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charts/chart10.xml" ContentType="application/vnd.openxmlformats-officedocument.drawingml.chart+xml"/>
  <Override PartName="/word/charts/chart8.xml" ContentType="application/vnd.openxmlformats-officedocument.drawingml.chart+xml"/>
  <Override PartName="/word/charts/chart1.xml" ContentType="application/vnd.openxmlformats-officedocument.drawingml.chart+xml"/>
  <Override PartName="/word/charts/chart9.xml" ContentType="application/vnd.openxmlformats-officedocument.drawingml.chart+xml"/>
  <Override PartName="/word/charts/chart2.xml" ContentType="application/vnd.openxmlformats-officedocument.drawingml.chart+xml"/>
  <Override PartName="/word/charts/chart4.xml" ContentType="application/vnd.openxmlformats-officedocument.drawingml.chart+xml"/>
  <Override PartName="/word/charts/chart3.xml" ContentType="application/vnd.openxmlformats-officedocument.drawingml.chart+xml"/>
  <Override PartName="/word/charts/chart7.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116" w:rsidRPr="00042BB0" w:rsidRDefault="00534116" w:rsidP="00534116">
      <w:pPr>
        <w:autoSpaceDE w:val="0"/>
        <w:autoSpaceDN w:val="0"/>
        <w:adjustRightInd w:val="0"/>
        <w:rPr>
          <w:rFonts w:ascii="Times New Roman" w:hAnsi="Times New Roman"/>
          <w:b/>
          <w:bCs/>
          <w:sz w:val="24"/>
          <w:szCs w:val="24"/>
          <w:u w:val="single"/>
        </w:rPr>
      </w:pPr>
      <w:r>
        <w:rPr>
          <w:rFonts w:ascii="Times New Roman" w:hAnsi="Times New Roman"/>
          <w:noProof/>
          <w:sz w:val="24"/>
          <w:szCs w:val="24"/>
          <w:lang w:bidi="ar-SA"/>
        </w:rPr>
        <w:drawing>
          <wp:inline distT="0" distB="0" distL="0" distR="0">
            <wp:extent cx="6103620" cy="498475"/>
            <wp:effectExtent l="0" t="0" r="0" b="0"/>
            <wp:docPr id="1" name="Picture 11" descr="http://www.arct.org/templates/ol_solmar/images/logo.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arct.org/templates/ol_solmar/images/logo.png">
                      <a:hlinkClick r:id="rId8"/>
                    </pic:cNvPr>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03620" cy="498475"/>
                    </a:xfrm>
                    <a:prstGeom prst="rect">
                      <a:avLst/>
                    </a:prstGeom>
                    <a:noFill/>
                    <a:ln>
                      <a:noFill/>
                    </a:ln>
                  </pic:spPr>
                </pic:pic>
              </a:graphicData>
            </a:graphic>
          </wp:inline>
        </w:drawing>
      </w:r>
    </w:p>
    <w:p w:rsidR="00534116" w:rsidRPr="00042BB0" w:rsidRDefault="00534116" w:rsidP="00534116">
      <w:pPr>
        <w:tabs>
          <w:tab w:val="left" w:pos="9450"/>
        </w:tabs>
        <w:rPr>
          <w:rFonts w:ascii="Times New Roman" w:hAnsi="Times New Roman"/>
          <w:b/>
          <w:color w:val="000000"/>
          <w:spacing w:val="-11"/>
          <w:w w:val="105"/>
          <w:sz w:val="24"/>
          <w:szCs w:val="24"/>
        </w:rPr>
      </w:pPr>
    </w:p>
    <w:p w:rsidR="00534116" w:rsidRPr="00042BB0" w:rsidRDefault="00534116" w:rsidP="00534116">
      <w:pPr>
        <w:tabs>
          <w:tab w:val="left" w:pos="9450"/>
        </w:tabs>
        <w:jc w:val="center"/>
        <w:rPr>
          <w:rFonts w:ascii="Times New Roman" w:hAnsi="Times New Roman"/>
          <w:b/>
          <w:color w:val="000000"/>
          <w:spacing w:val="-11"/>
          <w:w w:val="105"/>
          <w:sz w:val="24"/>
          <w:szCs w:val="24"/>
        </w:rPr>
      </w:pPr>
    </w:p>
    <w:p w:rsidR="00534116" w:rsidRPr="00D40353" w:rsidRDefault="00534116" w:rsidP="00534116">
      <w:pPr>
        <w:tabs>
          <w:tab w:val="left" w:pos="9450"/>
        </w:tabs>
        <w:jc w:val="center"/>
        <w:rPr>
          <w:rFonts w:ascii="Times New Roman" w:hAnsi="Times New Roman"/>
          <w:b/>
          <w:color w:val="000000"/>
          <w:spacing w:val="-11"/>
          <w:w w:val="105"/>
          <w:sz w:val="32"/>
          <w:szCs w:val="32"/>
        </w:rPr>
      </w:pPr>
      <w:r w:rsidRPr="00D40353">
        <w:rPr>
          <w:rFonts w:ascii="Times New Roman" w:hAnsi="Times New Roman"/>
          <w:b/>
          <w:color w:val="000000"/>
          <w:spacing w:val="-11"/>
          <w:w w:val="105"/>
          <w:sz w:val="32"/>
          <w:szCs w:val="32"/>
        </w:rPr>
        <w:t>ALTERNATIVE REPORT</w:t>
      </w:r>
    </w:p>
    <w:p w:rsidR="00534116" w:rsidRPr="00D40353" w:rsidRDefault="00534116" w:rsidP="00534116">
      <w:pPr>
        <w:tabs>
          <w:tab w:val="left" w:pos="9450"/>
        </w:tabs>
        <w:jc w:val="center"/>
        <w:rPr>
          <w:rFonts w:ascii="Times New Roman" w:hAnsi="Times New Roman"/>
          <w:b/>
          <w:color w:val="000000"/>
          <w:spacing w:val="-11"/>
          <w:w w:val="105"/>
          <w:sz w:val="32"/>
          <w:szCs w:val="32"/>
        </w:rPr>
      </w:pPr>
    </w:p>
    <w:p w:rsidR="00534116" w:rsidRPr="00D40353" w:rsidRDefault="00534116" w:rsidP="00534116">
      <w:pPr>
        <w:tabs>
          <w:tab w:val="left" w:pos="9450"/>
        </w:tabs>
        <w:jc w:val="center"/>
        <w:rPr>
          <w:rFonts w:ascii="Times New Roman" w:hAnsi="Times New Roman"/>
          <w:b/>
          <w:color w:val="000000"/>
          <w:spacing w:val="-6"/>
          <w:w w:val="105"/>
          <w:sz w:val="32"/>
          <w:szCs w:val="32"/>
        </w:rPr>
      </w:pPr>
      <w:r w:rsidRPr="00D40353">
        <w:rPr>
          <w:rFonts w:ascii="Times New Roman" w:hAnsi="Times New Roman"/>
          <w:b/>
          <w:color w:val="000000"/>
          <w:spacing w:val="-6"/>
          <w:w w:val="105"/>
          <w:sz w:val="32"/>
          <w:szCs w:val="32"/>
        </w:rPr>
        <w:t xml:space="preserve">To the list of issues to be taken up in connection with the consideration of the second periodic report of Albania, adopted by the Committee at its 106th session (15 October– 2 November) </w:t>
      </w:r>
    </w:p>
    <w:p w:rsidR="00534116" w:rsidRPr="00D40353" w:rsidRDefault="00534116" w:rsidP="00534116">
      <w:pPr>
        <w:tabs>
          <w:tab w:val="left" w:pos="9450"/>
        </w:tabs>
        <w:jc w:val="center"/>
        <w:rPr>
          <w:rFonts w:ascii="Times New Roman" w:hAnsi="Times New Roman"/>
          <w:b/>
          <w:color w:val="000000"/>
          <w:spacing w:val="-6"/>
          <w:w w:val="105"/>
          <w:sz w:val="32"/>
          <w:szCs w:val="32"/>
        </w:rPr>
      </w:pPr>
    </w:p>
    <w:p w:rsidR="00534116" w:rsidRPr="00D40353" w:rsidRDefault="00534116" w:rsidP="00534116">
      <w:pPr>
        <w:tabs>
          <w:tab w:val="left" w:pos="9450"/>
        </w:tabs>
        <w:jc w:val="center"/>
        <w:rPr>
          <w:rFonts w:ascii="Times New Roman" w:hAnsi="Times New Roman"/>
          <w:b/>
          <w:color w:val="000000"/>
          <w:spacing w:val="-6"/>
          <w:w w:val="105"/>
          <w:sz w:val="32"/>
          <w:szCs w:val="32"/>
        </w:rPr>
      </w:pPr>
    </w:p>
    <w:p w:rsidR="00534116" w:rsidRPr="00D40353" w:rsidRDefault="00534116" w:rsidP="00534116">
      <w:pPr>
        <w:tabs>
          <w:tab w:val="left" w:pos="9450"/>
        </w:tabs>
        <w:jc w:val="center"/>
        <w:rPr>
          <w:rFonts w:ascii="Times New Roman" w:hAnsi="Times New Roman"/>
          <w:b/>
          <w:color w:val="000000"/>
          <w:spacing w:val="-6"/>
          <w:w w:val="105"/>
          <w:sz w:val="32"/>
          <w:szCs w:val="32"/>
        </w:rPr>
      </w:pPr>
    </w:p>
    <w:p w:rsidR="00534116" w:rsidRPr="00D40353" w:rsidRDefault="00534116" w:rsidP="00534116">
      <w:pPr>
        <w:tabs>
          <w:tab w:val="left" w:pos="9450"/>
        </w:tabs>
        <w:jc w:val="center"/>
        <w:rPr>
          <w:rFonts w:ascii="Times New Roman" w:hAnsi="Times New Roman"/>
          <w:b/>
          <w:color w:val="000000"/>
          <w:spacing w:val="-6"/>
          <w:w w:val="105"/>
          <w:sz w:val="32"/>
          <w:szCs w:val="32"/>
        </w:rPr>
      </w:pPr>
    </w:p>
    <w:p w:rsidR="00534116" w:rsidRPr="00D40353" w:rsidRDefault="00534116" w:rsidP="00534116">
      <w:pPr>
        <w:tabs>
          <w:tab w:val="left" w:pos="9450"/>
        </w:tabs>
        <w:jc w:val="center"/>
        <w:rPr>
          <w:rFonts w:ascii="Times New Roman" w:hAnsi="Times New Roman"/>
          <w:b/>
          <w:color w:val="000000"/>
          <w:spacing w:val="-6"/>
          <w:w w:val="105"/>
          <w:sz w:val="32"/>
          <w:szCs w:val="32"/>
        </w:rPr>
      </w:pPr>
      <w:r w:rsidRPr="00D40353">
        <w:rPr>
          <w:rFonts w:ascii="Times New Roman" w:hAnsi="Times New Roman"/>
          <w:b/>
          <w:color w:val="000000"/>
          <w:spacing w:val="-6"/>
          <w:w w:val="105"/>
          <w:sz w:val="32"/>
          <w:szCs w:val="32"/>
        </w:rPr>
        <w:t>Albanian Rehabilitation Centre for Trauma and Torture (ARCT)</w:t>
      </w:r>
    </w:p>
    <w:p w:rsidR="00534116" w:rsidRPr="00D40353" w:rsidRDefault="00534116" w:rsidP="00534116">
      <w:pPr>
        <w:tabs>
          <w:tab w:val="left" w:pos="9450"/>
        </w:tabs>
        <w:jc w:val="center"/>
        <w:rPr>
          <w:rFonts w:ascii="Times New Roman" w:hAnsi="Times New Roman"/>
          <w:b/>
          <w:color w:val="000000"/>
          <w:spacing w:val="-6"/>
          <w:w w:val="105"/>
          <w:sz w:val="32"/>
          <w:szCs w:val="32"/>
        </w:rPr>
      </w:pPr>
      <w:r w:rsidRPr="00D40353">
        <w:rPr>
          <w:rFonts w:ascii="Times New Roman" w:hAnsi="Times New Roman"/>
          <w:b/>
          <w:color w:val="000000"/>
          <w:spacing w:val="-6"/>
          <w:w w:val="105"/>
          <w:sz w:val="32"/>
          <w:szCs w:val="32"/>
        </w:rPr>
        <w:t>May, 2013</w:t>
      </w:r>
    </w:p>
    <w:p w:rsidR="00534116" w:rsidRDefault="00534116" w:rsidP="00534116">
      <w:pPr>
        <w:rPr>
          <w:rFonts w:ascii="Times New Roman" w:hAnsi="Times New Roman"/>
          <w:b/>
          <w:sz w:val="24"/>
          <w:szCs w:val="24"/>
        </w:rPr>
      </w:pPr>
    </w:p>
    <w:p w:rsidR="00534116" w:rsidRDefault="00534116" w:rsidP="00534116">
      <w:pPr>
        <w:rPr>
          <w:rFonts w:ascii="Times New Roman" w:hAnsi="Times New Roman"/>
          <w:b/>
          <w:sz w:val="24"/>
          <w:szCs w:val="24"/>
        </w:rPr>
      </w:pPr>
    </w:p>
    <w:p w:rsidR="00534116" w:rsidRDefault="00534116" w:rsidP="00534116">
      <w:pPr>
        <w:outlineLvl w:val="0"/>
        <w:rPr>
          <w:rFonts w:ascii="Times New Roman" w:hAnsi="Times New Roman"/>
          <w:sz w:val="24"/>
          <w:szCs w:val="24"/>
        </w:rPr>
      </w:pPr>
    </w:p>
    <w:p w:rsidR="00534116" w:rsidRDefault="00534116" w:rsidP="00534116">
      <w:pPr>
        <w:outlineLvl w:val="0"/>
        <w:rPr>
          <w:rFonts w:ascii="Times New Roman" w:hAnsi="Times New Roman"/>
          <w:sz w:val="24"/>
          <w:szCs w:val="24"/>
        </w:rPr>
      </w:pPr>
    </w:p>
    <w:p w:rsidR="00534116" w:rsidRPr="00AA52ED" w:rsidRDefault="00534116" w:rsidP="00534116">
      <w:pPr>
        <w:outlineLvl w:val="0"/>
        <w:rPr>
          <w:rFonts w:ascii="Times New Roman" w:hAnsi="Times New Roman"/>
          <w:color w:val="FF0000"/>
          <w:sz w:val="24"/>
          <w:szCs w:val="24"/>
        </w:rPr>
      </w:pPr>
    </w:p>
    <w:p w:rsidR="00534116" w:rsidRDefault="00534116" w:rsidP="00534116">
      <w:pPr>
        <w:outlineLvl w:val="0"/>
        <w:rPr>
          <w:rFonts w:ascii="Times New Roman" w:hAnsi="Times New Roman"/>
          <w:sz w:val="24"/>
          <w:szCs w:val="24"/>
        </w:rPr>
      </w:pPr>
    </w:p>
    <w:p w:rsidR="00534116" w:rsidRDefault="00534116" w:rsidP="00534116">
      <w:pPr>
        <w:outlineLvl w:val="0"/>
        <w:rPr>
          <w:rFonts w:ascii="Times New Roman" w:hAnsi="Times New Roman"/>
          <w:sz w:val="24"/>
          <w:szCs w:val="24"/>
        </w:rPr>
      </w:pPr>
      <w:r>
        <w:rPr>
          <w:rFonts w:ascii="Times New Roman" w:hAnsi="Times New Roman"/>
          <w:sz w:val="24"/>
          <w:szCs w:val="24"/>
        </w:rPr>
        <w:t>Table of Contents</w:t>
      </w:r>
    </w:p>
    <w:p w:rsidR="00534116" w:rsidRDefault="00534116" w:rsidP="00534116">
      <w:pPr>
        <w:outlineLvl w:val="0"/>
        <w:rPr>
          <w:rFonts w:ascii="Times New Roman" w:hAnsi="Times New Roman"/>
          <w:sz w:val="24"/>
          <w:szCs w:val="24"/>
        </w:rPr>
      </w:pPr>
    </w:p>
    <w:p w:rsidR="00534116" w:rsidRDefault="00534116" w:rsidP="00534116">
      <w:pPr>
        <w:outlineLvl w:val="0"/>
        <w:rPr>
          <w:rFonts w:ascii="Times New Roman" w:hAnsi="Times New Roman"/>
          <w:sz w:val="24"/>
          <w:szCs w:val="24"/>
        </w:rPr>
      </w:pPr>
      <w:r>
        <w:rPr>
          <w:rFonts w:ascii="Times New Roman" w:hAnsi="Times New Roman"/>
          <w:sz w:val="24"/>
          <w:szCs w:val="24"/>
        </w:rPr>
        <w:t>Introductory Remarks…………………………………………………………………page 2</w:t>
      </w:r>
    </w:p>
    <w:p w:rsidR="00534116" w:rsidRDefault="00534116" w:rsidP="00534116">
      <w:pPr>
        <w:outlineLvl w:val="0"/>
        <w:rPr>
          <w:rFonts w:ascii="Times New Roman" w:hAnsi="Times New Roman"/>
          <w:sz w:val="24"/>
          <w:szCs w:val="24"/>
        </w:rPr>
      </w:pPr>
    </w:p>
    <w:p w:rsidR="00534116" w:rsidRDefault="00534116" w:rsidP="00534116">
      <w:pPr>
        <w:outlineLvl w:val="0"/>
        <w:rPr>
          <w:rFonts w:ascii="Times New Roman" w:hAnsi="Times New Roman"/>
          <w:sz w:val="24"/>
          <w:szCs w:val="24"/>
        </w:rPr>
      </w:pPr>
      <w:r>
        <w:rPr>
          <w:rFonts w:ascii="Times New Roman" w:hAnsi="Times New Roman"/>
          <w:sz w:val="24"/>
          <w:szCs w:val="24"/>
        </w:rPr>
        <w:t>Comments to the 24 Questions…………………………………………………….page 3 – 23</w:t>
      </w:r>
    </w:p>
    <w:p w:rsidR="00534116" w:rsidRDefault="00534116" w:rsidP="00534116">
      <w:pPr>
        <w:outlineLvl w:val="0"/>
        <w:rPr>
          <w:rFonts w:ascii="Times New Roman" w:hAnsi="Times New Roman"/>
          <w:sz w:val="24"/>
          <w:szCs w:val="24"/>
        </w:rPr>
      </w:pPr>
    </w:p>
    <w:p w:rsidR="00534116" w:rsidRDefault="00534116" w:rsidP="00534116">
      <w:pPr>
        <w:outlineLvl w:val="0"/>
        <w:rPr>
          <w:rFonts w:ascii="Times New Roman" w:hAnsi="Times New Roman"/>
          <w:sz w:val="24"/>
          <w:szCs w:val="24"/>
        </w:rPr>
      </w:pPr>
      <w:r>
        <w:rPr>
          <w:rFonts w:ascii="Times New Roman" w:hAnsi="Times New Roman"/>
          <w:sz w:val="24"/>
          <w:szCs w:val="24"/>
        </w:rPr>
        <w:t>Annex 1: ARCT Alternative Report to the Committee against Torture 2012…… page 24 -66</w:t>
      </w:r>
    </w:p>
    <w:p w:rsidR="00534116" w:rsidRDefault="00534116" w:rsidP="00534116">
      <w:pPr>
        <w:outlineLvl w:val="0"/>
        <w:rPr>
          <w:rFonts w:ascii="Times New Roman" w:hAnsi="Times New Roman"/>
          <w:sz w:val="24"/>
          <w:szCs w:val="24"/>
        </w:rPr>
      </w:pPr>
    </w:p>
    <w:p w:rsidR="00534116" w:rsidRDefault="00534116" w:rsidP="00534116">
      <w:pPr>
        <w:outlineLvl w:val="0"/>
        <w:rPr>
          <w:rFonts w:ascii="Times New Roman" w:hAnsi="Times New Roman"/>
          <w:sz w:val="24"/>
          <w:szCs w:val="24"/>
        </w:rPr>
      </w:pPr>
      <w:r>
        <w:rPr>
          <w:rFonts w:ascii="Times New Roman" w:hAnsi="Times New Roman"/>
          <w:sz w:val="24"/>
          <w:szCs w:val="24"/>
        </w:rPr>
        <w:t>Annex 2: List of ARCT’s 82 cases in the period 2009 -2012……………………...page 67 -83</w:t>
      </w:r>
    </w:p>
    <w:p w:rsidR="00C51823" w:rsidRDefault="00C51823" w:rsidP="00534116">
      <w:pPr>
        <w:outlineLvl w:val="0"/>
        <w:rPr>
          <w:rFonts w:ascii="Times New Roman" w:hAnsi="Times New Roman"/>
          <w:sz w:val="24"/>
          <w:szCs w:val="24"/>
        </w:rPr>
      </w:pPr>
    </w:p>
    <w:p w:rsidR="00C51823" w:rsidRDefault="00C51823" w:rsidP="00534116">
      <w:pPr>
        <w:outlineLvl w:val="0"/>
        <w:rPr>
          <w:rFonts w:ascii="Times New Roman" w:hAnsi="Times New Roman"/>
          <w:sz w:val="24"/>
          <w:szCs w:val="24"/>
        </w:rPr>
      </w:pPr>
      <w:r>
        <w:rPr>
          <w:rFonts w:ascii="Times New Roman" w:hAnsi="Times New Roman"/>
          <w:sz w:val="24"/>
          <w:szCs w:val="24"/>
        </w:rPr>
        <w:t>Annex 3: ARCT’s Resource Book for penitentiary structures and civil society: “Improving Access to Justice in Albania”</w:t>
      </w:r>
    </w:p>
    <w:p w:rsidR="00534116" w:rsidRDefault="00534116" w:rsidP="00534116">
      <w:pPr>
        <w:outlineLvl w:val="0"/>
        <w:rPr>
          <w:rFonts w:ascii="Times New Roman" w:hAnsi="Times New Roman"/>
          <w:sz w:val="24"/>
          <w:szCs w:val="24"/>
        </w:rPr>
      </w:pPr>
    </w:p>
    <w:p w:rsidR="00534116" w:rsidRDefault="00534116" w:rsidP="00534116">
      <w:pPr>
        <w:outlineLvl w:val="0"/>
        <w:rPr>
          <w:rFonts w:ascii="Times New Roman" w:hAnsi="Times New Roman"/>
          <w:sz w:val="24"/>
          <w:szCs w:val="24"/>
        </w:rPr>
      </w:pPr>
    </w:p>
    <w:p w:rsidR="00534116" w:rsidRDefault="00534116" w:rsidP="00534116">
      <w:pPr>
        <w:rPr>
          <w:rFonts w:ascii="Times New Roman" w:hAnsi="Times New Roman"/>
          <w:b/>
          <w:sz w:val="24"/>
          <w:szCs w:val="24"/>
        </w:rPr>
      </w:pPr>
    </w:p>
    <w:p w:rsidR="00534116" w:rsidRDefault="00534116" w:rsidP="00534116">
      <w:pPr>
        <w:rPr>
          <w:rFonts w:ascii="Times New Roman" w:hAnsi="Times New Roman"/>
          <w:b/>
          <w:sz w:val="24"/>
          <w:szCs w:val="24"/>
        </w:rPr>
      </w:pPr>
    </w:p>
    <w:p w:rsidR="00534116" w:rsidRDefault="00534116" w:rsidP="00534116">
      <w:pPr>
        <w:rPr>
          <w:rFonts w:ascii="Times New Roman" w:hAnsi="Times New Roman"/>
          <w:b/>
          <w:sz w:val="24"/>
          <w:szCs w:val="24"/>
        </w:rPr>
      </w:pPr>
    </w:p>
    <w:p w:rsidR="00534116" w:rsidRDefault="00534116" w:rsidP="00534116">
      <w:pPr>
        <w:rPr>
          <w:rFonts w:ascii="Times New Roman" w:hAnsi="Times New Roman"/>
          <w:b/>
          <w:sz w:val="24"/>
          <w:szCs w:val="24"/>
        </w:rPr>
      </w:pPr>
    </w:p>
    <w:p w:rsidR="00534116" w:rsidRDefault="00534116" w:rsidP="00534116">
      <w:pPr>
        <w:rPr>
          <w:rFonts w:ascii="Times New Roman" w:hAnsi="Times New Roman"/>
          <w:b/>
          <w:sz w:val="24"/>
          <w:szCs w:val="24"/>
        </w:rPr>
      </w:pPr>
    </w:p>
    <w:p w:rsidR="00534116" w:rsidRDefault="00534116" w:rsidP="00534116">
      <w:pPr>
        <w:rPr>
          <w:rFonts w:ascii="Times New Roman" w:hAnsi="Times New Roman"/>
          <w:b/>
          <w:sz w:val="24"/>
          <w:szCs w:val="24"/>
        </w:rPr>
      </w:pPr>
    </w:p>
    <w:p w:rsidR="00534116" w:rsidRDefault="00534116" w:rsidP="00534116">
      <w:pPr>
        <w:rPr>
          <w:rFonts w:ascii="Times New Roman" w:hAnsi="Times New Roman"/>
          <w:b/>
          <w:sz w:val="24"/>
          <w:szCs w:val="24"/>
        </w:rPr>
      </w:pPr>
    </w:p>
    <w:p w:rsidR="00534116" w:rsidRPr="00A84E27" w:rsidRDefault="00534116" w:rsidP="00534116">
      <w:bookmarkStart w:id="0" w:name="_Toc323637798"/>
    </w:p>
    <w:p w:rsidR="00534116" w:rsidRDefault="00534116" w:rsidP="00534116">
      <w:pPr>
        <w:pStyle w:val="Heading1"/>
        <w:rPr>
          <w:rFonts w:ascii="Times New Roman" w:hAnsi="Times New Roman"/>
          <w:b/>
          <w:sz w:val="24"/>
          <w:szCs w:val="24"/>
        </w:rPr>
      </w:pPr>
      <w:bookmarkStart w:id="1" w:name="_Toc358348548"/>
      <w:bookmarkStart w:id="2" w:name="_Toc358348646"/>
      <w:bookmarkStart w:id="3" w:name="_Toc358348918"/>
      <w:bookmarkStart w:id="4" w:name="_Toc358348931"/>
    </w:p>
    <w:p w:rsidR="00534116" w:rsidRDefault="00534116" w:rsidP="00534116"/>
    <w:p w:rsidR="00534116" w:rsidRDefault="00534116" w:rsidP="00534116"/>
    <w:p w:rsidR="00534116" w:rsidRPr="00042BB0" w:rsidRDefault="00534116" w:rsidP="00534116">
      <w:pPr>
        <w:pStyle w:val="Heading1"/>
        <w:rPr>
          <w:rFonts w:ascii="Times New Roman" w:hAnsi="Times New Roman"/>
          <w:b/>
          <w:sz w:val="24"/>
          <w:szCs w:val="24"/>
        </w:rPr>
      </w:pPr>
      <w:r w:rsidRPr="00042BB0">
        <w:rPr>
          <w:rFonts w:ascii="Times New Roman" w:hAnsi="Times New Roman"/>
          <w:b/>
          <w:sz w:val="24"/>
          <w:szCs w:val="24"/>
        </w:rPr>
        <w:t>Introductory remarks</w:t>
      </w:r>
      <w:bookmarkEnd w:id="0"/>
      <w:bookmarkEnd w:id="1"/>
      <w:bookmarkEnd w:id="2"/>
      <w:bookmarkEnd w:id="3"/>
      <w:bookmarkEnd w:id="4"/>
    </w:p>
    <w:p w:rsidR="00534116" w:rsidRPr="00042BB0" w:rsidRDefault="00534116" w:rsidP="00534116">
      <w:pPr>
        <w:rPr>
          <w:rFonts w:ascii="Times New Roman" w:hAnsi="Times New Roman"/>
          <w:b/>
          <w:sz w:val="24"/>
          <w:szCs w:val="24"/>
        </w:rPr>
      </w:pPr>
    </w:p>
    <w:p w:rsidR="00534116" w:rsidRPr="00042BB0" w:rsidRDefault="00534116" w:rsidP="00534116">
      <w:pPr>
        <w:rPr>
          <w:rFonts w:ascii="Times New Roman" w:hAnsi="Times New Roman"/>
          <w:sz w:val="24"/>
          <w:szCs w:val="24"/>
        </w:rPr>
      </w:pPr>
      <w:r w:rsidRPr="00042BB0">
        <w:rPr>
          <w:rFonts w:ascii="Times New Roman" w:hAnsi="Times New Roman"/>
          <w:sz w:val="24"/>
          <w:szCs w:val="24"/>
        </w:rPr>
        <w:t xml:space="preserve">Coming from one of the most difficult and atrocious dictatorial regime, Albania is representing a challenge for the political, social and cultural developments of the Balkans, and more widely of Europe. As the country makes further formal steps towards </w:t>
      </w:r>
      <w:r>
        <w:rPr>
          <w:rFonts w:ascii="Times New Roman" w:hAnsi="Times New Roman"/>
          <w:sz w:val="24"/>
          <w:szCs w:val="24"/>
        </w:rPr>
        <w:t xml:space="preserve">membership of the </w:t>
      </w:r>
      <w:r w:rsidRPr="00042BB0">
        <w:rPr>
          <w:rFonts w:ascii="Times New Roman" w:hAnsi="Times New Roman"/>
          <w:sz w:val="24"/>
          <w:szCs w:val="24"/>
        </w:rPr>
        <w:t>Europe</w:t>
      </w:r>
      <w:r>
        <w:rPr>
          <w:rFonts w:ascii="Times New Roman" w:hAnsi="Times New Roman"/>
          <w:sz w:val="24"/>
          <w:szCs w:val="24"/>
        </w:rPr>
        <w:t>an Union</w:t>
      </w:r>
      <w:r w:rsidRPr="00042BB0">
        <w:rPr>
          <w:rFonts w:ascii="Times New Roman" w:hAnsi="Times New Roman"/>
          <w:sz w:val="24"/>
          <w:szCs w:val="24"/>
        </w:rPr>
        <w:t xml:space="preserve">, </w:t>
      </w:r>
      <w:r>
        <w:rPr>
          <w:rFonts w:ascii="Times New Roman" w:hAnsi="Times New Roman"/>
          <w:sz w:val="24"/>
          <w:szCs w:val="24"/>
        </w:rPr>
        <w:t xml:space="preserve">it is worth underlining that </w:t>
      </w:r>
      <w:r w:rsidRPr="00042BB0">
        <w:rPr>
          <w:rFonts w:ascii="Times New Roman" w:hAnsi="Times New Roman"/>
          <w:sz w:val="24"/>
          <w:szCs w:val="24"/>
        </w:rPr>
        <w:t xml:space="preserve">important </w:t>
      </w:r>
      <w:r w:rsidRPr="00042BB0">
        <w:rPr>
          <w:rFonts w:ascii="Times New Roman" w:hAnsi="Times New Roman"/>
          <w:sz w:val="24"/>
          <w:szCs w:val="24"/>
          <w:u w:val="single"/>
        </w:rPr>
        <w:t>democratic deficits</w:t>
      </w:r>
      <w:r w:rsidRPr="00042BB0">
        <w:rPr>
          <w:rFonts w:ascii="Times New Roman" w:hAnsi="Times New Roman"/>
          <w:sz w:val="24"/>
          <w:szCs w:val="24"/>
        </w:rPr>
        <w:t xml:space="preserve"> remain in the areas of the rule of law</w:t>
      </w:r>
      <w:r>
        <w:rPr>
          <w:rFonts w:ascii="Times New Roman" w:hAnsi="Times New Roman"/>
          <w:sz w:val="24"/>
          <w:szCs w:val="24"/>
        </w:rPr>
        <w:t xml:space="preserve"> and that at the institutional level, the country still suffers from </w:t>
      </w:r>
      <w:r w:rsidRPr="00514D4A">
        <w:rPr>
          <w:rFonts w:ascii="Times New Roman" w:hAnsi="Times New Roman"/>
          <w:sz w:val="24"/>
          <w:szCs w:val="24"/>
          <w:u w:val="single"/>
        </w:rPr>
        <w:t>weak state institutions</w:t>
      </w:r>
      <w:r>
        <w:rPr>
          <w:rFonts w:ascii="Times New Roman" w:hAnsi="Times New Roman"/>
          <w:sz w:val="24"/>
          <w:szCs w:val="24"/>
        </w:rPr>
        <w:t>: by way of example a fully independent judiciary is lacking, as well as an executive branch that would combat corruption</w:t>
      </w:r>
      <w:r w:rsidRPr="00042BB0">
        <w:rPr>
          <w:rStyle w:val="FootnoteReference"/>
          <w:rFonts w:ascii="Times New Roman" w:hAnsi="Times New Roman"/>
          <w:sz w:val="24"/>
          <w:szCs w:val="24"/>
        </w:rPr>
        <w:footnoteReference w:id="2"/>
      </w:r>
      <w:r>
        <w:rPr>
          <w:rFonts w:ascii="Times New Roman" w:hAnsi="Times New Roman"/>
          <w:sz w:val="24"/>
          <w:szCs w:val="24"/>
        </w:rPr>
        <w:t xml:space="preserve"> and generally undertake law enforcement in full accordance with human rights standards.</w:t>
      </w:r>
    </w:p>
    <w:p w:rsidR="00534116" w:rsidRPr="00042BB0"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r w:rsidRPr="00042BB0">
        <w:rPr>
          <w:rFonts w:ascii="Times New Roman" w:hAnsi="Times New Roman"/>
          <w:sz w:val="24"/>
          <w:szCs w:val="24"/>
        </w:rPr>
        <w:t xml:space="preserve">Albania’s </w:t>
      </w:r>
      <w:r w:rsidRPr="00042BB0">
        <w:rPr>
          <w:rFonts w:ascii="Times New Roman" w:hAnsi="Times New Roman"/>
          <w:sz w:val="24"/>
          <w:szCs w:val="24"/>
          <w:u w:val="single"/>
        </w:rPr>
        <w:t>respect for the rule of law</w:t>
      </w:r>
      <w:r w:rsidRPr="00042BB0">
        <w:rPr>
          <w:rFonts w:ascii="Times New Roman" w:hAnsi="Times New Roman"/>
          <w:sz w:val="24"/>
          <w:szCs w:val="24"/>
        </w:rPr>
        <w:t xml:space="preserve"> is lagging behind other countries in the region according to the World Bank</w:t>
      </w:r>
      <w:r>
        <w:rPr>
          <w:rFonts w:ascii="Times New Roman" w:hAnsi="Times New Roman"/>
          <w:sz w:val="24"/>
          <w:szCs w:val="24"/>
        </w:rPr>
        <w:t>’s Worldwide</w:t>
      </w:r>
      <w:r w:rsidRPr="00042BB0">
        <w:rPr>
          <w:rFonts w:ascii="Times New Roman" w:hAnsi="Times New Roman"/>
          <w:sz w:val="24"/>
          <w:szCs w:val="24"/>
        </w:rPr>
        <w:t xml:space="preserve"> Governance Indicators</w:t>
      </w:r>
      <w:r>
        <w:rPr>
          <w:rFonts w:ascii="Times New Roman" w:hAnsi="Times New Roman"/>
          <w:sz w:val="24"/>
          <w:szCs w:val="24"/>
        </w:rPr>
        <w:t xml:space="preserve"> (WGI).</w:t>
      </w:r>
      <w:r>
        <w:rPr>
          <w:rStyle w:val="FootnoteReference"/>
          <w:rFonts w:ascii="Times New Roman" w:hAnsi="Times New Roman"/>
          <w:sz w:val="24"/>
          <w:szCs w:val="24"/>
        </w:rPr>
        <w:footnoteReference w:id="3"/>
      </w:r>
      <w:r w:rsidRPr="00042BB0">
        <w:rPr>
          <w:rFonts w:ascii="Times New Roman" w:hAnsi="Times New Roman"/>
          <w:sz w:val="24"/>
          <w:szCs w:val="24"/>
        </w:rPr>
        <w:t xml:space="preserve"> While </w:t>
      </w:r>
      <w:r>
        <w:rPr>
          <w:rFonts w:ascii="Times New Roman" w:hAnsi="Times New Roman"/>
          <w:sz w:val="24"/>
          <w:szCs w:val="24"/>
        </w:rPr>
        <w:t xml:space="preserve">the Albanian authorities in their Second Periodic Report to the Human Rights Committee </w:t>
      </w:r>
      <w:r w:rsidRPr="00042BB0">
        <w:rPr>
          <w:rFonts w:ascii="Times New Roman" w:hAnsi="Times New Roman"/>
          <w:sz w:val="24"/>
          <w:szCs w:val="24"/>
        </w:rPr>
        <w:t>suggest</w:t>
      </w:r>
      <w:r>
        <w:rPr>
          <w:rFonts w:ascii="Times New Roman" w:hAnsi="Times New Roman"/>
          <w:sz w:val="24"/>
          <w:szCs w:val="24"/>
        </w:rPr>
        <w:t>s</w:t>
      </w:r>
      <w:r w:rsidRPr="00042BB0">
        <w:rPr>
          <w:rFonts w:ascii="Times New Roman" w:hAnsi="Times New Roman"/>
          <w:sz w:val="24"/>
          <w:szCs w:val="24"/>
        </w:rPr>
        <w:t xml:space="preserve"> that legal standards have improved significantly </w:t>
      </w:r>
      <w:r>
        <w:rPr>
          <w:rFonts w:ascii="Times New Roman" w:hAnsi="Times New Roman"/>
          <w:sz w:val="24"/>
          <w:szCs w:val="24"/>
        </w:rPr>
        <w:t>since the last examination and that international law plays an important role by prevailing over domestic laws</w:t>
      </w:r>
      <w:r>
        <w:rPr>
          <w:rStyle w:val="FootnoteReference"/>
          <w:rFonts w:ascii="Times New Roman" w:hAnsi="Times New Roman"/>
          <w:sz w:val="24"/>
          <w:szCs w:val="24"/>
        </w:rPr>
        <w:footnoteReference w:id="4"/>
      </w:r>
      <w:r>
        <w:rPr>
          <w:rFonts w:ascii="Times New Roman" w:hAnsi="Times New Roman"/>
          <w:sz w:val="24"/>
          <w:szCs w:val="24"/>
        </w:rPr>
        <w:t>,in reality key provisions of the International Covenant on Civil and Political Rights (Covenant), as well as other international treaties, such as the Convention against Torture and other Cruel, Inhuman or Degrading Treatment or Punishment, (Convention against Torture) are not implemented on the ground. Among local NGOs t</w:t>
      </w:r>
      <w:r w:rsidRPr="00042BB0">
        <w:rPr>
          <w:rFonts w:ascii="Times New Roman" w:hAnsi="Times New Roman"/>
          <w:sz w:val="24"/>
          <w:szCs w:val="24"/>
        </w:rPr>
        <w:t xml:space="preserve">here is </w:t>
      </w:r>
      <w:r>
        <w:rPr>
          <w:rFonts w:ascii="Times New Roman" w:hAnsi="Times New Roman"/>
          <w:sz w:val="24"/>
          <w:szCs w:val="24"/>
        </w:rPr>
        <w:t xml:space="preserve">serious </w:t>
      </w:r>
      <w:r w:rsidRPr="00042BB0">
        <w:rPr>
          <w:rFonts w:ascii="Times New Roman" w:hAnsi="Times New Roman"/>
          <w:sz w:val="24"/>
          <w:szCs w:val="24"/>
          <w:u w:val="single"/>
        </w:rPr>
        <w:t xml:space="preserve">concern </w:t>
      </w:r>
      <w:r>
        <w:rPr>
          <w:rFonts w:ascii="Times New Roman" w:hAnsi="Times New Roman"/>
          <w:sz w:val="24"/>
          <w:szCs w:val="24"/>
          <w:u w:val="single"/>
        </w:rPr>
        <w:t xml:space="preserve">about </w:t>
      </w:r>
      <w:r w:rsidRPr="00042BB0">
        <w:rPr>
          <w:rFonts w:ascii="Times New Roman" w:hAnsi="Times New Roman"/>
          <w:sz w:val="24"/>
          <w:szCs w:val="24"/>
          <w:u w:val="single"/>
        </w:rPr>
        <w:t xml:space="preserve">the ability of </w:t>
      </w:r>
      <w:r>
        <w:rPr>
          <w:rFonts w:ascii="Times New Roman" w:hAnsi="Times New Roman"/>
          <w:sz w:val="24"/>
          <w:szCs w:val="24"/>
          <w:u w:val="single"/>
        </w:rPr>
        <w:t>the authorities</w:t>
      </w:r>
      <w:r w:rsidRPr="00042BB0">
        <w:rPr>
          <w:rFonts w:ascii="Times New Roman" w:hAnsi="Times New Roman"/>
          <w:sz w:val="24"/>
          <w:szCs w:val="24"/>
        </w:rPr>
        <w:t xml:space="preserve"> to </w:t>
      </w:r>
      <w:r>
        <w:rPr>
          <w:rFonts w:ascii="Times New Roman" w:hAnsi="Times New Roman"/>
          <w:sz w:val="24"/>
          <w:szCs w:val="24"/>
        </w:rPr>
        <w:t>establish</w:t>
      </w:r>
      <w:r w:rsidRPr="00042BB0">
        <w:rPr>
          <w:rFonts w:ascii="Times New Roman" w:hAnsi="Times New Roman"/>
          <w:sz w:val="24"/>
          <w:szCs w:val="24"/>
        </w:rPr>
        <w:t xml:space="preserve"> a system based on the </w:t>
      </w:r>
      <w:r>
        <w:rPr>
          <w:rFonts w:ascii="Times New Roman" w:hAnsi="Times New Roman"/>
          <w:sz w:val="24"/>
          <w:szCs w:val="24"/>
        </w:rPr>
        <w:t xml:space="preserve">rule of law, respect for human rights, </w:t>
      </w:r>
      <w:r w:rsidRPr="00042BB0">
        <w:rPr>
          <w:rFonts w:ascii="Times New Roman" w:hAnsi="Times New Roman"/>
          <w:sz w:val="24"/>
          <w:szCs w:val="24"/>
        </w:rPr>
        <w:t xml:space="preserve">predictability </w:t>
      </w:r>
      <w:r>
        <w:rPr>
          <w:rFonts w:ascii="Times New Roman" w:hAnsi="Times New Roman"/>
          <w:sz w:val="24"/>
          <w:szCs w:val="24"/>
        </w:rPr>
        <w:t>and</w:t>
      </w:r>
      <w:r w:rsidRPr="00042BB0">
        <w:rPr>
          <w:rFonts w:ascii="Times New Roman" w:hAnsi="Times New Roman"/>
          <w:sz w:val="24"/>
          <w:szCs w:val="24"/>
        </w:rPr>
        <w:t xml:space="preserve"> the protection of citizens from the arbitrary use of power</w:t>
      </w:r>
      <w:r>
        <w:rPr>
          <w:rFonts w:ascii="Times New Roman" w:hAnsi="Times New Roman"/>
          <w:sz w:val="24"/>
          <w:szCs w:val="24"/>
        </w:rPr>
        <w:t>.</w:t>
      </w:r>
      <w:r w:rsidRPr="00042BB0">
        <w:rPr>
          <w:rStyle w:val="FootnoteReference"/>
          <w:rFonts w:ascii="Times New Roman" w:hAnsi="Times New Roman"/>
          <w:sz w:val="24"/>
          <w:szCs w:val="24"/>
        </w:rPr>
        <w:footnoteReference w:id="5"/>
      </w:r>
      <w:r>
        <w:rPr>
          <w:rFonts w:ascii="Times New Roman" w:hAnsi="Times New Roman"/>
          <w:sz w:val="24"/>
          <w:szCs w:val="24"/>
        </w:rPr>
        <w:t xml:space="preserve"> As a</w:t>
      </w:r>
      <w:r w:rsidRPr="00042BB0">
        <w:rPr>
          <w:rFonts w:ascii="Times New Roman" w:hAnsi="Times New Roman"/>
          <w:sz w:val="24"/>
          <w:szCs w:val="24"/>
        </w:rPr>
        <w:t xml:space="preserve"> result</w:t>
      </w:r>
      <w:r>
        <w:rPr>
          <w:rFonts w:ascii="Times New Roman" w:hAnsi="Times New Roman"/>
          <w:sz w:val="24"/>
          <w:szCs w:val="24"/>
        </w:rPr>
        <w:t xml:space="preserve">, </w:t>
      </w:r>
      <w:r w:rsidRPr="00042BB0">
        <w:rPr>
          <w:rFonts w:ascii="Times New Roman" w:hAnsi="Times New Roman"/>
          <w:sz w:val="24"/>
          <w:szCs w:val="24"/>
          <w:u w:val="single"/>
        </w:rPr>
        <w:t xml:space="preserve">a culture of </w:t>
      </w:r>
      <w:r>
        <w:rPr>
          <w:rFonts w:ascii="Times New Roman" w:hAnsi="Times New Roman"/>
          <w:sz w:val="24"/>
          <w:szCs w:val="24"/>
          <w:u w:val="single"/>
        </w:rPr>
        <w:t>poor</w:t>
      </w:r>
      <w:r w:rsidRPr="00042BB0">
        <w:rPr>
          <w:rFonts w:ascii="Times New Roman" w:hAnsi="Times New Roman"/>
          <w:sz w:val="24"/>
          <w:szCs w:val="24"/>
          <w:u w:val="single"/>
        </w:rPr>
        <w:t xml:space="preserve"> implementation </w:t>
      </w:r>
      <w:r>
        <w:rPr>
          <w:rFonts w:ascii="Times New Roman" w:hAnsi="Times New Roman"/>
          <w:sz w:val="24"/>
          <w:szCs w:val="24"/>
          <w:u w:val="single"/>
        </w:rPr>
        <w:t xml:space="preserve">of international human rights standards </w:t>
      </w:r>
      <w:r w:rsidRPr="00042BB0">
        <w:rPr>
          <w:rFonts w:ascii="Times New Roman" w:hAnsi="Times New Roman"/>
          <w:sz w:val="24"/>
          <w:szCs w:val="24"/>
          <w:u w:val="single"/>
        </w:rPr>
        <w:t>and impunity</w:t>
      </w:r>
      <w:r>
        <w:rPr>
          <w:rFonts w:ascii="Times New Roman" w:hAnsi="Times New Roman"/>
          <w:sz w:val="24"/>
          <w:szCs w:val="24"/>
        </w:rPr>
        <w:t xml:space="preserve">continues to prevail </w:t>
      </w:r>
      <w:r w:rsidRPr="00042BB0">
        <w:rPr>
          <w:rFonts w:ascii="Times New Roman" w:hAnsi="Times New Roman"/>
          <w:sz w:val="24"/>
          <w:szCs w:val="24"/>
        </w:rPr>
        <w:t xml:space="preserve">in the country. </w:t>
      </w:r>
    </w:p>
    <w:p w:rsidR="00534116" w:rsidRPr="00042BB0" w:rsidRDefault="00534116" w:rsidP="00534116">
      <w:pPr>
        <w:rPr>
          <w:rFonts w:ascii="Times New Roman" w:hAnsi="Times New Roman"/>
          <w:sz w:val="24"/>
          <w:szCs w:val="24"/>
        </w:rPr>
      </w:pPr>
    </w:p>
    <w:p w:rsidR="00534116" w:rsidRPr="00042BB0" w:rsidRDefault="00534116" w:rsidP="00534116">
      <w:pPr>
        <w:tabs>
          <w:tab w:val="num" w:pos="0"/>
        </w:tabs>
        <w:rPr>
          <w:rFonts w:ascii="Times New Roman" w:hAnsi="Times New Roman"/>
          <w:sz w:val="24"/>
          <w:szCs w:val="24"/>
        </w:rPr>
      </w:pPr>
      <w:r>
        <w:rPr>
          <w:rFonts w:ascii="Times New Roman" w:hAnsi="Times New Roman"/>
          <w:sz w:val="24"/>
          <w:szCs w:val="24"/>
        </w:rPr>
        <w:t>It is worth nothing, however, that t</w:t>
      </w:r>
      <w:r w:rsidRPr="00042BB0">
        <w:rPr>
          <w:rFonts w:ascii="Times New Roman" w:hAnsi="Times New Roman"/>
          <w:sz w:val="24"/>
          <w:szCs w:val="24"/>
        </w:rPr>
        <w:t>he international community</w:t>
      </w:r>
      <w:r>
        <w:rPr>
          <w:rFonts w:ascii="Times New Roman" w:hAnsi="Times New Roman"/>
          <w:sz w:val="24"/>
          <w:szCs w:val="24"/>
        </w:rPr>
        <w:t xml:space="preserve"> and various</w:t>
      </w:r>
      <w:r w:rsidRPr="00042BB0">
        <w:rPr>
          <w:rFonts w:ascii="Times New Roman" w:hAnsi="Times New Roman"/>
          <w:sz w:val="24"/>
          <w:szCs w:val="24"/>
        </w:rPr>
        <w:t xml:space="preserve"> donors have made considerable contributions to </w:t>
      </w:r>
      <w:r>
        <w:rPr>
          <w:rFonts w:ascii="Times New Roman" w:hAnsi="Times New Roman"/>
          <w:sz w:val="24"/>
          <w:szCs w:val="24"/>
        </w:rPr>
        <w:t xml:space="preserve">reforms of the </w:t>
      </w:r>
      <w:r w:rsidRPr="00042BB0">
        <w:rPr>
          <w:rFonts w:ascii="Times New Roman" w:hAnsi="Times New Roman"/>
          <w:sz w:val="24"/>
          <w:szCs w:val="24"/>
        </w:rPr>
        <w:t>criminal justice system in Albania in terms of expertise and infrastructure</w:t>
      </w:r>
      <w:r>
        <w:rPr>
          <w:rFonts w:ascii="Times New Roman" w:hAnsi="Times New Roman"/>
          <w:sz w:val="24"/>
          <w:szCs w:val="24"/>
        </w:rPr>
        <w:t xml:space="preserve">. Establishing relevant </w:t>
      </w:r>
      <w:r w:rsidRPr="00042BB0">
        <w:rPr>
          <w:rFonts w:ascii="Times New Roman" w:hAnsi="Times New Roman"/>
          <w:sz w:val="24"/>
          <w:szCs w:val="24"/>
        </w:rPr>
        <w:t xml:space="preserve">pre-requisites towards membership </w:t>
      </w:r>
      <w:r>
        <w:rPr>
          <w:rFonts w:ascii="Times New Roman" w:hAnsi="Times New Roman"/>
          <w:sz w:val="24"/>
          <w:szCs w:val="24"/>
        </w:rPr>
        <w:t>of the European Union</w:t>
      </w:r>
      <w:r w:rsidRPr="00042BB0">
        <w:rPr>
          <w:rStyle w:val="FootnoteReference"/>
          <w:rFonts w:ascii="Times New Roman" w:hAnsi="Times New Roman"/>
          <w:sz w:val="24"/>
          <w:szCs w:val="24"/>
        </w:rPr>
        <w:footnoteReference w:id="6"/>
      </w:r>
      <w:r>
        <w:rPr>
          <w:rFonts w:ascii="Times New Roman" w:hAnsi="Times New Roman"/>
          <w:sz w:val="24"/>
          <w:szCs w:val="24"/>
        </w:rPr>
        <w:t xml:space="preserve">(such as “improved </w:t>
      </w:r>
      <w:r w:rsidRPr="00042BB0">
        <w:rPr>
          <w:rFonts w:ascii="Times New Roman" w:hAnsi="Times New Roman"/>
          <w:sz w:val="24"/>
          <w:szCs w:val="24"/>
        </w:rPr>
        <w:t>access to justice</w:t>
      </w:r>
      <w:r>
        <w:rPr>
          <w:rFonts w:ascii="Times New Roman" w:hAnsi="Times New Roman"/>
          <w:sz w:val="24"/>
          <w:szCs w:val="24"/>
        </w:rPr>
        <w:t>”</w:t>
      </w:r>
      <w:r w:rsidRPr="00042BB0">
        <w:rPr>
          <w:rStyle w:val="FootnoteReference"/>
          <w:rFonts w:ascii="Times New Roman" w:hAnsi="Times New Roman"/>
          <w:sz w:val="24"/>
          <w:szCs w:val="24"/>
        </w:rPr>
        <w:footnoteReference w:id="7"/>
      </w:r>
      <w:r w:rsidRPr="00042BB0">
        <w:rPr>
          <w:rFonts w:ascii="Times New Roman" w:hAnsi="Times New Roman"/>
          <w:sz w:val="24"/>
          <w:szCs w:val="24"/>
        </w:rPr>
        <w:t xml:space="preserve">and </w:t>
      </w:r>
      <w:r>
        <w:rPr>
          <w:rFonts w:ascii="Times New Roman" w:hAnsi="Times New Roman"/>
          <w:sz w:val="24"/>
          <w:szCs w:val="24"/>
        </w:rPr>
        <w:t>“</w:t>
      </w:r>
      <w:r w:rsidRPr="00042BB0">
        <w:rPr>
          <w:rFonts w:ascii="Times New Roman" w:hAnsi="Times New Roman"/>
          <w:sz w:val="24"/>
          <w:szCs w:val="24"/>
        </w:rPr>
        <w:t>strengthened contribution of civil society organizations</w:t>
      </w:r>
      <w:r>
        <w:rPr>
          <w:rFonts w:ascii="Times New Roman" w:hAnsi="Times New Roman"/>
          <w:sz w:val="24"/>
          <w:szCs w:val="24"/>
        </w:rPr>
        <w:t>”) is also important for the improvement of the human rights situation.The ensuingchanges h</w:t>
      </w:r>
      <w:r w:rsidRPr="00042BB0">
        <w:rPr>
          <w:rFonts w:ascii="Times New Roman" w:hAnsi="Times New Roman"/>
          <w:sz w:val="24"/>
          <w:szCs w:val="24"/>
        </w:rPr>
        <w:t>ave</w:t>
      </w:r>
      <w:r>
        <w:rPr>
          <w:rFonts w:ascii="Times New Roman" w:hAnsi="Times New Roman"/>
          <w:sz w:val="24"/>
          <w:szCs w:val="24"/>
        </w:rPr>
        <w:t xml:space="preserve"> for example positively</w:t>
      </w:r>
      <w:r w:rsidRPr="00042BB0">
        <w:rPr>
          <w:rFonts w:ascii="Times New Roman" w:hAnsi="Times New Roman"/>
          <w:sz w:val="24"/>
          <w:szCs w:val="24"/>
        </w:rPr>
        <w:t xml:space="preserve"> impacted the detention and penitentiary systems</w:t>
      </w:r>
      <w:r>
        <w:rPr>
          <w:rFonts w:ascii="Times New Roman" w:hAnsi="Times New Roman"/>
          <w:sz w:val="24"/>
          <w:szCs w:val="24"/>
        </w:rPr>
        <w:t xml:space="preserve"> and improved the detention conditions. By way of example</w:t>
      </w:r>
      <w:r w:rsidRPr="00042BB0">
        <w:rPr>
          <w:rFonts w:ascii="Times New Roman" w:hAnsi="Times New Roman"/>
          <w:sz w:val="24"/>
          <w:szCs w:val="24"/>
        </w:rPr>
        <w:t xml:space="preserve"> probation services </w:t>
      </w:r>
      <w:r>
        <w:rPr>
          <w:rFonts w:ascii="Times New Roman" w:hAnsi="Times New Roman"/>
          <w:sz w:val="24"/>
          <w:szCs w:val="24"/>
        </w:rPr>
        <w:t xml:space="preserve">have </w:t>
      </w:r>
      <w:r>
        <w:rPr>
          <w:rFonts w:ascii="Times New Roman" w:hAnsi="Times New Roman"/>
          <w:sz w:val="24"/>
          <w:szCs w:val="24"/>
        </w:rPr>
        <w:lastRenderedPageBreak/>
        <w:t>proposed</w:t>
      </w:r>
      <w:r w:rsidRPr="00042BB0">
        <w:rPr>
          <w:rFonts w:ascii="Times New Roman" w:hAnsi="Times New Roman"/>
          <w:sz w:val="24"/>
          <w:szCs w:val="24"/>
        </w:rPr>
        <w:t>alternatives to</w:t>
      </w:r>
      <w:r>
        <w:rPr>
          <w:rFonts w:ascii="Times New Roman" w:hAnsi="Times New Roman"/>
          <w:sz w:val="24"/>
          <w:szCs w:val="24"/>
        </w:rPr>
        <w:t xml:space="preserve"> imprisonment to</w:t>
      </w:r>
      <w:r w:rsidRPr="00042BB0">
        <w:rPr>
          <w:rFonts w:ascii="Times New Roman" w:hAnsi="Times New Roman"/>
          <w:sz w:val="24"/>
          <w:szCs w:val="24"/>
        </w:rPr>
        <w:t xml:space="preserve"> people in conflict with laws, yet concerns </w:t>
      </w:r>
      <w:r>
        <w:rPr>
          <w:rFonts w:ascii="Times New Roman" w:hAnsi="Times New Roman"/>
          <w:sz w:val="24"/>
          <w:szCs w:val="24"/>
        </w:rPr>
        <w:t xml:space="preserve">remain </w:t>
      </w:r>
      <w:r w:rsidRPr="00042BB0">
        <w:rPr>
          <w:rFonts w:ascii="Times New Roman" w:hAnsi="Times New Roman"/>
          <w:sz w:val="24"/>
          <w:szCs w:val="24"/>
        </w:rPr>
        <w:t xml:space="preserve">with </w:t>
      </w:r>
      <w:r>
        <w:rPr>
          <w:rFonts w:ascii="Times New Roman" w:hAnsi="Times New Roman"/>
          <w:sz w:val="24"/>
          <w:szCs w:val="24"/>
        </w:rPr>
        <w:t xml:space="preserve">regard to </w:t>
      </w:r>
      <w:r w:rsidRPr="00042BB0">
        <w:rPr>
          <w:rFonts w:ascii="Times New Roman" w:hAnsi="Times New Roman"/>
          <w:sz w:val="24"/>
          <w:szCs w:val="24"/>
        </w:rPr>
        <w:t xml:space="preserve">the standardization and criteria </w:t>
      </w:r>
      <w:r>
        <w:rPr>
          <w:rFonts w:ascii="Times New Roman" w:hAnsi="Times New Roman"/>
          <w:sz w:val="24"/>
          <w:szCs w:val="24"/>
        </w:rPr>
        <w:t>for the</w:t>
      </w:r>
      <w:r w:rsidRPr="00042BB0">
        <w:rPr>
          <w:rFonts w:ascii="Times New Roman" w:hAnsi="Times New Roman"/>
          <w:sz w:val="24"/>
          <w:szCs w:val="24"/>
        </w:rPr>
        <w:t xml:space="preserve"> use</w:t>
      </w:r>
      <w:r>
        <w:rPr>
          <w:rFonts w:ascii="Times New Roman" w:hAnsi="Times New Roman"/>
          <w:sz w:val="24"/>
          <w:szCs w:val="24"/>
        </w:rPr>
        <w:t xml:space="preserve"> of</w:t>
      </w:r>
      <w:r w:rsidRPr="00042BB0">
        <w:rPr>
          <w:rFonts w:ascii="Times New Roman" w:hAnsi="Times New Roman"/>
          <w:sz w:val="24"/>
          <w:szCs w:val="24"/>
        </w:rPr>
        <w:t xml:space="preserve"> th</w:t>
      </w:r>
      <w:r>
        <w:rPr>
          <w:rFonts w:ascii="Times New Roman" w:hAnsi="Times New Roman"/>
          <w:sz w:val="24"/>
          <w:szCs w:val="24"/>
        </w:rPr>
        <w:t xml:space="preserve">ese new mechanisms. </w:t>
      </w:r>
    </w:p>
    <w:p w:rsidR="00534116" w:rsidRDefault="00534116" w:rsidP="00534116">
      <w:pPr>
        <w:tabs>
          <w:tab w:val="num" w:pos="0"/>
        </w:tabs>
        <w:rPr>
          <w:rFonts w:ascii="Times New Roman" w:hAnsi="Times New Roman"/>
          <w:sz w:val="24"/>
          <w:szCs w:val="24"/>
        </w:rPr>
      </w:pPr>
    </w:p>
    <w:p w:rsidR="00534116" w:rsidRDefault="00534116" w:rsidP="00534116">
      <w:pPr>
        <w:tabs>
          <w:tab w:val="num" w:pos="0"/>
        </w:tabs>
        <w:rPr>
          <w:rFonts w:ascii="Times New Roman" w:hAnsi="Times New Roman"/>
          <w:sz w:val="24"/>
          <w:szCs w:val="24"/>
        </w:rPr>
      </w:pPr>
    </w:p>
    <w:p w:rsidR="00534116" w:rsidRDefault="00534116" w:rsidP="00534116">
      <w:pPr>
        <w:tabs>
          <w:tab w:val="num" w:pos="0"/>
        </w:tabs>
        <w:rPr>
          <w:rFonts w:ascii="Times New Roman" w:hAnsi="Times New Roman"/>
          <w:sz w:val="24"/>
          <w:szCs w:val="24"/>
        </w:rPr>
      </w:pPr>
    </w:p>
    <w:p w:rsidR="00534116" w:rsidRPr="00042BB0" w:rsidRDefault="00534116" w:rsidP="00534116">
      <w:pPr>
        <w:rPr>
          <w:rFonts w:ascii="Times New Roman" w:hAnsi="Times New Roman"/>
          <w:sz w:val="24"/>
          <w:szCs w:val="24"/>
        </w:rPr>
      </w:pPr>
    </w:p>
    <w:p w:rsidR="00534116" w:rsidRPr="00042BB0" w:rsidRDefault="00534116" w:rsidP="00534116">
      <w:pPr>
        <w:rPr>
          <w:rFonts w:ascii="Times New Roman" w:hAnsi="Times New Roman"/>
          <w:b/>
          <w:sz w:val="24"/>
          <w:szCs w:val="24"/>
        </w:rPr>
      </w:pPr>
      <w:r w:rsidRPr="00042BB0">
        <w:rPr>
          <w:rFonts w:ascii="Times New Roman" w:hAnsi="Times New Roman"/>
          <w:b/>
          <w:sz w:val="24"/>
          <w:szCs w:val="24"/>
          <w:u w:val="single"/>
        </w:rPr>
        <w:t>Question 1.</w:t>
      </w:r>
      <w:r w:rsidRPr="00042BB0">
        <w:rPr>
          <w:rFonts w:ascii="Times New Roman" w:hAnsi="Times New Roman"/>
          <w:b/>
          <w:i/>
          <w:sz w:val="24"/>
          <w:szCs w:val="24"/>
        </w:rPr>
        <w:t>Please provide information on cases where the provisions of the Covenant have been invoked directly or indirectly before the courts of the State party, and on the availability of remedies, and their effectiveness, for individuals claiming a violation of the rights contained in the Constitution and the Covenant</w:t>
      </w:r>
      <w:r w:rsidRPr="00042BB0">
        <w:rPr>
          <w:rFonts w:ascii="Times New Roman" w:hAnsi="Times New Roman"/>
          <w:b/>
          <w:sz w:val="24"/>
          <w:szCs w:val="24"/>
        </w:rPr>
        <w:t>.</w:t>
      </w:r>
    </w:p>
    <w:p w:rsidR="00534116" w:rsidRPr="00042BB0" w:rsidRDefault="00534116" w:rsidP="00534116">
      <w:pPr>
        <w:rPr>
          <w:rFonts w:ascii="Times New Roman" w:hAnsi="Times New Roman"/>
          <w:sz w:val="24"/>
          <w:szCs w:val="24"/>
        </w:rPr>
      </w:pPr>
    </w:p>
    <w:p w:rsidR="00534116" w:rsidRDefault="00534116" w:rsidP="00534116">
      <w:pPr>
        <w:tabs>
          <w:tab w:val="num" w:pos="0"/>
        </w:tabs>
        <w:rPr>
          <w:rFonts w:ascii="Times New Roman" w:hAnsi="Times New Roman"/>
          <w:sz w:val="24"/>
          <w:szCs w:val="24"/>
        </w:rPr>
      </w:pPr>
      <w:r>
        <w:rPr>
          <w:rFonts w:ascii="Times New Roman" w:hAnsi="Times New Roman"/>
          <w:sz w:val="24"/>
          <w:szCs w:val="24"/>
        </w:rPr>
        <w:t xml:space="preserve">ARCT does not have information about any court cases in which the Covenant was invoked directly or indirectly. </w:t>
      </w:r>
    </w:p>
    <w:p w:rsidR="00534116" w:rsidRDefault="00534116" w:rsidP="00534116">
      <w:pPr>
        <w:tabs>
          <w:tab w:val="num" w:pos="0"/>
        </w:tabs>
        <w:rPr>
          <w:rFonts w:ascii="Times New Roman" w:hAnsi="Times New Roman"/>
          <w:sz w:val="24"/>
          <w:szCs w:val="24"/>
        </w:rPr>
      </w:pPr>
    </w:p>
    <w:p w:rsidR="00534116" w:rsidRDefault="00534116" w:rsidP="00C51823">
      <w:pPr>
        <w:tabs>
          <w:tab w:val="num" w:pos="0"/>
        </w:tabs>
        <w:rPr>
          <w:rFonts w:ascii="Times New Roman" w:hAnsi="Times New Roman"/>
          <w:sz w:val="24"/>
          <w:szCs w:val="24"/>
        </w:rPr>
      </w:pPr>
      <w:r>
        <w:rPr>
          <w:rFonts w:ascii="Times New Roman" w:hAnsi="Times New Roman"/>
          <w:sz w:val="24"/>
          <w:szCs w:val="24"/>
        </w:rPr>
        <w:t xml:space="preserve">However, lawyers have brought human rights violations covered by the Covenant to the local courts and referred to the European Convention on Human Rights and specifically in cases of torture and ill-treatment to the Convention against torture. By way of example, In the period 2009 – 2013, </w:t>
      </w:r>
      <w:r w:rsidRPr="00042BB0">
        <w:rPr>
          <w:rFonts w:ascii="Times New Roman" w:hAnsi="Times New Roman"/>
          <w:sz w:val="24"/>
          <w:szCs w:val="24"/>
        </w:rPr>
        <w:t xml:space="preserve">ARCT </w:t>
      </w:r>
      <w:r>
        <w:rPr>
          <w:rFonts w:ascii="Times New Roman" w:hAnsi="Times New Roman"/>
          <w:sz w:val="24"/>
          <w:szCs w:val="24"/>
        </w:rPr>
        <w:t>has</w:t>
      </w:r>
      <w:r w:rsidR="00CF43B6">
        <w:rPr>
          <w:rFonts w:ascii="Times New Roman" w:hAnsi="Times New Roman"/>
          <w:sz w:val="24"/>
          <w:szCs w:val="24"/>
        </w:rPr>
        <w:t xml:space="preserve"> </w:t>
      </w:r>
      <w:r w:rsidR="00C51823">
        <w:rPr>
          <w:rFonts w:ascii="Times New Roman" w:hAnsi="Times New Roman"/>
          <w:sz w:val="24"/>
          <w:szCs w:val="24"/>
        </w:rPr>
        <w:t>been involved in</w:t>
      </w:r>
      <w:r>
        <w:rPr>
          <w:rFonts w:ascii="Times New Roman" w:hAnsi="Times New Roman"/>
          <w:sz w:val="24"/>
          <w:szCs w:val="24"/>
        </w:rPr>
        <w:t xml:space="preserve">around82cases </w:t>
      </w:r>
      <w:r w:rsidR="00C51823">
        <w:rPr>
          <w:rFonts w:ascii="Times New Roman" w:hAnsi="Times New Roman"/>
          <w:sz w:val="24"/>
          <w:szCs w:val="24"/>
        </w:rPr>
        <w:t>related to</w:t>
      </w:r>
      <w:r>
        <w:rPr>
          <w:rFonts w:ascii="Times New Roman" w:hAnsi="Times New Roman"/>
          <w:sz w:val="24"/>
          <w:szCs w:val="24"/>
        </w:rPr>
        <w:t xml:space="preserve"> violations of civil and political rights</w:t>
      </w:r>
      <w:r w:rsidR="00C51823">
        <w:rPr>
          <w:rFonts w:ascii="Times New Roman" w:hAnsi="Times New Roman"/>
          <w:sz w:val="24"/>
          <w:szCs w:val="24"/>
        </w:rPr>
        <w:t xml:space="preserve"> (including unlawful detention, torture and ill-treatment)</w:t>
      </w:r>
      <w:r>
        <w:rPr>
          <w:rFonts w:ascii="Times New Roman" w:hAnsi="Times New Roman"/>
          <w:sz w:val="24"/>
          <w:szCs w:val="24"/>
        </w:rPr>
        <w:t xml:space="preserve"> – the large majority of which were civil compensation cases</w:t>
      </w:r>
      <w:r w:rsidR="00C51823">
        <w:rPr>
          <w:rFonts w:ascii="Times New Roman" w:hAnsi="Times New Roman"/>
          <w:sz w:val="24"/>
          <w:szCs w:val="24"/>
        </w:rPr>
        <w:t>- ARCT has</w:t>
      </w:r>
      <w:r w:rsidR="00CF43B6">
        <w:rPr>
          <w:rFonts w:ascii="Times New Roman" w:hAnsi="Times New Roman"/>
          <w:sz w:val="24"/>
          <w:szCs w:val="24"/>
        </w:rPr>
        <w:t xml:space="preserve"> </w:t>
      </w:r>
      <w:r w:rsidRPr="00042BB0">
        <w:rPr>
          <w:rFonts w:ascii="Times New Roman" w:hAnsi="Times New Roman"/>
          <w:sz w:val="24"/>
          <w:szCs w:val="24"/>
        </w:rPr>
        <w:t xml:space="preserve">succeeded </w:t>
      </w:r>
      <w:r>
        <w:rPr>
          <w:rFonts w:ascii="Times New Roman" w:hAnsi="Times New Roman"/>
          <w:sz w:val="24"/>
          <w:szCs w:val="24"/>
        </w:rPr>
        <w:t xml:space="preserve">in </w:t>
      </w:r>
      <w:r w:rsidR="00C51823">
        <w:rPr>
          <w:rFonts w:ascii="Times New Roman" w:hAnsi="Times New Roman"/>
          <w:sz w:val="24"/>
          <w:szCs w:val="24"/>
        </w:rPr>
        <w:t xml:space="preserve">having a final court decision in </w:t>
      </w:r>
      <w:r w:rsidRPr="00042BB0">
        <w:rPr>
          <w:rFonts w:ascii="Times New Roman" w:hAnsi="Times New Roman"/>
          <w:sz w:val="24"/>
          <w:szCs w:val="24"/>
        </w:rPr>
        <w:t xml:space="preserve">35 </w:t>
      </w:r>
      <w:r>
        <w:rPr>
          <w:rFonts w:ascii="Times New Roman" w:hAnsi="Times New Roman"/>
          <w:sz w:val="24"/>
          <w:szCs w:val="24"/>
        </w:rPr>
        <w:t>of the</w:t>
      </w:r>
      <w:r w:rsidR="00C51823">
        <w:rPr>
          <w:rFonts w:ascii="Times New Roman" w:hAnsi="Times New Roman"/>
          <w:sz w:val="24"/>
          <w:szCs w:val="24"/>
        </w:rPr>
        <w:t xml:space="preserve"> cases</w:t>
      </w:r>
      <w:r>
        <w:rPr>
          <w:rFonts w:ascii="Times New Roman" w:hAnsi="Times New Roman"/>
          <w:sz w:val="24"/>
          <w:szCs w:val="24"/>
        </w:rPr>
        <w:t xml:space="preserve"> (See Annex 2</w:t>
      </w:r>
      <w:r w:rsidR="00C51823">
        <w:rPr>
          <w:rFonts w:ascii="Times New Roman" w:hAnsi="Times New Roman"/>
          <w:sz w:val="24"/>
          <w:szCs w:val="24"/>
        </w:rPr>
        <w:t xml:space="preserve"> for at list of the 82 cases and Annex 3 for the problems of access to justice in Albania</w:t>
      </w:r>
      <w:r>
        <w:rPr>
          <w:rFonts w:ascii="Times New Roman" w:hAnsi="Times New Roman"/>
          <w:sz w:val="24"/>
          <w:szCs w:val="24"/>
        </w:rPr>
        <w:t>).</w:t>
      </w:r>
    </w:p>
    <w:p w:rsidR="00534116" w:rsidRDefault="00534116" w:rsidP="00534116">
      <w:pPr>
        <w:tabs>
          <w:tab w:val="num" w:pos="0"/>
        </w:tabs>
        <w:rPr>
          <w:rFonts w:ascii="Times New Roman" w:hAnsi="Times New Roman"/>
          <w:sz w:val="24"/>
          <w:szCs w:val="24"/>
        </w:rPr>
      </w:pPr>
    </w:p>
    <w:p w:rsidR="00534116" w:rsidRPr="00042BB0" w:rsidRDefault="00534116" w:rsidP="00534116">
      <w:pPr>
        <w:autoSpaceDE w:val="0"/>
        <w:autoSpaceDN w:val="0"/>
        <w:adjustRightInd w:val="0"/>
        <w:rPr>
          <w:rFonts w:ascii="Times New Roman" w:hAnsi="Times New Roman"/>
          <w:sz w:val="24"/>
          <w:szCs w:val="24"/>
        </w:rPr>
      </w:pPr>
      <w:r w:rsidRPr="00514D4A">
        <w:rPr>
          <w:rFonts w:ascii="Times New Roman" w:hAnsi="Times New Roman"/>
          <w:sz w:val="24"/>
          <w:szCs w:val="24"/>
        </w:rPr>
        <w:t>With regard to the availability of remedies, and their effectiveness, for individuals claiming a violation of the rights contained in the Constitution and the Covenant</w:t>
      </w:r>
      <w:r>
        <w:rPr>
          <w:rFonts w:ascii="Times New Roman" w:hAnsi="Times New Roman"/>
          <w:sz w:val="24"/>
          <w:szCs w:val="24"/>
        </w:rPr>
        <w:t>, ARCT would note that Albania’s mechanisms to hold accountable the state and eventual individuals responsible for violations of the Covenant are insufficient. The justice system does not work effectively and, therefore, a climate of impunity for law enforcement officials and prison administration still exists. By way of example, the authorities have not prosecuted anyone for torture since 2010. Moreover, there are several cases of p</w:t>
      </w:r>
      <w:r w:rsidRPr="00042BB0">
        <w:rPr>
          <w:rFonts w:ascii="Times New Roman" w:hAnsi="Times New Roman"/>
          <w:sz w:val="24"/>
          <w:szCs w:val="24"/>
        </w:rPr>
        <w:t xml:space="preserve">olice abuse during arrest and interrogation, </w:t>
      </w:r>
      <w:r>
        <w:rPr>
          <w:rFonts w:ascii="Times New Roman" w:hAnsi="Times New Roman"/>
          <w:sz w:val="24"/>
          <w:szCs w:val="24"/>
        </w:rPr>
        <w:t>but</w:t>
      </w:r>
      <w:r w:rsidRPr="00042BB0">
        <w:rPr>
          <w:rFonts w:ascii="Times New Roman" w:hAnsi="Times New Roman"/>
          <w:sz w:val="24"/>
          <w:szCs w:val="24"/>
        </w:rPr>
        <w:t xml:space="preserve"> such ill-treatment is </w:t>
      </w:r>
      <w:r>
        <w:rPr>
          <w:rFonts w:ascii="Times New Roman" w:hAnsi="Times New Roman"/>
          <w:sz w:val="24"/>
          <w:szCs w:val="24"/>
        </w:rPr>
        <w:t xml:space="preserve">rarely punished and then only </w:t>
      </w:r>
      <w:r w:rsidRPr="00042BB0">
        <w:rPr>
          <w:rFonts w:ascii="Times New Roman" w:hAnsi="Times New Roman"/>
          <w:sz w:val="24"/>
          <w:szCs w:val="24"/>
        </w:rPr>
        <w:t>lightly</w:t>
      </w:r>
      <w:r>
        <w:rPr>
          <w:rFonts w:ascii="Times New Roman" w:hAnsi="Times New Roman"/>
          <w:sz w:val="24"/>
          <w:szCs w:val="24"/>
        </w:rPr>
        <w:t>.</w:t>
      </w:r>
      <w:r w:rsidRPr="00042BB0">
        <w:rPr>
          <w:rStyle w:val="FootnoteReference"/>
          <w:rFonts w:ascii="Times New Roman" w:hAnsi="Times New Roman"/>
          <w:sz w:val="24"/>
          <w:szCs w:val="24"/>
        </w:rPr>
        <w:footnoteReference w:id="8"/>
      </w:r>
      <w:r>
        <w:rPr>
          <w:rFonts w:ascii="Times New Roman" w:hAnsi="Times New Roman"/>
          <w:sz w:val="24"/>
          <w:szCs w:val="24"/>
        </w:rPr>
        <w:t xml:space="preserve"> Finallyc</w:t>
      </w:r>
      <w:r w:rsidRPr="00042BB0">
        <w:rPr>
          <w:rFonts w:ascii="Times New Roman" w:hAnsi="Times New Roman"/>
          <w:sz w:val="24"/>
          <w:szCs w:val="24"/>
        </w:rPr>
        <w:t>ases of ill-treatments continu</w:t>
      </w:r>
      <w:r>
        <w:rPr>
          <w:rFonts w:ascii="Times New Roman" w:hAnsi="Times New Roman"/>
          <w:sz w:val="24"/>
          <w:szCs w:val="24"/>
        </w:rPr>
        <w:t>e</w:t>
      </w:r>
      <w:r w:rsidRPr="00042BB0">
        <w:rPr>
          <w:rFonts w:ascii="Times New Roman" w:hAnsi="Times New Roman"/>
          <w:sz w:val="24"/>
          <w:szCs w:val="24"/>
        </w:rPr>
        <w:t xml:space="preserve"> to be handled through administrative rather than judicial procedures</w:t>
      </w:r>
      <w:r>
        <w:rPr>
          <w:rFonts w:ascii="Times New Roman" w:hAnsi="Times New Roman"/>
          <w:sz w:val="24"/>
          <w:szCs w:val="24"/>
        </w:rPr>
        <w:t>.</w:t>
      </w:r>
      <w:r w:rsidRPr="00042BB0">
        <w:rPr>
          <w:rStyle w:val="FootnoteReference"/>
          <w:rFonts w:ascii="Times New Roman" w:hAnsi="Times New Roman"/>
          <w:sz w:val="24"/>
          <w:szCs w:val="24"/>
        </w:rPr>
        <w:footnoteReference w:id="9"/>
      </w:r>
    </w:p>
    <w:p w:rsidR="00534116" w:rsidRPr="00042BB0"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p>
    <w:p w:rsidR="00534116" w:rsidRPr="00042BB0" w:rsidRDefault="00534116" w:rsidP="00534116">
      <w:pPr>
        <w:rPr>
          <w:rFonts w:ascii="Times New Roman" w:hAnsi="Times New Roman"/>
          <w:b/>
          <w:i/>
          <w:sz w:val="24"/>
          <w:szCs w:val="24"/>
        </w:rPr>
      </w:pPr>
      <w:r w:rsidRPr="00042BB0">
        <w:rPr>
          <w:rFonts w:ascii="Times New Roman" w:hAnsi="Times New Roman"/>
          <w:b/>
          <w:sz w:val="24"/>
          <w:szCs w:val="24"/>
          <w:u w:val="single"/>
        </w:rPr>
        <w:t>Question 2.</w:t>
      </w:r>
      <w:r w:rsidRPr="00042BB0">
        <w:rPr>
          <w:rFonts w:ascii="Times New Roman" w:hAnsi="Times New Roman"/>
          <w:b/>
          <w:i/>
          <w:sz w:val="24"/>
          <w:szCs w:val="24"/>
        </w:rPr>
        <w:tab/>
        <w:t>Please provide information on the measures taken to ensure the full independence ofthe Ombudsperson’s Office, and on the human and financial resources allocated for its effective functioning. Please provide information on the number and type of complaints received by the Ombudsperson’s Office and the follow-up given, as the case may be, to complaints of civil and political rights violations of which it has been seized.</w:t>
      </w:r>
    </w:p>
    <w:p w:rsidR="00534116" w:rsidRPr="00042BB0" w:rsidRDefault="00534116" w:rsidP="00534116">
      <w:pPr>
        <w:rPr>
          <w:rFonts w:ascii="Times New Roman" w:hAnsi="Times New Roman"/>
          <w:b/>
          <w:sz w:val="24"/>
          <w:szCs w:val="24"/>
        </w:rPr>
      </w:pPr>
    </w:p>
    <w:p w:rsidR="00534116" w:rsidRPr="00042BB0" w:rsidRDefault="00534116" w:rsidP="00534116">
      <w:pPr>
        <w:tabs>
          <w:tab w:val="num" w:pos="0"/>
        </w:tabs>
        <w:rPr>
          <w:rFonts w:ascii="Times New Roman" w:hAnsi="Times New Roman"/>
          <w:sz w:val="24"/>
          <w:szCs w:val="24"/>
        </w:rPr>
      </w:pPr>
      <w:r w:rsidRPr="00042BB0">
        <w:rPr>
          <w:rFonts w:ascii="Times New Roman" w:hAnsi="Times New Roman"/>
          <w:sz w:val="24"/>
          <w:szCs w:val="24"/>
        </w:rPr>
        <w:lastRenderedPageBreak/>
        <w:t xml:space="preserve">The institution of People’s Advocate (PA) has been </w:t>
      </w:r>
      <w:r>
        <w:rPr>
          <w:rFonts w:ascii="Times New Roman" w:hAnsi="Times New Roman"/>
          <w:sz w:val="24"/>
          <w:szCs w:val="24"/>
        </w:rPr>
        <w:t>bad</w:t>
      </w:r>
      <w:r w:rsidRPr="00042BB0">
        <w:rPr>
          <w:rFonts w:ascii="Times New Roman" w:hAnsi="Times New Roman"/>
          <w:sz w:val="24"/>
          <w:szCs w:val="24"/>
        </w:rPr>
        <w:t xml:space="preserve">ly influenced by budgetary constraints, limited number of staff and resources; </w:t>
      </w:r>
      <w:r>
        <w:rPr>
          <w:rFonts w:ascii="Times New Roman" w:hAnsi="Times New Roman"/>
          <w:sz w:val="24"/>
          <w:szCs w:val="24"/>
        </w:rPr>
        <w:t xml:space="preserve">and </w:t>
      </w:r>
      <w:r w:rsidRPr="00042BB0">
        <w:rPr>
          <w:rFonts w:ascii="Times New Roman" w:hAnsi="Times New Roman"/>
          <w:sz w:val="24"/>
          <w:szCs w:val="24"/>
        </w:rPr>
        <w:t>political stalemate</w:t>
      </w:r>
      <w:r>
        <w:rPr>
          <w:rFonts w:ascii="Times New Roman" w:hAnsi="Times New Roman"/>
          <w:sz w:val="24"/>
          <w:szCs w:val="24"/>
        </w:rPr>
        <w:t xml:space="preserve"> – for example in relation to assigning the Ombudsman</w:t>
      </w:r>
      <w:r w:rsidRPr="00042BB0">
        <w:rPr>
          <w:rFonts w:ascii="Times New Roman" w:hAnsi="Times New Roman"/>
          <w:sz w:val="24"/>
          <w:szCs w:val="24"/>
        </w:rPr>
        <w:t xml:space="preserve">. This situation has </w:t>
      </w:r>
      <w:r>
        <w:rPr>
          <w:rFonts w:ascii="Times New Roman" w:hAnsi="Times New Roman"/>
          <w:sz w:val="24"/>
          <w:szCs w:val="24"/>
        </w:rPr>
        <w:t xml:space="preserve">affected the legitimacy of the institution and it is a </w:t>
      </w:r>
      <w:r w:rsidRPr="00042BB0">
        <w:rPr>
          <w:rFonts w:ascii="Times New Roman" w:hAnsi="Times New Roman"/>
          <w:sz w:val="24"/>
          <w:szCs w:val="24"/>
        </w:rPr>
        <w:t xml:space="preserve">concern </w:t>
      </w:r>
      <w:r>
        <w:rPr>
          <w:rFonts w:ascii="Times New Roman" w:hAnsi="Times New Roman"/>
          <w:sz w:val="24"/>
          <w:szCs w:val="24"/>
        </w:rPr>
        <w:t xml:space="preserve">of NGOs who note that </w:t>
      </w:r>
      <w:r w:rsidRPr="00042BB0">
        <w:rPr>
          <w:rFonts w:ascii="Times New Roman" w:hAnsi="Times New Roman"/>
          <w:sz w:val="24"/>
          <w:szCs w:val="24"/>
        </w:rPr>
        <w:t xml:space="preserve">the recommendations </w:t>
      </w:r>
      <w:r>
        <w:rPr>
          <w:rFonts w:ascii="Times New Roman" w:hAnsi="Times New Roman"/>
          <w:sz w:val="24"/>
          <w:szCs w:val="24"/>
        </w:rPr>
        <w:t>of the institution are</w:t>
      </w:r>
      <w:r w:rsidRPr="00042BB0">
        <w:rPr>
          <w:rFonts w:ascii="Times New Roman" w:hAnsi="Times New Roman"/>
          <w:sz w:val="24"/>
          <w:szCs w:val="24"/>
        </w:rPr>
        <w:t xml:space="preserve">not </w:t>
      </w:r>
      <w:r>
        <w:rPr>
          <w:rFonts w:ascii="Times New Roman" w:hAnsi="Times New Roman"/>
          <w:sz w:val="24"/>
          <w:szCs w:val="24"/>
        </w:rPr>
        <w:t xml:space="preserve">seriously </w:t>
      </w:r>
      <w:r w:rsidRPr="00042BB0">
        <w:rPr>
          <w:rFonts w:ascii="Times New Roman" w:hAnsi="Times New Roman"/>
          <w:sz w:val="24"/>
          <w:szCs w:val="24"/>
        </w:rPr>
        <w:t xml:space="preserve">taken into consideration by </w:t>
      </w:r>
      <w:r w:rsidR="00C51823">
        <w:rPr>
          <w:rFonts w:ascii="Times New Roman" w:hAnsi="Times New Roman"/>
          <w:sz w:val="24"/>
          <w:szCs w:val="24"/>
        </w:rPr>
        <w:t xml:space="preserve">the </w:t>
      </w:r>
      <w:r w:rsidRPr="00042BB0">
        <w:rPr>
          <w:rFonts w:ascii="Times New Roman" w:hAnsi="Times New Roman"/>
          <w:sz w:val="24"/>
          <w:szCs w:val="24"/>
        </w:rPr>
        <w:t>state</w:t>
      </w:r>
      <w:r w:rsidR="00C51823">
        <w:rPr>
          <w:rFonts w:ascii="Times New Roman" w:hAnsi="Times New Roman"/>
          <w:sz w:val="24"/>
          <w:szCs w:val="24"/>
        </w:rPr>
        <w:t xml:space="preserve"> authorities.</w:t>
      </w:r>
      <w:r>
        <w:rPr>
          <w:rStyle w:val="FootnoteReference"/>
          <w:rFonts w:ascii="Times New Roman" w:hAnsi="Times New Roman"/>
          <w:sz w:val="24"/>
          <w:szCs w:val="24"/>
        </w:rPr>
        <w:footnoteReference w:id="10"/>
      </w:r>
      <w:r w:rsidRPr="00042BB0">
        <w:rPr>
          <w:rFonts w:ascii="Times New Roman" w:hAnsi="Times New Roman"/>
          <w:sz w:val="24"/>
          <w:szCs w:val="24"/>
        </w:rPr>
        <w:t xml:space="preserve">Concern also remains about </w:t>
      </w:r>
      <w:r>
        <w:rPr>
          <w:rFonts w:ascii="Times New Roman" w:hAnsi="Times New Roman"/>
          <w:sz w:val="24"/>
          <w:szCs w:val="24"/>
        </w:rPr>
        <w:t xml:space="preserve">the PA’sgenuine </w:t>
      </w:r>
      <w:r w:rsidRPr="00042BB0">
        <w:rPr>
          <w:rFonts w:ascii="Times New Roman" w:hAnsi="Times New Roman"/>
          <w:sz w:val="24"/>
          <w:szCs w:val="24"/>
        </w:rPr>
        <w:t xml:space="preserve">independence from the </w:t>
      </w:r>
      <w:r>
        <w:rPr>
          <w:rFonts w:ascii="Times New Roman" w:hAnsi="Times New Roman"/>
          <w:sz w:val="24"/>
          <w:szCs w:val="24"/>
        </w:rPr>
        <w:t>P</w:t>
      </w:r>
      <w:r w:rsidRPr="00042BB0">
        <w:rPr>
          <w:rFonts w:ascii="Times New Roman" w:hAnsi="Times New Roman"/>
          <w:sz w:val="24"/>
          <w:szCs w:val="24"/>
        </w:rPr>
        <w:t xml:space="preserve">arliament, </w:t>
      </w:r>
      <w:r>
        <w:rPr>
          <w:rFonts w:ascii="Times New Roman" w:hAnsi="Times New Roman"/>
          <w:sz w:val="24"/>
          <w:szCs w:val="24"/>
        </w:rPr>
        <w:t xml:space="preserve">the government </w:t>
      </w:r>
      <w:r w:rsidRPr="00042BB0">
        <w:rPr>
          <w:rFonts w:ascii="Times New Roman" w:hAnsi="Times New Roman"/>
          <w:sz w:val="24"/>
          <w:szCs w:val="24"/>
        </w:rPr>
        <w:t xml:space="preserve">and </w:t>
      </w:r>
      <w:r>
        <w:rPr>
          <w:rFonts w:ascii="Times New Roman" w:hAnsi="Times New Roman"/>
          <w:sz w:val="24"/>
          <w:szCs w:val="24"/>
        </w:rPr>
        <w:t xml:space="preserve">other </w:t>
      </w:r>
      <w:r w:rsidRPr="00042BB0">
        <w:rPr>
          <w:rFonts w:ascii="Times New Roman" w:hAnsi="Times New Roman"/>
          <w:sz w:val="24"/>
          <w:szCs w:val="24"/>
        </w:rPr>
        <w:t>state institutions</w:t>
      </w:r>
      <w:r>
        <w:rPr>
          <w:rFonts w:ascii="Times New Roman" w:hAnsi="Times New Roman"/>
          <w:sz w:val="24"/>
          <w:szCs w:val="24"/>
        </w:rPr>
        <w:t>.</w:t>
      </w:r>
      <w:r>
        <w:rPr>
          <w:rStyle w:val="FootnoteReference"/>
          <w:rFonts w:ascii="Times New Roman" w:hAnsi="Times New Roman"/>
          <w:sz w:val="24"/>
          <w:szCs w:val="24"/>
        </w:rPr>
        <w:footnoteReference w:id="11"/>
      </w:r>
    </w:p>
    <w:p w:rsidR="00534116" w:rsidRPr="00042BB0" w:rsidRDefault="00534116" w:rsidP="00534116">
      <w:pPr>
        <w:tabs>
          <w:tab w:val="num" w:pos="0"/>
        </w:tabs>
        <w:rPr>
          <w:rFonts w:ascii="Times New Roman" w:hAnsi="Times New Roman"/>
          <w:sz w:val="24"/>
          <w:szCs w:val="24"/>
        </w:rPr>
      </w:pPr>
    </w:p>
    <w:p w:rsidR="00534116" w:rsidRPr="00042BB0" w:rsidRDefault="00534116" w:rsidP="00C51823">
      <w:pPr>
        <w:tabs>
          <w:tab w:val="num" w:pos="0"/>
        </w:tabs>
        <w:rPr>
          <w:rFonts w:ascii="Times New Roman" w:hAnsi="Times New Roman"/>
          <w:sz w:val="24"/>
          <w:szCs w:val="24"/>
        </w:rPr>
      </w:pPr>
      <w:r w:rsidRPr="00042BB0">
        <w:rPr>
          <w:rFonts w:ascii="Times New Roman" w:hAnsi="Times New Roman"/>
          <w:sz w:val="24"/>
          <w:szCs w:val="24"/>
        </w:rPr>
        <w:t xml:space="preserve">As of today, the PA remains an institution overwhelmed with complaints and </w:t>
      </w:r>
      <w:r>
        <w:rPr>
          <w:rFonts w:ascii="Times New Roman" w:hAnsi="Times New Roman"/>
          <w:sz w:val="24"/>
          <w:szCs w:val="24"/>
        </w:rPr>
        <w:t xml:space="preserve">generally </w:t>
      </w:r>
      <w:r w:rsidRPr="00042BB0">
        <w:rPr>
          <w:rFonts w:ascii="Times New Roman" w:hAnsi="Times New Roman"/>
          <w:sz w:val="24"/>
          <w:szCs w:val="24"/>
        </w:rPr>
        <w:t xml:space="preserve">characterized by </w:t>
      </w:r>
      <w:r>
        <w:rPr>
          <w:rFonts w:ascii="Times New Roman" w:hAnsi="Times New Roman"/>
          <w:sz w:val="24"/>
          <w:szCs w:val="24"/>
        </w:rPr>
        <w:t xml:space="preserve">a </w:t>
      </w:r>
      <w:r w:rsidRPr="00042BB0">
        <w:rPr>
          <w:rFonts w:ascii="Times New Roman" w:hAnsi="Times New Roman"/>
          <w:sz w:val="24"/>
          <w:szCs w:val="24"/>
        </w:rPr>
        <w:t xml:space="preserve">reactive approach </w:t>
      </w:r>
      <w:r w:rsidR="00C51823">
        <w:rPr>
          <w:rFonts w:ascii="Times New Roman" w:hAnsi="Times New Roman"/>
          <w:sz w:val="24"/>
          <w:szCs w:val="24"/>
        </w:rPr>
        <w:t>to</w:t>
      </w:r>
      <w:r w:rsidRPr="00042BB0">
        <w:rPr>
          <w:rFonts w:ascii="Times New Roman" w:hAnsi="Times New Roman"/>
          <w:sz w:val="24"/>
          <w:szCs w:val="24"/>
        </w:rPr>
        <w:t xml:space="preserve"> human rights issues. Legal and administrative changes are affecting the institution and a new draft law on the organization of functioning of the Ombudsman has been prepared. The ARCT has provided expertise and jointly presented </w:t>
      </w:r>
      <w:r>
        <w:rPr>
          <w:rFonts w:ascii="Times New Roman" w:hAnsi="Times New Roman"/>
          <w:sz w:val="24"/>
          <w:szCs w:val="24"/>
        </w:rPr>
        <w:t xml:space="preserve">comments to </w:t>
      </w:r>
      <w:r w:rsidRPr="00042BB0">
        <w:rPr>
          <w:rFonts w:ascii="Times New Roman" w:hAnsi="Times New Roman"/>
          <w:sz w:val="24"/>
          <w:szCs w:val="24"/>
        </w:rPr>
        <w:t xml:space="preserve">the amendments </w:t>
      </w:r>
      <w:r>
        <w:rPr>
          <w:rFonts w:ascii="Times New Roman" w:hAnsi="Times New Roman"/>
          <w:sz w:val="24"/>
          <w:szCs w:val="24"/>
        </w:rPr>
        <w:t>of Article 280 of</w:t>
      </w:r>
      <w:r w:rsidRPr="00042BB0">
        <w:rPr>
          <w:rFonts w:ascii="Times New Roman" w:hAnsi="Times New Roman"/>
          <w:sz w:val="24"/>
          <w:szCs w:val="24"/>
        </w:rPr>
        <w:t xml:space="preserve"> the Albanian Criminal Code. </w:t>
      </w:r>
    </w:p>
    <w:p w:rsidR="00534116" w:rsidRPr="00042BB0" w:rsidRDefault="00534116" w:rsidP="00534116">
      <w:pPr>
        <w:pStyle w:val="yiv919683830msonormal"/>
        <w:spacing w:before="0" w:beforeAutospacing="0" w:after="0" w:afterAutospacing="0"/>
        <w:jc w:val="both"/>
      </w:pPr>
    </w:p>
    <w:p w:rsidR="00534116" w:rsidRPr="005736C0" w:rsidRDefault="00534116" w:rsidP="00534116">
      <w:pPr>
        <w:tabs>
          <w:tab w:val="num" w:pos="0"/>
        </w:tabs>
        <w:rPr>
          <w:rFonts w:ascii="Times New Roman" w:hAnsi="Times New Roman"/>
          <w:iCs/>
          <w:sz w:val="24"/>
          <w:szCs w:val="24"/>
        </w:rPr>
      </w:pPr>
      <w:r>
        <w:rPr>
          <w:rFonts w:ascii="Times New Roman" w:hAnsi="Times New Roman"/>
          <w:iCs/>
          <w:sz w:val="24"/>
          <w:szCs w:val="24"/>
        </w:rPr>
        <w:t>F</w:t>
      </w:r>
      <w:r w:rsidRPr="00017A51">
        <w:rPr>
          <w:rFonts w:ascii="Times New Roman" w:hAnsi="Times New Roman"/>
          <w:iCs/>
          <w:sz w:val="24"/>
          <w:szCs w:val="24"/>
        </w:rPr>
        <w:t xml:space="preserve">urther </w:t>
      </w:r>
      <w:r>
        <w:rPr>
          <w:rFonts w:ascii="Times New Roman" w:hAnsi="Times New Roman"/>
          <w:iCs/>
          <w:sz w:val="24"/>
          <w:szCs w:val="24"/>
        </w:rPr>
        <w:t xml:space="preserve">information regarding the PA is included in </w:t>
      </w:r>
      <w:r w:rsidRPr="00017A51">
        <w:rPr>
          <w:rFonts w:ascii="Times New Roman" w:hAnsi="Times New Roman"/>
          <w:iCs/>
          <w:sz w:val="24"/>
          <w:szCs w:val="24"/>
        </w:rPr>
        <w:t>ARCT’s shadow report to the Committee against Torture 2012</w:t>
      </w:r>
      <w:r>
        <w:rPr>
          <w:rFonts w:ascii="Times New Roman" w:hAnsi="Times New Roman"/>
          <w:iCs/>
          <w:sz w:val="24"/>
          <w:szCs w:val="24"/>
        </w:rPr>
        <w:t xml:space="preserve"> at page 3 - 4</w:t>
      </w:r>
      <w:r w:rsidRPr="00017A51">
        <w:rPr>
          <w:rFonts w:ascii="Times New Roman" w:hAnsi="Times New Roman"/>
          <w:iCs/>
          <w:sz w:val="24"/>
          <w:szCs w:val="24"/>
        </w:rPr>
        <w:t xml:space="preserve"> (</w:t>
      </w:r>
      <w:r>
        <w:rPr>
          <w:rFonts w:ascii="Times New Roman" w:hAnsi="Times New Roman"/>
          <w:iCs/>
          <w:sz w:val="24"/>
          <w:szCs w:val="24"/>
        </w:rPr>
        <w:t xml:space="preserve">see </w:t>
      </w:r>
      <w:r w:rsidRPr="00017A51">
        <w:rPr>
          <w:rFonts w:ascii="Times New Roman" w:hAnsi="Times New Roman"/>
          <w:iCs/>
          <w:sz w:val="24"/>
          <w:szCs w:val="24"/>
        </w:rPr>
        <w:t>Annex 1)</w:t>
      </w:r>
      <w:r>
        <w:rPr>
          <w:rFonts w:ascii="Times New Roman" w:hAnsi="Times New Roman"/>
          <w:iCs/>
          <w:sz w:val="24"/>
          <w:szCs w:val="24"/>
        </w:rPr>
        <w:t>.</w:t>
      </w:r>
    </w:p>
    <w:p w:rsidR="00534116" w:rsidRDefault="00534116" w:rsidP="00534116">
      <w:pPr>
        <w:pStyle w:val="yiv919683830msonormal"/>
        <w:spacing w:before="0" w:beforeAutospacing="0" w:after="0" w:afterAutospacing="0"/>
        <w:jc w:val="both"/>
      </w:pPr>
    </w:p>
    <w:p w:rsidR="00534116" w:rsidRDefault="00534116" w:rsidP="00534116">
      <w:pPr>
        <w:pStyle w:val="yiv919683830msonormal"/>
        <w:spacing w:before="0" w:beforeAutospacing="0" w:after="0" w:afterAutospacing="0"/>
        <w:jc w:val="both"/>
      </w:pPr>
      <w:r>
        <w:t xml:space="preserve">With regard to the number of complaints received by the Ombudsman, ARCT would like to note specifically concerning </w:t>
      </w:r>
      <w:r w:rsidRPr="00514D4A">
        <w:rPr>
          <w:u w:val="single"/>
        </w:rPr>
        <w:t>prisoner complaints</w:t>
      </w:r>
      <w:r>
        <w:t xml:space="preserve"> that recent years have seen a massive increase in the number of all types of prisoner complaints to all internal and external complaints bodies:</w:t>
      </w:r>
    </w:p>
    <w:p w:rsidR="00534116" w:rsidRDefault="00534116" w:rsidP="00534116">
      <w:pPr>
        <w:pStyle w:val="yiv919683830msonormal"/>
        <w:spacing w:before="0" w:beforeAutospacing="0" w:after="0" w:afterAutospacing="0"/>
        <w:jc w:val="both"/>
      </w:pPr>
    </w:p>
    <w:p w:rsidR="00534116" w:rsidRPr="00042BB0" w:rsidRDefault="00534116" w:rsidP="00534116">
      <w:pPr>
        <w:pStyle w:val="yiv919683830msonormal"/>
        <w:spacing w:before="0" w:beforeAutospacing="0" w:after="0" w:afterAutospacing="0"/>
        <w:jc w:val="both"/>
      </w:pPr>
    </w:p>
    <w:tbl>
      <w:tblPr>
        <w:tblW w:w="0" w:type="auto"/>
        <w:jc w:val="center"/>
        <w:tblInd w:w="-1206" w:type="dxa"/>
        <w:tblLayout w:type="fixed"/>
        <w:tblCellMar>
          <w:left w:w="0" w:type="dxa"/>
          <w:right w:w="0" w:type="dxa"/>
        </w:tblCellMar>
        <w:tblLook w:val="0000"/>
      </w:tblPr>
      <w:tblGrid>
        <w:gridCol w:w="1298"/>
        <w:gridCol w:w="2229"/>
        <w:gridCol w:w="1530"/>
        <w:gridCol w:w="2055"/>
        <w:gridCol w:w="1620"/>
      </w:tblGrid>
      <w:tr w:rsidR="00534116" w:rsidRPr="002C5EF3" w:rsidTr="00C51823">
        <w:trPr>
          <w:trHeight w:hRule="exact" w:val="865"/>
          <w:jc w:val="center"/>
        </w:trPr>
        <w:tc>
          <w:tcPr>
            <w:tcW w:w="1298" w:type="dxa"/>
            <w:tcBorders>
              <w:bottom w:val="single" w:sz="4" w:space="0" w:color="auto"/>
              <w:right w:val="single" w:sz="4" w:space="0" w:color="auto"/>
            </w:tcBorders>
            <w:shd w:val="clear" w:color="auto" w:fill="FFFFFF"/>
          </w:tcPr>
          <w:p w:rsidR="00534116" w:rsidRPr="00042BB0" w:rsidRDefault="00534116" w:rsidP="00C51823">
            <w:pPr>
              <w:ind w:left="-138" w:right="221" w:firstLine="138"/>
              <w:jc w:val="right"/>
              <w:rPr>
                <w:rFonts w:ascii="Times New Roman" w:hAnsi="Times New Roman"/>
                <w:bCs/>
                <w:color w:val="000000"/>
                <w:sz w:val="24"/>
                <w:szCs w:val="24"/>
              </w:rPr>
            </w:pPr>
            <w:r>
              <w:rPr>
                <w:rFonts w:ascii="Times New Roman" w:hAnsi="Times New Roman"/>
                <w:bCs/>
                <w:color w:val="000000"/>
                <w:sz w:val="24"/>
                <w:szCs w:val="24"/>
              </w:rPr>
              <w:t>Year</w:t>
            </w:r>
          </w:p>
        </w:tc>
        <w:tc>
          <w:tcPr>
            <w:tcW w:w="2229" w:type="dxa"/>
            <w:tcBorders>
              <w:top w:val="single" w:sz="4" w:space="0" w:color="auto"/>
              <w:left w:val="single" w:sz="4" w:space="0" w:color="auto"/>
              <w:bottom w:val="single" w:sz="4" w:space="0" w:color="auto"/>
              <w:right w:val="single" w:sz="4" w:space="0" w:color="auto"/>
            </w:tcBorders>
            <w:shd w:val="clear" w:color="auto" w:fill="FFFFFF"/>
          </w:tcPr>
          <w:p w:rsidR="00534116" w:rsidRPr="00042BB0" w:rsidRDefault="00534116" w:rsidP="00C51823">
            <w:pPr>
              <w:ind w:left="216" w:right="180"/>
              <w:rPr>
                <w:rFonts w:ascii="Times New Roman" w:hAnsi="Times New Roman"/>
                <w:bCs/>
                <w:color w:val="000000"/>
                <w:spacing w:val="-8"/>
                <w:sz w:val="24"/>
                <w:szCs w:val="24"/>
              </w:rPr>
            </w:pPr>
            <w:r w:rsidRPr="00042BB0">
              <w:rPr>
                <w:rFonts w:ascii="Times New Roman" w:hAnsi="Times New Roman"/>
                <w:bCs/>
                <w:color w:val="000000"/>
                <w:sz w:val="24"/>
                <w:szCs w:val="24"/>
              </w:rPr>
              <w:t xml:space="preserve">Prison </w:t>
            </w:r>
            <w:r w:rsidRPr="00042BB0">
              <w:rPr>
                <w:rFonts w:ascii="Times New Roman" w:hAnsi="Times New Roman"/>
                <w:bCs/>
                <w:color w:val="000000"/>
                <w:spacing w:val="-8"/>
                <w:sz w:val="24"/>
                <w:szCs w:val="24"/>
              </w:rPr>
              <w:t>Administration</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534116" w:rsidRPr="00042BB0" w:rsidRDefault="00534116" w:rsidP="00C51823">
            <w:pPr>
              <w:ind w:left="180" w:right="288"/>
              <w:rPr>
                <w:rFonts w:ascii="Times New Roman" w:hAnsi="Times New Roman"/>
                <w:bCs/>
                <w:color w:val="000000"/>
                <w:sz w:val="24"/>
                <w:szCs w:val="24"/>
              </w:rPr>
            </w:pPr>
            <w:r w:rsidRPr="00042BB0">
              <w:rPr>
                <w:rFonts w:ascii="Times New Roman" w:hAnsi="Times New Roman"/>
                <w:bCs/>
                <w:color w:val="000000"/>
                <w:spacing w:val="-8"/>
                <w:sz w:val="24"/>
                <w:szCs w:val="24"/>
              </w:rPr>
              <w:t xml:space="preserve">PA/NPM Complaints </w:t>
            </w:r>
          </w:p>
        </w:tc>
        <w:tc>
          <w:tcPr>
            <w:tcW w:w="2055" w:type="dxa"/>
            <w:tcBorders>
              <w:top w:val="single" w:sz="4" w:space="0" w:color="auto"/>
              <w:left w:val="single" w:sz="4" w:space="0" w:color="auto"/>
              <w:bottom w:val="single" w:sz="4" w:space="0" w:color="auto"/>
              <w:right w:val="single" w:sz="4" w:space="0" w:color="auto"/>
            </w:tcBorders>
            <w:shd w:val="clear" w:color="auto" w:fill="FFFFFF"/>
          </w:tcPr>
          <w:p w:rsidR="00534116" w:rsidRPr="00042BB0" w:rsidRDefault="00534116" w:rsidP="00C51823">
            <w:pPr>
              <w:ind w:left="252" w:right="216"/>
              <w:rPr>
                <w:rFonts w:ascii="Times New Roman" w:hAnsi="Times New Roman"/>
                <w:bCs/>
                <w:color w:val="000000"/>
                <w:sz w:val="24"/>
                <w:szCs w:val="24"/>
              </w:rPr>
            </w:pPr>
            <w:r w:rsidRPr="00042BB0">
              <w:rPr>
                <w:rFonts w:ascii="Times New Roman" w:hAnsi="Times New Roman"/>
                <w:bCs/>
                <w:color w:val="000000"/>
                <w:sz w:val="24"/>
                <w:szCs w:val="24"/>
              </w:rPr>
              <w:t>CSOs</w:t>
            </w:r>
            <w:r w:rsidRPr="002C5EF3">
              <w:rPr>
                <w:rFonts w:ascii="Times New Roman" w:eastAsiaTheme="minorHAnsi" w:hAnsi="Times New Roman"/>
                <w:bCs/>
                <w:color w:val="000000"/>
                <w:sz w:val="24"/>
                <w:szCs w:val="24"/>
              </w:rPr>
              <w:t xml:space="preserve">, including ARCT </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534116" w:rsidRPr="00042BB0" w:rsidRDefault="00534116" w:rsidP="00C51823">
            <w:pPr>
              <w:ind w:left="252" w:right="216"/>
              <w:rPr>
                <w:rFonts w:ascii="Times New Roman" w:hAnsi="Times New Roman"/>
                <w:bCs/>
                <w:color w:val="000000"/>
                <w:sz w:val="24"/>
                <w:szCs w:val="24"/>
              </w:rPr>
            </w:pPr>
            <w:r w:rsidRPr="00042BB0">
              <w:rPr>
                <w:rFonts w:ascii="Times New Roman" w:hAnsi="Times New Roman"/>
                <w:bCs/>
                <w:color w:val="000000"/>
                <w:sz w:val="24"/>
                <w:szCs w:val="24"/>
              </w:rPr>
              <w:t xml:space="preserve">Media monitoring </w:t>
            </w:r>
          </w:p>
        </w:tc>
      </w:tr>
      <w:tr w:rsidR="00534116" w:rsidRPr="002C5EF3" w:rsidTr="00C51823">
        <w:trPr>
          <w:trHeight w:hRule="exact" w:val="334"/>
          <w:jc w:val="center"/>
        </w:trPr>
        <w:tc>
          <w:tcPr>
            <w:tcW w:w="1298"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right="221"/>
              <w:jc w:val="center"/>
              <w:rPr>
                <w:rFonts w:ascii="Times New Roman" w:hAnsi="Times New Roman"/>
                <w:color w:val="000000"/>
                <w:w w:val="115"/>
                <w:sz w:val="24"/>
                <w:szCs w:val="24"/>
              </w:rPr>
            </w:pPr>
            <w:r w:rsidRPr="00042BB0">
              <w:rPr>
                <w:rFonts w:ascii="Times New Roman" w:hAnsi="Times New Roman"/>
                <w:color w:val="000000"/>
                <w:w w:val="115"/>
                <w:sz w:val="24"/>
                <w:szCs w:val="24"/>
              </w:rPr>
              <w:t>2008</w:t>
            </w:r>
          </w:p>
        </w:tc>
        <w:tc>
          <w:tcPr>
            <w:tcW w:w="2229"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608</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140</w:t>
            </w:r>
          </w:p>
        </w:tc>
        <w:tc>
          <w:tcPr>
            <w:tcW w:w="2055" w:type="dxa"/>
            <w:tcBorders>
              <w:top w:val="single" w:sz="4" w:space="0" w:color="auto"/>
              <w:left w:val="single" w:sz="4" w:space="0" w:color="auto"/>
              <w:bottom w:val="single" w:sz="4" w:space="0" w:color="auto"/>
              <w:right w:val="single" w:sz="4" w:space="0" w:color="auto"/>
            </w:tcBorders>
            <w:shd w:val="clear" w:color="auto" w:fill="FFFFFF"/>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135</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36</w:t>
            </w:r>
          </w:p>
        </w:tc>
      </w:tr>
      <w:tr w:rsidR="00534116" w:rsidRPr="002C5EF3" w:rsidTr="00C51823">
        <w:trPr>
          <w:trHeight w:hRule="exact" w:val="271"/>
          <w:jc w:val="center"/>
        </w:trPr>
        <w:tc>
          <w:tcPr>
            <w:tcW w:w="1298"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right="221"/>
              <w:jc w:val="center"/>
              <w:rPr>
                <w:rFonts w:ascii="Times New Roman" w:hAnsi="Times New Roman"/>
                <w:color w:val="000000"/>
                <w:w w:val="115"/>
                <w:sz w:val="24"/>
                <w:szCs w:val="24"/>
              </w:rPr>
            </w:pPr>
            <w:r w:rsidRPr="00042BB0">
              <w:rPr>
                <w:rFonts w:ascii="Times New Roman" w:hAnsi="Times New Roman"/>
                <w:color w:val="000000"/>
                <w:w w:val="115"/>
                <w:sz w:val="24"/>
                <w:szCs w:val="24"/>
              </w:rPr>
              <w:t>2009</w:t>
            </w:r>
          </w:p>
        </w:tc>
        <w:tc>
          <w:tcPr>
            <w:tcW w:w="2229"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524</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330</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168</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43</w:t>
            </w:r>
          </w:p>
        </w:tc>
      </w:tr>
      <w:tr w:rsidR="00534116" w:rsidRPr="002C5EF3" w:rsidTr="00C51823">
        <w:trPr>
          <w:trHeight w:hRule="exact" w:val="271"/>
          <w:jc w:val="center"/>
        </w:trPr>
        <w:tc>
          <w:tcPr>
            <w:tcW w:w="1298"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right="221"/>
              <w:jc w:val="center"/>
              <w:rPr>
                <w:rFonts w:ascii="Times New Roman" w:hAnsi="Times New Roman"/>
                <w:color w:val="000000"/>
                <w:w w:val="115"/>
                <w:sz w:val="24"/>
                <w:szCs w:val="24"/>
              </w:rPr>
            </w:pPr>
            <w:r w:rsidRPr="00042BB0">
              <w:rPr>
                <w:rFonts w:ascii="Times New Roman" w:hAnsi="Times New Roman"/>
                <w:color w:val="000000"/>
                <w:w w:val="115"/>
                <w:sz w:val="24"/>
                <w:szCs w:val="24"/>
              </w:rPr>
              <w:t>2010</w:t>
            </w:r>
          </w:p>
        </w:tc>
        <w:tc>
          <w:tcPr>
            <w:tcW w:w="2229"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502</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167</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313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47</w:t>
            </w:r>
          </w:p>
        </w:tc>
      </w:tr>
      <w:tr w:rsidR="00534116" w:rsidRPr="002C5EF3" w:rsidTr="00C51823">
        <w:trPr>
          <w:trHeight w:hRule="exact" w:val="271"/>
          <w:jc w:val="center"/>
        </w:trPr>
        <w:tc>
          <w:tcPr>
            <w:tcW w:w="1298"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right="221"/>
              <w:jc w:val="center"/>
              <w:rPr>
                <w:rFonts w:ascii="Times New Roman" w:hAnsi="Times New Roman"/>
                <w:color w:val="000000"/>
                <w:w w:val="115"/>
                <w:sz w:val="24"/>
                <w:szCs w:val="24"/>
              </w:rPr>
            </w:pPr>
            <w:r w:rsidRPr="00042BB0">
              <w:rPr>
                <w:rFonts w:ascii="Times New Roman" w:hAnsi="Times New Roman"/>
                <w:color w:val="000000"/>
                <w:w w:val="115"/>
                <w:sz w:val="24"/>
                <w:szCs w:val="24"/>
              </w:rPr>
              <w:t>2011</w:t>
            </w:r>
          </w:p>
        </w:tc>
        <w:tc>
          <w:tcPr>
            <w:tcW w:w="2229"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470</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150</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35</w:t>
            </w:r>
          </w:p>
        </w:tc>
      </w:tr>
      <w:tr w:rsidR="00534116" w:rsidRPr="002C5EF3" w:rsidTr="00C51823">
        <w:trPr>
          <w:trHeight w:hRule="exact" w:val="289"/>
          <w:jc w:val="center"/>
        </w:trPr>
        <w:tc>
          <w:tcPr>
            <w:tcW w:w="1298"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right="221"/>
              <w:jc w:val="center"/>
              <w:rPr>
                <w:rFonts w:ascii="Times New Roman" w:hAnsi="Times New Roman"/>
                <w:color w:val="000000"/>
                <w:w w:val="115"/>
                <w:sz w:val="24"/>
                <w:szCs w:val="24"/>
              </w:rPr>
            </w:pPr>
            <w:r w:rsidRPr="00042BB0">
              <w:rPr>
                <w:rFonts w:ascii="Times New Roman" w:hAnsi="Times New Roman"/>
                <w:color w:val="000000"/>
                <w:w w:val="115"/>
                <w:sz w:val="24"/>
                <w:szCs w:val="24"/>
              </w:rPr>
              <w:t>2012</w:t>
            </w:r>
          </w:p>
        </w:tc>
        <w:tc>
          <w:tcPr>
            <w:tcW w:w="2229"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159</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134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534116" w:rsidRPr="00042BB0" w:rsidRDefault="00534116" w:rsidP="00C51823">
            <w:pPr>
              <w:ind w:left="206"/>
              <w:jc w:val="center"/>
              <w:rPr>
                <w:rFonts w:ascii="Times New Roman" w:hAnsi="Times New Roman"/>
                <w:color w:val="000000"/>
                <w:w w:val="115"/>
                <w:sz w:val="24"/>
                <w:szCs w:val="24"/>
              </w:rPr>
            </w:pPr>
            <w:r w:rsidRPr="00042BB0">
              <w:rPr>
                <w:rFonts w:ascii="Times New Roman" w:hAnsi="Times New Roman"/>
                <w:color w:val="000000"/>
                <w:w w:val="115"/>
                <w:sz w:val="24"/>
                <w:szCs w:val="24"/>
              </w:rPr>
              <w:t>78</w:t>
            </w:r>
          </w:p>
        </w:tc>
      </w:tr>
    </w:tbl>
    <w:p w:rsidR="00534116" w:rsidRPr="00C51823" w:rsidRDefault="00867D28" w:rsidP="00534116">
      <w:pPr>
        <w:tabs>
          <w:tab w:val="num" w:pos="0"/>
        </w:tabs>
        <w:rPr>
          <w:rFonts w:ascii="Times New Roman" w:hAnsi="Times New Roman"/>
          <w:i/>
          <w:iCs/>
          <w:sz w:val="24"/>
          <w:szCs w:val="24"/>
        </w:rPr>
      </w:pPr>
      <w:r w:rsidRPr="00867D28">
        <w:rPr>
          <w:rFonts w:ascii="Times New Roman" w:hAnsi="Times New Roman"/>
          <w:i/>
          <w:iCs/>
          <w:sz w:val="24"/>
          <w:szCs w:val="24"/>
        </w:rPr>
        <w:t>Sources: Annual Reports of the General Prisons Directorate; information provided by the People’s Advocate; information from ARCT and media monitoring</w:t>
      </w:r>
    </w:p>
    <w:p w:rsidR="00534116" w:rsidRDefault="00534116" w:rsidP="00534116">
      <w:pPr>
        <w:tabs>
          <w:tab w:val="num" w:pos="0"/>
        </w:tabs>
        <w:rPr>
          <w:rFonts w:ascii="Times New Roman" w:hAnsi="Times New Roman"/>
          <w:sz w:val="24"/>
          <w:szCs w:val="24"/>
        </w:rPr>
      </w:pPr>
    </w:p>
    <w:p w:rsidR="00534116" w:rsidRDefault="00534116" w:rsidP="00534116">
      <w:pPr>
        <w:tabs>
          <w:tab w:val="num" w:pos="0"/>
        </w:tabs>
        <w:rPr>
          <w:rFonts w:ascii="Times New Roman" w:hAnsi="Times New Roman"/>
          <w:sz w:val="24"/>
          <w:szCs w:val="24"/>
        </w:rPr>
      </w:pPr>
    </w:p>
    <w:p w:rsidR="00534116" w:rsidRPr="00042BB0" w:rsidRDefault="00534116" w:rsidP="00534116">
      <w:pPr>
        <w:tabs>
          <w:tab w:val="num" w:pos="0"/>
        </w:tabs>
        <w:rPr>
          <w:rFonts w:ascii="Times New Roman" w:hAnsi="Times New Roman"/>
          <w:sz w:val="24"/>
          <w:szCs w:val="24"/>
        </w:rPr>
      </w:pPr>
      <w:r w:rsidRPr="00042BB0">
        <w:rPr>
          <w:rFonts w:ascii="Times New Roman" w:hAnsi="Times New Roman"/>
          <w:sz w:val="24"/>
          <w:szCs w:val="24"/>
        </w:rPr>
        <w:t xml:space="preserve">Statistics on complaints concerning </w:t>
      </w:r>
      <w:r w:rsidRPr="00514D4A">
        <w:rPr>
          <w:rFonts w:ascii="Times New Roman" w:hAnsi="Times New Roman"/>
          <w:sz w:val="24"/>
          <w:szCs w:val="24"/>
          <w:u w:val="single"/>
        </w:rPr>
        <w:t>police violence against individuals</w:t>
      </w:r>
      <w:r w:rsidRPr="00042BB0">
        <w:rPr>
          <w:rFonts w:ascii="Times New Roman" w:hAnsi="Times New Roman"/>
          <w:sz w:val="24"/>
          <w:szCs w:val="24"/>
        </w:rPr>
        <w:t xml:space="preserve">, as acknowledged by the police authorities, began to be separated only in 2003 in response to the CPT recommendations. The State Police reports about complaints about the conduct of police officers and disciplinary investigations. </w:t>
      </w:r>
      <w:r>
        <w:rPr>
          <w:rFonts w:ascii="Times New Roman" w:hAnsi="Times New Roman"/>
          <w:sz w:val="24"/>
          <w:szCs w:val="24"/>
        </w:rPr>
        <w:t>T</w:t>
      </w:r>
      <w:r w:rsidRPr="00042BB0">
        <w:rPr>
          <w:rFonts w:ascii="Times New Roman" w:hAnsi="Times New Roman"/>
          <w:sz w:val="24"/>
          <w:szCs w:val="24"/>
        </w:rPr>
        <w:t>he overviews include the number of disciplinary investigations</w:t>
      </w:r>
      <w:r>
        <w:rPr>
          <w:rFonts w:ascii="Times New Roman" w:hAnsi="Times New Roman"/>
          <w:sz w:val="24"/>
          <w:szCs w:val="24"/>
        </w:rPr>
        <w:t xml:space="preserve">, but not </w:t>
      </w:r>
      <w:r w:rsidRPr="00042BB0">
        <w:rPr>
          <w:rFonts w:ascii="Times New Roman" w:hAnsi="Times New Roman"/>
          <w:sz w:val="24"/>
          <w:szCs w:val="24"/>
        </w:rPr>
        <w:t>separate statistics on the number of submissions and complaints</w:t>
      </w:r>
      <w:r>
        <w:rPr>
          <w:rFonts w:ascii="Times New Roman" w:hAnsi="Times New Roman"/>
          <w:sz w:val="24"/>
          <w:szCs w:val="24"/>
        </w:rPr>
        <w:t>.</w:t>
      </w:r>
    </w:p>
    <w:p w:rsidR="00534116" w:rsidRPr="00042BB0" w:rsidRDefault="00534116" w:rsidP="00534116">
      <w:pPr>
        <w:tabs>
          <w:tab w:val="num" w:pos="0"/>
        </w:tabs>
        <w:rPr>
          <w:rFonts w:ascii="Times New Roman" w:hAnsi="Times New Roman"/>
          <w:sz w:val="24"/>
          <w:szCs w:val="24"/>
        </w:rPr>
      </w:pPr>
    </w:p>
    <w:p w:rsidR="00534116" w:rsidRPr="00042BB0" w:rsidRDefault="00534116" w:rsidP="00534116">
      <w:pPr>
        <w:tabs>
          <w:tab w:val="num" w:pos="0"/>
        </w:tabs>
        <w:rPr>
          <w:rFonts w:ascii="Times New Roman" w:hAnsi="Times New Roman"/>
          <w:sz w:val="24"/>
          <w:szCs w:val="24"/>
        </w:rPr>
      </w:pPr>
    </w:p>
    <w:p w:rsidR="00534116" w:rsidRPr="00042BB0" w:rsidRDefault="00534116" w:rsidP="00534116">
      <w:pPr>
        <w:tabs>
          <w:tab w:val="num" w:pos="0"/>
        </w:tabs>
        <w:rPr>
          <w:rFonts w:ascii="Times New Roman" w:hAnsi="Times New Roman"/>
          <w:sz w:val="24"/>
          <w:szCs w:val="24"/>
        </w:rPr>
      </w:pPr>
    </w:p>
    <w:p w:rsidR="00534116" w:rsidRPr="00042BB0" w:rsidRDefault="00534116" w:rsidP="00534116">
      <w:pPr>
        <w:tabs>
          <w:tab w:val="num" w:pos="0"/>
        </w:tabs>
        <w:rPr>
          <w:rFonts w:ascii="Times New Roman" w:hAnsi="Times New Roman"/>
          <w:sz w:val="24"/>
          <w:szCs w:val="24"/>
        </w:rPr>
      </w:pPr>
    </w:p>
    <w:p w:rsidR="00534116" w:rsidRPr="00042BB0" w:rsidRDefault="00534116" w:rsidP="00534116">
      <w:pPr>
        <w:rPr>
          <w:rFonts w:ascii="Times New Roman" w:hAnsi="Times New Roman"/>
          <w:sz w:val="24"/>
          <w:szCs w:val="24"/>
        </w:rPr>
      </w:pPr>
    </w:p>
    <w:p w:rsidR="00534116" w:rsidRPr="0095667D" w:rsidRDefault="00534116" w:rsidP="00534116">
      <w:pPr>
        <w:rPr>
          <w:rFonts w:ascii="Times New Roman" w:hAnsi="Times New Roman"/>
          <w:b/>
          <w:i/>
          <w:sz w:val="24"/>
          <w:szCs w:val="24"/>
        </w:rPr>
      </w:pPr>
      <w:r w:rsidRPr="0095667D">
        <w:rPr>
          <w:rFonts w:ascii="Times New Roman" w:hAnsi="Times New Roman"/>
          <w:b/>
          <w:sz w:val="24"/>
          <w:szCs w:val="24"/>
          <w:u w:val="single"/>
        </w:rPr>
        <w:t>Question 3.</w:t>
      </w:r>
      <w:r w:rsidRPr="0095667D">
        <w:rPr>
          <w:rFonts w:ascii="Times New Roman" w:hAnsi="Times New Roman"/>
          <w:b/>
          <w:i/>
          <w:sz w:val="24"/>
          <w:szCs w:val="24"/>
        </w:rPr>
        <w:t xml:space="preserve"> Please describe any recent court decisions on protection against discrimination, in application of Law No. 10221 of 2010 on protection from discrimination, on the ground of race, colour, ethnicity, sex, language, gender identity, sexual orientation, political, religious or philosophical faiths, economic, social or educational status, or any other ground.</w:t>
      </w:r>
    </w:p>
    <w:p w:rsidR="00534116" w:rsidRPr="00042BB0" w:rsidRDefault="00534116" w:rsidP="00534116">
      <w:pPr>
        <w:rPr>
          <w:rFonts w:ascii="Times New Roman" w:hAnsi="Times New Roman"/>
          <w:sz w:val="24"/>
          <w:szCs w:val="24"/>
        </w:rPr>
      </w:pPr>
    </w:p>
    <w:p w:rsidR="00534116" w:rsidRDefault="00534116" w:rsidP="00534116">
      <w:pPr>
        <w:tabs>
          <w:tab w:val="num" w:pos="0"/>
        </w:tabs>
        <w:rPr>
          <w:rFonts w:ascii="Times New Roman" w:hAnsi="Times New Roman"/>
          <w:sz w:val="24"/>
          <w:szCs w:val="24"/>
        </w:rPr>
      </w:pPr>
      <w:r w:rsidRPr="00042BB0">
        <w:rPr>
          <w:rFonts w:ascii="Times New Roman" w:hAnsi="Times New Roman"/>
          <w:sz w:val="24"/>
          <w:szCs w:val="24"/>
        </w:rPr>
        <w:t xml:space="preserve">According to ARCT data, there are no court decisions with regards to </w:t>
      </w:r>
      <w:r>
        <w:rPr>
          <w:rFonts w:ascii="Times New Roman" w:hAnsi="Times New Roman"/>
          <w:sz w:val="24"/>
          <w:szCs w:val="24"/>
        </w:rPr>
        <w:t xml:space="preserve">the </w:t>
      </w:r>
      <w:r w:rsidRPr="00042BB0">
        <w:rPr>
          <w:rFonts w:ascii="Times New Roman" w:hAnsi="Times New Roman"/>
          <w:sz w:val="24"/>
          <w:szCs w:val="24"/>
        </w:rPr>
        <w:t>applicability of the Law No. 10221 of 2010 on protection from discrimination</w:t>
      </w:r>
      <w:r>
        <w:rPr>
          <w:rFonts w:ascii="Times New Roman" w:hAnsi="Times New Roman"/>
          <w:sz w:val="24"/>
          <w:szCs w:val="24"/>
        </w:rPr>
        <w:t>.</w:t>
      </w:r>
    </w:p>
    <w:p w:rsidR="00534116" w:rsidRDefault="00534116" w:rsidP="00534116">
      <w:pPr>
        <w:tabs>
          <w:tab w:val="num" w:pos="0"/>
        </w:tabs>
        <w:rPr>
          <w:rFonts w:ascii="Times New Roman" w:hAnsi="Times New Roman"/>
          <w:sz w:val="24"/>
          <w:szCs w:val="24"/>
        </w:rPr>
      </w:pPr>
    </w:p>
    <w:p w:rsidR="00534116" w:rsidRDefault="00534116" w:rsidP="00534116">
      <w:pPr>
        <w:tabs>
          <w:tab w:val="num" w:pos="0"/>
        </w:tabs>
        <w:rPr>
          <w:rFonts w:ascii="Times New Roman" w:hAnsi="Times New Roman"/>
          <w:sz w:val="24"/>
          <w:szCs w:val="24"/>
        </w:rPr>
      </w:pPr>
      <w:r>
        <w:rPr>
          <w:rFonts w:ascii="Times New Roman" w:hAnsi="Times New Roman"/>
          <w:sz w:val="24"/>
          <w:szCs w:val="24"/>
        </w:rPr>
        <w:t>T</w:t>
      </w:r>
      <w:r w:rsidRPr="00042BB0">
        <w:rPr>
          <w:rFonts w:ascii="Times New Roman" w:hAnsi="Times New Roman"/>
          <w:sz w:val="24"/>
          <w:szCs w:val="24"/>
        </w:rPr>
        <w:t>he Albanian Commissioner against Discrimination</w:t>
      </w:r>
      <w:r>
        <w:rPr>
          <w:rFonts w:ascii="Times New Roman" w:hAnsi="Times New Roman"/>
          <w:sz w:val="24"/>
          <w:szCs w:val="24"/>
        </w:rPr>
        <w:t>, who is more or less unknown to the public,</w:t>
      </w:r>
      <w:r w:rsidRPr="00042BB0">
        <w:rPr>
          <w:rFonts w:ascii="Times New Roman" w:hAnsi="Times New Roman"/>
          <w:sz w:val="24"/>
          <w:szCs w:val="24"/>
        </w:rPr>
        <w:t xml:space="preserve"> has </w:t>
      </w:r>
      <w:r>
        <w:rPr>
          <w:rFonts w:ascii="Times New Roman" w:hAnsi="Times New Roman"/>
          <w:sz w:val="24"/>
          <w:szCs w:val="24"/>
        </w:rPr>
        <w:t>mainly issued</w:t>
      </w:r>
      <w:r w:rsidRPr="00042BB0">
        <w:rPr>
          <w:rFonts w:ascii="Times New Roman" w:hAnsi="Times New Roman"/>
          <w:sz w:val="24"/>
          <w:szCs w:val="24"/>
        </w:rPr>
        <w:t xml:space="preserve"> administrative recommendations</w:t>
      </w:r>
      <w:r>
        <w:rPr>
          <w:rFonts w:ascii="Times New Roman" w:hAnsi="Times New Roman"/>
          <w:sz w:val="24"/>
          <w:szCs w:val="24"/>
        </w:rPr>
        <w:t xml:space="preserve">. Various minority groups do not have any trust in the Commissioner. By way of example, </w:t>
      </w:r>
      <w:r w:rsidRPr="00042BB0">
        <w:rPr>
          <w:rFonts w:ascii="Times New Roman" w:hAnsi="Times New Roman"/>
          <w:sz w:val="24"/>
          <w:szCs w:val="24"/>
        </w:rPr>
        <w:t xml:space="preserve">the </w:t>
      </w:r>
      <w:r>
        <w:rPr>
          <w:rFonts w:ascii="Times New Roman" w:hAnsi="Times New Roman"/>
          <w:sz w:val="24"/>
          <w:szCs w:val="24"/>
        </w:rPr>
        <w:t xml:space="preserve">Lesbian </w:t>
      </w:r>
      <w:r w:rsidRPr="00042BB0">
        <w:rPr>
          <w:rFonts w:ascii="Times New Roman" w:hAnsi="Times New Roman"/>
          <w:sz w:val="24"/>
          <w:szCs w:val="24"/>
        </w:rPr>
        <w:t>G</w:t>
      </w:r>
      <w:r>
        <w:rPr>
          <w:rFonts w:ascii="Times New Roman" w:hAnsi="Times New Roman"/>
          <w:sz w:val="24"/>
          <w:szCs w:val="24"/>
        </w:rPr>
        <w:t xml:space="preserve">ay </w:t>
      </w:r>
      <w:r w:rsidRPr="00042BB0">
        <w:rPr>
          <w:rFonts w:ascii="Times New Roman" w:hAnsi="Times New Roman"/>
          <w:sz w:val="24"/>
          <w:szCs w:val="24"/>
        </w:rPr>
        <w:t>B</w:t>
      </w:r>
      <w:r>
        <w:rPr>
          <w:rFonts w:ascii="Times New Roman" w:hAnsi="Times New Roman"/>
          <w:sz w:val="24"/>
          <w:szCs w:val="24"/>
        </w:rPr>
        <w:t>isexual and Transgender</w:t>
      </w:r>
      <w:r w:rsidRPr="00042BB0">
        <w:rPr>
          <w:rFonts w:ascii="Times New Roman" w:hAnsi="Times New Roman"/>
          <w:sz w:val="24"/>
          <w:szCs w:val="24"/>
        </w:rPr>
        <w:t xml:space="preserve"> community</w:t>
      </w:r>
      <w:r>
        <w:rPr>
          <w:rFonts w:ascii="Times New Roman" w:hAnsi="Times New Roman"/>
          <w:sz w:val="24"/>
          <w:szCs w:val="24"/>
        </w:rPr>
        <w:t xml:space="preserve"> (LGBT)</w:t>
      </w:r>
      <w:r w:rsidRPr="00042BB0">
        <w:rPr>
          <w:rFonts w:ascii="Times New Roman" w:hAnsi="Times New Roman"/>
          <w:sz w:val="24"/>
          <w:szCs w:val="24"/>
        </w:rPr>
        <w:t>, one of the marginalized communities in Albania, has lost its trust in the institution due to its slow work, deliberate bureaucratic impediments</w:t>
      </w:r>
      <w:r>
        <w:rPr>
          <w:rFonts w:ascii="Times New Roman" w:hAnsi="Times New Roman"/>
          <w:sz w:val="24"/>
          <w:szCs w:val="24"/>
        </w:rPr>
        <w:t xml:space="preserve"> imposed on LGBT</w:t>
      </w:r>
      <w:r w:rsidRPr="00042BB0">
        <w:rPr>
          <w:rFonts w:ascii="Times New Roman" w:hAnsi="Times New Roman"/>
          <w:sz w:val="24"/>
          <w:szCs w:val="24"/>
        </w:rPr>
        <w:t xml:space="preserve"> and its prolonged process of investigation </w:t>
      </w:r>
      <w:r>
        <w:rPr>
          <w:rFonts w:ascii="Times New Roman" w:hAnsi="Times New Roman"/>
          <w:sz w:val="24"/>
          <w:szCs w:val="24"/>
        </w:rPr>
        <w:t xml:space="preserve">that is undertaken </w:t>
      </w:r>
      <w:r w:rsidRPr="00042BB0">
        <w:rPr>
          <w:rFonts w:ascii="Times New Roman" w:hAnsi="Times New Roman"/>
          <w:sz w:val="24"/>
          <w:szCs w:val="24"/>
        </w:rPr>
        <w:t>without an</w:t>
      </w:r>
      <w:r>
        <w:rPr>
          <w:rFonts w:ascii="Times New Roman" w:hAnsi="Times New Roman"/>
          <w:sz w:val="24"/>
          <w:szCs w:val="24"/>
        </w:rPr>
        <w:t>y valid</w:t>
      </w:r>
      <w:r w:rsidRPr="00042BB0">
        <w:rPr>
          <w:rFonts w:ascii="Times New Roman" w:hAnsi="Times New Roman"/>
          <w:sz w:val="24"/>
          <w:szCs w:val="24"/>
        </w:rPr>
        <w:t xml:space="preserve"> explanation</w:t>
      </w:r>
      <w:r>
        <w:rPr>
          <w:rFonts w:ascii="Times New Roman" w:hAnsi="Times New Roman"/>
          <w:sz w:val="24"/>
          <w:szCs w:val="24"/>
        </w:rPr>
        <w:t>.</w:t>
      </w:r>
      <w:r w:rsidRPr="00042BB0">
        <w:rPr>
          <w:rFonts w:ascii="Times New Roman" w:hAnsi="Times New Roman"/>
          <w:sz w:val="24"/>
          <w:szCs w:val="24"/>
        </w:rPr>
        <w:t xml:space="preserve"> Out of 9 cases linked to the discrimination of LGBT people, presented by coalitions in Albania, only 1 case has been concluded</w:t>
      </w:r>
      <w:r>
        <w:rPr>
          <w:rFonts w:ascii="Times New Roman" w:hAnsi="Times New Roman"/>
          <w:sz w:val="24"/>
          <w:szCs w:val="24"/>
        </w:rPr>
        <w:t xml:space="preserve"> with recommendations</w:t>
      </w:r>
      <w:r>
        <w:rPr>
          <w:rStyle w:val="FootnoteReference"/>
          <w:rFonts w:ascii="Times New Roman" w:hAnsi="Times New Roman"/>
          <w:sz w:val="24"/>
          <w:szCs w:val="24"/>
        </w:rPr>
        <w:footnoteReference w:id="12"/>
      </w:r>
      <w:r w:rsidRPr="00042BB0">
        <w:rPr>
          <w:rFonts w:ascii="Times New Roman" w:hAnsi="Times New Roman"/>
          <w:sz w:val="24"/>
          <w:szCs w:val="24"/>
        </w:rPr>
        <w:t>.</w:t>
      </w:r>
    </w:p>
    <w:p w:rsidR="00C51823" w:rsidRPr="00042BB0" w:rsidRDefault="00C51823" w:rsidP="00534116">
      <w:pPr>
        <w:tabs>
          <w:tab w:val="num" w:pos="0"/>
        </w:tabs>
        <w:rPr>
          <w:rFonts w:ascii="Times New Roman" w:hAnsi="Times New Roman"/>
          <w:sz w:val="24"/>
          <w:szCs w:val="24"/>
        </w:rPr>
      </w:pPr>
    </w:p>
    <w:p w:rsidR="00534116" w:rsidRPr="00042BB0" w:rsidRDefault="00534116" w:rsidP="00534116">
      <w:pPr>
        <w:tabs>
          <w:tab w:val="num" w:pos="0"/>
        </w:tabs>
        <w:rPr>
          <w:rFonts w:ascii="Times New Roman" w:hAnsi="Times New Roman"/>
          <w:sz w:val="24"/>
          <w:szCs w:val="24"/>
        </w:rPr>
      </w:pPr>
      <w:r w:rsidRPr="00CB7B54">
        <w:rPr>
          <w:rFonts w:ascii="Times New Roman" w:hAnsi="Times New Roman"/>
          <w:b/>
          <w:sz w:val="24"/>
          <w:szCs w:val="24"/>
        </w:rPr>
        <w:t>Descriptive</w:t>
      </w:r>
      <w:r w:rsidRPr="00042BB0">
        <w:rPr>
          <w:rFonts w:ascii="Times New Roman" w:hAnsi="Times New Roman"/>
          <w:sz w:val="24"/>
          <w:szCs w:val="24"/>
        </w:rPr>
        <w:t xml:space="preserve"> cases </w:t>
      </w:r>
      <w:r>
        <w:rPr>
          <w:rFonts w:ascii="Times New Roman" w:hAnsi="Times New Roman"/>
          <w:sz w:val="24"/>
          <w:szCs w:val="24"/>
        </w:rPr>
        <w:t xml:space="preserve">from the Commissioner </w:t>
      </w:r>
      <w:r w:rsidRPr="00042BB0">
        <w:rPr>
          <w:rFonts w:ascii="Times New Roman" w:hAnsi="Times New Roman"/>
          <w:sz w:val="24"/>
          <w:szCs w:val="24"/>
        </w:rPr>
        <w:t xml:space="preserve">are accessible in the following address: </w:t>
      </w:r>
      <w:hyperlink r:id="rId10" w:history="1">
        <w:r w:rsidRPr="00042BB0">
          <w:rPr>
            <w:rStyle w:val="Hyperlink"/>
            <w:rFonts w:ascii="Times New Roman" w:hAnsi="Times New Roman"/>
            <w:sz w:val="24"/>
            <w:szCs w:val="24"/>
          </w:rPr>
          <w:t>http://historia-ime.com/en/english/123-albanian-lgbt-organizations-disatisfied-with-the-anti-discrimination-commissioner.html</w:t>
        </w:r>
      </w:hyperlink>
    </w:p>
    <w:p w:rsidR="00534116" w:rsidRPr="00042BB0" w:rsidRDefault="00534116" w:rsidP="00534116">
      <w:pPr>
        <w:tabs>
          <w:tab w:val="num" w:pos="0"/>
        </w:tabs>
        <w:rPr>
          <w:rFonts w:ascii="Times New Roman" w:hAnsi="Times New Roman"/>
          <w:sz w:val="24"/>
          <w:szCs w:val="24"/>
        </w:rPr>
      </w:pPr>
    </w:p>
    <w:p w:rsidR="00534116" w:rsidRDefault="00534116" w:rsidP="00534116">
      <w:pPr>
        <w:tabs>
          <w:tab w:val="num" w:pos="0"/>
        </w:tabs>
        <w:rPr>
          <w:rFonts w:ascii="Times New Roman" w:hAnsi="Times New Roman"/>
          <w:sz w:val="24"/>
          <w:szCs w:val="24"/>
        </w:rPr>
      </w:pPr>
    </w:p>
    <w:p w:rsidR="00534116" w:rsidRDefault="00534116" w:rsidP="00534116">
      <w:pPr>
        <w:tabs>
          <w:tab w:val="num" w:pos="0"/>
        </w:tabs>
        <w:rPr>
          <w:rFonts w:ascii="Times New Roman" w:hAnsi="Times New Roman"/>
          <w:sz w:val="24"/>
          <w:szCs w:val="24"/>
        </w:rPr>
      </w:pPr>
    </w:p>
    <w:p w:rsidR="00534116" w:rsidRPr="00042BB0" w:rsidRDefault="00534116" w:rsidP="00534116">
      <w:pPr>
        <w:tabs>
          <w:tab w:val="num" w:pos="0"/>
        </w:tabs>
        <w:rPr>
          <w:rFonts w:ascii="Times New Roman" w:hAnsi="Times New Roman"/>
          <w:sz w:val="24"/>
          <w:szCs w:val="24"/>
        </w:rPr>
      </w:pPr>
    </w:p>
    <w:p w:rsidR="00534116" w:rsidRPr="0095667D" w:rsidRDefault="00534116" w:rsidP="00534116">
      <w:pPr>
        <w:rPr>
          <w:rFonts w:ascii="Times New Roman" w:hAnsi="Times New Roman"/>
          <w:b/>
          <w:sz w:val="24"/>
          <w:szCs w:val="24"/>
        </w:rPr>
      </w:pPr>
      <w:r w:rsidRPr="0095667D">
        <w:rPr>
          <w:rFonts w:ascii="Times New Roman" w:hAnsi="Times New Roman"/>
          <w:b/>
          <w:sz w:val="24"/>
          <w:szCs w:val="24"/>
          <w:u w:val="single"/>
        </w:rPr>
        <w:t>Question 4:</w:t>
      </w:r>
      <w:r w:rsidRPr="0095667D">
        <w:rPr>
          <w:rFonts w:ascii="Times New Roman" w:hAnsi="Times New Roman"/>
          <w:b/>
          <w:i/>
          <w:sz w:val="24"/>
          <w:szCs w:val="24"/>
        </w:rPr>
        <w:t xml:space="preserve"> Please provide the Committee with information on measures taken to address the dissemination of expressions by the media that propagate stereotypes against women by representing them as sex objects and as occupying a lesser position in the family and society. Please provide information on the impact of the measures taken to improve the plight of women in Albania, including in the context of the National Strategy on Gender Equality and Domestic Violence (2007-2010) and the Plan of Action for the Strategy, specifying: (a) the evolution of women’s status in the political, economic and social life of the country; (b) levels of employment among women and the proportion of women in positions of responsibility both in the private and public sector; (c) levels of compliance with the principle of equal pay for work of equal value between men and women; (d) the number of complaints and the sanctions adopted in application of article 115 of the Labour Code, article 175 of the Election Code (for the failure to respect gender equality during elections), and Law No. 9970 on gender equality</w:t>
      </w:r>
      <w:r w:rsidRPr="0095667D">
        <w:rPr>
          <w:rFonts w:ascii="Times New Roman" w:hAnsi="Times New Roman"/>
          <w:b/>
          <w:sz w:val="24"/>
          <w:szCs w:val="24"/>
        </w:rPr>
        <w:t>.</w:t>
      </w:r>
    </w:p>
    <w:p w:rsidR="00534116" w:rsidRPr="00042BB0" w:rsidRDefault="00534116" w:rsidP="00534116">
      <w:pPr>
        <w:tabs>
          <w:tab w:val="num" w:pos="0"/>
        </w:tabs>
        <w:rPr>
          <w:rFonts w:ascii="Times New Roman" w:hAnsi="Times New Roman"/>
          <w:sz w:val="24"/>
          <w:szCs w:val="24"/>
        </w:rPr>
      </w:pPr>
    </w:p>
    <w:p w:rsidR="00534116" w:rsidRPr="00042BB0" w:rsidRDefault="00534116" w:rsidP="00534116">
      <w:pPr>
        <w:tabs>
          <w:tab w:val="num" w:pos="0"/>
        </w:tabs>
        <w:rPr>
          <w:rFonts w:ascii="Times New Roman" w:hAnsi="Times New Roman"/>
          <w:sz w:val="24"/>
          <w:szCs w:val="24"/>
        </w:rPr>
      </w:pPr>
      <w:r>
        <w:rPr>
          <w:rFonts w:ascii="Times New Roman" w:hAnsi="Times New Roman"/>
          <w:sz w:val="24"/>
          <w:szCs w:val="24"/>
        </w:rPr>
        <w:t>Measures have been taken to improve the plight of women in Albania. By way of example s</w:t>
      </w:r>
      <w:r w:rsidRPr="00042BB0">
        <w:rPr>
          <w:rFonts w:ascii="Times New Roman" w:hAnsi="Times New Roman"/>
          <w:sz w:val="24"/>
          <w:szCs w:val="24"/>
        </w:rPr>
        <w:t>ince 2008</w:t>
      </w:r>
      <w:r>
        <w:rPr>
          <w:rFonts w:ascii="Times New Roman" w:hAnsi="Times New Roman"/>
          <w:sz w:val="24"/>
          <w:szCs w:val="24"/>
        </w:rPr>
        <w:t>,</w:t>
      </w:r>
      <w:r w:rsidRPr="00042BB0">
        <w:rPr>
          <w:rFonts w:ascii="Times New Roman" w:hAnsi="Times New Roman"/>
          <w:sz w:val="24"/>
          <w:szCs w:val="24"/>
        </w:rPr>
        <w:t xml:space="preserve"> Albania </w:t>
      </w:r>
      <w:r>
        <w:rPr>
          <w:rFonts w:ascii="Times New Roman" w:hAnsi="Times New Roman"/>
          <w:sz w:val="24"/>
          <w:szCs w:val="24"/>
        </w:rPr>
        <w:t xml:space="preserve">has </w:t>
      </w:r>
      <w:r w:rsidRPr="00042BB0">
        <w:rPr>
          <w:rFonts w:ascii="Times New Roman" w:hAnsi="Times New Roman"/>
          <w:sz w:val="24"/>
          <w:szCs w:val="24"/>
        </w:rPr>
        <w:t>passed the Gender Equality in Society Law</w:t>
      </w:r>
      <w:r>
        <w:rPr>
          <w:rFonts w:ascii="Times New Roman" w:hAnsi="Times New Roman"/>
          <w:sz w:val="24"/>
          <w:szCs w:val="24"/>
        </w:rPr>
        <w:t>; amended</w:t>
      </w:r>
      <w:r w:rsidRPr="00042BB0">
        <w:rPr>
          <w:rFonts w:ascii="Times New Roman" w:hAnsi="Times New Roman"/>
          <w:sz w:val="24"/>
          <w:szCs w:val="24"/>
        </w:rPr>
        <w:t xml:space="preserve"> the Law on Measures against Violence in Family Relations</w:t>
      </w:r>
      <w:r>
        <w:rPr>
          <w:rFonts w:ascii="Times New Roman" w:hAnsi="Times New Roman"/>
          <w:sz w:val="24"/>
          <w:szCs w:val="24"/>
        </w:rPr>
        <w:t>;</w:t>
      </w:r>
      <w:r w:rsidRPr="00042BB0">
        <w:rPr>
          <w:rFonts w:ascii="Times New Roman" w:hAnsi="Times New Roman"/>
          <w:sz w:val="24"/>
          <w:szCs w:val="24"/>
        </w:rPr>
        <w:t xml:space="preserve"> opened the first national shelter for survivors of domestic </w:t>
      </w:r>
      <w:r w:rsidRPr="00042BB0">
        <w:rPr>
          <w:rFonts w:ascii="Times New Roman" w:hAnsi="Times New Roman"/>
          <w:sz w:val="24"/>
          <w:szCs w:val="24"/>
        </w:rPr>
        <w:lastRenderedPageBreak/>
        <w:t>violence</w:t>
      </w:r>
      <w:r>
        <w:rPr>
          <w:rFonts w:ascii="Times New Roman" w:hAnsi="Times New Roman"/>
          <w:sz w:val="24"/>
          <w:szCs w:val="24"/>
        </w:rPr>
        <w:t>; and</w:t>
      </w:r>
      <w:r w:rsidRPr="00042BB0">
        <w:rPr>
          <w:rFonts w:ascii="Times New Roman" w:hAnsi="Times New Roman"/>
          <w:sz w:val="24"/>
          <w:szCs w:val="24"/>
        </w:rPr>
        <w:t xml:space="preserve"> established the mechanism of coordination and referral of domestic violence cases in several municipalities.  </w:t>
      </w:r>
    </w:p>
    <w:p w:rsidR="00534116" w:rsidRPr="00042BB0" w:rsidRDefault="00534116" w:rsidP="00534116">
      <w:pPr>
        <w:tabs>
          <w:tab w:val="num" w:pos="0"/>
        </w:tabs>
        <w:rPr>
          <w:rFonts w:ascii="Times New Roman" w:hAnsi="Times New Roman"/>
          <w:sz w:val="24"/>
          <w:szCs w:val="24"/>
        </w:rPr>
      </w:pPr>
    </w:p>
    <w:p w:rsidR="00534116" w:rsidRDefault="00534116" w:rsidP="00534116">
      <w:pPr>
        <w:tabs>
          <w:tab w:val="num" w:pos="0"/>
        </w:tabs>
        <w:rPr>
          <w:rFonts w:ascii="Times New Roman" w:hAnsi="Times New Roman"/>
          <w:sz w:val="24"/>
          <w:szCs w:val="24"/>
        </w:rPr>
      </w:pPr>
      <w:r w:rsidRPr="00042BB0">
        <w:rPr>
          <w:rFonts w:ascii="Times New Roman" w:hAnsi="Times New Roman"/>
          <w:sz w:val="24"/>
          <w:szCs w:val="24"/>
        </w:rPr>
        <w:t xml:space="preserve">Albania has </w:t>
      </w:r>
      <w:r>
        <w:rPr>
          <w:rFonts w:ascii="Times New Roman" w:hAnsi="Times New Roman"/>
          <w:sz w:val="24"/>
          <w:szCs w:val="24"/>
        </w:rPr>
        <w:t xml:space="preserve">also </w:t>
      </w:r>
      <w:r w:rsidRPr="00042BB0">
        <w:rPr>
          <w:rFonts w:ascii="Times New Roman" w:hAnsi="Times New Roman"/>
          <w:sz w:val="24"/>
          <w:szCs w:val="24"/>
        </w:rPr>
        <w:t xml:space="preserve">created a data collection system </w:t>
      </w:r>
      <w:r>
        <w:rPr>
          <w:rFonts w:ascii="Times New Roman" w:hAnsi="Times New Roman"/>
          <w:sz w:val="24"/>
          <w:szCs w:val="24"/>
        </w:rPr>
        <w:t xml:space="preserve">based on information obtained </w:t>
      </w:r>
      <w:r w:rsidRPr="00042BB0">
        <w:rPr>
          <w:rFonts w:ascii="Times New Roman" w:hAnsi="Times New Roman"/>
          <w:sz w:val="24"/>
          <w:szCs w:val="24"/>
        </w:rPr>
        <w:t xml:space="preserve">through </w:t>
      </w:r>
      <w:r>
        <w:rPr>
          <w:rFonts w:ascii="Times New Roman" w:hAnsi="Times New Roman"/>
          <w:sz w:val="24"/>
          <w:szCs w:val="24"/>
        </w:rPr>
        <w:t>surveys concerning d</w:t>
      </w:r>
      <w:r w:rsidRPr="00042BB0">
        <w:rPr>
          <w:rFonts w:ascii="Times New Roman" w:hAnsi="Times New Roman"/>
          <w:sz w:val="24"/>
          <w:szCs w:val="24"/>
        </w:rPr>
        <w:t xml:space="preserve">omestic </w:t>
      </w:r>
      <w:r>
        <w:rPr>
          <w:rFonts w:ascii="Times New Roman" w:hAnsi="Times New Roman"/>
          <w:sz w:val="24"/>
          <w:szCs w:val="24"/>
        </w:rPr>
        <w:t>v</w:t>
      </w:r>
      <w:r w:rsidRPr="00042BB0">
        <w:rPr>
          <w:rFonts w:ascii="Times New Roman" w:hAnsi="Times New Roman"/>
          <w:sz w:val="24"/>
          <w:szCs w:val="24"/>
        </w:rPr>
        <w:t xml:space="preserve">iolenceand </w:t>
      </w:r>
      <w:r>
        <w:rPr>
          <w:rFonts w:ascii="Times New Roman" w:hAnsi="Times New Roman"/>
          <w:sz w:val="24"/>
          <w:szCs w:val="24"/>
        </w:rPr>
        <w:t>d</w:t>
      </w:r>
      <w:r w:rsidRPr="00042BB0">
        <w:rPr>
          <w:rFonts w:ascii="Times New Roman" w:hAnsi="Times New Roman"/>
          <w:sz w:val="24"/>
          <w:szCs w:val="24"/>
        </w:rPr>
        <w:t xml:space="preserve">emographic </w:t>
      </w:r>
      <w:r>
        <w:rPr>
          <w:rFonts w:ascii="Times New Roman" w:hAnsi="Times New Roman"/>
          <w:sz w:val="24"/>
          <w:szCs w:val="24"/>
        </w:rPr>
        <w:t>h</w:t>
      </w:r>
      <w:r w:rsidRPr="00042BB0">
        <w:rPr>
          <w:rFonts w:ascii="Times New Roman" w:hAnsi="Times New Roman"/>
          <w:sz w:val="24"/>
          <w:szCs w:val="24"/>
        </w:rPr>
        <w:t>ealth</w:t>
      </w:r>
      <w:r>
        <w:rPr>
          <w:rFonts w:ascii="Times New Roman" w:hAnsi="Times New Roman"/>
          <w:sz w:val="24"/>
          <w:szCs w:val="24"/>
        </w:rPr>
        <w:t xml:space="preserve">. A </w:t>
      </w:r>
      <w:r w:rsidRPr="00042BB0">
        <w:rPr>
          <w:rFonts w:ascii="Times New Roman" w:hAnsi="Times New Roman"/>
          <w:sz w:val="24"/>
          <w:szCs w:val="24"/>
        </w:rPr>
        <w:t>series of gender indicators</w:t>
      </w:r>
      <w:r>
        <w:rPr>
          <w:rFonts w:ascii="Times New Roman" w:hAnsi="Times New Roman"/>
          <w:sz w:val="24"/>
          <w:szCs w:val="24"/>
        </w:rPr>
        <w:t xml:space="preserve"> have been adopted, including indicators</w:t>
      </w:r>
      <w:r w:rsidRPr="00042BB0">
        <w:rPr>
          <w:rFonts w:ascii="Times New Roman" w:hAnsi="Times New Roman"/>
          <w:sz w:val="24"/>
          <w:szCs w:val="24"/>
        </w:rPr>
        <w:t xml:space="preserve"> that will </w:t>
      </w:r>
      <w:r>
        <w:rPr>
          <w:rFonts w:ascii="Times New Roman" w:hAnsi="Times New Roman"/>
          <w:sz w:val="24"/>
          <w:szCs w:val="24"/>
        </w:rPr>
        <w:t xml:space="preserve">require </w:t>
      </w:r>
      <w:r w:rsidRPr="00042BB0">
        <w:rPr>
          <w:rFonts w:ascii="Times New Roman" w:hAnsi="Times New Roman"/>
          <w:sz w:val="24"/>
          <w:szCs w:val="24"/>
        </w:rPr>
        <w:t xml:space="preserve">gender disaggregation of public statistics for a number of entities. </w:t>
      </w:r>
    </w:p>
    <w:p w:rsidR="00534116" w:rsidRPr="00042BB0" w:rsidRDefault="00534116" w:rsidP="00534116">
      <w:pPr>
        <w:tabs>
          <w:tab w:val="num" w:pos="0"/>
        </w:tabs>
        <w:rPr>
          <w:rFonts w:ascii="Times New Roman" w:hAnsi="Times New Roman"/>
          <w:sz w:val="24"/>
          <w:szCs w:val="24"/>
        </w:rPr>
      </w:pPr>
    </w:p>
    <w:p w:rsidR="00534116" w:rsidRDefault="00534116" w:rsidP="00534116">
      <w:pPr>
        <w:tabs>
          <w:tab w:val="num" w:pos="0"/>
        </w:tabs>
        <w:rPr>
          <w:rFonts w:ascii="Times New Roman" w:hAnsi="Times New Roman"/>
          <w:sz w:val="24"/>
          <w:szCs w:val="24"/>
        </w:rPr>
      </w:pPr>
      <w:r>
        <w:rPr>
          <w:rFonts w:ascii="Times New Roman" w:hAnsi="Times New Roman"/>
          <w:sz w:val="24"/>
          <w:szCs w:val="24"/>
        </w:rPr>
        <w:t>However, s</w:t>
      </w:r>
      <w:r w:rsidRPr="00042BB0">
        <w:rPr>
          <w:rFonts w:ascii="Times New Roman" w:hAnsi="Times New Roman"/>
          <w:sz w:val="24"/>
          <w:szCs w:val="24"/>
        </w:rPr>
        <w:t xml:space="preserve">everal sources indicate that domestic violence in Albania is </w:t>
      </w:r>
      <w:r>
        <w:rPr>
          <w:rFonts w:ascii="Times New Roman" w:hAnsi="Times New Roman"/>
          <w:sz w:val="24"/>
          <w:szCs w:val="24"/>
        </w:rPr>
        <w:t xml:space="preserve">still </w:t>
      </w:r>
      <w:r w:rsidRPr="00042BB0">
        <w:rPr>
          <w:rFonts w:ascii="Times New Roman" w:hAnsi="Times New Roman"/>
          <w:sz w:val="24"/>
          <w:szCs w:val="24"/>
        </w:rPr>
        <w:t xml:space="preserve">“widespread.” The latest INSTAT survey indicates that </w:t>
      </w:r>
      <w:hyperlink r:id="rId11" w:tgtFrame="_blank" w:history="1">
        <w:r w:rsidR="00867D28" w:rsidRPr="00867D28">
          <w:rPr>
            <w:rStyle w:val="Hyperlink"/>
            <w:rFonts w:ascii="Times New Roman" w:hAnsi="Times New Roman"/>
            <w:b/>
            <w:bCs/>
            <w:color w:val="auto"/>
            <w:sz w:val="24"/>
            <w:szCs w:val="24"/>
          </w:rPr>
          <w:t>56 percent</w:t>
        </w:r>
      </w:hyperlink>
      <w:r>
        <w:rPr>
          <w:rStyle w:val="FootnoteReference"/>
        </w:rPr>
        <w:footnoteReference w:id="13"/>
      </w:r>
      <w:r w:rsidRPr="00042BB0">
        <w:rPr>
          <w:rFonts w:ascii="Times New Roman" w:hAnsi="Times New Roman"/>
          <w:sz w:val="24"/>
          <w:szCs w:val="24"/>
        </w:rPr>
        <w:t xml:space="preserve"> (</w:t>
      </w:r>
      <w:r w:rsidRPr="00042BB0">
        <w:rPr>
          <w:rStyle w:val="Emphasis"/>
          <w:rFonts w:ascii="Times New Roman" w:hAnsi="Times New Roman"/>
          <w:sz w:val="24"/>
          <w:szCs w:val="24"/>
        </w:rPr>
        <w:t>opens as doc</w:t>
      </w:r>
      <w:r>
        <w:rPr>
          <w:rStyle w:val="Emphasis"/>
          <w:rFonts w:ascii="Times New Roman" w:hAnsi="Times New Roman"/>
          <w:sz w:val="24"/>
          <w:szCs w:val="24"/>
        </w:rPr>
        <w:t>.file</w:t>
      </w:r>
      <w:r w:rsidRPr="00042BB0">
        <w:rPr>
          <w:rFonts w:ascii="Times New Roman" w:hAnsi="Times New Roman"/>
          <w:sz w:val="24"/>
          <w:szCs w:val="24"/>
        </w:rPr>
        <w:t>) of women have experienced domestic violence.</w:t>
      </w:r>
      <w:r>
        <w:rPr>
          <w:rStyle w:val="FootnoteReference"/>
          <w:rFonts w:ascii="Times New Roman" w:hAnsi="Times New Roman"/>
          <w:sz w:val="24"/>
          <w:szCs w:val="24"/>
        </w:rPr>
        <w:footnoteReference w:id="14"/>
      </w:r>
      <w:r w:rsidRPr="00042BB0">
        <w:rPr>
          <w:rFonts w:ascii="Times New Roman" w:hAnsi="Times New Roman"/>
          <w:sz w:val="24"/>
          <w:szCs w:val="24"/>
        </w:rPr>
        <w:t xml:space="preserve"> One of the </w:t>
      </w:r>
      <w:r>
        <w:rPr>
          <w:rFonts w:ascii="Times New Roman" w:hAnsi="Times New Roman"/>
          <w:sz w:val="24"/>
          <w:szCs w:val="24"/>
        </w:rPr>
        <w:t xml:space="preserve">main obstacles in preventing </w:t>
      </w:r>
      <w:r w:rsidRPr="00042BB0">
        <w:rPr>
          <w:rFonts w:ascii="Times New Roman" w:hAnsi="Times New Roman"/>
          <w:sz w:val="24"/>
          <w:szCs w:val="24"/>
        </w:rPr>
        <w:t xml:space="preserve">domestic violence is </w:t>
      </w:r>
      <w:r>
        <w:rPr>
          <w:rFonts w:ascii="Times New Roman" w:hAnsi="Times New Roman"/>
          <w:sz w:val="24"/>
          <w:szCs w:val="24"/>
        </w:rPr>
        <w:t>the lack of openness about the problem (domestic violence</w:t>
      </w:r>
      <w:r w:rsidRPr="00042BB0">
        <w:rPr>
          <w:rFonts w:ascii="Times New Roman" w:hAnsi="Times New Roman"/>
          <w:sz w:val="24"/>
          <w:szCs w:val="24"/>
        </w:rPr>
        <w:t xml:space="preserve"> is still viewed as a private matter </w:t>
      </w:r>
      <w:r>
        <w:rPr>
          <w:rFonts w:ascii="Times New Roman" w:hAnsi="Times New Roman"/>
          <w:sz w:val="24"/>
          <w:szCs w:val="24"/>
        </w:rPr>
        <w:t xml:space="preserve">that should </w:t>
      </w:r>
      <w:r w:rsidRPr="00042BB0">
        <w:rPr>
          <w:rFonts w:ascii="Times New Roman" w:hAnsi="Times New Roman"/>
          <w:sz w:val="24"/>
          <w:szCs w:val="24"/>
        </w:rPr>
        <w:t>not be discussed outside the home</w:t>
      </w:r>
      <w:r>
        <w:rPr>
          <w:rFonts w:ascii="Times New Roman" w:hAnsi="Times New Roman"/>
          <w:sz w:val="24"/>
          <w:szCs w:val="24"/>
        </w:rPr>
        <w:t>)</w:t>
      </w:r>
      <w:r w:rsidRPr="00042BB0">
        <w:rPr>
          <w:rFonts w:ascii="Times New Roman" w:hAnsi="Times New Roman"/>
          <w:sz w:val="24"/>
          <w:szCs w:val="24"/>
        </w:rPr>
        <w:t xml:space="preserve">. </w:t>
      </w:r>
      <w:r>
        <w:rPr>
          <w:rFonts w:ascii="Times New Roman" w:hAnsi="Times New Roman"/>
          <w:sz w:val="24"/>
          <w:szCs w:val="24"/>
        </w:rPr>
        <w:t>S</w:t>
      </w:r>
      <w:r w:rsidRPr="00042BB0">
        <w:rPr>
          <w:rFonts w:ascii="Times New Roman" w:hAnsi="Times New Roman"/>
          <w:sz w:val="24"/>
          <w:szCs w:val="24"/>
        </w:rPr>
        <w:t>everal sources verify that victims of domestic violence do not report their abuse</w:t>
      </w:r>
      <w:r>
        <w:rPr>
          <w:rFonts w:ascii="Times New Roman" w:hAnsi="Times New Roman"/>
          <w:sz w:val="24"/>
          <w:szCs w:val="24"/>
        </w:rPr>
        <w:t xml:space="preserve"> to external groups or authorities, let alone to family members</w:t>
      </w:r>
      <w:r w:rsidRPr="00042BB0">
        <w:rPr>
          <w:rFonts w:ascii="Times New Roman" w:hAnsi="Times New Roman"/>
          <w:sz w:val="24"/>
          <w:szCs w:val="24"/>
        </w:rPr>
        <w:t xml:space="preserve">: </w:t>
      </w:r>
      <w:r>
        <w:rPr>
          <w:rFonts w:ascii="Times New Roman" w:hAnsi="Times New Roman"/>
          <w:sz w:val="24"/>
          <w:szCs w:val="24"/>
        </w:rPr>
        <w:t xml:space="preserve">in year 2012 </w:t>
      </w:r>
      <w:r w:rsidRPr="00042BB0">
        <w:rPr>
          <w:rFonts w:ascii="Times New Roman" w:hAnsi="Times New Roman"/>
          <w:sz w:val="24"/>
          <w:szCs w:val="24"/>
        </w:rPr>
        <w:t>only 20 percent of women</w:t>
      </w:r>
      <w:r>
        <w:rPr>
          <w:rFonts w:ascii="Times New Roman" w:hAnsi="Times New Roman"/>
          <w:sz w:val="24"/>
          <w:szCs w:val="24"/>
        </w:rPr>
        <w:t>,</w:t>
      </w:r>
      <w:r w:rsidRPr="00042BB0">
        <w:rPr>
          <w:rFonts w:ascii="Times New Roman" w:hAnsi="Times New Roman"/>
          <w:sz w:val="24"/>
          <w:szCs w:val="24"/>
        </w:rPr>
        <w:t xml:space="preserve"> who experienced physical abuse</w:t>
      </w:r>
      <w:r>
        <w:rPr>
          <w:rFonts w:ascii="Times New Roman" w:hAnsi="Times New Roman"/>
          <w:sz w:val="24"/>
          <w:szCs w:val="24"/>
        </w:rPr>
        <w:t>,</w:t>
      </w:r>
      <w:r w:rsidRPr="00042BB0">
        <w:rPr>
          <w:rFonts w:ascii="Times New Roman" w:hAnsi="Times New Roman"/>
          <w:sz w:val="24"/>
          <w:szCs w:val="24"/>
        </w:rPr>
        <w:t xml:space="preserve"> sought help – and of those that sought help</w:t>
      </w:r>
      <w:r>
        <w:rPr>
          <w:rFonts w:ascii="Times New Roman" w:hAnsi="Times New Roman"/>
          <w:sz w:val="24"/>
          <w:szCs w:val="24"/>
        </w:rPr>
        <w:t xml:space="preserve">, </w:t>
      </w:r>
      <w:r w:rsidRPr="00017A51">
        <w:rPr>
          <w:rFonts w:ascii="Times New Roman" w:hAnsi="Times New Roman"/>
          <w:sz w:val="24"/>
          <w:szCs w:val="24"/>
        </w:rPr>
        <w:t>The majority approached family members; and</w:t>
      </w:r>
      <w:r w:rsidR="00CF43B6">
        <w:rPr>
          <w:rFonts w:ascii="Times New Roman" w:hAnsi="Times New Roman"/>
          <w:sz w:val="24"/>
          <w:szCs w:val="24"/>
        </w:rPr>
        <w:t xml:space="preserve"> </w:t>
      </w:r>
      <w:r>
        <w:rPr>
          <w:rFonts w:ascii="Times New Roman" w:hAnsi="Times New Roman"/>
          <w:sz w:val="24"/>
          <w:szCs w:val="24"/>
        </w:rPr>
        <w:t>f</w:t>
      </w:r>
      <w:r w:rsidRPr="00017A51">
        <w:rPr>
          <w:rFonts w:ascii="Times New Roman" w:hAnsi="Times New Roman"/>
          <w:sz w:val="24"/>
          <w:szCs w:val="24"/>
        </w:rPr>
        <w:t>ewer than 6 percent sought help from external persons such as police, doctors, lawyers, judges or social service providers.</w:t>
      </w:r>
    </w:p>
    <w:p w:rsidR="00534116" w:rsidRPr="00042BB0" w:rsidRDefault="00534116" w:rsidP="00534116">
      <w:pPr>
        <w:tabs>
          <w:tab w:val="num" w:pos="0"/>
        </w:tabs>
        <w:rPr>
          <w:rFonts w:ascii="Times New Roman" w:hAnsi="Times New Roman"/>
          <w:sz w:val="24"/>
          <w:szCs w:val="24"/>
        </w:rPr>
      </w:pPr>
    </w:p>
    <w:p w:rsidR="00534116" w:rsidRPr="0018520D" w:rsidRDefault="00534116" w:rsidP="00534116">
      <w:pPr>
        <w:rPr>
          <w:b/>
        </w:rPr>
      </w:pPr>
    </w:p>
    <w:tbl>
      <w:tblPr>
        <w:tblW w:w="8820" w:type="dxa"/>
        <w:tblInd w:w="648" w:type="dxa"/>
        <w:shd w:val="clear" w:color="auto" w:fill="CCFFCC"/>
        <w:tblLook w:val="0000"/>
      </w:tblPr>
      <w:tblGrid>
        <w:gridCol w:w="1350"/>
        <w:gridCol w:w="3780"/>
        <w:gridCol w:w="3690"/>
      </w:tblGrid>
      <w:tr w:rsidR="00534116" w:rsidTr="00C51823">
        <w:trPr>
          <w:trHeight w:val="255"/>
        </w:trPr>
        <w:tc>
          <w:tcPr>
            <w:tcW w:w="1350" w:type="dxa"/>
            <w:tcBorders>
              <w:bottom w:val="single" w:sz="4" w:space="0" w:color="auto"/>
            </w:tcBorders>
            <w:shd w:val="clear" w:color="auto" w:fill="FFFFFF" w:themeFill="background1"/>
            <w:noWrap/>
            <w:vAlign w:val="bottom"/>
          </w:tcPr>
          <w:p w:rsidR="00534116" w:rsidDel="00323420" w:rsidRDefault="00534116" w:rsidP="00C51823">
            <w:pPr>
              <w:rPr>
                <w:rFonts w:ascii="Arial" w:hAnsi="Arial" w:cs="Arial"/>
                <w:sz w:val="20"/>
                <w:szCs w:val="20"/>
              </w:rPr>
            </w:pPr>
          </w:p>
        </w:tc>
        <w:tc>
          <w:tcPr>
            <w:tcW w:w="3780" w:type="dxa"/>
            <w:tcBorders>
              <w:bottom w:val="single" w:sz="4" w:space="0" w:color="auto"/>
            </w:tcBorders>
            <w:shd w:val="clear" w:color="auto" w:fill="FFFFFF" w:themeFill="background1"/>
            <w:noWrap/>
            <w:vAlign w:val="bottom"/>
          </w:tcPr>
          <w:p w:rsidR="00534116" w:rsidRDefault="00534116" w:rsidP="00C51823">
            <w:pPr>
              <w:jc w:val="center"/>
              <w:rPr>
                <w:rFonts w:ascii="Arial" w:hAnsi="Arial" w:cs="Arial"/>
                <w:sz w:val="20"/>
                <w:szCs w:val="20"/>
              </w:rPr>
            </w:pPr>
            <w:r>
              <w:rPr>
                <w:rFonts w:ascii="Times New Roman" w:eastAsia="Times New Roman" w:hAnsi="Times New Roman"/>
                <w:sz w:val="24"/>
                <w:szCs w:val="24"/>
                <w:lang w:bidi="ar-SA"/>
              </w:rPr>
              <w:t>Number of cases referred by police structures to the Prosecutor’s office</w:t>
            </w:r>
          </w:p>
        </w:tc>
        <w:tc>
          <w:tcPr>
            <w:tcW w:w="3690" w:type="dxa"/>
            <w:tcBorders>
              <w:bottom w:val="single" w:sz="4" w:space="0" w:color="auto"/>
            </w:tcBorders>
            <w:shd w:val="clear" w:color="auto" w:fill="FFFFFF" w:themeFill="background1"/>
          </w:tcPr>
          <w:p w:rsidR="00534116" w:rsidRDefault="00534116" w:rsidP="00C51823">
            <w:pPr>
              <w:jc w:val="center"/>
              <w:rPr>
                <w:rFonts w:ascii="Arial" w:hAnsi="Arial" w:cs="Arial"/>
                <w:sz w:val="20"/>
                <w:szCs w:val="20"/>
              </w:rPr>
            </w:pPr>
            <w:r>
              <w:rPr>
                <w:rFonts w:ascii="Times New Roman" w:eastAsia="Times New Roman" w:hAnsi="Times New Roman"/>
                <w:sz w:val="24"/>
                <w:szCs w:val="24"/>
                <w:lang w:bidi="ar-SA"/>
              </w:rPr>
              <w:t>Number of complaints referred by police structures to courts</w:t>
            </w:r>
          </w:p>
        </w:tc>
      </w:tr>
      <w:tr w:rsidR="00534116" w:rsidTr="00C51823">
        <w:trPr>
          <w:trHeight w:val="255"/>
        </w:trPr>
        <w:tc>
          <w:tcPr>
            <w:tcW w:w="1350" w:type="dxa"/>
            <w:tcBorders>
              <w:top w:val="single" w:sz="4" w:space="0" w:color="auto"/>
              <w:bottom w:val="single" w:sz="4" w:space="0" w:color="auto"/>
            </w:tcBorders>
            <w:shd w:val="clear" w:color="auto" w:fill="FFFFFF" w:themeFill="background1"/>
            <w:noWrap/>
            <w:vAlign w:val="bottom"/>
          </w:tcPr>
          <w:p w:rsidR="00534116" w:rsidRDefault="00534116" w:rsidP="00C51823">
            <w:pPr>
              <w:rPr>
                <w:rFonts w:ascii="Arial" w:hAnsi="Arial" w:cs="Arial"/>
                <w:sz w:val="20"/>
                <w:szCs w:val="20"/>
              </w:rPr>
            </w:pPr>
            <w:r>
              <w:rPr>
                <w:rFonts w:ascii="Arial" w:hAnsi="Arial" w:cs="Arial"/>
                <w:sz w:val="20"/>
                <w:szCs w:val="20"/>
              </w:rPr>
              <w:t>2009</w:t>
            </w:r>
          </w:p>
        </w:tc>
        <w:tc>
          <w:tcPr>
            <w:tcW w:w="3780" w:type="dxa"/>
            <w:tcBorders>
              <w:top w:val="single" w:sz="4" w:space="0" w:color="auto"/>
              <w:bottom w:val="single" w:sz="4" w:space="0" w:color="auto"/>
            </w:tcBorders>
            <w:shd w:val="clear" w:color="auto" w:fill="FFFFFF" w:themeFill="background1"/>
            <w:noWrap/>
            <w:vAlign w:val="bottom"/>
          </w:tcPr>
          <w:p w:rsidR="00534116" w:rsidRDefault="00534116" w:rsidP="00C51823">
            <w:pPr>
              <w:jc w:val="center"/>
              <w:rPr>
                <w:rFonts w:ascii="Arial" w:hAnsi="Arial" w:cs="Arial"/>
                <w:sz w:val="20"/>
                <w:szCs w:val="20"/>
              </w:rPr>
            </w:pPr>
            <w:r>
              <w:rPr>
                <w:rFonts w:ascii="Arial" w:hAnsi="Arial" w:cs="Arial"/>
                <w:sz w:val="20"/>
                <w:szCs w:val="20"/>
              </w:rPr>
              <w:t>472 cases</w:t>
            </w:r>
          </w:p>
        </w:tc>
        <w:tc>
          <w:tcPr>
            <w:tcW w:w="3690" w:type="dxa"/>
            <w:tcBorders>
              <w:top w:val="single" w:sz="4" w:space="0" w:color="auto"/>
              <w:bottom w:val="single" w:sz="4" w:space="0" w:color="auto"/>
            </w:tcBorders>
            <w:shd w:val="clear" w:color="auto" w:fill="FFFFFF" w:themeFill="background1"/>
            <w:vAlign w:val="bottom"/>
          </w:tcPr>
          <w:p w:rsidR="00534116" w:rsidRDefault="00534116" w:rsidP="00C51823">
            <w:pPr>
              <w:jc w:val="center"/>
              <w:rPr>
                <w:rFonts w:ascii="Arial" w:hAnsi="Arial" w:cs="Arial"/>
                <w:sz w:val="20"/>
                <w:szCs w:val="20"/>
              </w:rPr>
            </w:pPr>
            <w:r>
              <w:rPr>
                <w:rFonts w:ascii="Arial" w:hAnsi="Arial" w:cs="Arial"/>
                <w:sz w:val="20"/>
                <w:szCs w:val="20"/>
              </w:rPr>
              <w:t xml:space="preserve">841 charges  </w:t>
            </w:r>
          </w:p>
        </w:tc>
      </w:tr>
      <w:tr w:rsidR="00534116" w:rsidTr="00C51823">
        <w:trPr>
          <w:trHeight w:val="255"/>
        </w:trPr>
        <w:tc>
          <w:tcPr>
            <w:tcW w:w="1350" w:type="dxa"/>
            <w:tcBorders>
              <w:top w:val="single" w:sz="4" w:space="0" w:color="auto"/>
              <w:bottom w:val="single" w:sz="4" w:space="0" w:color="auto"/>
            </w:tcBorders>
            <w:shd w:val="clear" w:color="auto" w:fill="FFFFFF" w:themeFill="background1"/>
            <w:noWrap/>
            <w:vAlign w:val="bottom"/>
          </w:tcPr>
          <w:p w:rsidR="00534116" w:rsidRDefault="00534116" w:rsidP="00C51823">
            <w:pPr>
              <w:rPr>
                <w:rFonts w:ascii="Arial" w:hAnsi="Arial" w:cs="Arial"/>
                <w:sz w:val="20"/>
                <w:szCs w:val="20"/>
              </w:rPr>
            </w:pPr>
            <w:r>
              <w:rPr>
                <w:rFonts w:ascii="Arial" w:hAnsi="Arial" w:cs="Arial"/>
                <w:sz w:val="20"/>
                <w:szCs w:val="20"/>
              </w:rPr>
              <w:t>2010</w:t>
            </w:r>
          </w:p>
        </w:tc>
        <w:tc>
          <w:tcPr>
            <w:tcW w:w="3780" w:type="dxa"/>
            <w:tcBorders>
              <w:top w:val="single" w:sz="4" w:space="0" w:color="auto"/>
              <w:bottom w:val="single" w:sz="4" w:space="0" w:color="auto"/>
            </w:tcBorders>
            <w:shd w:val="clear" w:color="auto" w:fill="FFFFFF" w:themeFill="background1"/>
            <w:noWrap/>
            <w:vAlign w:val="bottom"/>
          </w:tcPr>
          <w:p w:rsidR="00534116" w:rsidRDefault="00534116" w:rsidP="00C51823">
            <w:pPr>
              <w:jc w:val="center"/>
              <w:rPr>
                <w:rFonts w:ascii="Arial" w:hAnsi="Arial" w:cs="Arial"/>
                <w:sz w:val="20"/>
                <w:szCs w:val="20"/>
              </w:rPr>
            </w:pPr>
            <w:r>
              <w:rPr>
                <w:rFonts w:ascii="Arial" w:hAnsi="Arial" w:cs="Arial"/>
                <w:sz w:val="20"/>
                <w:szCs w:val="20"/>
              </w:rPr>
              <w:t>439 cases</w:t>
            </w:r>
          </w:p>
        </w:tc>
        <w:tc>
          <w:tcPr>
            <w:tcW w:w="3690" w:type="dxa"/>
            <w:tcBorders>
              <w:top w:val="single" w:sz="4" w:space="0" w:color="auto"/>
              <w:bottom w:val="single" w:sz="4" w:space="0" w:color="auto"/>
            </w:tcBorders>
            <w:shd w:val="clear" w:color="auto" w:fill="FFFFFF" w:themeFill="background1"/>
            <w:vAlign w:val="bottom"/>
          </w:tcPr>
          <w:p w:rsidR="00534116" w:rsidRDefault="00534116" w:rsidP="00C51823">
            <w:pPr>
              <w:jc w:val="center"/>
              <w:rPr>
                <w:rFonts w:ascii="Arial" w:hAnsi="Arial" w:cs="Arial"/>
                <w:sz w:val="20"/>
                <w:szCs w:val="20"/>
              </w:rPr>
            </w:pPr>
            <w:r>
              <w:rPr>
                <w:rFonts w:ascii="Arial" w:hAnsi="Arial" w:cs="Arial"/>
                <w:sz w:val="20"/>
                <w:szCs w:val="20"/>
              </w:rPr>
              <w:t xml:space="preserve">1234 charges   </w:t>
            </w:r>
          </w:p>
        </w:tc>
      </w:tr>
      <w:tr w:rsidR="00534116" w:rsidTr="00C51823">
        <w:trPr>
          <w:trHeight w:val="255"/>
        </w:trPr>
        <w:tc>
          <w:tcPr>
            <w:tcW w:w="1350" w:type="dxa"/>
            <w:tcBorders>
              <w:top w:val="single" w:sz="4" w:space="0" w:color="auto"/>
              <w:bottom w:val="single" w:sz="4" w:space="0" w:color="auto"/>
            </w:tcBorders>
            <w:shd w:val="clear" w:color="auto" w:fill="FFFFFF" w:themeFill="background1"/>
            <w:noWrap/>
            <w:vAlign w:val="bottom"/>
          </w:tcPr>
          <w:p w:rsidR="00534116" w:rsidRDefault="00534116" w:rsidP="00C51823">
            <w:pPr>
              <w:rPr>
                <w:rFonts w:ascii="Arial" w:hAnsi="Arial" w:cs="Arial"/>
                <w:sz w:val="20"/>
                <w:szCs w:val="20"/>
              </w:rPr>
            </w:pPr>
            <w:r>
              <w:rPr>
                <w:rFonts w:ascii="Arial" w:hAnsi="Arial" w:cs="Arial"/>
                <w:sz w:val="20"/>
                <w:szCs w:val="20"/>
              </w:rPr>
              <w:t>2011</w:t>
            </w:r>
          </w:p>
        </w:tc>
        <w:tc>
          <w:tcPr>
            <w:tcW w:w="3780" w:type="dxa"/>
            <w:tcBorders>
              <w:top w:val="single" w:sz="4" w:space="0" w:color="auto"/>
              <w:bottom w:val="single" w:sz="4" w:space="0" w:color="auto"/>
            </w:tcBorders>
            <w:shd w:val="clear" w:color="auto" w:fill="FFFFFF" w:themeFill="background1"/>
            <w:noWrap/>
            <w:vAlign w:val="bottom"/>
          </w:tcPr>
          <w:p w:rsidR="00534116" w:rsidRDefault="00534116" w:rsidP="00C51823">
            <w:pPr>
              <w:jc w:val="center"/>
              <w:rPr>
                <w:rFonts w:ascii="Arial" w:hAnsi="Arial" w:cs="Arial"/>
                <w:sz w:val="20"/>
                <w:szCs w:val="20"/>
              </w:rPr>
            </w:pPr>
            <w:r>
              <w:rPr>
                <w:rFonts w:ascii="Arial" w:hAnsi="Arial" w:cs="Arial"/>
                <w:sz w:val="20"/>
                <w:szCs w:val="20"/>
              </w:rPr>
              <w:t>495 cases</w:t>
            </w:r>
          </w:p>
        </w:tc>
        <w:tc>
          <w:tcPr>
            <w:tcW w:w="3690" w:type="dxa"/>
            <w:tcBorders>
              <w:top w:val="single" w:sz="4" w:space="0" w:color="auto"/>
              <w:bottom w:val="single" w:sz="4" w:space="0" w:color="auto"/>
            </w:tcBorders>
            <w:shd w:val="clear" w:color="auto" w:fill="FFFFFF" w:themeFill="background1"/>
            <w:vAlign w:val="bottom"/>
          </w:tcPr>
          <w:p w:rsidR="00534116" w:rsidRDefault="00534116" w:rsidP="00C51823">
            <w:pPr>
              <w:jc w:val="center"/>
              <w:rPr>
                <w:rFonts w:ascii="Arial" w:hAnsi="Arial" w:cs="Arial"/>
                <w:sz w:val="20"/>
                <w:szCs w:val="20"/>
              </w:rPr>
            </w:pPr>
            <w:r>
              <w:rPr>
                <w:rFonts w:ascii="Arial" w:hAnsi="Arial" w:cs="Arial"/>
                <w:sz w:val="20"/>
                <w:szCs w:val="20"/>
              </w:rPr>
              <w:t>1345 charges</w:t>
            </w:r>
          </w:p>
        </w:tc>
      </w:tr>
    </w:tbl>
    <w:p w:rsidR="00534116" w:rsidRPr="0018520D" w:rsidRDefault="00534116" w:rsidP="00534116">
      <w:pPr>
        <w:rPr>
          <w:b/>
        </w:rPr>
      </w:pPr>
    </w:p>
    <w:p w:rsidR="00534116" w:rsidRDefault="00534116" w:rsidP="00534116">
      <w:pPr>
        <w:tabs>
          <w:tab w:val="num" w:pos="0"/>
        </w:tabs>
        <w:rPr>
          <w:rFonts w:ascii="Times New Roman" w:eastAsia="Times New Roman" w:hAnsi="Times New Roman"/>
          <w:sz w:val="24"/>
          <w:szCs w:val="24"/>
          <w:lang w:bidi="ar-SA"/>
        </w:rPr>
      </w:pPr>
    </w:p>
    <w:p w:rsidR="00534116" w:rsidRPr="00042BB0" w:rsidRDefault="00534116" w:rsidP="00534116">
      <w:pPr>
        <w:tabs>
          <w:tab w:val="num" w:pos="0"/>
        </w:tabs>
        <w:rPr>
          <w:rFonts w:ascii="Times New Roman" w:hAnsi="Times New Roman"/>
          <w:sz w:val="24"/>
          <w:szCs w:val="24"/>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Default="00534116" w:rsidP="00534116">
      <w:pPr>
        <w:rPr>
          <w:rFonts w:ascii="Times New Roman" w:hAnsi="Times New Roman"/>
          <w:b/>
          <w:sz w:val="24"/>
          <w:szCs w:val="24"/>
          <w:u w:val="single"/>
        </w:rPr>
      </w:pPr>
    </w:p>
    <w:p w:rsidR="00534116" w:rsidRPr="0095667D" w:rsidRDefault="00534116" w:rsidP="00534116">
      <w:pPr>
        <w:rPr>
          <w:rFonts w:ascii="Times New Roman" w:hAnsi="Times New Roman"/>
          <w:b/>
          <w:i/>
          <w:sz w:val="24"/>
          <w:szCs w:val="24"/>
        </w:rPr>
      </w:pPr>
      <w:r w:rsidRPr="0095667D">
        <w:rPr>
          <w:rFonts w:ascii="Times New Roman" w:hAnsi="Times New Roman"/>
          <w:b/>
          <w:sz w:val="24"/>
          <w:szCs w:val="24"/>
          <w:u w:val="single"/>
        </w:rPr>
        <w:t>Question 5</w:t>
      </w:r>
      <w:r>
        <w:rPr>
          <w:rFonts w:ascii="Times New Roman" w:hAnsi="Times New Roman"/>
          <w:b/>
          <w:sz w:val="24"/>
          <w:szCs w:val="24"/>
          <w:u w:val="single"/>
        </w:rPr>
        <w:t>:</w:t>
      </w:r>
      <w:r w:rsidRPr="0095667D">
        <w:rPr>
          <w:rFonts w:ascii="Times New Roman" w:hAnsi="Times New Roman"/>
          <w:b/>
          <w:i/>
          <w:sz w:val="24"/>
          <w:szCs w:val="24"/>
        </w:rPr>
        <w:tab/>
        <w:t>Please describe the measures adopted to prevent and punish discrimination against lesbians, gays, bisexuals and transsexuals.</w:t>
      </w:r>
    </w:p>
    <w:p w:rsidR="00534116" w:rsidRPr="00042BB0" w:rsidRDefault="00534116" w:rsidP="00534116">
      <w:pPr>
        <w:rPr>
          <w:rFonts w:ascii="Times New Roman" w:hAnsi="Times New Roman"/>
          <w:sz w:val="24"/>
          <w:szCs w:val="24"/>
        </w:rPr>
      </w:pPr>
    </w:p>
    <w:p w:rsidR="00534116" w:rsidRDefault="00534116" w:rsidP="00534116">
      <w:pPr>
        <w:shd w:val="clear" w:color="auto" w:fill="FFFFFF" w:themeFill="background1"/>
        <w:rPr>
          <w:rFonts w:ascii="Times New Roman" w:eastAsia="Times New Roman" w:hAnsi="Times New Roman"/>
          <w:sz w:val="24"/>
          <w:szCs w:val="24"/>
          <w:lang w:bidi="ar-SA"/>
        </w:rPr>
      </w:pPr>
      <w:r>
        <w:rPr>
          <w:rFonts w:ascii="Times New Roman" w:eastAsia="Times New Roman" w:hAnsi="Times New Roman"/>
          <w:sz w:val="24"/>
          <w:szCs w:val="24"/>
          <w:lang w:bidi="ar-SA"/>
        </w:rPr>
        <w:t>ARCT does not have any information regarding question 5.</w:t>
      </w:r>
    </w:p>
    <w:p w:rsidR="00534116"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p>
    <w:p w:rsidR="00534116" w:rsidRPr="0095667D" w:rsidRDefault="00534116" w:rsidP="00534116">
      <w:pPr>
        <w:rPr>
          <w:rFonts w:ascii="Times New Roman" w:hAnsi="Times New Roman"/>
          <w:b/>
          <w:i/>
          <w:sz w:val="24"/>
          <w:szCs w:val="24"/>
        </w:rPr>
      </w:pPr>
      <w:r w:rsidRPr="0095667D">
        <w:rPr>
          <w:rFonts w:ascii="Times New Roman" w:hAnsi="Times New Roman"/>
          <w:b/>
          <w:sz w:val="24"/>
          <w:szCs w:val="24"/>
          <w:u w:val="single"/>
        </w:rPr>
        <w:t>Question 6</w:t>
      </w:r>
      <w:r>
        <w:rPr>
          <w:rFonts w:ascii="Times New Roman" w:hAnsi="Times New Roman"/>
          <w:b/>
          <w:sz w:val="24"/>
          <w:szCs w:val="24"/>
          <w:u w:val="single"/>
        </w:rPr>
        <w:t xml:space="preserve">: </w:t>
      </w:r>
      <w:r w:rsidRPr="0095667D">
        <w:rPr>
          <w:rFonts w:ascii="Times New Roman" w:hAnsi="Times New Roman"/>
          <w:b/>
          <w:i/>
          <w:sz w:val="24"/>
          <w:szCs w:val="24"/>
        </w:rPr>
        <w:t>Please provide information on enforced disappearances, torture and other human rights violations perpetrated during the Kosovo war and the communist era that are now being dealt with by the courts, and indicate the criteria used for reopening a case. Please also indicate to what extent it is ensured that the past cases of enforced disappearance are recognized as ongoing violations of rights under the Covenant.</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lastRenderedPageBreak/>
        <w:t xml:space="preserve">Since early ‘90s in Albania, the transition has produced </w:t>
      </w:r>
      <w:r>
        <w:rPr>
          <w:rFonts w:ascii="Times New Roman" w:eastAsia="Times New Roman" w:hAnsi="Times New Roman"/>
          <w:sz w:val="24"/>
          <w:szCs w:val="24"/>
          <w:lang w:bidi="ar-SA"/>
        </w:rPr>
        <w:t xml:space="preserve">a </w:t>
      </w:r>
      <w:r w:rsidRPr="00042BB0">
        <w:rPr>
          <w:rFonts w:ascii="Times New Roman" w:eastAsia="Times New Roman" w:hAnsi="Times New Roman"/>
          <w:sz w:val="24"/>
          <w:szCs w:val="24"/>
          <w:lang w:bidi="ar-SA"/>
        </w:rPr>
        <w:t xml:space="preserve">variety of methods and instruments for dealing with the memory of communist crimes: such as the status of innocence for the victims (the former political persecuted), measures aiming at rehabilitation of victims, reparation and restitution of property, but </w:t>
      </w:r>
      <w:r>
        <w:rPr>
          <w:rFonts w:ascii="Times New Roman" w:eastAsia="Times New Roman" w:hAnsi="Times New Roman"/>
          <w:sz w:val="24"/>
          <w:szCs w:val="24"/>
          <w:lang w:bidi="ar-SA"/>
        </w:rPr>
        <w:t xml:space="preserve">the mechanisms have </w:t>
      </w:r>
      <w:r w:rsidRPr="00042BB0">
        <w:rPr>
          <w:rFonts w:ascii="Times New Roman" w:eastAsia="Times New Roman" w:hAnsi="Times New Roman"/>
          <w:sz w:val="24"/>
          <w:szCs w:val="24"/>
          <w:lang w:bidi="ar-SA"/>
        </w:rPr>
        <w:t xml:space="preserve">unsuccessfully </w:t>
      </w:r>
      <w:r>
        <w:rPr>
          <w:rFonts w:ascii="Times New Roman" w:eastAsia="Times New Roman" w:hAnsi="Times New Roman"/>
          <w:sz w:val="24"/>
          <w:szCs w:val="24"/>
          <w:lang w:bidi="ar-SA"/>
        </w:rPr>
        <w:t xml:space="preserve">addressed the issue </w:t>
      </w:r>
      <w:r w:rsidRPr="00042BB0">
        <w:rPr>
          <w:rFonts w:ascii="Times New Roman" w:eastAsia="Times New Roman" w:hAnsi="Times New Roman"/>
          <w:sz w:val="24"/>
          <w:szCs w:val="24"/>
          <w:lang w:bidi="ar-SA"/>
        </w:rPr>
        <w:t xml:space="preserve"> of social justice and integration for the category of former political persecuted (FPPs) and </w:t>
      </w:r>
      <w:r>
        <w:rPr>
          <w:rFonts w:ascii="Times New Roman" w:eastAsia="Times New Roman" w:hAnsi="Times New Roman"/>
          <w:sz w:val="24"/>
          <w:szCs w:val="24"/>
          <w:lang w:bidi="ar-SA"/>
        </w:rPr>
        <w:t xml:space="preserve">their </w:t>
      </w:r>
      <w:r w:rsidRPr="00042BB0">
        <w:rPr>
          <w:rFonts w:ascii="Times New Roman" w:eastAsia="Times New Roman" w:hAnsi="Times New Roman"/>
          <w:sz w:val="24"/>
          <w:szCs w:val="24"/>
          <w:lang w:bidi="ar-SA"/>
        </w:rPr>
        <w:t>respective families/ relatives.</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As of ARCT data collected (1993-2013), there are less than 2</w:t>
      </w:r>
      <w:r w:rsidR="00C51823">
        <w:rPr>
          <w:rFonts w:ascii="Times New Roman" w:eastAsia="Times New Roman" w:hAnsi="Times New Roman"/>
          <w:sz w:val="24"/>
          <w:szCs w:val="24"/>
          <w:lang w:bidi="ar-SA"/>
        </w:rPr>
        <w:t>,</w:t>
      </w:r>
      <w:r w:rsidRPr="00042BB0">
        <w:rPr>
          <w:rFonts w:ascii="Times New Roman" w:eastAsia="Times New Roman" w:hAnsi="Times New Roman"/>
          <w:sz w:val="24"/>
          <w:szCs w:val="24"/>
          <w:lang w:bidi="ar-SA"/>
        </w:rPr>
        <w:t xml:space="preserve">000 FPPs (over 65 years old- torture victims) detained  during the communist regime and still alive, in dramatic conditions, and without a chance to be included under the material, moral, and social rehabilitation.      </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Albania has also signed but not implemented the European Convention on the compensation of victims of violent crimes (1983). According to the Convention, the Albanian Government (Ministry of Justice) should be entitled to complete the domestic legislation and improve practices with regards to compensation of the victims of violent crimes; no steps are taken so far.</w:t>
      </w:r>
    </w:p>
    <w:p w:rsidR="00534116" w:rsidRDefault="00534116" w:rsidP="00534116">
      <w:pPr>
        <w:shd w:val="clear" w:color="auto" w:fill="FFFFFF" w:themeFill="background1"/>
        <w:rPr>
          <w:rFonts w:ascii="Times New Roman" w:eastAsia="Times New Roman" w:hAnsi="Times New Roman"/>
          <w:sz w:val="24"/>
          <w:szCs w:val="24"/>
          <w:lang w:bidi="ar-SA"/>
        </w:rPr>
      </w:pPr>
    </w:p>
    <w:p w:rsidR="00C51823"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Despite the implementation of the so-called “policy” of reparations for victims</w:t>
      </w:r>
      <w:r>
        <w:rPr>
          <w:rFonts w:ascii="Times New Roman" w:eastAsia="Times New Roman" w:hAnsi="Times New Roman"/>
          <w:sz w:val="24"/>
          <w:szCs w:val="24"/>
          <w:lang w:bidi="ar-SA"/>
        </w:rPr>
        <w:t>,</w:t>
      </w:r>
      <w:r w:rsidRPr="00042BB0">
        <w:rPr>
          <w:rFonts w:ascii="Times New Roman" w:eastAsia="Times New Roman" w:hAnsi="Times New Roman"/>
          <w:sz w:val="24"/>
          <w:szCs w:val="24"/>
          <w:lang w:bidi="ar-SA"/>
        </w:rPr>
        <w:t xml:space="preserve"> virtually nothing has been done in the area of criminal justice</w:t>
      </w:r>
      <w:r>
        <w:rPr>
          <w:rFonts w:ascii="Times New Roman" w:eastAsia="Times New Roman" w:hAnsi="Times New Roman"/>
          <w:sz w:val="24"/>
          <w:szCs w:val="24"/>
          <w:lang w:bidi="ar-SA"/>
        </w:rPr>
        <w:t xml:space="preserve"> and the need to address the mal</w:t>
      </w:r>
      <w:r w:rsidRPr="00042BB0">
        <w:rPr>
          <w:rFonts w:ascii="Times New Roman" w:eastAsia="Times New Roman" w:hAnsi="Times New Roman"/>
          <w:sz w:val="24"/>
          <w:szCs w:val="24"/>
          <w:lang w:bidi="ar-SA"/>
        </w:rPr>
        <w:t xml:space="preserve">functioning of domestic and international laws </w:t>
      </w:r>
      <w:r>
        <w:rPr>
          <w:rFonts w:ascii="Times New Roman" w:eastAsia="Times New Roman" w:hAnsi="Times New Roman"/>
          <w:sz w:val="24"/>
          <w:szCs w:val="24"/>
          <w:lang w:bidi="ar-SA"/>
        </w:rPr>
        <w:t xml:space="preserve">concerning the </w:t>
      </w:r>
      <w:r w:rsidRPr="00042BB0">
        <w:rPr>
          <w:rFonts w:ascii="Times New Roman" w:eastAsia="Times New Roman" w:hAnsi="Times New Roman"/>
          <w:sz w:val="24"/>
          <w:szCs w:val="24"/>
          <w:lang w:bidi="ar-SA"/>
        </w:rPr>
        <w:t>condemnation of communist crimes in the country. The amnesty</w:t>
      </w:r>
      <w:r>
        <w:rPr>
          <w:rFonts w:ascii="Times New Roman" w:eastAsia="Times New Roman" w:hAnsi="Times New Roman"/>
          <w:sz w:val="24"/>
          <w:szCs w:val="24"/>
          <w:lang w:bidi="ar-SA"/>
        </w:rPr>
        <w:t xml:space="preserve"> law in</w:t>
      </w:r>
      <w:r w:rsidRPr="00042BB0">
        <w:rPr>
          <w:rFonts w:ascii="Times New Roman" w:eastAsia="Times New Roman" w:hAnsi="Times New Roman"/>
          <w:sz w:val="24"/>
          <w:szCs w:val="24"/>
          <w:lang w:bidi="ar-SA"/>
        </w:rPr>
        <w:t xml:space="preserve">1991 was </w:t>
      </w:r>
      <w:r>
        <w:rPr>
          <w:rFonts w:ascii="Times New Roman" w:eastAsia="Times New Roman" w:hAnsi="Times New Roman"/>
          <w:sz w:val="24"/>
          <w:szCs w:val="24"/>
          <w:lang w:bidi="ar-SA"/>
        </w:rPr>
        <w:t xml:space="preserve">adopted </w:t>
      </w:r>
      <w:r w:rsidRPr="00042BB0">
        <w:rPr>
          <w:rFonts w:ascii="Times New Roman" w:eastAsia="Times New Roman" w:hAnsi="Times New Roman"/>
          <w:sz w:val="24"/>
          <w:szCs w:val="24"/>
          <w:lang w:bidi="ar-SA"/>
        </w:rPr>
        <w:t>by the Albanian parliament</w:t>
      </w:r>
      <w:r>
        <w:rPr>
          <w:rFonts w:ascii="Times New Roman" w:eastAsia="Times New Roman" w:hAnsi="Times New Roman"/>
          <w:sz w:val="24"/>
          <w:szCs w:val="24"/>
          <w:lang w:bidi="ar-SA"/>
        </w:rPr>
        <w:t xml:space="preserve">, but </w:t>
      </w:r>
      <w:r w:rsidRPr="00042BB0">
        <w:rPr>
          <w:rFonts w:ascii="Times New Roman" w:eastAsia="Times New Roman" w:hAnsi="Times New Roman"/>
          <w:sz w:val="24"/>
          <w:szCs w:val="24"/>
          <w:lang w:bidi="ar-SA"/>
        </w:rPr>
        <w:t xml:space="preserve">it created a vicious circle for those affected by </w:t>
      </w:r>
      <w:r>
        <w:rPr>
          <w:rFonts w:ascii="Times New Roman" w:eastAsia="Times New Roman" w:hAnsi="Times New Roman"/>
          <w:sz w:val="24"/>
          <w:szCs w:val="24"/>
          <w:lang w:bidi="ar-SA"/>
        </w:rPr>
        <w:t xml:space="preserve">the </w:t>
      </w:r>
      <w:r w:rsidRPr="00042BB0">
        <w:rPr>
          <w:rFonts w:ascii="Times New Roman" w:eastAsia="Times New Roman" w:hAnsi="Times New Roman"/>
          <w:sz w:val="24"/>
          <w:szCs w:val="24"/>
          <w:lang w:bidi="ar-SA"/>
        </w:rPr>
        <w:t>law</w:t>
      </w:r>
      <w:r>
        <w:rPr>
          <w:rFonts w:ascii="Times New Roman" w:eastAsia="Times New Roman" w:hAnsi="Times New Roman"/>
          <w:sz w:val="24"/>
          <w:szCs w:val="24"/>
          <w:lang w:bidi="ar-SA"/>
        </w:rPr>
        <w:t xml:space="preserve"> and established </w:t>
      </w:r>
      <w:r w:rsidRPr="00042BB0">
        <w:rPr>
          <w:rFonts w:ascii="Times New Roman" w:eastAsia="Times New Roman" w:hAnsi="Times New Roman"/>
          <w:sz w:val="24"/>
          <w:szCs w:val="24"/>
          <w:lang w:bidi="ar-SA"/>
        </w:rPr>
        <w:t xml:space="preserve">legal and administrative </w:t>
      </w:r>
      <w:r>
        <w:rPr>
          <w:rFonts w:ascii="Times New Roman" w:eastAsia="Times New Roman" w:hAnsi="Times New Roman"/>
          <w:sz w:val="24"/>
          <w:szCs w:val="24"/>
          <w:lang w:bidi="ar-SA"/>
        </w:rPr>
        <w:t xml:space="preserve">obstacles </w:t>
      </w:r>
      <w:r w:rsidRPr="00042BB0">
        <w:rPr>
          <w:rFonts w:ascii="Times New Roman" w:eastAsia="Times New Roman" w:hAnsi="Times New Roman"/>
          <w:sz w:val="24"/>
          <w:szCs w:val="24"/>
          <w:lang w:bidi="ar-SA"/>
        </w:rPr>
        <w:t xml:space="preserve">for the FPPs to approach the civil and/or criminal trials. Additionally, </w:t>
      </w:r>
      <w:r>
        <w:rPr>
          <w:rFonts w:ascii="Times New Roman" w:eastAsia="Times New Roman" w:hAnsi="Times New Roman"/>
          <w:sz w:val="24"/>
          <w:szCs w:val="24"/>
          <w:lang w:bidi="ar-SA"/>
        </w:rPr>
        <w:t xml:space="preserve">the </w:t>
      </w:r>
      <w:r w:rsidRPr="00042BB0">
        <w:rPr>
          <w:rFonts w:ascii="Times New Roman" w:eastAsia="Times New Roman" w:hAnsi="Times New Roman"/>
          <w:sz w:val="24"/>
          <w:szCs w:val="24"/>
          <w:lang w:bidi="ar-SA"/>
        </w:rPr>
        <w:t xml:space="preserve">justice system has functioned for </w:t>
      </w:r>
      <w:r>
        <w:rPr>
          <w:rFonts w:ascii="Times New Roman" w:eastAsia="Times New Roman" w:hAnsi="Times New Roman"/>
          <w:sz w:val="24"/>
          <w:szCs w:val="24"/>
          <w:lang w:bidi="ar-SA"/>
        </w:rPr>
        <w:t xml:space="preserve">the advantage of </w:t>
      </w:r>
      <w:r w:rsidRPr="00042BB0">
        <w:rPr>
          <w:rFonts w:ascii="Times New Roman" w:eastAsia="Times New Roman" w:hAnsi="Times New Roman"/>
          <w:sz w:val="24"/>
          <w:szCs w:val="24"/>
          <w:lang w:bidi="ar-SA"/>
        </w:rPr>
        <w:t>perpetrator</w:t>
      </w:r>
      <w:r>
        <w:rPr>
          <w:rFonts w:ascii="Times New Roman" w:eastAsia="Times New Roman" w:hAnsi="Times New Roman"/>
          <w:sz w:val="24"/>
          <w:szCs w:val="24"/>
          <w:lang w:bidi="ar-SA"/>
        </w:rPr>
        <w:t xml:space="preserve">s as some </w:t>
      </w:r>
      <w:r w:rsidRPr="00042BB0">
        <w:rPr>
          <w:rFonts w:ascii="Times New Roman" w:eastAsia="Times New Roman" w:hAnsi="Times New Roman"/>
          <w:sz w:val="24"/>
          <w:szCs w:val="24"/>
          <w:lang w:bidi="ar-SA"/>
        </w:rPr>
        <w:t>trials against main figures from the repressive regime</w:t>
      </w:r>
      <w:r w:rsidR="00CF43B6">
        <w:rPr>
          <w:rFonts w:ascii="Times New Roman" w:eastAsia="Times New Roman" w:hAnsi="Times New Roman"/>
          <w:sz w:val="24"/>
          <w:szCs w:val="24"/>
          <w:lang w:bidi="ar-SA"/>
        </w:rPr>
        <w:t xml:space="preserve"> </w:t>
      </w:r>
      <w:r w:rsidRPr="00042BB0">
        <w:rPr>
          <w:rFonts w:ascii="Times New Roman" w:eastAsia="Times New Roman" w:hAnsi="Times New Roman"/>
          <w:sz w:val="24"/>
          <w:szCs w:val="24"/>
          <w:lang w:bidi="ar-SA"/>
        </w:rPr>
        <w:t>were successfully used as a mean for</w:t>
      </w:r>
      <w:r w:rsidR="00C51823">
        <w:rPr>
          <w:rFonts w:ascii="Times New Roman" w:eastAsia="Times New Roman" w:hAnsi="Times New Roman"/>
          <w:sz w:val="24"/>
          <w:szCs w:val="24"/>
          <w:lang w:bidi="ar-SA"/>
        </w:rPr>
        <w:t xml:space="preserve"> ensuring</w:t>
      </w:r>
      <w:r w:rsidRPr="00042BB0">
        <w:rPr>
          <w:rFonts w:ascii="Times New Roman" w:eastAsia="Times New Roman" w:hAnsi="Times New Roman"/>
          <w:sz w:val="24"/>
          <w:szCs w:val="24"/>
          <w:lang w:bidi="ar-SA"/>
        </w:rPr>
        <w:t xml:space="preserve"> amnesty</w:t>
      </w:r>
      <w:r>
        <w:rPr>
          <w:rFonts w:ascii="Times New Roman" w:eastAsia="Times New Roman" w:hAnsi="Times New Roman"/>
          <w:sz w:val="24"/>
          <w:szCs w:val="24"/>
          <w:lang w:bidi="ar-SA"/>
        </w:rPr>
        <w:t>,</w:t>
      </w:r>
      <w:r w:rsidRPr="00042BB0">
        <w:rPr>
          <w:rFonts w:ascii="Times New Roman" w:eastAsia="Times New Roman" w:hAnsi="Times New Roman"/>
          <w:sz w:val="24"/>
          <w:szCs w:val="24"/>
          <w:lang w:bidi="ar-SA"/>
        </w:rPr>
        <w:t xml:space="preserve"> property rights/restitution</w:t>
      </w:r>
      <w:r>
        <w:rPr>
          <w:rFonts w:ascii="Times New Roman" w:eastAsia="Times New Roman" w:hAnsi="Times New Roman"/>
          <w:sz w:val="24"/>
          <w:szCs w:val="24"/>
          <w:lang w:bidi="ar-SA"/>
        </w:rPr>
        <w:t>,</w:t>
      </w:r>
      <w:r w:rsidRPr="00042BB0">
        <w:rPr>
          <w:rFonts w:ascii="Times New Roman" w:eastAsia="Times New Roman" w:hAnsi="Times New Roman"/>
          <w:sz w:val="24"/>
          <w:szCs w:val="24"/>
          <w:lang w:bidi="ar-SA"/>
        </w:rPr>
        <w:t xml:space="preserve"> possession of sequestered belonging, housing rights, pensions, etc. </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Today, Albania does not have a consolidated national legislation which explicitly refers to the denial of crimes by t</w:t>
      </w:r>
      <w:r>
        <w:rPr>
          <w:rFonts w:ascii="Times New Roman" w:eastAsia="Times New Roman" w:hAnsi="Times New Roman"/>
          <w:sz w:val="24"/>
          <w:szCs w:val="24"/>
          <w:lang w:bidi="ar-SA"/>
        </w:rPr>
        <w:t>he t</w:t>
      </w:r>
      <w:r w:rsidRPr="00042BB0">
        <w:rPr>
          <w:rFonts w:ascii="Times New Roman" w:eastAsia="Times New Roman" w:hAnsi="Times New Roman"/>
          <w:sz w:val="24"/>
          <w:szCs w:val="24"/>
          <w:lang w:bidi="ar-SA"/>
        </w:rPr>
        <w:t xml:space="preserve">otalitarian communist regime.Likewise, removal of symbols of the authoritarian regime </w:t>
      </w:r>
      <w:r>
        <w:rPr>
          <w:rFonts w:ascii="Times New Roman" w:eastAsia="Times New Roman" w:hAnsi="Times New Roman"/>
          <w:sz w:val="24"/>
          <w:szCs w:val="24"/>
          <w:lang w:bidi="ar-SA"/>
        </w:rPr>
        <w:t xml:space="preserve">has </w:t>
      </w:r>
      <w:r w:rsidRPr="00042BB0">
        <w:rPr>
          <w:rFonts w:ascii="Times New Roman" w:eastAsia="Times New Roman" w:hAnsi="Times New Roman"/>
          <w:sz w:val="24"/>
          <w:szCs w:val="24"/>
          <w:lang w:bidi="ar-SA"/>
        </w:rPr>
        <w:t xml:space="preserve">not totally </w:t>
      </w:r>
      <w:r>
        <w:rPr>
          <w:rFonts w:ascii="Times New Roman" w:eastAsia="Times New Roman" w:hAnsi="Times New Roman"/>
          <w:sz w:val="24"/>
          <w:szCs w:val="24"/>
          <w:lang w:bidi="ar-SA"/>
        </w:rPr>
        <w:t xml:space="preserve">been </w:t>
      </w:r>
      <w:r w:rsidRPr="00042BB0">
        <w:rPr>
          <w:rFonts w:ascii="Times New Roman" w:eastAsia="Times New Roman" w:hAnsi="Times New Roman"/>
          <w:sz w:val="24"/>
          <w:szCs w:val="24"/>
          <w:lang w:bidi="ar-SA"/>
        </w:rPr>
        <w:t xml:space="preserve">accomplished. </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Pr>
          <w:rFonts w:ascii="Times New Roman" w:eastAsia="Times New Roman" w:hAnsi="Times New Roman"/>
          <w:sz w:val="24"/>
          <w:szCs w:val="24"/>
          <w:lang w:bidi="ar-SA"/>
        </w:rPr>
        <w:t>Last year, t</w:t>
      </w:r>
      <w:r w:rsidRPr="00042BB0">
        <w:rPr>
          <w:rFonts w:ascii="Times New Roman" w:eastAsia="Times New Roman" w:hAnsi="Times New Roman"/>
          <w:sz w:val="24"/>
          <w:szCs w:val="24"/>
          <w:lang w:bidi="ar-SA"/>
        </w:rPr>
        <w:t xml:space="preserve">he </w:t>
      </w:r>
      <w:r>
        <w:rPr>
          <w:rFonts w:ascii="Times New Roman" w:eastAsia="Times New Roman" w:hAnsi="Times New Roman"/>
          <w:sz w:val="24"/>
          <w:szCs w:val="24"/>
          <w:lang w:bidi="ar-SA"/>
        </w:rPr>
        <w:t xml:space="preserve">situation </w:t>
      </w:r>
      <w:r w:rsidRPr="00042BB0">
        <w:rPr>
          <w:rFonts w:ascii="Times New Roman" w:eastAsia="Times New Roman" w:hAnsi="Times New Roman"/>
          <w:sz w:val="24"/>
          <w:szCs w:val="24"/>
          <w:lang w:bidi="ar-SA"/>
        </w:rPr>
        <w:t xml:space="preserve">of </w:t>
      </w:r>
      <w:r w:rsidRPr="00042BB0">
        <w:rPr>
          <w:rFonts w:ascii="Times New Roman" w:eastAsia="Times New Roman" w:hAnsi="Times New Roman"/>
          <w:b/>
          <w:sz w:val="24"/>
          <w:szCs w:val="24"/>
          <w:lang w:bidi="ar-SA"/>
        </w:rPr>
        <w:t xml:space="preserve">Former Political Persecuted </w:t>
      </w:r>
      <w:r>
        <w:rPr>
          <w:rFonts w:ascii="Times New Roman" w:eastAsia="Times New Roman" w:hAnsi="Times New Roman"/>
          <w:sz w:val="24"/>
          <w:szCs w:val="24"/>
          <w:lang w:bidi="ar-SA"/>
        </w:rPr>
        <w:t xml:space="preserve">attracted the </w:t>
      </w:r>
      <w:r w:rsidRPr="00042BB0">
        <w:rPr>
          <w:rFonts w:ascii="Times New Roman" w:eastAsia="Times New Roman" w:hAnsi="Times New Roman"/>
          <w:sz w:val="24"/>
          <w:szCs w:val="24"/>
          <w:lang w:bidi="ar-SA"/>
        </w:rPr>
        <w:t>attention</w:t>
      </w:r>
      <w:r>
        <w:rPr>
          <w:rFonts w:ascii="Times New Roman" w:eastAsia="Times New Roman" w:hAnsi="Times New Roman"/>
          <w:sz w:val="24"/>
          <w:szCs w:val="24"/>
          <w:lang w:bidi="ar-SA"/>
        </w:rPr>
        <w:t xml:space="preserve"> of the</w:t>
      </w:r>
      <w:r w:rsidRPr="00042BB0">
        <w:rPr>
          <w:rFonts w:ascii="Times New Roman" w:eastAsia="Times New Roman" w:hAnsi="Times New Roman"/>
          <w:sz w:val="24"/>
          <w:szCs w:val="24"/>
          <w:lang w:bidi="ar-SA"/>
        </w:rPr>
        <w:t xml:space="preserve"> international community, including </w:t>
      </w:r>
      <w:r>
        <w:rPr>
          <w:rFonts w:ascii="Times New Roman" w:eastAsia="Times New Roman" w:hAnsi="Times New Roman"/>
          <w:sz w:val="24"/>
          <w:szCs w:val="24"/>
          <w:lang w:bidi="ar-SA"/>
        </w:rPr>
        <w:t xml:space="preserve">the </w:t>
      </w:r>
      <w:r w:rsidRPr="00042BB0">
        <w:rPr>
          <w:rFonts w:ascii="Times New Roman" w:eastAsia="Times New Roman" w:hAnsi="Times New Roman"/>
          <w:sz w:val="24"/>
          <w:szCs w:val="24"/>
          <w:lang w:bidi="ar-SA"/>
        </w:rPr>
        <w:t xml:space="preserve">State Department, </w:t>
      </w:r>
      <w:r>
        <w:rPr>
          <w:rFonts w:ascii="Times New Roman" w:eastAsia="Times New Roman" w:hAnsi="Times New Roman"/>
          <w:sz w:val="24"/>
          <w:szCs w:val="24"/>
          <w:lang w:bidi="ar-SA"/>
        </w:rPr>
        <w:t xml:space="preserve">the </w:t>
      </w:r>
      <w:r w:rsidRPr="00042BB0">
        <w:rPr>
          <w:rFonts w:ascii="Times New Roman" w:eastAsia="Times New Roman" w:hAnsi="Times New Roman"/>
          <w:sz w:val="24"/>
          <w:szCs w:val="24"/>
          <w:lang w:bidi="ar-SA"/>
        </w:rPr>
        <w:t>European Commission</w:t>
      </w:r>
      <w:r>
        <w:rPr>
          <w:rFonts w:ascii="Times New Roman" w:eastAsia="Times New Roman" w:hAnsi="Times New Roman"/>
          <w:sz w:val="24"/>
          <w:szCs w:val="24"/>
          <w:lang w:bidi="ar-SA"/>
        </w:rPr>
        <w:t xml:space="preserve"> and the </w:t>
      </w:r>
      <w:r w:rsidRPr="00042BB0">
        <w:rPr>
          <w:rFonts w:ascii="Times New Roman" w:eastAsia="Times New Roman" w:hAnsi="Times New Roman"/>
          <w:sz w:val="24"/>
          <w:szCs w:val="24"/>
          <w:lang w:bidi="ar-SA"/>
        </w:rPr>
        <w:t xml:space="preserve">European Parliament. </w:t>
      </w:r>
      <w:r>
        <w:rPr>
          <w:rFonts w:ascii="Times New Roman" w:eastAsia="Times New Roman" w:hAnsi="Times New Roman"/>
          <w:sz w:val="24"/>
          <w:szCs w:val="24"/>
          <w:lang w:bidi="ar-SA"/>
        </w:rPr>
        <w:t xml:space="preserve">As a result of </w:t>
      </w:r>
      <w:r w:rsidRPr="00042BB0">
        <w:rPr>
          <w:rFonts w:ascii="Times New Roman" w:eastAsia="Times New Roman" w:hAnsi="Times New Roman"/>
          <w:sz w:val="24"/>
          <w:szCs w:val="24"/>
          <w:lang w:bidi="ar-SA"/>
        </w:rPr>
        <w:t xml:space="preserve">a hunger strike in Tirana </w:t>
      </w:r>
      <w:r>
        <w:rPr>
          <w:rFonts w:ascii="Times New Roman" w:eastAsia="Times New Roman" w:hAnsi="Times New Roman"/>
          <w:sz w:val="24"/>
          <w:szCs w:val="24"/>
          <w:lang w:bidi="ar-SA"/>
        </w:rPr>
        <w:t xml:space="preserve">in </w:t>
      </w:r>
      <w:r w:rsidRPr="00042BB0">
        <w:rPr>
          <w:rFonts w:ascii="Times New Roman" w:eastAsia="Times New Roman" w:hAnsi="Times New Roman"/>
          <w:sz w:val="24"/>
          <w:szCs w:val="24"/>
          <w:lang w:bidi="ar-SA"/>
        </w:rPr>
        <w:t>October 2012</w:t>
      </w:r>
      <w:r w:rsidRPr="00042BB0">
        <w:rPr>
          <w:rStyle w:val="FootnoteReference"/>
          <w:rFonts w:ascii="Times New Roman" w:eastAsia="Times New Roman" w:hAnsi="Times New Roman"/>
          <w:sz w:val="24"/>
          <w:szCs w:val="24"/>
          <w:lang w:bidi="ar-SA"/>
        </w:rPr>
        <w:footnoteReference w:id="15"/>
      </w:r>
      <w:r w:rsidRPr="00042BB0">
        <w:rPr>
          <w:rFonts w:ascii="Times New Roman" w:eastAsia="Times New Roman" w:hAnsi="Times New Roman"/>
          <w:sz w:val="24"/>
          <w:szCs w:val="24"/>
          <w:lang w:bidi="ar-SA"/>
        </w:rPr>
        <w:t xml:space="preserve">, </w:t>
      </w:r>
      <w:r>
        <w:rPr>
          <w:rFonts w:ascii="Times New Roman" w:eastAsia="Times New Roman" w:hAnsi="Times New Roman"/>
          <w:sz w:val="24"/>
          <w:szCs w:val="24"/>
          <w:lang w:bidi="ar-SA"/>
        </w:rPr>
        <w:t xml:space="preserve">the </w:t>
      </w:r>
      <w:r w:rsidRPr="00042BB0">
        <w:rPr>
          <w:rFonts w:ascii="Times New Roman" w:eastAsia="Times New Roman" w:hAnsi="Times New Roman"/>
          <w:sz w:val="24"/>
          <w:szCs w:val="24"/>
          <w:lang w:bidi="ar-SA"/>
        </w:rPr>
        <w:t>international community</w:t>
      </w:r>
      <w:r>
        <w:rPr>
          <w:rFonts w:ascii="Times New Roman" w:eastAsia="Times New Roman" w:hAnsi="Times New Roman"/>
          <w:sz w:val="24"/>
          <w:szCs w:val="24"/>
          <w:lang w:bidi="ar-SA"/>
        </w:rPr>
        <w:t>, who is</w:t>
      </w:r>
      <w:r w:rsidRPr="00042BB0">
        <w:rPr>
          <w:rFonts w:ascii="Times New Roman" w:eastAsia="Times New Roman" w:hAnsi="Times New Roman"/>
          <w:sz w:val="24"/>
          <w:szCs w:val="24"/>
          <w:lang w:bidi="ar-SA"/>
        </w:rPr>
        <w:t xml:space="preserve"> monitoring</w:t>
      </w:r>
      <w:r>
        <w:rPr>
          <w:rFonts w:ascii="Times New Roman" w:eastAsia="Times New Roman" w:hAnsi="Times New Roman"/>
          <w:sz w:val="24"/>
          <w:szCs w:val="24"/>
          <w:lang w:bidi="ar-SA"/>
        </w:rPr>
        <w:t xml:space="preserve"> the</w:t>
      </w:r>
      <w:r w:rsidRPr="00042BB0">
        <w:rPr>
          <w:rFonts w:ascii="Times New Roman" w:eastAsia="Times New Roman" w:hAnsi="Times New Roman"/>
          <w:sz w:val="24"/>
          <w:szCs w:val="24"/>
          <w:lang w:bidi="ar-SA"/>
        </w:rPr>
        <w:t xml:space="preserve"> democratization process of Albania</w:t>
      </w:r>
      <w:r>
        <w:rPr>
          <w:rFonts w:ascii="Times New Roman" w:eastAsia="Times New Roman" w:hAnsi="Times New Roman"/>
          <w:sz w:val="24"/>
          <w:szCs w:val="24"/>
          <w:lang w:bidi="ar-SA"/>
        </w:rPr>
        <w:t>,</w:t>
      </w:r>
      <w:r w:rsidRPr="00042BB0">
        <w:rPr>
          <w:rFonts w:ascii="Times New Roman" w:eastAsia="Times New Roman" w:hAnsi="Times New Roman"/>
          <w:sz w:val="24"/>
          <w:szCs w:val="24"/>
          <w:lang w:bidi="ar-SA"/>
        </w:rPr>
        <w:t xml:space="preserve"> formulated </w:t>
      </w:r>
      <w:r>
        <w:rPr>
          <w:rFonts w:ascii="Times New Roman" w:eastAsia="Times New Roman" w:hAnsi="Times New Roman"/>
          <w:sz w:val="24"/>
          <w:szCs w:val="24"/>
          <w:lang w:bidi="ar-SA"/>
        </w:rPr>
        <w:t xml:space="preserve">some </w:t>
      </w:r>
      <w:r w:rsidRPr="00042BB0">
        <w:rPr>
          <w:rFonts w:ascii="Times New Roman" w:eastAsia="Times New Roman" w:hAnsi="Times New Roman"/>
          <w:sz w:val="24"/>
          <w:szCs w:val="24"/>
          <w:lang w:bidi="ar-SA"/>
        </w:rPr>
        <w:t>recommendations on a rapid inclusion of FPP issue within the integration agenda</w:t>
      </w:r>
      <w:r>
        <w:rPr>
          <w:rFonts w:ascii="Times New Roman" w:eastAsia="Times New Roman" w:hAnsi="Times New Roman"/>
          <w:sz w:val="24"/>
          <w:szCs w:val="24"/>
          <w:lang w:bidi="ar-SA"/>
        </w:rPr>
        <w:t>.</w:t>
      </w:r>
      <w:r w:rsidRPr="00042BB0">
        <w:rPr>
          <w:rFonts w:ascii="Times New Roman" w:eastAsia="Times New Roman" w:hAnsi="Times New Roman"/>
          <w:sz w:val="24"/>
          <w:szCs w:val="24"/>
          <w:lang w:bidi="ar-SA"/>
        </w:rPr>
        <w:footnoteReference w:id="16"/>
      </w:r>
      <w:r w:rsidRPr="00042BB0">
        <w:rPr>
          <w:rFonts w:ascii="Times New Roman" w:eastAsia="Times New Roman" w:hAnsi="Times New Roman"/>
          <w:sz w:val="24"/>
          <w:szCs w:val="24"/>
          <w:lang w:bidi="ar-SA"/>
        </w:rPr>
        <w:t>.</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The cases of </w:t>
      </w:r>
      <w:r w:rsidRPr="00042BB0">
        <w:rPr>
          <w:rFonts w:ascii="Times New Roman" w:eastAsia="Times New Roman" w:hAnsi="Times New Roman"/>
          <w:b/>
          <w:sz w:val="24"/>
          <w:szCs w:val="24"/>
          <w:lang w:bidi="ar-SA"/>
        </w:rPr>
        <w:t>enforced disappearance</w:t>
      </w:r>
      <w:r w:rsidRPr="00042BB0">
        <w:rPr>
          <w:rFonts w:ascii="Times New Roman" w:eastAsia="Times New Roman" w:hAnsi="Times New Roman"/>
          <w:sz w:val="24"/>
          <w:szCs w:val="24"/>
          <w:lang w:bidi="ar-SA"/>
        </w:rPr>
        <w:t xml:space="preserve"> have never been recognized as ongoing violations of rights under the Covenant: even more then 20 years after the fail of the former communist regime in Albania, there is no precise number of persons missing during the 50 years of the former regime between 1945 and 1991. The overall human toll is not well documented, with estimates ranging from 6,000 to 8,000 individuals killed. As Prof. Philip Alston would say “</w:t>
      </w:r>
      <w:r w:rsidRPr="00042BB0">
        <w:rPr>
          <w:rFonts w:ascii="Times New Roman" w:eastAsia="Times New Roman" w:hAnsi="Times New Roman"/>
          <w:i/>
          <w:sz w:val="24"/>
          <w:szCs w:val="24"/>
          <w:lang w:bidi="ar-SA"/>
        </w:rPr>
        <w:t xml:space="preserve">twenty years after the fall of communism, Albania has not dealt comprehensively with the killings and other human rights abuses committed during those years.  It is widely acknowledged </w:t>
      </w:r>
      <w:r w:rsidRPr="00042BB0">
        <w:rPr>
          <w:rFonts w:ascii="Times New Roman" w:eastAsia="Times New Roman" w:hAnsi="Times New Roman"/>
          <w:i/>
          <w:sz w:val="24"/>
          <w:szCs w:val="24"/>
          <w:lang w:bidi="ar-SA"/>
        </w:rPr>
        <w:lastRenderedPageBreak/>
        <w:t>that thousands of Albanians were tortured, executed and disappeared by the state, but many victims’ families are unable to learn their loved ones’ fate, and the details of the regime's abuses have not been accounted for</w:t>
      </w:r>
      <w:r w:rsidRPr="00042BB0">
        <w:rPr>
          <w:rFonts w:ascii="Times New Roman" w:eastAsia="Times New Roman" w:hAnsi="Times New Roman"/>
          <w:sz w:val="24"/>
          <w:szCs w:val="24"/>
          <w:lang w:bidi="ar-SA"/>
        </w:rPr>
        <w:t>”</w:t>
      </w:r>
      <w:r w:rsidR="000672D3">
        <w:rPr>
          <w:rStyle w:val="FootnoteReference"/>
          <w:rFonts w:ascii="Times New Roman" w:eastAsia="Times New Roman" w:hAnsi="Times New Roman"/>
          <w:sz w:val="24"/>
          <w:szCs w:val="24"/>
          <w:lang w:bidi="ar-SA"/>
        </w:rPr>
        <w:footnoteReference w:id="17"/>
      </w:r>
      <w:r w:rsidRPr="00042BB0">
        <w:rPr>
          <w:rFonts w:ascii="Times New Roman" w:eastAsia="Times New Roman" w:hAnsi="Times New Roman"/>
          <w:sz w:val="24"/>
          <w:szCs w:val="24"/>
          <w:lang w:bidi="ar-SA"/>
        </w:rPr>
        <w:t>.</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According to ARCT research, 20 years after the fail of communist regime, there are still approximately 4,000-4,500 missing persons during the period of the former regime. As the consequence of the insufficient government efforts and the luck of appropriate legislation, families are continuing to struggle in their efforts to exercise their right to know about the fate of their family members. However their efforts to find the truth about the fate of their loved never stopped.</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In one of their attempts, on February 8</w:t>
      </w:r>
      <w:r w:rsidRPr="00042BB0">
        <w:rPr>
          <w:rFonts w:ascii="Times New Roman" w:eastAsia="Times New Roman" w:hAnsi="Times New Roman"/>
          <w:sz w:val="24"/>
          <w:szCs w:val="24"/>
          <w:vertAlign w:val="superscript"/>
          <w:lang w:bidi="ar-SA"/>
        </w:rPr>
        <w:t>th</w:t>
      </w:r>
      <w:r w:rsidRPr="00042BB0">
        <w:rPr>
          <w:rFonts w:ascii="Times New Roman" w:eastAsia="Times New Roman" w:hAnsi="Times New Roman"/>
          <w:sz w:val="24"/>
          <w:szCs w:val="24"/>
          <w:lang w:bidi="ar-SA"/>
        </w:rPr>
        <w:t xml:space="preserve"> 2010, human remains of 19 persons were discovered. The remains are still at the custody of the Albanian Legal Medicine Institute, unidentified; do to the luck of expertise of the Albanian Institutions to properly identify those remains. This is just one example of the scope of the issue of missing persons during the communist regime in Albania.</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rPr>
          <w:rFonts w:ascii="Times New Roman" w:hAnsi="Times New Roman"/>
          <w:sz w:val="24"/>
          <w:szCs w:val="24"/>
        </w:rPr>
      </w:pPr>
    </w:p>
    <w:p w:rsidR="00534116" w:rsidRDefault="00534116" w:rsidP="00534116">
      <w:pPr>
        <w:rPr>
          <w:rFonts w:ascii="Times New Roman" w:hAnsi="Times New Roman"/>
          <w:b/>
          <w:sz w:val="24"/>
          <w:szCs w:val="24"/>
          <w:u w:val="single"/>
        </w:rPr>
      </w:pPr>
    </w:p>
    <w:p w:rsidR="00534116" w:rsidRDefault="00534116" w:rsidP="00534116">
      <w:pPr>
        <w:rPr>
          <w:rFonts w:ascii="Times New Roman" w:hAnsi="Times New Roman"/>
          <w:b/>
          <w:sz w:val="24"/>
          <w:szCs w:val="24"/>
          <w:u w:val="single"/>
        </w:rPr>
      </w:pPr>
    </w:p>
    <w:p w:rsidR="00534116" w:rsidRDefault="00534116" w:rsidP="00534116">
      <w:pPr>
        <w:rPr>
          <w:rFonts w:ascii="Times New Roman" w:hAnsi="Times New Roman"/>
          <w:b/>
          <w:sz w:val="24"/>
          <w:szCs w:val="24"/>
          <w:u w:val="single"/>
        </w:rPr>
      </w:pPr>
    </w:p>
    <w:p w:rsidR="00534116" w:rsidRPr="0095667D" w:rsidRDefault="00534116" w:rsidP="00534116">
      <w:pPr>
        <w:rPr>
          <w:rFonts w:ascii="Times New Roman" w:hAnsi="Times New Roman"/>
          <w:b/>
          <w:sz w:val="24"/>
          <w:szCs w:val="24"/>
        </w:rPr>
      </w:pPr>
      <w:r w:rsidRPr="0095667D">
        <w:rPr>
          <w:rFonts w:ascii="Times New Roman" w:hAnsi="Times New Roman"/>
          <w:b/>
          <w:sz w:val="24"/>
          <w:szCs w:val="24"/>
          <w:u w:val="single"/>
        </w:rPr>
        <w:t>Question 7</w:t>
      </w:r>
      <w:r>
        <w:rPr>
          <w:rFonts w:ascii="Times New Roman" w:hAnsi="Times New Roman"/>
          <w:b/>
          <w:sz w:val="24"/>
          <w:szCs w:val="24"/>
          <w:u w:val="single"/>
        </w:rPr>
        <w:t xml:space="preserve">: </w:t>
      </w:r>
      <w:r w:rsidRPr="0095667D">
        <w:rPr>
          <w:rFonts w:ascii="Times New Roman" w:hAnsi="Times New Roman"/>
          <w:b/>
          <w:i/>
          <w:sz w:val="24"/>
          <w:szCs w:val="24"/>
        </w:rPr>
        <w:t>Please provide information on the measures taken to guarantee the implementation of article 86 of the Criminal Code and avoid the reclassification of reported incidents of torture as arbitrary acts under article 250 of that Code. Please also specify the measures taken to guarantee that all alleged mistreatment by the police and members of security forces are duly investigated and that perpetrators are punished. In particular, please report on the progress made in the investigation of the cases of alleged physical and psychological torture and ill-treatment of demonstrators following the events of January 2011</w:t>
      </w:r>
      <w:r w:rsidRPr="0095667D">
        <w:rPr>
          <w:rFonts w:ascii="Times New Roman" w:hAnsi="Times New Roman"/>
          <w:b/>
          <w:sz w:val="24"/>
          <w:szCs w:val="24"/>
        </w:rPr>
        <w:t>.</w:t>
      </w:r>
    </w:p>
    <w:p w:rsidR="00534116" w:rsidRPr="0095667D" w:rsidRDefault="00534116" w:rsidP="00534116">
      <w:pPr>
        <w:rPr>
          <w:rFonts w:ascii="Times New Roman" w:hAnsi="Times New Roman"/>
          <w:b/>
          <w:sz w:val="24"/>
          <w:szCs w:val="24"/>
        </w:rPr>
      </w:pPr>
    </w:p>
    <w:p w:rsidR="00534116" w:rsidRDefault="00534116" w:rsidP="00534116">
      <w:pPr>
        <w:rPr>
          <w:rFonts w:ascii="Times New Roman" w:hAnsi="Times New Roman"/>
          <w:sz w:val="24"/>
          <w:szCs w:val="24"/>
        </w:rPr>
      </w:pPr>
    </w:p>
    <w:p w:rsidR="00534116" w:rsidRPr="00C77345" w:rsidRDefault="00534116" w:rsidP="00534116">
      <w:pPr>
        <w:pStyle w:val="yiv919683830msonormal"/>
        <w:spacing w:before="0" w:beforeAutospacing="0" w:after="0" w:afterAutospacing="0"/>
        <w:jc w:val="both"/>
      </w:pPr>
      <w:r w:rsidRPr="00C77345">
        <w:t>Torture is criminalized according to article 86 of the Criminal Code. There is no public data about the number of criminal proceedings initiated, or criminal and disciplinary sanctions imposed following complaints of ill-treatment. Data shows</w:t>
      </w:r>
      <w:r w:rsidRPr="00C77345">
        <w:rPr>
          <w:rStyle w:val="FootnoteReference"/>
        </w:rPr>
        <w:footnoteReference w:id="18"/>
      </w:r>
      <w:r w:rsidRPr="00C77345">
        <w:t xml:space="preserve">, however, that the Albanian State police have more than 230 police officers with disciplinary measures; including the ones who have been “punished” by the courts under the Article 250 of the Criminal Code. </w:t>
      </w:r>
    </w:p>
    <w:p w:rsidR="00534116" w:rsidRPr="00C77345" w:rsidRDefault="00534116" w:rsidP="00534116">
      <w:pPr>
        <w:pStyle w:val="yiv919683830msonormal"/>
        <w:spacing w:before="0" w:beforeAutospacing="0" w:after="0" w:afterAutospacing="0"/>
        <w:jc w:val="both"/>
      </w:pPr>
    </w:p>
    <w:p w:rsidR="00534116" w:rsidRDefault="00534116" w:rsidP="00534116">
      <w:pPr>
        <w:pStyle w:val="yiv919683830msonormal"/>
        <w:spacing w:before="0" w:beforeAutospacing="0" w:after="0" w:afterAutospacing="0"/>
        <w:jc w:val="both"/>
      </w:pPr>
      <w:r w:rsidRPr="00C77345">
        <w:t xml:space="preserve">ARCT is not aware of a case in which article 86 has been used. Normally, acts of torture are criminalized as arbitrary acts under Article 250 of the Criminal Code. </w:t>
      </w:r>
    </w:p>
    <w:p w:rsidR="00534116" w:rsidRDefault="00534116" w:rsidP="00534116">
      <w:pPr>
        <w:pStyle w:val="yiv919683830msonormal"/>
        <w:spacing w:before="0" w:beforeAutospacing="0" w:after="0" w:afterAutospacing="0"/>
        <w:jc w:val="both"/>
      </w:pPr>
    </w:p>
    <w:p w:rsidR="00534116" w:rsidRPr="00527E41" w:rsidRDefault="00534116" w:rsidP="00534116">
      <w:pPr>
        <w:rPr>
          <w:rFonts w:ascii="Times New Roman" w:hAnsi="Times New Roman"/>
          <w:sz w:val="24"/>
          <w:szCs w:val="24"/>
        </w:rPr>
      </w:pPr>
      <w:r>
        <w:t xml:space="preserve">With regard to the obligation to investigate torture, </w:t>
      </w:r>
      <w:r w:rsidRPr="00990A02">
        <w:rPr>
          <w:rFonts w:ascii="Times New Roman" w:hAnsi="Times New Roman"/>
          <w:sz w:val="24"/>
          <w:szCs w:val="24"/>
        </w:rPr>
        <w:t>ARCT data show</w:t>
      </w:r>
      <w:r>
        <w:rPr>
          <w:rFonts w:ascii="Times New Roman" w:hAnsi="Times New Roman"/>
          <w:sz w:val="24"/>
          <w:szCs w:val="24"/>
        </w:rPr>
        <w:t>s</w:t>
      </w:r>
      <w:r w:rsidRPr="00990A02">
        <w:rPr>
          <w:rFonts w:ascii="Times New Roman" w:hAnsi="Times New Roman"/>
          <w:sz w:val="24"/>
          <w:szCs w:val="24"/>
        </w:rPr>
        <w:t xml:space="preserve"> that ex officio investigations are rarely resulting </w:t>
      </w:r>
      <w:r>
        <w:rPr>
          <w:rFonts w:ascii="Times New Roman" w:hAnsi="Times New Roman"/>
          <w:sz w:val="24"/>
          <w:szCs w:val="24"/>
        </w:rPr>
        <w:t>in</w:t>
      </w:r>
      <w:r w:rsidRPr="00990A02">
        <w:rPr>
          <w:rFonts w:ascii="Times New Roman" w:hAnsi="Times New Roman"/>
          <w:sz w:val="24"/>
          <w:szCs w:val="24"/>
        </w:rPr>
        <w:t xml:space="preserve"> redress and fair treatment </w:t>
      </w:r>
      <w:r>
        <w:rPr>
          <w:rFonts w:ascii="Times New Roman" w:hAnsi="Times New Roman"/>
          <w:sz w:val="24"/>
          <w:szCs w:val="24"/>
        </w:rPr>
        <w:t>of</w:t>
      </w:r>
      <w:r w:rsidRPr="00990A02">
        <w:rPr>
          <w:rFonts w:ascii="Times New Roman" w:hAnsi="Times New Roman"/>
          <w:sz w:val="24"/>
          <w:szCs w:val="24"/>
        </w:rPr>
        <w:t xml:space="preserve"> the victims</w:t>
      </w:r>
      <w:r w:rsidRPr="00990A02">
        <w:rPr>
          <w:rFonts w:ascii="Times New Roman" w:hAnsi="Times New Roman"/>
          <w:sz w:val="24"/>
          <w:szCs w:val="24"/>
        </w:rPr>
        <w:footnoteReference w:id="19"/>
      </w:r>
      <w:r w:rsidRPr="00990A02">
        <w:rPr>
          <w:rFonts w:ascii="Times New Roman" w:hAnsi="Times New Roman"/>
          <w:sz w:val="24"/>
          <w:szCs w:val="24"/>
        </w:rPr>
        <w:t>.</w:t>
      </w:r>
    </w:p>
    <w:p w:rsidR="00534116" w:rsidRDefault="00534116" w:rsidP="00534116">
      <w:pPr>
        <w:pStyle w:val="yiv919683830msonormal"/>
        <w:spacing w:before="0" w:beforeAutospacing="0" w:after="0" w:afterAutospacing="0"/>
        <w:jc w:val="both"/>
      </w:pPr>
    </w:p>
    <w:p w:rsidR="00534116" w:rsidRPr="00C77345" w:rsidRDefault="00534116" w:rsidP="00534116">
      <w:pPr>
        <w:pStyle w:val="yiv919683830msonormal"/>
        <w:spacing w:before="0" w:beforeAutospacing="0" w:after="0" w:afterAutospacing="0"/>
        <w:jc w:val="both"/>
      </w:pPr>
      <w:r w:rsidRPr="00C77345">
        <w:lastRenderedPageBreak/>
        <w:t xml:space="preserve">By way of example ARCT </w:t>
      </w:r>
      <w:r>
        <w:t>is providing</w:t>
      </w:r>
      <w:r w:rsidRPr="00C77345">
        <w:t xml:space="preserve"> legal aid in </w:t>
      </w:r>
      <w:r>
        <w:t>the following four (</w:t>
      </w:r>
      <w:r w:rsidR="00D40030">
        <w:t>4</w:t>
      </w:r>
      <w:r>
        <w:t>)</w:t>
      </w:r>
      <w:r w:rsidRPr="00C77345">
        <w:t xml:space="preserve"> criminal court cases concerning torture and ill-treatment</w:t>
      </w:r>
      <w:r>
        <w:t xml:space="preserve"> in which proper investigations according to international standards have not been conducted by the authorities:</w:t>
      </w:r>
    </w:p>
    <w:p w:rsidR="00534116" w:rsidRPr="00C77345" w:rsidRDefault="00534116" w:rsidP="00534116">
      <w:pPr>
        <w:pStyle w:val="yiv919683830msonormal"/>
        <w:spacing w:before="0" w:beforeAutospacing="0" w:after="0" w:afterAutospacing="0"/>
        <w:jc w:val="both"/>
      </w:pPr>
    </w:p>
    <w:p w:rsidR="00534116" w:rsidRPr="00C77345" w:rsidRDefault="00534116" w:rsidP="00534116">
      <w:pPr>
        <w:tabs>
          <w:tab w:val="num" w:pos="0"/>
        </w:tabs>
        <w:rPr>
          <w:rFonts w:ascii="Times New Roman" w:hAnsi="Times New Roman"/>
          <w:b/>
          <w:sz w:val="24"/>
          <w:szCs w:val="24"/>
        </w:rPr>
      </w:pPr>
      <w:r w:rsidRPr="00C77345">
        <w:rPr>
          <w:rFonts w:ascii="Times New Roman" w:hAnsi="Times New Roman"/>
          <w:b/>
          <w:sz w:val="24"/>
          <w:szCs w:val="24"/>
        </w:rPr>
        <w:t>Case of P. S (torture)</w:t>
      </w:r>
    </w:p>
    <w:p w:rsidR="00534116" w:rsidRPr="00C77345" w:rsidRDefault="00534116" w:rsidP="00534116">
      <w:pPr>
        <w:tabs>
          <w:tab w:val="num" w:pos="0"/>
        </w:tabs>
        <w:rPr>
          <w:rFonts w:ascii="Times New Roman" w:hAnsi="Times New Roman"/>
          <w:sz w:val="24"/>
          <w:szCs w:val="24"/>
        </w:rPr>
      </w:pPr>
      <w:r w:rsidRPr="00C77345">
        <w:rPr>
          <w:rFonts w:ascii="Times New Roman" w:hAnsi="Times New Roman"/>
          <w:sz w:val="24"/>
          <w:szCs w:val="24"/>
        </w:rPr>
        <w:t>This case was evidenced and documented by the ARCT and the People’s Advocate NPM on 31 December 2009. The interview was taken from 13.45 to 14.15, at the Tirana General Police Directorate in the presence of P.S born in 1982</w:t>
      </w:r>
      <w:r>
        <w:rPr>
          <w:rFonts w:ascii="Times New Roman" w:hAnsi="Times New Roman"/>
          <w:sz w:val="24"/>
          <w:szCs w:val="24"/>
        </w:rPr>
        <w:t xml:space="preserve">;an </w:t>
      </w:r>
      <w:r w:rsidRPr="00C77345">
        <w:rPr>
          <w:rFonts w:ascii="Times New Roman" w:hAnsi="Times New Roman"/>
          <w:sz w:val="24"/>
          <w:szCs w:val="24"/>
        </w:rPr>
        <w:t xml:space="preserve">inhabitant in Tiranë, RrugaKongresi I Lushnjës, </w:t>
      </w:r>
      <w:r>
        <w:rPr>
          <w:rFonts w:ascii="Times New Roman" w:hAnsi="Times New Roman"/>
          <w:sz w:val="24"/>
          <w:szCs w:val="24"/>
        </w:rPr>
        <w:t xml:space="preserve">who had completed </w:t>
      </w:r>
      <w:r w:rsidRPr="00C77345">
        <w:rPr>
          <w:rFonts w:ascii="Times New Roman" w:hAnsi="Times New Roman"/>
          <w:sz w:val="24"/>
          <w:szCs w:val="24"/>
        </w:rPr>
        <w:t xml:space="preserve">elementary education, </w:t>
      </w:r>
      <w:r>
        <w:rPr>
          <w:rFonts w:ascii="Times New Roman" w:hAnsi="Times New Roman"/>
          <w:sz w:val="24"/>
          <w:szCs w:val="24"/>
        </w:rPr>
        <w:t xml:space="preserve">and who was </w:t>
      </w:r>
      <w:r w:rsidRPr="00C77345">
        <w:rPr>
          <w:rFonts w:ascii="Times New Roman" w:hAnsi="Times New Roman"/>
          <w:sz w:val="24"/>
          <w:szCs w:val="24"/>
        </w:rPr>
        <w:t>single</w:t>
      </w:r>
      <w:r>
        <w:rPr>
          <w:rFonts w:ascii="Times New Roman" w:hAnsi="Times New Roman"/>
          <w:sz w:val="24"/>
          <w:szCs w:val="24"/>
        </w:rPr>
        <w:t>. H</w:t>
      </w:r>
      <w:r w:rsidRPr="00C77345">
        <w:rPr>
          <w:rFonts w:ascii="Times New Roman" w:hAnsi="Times New Roman"/>
          <w:sz w:val="24"/>
          <w:szCs w:val="24"/>
        </w:rPr>
        <w:t xml:space="preserve">e reported grave physical and psychological </w:t>
      </w:r>
      <w:r>
        <w:rPr>
          <w:rFonts w:ascii="Times New Roman" w:hAnsi="Times New Roman"/>
          <w:sz w:val="24"/>
          <w:szCs w:val="24"/>
        </w:rPr>
        <w:t xml:space="preserve">consequences </w:t>
      </w:r>
      <w:r w:rsidR="00D40030">
        <w:rPr>
          <w:rFonts w:ascii="Times New Roman" w:hAnsi="Times New Roman"/>
          <w:sz w:val="24"/>
          <w:szCs w:val="24"/>
        </w:rPr>
        <w:t xml:space="preserve">as a result </w:t>
      </w:r>
      <w:r>
        <w:rPr>
          <w:rFonts w:ascii="Times New Roman" w:hAnsi="Times New Roman"/>
          <w:sz w:val="24"/>
          <w:szCs w:val="24"/>
        </w:rPr>
        <w:t xml:space="preserve">of </w:t>
      </w:r>
      <w:r w:rsidR="00D40030">
        <w:rPr>
          <w:rFonts w:ascii="Times New Roman" w:hAnsi="Times New Roman"/>
          <w:sz w:val="24"/>
          <w:szCs w:val="24"/>
        </w:rPr>
        <w:t xml:space="preserve">being subjected to </w:t>
      </w:r>
      <w:r w:rsidRPr="00C77345">
        <w:rPr>
          <w:rFonts w:ascii="Times New Roman" w:hAnsi="Times New Roman"/>
          <w:sz w:val="24"/>
          <w:szCs w:val="24"/>
          <w:u w:val="single"/>
        </w:rPr>
        <w:t>police violence</w:t>
      </w:r>
      <w:r>
        <w:rPr>
          <w:rFonts w:ascii="Times New Roman" w:hAnsi="Times New Roman"/>
          <w:sz w:val="24"/>
          <w:szCs w:val="24"/>
        </w:rPr>
        <w:t>by C</w:t>
      </w:r>
      <w:r w:rsidRPr="00C77345">
        <w:rPr>
          <w:rFonts w:ascii="Times New Roman" w:hAnsi="Times New Roman"/>
          <w:sz w:val="24"/>
          <w:szCs w:val="24"/>
        </w:rPr>
        <w:t>ommissariat Nr 2.</w:t>
      </w:r>
    </w:p>
    <w:p w:rsidR="00534116" w:rsidRPr="00C77345" w:rsidRDefault="00534116" w:rsidP="00534116">
      <w:pPr>
        <w:tabs>
          <w:tab w:val="num" w:pos="0"/>
        </w:tabs>
        <w:rPr>
          <w:rFonts w:ascii="Times New Roman" w:hAnsi="Times New Roman"/>
          <w:sz w:val="24"/>
          <w:szCs w:val="24"/>
        </w:rPr>
      </w:pPr>
    </w:p>
    <w:p w:rsidR="00534116" w:rsidRPr="00C77345" w:rsidRDefault="00534116" w:rsidP="00534116">
      <w:pPr>
        <w:tabs>
          <w:tab w:val="num" w:pos="0"/>
        </w:tabs>
        <w:rPr>
          <w:rFonts w:ascii="Times New Roman" w:hAnsi="Times New Roman"/>
          <w:sz w:val="24"/>
          <w:szCs w:val="24"/>
        </w:rPr>
      </w:pPr>
      <w:r w:rsidRPr="00C77345">
        <w:rPr>
          <w:rFonts w:ascii="Times New Roman" w:hAnsi="Times New Roman"/>
          <w:sz w:val="24"/>
          <w:szCs w:val="24"/>
        </w:rPr>
        <w:t>The act happened on 29th December at the zone at “Irfan</w:t>
      </w:r>
      <w:r w:rsidR="00CF43B6">
        <w:rPr>
          <w:rFonts w:ascii="Times New Roman" w:hAnsi="Times New Roman"/>
          <w:sz w:val="24"/>
          <w:szCs w:val="24"/>
        </w:rPr>
        <w:t xml:space="preserve"> </w:t>
      </w:r>
      <w:r w:rsidRPr="00C77345">
        <w:rPr>
          <w:rFonts w:ascii="Times New Roman" w:hAnsi="Times New Roman"/>
          <w:sz w:val="24"/>
          <w:szCs w:val="24"/>
        </w:rPr>
        <w:t xml:space="preserve">Tomini” around 20.00. P.S says he was going home after visiting his uncle in Selita (outside Tirana). On his way </w:t>
      </w:r>
      <w:r>
        <w:rPr>
          <w:rFonts w:ascii="Times New Roman" w:hAnsi="Times New Roman"/>
          <w:sz w:val="24"/>
          <w:szCs w:val="24"/>
        </w:rPr>
        <w:t>home</w:t>
      </w:r>
      <w:r w:rsidRPr="00C77345">
        <w:rPr>
          <w:rFonts w:ascii="Times New Roman" w:hAnsi="Times New Roman"/>
          <w:sz w:val="24"/>
          <w:szCs w:val="24"/>
        </w:rPr>
        <w:t xml:space="preserve">, he </w:t>
      </w:r>
      <w:r>
        <w:rPr>
          <w:rFonts w:ascii="Times New Roman" w:hAnsi="Times New Roman"/>
          <w:sz w:val="24"/>
          <w:szCs w:val="24"/>
        </w:rPr>
        <w:t xml:space="preserve">and his friend </w:t>
      </w:r>
      <w:r w:rsidRPr="00C77345">
        <w:rPr>
          <w:rFonts w:ascii="Times New Roman" w:hAnsi="Times New Roman"/>
          <w:sz w:val="24"/>
          <w:szCs w:val="24"/>
        </w:rPr>
        <w:t xml:space="preserve">stopped at </w:t>
      </w:r>
      <w:r>
        <w:rPr>
          <w:rFonts w:ascii="Times New Roman" w:hAnsi="Times New Roman"/>
          <w:sz w:val="24"/>
          <w:szCs w:val="24"/>
        </w:rPr>
        <w:t>a</w:t>
      </w:r>
      <w:r w:rsidRPr="00C77345">
        <w:rPr>
          <w:rFonts w:ascii="Times New Roman" w:hAnsi="Times New Roman"/>
          <w:sz w:val="24"/>
          <w:szCs w:val="24"/>
        </w:rPr>
        <w:t xml:space="preserve"> restaurant</w:t>
      </w:r>
      <w:r>
        <w:rPr>
          <w:rFonts w:ascii="Times New Roman" w:hAnsi="Times New Roman"/>
          <w:sz w:val="24"/>
          <w:szCs w:val="24"/>
        </w:rPr>
        <w:t xml:space="preserve">. They suddenly heard </w:t>
      </w:r>
      <w:r w:rsidRPr="00C77345">
        <w:rPr>
          <w:rFonts w:ascii="Times New Roman" w:hAnsi="Times New Roman"/>
          <w:sz w:val="24"/>
          <w:szCs w:val="24"/>
        </w:rPr>
        <w:t>a gunshot. P.Sand his friends decided to immediately leave the restaurant</w:t>
      </w:r>
      <w:r>
        <w:rPr>
          <w:rFonts w:ascii="Times New Roman" w:hAnsi="Times New Roman"/>
          <w:sz w:val="24"/>
          <w:szCs w:val="24"/>
        </w:rPr>
        <w:t>,</w:t>
      </w:r>
      <w:r w:rsidRPr="00C77345">
        <w:rPr>
          <w:rFonts w:ascii="Times New Roman" w:hAnsi="Times New Roman"/>
          <w:sz w:val="24"/>
          <w:szCs w:val="24"/>
        </w:rPr>
        <w:t xml:space="preserve"> but the police </w:t>
      </w:r>
      <w:r>
        <w:rPr>
          <w:rFonts w:ascii="Times New Roman" w:hAnsi="Times New Roman"/>
          <w:sz w:val="24"/>
          <w:szCs w:val="24"/>
        </w:rPr>
        <w:t>ran</w:t>
      </w:r>
      <w:r w:rsidRPr="00C77345">
        <w:rPr>
          <w:rFonts w:ascii="Times New Roman" w:hAnsi="Times New Roman"/>
          <w:sz w:val="24"/>
          <w:szCs w:val="24"/>
        </w:rPr>
        <w:t xml:space="preserve"> after them</w:t>
      </w:r>
      <w:r>
        <w:rPr>
          <w:rFonts w:ascii="Times New Roman" w:hAnsi="Times New Roman"/>
          <w:sz w:val="24"/>
          <w:szCs w:val="24"/>
        </w:rPr>
        <w:t xml:space="preserve"> and eventually </w:t>
      </w:r>
      <w:r w:rsidRPr="00C77345">
        <w:rPr>
          <w:rFonts w:ascii="Times New Roman" w:hAnsi="Times New Roman"/>
          <w:sz w:val="24"/>
          <w:szCs w:val="24"/>
        </w:rPr>
        <w:t>arrest</w:t>
      </w:r>
      <w:r>
        <w:rPr>
          <w:rFonts w:ascii="Times New Roman" w:hAnsi="Times New Roman"/>
          <w:sz w:val="24"/>
          <w:szCs w:val="24"/>
        </w:rPr>
        <w:t>ed</w:t>
      </w:r>
      <w:r w:rsidRPr="00C77345">
        <w:rPr>
          <w:rFonts w:ascii="Times New Roman" w:hAnsi="Times New Roman"/>
          <w:sz w:val="24"/>
          <w:szCs w:val="24"/>
        </w:rPr>
        <w:t xml:space="preserve"> the</w:t>
      </w:r>
      <w:r>
        <w:rPr>
          <w:rFonts w:ascii="Times New Roman" w:hAnsi="Times New Roman"/>
          <w:sz w:val="24"/>
          <w:szCs w:val="24"/>
        </w:rPr>
        <w:t>m. They were placed</w:t>
      </w:r>
      <w:r w:rsidRPr="00C77345">
        <w:rPr>
          <w:rFonts w:ascii="Times New Roman" w:hAnsi="Times New Roman"/>
          <w:sz w:val="24"/>
          <w:szCs w:val="24"/>
        </w:rPr>
        <w:t xml:space="preserve"> in the police van and </w:t>
      </w:r>
      <w:r>
        <w:rPr>
          <w:rFonts w:ascii="Times New Roman" w:hAnsi="Times New Roman"/>
          <w:sz w:val="24"/>
          <w:szCs w:val="24"/>
        </w:rPr>
        <w:t xml:space="preserve">then the police </w:t>
      </w:r>
      <w:r w:rsidRPr="00C77345">
        <w:rPr>
          <w:rFonts w:ascii="Times New Roman" w:hAnsi="Times New Roman"/>
          <w:sz w:val="24"/>
          <w:szCs w:val="24"/>
        </w:rPr>
        <w:t>started brutally beating them with truncheons</w:t>
      </w:r>
      <w:r>
        <w:rPr>
          <w:rFonts w:ascii="Times New Roman" w:hAnsi="Times New Roman"/>
          <w:sz w:val="24"/>
          <w:szCs w:val="24"/>
        </w:rPr>
        <w:t xml:space="preserve">. </w:t>
      </w:r>
    </w:p>
    <w:p w:rsidR="00534116" w:rsidRPr="00C77345" w:rsidRDefault="00534116" w:rsidP="00534116">
      <w:pPr>
        <w:tabs>
          <w:tab w:val="num" w:pos="0"/>
        </w:tabs>
        <w:rPr>
          <w:rFonts w:ascii="Times New Roman" w:hAnsi="Times New Roman"/>
          <w:sz w:val="24"/>
          <w:szCs w:val="24"/>
        </w:rPr>
      </w:pPr>
    </w:p>
    <w:p w:rsidR="00534116" w:rsidRPr="00C77345" w:rsidRDefault="00534116" w:rsidP="00534116">
      <w:pPr>
        <w:tabs>
          <w:tab w:val="num" w:pos="0"/>
        </w:tabs>
        <w:rPr>
          <w:rFonts w:ascii="Times New Roman" w:hAnsi="Times New Roman"/>
          <w:sz w:val="24"/>
          <w:szCs w:val="24"/>
        </w:rPr>
      </w:pPr>
      <w:r>
        <w:rPr>
          <w:rFonts w:ascii="Times New Roman" w:hAnsi="Times New Roman"/>
          <w:sz w:val="24"/>
          <w:szCs w:val="24"/>
        </w:rPr>
        <w:t xml:space="preserve">Subsequently, </w:t>
      </w:r>
      <w:r w:rsidRPr="00C77345">
        <w:rPr>
          <w:rFonts w:ascii="Times New Roman" w:hAnsi="Times New Roman"/>
          <w:sz w:val="24"/>
          <w:szCs w:val="24"/>
        </w:rPr>
        <w:t xml:space="preserve">P.S was transported </w:t>
      </w:r>
      <w:r>
        <w:rPr>
          <w:rFonts w:ascii="Times New Roman" w:hAnsi="Times New Roman"/>
          <w:sz w:val="24"/>
          <w:szCs w:val="24"/>
        </w:rPr>
        <w:t>to</w:t>
      </w:r>
      <w:r w:rsidRPr="00C77345">
        <w:rPr>
          <w:rFonts w:ascii="Times New Roman" w:hAnsi="Times New Roman"/>
          <w:sz w:val="24"/>
          <w:szCs w:val="24"/>
        </w:rPr>
        <w:t xml:space="preserve"> the police commissariat 2, where the police brutality continued for around two hours. After the first interrogation P.S was sent to the General Police directorate where at 22.00 he was visited by </w:t>
      </w:r>
      <w:r>
        <w:rPr>
          <w:rFonts w:ascii="Times New Roman" w:hAnsi="Times New Roman"/>
          <w:sz w:val="24"/>
          <w:szCs w:val="24"/>
        </w:rPr>
        <w:t xml:space="preserve">a </w:t>
      </w:r>
      <w:r w:rsidRPr="00C77345">
        <w:rPr>
          <w:rFonts w:ascii="Times New Roman" w:hAnsi="Times New Roman"/>
          <w:sz w:val="24"/>
          <w:szCs w:val="24"/>
        </w:rPr>
        <w:t xml:space="preserve">doctor who medicated him and provided some pain killers. </w:t>
      </w:r>
    </w:p>
    <w:p w:rsidR="00534116" w:rsidRPr="00C77345" w:rsidRDefault="00534116" w:rsidP="00534116">
      <w:pPr>
        <w:tabs>
          <w:tab w:val="num" w:pos="0"/>
        </w:tabs>
        <w:rPr>
          <w:rFonts w:ascii="Times New Roman" w:hAnsi="Times New Roman"/>
          <w:sz w:val="24"/>
          <w:szCs w:val="24"/>
        </w:rPr>
      </w:pPr>
    </w:p>
    <w:p w:rsidR="00534116" w:rsidRPr="00C77345" w:rsidRDefault="00534116" w:rsidP="00534116">
      <w:pPr>
        <w:tabs>
          <w:tab w:val="num" w:pos="0"/>
        </w:tabs>
        <w:rPr>
          <w:rFonts w:ascii="Times New Roman" w:hAnsi="Times New Roman"/>
          <w:sz w:val="24"/>
          <w:szCs w:val="24"/>
        </w:rPr>
      </w:pPr>
      <w:r w:rsidRPr="00C77345">
        <w:rPr>
          <w:rFonts w:ascii="Times New Roman" w:hAnsi="Times New Roman"/>
          <w:sz w:val="24"/>
          <w:szCs w:val="24"/>
        </w:rPr>
        <w:t xml:space="preserve">The monitoring team documented that P.S barely </w:t>
      </w:r>
      <w:r>
        <w:rPr>
          <w:rFonts w:ascii="Times New Roman" w:hAnsi="Times New Roman"/>
          <w:sz w:val="24"/>
          <w:szCs w:val="24"/>
        </w:rPr>
        <w:t xml:space="preserve">could </w:t>
      </w:r>
      <w:r w:rsidRPr="00C77345">
        <w:rPr>
          <w:rFonts w:ascii="Times New Roman" w:hAnsi="Times New Roman"/>
          <w:sz w:val="24"/>
          <w:szCs w:val="24"/>
        </w:rPr>
        <w:t>walked; he could not s</w:t>
      </w:r>
      <w:r>
        <w:rPr>
          <w:rFonts w:ascii="Times New Roman" w:hAnsi="Times New Roman"/>
          <w:sz w:val="24"/>
          <w:szCs w:val="24"/>
        </w:rPr>
        <w:t>i</w:t>
      </w:r>
      <w:r w:rsidRPr="00C77345">
        <w:rPr>
          <w:rFonts w:ascii="Times New Roman" w:hAnsi="Times New Roman"/>
          <w:sz w:val="24"/>
          <w:szCs w:val="24"/>
        </w:rPr>
        <w:t xml:space="preserve">t during </w:t>
      </w:r>
      <w:r>
        <w:rPr>
          <w:rFonts w:ascii="Times New Roman" w:hAnsi="Times New Roman"/>
          <w:sz w:val="24"/>
          <w:szCs w:val="24"/>
        </w:rPr>
        <w:t xml:space="preserve">the </w:t>
      </w:r>
      <w:r w:rsidRPr="00C77345">
        <w:rPr>
          <w:rFonts w:ascii="Times New Roman" w:hAnsi="Times New Roman"/>
          <w:sz w:val="24"/>
          <w:szCs w:val="24"/>
        </w:rPr>
        <w:t xml:space="preserve">interview due to the musculoskeletal aches and pains. In the moment of examination P.S was assisted by the experts as he could not move his arms </w:t>
      </w:r>
      <w:r>
        <w:rPr>
          <w:rFonts w:ascii="Times New Roman" w:hAnsi="Times New Roman"/>
          <w:sz w:val="24"/>
          <w:szCs w:val="24"/>
        </w:rPr>
        <w:t xml:space="preserve">as a result of </w:t>
      </w:r>
      <w:r w:rsidRPr="00C77345">
        <w:rPr>
          <w:rFonts w:ascii="Times New Roman" w:hAnsi="Times New Roman"/>
          <w:sz w:val="24"/>
          <w:szCs w:val="24"/>
        </w:rPr>
        <w:t xml:space="preserve">the pain. P.S had contusions, lacerations, lesions caused by beating in the arms, face and body. The monitoring group documented the case and drafted recommendations </w:t>
      </w:r>
      <w:r>
        <w:rPr>
          <w:rFonts w:ascii="Times New Roman" w:hAnsi="Times New Roman"/>
          <w:sz w:val="24"/>
          <w:szCs w:val="24"/>
        </w:rPr>
        <w:t>for the next steps to be taken.</w:t>
      </w:r>
    </w:p>
    <w:p w:rsidR="00534116" w:rsidRPr="00C77345" w:rsidRDefault="00534116" w:rsidP="00534116">
      <w:pPr>
        <w:tabs>
          <w:tab w:val="num" w:pos="0"/>
        </w:tabs>
        <w:rPr>
          <w:rFonts w:ascii="Times New Roman" w:hAnsi="Times New Roman"/>
          <w:sz w:val="24"/>
          <w:szCs w:val="24"/>
        </w:rPr>
      </w:pPr>
    </w:p>
    <w:p w:rsidR="00534116" w:rsidRPr="00C77345" w:rsidRDefault="00534116" w:rsidP="00534116">
      <w:pPr>
        <w:tabs>
          <w:tab w:val="num" w:pos="0"/>
        </w:tabs>
        <w:rPr>
          <w:rFonts w:ascii="Times New Roman" w:hAnsi="Times New Roman"/>
          <w:b/>
          <w:sz w:val="24"/>
          <w:szCs w:val="24"/>
        </w:rPr>
      </w:pPr>
      <w:r w:rsidRPr="00C77345">
        <w:rPr>
          <w:rFonts w:ascii="Times New Roman" w:hAnsi="Times New Roman"/>
          <w:b/>
          <w:sz w:val="24"/>
          <w:szCs w:val="24"/>
        </w:rPr>
        <w:t>Case of Sh.M (torture)</w:t>
      </w:r>
    </w:p>
    <w:p w:rsidR="00534116" w:rsidRPr="00C77345" w:rsidRDefault="00534116" w:rsidP="00534116">
      <w:pPr>
        <w:tabs>
          <w:tab w:val="num" w:pos="0"/>
        </w:tabs>
        <w:rPr>
          <w:rFonts w:ascii="Times New Roman" w:hAnsi="Times New Roman"/>
          <w:sz w:val="24"/>
          <w:szCs w:val="24"/>
        </w:rPr>
      </w:pPr>
      <w:r w:rsidRPr="00C77345">
        <w:rPr>
          <w:rFonts w:ascii="Times New Roman" w:hAnsi="Times New Roman"/>
          <w:sz w:val="24"/>
          <w:szCs w:val="24"/>
        </w:rPr>
        <w:t xml:space="preserve">The violent act against Sh.M happened on December 10, 2009. The ARCT monitoring team accompanied by the People’s Advocate documented his case through interviewing him: the detained Sh.M, 20 years of age, born in 13 April 989 in Tropoja, inhabitant in Tirana, with elementary education and single. The act happened around 22.30, at a distance of 150 meters near his house at the Kinostudio area in Tirana. Sh.M was under domestic arrest for the criminal act of </w:t>
      </w:r>
      <w:r>
        <w:rPr>
          <w:rFonts w:ascii="Times New Roman" w:hAnsi="Times New Roman"/>
          <w:sz w:val="24"/>
          <w:szCs w:val="24"/>
        </w:rPr>
        <w:t>stealing a</w:t>
      </w:r>
      <w:r w:rsidRPr="00C77345">
        <w:rPr>
          <w:rFonts w:ascii="Times New Roman" w:hAnsi="Times New Roman"/>
          <w:sz w:val="24"/>
          <w:szCs w:val="24"/>
        </w:rPr>
        <w:t xml:space="preserve">car.  He was found by the police in company of some of his friends breaching his domestic arrest; he was forcely stopped by the police agents of commissariat 4 by gunshots.   </w:t>
      </w:r>
    </w:p>
    <w:p w:rsidR="00534116" w:rsidRPr="00C77345" w:rsidRDefault="00534116" w:rsidP="00534116">
      <w:pPr>
        <w:tabs>
          <w:tab w:val="num" w:pos="0"/>
        </w:tabs>
        <w:rPr>
          <w:rFonts w:ascii="Times New Roman" w:hAnsi="Times New Roman"/>
          <w:sz w:val="24"/>
          <w:szCs w:val="24"/>
        </w:rPr>
      </w:pPr>
    </w:p>
    <w:p w:rsidR="00534116" w:rsidRPr="00C77345" w:rsidRDefault="00534116" w:rsidP="00534116">
      <w:pPr>
        <w:tabs>
          <w:tab w:val="num" w:pos="0"/>
        </w:tabs>
        <w:rPr>
          <w:rFonts w:ascii="Times New Roman" w:hAnsi="Times New Roman"/>
          <w:sz w:val="24"/>
          <w:szCs w:val="24"/>
        </w:rPr>
      </w:pPr>
      <w:r w:rsidRPr="00C77345">
        <w:rPr>
          <w:rFonts w:ascii="Times New Roman" w:hAnsi="Times New Roman"/>
          <w:sz w:val="24"/>
          <w:szCs w:val="24"/>
        </w:rPr>
        <w:t>During his attempts to escape the police, Sh.M was trapped by the head of the criminal investigation</w:t>
      </w:r>
      <w:r>
        <w:rPr>
          <w:rFonts w:ascii="Times New Roman" w:hAnsi="Times New Roman"/>
          <w:sz w:val="24"/>
          <w:szCs w:val="24"/>
        </w:rPr>
        <w:t>who</w:t>
      </w:r>
      <w:r w:rsidRPr="00C77345">
        <w:rPr>
          <w:rFonts w:ascii="Times New Roman" w:hAnsi="Times New Roman"/>
          <w:sz w:val="24"/>
          <w:szCs w:val="24"/>
        </w:rPr>
        <w:t>pretend</w:t>
      </w:r>
      <w:r>
        <w:rPr>
          <w:rFonts w:ascii="Times New Roman" w:hAnsi="Times New Roman"/>
          <w:sz w:val="24"/>
          <w:szCs w:val="24"/>
        </w:rPr>
        <w:t>ed</w:t>
      </w:r>
      <w:r w:rsidRPr="00C77345">
        <w:rPr>
          <w:rFonts w:ascii="Times New Roman" w:hAnsi="Times New Roman"/>
          <w:sz w:val="24"/>
          <w:szCs w:val="24"/>
        </w:rPr>
        <w:t xml:space="preserve"> tha</w:t>
      </w:r>
      <w:r>
        <w:rPr>
          <w:rFonts w:ascii="Times New Roman" w:hAnsi="Times New Roman"/>
          <w:sz w:val="24"/>
          <w:szCs w:val="24"/>
        </w:rPr>
        <w:t>t</w:t>
      </w:r>
      <w:r w:rsidRPr="00C77345">
        <w:rPr>
          <w:rFonts w:ascii="Times New Roman" w:hAnsi="Times New Roman"/>
          <w:sz w:val="24"/>
          <w:szCs w:val="24"/>
        </w:rPr>
        <w:t xml:space="preserve"> he </w:t>
      </w:r>
      <w:r>
        <w:rPr>
          <w:rFonts w:ascii="Times New Roman" w:hAnsi="Times New Roman"/>
          <w:sz w:val="24"/>
          <w:szCs w:val="24"/>
        </w:rPr>
        <w:t xml:space="preserve">would </w:t>
      </w:r>
      <w:r w:rsidRPr="00C77345">
        <w:rPr>
          <w:rFonts w:ascii="Times New Roman" w:hAnsi="Times New Roman"/>
          <w:sz w:val="24"/>
          <w:szCs w:val="24"/>
        </w:rPr>
        <w:t xml:space="preserve">broke his arm.  Sh.M reported that </w:t>
      </w:r>
      <w:r>
        <w:rPr>
          <w:rFonts w:ascii="Times New Roman" w:hAnsi="Times New Roman"/>
          <w:sz w:val="24"/>
          <w:szCs w:val="24"/>
        </w:rPr>
        <w:t>the p</w:t>
      </w:r>
      <w:r w:rsidRPr="00C77345">
        <w:rPr>
          <w:rFonts w:ascii="Times New Roman" w:hAnsi="Times New Roman"/>
          <w:sz w:val="24"/>
          <w:szCs w:val="24"/>
        </w:rPr>
        <w:t xml:space="preserve">olice caught </w:t>
      </w:r>
      <w:r>
        <w:rPr>
          <w:rFonts w:ascii="Times New Roman" w:hAnsi="Times New Roman"/>
          <w:sz w:val="24"/>
          <w:szCs w:val="24"/>
        </w:rPr>
        <w:t xml:space="preserve">him and began </w:t>
      </w:r>
      <w:r w:rsidRPr="00C77345">
        <w:rPr>
          <w:rFonts w:ascii="Times New Roman" w:hAnsi="Times New Roman"/>
          <w:sz w:val="24"/>
          <w:szCs w:val="24"/>
        </w:rPr>
        <w:t xml:space="preserve">beating </w:t>
      </w:r>
      <w:r>
        <w:rPr>
          <w:rFonts w:ascii="Times New Roman" w:hAnsi="Times New Roman"/>
          <w:sz w:val="24"/>
          <w:szCs w:val="24"/>
        </w:rPr>
        <w:t xml:space="preserve">him </w:t>
      </w:r>
      <w:r w:rsidRPr="00C77345">
        <w:rPr>
          <w:rFonts w:ascii="Times New Roman" w:hAnsi="Times New Roman"/>
          <w:sz w:val="24"/>
          <w:szCs w:val="24"/>
        </w:rPr>
        <w:t>with their guns</w:t>
      </w:r>
      <w:r>
        <w:rPr>
          <w:rFonts w:ascii="Times New Roman" w:hAnsi="Times New Roman"/>
          <w:sz w:val="24"/>
          <w:szCs w:val="24"/>
        </w:rPr>
        <w:t>.</w:t>
      </w:r>
      <w:r w:rsidRPr="00C77345">
        <w:rPr>
          <w:rFonts w:ascii="Times New Roman" w:hAnsi="Times New Roman"/>
          <w:sz w:val="24"/>
          <w:szCs w:val="24"/>
        </w:rPr>
        <w:t>-Sh.M told</w:t>
      </w:r>
      <w:r>
        <w:rPr>
          <w:rFonts w:ascii="Times New Roman" w:hAnsi="Times New Roman"/>
          <w:sz w:val="24"/>
          <w:szCs w:val="24"/>
        </w:rPr>
        <w:t xml:space="preserve"> that</w:t>
      </w:r>
      <w:r w:rsidRPr="00C77345">
        <w:rPr>
          <w:rFonts w:ascii="Times New Roman" w:hAnsi="Times New Roman"/>
          <w:sz w:val="24"/>
          <w:szCs w:val="24"/>
        </w:rPr>
        <w:t xml:space="preserve"> they put </w:t>
      </w:r>
      <w:r>
        <w:rPr>
          <w:rFonts w:ascii="Times New Roman" w:hAnsi="Times New Roman"/>
          <w:sz w:val="24"/>
          <w:szCs w:val="24"/>
        </w:rPr>
        <w:t xml:space="preserve">his </w:t>
      </w:r>
      <w:r w:rsidRPr="00C77345">
        <w:rPr>
          <w:rFonts w:ascii="Times New Roman" w:hAnsi="Times New Roman"/>
          <w:sz w:val="24"/>
          <w:szCs w:val="24"/>
        </w:rPr>
        <w:t>head in the asphalt and one of them put his feet o</w:t>
      </w:r>
      <w:r>
        <w:rPr>
          <w:rFonts w:ascii="Times New Roman" w:hAnsi="Times New Roman"/>
          <w:sz w:val="24"/>
          <w:szCs w:val="24"/>
        </w:rPr>
        <w:t xml:space="preserve">nto his </w:t>
      </w:r>
      <w:r w:rsidRPr="00C77345">
        <w:rPr>
          <w:rFonts w:ascii="Times New Roman" w:hAnsi="Times New Roman"/>
          <w:sz w:val="24"/>
          <w:szCs w:val="24"/>
        </w:rPr>
        <w:t>head</w:t>
      </w:r>
      <w:r>
        <w:rPr>
          <w:rFonts w:ascii="Times New Roman" w:hAnsi="Times New Roman"/>
          <w:sz w:val="24"/>
          <w:szCs w:val="24"/>
        </w:rPr>
        <w:t>.</w:t>
      </w:r>
      <w:r w:rsidRPr="00C77345">
        <w:rPr>
          <w:rFonts w:ascii="Times New Roman" w:hAnsi="Times New Roman"/>
          <w:sz w:val="24"/>
          <w:szCs w:val="24"/>
        </w:rPr>
        <w:t xml:space="preserve"> He reported that he was </w:t>
      </w:r>
      <w:r>
        <w:rPr>
          <w:rFonts w:ascii="Times New Roman" w:hAnsi="Times New Roman"/>
          <w:sz w:val="24"/>
          <w:szCs w:val="24"/>
        </w:rPr>
        <w:t xml:space="preserve">also </w:t>
      </w:r>
      <w:r w:rsidRPr="00C77345">
        <w:rPr>
          <w:rFonts w:ascii="Times New Roman" w:hAnsi="Times New Roman"/>
          <w:sz w:val="24"/>
          <w:szCs w:val="24"/>
        </w:rPr>
        <w:t>subject</w:t>
      </w:r>
      <w:r>
        <w:rPr>
          <w:rFonts w:ascii="Times New Roman" w:hAnsi="Times New Roman"/>
          <w:sz w:val="24"/>
          <w:szCs w:val="24"/>
        </w:rPr>
        <w:t>ed to</w:t>
      </w:r>
      <w:r w:rsidRPr="00C77345">
        <w:rPr>
          <w:rFonts w:ascii="Times New Roman" w:hAnsi="Times New Roman"/>
          <w:sz w:val="24"/>
          <w:szCs w:val="24"/>
        </w:rPr>
        <w:t xml:space="preserve"> the falanga</w:t>
      </w:r>
      <w:r>
        <w:rPr>
          <w:rFonts w:ascii="Times New Roman" w:hAnsi="Times New Roman"/>
          <w:sz w:val="24"/>
          <w:szCs w:val="24"/>
        </w:rPr>
        <w:t xml:space="preserve"> method that </w:t>
      </w:r>
      <w:r w:rsidRPr="00C77345">
        <w:rPr>
          <w:rFonts w:ascii="Times New Roman" w:hAnsi="Times New Roman"/>
          <w:sz w:val="24"/>
          <w:szCs w:val="24"/>
        </w:rPr>
        <w:t>caus</w:t>
      </w:r>
      <w:r>
        <w:rPr>
          <w:rFonts w:ascii="Times New Roman" w:hAnsi="Times New Roman"/>
          <w:sz w:val="24"/>
          <w:szCs w:val="24"/>
        </w:rPr>
        <w:t>ed</w:t>
      </w:r>
      <w:r w:rsidRPr="00C77345">
        <w:rPr>
          <w:rFonts w:ascii="Times New Roman" w:hAnsi="Times New Roman"/>
          <w:sz w:val="24"/>
          <w:szCs w:val="24"/>
        </w:rPr>
        <w:t xml:space="preserve"> him difficulties in walking</w:t>
      </w:r>
      <w:r>
        <w:rPr>
          <w:rFonts w:ascii="Times New Roman" w:hAnsi="Times New Roman"/>
          <w:sz w:val="24"/>
          <w:szCs w:val="24"/>
        </w:rPr>
        <w:t xml:space="preserve">. He was also beaten under his feet from </w:t>
      </w:r>
      <w:r w:rsidRPr="00C77345">
        <w:rPr>
          <w:rFonts w:ascii="Times New Roman" w:hAnsi="Times New Roman"/>
          <w:sz w:val="24"/>
          <w:szCs w:val="24"/>
        </w:rPr>
        <w:t>22:30 to 24:00. The physical violence and beatings continued the next day</w:t>
      </w:r>
      <w:r>
        <w:rPr>
          <w:rFonts w:ascii="Times New Roman" w:hAnsi="Times New Roman"/>
          <w:sz w:val="24"/>
          <w:szCs w:val="24"/>
        </w:rPr>
        <w:t>.</w:t>
      </w:r>
    </w:p>
    <w:p w:rsidR="00534116" w:rsidRPr="00C77345" w:rsidRDefault="00534116" w:rsidP="00534116">
      <w:pPr>
        <w:tabs>
          <w:tab w:val="num" w:pos="0"/>
        </w:tabs>
        <w:rPr>
          <w:rFonts w:ascii="Times New Roman" w:hAnsi="Times New Roman"/>
          <w:sz w:val="24"/>
          <w:szCs w:val="24"/>
        </w:rPr>
      </w:pPr>
    </w:p>
    <w:p w:rsidR="00534116" w:rsidRPr="007C39B8" w:rsidRDefault="00534116" w:rsidP="00D40030">
      <w:pPr>
        <w:tabs>
          <w:tab w:val="num" w:pos="0"/>
        </w:tabs>
        <w:rPr>
          <w:rFonts w:ascii="Times New Roman" w:hAnsi="Times New Roman"/>
          <w:iCs/>
          <w:sz w:val="24"/>
          <w:szCs w:val="24"/>
        </w:rPr>
      </w:pPr>
      <w:r w:rsidRPr="00017A51">
        <w:rPr>
          <w:rFonts w:ascii="Times New Roman" w:hAnsi="Times New Roman"/>
          <w:iCs/>
          <w:sz w:val="24"/>
          <w:szCs w:val="24"/>
        </w:rPr>
        <w:lastRenderedPageBreak/>
        <w:t xml:space="preserve">The case was evidenced and documented in compliance with the Istanbul protocol requirements. Sh.M was brought before the court on 13 December where “he was sentenced to imprisonment on the accusation of breaching the domestic arrest and also violence against the head of the criminal investigation of Commissariat 4. Despite the complaint from his lawyer, Sh.M was transferred to Mine Peza pre-detention centre. </w:t>
      </w:r>
    </w:p>
    <w:p w:rsidR="00534116" w:rsidRPr="00C77345" w:rsidRDefault="00534116" w:rsidP="00534116">
      <w:pPr>
        <w:pStyle w:val="yiv919683830msonormal"/>
        <w:spacing w:before="0" w:beforeAutospacing="0" w:after="0" w:afterAutospacing="0"/>
        <w:jc w:val="both"/>
      </w:pPr>
    </w:p>
    <w:p w:rsidR="00534116" w:rsidRDefault="00534116" w:rsidP="00534116">
      <w:pPr>
        <w:rPr>
          <w:rFonts w:ascii="Times New Roman" w:hAnsi="Times New Roman"/>
          <w:b/>
          <w:sz w:val="24"/>
          <w:szCs w:val="24"/>
          <w:u w:val="single"/>
          <w:lang w:val="sq-AL"/>
        </w:rPr>
      </w:pPr>
    </w:p>
    <w:p w:rsidR="00534116" w:rsidRPr="00C77345" w:rsidRDefault="00534116" w:rsidP="00534116">
      <w:pPr>
        <w:rPr>
          <w:rFonts w:ascii="Times New Roman" w:hAnsi="Times New Roman"/>
          <w:sz w:val="24"/>
          <w:szCs w:val="24"/>
          <w:u w:val="single"/>
          <w:lang w:val="sq-AL"/>
        </w:rPr>
      </w:pPr>
      <w:r w:rsidRPr="00C77345">
        <w:rPr>
          <w:rFonts w:ascii="Times New Roman" w:hAnsi="Times New Roman"/>
          <w:b/>
          <w:sz w:val="24"/>
          <w:szCs w:val="24"/>
          <w:u w:val="single"/>
          <w:lang w:val="sq-AL"/>
        </w:rPr>
        <w:t>Case of D.T</w:t>
      </w:r>
      <w:r>
        <w:rPr>
          <w:rFonts w:ascii="Times New Roman" w:hAnsi="Times New Roman"/>
          <w:b/>
          <w:sz w:val="24"/>
          <w:szCs w:val="24"/>
          <w:u w:val="single"/>
          <w:lang w:val="sq-AL"/>
        </w:rPr>
        <w:t xml:space="preserve"> (acid attack)</w:t>
      </w:r>
    </w:p>
    <w:p w:rsidR="00534116" w:rsidRDefault="00534116" w:rsidP="00534116">
      <w:pPr>
        <w:rPr>
          <w:rFonts w:ascii="Times New Roman" w:hAnsi="Times New Roman"/>
          <w:sz w:val="24"/>
          <w:szCs w:val="24"/>
          <w:lang w:val="sq-AL"/>
        </w:rPr>
      </w:pPr>
      <w:r w:rsidRPr="00C77345">
        <w:rPr>
          <w:rFonts w:ascii="Times New Roman" w:hAnsi="Times New Roman"/>
          <w:sz w:val="24"/>
          <w:szCs w:val="24"/>
          <w:lang w:val="sq-AL"/>
        </w:rPr>
        <w:t xml:space="preserve">The case </w:t>
      </w:r>
      <w:r>
        <w:rPr>
          <w:rFonts w:ascii="Times New Roman" w:hAnsi="Times New Roman"/>
          <w:sz w:val="24"/>
          <w:szCs w:val="24"/>
          <w:lang w:val="sq-AL"/>
        </w:rPr>
        <w:t>involves an acid attack:O</w:t>
      </w:r>
      <w:r w:rsidRPr="00C77345">
        <w:rPr>
          <w:rFonts w:ascii="Times New Roman" w:hAnsi="Times New Roman"/>
          <w:sz w:val="24"/>
          <w:szCs w:val="24"/>
          <w:lang w:val="sq-AL"/>
        </w:rPr>
        <w:t xml:space="preserve">n 29.07.2009, unidentified aggressors threw acid in the face and other visible parts of the body </w:t>
      </w:r>
      <w:r>
        <w:rPr>
          <w:rFonts w:ascii="Times New Roman" w:hAnsi="Times New Roman"/>
          <w:sz w:val="24"/>
          <w:szCs w:val="24"/>
          <w:lang w:val="sq-AL"/>
        </w:rPr>
        <w:t>of</w:t>
      </w:r>
      <w:r w:rsidRPr="00C77345">
        <w:rPr>
          <w:rFonts w:ascii="Times New Roman" w:hAnsi="Times New Roman"/>
          <w:sz w:val="24"/>
          <w:szCs w:val="24"/>
          <w:lang w:val="sq-AL"/>
        </w:rPr>
        <w:t>DT and her colleague</w:t>
      </w:r>
      <w:r>
        <w:rPr>
          <w:rFonts w:ascii="Times New Roman" w:hAnsi="Times New Roman"/>
          <w:sz w:val="24"/>
          <w:szCs w:val="24"/>
          <w:lang w:val="sq-AL"/>
        </w:rPr>
        <w:t xml:space="preserve"> (co-worker)</w:t>
      </w:r>
      <w:r w:rsidRPr="00C77345">
        <w:rPr>
          <w:rFonts w:ascii="Times New Roman" w:hAnsi="Times New Roman"/>
          <w:sz w:val="24"/>
          <w:szCs w:val="24"/>
          <w:lang w:val="sq-AL"/>
        </w:rPr>
        <w:t xml:space="preserve">. The attack </w:t>
      </w:r>
      <w:r>
        <w:rPr>
          <w:rFonts w:ascii="Times New Roman" w:hAnsi="Times New Roman"/>
          <w:sz w:val="24"/>
          <w:szCs w:val="24"/>
          <w:lang w:val="sq-AL"/>
        </w:rPr>
        <w:t>happened at a time when D.T.</w:t>
      </w:r>
      <w:r w:rsidRPr="00C77345">
        <w:rPr>
          <w:rFonts w:ascii="Times New Roman" w:hAnsi="Times New Roman"/>
          <w:sz w:val="24"/>
          <w:szCs w:val="24"/>
          <w:lang w:val="sq-AL"/>
        </w:rPr>
        <w:t xml:space="preserve">was </w:t>
      </w:r>
      <w:r>
        <w:rPr>
          <w:rFonts w:ascii="Times New Roman" w:hAnsi="Times New Roman"/>
          <w:sz w:val="24"/>
          <w:szCs w:val="24"/>
          <w:lang w:val="sq-AL"/>
        </w:rPr>
        <w:t xml:space="preserve">involved in </w:t>
      </w:r>
      <w:r w:rsidRPr="00C77345">
        <w:rPr>
          <w:rFonts w:ascii="Times New Roman" w:hAnsi="Times New Roman"/>
          <w:sz w:val="24"/>
          <w:szCs w:val="24"/>
          <w:lang w:val="sq-AL"/>
        </w:rPr>
        <w:t>a difficult divorce</w:t>
      </w:r>
      <w:r>
        <w:rPr>
          <w:rFonts w:ascii="Times New Roman" w:hAnsi="Times New Roman"/>
          <w:sz w:val="24"/>
          <w:szCs w:val="24"/>
          <w:lang w:val="sq-AL"/>
        </w:rPr>
        <w:t xml:space="preserve"> that resulted in</w:t>
      </w:r>
      <w:r w:rsidRPr="00C77345">
        <w:rPr>
          <w:rFonts w:ascii="Times New Roman" w:hAnsi="Times New Roman"/>
          <w:sz w:val="24"/>
          <w:szCs w:val="24"/>
          <w:lang w:val="sq-AL"/>
        </w:rPr>
        <w:t>major diagreements with family relative</w:t>
      </w:r>
      <w:r>
        <w:rPr>
          <w:rFonts w:ascii="Times New Roman" w:hAnsi="Times New Roman"/>
          <w:sz w:val="24"/>
          <w:szCs w:val="24"/>
          <w:lang w:val="sq-AL"/>
        </w:rPr>
        <w:t>s</w:t>
      </w:r>
      <w:r w:rsidRPr="00C77345">
        <w:rPr>
          <w:rFonts w:ascii="Times New Roman" w:hAnsi="Times New Roman"/>
          <w:sz w:val="24"/>
          <w:szCs w:val="24"/>
          <w:lang w:val="sq-AL"/>
        </w:rPr>
        <w:t xml:space="preserve"> of her ex-fiance. A criminal case was registered (nr. 3985 date 29.07.2009) </w:t>
      </w:r>
      <w:r>
        <w:rPr>
          <w:rFonts w:ascii="Times New Roman" w:hAnsi="Times New Roman"/>
          <w:sz w:val="24"/>
          <w:szCs w:val="24"/>
          <w:lang w:val="sq-AL"/>
        </w:rPr>
        <w:t>at</w:t>
      </w:r>
      <w:r w:rsidRPr="00C77345">
        <w:rPr>
          <w:rFonts w:ascii="Times New Roman" w:hAnsi="Times New Roman"/>
          <w:sz w:val="24"/>
          <w:szCs w:val="24"/>
          <w:lang w:val="sq-AL"/>
        </w:rPr>
        <w:t xml:space="preserve">the Tirana prosecutor office </w:t>
      </w:r>
      <w:r>
        <w:rPr>
          <w:rFonts w:ascii="Times New Roman" w:hAnsi="Times New Roman"/>
          <w:sz w:val="24"/>
          <w:szCs w:val="24"/>
          <w:lang w:val="sq-AL"/>
        </w:rPr>
        <w:t>who f</w:t>
      </w:r>
      <w:r w:rsidRPr="00C77345">
        <w:rPr>
          <w:rFonts w:ascii="Times New Roman" w:hAnsi="Times New Roman"/>
          <w:sz w:val="24"/>
          <w:szCs w:val="24"/>
          <w:lang w:val="sq-AL"/>
        </w:rPr>
        <w:t xml:space="preserve">iled the criminal case nr. 2755 date 29.07.2009 for the offence “Intentional serious injury”, as forseen by the article 88/2  of the </w:t>
      </w:r>
      <w:r>
        <w:rPr>
          <w:rFonts w:ascii="Times New Roman" w:hAnsi="Times New Roman"/>
          <w:sz w:val="24"/>
          <w:szCs w:val="24"/>
          <w:lang w:val="sq-AL"/>
        </w:rPr>
        <w:t>C</w:t>
      </w:r>
      <w:r w:rsidRPr="00C77345">
        <w:rPr>
          <w:rFonts w:ascii="Times New Roman" w:hAnsi="Times New Roman"/>
          <w:sz w:val="24"/>
          <w:szCs w:val="24"/>
          <w:lang w:val="sq-AL"/>
        </w:rPr>
        <w:t xml:space="preserve">riminal </w:t>
      </w:r>
      <w:r>
        <w:rPr>
          <w:rFonts w:ascii="Times New Roman" w:hAnsi="Times New Roman"/>
          <w:sz w:val="24"/>
          <w:szCs w:val="24"/>
          <w:lang w:val="sq-AL"/>
        </w:rPr>
        <w:t>C</w:t>
      </w:r>
      <w:r w:rsidRPr="00C77345">
        <w:rPr>
          <w:rFonts w:ascii="Times New Roman" w:hAnsi="Times New Roman"/>
          <w:sz w:val="24"/>
          <w:szCs w:val="24"/>
          <w:lang w:val="sq-AL"/>
        </w:rPr>
        <w:t>ode</w:t>
      </w:r>
      <w:r>
        <w:rPr>
          <w:rFonts w:ascii="Times New Roman" w:hAnsi="Times New Roman"/>
          <w:sz w:val="24"/>
          <w:szCs w:val="24"/>
          <w:lang w:val="sq-AL"/>
        </w:rPr>
        <w:t xml:space="preserve"> (</w:t>
      </w:r>
      <w:r w:rsidRPr="00C77345">
        <w:rPr>
          <w:rFonts w:ascii="Times New Roman" w:hAnsi="Times New Roman"/>
          <w:sz w:val="24"/>
          <w:szCs w:val="24"/>
          <w:lang w:val="sq-AL"/>
        </w:rPr>
        <w:t xml:space="preserve">without </w:t>
      </w:r>
      <w:r>
        <w:rPr>
          <w:rFonts w:ascii="Times New Roman" w:hAnsi="Times New Roman"/>
          <w:sz w:val="24"/>
          <w:szCs w:val="24"/>
          <w:lang w:val="sq-AL"/>
        </w:rPr>
        <w:t xml:space="preserve">having identified the </w:t>
      </w:r>
      <w:r w:rsidRPr="00C77345">
        <w:rPr>
          <w:rFonts w:ascii="Times New Roman" w:hAnsi="Times New Roman"/>
          <w:sz w:val="24"/>
          <w:szCs w:val="24"/>
          <w:lang w:val="sq-AL"/>
        </w:rPr>
        <w:t xml:space="preserve"> suspect</w:t>
      </w:r>
      <w:r>
        <w:rPr>
          <w:rFonts w:ascii="Times New Roman" w:hAnsi="Times New Roman"/>
          <w:sz w:val="24"/>
          <w:szCs w:val="24"/>
          <w:lang w:val="sq-AL"/>
        </w:rPr>
        <w:t>ed)</w:t>
      </w:r>
      <w:r w:rsidRPr="00C77345">
        <w:rPr>
          <w:rFonts w:ascii="Times New Roman" w:hAnsi="Times New Roman"/>
          <w:sz w:val="24"/>
          <w:szCs w:val="24"/>
          <w:lang w:val="sq-AL"/>
        </w:rPr>
        <w:t xml:space="preserve">. </w:t>
      </w:r>
    </w:p>
    <w:p w:rsidR="00D40030" w:rsidRPr="00C77345" w:rsidRDefault="00D40030" w:rsidP="00534116">
      <w:pPr>
        <w:rPr>
          <w:rFonts w:ascii="Times New Roman" w:hAnsi="Times New Roman"/>
          <w:sz w:val="24"/>
          <w:szCs w:val="24"/>
          <w:lang w:val="sq-AL"/>
        </w:rPr>
      </w:pPr>
    </w:p>
    <w:p w:rsidR="00534116" w:rsidRDefault="00534116" w:rsidP="00534116">
      <w:pPr>
        <w:rPr>
          <w:rFonts w:ascii="Times New Roman" w:hAnsi="Times New Roman"/>
          <w:sz w:val="24"/>
          <w:szCs w:val="24"/>
          <w:lang w:val="sq-AL"/>
        </w:rPr>
      </w:pPr>
      <w:r w:rsidRPr="00C77345">
        <w:rPr>
          <w:rFonts w:ascii="Times New Roman" w:hAnsi="Times New Roman"/>
          <w:sz w:val="24"/>
          <w:szCs w:val="24"/>
          <w:lang w:val="sq-AL"/>
        </w:rPr>
        <w:t xml:space="preserve">DT was hospitalized in </w:t>
      </w:r>
      <w:r>
        <w:rPr>
          <w:rFonts w:ascii="Times New Roman" w:hAnsi="Times New Roman"/>
          <w:sz w:val="24"/>
          <w:szCs w:val="24"/>
          <w:lang w:val="sq-AL"/>
        </w:rPr>
        <w:t xml:space="preserve">bad </w:t>
      </w:r>
      <w:r w:rsidRPr="00C77345">
        <w:rPr>
          <w:rFonts w:ascii="Times New Roman" w:hAnsi="Times New Roman"/>
          <w:sz w:val="24"/>
          <w:szCs w:val="24"/>
          <w:lang w:val="sq-AL"/>
        </w:rPr>
        <w:t xml:space="preserve">conditions at the Public Hopsital “Mother Teresa” in Tirana. She stayed under intensive care for 3 days; where the medical staff could not guarantee her life and specialized treatment. Her family relatives </w:t>
      </w:r>
      <w:r>
        <w:rPr>
          <w:rFonts w:ascii="Times New Roman" w:hAnsi="Times New Roman"/>
          <w:sz w:val="24"/>
          <w:szCs w:val="24"/>
          <w:lang w:val="sq-AL"/>
        </w:rPr>
        <w:t>had</w:t>
      </w:r>
      <w:r w:rsidRPr="00C77345">
        <w:rPr>
          <w:rFonts w:ascii="Times New Roman" w:hAnsi="Times New Roman"/>
          <w:sz w:val="24"/>
          <w:szCs w:val="24"/>
          <w:lang w:val="sq-AL"/>
        </w:rPr>
        <w:t xml:space="preserve">her transfer to a clinic in Brindisi Regional Hopsital (italy) where she stayed for around </w:t>
      </w:r>
      <w:r>
        <w:rPr>
          <w:rFonts w:ascii="Times New Roman" w:hAnsi="Times New Roman"/>
          <w:sz w:val="24"/>
          <w:szCs w:val="24"/>
          <w:lang w:val="sq-AL"/>
        </w:rPr>
        <w:t>two</w:t>
      </w:r>
      <w:r w:rsidRPr="00C77345">
        <w:rPr>
          <w:rFonts w:ascii="Times New Roman" w:hAnsi="Times New Roman"/>
          <w:sz w:val="24"/>
          <w:szCs w:val="24"/>
          <w:lang w:val="sq-AL"/>
        </w:rPr>
        <w:t xml:space="preserve"> months undergoing numerous restructuring surgical interventions. </w:t>
      </w:r>
    </w:p>
    <w:p w:rsidR="00D40030" w:rsidRPr="00C77345" w:rsidRDefault="00D40030" w:rsidP="00534116">
      <w:pPr>
        <w:rPr>
          <w:rFonts w:ascii="Times New Roman" w:hAnsi="Times New Roman"/>
          <w:sz w:val="24"/>
          <w:szCs w:val="24"/>
          <w:lang w:val="sq-AL"/>
        </w:rPr>
      </w:pPr>
    </w:p>
    <w:p w:rsidR="00534116" w:rsidRPr="00C77345" w:rsidRDefault="00534116" w:rsidP="00534116">
      <w:pPr>
        <w:rPr>
          <w:rFonts w:ascii="Times New Roman" w:hAnsi="Times New Roman"/>
          <w:sz w:val="24"/>
          <w:szCs w:val="24"/>
        </w:rPr>
      </w:pPr>
      <w:r w:rsidRPr="00C77345">
        <w:rPr>
          <w:rFonts w:ascii="Times New Roman" w:hAnsi="Times New Roman"/>
          <w:sz w:val="24"/>
          <w:szCs w:val="24"/>
          <w:lang w:val="sq-AL"/>
        </w:rPr>
        <w:t>ARCT</w:t>
      </w:r>
      <w:r>
        <w:rPr>
          <w:rFonts w:ascii="Times New Roman" w:hAnsi="Times New Roman"/>
          <w:sz w:val="24"/>
          <w:szCs w:val="24"/>
          <w:lang w:val="sq-AL"/>
        </w:rPr>
        <w:t>, who was asked to represent the victim,</w:t>
      </w:r>
      <w:r w:rsidRPr="00C77345">
        <w:rPr>
          <w:rFonts w:ascii="Times New Roman" w:hAnsi="Times New Roman"/>
          <w:sz w:val="24"/>
          <w:szCs w:val="24"/>
          <w:lang w:val="sq-AL"/>
        </w:rPr>
        <w:t xml:space="preserve"> wrote to the prosecutor’s office to request information about the investigations and whether all actions were undertaken. ARCT recieved a response (nr. 627-A prot date 17.04.2012) stating that : </w:t>
      </w:r>
      <w:r w:rsidRPr="00C77345">
        <w:rPr>
          <w:rFonts w:ascii="Times New Roman" w:hAnsi="Times New Roman"/>
          <w:i/>
          <w:sz w:val="24"/>
          <w:szCs w:val="24"/>
          <w:lang w:val="sq-AL"/>
        </w:rPr>
        <w:t xml:space="preserve">“the invenstigations have been suspended (interrupted) on  2.2.2010 with regards to the mentioned case and the file of the criminal case nr. 2755, of 2009, was redirected to the Tirana police directorate (sector of the crimes against life and health) for further investigations, with the purpose of the identification of the author/ authors of the criminal act. Special acts and information can be accessible from you or the victim to the Tirana police directorate...”. </w:t>
      </w:r>
      <w:r w:rsidRPr="00C77345">
        <w:rPr>
          <w:rFonts w:ascii="Times New Roman" w:hAnsi="Times New Roman"/>
          <w:sz w:val="24"/>
          <w:szCs w:val="24"/>
          <w:lang w:val="sq-AL"/>
        </w:rPr>
        <w:t>ARCT requested copies of the criminal investigations file</w:t>
      </w:r>
      <w:r>
        <w:rPr>
          <w:rFonts w:ascii="Times New Roman" w:hAnsi="Times New Roman"/>
          <w:sz w:val="24"/>
          <w:szCs w:val="24"/>
          <w:lang w:val="sq-AL"/>
        </w:rPr>
        <w:t>, but</w:t>
      </w:r>
      <w:r w:rsidRPr="00C77345">
        <w:rPr>
          <w:rFonts w:ascii="Times New Roman" w:hAnsi="Times New Roman"/>
          <w:sz w:val="24"/>
          <w:szCs w:val="24"/>
          <w:lang w:val="sq-AL"/>
        </w:rPr>
        <w:t xml:space="preserve"> until now there is no answer. </w:t>
      </w:r>
    </w:p>
    <w:p w:rsidR="00534116" w:rsidRPr="00C77345" w:rsidRDefault="00534116" w:rsidP="00534116">
      <w:pPr>
        <w:pStyle w:val="yiv919683830msonormal"/>
        <w:spacing w:before="0" w:beforeAutospacing="0" w:after="0" w:afterAutospacing="0"/>
        <w:jc w:val="both"/>
      </w:pPr>
    </w:p>
    <w:p w:rsidR="00534116" w:rsidRPr="00CA4947" w:rsidRDefault="00534116" w:rsidP="00534116">
      <w:pPr>
        <w:pStyle w:val="yiv919683830msonormal"/>
        <w:spacing w:before="0" w:beforeAutospacing="0" w:after="0" w:afterAutospacing="0"/>
        <w:jc w:val="both"/>
        <w:rPr>
          <w:rFonts w:asciiTheme="majorBidi" w:hAnsiTheme="majorBidi" w:cstheme="majorBidi"/>
          <w:b/>
        </w:rPr>
      </w:pPr>
      <w:r w:rsidRPr="00017A51">
        <w:rPr>
          <w:rFonts w:asciiTheme="majorBidi" w:hAnsiTheme="majorBidi" w:cstheme="majorBidi"/>
          <w:b/>
        </w:rPr>
        <w:t>Case of L.P</w:t>
      </w:r>
      <w:r w:rsidRPr="00017A51">
        <w:rPr>
          <w:rFonts w:asciiTheme="majorBidi" w:hAnsiTheme="majorBidi" w:cstheme="majorBidi"/>
          <w:b/>
        </w:rPr>
        <w:tab/>
      </w:r>
    </w:p>
    <w:p w:rsidR="00534116" w:rsidRDefault="00534116" w:rsidP="00534116">
      <w:pPr>
        <w:pStyle w:val="yiv919683830msonormal"/>
        <w:spacing w:before="0" w:beforeAutospacing="0" w:after="0" w:afterAutospacing="0"/>
        <w:jc w:val="both"/>
        <w:rPr>
          <w:rFonts w:asciiTheme="majorBidi" w:hAnsiTheme="majorBidi" w:cstheme="majorBidi"/>
        </w:rPr>
      </w:pPr>
      <w:r w:rsidRPr="00017A51">
        <w:rPr>
          <w:rFonts w:asciiTheme="majorBidi" w:hAnsiTheme="majorBidi" w:cstheme="majorBidi"/>
        </w:rPr>
        <w:t xml:space="preserve">The case was referred to ARCT from the father of L.P, Mr. H.P, and another relative. L.P was brutally beaten by police officers and forcedly arrested while he was at abus station. His relatives explained that L.P fainted as a result of the attack, and that he then was brought to the hospital for further medications. </w:t>
      </w:r>
    </w:p>
    <w:p w:rsidR="005446C6" w:rsidRPr="00CA4947" w:rsidRDefault="005446C6" w:rsidP="00534116">
      <w:pPr>
        <w:pStyle w:val="yiv919683830msonormal"/>
        <w:spacing w:before="0" w:beforeAutospacing="0" w:after="0" w:afterAutospacing="0"/>
        <w:jc w:val="both"/>
        <w:rPr>
          <w:rFonts w:asciiTheme="majorBidi" w:hAnsiTheme="majorBidi" w:cstheme="majorBidi"/>
        </w:rPr>
      </w:pPr>
    </w:p>
    <w:p w:rsidR="00534116" w:rsidRPr="00CA4947" w:rsidRDefault="00534116" w:rsidP="00534116">
      <w:pPr>
        <w:pStyle w:val="yiv919683830msonormal"/>
        <w:spacing w:before="0" w:beforeAutospacing="0" w:after="0" w:afterAutospacing="0"/>
        <w:jc w:val="both"/>
        <w:rPr>
          <w:rFonts w:asciiTheme="majorBidi" w:eastAsia="Calibri" w:hAnsiTheme="majorBidi" w:cstheme="majorBidi"/>
          <w:lang w:bidi="en-US"/>
        </w:rPr>
      </w:pPr>
      <w:r>
        <w:rPr>
          <w:rFonts w:asciiTheme="majorBidi" w:eastAsia="Calibri" w:hAnsiTheme="majorBidi" w:cstheme="majorBidi"/>
          <w:lang w:bidi="en-US"/>
        </w:rPr>
        <w:t>A</w:t>
      </w:r>
      <w:r w:rsidRPr="00017A51">
        <w:rPr>
          <w:rFonts w:asciiTheme="majorBidi" w:eastAsia="Calibri" w:hAnsiTheme="majorBidi" w:cstheme="majorBidi"/>
          <w:lang w:bidi="en-US"/>
        </w:rPr>
        <w:t>fter recovery</w:t>
      </w:r>
      <w:r>
        <w:rPr>
          <w:rFonts w:asciiTheme="majorBidi" w:eastAsia="Calibri" w:hAnsiTheme="majorBidi" w:cstheme="majorBidi"/>
          <w:lang w:bidi="en-US"/>
        </w:rPr>
        <w:t xml:space="preserve">, L.P </w:t>
      </w:r>
      <w:r w:rsidRPr="00017A51">
        <w:rPr>
          <w:rFonts w:asciiTheme="majorBidi" w:eastAsia="Calibri" w:hAnsiTheme="majorBidi" w:cstheme="majorBidi"/>
          <w:lang w:bidi="en-US"/>
        </w:rPr>
        <w:t>was brought before the judge who ignored the signs</w:t>
      </w:r>
      <w:r>
        <w:rPr>
          <w:rFonts w:asciiTheme="majorBidi" w:eastAsia="Calibri" w:hAnsiTheme="majorBidi" w:cstheme="majorBidi"/>
          <w:lang w:bidi="en-US"/>
        </w:rPr>
        <w:t xml:space="preserve"> of violence</w:t>
      </w:r>
      <w:r w:rsidRPr="00017A51">
        <w:rPr>
          <w:rFonts w:asciiTheme="majorBidi" w:eastAsia="Calibri" w:hAnsiTheme="majorBidi" w:cstheme="majorBidi"/>
          <w:lang w:bidi="en-US"/>
        </w:rPr>
        <w:t xml:space="preserve"> and did not requested investigations for the act of torture</w:t>
      </w:r>
      <w:r>
        <w:rPr>
          <w:rFonts w:asciiTheme="majorBidi" w:eastAsia="Calibri" w:hAnsiTheme="majorBidi" w:cstheme="majorBidi"/>
          <w:lang w:bidi="en-US"/>
        </w:rPr>
        <w:t xml:space="preserve">. </w:t>
      </w:r>
      <w:r w:rsidR="005446C6">
        <w:rPr>
          <w:rFonts w:asciiTheme="majorBidi" w:eastAsia="Calibri" w:hAnsiTheme="majorBidi" w:cstheme="majorBidi"/>
          <w:lang w:bidi="en-US"/>
        </w:rPr>
        <w:t xml:space="preserve">L.P </w:t>
      </w:r>
      <w:r w:rsidR="005446C6" w:rsidRPr="00017A51">
        <w:rPr>
          <w:rFonts w:asciiTheme="majorBidi" w:eastAsia="Calibri" w:hAnsiTheme="majorBidi" w:cstheme="majorBidi"/>
          <w:lang w:bidi="en-US"/>
        </w:rPr>
        <w:t>was</w:t>
      </w:r>
      <w:r w:rsidR="00CF43B6">
        <w:rPr>
          <w:rFonts w:asciiTheme="majorBidi" w:eastAsia="Calibri" w:hAnsiTheme="majorBidi" w:cstheme="majorBidi"/>
          <w:lang w:bidi="en-US"/>
        </w:rPr>
        <w:t xml:space="preserve"> </w:t>
      </w:r>
      <w:r>
        <w:rPr>
          <w:rFonts w:asciiTheme="majorBidi" w:eastAsia="Calibri" w:hAnsiTheme="majorBidi" w:cstheme="majorBidi"/>
          <w:lang w:bidi="en-US"/>
        </w:rPr>
        <w:t xml:space="preserve">then </w:t>
      </w:r>
      <w:r w:rsidRPr="00017A51">
        <w:rPr>
          <w:rFonts w:asciiTheme="majorBidi" w:eastAsia="Calibri" w:hAnsiTheme="majorBidi" w:cstheme="majorBidi"/>
          <w:lang w:bidi="en-US"/>
        </w:rPr>
        <w:t>sent to the pre-</w:t>
      </w:r>
      <w:r w:rsidRPr="00CA4947">
        <w:rPr>
          <w:rFonts w:asciiTheme="majorBidi" w:eastAsia="Calibri" w:hAnsiTheme="majorBidi" w:cstheme="majorBidi"/>
          <w:lang w:bidi="en-US"/>
        </w:rPr>
        <w:t>detention</w:t>
      </w:r>
      <w:r w:rsidR="00CF43B6">
        <w:rPr>
          <w:rFonts w:asciiTheme="majorBidi" w:eastAsia="Calibri" w:hAnsiTheme="majorBidi" w:cstheme="majorBidi"/>
          <w:lang w:bidi="en-US"/>
        </w:rPr>
        <w:t xml:space="preserve"> </w:t>
      </w:r>
      <w:r w:rsidRPr="00017A51">
        <w:rPr>
          <w:rFonts w:asciiTheme="majorBidi" w:eastAsia="Calibri" w:hAnsiTheme="majorBidi" w:cstheme="majorBidi"/>
          <w:lang w:bidi="en-US"/>
        </w:rPr>
        <w:t xml:space="preserve">centre in Tirana, and was not allowed to meet with his father. Only after12 days, his family learned about this case and they brought it to the attention of the ARCT. The case was also referred by the medical doctor of the Prison 313, Jordan Misja to the prosecution office of Tirana, as violence. </w:t>
      </w:r>
    </w:p>
    <w:p w:rsidR="00534116" w:rsidRDefault="00534116" w:rsidP="00534116">
      <w:pPr>
        <w:pStyle w:val="yiv919683830msonormal"/>
        <w:spacing w:before="0" w:beforeAutospacing="0" w:after="0" w:afterAutospacing="0"/>
        <w:jc w:val="both"/>
        <w:rPr>
          <w:rFonts w:ascii="Cambria" w:eastAsia="Calibri" w:hAnsi="Cambria"/>
          <w:sz w:val="22"/>
          <w:szCs w:val="22"/>
          <w:lang w:bidi="en-US"/>
        </w:rPr>
      </w:pPr>
    </w:p>
    <w:p w:rsidR="00534116" w:rsidRDefault="00534116" w:rsidP="00534116">
      <w:pPr>
        <w:rPr>
          <w:rFonts w:ascii="Times New Roman" w:hAnsi="Times New Roman"/>
          <w:sz w:val="24"/>
          <w:szCs w:val="24"/>
        </w:rPr>
      </w:pPr>
    </w:p>
    <w:p w:rsidR="00534116" w:rsidRDefault="00534116" w:rsidP="00534116">
      <w:pPr>
        <w:rPr>
          <w:rFonts w:ascii="Times New Roman" w:hAnsi="Times New Roman"/>
          <w:sz w:val="24"/>
          <w:szCs w:val="24"/>
        </w:rPr>
      </w:pPr>
      <w:r>
        <w:rPr>
          <w:rFonts w:ascii="Times New Roman" w:hAnsi="Times New Roman"/>
          <w:sz w:val="24"/>
          <w:szCs w:val="24"/>
        </w:rPr>
        <w:lastRenderedPageBreak/>
        <w:t xml:space="preserve">ARCT has verified through data from 2007 – 2013 that </w:t>
      </w:r>
      <w:r w:rsidRPr="00042BB0">
        <w:rPr>
          <w:rFonts w:ascii="Times New Roman" w:hAnsi="Times New Roman"/>
          <w:sz w:val="24"/>
          <w:szCs w:val="24"/>
        </w:rPr>
        <w:t xml:space="preserve">45% of the detainees interviewed </w:t>
      </w:r>
      <w:r>
        <w:rPr>
          <w:rFonts w:ascii="Times New Roman" w:hAnsi="Times New Roman"/>
          <w:sz w:val="24"/>
          <w:szCs w:val="24"/>
        </w:rPr>
        <w:t xml:space="preserve">by ARCT </w:t>
      </w:r>
      <w:r w:rsidRPr="00042BB0">
        <w:rPr>
          <w:rFonts w:ascii="Times New Roman" w:hAnsi="Times New Roman"/>
          <w:sz w:val="24"/>
          <w:szCs w:val="24"/>
        </w:rPr>
        <w:t>report</w:t>
      </w:r>
      <w:r>
        <w:rPr>
          <w:rFonts w:ascii="Times New Roman" w:hAnsi="Times New Roman"/>
          <w:sz w:val="24"/>
          <w:szCs w:val="24"/>
        </w:rPr>
        <w:t>ed being victims of some form of</w:t>
      </w:r>
      <w:r w:rsidRPr="00042BB0">
        <w:rPr>
          <w:rFonts w:ascii="Times New Roman" w:hAnsi="Times New Roman"/>
          <w:sz w:val="24"/>
          <w:szCs w:val="24"/>
        </w:rPr>
        <w:t xml:space="preserve"> violence during arrest and </w:t>
      </w:r>
      <w:r>
        <w:rPr>
          <w:rFonts w:ascii="Times New Roman" w:hAnsi="Times New Roman"/>
          <w:sz w:val="24"/>
          <w:szCs w:val="24"/>
        </w:rPr>
        <w:t xml:space="preserve">the </w:t>
      </w:r>
      <w:r w:rsidRPr="00042BB0">
        <w:rPr>
          <w:rFonts w:ascii="Times New Roman" w:hAnsi="Times New Roman"/>
          <w:sz w:val="24"/>
          <w:szCs w:val="24"/>
        </w:rPr>
        <w:t>first hours of investigations</w:t>
      </w:r>
      <w:r>
        <w:rPr>
          <w:rFonts w:ascii="Times New Roman" w:hAnsi="Times New Roman"/>
          <w:sz w:val="24"/>
          <w:szCs w:val="24"/>
        </w:rPr>
        <w:t>. The data reveals the following:</w:t>
      </w:r>
    </w:p>
    <w:p w:rsidR="00534116" w:rsidRPr="00042BB0" w:rsidRDefault="00534116" w:rsidP="00534116">
      <w:pPr>
        <w:pStyle w:val="yiv919683830msonormal"/>
        <w:spacing w:before="0" w:beforeAutospacing="0" w:after="0" w:afterAutospacing="0"/>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38"/>
        <w:gridCol w:w="2321"/>
        <w:gridCol w:w="2321"/>
        <w:gridCol w:w="2322"/>
      </w:tblGrid>
      <w:tr w:rsidR="00534116" w:rsidRPr="002C5EF3" w:rsidTr="00C51823">
        <w:trPr>
          <w:jc w:val="center"/>
        </w:trPr>
        <w:tc>
          <w:tcPr>
            <w:tcW w:w="1638" w:type="dxa"/>
            <w:tcBorders>
              <w:top w:val="nil"/>
              <w:left w:val="nil"/>
              <w:bottom w:val="single" w:sz="4" w:space="0" w:color="auto"/>
              <w:right w:val="single" w:sz="4" w:space="0" w:color="auto"/>
            </w:tcBorders>
          </w:tcPr>
          <w:p w:rsidR="00534116" w:rsidRPr="00042BB0" w:rsidRDefault="00534116" w:rsidP="00C51823">
            <w:pPr>
              <w:pStyle w:val="yiv919683830msonormal"/>
              <w:spacing w:before="0" w:beforeAutospacing="0" w:after="0" w:afterAutospacing="0"/>
            </w:pPr>
          </w:p>
        </w:tc>
        <w:tc>
          <w:tcPr>
            <w:tcW w:w="2321" w:type="dxa"/>
            <w:tcBorders>
              <w:top w:val="single" w:sz="4" w:space="0" w:color="auto"/>
              <w:left w:val="single" w:sz="4" w:space="0" w:color="auto"/>
              <w:bottom w:val="single" w:sz="4" w:space="0" w:color="auto"/>
              <w:right w:val="single" w:sz="4" w:space="0" w:color="auto"/>
            </w:tcBorders>
          </w:tcPr>
          <w:p w:rsidR="00534116" w:rsidRPr="00042BB0" w:rsidRDefault="00534116" w:rsidP="00C51823">
            <w:pPr>
              <w:pStyle w:val="yiv919683830msonormal"/>
              <w:spacing w:before="0" w:beforeAutospacing="0" w:after="0" w:afterAutospacing="0"/>
            </w:pPr>
            <w:r w:rsidRPr="00042BB0">
              <w:t>Cases of violence during arrest</w:t>
            </w:r>
          </w:p>
        </w:tc>
        <w:tc>
          <w:tcPr>
            <w:tcW w:w="2321" w:type="dxa"/>
            <w:tcBorders>
              <w:left w:val="single" w:sz="4" w:space="0" w:color="auto"/>
            </w:tcBorders>
          </w:tcPr>
          <w:p w:rsidR="00534116" w:rsidRPr="00042BB0" w:rsidRDefault="00534116" w:rsidP="00C51823">
            <w:pPr>
              <w:pStyle w:val="yiv919683830msonormal"/>
              <w:spacing w:before="0" w:beforeAutospacing="0" w:after="0" w:afterAutospacing="0"/>
            </w:pPr>
            <w:r w:rsidRPr="00042BB0">
              <w:t>Violence in custody</w:t>
            </w:r>
          </w:p>
        </w:tc>
        <w:tc>
          <w:tcPr>
            <w:tcW w:w="2322" w:type="dxa"/>
          </w:tcPr>
          <w:p w:rsidR="00534116" w:rsidRPr="00042BB0" w:rsidRDefault="00534116" w:rsidP="00C51823">
            <w:pPr>
              <w:pStyle w:val="yiv919683830msonormal"/>
              <w:spacing w:before="0" w:beforeAutospacing="0" w:after="0" w:afterAutospacing="0"/>
            </w:pPr>
            <w:r w:rsidRPr="00042BB0">
              <w:t>Violence in detention</w:t>
            </w:r>
          </w:p>
        </w:tc>
      </w:tr>
      <w:tr w:rsidR="00534116" w:rsidRPr="002C5EF3" w:rsidTr="00C51823">
        <w:trPr>
          <w:jc w:val="center"/>
        </w:trPr>
        <w:tc>
          <w:tcPr>
            <w:tcW w:w="1638" w:type="dxa"/>
            <w:tcBorders>
              <w:top w:val="single" w:sz="4" w:space="0" w:color="auto"/>
              <w:left w:val="single" w:sz="4" w:space="0" w:color="auto"/>
              <w:bottom w:val="single" w:sz="4" w:space="0" w:color="auto"/>
              <w:right w:val="single" w:sz="4" w:space="0" w:color="auto"/>
            </w:tcBorders>
          </w:tcPr>
          <w:p w:rsidR="00534116" w:rsidRPr="00042BB0" w:rsidRDefault="00534116" w:rsidP="00C51823">
            <w:pPr>
              <w:pStyle w:val="yiv919683830msonormal"/>
              <w:spacing w:before="0" w:beforeAutospacing="0" w:after="0" w:afterAutospacing="0"/>
            </w:pPr>
            <w:r w:rsidRPr="00042BB0">
              <w:t xml:space="preserve">2009 </w:t>
            </w:r>
          </w:p>
        </w:tc>
        <w:tc>
          <w:tcPr>
            <w:tcW w:w="2321" w:type="dxa"/>
            <w:tcBorders>
              <w:top w:val="single" w:sz="4" w:space="0" w:color="auto"/>
              <w:left w:val="single" w:sz="4" w:space="0" w:color="auto"/>
            </w:tcBorders>
          </w:tcPr>
          <w:p w:rsidR="00534116" w:rsidRPr="00042BB0" w:rsidRDefault="00534116" w:rsidP="00C51823">
            <w:pPr>
              <w:pStyle w:val="yiv919683830msonormal"/>
              <w:spacing w:before="0" w:beforeAutospacing="0" w:after="0" w:afterAutospacing="0"/>
            </w:pPr>
            <w:r w:rsidRPr="00042BB0">
              <w:t>183 out of 549</w:t>
            </w:r>
          </w:p>
        </w:tc>
        <w:tc>
          <w:tcPr>
            <w:tcW w:w="2321" w:type="dxa"/>
          </w:tcPr>
          <w:p w:rsidR="00534116" w:rsidRPr="00042BB0" w:rsidRDefault="00534116" w:rsidP="00C51823">
            <w:pPr>
              <w:pStyle w:val="yiv919683830msonormal"/>
              <w:spacing w:before="0" w:beforeAutospacing="0" w:after="0" w:afterAutospacing="0"/>
            </w:pPr>
            <w:r w:rsidRPr="00042BB0">
              <w:t>379 out 549</w:t>
            </w:r>
          </w:p>
        </w:tc>
        <w:tc>
          <w:tcPr>
            <w:tcW w:w="2322" w:type="dxa"/>
          </w:tcPr>
          <w:p w:rsidR="00534116" w:rsidRPr="00042BB0" w:rsidRDefault="00534116" w:rsidP="00C51823">
            <w:pPr>
              <w:pStyle w:val="yiv919683830msonormal"/>
              <w:spacing w:before="0" w:beforeAutospacing="0" w:after="0" w:afterAutospacing="0"/>
            </w:pPr>
            <w:r w:rsidRPr="00042BB0">
              <w:t>18 out of 298</w:t>
            </w:r>
          </w:p>
        </w:tc>
      </w:tr>
      <w:tr w:rsidR="00534116" w:rsidRPr="002C5EF3" w:rsidTr="00C51823">
        <w:trPr>
          <w:jc w:val="center"/>
        </w:trPr>
        <w:tc>
          <w:tcPr>
            <w:tcW w:w="1638" w:type="dxa"/>
            <w:tcBorders>
              <w:top w:val="single" w:sz="4" w:space="0" w:color="auto"/>
            </w:tcBorders>
          </w:tcPr>
          <w:p w:rsidR="00534116" w:rsidRPr="00042BB0" w:rsidRDefault="00534116" w:rsidP="00C51823">
            <w:pPr>
              <w:pStyle w:val="yiv919683830msonormal"/>
              <w:spacing w:before="0" w:beforeAutospacing="0" w:after="0" w:afterAutospacing="0"/>
            </w:pPr>
            <w:r w:rsidRPr="00042BB0">
              <w:t>2010</w:t>
            </w:r>
          </w:p>
        </w:tc>
        <w:tc>
          <w:tcPr>
            <w:tcW w:w="2321" w:type="dxa"/>
          </w:tcPr>
          <w:p w:rsidR="00534116" w:rsidRPr="00042BB0" w:rsidRDefault="00534116" w:rsidP="00C51823">
            <w:pPr>
              <w:pStyle w:val="yiv919683830msonormal"/>
              <w:spacing w:before="0" w:beforeAutospacing="0" w:after="0" w:afterAutospacing="0"/>
            </w:pPr>
            <w:r w:rsidRPr="00042BB0">
              <w:t>101 out of 369</w:t>
            </w:r>
          </w:p>
        </w:tc>
        <w:tc>
          <w:tcPr>
            <w:tcW w:w="2321" w:type="dxa"/>
          </w:tcPr>
          <w:p w:rsidR="00534116" w:rsidRPr="00042BB0" w:rsidRDefault="00534116" w:rsidP="00C51823">
            <w:pPr>
              <w:pStyle w:val="yiv919683830msonormal"/>
              <w:spacing w:before="0" w:beforeAutospacing="0" w:after="0" w:afterAutospacing="0"/>
            </w:pPr>
            <w:r w:rsidRPr="00042BB0">
              <w:t>121 out of 369</w:t>
            </w:r>
          </w:p>
        </w:tc>
        <w:tc>
          <w:tcPr>
            <w:tcW w:w="2322" w:type="dxa"/>
          </w:tcPr>
          <w:p w:rsidR="00534116" w:rsidRPr="00042BB0" w:rsidRDefault="00534116" w:rsidP="00C51823">
            <w:pPr>
              <w:pStyle w:val="yiv919683830msonormal"/>
              <w:spacing w:before="0" w:beforeAutospacing="0" w:after="0" w:afterAutospacing="0"/>
            </w:pPr>
            <w:r w:rsidRPr="00042BB0">
              <w:t>7 out of 140</w:t>
            </w:r>
          </w:p>
        </w:tc>
      </w:tr>
      <w:tr w:rsidR="00534116" w:rsidRPr="002C5EF3" w:rsidTr="00C51823">
        <w:trPr>
          <w:jc w:val="center"/>
        </w:trPr>
        <w:tc>
          <w:tcPr>
            <w:tcW w:w="1638" w:type="dxa"/>
          </w:tcPr>
          <w:p w:rsidR="00534116" w:rsidRPr="00042BB0" w:rsidRDefault="00534116" w:rsidP="00C51823">
            <w:pPr>
              <w:pStyle w:val="yiv919683830msonormal"/>
              <w:spacing w:before="0" w:beforeAutospacing="0" w:after="0" w:afterAutospacing="0"/>
            </w:pPr>
            <w:r w:rsidRPr="00042BB0">
              <w:t>2011</w:t>
            </w:r>
          </w:p>
        </w:tc>
        <w:tc>
          <w:tcPr>
            <w:tcW w:w="2321" w:type="dxa"/>
          </w:tcPr>
          <w:p w:rsidR="00534116" w:rsidRPr="00042BB0" w:rsidRDefault="00534116" w:rsidP="00C51823">
            <w:pPr>
              <w:pStyle w:val="yiv919683830msonormal"/>
              <w:spacing w:before="0" w:beforeAutospacing="0" w:after="0" w:afterAutospacing="0"/>
            </w:pPr>
            <w:r w:rsidRPr="00042BB0">
              <w:t>28 out of 129</w:t>
            </w:r>
          </w:p>
        </w:tc>
        <w:tc>
          <w:tcPr>
            <w:tcW w:w="2321" w:type="dxa"/>
          </w:tcPr>
          <w:p w:rsidR="00534116" w:rsidRPr="00042BB0" w:rsidRDefault="00534116" w:rsidP="00C51823">
            <w:pPr>
              <w:pStyle w:val="yiv919683830msonormal"/>
              <w:spacing w:before="0" w:beforeAutospacing="0" w:after="0" w:afterAutospacing="0"/>
            </w:pPr>
            <w:r w:rsidRPr="00042BB0">
              <w:t>38 out of 82</w:t>
            </w:r>
          </w:p>
        </w:tc>
        <w:tc>
          <w:tcPr>
            <w:tcW w:w="2322" w:type="dxa"/>
          </w:tcPr>
          <w:p w:rsidR="00534116" w:rsidRPr="00042BB0" w:rsidRDefault="00534116" w:rsidP="00C51823">
            <w:pPr>
              <w:pStyle w:val="yiv919683830msonormal"/>
              <w:spacing w:before="0" w:beforeAutospacing="0" w:after="0" w:afterAutospacing="0"/>
            </w:pPr>
            <w:r w:rsidRPr="00042BB0">
              <w:t>3 out of 67</w:t>
            </w:r>
          </w:p>
        </w:tc>
      </w:tr>
      <w:tr w:rsidR="00534116" w:rsidRPr="002C5EF3" w:rsidTr="00C51823">
        <w:trPr>
          <w:trHeight w:val="242"/>
          <w:jc w:val="center"/>
        </w:trPr>
        <w:tc>
          <w:tcPr>
            <w:tcW w:w="1638" w:type="dxa"/>
          </w:tcPr>
          <w:p w:rsidR="00534116" w:rsidRPr="00042BB0" w:rsidRDefault="00534116" w:rsidP="00C51823">
            <w:pPr>
              <w:rPr>
                <w:rFonts w:ascii="Times New Roman" w:hAnsi="Times New Roman"/>
                <w:sz w:val="24"/>
                <w:szCs w:val="24"/>
              </w:rPr>
            </w:pPr>
            <w:r w:rsidRPr="00042BB0">
              <w:rPr>
                <w:rFonts w:ascii="Times New Roman" w:hAnsi="Times New Roman"/>
                <w:sz w:val="24"/>
                <w:szCs w:val="24"/>
              </w:rPr>
              <w:t>2012</w:t>
            </w:r>
          </w:p>
        </w:tc>
        <w:tc>
          <w:tcPr>
            <w:tcW w:w="2321" w:type="dxa"/>
          </w:tcPr>
          <w:p w:rsidR="00534116" w:rsidRPr="00042BB0" w:rsidRDefault="00534116" w:rsidP="00C51823">
            <w:pPr>
              <w:pStyle w:val="yiv919683830msonormal"/>
              <w:spacing w:before="0" w:beforeAutospacing="0" w:after="0" w:afterAutospacing="0"/>
            </w:pPr>
            <w:r w:rsidRPr="00042BB0">
              <w:t>36 out of 159</w:t>
            </w:r>
          </w:p>
        </w:tc>
        <w:tc>
          <w:tcPr>
            <w:tcW w:w="2321" w:type="dxa"/>
          </w:tcPr>
          <w:p w:rsidR="00534116" w:rsidRPr="00042BB0" w:rsidRDefault="00534116" w:rsidP="00C51823">
            <w:pPr>
              <w:pStyle w:val="yiv919683830msonormal"/>
              <w:spacing w:before="0" w:beforeAutospacing="0" w:after="0" w:afterAutospacing="0"/>
            </w:pPr>
            <w:r w:rsidRPr="00042BB0">
              <w:t>41 out of 159</w:t>
            </w:r>
          </w:p>
        </w:tc>
        <w:tc>
          <w:tcPr>
            <w:tcW w:w="2322" w:type="dxa"/>
          </w:tcPr>
          <w:p w:rsidR="00534116" w:rsidRPr="00042BB0" w:rsidRDefault="00534116" w:rsidP="00C51823">
            <w:pPr>
              <w:pStyle w:val="yiv919683830msonormal"/>
              <w:spacing w:before="0" w:beforeAutospacing="0" w:after="0" w:afterAutospacing="0"/>
            </w:pPr>
            <w:r w:rsidRPr="00042BB0">
              <w:t>8 out of 117</w:t>
            </w:r>
            <w:r>
              <w:rPr>
                <w:rStyle w:val="FootnoteReference"/>
              </w:rPr>
              <w:footnoteReference w:id="20"/>
            </w:r>
          </w:p>
        </w:tc>
      </w:tr>
    </w:tbl>
    <w:p w:rsidR="00534116" w:rsidRPr="00042BB0" w:rsidRDefault="00534116" w:rsidP="00534116">
      <w:pPr>
        <w:pStyle w:val="yiv919683830msonormal"/>
        <w:spacing w:before="0" w:beforeAutospacing="0" w:after="0" w:afterAutospacing="0"/>
        <w:jc w:val="both"/>
      </w:pPr>
    </w:p>
    <w:p w:rsidR="00534116" w:rsidRPr="00042BB0" w:rsidRDefault="00534116" w:rsidP="00534116">
      <w:pPr>
        <w:pStyle w:val="yiv919683830msonormal"/>
        <w:spacing w:before="0" w:beforeAutospacing="0" w:after="0" w:afterAutospacing="0"/>
        <w:jc w:val="both"/>
      </w:pPr>
      <w:r>
        <w:t xml:space="preserve">The investigations of January 2011 protests were closed by non-sufficient evidence against two high ranking officials from the republican guard. The court decision created </w:t>
      </w:r>
      <w:r w:rsidRPr="00042BB0">
        <w:t xml:space="preserve">tension and insecurity against family relatives of the victims. </w:t>
      </w:r>
    </w:p>
    <w:p w:rsidR="00534116" w:rsidRDefault="00534116" w:rsidP="00534116">
      <w:pPr>
        <w:rPr>
          <w:rFonts w:ascii="Times New Roman" w:hAnsi="Times New Roman"/>
          <w:sz w:val="24"/>
          <w:szCs w:val="24"/>
        </w:rPr>
      </w:pPr>
    </w:p>
    <w:p w:rsidR="00534116" w:rsidRDefault="00534116" w:rsidP="00534116">
      <w:pPr>
        <w:rPr>
          <w:rFonts w:ascii="Times New Roman" w:hAnsi="Times New Roman"/>
          <w:sz w:val="24"/>
          <w:szCs w:val="24"/>
        </w:rPr>
      </w:pPr>
    </w:p>
    <w:p w:rsidR="00534116" w:rsidRDefault="00534116" w:rsidP="00534116">
      <w:pPr>
        <w:rPr>
          <w:rFonts w:ascii="Times New Roman" w:hAnsi="Times New Roman"/>
          <w:sz w:val="24"/>
          <w:szCs w:val="24"/>
        </w:rPr>
      </w:pPr>
    </w:p>
    <w:p w:rsidR="00534116"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p>
    <w:p w:rsidR="00534116" w:rsidRPr="0095667D" w:rsidRDefault="00534116" w:rsidP="00534116">
      <w:pPr>
        <w:rPr>
          <w:rFonts w:ascii="Times New Roman" w:hAnsi="Times New Roman"/>
          <w:b/>
          <w:i/>
          <w:sz w:val="24"/>
          <w:szCs w:val="24"/>
        </w:rPr>
      </w:pPr>
      <w:r w:rsidRPr="0095667D">
        <w:rPr>
          <w:rFonts w:ascii="Times New Roman" w:hAnsi="Times New Roman"/>
          <w:b/>
          <w:sz w:val="24"/>
          <w:szCs w:val="24"/>
          <w:u w:val="single"/>
        </w:rPr>
        <w:t>Question 8:</w:t>
      </w:r>
      <w:r w:rsidRPr="0095667D">
        <w:rPr>
          <w:rFonts w:ascii="Times New Roman" w:hAnsi="Times New Roman"/>
          <w:b/>
          <w:i/>
          <w:sz w:val="24"/>
          <w:szCs w:val="24"/>
        </w:rPr>
        <w:t xml:space="preserve"> Please provide information on the magnitude of the problem of violence against women, especially domestic violence, and on measures adopted for ensuring that acts of domestic violence are effectively investigated and perpetrators prosecuted and sanctioned. In particular, please report on the measures taken: (a) to combat effectively and prevent the application of discriminatory customary law (kanun); (b) to establish marital rape and domestic violence as penal offenses; (c) to provide the courts with the necessary funds to guarantee the proper enforcement of the Law on measures against violence in family relations; and (d) to eliminate cases when the execution of protection orders is suspended pending appeal or when judges attempt to reconcile the parties, while this is not a prescribed procedural step provided by domestic law. Please provide information on the number of existing safe shelters to assist victims of domestic violence.</w:t>
      </w:r>
    </w:p>
    <w:p w:rsidR="00534116" w:rsidRPr="00042BB0" w:rsidRDefault="00534116" w:rsidP="00534116">
      <w:pPr>
        <w:rPr>
          <w:rFonts w:ascii="Times New Roman" w:hAnsi="Times New Roman"/>
          <w:sz w:val="24"/>
          <w:szCs w:val="24"/>
        </w:rPr>
      </w:pPr>
    </w:p>
    <w:p w:rsidR="00534116" w:rsidRPr="00042BB0" w:rsidRDefault="00534116" w:rsidP="00534116">
      <w:pPr>
        <w:pStyle w:val="yiv919683830msonormal"/>
        <w:spacing w:before="0" w:beforeAutospacing="0" w:after="0" w:afterAutospacing="0"/>
        <w:jc w:val="both"/>
      </w:pPr>
      <w:r w:rsidRPr="00042BB0">
        <w:t>Based on recent data from gender alliances and coalition of NGO</w:t>
      </w:r>
      <w:r>
        <w:t>s</w:t>
      </w:r>
      <w:r w:rsidRPr="00042BB0">
        <w:t>, on prevalence and incidence of domestic violence against women and children – 56% of women have experienced some form of violence in family relationships; 57.7% of children from 10-14 years old report being physically abused</w:t>
      </w:r>
      <w:r>
        <w:rPr>
          <w:rStyle w:val="FootnoteReference"/>
        </w:rPr>
        <w:footnoteReference w:id="21"/>
      </w:r>
      <w:r w:rsidRPr="00042BB0">
        <w:t xml:space="preserve">. </w:t>
      </w:r>
    </w:p>
    <w:p w:rsidR="00534116" w:rsidRPr="00042BB0" w:rsidRDefault="00534116" w:rsidP="00534116">
      <w:pPr>
        <w:pStyle w:val="yiv919683830msonormal"/>
        <w:spacing w:before="0" w:beforeAutospacing="0" w:after="0" w:afterAutospacing="0"/>
        <w:jc w:val="both"/>
      </w:pPr>
    </w:p>
    <w:p w:rsidR="00534116" w:rsidRPr="00042BB0" w:rsidRDefault="00534116" w:rsidP="00534116">
      <w:pPr>
        <w:pStyle w:val="yiv919683830msonormal"/>
        <w:spacing w:before="0" w:beforeAutospacing="0" w:after="0" w:afterAutospacing="0"/>
        <w:jc w:val="both"/>
      </w:pPr>
      <w:r w:rsidRPr="00042BB0">
        <w:t xml:space="preserve">The law on domestic violence envisages legal measures that guarantee the protection of all family members, regardless of gender or age, with a view to preventing them from becoming victims of domestic violence. These measures provide for better protection, not only of the persons who are currently in a family relationship, but also of persons who used to be in a family relationship, such as former spouses or partners. The practical implementation of this law has underlined the problem of protection from violence in girlfriend/boyfriend or engaged -to-be-married relationships (i.e. other intimate relationships). They are not included among the subjects </w:t>
      </w:r>
      <w:r w:rsidRPr="00042BB0">
        <w:lastRenderedPageBreak/>
        <w:t>protected by the law on domestic violence and the courts have not extended coverage by protection orders beyond the subjects mentioned in the law.</w:t>
      </w:r>
    </w:p>
    <w:p w:rsidR="00534116" w:rsidRPr="00042BB0" w:rsidRDefault="00534116" w:rsidP="00534116">
      <w:pPr>
        <w:pStyle w:val="yiv919683830msonormal"/>
        <w:spacing w:before="0" w:beforeAutospacing="0" w:after="0" w:afterAutospacing="0"/>
        <w:jc w:val="both"/>
      </w:pPr>
    </w:p>
    <w:p w:rsidR="00534116" w:rsidRPr="00042BB0" w:rsidRDefault="00534116" w:rsidP="00534116">
      <w:pPr>
        <w:pStyle w:val="yiv919683830msonormal"/>
        <w:spacing w:before="0" w:beforeAutospacing="0" w:after="0" w:afterAutospacing="0"/>
        <w:jc w:val="both"/>
      </w:pPr>
      <w:r w:rsidRPr="00042BB0">
        <w:t>Albania has long been identified as a source and transit country for trafficking in women and children. In addition, many NGOs (as the National Coalition of the Albanian shelters</w:t>
      </w:r>
      <w:r w:rsidRPr="00042BB0">
        <w:rPr>
          <w:rStyle w:val="FootnoteReference"/>
        </w:rPr>
        <w:footnoteReference w:id="22"/>
      </w:r>
      <w:r w:rsidRPr="00042BB0">
        <w:t xml:space="preserve">) and international organizations (as IOM) report a significant increase in trafficking both into and out of other Balkan States. </w:t>
      </w:r>
    </w:p>
    <w:p w:rsidR="00534116" w:rsidRPr="00042BB0" w:rsidRDefault="00534116" w:rsidP="00534116">
      <w:pPr>
        <w:pStyle w:val="yiv919683830msonormal"/>
        <w:spacing w:before="0" w:beforeAutospacing="0" w:after="0" w:afterAutospacing="0"/>
        <w:jc w:val="both"/>
      </w:pPr>
    </w:p>
    <w:p w:rsidR="00534116" w:rsidRPr="00042BB0" w:rsidRDefault="00534116" w:rsidP="00534116">
      <w:pPr>
        <w:pStyle w:val="yiv919683830msonormal"/>
        <w:spacing w:before="0" w:beforeAutospacing="0" w:after="0" w:afterAutospacing="0"/>
        <w:jc w:val="both"/>
      </w:pPr>
      <w:r w:rsidRPr="00042BB0">
        <w:t>The Serious Crimes Prosecution division reported investigating 21 human trafficking suspects in 2012, compared with 24 suspects investigated in 2011.</w:t>
      </w:r>
      <w:r w:rsidRPr="00042BB0">
        <w:rPr>
          <w:rStyle w:val="FootnoteReference"/>
        </w:rPr>
        <w:footnoteReference w:id="23"/>
      </w:r>
      <w:r w:rsidRPr="00042BB0">
        <w:t xml:space="preserve"> During the past year, the Serious Crimes Court prosecuted five suspected trafficking offenders; all five prosecutions resulted in convictions in 2012. The government’s lack of sustained funding to NGOs, however, resulted in the temporary closure of one shelter during the reporting period. In the last year, the government reported identifying 84 new trafficking victims via the national referral mechanism, compared with 97 trafficking victims identified in 2010. NGOs reported assisting a total of 132 trafficking victims throughout the year. In July 2011, the government approved victim-centered standard operating procedures (SOPs) in collaboration with civil society to improve identification of trafficking victims and their referral to care.</w:t>
      </w:r>
    </w:p>
    <w:p w:rsidR="00534116" w:rsidRPr="00042BB0" w:rsidRDefault="00534116" w:rsidP="00534116">
      <w:pPr>
        <w:pStyle w:val="yiv919683830msonormal"/>
        <w:spacing w:before="0" w:beforeAutospacing="0" w:after="0" w:afterAutospacing="0"/>
        <w:jc w:val="both"/>
      </w:pPr>
    </w:p>
    <w:p w:rsidR="00534116" w:rsidRPr="00042BB0" w:rsidRDefault="00534116" w:rsidP="00534116">
      <w:pPr>
        <w:rPr>
          <w:rFonts w:ascii="Times New Roman" w:hAnsi="Times New Roman"/>
          <w:sz w:val="24"/>
          <w:szCs w:val="24"/>
        </w:rPr>
      </w:pPr>
    </w:p>
    <w:p w:rsidR="00534116" w:rsidRDefault="00534116" w:rsidP="00534116">
      <w:pPr>
        <w:rPr>
          <w:rFonts w:ascii="Times New Roman" w:hAnsi="Times New Roman"/>
          <w:b/>
          <w:sz w:val="24"/>
          <w:szCs w:val="24"/>
          <w:u w:val="single"/>
        </w:rPr>
      </w:pPr>
    </w:p>
    <w:p w:rsidR="00534116" w:rsidRDefault="00534116" w:rsidP="00534116">
      <w:pPr>
        <w:rPr>
          <w:rFonts w:ascii="Times New Roman" w:hAnsi="Times New Roman"/>
          <w:b/>
          <w:sz w:val="24"/>
          <w:szCs w:val="24"/>
          <w:u w:val="single"/>
        </w:rPr>
      </w:pPr>
    </w:p>
    <w:p w:rsidR="00534116" w:rsidRDefault="00534116" w:rsidP="00534116">
      <w:pPr>
        <w:rPr>
          <w:rFonts w:ascii="Times New Roman" w:hAnsi="Times New Roman"/>
          <w:b/>
          <w:sz w:val="24"/>
          <w:szCs w:val="24"/>
          <w:u w:val="single"/>
        </w:rPr>
      </w:pPr>
    </w:p>
    <w:p w:rsidR="00534116" w:rsidRPr="00A63713" w:rsidRDefault="00534116" w:rsidP="00534116">
      <w:pPr>
        <w:rPr>
          <w:rFonts w:ascii="Times New Roman" w:hAnsi="Times New Roman"/>
          <w:b/>
          <w:i/>
          <w:sz w:val="24"/>
          <w:szCs w:val="24"/>
        </w:rPr>
      </w:pPr>
      <w:r w:rsidRPr="00A63713">
        <w:rPr>
          <w:rFonts w:ascii="Times New Roman" w:hAnsi="Times New Roman"/>
          <w:b/>
          <w:sz w:val="24"/>
          <w:szCs w:val="24"/>
          <w:u w:val="single"/>
        </w:rPr>
        <w:t>Question 9:</w:t>
      </w:r>
      <w:r w:rsidRPr="00A63713">
        <w:rPr>
          <w:rFonts w:ascii="Times New Roman" w:hAnsi="Times New Roman"/>
          <w:b/>
          <w:i/>
          <w:sz w:val="24"/>
          <w:szCs w:val="24"/>
        </w:rPr>
        <w:t xml:space="preserve"> Please describe the measures taken to pursue prevention efforts and outreach campaigns with regard to blood feuds (the practice of vindicating honour outside the regular legal system), as well as the prosecution and judicial punishment of such practices. Please update statistics about cases of blood feuds.</w:t>
      </w:r>
    </w:p>
    <w:p w:rsidR="00534116" w:rsidRPr="00042BB0" w:rsidRDefault="00534116" w:rsidP="00534116">
      <w:pPr>
        <w:pStyle w:val="yiv919683830msonormal"/>
        <w:spacing w:before="0" w:beforeAutospacing="0" w:after="0" w:afterAutospacing="0"/>
        <w:jc w:val="both"/>
      </w:pPr>
    </w:p>
    <w:p w:rsidR="00534116" w:rsidRPr="00042BB0" w:rsidRDefault="00534116" w:rsidP="00534116">
      <w:pPr>
        <w:autoSpaceDE w:val="0"/>
        <w:autoSpaceDN w:val="0"/>
        <w:adjustRightInd w:val="0"/>
        <w:rPr>
          <w:rFonts w:ascii="Times New Roman" w:hAnsi="Times New Roman"/>
          <w:sz w:val="24"/>
          <w:szCs w:val="24"/>
        </w:rPr>
      </w:pPr>
      <w:r w:rsidRPr="00042BB0">
        <w:rPr>
          <w:rFonts w:ascii="Times New Roman" w:hAnsi="Times New Roman"/>
          <w:sz w:val="24"/>
          <w:szCs w:val="24"/>
        </w:rPr>
        <w:t xml:space="preserve">As pointed out by the UN Special Rapporteur on extra judicial killing (February 2010) “Even though in low level, the country is facing blood feuds and extra-judicial killings isolating entire families (including small children born and grown up in closed homes) choosing self-isolation for fear of reprisals”. In most cases the person who committed the murder was pressed by his family to commit the crime. The Kanun (alb) of LekDukagjin, a centuries-old code of conduct covering every aspect of life, still holds more sway in some areas of northern Albania than the criminal code. </w:t>
      </w:r>
    </w:p>
    <w:p w:rsidR="00534116" w:rsidRPr="00042BB0" w:rsidRDefault="00534116" w:rsidP="00534116">
      <w:pPr>
        <w:autoSpaceDE w:val="0"/>
        <w:autoSpaceDN w:val="0"/>
        <w:adjustRightInd w:val="0"/>
        <w:rPr>
          <w:rFonts w:ascii="Times New Roman" w:hAnsi="Times New Roman"/>
          <w:sz w:val="24"/>
          <w:szCs w:val="24"/>
        </w:rPr>
      </w:pPr>
    </w:p>
    <w:p w:rsidR="00534116" w:rsidRPr="00042BB0" w:rsidRDefault="00534116" w:rsidP="00534116">
      <w:pPr>
        <w:autoSpaceDE w:val="0"/>
        <w:autoSpaceDN w:val="0"/>
        <w:adjustRightInd w:val="0"/>
        <w:rPr>
          <w:rFonts w:ascii="Times New Roman" w:hAnsi="Times New Roman"/>
          <w:sz w:val="24"/>
          <w:szCs w:val="24"/>
        </w:rPr>
      </w:pPr>
      <w:r w:rsidRPr="00042BB0">
        <w:rPr>
          <w:rFonts w:ascii="Times New Roman" w:hAnsi="Times New Roman"/>
          <w:sz w:val="24"/>
          <w:szCs w:val="24"/>
        </w:rPr>
        <w:t>On the other hand, government statistics claim that such killings fell sharply in number over the last decade. According to the ARCT media monitoring, there were 98 murders due to blood feud from 2001 to 2012, including five in the first nine months of 2012. Murders due to blood feuds account for 34.4 per cent of the murders that have occurred in Albania in the past two decades. In total, 69 families live currently isolated in their homes, the majority in the northern region of Shkoder. In these families 33 children cannot attend school because of fear of reprisal from the feuding family.</w:t>
      </w:r>
    </w:p>
    <w:p w:rsidR="00534116" w:rsidRPr="00042BB0" w:rsidRDefault="00534116" w:rsidP="00534116">
      <w:pPr>
        <w:autoSpaceDE w:val="0"/>
        <w:autoSpaceDN w:val="0"/>
        <w:adjustRightInd w:val="0"/>
        <w:rPr>
          <w:rFonts w:ascii="Times New Roman" w:hAnsi="Times New Roman"/>
          <w:sz w:val="24"/>
          <w:szCs w:val="24"/>
        </w:rPr>
      </w:pPr>
    </w:p>
    <w:p w:rsidR="00534116" w:rsidRPr="00042BB0" w:rsidRDefault="00534116" w:rsidP="00534116">
      <w:pPr>
        <w:autoSpaceDE w:val="0"/>
        <w:autoSpaceDN w:val="0"/>
        <w:adjustRightInd w:val="0"/>
        <w:rPr>
          <w:rFonts w:ascii="Times New Roman" w:hAnsi="Times New Roman"/>
          <w:sz w:val="24"/>
          <w:szCs w:val="24"/>
        </w:rPr>
      </w:pPr>
      <w:r w:rsidRPr="00042BB0">
        <w:rPr>
          <w:rFonts w:ascii="Times New Roman" w:hAnsi="Times New Roman"/>
          <w:sz w:val="24"/>
          <w:szCs w:val="24"/>
        </w:rPr>
        <w:t xml:space="preserve">There are no state campaigns against the blood feud. The scale of the problem is hard to monitor as there are deep discrepancies in statistics on blood feuds and related killings. Local media and non-governmental organizations refer to dozens of blood-feud killings per year and to hundreds of children living in isolation as a consequence. </w:t>
      </w:r>
    </w:p>
    <w:p w:rsidR="00534116" w:rsidRPr="00042BB0" w:rsidRDefault="00534116" w:rsidP="00534116">
      <w:pPr>
        <w:autoSpaceDE w:val="0"/>
        <w:autoSpaceDN w:val="0"/>
        <w:adjustRightInd w:val="0"/>
        <w:rPr>
          <w:rFonts w:ascii="Times New Roman" w:hAnsi="Times New Roman"/>
          <w:sz w:val="24"/>
          <w:szCs w:val="24"/>
        </w:rPr>
      </w:pPr>
    </w:p>
    <w:p w:rsidR="00534116" w:rsidRPr="00042BB0" w:rsidRDefault="00534116" w:rsidP="00534116">
      <w:pPr>
        <w:autoSpaceDE w:val="0"/>
        <w:autoSpaceDN w:val="0"/>
        <w:adjustRightInd w:val="0"/>
        <w:rPr>
          <w:rFonts w:ascii="Times New Roman" w:hAnsi="Times New Roman"/>
          <w:sz w:val="24"/>
          <w:szCs w:val="24"/>
        </w:rPr>
      </w:pPr>
    </w:p>
    <w:p w:rsidR="00534116" w:rsidRPr="0037390B" w:rsidRDefault="00534116" w:rsidP="00534116">
      <w:pPr>
        <w:rPr>
          <w:rFonts w:ascii="Times New Roman" w:hAnsi="Times New Roman"/>
          <w:b/>
          <w:i/>
          <w:sz w:val="24"/>
          <w:szCs w:val="24"/>
        </w:rPr>
      </w:pPr>
      <w:r w:rsidRPr="0037390B">
        <w:rPr>
          <w:rFonts w:ascii="Times New Roman" w:hAnsi="Times New Roman"/>
          <w:b/>
          <w:sz w:val="24"/>
          <w:szCs w:val="24"/>
          <w:u w:val="single"/>
        </w:rPr>
        <w:t>Question 10.</w:t>
      </w:r>
      <w:r w:rsidRPr="0037390B">
        <w:rPr>
          <w:rFonts w:ascii="Times New Roman" w:hAnsi="Times New Roman"/>
          <w:b/>
          <w:sz w:val="24"/>
          <w:szCs w:val="24"/>
          <w:u w:val="single"/>
        </w:rPr>
        <w:tab/>
      </w:r>
      <w:r w:rsidRPr="0037390B">
        <w:rPr>
          <w:rFonts w:ascii="Times New Roman" w:hAnsi="Times New Roman"/>
          <w:b/>
          <w:i/>
          <w:sz w:val="24"/>
          <w:szCs w:val="24"/>
        </w:rPr>
        <w:t>Please describe the measures taken to implement the legal prohibition of corporal punishment of children in all settings in compliance with the 2010 Law on the protection of the rights of the child. Please also provide information on steps taken to raise awareness about the harmful effects of such corporal punishment, and on non-violent forms of discipline.</w:t>
      </w:r>
    </w:p>
    <w:p w:rsidR="00534116" w:rsidRDefault="00534116" w:rsidP="00534116">
      <w:pPr>
        <w:rPr>
          <w:rFonts w:ascii="Times New Roman" w:hAnsi="Times New Roman"/>
          <w:sz w:val="24"/>
          <w:szCs w:val="24"/>
          <w:lang w:bidi="ar-SA"/>
        </w:rPr>
      </w:pPr>
    </w:p>
    <w:p w:rsidR="00534116" w:rsidRPr="00DF04BD" w:rsidRDefault="00534116" w:rsidP="00534116">
      <w:pPr>
        <w:rPr>
          <w:rFonts w:ascii="Times New Roman" w:hAnsi="Times New Roman"/>
          <w:sz w:val="24"/>
          <w:szCs w:val="24"/>
          <w:lang w:bidi="ar-SA"/>
        </w:rPr>
      </w:pPr>
      <w:r>
        <w:rPr>
          <w:rFonts w:ascii="Times New Roman" w:hAnsi="Times New Roman"/>
          <w:sz w:val="24"/>
          <w:szCs w:val="24"/>
          <w:lang w:bidi="ar-SA"/>
        </w:rPr>
        <w:t>The Albanian legislation does prohibit the corporal punishment at home (</w:t>
      </w:r>
      <w:r w:rsidRPr="00DF04BD">
        <w:rPr>
          <w:rFonts w:ascii="Times New Roman" w:hAnsi="Times New Roman"/>
          <w:sz w:val="24"/>
          <w:szCs w:val="24"/>
          <w:lang w:bidi="ar-SA"/>
        </w:rPr>
        <w:t xml:space="preserve">Article 21 </w:t>
      </w:r>
      <w:r>
        <w:rPr>
          <w:rFonts w:ascii="Times New Roman" w:hAnsi="Times New Roman"/>
          <w:sz w:val="24"/>
          <w:szCs w:val="24"/>
          <w:lang w:bidi="ar-SA"/>
        </w:rPr>
        <w:t xml:space="preserve">and 26 </w:t>
      </w:r>
      <w:r w:rsidRPr="00DF04BD">
        <w:rPr>
          <w:rFonts w:ascii="Times New Roman" w:hAnsi="Times New Roman"/>
          <w:sz w:val="24"/>
          <w:szCs w:val="24"/>
          <w:lang w:bidi="ar-SA"/>
        </w:rPr>
        <w:t>of the Law on the Protection of</w:t>
      </w:r>
      <w:r>
        <w:rPr>
          <w:rFonts w:ascii="Times New Roman" w:hAnsi="Times New Roman"/>
          <w:sz w:val="24"/>
          <w:szCs w:val="24"/>
          <w:lang w:bidi="ar-SA"/>
        </w:rPr>
        <w:t xml:space="preserve"> the Rights of the Child (2010). </w:t>
      </w:r>
    </w:p>
    <w:p w:rsidR="00534116" w:rsidRPr="00DF04BD" w:rsidRDefault="00534116" w:rsidP="00534116">
      <w:pPr>
        <w:rPr>
          <w:rFonts w:ascii="Times New Roman" w:hAnsi="Times New Roman"/>
          <w:sz w:val="24"/>
          <w:szCs w:val="24"/>
          <w:lang w:bidi="ar-SA"/>
        </w:rPr>
      </w:pPr>
    </w:p>
    <w:p w:rsidR="00534116" w:rsidRPr="00DF04BD" w:rsidRDefault="00534116" w:rsidP="00534116">
      <w:pPr>
        <w:rPr>
          <w:rFonts w:ascii="Times New Roman" w:hAnsi="Times New Roman"/>
          <w:sz w:val="24"/>
          <w:szCs w:val="24"/>
          <w:lang w:bidi="ar-SA"/>
        </w:rPr>
      </w:pPr>
      <w:r w:rsidRPr="00DF04BD">
        <w:rPr>
          <w:rFonts w:ascii="Times New Roman" w:hAnsi="Times New Roman"/>
          <w:sz w:val="24"/>
          <w:szCs w:val="24"/>
          <w:lang w:bidi="ar-SA"/>
        </w:rPr>
        <w:t>The Criminal Code, as amended in 2008 by Law No. 9859, punishes “physical or psychological abuse of the child by the person who is obliged to care for him/her” with imprisonment from three months to two years (article 124b).</w:t>
      </w:r>
    </w:p>
    <w:p w:rsidR="00534116" w:rsidRPr="00DF04BD" w:rsidRDefault="00534116" w:rsidP="00534116">
      <w:pPr>
        <w:rPr>
          <w:rFonts w:ascii="Times New Roman" w:hAnsi="Times New Roman"/>
          <w:sz w:val="24"/>
          <w:szCs w:val="24"/>
          <w:lang w:bidi="ar-SA"/>
        </w:rPr>
      </w:pPr>
    </w:p>
    <w:p w:rsidR="00534116" w:rsidRPr="00DF04BD" w:rsidRDefault="00534116" w:rsidP="00534116">
      <w:pPr>
        <w:rPr>
          <w:rFonts w:ascii="Times New Roman" w:hAnsi="Times New Roman"/>
          <w:sz w:val="24"/>
          <w:szCs w:val="24"/>
          <w:lang w:bidi="ar-SA"/>
        </w:rPr>
      </w:pPr>
      <w:r w:rsidRPr="00DF04BD">
        <w:rPr>
          <w:rFonts w:ascii="Times New Roman" w:hAnsi="Times New Roman"/>
          <w:sz w:val="24"/>
          <w:szCs w:val="24"/>
          <w:lang w:bidi="ar-SA"/>
        </w:rPr>
        <w:t>Corporal punishment is explicitly prohibited in schools in article 36(2) of the Fundamental Normative Provision, based on Law No. 7952 “For the Pre-University Educational System” (1995), which states: “The individuality and human dignity of the pre-school child and pupil is respected. It is protected from physical and psychological violence, discrimination and isolation. In kindergarten and schools, it is categorically prohibited to have children made subject to corporal punishment or hazing.” Article 21 of the Law on the Protection of the Rights of the Child also applies (see above).</w:t>
      </w:r>
    </w:p>
    <w:p w:rsidR="00534116" w:rsidRPr="00DF04BD" w:rsidRDefault="00534116" w:rsidP="00534116">
      <w:pPr>
        <w:rPr>
          <w:rFonts w:ascii="Times New Roman" w:hAnsi="Times New Roman"/>
          <w:sz w:val="24"/>
          <w:szCs w:val="24"/>
          <w:lang w:bidi="ar-SA"/>
        </w:rPr>
      </w:pPr>
    </w:p>
    <w:p w:rsidR="00534116" w:rsidRPr="00DF04BD" w:rsidRDefault="00534116" w:rsidP="00534116">
      <w:pPr>
        <w:rPr>
          <w:rFonts w:ascii="Times New Roman" w:hAnsi="Times New Roman"/>
          <w:sz w:val="24"/>
          <w:szCs w:val="24"/>
          <w:lang w:bidi="ar-SA"/>
        </w:rPr>
      </w:pPr>
      <w:r w:rsidRPr="00DF04BD">
        <w:rPr>
          <w:rFonts w:ascii="Times New Roman" w:hAnsi="Times New Roman"/>
          <w:sz w:val="24"/>
          <w:szCs w:val="24"/>
          <w:lang w:bidi="ar-SA"/>
        </w:rPr>
        <w:t>Corporal punishment is unlawful as a sentence for crime. It is not a permitted punishment under the Criminal Code. Article 25 of the Constitution states: “No one may be subjected to cruel, inhuman or degrading torture or punishment.” There is a similar provision in the Criminal Procedure Code (1995) and, as noted above, the Law on the Protection of the Rights of the Child (article 26).</w:t>
      </w:r>
    </w:p>
    <w:p w:rsidR="00534116" w:rsidRPr="00DF04BD" w:rsidRDefault="00534116" w:rsidP="00534116">
      <w:pPr>
        <w:rPr>
          <w:rFonts w:ascii="Times New Roman" w:hAnsi="Times New Roman"/>
          <w:sz w:val="24"/>
          <w:szCs w:val="24"/>
          <w:lang w:bidi="ar-SA"/>
        </w:rPr>
      </w:pPr>
    </w:p>
    <w:p w:rsidR="00534116" w:rsidRPr="00042BB0" w:rsidRDefault="00534116" w:rsidP="00534116">
      <w:pPr>
        <w:autoSpaceDE w:val="0"/>
        <w:autoSpaceDN w:val="0"/>
        <w:adjustRightInd w:val="0"/>
        <w:rPr>
          <w:rFonts w:ascii="Times New Roman" w:hAnsi="Times New Roman"/>
          <w:sz w:val="24"/>
          <w:szCs w:val="24"/>
        </w:rPr>
      </w:pPr>
    </w:p>
    <w:p w:rsidR="00534116" w:rsidRDefault="00534116" w:rsidP="00534116">
      <w:pPr>
        <w:rPr>
          <w:rFonts w:ascii="Times New Roman" w:hAnsi="Times New Roman"/>
          <w:b/>
          <w:color w:val="000000"/>
          <w:spacing w:val="-6"/>
          <w:w w:val="105"/>
          <w:sz w:val="24"/>
          <w:szCs w:val="24"/>
        </w:rPr>
      </w:pPr>
    </w:p>
    <w:p w:rsidR="00534116" w:rsidRPr="00042BB0" w:rsidRDefault="00534116" w:rsidP="00534116">
      <w:pPr>
        <w:rPr>
          <w:rFonts w:ascii="Times New Roman" w:hAnsi="Times New Roman"/>
          <w:sz w:val="24"/>
          <w:szCs w:val="24"/>
        </w:rPr>
      </w:pPr>
    </w:p>
    <w:p w:rsidR="00534116" w:rsidRPr="00FB22ED" w:rsidRDefault="00534116" w:rsidP="00534116">
      <w:pPr>
        <w:rPr>
          <w:rFonts w:ascii="Times New Roman" w:hAnsi="Times New Roman"/>
          <w:b/>
          <w:sz w:val="24"/>
          <w:szCs w:val="24"/>
        </w:rPr>
      </w:pPr>
      <w:r w:rsidRPr="00FB22ED">
        <w:rPr>
          <w:rFonts w:ascii="Times New Roman" w:hAnsi="Times New Roman"/>
          <w:b/>
          <w:sz w:val="24"/>
          <w:szCs w:val="24"/>
          <w:u w:val="single"/>
        </w:rPr>
        <w:t>Question 11.</w:t>
      </w:r>
      <w:r w:rsidRPr="00FB22ED">
        <w:rPr>
          <w:rFonts w:ascii="Times New Roman" w:hAnsi="Times New Roman"/>
          <w:b/>
          <w:i/>
          <w:sz w:val="24"/>
          <w:szCs w:val="24"/>
        </w:rPr>
        <w:tab/>
        <w:t>Please provide the most recent data on trafficking, disaggregated on the basis of gender, age and country of origin, as well as information on the number of prosecutions, convictions and sentences imposed on convicted perpetrators. Please describe the measures taken to improve the identification of victims and to enhance the effectiveness of the national referral mechanism to protect, assist, support, compensate and rehabilitate victims of trafficking</w:t>
      </w:r>
      <w:r w:rsidRPr="00FB22ED">
        <w:rPr>
          <w:rFonts w:ascii="Times New Roman" w:hAnsi="Times New Roman"/>
          <w:b/>
          <w:sz w:val="24"/>
          <w:szCs w:val="24"/>
        </w:rPr>
        <w:t>.</w:t>
      </w:r>
    </w:p>
    <w:p w:rsidR="00534116" w:rsidRPr="00FB22ED" w:rsidRDefault="00534116" w:rsidP="00534116">
      <w:pPr>
        <w:jc w:val="left"/>
        <w:rPr>
          <w:rFonts w:ascii="Times New Roman" w:eastAsia="Times New Roman" w:hAnsi="Times New Roman"/>
          <w:b/>
          <w:sz w:val="24"/>
          <w:szCs w:val="24"/>
          <w:lang w:bidi="ar-SA"/>
        </w:rPr>
      </w:pPr>
    </w:p>
    <w:p w:rsidR="00534116" w:rsidRPr="00042BB0" w:rsidRDefault="00534116" w:rsidP="00534116">
      <w:pPr>
        <w:jc w:val="left"/>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lastRenderedPageBreak/>
        <w:t>A very recent report of Eurostat</w:t>
      </w:r>
      <w:r w:rsidRPr="00042BB0">
        <w:rPr>
          <w:rStyle w:val="FootnoteReference"/>
          <w:rFonts w:ascii="Times New Roman" w:eastAsia="Times New Roman" w:hAnsi="Times New Roman"/>
          <w:sz w:val="24"/>
          <w:szCs w:val="24"/>
          <w:lang w:bidi="ar-SA"/>
        </w:rPr>
        <w:footnoteReference w:id="24"/>
      </w:r>
      <w:r>
        <w:rPr>
          <w:rFonts w:ascii="Times New Roman" w:eastAsia="Times New Roman" w:hAnsi="Times New Roman"/>
          <w:sz w:val="24"/>
          <w:szCs w:val="24"/>
          <w:lang w:bidi="ar-SA"/>
        </w:rPr>
        <w:t>concludes that</w:t>
      </w:r>
      <w:r w:rsidRPr="00042BB0">
        <w:rPr>
          <w:rFonts w:ascii="Times New Roman" w:eastAsia="Times New Roman" w:hAnsi="Times New Roman"/>
          <w:sz w:val="24"/>
          <w:szCs w:val="24"/>
          <w:lang w:bidi="ar-SA"/>
        </w:rPr>
        <w:t xml:space="preserve"> Albania is a major transit country for human trafficking</w:t>
      </w:r>
      <w:r>
        <w:rPr>
          <w:rFonts w:ascii="Times New Roman" w:eastAsia="Times New Roman" w:hAnsi="Times New Roman"/>
          <w:sz w:val="24"/>
          <w:szCs w:val="24"/>
          <w:lang w:bidi="ar-SA"/>
        </w:rPr>
        <w:t xml:space="preserve">, </w:t>
      </w:r>
      <w:r w:rsidRPr="00042BB0">
        <w:rPr>
          <w:rFonts w:ascii="Times New Roman" w:eastAsia="Times New Roman" w:hAnsi="Times New Roman"/>
          <w:sz w:val="24"/>
          <w:szCs w:val="24"/>
          <w:lang w:bidi="ar-SA"/>
        </w:rPr>
        <w:t xml:space="preserve">illegal arms and narcotics. </w:t>
      </w:r>
    </w:p>
    <w:p w:rsidR="00534116" w:rsidRPr="00042BB0" w:rsidRDefault="00534116" w:rsidP="00534116">
      <w:pPr>
        <w:jc w:val="left"/>
        <w:rPr>
          <w:rFonts w:ascii="Times New Roman" w:eastAsia="Times New Roman" w:hAnsi="Times New Roman"/>
          <w:sz w:val="24"/>
          <w:szCs w:val="24"/>
          <w:lang w:bidi="ar-SA"/>
        </w:rPr>
      </w:pPr>
    </w:p>
    <w:p w:rsidR="00534116" w:rsidRPr="00042BB0" w:rsidRDefault="00534116" w:rsidP="00534116">
      <w:pPr>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Albania criminally prohibits sex and labor trafficking through articles 110(a), 128(b), and 114(b) of </w:t>
      </w:r>
      <w:r>
        <w:rPr>
          <w:rFonts w:ascii="Times New Roman" w:eastAsia="Times New Roman" w:hAnsi="Times New Roman"/>
          <w:sz w:val="24"/>
          <w:szCs w:val="24"/>
          <w:lang w:bidi="ar-SA"/>
        </w:rPr>
        <w:t>the C</w:t>
      </w:r>
      <w:r w:rsidRPr="00042BB0">
        <w:rPr>
          <w:rFonts w:ascii="Times New Roman" w:eastAsia="Times New Roman" w:hAnsi="Times New Roman"/>
          <w:sz w:val="24"/>
          <w:szCs w:val="24"/>
          <w:lang w:bidi="ar-SA"/>
        </w:rPr>
        <w:t xml:space="preserve">riminal </w:t>
      </w:r>
      <w:r>
        <w:rPr>
          <w:rFonts w:ascii="Times New Roman" w:eastAsia="Times New Roman" w:hAnsi="Times New Roman"/>
          <w:sz w:val="24"/>
          <w:szCs w:val="24"/>
          <w:lang w:bidi="ar-SA"/>
        </w:rPr>
        <w:t>C</w:t>
      </w:r>
      <w:r w:rsidRPr="00042BB0">
        <w:rPr>
          <w:rFonts w:ascii="Times New Roman" w:eastAsia="Times New Roman" w:hAnsi="Times New Roman"/>
          <w:sz w:val="24"/>
          <w:szCs w:val="24"/>
          <w:lang w:bidi="ar-SA"/>
        </w:rPr>
        <w:t>ode, which prescribe penalties from five to 15 years’ imprisonment. These penalties are sufficiently stringent and exceed those prescribed for other serious crimes, such as rape. NGOs praised the victim-sensitive response from prosecutors appointed to trafficking cases during the year, including their referral of victims to care.</w:t>
      </w:r>
    </w:p>
    <w:p w:rsidR="00534116" w:rsidRPr="00042BB0" w:rsidRDefault="00534116" w:rsidP="00534116">
      <w:pPr>
        <w:jc w:val="left"/>
        <w:rPr>
          <w:rFonts w:ascii="Times New Roman" w:eastAsia="Times New Roman" w:hAnsi="Times New Roman"/>
          <w:sz w:val="24"/>
          <w:szCs w:val="24"/>
          <w:lang w:bidi="ar-SA"/>
        </w:rPr>
      </w:pPr>
    </w:p>
    <w:tbl>
      <w:tblPr>
        <w:tblW w:w="9018" w:type="dxa"/>
        <w:jc w:val="center"/>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83"/>
        <w:gridCol w:w="2292"/>
        <w:gridCol w:w="2154"/>
        <w:gridCol w:w="2189"/>
      </w:tblGrid>
      <w:tr w:rsidR="00534116" w:rsidRPr="002C5EF3" w:rsidTr="00C51823">
        <w:trPr>
          <w:jc w:val="center"/>
        </w:trPr>
        <w:tc>
          <w:tcPr>
            <w:tcW w:w="2383" w:type="dxa"/>
          </w:tcPr>
          <w:p w:rsidR="00534116" w:rsidRPr="002C5EF3" w:rsidRDefault="00534116" w:rsidP="00C51823">
            <w:pPr>
              <w:ind w:right="-191"/>
              <w:jc w:val="left"/>
              <w:rPr>
                <w:rFonts w:ascii="Times New Roman" w:eastAsia="Times New Roman" w:hAnsi="Times New Roman"/>
                <w:sz w:val="24"/>
                <w:szCs w:val="24"/>
                <w:lang w:bidi="ar-SA"/>
              </w:rPr>
            </w:pPr>
            <w:r w:rsidRPr="002C5EF3">
              <w:rPr>
                <w:rFonts w:ascii="Times New Roman" w:eastAsia="Times New Roman" w:hAnsi="Times New Roman"/>
                <w:sz w:val="24"/>
                <w:szCs w:val="24"/>
                <w:lang w:bidi="ar-SA"/>
              </w:rPr>
              <w:t>Investigations during 2010</w:t>
            </w:r>
          </w:p>
        </w:tc>
        <w:tc>
          <w:tcPr>
            <w:tcW w:w="2292" w:type="dxa"/>
          </w:tcPr>
          <w:p w:rsidR="00534116" w:rsidRPr="002C5EF3" w:rsidRDefault="00534116" w:rsidP="00C51823">
            <w:pPr>
              <w:jc w:val="left"/>
              <w:rPr>
                <w:rFonts w:ascii="Times New Roman" w:eastAsia="Times New Roman" w:hAnsi="Times New Roman"/>
                <w:sz w:val="24"/>
                <w:szCs w:val="24"/>
                <w:lang w:bidi="ar-SA"/>
              </w:rPr>
            </w:pPr>
            <w:r w:rsidRPr="002C5EF3">
              <w:rPr>
                <w:rFonts w:ascii="Times New Roman" w:eastAsia="Times New Roman" w:hAnsi="Times New Roman"/>
                <w:sz w:val="24"/>
                <w:szCs w:val="24"/>
                <w:lang w:bidi="ar-SA"/>
              </w:rPr>
              <w:t>Investigations during 2011</w:t>
            </w:r>
          </w:p>
        </w:tc>
        <w:tc>
          <w:tcPr>
            <w:tcW w:w="2154" w:type="dxa"/>
          </w:tcPr>
          <w:p w:rsidR="00534116" w:rsidRPr="002C5EF3" w:rsidRDefault="00534116" w:rsidP="00C51823">
            <w:pPr>
              <w:jc w:val="left"/>
              <w:rPr>
                <w:rFonts w:ascii="Times New Roman" w:eastAsia="Times New Roman" w:hAnsi="Times New Roman"/>
                <w:sz w:val="24"/>
                <w:szCs w:val="24"/>
                <w:lang w:bidi="ar-SA"/>
              </w:rPr>
            </w:pPr>
            <w:r w:rsidRPr="002C5EF3">
              <w:rPr>
                <w:rFonts w:ascii="Times New Roman" w:eastAsia="Times New Roman" w:hAnsi="Times New Roman"/>
                <w:sz w:val="24"/>
                <w:szCs w:val="24"/>
                <w:lang w:bidi="ar-SA"/>
              </w:rPr>
              <w:t>Cases convicted in 2011</w:t>
            </w:r>
          </w:p>
        </w:tc>
        <w:tc>
          <w:tcPr>
            <w:tcW w:w="2189" w:type="dxa"/>
          </w:tcPr>
          <w:p w:rsidR="00534116" w:rsidRPr="002C5EF3" w:rsidRDefault="00534116" w:rsidP="00C51823">
            <w:pPr>
              <w:jc w:val="left"/>
              <w:rPr>
                <w:rFonts w:ascii="Times New Roman" w:eastAsia="Times New Roman" w:hAnsi="Times New Roman"/>
                <w:sz w:val="24"/>
                <w:szCs w:val="24"/>
                <w:lang w:bidi="ar-SA"/>
              </w:rPr>
            </w:pPr>
            <w:r w:rsidRPr="002C5EF3">
              <w:rPr>
                <w:rFonts w:ascii="Times New Roman" w:eastAsia="Times New Roman" w:hAnsi="Times New Roman"/>
                <w:sz w:val="24"/>
                <w:szCs w:val="24"/>
                <w:lang w:bidi="ar-SA"/>
              </w:rPr>
              <w:t>Cases convicted in 2010</w:t>
            </w:r>
          </w:p>
        </w:tc>
      </w:tr>
      <w:tr w:rsidR="00534116" w:rsidRPr="002C5EF3" w:rsidTr="00C51823">
        <w:trPr>
          <w:jc w:val="center"/>
        </w:trPr>
        <w:tc>
          <w:tcPr>
            <w:tcW w:w="2383" w:type="dxa"/>
          </w:tcPr>
          <w:p w:rsidR="00534116" w:rsidRPr="002C5EF3" w:rsidRDefault="00534116" w:rsidP="00C51823">
            <w:pPr>
              <w:jc w:val="left"/>
              <w:rPr>
                <w:rFonts w:ascii="Times New Roman" w:eastAsia="Times New Roman" w:hAnsi="Times New Roman"/>
                <w:sz w:val="24"/>
                <w:szCs w:val="24"/>
                <w:lang w:bidi="ar-SA"/>
              </w:rPr>
            </w:pPr>
            <w:r w:rsidRPr="002C5EF3">
              <w:rPr>
                <w:rFonts w:ascii="Times New Roman" w:eastAsia="Times New Roman" w:hAnsi="Times New Roman"/>
                <w:sz w:val="24"/>
                <w:szCs w:val="24"/>
                <w:lang w:bidi="ar-SA"/>
              </w:rPr>
              <w:t>29</w:t>
            </w:r>
          </w:p>
        </w:tc>
        <w:tc>
          <w:tcPr>
            <w:tcW w:w="2292" w:type="dxa"/>
          </w:tcPr>
          <w:p w:rsidR="00534116" w:rsidRPr="002C5EF3" w:rsidRDefault="00534116" w:rsidP="00C51823">
            <w:pPr>
              <w:jc w:val="left"/>
              <w:rPr>
                <w:rFonts w:ascii="Times New Roman" w:eastAsia="Times New Roman" w:hAnsi="Times New Roman"/>
                <w:sz w:val="24"/>
                <w:szCs w:val="24"/>
                <w:lang w:bidi="ar-SA"/>
              </w:rPr>
            </w:pPr>
            <w:r w:rsidRPr="002C5EF3">
              <w:rPr>
                <w:rFonts w:ascii="Times New Roman" w:eastAsia="Times New Roman" w:hAnsi="Times New Roman"/>
                <w:sz w:val="24"/>
                <w:szCs w:val="24"/>
                <w:lang w:bidi="ar-SA"/>
              </w:rPr>
              <w:t>27</w:t>
            </w:r>
          </w:p>
        </w:tc>
        <w:tc>
          <w:tcPr>
            <w:tcW w:w="2154" w:type="dxa"/>
          </w:tcPr>
          <w:p w:rsidR="00534116" w:rsidRPr="002C5EF3" w:rsidRDefault="00534116" w:rsidP="00C51823">
            <w:pPr>
              <w:jc w:val="left"/>
              <w:rPr>
                <w:rFonts w:ascii="Times New Roman" w:eastAsia="Times New Roman" w:hAnsi="Times New Roman"/>
                <w:sz w:val="24"/>
                <w:szCs w:val="24"/>
                <w:lang w:bidi="ar-SA"/>
              </w:rPr>
            </w:pPr>
            <w:r w:rsidRPr="002C5EF3">
              <w:rPr>
                <w:rFonts w:ascii="Times New Roman" w:eastAsia="Times New Roman" w:hAnsi="Times New Roman"/>
                <w:sz w:val="24"/>
                <w:szCs w:val="24"/>
                <w:lang w:bidi="ar-SA"/>
              </w:rPr>
              <w:t>5</w:t>
            </w:r>
          </w:p>
        </w:tc>
        <w:tc>
          <w:tcPr>
            <w:tcW w:w="2189" w:type="dxa"/>
          </w:tcPr>
          <w:p w:rsidR="00534116" w:rsidRPr="002C5EF3" w:rsidRDefault="00534116" w:rsidP="00C51823">
            <w:pPr>
              <w:jc w:val="left"/>
              <w:rPr>
                <w:rFonts w:ascii="Times New Roman" w:eastAsia="Times New Roman" w:hAnsi="Times New Roman"/>
                <w:sz w:val="24"/>
                <w:szCs w:val="24"/>
                <w:lang w:bidi="ar-SA"/>
              </w:rPr>
            </w:pPr>
            <w:r w:rsidRPr="002C5EF3">
              <w:rPr>
                <w:rFonts w:ascii="Times New Roman" w:eastAsia="Times New Roman" w:hAnsi="Times New Roman"/>
                <w:sz w:val="24"/>
                <w:szCs w:val="24"/>
                <w:lang w:bidi="ar-SA"/>
              </w:rPr>
              <w:t>11</w:t>
            </w:r>
          </w:p>
        </w:tc>
      </w:tr>
    </w:tbl>
    <w:p w:rsidR="00534116" w:rsidRPr="00042BB0" w:rsidRDefault="00534116" w:rsidP="00534116">
      <w:pPr>
        <w:tabs>
          <w:tab w:val="left" w:pos="9450"/>
        </w:tabs>
        <w:rPr>
          <w:rFonts w:ascii="Times New Roman" w:hAnsi="Times New Roman"/>
          <w:b/>
          <w:color w:val="000000"/>
          <w:spacing w:val="-6"/>
          <w:w w:val="105"/>
          <w:sz w:val="24"/>
          <w:szCs w:val="24"/>
        </w:rPr>
      </w:pPr>
    </w:p>
    <w:p w:rsidR="00534116" w:rsidRDefault="00534116" w:rsidP="00534116">
      <w:pPr>
        <w:tabs>
          <w:tab w:val="left" w:pos="9450"/>
        </w:tabs>
        <w:rPr>
          <w:rFonts w:ascii="Times New Roman" w:hAnsi="Times New Roman"/>
          <w:b/>
          <w:color w:val="000000"/>
          <w:spacing w:val="-6"/>
          <w:w w:val="105"/>
          <w:sz w:val="24"/>
          <w:szCs w:val="24"/>
        </w:rPr>
      </w:pPr>
    </w:p>
    <w:p w:rsidR="00534116" w:rsidRDefault="00534116" w:rsidP="00534116">
      <w:pPr>
        <w:tabs>
          <w:tab w:val="left" w:pos="9450"/>
        </w:tabs>
        <w:rPr>
          <w:rFonts w:ascii="Times New Roman" w:hAnsi="Times New Roman"/>
          <w:b/>
          <w:color w:val="000000"/>
          <w:spacing w:val="-6"/>
          <w:w w:val="105"/>
          <w:sz w:val="24"/>
          <w:szCs w:val="24"/>
        </w:rPr>
      </w:pPr>
      <w:r w:rsidRPr="00042BB0">
        <w:rPr>
          <w:rFonts w:ascii="Times New Roman" w:hAnsi="Times New Roman"/>
          <w:b/>
          <w:color w:val="000000"/>
          <w:spacing w:val="-6"/>
          <w:w w:val="105"/>
          <w:sz w:val="24"/>
          <w:szCs w:val="24"/>
        </w:rPr>
        <w:t>With regards to Article  9, 10 and 14</w:t>
      </w:r>
    </w:p>
    <w:p w:rsidR="00534116" w:rsidRDefault="00534116" w:rsidP="00534116">
      <w:pPr>
        <w:tabs>
          <w:tab w:val="left" w:pos="9450"/>
        </w:tabs>
        <w:rPr>
          <w:rFonts w:ascii="Times New Roman" w:hAnsi="Times New Roman"/>
          <w:b/>
          <w:color w:val="000000"/>
          <w:spacing w:val="-6"/>
          <w:w w:val="105"/>
          <w:sz w:val="24"/>
          <w:szCs w:val="24"/>
        </w:rPr>
      </w:pPr>
    </w:p>
    <w:p w:rsidR="00534116" w:rsidRPr="00042BB0" w:rsidRDefault="00534116" w:rsidP="00534116">
      <w:pPr>
        <w:tabs>
          <w:tab w:val="left" w:pos="9450"/>
        </w:tabs>
        <w:rPr>
          <w:rFonts w:ascii="Times New Roman" w:hAnsi="Times New Roman"/>
          <w:b/>
          <w:color w:val="000000"/>
          <w:spacing w:val="-6"/>
          <w:w w:val="105"/>
          <w:sz w:val="24"/>
          <w:szCs w:val="24"/>
        </w:rPr>
      </w:pPr>
    </w:p>
    <w:p w:rsidR="00534116" w:rsidRPr="006B499B" w:rsidRDefault="00534116" w:rsidP="00534116">
      <w:pPr>
        <w:rPr>
          <w:rFonts w:ascii="Times New Roman" w:hAnsi="Times New Roman"/>
          <w:b/>
          <w:sz w:val="24"/>
          <w:szCs w:val="24"/>
        </w:rPr>
      </w:pPr>
      <w:r w:rsidRPr="006B499B">
        <w:rPr>
          <w:rFonts w:ascii="Times New Roman" w:hAnsi="Times New Roman"/>
          <w:b/>
          <w:sz w:val="24"/>
          <w:szCs w:val="24"/>
          <w:u w:val="single"/>
        </w:rPr>
        <w:t>Question 12.</w:t>
      </w:r>
      <w:r w:rsidRPr="006B499B">
        <w:rPr>
          <w:rFonts w:ascii="Times New Roman" w:hAnsi="Times New Roman"/>
          <w:b/>
          <w:i/>
          <w:sz w:val="24"/>
          <w:szCs w:val="24"/>
        </w:rPr>
        <w:tab/>
        <w:t>Please provide information on the measures taken to guarantee that all persons detained by the police are fully informed of their fundamental rights from the outset of their detention, and have immediate access to a lawyer and a medical doctor, and are systematically brought before a judge within the constitutionally prescribed period</w:t>
      </w:r>
      <w:r w:rsidRPr="006B499B">
        <w:rPr>
          <w:rFonts w:ascii="Times New Roman" w:hAnsi="Times New Roman"/>
          <w:b/>
          <w:sz w:val="24"/>
          <w:szCs w:val="24"/>
        </w:rPr>
        <w:t>.</w:t>
      </w:r>
    </w:p>
    <w:p w:rsidR="00534116" w:rsidRPr="00042BB0" w:rsidRDefault="00534116" w:rsidP="00534116">
      <w:pPr>
        <w:rPr>
          <w:rFonts w:ascii="Times New Roman" w:eastAsia="Times New Roman" w:hAnsi="Times New Roman"/>
          <w:sz w:val="24"/>
          <w:szCs w:val="24"/>
          <w:lang w:bidi="ar-SA"/>
        </w:rPr>
      </w:pPr>
    </w:p>
    <w:p w:rsidR="00534116" w:rsidRPr="00042BB0" w:rsidRDefault="00534116" w:rsidP="00534116">
      <w:pPr>
        <w:rPr>
          <w:rFonts w:ascii="Times New Roman" w:eastAsia="Times New Roman" w:hAnsi="Times New Roman"/>
          <w:sz w:val="24"/>
          <w:szCs w:val="24"/>
          <w:lang w:bidi="ar-SA"/>
        </w:rPr>
      </w:pPr>
      <w:r>
        <w:rPr>
          <w:rFonts w:ascii="Times New Roman" w:eastAsia="Times New Roman" w:hAnsi="Times New Roman"/>
          <w:sz w:val="24"/>
          <w:szCs w:val="24"/>
          <w:lang w:bidi="ar-SA"/>
        </w:rPr>
        <w:t>During</w:t>
      </w:r>
      <w:r w:rsidRPr="00042BB0">
        <w:rPr>
          <w:rFonts w:ascii="Times New Roman" w:eastAsia="Times New Roman" w:hAnsi="Times New Roman"/>
          <w:sz w:val="24"/>
          <w:szCs w:val="24"/>
          <w:lang w:bidi="ar-SA"/>
        </w:rPr>
        <w:t xml:space="preserve"> monitoring visits, </w:t>
      </w:r>
      <w:r>
        <w:rPr>
          <w:rFonts w:ascii="Times New Roman" w:eastAsia="Times New Roman" w:hAnsi="Times New Roman"/>
          <w:sz w:val="24"/>
          <w:szCs w:val="24"/>
          <w:lang w:bidi="ar-SA"/>
        </w:rPr>
        <w:t>ARCT</w:t>
      </w:r>
      <w:r w:rsidRPr="00042BB0">
        <w:rPr>
          <w:rFonts w:ascii="Times New Roman" w:eastAsia="Times New Roman" w:hAnsi="Times New Roman"/>
          <w:sz w:val="24"/>
          <w:szCs w:val="24"/>
          <w:lang w:bidi="ar-SA"/>
        </w:rPr>
        <w:t xml:space="preserve"> has provided a considerable number of posters and leaflets with the basic information </w:t>
      </w:r>
      <w:r>
        <w:rPr>
          <w:rFonts w:ascii="Times New Roman" w:eastAsia="Times New Roman" w:hAnsi="Times New Roman"/>
          <w:sz w:val="24"/>
          <w:szCs w:val="24"/>
          <w:lang w:bidi="ar-SA"/>
        </w:rPr>
        <w:t>about human rights, including the right</w:t>
      </w:r>
      <w:r w:rsidRPr="00042BB0">
        <w:rPr>
          <w:rFonts w:ascii="Times New Roman" w:eastAsia="Times New Roman" w:hAnsi="Times New Roman"/>
          <w:sz w:val="24"/>
          <w:szCs w:val="24"/>
          <w:lang w:bidi="ar-SA"/>
        </w:rPr>
        <w:t xml:space="preserve"> to access to legal services and basic health. </w:t>
      </w:r>
    </w:p>
    <w:p w:rsidR="00534116" w:rsidRDefault="00534116" w:rsidP="00534116">
      <w:pPr>
        <w:rPr>
          <w:rFonts w:ascii="Times New Roman" w:eastAsia="Times New Roman" w:hAnsi="Times New Roman"/>
          <w:sz w:val="24"/>
          <w:szCs w:val="24"/>
          <w:lang w:bidi="ar-SA"/>
        </w:rPr>
      </w:pPr>
    </w:p>
    <w:p w:rsidR="00534116" w:rsidRPr="00042BB0" w:rsidRDefault="00534116" w:rsidP="00534116">
      <w:pPr>
        <w:tabs>
          <w:tab w:val="num" w:pos="0"/>
        </w:tabs>
        <w:rPr>
          <w:rFonts w:ascii="Times New Roman" w:hAnsi="Times New Roman"/>
          <w:sz w:val="24"/>
          <w:szCs w:val="24"/>
        </w:rPr>
      </w:pPr>
      <w:r w:rsidRPr="00042BB0">
        <w:rPr>
          <w:rFonts w:ascii="Times New Roman" w:hAnsi="Times New Roman"/>
          <w:sz w:val="24"/>
          <w:szCs w:val="24"/>
        </w:rPr>
        <w:t>ARCT data collected through a national screening instrument, managed for a contingency of 1142 people in places of deprivation of liberties (police, pre-detention and prisons) show the following</w:t>
      </w:r>
      <w:r>
        <w:rPr>
          <w:rFonts w:ascii="Times New Roman" w:hAnsi="Times New Roman"/>
          <w:sz w:val="24"/>
          <w:szCs w:val="24"/>
        </w:rPr>
        <w:t xml:space="preserve"> with regard to access to a lawyer</w:t>
      </w:r>
      <w:r w:rsidRPr="00042BB0">
        <w:rPr>
          <w:rFonts w:ascii="Times New Roman" w:hAnsi="Times New Roman"/>
          <w:sz w:val="24"/>
          <w:szCs w:val="24"/>
        </w:rPr>
        <w:t xml:space="preserve">: </w:t>
      </w:r>
    </w:p>
    <w:p w:rsidR="00534116" w:rsidRPr="00042BB0" w:rsidRDefault="00534116" w:rsidP="00534116">
      <w:pPr>
        <w:tabs>
          <w:tab w:val="num" w:pos="0"/>
        </w:tabs>
        <w:rPr>
          <w:rFonts w:ascii="Times New Roman" w:hAnsi="Times New Roman"/>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28"/>
        <w:gridCol w:w="6927"/>
      </w:tblGrid>
      <w:tr w:rsidR="00534116" w:rsidRPr="002C5EF3" w:rsidTr="00C51823">
        <w:trPr>
          <w:jc w:val="center"/>
        </w:trPr>
        <w:tc>
          <w:tcPr>
            <w:tcW w:w="1728" w:type="dxa"/>
            <w:tcBorders>
              <w:top w:val="nil"/>
              <w:left w:val="nil"/>
              <w:bottom w:val="single" w:sz="4" w:space="0" w:color="auto"/>
              <w:right w:val="single" w:sz="4" w:space="0" w:color="auto"/>
            </w:tcBorders>
          </w:tcPr>
          <w:p w:rsidR="00534116" w:rsidRPr="00042BB0" w:rsidRDefault="00534116" w:rsidP="00C51823">
            <w:pPr>
              <w:pStyle w:val="yiv919683830msonormal"/>
              <w:spacing w:before="0" w:beforeAutospacing="0" w:after="0" w:afterAutospacing="0"/>
            </w:pPr>
          </w:p>
        </w:tc>
        <w:tc>
          <w:tcPr>
            <w:tcW w:w="6927" w:type="dxa"/>
            <w:tcBorders>
              <w:top w:val="single" w:sz="4" w:space="0" w:color="auto"/>
              <w:left w:val="single" w:sz="4" w:space="0" w:color="auto"/>
              <w:bottom w:val="single" w:sz="4" w:space="0" w:color="auto"/>
              <w:right w:val="single" w:sz="4" w:space="0" w:color="auto"/>
            </w:tcBorders>
          </w:tcPr>
          <w:p w:rsidR="00534116" w:rsidRPr="00042BB0" w:rsidRDefault="00534116" w:rsidP="00C51823">
            <w:pPr>
              <w:pStyle w:val="yiv919683830msonormal"/>
              <w:spacing w:before="0" w:beforeAutospacing="0" w:after="0" w:afterAutospacing="0"/>
            </w:pPr>
            <w:r w:rsidRPr="00042BB0">
              <w:t>Reporting No lawyer during police interrogation:</w:t>
            </w:r>
          </w:p>
        </w:tc>
      </w:tr>
      <w:tr w:rsidR="00534116" w:rsidRPr="002C5EF3" w:rsidTr="00C51823">
        <w:trPr>
          <w:jc w:val="center"/>
        </w:trPr>
        <w:tc>
          <w:tcPr>
            <w:tcW w:w="1728" w:type="dxa"/>
            <w:tcBorders>
              <w:top w:val="single" w:sz="4" w:space="0" w:color="auto"/>
              <w:left w:val="single" w:sz="4" w:space="0" w:color="auto"/>
              <w:bottom w:val="single" w:sz="4" w:space="0" w:color="auto"/>
              <w:right w:val="single" w:sz="4" w:space="0" w:color="auto"/>
            </w:tcBorders>
          </w:tcPr>
          <w:p w:rsidR="00534116" w:rsidRPr="00042BB0" w:rsidRDefault="00534116" w:rsidP="00C51823">
            <w:pPr>
              <w:pStyle w:val="yiv919683830msonormal"/>
              <w:spacing w:before="0" w:beforeAutospacing="0" w:after="0" w:afterAutospacing="0"/>
            </w:pPr>
            <w:r w:rsidRPr="00042BB0">
              <w:t xml:space="preserve">2009 </w:t>
            </w:r>
          </w:p>
        </w:tc>
        <w:tc>
          <w:tcPr>
            <w:tcW w:w="6927" w:type="dxa"/>
            <w:tcBorders>
              <w:top w:val="single" w:sz="4" w:space="0" w:color="auto"/>
              <w:left w:val="single" w:sz="4" w:space="0" w:color="auto"/>
            </w:tcBorders>
          </w:tcPr>
          <w:p w:rsidR="00534116" w:rsidRPr="00042BB0" w:rsidRDefault="00534116" w:rsidP="00C51823">
            <w:pPr>
              <w:pStyle w:val="yiv919683830msonormal"/>
              <w:spacing w:before="0" w:beforeAutospacing="0" w:after="0" w:afterAutospacing="0"/>
            </w:pPr>
            <w:r w:rsidRPr="00042BB0">
              <w:t xml:space="preserve">295 out of 549 </w:t>
            </w:r>
          </w:p>
        </w:tc>
      </w:tr>
      <w:tr w:rsidR="00534116" w:rsidRPr="002C5EF3" w:rsidTr="00C51823">
        <w:trPr>
          <w:jc w:val="center"/>
        </w:trPr>
        <w:tc>
          <w:tcPr>
            <w:tcW w:w="1728" w:type="dxa"/>
            <w:tcBorders>
              <w:top w:val="single" w:sz="4" w:space="0" w:color="auto"/>
            </w:tcBorders>
          </w:tcPr>
          <w:p w:rsidR="00534116" w:rsidRPr="00042BB0" w:rsidRDefault="00534116" w:rsidP="00C51823">
            <w:pPr>
              <w:pStyle w:val="yiv919683830msonormal"/>
              <w:spacing w:before="0" w:beforeAutospacing="0" w:after="0" w:afterAutospacing="0"/>
            </w:pPr>
            <w:r w:rsidRPr="00042BB0">
              <w:t>2010</w:t>
            </w:r>
          </w:p>
        </w:tc>
        <w:tc>
          <w:tcPr>
            <w:tcW w:w="6927" w:type="dxa"/>
          </w:tcPr>
          <w:p w:rsidR="00534116" w:rsidRPr="00042BB0" w:rsidRDefault="00534116" w:rsidP="00C51823">
            <w:pPr>
              <w:pStyle w:val="yiv919683830msonormal"/>
              <w:spacing w:before="0" w:beforeAutospacing="0" w:after="0" w:afterAutospacing="0"/>
            </w:pPr>
            <w:r w:rsidRPr="00042BB0">
              <w:t>459 out of 585</w:t>
            </w:r>
          </w:p>
        </w:tc>
      </w:tr>
      <w:tr w:rsidR="00534116" w:rsidRPr="002C5EF3" w:rsidTr="00C51823">
        <w:trPr>
          <w:jc w:val="center"/>
        </w:trPr>
        <w:tc>
          <w:tcPr>
            <w:tcW w:w="1728" w:type="dxa"/>
          </w:tcPr>
          <w:p w:rsidR="00534116" w:rsidRPr="00042BB0" w:rsidRDefault="00534116" w:rsidP="00C51823">
            <w:pPr>
              <w:pStyle w:val="yiv919683830msonormal"/>
              <w:spacing w:before="0" w:beforeAutospacing="0" w:after="0" w:afterAutospacing="0"/>
            </w:pPr>
            <w:r w:rsidRPr="00042BB0">
              <w:t>2011</w:t>
            </w:r>
          </w:p>
        </w:tc>
        <w:tc>
          <w:tcPr>
            <w:tcW w:w="6927" w:type="dxa"/>
          </w:tcPr>
          <w:p w:rsidR="00534116" w:rsidRPr="00042BB0" w:rsidRDefault="00534116" w:rsidP="00C51823">
            <w:pPr>
              <w:pStyle w:val="yiv919683830msonormal"/>
              <w:spacing w:before="0" w:beforeAutospacing="0" w:after="0" w:afterAutospacing="0"/>
            </w:pPr>
            <w:r w:rsidRPr="00042BB0">
              <w:t>91 out of 128</w:t>
            </w:r>
          </w:p>
        </w:tc>
      </w:tr>
      <w:tr w:rsidR="00534116" w:rsidRPr="002C5EF3" w:rsidTr="00C51823">
        <w:trPr>
          <w:trHeight w:val="224"/>
          <w:jc w:val="center"/>
        </w:trPr>
        <w:tc>
          <w:tcPr>
            <w:tcW w:w="1728" w:type="dxa"/>
          </w:tcPr>
          <w:p w:rsidR="00534116" w:rsidRPr="00042BB0" w:rsidRDefault="00534116" w:rsidP="00C51823">
            <w:pPr>
              <w:rPr>
                <w:rFonts w:ascii="Times New Roman" w:hAnsi="Times New Roman"/>
                <w:sz w:val="24"/>
                <w:szCs w:val="24"/>
              </w:rPr>
            </w:pPr>
            <w:r w:rsidRPr="00042BB0">
              <w:rPr>
                <w:rFonts w:ascii="Times New Roman" w:hAnsi="Times New Roman"/>
                <w:sz w:val="24"/>
                <w:szCs w:val="24"/>
              </w:rPr>
              <w:t>2012</w:t>
            </w:r>
          </w:p>
        </w:tc>
        <w:tc>
          <w:tcPr>
            <w:tcW w:w="6927" w:type="dxa"/>
          </w:tcPr>
          <w:p w:rsidR="00534116" w:rsidRPr="00042BB0" w:rsidRDefault="00534116" w:rsidP="00C51823">
            <w:pPr>
              <w:pStyle w:val="yiv919683830msonormal"/>
              <w:spacing w:before="0" w:beforeAutospacing="0" w:after="0" w:afterAutospacing="0"/>
            </w:pPr>
            <w:r w:rsidRPr="00042BB0">
              <w:t>93 out of 158</w:t>
            </w:r>
          </w:p>
        </w:tc>
      </w:tr>
    </w:tbl>
    <w:p w:rsidR="00534116" w:rsidRDefault="00534116" w:rsidP="00534116">
      <w:pPr>
        <w:pStyle w:val="yiv919683830msonormal"/>
        <w:spacing w:before="0" w:beforeAutospacing="0" w:after="0" w:afterAutospacing="0"/>
        <w:jc w:val="both"/>
      </w:pPr>
    </w:p>
    <w:p w:rsidR="00534116" w:rsidRDefault="00534116" w:rsidP="00534116">
      <w:pPr>
        <w:rPr>
          <w:rFonts w:ascii="Times New Roman" w:eastAsia="Times New Roman" w:hAnsi="Times New Roman"/>
          <w:sz w:val="24"/>
          <w:szCs w:val="24"/>
          <w:lang w:bidi="ar-SA"/>
        </w:rPr>
      </w:pPr>
    </w:p>
    <w:p w:rsidR="00534116" w:rsidRDefault="00534116" w:rsidP="00534116">
      <w:pPr>
        <w:rPr>
          <w:rFonts w:ascii="Times New Roman" w:eastAsia="Times New Roman" w:hAnsi="Times New Roman"/>
          <w:sz w:val="24"/>
          <w:szCs w:val="24"/>
          <w:lang w:bidi="ar-SA"/>
        </w:rPr>
      </w:pPr>
    </w:p>
    <w:p w:rsidR="005446C6" w:rsidRDefault="005446C6" w:rsidP="00534116">
      <w:pPr>
        <w:rPr>
          <w:rFonts w:ascii="Times New Roman" w:eastAsia="Times New Roman" w:hAnsi="Times New Roman"/>
          <w:sz w:val="24"/>
          <w:szCs w:val="24"/>
          <w:lang w:bidi="ar-SA"/>
        </w:rPr>
      </w:pPr>
      <w:r>
        <w:rPr>
          <w:rFonts w:ascii="Times New Roman" w:eastAsia="Times New Roman" w:hAnsi="Times New Roman"/>
          <w:sz w:val="24"/>
          <w:szCs w:val="24"/>
          <w:lang w:bidi="ar-SA"/>
        </w:rPr>
        <w:t>Reference is also made to Annex 3 about access to justice in Albania, including for detainees.</w:t>
      </w:r>
    </w:p>
    <w:p w:rsidR="005446C6" w:rsidRDefault="005446C6" w:rsidP="00534116">
      <w:pPr>
        <w:rPr>
          <w:rFonts w:ascii="Times New Roman" w:eastAsia="Times New Roman" w:hAnsi="Times New Roman"/>
          <w:sz w:val="24"/>
          <w:szCs w:val="24"/>
          <w:lang w:bidi="ar-SA"/>
        </w:rPr>
      </w:pPr>
    </w:p>
    <w:p w:rsidR="00534116" w:rsidRPr="00042BB0" w:rsidRDefault="00534116" w:rsidP="00534116">
      <w:pPr>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There is little awareness and accountability from the government of human rights principles</w:t>
      </w:r>
      <w:r w:rsidRPr="00B00A0D">
        <w:rPr>
          <w:rFonts w:ascii="Times New Roman" w:eastAsia="Times New Roman" w:hAnsi="Times New Roman"/>
          <w:sz w:val="16"/>
          <w:szCs w:val="16"/>
          <w:lang w:bidi="ar-SA"/>
        </w:rPr>
        <w:footnoteReference w:id="25"/>
      </w:r>
      <w:r w:rsidRPr="00042BB0">
        <w:rPr>
          <w:rFonts w:ascii="Times New Roman" w:eastAsia="Times New Roman" w:hAnsi="Times New Roman"/>
          <w:sz w:val="24"/>
          <w:szCs w:val="24"/>
          <w:lang w:bidi="ar-SA"/>
        </w:rPr>
        <w:t xml:space="preserve">and own domestic laws protecting health conditions of persons with intellectual, physical, mental </w:t>
      </w:r>
      <w:r w:rsidRPr="00042BB0">
        <w:rPr>
          <w:rFonts w:ascii="Times New Roman" w:eastAsia="Times New Roman" w:hAnsi="Times New Roman"/>
          <w:sz w:val="24"/>
          <w:szCs w:val="24"/>
          <w:lang w:bidi="ar-SA"/>
        </w:rPr>
        <w:lastRenderedPageBreak/>
        <w:t>disabilities. Reform is coming too slowly to institutions for adults with intellectual and mental health disabilities in Albania, where chronic neglect</w:t>
      </w:r>
      <w:r w:rsidRPr="00042BB0">
        <w:rPr>
          <w:rFonts w:ascii="Times New Roman" w:eastAsia="Times New Roman" w:hAnsi="Times New Roman"/>
          <w:sz w:val="24"/>
          <w:szCs w:val="24"/>
          <w:lang w:bidi="ar-SA"/>
        </w:rPr>
        <w:footnoteReference w:id="26"/>
      </w:r>
      <w:r w:rsidRPr="00042BB0">
        <w:rPr>
          <w:rFonts w:ascii="Times New Roman" w:eastAsia="Times New Roman" w:hAnsi="Times New Roman"/>
          <w:sz w:val="24"/>
          <w:szCs w:val="24"/>
          <w:lang w:bidi="ar-SA"/>
        </w:rPr>
        <w:t>, filthy conditions</w:t>
      </w:r>
      <w:r w:rsidRPr="00042BB0">
        <w:rPr>
          <w:rFonts w:ascii="Times New Roman" w:eastAsia="Times New Roman" w:hAnsi="Times New Roman"/>
          <w:sz w:val="24"/>
          <w:szCs w:val="24"/>
          <w:lang w:bidi="ar-SA"/>
        </w:rPr>
        <w:footnoteReference w:id="27"/>
      </w:r>
      <w:r w:rsidRPr="00042BB0">
        <w:rPr>
          <w:rFonts w:ascii="Times New Roman" w:eastAsia="Times New Roman" w:hAnsi="Times New Roman"/>
          <w:sz w:val="24"/>
          <w:szCs w:val="24"/>
          <w:lang w:bidi="ar-SA"/>
        </w:rPr>
        <w:t>, and the use of physical restraints and high-dosage drugs to control behavior remain routine</w:t>
      </w:r>
      <w:r w:rsidRPr="00042BB0">
        <w:rPr>
          <w:rFonts w:ascii="Times New Roman" w:eastAsia="Times New Roman" w:hAnsi="Times New Roman"/>
          <w:sz w:val="24"/>
          <w:szCs w:val="24"/>
          <w:lang w:bidi="ar-SA"/>
        </w:rPr>
        <w:footnoteReference w:id="28"/>
      </w:r>
      <w:r w:rsidRPr="00042BB0">
        <w:rPr>
          <w:rFonts w:ascii="Times New Roman" w:eastAsia="Times New Roman" w:hAnsi="Times New Roman"/>
          <w:sz w:val="24"/>
          <w:szCs w:val="24"/>
          <w:lang w:bidi="ar-SA"/>
        </w:rPr>
        <w:t xml:space="preserve">. Furthermore, there is an identified incompetence in coordination among various state agencies for the proper implementation of the already-there legislation. </w:t>
      </w:r>
    </w:p>
    <w:p w:rsidR="00534116" w:rsidRPr="00042BB0" w:rsidRDefault="00534116" w:rsidP="00534116">
      <w:pPr>
        <w:rPr>
          <w:rFonts w:ascii="Times New Roman" w:eastAsia="Times New Roman" w:hAnsi="Times New Roman"/>
          <w:sz w:val="24"/>
          <w:szCs w:val="24"/>
          <w:lang w:bidi="ar-SA"/>
        </w:rPr>
      </w:pPr>
    </w:p>
    <w:p w:rsidR="00534116" w:rsidRPr="00042BB0" w:rsidRDefault="00534116" w:rsidP="00534116">
      <w:pPr>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Informal interviews and discussions with medical staff have shown a real concern: the increasing number of detainees, re-evaluated as mentally ill in order to benefit from the corrupted judiciary system for a milder sentence.</w:t>
      </w:r>
    </w:p>
    <w:p w:rsidR="00534116" w:rsidRPr="00042BB0" w:rsidRDefault="00534116" w:rsidP="00534116">
      <w:pPr>
        <w:rPr>
          <w:rFonts w:ascii="Times New Roman" w:eastAsia="Times New Roman" w:hAnsi="Times New Roman"/>
          <w:sz w:val="24"/>
          <w:szCs w:val="24"/>
          <w:lang w:bidi="ar-SA"/>
        </w:rPr>
      </w:pPr>
    </w:p>
    <w:p w:rsidR="00534116" w:rsidRDefault="00534116" w:rsidP="00534116">
      <w:pPr>
        <w:rPr>
          <w:rFonts w:ascii="Times New Roman" w:hAnsi="Times New Roman"/>
          <w:i/>
          <w:sz w:val="24"/>
          <w:szCs w:val="24"/>
        </w:rPr>
      </w:pPr>
    </w:p>
    <w:p w:rsidR="00534116" w:rsidRDefault="00534116" w:rsidP="00534116">
      <w:pPr>
        <w:rPr>
          <w:rFonts w:ascii="Times New Roman" w:hAnsi="Times New Roman"/>
          <w:i/>
          <w:sz w:val="24"/>
          <w:szCs w:val="24"/>
        </w:rPr>
      </w:pPr>
    </w:p>
    <w:p w:rsidR="00534116" w:rsidRPr="00042BB0" w:rsidRDefault="00534116" w:rsidP="00534116">
      <w:pPr>
        <w:rPr>
          <w:rFonts w:ascii="Times New Roman" w:hAnsi="Times New Roman"/>
          <w:i/>
          <w:sz w:val="24"/>
          <w:szCs w:val="24"/>
        </w:rPr>
      </w:pPr>
    </w:p>
    <w:p w:rsidR="00534116" w:rsidRPr="00375EB8" w:rsidRDefault="00534116" w:rsidP="00534116">
      <w:pPr>
        <w:rPr>
          <w:rFonts w:ascii="Times New Roman" w:hAnsi="Times New Roman"/>
          <w:b/>
          <w:i/>
          <w:sz w:val="24"/>
          <w:szCs w:val="24"/>
        </w:rPr>
      </w:pPr>
      <w:r w:rsidRPr="00375EB8">
        <w:rPr>
          <w:rFonts w:ascii="Times New Roman" w:hAnsi="Times New Roman"/>
          <w:b/>
          <w:sz w:val="24"/>
          <w:szCs w:val="24"/>
          <w:u w:val="single"/>
        </w:rPr>
        <w:t>Question 13.</w:t>
      </w:r>
      <w:r w:rsidRPr="00375EB8">
        <w:rPr>
          <w:rFonts w:ascii="Times New Roman" w:hAnsi="Times New Roman"/>
          <w:b/>
          <w:i/>
          <w:sz w:val="24"/>
          <w:szCs w:val="24"/>
        </w:rPr>
        <w:tab/>
        <w:t>Please indicate what measures have been adopted to prevent arbitrary detention and to guarantee that persons subjected to illegal and/or arbitrary detention are able to report such violations and are afforded effective judicial redress and compensation. Please also indicate which steps have been taken to limit the legally prescribed maximum duration of police custody following arrest and pretrial detention, and to ensure that this duration is not exceeded in practice.</w:t>
      </w:r>
    </w:p>
    <w:p w:rsidR="00534116" w:rsidRPr="00042BB0" w:rsidRDefault="00534116" w:rsidP="00534116">
      <w:pPr>
        <w:rPr>
          <w:rFonts w:ascii="Times New Roman" w:eastAsia="Times New Roman" w:hAnsi="Times New Roman"/>
          <w:sz w:val="24"/>
          <w:szCs w:val="24"/>
          <w:lang w:bidi="ar-SA"/>
        </w:rPr>
      </w:pPr>
    </w:p>
    <w:p w:rsidR="00534116" w:rsidRPr="00527E41" w:rsidRDefault="00534116" w:rsidP="00534116">
      <w:pPr>
        <w:rPr>
          <w:rFonts w:ascii="Times New Roman" w:hAnsi="Times New Roman"/>
          <w:sz w:val="24"/>
          <w:szCs w:val="24"/>
        </w:rPr>
      </w:pPr>
      <w:r>
        <w:rPr>
          <w:rFonts w:ascii="Times New Roman" w:hAnsi="Times New Roman"/>
          <w:sz w:val="24"/>
          <w:szCs w:val="24"/>
        </w:rPr>
        <w:t>ARCT would like to note that arbitrary detention continues to be of concern. P</w:t>
      </w:r>
      <w:r w:rsidRPr="00527E41">
        <w:rPr>
          <w:rFonts w:ascii="Times New Roman" w:hAnsi="Times New Roman"/>
          <w:sz w:val="24"/>
          <w:szCs w:val="24"/>
        </w:rPr>
        <w:t xml:space="preserve">ersons who have been </w:t>
      </w:r>
      <w:r>
        <w:rPr>
          <w:rFonts w:ascii="Times New Roman" w:hAnsi="Times New Roman"/>
          <w:sz w:val="24"/>
          <w:szCs w:val="24"/>
        </w:rPr>
        <w:t xml:space="preserve">arbitrarily </w:t>
      </w:r>
      <w:r w:rsidRPr="00527E41">
        <w:rPr>
          <w:rFonts w:ascii="Times New Roman" w:hAnsi="Times New Roman"/>
          <w:sz w:val="24"/>
          <w:szCs w:val="24"/>
        </w:rPr>
        <w:t xml:space="preserve">detained for long periods often find it impossible to ensure access to justice and redress afterwards. </w:t>
      </w:r>
    </w:p>
    <w:p w:rsidR="00534116" w:rsidRPr="00042BB0" w:rsidRDefault="00534116" w:rsidP="00534116">
      <w:pPr>
        <w:rPr>
          <w:rFonts w:ascii="Times New Roman" w:hAnsi="Times New Roman"/>
          <w:sz w:val="24"/>
          <w:szCs w:val="24"/>
        </w:rPr>
      </w:pPr>
    </w:p>
    <w:p w:rsidR="00534116" w:rsidRDefault="005446C6" w:rsidP="00534116">
      <w:pPr>
        <w:rPr>
          <w:rFonts w:ascii="Times New Roman" w:hAnsi="Times New Roman"/>
          <w:sz w:val="24"/>
          <w:szCs w:val="24"/>
        </w:rPr>
      </w:pPr>
      <w:r>
        <w:rPr>
          <w:rFonts w:ascii="Times New Roman" w:hAnsi="Times New Roman"/>
          <w:sz w:val="24"/>
          <w:szCs w:val="24"/>
        </w:rPr>
        <w:t>In Annex 2 cases related to arbitrary detention are invluded.</w:t>
      </w:r>
      <w:bookmarkStart w:id="5" w:name="_GoBack"/>
      <w:bookmarkEnd w:id="5"/>
    </w:p>
    <w:p w:rsidR="00534116" w:rsidRPr="00042BB0" w:rsidRDefault="00534116" w:rsidP="00534116">
      <w:pPr>
        <w:rPr>
          <w:rFonts w:ascii="Times New Roman" w:hAnsi="Times New Roman"/>
          <w:sz w:val="24"/>
          <w:szCs w:val="24"/>
        </w:rPr>
      </w:pPr>
    </w:p>
    <w:p w:rsidR="00534116" w:rsidRPr="00042BB0" w:rsidRDefault="00534116" w:rsidP="00534116">
      <w:pPr>
        <w:rPr>
          <w:rFonts w:ascii="Times New Roman" w:eastAsia="Times New Roman" w:hAnsi="Times New Roman"/>
          <w:sz w:val="24"/>
          <w:szCs w:val="24"/>
          <w:lang w:bidi="ar-SA"/>
        </w:rPr>
      </w:pPr>
    </w:p>
    <w:p w:rsidR="00534116" w:rsidRPr="00042BB0" w:rsidRDefault="00534116" w:rsidP="00534116">
      <w:pPr>
        <w:rPr>
          <w:rFonts w:ascii="Times New Roman" w:eastAsia="Times New Roman" w:hAnsi="Times New Roman"/>
          <w:sz w:val="24"/>
          <w:szCs w:val="24"/>
          <w:lang w:bidi="ar-SA"/>
        </w:rPr>
      </w:pPr>
    </w:p>
    <w:p w:rsidR="00534116" w:rsidRPr="00712138" w:rsidRDefault="00534116" w:rsidP="00534116">
      <w:pPr>
        <w:rPr>
          <w:rFonts w:ascii="Times New Roman" w:hAnsi="Times New Roman"/>
          <w:b/>
          <w:i/>
          <w:sz w:val="24"/>
          <w:szCs w:val="24"/>
        </w:rPr>
      </w:pPr>
      <w:r w:rsidRPr="00712138">
        <w:rPr>
          <w:rFonts w:ascii="Times New Roman" w:hAnsi="Times New Roman"/>
          <w:b/>
          <w:sz w:val="24"/>
          <w:szCs w:val="24"/>
          <w:u w:val="single"/>
        </w:rPr>
        <w:t>Question 14.</w:t>
      </w:r>
      <w:r w:rsidRPr="00712138">
        <w:rPr>
          <w:rFonts w:ascii="Times New Roman" w:hAnsi="Times New Roman"/>
          <w:b/>
          <w:i/>
          <w:sz w:val="24"/>
          <w:szCs w:val="24"/>
        </w:rPr>
        <w:tab/>
        <w:t>Please comment on allegations of secret detention carried out on the territory of the State party in the context of its cooperation in counter-terrorism.</w:t>
      </w:r>
    </w:p>
    <w:p w:rsidR="00534116" w:rsidRPr="00042BB0"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r w:rsidRPr="00042BB0">
        <w:rPr>
          <w:rFonts w:ascii="Times New Roman" w:hAnsi="Times New Roman"/>
          <w:sz w:val="24"/>
          <w:szCs w:val="24"/>
        </w:rPr>
        <w:t xml:space="preserve">No information may be provided with regards to point 14. </w:t>
      </w:r>
    </w:p>
    <w:p w:rsidR="00534116" w:rsidRDefault="00534116" w:rsidP="00534116">
      <w:pPr>
        <w:rPr>
          <w:rFonts w:ascii="Times New Roman" w:hAnsi="Times New Roman"/>
          <w:sz w:val="24"/>
          <w:szCs w:val="24"/>
        </w:rPr>
      </w:pPr>
    </w:p>
    <w:p w:rsidR="00534116"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p>
    <w:p w:rsidR="00534116" w:rsidRPr="00712138" w:rsidRDefault="00534116" w:rsidP="00534116">
      <w:pPr>
        <w:rPr>
          <w:rFonts w:ascii="Times New Roman" w:hAnsi="Times New Roman"/>
          <w:b/>
          <w:i/>
          <w:sz w:val="24"/>
          <w:szCs w:val="24"/>
        </w:rPr>
      </w:pPr>
      <w:r w:rsidRPr="00712138">
        <w:rPr>
          <w:rFonts w:ascii="Times New Roman" w:hAnsi="Times New Roman"/>
          <w:b/>
          <w:sz w:val="24"/>
          <w:szCs w:val="24"/>
          <w:u w:val="single"/>
        </w:rPr>
        <w:t>Question 15.</w:t>
      </w:r>
      <w:r w:rsidRPr="00712138">
        <w:rPr>
          <w:rFonts w:ascii="Times New Roman" w:hAnsi="Times New Roman"/>
          <w:b/>
          <w:sz w:val="24"/>
          <w:szCs w:val="24"/>
          <w:u w:val="single"/>
        </w:rPr>
        <w:tab/>
      </w:r>
      <w:r w:rsidRPr="00712138">
        <w:rPr>
          <w:rFonts w:ascii="Times New Roman" w:hAnsi="Times New Roman"/>
          <w:b/>
          <w:i/>
          <w:sz w:val="24"/>
          <w:szCs w:val="24"/>
        </w:rPr>
        <w:t>Please provide information on the detention of asylum seekers who enter the country in an irregular manner, and on measures taken to ensure that persons with international protection needs are identified and referred to asylum procedures.</w:t>
      </w:r>
    </w:p>
    <w:p w:rsidR="00534116" w:rsidRPr="00712138" w:rsidRDefault="00534116" w:rsidP="00534116">
      <w:pPr>
        <w:rPr>
          <w:rFonts w:ascii="Times New Roman" w:hAnsi="Times New Roman"/>
          <w:b/>
          <w:sz w:val="24"/>
          <w:szCs w:val="24"/>
        </w:rPr>
      </w:pPr>
    </w:p>
    <w:p w:rsidR="00534116" w:rsidRPr="00042BB0" w:rsidRDefault="00534116" w:rsidP="00534116">
      <w:pPr>
        <w:rPr>
          <w:rFonts w:ascii="Times New Roman" w:hAnsi="Times New Roman"/>
          <w:sz w:val="24"/>
          <w:szCs w:val="24"/>
        </w:rPr>
      </w:pPr>
      <w:r w:rsidRPr="00042BB0">
        <w:rPr>
          <w:rFonts w:ascii="Times New Roman" w:hAnsi="Times New Roman"/>
          <w:sz w:val="24"/>
          <w:szCs w:val="24"/>
        </w:rPr>
        <w:lastRenderedPageBreak/>
        <w:t>Starting in 2006, Albania has accepted 9 former Guantanamo prisoners: ZakirjanHasam, Uzbek</w:t>
      </w:r>
      <w:r>
        <w:rPr>
          <w:rFonts w:ascii="Times New Roman" w:hAnsi="Times New Roman"/>
          <w:sz w:val="24"/>
          <w:szCs w:val="24"/>
        </w:rPr>
        <w:t>istan</w:t>
      </w:r>
      <w:r w:rsidRPr="00042BB0">
        <w:rPr>
          <w:rFonts w:ascii="Times New Roman" w:hAnsi="Times New Roman"/>
          <w:sz w:val="24"/>
          <w:szCs w:val="24"/>
        </w:rPr>
        <w:t>; Allah MuhammedSaleem Egypt; Ahmed Adil, Uighur</w:t>
      </w:r>
      <w:r>
        <w:rPr>
          <w:rFonts w:ascii="Times New Roman" w:hAnsi="Times New Roman"/>
          <w:sz w:val="24"/>
          <w:szCs w:val="24"/>
        </w:rPr>
        <w:t xml:space="preserve"> community (China)</w:t>
      </w:r>
      <w:r w:rsidRPr="00042BB0">
        <w:rPr>
          <w:rFonts w:ascii="Times New Roman" w:hAnsi="Times New Roman"/>
          <w:sz w:val="24"/>
          <w:szCs w:val="24"/>
        </w:rPr>
        <w:t xml:space="preserve">; Abu BakkrQassim, Uighur; AkhdarQasemBasit, Uighur; Haji Mohammed Ayoub, Uighur; Allah MuhammedSaleem (Sheikh Allah) Egyptian. Two other men have left Albania: FethiBoucetta to Algeria and AdilHakimjan to Sweden. 3 men arrived in February 2010 in Albania AbdylRauf Omar Mohammed Abul Al Qusin. Saleh Bin HadiAsasi (Sayf Bin Abdullah) the SherifFatih Ali al Mishadwho also are in a very bad health situation. All these persons have earned the status of “non-longer combatants enemies”. They were granted a refugee status in Albania. </w:t>
      </w:r>
    </w:p>
    <w:p w:rsidR="00534116" w:rsidRPr="00042BB0"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r w:rsidRPr="00042BB0">
        <w:rPr>
          <w:rFonts w:ascii="Times New Roman" w:hAnsi="Times New Roman"/>
          <w:sz w:val="24"/>
          <w:szCs w:val="24"/>
        </w:rPr>
        <w:t xml:space="preserve">What ARCT considers a real concern is related with their political asylum and the fact that current refugee status they have does not fulfill any possibilities of integration and resettlement for these persons: they are not allowed to return to their countries of origins, they were not granted the Albanian citizenship; few of them have created families without being able to register their newborns. </w:t>
      </w:r>
    </w:p>
    <w:p w:rsidR="00534116" w:rsidRPr="00042BB0"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r w:rsidRPr="00042BB0">
        <w:rPr>
          <w:rFonts w:ascii="Times New Roman" w:hAnsi="Times New Roman"/>
          <w:sz w:val="24"/>
          <w:szCs w:val="24"/>
        </w:rPr>
        <w:t xml:space="preserve">Being provided with some minimum income by the Albanian Government, poor vocational and language instructions, the former Guantanamo prisoners need assistance and a detailed resettlement plan which could be of great importance. </w:t>
      </w:r>
    </w:p>
    <w:p w:rsidR="00534116" w:rsidRPr="00042BB0"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r w:rsidRPr="00042BB0">
        <w:rPr>
          <w:rFonts w:ascii="Times New Roman" w:hAnsi="Times New Roman"/>
          <w:sz w:val="24"/>
          <w:szCs w:val="24"/>
        </w:rPr>
        <w:t xml:space="preserve">Since 2011, the ARCT is assisting these persons through an UNVFVT- DA Project in an annual basis. Two of former Guantanamo prisoners (Allah MuhammedSaleem (Sheikh Allah) AbdylRauf Omar) have left Albania to Egypt. </w:t>
      </w:r>
    </w:p>
    <w:p w:rsidR="00534116" w:rsidRPr="00042BB0"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r w:rsidRPr="00042BB0">
        <w:rPr>
          <w:rFonts w:ascii="Times New Roman" w:hAnsi="Times New Roman"/>
          <w:sz w:val="24"/>
          <w:szCs w:val="24"/>
        </w:rPr>
        <w:t xml:space="preserve">Due to an agreement with the US government, Albania has started accepting mujahidin from the Iraqi camps. 44 men have already arrived, while 210 men are expected to come to Albania, and settled to Babrrru Centre (Tirana). </w:t>
      </w:r>
    </w:p>
    <w:p w:rsidR="00534116"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p>
    <w:p w:rsidR="00534116" w:rsidRDefault="00534116" w:rsidP="00534116">
      <w:pPr>
        <w:rPr>
          <w:rFonts w:ascii="Times New Roman" w:hAnsi="Times New Roman"/>
          <w:b/>
          <w:sz w:val="24"/>
          <w:szCs w:val="24"/>
          <w:u w:val="single"/>
        </w:rPr>
      </w:pPr>
    </w:p>
    <w:p w:rsidR="00534116" w:rsidRDefault="00534116" w:rsidP="00534116">
      <w:pPr>
        <w:rPr>
          <w:rFonts w:ascii="Times New Roman" w:hAnsi="Times New Roman"/>
          <w:b/>
          <w:sz w:val="24"/>
          <w:szCs w:val="24"/>
          <w:u w:val="single"/>
        </w:rPr>
      </w:pPr>
    </w:p>
    <w:p w:rsidR="00534116" w:rsidRDefault="00534116" w:rsidP="00534116">
      <w:pPr>
        <w:rPr>
          <w:rFonts w:ascii="Times New Roman" w:hAnsi="Times New Roman"/>
          <w:b/>
          <w:sz w:val="24"/>
          <w:szCs w:val="24"/>
          <w:u w:val="single"/>
        </w:rPr>
      </w:pPr>
    </w:p>
    <w:p w:rsidR="00534116" w:rsidRPr="00712138" w:rsidRDefault="00534116" w:rsidP="00534116">
      <w:pPr>
        <w:rPr>
          <w:rFonts w:ascii="Times New Roman" w:hAnsi="Times New Roman"/>
          <w:b/>
          <w:i/>
          <w:sz w:val="24"/>
          <w:szCs w:val="24"/>
        </w:rPr>
      </w:pPr>
      <w:r w:rsidRPr="00712138">
        <w:rPr>
          <w:rFonts w:ascii="Times New Roman" w:hAnsi="Times New Roman"/>
          <w:b/>
          <w:sz w:val="24"/>
          <w:szCs w:val="24"/>
          <w:u w:val="single"/>
        </w:rPr>
        <w:t>Question 16.</w:t>
      </w:r>
      <w:r w:rsidRPr="00712138">
        <w:rPr>
          <w:rFonts w:ascii="Times New Roman" w:hAnsi="Times New Roman"/>
          <w:b/>
          <w:i/>
          <w:sz w:val="24"/>
          <w:szCs w:val="24"/>
        </w:rPr>
        <w:tab/>
        <w:t>Please provide information on the de facto functioning of the High Council of Justice in securing the quality, efficiency and independence of the judiciary, in particular efforts to combat what is described as widespread corruption. Please also specify the measures taken to resolve the issue of overlap of inspection powers between the inspectorates of the High Council of Justice and of the Ministry of Justice.</w:t>
      </w:r>
    </w:p>
    <w:p w:rsidR="00534116"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r w:rsidRPr="00042BB0">
        <w:rPr>
          <w:rFonts w:ascii="Times New Roman" w:hAnsi="Times New Roman"/>
          <w:sz w:val="24"/>
          <w:szCs w:val="24"/>
        </w:rPr>
        <w:t xml:space="preserve">High Council of Justice has been </w:t>
      </w:r>
      <w:r>
        <w:rPr>
          <w:rFonts w:ascii="Times New Roman" w:hAnsi="Times New Roman"/>
          <w:sz w:val="24"/>
          <w:szCs w:val="24"/>
        </w:rPr>
        <w:t xml:space="preserve">the subject of </w:t>
      </w:r>
      <w:r w:rsidRPr="00042BB0">
        <w:rPr>
          <w:rFonts w:ascii="Times New Roman" w:hAnsi="Times New Roman"/>
          <w:sz w:val="24"/>
          <w:szCs w:val="24"/>
        </w:rPr>
        <w:t xml:space="preserve">many discussions and </w:t>
      </w:r>
      <w:r>
        <w:rPr>
          <w:rFonts w:ascii="Times New Roman" w:hAnsi="Times New Roman"/>
          <w:sz w:val="24"/>
          <w:szCs w:val="24"/>
        </w:rPr>
        <w:t>ensuing amendments</w:t>
      </w:r>
      <w:r w:rsidRPr="00042BB0">
        <w:rPr>
          <w:rFonts w:ascii="Times New Roman" w:hAnsi="Times New Roman"/>
          <w:sz w:val="24"/>
          <w:szCs w:val="24"/>
        </w:rPr>
        <w:t xml:space="preserve">. Through a recently closed EU-funded project, the HCJ was assisted in prioritizing the reforms including composition, functioning, structure of the High Council of Justice, internal organization and administrative structure, appointment, transfers, evaluation of Judges and nomination of Chief Judges and disciplinary system of the judges. </w:t>
      </w:r>
    </w:p>
    <w:p w:rsidR="00534116" w:rsidRPr="00042BB0"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r w:rsidRPr="00042BB0">
        <w:rPr>
          <w:rFonts w:ascii="Times New Roman" w:hAnsi="Times New Roman"/>
          <w:sz w:val="24"/>
          <w:szCs w:val="24"/>
        </w:rPr>
        <w:t>A new law is launched, yet with</w:t>
      </w:r>
      <w:r>
        <w:rPr>
          <w:rFonts w:ascii="Times New Roman" w:hAnsi="Times New Roman"/>
          <w:sz w:val="24"/>
          <w:szCs w:val="24"/>
        </w:rPr>
        <w:t xml:space="preserve">out any measures aiming at transparency </w:t>
      </w:r>
      <w:r w:rsidRPr="00042BB0">
        <w:rPr>
          <w:rFonts w:ascii="Times New Roman" w:hAnsi="Times New Roman"/>
          <w:sz w:val="24"/>
          <w:szCs w:val="24"/>
        </w:rPr>
        <w:t xml:space="preserve">and </w:t>
      </w:r>
      <w:r>
        <w:rPr>
          <w:rFonts w:ascii="Times New Roman" w:hAnsi="Times New Roman"/>
          <w:sz w:val="24"/>
          <w:szCs w:val="24"/>
        </w:rPr>
        <w:t xml:space="preserve">no </w:t>
      </w:r>
      <w:r w:rsidRPr="00042BB0">
        <w:rPr>
          <w:rFonts w:ascii="Times New Roman" w:hAnsi="Times New Roman"/>
          <w:sz w:val="24"/>
          <w:szCs w:val="24"/>
        </w:rPr>
        <w:t xml:space="preserve">involvement of groups of interests. </w:t>
      </w:r>
    </w:p>
    <w:p w:rsidR="00534116" w:rsidRDefault="00534116" w:rsidP="00534116">
      <w:pPr>
        <w:rPr>
          <w:rFonts w:ascii="Times New Roman" w:hAnsi="Times New Roman"/>
          <w:i/>
          <w:sz w:val="24"/>
          <w:szCs w:val="24"/>
        </w:rPr>
      </w:pPr>
    </w:p>
    <w:p w:rsidR="00534116" w:rsidRDefault="00534116" w:rsidP="00534116">
      <w:pPr>
        <w:rPr>
          <w:rFonts w:ascii="Times New Roman" w:hAnsi="Times New Roman"/>
          <w:i/>
          <w:sz w:val="24"/>
          <w:szCs w:val="24"/>
        </w:rPr>
      </w:pPr>
    </w:p>
    <w:p w:rsidR="00534116" w:rsidRDefault="00534116" w:rsidP="00534116">
      <w:pPr>
        <w:rPr>
          <w:rFonts w:ascii="Times New Roman" w:hAnsi="Times New Roman"/>
          <w:i/>
          <w:sz w:val="24"/>
          <w:szCs w:val="24"/>
        </w:rPr>
      </w:pPr>
    </w:p>
    <w:p w:rsidR="00534116" w:rsidRPr="00042BB0" w:rsidRDefault="00534116" w:rsidP="00534116">
      <w:pPr>
        <w:rPr>
          <w:rFonts w:ascii="Times New Roman" w:hAnsi="Times New Roman"/>
          <w:i/>
          <w:sz w:val="24"/>
          <w:szCs w:val="24"/>
        </w:rPr>
      </w:pPr>
    </w:p>
    <w:p w:rsidR="00534116" w:rsidRPr="00042BB0" w:rsidRDefault="00534116" w:rsidP="00534116">
      <w:pPr>
        <w:rPr>
          <w:rFonts w:ascii="Times New Roman" w:hAnsi="Times New Roman"/>
          <w:i/>
          <w:sz w:val="24"/>
          <w:szCs w:val="24"/>
        </w:rPr>
      </w:pPr>
    </w:p>
    <w:p w:rsidR="00534116" w:rsidRPr="00712138" w:rsidRDefault="00534116" w:rsidP="00534116">
      <w:pPr>
        <w:rPr>
          <w:rFonts w:ascii="Times New Roman" w:hAnsi="Times New Roman"/>
          <w:b/>
          <w:i/>
          <w:sz w:val="24"/>
          <w:szCs w:val="24"/>
        </w:rPr>
      </w:pPr>
      <w:r w:rsidRPr="00712138">
        <w:rPr>
          <w:rFonts w:ascii="Times New Roman" w:hAnsi="Times New Roman"/>
          <w:b/>
          <w:sz w:val="24"/>
          <w:szCs w:val="24"/>
          <w:u w:val="single"/>
        </w:rPr>
        <w:t>Question 17.</w:t>
      </w:r>
      <w:r w:rsidRPr="00712138">
        <w:rPr>
          <w:rFonts w:ascii="Times New Roman" w:hAnsi="Times New Roman"/>
          <w:b/>
          <w:i/>
          <w:sz w:val="24"/>
          <w:szCs w:val="24"/>
        </w:rPr>
        <w:tab/>
        <w:t>Please provide information on any practical measures taken to ensure that inordinate delays in the conduct of civil and criminal proceedings are eradicated, and that administrative and structural deficiencies in the judicial system are addressed.</w:t>
      </w:r>
    </w:p>
    <w:p w:rsidR="00534116" w:rsidRDefault="00534116" w:rsidP="00534116">
      <w:pPr>
        <w:rPr>
          <w:rFonts w:ascii="Times New Roman" w:hAnsi="Times New Roman"/>
          <w:i/>
          <w:sz w:val="24"/>
          <w:szCs w:val="24"/>
        </w:rPr>
      </w:pPr>
    </w:p>
    <w:p w:rsidR="00534116" w:rsidRPr="00042BB0" w:rsidRDefault="00534116" w:rsidP="00534116">
      <w:pPr>
        <w:rPr>
          <w:rFonts w:ascii="Times New Roman" w:hAnsi="Times New Roman"/>
          <w:sz w:val="24"/>
          <w:szCs w:val="24"/>
        </w:rPr>
      </w:pPr>
      <w:r w:rsidRPr="00042BB0">
        <w:rPr>
          <w:rFonts w:ascii="Times New Roman" w:hAnsi="Times New Roman"/>
          <w:sz w:val="24"/>
          <w:szCs w:val="24"/>
        </w:rPr>
        <w:t>No practical measures are taken to ensure that inordinate delays in the conduct of civil and criminal proceedings are eradicated, and that administrative and structural deficiencies in the judicial system are addressed</w:t>
      </w:r>
      <w:r>
        <w:rPr>
          <w:rFonts w:ascii="Times New Roman" w:hAnsi="Times New Roman"/>
          <w:sz w:val="24"/>
          <w:szCs w:val="24"/>
        </w:rPr>
        <w:t xml:space="preserve">. As a result, </w:t>
      </w:r>
      <w:r w:rsidRPr="00042BB0">
        <w:rPr>
          <w:rFonts w:ascii="Times New Roman" w:hAnsi="Times New Roman"/>
          <w:sz w:val="24"/>
          <w:szCs w:val="24"/>
        </w:rPr>
        <w:t xml:space="preserve">cases </w:t>
      </w:r>
      <w:r>
        <w:rPr>
          <w:rFonts w:ascii="Times New Roman" w:hAnsi="Times New Roman"/>
          <w:sz w:val="24"/>
          <w:szCs w:val="24"/>
        </w:rPr>
        <w:t xml:space="preserve">are </w:t>
      </w:r>
      <w:r w:rsidRPr="00042BB0">
        <w:rPr>
          <w:rFonts w:ascii="Times New Roman" w:hAnsi="Times New Roman"/>
          <w:sz w:val="24"/>
          <w:szCs w:val="24"/>
        </w:rPr>
        <w:t>delay</w:t>
      </w:r>
      <w:r>
        <w:rPr>
          <w:rFonts w:ascii="Times New Roman" w:hAnsi="Times New Roman"/>
          <w:sz w:val="24"/>
          <w:szCs w:val="24"/>
        </w:rPr>
        <w:t>ed</w:t>
      </w:r>
      <w:r w:rsidRPr="00042BB0">
        <w:rPr>
          <w:rFonts w:ascii="Times New Roman" w:hAnsi="Times New Roman"/>
          <w:sz w:val="24"/>
          <w:szCs w:val="24"/>
        </w:rPr>
        <w:t xml:space="preserve"> for years</w:t>
      </w:r>
      <w:r>
        <w:rPr>
          <w:rFonts w:ascii="Times New Roman" w:hAnsi="Times New Roman"/>
          <w:sz w:val="24"/>
          <w:szCs w:val="24"/>
        </w:rPr>
        <w:t>. Thus, t</w:t>
      </w:r>
      <w:r w:rsidRPr="00042BB0">
        <w:rPr>
          <w:rFonts w:ascii="Times New Roman" w:hAnsi="Times New Roman"/>
          <w:sz w:val="24"/>
          <w:szCs w:val="24"/>
        </w:rPr>
        <w:t xml:space="preserve">here is an urgent need for the operation and functionality of the administrative courts. </w:t>
      </w:r>
    </w:p>
    <w:p w:rsidR="00534116" w:rsidRPr="00042BB0" w:rsidRDefault="00534116" w:rsidP="00534116">
      <w:pPr>
        <w:rPr>
          <w:rFonts w:ascii="Times New Roman" w:hAnsi="Times New Roman"/>
          <w:sz w:val="24"/>
          <w:szCs w:val="24"/>
        </w:rPr>
      </w:pPr>
    </w:p>
    <w:p w:rsidR="00534116" w:rsidRPr="00042BB0" w:rsidRDefault="00534116" w:rsidP="00534116">
      <w:pPr>
        <w:rPr>
          <w:rFonts w:ascii="Times New Roman" w:hAnsi="Times New Roman"/>
          <w:sz w:val="24"/>
          <w:szCs w:val="24"/>
        </w:rPr>
      </w:pPr>
    </w:p>
    <w:p w:rsidR="00534116" w:rsidRPr="00712138" w:rsidRDefault="00534116" w:rsidP="00534116">
      <w:pPr>
        <w:rPr>
          <w:rFonts w:ascii="Times New Roman" w:hAnsi="Times New Roman"/>
          <w:b/>
          <w:i/>
          <w:sz w:val="24"/>
          <w:szCs w:val="24"/>
        </w:rPr>
      </w:pPr>
      <w:r w:rsidRPr="00712138">
        <w:rPr>
          <w:rFonts w:ascii="Times New Roman" w:hAnsi="Times New Roman"/>
          <w:b/>
          <w:sz w:val="24"/>
          <w:szCs w:val="24"/>
          <w:u w:val="single"/>
        </w:rPr>
        <w:t>Question 18.</w:t>
      </w:r>
      <w:r w:rsidRPr="00712138">
        <w:rPr>
          <w:rFonts w:ascii="Times New Roman" w:hAnsi="Times New Roman"/>
          <w:b/>
          <w:i/>
          <w:sz w:val="24"/>
          <w:szCs w:val="24"/>
        </w:rPr>
        <w:tab/>
        <w:t>Please provide information on any measures taken to reduce overcrowding in prisons, especially in the Women’s Prison in Tirana, and to improve the infrastructure and sanitary conditions in all prisons and investigation detention facilities.</w:t>
      </w:r>
    </w:p>
    <w:p w:rsidR="00534116" w:rsidRPr="00042BB0" w:rsidRDefault="00534116" w:rsidP="00534116">
      <w:pPr>
        <w:rPr>
          <w:rFonts w:ascii="Times New Roman" w:hAnsi="Times New Roman"/>
          <w:i/>
          <w:sz w:val="24"/>
          <w:szCs w:val="24"/>
        </w:rPr>
      </w:pPr>
    </w:p>
    <w:p w:rsidR="00534116" w:rsidRPr="00042BB0" w:rsidRDefault="00534116" w:rsidP="00534116">
      <w:pPr>
        <w:rPr>
          <w:rFonts w:ascii="Times New Roman" w:eastAsia="Times New Roman" w:hAnsi="Times New Roman"/>
          <w:sz w:val="24"/>
          <w:szCs w:val="24"/>
          <w:lang w:bidi="ar-SA"/>
        </w:rPr>
      </w:pPr>
      <w:r>
        <w:rPr>
          <w:rFonts w:ascii="Times New Roman" w:eastAsia="Times New Roman" w:hAnsi="Times New Roman"/>
          <w:sz w:val="24"/>
          <w:szCs w:val="24"/>
          <w:lang w:bidi="ar-SA"/>
        </w:rPr>
        <w:t>The m</w:t>
      </w:r>
      <w:r w:rsidRPr="00042BB0">
        <w:rPr>
          <w:rFonts w:ascii="Times New Roman" w:eastAsia="Times New Roman" w:hAnsi="Times New Roman"/>
          <w:sz w:val="24"/>
          <w:szCs w:val="24"/>
          <w:lang w:bidi="ar-SA"/>
        </w:rPr>
        <w:t xml:space="preserve">ajority of female offenders are in prison as a direct or indirect result of the multiple layers of discrimination and deprivation experienced at the hands of their husbands, family and the community. They show histories of the extreme violence and social isolation, desperation, marginalization; poor level of education, mental health and family disruption/abandonment; while 35% of them are women who are responsible for their families (head of their families). Based on the data collected, 55% (34) of women are convicted for murder, 21 % (13) for exploitation of prostitution, 8 % (5) for fraud referred as crimes of poverty, 7% (4) for thieveries, 6% (4) for prostitution, 3% (2) for possession of narcotics. </w:t>
      </w:r>
    </w:p>
    <w:p w:rsidR="00534116" w:rsidRPr="00042BB0" w:rsidRDefault="00534116" w:rsidP="00534116">
      <w:pPr>
        <w:rPr>
          <w:rFonts w:ascii="Times New Roman" w:eastAsia="Times New Roman" w:hAnsi="Times New Roman"/>
          <w:sz w:val="24"/>
          <w:szCs w:val="24"/>
          <w:lang w:bidi="ar-SA"/>
        </w:rPr>
      </w:pPr>
    </w:p>
    <w:tbl>
      <w:tblPr>
        <w:tblW w:w="8940" w:type="dxa"/>
        <w:jc w:val="center"/>
        <w:tblInd w:w="-2646" w:type="dxa"/>
        <w:tblCellMar>
          <w:left w:w="0" w:type="dxa"/>
          <w:right w:w="0" w:type="dxa"/>
        </w:tblCellMar>
        <w:tblLook w:val="04A0"/>
      </w:tblPr>
      <w:tblGrid>
        <w:gridCol w:w="3540"/>
        <w:gridCol w:w="1008"/>
        <w:gridCol w:w="972"/>
        <w:gridCol w:w="810"/>
        <w:gridCol w:w="810"/>
        <w:gridCol w:w="810"/>
        <w:gridCol w:w="990"/>
      </w:tblGrid>
      <w:tr w:rsidR="00534116" w:rsidRPr="002C5EF3" w:rsidTr="00C51823">
        <w:trPr>
          <w:trHeight w:val="223"/>
          <w:jc w:val="center"/>
        </w:trPr>
        <w:tc>
          <w:tcPr>
            <w:tcW w:w="3540" w:type="dxa"/>
            <w:tcBorders>
              <w:top w:val="single" w:sz="8" w:space="0" w:color="FFFFFF"/>
              <w:left w:val="single" w:sz="8" w:space="0" w:color="FFFFFF"/>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534116" w:rsidRPr="00042BB0" w:rsidRDefault="00534116" w:rsidP="00C51823">
            <w:pPr>
              <w:jc w:val="center"/>
              <w:rPr>
                <w:rFonts w:ascii="Times New Roman" w:eastAsia="Times New Roman" w:hAnsi="Times New Roman"/>
                <w:i/>
                <w:sz w:val="24"/>
                <w:szCs w:val="24"/>
                <w:lang w:bidi="ar-SA"/>
              </w:rPr>
            </w:pPr>
            <w:r w:rsidRPr="00042BB0">
              <w:rPr>
                <w:rFonts w:ascii="Times New Roman" w:eastAsia="Times New Roman" w:hAnsi="Times New Roman"/>
                <w:i/>
                <w:sz w:val="24"/>
                <w:szCs w:val="24"/>
                <w:lang w:bidi="ar-SA"/>
              </w:rPr>
              <w:t>As of May, 2013</w:t>
            </w:r>
          </w:p>
        </w:tc>
        <w:tc>
          <w:tcPr>
            <w:tcW w:w="1008"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534116" w:rsidRPr="00042BB0" w:rsidRDefault="00534116" w:rsidP="00C51823">
            <w:pPr>
              <w:jc w:val="left"/>
              <w:rPr>
                <w:rFonts w:ascii="Times New Roman" w:eastAsia="Times New Roman" w:hAnsi="Times New Roman"/>
                <w:sz w:val="24"/>
                <w:szCs w:val="24"/>
                <w:lang w:bidi="ar-SA"/>
              </w:rPr>
            </w:pPr>
            <w:r w:rsidRPr="00042BB0">
              <w:rPr>
                <w:rFonts w:ascii="Times New Roman" w:eastAsia="Times New Roman" w:hAnsi="Times New Roman"/>
                <w:b/>
                <w:bCs/>
                <w:sz w:val="24"/>
                <w:szCs w:val="24"/>
                <w:lang w:bidi="ar-SA"/>
              </w:rPr>
              <w:t xml:space="preserve">2007 </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534116" w:rsidRPr="00042BB0" w:rsidRDefault="00534116" w:rsidP="00C51823">
            <w:pPr>
              <w:jc w:val="left"/>
              <w:rPr>
                <w:rFonts w:ascii="Times New Roman" w:eastAsia="Times New Roman" w:hAnsi="Times New Roman"/>
                <w:sz w:val="24"/>
                <w:szCs w:val="24"/>
                <w:lang w:bidi="ar-SA"/>
              </w:rPr>
            </w:pPr>
            <w:r w:rsidRPr="00042BB0">
              <w:rPr>
                <w:rFonts w:ascii="Times New Roman" w:eastAsia="Times New Roman" w:hAnsi="Times New Roman"/>
                <w:b/>
                <w:bCs/>
                <w:sz w:val="24"/>
                <w:szCs w:val="24"/>
                <w:lang w:bidi="ar-SA"/>
              </w:rPr>
              <w:t xml:space="preserve">2008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534116" w:rsidRPr="00042BB0" w:rsidRDefault="00534116" w:rsidP="00C51823">
            <w:pPr>
              <w:jc w:val="left"/>
              <w:rPr>
                <w:rFonts w:ascii="Times New Roman" w:eastAsia="Times New Roman" w:hAnsi="Times New Roman"/>
                <w:sz w:val="24"/>
                <w:szCs w:val="24"/>
                <w:lang w:bidi="ar-SA"/>
              </w:rPr>
            </w:pPr>
            <w:r w:rsidRPr="00042BB0">
              <w:rPr>
                <w:rFonts w:ascii="Times New Roman" w:eastAsia="Times New Roman" w:hAnsi="Times New Roman"/>
                <w:b/>
                <w:bCs/>
                <w:sz w:val="24"/>
                <w:szCs w:val="24"/>
                <w:lang w:bidi="ar-SA"/>
              </w:rPr>
              <w:t xml:space="preserve">2009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534116" w:rsidRPr="00042BB0" w:rsidRDefault="00534116" w:rsidP="00C51823">
            <w:pPr>
              <w:jc w:val="left"/>
              <w:rPr>
                <w:rFonts w:ascii="Times New Roman" w:eastAsia="Times New Roman" w:hAnsi="Times New Roman"/>
                <w:sz w:val="24"/>
                <w:szCs w:val="24"/>
                <w:lang w:bidi="ar-SA"/>
              </w:rPr>
            </w:pPr>
            <w:r w:rsidRPr="00042BB0">
              <w:rPr>
                <w:rFonts w:ascii="Times New Roman" w:eastAsia="Times New Roman" w:hAnsi="Times New Roman"/>
                <w:b/>
                <w:bCs/>
                <w:sz w:val="24"/>
                <w:szCs w:val="24"/>
                <w:lang w:bidi="ar-SA"/>
              </w:rPr>
              <w:t xml:space="preserve">2010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534116" w:rsidRPr="00042BB0" w:rsidRDefault="00534116" w:rsidP="00C51823">
            <w:pPr>
              <w:jc w:val="left"/>
              <w:rPr>
                <w:rFonts w:ascii="Times New Roman" w:eastAsia="Times New Roman" w:hAnsi="Times New Roman"/>
                <w:sz w:val="24"/>
                <w:szCs w:val="24"/>
                <w:lang w:bidi="ar-SA"/>
              </w:rPr>
            </w:pPr>
            <w:r w:rsidRPr="00042BB0">
              <w:rPr>
                <w:rFonts w:ascii="Times New Roman" w:eastAsia="Times New Roman" w:hAnsi="Times New Roman"/>
                <w:b/>
                <w:bCs/>
                <w:sz w:val="24"/>
                <w:szCs w:val="24"/>
                <w:lang w:bidi="ar-SA"/>
              </w:rPr>
              <w:t xml:space="preserve">2011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534116" w:rsidRPr="00042BB0" w:rsidRDefault="00534116" w:rsidP="00C51823">
            <w:pPr>
              <w:jc w:val="left"/>
              <w:rPr>
                <w:rFonts w:ascii="Times New Roman" w:eastAsia="Times New Roman" w:hAnsi="Times New Roman"/>
                <w:sz w:val="24"/>
                <w:szCs w:val="24"/>
                <w:lang w:bidi="ar-SA"/>
              </w:rPr>
            </w:pPr>
            <w:r w:rsidRPr="00042BB0">
              <w:rPr>
                <w:rFonts w:ascii="Times New Roman" w:eastAsia="Times New Roman" w:hAnsi="Times New Roman"/>
                <w:b/>
                <w:bCs/>
                <w:sz w:val="24"/>
                <w:szCs w:val="24"/>
                <w:lang w:bidi="ar-SA"/>
              </w:rPr>
              <w:t xml:space="preserve">2012 </w:t>
            </w:r>
          </w:p>
        </w:tc>
      </w:tr>
      <w:tr w:rsidR="00534116" w:rsidRPr="002C5EF3" w:rsidTr="00C51823">
        <w:trPr>
          <w:trHeight w:val="296"/>
          <w:jc w:val="center"/>
        </w:trPr>
        <w:tc>
          <w:tcPr>
            <w:tcW w:w="3540"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534116" w:rsidRPr="00042BB0" w:rsidRDefault="00534116" w:rsidP="00C51823">
            <w:pPr>
              <w:jc w:val="left"/>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Average number of women detained </w:t>
            </w:r>
          </w:p>
        </w:tc>
        <w:tc>
          <w:tcPr>
            <w:tcW w:w="1008"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534116" w:rsidRPr="00042BB0" w:rsidRDefault="00534116" w:rsidP="00C51823">
            <w:pPr>
              <w:jc w:val="left"/>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79</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534116" w:rsidRPr="00042BB0" w:rsidRDefault="00534116" w:rsidP="00C51823">
            <w:pPr>
              <w:jc w:val="left"/>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88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534116" w:rsidRPr="00042BB0" w:rsidRDefault="00534116" w:rsidP="00C51823">
            <w:pPr>
              <w:jc w:val="left"/>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94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534116" w:rsidRPr="00042BB0" w:rsidRDefault="00534116" w:rsidP="00C51823">
            <w:pPr>
              <w:jc w:val="left"/>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76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534116" w:rsidRPr="00042BB0" w:rsidRDefault="00534116" w:rsidP="00C51823">
            <w:pPr>
              <w:jc w:val="left"/>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65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534116" w:rsidRPr="00042BB0" w:rsidRDefault="00534116" w:rsidP="00C51823">
            <w:pPr>
              <w:jc w:val="left"/>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56</w:t>
            </w:r>
          </w:p>
        </w:tc>
      </w:tr>
    </w:tbl>
    <w:p w:rsidR="00534116"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The number of foreign national women condemned by Albanian criminal justice system of many countries is growing, due to the increase in human trafficking and migration. Parallel to it, there is an increase percentage of Albanian detained women being held in foreign countries, as Greece, Spain and Italy that have been coerced or deceived into carrying drugs. They constantly report failure in their right to access justice: often the Albanian courts do not count the amount of time that spent in custody and/or detention in the foreign countries. </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ARCT has 5 cases of extraditions re-opened; where the time in pre-detention was re-calculated and few women benefitted </w:t>
      </w:r>
      <w:r>
        <w:rPr>
          <w:rFonts w:ascii="Times New Roman" w:eastAsia="Times New Roman" w:hAnsi="Times New Roman"/>
          <w:sz w:val="24"/>
          <w:szCs w:val="24"/>
          <w:lang w:bidi="ar-SA"/>
        </w:rPr>
        <w:t xml:space="preserve">from </w:t>
      </w:r>
      <w:r w:rsidRPr="00042BB0">
        <w:rPr>
          <w:rFonts w:ascii="Times New Roman" w:eastAsia="Times New Roman" w:hAnsi="Times New Roman"/>
          <w:sz w:val="24"/>
          <w:szCs w:val="24"/>
          <w:lang w:bidi="ar-SA"/>
        </w:rPr>
        <w:t xml:space="preserve">the reduction of their sentences (effective imprisonment time); the case of F B, Sh R, and A Sh, V. Sh, R.A. </w:t>
      </w:r>
    </w:p>
    <w:p w:rsidR="00534116" w:rsidRPr="00042BB0" w:rsidRDefault="00534116" w:rsidP="00534116">
      <w:pPr>
        <w:shd w:val="clear" w:color="auto" w:fill="FFFFFF" w:themeFill="background1"/>
        <w:autoSpaceDE w:val="0"/>
        <w:autoSpaceDN w:val="0"/>
        <w:adjustRightInd w:val="0"/>
        <w:rPr>
          <w:rFonts w:ascii="Times New Roman" w:eastAsia="Times New Roman" w:hAnsi="Times New Roman"/>
          <w:sz w:val="24"/>
          <w:szCs w:val="24"/>
          <w:lang w:bidi="ar-SA"/>
        </w:rPr>
      </w:pPr>
    </w:p>
    <w:p w:rsidR="00534116" w:rsidRPr="00042BB0" w:rsidRDefault="00534116" w:rsidP="00534116">
      <w:pPr>
        <w:rPr>
          <w:rFonts w:ascii="Times New Roman" w:hAnsi="Times New Roman"/>
          <w:i/>
          <w:sz w:val="24"/>
          <w:szCs w:val="24"/>
        </w:rPr>
      </w:pPr>
    </w:p>
    <w:p w:rsidR="00534116" w:rsidRDefault="00534116" w:rsidP="00534116">
      <w:pPr>
        <w:rPr>
          <w:rFonts w:ascii="Times New Roman" w:hAnsi="Times New Roman"/>
          <w:b/>
          <w:sz w:val="24"/>
          <w:szCs w:val="24"/>
        </w:rPr>
      </w:pPr>
    </w:p>
    <w:p w:rsidR="00534116" w:rsidRDefault="00534116" w:rsidP="00534116">
      <w:pPr>
        <w:rPr>
          <w:rFonts w:ascii="Times New Roman" w:hAnsi="Times New Roman"/>
          <w:b/>
          <w:sz w:val="24"/>
          <w:szCs w:val="24"/>
        </w:rPr>
      </w:pPr>
    </w:p>
    <w:p w:rsidR="00534116" w:rsidRDefault="00534116" w:rsidP="00534116">
      <w:pPr>
        <w:rPr>
          <w:rFonts w:ascii="Times New Roman" w:hAnsi="Times New Roman"/>
          <w:b/>
          <w:sz w:val="24"/>
          <w:szCs w:val="24"/>
        </w:rPr>
      </w:pPr>
    </w:p>
    <w:p w:rsidR="00534116" w:rsidRPr="00712138" w:rsidRDefault="00534116" w:rsidP="00534116">
      <w:pPr>
        <w:rPr>
          <w:rFonts w:ascii="Times New Roman" w:hAnsi="Times New Roman"/>
          <w:b/>
          <w:i/>
          <w:sz w:val="24"/>
          <w:szCs w:val="24"/>
        </w:rPr>
      </w:pPr>
      <w:r w:rsidRPr="00712138">
        <w:rPr>
          <w:rFonts w:ascii="Times New Roman" w:hAnsi="Times New Roman"/>
          <w:b/>
          <w:sz w:val="24"/>
          <w:szCs w:val="24"/>
        </w:rPr>
        <w:t>Question 19.</w:t>
      </w:r>
      <w:r w:rsidRPr="00712138">
        <w:rPr>
          <w:rFonts w:ascii="Times New Roman" w:hAnsi="Times New Roman"/>
          <w:b/>
          <w:i/>
          <w:sz w:val="24"/>
          <w:szCs w:val="24"/>
        </w:rPr>
        <w:tab/>
        <w:t>Please provide information on measures taken to improve the treatment of juveniles in police stations, in particular relating to timely registration, notification to their lawyer, quality of the provision of defence from an ex-officio lawyer, physical infrastructure of police cells and separation from adults. Please provide further information on the steps taken to ensure that alternatives to detention, such as diversion, probation, counselling, community service or suspended sentences, are used in addressing juvenile crime.</w:t>
      </w:r>
    </w:p>
    <w:p w:rsidR="00534116" w:rsidRPr="00042BB0" w:rsidRDefault="00534116" w:rsidP="00534116">
      <w:pPr>
        <w:rPr>
          <w:rFonts w:ascii="Times New Roman" w:hAnsi="Times New Roman"/>
          <w:i/>
          <w:sz w:val="24"/>
          <w:szCs w:val="24"/>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Albania does not have a child friendly criminal justice system. Although many investments and improvements were made, yet the treatment of the juvenile offenders remain</w:t>
      </w:r>
      <w:r>
        <w:rPr>
          <w:rFonts w:ascii="Times New Roman" w:eastAsia="Times New Roman" w:hAnsi="Times New Roman"/>
          <w:sz w:val="24"/>
          <w:szCs w:val="24"/>
          <w:lang w:bidi="ar-SA"/>
        </w:rPr>
        <w:t>s</w:t>
      </w:r>
      <w:r w:rsidRPr="00042BB0">
        <w:rPr>
          <w:rFonts w:ascii="Times New Roman" w:eastAsia="Times New Roman" w:hAnsi="Times New Roman"/>
          <w:sz w:val="24"/>
          <w:szCs w:val="24"/>
          <w:lang w:bidi="ar-SA"/>
        </w:rPr>
        <w:t xml:space="preserve"> appalling, and limited in standards. There is no special legislation dedicated to juvenile offenders, nor special treatment dedicated to the premises. </w:t>
      </w: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Although mentioned in the Article 46 of the </w:t>
      </w:r>
      <w:r>
        <w:rPr>
          <w:rFonts w:ascii="Times New Roman" w:eastAsia="Times New Roman" w:hAnsi="Times New Roman"/>
          <w:sz w:val="24"/>
          <w:szCs w:val="24"/>
          <w:lang w:bidi="ar-SA"/>
        </w:rPr>
        <w:t>C</w:t>
      </w:r>
      <w:r w:rsidRPr="00042BB0">
        <w:rPr>
          <w:rFonts w:ascii="Times New Roman" w:eastAsia="Times New Roman" w:hAnsi="Times New Roman"/>
          <w:sz w:val="24"/>
          <w:szCs w:val="24"/>
          <w:lang w:bidi="ar-SA"/>
        </w:rPr>
        <w:t xml:space="preserve">riminal </w:t>
      </w:r>
      <w:r>
        <w:rPr>
          <w:rFonts w:ascii="Times New Roman" w:eastAsia="Times New Roman" w:hAnsi="Times New Roman"/>
          <w:sz w:val="24"/>
          <w:szCs w:val="24"/>
          <w:lang w:bidi="ar-SA"/>
        </w:rPr>
        <w:t>C</w:t>
      </w:r>
      <w:r w:rsidRPr="00042BB0">
        <w:rPr>
          <w:rFonts w:ascii="Times New Roman" w:eastAsia="Times New Roman" w:hAnsi="Times New Roman"/>
          <w:sz w:val="24"/>
          <w:szCs w:val="24"/>
          <w:lang w:bidi="ar-SA"/>
        </w:rPr>
        <w:t>ode, there are no possibilities for educational/correctional schools. A concern remains the management of the time spent in police custody for those accompanied (up to 10 hours)</w:t>
      </w:r>
      <w:r>
        <w:rPr>
          <w:rFonts w:ascii="Times New Roman" w:eastAsia="Times New Roman" w:hAnsi="Times New Roman"/>
          <w:sz w:val="24"/>
          <w:szCs w:val="24"/>
          <w:lang w:bidi="ar-SA"/>
        </w:rPr>
        <w:t>. See further Annex 1.</w:t>
      </w:r>
      <w:r w:rsidRPr="00042BB0">
        <w:rPr>
          <w:rFonts w:ascii="Times New Roman" w:eastAsia="Times New Roman" w:hAnsi="Times New Roman"/>
          <w:sz w:val="24"/>
          <w:szCs w:val="24"/>
          <w:lang w:bidi="ar-SA"/>
        </w:rPr>
        <w:t>.</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Default="00534116" w:rsidP="00534116">
      <w:pPr>
        <w:rPr>
          <w:rFonts w:ascii="Times New Roman" w:hAnsi="Times New Roman"/>
          <w:i/>
          <w:sz w:val="24"/>
          <w:szCs w:val="24"/>
        </w:rPr>
      </w:pPr>
    </w:p>
    <w:p w:rsidR="00534116" w:rsidRPr="00042BB0" w:rsidRDefault="00534116" w:rsidP="00534116">
      <w:pPr>
        <w:rPr>
          <w:rFonts w:ascii="Times New Roman" w:hAnsi="Times New Roman"/>
          <w:i/>
          <w:sz w:val="24"/>
          <w:szCs w:val="24"/>
        </w:rPr>
      </w:pPr>
    </w:p>
    <w:p w:rsidR="00534116" w:rsidRPr="00042BB0" w:rsidRDefault="00534116" w:rsidP="00534116">
      <w:pPr>
        <w:rPr>
          <w:rFonts w:ascii="Times New Roman" w:hAnsi="Times New Roman"/>
          <w:i/>
          <w:sz w:val="24"/>
          <w:szCs w:val="24"/>
        </w:rPr>
      </w:pPr>
    </w:p>
    <w:p w:rsidR="00534116" w:rsidRPr="00042BB0" w:rsidRDefault="00534116" w:rsidP="00534116">
      <w:pPr>
        <w:rPr>
          <w:rFonts w:ascii="Times New Roman" w:hAnsi="Times New Roman"/>
          <w:b/>
          <w:color w:val="000000"/>
          <w:spacing w:val="-6"/>
          <w:w w:val="105"/>
          <w:sz w:val="24"/>
          <w:szCs w:val="24"/>
        </w:rPr>
      </w:pPr>
      <w:r w:rsidRPr="00042BB0">
        <w:rPr>
          <w:rFonts w:ascii="Times New Roman" w:hAnsi="Times New Roman"/>
          <w:b/>
          <w:color w:val="000000"/>
          <w:spacing w:val="-6"/>
          <w:w w:val="105"/>
          <w:sz w:val="24"/>
          <w:szCs w:val="24"/>
        </w:rPr>
        <w:t>With regards to Article 19</w:t>
      </w:r>
    </w:p>
    <w:p w:rsidR="00534116" w:rsidRDefault="00534116" w:rsidP="00534116">
      <w:pPr>
        <w:rPr>
          <w:rFonts w:ascii="Times New Roman" w:hAnsi="Times New Roman"/>
          <w:b/>
          <w:color w:val="000000"/>
          <w:spacing w:val="-6"/>
          <w:w w:val="105"/>
          <w:sz w:val="24"/>
          <w:szCs w:val="24"/>
        </w:rPr>
      </w:pPr>
    </w:p>
    <w:p w:rsidR="00534116" w:rsidRPr="00712138" w:rsidRDefault="00534116" w:rsidP="00534116">
      <w:pPr>
        <w:rPr>
          <w:rFonts w:ascii="Times New Roman" w:hAnsi="Times New Roman"/>
          <w:b/>
          <w:i/>
          <w:sz w:val="24"/>
          <w:szCs w:val="24"/>
        </w:rPr>
      </w:pPr>
      <w:r w:rsidRPr="00712138">
        <w:rPr>
          <w:rFonts w:ascii="Times New Roman" w:hAnsi="Times New Roman"/>
          <w:b/>
          <w:sz w:val="24"/>
          <w:szCs w:val="24"/>
          <w:u w:val="single"/>
        </w:rPr>
        <w:t>Question 20.</w:t>
      </w:r>
      <w:r w:rsidRPr="00712138">
        <w:rPr>
          <w:rFonts w:ascii="Times New Roman" w:hAnsi="Times New Roman"/>
          <w:b/>
          <w:i/>
          <w:sz w:val="24"/>
          <w:szCs w:val="24"/>
        </w:rPr>
        <w:tab/>
        <w:t>Please provide information on the legal regime that regulates the ownership and licensing of the press and the broadcasting media, and on how the press and broadcasting media promote freedom of expression, despite the lack of a self-regulatory body for the media.</w:t>
      </w:r>
    </w:p>
    <w:p w:rsidR="00534116" w:rsidRPr="00042BB0" w:rsidRDefault="00534116" w:rsidP="00534116">
      <w:pPr>
        <w:rPr>
          <w:rFonts w:ascii="Times New Roman" w:hAnsi="Times New Roman"/>
          <w:i/>
          <w:sz w:val="24"/>
          <w:szCs w:val="24"/>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Pr>
          <w:rFonts w:ascii="Times New Roman" w:eastAsia="Times New Roman" w:hAnsi="Times New Roman"/>
          <w:sz w:val="24"/>
          <w:szCs w:val="24"/>
          <w:lang w:bidi="ar-SA"/>
        </w:rPr>
        <w:t>T</w:t>
      </w:r>
      <w:r w:rsidRPr="00042BB0">
        <w:rPr>
          <w:rFonts w:ascii="Times New Roman" w:eastAsia="Times New Roman" w:hAnsi="Times New Roman"/>
          <w:sz w:val="24"/>
          <w:szCs w:val="24"/>
          <w:lang w:bidi="ar-SA"/>
        </w:rPr>
        <w:t xml:space="preserve">he law on broadcast media </w:t>
      </w:r>
      <w:r>
        <w:rPr>
          <w:rFonts w:ascii="Times New Roman" w:eastAsia="Times New Roman" w:hAnsi="Times New Roman"/>
          <w:sz w:val="24"/>
          <w:szCs w:val="24"/>
          <w:lang w:bidi="ar-SA"/>
        </w:rPr>
        <w:t>stipulates</w:t>
      </w:r>
      <w:r w:rsidRPr="00042BB0">
        <w:rPr>
          <w:rFonts w:ascii="Times New Roman" w:eastAsia="Times New Roman" w:hAnsi="Times New Roman"/>
          <w:sz w:val="24"/>
          <w:szCs w:val="24"/>
          <w:lang w:bidi="ar-SA"/>
        </w:rPr>
        <w:t xml:space="preserve"> criteria for the licensing and activity of radio and TV stations</w:t>
      </w:r>
      <w:r>
        <w:rPr>
          <w:rFonts w:ascii="Times New Roman" w:eastAsia="Times New Roman" w:hAnsi="Times New Roman"/>
          <w:sz w:val="24"/>
          <w:szCs w:val="24"/>
          <w:lang w:bidi="ar-SA"/>
        </w:rPr>
        <w:t xml:space="preserve"> and it </w:t>
      </w:r>
      <w:r w:rsidRPr="00042BB0">
        <w:rPr>
          <w:rFonts w:ascii="Times New Roman" w:eastAsia="Times New Roman" w:hAnsi="Times New Roman"/>
          <w:sz w:val="24"/>
          <w:szCs w:val="24"/>
          <w:lang w:bidi="ar-SA"/>
        </w:rPr>
        <w:t xml:space="preserve">contains a number of provisions regarding media ownership in the field of broadcast media. </w:t>
      </w:r>
    </w:p>
    <w:p w:rsidR="00534116" w:rsidRPr="00042BB0" w:rsidRDefault="00534116" w:rsidP="00534116">
      <w:pPr>
        <w:shd w:val="clear" w:color="auto" w:fill="FFFFFF" w:themeFill="background1"/>
        <w:rPr>
          <w:rFonts w:ascii="Times New Roman" w:eastAsia="Times New Roman" w:hAnsi="Times New Roman"/>
          <w:sz w:val="24"/>
          <w:szCs w:val="24"/>
          <w:lang w:bidi="ar-SA"/>
        </w:rPr>
      </w:pPr>
      <w:r>
        <w:rPr>
          <w:rFonts w:ascii="Times New Roman" w:eastAsia="Times New Roman" w:hAnsi="Times New Roman"/>
          <w:sz w:val="24"/>
          <w:szCs w:val="24"/>
          <w:lang w:bidi="ar-SA"/>
        </w:rPr>
        <w:t>T</w:t>
      </w:r>
      <w:r w:rsidRPr="00042BB0">
        <w:rPr>
          <w:rFonts w:ascii="Times New Roman" w:eastAsia="Times New Roman" w:hAnsi="Times New Roman"/>
          <w:sz w:val="24"/>
          <w:szCs w:val="24"/>
          <w:lang w:bidi="ar-SA"/>
        </w:rPr>
        <w:t>he law states that persons deprived of the capacity to act by a court ruling, political parties and organisations, religious communities and associations, local government authorities or other state authorities cannot obtain a broadcast license. Also excluded from applying for a license are industrial organizations, banks, and credit institutions.</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According to this law, broadcasters can obtain two kinds of licenses depending on their coverage: local and national. The criteria to be met for national licenses are stricter than those for local or regional ones.More specifically, the holder of a local license can be a natural or a legal person, with no limitation imposed on the establishment of a company. The law prohibits the granting of more than two local broadcast licenses for the same territory, be it a radio or a television channel. However, the same broadcaster can obtain both a radio and a TV broadcast license. There is no limitation on foreign ownership; the shares of a local medium can be owned one hundred percent by foreign owners, but again, it cannot own more than two local media stations.</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On the other hand, the limit on ownership stake in a national radio or TV station is 40 percent; thus a national radio or TV station must have at least three owners, either legal or natural persons. The owners of a national radio or television outlets are forbidden to possess shares in </w:t>
      </w:r>
      <w:r w:rsidRPr="00042BB0">
        <w:rPr>
          <w:rFonts w:ascii="Times New Roman" w:eastAsia="Times New Roman" w:hAnsi="Times New Roman"/>
          <w:sz w:val="24"/>
          <w:szCs w:val="24"/>
          <w:lang w:bidi="ar-SA"/>
        </w:rPr>
        <w:lastRenderedPageBreak/>
        <w:t>another national radio or television enterprise, in whatever amount. It is forbidden for an owner of shares in a national broadcasting station to obtain a local broadcast license.</w:t>
      </w: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Regarding the owners of national media, there is no limitation at all regarding foreign ownership, apart from those that apply to Albanian owners of national broadcast media, namely the 40-percent limit and the other criteria of ownership. </w:t>
      </w: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Apart from the limit on ownership stakes, a national media company must be registered as a joint stock company.</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rPr>
          <w:rFonts w:ascii="Times New Roman" w:hAnsi="Times New Roman"/>
          <w:b/>
          <w:color w:val="000000"/>
          <w:spacing w:val="-6"/>
          <w:w w:val="105"/>
          <w:sz w:val="24"/>
          <w:szCs w:val="24"/>
        </w:rPr>
      </w:pPr>
    </w:p>
    <w:p w:rsidR="00534116" w:rsidRDefault="00534116" w:rsidP="00534116">
      <w:pPr>
        <w:rPr>
          <w:rFonts w:ascii="Times New Roman" w:hAnsi="Times New Roman"/>
          <w:b/>
          <w:color w:val="000000"/>
          <w:spacing w:val="-6"/>
          <w:w w:val="105"/>
          <w:sz w:val="24"/>
          <w:szCs w:val="24"/>
        </w:rPr>
      </w:pPr>
    </w:p>
    <w:p w:rsidR="00534116" w:rsidRDefault="00534116" w:rsidP="00534116">
      <w:pPr>
        <w:rPr>
          <w:rFonts w:ascii="Times New Roman" w:hAnsi="Times New Roman"/>
          <w:b/>
          <w:color w:val="000000"/>
          <w:spacing w:val="-6"/>
          <w:w w:val="105"/>
          <w:sz w:val="24"/>
          <w:szCs w:val="24"/>
        </w:rPr>
      </w:pPr>
    </w:p>
    <w:p w:rsidR="00534116" w:rsidRDefault="00534116" w:rsidP="00534116">
      <w:pPr>
        <w:rPr>
          <w:rFonts w:ascii="Times New Roman" w:hAnsi="Times New Roman"/>
          <w:b/>
          <w:color w:val="000000"/>
          <w:spacing w:val="-6"/>
          <w:w w:val="105"/>
          <w:sz w:val="24"/>
          <w:szCs w:val="24"/>
        </w:rPr>
      </w:pPr>
    </w:p>
    <w:p w:rsidR="00534116" w:rsidRPr="00042BB0" w:rsidRDefault="00534116" w:rsidP="00534116">
      <w:pPr>
        <w:rPr>
          <w:rFonts w:ascii="Times New Roman" w:hAnsi="Times New Roman"/>
          <w:b/>
          <w:color w:val="000000"/>
          <w:spacing w:val="-6"/>
          <w:w w:val="105"/>
          <w:sz w:val="24"/>
          <w:szCs w:val="24"/>
        </w:rPr>
      </w:pPr>
      <w:r w:rsidRPr="00042BB0">
        <w:rPr>
          <w:rFonts w:ascii="Times New Roman" w:hAnsi="Times New Roman"/>
          <w:b/>
          <w:color w:val="000000"/>
          <w:spacing w:val="-6"/>
          <w:w w:val="105"/>
          <w:sz w:val="24"/>
          <w:szCs w:val="24"/>
        </w:rPr>
        <w:t>With regards to Article 23, 24</w:t>
      </w:r>
    </w:p>
    <w:p w:rsidR="00534116" w:rsidRDefault="00534116" w:rsidP="00534116">
      <w:pPr>
        <w:rPr>
          <w:rFonts w:ascii="Times New Roman" w:hAnsi="Times New Roman"/>
          <w:b/>
          <w:color w:val="000000"/>
          <w:spacing w:val="-6"/>
          <w:w w:val="105"/>
          <w:sz w:val="24"/>
          <w:szCs w:val="24"/>
        </w:rPr>
      </w:pPr>
    </w:p>
    <w:p w:rsidR="00534116" w:rsidRDefault="00534116" w:rsidP="00534116">
      <w:pPr>
        <w:rPr>
          <w:rFonts w:ascii="Times New Roman" w:hAnsi="Times New Roman"/>
          <w:i/>
          <w:sz w:val="24"/>
          <w:szCs w:val="24"/>
        </w:rPr>
      </w:pPr>
    </w:p>
    <w:p w:rsidR="00534116" w:rsidRPr="00712138" w:rsidRDefault="00534116" w:rsidP="00534116">
      <w:pPr>
        <w:rPr>
          <w:rFonts w:ascii="Times New Roman" w:hAnsi="Times New Roman"/>
          <w:b/>
          <w:i/>
          <w:sz w:val="24"/>
          <w:szCs w:val="24"/>
        </w:rPr>
      </w:pPr>
      <w:r w:rsidRPr="00712138">
        <w:rPr>
          <w:rFonts w:ascii="Times New Roman" w:hAnsi="Times New Roman"/>
          <w:b/>
          <w:sz w:val="24"/>
          <w:szCs w:val="24"/>
          <w:u w:val="single"/>
        </w:rPr>
        <w:t>Question 21.</w:t>
      </w:r>
      <w:r w:rsidRPr="00712138">
        <w:rPr>
          <w:rFonts w:ascii="Times New Roman" w:hAnsi="Times New Roman"/>
          <w:b/>
          <w:sz w:val="24"/>
          <w:szCs w:val="24"/>
          <w:u w:val="single"/>
        </w:rPr>
        <w:tab/>
      </w:r>
      <w:r w:rsidRPr="00712138">
        <w:rPr>
          <w:rFonts w:ascii="Times New Roman" w:hAnsi="Times New Roman"/>
          <w:b/>
          <w:i/>
          <w:sz w:val="24"/>
          <w:szCs w:val="24"/>
        </w:rPr>
        <w:t>Please provide information on the measures adopted to strengthen support for families by developing a comprehensive child-centred family policy, and to prevent the removal of children from their families because of their health status, or placement of children in institutions by parents in difficult economic situations. Please also describe the measures taken to promote social support and community-based services for young people as they leave institutional care.</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Default="00534116" w:rsidP="00534116">
      <w:pPr>
        <w:shd w:val="clear" w:color="auto" w:fill="FFFFFF" w:themeFill="background1"/>
        <w:rPr>
          <w:rFonts w:ascii="Times New Roman" w:eastAsia="Times New Roman" w:hAnsi="Times New Roman"/>
          <w:sz w:val="24"/>
          <w:szCs w:val="24"/>
          <w:lang w:bidi="ar-SA"/>
        </w:rPr>
      </w:pPr>
      <w:r>
        <w:rPr>
          <w:rFonts w:ascii="Times New Roman" w:eastAsia="Times New Roman" w:hAnsi="Times New Roman"/>
          <w:sz w:val="24"/>
          <w:szCs w:val="24"/>
          <w:lang w:bidi="ar-SA"/>
        </w:rPr>
        <w:t xml:space="preserve">In Albania, </w:t>
      </w:r>
      <w:r w:rsidRPr="00042BB0">
        <w:rPr>
          <w:rFonts w:ascii="Times New Roman" w:eastAsia="Times New Roman" w:hAnsi="Times New Roman"/>
          <w:sz w:val="24"/>
          <w:szCs w:val="24"/>
          <w:lang w:bidi="ar-SA"/>
        </w:rPr>
        <w:t xml:space="preserve"> there are hundreds of crimes committed every year against children.</w:t>
      </w:r>
      <w:r>
        <w:rPr>
          <w:rStyle w:val="FootnoteReference"/>
          <w:rFonts w:ascii="Times New Roman" w:eastAsia="Times New Roman" w:hAnsi="Times New Roman"/>
          <w:sz w:val="24"/>
          <w:szCs w:val="24"/>
          <w:lang w:bidi="ar-SA"/>
        </w:rPr>
        <w:footnoteReference w:id="29"/>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The issue </w:t>
      </w:r>
      <w:r>
        <w:rPr>
          <w:rFonts w:ascii="Times New Roman" w:eastAsia="Times New Roman" w:hAnsi="Times New Roman"/>
          <w:sz w:val="24"/>
          <w:szCs w:val="24"/>
          <w:lang w:bidi="ar-SA"/>
        </w:rPr>
        <w:t>is of concern</w:t>
      </w:r>
      <w:r w:rsidRPr="00042BB0">
        <w:rPr>
          <w:rFonts w:ascii="Times New Roman" w:eastAsia="Times New Roman" w:hAnsi="Times New Roman"/>
          <w:sz w:val="24"/>
          <w:szCs w:val="24"/>
          <w:lang w:bidi="ar-SA"/>
        </w:rPr>
        <w:t xml:space="preserve"> when </w:t>
      </w:r>
      <w:r>
        <w:rPr>
          <w:rFonts w:ascii="Times New Roman" w:eastAsia="Times New Roman" w:hAnsi="Times New Roman"/>
          <w:sz w:val="24"/>
          <w:szCs w:val="24"/>
          <w:lang w:bidi="ar-SA"/>
        </w:rPr>
        <w:t xml:space="preserve">taking into </w:t>
      </w:r>
      <w:r w:rsidRPr="00042BB0">
        <w:rPr>
          <w:rFonts w:ascii="Times New Roman" w:eastAsia="Times New Roman" w:hAnsi="Times New Roman"/>
          <w:sz w:val="24"/>
          <w:szCs w:val="24"/>
          <w:lang w:bidi="ar-SA"/>
        </w:rPr>
        <w:t>consideration the negligent attitude</w:t>
      </w:r>
      <w:r>
        <w:rPr>
          <w:rFonts w:ascii="Times New Roman" w:eastAsia="Times New Roman" w:hAnsi="Times New Roman"/>
          <w:sz w:val="24"/>
          <w:szCs w:val="24"/>
          <w:lang w:bidi="ar-SA"/>
        </w:rPr>
        <w:t xml:space="preserve"> of </w:t>
      </w:r>
      <w:r w:rsidRPr="00042BB0">
        <w:rPr>
          <w:rFonts w:ascii="Times New Roman" w:eastAsia="Times New Roman" w:hAnsi="Times New Roman"/>
          <w:sz w:val="24"/>
          <w:szCs w:val="24"/>
          <w:lang w:bidi="ar-SA"/>
        </w:rPr>
        <w:t xml:space="preserve">public institutions </w:t>
      </w:r>
      <w:r>
        <w:rPr>
          <w:rFonts w:ascii="Times New Roman" w:eastAsia="Times New Roman" w:hAnsi="Times New Roman"/>
          <w:sz w:val="24"/>
          <w:szCs w:val="24"/>
          <w:lang w:bidi="ar-SA"/>
        </w:rPr>
        <w:t>(</w:t>
      </w:r>
      <w:r w:rsidRPr="00042BB0">
        <w:rPr>
          <w:rFonts w:ascii="Times New Roman" w:eastAsia="Times New Roman" w:hAnsi="Times New Roman"/>
          <w:sz w:val="24"/>
          <w:szCs w:val="24"/>
          <w:lang w:bidi="ar-SA"/>
        </w:rPr>
        <w:t>especially the ju</w:t>
      </w:r>
      <w:r>
        <w:rPr>
          <w:rFonts w:ascii="Times New Roman" w:eastAsia="Times New Roman" w:hAnsi="Times New Roman"/>
          <w:sz w:val="24"/>
          <w:szCs w:val="24"/>
          <w:lang w:bidi="ar-SA"/>
        </w:rPr>
        <w:t xml:space="preserve">stice and social welfare system) </w:t>
      </w:r>
      <w:r w:rsidRPr="00042BB0">
        <w:rPr>
          <w:rFonts w:ascii="Times New Roman" w:eastAsia="Times New Roman" w:hAnsi="Times New Roman"/>
          <w:sz w:val="24"/>
          <w:szCs w:val="24"/>
          <w:lang w:bidi="ar-SA"/>
        </w:rPr>
        <w:t>towards the widespread viole</w:t>
      </w:r>
      <w:r>
        <w:rPr>
          <w:rFonts w:ascii="Times New Roman" w:eastAsia="Times New Roman" w:hAnsi="Times New Roman"/>
          <w:sz w:val="24"/>
          <w:szCs w:val="24"/>
          <w:lang w:bidi="ar-SA"/>
        </w:rPr>
        <w:t>nce and abuse against children (including serious sexual crimes) within</w:t>
      </w:r>
      <w:r w:rsidRPr="00042BB0">
        <w:rPr>
          <w:rFonts w:ascii="Times New Roman" w:eastAsia="Times New Roman" w:hAnsi="Times New Roman"/>
          <w:sz w:val="24"/>
          <w:szCs w:val="24"/>
          <w:lang w:bidi="ar-SA"/>
        </w:rPr>
        <w:t>,. The main problems children have to deal with today are abuse, violence, exploitation, maltreatment, trafficking, discrimination, neglect, poverty and social exclusion,.</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b/>
          <w:bCs/>
          <w:sz w:val="24"/>
          <w:szCs w:val="24"/>
          <w:lang w:bidi="ar-SA"/>
        </w:rPr>
      </w:pPr>
      <w:r w:rsidRPr="00042BB0">
        <w:rPr>
          <w:rFonts w:ascii="Times New Roman" w:eastAsia="Times New Roman" w:hAnsi="Times New Roman"/>
          <w:sz w:val="24"/>
          <w:szCs w:val="24"/>
          <w:lang w:bidi="ar-SA"/>
        </w:rPr>
        <w:t xml:space="preserve">The Balkan Epidemiologic Study on Child Abuse and Neglect (BECAN) in Albania, under which the data were made public on January 2013, confirmed that violence against children is a daily phenomenon for many children across Albania. </w:t>
      </w:r>
      <w:r w:rsidRPr="00042BB0">
        <w:rPr>
          <w:rFonts w:ascii="Times New Roman" w:eastAsia="Times New Roman" w:hAnsi="Times New Roman"/>
          <w:b/>
          <w:bCs/>
          <w:sz w:val="24"/>
          <w:szCs w:val="24"/>
          <w:lang w:bidi="ar-SA"/>
        </w:rPr>
        <w:t>The study showed that 59% of children in Albania are victims of physical violence and 11% percent of children said they were victims of sexual harassment. Almost 5% of children said they were victims of sexual violence and 4% of them stated that this happened to them during the last year.</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Albania is a party to the Convention on the Rights of the Child</w:t>
      </w:r>
      <w:r>
        <w:rPr>
          <w:rFonts w:ascii="Times New Roman" w:eastAsia="Times New Roman" w:hAnsi="Times New Roman"/>
          <w:sz w:val="24"/>
          <w:szCs w:val="24"/>
          <w:lang w:bidi="ar-SA"/>
        </w:rPr>
        <w:t>. N</w:t>
      </w:r>
      <w:r w:rsidRPr="00042BB0">
        <w:rPr>
          <w:rFonts w:ascii="Times New Roman" w:eastAsia="Times New Roman" w:hAnsi="Times New Roman"/>
          <w:sz w:val="24"/>
          <w:szCs w:val="24"/>
          <w:lang w:bidi="ar-SA"/>
        </w:rPr>
        <w:t>ational as well as international obligations require the country to strictly implement measures that protect, ensure and respect the rights of the child</w:t>
      </w:r>
      <w:r>
        <w:rPr>
          <w:rFonts w:ascii="Times New Roman" w:eastAsia="Times New Roman" w:hAnsi="Times New Roman"/>
          <w:sz w:val="24"/>
          <w:szCs w:val="24"/>
          <w:lang w:bidi="ar-SA"/>
        </w:rPr>
        <w:t xml:space="preserve"> and that would take into consideration the best interest of the child</w:t>
      </w:r>
      <w:r w:rsidRPr="00042BB0">
        <w:rPr>
          <w:rFonts w:ascii="Times New Roman" w:eastAsia="Times New Roman" w:hAnsi="Times New Roman"/>
          <w:sz w:val="24"/>
          <w:szCs w:val="24"/>
          <w:lang w:bidi="ar-SA"/>
        </w:rPr>
        <w:t>.</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lastRenderedPageBreak/>
        <w:t>There are no child protection units</w:t>
      </w:r>
      <w:r>
        <w:rPr>
          <w:rFonts w:ascii="Times New Roman" w:eastAsia="Times New Roman" w:hAnsi="Times New Roman"/>
          <w:sz w:val="24"/>
          <w:szCs w:val="24"/>
          <w:lang w:bidi="ar-SA"/>
        </w:rPr>
        <w:t xml:space="preserve">. Moreover, </w:t>
      </w:r>
      <w:r w:rsidRPr="00042BB0">
        <w:rPr>
          <w:rFonts w:ascii="Times New Roman" w:eastAsia="Times New Roman" w:hAnsi="Times New Roman"/>
          <w:sz w:val="24"/>
          <w:szCs w:val="24"/>
          <w:lang w:bidi="ar-SA"/>
        </w:rPr>
        <w:t>the initiation of a juvenile justice reform</w:t>
      </w:r>
      <w:r>
        <w:rPr>
          <w:rFonts w:ascii="Times New Roman" w:eastAsia="Times New Roman" w:hAnsi="Times New Roman"/>
          <w:sz w:val="24"/>
          <w:szCs w:val="24"/>
          <w:lang w:bidi="ar-SA"/>
        </w:rPr>
        <w:t xml:space="preserve"> is urgently needed so that </w:t>
      </w:r>
      <w:r w:rsidRPr="00042BB0">
        <w:rPr>
          <w:rFonts w:ascii="Times New Roman" w:eastAsia="Times New Roman" w:hAnsi="Times New Roman"/>
          <w:sz w:val="24"/>
          <w:szCs w:val="24"/>
          <w:lang w:bidi="ar-SA"/>
        </w:rPr>
        <w:t xml:space="preserve">special attention </w:t>
      </w:r>
      <w:r>
        <w:rPr>
          <w:rFonts w:ascii="Times New Roman" w:eastAsia="Times New Roman" w:hAnsi="Times New Roman"/>
          <w:sz w:val="24"/>
          <w:szCs w:val="24"/>
          <w:lang w:bidi="ar-SA"/>
        </w:rPr>
        <w:t>c</w:t>
      </w:r>
      <w:r w:rsidRPr="00042BB0">
        <w:rPr>
          <w:rFonts w:ascii="Times New Roman" w:eastAsia="Times New Roman" w:hAnsi="Times New Roman"/>
          <w:sz w:val="24"/>
          <w:szCs w:val="24"/>
          <w:lang w:bidi="ar-SA"/>
        </w:rPr>
        <w:t xml:space="preserve">ould be paid to the legal basis and </w:t>
      </w:r>
      <w:r>
        <w:rPr>
          <w:rFonts w:ascii="Times New Roman" w:eastAsia="Times New Roman" w:hAnsi="Times New Roman"/>
          <w:sz w:val="24"/>
          <w:szCs w:val="24"/>
          <w:lang w:bidi="ar-SA"/>
        </w:rPr>
        <w:t xml:space="preserve">necessary </w:t>
      </w:r>
      <w:r w:rsidRPr="00042BB0">
        <w:rPr>
          <w:rFonts w:ascii="Times New Roman" w:eastAsia="Times New Roman" w:hAnsi="Times New Roman"/>
          <w:sz w:val="24"/>
          <w:szCs w:val="24"/>
          <w:lang w:bidi="ar-SA"/>
        </w:rPr>
        <w:t>special mechanisms to be in place.</w:t>
      </w:r>
    </w:p>
    <w:p w:rsidR="00534116" w:rsidRPr="00042BB0" w:rsidRDefault="00534116" w:rsidP="00534116">
      <w:pPr>
        <w:rPr>
          <w:rFonts w:ascii="Times New Roman" w:hAnsi="Times New Roman"/>
          <w:i/>
          <w:sz w:val="24"/>
          <w:szCs w:val="24"/>
        </w:rPr>
      </w:pPr>
    </w:p>
    <w:p w:rsidR="00534116" w:rsidRPr="00042BB0" w:rsidRDefault="00534116" w:rsidP="00534116">
      <w:pPr>
        <w:rPr>
          <w:rFonts w:ascii="Times New Roman" w:hAnsi="Times New Roman"/>
          <w:i/>
          <w:sz w:val="24"/>
          <w:szCs w:val="24"/>
        </w:rPr>
      </w:pPr>
    </w:p>
    <w:p w:rsidR="00534116" w:rsidRPr="00712138" w:rsidRDefault="00534116" w:rsidP="00534116">
      <w:pPr>
        <w:rPr>
          <w:rFonts w:ascii="Times New Roman" w:hAnsi="Times New Roman"/>
          <w:b/>
          <w:i/>
          <w:sz w:val="24"/>
          <w:szCs w:val="24"/>
        </w:rPr>
      </w:pPr>
      <w:r w:rsidRPr="00712138">
        <w:rPr>
          <w:rFonts w:ascii="Times New Roman" w:hAnsi="Times New Roman"/>
          <w:b/>
          <w:sz w:val="24"/>
          <w:szCs w:val="24"/>
          <w:u w:val="single"/>
        </w:rPr>
        <w:t>Question 22.</w:t>
      </w:r>
      <w:r w:rsidRPr="00712138">
        <w:rPr>
          <w:rFonts w:ascii="Times New Roman" w:hAnsi="Times New Roman"/>
          <w:b/>
          <w:sz w:val="24"/>
          <w:szCs w:val="24"/>
          <w:u w:val="single"/>
        </w:rPr>
        <w:tab/>
      </w:r>
      <w:r w:rsidRPr="00712138">
        <w:rPr>
          <w:rFonts w:ascii="Times New Roman" w:hAnsi="Times New Roman"/>
          <w:b/>
          <w:i/>
          <w:sz w:val="24"/>
          <w:szCs w:val="24"/>
        </w:rPr>
        <w:t>With regard to information that 502 of 661 Albanian Roma street children reportedly went missing following their placement in the AghiaVarvara children’s institution in Greece between 1998 and 2002, please inform the Committee on the measures taken to investigate the fate of those children whose whereabouts are still unaccounted for.</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ARCT is not aware of the fact</w:t>
      </w:r>
      <w:r>
        <w:rPr>
          <w:rFonts w:ascii="Times New Roman" w:eastAsia="Times New Roman" w:hAnsi="Times New Roman"/>
          <w:sz w:val="24"/>
          <w:szCs w:val="24"/>
          <w:lang w:bidi="ar-SA"/>
        </w:rPr>
        <w:t>T</w:t>
      </w:r>
      <w:r w:rsidRPr="00042BB0">
        <w:rPr>
          <w:rFonts w:ascii="Times New Roman" w:eastAsia="Times New Roman" w:hAnsi="Times New Roman"/>
          <w:sz w:val="24"/>
          <w:szCs w:val="24"/>
          <w:lang w:bidi="ar-SA"/>
        </w:rPr>
        <w:t>hrough media monitoring, it is identified the case of more than 200 Roma families returned from Greece who are struggling to survive in Saranda</w:t>
      </w:r>
      <w:r>
        <w:rPr>
          <w:rFonts w:ascii="Times New Roman" w:eastAsia="Times New Roman" w:hAnsi="Times New Roman"/>
          <w:sz w:val="24"/>
          <w:szCs w:val="24"/>
          <w:lang w:bidi="ar-SA"/>
        </w:rPr>
        <w:t xml:space="preserve"> -</w:t>
      </w:r>
      <w:r w:rsidRPr="00042BB0">
        <w:rPr>
          <w:rFonts w:ascii="Times New Roman" w:eastAsia="Times New Roman" w:hAnsi="Times New Roman"/>
          <w:sz w:val="24"/>
          <w:szCs w:val="24"/>
          <w:lang w:bidi="ar-SA"/>
        </w:rPr>
        <w:t xml:space="preserve"> without any possibility for housing and accommodation. </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Default="00534116" w:rsidP="00534116">
      <w:pPr>
        <w:rPr>
          <w:rFonts w:ascii="Times New Roman" w:hAnsi="Times New Roman"/>
          <w:b/>
          <w:color w:val="000000"/>
          <w:spacing w:val="-6"/>
          <w:w w:val="105"/>
          <w:sz w:val="24"/>
          <w:szCs w:val="24"/>
        </w:rPr>
      </w:pPr>
    </w:p>
    <w:p w:rsidR="00534116" w:rsidRDefault="00534116" w:rsidP="00534116">
      <w:pPr>
        <w:rPr>
          <w:rFonts w:ascii="Times New Roman" w:hAnsi="Times New Roman"/>
          <w:b/>
          <w:color w:val="000000"/>
          <w:spacing w:val="-6"/>
          <w:w w:val="105"/>
          <w:sz w:val="24"/>
          <w:szCs w:val="24"/>
        </w:rPr>
      </w:pPr>
    </w:p>
    <w:p w:rsidR="00534116" w:rsidRPr="00042BB0" w:rsidRDefault="00534116" w:rsidP="00534116">
      <w:pPr>
        <w:rPr>
          <w:rFonts w:ascii="Times New Roman" w:hAnsi="Times New Roman"/>
          <w:b/>
          <w:color w:val="000000"/>
          <w:spacing w:val="-6"/>
          <w:w w:val="105"/>
          <w:sz w:val="24"/>
          <w:szCs w:val="24"/>
        </w:rPr>
      </w:pPr>
      <w:r w:rsidRPr="00042BB0">
        <w:rPr>
          <w:rFonts w:ascii="Times New Roman" w:hAnsi="Times New Roman"/>
          <w:b/>
          <w:color w:val="000000"/>
          <w:spacing w:val="-6"/>
          <w:w w:val="105"/>
          <w:sz w:val="24"/>
          <w:szCs w:val="24"/>
        </w:rPr>
        <w:t>With regards to Article 25</w:t>
      </w:r>
    </w:p>
    <w:p w:rsidR="00534116" w:rsidRDefault="00534116" w:rsidP="00534116">
      <w:pPr>
        <w:rPr>
          <w:rFonts w:ascii="Times New Roman" w:hAnsi="Times New Roman"/>
          <w:i/>
          <w:sz w:val="24"/>
          <w:szCs w:val="24"/>
        </w:rPr>
      </w:pPr>
    </w:p>
    <w:p w:rsidR="00534116" w:rsidRPr="000E58E7" w:rsidRDefault="00534116" w:rsidP="00534116">
      <w:pPr>
        <w:rPr>
          <w:rFonts w:ascii="Times New Roman" w:hAnsi="Times New Roman"/>
          <w:b/>
          <w:i/>
          <w:sz w:val="24"/>
          <w:szCs w:val="24"/>
        </w:rPr>
      </w:pPr>
      <w:r w:rsidRPr="000E58E7">
        <w:rPr>
          <w:rFonts w:ascii="Times New Roman" w:hAnsi="Times New Roman"/>
          <w:b/>
          <w:sz w:val="24"/>
          <w:szCs w:val="24"/>
          <w:u w:val="single"/>
        </w:rPr>
        <w:t>Question 23.</w:t>
      </w:r>
      <w:r w:rsidRPr="000E58E7">
        <w:rPr>
          <w:rFonts w:ascii="Times New Roman" w:hAnsi="Times New Roman"/>
          <w:b/>
          <w:sz w:val="24"/>
          <w:szCs w:val="24"/>
          <w:u w:val="single"/>
        </w:rPr>
        <w:tab/>
      </w:r>
      <w:r w:rsidRPr="000E58E7">
        <w:rPr>
          <w:rFonts w:ascii="Times New Roman" w:hAnsi="Times New Roman"/>
          <w:b/>
          <w:i/>
          <w:sz w:val="24"/>
          <w:szCs w:val="24"/>
        </w:rPr>
        <w:t>Please describe the measures taken to protect the rights of persons with disabilities and their full participation and inclusion in society. Please also describe the restrictions put on the right to vote of persons with disabilities by article 45 of the Constitution and article 45 of the Electoral Law.</w:t>
      </w:r>
    </w:p>
    <w:p w:rsidR="00534116" w:rsidRPr="00042BB0" w:rsidRDefault="00534116" w:rsidP="00534116">
      <w:pPr>
        <w:shd w:val="clear" w:color="auto" w:fill="FFFFFF" w:themeFill="background1"/>
        <w:rPr>
          <w:rFonts w:ascii="Times New Roman" w:eastAsia="Times New Roman" w:hAnsi="Times New Roman"/>
          <w:b/>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In December 2012 Albanian parliament ratified the UN Convention for </w:t>
      </w:r>
      <w:r>
        <w:rPr>
          <w:rFonts w:ascii="Times New Roman" w:eastAsia="Times New Roman" w:hAnsi="Times New Roman"/>
          <w:sz w:val="24"/>
          <w:szCs w:val="24"/>
          <w:lang w:bidi="ar-SA"/>
        </w:rPr>
        <w:t>P</w:t>
      </w:r>
      <w:r w:rsidRPr="00042BB0">
        <w:rPr>
          <w:rFonts w:ascii="Times New Roman" w:eastAsia="Times New Roman" w:hAnsi="Times New Roman"/>
          <w:sz w:val="24"/>
          <w:szCs w:val="24"/>
          <w:lang w:bidi="ar-SA"/>
        </w:rPr>
        <w:t>ersons with disabilities</w:t>
      </w:r>
      <w:r>
        <w:rPr>
          <w:rFonts w:ascii="Times New Roman" w:eastAsia="Times New Roman" w:hAnsi="Times New Roman"/>
          <w:sz w:val="24"/>
          <w:szCs w:val="24"/>
          <w:lang w:bidi="ar-SA"/>
        </w:rPr>
        <w:t>. D</w:t>
      </w:r>
      <w:r w:rsidRPr="00042BB0">
        <w:rPr>
          <w:rFonts w:ascii="Times New Roman" w:eastAsia="Times New Roman" w:hAnsi="Times New Roman"/>
          <w:sz w:val="24"/>
          <w:szCs w:val="24"/>
          <w:lang w:bidi="ar-SA"/>
        </w:rPr>
        <w:t xml:space="preserve">espite international pressure, the inclusion of the concept of disability as a mainstream did not </w:t>
      </w:r>
      <w:r>
        <w:rPr>
          <w:rFonts w:ascii="Times New Roman" w:eastAsia="Times New Roman" w:hAnsi="Times New Roman"/>
          <w:sz w:val="24"/>
          <w:szCs w:val="24"/>
          <w:lang w:bidi="ar-SA"/>
        </w:rPr>
        <w:t>ensure the protection</w:t>
      </w:r>
      <w:r w:rsidRPr="00042BB0">
        <w:rPr>
          <w:rFonts w:ascii="Times New Roman" w:eastAsia="Times New Roman" w:hAnsi="Times New Roman"/>
          <w:sz w:val="24"/>
          <w:szCs w:val="24"/>
          <w:lang w:bidi="ar-SA"/>
        </w:rPr>
        <w:t xml:space="preserve"> of civil and political rights of this category of vulnerable groups. </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Albania is having parliamentary elections in 23</w:t>
      </w:r>
      <w:r w:rsidRPr="00042BB0">
        <w:rPr>
          <w:rFonts w:ascii="Times New Roman" w:eastAsia="Times New Roman" w:hAnsi="Times New Roman"/>
          <w:sz w:val="24"/>
          <w:szCs w:val="24"/>
          <w:vertAlign w:val="superscript"/>
          <w:lang w:bidi="ar-SA"/>
        </w:rPr>
        <w:t>rd</w:t>
      </w:r>
      <w:r w:rsidRPr="00042BB0">
        <w:rPr>
          <w:rFonts w:ascii="Times New Roman" w:eastAsia="Times New Roman" w:hAnsi="Times New Roman"/>
          <w:sz w:val="24"/>
          <w:szCs w:val="24"/>
          <w:lang w:bidi="ar-SA"/>
        </w:rPr>
        <w:t xml:space="preserve"> of June 2012, and the need to amend the Electoral Code by accurate determination of the legal responsibilities for relevant structures, starting with making the lists for election for all the categories without exception, in order to realize the right to vote for people with disability will continue to be unaccomplished. </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People with disabilities remain unrepresented, no data base and no standards of accessibility of voting centre and tools in support of the Electoral Code are provided. </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The situation remains appalling in all places of deprivation of liberty, where the pressure remain high, and authorities remained biased by the power.  </w:t>
      </w:r>
    </w:p>
    <w:p w:rsidR="00534116" w:rsidRPr="00042BB0" w:rsidRDefault="00534116" w:rsidP="00534116">
      <w:pPr>
        <w:shd w:val="clear" w:color="auto" w:fill="FFFFFF" w:themeFill="background1"/>
        <w:rPr>
          <w:rFonts w:ascii="Times New Roman" w:eastAsia="Times New Roman" w:hAnsi="Times New Roman"/>
          <w:b/>
          <w:sz w:val="24"/>
          <w:szCs w:val="24"/>
          <w:lang w:bidi="ar-SA"/>
        </w:rPr>
      </w:pPr>
    </w:p>
    <w:p w:rsidR="00534116" w:rsidRPr="00042BB0" w:rsidRDefault="00534116" w:rsidP="00534116">
      <w:pPr>
        <w:shd w:val="clear" w:color="auto" w:fill="FFFFFF" w:themeFill="background1"/>
        <w:rPr>
          <w:rFonts w:ascii="Times New Roman" w:eastAsia="Times New Roman" w:hAnsi="Times New Roman"/>
          <w:b/>
          <w:sz w:val="24"/>
          <w:szCs w:val="24"/>
          <w:lang w:bidi="ar-SA"/>
        </w:rPr>
      </w:pPr>
    </w:p>
    <w:p w:rsidR="00534116" w:rsidRDefault="00534116" w:rsidP="00534116">
      <w:pPr>
        <w:rPr>
          <w:rFonts w:ascii="Times New Roman" w:hAnsi="Times New Roman"/>
          <w:b/>
          <w:color w:val="000000"/>
          <w:spacing w:val="-6"/>
          <w:w w:val="105"/>
          <w:sz w:val="24"/>
          <w:szCs w:val="24"/>
        </w:rPr>
      </w:pPr>
    </w:p>
    <w:p w:rsidR="00534116" w:rsidRPr="00042BB0" w:rsidRDefault="00534116" w:rsidP="00534116">
      <w:pPr>
        <w:rPr>
          <w:rFonts w:ascii="Times New Roman" w:hAnsi="Times New Roman"/>
          <w:b/>
          <w:color w:val="000000"/>
          <w:spacing w:val="-6"/>
          <w:w w:val="105"/>
          <w:sz w:val="24"/>
          <w:szCs w:val="24"/>
        </w:rPr>
      </w:pPr>
      <w:r w:rsidRPr="00042BB0">
        <w:rPr>
          <w:rFonts w:ascii="Times New Roman" w:hAnsi="Times New Roman"/>
          <w:b/>
          <w:color w:val="000000"/>
          <w:spacing w:val="-6"/>
          <w:w w:val="105"/>
          <w:sz w:val="24"/>
          <w:szCs w:val="24"/>
        </w:rPr>
        <w:t>With regards to Article 26, 27</w:t>
      </w:r>
    </w:p>
    <w:p w:rsidR="00534116" w:rsidRDefault="00534116" w:rsidP="00534116">
      <w:pPr>
        <w:rPr>
          <w:rFonts w:ascii="Times New Roman" w:hAnsi="Times New Roman"/>
          <w:i/>
          <w:sz w:val="24"/>
          <w:szCs w:val="24"/>
        </w:rPr>
      </w:pPr>
    </w:p>
    <w:p w:rsidR="00534116" w:rsidRDefault="00534116" w:rsidP="00534116">
      <w:pPr>
        <w:rPr>
          <w:rFonts w:ascii="Times New Roman" w:hAnsi="Times New Roman"/>
          <w:i/>
          <w:sz w:val="24"/>
          <w:szCs w:val="24"/>
        </w:rPr>
      </w:pPr>
    </w:p>
    <w:p w:rsidR="00534116" w:rsidRPr="000E58E7" w:rsidRDefault="00534116" w:rsidP="00534116">
      <w:pPr>
        <w:rPr>
          <w:rFonts w:ascii="Times New Roman" w:hAnsi="Times New Roman"/>
          <w:b/>
          <w:i/>
          <w:sz w:val="24"/>
          <w:szCs w:val="24"/>
        </w:rPr>
      </w:pPr>
      <w:r w:rsidRPr="000E58E7">
        <w:rPr>
          <w:rFonts w:ascii="Times New Roman" w:hAnsi="Times New Roman"/>
          <w:b/>
          <w:sz w:val="24"/>
          <w:szCs w:val="24"/>
          <w:u w:val="single"/>
        </w:rPr>
        <w:t>Question 24.</w:t>
      </w:r>
      <w:r w:rsidRPr="000E58E7">
        <w:rPr>
          <w:rFonts w:ascii="Times New Roman" w:hAnsi="Times New Roman"/>
          <w:b/>
          <w:i/>
          <w:sz w:val="24"/>
          <w:szCs w:val="24"/>
        </w:rPr>
        <w:tab/>
        <w:t xml:space="preserve">Please describe the measures taken to ensure the effective implementation of the strategies and policies adopted to eliminate discrimination and the social exclusion of persons </w:t>
      </w:r>
      <w:r w:rsidRPr="000E58E7">
        <w:rPr>
          <w:rFonts w:ascii="Times New Roman" w:hAnsi="Times New Roman"/>
          <w:b/>
          <w:i/>
          <w:sz w:val="24"/>
          <w:szCs w:val="24"/>
        </w:rPr>
        <w:lastRenderedPageBreak/>
        <w:t>belonging to ethnic and national minorities, and to combat the negative stereotypes of the Roma minority and other minority groups. Please also provide information on the measures taken to ensure that the Commission for Protection against Discrimination receives adequate financial and human resources in order to work independently. Please comment on reports that members of the Roma community have been subjected to forced evictions and that their houses have been demolished, while no adequate housing alternative was provided.</w:t>
      </w:r>
    </w:p>
    <w:p w:rsidR="00534116" w:rsidRPr="00042BB0" w:rsidRDefault="00534116" w:rsidP="00534116">
      <w:pPr>
        <w:rPr>
          <w:rFonts w:ascii="Times New Roman" w:hAnsi="Times New Roman"/>
          <w:i/>
          <w:sz w:val="24"/>
          <w:szCs w:val="24"/>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 xml:space="preserve">Despite legislation and policy papers, the situation of Roma minorities raises concerns, as they attract attention of international communities and indeed raises the neglect from the Albanian state authorities. The commissioner against discrimination is not know for this community; they face unemployment, stigma, lack of basic health services, no education. The census does not provide a clear answer on the current number of this minority. </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sidRPr="00042BB0">
        <w:rPr>
          <w:rFonts w:ascii="Times New Roman" w:eastAsia="Times New Roman" w:hAnsi="Times New Roman"/>
          <w:sz w:val="24"/>
          <w:szCs w:val="24"/>
          <w:lang w:bidi="ar-SA"/>
        </w:rPr>
        <w:t>A case of forced eviction happened in 2012, where some Roma families, around 50 people, have been violently evicted from the former military barracks where they had recently been resettled, on the outskirts of the capital, Tirana. Police brought four families back to the barracks, but they have since fled. The other four families refused to return.</w:t>
      </w:r>
    </w:p>
    <w:p w:rsidR="00534116" w:rsidRPr="00042BB0" w:rsidRDefault="00534116" w:rsidP="00534116">
      <w:pPr>
        <w:rPr>
          <w:rFonts w:ascii="Times New Roman" w:hAnsi="Times New Roman"/>
          <w:i/>
          <w:sz w:val="24"/>
          <w:szCs w:val="24"/>
        </w:rPr>
      </w:pPr>
    </w:p>
    <w:p w:rsidR="00534116" w:rsidRDefault="00534116" w:rsidP="00534116">
      <w:pPr>
        <w:rPr>
          <w:rFonts w:ascii="Times New Roman" w:hAnsi="Times New Roman"/>
          <w:b/>
          <w:sz w:val="24"/>
          <w:szCs w:val="24"/>
          <w:u w:val="single"/>
        </w:rPr>
      </w:pPr>
    </w:p>
    <w:p w:rsidR="00534116" w:rsidRDefault="00534116" w:rsidP="00534116">
      <w:pPr>
        <w:rPr>
          <w:rFonts w:ascii="Times New Roman" w:hAnsi="Times New Roman"/>
          <w:b/>
          <w:sz w:val="24"/>
          <w:szCs w:val="24"/>
          <w:u w:val="single"/>
        </w:rPr>
      </w:pPr>
    </w:p>
    <w:p w:rsidR="00534116" w:rsidRDefault="00534116" w:rsidP="00534116">
      <w:pPr>
        <w:rPr>
          <w:rFonts w:ascii="Times New Roman" w:hAnsi="Times New Roman"/>
          <w:b/>
          <w:sz w:val="24"/>
          <w:szCs w:val="24"/>
          <w:u w:val="single"/>
        </w:rPr>
      </w:pPr>
    </w:p>
    <w:p w:rsidR="00534116" w:rsidRPr="000E58E7" w:rsidRDefault="00534116" w:rsidP="00534116">
      <w:pPr>
        <w:rPr>
          <w:rFonts w:ascii="Times New Roman" w:hAnsi="Times New Roman"/>
          <w:b/>
          <w:i/>
          <w:sz w:val="24"/>
          <w:szCs w:val="24"/>
        </w:rPr>
      </w:pPr>
      <w:r w:rsidRPr="000E58E7">
        <w:rPr>
          <w:rFonts w:ascii="Times New Roman" w:hAnsi="Times New Roman"/>
          <w:b/>
          <w:sz w:val="24"/>
          <w:szCs w:val="24"/>
          <w:u w:val="single"/>
        </w:rPr>
        <w:t>Question 25.</w:t>
      </w:r>
      <w:r w:rsidRPr="000E58E7">
        <w:rPr>
          <w:rFonts w:ascii="Times New Roman" w:hAnsi="Times New Roman"/>
          <w:b/>
          <w:i/>
          <w:sz w:val="24"/>
          <w:szCs w:val="24"/>
        </w:rPr>
        <w:tab/>
        <w:t>Please provide information on the steps taken to disseminate information on the Covenant and the Optional Protocols, the submission of the second periodic report of the State party (CCPR/C/ALB/2), its examination by the Committee and the Committee’s previous concluding observations on the State party’s initial report (CCPR/CO/82/ALB). Please also provide information on the involvement of representatives of ethnic and minority groups, civil society, non-governmental organizations and national human rights institutions in the preparatory process for the report</w:t>
      </w:r>
    </w:p>
    <w:p w:rsidR="00534116" w:rsidRPr="000E58E7" w:rsidRDefault="00534116" w:rsidP="00534116">
      <w:pPr>
        <w:shd w:val="clear" w:color="auto" w:fill="FFFFFF" w:themeFill="background1"/>
        <w:rPr>
          <w:rFonts w:ascii="Times New Roman" w:eastAsia="Times New Roman" w:hAnsi="Times New Roman"/>
          <w:b/>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r>
        <w:rPr>
          <w:rFonts w:ascii="Times New Roman" w:eastAsia="Times New Roman" w:hAnsi="Times New Roman"/>
          <w:sz w:val="24"/>
          <w:szCs w:val="24"/>
          <w:lang w:bidi="ar-SA"/>
        </w:rPr>
        <w:t>Few efforts are made</w:t>
      </w:r>
      <w:r w:rsidRPr="00042BB0">
        <w:rPr>
          <w:rFonts w:ascii="Times New Roman" w:eastAsia="Times New Roman" w:hAnsi="Times New Roman"/>
          <w:sz w:val="24"/>
          <w:szCs w:val="24"/>
          <w:lang w:bidi="ar-SA"/>
        </w:rPr>
        <w:t xml:space="preserve"> to disseminate information on the Covenant and the Optional Protocols; the session </w:t>
      </w:r>
      <w:r>
        <w:rPr>
          <w:rFonts w:ascii="Times New Roman" w:eastAsia="Times New Roman" w:hAnsi="Times New Roman"/>
          <w:sz w:val="24"/>
          <w:szCs w:val="24"/>
          <w:lang w:bidi="ar-SA"/>
        </w:rPr>
        <w:t xml:space="preserve">of the Human Rights Committee </w:t>
      </w:r>
      <w:r w:rsidRPr="00042BB0">
        <w:rPr>
          <w:rFonts w:ascii="Times New Roman" w:eastAsia="Times New Roman" w:hAnsi="Times New Roman"/>
          <w:sz w:val="24"/>
          <w:szCs w:val="24"/>
          <w:lang w:bidi="ar-SA"/>
        </w:rPr>
        <w:t>and topics of priorities. ARCT and it network of local partner organizations were not informed by the state authorities</w:t>
      </w:r>
      <w:r>
        <w:rPr>
          <w:rFonts w:ascii="Times New Roman" w:eastAsia="Times New Roman" w:hAnsi="Times New Roman"/>
          <w:sz w:val="24"/>
          <w:szCs w:val="24"/>
          <w:lang w:bidi="ar-SA"/>
        </w:rPr>
        <w:t xml:space="preserve">, but became aware of the examination of Albania </w:t>
      </w:r>
      <w:r w:rsidRPr="00042BB0">
        <w:rPr>
          <w:rFonts w:ascii="Times New Roman" w:eastAsia="Times New Roman" w:hAnsi="Times New Roman"/>
          <w:sz w:val="24"/>
          <w:szCs w:val="24"/>
          <w:lang w:bidi="ar-SA"/>
        </w:rPr>
        <w:t xml:space="preserve">by the Danish partner organization, DIGNITY- </w:t>
      </w:r>
      <w:r>
        <w:rPr>
          <w:rFonts w:ascii="Times New Roman" w:eastAsia="Times New Roman" w:hAnsi="Times New Roman"/>
          <w:sz w:val="24"/>
          <w:szCs w:val="24"/>
          <w:lang w:bidi="ar-SA"/>
        </w:rPr>
        <w:t>Danish Institute against Torture</w:t>
      </w:r>
      <w:r w:rsidRPr="00042BB0">
        <w:rPr>
          <w:rFonts w:ascii="Times New Roman" w:eastAsia="Times New Roman" w:hAnsi="Times New Roman"/>
          <w:sz w:val="24"/>
          <w:szCs w:val="24"/>
          <w:lang w:bidi="ar-SA"/>
        </w:rPr>
        <w:t xml:space="preserve">. </w:t>
      </w: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42BB0" w:rsidRDefault="00534116" w:rsidP="00534116">
      <w:pPr>
        <w:shd w:val="clear" w:color="auto" w:fill="FFFFFF" w:themeFill="background1"/>
        <w:rPr>
          <w:rFonts w:ascii="Times New Roman" w:eastAsia="Times New Roman" w:hAnsi="Times New Roman"/>
          <w:sz w:val="24"/>
          <w:szCs w:val="24"/>
          <w:lang w:bidi="ar-SA"/>
        </w:rPr>
      </w:pPr>
    </w:p>
    <w:p w:rsidR="00534116" w:rsidRPr="00001832" w:rsidRDefault="00534116" w:rsidP="00534116">
      <w:pPr>
        <w:shd w:val="clear" w:color="auto" w:fill="FFFFFF" w:themeFill="background1"/>
        <w:rPr>
          <w:rFonts w:ascii="Times New Roman" w:eastAsia="Times New Roman" w:hAnsi="Times New Roman"/>
          <w:b/>
          <w:sz w:val="24"/>
          <w:szCs w:val="24"/>
          <w:lang w:bidi="ar-SA"/>
        </w:rPr>
      </w:pPr>
      <w:r w:rsidRPr="00001832">
        <w:rPr>
          <w:rFonts w:ascii="Times New Roman" w:eastAsia="Times New Roman" w:hAnsi="Times New Roman"/>
          <w:b/>
          <w:sz w:val="24"/>
          <w:szCs w:val="24"/>
          <w:lang w:bidi="ar-SA"/>
        </w:rPr>
        <w:t xml:space="preserve">Recommendations: </w:t>
      </w:r>
    </w:p>
    <w:p w:rsidR="00534116" w:rsidRPr="00001832" w:rsidRDefault="00534116" w:rsidP="00534116">
      <w:pPr>
        <w:shd w:val="clear" w:color="auto" w:fill="FFFFFF" w:themeFill="background1"/>
        <w:rPr>
          <w:rFonts w:ascii="Times New Roman" w:eastAsia="Times New Roman" w:hAnsi="Times New Roman"/>
          <w:sz w:val="24"/>
          <w:szCs w:val="24"/>
          <w:lang w:bidi="ar-SA"/>
        </w:rPr>
      </w:pPr>
    </w:p>
    <w:p w:rsidR="00534116" w:rsidRDefault="00534116" w:rsidP="00534116">
      <w:pPr>
        <w:autoSpaceDE w:val="0"/>
        <w:autoSpaceDN w:val="0"/>
        <w:adjustRightInd w:val="0"/>
        <w:rPr>
          <w:bCs/>
        </w:rPr>
      </w:pPr>
      <w:r>
        <w:rPr>
          <w:bCs/>
        </w:rPr>
        <w:t xml:space="preserve">Please find below a number of recommendations based on List of issues and findings: </w:t>
      </w:r>
    </w:p>
    <w:p w:rsidR="00534116" w:rsidRPr="00A76293" w:rsidRDefault="00534116" w:rsidP="00534116">
      <w:pPr>
        <w:pStyle w:val="ListParagraph"/>
        <w:numPr>
          <w:ilvl w:val="0"/>
          <w:numId w:val="9"/>
        </w:numPr>
        <w:autoSpaceDE w:val="0"/>
        <w:autoSpaceDN w:val="0"/>
        <w:adjustRightInd w:val="0"/>
        <w:rPr>
          <w:i/>
        </w:rPr>
      </w:pPr>
      <w:r w:rsidRPr="00A76293">
        <w:rPr>
          <w:i/>
        </w:rPr>
        <w:t>All police facilities (commissariats, police stations) should have the necessary personnel, including medical and psychological staff to provide proper treatment to categories of vulnerable groups in detention</w:t>
      </w:r>
      <w:r>
        <w:rPr>
          <w:i/>
        </w:rPr>
        <w:t xml:space="preserve"> (juvenile, women, mentally ill and disabled)</w:t>
      </w:r>
      <w:r w:rsidRPr="00A76293">
        <w:rPr>
          <w:i/>
        </w:rPr>
        <w:t>.</w:t>
      </w:r>
    </w:p>
    <w:p w:rsidR="00534116" w:rsidRPr="00A76293" w:rsidRDefault="00534116" w:rsidP="00534116">
      <w:pPr>
        <w:pStyle w:val="ListParagraph"/>
        <w:autoSpaceDE w:val="0"/>
        <w:autoSpaceDN w:val="0"/>
        <w:adjustRightInd w:val="0"/>
        <w:rPr>
          <w:i/>
        </w:rPr>
      </w:pPr>
    </w:p>
    <w:p w:rsidR="00534116" w:rsidRPr="00A76293" w:rsidRDefault="00534116" w:rsidP="00534116">
      <w:pPr>
        <w:pStyle w:val="ListParagraph"/>
        <w:numPr>
          <w:ilvl w:val="0"/>
          <w:numId w:val="9"/>
        </w:numPr>
        <w:autoSpaceDE w:val="0"/>
        <w:autoSpaceDN w:val="0"/>
        <w:adjustRightInd w:val="0"/>
        <w:rPr>
          <w:i/>
        </w:rPr>
      </w:pPr>
      <w:r w:rsidRPr="00A76293">
        <w:rPr>
          <w:i/>
        </w:rPr>
        <w:t xml:space="preserve">Guaranteed free </w:t>
      </w:r>
      <w:r>
        <w:rPr>
          <w:i/>
        </w:rPr>
        <w:t>a</w:t>
      </w:r>
      <w:r w:rsidRPr="00A76293">
        <w:rPr>
          <w:i/>
        </w:rPr>
        <w:t>ccess to legal aid, and active participation in the legal representatives during investigative process.</w:t>
      </w:r>
    </w:p>
    <w:p w:rsidR="00534116" w:rsidRPr="00A76293" w:rsidRDefault="00534116" w:rsidP="00534116">
      <w:pPr>
        <w:pStyle w:val="ListParagraph"/>
        <w:rPr>
          <w:i/>
        </w:rPr>
      </w:pPr>
    </w:p>
    <w:p w:rsidR="00534116" w:rsidRPr="00A76293" w:rsidRDefault="00534116" w:rsidP="00534116">
      <w:pPr>
        <w:pStyle w:val="ListParagraph"/>
        <w:numPr>
          <w:ilvl w:val="0"/>
          <w:numId w:val="9"/>
        </w:numPr>
        <w:rPr>
          <w:i/>
        </w:rPr>
      </w:pPr>
      <w:r w:rsidRPr="00A76293">
        <w:rPr>
          <w:i/>
        </w:rPr>
        <w:lastRenderedPageBreak/>
        <w:t xml:space="preserve">Clear instructions should be adopted on the authorities’ approach towards acts of torture and adequate training on prohibition against torture is provided to </w:t>
      </w:r>
      <w:r>
        <w:rPr>
          <w:i/>
        </w:rPr>
        <w:t>investigative authorities</w:t>
      </w:r>
      <w:r w:rsidRPr="00A76293">
        <w:rPr>
          <w:i/>
        </w:rPr>
        <w:t>, in order to ensure overall implementation of the Covena</w:t>
      </w:r>
      <w:r>
        <w:rPr>
          <w:i/>
        </w:rPr>
        <w:t xml:space="preserve">nt. </w:t>
      </w:r>
    </w:p>
    <w:p w:rsidR="00534116" w:rsidRPr="00A76293" w:rsidRDefault="00534116" w:rsidP="00534116">
      <w:pPr>
        <w:pStyle w:val="ListParagraph"/>
        <w:rPr>
          <w:i/>
        </w:rPr>
      </w:pPr>
    </w:p>
    <w:p w:rsidR="00534116" w:rsidRPr="00A76293" w:rsidRDefault="00534116" w:rsidP="00534116">
      <w:pPr>
        <w:pStyle w:val="ListParagraph"/>
        <w:numPr>
          <w:ilvl w:val="0"/>
          <w:numId w:val="9"/>
        </w:numPr>
        <w:rPr>
          <w:i/>
        </w:rPr>
      </w:pPr>
      <w:r w:rsidRPr="00A76293">
        <w:rPr>
          <w:i/>
        </w:rPr>
        <w:t>In light of s</w:t>
      </w:r>
      <w:r>
        <w:rPr>
          <w:i/>
        </w:rPr>
        <w:t xml:space="preserve">erious cases of police brutality, </w:t>
      </w:r>
      <w:r w:rsidRPr="00A76293">
        <w:rPr>
          <w:i/>
        </w:rPr>
        <w:t>it is recommended to eliminate the climate of impunity of law enforcement personnel who commit acts of torture and ill-treatment and ensure strict application of articles 86 and 87 of the CC, in compliance with the ratified international acts and the respective recommendations of the human rights organizations.</w:t>
      </w:r>
    </w:p>
    <w:p w:rsidR="00534116" w:rsidRPr="00A76293" w:rsidRDefault="00534116" w:rsidP="00534116">
      <w:pPr>
        <w:pStyle w:val="ListParagraph"/>
        <w:rPr>
          <w:i/>
        </w:rPr>
      </w:pPr>
    </w:p>
    <w:p w:rsidR="00534116" w:rsidRPr="00A76293" w:rsidRDefault="00534116" w:rsidP="00534116">
      <w:pPr>
        <w:shd w:val="clear" w:color="auto" w:fill="FFFFFF" w:themeFill="background1"/>
        <w:rPr>
          <w:rFonts w:ascii="Times New Roman" w:eastAsia="Times New Roman" w:hAnsi="Times New Roman"/>
          <w:sz w:val="24"/>
          <w:szCs w:val="24"/>
          <w:lang w:bidi="ar-SA"/>
        </w:rPr>
      </w:pPr>
    </w:p>
    <w:p w:rsidR="00534116" w:rsidRPr="001356C1" w:rsidRDefault="00534116" w:rsidP="00534116">
      <w:pPr>
        <w:shd w:val="clear" w:color="auto" w:fill="FFFFFF" w:themeFill="background1"/>
        <w:rPr>
          <w:rFonts w:ascii="Times New Roman" w:eastAsia="Times New Roman" w:hAnsi="Times New Roman"/>
          <w:sz w:val="24"/>
          <w:szCs w:val="24"/>
          <w:lang w:bidi="ar-SA"/>
        </w:rPr>
      </w:pPr>
    </w:p>
    <w:p w:rsidR="00534116" w:rsidRPr="001356C1" w:rsidRDefault="00534116" w:rsidP="00534116">
      <w:pPr>
        <w:shd w:val="clear" w:color="auto" w:fill="FFFFFF" w:themeFill="background1"/>
        <w:rPr>
          <w:rFonts w:ascii="Times New Roman" w:eastAsia="Times New Roman" w:hAnsi="Times New Roman"/>
          <w:sz w:val="24"/>
          <w:szCs w:val="24"/>
          <w:lang w:bidi="ar-SA"/>
        </w:rPr>
      </w:pPr>
    </w:p>
    <w:p w:rsidR="00534116" w:rsidRDefault="00534116" w:rsidP="00534116">
      <w:pPr>
        <w:rPr>
          <w:rFonts w:ascii="Times New Roman" w:hAnsi="Times New Roman"/>
          <w:b/>
          <w:sz w:val="24"/>
          <w:szCs w:val="24"/>
          <w:u w:val="single"/>
          <w:lang w:bidi="ar-SA"/>
        </w:rPr>
      </w:pPr>
    </w:p>
    <w:p w:rsidR="00534116" w:rsidRDefault="00534116" w:rsidP="00534116">
      <w:pPr>
        <w:rPr>
          <w:rFonts w:ascii="Times New Roman" w:hAnsi="Times New Roman"/>
          <w:b/>
          <w:sz w:val="24"/>
          <w:szCs w:val="24"/>
          <w:u w:val="single"/>
          <w:lang w:bidi="ar-SA"/>
        </w:rPr>
      </w:pPr>
    </w:p>
    <w:p w:rsidR="00534116" w:rsidRDefault="00534116" w:rsidP="00534116">
      <w:pPr>
        <w:rPr>
          <w:rFonts w:ascii="Times New Roman" w:hAnsi="Times New Roman"/>
          <w:b/>
          <w:sz w:val="24"/>
          <w:szCs w:val="24"/>
          <w:u w:val="single"/>
          <w:lang w:bidi="ar-SA"/>
        </w:rPr>
      </w:pPr>
    </w:p>
    <w:p w:rsidR="00534116" w:rsidRDefault="00534116" w:rsidP="00534116">
      <w:pPr>
        <w:jc w:val="center"/>
        <w:rPr>
          <w:b/>
          <w:u w:val="single"/>
        </w:rPr>
      </w:pPr>
    </w:p>
    <w:p w:rsidR="00534116" w:rsidRPr="00702F53" w:rsidRDefault="00534116" w:rsidP="00534116">
      <w:pPr>
        <w:jc w:val="center"/>
        <w:rPr>
          <w:b/>
          <w:u w:val="single"/>
        </w:rPr>
      </w:pPr>
      <w:r w:rsidRPr="00702F53">
        <w:rPr>
          <w:b/>
          <w:u w:val="single"/>
        </w:rPr>
        <w:t>Annex 1</w:t>
      </w:r>
    </w:p>
    <w:p w:rsidR="00534116" w:rsidRPr="00702F53" w:rsidRDefault="00534116" w:rsidP="00534116">
      <w:pPr>
        <w:jc w:val="center"/>
        <w:rPr>
          <w:b/>
          <w:u w:val="single"/>
        </w:rPr>
      </w:pPr>
    </w:p>
    <w:p w:rsidR="00534116" w:rsidRPr="00D05676" w:rsidRDefault="00534116" w:rsidP="00534116">
      <w:pPr>
        <w:tabs>
          <w:tab w:val="left" w:pos="9450"/>
        </w:tabs>
        <w:jc w:val="center"/>
        <w:rPr>
          <w:b/>
          <w:color w:val="000000"/>
          <w:spacing w:val="-11"/>
          <w:w w:val="105"/>
          <w:sz w:val="32"/>
          <w:szCs w:val="32"/>
        </w:rPr>
      </w:pPr>
      <w:r w:rsidRPr="00E91050">
        <w:rPr>
          <w:b/>
          <w:color w:val="000000"/>
          <w:spacing w:val="-11"/>
          <w:w w:val="105"/>
          <w:sz w:val="32"/>
          <w:szCs w:val="32"/>
        </w:rPr>
        <w:t>A</w:t>
      </w:r>
      <w:r>
        <w:rPr>
          <w:b/>
          <w:color w:val="000000"/>
          <w:spacing w:val="-11"/>
          <w:w w:val="105"/>
          <w:sz w:val="32"/>
          <w:szCs w:val="32"/>
        </w:rPr>
        <w:t>LTERNATIVE REPORT</w:t>
      </w:r>
    </w:p>
    <w:p w:rsidR="00534116" w:rsidRPr="00510759" w:rsidRDefault="00534116" w:rsidP="00534116">
      <w:pPr>
        <w:tabs>
          <w:tab w:val="left" w:pos="9450"/>
        </w:tabs>
        <w:jc w:val="center"/>
        <w:rPr>
          <w:b/>
          <w:color w:val="000000"/>
          <w:spacing w:val="-11"/>
          <w:w w:val="105"/>
        </w:rPr>
      </w:pPr>
    </w:p>
    <w:p w:rsidR="00534116" w:rsidRPr="00B313F2" w:rsidRDefault="00534116" w:rsidP="00534116">
      <w:pPr>
        <w:tabs>
          <w:tab w:val="left" w:pos="9450"/>
        </w:tabs>
        <w:jc w:val="center"/>
        <w:rPr>
          <w:b/>
          <w:color w:val="000000"/>
          <w:spacing w:val="-6"/>
          <w:w w:val="105"/>
          <w:sz w:val="32"/>
          <w:szCs w:val="32"/>
        </w:rPr>
      </w:pPr>
      <w:r w:rsidRPr="00B313F2">
        <w:rPr>
          <w:b/>
          <w:color w:val="000000"/>
          <w:spacing w:val="-11"/>
          <w:w w:val="105"/>
          <w:sz w:val="32"/>
          <w:szCs w:val="32"/>
        </w:rPr>
        <w:t xml:space="preserve">To the list of issues </w:t>
      </w:r>
      <w:r w:rsidRPr="00B313F2">
        <w:rPr>
          <w:b/>
          <w:color w:val="000000"/>
          <w:spacing w:val="-6"/>
          <w:w w:val="105"/>
          <w:sz w:val="32"/>
          <w:szCs w:val="32"/>
        </w:rPr>
        <w:t xml:space="preserve">(CAT/C/ALB/2), dated 15 December 2011 </w:t>
      </w:r>
    </w:p>
    <w:p w:rsidR="00534116" w:rsidRDefault="00534116" w:rsidP="00534116">
      <w:pPr>
        <w:tabs>
          <w:tab w:val="left" w:pos="9450"/>
        </w:tabs>
        <w:jc w:val="center"/>
        <w:rPr>
          <w:b/>
          <w:color w:val="000000"/>
          <w:spacing w:val="-6"/>
          <w:w w:val="105"/>
          <w:sz w:val="32"/>
          <w:szCs w:val="32"/>
        </w:rPr>
      </w:pPr>
      <w:r w:rsidRPr="00B313F2">
        <w:rPr>
          <w:b/>
          <w:color w:val="000000"/>
          <w:spacing w:val="-6"/>
          <w:w w:val="105"/>
          <w:sz w:val="32"/>
          <w:szCs w:val="32"/>
        </w:rPr>
        <w:t>P</w:t>
      </w:r>
      <w:r w:rsidRPr="00B313F2">
        <w:rPr>
          <w:b/>
          <w:color w:val="000000"/>
          <w:spacing w:val="-11"/>
          <w:w w:val="105"/>
          <w:sz w:val="32"/>
          <w:szCs w:val="32"/>
        </w:rPr>
        <w:t xml:space="preserve">repared by the UN Committee against Torture to be considered in </w:t>
      </w:r>
      <w:r w:rsidRPr="00B313F2">
        <w:rPr>
          <w:b/>
          <w:color w:val="000000"/>
          <w:spacing w:val="-4"/>
          <w:w w:val="105"/>
          <w:sz w:val="32"/>
          <w:szCs w:val="32"/>
        </w:rPr>
        <w:t xml:space="preserve">connection with the consideration of the second periodic </w:t>
      </w:r>
      <w:r w:rsidRPr="00B313F2">
        <w:rPr>
          <w:b/>
          <w:color w:val="000000"/>
          <w:spacing w:val="-6"/>
          <w:w w:val="105"/>
          <w:sz w:val="32"/>
          <w:szCs w:val="32"/>
        </w:rPr>
        <w:t xml:space="preserve">report of </w:t>
      </w:r>
    </w:p>
    <w:p w:rsidR="00534116" w:rsidRDefault="00534116" w:rsidP="00534116">
      <w:pPr>
        <w:tabs>
          <w:tab w:val="left" w:pos="9450"/>
        </w:tabs>
        <w:jc w:val="center"/>
        <w:rPr>
          <w:b/>
          <w:color w:val="000000"/>
          <w:spacing w:val="-6"/>
          <w:w w:val="105"/>
          <w:sz w:val="32"/>
          <w:szCs w:val="32"/>
        </w:rPr>
      </w:pPr>
    </w:p>
    <w:p w:rsidR="00534116" w:rsidRPr="00B313F2" w:rsidRDefault="00534116" w:rsidP="00534116">
      <w:pPr>
        <w:tabs>
          <w:tab w:val="left" w:pos="9450"/>
        </w:tabs>
        <w:jc w:val="center"/>
        <w:rPr>
          <w:b/>
          <w:color w:val="000000"/>
          <w:spacing w:val="-6"/>
          <w:w w:val="105"/>
          <w:sz w:val="32"/>
          <w:szCs w:val="32"/>
        </w:rPr>
      </w:pPr>
      <w:r w:rsidRPr="00B313F2">
        <w:rPr>
          <w:b/>
          <w:color w:val="000000"/>
          <w:spacing w:val="-6"/>
          <w:w w:val="105"/>
          <w:sz w:val="32"/>
          <w:szCs w:val="32"/>
        </w:rPr>
        <w:t>A</w:t>
      </w:r>
      <w:r>
        <w:rPr>
          <w:b/>
          <w:color w:val="000000"/>
          <w:spacing w:val="-6"/>
          <w:w w:val="105"/>
          <w:sz w:val="32"/>
          <w:szCs w:val="32"/>
        </w:rPr>
        <w:t>LBANIA</w:t>
      </w:r>
    </w:p>
    <w:p w:rsidR="00534116" w:rsidRPr="00510759" w:rsidRDefault="00534116" w:rsidP="00534116">
      <w:pPr>
        <w:tabs>
          <w:tab w:val="left" w:pos="9450"/>
        </w:tabs>
        <w:jc w:val="center"/>
        <w:rPr>
          <w:b/>
          <w:color w:val="000000"/>
          <w:spacing w:val="-6"/>
          <w:w w:val="105"/>
        </w:rPr>
      </w:pPr>
    </w:p>
    <w:p w:rsidR="00534116" w:rsidRPr="00D05676" w:rsidRDefault="00534116" w:rsidP="00534116">
      <w:pPr>
        <w:tabs>
          <w:tab w:val="left" w:pos="9450"/>
        </w:tabs>
        <w:jc w:val="center"/>
        <w:rPr>
          <w:b/>
          <w:color w:val="000000"/>
          <w:spacing w:val="-6"/>
          <w:w w:val="105"/>
          <w:sz w:val="32"/>
          <w:szCs w:val="32"/>
        </w:rPr>
      </w:pPr>
      <w:r w:rsidRPr="00E91050">
        <w:rPr>
          <w:b/>
          <w:color w:val="000000"/>
          <w:spacing w:val="-6"/>
          <w:w w:val="105"/>
          <w:sz w:val="32"/>
          <w:szCs w:val="32"/>
        </w:rPr>
        <w:t>Albanian Rehabilitation Centre for Trauma and Torture (ARCT)</w:t>
      </w:r>
    </w:p>
    <w:p w:rsidR="00534116" w:rsidRDefault="00534116" w:rsidP="00534116">
      <w:pPr>
        <w:tabs>
          <w:tab w:val="left" w:pos="9450"/>
        </w:tabs>
        <w:jc w:val="center"/>
        <w:rPr>
          <w:b/>
          <w:color w:val="000000"/>
          <w:spacing w:val="-6"/>
          <w:w w:val="105"/>
          <w:sz w:val="28"/>
          <w:szCs w:val="28"/>
        </w:rPr>
      </w:pPr>
      <w:r w:rsidRPr="00E91050">
        <w:rPr>
          <w:b/>
          <w:color w:val="000000"/>
          <w:spacing w:val="-6"/>
          <w:w w:val="105"/>
          <w:sz w:val="28"/>
          <w:szCs w:val="28"/>
        </w:rPr>
        <w:t>April, 2012</w:t>
      </w:r>
    </w:p>
    <w:p w:rsidR="00534116" w:rsidRPr="00D05676" w:rsidRDefault="00534116" w:rsidP="00534116">
      <w:pPr>
        <w:tabs>
          <w:tab w:val="left" w:pos="9450"/>
        </w:tabs>
        <w:jc w:val="center"/>
        <w:rPr>
          <w:b/>
          <w:color w:val="000000"/>
          <w:spacing w:val="-6"/>
          <w:w w:val="105"/>
          <w:sz w:val="28"/>
          <w:szCs w:val="28"/>
        </w:rPr>
      </w:pPr>
    </w:p>
    <w:bookmarkStart w:id="6" w:name="_Toc323628586" w:displacedByCustomXml="next"/>
    <w:sdt>
      <w:sdtPr>
        <w:rPr>
          <w:rFonts w:ascii="Times New Roman" w:eastAsia="Times New Roman" w:hAnsi="Times New Roman"/>
          <w:b/>
          <w:bCs/>
          <w:caps/>
          <w:smallCaps w:val="0"/>
          <w:spacing w:val="0"/>
          <w:sz w:val="24"/>
          <w:szCs w:val="24"/>
        </w:rPr>
        <w:id w:val="576335418"/>
        <w:docPartObj>
          <w:docPartGallery w:val="Table of Contents"/>
          <w:docPartUnique/>
        </w:docPartObj>
      </w:sdtPr>
      <w:sdtEndPr>
        <w:rPr>
          <w:rFonts w:asciiTheme="majorHAnsi" w:eastAsia="Calibri" w:hAnsiTheme="majorHAnsi"/>
          <w:noProof/>
        </w:rPr>
      </w:sdtEndPr>
      <w:sdtContent>
        <w:p w:rsidR="00534116" w:rsidRPr="00702F53" w:rsidRDefault="00534116" w:rsidP="00534116">
          <w:pPr>
            <w:pStyle w:val="TOCHeading"/>
            <w:spacing w:before="120" w:after="120"/>
            <w:rPr>
              <w:rFonts w:ascii="Times New Roman" w:hAnsi="Times New Roman"/>
              <w:sz w:val="18"/>
              <w:szCs w:val="18"/>
            </w:rPr>
          </w:pPr>
          <w:r w:rsidRPr="00702F53">
            <w:rPr>
              <w:rFonts w:ascii="Times New Roman" w:hAnsi="Times New Roman"/>
              <w:sz w:val="18"/>
              <w:szCs w:val="18"/>
            </w:rPr>
            <w:t>Contents</w:t>
          </w:r>
        </w:p>
        <w:p w:rsidR="00534116" w:rsidRPr="00702F53" w:rsidRDefault="002869C5" w:rsidP="00534116">
          <w:pPr>
            <w:pStyle w:val="TOC1"/>
            <w:tabs>
              <w:tab w:val="right" w:leader="dot" w:pos="9350"/>
            </w:tabs>
            <w:spacing w:before="120" w:after="120"/>
            <w:rPr>
              <w:rFonts w:ascii="Times New Roman" w:eastAsiaTheme="minorEastAsia" w:hAnsi="Times New Roman"/>
              <w:b w:val="0"/>
              <w:bCs w:val="0"/>
              <w:caps w:val="0"/>
              <w:noProof/>
              <w:sz w:val="18"/>
              <w:szCs w:val="18"/>
              <w:lang w:val="da-DK" w:eastAsia="da-DK"/>
            </w:rPr>
          </w:pPr>
          <w:r w:rsidRPr="00702F53">
            <w:rPr>
              <w:rStyle w:val="Hyperlink"/>
              <w:rFonts w:ascii="Times New Roman" w:hAnsi="Times New Roman"/>
              <w:noProof/>
              <w:sz w:val="18"/>
              <w:szCs w:val="18"/>
            </w:rPr>
            <w:fldChar w:fldCharType="begin"/>
          </w:r>
          <w:r w:rsidR="00534116" w:rsidRPr="00702F53">
            <w:rPr>
              <w:rStyle w:val="Hyperlink"/>
              <w:rFonts w:ascii="Times New Roman" w:hAnsi="Times New Roman"/>
              <w:noProof/>
              <w:sz w:val="18"/>
              <w:szCs w:val="18"/>
            </w:rPr>
            <w:instrText xml:space="preserve"> TOC \o "1-3" \h \z \u </w:instrText>
          </w:r>
          <w:r w:rsidRPr="00702F53">
            <w:rPr>
              <w:rStyle w:val="Hyperlink"/>
              <w:rFonts w:ascii="Times New Roman" w:hAnsi="Times New Roman"/>
              <w:noProof/>
              <w:sz w:val="18"/>
              <w:szCs w:val="18"/>
            </w:rPr>
            <w:fldChar w:fldCharType="separate"/>
          </w:r>
          <w:hyperlink w:anchor="_Toc323637798" w:history="1">
            <w:r w:rsidR="00534116" w:rsidRPr="00702F53">
              <w:rPr>
                <w:rStyle w:val="Hyperlink"/>
                <w:rFonts w:ascii="Times New Roman" w:hAnsi="Times New Roman"/>
                <w:noProof/>
                <w:sz w:val="18"/>
                <w:szCs w:val="18"/>
              </w:rPr>
              <w:t>Introductory remarks</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_Toc323637798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2</w:t>
            </w:r>
            <w:r w:rsidRPr="00702F53">
              <w:rPr>
                <w:rFonts w:ascii="Times New Roman" w:hAnsi="Times New Roman"/>
                <w:noProof/>
                <w:webHidden/>
                <w:sz w:val="18"/>
                <w:szCs w:val="18"/>
              </w:rPr>
              <w:fldChar w:fldCharType="end"/>
            </w:r>
          </w:hyperlink>
        </w:p>
        <w:p w:rsidR="00534116" w:rsidRPr="00702F53" w:rsidRDefault="002869C5" w:rsidP="00534116">
          <w:pPr>
            <w:pStyle w:val="TOC1"/>
            <w:tabs>
              <w:tab w:val="right" w:leader="dot" w:pos="9350"/>
            </w:tabs>
            <w:spacing w:before="120" w:after="120"/>
            <w:rPr>
              <w:rFonts w:ascii="Times New Roman" w:eastAsiaTheme="minorEastAsia" w:hAnsi="Times New Roman"/>
              <w:b w:val="0"/>
              <w:bCs w:val="0"/>
              <w:caps w:val="0"/>
              <w:noProof/>
              <w:sz w:val="18"/>
              <w:szCs w:val="18"/>
              <w:lang w:val="da-DK" w:eastAsia="da-DK"/>
            </w:rPr>
          </w:pPr>
          <w:hyperlink w:anchor="_Toc323637799" w:history="1">
            <w:r w:rsidR="00534116" w:rsidRPr="00702F53">
              <w:rPr>
                <w:rStyle w:val="Hyperlink"/>
                <w:rFonts w:ascii="Times New Roman" w:hAnsi="Times New Roman"/>
                <w:noProof/>
                <w:w w:val="105"/>
                <w:sz w:val="18"/>
                <w:szCs w:val="18"/>
              </w:rPr>
              <w:t>With regards to Articles 1 and 4:</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_Toc323637799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25</w:t>
            </w:r>
            <w:r w:rsidRPr="00702F53">
              <w:rPr>
                <w:rFonts w:ascii="Times New Roman" w:hAnsi="Times New Roman"/>
                <w:noProof/>
                <w:webHidden/>
                <w:sz w:val="18"/>
                <w:szCs w:val="18"/>
              </w:rPr>
              <w:fldChar w:fldCharType="end"/>
            </w:r>
          </w:hyperlink>
        </w:p>
        <w:p w:rsidR="00534116" w:rsidRPr="00702F53" w:rsidRDefault="002869C5" w:rsidP="00534116">
          <w:pPr>
            <w:pStyle w:val="TOC1"/>
            <w:tabs>
              <w:tab w:val="right" w:leader="dot" w:pos="9350"/>
            </w:tabs>
            <w:spacing w:before="120" w:after="120"/>
            <w:rPr>
              <w:rFonts w:ascii="Times New Roman" w:eastAsiaTheme="minorEastAsia" w:hAnsi="Times New Roman"/>
              <w:b w:val="0"/>
              <w:bCs w:val="0"/>
              <w:caps w:val="0"/>
              <w:noProof/>
              <w:sz w:val="18"/>
              <w:szCs w:val="18"/>
              <w:lang w:val="da-DK" w:eastAsia="da-DK"/>
            </w:rPr>
          </w:pPr>
          <w:hyperlink w:anchor="_Toc323637800" w:history="1">
            <w:r w:rsidR="00534116" w:rsidRPr="00702F53">
              <w:rPr>
                <w:rStyle w:val="Hyperlink"/>
                <w:rFonts w:ascii="Times New Roman" w:hAnsi="Times New Roman"/>
                <w:noProof/>
                <w:sz w:val="18"/>
                <w:szCs w:val="18"/>
              </w:rPr>
              <w:t>With regards to Article 2:</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_Toc323637800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25</w:t>
            </w:r>
            <w:r w:rsidRPr="00702F53">
              <w:rPr>
                <w:rFonts w:ascii="Times New Roman" w:hAnsi="Times New Roman"/>
                <w:noProof/>
                <w:webHidden/>
                <w:sz w:val="18"/>
                <w:szCs w:val="18"/>
              </w:rPr>
              <w:fldChar w:fldCharType="end"/>
            </w:r>
          </w:hyperlink>
        </w:p>
        <w:p w:rsidR="00534116" w:rsidRPr="00702F53" w:rsidRDefault="002869C5" w:rsidP="00534116">
          <w:pPr>
            <w:pStyle w:val="TOC1"/>
            <w:tabs>
              <w:tab w:val="right" w:leader="dot" w:pos="9350"/>
            </w:tabs>
            <w:spacing w:before="120" w:after="120"/>
            <w:rPr>
              <w:rFonts w:ascii="Times New Roman" w:eastAsiaTheme="minorEastAsia" w:hAnsi="Times New Roman"/>
              <w:b w:val="0"/>
              <w:bCs w:val="0"/>
              <w:caps w:val="0"/>
              <w:noProof/>
              <w:sz w:val="18"/>
              <w:szCs w:val="18"/>
              <w:lang w:val="da-DK" w:eastAsia="da-DK"/>
            </w:rPr>
          </w:pPr>
          <w:hyperlink w:anchor="_Toc323637801" w:history="1">
            <w:r w:rsidR="00534116" w:rsidRPr="00702F53">
              <w:rPr>
                <w:rStyle w:val="Hyperlink"/>
                <w:rFonts w:ascii="Times New Roman" w:hAnsi="Times New Roman"/>
                <w:noProof/>
                <w:w w:val="105"/>
                <w:sz w:val="18"/>
                <w:szCs w:val="18"/>
              </w:rPr>
              <w:t>With regards to Articles 5-9:</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_Toc323637801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32</w:t>
            </w:r>
            <w:r w:rsidRPr="00702F53">
              <w:rPr>
                <w:rFonts w:ascii="Times New Roman" w:hAnsi="Times New Roman"/>
                <w:noProof/>
                <w:webHidden/>
                <w:sz w:val="18"/>
                <w:szCs w:val="18"/>
              </w:rPr>
              <w:fldChar w:fldCharType="end"/>
            </w:r>
          </w:hyperlink>
        </w:p>
        <w:p w:rsidR="00534116" w:rsidRPr="00702F53" w:rsidRDefault="002869C5" w:rsidP="00534116">
          <w:pPr>
            <w:pStyle w:val="TOC1"/>
            <w:tabs>
              <w:tab w:val="right" w:leader="dot" w:pos="9350"/>
            </w:tabs>
            <w:spacing w:before="120" w:after="120"/>
            <w:rPr>
              <w:rFonts w:ascii="Times New Roman" w:eastAsiaTheme="minorEastAsia" w:hAnsi="Times New Roman"/>
              <w:b w:val="0"/>
              <w:bCs w:val="0"/>
              <w:caps w:val="0"/>
              <w:noProof/>
              <w:sz w:val="18"/>
              <w:szCs w:val="18"/>
              <w:lang w:val="da-DK" w:eastAsia="da-DK"/>
            </w:rPr>
          </w:pPr>
          <w:hyperlink w:anchor="_Toc323637802" w:history="1">
            <w:r w:rsidR="00534116" w:rsidRPr="00702F53">
              <w:rPr>
                <w:rStyle w:val="Hyperlink"/>
                <w:rFonts w:ascii="Times New Roman" w:hAnsi="Times New Roman"/>
                <w:noProof/>
                <w:w w:val="105"/>
                <w:sz w:val="18"/>
                <w:szCs w:val="18"/>
              </w:rPr>
              <w:t>With regards to Article 10:</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_Toc323637802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32</w:t>
            </w:r>
            <w:r w:rsidRPr="00702F53">
              <w:rPr>
                <w:rFonts w:ascii="Times New Roman" w:hAnsi="Times New Roman"/>
                <w:noProof/>
                <w:webHidden/>
                <w:sz w:val="18"/>
                <w:szCs w:val="18"/>
              </w:rPr>
              <w:fldChar w:fldCharType="end"/>
            </w:r>
          </w:hyperlink>
        </w:p>
        <w:p w:rsidR="00534116" w:rsidRPr="00702F53" w:rsidRDefault="002869C5" w:rsidP="00534116">
          <w:pPr>
            <w:pStyle w:val="TOC1"/>
            <w:tabs>
              <w:tab w:val="right" w:leader="dot" w:pos="9350"/>
            </w:tabs>
            <w:spacing w:before="120" w:after="120"/>
            <w:rPr>
              <w:rFonts w:ascii="Times New Roman" w:eastAsiaTheme="minorEastAsia" w:hAnsi="Times New Roman"/>
              <w:b w:val="0"/>
              <w:bCs w:val="0"/>
              <w:caps w:val="0"/>
              <w:noProof/>
              <w:sz w:val="18"/>
              <w:szCs w:val="18"/>
              <w:lang w:val="da-DK" w:eastAsia="da-DK"/>
            </w:rPr>
          </w:pPr>
          <w:hyperlink w:anchor="_Toc323637803" w:history="1">
            <w:r w:rsidR="00534116" w:rsidRPr="00702F53">
              <w:rPr>
                <w:rStyle w:val="Hyperlink"/>
                <w:rFonts w:ascii="Times New Roman" w:hAnsi="Times New Roman"/>
                <w:noProof/>
                <w:w w:val="105"/>
                <w:sz w:val="18"/>
                <w:szCs w:val="18"/>
              </w:rPr>
              <w:t>With regards to Article 11:</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_Toc323637803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33</w:t>
            </w:r>
            <w:r w:rsidRPr="00702F53">
              <w:rPr>
                <w:rFonts w:ascii="Times New Roman" w:hAnsi="Times New Roman"/>
                <w:noProof/>
                <w:webHidden/>
                <w:sz w:val="18"/>
                <w:szCs w:val="18"/>
              </w:rPr>
              <w:fldChar w:fldCharType="end"/>
            </w:r>
          </w:hyperlink>
        </w:p>
        <w:p w:rsidR="00534116" w:rsidRPr="00702F53" w:rsidRDefault="002869C5" w:rsidP="00534116">
          <w:pPr>
            <w:pStyle w:val="TOC1"/>
            <w:tabs>
              <w:tab w:val="right" w:leader="dot" w:pos="9350"/>
            </w:tabs>
            <w:spacing w:before="120" w:after="120"/>
            <w:rPr>
              <w:rFonts w:ascii="Times New Roman" w:eastAsiaTheme="minorEastAsia" w:hAnsi="Times New Roman"/>
              <w:b w:val="0"/>
              <w:bCs w:val="0"/>
              <w:caps w:val="0"/>
              <w:noProof/>
              <w:sz w:val="18"/>
              <w:szCs w:val="18"/>
              <w:lang w:val="da-DK" w:eastAsia="da-DK"/>
            </w:rPr>
          </w:pPr>
          <w:hyperlink w:anchor="_Toc323637804" w:history="1">
            <w:r w:rsidR="00534116" w:rsidRPr="00702F53">
              <w:rPr>
                <w:rStyle w:val="Hyperlink"/>
                <w:rFonts w:ascii="Times New Roman" w:hAnsi="Times New Roman"/>
                <w:noProof/>
                <w:w w:val="105"/>
                <w:sz w:val="18"/>
                <w:szCs w:val="18"/>
              </w:rPr>
              <w:t>With regards to Article 14:</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_Toc323637804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33</w:t>
            </w:r>
            <w:r w:rsidRPr="00702F53">
              <w:rPr>
                <w:rFonts w:ascii="Times New Roman" w:hAnsi="Times New Roman"/>
                <w:noProof/>
                <w:webHidden/>
                <w:sz w:val="18"/>
                <w:szCs w:val="18"/>
              </w:rPr>
              <w:fldChar w:fldCharType="end"/>
            </w:r>
          </w:hyperlink>
        </w:p>
        <w:p w:rsidR="00534116" w:rsidRPr="00702F53" w:rsidRDefault="002869C5" w:rsidP="00534116">
          <w:pPr>
            <w:pStyle w:val="TOC1"/>
            <w:tabs>
              <w:tab w:val="right" w:leader="dot" w:pos="9350"/>
            </w:tabs>
            <w:spacing w:before="120" w:after="120"/>
            <w:rPr>
              <w:rFonts w:ascii="Times New Roman" w:eastAsiaTheme="minorEastAsia" w:hAnsi="Times New Roman"/>
              <w:b w:val="0"/>
              <w:bCs w:val="0"/>
              <w:caps w:val="0"/>
              <w:noProof/>
              <w:sz w:val="18"/>
              <w:szCs w:val="18"/>
              <w:lang w:val="da-DK" w:eastAsia="da-DK"/>
            </w:rPr>
          </w:pPr>
          <w:hyperlink w:anchor="_Toc323637805" w:history="1">
            <w:r w:rsidR="00534116" w:rsidRPr="00702F53">
              <w:rPr>
                <w:rStyle w:val="Hyperlink"/>
                <w:rFonts w:ascii="Times New Roman" w:hAnsi="Times New Roman"/>
                <w:noProof/>
                <w:w w:val="105"/>
                <w:sz w:val="18"/>
                <w:szCs w:val="18"/>
              </w:rPr>
              <w:t>Other issues of concern:</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_Toc323637805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34</w:t>
            </w:r>
            <w:r w:rsidRPr="00702F53">
              <w:rPr>
                <w:rFonts w:ascii="Times New Roman" w:hAnsi="Times New Roman"/>
                <w:noProof/>
                <w:webHidden/>
                <w:sz w:val="18"/>
                <w:szCs w:val="18"/>
              </w:rPr>
              <w:fldChar w:fldCharType="end"/>
            </w:r>
          </w:hyperlink>
        </w:p>
        <w:p w:rsidR="00534116" w:rsidRPr="00702F53" w:rsidRDefault="002869C5" w:rsidP="00534116">
          <w:pPr>
            <w:pStyle w:val="TOC2"/>
            <w:tabs>
              <w:tab w:val="right" w:leader="dot" w:pos="9350"/>
            </w:tabs>
            <w:spacing w:before="120" w:after="120"/>
            <w:rPr>
              <w:rFonts w:ascii="Times New Roman" w:eastAsiaTheme="minorEastAsia" w:hAnsi="Times New Roman"/>
              <w:smallCaps/>
              <w:noProof/>
              <w:sz w:val="18"/>
              <w:szCs w:val="18"/>
              <w:lang w:val="da-DK" w:eastAsia="da-DK"/>
            </w:rPr>
          </w:pPr>
          <w:hyperlink w:anchor="_Toc323637806" w:history="1">
            <w:r w:rsidR="00534116" w:rsidRPr="00702F53">
              <w:rPr>
                <w:rStyle w:val="Hyperlink"/>
                <w:rFonts w:ascii="Times New Roman" w:hAnsi="Times New Roman"/>
                <w:noProof/>
                <w:sz w:val="18"/>
                <w:szCs w:val="18"/>
              </w:rPr>
              <w:t>Disabled persons</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_Toc323637806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34</w:t>
            </w:r>
            <w:r w:rsidRPr="00702F53">
              <w:rPr>
                <w:rFonts w:ascii="Times New Roman" w:hAnsi="Times New Roman"/>
                <w:noProof/>
                <w:webHidden/>
                <w:sz w:val="18"/>
                <w:szCs w:val="18"/>
              </w:rPr>
              <w:fldChar w:fldCharType="end"/>
            </w:r>
          </w:hyperlink>
        </w:p>
        <w:p w:rsidR="00534116" w:rsidRPr="00702F53" w:rsidRDefault="002869C5" w:rsidP="00534116">
          <w:pPr>
            <w:pStyle w:val="TOC2"/>
            <w:tabs>
              <w:tab w:val="right" w:leader="dot" w:pos="9350"/>
            </w:tabs>
            <w:spacing w:before="120" w:after="120"/>
            <w:rPr>
              <w:rFonts w:ascii="Times New Roman" w:eastAsiaTheme="minorEastAsia" w:hAnsi="Times New Roman"/>
              <w:smallCaps/>
              <w:noProof/>
              <w:sz w:val="18"/>
              <w:szCs w:val="18"/>
              <w:lang w:val="da-DK" w:eastAsia="da-DK"/>
            </w:rPr>
          </w:pPr>
          <w:hyperlink w:anchor="_Toc323637807" w:history="1">
            <w:r w:rsidR="00534116" w:rsidRPr="00702F53">
              <w:rPr>
                <w:rStyle w:val="Hyperlink"/>
                <w:rFonts w:ascii="Times New Roman" w:hAnsi="Times New Roman"/>
                <w:noProof/>
                <w:sz w:val="18"/>
                <w:szCs w:val="18"/>
              </w:rPr>
              <w:t>Children and juveniles</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_Toc323637807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35</w:t>
            </w:r>
            <w:r w:rsidRPr="00702F53">
              <w:rPr>
                <w:rFonts w:ascii="Times New Roman" w:hAnsi="Times New Roman"/>
                <w:noProof/>
                <w:webHidden/>
                <w:sz w:val="18"/>
                <w:szCs w:val="18"/>
              </w:rPr>
              <w:fldChar w:fldCharType="end"/>
            </w:r>
          </w:hyperlink>
        </w:p>
        <w:p w:rsidR="00534116" w:rsidRPr="00702F53" w:rsidRDefault="002869C5" w:rsidP="00534116">
          <w:pPr>
            <w:pStyle w:val="TOC2"/>
            <w:tabs>
              <w:tab w:val="right" w:leader="dot" w:pos="9350"/>
            </w:tabs>
            <w:spacing w:before="120" w:after="120"/>
            <w:rPr>
              <w:rFonts w:ascii="Times New Roman" w:eastAsiaTheme="minorEastAsia" w:hAnsi="Times New Roman"/>
              <w:smallCaps/>
              <w:noProof/>
              <w:sz w:val="18"/>
              <w:szCs w:val="18"/>
              <w:lang w:val="da-DK" w:eastAsia="da-DK"/>
            </w:rPr>
          </w:pPr>
          <w:hyperlink w:anchor="_Toc323637808" w:history="1">
            <w:r w:rsidR="00534116" w:rsidRPr="00702F53">
              <w:rPr>
                <w:rStyle w:val="Hyperlink"/>
                <w:rFonts w:ascii="Times New Roman" w:hAnsi="Times New Roman"/>
                <w:noProof/>
                <w:sz w:val="18"/>
                <w:szCs w:val="18"/>
              </w:rPr>
              <w:t>Legal aid schemes</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_Toc323637808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35</w:t>
            </w:r>
            <w:r w:rsidRPr="00702F53">
              <w:rPr>
                <w:rFonts w:ascii="Times New Roman" w:hAnsi="Times New Roman"/>
                <w:noProof/>
                <w:webHidden/>
                <w:sz w:val="18"/>
                <w:szCs w:val="18"/>
              </w:rPr>
              <w:fldChar w:fldCharType="end"/>
            </w:r>
          </w:hyperlink>
        </w:p>
        <w:p w:rsidR="00534116" w:rsidRPr="00702F53" w:rsidRDefault="002869C5" w:rsidP="00534116">
          <w:pPr>
            <w:pStyle w:val="TOC1"/>
            <w:tabs>
              <w:tab w:val="right" w:leader="dot" w:pos="9350"/>
            </w:tabs>
            <w:spacing w:before="120" w:after="120"/>
            <w:rPr>
              <w:rFonts w:ascii="Times New Roman" w:eastAsiaTheme="minorEastAsia" w:hAnsi="Times New Roman"/>
              <w:b w:val="0"/>
              <w:bCs w:val="0"/>
              <w:caps w:val="0"/>
              <w:noProof/>
              <w:sz w:val="18"/>
              <w:szCs w:val="18"/>
              <w:lang w:val="da-DK" w:eastAsia="da-DK"/>
            </w:rPr>
          </w:pPr>
          <w:hyperlink w:anchor="_Toc323637809" w:history="1">
            <w:r w:rsidR="00534116" w:rsidRPr="00702F53">
              <w:rPr>
                <w:rStyle w:val="Hyperlink"/>
                <w:rFonts w:ascii="Times New Roman" w:hAnsi="Times New Roman"/>
                <w:noProof/>
                <w:w w:val="105"/>
                <w:sz w:val="18"/>
                <w:szCs w:val="18"/>
              </w:rPr>
              <w:t>Recommendations:</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_Toc323637809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35</w:t>
            </w:r>
            <w:r w:rsidRPr="00702F53">
              <w:rPr>
                <w:rFonts w:ascii="Times New Roman" w:hAnsi="Times New Roman"/>
                <w:noProof/>
                <w:webHidden/>
                <w:sz w:val="18"/>
                <w:szCs w:val="18"/>
              </w:rPr>
              <w:fldChar w:fldCharType="end"/>
            </w:r>
          </w:hyperlink>
        </w:p>
        <w:p w:rsidR="00534116" w:rsidRPr="00702F53" w:rsidRDefault="002869C5" w:rsidP="00534116">
          <w:pPr>
            <w:pStyle w:val="TOC1"/>
            <w:tabs>
              <w:tab w:val="right" w:leader="dot" w:pos="9350"/>
            </w:tabs>
            <w:spacing w:before="120" w:after="120"/>
            <w:rPr>
              <w:rFonts w:ascii="Times New Roman" w:eastAsiaTheme="minorEastAsia" w:hAnsi="Times New Roman"/>
              <w:b w:val="0"/>
              <w:bCs w:val="0"/>
              <w:caps w:val="0"/>
              <w:noProof/>
              <w:sz w:val="18"/>
              <w:szCs w:val="18"/>
              <w:lang w:val="da-DK" w:eastAsia="da-DK"/>
            </w:rPr>
          </w:pPr>
          <w:hyperlink w:anchor="_Toc323637810" w:history="1">
            <w:r w:rsidR="00534116" w:rsidRPr="00702F53">
              <w:rPr>
                <w:rStyle w:val="Hyperlink"/>
                <w:rFonts w:ascii="Times New Roman" w:hAnsi="Times New Roman"/>
                <w:noProof/>
                <w:sz w:val="18"/>
                <w:szCs w:val="18"/>
              </w:rPr>
              <w:t>Annex 1 - Cases identified during regular and ad-hoc visits, letters and media monitoring</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_Toc323637810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36</w:t>
            </w:r>
            <w:r w:rsidRPr="00702F53">
              <w:rPr>
                <w:rFonts w:ascii="Times New Roman" w:hAnsi="Times New Roman"/>
                <w:noProof/>
                <w:webHidden/>
                <w:sz w:val="18"/>
                <w:szCs w:val="18"/>
              </w:rPr>
              <w:fldChar w:fldCharType="end"/>
            </w:r>
          </w:hyperlink>
        </w:p>
        <w:p w:rsidR="00534116" w:rsidRPr="00702F53" w:rsidRDefault="002869C5" w:rsidP="00534116">
          <w:pPr>
            <w:pStyle w:val="TOC1"/>
            <w:tabs>
              <w:tab w:val="right" w:leader="dot" w:pos="9350"/>
            </w:tabs>
            <w:spacing w:before="120" w:after="120"/>
            <w:rPr>
              <w:rFonts w:ascii="Times New Roman" w:eastAsiaTheme="minorEastAsia" w:hAnsi="Times New Roman"/>
              <w:b w:val="0"/>
              <w:bCs w:val="0"/>
              <w:caps w:val="0"/>
              <w:noProof/>
              <w:sz w:val="18"/>
              <w:szCs w:val="18"/>
              <w:lang w:val="da-DK" w:eastAsia="da-DK"/>
            </w:rPr>
          </w:pPr>
          <w:hyperlink w:anchor="_Toc323637811" w:history="1">
            <w:r w:rsidR="00534116" w:rsidRPr="00702F53">
              <w:rPr>
                <w:rStyle w:val="Hyperlink"/>
                <w:rFonts w:ascii="Times New Roman" w:hAnsi="Times New Roman"/>
                <w:noProof/>
                <w:sz w:val="18"/>
                <w:szCs w:val="18"/>
              </w:rPr>
              <w:t>Annex 2 - Court Representation of a selection of cases as of 2011:</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_Toc323637811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47</w:t>
            </w:r>
            <w:r w:rsidRPr="00702F53">
              <w:rPr>
                <w:rFonts w:ascii="Times New Roman" w:hAnsi="Times New Roman"/>
                <w:noProof/>
                <w:webHidden/>
                <w:sz w:val="18"/>
                <w:szCs w:val="18"/>
              </w:rPr>
              <w:fldChar w:fldCharType="end"/>
            </w:r>
          </w:hyperlink>
        </w:p>
        <w:p w:rsidR="00534116" w:rsidRPr="00702F53" w:rsidRDefault="002869C5" w:rsidP="00534116">
          <w:pPr>
            <w:pStyle w:val="TOC1"/>
            <w:tabs>
              <w:tab w:val="right" w:leader="dot" w:pos="9350"/>
            </w:tabs>
            <w:spacing w:before="120" w:after="120"/>
            <w:rPr>
              <w:rFonts w:ascii="Times New Roman" w:eastAsiaTheme="minorEastAsia" w:hAnsi="Times New Roman"/>
              <w:b w:val="0"/>
              <w:bCs w:val="0"/>
              <w:caps w:val="0"/>
              <w:noProof/>
              <w:sz w:val="18"/>
              <w:szCs w:val="18"/>
              <w:lang w:val="da-DK" w:eastAsia="da-DK"/>
            </w:rPr>
          </w:pPr>
          <w:hyperlink w:anchor="_Toc323637812" w:history="1">
            <w:r w:rsidR="00534116" w:rsidRPr="00702F53">
              <w:rPr>
                <w:rStyle w:val="Hyperlink"/>
                <w:rFonts w:ascii="Times New Roman" w:hAnsi="Times New Roman"/>
                <w:noProof/>
                <w:sz w:val="18"/>
                <w:szCs w:val="18"/>
              </w:rPr>
              <w:t>Annex 3 - Prevalence of torture and ill treatment in police, pre-trial and detention, Results from the National Survey Based on the ARCT&amp; RCT Screening Instrument</w:t>
            </w:r>
            <w:r w:rsidR="00534116" w:rsidRPr="00702F53">
              <w:rPr>
                <w:rFonts w:ascii="Times New Roman" w:hAnsi="Times New Roman"/>
                <w:noProof/>
                <w:webHidden/>
                <w:sz w:val="18"/>
                <w:szCs w:val="18"/>
              </w:rPr>
              <w:tab/>
            </w:r>
            <w:r w:rsidRPr="00702F53">
              <w:rPr>
                <w:rFonts w:ascii="Times New Roman" w:hAnsi="Times New Roman"/>
                <w:noProof/>
                <w:webHidden/>
                <w:sz w:val="18"/>
                <w:szCs w:val="18"/>
              </w:rPr>
              <w:fldChar w:fldCharType="begin"/>
            </w:r>
            <w:r w:rsidR="00534116" w:rsidRPr="00702F53">
              <w:rPr>
                <w:rFonts w:ascii="Times New Roman" w:hAnsi="Times New Roman"/>
                <w:noProof/>
                <w:webHidden/>
                <w:sz w:val="18"/>
                <w:szCs w:val="18"/>
              </w:rPr>
              <w:instrText xml:space="preserve"> PAGEREF _Toc323637812 \h </w:instrText>
            </w:r>
            <w:r w:rsidRPr="00702F53">
              <w:rPr>
                <w:rFonts w:ascii="Times New Roman" w:hAnsi="Times New Roman"/>
                <w:noProof/>
                <w:webHidden/>
                <w:sz w:val="18"/>
                <w:szCs w:val="18"/>
              </w:rPr>
            </w:r>
            <w:r w:rsidRPr="00702F53">
              <w:rPr>
                <w:rFonts w:ascii="Times New Roman" w:hAnsi="Times New Roman"/>
                <w:noProof/>
                <w:webHidden/>
                <w:sz w:val="18"/>
                <w:szCs w:val="18"/>
              </w:rPr>
              <w:fldChar w:fldCharType="separate"/>
            </w:r>
            <w:r w:rsidR="00534116">
              <w:rPr>
                <w:rFonts w:ascii="Times New Roman" w:hAnsi="Times New Roman"/>
                <w:noProof/>
                <w:webHidden/>
                <w:sz w:val="18"/>
                <w:szCs w:val="18"/>
              </w:rPr>
              <w:t>58</w:t>
            </w:r>
            <w:r w:rsidRPr="00702F53">
              <w:rPr>
                <w:rFonts w:ascii="Times New Roman" w:hAnsi="Times New Roman"/>
                <w:noProof/>
                <w:webHidden/>
                <w:sz w:val="18"/>
                <w:szCs w:val="18"/>
              </w:rPr>
              <w:fldChar w:fldCharType="end"/>
            </w:r>
          </w:hyperlink>
        </w:p>
        <w:p w:rsidR="00534116" w:rsidRDefault="002869C5" w:rsidP="00534116">
          <w:pPr>
            <w:pStyle w:val="TOC1"/>
            <w:tabs>
              <w:tab w:val="right" w:leader="dot" w:pos="9350"/>
            </w:tabs>
            <w:spacing w:before="120" w:after="120"/>
          </w:pPr>
          <w:r w:rsidRPr="00702F53">
            <w:rPr>
              <w:rStyle w:val="Hyperlink"/>
              <w:rFonts w:ascii="Times New Roman" w:hAnsi="Times New Roman"/>
              <w:sz w:val="18"/>
              <w:szCs w:val="18"/>
            </w:rPr>
            <w:fldChar w:fldCharType="end"/>
          </w:r>
        </w:p>
      </w:sdtContent>
    </w:sdt>
    <w:p w:rsidR="00534116" w:rsidRDefault="00534116" w:rsidP="009B6D5F">
      <w:pPr>
        <w:tabs>
          <w:tab w:val="right" w:pos="9360"/>
        </w:tabs>
        <w:spacing w:after="200" w:line="276" w:lineRule="auto"/>
        <w:rPr>
          <w:rFonts w:asciiTheme="majorHAnsi" w:eastAsiaTheme="majorEastAsia" w:hAnsiTheme="majorHAnsi" w:cstheme="majorBidi"/>
          <w:b/>
          <w:bCs/>
          <w:color w:val="365F91" w:themeColor="accent1" w:themeShade="BF"/>
          <w:sz w:val="28"/>
          <w:szCs w:val="28"/>
        </w:rPr>
      </w:pPr>
      <w:r>
        <w:br w:type="page"/>
      </w:r>
      <w:r w:rsidR="009B6D5F">
        <w:lastRenderedPageBreak/>
        <w:tab/>
      </w:r>
    </w:p>
    <w:p w:rsidR="00534116" w:rsidRDefault="00534116" w:rsidP="00534116">
      <w:pPr>
        <w:pStyle w:val="Heading1"/>
      </w:pPr>
      <w:r>
        <w:t>Introductory remarks</w:t>
      </w:r>
      <w:bookmarkEnd w:id="6"/>
    </w:p>
    <w:p w:rsidR="00534116" w:rsidRDefault="00534116" w:rsidP="00534116">
      <w:pPr>
        <w:autoSpaceDE w:val="0"/>
        <w:autoSpaceDN w:val="0"/>
        <w:adjustRightInd w:val="0"/>
      </w:pPr>
    </w:p>
    <w:p w:rsidR="00534116" w:rsidRPr="00510759" w:rsidRDefault="00534116" w:rsidP="00534116">
      <w:pPr>
        <w:autoSpaceDE w:val="0"/>
        <w:autoSpaceDN w:val="0"/>
        <w:adjustRightInd w:val="0"/>
      </w:pPr>
      <w:r w:rsidRPr="00510759">
        <w:t xml:space="preserve">Coming from one of the most difficult and atrocious dictatorial regime, Albania is representing a challenge for the political, social and cultural developments of the Balkans, and more widely of the Europe. Since early ‘90s, significant legal reforms have been made hereby establishing a legal framework in the area of human rights and setting up key institutions, such as the Ombudsman’s Office (People’s Advocate). However, serious problems from the communist era prevail and Albania is still a society governed by weak state institutions, lack of the Rule of Law and widespread corruption; receiving criticisms on the implementation of laws. </w:t>
      </w:r>
    </w:p>
    <w:p w:rsidR="00534116" w:rsidRPr="00510759" w:rsidRDefault="00534116" w:rsidP="00534116">
      <w:pPr>
        <w:tabs>
          <w:tab w:val="num" w:pos="0"/>
        </w:tabs>
      </w:pPr>
    </w:p>
    <w:p w:rsidR="00534116" w:rsidRPr="00510759" w:rsidRDefault="00534116" w:rsidP="00534116">
      <w:pPr>
        <w:ind w:right="-1"/>
      </w:pPr>
      <w:r w:rsidRPr="00510759">
        <w:rPr>
          <w:b/>
        </w:rPr>
        <w:t>In the area of human rights</w:t>
      </w:r>
      <w:r w:rsidRPr="00510759">
        <w:t xml:space="preserve">, there are several significant structural and political barriers that continue to challenge the democratic principles of the Albanian state. Despite legal framework to guarantee the promotion and enforcement of human rights: existing legislation is often not enforced, especially in the field of prevention of torture gender equality and domestic violence, fight against discrimination, human trafficking and child protection, disability and social inclusion of vulnerable groups, and living conditions of the Roma minority.At the institutional level, the country still lacks a fully independent judiciary and an executive branch that carries out law enforcement in full accordance with international human rights standards. </w:t>
      </w:r>
    </w:p>
    <w:p w:rsidR="00534116" w:rsidRDefault="00534116" w:rsidP="00534116">
      <w:pPr>
        <w:pStyle w:val="Heading1"/>
        <w:rPr>
          <w:b/>
          <w:w w:val="105"/>
        </w:rPr>
      </w:pPr>
      <w:bookmarkStart w:id="7" w:name="_Toc323628587"/>
      <w:bookmarkStart w:id="8" w:name="_Toc323637799"/>
      <w:r w:rsidRPr="00E91050">
        <w:rPr>
          <w:w w:val="105"/>
        </w:rPr>
        <w:t>With regards to Articles 1 and 4:</w:t>
      </w:r>
      <w:bookmarkEnd w:id="7"/>
      <w:bookmarkEnd w:id="8"/>
    </w:p>
    <w:p w:rsidR="00534116" w:rsidRDefault="00534116" w:rsidP="00534116">
      <w:pPr>
        <w:tabs>
          <w:tab w:val="left" w:pos="9450"/>
        </w:tabs>
        <w:rPr>
          <w:b/>
          <w:color w:val="000000"/>
          <w:spacing w:val="-4"/>
          <w:w w:val="105"/>
        </w:rPr>
      </w:pPr>
    </w:p>
    <w:p w:rsidR="00534116" w:rsidRPr="000200F6" w:rsidRDefault="00534116" w:rsidP="00534116">
      <w:pPr>
        <w:tabs>
          <w:tab w:val="left" w:pos="9450"/>
        </w:tabs>
        <w:rPr>
          <w:b/>
          <w:color w:val="000000"/>
          <w:spacing w:val="-4"/>
          <w:w w:val="105"/>
        </w:rPr>
      </w:pPr>
      <w:r w:rsidRPr="00E91050">
        <w:rPr>
          <w:b/>
          <w:color w:val="000000"/>
          <w:spacing w:val="-4"/>
          <w:w w:val="105"/>
          <w:u w:val="single"/>
        </w:rPr>
        <w:t>Q</w:t>
      </w:r>
      <w:r>
        <w:rPr>
          <w:b/>
          <w:color w:val="000000"/>
          <w:spacing w:val="-4"/>
          <w:w w:val="105"/>
          <w:u w:val="single"/>
        </w:rPr>
        <w:t xml:space="preserve">uestion </w:t>
      </w:r>
      <w:r w:rsidRPr="00E91050">
        <w:rPr>
          <w:b/>
          <w:color w:val="000000"/>
          <w:spacing w:val="-4"/>
          <w:w w:val="105"/>
          <w:u w:val="single"/>
        </w:rPr>
        <w:t>1</w:t>
      </w:r>
      <w:r>
        <w:rPr>
          <w:b/>
          <w:color w:val="000000"/>
          <w:spacing w:val="-4"/>
          <w:w w:val="105"/>
          <w:u w:val="single"/>
        </w:rPr>
        <w:t>:</w:t>
      </w:r>
      <w:r w:rsidRPr="00510759">
        <w:rPr>
          <w:b/>
          <w:i/>
          <w:color w:val="000000"/>
          <w:spacing w:val="-5"/>
          <w:w w:val="105"/>
        </w:rPr>
        <w:t xml:space="preserve">In the light of the previous recommendation of the Committee (CAT/C/CR/34/ALB,para. 8 (a)), the Committee welcomes the amendments to article 86 of the Criminal Code regarding persons acting in an official capacity. Please indicate any illustrative cases when </w:t>
      </w:r>
      <w:r w:rsidRPr="00510759">
        <w:rPr>
          <w:b/>
          <w:i/>
          <w:color w:val="000000"/>
          <w:spacing w:val="-3"/>
          <w:w w:val="105"/>
        </w:rPr>
        <w:t>article 86 of the Criminal Code has been applied to persons acting in an official capacity.</w:t>
      </w:r>
    </w:p>
    <w:p w:rsidR="00534116" w:rsidRPr="00510759" w:rsidRDefault="00534116" w:rsidP="00534116">
      <w:pPr>
        <w:autoSpaceDE w:val="0"/>
        <w:autoSpaceDN w:val="0"/>
        <w:adjustRightInd w:val="0"/>
        <w:rPr>
          <w:bCs/>
        </w:rPr>
      </w:pPr>
    </w:p>
    <w:p w:rsidR="00534116" w:rsidRDefault="00534116" w:rsidP="00534116">
      <w:pPr>
        <w:rPr>
          <w:b/>
        </w:rPr>
      </w:pPr>
      <w:r w:rsidRPr="00510759">
        <w:t xml:space="preserve">Albania’s mechanisms to hold accountable those responsible for torture and ill-treatment or violations of prisoners’ rights are insufficient either to provide redress to victims of abuse or to deter perpetrators. The justice system does not effectively hold officials accountable for torture or ill-treatment, creating </w:t>
      </w:r>
      <w:r w:rsidRPr="007E297E">
        <w:rPr>
          <w:b/>
          <w:u w:val="single"/>
        </w:rPr>
        <w:t>a climate of impunity</w:t>
      </w:r>
      <w:r w:rsidRPr="007E297E">
        <w:rPr>
          <w:b/>
        </w:rPr>
        <w:t>. No case of torture has been reported since 2010 by the Albanian state authorities.</w:t>
      </w:r>
    </w:p>
    <w:p w:rsidR="00534116" w:rsidRPr="000200F6" w:rsidRDefault="00534116" w:rsidP="00534116"/>
    <w:p w:rsidR="00534116" w:rsidRPr="00510759" w:rsidRDefault="00534116" w:rsidP="00534116">
      <w:r>
        <w:t xml:space="preserve">Regardless of initiatives coming from the civil society organizations, the victims go unidentified, discriminated and threatened by the perpetrators; </w:t>
      </w:r>
      <w:r w:rsidRPr="00510759">
        <w:t xml:space="preserve">ARCT has presented around </w:t>
      </w:r>
      <w:r>
        <w:t>2</w:t>
      </w:r>
      <w:r w:rsidRPr="00510759">
        <w:t xml:space="preserve">6 civil cases on compensation and succeeded in </w:t>
      </w:r>
      <w:r>
        <w:t xml:space="preserve">11 of them. ARCT has also presented </w:t>
      </w:r>
      <w:r w:rsidRPr="00510759">
        <w:t xml:space="preserve">5 </w:t>
      </w:r>
      <w:r>
        <w:t xml:space="preserve">criminal </w:t>
      </w:r>
      <w:r w:rsidRPr="00510759">
        <w:t xml:space="preserve">cases </w:t>
      </w:r>
      <w:r>
        <w:t>pursuant to Article 86, b</w:t>
      </w:r>
      <w:r w:rsidRPr="00510759">
        <w:t xml:space="preserve">ut none of them was accepted as </w:t>
      </w:r>
      <w:r>
        <w:t xml:space="preserve">a </w:t>
      </w:r>
      <w:r w:rsidRPr="00510759">
        <w:t>torture act</w:t>
      </w:r>
      <w:r>
        <w:t xml:space="preserve">; instead the responsible persons were found guilty of </w:t>
      </w:r>
      <w:r w:rsidRPr="00510759">
        <w:t>misuse of power and excessive use of force by police officials</w:t>
      </w:r>
      <w:r>
        <w:t>. (Vajushi, 2010 and Serjani 2010)</w:t>
      </w:r>
    </w:p>
    <w:p w:rsidR="00534116" w:rsidRDefault="00534116" w:rsidP="00534116">
      <w:pPr>
        <w:pStyle w:val="Heading1"/>
      </w:pPr>
      <w:bookmarkStart w:id="9" w:name="_Toc323628588"/>
      <w:bookmarkStart w:id="10" w:name="_Toc323637800"/>
      <w:r>
        <w:t>With regards to Article 2</w:t>
      </w:r>
      <w:r w:rsidRPr="00510759">
        <w:t>:</w:t>
      </w:r>
      <w:bookmarkEnd w:id="9"/>
      <w:bookmarkEnd w:id="10"/>
    </w:p>
    <w:p w:rsidR="00534116" w:rsidRDefault="00534116" w:rsidP="00534116">
      <w:pPr>
        <w:autoSpaceDE w:val="0"/>
        <w:autoSpaceDN w:val="0"/>
        <w:adjustRightInd w:val="0"/>
        <w:rPr>
          <w:b/>
          <w:bCs/>
          <w:u w:val="single"/>
        </w:rPr>
      </w:pPr>
    </w:p>
    <w:p w:rsidR="00534116" w:rsidRPr="009578D7" w:rsidRDefault="00534116" w:rsidP="00534116">
      <w:pPr>
        <w:autoSpaceDE w:val="0"/>
        <w:autoSpaceDN w:val="0"/>
        <w:adjustRightInd w:val="0"/>
        <w:rPr>
          <w:b/>
          <w:bCs/>
          <w:i/>
        </w:rPr>
      </w:pPr>
      <w:r w:rsidRPr="00E91050">
        <w:rPr>
          <w:b/>
          <w:bCs/>
          <w:i/>
          <w:u w:val="single"/>
        </w:rPr>
        <w:lastRenderedPageBreak/>
        <w:t>Q</w:t>
      </w:r>
      <w:r>
        <w:rPr>
          <w:b/>
          <w:bCs/>
          <w:i/>
          <w:u w:val="single"/>
        </w:rPr>
        <w:t xml:space="preserve">uestion </w:t>
      </w:r>
      <w:r w:rsidRPr="00E91050">
        <w:rPr>
          <w:b/>
          <w:bCs/>
          <w:i/>
          <w:u w:val="single"/>
        </w:rPr>
        <w:t>2</w:t>
      </w:r>
      <w:r>
        <w:rPr>
          <w:b/>
          <w:bCs/>
          <w:i/>
          <w:u w:val="single"/>
        </w:rPr>
        <w:t>:</w:t>
      </w:r>
      <w:r w:rsidRPr="009578D7">
        <w:rPr>
          <w:b/>
          <w:bCs/>
          <w:i/>
        </w:rPr>
        <w:t xml:space="preserve"> Please provide information on the mandate and activities carried out to date by the People’s Advocate (Parliamentary Ombudsman), who has been designated as national preventive mechanism (NPM) under the Optional Protocol to the Convention against Torture and Other Cruel, Inhuman or Degrading Treatment or Punishment, and on the measures taken by the relevant authorities of the State party to implement NPM findings and recommendations made following visits to places of detention. Furthermore, please indicate measures taken to provide the People’s Advocate with the specific human, financial and logistical resources necessary to ensure its effectiveness and independence, in accordance with article 18, paragraph 3, of the Optional Protocol and guidelines Nos. 11 and 12 of the Sub-Committee on Prevention of Torture and Other Cruel, Inhuman or Degrading Treatment or Punishment in relation to visits to States parties. Please also indicate challenges, if any, in access to specific places of detention. Please provide the Committee with information on any review undertaken to assess the effectiveness of the People’s Advocate.</w:t>
      </w:r>
    </w:p>
    <w:p w:rsidR="00534116" w:rsidRDefault="00534116" w:rsidP="00534116">
      <w:pPr>
        <w:autoSpaceDE w:val="0"/>
        <w:autoSpaceDN w:val="0"/>
        <w:adjustRightInd w:val="0"/>
        <w:rPr>
          <w:b/>
          <w:bCs/>
          <w:u w:val="single"/>
        </w:rPr>
      </w:pPr>
    </w:p>
    <w:p w:rsidR="00534116" w:rsidRDefault="00534116" w:rsidP="00534116">
      <w:pPr>
        <w:rPr>
          <w:spacing w:val="2"/>
        </w:rPr>
      </w:pPr>
      <w:r w:rsidRPr="00510759">
        <w:rPr>
          <w:spacing w:val="2"/>
        </w:rPr>
        <w:t>In 2003 the Albanian Parliament ratified the implementation of the UN Optional Protocol of the Convention against Torture (OPCAT)</w:t>
      </w:r>
      <w:r>
        <w:rPr>
          <w:spacing w:val="2"/>
        </w:rPr>
        <w:t xml:space="preserve">, </w:t>
      </w:r>
      <w:r w:rsidRPr="00510759">
        <w:rPr>
          <w:spacing w:val="2"/>
        </w:rPr>
        <w:t xml:space="preserve">by the </w:t>
      </w:r>
      <w:r>
        <w:rPr>
          <w:spacing w:val="2"/>
        </w:rPr>
        <w:t>L</w:t>
      </w:r>
      <w:r w:rsidRPr="00510759">
        <w:rPr>
          <w:spacing w:val="2"/>
        </w:rPr>
        <w:t xml:space="preserve">aw </w:t>
      </w:r>
      <w:r>
        <w:rPr>
          <w:spacing w:val="2"/>
        </w:rPr>
        <w:t>N</w:t>
      </w:r>
      <w:r w:rsidRPr="00510759">
        <w:rPr>
          <w:spacing w:val="2"/>
        </w:rPr>
        <w:t>o</w:t>
      </w:r>
      <w:r>
        <w:rPr>
          <w:spacing w:val="2"/>
        </w:rPr>
        <w:t>.</w:t>
      </w:r>
      <w:r w:rsidRPr="00510759">
        <w:rPr>
          <w:spacing w:val="2"/>
        </w:rPr>
        <w:t>9094</w:t>
      </w:r>
      <w:r>
        <w:rPr>
          <w:spacing w:val="2"/>
        </w:rPr>
        <w:t>, dated0</w:t>
      </w:r>
      <w:r w:rsidRPr="00510759">
        <w:rPr>
          <w:spacing w:val="2"/>
        </w:rPr>
        <w:t>3.07.2003.</w:t>
      </w:r>
    </w:p>
    <w:p w:rsidR="00534116" w:rsidRPr="00510759" w:rsidRDefault="00534116" w:rsidP="00534116">
      <w:pPr>
        <w:rPr>
          <w:spacing w:val="2"/>
        </w:rPr>
      </w:pPr>
    </w:p>
    <w:p w:rsidR="00534116" w:rsidRDefault="00534116" w:rsidP="00534116">
      <w:pPr>
        <w:rPr>
          <w:spacing w:val="2"/>
        </w:rPr>
      </w:pPr>
      <w:r w:rsidRPr="00510759">
        <w:rPr>
          <w:spacing w:val="2"/>
        </w:rPr>
        <w:t>In compliance with the OPCAT, in early 2008 the Parliament of Albania assigned to the Albanian People’s Advocate (PA) the function of the National Preventive Mechanism against Torture (NPM) on the basis of a special law.</w:t>
      </w:r>
      <w:r>
        <w:rPr>
          <w:spacing w:val="2"/>
        </w:rPr>
        <w:t xml:space="preserve"> The OPCAT ratification and establishment of the Albanian NPM remains a success story which was initiated as cooperation between civil society and PA under the motto “Albania without torture”. </w:t>
      </w:r>
    </w:p>
    <w:p w:rsidR="00534116" w:rsidRDefault="00534116" w:rsidP="00534116">
      <w:pPr>
        <w:rPr>
          <w:spacing w:val="2"/>
        </w:rPr>
      </w:pPr>
    </w:p>
    <w:p w:rsidR="00534116" w:rsidRDefault="00534116" w:rsidP="00534116">
      <w:pPr>
        <w:rPr>
          <w:spacing w:val="2"/>
        </w:rPr>
      </w:pPr>
      <w:r w:rsidRPr="001C7AEE">
        <w:rPr>
          <w:spacing w:val="2"/>
        </w:rPr>
        <w:t xml:space="preserve">The preventive approach foreseen in the Optional Protocol is based on the regular and periodic monitoring of places of detention through visits to these facilities conducted by expert bodies in order to prevent abuses. In contrast, </w:t>
      </w:r>
      <w:r>
        <w:rPr>
          <w:spacing w:val="2"/>
        </w:rPr>
        <w:t xml:space="preserve">the PA only </w:t>
      </w:r>
      <w:r w:rsidRPr="001C7AEE">
        <w:rPr>
          <w:spacing w:val="2"/>
        </w:rPr>
        <w:t>monitor</w:t>
      </w:r>
      <w:r>
        <w:rPr>
          <w:spacing w:val="2"/>
        </w:rPr>
        <w:t>s</w:t>
      </w:r>
      <w:r w:rsidRPr="001C7AEE">
        <w:rPr>
          <w:spacing w:val="2"/>
        </w:rPr>
        <w:t xml:space="preserve"> the situation once they receive allegations of abuse.</w:t>
      </w:r>
    </w:p>
    <w:p w:rsidR="00534116" w:rsidRDefault="00534116" w:rsidP="00534116">
      <w:pPr>
        <w:rPr>
          <w:spacing w:val="2"/>
        </w:rPr>
      </w:pPr>
    </w:p>
    <w:p w:rsidR="00534116" w:rsidRDefault="00534116" w:rsidP="00534116">
      <w:pPr>
        <w:rPr>
          <w:spacing w:val="5"/>
        </w:rPr>
      </w:pPr>
      <w:r>
        <w:rPr>
          <w:spacing w:val="2"/>
        </w:rPr>
        <w:t xml:space="preserve">The newly-established NPM was challenged by lack of multi-disciplinary professional expertise, lack of financial resources, and lack of monitoring methodologies, which were minimized through cooperation with professional organizations which offered medical, psychological and psychiatric expertise to joint monitoring visits. </w:t>
      </w:r>
      <w:r>
        <w:rPr>
          <w:spacing w:val="5"/>
        </w:rPr>
        <w:t xml:space="preserve">As result, a well-accepted NPM has become functional and continuously increased the scope of work and activities </w:t>
      </w:r>
      <w:r w:rsidRPr="00510759">
        <w:rPr>
          <w:spacing w:val="5"/>
        </w:rPr>
        <w:t>wi</w:t>
      </w:r>
      <w:r>
        <w:rPr>
          <w:spacing w:val="5"/>
        </w:rPr>
        <w:t>th different places of detention</w:t>
      </w:r>
      <w:r w:rsidRPr="00510759">
        <w:rPr>
          <w:spacing w:val="5"/>
        </w:rPr>
        <w:t xml:space="preserve">. </w:t>
      </w:r>
    </w:p>
    <w:p w:rsidR="00534116" w:rsidRPr="00510759" w:rsidRDefault="00534116" w:rsidP="00534116">
      <w:pPr>
        <w:rPr>
          <w:spacing w:val="5"/>
        </w:rPr>
      </w:pPr>
    </w:p>
    <w:p w:rsidR="00534116" w:rsidRPr="00510759" w:rsidRDefault="00534116" w:rsidP="00534116">
      <w:pPr>
        <w:rPr>
          <w:spacing w:val="6"/>
        </w:rPr>
      </w:pPr>
      <w:r>
        <w:rPr>
          <w:spacing w:val="2"/>
        </w:rPr>
        <w:t xml:space="preserve">Since 2011, the </w:t>
      </w:r>
      <w:r w:rsidRPr="00510759">
        <w:rPr>
          <w:spacing w:val="5"/>
        </w:rPr>
        <w:t xml:space="preserve">People’s Advocate (PA) activities have been tremendously influenced by budgetary constraints, limited number of </w:t>
      </w:r>
      <w:r w:rsidRPr="00510759">
        <w:rPr>
          <w:spacing w:val="6"/>
        </w:rPr>
        <w:t>staff and resources; the institution has suffered f</w:t>
      </w:r>
      <w:r>
        <w:rPr>
          <w:spacing w:val="6"/>
        </w:rPr>
        <w:t>r</w:t>
      </w:r>
      <w:r w:rsidRPr="00510759">
        <w:rPr>
          <w:spacing w:val="6"/>
        </w:rPr>
        <w:t xml:space="preserve">om more than 2 years without being able to assign the Ombudsman, due to political stalemate.  </w:t>
      </w:r>
    </w:p>
    <w:p w:rsidR="00534116" w:rsidRDefault="00534116" w:rsidP="00534116">
      <w:pPr>
        <w:rPr>
          <w:spacing w:val="6"/>
        </w:rPr>
      </w:pPr>
      <w:r>
        <w:rPr>
          <w:spacing w:val="6"/>
        </w:rPr>
        <w:t xml:space="preserve">This situation and continuous political pressure has diminished the role and scope of work of the institution through budget cuts, and reduction of staff. This situation has become a concern where the PA recommendations were considered as “repetitive” and not taken into consideration properly by few state institutions. </w:t>
      </w:r>
    </w:p>
    <w:p w:rsidR="00534116" w:rsidRDefault="00534116" w:rsidP="00534116">
      <w:pPr>
        <w:rPr>
          <w:spacing w:val="6"/>
        </w:rPr>
      </w:pPr>
    </w:p>
    <w:p w:rsidR="00534116" w:rsidRPr="00510759" w:rsidRDefault="00534116" w:rsidP="00534116">
      <w:pPr>
        <w:rPr>
          <w:spacing w:val="6"/>
        </w:rPr>
      </w:pPr>
      <w:r>
        <w:rPr>
          <w:spacing w:val="6"/>
        </w:rPr>
        <w:t xml:space="preserve">The appointment of the new ombudsman happened in December 2011; main challenges for the institution remain the structural changes and improvements of the monitoring methodologies with regards to OPCAT implementation and concerns are related to the power of PA recommendations.  </w:t>
      </w:r>
    </w:p>
    <w:p w:rsidR="00534116" w:rsidRDefault="00534116" w:rsidP="00534116">
      <w:pPr>
        <w:rPr>
          <w:spacing w:val="6"/>
        </w:rPr>
      </w:pPr>
    </w:p>
    <w:p w:rsidR="00534116" w:rsidRPr="00510759" w:rsidRDefault="00534116" w:rsidP="00534116">
      <w:pPr>
        <w:rPr>
          <w:spacing w:val="7"/>
        </w:rPr>
      </w:pPr>
      <w:r>
        <w:rPr>
          <w:spacing w:val="6"/>
        </w:rPr>
        <w:t xml:space="preserve">As of today, the </w:t>
      </w:r>
      <w:r w:rsidRPr="00510759">
        <w:rPr>
          <w:spacing w:val="6"/>
        </w:rPr>
        <w:t>PA remain</w:t>
      </w:r>
      <w:r>
        <w:rPr>
          <w:spacing w:val="6"/>
        </w:rPr>
        <w:t>s</w:t>
      </w:r>
      <w:r w:rsidRPr="00510759">
        <w:rPr>
          <w:spacing w:val="6"/>
        </w:rPr>
        <w:t xml:space="preserve"> an institution overwhelmed with complaints and characterized by </w:t>
      </w:r>
      <w:r w:rsidRPr="00510759">
        <w:t xml:space="preserve">reactive approach in addressing human rights issues, yet without a preventive approach, as </w:t>
      </w:r>
      <w:r w:rsidRPr="00510759">
        <w:lastRenderedPageBreak/>
        <w:t xml:space="preserve">required by OPCAT. </w:t>
      </w:r>
      <w:r w:rsidRPr="00510759">
        <w:rPr>
          <w:spacing w:val="10"/>
        </w:rPr>
        <w:t xml:space="preserve">Concern also remains about Office’s effective independence from the </w:t>
      </w:r>
      <w:r w:rsidRPr="00510759">
        <w:rPr>
          <w:spacing w:val="3"/>
        </w:rPr>
        <w:t xml:space="preserve">parliament, executive and state institutions. </w:t>
      </w:r>
      <w:r w:rsidRPr="00510759">
        <w:rPr>
          <w:spacing w:val="2"/>
        </w:rPr>
        <w:t xml:space="preserve">While PA conducts many visits to places of detention, no consistent and comprehensive </w:t>
      </w:r>
      <w:r w:rsidRPr="00510759">
        <w:rPr>
          <w:spacing w:val="3"/>
        </w:rPr>
        <w:t xml:space="preserve">system of visits to places of detention has been developed, such as full inspection visits </w:t>
      </w:r>
      <w:r w:rsidRPr="00510759">
        <w:rPr>
          <w:spacing w:val="4"/>
        </w:rPr>
        <w:t xml:space="preserve">(announced - to large facilities), follow-up visits and ad hoc visits (unannounced). </w:t>
      </w:r>
      <w:r w:rsidRPr="00510759">
        <w:rPr>
          <w:spacing w:val="1"/>
        </w:rPr>
        <w:t xml:space="preserve">While there are no general criteria on the length and regularity of full visits, given the </w:t>
      </w:r>
      <w:r w:rsidRPr="00510759">
        <w:rPr>
          <w:spacing w:val="2"/>
        </w:rPr>
        <w:t xml:space="preserve">capacity detention facilities that exist in Albania, full inspection visits should last a </w:t>
      </w:r>
      <w:r w:rsidRPr="00510759">
        <w:rPr>
          <w:spacing w:val="7"/>
        </w:rPr>
        <w:t xml:space="preserve">minimum of two days and be conducted at least twice a year. </w:t>
      </w:r>
    </w:p>
    <w:p w:rsidR="00534116" w:rsidRDefault="00534116" w:rsidP="00534116">
      <w:pPr>
        <w:rPr>
          <w:spacing w:val="4"/>
        </w:rPr>
      </w:pPr>
    </w:p>
    <w:p w:rsidR="00534116" w:rsidRPr="00510759" w:rsidRDefault="00534116" w:rsidP="00534116">
      <w:pPr>
        <w:rPr>
          <w:spacing w:val="5"/>
        </w:rPr>
      </w:pPr>
      <w:r w:rsidRPr="00510759">
        <w:rPr>
          <w:spacing w:val="4"/>
        </w:rPr>
        <w:t xml:space="preserve">In view of the high risk of ill-treatment by the police and high turnover of police detainees, more frequent and </w:t>
      </w:r>
      <w:r w:rsidRPr="00510759">
        <w:rPr>
          <w:spacing w:val="5"/>
        </w:rPr>
        <w:t xml:space="preserve">unannounced visits should be undertaken </w:t>
      </w:r>
      <w:r w:rsidRPr="00510759">
        <w:rPr>
          <w:spacing w:val="4"/>
        </w:rPr>
        <w:t xml:space="preserve">to detention rooms at </w:t>
      </w:r>
      <w:r w:rsidRPr="00510759">
        <w:rPr>
          <w:spacing w:val="5"/>
        </w:rPr>
        <w:t xml:space="preserve">border posts. </w:t>
      </w:r>
    </w:p>
    <w:p w:rsidR="00534116" w:rsidRDefault="00534116" w:rsidP="00534116">
      <w:pPr>
        <w:rPr>
          <w:spacing w:val="5"/>
        </w:rPr>
      </w:pPr>
    </w:p>
    <w:p w:rsidR="00534116" w:rsidRPr="00510759" w:rsidRDefault="00534116" w:rsidP="00534116">
      <w:pPr>
        <w:rPr>
          <w:spacing w:val="4"/>
        </w:rPr>
      </w:pPr>
      <w:r w:rsidRPr="00510759">
        <w:rPr>
          <w:spacing w:val="5"/>
        </w:rPr>
        <w:t xml:space="preserve">The number of PA staff in examining complaints from places of detention and engaged in monitoring places of detention is limited in view of the wide ranging issues that need to </w:t>
      </w:r>
      <w:r w:rsidRPr="00510759">
        <w:rPr>
          <w:spacing w:val="4"/>
        </w:rPr>
        <w:t xml:space="preserve">be addressed in places of detention. </w:t>
      </w:r>
    </w:p>
    <w:p w:rsidR="00534116" w:rsidRDefault="00534116" w:rsidP="00534116">
      <w:pPr>
        <w:rPr>
          <w:spacing w:val="5"/>
        </w:rPr>
      </w:pPr>
    </w:p>
    <w:p w:rsidR="00534116" w:rsidRPr="00627E32" w:rsidRDefault="00534116" w:rsidP="00534116">
      <w:pPr>
        <w:rPr>
          <w:b/>
          <w:i/>
          <w:spacing w:val="5"/>
        </w:rPr>
      </w:pPr>
      <w:r w:rsidRPr="00E91050">
        <w:rPr>
          <w:b/>
          <w:i/>
          <w:spacing w:val="5"/>
          <w:u w:val="single"/>
        </w:rPr>
        <w:t>Q</w:t>
      </w:r>
      <w:r>
        <w:rPr>
          <w:b/>
          <w:i/>
          <w:spacing w:val="5"/>
          <w:u w:val="single"/>
        </w:rPr>
        <w:t xml:space="preserve">uestion </w:t>
      </w:r>
      <w:r w:rsidRPr="00E91050">
        <w:rPr>
          <w:b/>
          <w:i/>
          <w:spacing w:val="5"/>
          <w:u w:val="single"/>
        </w:rPr>
        <w:t>4</w:t>
      </w:r>
      <w:r>
        <w:rPr>
          <w:b/>
          <w:i/>
          <w:spacing w:val="5"/>
        </w:rPr>
        <w:t>:</w:t>
      </w:r>
      <w:r w:rsidRPr="00627E32">
        <w:rPr>
          <w:b/>
          <w:i/>
          <w:spacing w:val="5"/>
        </w:rPr>
        <w:t xml:space="preserve"> Please also report on the instance</w:t>
      </w:r>
      <w:r>
        <w:rPr>
          <w:b/>
          <w:i/>
          <w:spacing w:val="5"/>
        </w:rPr>
        <w:t>s</w:t>
      </w:r>
      <w:r w:rsidRPr="00627E32">
        <w:rPr>
          <w:b/>
          <w:i/>
          <w:spacing w:val="5"/>
        </w:rPr>
        <w:t xml:space="preserve"> of regular and unannounced visits to police stations by the People’s Advocate and other independent bodies during the reporting period.</w:t>
      </w:r>
    </w:p>
    <w:p w:rsidR="00534116" w:rsidRPr="00627E32" w:rsidRDefault="00534116" w:rsidP="00534116">
      <w:pPr>
        <w:rPr>
          <w:spacing w:val="5"/>
        </w:rPr>
      </w:pPr>
    </w:p>
    <w:p w:rsidR="00534116" w:rsidRDefault="00534116" w:rsidP="00534116">
      <w:pPr>
        <w:rPr>
          <w:spacing w:val="5"/>
        </w:rPr>
      </w:pPr>
      <w:r>
        <w:rPr>
          <w:spacing w:val="5"/>
        </w:rPr>
        <w:t xml:space="preserve">The PA visits to police stations have been performed by the commissioner for human rights (one of three mandated commissioners at PA). Their mandate included unannounced visits to police commissariats, with regards to material conditions and violations of human rights, yet without a methodology in performing regular visits. </w:t>
      </w:r>
    </w:p>
    <w:p w:rsidR="00534116" w:rsidRDefault="00534116" w:rsidP="00534116">
      <w:pPr>
        <w:rPr>
          <w:spacing w:val="5"/>
        </w:rPr>
      </w:pPr>
    </w:p>
    <w:p w:rsidR="00534116" w:rsidRDefault="00534116" w:rsidP="00534116">
      <w:pPr>
        <w:rPr>
          <w:spacing w:val="5"/>
        </w:rPr>
      </w:pPr>
      <w:r>
        <w:rPr>
          <w:spacing w:val="5"/>
        </w:rPr>
        <w:t>Thehuman rights monitors in Albania are identified by their mandates as “watchdog” organizations, reactive to cases and complaints; and, those who dedicate work in prevention and documentation (mostly representing professional organizations).</w:t>
      </w:r>
    </w:p>
    <w:p w:rsidR="00534116" w:rsidRDefault="00534116" w:rsidP="00534116">
      <w:pPr>
        <w:rPr>
          <w:spacing w:val="5"/>
        </w:rPr>
      </w:pPr>
    </w:p>
    <w:p w:rsidR="00534116" w:rsidRDefault="00534116" w:rsidP="00534116">
      <w:pPr>
        <w:rPr>
          <w:spacing w:val="5"/>
        </w:rPr>
      </w:pPr>
      <w:r>
        <w:rPr>
          <w:spacing w:val="5"/>
        </w:rPr>
        <w:t xml:space="preserve">Watchdog Organizations such as Albanian Helsinki Committee (AHC) and the Children’s Human Rights Centre of Albania (CRCA) have played an important role in the process of awareness raising on specific cases of police maltreatment. AHC has been implementing an initiative with regards to internal complaint mechanism and has performed joint monitoring visits with PA.  CRCA is monitoring police commissariats with the scope of identifying violation of children and juveniles rights. ARCT in this scheme represents the organization which is “offering” the health component for the monitoring visits/inspections both at regular and unannounced visits. Starting in 2008, the ARCT has performed more than 250 monitoring visits in all 21 penitentiary institutions in the country; and since 2012, it has started monitoring the 42 police commissariats in Albania, initiating MoUs with police structures in monitoring, training and capacity building. </w:t>
      </w:r>
    </w:p>
    <w:p w:rsidR="00534116" w:rsidRDefault="00534116" w:rsidP="00534116">
      <w:pPr>
        <w:rPr>
          <w:spacing w:val="5"/>
        </w:rPr>
      </w:pPr>
    </w:p>
    <w:p w:rsidR="00534116" w:rsidRDefault="00534116" w:rsidP="00534116">
      <w:pPr>
        <w:rPr>
          <w:spacing w:val="5"/>
        </w:rPr>
      </w:pPr>
      <w:r>
        <w:rPr>
          <w:spacing w:val="5"/>
        </w:rPr>
        <w:t>ARCT has developed its own s</w:t>
      </w:r>
      <w:r w:rsidRPr="00BA3BC3">
        <w:rPr>
          <w:spacing w:val="5"/>
        </w:rPr>
        <w:t xml:space="preserve">tandard </w:t>
      </w:r>
      <w:r>
        <w:rPr>
          <w:spacing w:val="5"/>
        </w:rPr>
        <w:t>o</w:t>
      </w:r>
      <w:r w:rsidRPr="00BA3BC3">
        <w:rPr>
          <w:spacing w:val="5"/>
        </w:rPr>
        <w:t xml:space="preserve">perating </w:t>
      </w:r>
      <w:r>
        <w:rPr>
          <w:spacing w:val="5"/>
        </w:rPr>
        <w:t>p</w:t>
      </w:r>
      <w:r w:rsidRPr="00BA3BC3">
        <w:rPr>
          <w:spacing w:val="5"/>
        </w:rPr>
        <w:t>rocedures in performing the monitoring visits. The SOP included best practices for access to places of detention, planning and implementation of the visits, procedures for interviews with staff and detainees, qualitative and quantitative documentation of the findings, the report writing, report submission and follow-up of recommendations, methodology of approaching the prison, authorizations, etc</w:t>
      </w:r>
      <w:r>
        <w:rPr>
          <w:spacing w:val="5"/>
        </w:rPr>
        <w:t xml:space="preserve">. </w:t>
      </w:r>
    </w:p>
    <w:p w:rsidR="00534116" w:rsidRDefault="00534116" w:rsidP="00534116">
      <w:pPr>
        <w:rPr>
          <w:spacing w:val="5"/>
        </w:rPr>
      </w:pPr>
    </w:p>
    <w:p w:rsidR="00534116" w:rsidRDefault="00534116" w:rsidP="00534116">
      <w:pPr>
        <w:tabs>
          <w:tab w:val="num" w:pos="0"/>
        </w:tabs>
      </w:pPr>
      <w:r>
        <w:t>T</w:t>
      </w:r>
      <w:r w:rsidRPr="00510759">
        <w:t xml:space="preserve">hrough such monitoring, recommendations were raised with regards to provision of food and improvements of material conditions. Today, the Albanian State Police is facing critical problems with providing basic rights for persons accompanied (within 10 hours) and held custody cells (such </w:t>
      </w:r>
      <w:r w:rsidRPr="00510759">
        <w:lastRenderedPageBreak/>
        <w:t xml:space="preserve">as food, space, proper ventilation and outdoor activities. No specialized treatments are provided with minors and women (issue becomes a concern when there are pregnant women and juveniles under 14). </w:t>
      </w:r>
    </w:p>
    <w:p w:rsidR="00534116" w:rsidRDefault="00534116" w:rsidP="00534116">
      <w:pPr>
        <w:tabs>
          <w:tab w:val="num" w:pos="0"/>
        </w:tabs>
      </w:pPr>
    </w:p>
    <w:p w:rsidR="00534116" w:rsidRDefault="00534116" w:rsidP="00534116">
      <w:pPr>
        <w:rPr>
          <w:spacing w:val="5"/>
        </w:rPr>
      </w:pPr>
      <w:r>
        <w:rPr>
          <w:spacing w:val="5"/>
        </w:rPr>
        <w:t xml:space="preserve">Yet, there is a need for legally guaranteeing the CSOs free access to detention police cells, with regards to monitoring, documentation and prevention. </w:t>
      </w:r>
    </w:p>
    <w:p w:rsidR="00534116" w:rsidRDefault="00534116" w:rsidP="00534116">
      <w:pPr>
        <w:rPr>
          <w:spacing w:val="5"/>
        </w:rPr>
      </w:pPr>
    </w:p>
    <w:p w:rsidR="00534116" w:rsidRPr="00E445DA" w:rsidRDefault="00534116" w:rsidP="00534116">
      <w:pPr>
        <w:rPr>
          <w:b/>
          <w:i/>
          <w:spacing w:val="5"/>
        </w:rPr>
      </w:pPr>
      <w:r w:rsidRPr="00E91050">
        <w:rPr>
          <w:b/>
          <w:i/>
          <w:spacing w:val="5"/>
          <w:u w:val="single"/>
        </w:rPr>
        <w:t>Q</w:t>
      </w:r>
      <w:r>
        <w:rPr>
          <w:b/>
          <w:i/>
          <w:spacing w:val="5"/>
          <w:u w:val="single"/>
        </w:rPr>
        <w:t xml:space="preserve">uestion </w:t>
      </w:r>
      <w:r w:rsidRPr="00E91050">
        <w:rPr>
          <w:b/>
          <w:i/>
          <w:spacing w:val="5"/>
          <w:u w:val="single"/>
        </w:rPr>
        <w:t>6</w:t>
      </w:r>
      <w:r>
        <w:rPr>
          <w:b/>
          <w:i/>
          <w:spacing w:val="5"/>
        </w:rPr>
        <w:t>:</w:t>
      </w:r>
      <w:r w:rsidRPr="00AB06F9">
        <w:rPr>
          <w:b/>
          <w:i/>
          <w:spacing w:val="5"/>
        </w:rPr>
        <w:tab/>
        <w:t>With reference to the previous recommendations of the Committee, please provide updated information, including statistics (disaggregated by age, gender and origin), on the number of complaints, investigations, prosecutions and convictions, including criminal and disciplinary sentences, related to acts of torture and ill-treatment under articles 86 and 87 of the Criminal Code allegedly committed by law enforcement personnel during the reporting period. Please clarify which provisions of the Albanian Criminal Code were violated in each case. It would also be useful to receive information about recent examples of cases where the accused was found guilty of acts of torture, including the sentences handed down and the penalties given.</w:t>
      </w:r>
    </w:p>
    <w:p w:rsidR="00534116" w:rsidRPr="00E445DA" w:rsidRDefault="00534116" w:rsidP="00534116">
      <w:pPr>
        <w:rPr>
          <w:b/>
          <w:i/>
          <w:spacing w:val="5"/>
        </w:rPr>
      </w:pPr>
    </w:p>
    <w:p w:rsidR="00534116" w:rsidRDefault="00534116" w:rsidP="00534116">
      <w:pPr>
        <w:rPr>
          <w:spacing w:val="6"/>
        </w:rPr>
      </w:pPr>
      <w:r w:rsidRPr="00510759">
        <w:rPr>
          <w:spacing w:val="5"/>
        </w:rPr>
        <w:t xml:space="preserve">There is no </w:t>
      </w:r>
      <w:r>
        <w:rPr>
          <w:spacing w:val="5"/>
        </w:rPr>
        <w:t xml:space="preserve">public </w:t>
      </w:r>
      <w:r w:rsidRPr="00510759">
        <w:rPr>
          <w:spacing w:val="5"/>
        </w:rPr>
        <w:t>data about the number of criminal proceedingsinitiated,</w:t>
      </w:r>
      <w:r>
        <w:rPr>
          <w:spacing w:val="5"/>
        </w:rPr>
        <w:t xml:space="preserve"> or </w:t>
      </w:r>
      <w:r w:rsidRPr="00510759">
        <w:rPr>
          <w:spacing w:val="3"/>
        </w:rPr>
        <w:t>criminal and disciplinary sanctions imposed following complaints of ill-</w:t>
      </w:r>
      <w:r w:rsidRPr="00510759">
        <w:rPr>
          <w:spacing w:val="6"/>
        </w:rPr>
        <w:t>treatment</w:t>
      </w:r>
      <w:r>
        <w:rPr>
          <w:spacing w:val="6"/>
        </w:rPr>
        <w:t>.</w:t>
      </w:r>
    </w:p>
    <w:p w:rsidR="00534116" w:rsidRDefault="00534116" w:rsidP="00534116">
      <w:pPr>
        <w:rPr>
          <w:spacing w:val="6"/>
        </w:rPr>
      </w:pPr>
    </w:p>
    <w:p w:rsidR="00534116" w:rsidRDefault="00534116" w:rsidP="00534116">
      <w:pPr>
        <w:rPr>
          <w:spacing w:val="3"/>
        </w:rPr>
      </w:pPr>
      <w:r w:rsidRPr="00510759">
        <w:rPr>
          <w:spacing w:val="6"/>
        </w:rPr>
        <w:t xml:space="preserve">Recent years have seen a massive increase in the number of </w:t>
      </w:r>
      <w:r>
        <w:rPr>
          <w:spacing w:val="6"/>
        </w:rPr>
        <w:t xml:space="preserve">all types of </w:t>
      </w:r>
      <w:r w:rsidRPr="00510759">
        <w:rPr>
          <w:spacing w:val="6"/>
        </w:rPr>
        <w:t xml:space="preserve">prisoner complaints to all </w:t>
      </w:r>
      <w:r w:rsidRPr="00510759">
        <w:rPr>
          <w:spacing w:val="3"/>
        </w:rPr>
        <w:t>internal and external complaints bodies.</w:t>
      </w:r>
    </w:p>
    <w:p w:rsidR="00534116" w:rsidRPr="00510759" w:rsidRDefault="00534116" w:rsidP="00534116">
      <w:pPr>
        <w:rPr>
          <w:spacing w:val="3"/>
        </w:rPr>
      </w:pPr>
    </w:p>
    <w:tbl>
      <w:tblPr>
        <w:tblW w:w="0" w:type="auto"/>
        <w:jc w:val="center"/>
        <w:tblInd w:w="-618" w:type="dxa"/>
        <w:tblLayout w:type="fixed"/>
        <w:tblCellMar>
          <w:left w:w="0" w:type="dxa"/>
          <w:right w:w="0" w:type="dxa"/>
        </w:tblCellMar>
        <w:tblLook w:val="0000"/>
      </w:tblPr>
      <w:tblGrid>
        <w:gridCol w:w="903"/>
        <w:gridCol w:w="2969"/>
        <w:gridCol w:w="1889"/>
        <w:gridCol w:w="1291"/>
        <w:gridCol w:w="1980"/>
      </w:tblGrid>
      <w:tr w:rsidR="00534116" w:rsidRPr="00510759" w:rsidTr="00C51823">
        <w:trPr>
          <w:trHeight w:hRule="exact" w:val="624"/>
          <w:jc w:val="center"/>
        </w:trPr>
        <w:tc>
          <w:tcPr>
            <w:tcW w:w="903" w:type="dxa"/>
            <w:tcBorders>
              <w:top w:val="single" w:sz="4" w:space="0" w:color="auto"/>
              <w:left w:val="single" w:sz="4" w:space="0" w:color="auto"/>
              <w:bottom w:val="single" w:sz="4" w:space="0" w:color="auto"/>
              <w:right w:val="single" w:sz="4" w:space="0" w:color="auto"/>
            </w:tcBorders>
            <w:shd w:val="solid" w:color="B6B6B6" w:fill="auto"/>
          </w:tcPr>
          <w:p w:rsidR="00534116" w:rsidRPr="00510759" w:rsidRDefault="00534116" w:rsidP="00C51823">
            <w:pPr>
              <w:ind w:left="-138" w:right="221" w:firstLine="138"/>
              <w:jc w:val="right"/>
              <w:rPr>
                <w:b/>
                <w:bCs/>
                <w:color w:val="000000"/>
              </w:rPr>
            </w:pPr>
            <w:r w:rsidRPr="00510759">
              <w:rPr>
                <w:b/>
                <w:bCs/>
                <w:color w:val="000000"/>
              </w:rPr>
              <w:t>Year</w:t>
            </w:r>
          </w:p>
        </w:tc>
        <w:tc>
          <w:tcPr>
            <w:tcW w:w="2969" w:type="dxa"/>
            <w:tcBorders>
              <w:top w:val="single" w:sz="4" w:space="0" w:color="auto"/>
              <w:left w:val="single" w:sz="4" w:space="0" w:color="auto"/>
              <w:bottom w:val="single" w:sz="4" w:space="0" w:color="auto"/>
              <w:right w:val="single" w:sz="4" w:space="0" w:color="auto"/>
            </w:tcBorders>
            <w:shd w:val="solid" w:color="B6B6B6" w:fill="auto"/>
          </w:tcPr>
          <w:p w:rsidR="00534116" w:rsidRPr="00510759" w:rsidRDefault="00534116" w:rsidP="00C51823">
            <w:pPr>
              <w:ind w:left="216" w:right="180"/>
              <w:rPr>
                <w:b/>
                <w:bCs/>
                <w:color w:val="000000"/>
                <w:spacing w:val="-8"/>
              </w:rPr>
            </w:pPr>
            <w:r w:rsidRPr="00510759">
              <w:rPr>
                <w:b/>
                <w:bCs/>
                <w:color w:val="000000"/>
              </w:rPr>
              <w:t xml:space="preserve">Prison </w:t>
            </w:r>
            <w:r w:rsidRPr="00510759">
              <w:rPr>
                <w:b/>
                <w:bCs/>
                <w:color w:val="000000"/>
                <w:spacing w:val="-8"/>
              </w:rPr>
              <w:t>Administration</w:t>
            </w:r>
          </w:p>
        </w:tc>
        <w:tc>
          <w:tcPr>
            <w:tcW w:w="1889" w:type="dxa"/>
            <w:tcBorders>
              <w:top w:val="single" w:sz="4" w:space="0" w:color="auto"/>
              <w:left w:val="single" w:sz="4" w:space="0" w:color="auto"/>
              <w:bottom w:val="single" w:sz="4" w:space="0" w:color="auto"/>
              <w:right w:val="single" w:sz="4" w:space="0" w:color="auto"/>
            </w:tcBorders>
            <w:shd w:val="solid" w:color="B6B6B6" w:fill="auto"/>
          </w:tcPr>
          <w:p w:rsidR="00534116" w:rsidRPr="00510759" w:rsidRDefault="00534116" w:rsidP="00C51823">
            <w:pPr>
              <w:ind w:left="180" w:right="288"/>
              <w:rPr>
                <w:b/>
                <w:bCs/>
                <w:color w:val="000000"/>
              </w:rPr>
            </w:pPr>
            <w:r w:rsidRPr="00510759">
              <w:rPr>
                <w:b/>
                <w:bCs/>
                <w:color w:val="000000"/>
                <w:spacing w:val="-8"/>
              </w:rPr>
              <w:t xml:space="preserve">PA/NPM Complaints </w:t>
            </w:r>
          </w:p>
        </w:tc>
        <w:tc>
          <w:tcPr>
            <w:tcW w:w="1291" w:type="dxa"/>
            <w:tcBorders>
              <w:top w:val="single" w:sz="4" w:space="0" w:color="auto"/>
              <w:left w:val="single" w:sz="4" w:space="0" w:color="auto"/>
              <w:bottom w:val="single" w:sz="4" w:space="0" w:color="auto"/>
              <w:right w:val="single" w:sz="4" w:space="0" w:color="auto"/>
            </w:tcBorders>
            <w:shd w:val="solid" w:color="B6B6B6" w:fill="auto"/>
          </w:tcPr>
          <w:p w:rsidR="00534116" w:rsidRPr="00510759" w:rsidRDefault="00534116" w:rsidP="00C51823">
            <w:pPr>
              <w:ind w:left="252" w:right="216"/>
              <w:rPr>
                <w:b/>
                <w:bCs/>
                <w:color w:val="000000"/>
              </w:rPr>
            </w:pPr>
            <w:r w:rsidRPr="00510759">
              <w:rPr>
                <w:b/>
                <w:bCs/>
                <w:color w:val="000000"/>
              </w:rPr>
              <w:t>CSOs</w:t>
            </w:r>
          </w:p>
        </w:tc>
        <w:tc>
          <w:tcPr>
            <w:tcW w:w="1980" w:type="dxa"/>
            <w:tcBorders>
              <w:top w:val="single" w:sz="4" w:space="0" w:color="auto"/>
              <w:left w:val="single" w:sz="4" w:space="0" w:color="auto"/>
              <w:bottom w:val="single" w:sz="4" w:space="0" w:color="auto"/>
              <w:right w:val="single" w:sz="4" w:space="0" w:color="auto"/>
            </w:tcBorders>
            <w:shd w:val="solid" w:color="B6B6B6" w:fill="auto"/>
          </w:tcPr>
          <w:p w:rsidR="00534116" w:rsidRPr="00510759" w:rsidRDefault="00534116" w:rsidP="00C51823">
            <w:pPr>
              <w:ind w:left="252" w:right="216"/>
              <w:rPr>
                <w:b/>
                <w:bCs/>
                <w:color w:val="000000"/>
              </w:rPr>
            </w:pPr>
            <w:r w:rsidRPr="00510759">
              <w:rPr>
                <w:b/>
                <w:bCs/>
                <w:color w:val="000000"/>
              </w:rPr>
              <w:t xml:space="preserve">Media monitoring </w:t>
            </w:r>
          </w:p>
        </w:tc>
      </w:tr>
      <w:tr w:rsidR="00534116" w:rsidRPr="00510759" w:rsidTr="00C51823">
        <w:trPr>
          <w:trHeight w:hRule="exact" w:val="469"/>
          <w:jc w:val="center"/>
        </w:trPr>
        <w:tc>
          <w:tcPr>
            <w:tcW w:w="903" w:type="dxa"/>
            <w:tcBorders>
              <w:top w:val="single" w:sz="4" w:space="0" w:color="auto"/>
              <w:left w:val="single" w:sz="4" w:space="0" w:color="auto"/>
              <w:bottom w:val="single" w:sz="4" w:space="0" w:color="auto"/>
              <w:right w:val="single" w:sz="4" w:space="0" w:color="auto"/>
            </w:tcBorders>
            <w:shd w:val="solid" w:color="B6B6B6" w:fill="auto"/>
            <w:vAlign w:val="center"/>
          </w:tcPr>
          <w:p w:rsidR="00534116" w:rsidRPr="00510759" w:rsidRDefault="00534116" w:rsidP="00C51823">
            <w:pPr>
              <w:ind w:right="221"/>
              <w:jc w:val="center"/>
              <w:rPr>
                <w:color w:val="000000"/>
                <w:w w:val="115"/>
              </w:rPr>
            </w:pPr>
            <w:r w:rsidRPr="00510759">
              <w:rPr>
                <w:color w:val="000000"/>
                <w:w w:val="115"/>
              </w:rPr>
              <w:t>2008</w:t>
            </w:r>
          </w:p>
        </w:tc>
        <w:tc>
          <w:tcPr>
            <w:tcW w:w="2969" w:type="dxa"/>
            <w:tcBorders>
              <w:top w:val="single" w:sz="4" w:space="0" w:color="auto"/>
              <w:left w:val="single" w:sz="4" w:space="0" w:color="auto"/>
              <w:bottom w:val="single" w:sz="4" w:space="0" w:color="auto"/>
              <w:right w:val="single" w:sz="4" w:space="0" w:color="auto"/>
            </w:tcBorders>
            <w:shd w:val="solid" w:color="B6B6B6" w:fill="auto"/>
            <w:vAlign w:val="center"/>
          </w:tcPr>
          <w:p w:rsidR="00534116" w:rsidRPr="00510759" w:rsidRDefault="00534116" w:rsidP="00C51823">
            <w:pPr>
              <w:ind w:left="206"/>
              <w:jc w:val="center"/>
              <w:rPr>
                <w:color w:val="000000"/>
                <w:w w:val="115"/>
              </w:rPr>
            </w:pPr>
            <w:r w:rsidRPr="00510759">
              <w:rPr>
                <w:color w:val="000000"/>
                <w:w w:val="115"/>
              </w:rPr>
              <w:t>608</w:t>
            </w:r>
          </w:p>
        </w:tc>
        <w:tc>
          <w:tcPr>
            <w:tcW w:w="1889" w:type="dxa"/>
            <w:tcBorders>
              <w:top w:val="single" w:sz="4" w:space="0" w:color="auto"/>
              <w:left w:val="single" w:sz="4" w:space="0" w:color="auto"/>
              <w:bottom w:val="single" w:sz="4" w:space="0" w:color="auto"/>
              <w:right w:val="single" w:sz="4" w:space="0" w:color="auto"/>
            </w:tcBorders>
            <w:shd w:val="solid" w:color="B6B6B6" w:fill="auto"/>
            <w:vAlign w:val="center"/>
          </w:tcPr>
          <w:p w:rsidR="00534116" w:rsidRPr="00510759" w:rsidRDefault="00534116" w:rsidP="00C51823">
            <w:pPr>
              <w:ind w:left="206"/>
              <w:jc w:val="center"/>
              <w:rPr>
                <w:color w:val="000000"/>
                <w:w w:val="115"/>
              </w:rPr>
            </w:pPr>
            <w:r w:rsidRPr="00510759">
              <w:rPr>
                <w:color w:val="000000"/>
                <w:w w:val="115"/>
              </w:rPr>
              <w:t>140</w:t>
            </w:r>
          </w:p>
        </w:tc>
        <w:tc>
          <w:tcPr>
            <w:tcW w:w="1291" w:type="dxa"/>
            <w:tcBorders>
              <w:top w:val="single" w:sz="4" w:space="0" w:color="auto"/>
              <w:left w:val="single" w:sz="4" w:space="0" w:color="auto"/>
              <w:bottom w:val="single" w:sz="4" w:space="0" w:color="auto"/>
              <w:right w:val="single" w:sz="4" w:space="0" w:color="auto"/>
            </w:tcBorders>
            <w:shd w:val="solid" w:color="B6B6B6" w:fill="auto"/>
          </w:tcPr>
          <w:p w:rsidR="00534116" w:rsidRPr="00510759" w:rsidRDefault="00534116" w:rsidP="00C51823">
            <w:pPr>
              <w:ind w:left="206"/>
              <w:jc w:val="center"/>
              <w:rPr>
                <w:color w:val="000000"/>
                <w:w w:val="115"/>
              </w:rPr>
            </w:pPr>
            <w:r w:rsidRPr="00510759">
              <w:rPr>
                <w:color w:val="000000"/>
                <w:w w:val="115"/>
              </w:rPr>
              <w:t>135</w:t>
            </w:r>
          </w:p>
        </w:tc>
        <w:tc>
          <w:tcPr>
            <w:tcW w:w="1980" w:type="dxa"/>
            <w:tcBorders>
              <w:top w:val="single" w:sz="4" w:space="0" w:color="auto"/>
              <w:left w:val="single" w:sz="4" w:space="0" w:color="auto"/>
              <w:bottom w:val="single" w:sz="4" w:space="0" w:color="auto"/>
              <w:right w:val="single" w:sz="4" w:space="0" w:color="auto"/>
            </w:tcBorders>
            <w:shd w:val="solid" w:color="B6B6B6" w:fill="auto"/>
          </w:tcPr>
          <w:p w:rsidR="00534116" w:rsidRPr="00510759" w:rsidRDefault="00534116" w:rsidP="00C51823">
            <w:pPr>
              <w:ind w:left="206"/>
              <w:jc w:val="center"/>
              <w:rPr>
                <w:color w:val="000000"/>
                <w:w w:val="115"/>
              </w:rPr>
            </w:pPr>
            <w:r w:rsidRPr="00510759">
              <w:rPr>
                <w:color w:val="000000"/>
                <w:w w:val="115"/>
              </w:rPr>
              <w:t>36</w:t>
            </w:r>
          </w:p>
        </w:tc>
      </w:tr>
      <w:tr w:rsidR="00534116" w:rsidRPr="00510759" w:rsidTr="00C51823">
        <w:trPr>
          <w:trHeight w:hRule="exact" w:val="397"/>
          <w:jc w:val="center"/>
        </w:trPr>
        <w:tc>
          <w:tcPr>
            <w:tcW w:w="903" w:type="dxa"/>
            <w:tcBorders>
              <w:top w:val="single" w:sz="4" w:space="0" w:color="auto"/>
              <w:left w:val="single" w:sz="4" w:space="0" w:color="auto"/>
              <w:bottom w:val="single" w:sz="4" w:space="0" w:color="auto"/>
              <w:right w:val="single" w:sz="4" w:space="0" w:color="auto"/>
            </w:tcBorders>
            <w:shd w:val="solid" w:color="B6B6B6" w:fill="auto"/>
            <w:vAlign w:val="center"/>
          </w:tcPr>
          <w:p w:rsidR="00534116" w:rsidRPr="00510759" w:rsidRDefault="00534116" w:rsidP="00C51823">
            <w:pPr>
              <w:ind w:right="221"/>
              <w:jc w:val="center"/>
              <w:rPr>
                <w:color w:val="000000"/>
                <w:w w:val="115"/>
              </w:rPr>
            </w:pPr>
            <w:r w:rsidRPr="00510759">
              <w:rPr>
                <w:color w:val="000000"/>
                <w:w w:val="115"/>
              </w:rPr>
              <w:t>2009</w:t>
            </w:r>
          </w:p>
        </w:tc>
        <w:tc>
          <w:tcPr>
            <w:tcW w:w="2969" w:type="dxa"/>
            <w:tcBorders>
              <w:top w:val="single" w:sz="4" w:space="0" w:color="auto"/>
              <w:left w:val="single" w:sz="4" w:space="0" w:color="auto"/>
              <w:bottom w:val="single" w:sz="4" w:space="0" w:color="auto"/>
              <w:right w:val="single" w:sz="4" w:space="0" w:color="auto"/>
            </w:tcBorders>
            <w:shd w:val="solid" w:color="B6B6B6" w:fill="auto"/>
            <w:vAlign w:val="center"/>
          </w:tcPr>
          <w:p w:rsidR="00534116" w:rsidRPr="00510759" w:rsidRDefault="00534116" w:rsidP="00C51823">
            <w:pPr>
              <w:ind w:left="206"/>
              <w:jc w:val="center"/>
              <w:rPr>
                <w:color w:val="000000"/>
                <w:w w:val="115"/>
              </w:rPr>
            </w:pPr>
            <w:r w:rsidRPr="00510759">
              <w:rPr>
                <w:color w:val="000000"/>
                <w:w w:val="115"/>
              </w:rPr>
              <w:t>524</w:t>
            </w:r>
          </w:p>
        </w:tc>
        <w:tc>
          <w:tcPr>
            <w:tcW w:w="1889" w:type="dxa"/>
            <w:tcBorders>
              <w:top w:val="single" w:sz="4" w:space="0" w:color="auto"/>
              <w:left w:val="single" w:sz="4" w:space="0" w:color="auto"/>
              <w:bottom w:val="single" w:sz="4" w:space="0" w:color="auto"/>
              <w:right w:val="single" w:sz="4" w:space="0" w:color="auto"/>
            </w:tcBorders>
            <w:shd w:val="solid" w:color="B6B6B6" w:fill="auto"/>
            <w:vAlign w:val="center"/>
          </w:tcPr>
          <w:p w:rsidR="00534116" w:rsidRPr="00510759" w:rsidRDefault="00534116" w:rsidP="00C51823">
            <w:pPr>
              <w:ind w:left="206"/>
              <w:jc w:val="center"/>
              <w:rPr>
                <w:color w:val="000000"/>
                <w:w w:val="115"/>
              </w:rPr>
            </w:pPr>
            <w:r w:rsidRPr="00510759">
              <w:rPr>
                <w:color w:val="000000"/>
                <w:w w:val="115"/>
              </w:rPr>
              <w:t>330</w:t>
            </w:r>
          </w:p>
        </w:tc>
        <w:tc>
          <w:tcPr>
            <w:tcW w:w="1291" w:type="dxa"/>
            <w:tcBorders>
              <w:top w:val="single" w:sz="4" w:space="0" w:color="auto"/>
              <w:left w:val="single" w:sz="4" w:space="0" w:color="auto"/>
              <w:bottom w:val="single" w:sz="4" w:space="0" w:color="auto"/>
              <w:right w:val="single" w:sz="4" w:space="0" w:color="auto"/>
            </w:tcBorders>
            <w:shd w:val="solid" w:color="B6B6B6" w:fill="auto"/>
            <w:vAlign w:val="center"/>
          </w:tcPr>
          <w:p w:rsidR="00534116" w:rsidRPr="00510759" w:rsidRDefault="00534116" w:rsidP="00C51823">
            <w:pPr>
              <w:ind w:left="206"/>
              <w:jc w:val="center"/>
              <w:rPr>
                <w:color w:val="000000"/>
                <w:w w:val="115"/>
              </w:rPr>
            </w:pPr>
            <w:r w:rsidRPr="00510759">
              <w:rPr>
                <w:color w:val="000000"/>
                <w:w w:val="115"/>
              </w:rPr>
              <w:t>168</w:t>
            </w:r>
          </w:p>
        </w:tc>
        <w:tc>
          <w:tcPr>
            <w:tcW w:w="1980" w:type="dxa"/>
            <w:tcBorders>
              <w:top w:val="single" w:sz="4" w:space="0" w:color="auto"/>
              <w:left w:val="single" w:sz="4" w:space="0" w:color="auto"/>
              <w:bottom w:val="single" w:sz="4" w:space="0" w:color="auto"/>
              <w:right w:val="single" w:sz="4" w:space="0" w:color="auto"/>
            </w:tcBorders>
            <w:shd w:val="solid" w:color="B6B6B6" w:fill="auto"/>
          </w:tcPr>
          <w:p w:rsidR="00534116" w:rsidRPr="00510759" w:rsidRDefault="00534116" w:rsidP="00C51823">
            <w:pPr>
              <w:ind w:left="206"/>
              <w:jc w:val="center"/>
              <w:rPr>
                <w:color w:val="000000"/>
                <w:w w:val="115"/>
              </w:rPr>
            </w:pPr>
            <w:r w:rsidRPr="00510759">
              <w:rPr>
                <w:color w:val="000000"/>
                <w:w w:val="115"/>
              </w:rPr>
              <w:t>43</w:t>
            </w:r>
          </w:p>
        </w:tc>
      </w:tr>
      <w:tr w:rsidR="00534116" w:rsidRPr="00510759" w:rsidTr="00C51823">
        <w:trPr>
          <w:trHeight w:hRule="exact" w:val="361"/>
          <w:jc w:val="center"/>
        </w:trPr>
        <w:tc>
          <w:tcPr>
            <w:tcW w:w="903" w:type="dxa"/>
            <w:tcBorders>
              <w:top w:val="single" w:sz="4" w:space="0" w:color="auto"/>
              <w:left w:val="single" w:sz="4" w:space="0" w:color="auto"/>
              <w:bottom w:val="single" w:sz="4" w:space="0" w:color="auto"/>
              <w:right w:val="single" w:sz="4" w:space="0" w:color="auto"/>
            </w:tcBorders>
            <w:shd w:val="solid" w:color="B6B6B6" w:fill="auto"/>
            <w:vAlign w:val="center"/>
          </w:tcPr>
          <w:p w:rsidR="00534116" w:rsidRPr="00510759" w:rsidRDefault="00534116" w:rsidP="00C51823">
            <w:pPr>
              <w:ind w:right="221"/>
              <w:jc w:val="center"/>
              <w:rPr>
                <w:color w:val="000000"/>
                <w:w w:val="115"/>
              </w:rPr>
            </w:pPr>
            <w:r w:rsidRPr="00510759">
              <w:rPr>
                <w:color w:val="000000"/>
                <w:w w:val="115"/>
              </w:rPr>
              <w:t>2010</w:t>
            </w:r>
          </w:p>
        </w:tc>
        <w:tc>
          <w:tcPr>
            <w:tcW w:w="2969" w:type="dxa"/>
            <w:tcBorders>
              <w:top w:val="single" w:sz="4" w:space="0" w:color="auto"/>
              <w:left w:val="single" w:sz="4" w:space="0" w:color="auto"/>
              <w:bottom w:val="single" w:sz="4" w:space="0" w:color="auto"/>
              <w:right w:val="single" w:sz="4" w:space="0" w:color="auto"/>
            </w:tcBorders>
            <w:shd w:val="solid" w:color="B6B6B6" w:fill="auto"/>
            <w:vAlign w:val="center"/>
          </w:tcPr>
          <w:p w:rsidR="00534116" w:rsidRPr="00510759" w:rsidRDefault="00534116" w:rsidP="00C51823">
            <w:pPr>
              <w:ind w:left="206"/>
              <w:jc w:val="center"/>
              <w:rPr>
                <w:color w:val="000000"/>
                <w:w w:val="115"/>
              </w:rPr>
            </w:pPr>
            <w:r w:rsidRPr="00510759">
              <w:rPr>
                <w:color w:val="000000"/>
                <w:w w:val="115"/>
              </w:rPr>
              <w:t>502</w:t>
            </w:r>
          </w:p>
        </w:tc>
        <w:tc>
          <w:tcPr>
            <w:tcW w:w="1889" w:type="dxa"/>
            <w:tcBorders>
              <w:top w:val="single" w:sz="4" w:space="0" w:color="auto"/>
              <w:left w:val="single" w:sz="4" w:space="0" w:color="auto"/>
              <w:bottom w:val="single" w:sz="4" w:space="0" w:color="auto"/>
              <w:right w:val="single" w:sz="4" w:space="0" w:color="auto"/>
            </w:tcBorders>
            <w:shd w:val="solid" w:color="B6B6B6" w:fill="auto"/>
            <w:vAlign w:val="center"/>
          </w:tcPr>
          <w:p w:rsidR="00534116" w:rsidRPr="00510759" w:rsidRDefault="00534116" w:rsidP="00C51823">
            <w:pPr>
              <w:ind w:left="206"/>
              <w:jc w:val="center"/>
              <w:rPr>
                <w:color w:val="000000"/>
                <w:w w:val="115"/>
              </w:rPr>
            </w:pPr>
            <w:r w:rsidRPr="00510759">
              <w:rPr>
                <w:color w:val="000000"/>
                <w:w w:val="115"/>
              </w:rPr>
              <w:t>167</w:t>
            </w:r>
          </w:p>
        </w:tc>
        <w:tc>
          <w:tcPr>
            <w:tcW w:w="1291" w:type="dxa"/>
            <w:tcBorders>
              <w:top w:val="single" w:sz="4" w:space="0" w:color="auto"/>
              <w:left w:val="single" w:sz="4" w:space="0" w:color="auto"/>
              <w:bottom w:val="single" w:sz="4" w:space="0" w:color="auto"/>
              <w:right w:val="single" w:sz="4" w:space="0" w:color="auto"/>
            </w:tcBorders>
            <w:shd w:val="solid" w:color="B6B6B6" w:fill="auto"/>
            <w:vAlign w:val="center"/>
          </w:tcPr>
          <w:p w:rsidR="00534116" w:rsidRPr="00510759" w:rsidRDefault="00534116" w:rsidP="00C51823">
            <w:pPr>
              <w:ind w:left="206"/>
              <w:jc w:val="center"/>
              <w:rPr>
                <w:color w:val="000000"/>
                <w:w w:val="115"/>
              </w:rPr>
            </w:pPr>
            <w:r w:rsidRPr="00510759">
              <w:rPr>
                <w:color w:val="000000"/>
                <w:w w:val="115"/>
              </w:rPr>
              <w:t>313</w:t>
            </w:r>
          </w:p>
        </w:tc>
        <w:tc>
          <w:tcPr>
            <w:tcW w:w="1980" w:type="dxa"/>
            <w:tcBorders>
              <w:top w:val="single" w:sz="4" w:space="0" w:color="auto"/>
              <w:left w:val="single" w:sz="4" w:space="0" w:color="auto"/>
              <w:bottom w:val="single" w:sz="4" w:space="0" w:color="auto"/>
              <w:right w:val="single" w:sz="4" w:space="0" w:color="auto"/>
            </w:tcBorders>
            <w:shd w:val="solid" w:color="B6B6B6" w:fill="auto"/>
          </w:tcPr>
          <w:p w:rsidR="00534116" w:rsidRPr="00510759" w:rsidRDefault="00534116" w:rsidP="00C51823">
            <w:pPr>
              <w:ind w:left="206"/>
              <w:jc w:val="center"/>
              <w:rPr>
                <w:color w:val="000000"/>
                <w:w w:val="115"/>
              </w:rPr>
            </w:pPr>
            <w:r w:rsidRPr="00510759">
              <w:rPr>
                <w:color w:val="000000"/>
                <w:w w:val="115"/>
              </w:rPr>
              <w:t>47</w:t>
            </w:r>
          </w:p>
        </w:tc>
      </w:tr>
    </w:tbl>
    <w:p w:rsidR="00534116" w:rsidRPr="006B3658" w:rsidRDefault="00534116" w:rsidP="00534116">
      <w:pPr>
        <w:rPr>
          <w:i/>
          <w:spacing w:val="4"/>
          <w:sz w:val="20"/>
          <w:szCs w:val="20"/>
        </w:rPr>
      </w:pPr>
      <w:r w:rsidRPr="006B3658">
        <w:rPr>
          <w:b/>
          <w:spacing w:val="6"/>
          <w:sz w:val="20"/>
          <w:szCs w:val="20"/>
        </w:rPr>
        <w:t>Sources:</w:t>
      </w:r>
      <w:r w:rsidRPr="006B3658">
        <w:rPr>
          <w:i/>
          <w:spacing w:val="6"/>
          <w:sz w:val="20"/>
          <w:szCs w:val="20"/>
        </w:rPr>
        <w:t xml:space="preserve">Annual Reports by the General Prisons Directorate, information </w:t>
      </w:r>
      <w:r w:rsidRPr="006B3658">
        <w:rPr>
          <w:i/>
          <w:spacing w:val="4"/>
          <w:sz w:val="20"/>
          <w:szCs w:val="20"/>
        </w:rPr>
        <w:t>provided by the People’s Advocate (NPM); information from ARCT and media monitoring</w:t>
      </w:r>
      <w:r>
        <w:rPr>
          <w:i/>
          <w:spacing w:val="4"/>
          <w:sz w:val="20"/>
          <w:szCs w:val="20"/>
        </w:rPr>
        <w:t xml:space="preserve">; </w:t>
      </w:r>
    </w:p>
    <w:p w:rsidR="00534116" w:rsidRPr="00510759" w:rsidRDefault="00534116" w:rsidP="00534116">
      <w:pPr>
        <w:rPr>
          <w:spacing w:val="9"/>
        </w:rPr>
      </w:pPr>
    </w:p>
    <w:p w:rsidR="00534116" w:rsidRPr="00510759" w:rsidRDefault="00534116" w:rsidP="00534116">
      <w:pPr>
        <w:rPr>
          <w:spacing w:val="4"/>
        </w:rPr>
      </w:pPr>
      <w:r w:rsidRPr="00510759">
        <w:rPr>
          <w:spacing w:val="9"/>
        </w:rPr>
        <w:t xml:space="preserve">Different reasons have been cited for the high increase in the number of prisoner </w:t>
      </w:r>
      <w:r w:rsidRPr="00510759">
        <w:rPr>
          <w:spacing w:val="3"/>
        </w:rPr>
        <w:t>complaints</w:t>
      </w:r>
      <w:r>
        <w:rPr>
          <w:spacing w:val="3"/>
        </w:rPr>
        <w:t>: t</w:t>
      </w:r>
      <w:r w:rsidRPr="00510759">
        <w:rPr>
          <w:spacing w:val="4"/>
        </w:rPr>
        <w:t>here is a persisting concern</w:t>
      </w:r>
      <w:r>
        <w:rPr>
          <w:spacing w:val="4"/>
        </w:rPr>
        <w:t xml:space="preserve"> in a </w:t>
      </w:r>
      <w:r w:rsidRPr="00510759">
        <w:rPr>
          <w:spacing w:val="4"/>
        </w:rPr>
        <w:t xml:space="preserve">timely and </w:t>
      </w:r>
      <w:r w:rsidRPr="00510759">
        <w:rPr>
          <w:spacing w:val="8"/>
        </w:rPr>
        <w:t xml:space="preserve">effective review of prisoner complaints, as complaints are frequently sent from one </w:t>
      </w:r>
      <w:r w:rsidRPr="00510759">
        <w:rPr>
          <w:spacing w:val="5"/>
        </w:rPr>
        <w:t xml:space="preserve">organization to another, and complaints bodies are often uninformed about the decisions </w:t>
      </w:r>
      <w:r w:rsidRPr="00510759">
        <w:rPr>
          <w:spacing w:val="4"/>
        </w:rPr>
        <w:t>and measures taken by other bodies.</w:t>
      </w:r>
      <w:r w:rsidRPr="00510759">
        <w:rPr>
          <w:spacing w:val="5"/>
        </w:rPr>
        <w:t xml:space="preserve">There is lack of regular analyses of complaints within the complaints bodies, and lack of </w:t>
      </w:r>
      <w:r w:rsidRPr="00510759">
        <w:rPr>
          <w:spacing w:val="4"/>
        </w:rPr>
        <w:t xml:space="preserve">regular co-operation between various complaints bodies that would address the root causes </w:t>
      </w:r>
      <w:r w:rsidRPr="00510759">
        <w:rPr>
          <w:spacing w:val="3"/>
        </w:rPr>
        <w:t xml:space="preserve">of prisoner complaints. Many complaints arise from lack of uniform interpretation of legal </w:t>
      </w:r>
      <w:r w:rsidRPr="00510759">
        <w:rPr>
          <w:spacing w:val="10"/>
        </w:rPr>
        <w:t xml:space="preserve">provisions by prisons, absence of information on relevant national legislation and </w:t>
      </w:r>
      <w:r w:rsidRPr="00510759">
        <w:rPr>
          <w:spacing w:val="2"/>
        </w:rPr>
        <w:t xml:space="preserve">international human rights standards. While there has also been recognition among prison </w:t>
      </w:r>
      <w:r w:rsidRPr="00510759">
        <w:rPr>
          <w:spacing w:val="6"/>
        </w:rPr>
        <w:t xml:space="preserve">leadership that the majority of complaints can be resolved within the prison, it is not </w:t>
      </w:r>
      <w:r w:rsidRPr="00510759">
        <w:rPr>
          <w:spacing w:val="4"/>
        </w:rPr>
        <w:t>infrequent when prisoners lack trust in the internal prison complaints system.</w:t>
      </w:r>
    </w:p>
    <w:p w:rsidR="00534116" w:rsidRDefault="00534116" w:rsidP="00534116">
      <w:pPr>
        <w:rPr>
          <w:spacing w:val="3"/>
        </w:rPr>
      </w:pPr>
    </w:p>
    <w:p w:rsidR="00534116" w:rsidRDefault="00534116" w:rsidP="00534116">
      <w:pPr>
        <w:rPr>
          <w:spacing w:val="4"/>
        </w:rPr>
      </w:pPr>
      <w:r w:rsidRPr="00510759">
        <w:rPr>
          <w:spacing w:val="5"/>
        </w:rPr>
        <w:t xml:space="preserve">Prisoners can also complain </w:t>
      </w:r>
      <w:r w:rsidRPr="00510759">
        <w:rPr>
          <w:spacing w:val="9"/>
        </w:rPr>
        <w:t xml:space="preserve">to Prison Administration, People’s Advocate and NPM, prosecutors’ office, courts, </w:t>
      </w:r>
      <w:r w:rsidRPr="00510759">
        <w:rPr>
          <w:spacing w:val="7"/>
        </w:rPr>
        <w:t xml:space="preserve">including Constitutional Court, local authorities, NGOs, international organisations, etc. This often results in identical complaints being forwarded to several institutions (as the case of objections against the amendments to the Internal Prisons Regulation early in 2010). </w:t>
      </w:r>
    </w:p>
    <w:p w:rsidR="00534116" w:rsidRPr="00510759" w:rsidRDefault="00534116" w:rsidP="00534116">
      <w:pPr>
        <w:rPr>
          <w:spacing w:val="4"/>
        </w:rPr>
      </w:pPr>
    </w:p>
    <w:p w:rsidR="00534116" w:rsidRPr="00510759" w:rsidRDefault="00534116" w:rsidP="00534116">
      <w:pPr>
        <w:tabs>
          <w:tab w:val="num" w:pos="0"/>
        </w:tabs>
      </w:pPr>
      <w:r w:rsidRPr="00510759">
        <w:t>The lack of transparency and responsiveness to prisoner complaints also shows that the mechanism to address grievances is equally broken. Indeed, officials have repeatedly dismissed allegations by individuals or human rights organizations regarding violations of prisoner rights without starting a serious and transparent investigation.</w:t>
      </w:r>
    </w:p>
    <w:p w:rsidR="00534116" w:rsidRPr="00510759" w:rsidRDefault="00534116" w:rsidP="00534116">
      <w:pPr>
        <w:tabs>
          <w:tab w:val="num" w:pos="0"/>
        </w:tabs>
      </w:pPr>
    </w:p>
    <w:p w:rsidR="00534116" w:rsidRPr="00510759" w:rsidRDefault="00534116" w:rsidP="00534116">
      <w:pPr>
        <w:rPr>
          <w:spacing w:val="2"/>
        </w:rPr>
      </w:pPr>
      <w:r w:rsidRPr="00510759">
        <w:rPr>
          <w:spacing w:val="8"/>
        </w:rPr>
        <w:t xml:space="preserve">A prisoner complaints reform would be urgently required to overcome the prisoner </w:t>
      </w:r>
      <w:r w:rsidRPr="00510759">
        <w:rPr>
          <w:spacing w:val="6"/>
        </w:rPr>
        <w:t xml:space="preserve">complaints crises that would address changes in the procedure of reviewing prisoner </w:t>
      </w:r>
      <w:r w:rsidRPr="00510759">
        <w:rPr>
          <w:spacing w:val="7"/>
        </w:rPr>
        <w:t xml:space="preserve">complaints, regular analysis of prisoner complaints within individual complaints bodies, </w:t>
      </w:r>
      <w:r w:rsidRPr="00510759">
        <w:rPr>
          <w:spacing w:val="5"/>
        </w:rPr>
        <w:t xml:space="preserve">and facilitate intensive co-operation between complaints bodies to address the root causes of such complaints. Prisoner complaints procedures and venues in other prison systems </w:t>
      </w:r>
      <w:r w:rsidRPr="00510759">
        <w:rPr>
          <w:spacing w:val="4"/>
        </w:rPr>
        <w:t xml:space="preserve">would merit further research. </w:t>
      </w:r>
      <w:r w:rsidRPr="00510759">
        <w:rPr>
          <w:spacing w:val="6"/>
        </w:rPr>
        <w:t xml:space="preserve">The same applies to review individual complaints about police </w:t>
      </w:r>
      <w:r w:rsidRPr="00510759">
        <w:rPr>
          <w:spacing w:val="2"/>
        </w:rPr>
        <w:t xml:space="preserve">misconduct. </w:t>
      </w:r>
    </w:p>
    <w:p w:rsidR="00534116" w:rsidRPr="00510759" w:rsidRDefault="00534116" w:rsidP="00534116">
      <w:pPr>
        <w:rPr>
          <w:spacing w:val="2"/>
        </w:rPr>
      </w:pPr>
    </w:p>
    <w:p w:rsidR="00534116" w:rsidRDefault="00534116" w:rsidP="00534116">
      <w:pPr>
        <w:rPr>
          <w:spacing w:val="6"/>
        </w:rPr>
      </w:pPr>
      <w:r w:rsidRPr="00510759">
        <w:rPr>
          <w:spacing w:val="7"/>
        </w:rPr>
        <w:t xml:space="preserve">Statistics on complaints concerning police violence against individuals, as acknowledged </w:t>
      </w:r>
      <w:r w:rsidRPr="00510759">
        <w:rPr>
          <w:spacing w:val="6"/>
        </w:rPr>
        <w:t xml:space="preserve">by the police authorities, began to be separated only in 2003 in response to the CPT </w:t>
      </w:r>
      <w:r w:rsidRPr="00510759">
        <w:rPr>
          <w:spacing w:val="5"/>
        </w:rPr>
        <w:t xml:space="preserve">recommendations. The State Police reports about the number of submissions and complaints about the conduct of police officers from the State Police, and the number </w:t>
      </w:r>
      <w:r w:rsidRPr="00510759">
        <w:rPr>
          <w:spacing w:val="3"/>
        </w:rPr>
        <w:t xml:space="preserve">of disciplinary investigations. While the overviews do not include separate statistics on the </w:t>
      </w:r>
      <w:r w:rsidRPr="00510759">
        <w:rPr>
          <w:spacing w:val="5"/>
        </w:rPr>
        <w:t xml:space="preserve">number of submissions and complaints on police violence, they include the number of </w:t>
      </w:r>
      <w:r w:rsidRPr="00510759">
        <w:rPr>
          <w:spacing w:val="6"/>
        </w:rPr>
        <w:t>disciplinary investigations on police violence.</w:t>
      </w:r>
    </w:p>
    <w:p w:rsidR="00534116" w:rsidRDefault="00534116" w:rsidP="00534116">
      <w:pPr>
        <w:rPr>
          <w:spacing w:val="6"/>
        </w:rPr>
      </w:pPr>
    </w:p>
    <w:p w:rsidR="00534116" w:rsidRDefault="00534116" w:rsidP="00534116">
      <w:pPr>
        <w:rPr>
          <w:spacing w:val="5"/>
        </w:rPr>
      </w:pPr>
      <w:r>
        <w:rPr>
          <w:spacing w:val="6"/>
        </w:rPr>
        <w:t>Pu</w:t>
      </w:r>
      <w:r w:rsidRPr="00510759">
        <w:rPr>
          <w:spacing w:val="6"/>
        </w:rPr>
        <w:t xml:space="preserve">blic awareness needs to be raised on the creation of a fully-fledged </w:t>
      </w:r>
      <w:r w:rsidRPr="00510759">
        <w:rPr>
          <w:spacing w:val="5"/>
        </w:rPr>
        <w:t>independent investigation body.</w:t>
      </w:r>
    </w:p>
    <w:p w:rsidR="00534116" w:rsidRDefault="00534116" w:rsidP="00534116">
      <w:pPr>
        <w:rPr>
          <w:spacing w:val="5"/>
        </w:rPr>
      </w:pPr>
    </w:p>
    <w:p w:rsidR="00534116" w:rsidRPr="00510759" w:rsidRDefault="00534116" w:rsidP="00534116">
      <w:pPr>
        <w:rPr>
          <w:spacing w:val="5"/>
        </w:rPr>
      </w:pPr>
      <w:r>
        <w:rPr>
          <w:spacing w:val="5"/>
        </w:rPr>
        <w:t xml:space="preserve">No information is provided on the procedural length of a case, dynamics and transparency is missing when information is required by CSOs and journalists. </w:t>
      </w:r>
    </w:p>
    <w:p w:rsidR="00534116" w:rsidRDefault="00534116" w:rsidP="00534116"/>
    <w:p w:rsidR="00534116" w:rsidRPr="00CC40CD" w:rsidRDefault="00534116" w:rsidP="00534116">
      <w:pPr>
        <w:ind w:left="24"/>
        <w:rPr>
          <w:b/>
          <w:i/>
        </w:rPr>
      </w:pPr>
      <w:r>
        <w:rPr>
          <w:b/>
          <w:i/>
          <w:color w:val="000000"/>
          <w:spacing w:val="-5"/>
          <w:w w:val="105"/>
          <w:u w:val="single"/>
        </w:rPr>
        <w:t xml:space="preserve">Question </w:t>
      </w:r>
      <w:r w:rsidRPr="00E91050">
        <w:rPr>
          <w:b/>
          <w:i/>
          <w:color w:val="000000"/>
          <w:spacing w:val="-5"/>
          <w:w w:val="105"/>
          <w:u w:val="single"/>
        </w:rPr>
        <w:t>7</w:t>
      </w:r>
      <w:r w:rsidRPr="00CC40CD">
        <w:rPr>
          <w:b/>
          <w:i/>
          <w:color w:val="000000"/>
          <w:spacing w:val="-5"/>
          <w:w w:val="105"/>
        </w:rPr>
        <w:t xml:space="preserve">: Please report on the measures taken to adopt clear legal provisions establishing that </w:t>
      </w:r>
      <w:r w:rsidRPr="00CC40CD">
        <w:rPr>
          <w:b/>
          <w:i/>
          <w:color w:val="000000"/>
          <w:spacing w:val="-3"/>
          <w:w w:val="105"/>
        </w:rPr>
        <w:t>orders from a superior may not be invoked as a justification of torture</w:t>
      </w:r>
    </w:p>
    <w:p w:rsidR="00534116" w:rsidRDefault="00534116" w:rsidP="00534116">
      <w:pPr>
        <w:tabs>
          <w:tab w:val="num" w:pos="0"/>
        </w:tabs>
      </w:pPr>
    </w:p>
    <w:p w:rsidR="00534116" w:rsidRDefault="00534116" w:rsidP="00534116">
      <w:pPr>
        <w:tabs>
          <w:tab w:val="num" w:pos="0"/>
        </w:tabs>
      </w:pPr>
      <w:r>
        <w:t xml:space="preserve">No specific administrative measures are reported; </w:t>
      </w:r>
    </w:p>
    <w:p w:rsidR="00534116" w:rsidRDefault="00534116" w:rsidP="00534116">
      <w:pPr>
        <w:tabs>
          <w:tab w:val="num" w:pos="0"/>
        </w:tabs>
      </w:pPr>
    </w:p>
    <w:p w:rsidR="00534116" w:rsidRPr="00782D23" w:rsidRDefault="00534116" w:rsidP="00534116">
      <w:pPr>
        <w:ind w:left="24"/>
        <w:rPr>
          <w:b/>
          <w:i/>
          <w:color w:val="000000"/>
          <w:spacing w:val="-5"/>
          <w:w w:val="105"/>
        </w:rPr>
      </w:pPr>
      <w:r w:rsidRPr="00E91050">
        <w:rPr>
          <w:b/>
          <w:i/>
          <w:color w:val="000000"/>
          <w:spacing w:val="-5"/>
          <w:w w:val="105"/>
          <w:u w:val="single"/>
        </w:rPr>
        <w:t>Q</w:t>
      </w:r>
      <w:r>
        <w:rPr>
          <w:b/>
          <w:i/>
          <w:color w:val="000000"/>
          <w:spacing w:val="-5"/>
          <w:w w:val="105"/>
          <w:u w:val="single"/>
        </w:rPr>
        <w:t xml:space="preserve">uestion </w:t>
      </w:r>
      <w:r w:rsidRPr="00E91050">
        <w:rPr>
          <w:b/>
          <w:i/>
          <w:color w:val="000000"/>
          <w:spacing w:val="-5"/>
          <w:w w:val="105"/>
          <w:u w:val="single"/>
        </w:rPr>
        <w:t>11</w:t>
      </w:r>
      <w:r>
        <w:rPr>
          <w:b/>
          <w:i/>
          <w:color w:val="000000"/>
          <w:spacing w:val="-5"/>
          <w:w w:val="105"/>
        </w:rPr>
        <w:t>:</w:t>
      </w:r>
      <w:r w:rsidRPr="00782D23">
        <w:rPr>
          <w:b/>
          <w:i/>
          <w:color w:val="000000"/>
          <w:spacing w:val="-5"/>
          <w:w w:val="105"/>
        </w:rPr>
        <w:tab/>
        <w:t>What further steps have been taken to reduce long pretrial detention periods of up tothree years and address overcrowding in places of detention?</w:t>
      </w:r>
    </w:p>
    <w:p w:rsidR="00534116" w:rsidRDefault="00534116" w:rsidP="00534116">
      <w:pPr>
        <w:tabs>
          <w:tab w:val="num" w:pos="0"/>
        </w:tabs>
      </w:pPr>
    </w:p>
    <w:p w:rsidR="00534116" w:rsidRDefault="00534116" w:rsidP="00534116">
      <w:pPr>
        <w:tabs>
          <w:tab w:val="num" w:pos="0"/>
        </w:tabs>
      </w:pPr>
      <w:r w:rsidRPr="00782D23">
        <w:t xml:space="preserve">Pre-trial detention </w:t>
      </w:r>
      <w:r>
        <w:t>has</w:t>
      </w:r>
      <w:r w:rsidRPr="00782D23">
        <w:t xml:space="preserve"> been identified as a core concern by CPT. The number of the pre-trial detainees remains high.</w:t>
      </w:r>
      <w:r w:rsidRPr="00782D23">
        <w:footnoteReference w:id="30"/>
      </w:r>
      <w:r w:rsidRPr="00782D23">
        <w:t xml:space="preserve"> Excessive use of pre-trial detention constitutes a serious problem in the target countries. A common pattern is that court decisions to impose pre-trial detention tend to lack individual reasoning and to disregard the presumption of innocence. Although gaps in the legislative framework contribute to the excessive use of pre-trial detention, the key problem is often an inadequate implementation of the existing legal standards.</w:t>
      </w:r>
      <w:r w:rsidRPr="00782D23">
        <w:footnoteReference w:id="31"/>
      </w:r>
    </w:p>
    <w:p w:rsidR="00534116" w:rsidRDefault="00534116" w:rsidP="00534116">
      <w:pPr>
        <w:tabs>
          <w:tab w:val="num" w:pos="0"/>
        </w:tabs>
      </w:pPr>
    </w:p>
    <w:p w:rsidR="00534116" w:rsidRDefault="00534116" w:rsidP="00534116">
      <w:pPr>
        <w:tabs>
          <w:tab w:val="num" w:pos="0"/>
        </w:tabs>
      </w:pPr>
      <w:r w:rsidRPr="00782D23">
        <w:t xml:space="preserve">The duration of pre-trial detention is another common problem. Moreover, although alternative measures to pre-trial detention have been recommended by civil society and European and International bodies, judges have failed to consider the use of such alternatives. Further, despite </w:t>
      </w:r>
      <w:r w:rsidRPr="00782D23">
        <w:lastRenderedPageBreak/>
        <w:t xml:space="preserve">some progress, state authorities in the target countries fail to ensure proper treatment of pre-trial detainees. By way of example, the risk of torture during pre-trial detention is high. </w:t>
      </w:r>
    </w:p>
    <w:p w:rsidR="00534116" w:rsidRDefault="00534116" w:rsidP="00534116">
      <w:pPr>
        <w:tabs>
          <w:tab w:val="num" w:pos="0"/>
        </w:tabs>
      </w:pPr>
    </w:p>
    <w:p w:rsidR="00534116" w:rsidRDefault="00534116" w:rsidP="00534116">
      <w:pPr>
        <w:ind w:right="-1"/>
      </w:pPr>
      <w:r w:rsidRPr="00510759">
        <w:t>Furthermore, penitentiary centre</w:t>
      </w:r>
      <w:r>
        <w:t>s</w:t>
      </w:r>
      <w:r w:rsidRPr="00510759">
        <w:t xml:space="preserve"> continue operating permanently above capacity and overall conditions remain below standards, especially in some of the older prisons, pre-trial detention centers and police stations. Also, the excessive use and length of pre-trial detention is worrying, especially in the case of juvenile offenders under 14, 14-18 and in cases of adults over 65 years of age. </w:t>
      </w:r>
    </w:p>
    <w:p w:rsidR="00534116" w:rsidRPr="00510759" w:rsidRDefault="00534116" w:rsidP="00534116">
      <w:pPr>
        <w:ind w:right="-1"/>
      </w:pPr>
    </w:p>
    <w:p w:rsidR="00534116" w:rsidRDefault="00534116" w:rsidP="00534116">
      <w:pPr>
        <w:ind w:right="-1"/>
      </w:pPr>
      <w:r w:rsidRPr="00510759">
        <w:t>Within the international and domestic legal framework and basic rights for disabled persons in detention, there are specific issues to be addressed: a) getting equal access to facilities, programs and services: according to ARCT data</w:t>
      </w:r>
      <w:r w:rsidRPr="00510759">
        <w:footnoteReference w:id="32"/>
      </w:r>
      <w:r w:rsidRPr="00510759">
        <w:t>, inmates and arrestees have difficulties in using prison showers and toilets and to be protected from injury or the risk of injury (even in the newly established detention facilities); deaf and hearing-impaired prisoners lack sign language interpretation for disciplinary hearings; b) challenging inadequate medical care and prison officials' failure to provide inmates and arrestees with medical supplies or devices such as wheelchairs, in violation with the Art. 3 of ECHR</w:t>
      </w:r>
      <w:r w:rsidRPr="00510759">
        <w:footnoteReference w:id="33"/>
      </w:r>
      <w:r w:rsidRPr="00510759">
        <w:t>; c) challenging the detention procedures and confinement in isolation of disabled prisoners; segregation (of HIV-positive prisoners); d) fighting stigma of multiple disadvantage in terms of inmates’ ethnicity, age, gender or sexual orientation</w:t>
      </w:r>
      <w:r w:rsidRPr="00510759">
        <w:footnoteReference w:id="34"/>
      </w:r>
      <w:r w:rsidRPr="00510759">
        <w:t xml:space="preserve">. </w:t>
      </w:r>
    </w:p>
    <w:p w:rsidR="00534116" w:rsidRPr="00510759" w:rsidRDefault="00534116" w:rsidP="00534116">
      <w:pPr>
        <w:ind w:right="-1"/>
      </w:pPr>
    </w:p>
    <w:p w:rsidR="00534116" w:rsidRDefault="00534116" w:rsidP="00534116">
      <w:pPr>
        <w:tabs>
          <w:tab w:val="num" w:pos="0"/>
        </w:tabs>
      </w:pPr>
      <w:r w:rsidRPr="00782D23">
        <w:t xml:space="preserve">Finally, persons who have been detained for long periods and persons whose rights have not been respected during pre-trial detention often find it difficult, if not impossible, to ensure access to justice and redress afterwards. </w:t>
      </w:r>
    </w:p>
    <w:p w:rsidR="00534116" w:rsidRPr="00782D23" w:rsidRDefault="00534116" w:rsidP="00534116">
      <w:pPr>
        <w:tabs>
          <w:tab w:val="num" w:pos="0"/>
        </w:tabs>
      </w:pPr>
    </w:p>
    <w:p w:rsidR="00534116" w:rsidRDefault="00534116" w:rsidP="00534116">
      <w:pPr>
        <w:ind w:right="-1"/>
      </w:pPr>
      <w:r w:rsidRPr="00510759">
        <w:t>Overuse of incarceration and lack of coordination between courts, prosecution and prison authorities have jeopardized the right to life, creating many cases of unlawful detention. ARCT during 2011 has successfully closed 2 court cases where the Court has changed the Decision recognizing the time spent in the pre-trial detention and reducing the punishment.</w:t>
      </w:r>
    </w:p>
    <w:p w:rsidR="00534116" w:rsidRPr="00510759" w:rsidRDefault="00534116" w:rsidP="00534116">
      <w:pPr>
        <w:ind w:right="-1"/>
      </w:pPr>
    </w:p>
    <w:p w:rsidR="00534116" w:rsidRPr="00510759" w:rsidRDefault="00534116" w:rsidP="00534116">
      <w:pPr>
        <w:ind w:right="-1"/>
      </w:pPr>
      <w:r w:rsidRPr="00510759">
        <w:t>With regards to access to justice, delays in court proceedings, corruption, and lack of proper knowledge in the international Law by judges were evidenced by ARCT during provision of free legal aid services to vulnerable persons in detention.</w:t>
      </w:r>
    </w:p>
    <w:p w:rsidR="00534116" w:rsidRDefault="00534116" w:rsidP="00534116">
      <w:pPr>
        <w:tabs>
          <w:tab w:val="num" w:pos="0"/>
        </w:tabs>
      </w:pPr>
    </w:p>
    <w:p w:rsidR="00534116" w:rsidRDefault="00534116" w:rsidP="00534116">
      <w:pPr>
        <w:tabs>
          <w:tab w:val="num" w:pos="0"/>
        </w:tabs>
        <w:rPr>
          <w:b/>
          <w:i/>
        </w:rPr>
      </w:pPr>
      <w:r w:rsidRPr="00E91050">
        <w:rPr>
          <w:b/>
          <w:i/>
          <w:u w:val="single"/>
        </w:rPr>
        <w:t>Q</w:t>
      </w:r>
      <w:r>
        <w:rPr>
          <w:b/>
          <w:i/>
          <w:u w:val="single"/>
        </w:rPr>
        <w:t xml:space="preserve">uestion </w:t>
      </w:r>
      <w:r w:rsidRPr="00E91050">
        <w:rPr>
          <w:b/>
          <w:i/>
          <w:u w:val="single"/>
        </w:rPr>
        <w:t>12</w:t>
      </w:r>
      <w:r w:rsidRPr="00972B2C">
        <w:rPr>
          <w:b/>
          <w:i/>
        </w:rPr>
        <w:t>: What measures have been undertaken with a view to abolishing the 10-hour administrative detention period for interrogation prior to the 48-hour period within which a suspect must be brought before a judge?</w:t>
      </w:r>
    </w:p>
    <w:p w:rsidR="00534116" w:rsidRPr="00972B2C" w:rsidRDefault="00534116" w:rsidP="00534116">
      <w:pPr>
        <w:tabs>
          <w:tab w:val="num" w:pos="0"/>
        </w:tabs>
        <w:rPr>
          <w:b/>
          <w:i/>
        </w:rPr>
      </w:pPr>
    </w:p>
    <w:p w:rsidR="00534116" w:rsidRDefault="00534116" w:rsidP="00534116">
      <w:pPr>
        <w:ind w:right="-1"/>
      </w:pPr>
      <w:r>
        <w:t xml:space="preserve">The year 2007 when the transfer of the pre-trial detention to the Ministry of Justice did not solve the issue of the arrested and accompanied persons from the police. It did make it hopeless: today we are facing a State Police, without budgetary means to deal with these two contingencies of persons: a) the persons who are subjected to the 10-hour administrative detention period are often kept without being registered, with no access to information and without any possibility to inform relatives; the urgency goes where the accompanied persons are juvenile offenders under aged, </w:t>
      </w:r>
      <w:r>
        <w:lastRenderedPageBreak/>
        <w:t>women (</w:t>
      </w:r>
      <w:r w:rsidRPr="00F072E7">
        <w:rPr>
          <w:i/>
        </w:rPr>
        <w:t>during monitoring ARCT has encountered pregnant mentally women in one Police Commissariat</w:t>
      </w:r>
      <w:r>
        <w:t xml:space="preserve">), mentally ill persons, etc. </w:t>
      </w:r>
    </w:p>
    <w:p w:rsidR="00534116" w:rsidRDefault="00534116" w:rsidP="00534116">
      <w:pPr>
        <w:ind w:right="-1"/>
      </w:pPr>
    </w:p>
    <w:p w:rsidR="00534116" w:rsidRPr="00F072E7" w:rsidRDefault="00534116" w:rsidP="00534116">
      <w:pPr>
        <w:ind w:right="-1"/>
      </w:pPr>
      <w:r>
        <w:t xml:space="preserve">The Albanian State Police is suffering the non-derogation or change of the Article 4 of the Law on the State Police; and the non-sense in the Article 15 of the Law on the treatment of the detainees. </w:t>
      </w:r>
    </w:p>
    <w:p w:rsidR="00534116" w:rsidRDefault="00534116" w:rsidP="00534116">
      <w:pPr>
        <w:ind w:right="-1"/>
        <w:rPr>
          <w:b/>
          <w:u w:val="single"/>
        </w:rPr>
      </w:pPr>
    </w:p>
    <w:p w:rsidR="00534116" w:rsidRPr="00F072E7" w:rsidRDefault="00534116" w:rsidP="00534116">
      <w:pPr>
        <w:tabs>
          <w:tab w:val="num" w:pos="0"/>
        </w:tabs>
        <w:rPr>
          <w:b/>
          <w:i/>
        </w:rPr>
      </w:pPr>
      <w:r w:rsidRPr="00E91050">
        <w:rPr>
          <w:b/>
          <w:i/>
          <w:u w:val="single"/>
        </w:rPr>
        <w:t>Q</w:t>
      </w:r>
      <w:r>
        <w:rPr>
          <w:b/>
          <w:i/>
          <w:u w:val="single"/>
        </w:rPr>
        <w:t xml:space="preserve">uestion </w:t>
      </w:r>
      <w:r w:rsidRPr="00E91050">
        <w:rPr>
          <w:b/>
          <w:i/>
          <w:u w:val="single"/>
        </w:rPr>
        <w:t>13</w:t>
      </w:r>
      <w:r>
        <w:rPr>
          <w:b/>
          <w:i/>
        </w:rPr>
        <w:t>:</w:t>
      </w:r>
      <w:r w:rsidRPr="00F072E7">
        <w:rPr>
          <w:b/>
          <w:i/>
        </w:rPr>
        <w:tab/>
        <w:t>Please update the Committee on progress in implementing the fundamental legalsafeguards for persons detained by the police, guaranteeing their rights to inform a relative, to have access to a lawyer and a doctor of their own choice and to be provided with information about their rights.</w:t>
      </w:r>
    </w:p>
    <w:p w:rsidR="00534116" w:rsidRDefault="00534116" w:rsidP="00534116">
      <w:pPr>
        <w:ind w:right="-1"/>
        <w:rPr>
          <w:b/>
          <w:u w:val="single"/>
        </w:rPr>
      </w:pPr>
    </w:p>
    <w:p w:rsidR="00534116" w:rsidRDefault="00534116" w:rsidP="00534116">
      <w:pPr>
        <w:ind w:right="-1"/>
      </w:pPr>
      <w:r w:rsidRPr="00510759">
        <w:t xml:space="preserve">Basic safeguards against ill-treatment during pre-trial detention are still not applied in a </w:t>
      </w:r>
      <w:r w:rsidRPr="00510759">
        <w:rPr>
          <w:i/>
        </w:rPr>
        <w:t>consistent and effective manner:</w:t>
      </w:r>
      <w:r w:rsidRPr="00510759">
        <w:t xml:space="preserve"> detainees do not get timely access to a lawyer and are often not brought before a judge within the constitutional time periods</w:t>
      </w:r>
      <w:r w:rsidRPr="00510759">
        <w:footnoteReference w:id="35"/>
      </w:r>
      <w:r w:rsidRPr="00510759">
        <w:t xml:space="preserve">. </w:t>
      </w:r>
    </w:p>
    <w:p w:rsidR="00534116" w:rsidRDefault="00534116" w:rsidP="00534116">
      <w:pPr>
        <w:ind w:right="-1"/>
      </w:pPr>
    </w:p>
    <w:p w:rsidR="00534116" w:rsidRDefault="00534116" w:rsidP="00534116">
      <w:pPr>
        <w:ind w:right="-1"/>
      </w:pPr>
      <w:r>
        <w:t xml:space="preserve">According to ARCT monitoring visits, information about the rights of persons detained by the police is missing in most of police commissariats in Albania; many police commissariats remain in very bad conditions, such as Kukesi, Saranda, Vlora, Kavaja. ARCT has experienced a case where police officers have used personal mobile phones to inform relatives of a detainee (Vlora Police Commissariat). </w:t>
      </w:r>
    </w:p>
    <w:p w:rsidR="00534116" w:rsidRDefault="00534116" w:rsidP="00534116">
      <w:pPr>
        <w:ind w:right="-1"/>
      </w:pPr>
    </w:p>
    <w:p w:rsidR="00534116" w:rsidRDefault="00534116" w:rsidP="00534116">
      <w:pPr>
        <w:ind w:right="-1"/>
      </w:pPr>
      <w:r>
        <w:t>Access to legal counsel is ensured by law, yet violations of the right to legal counsel are systematically documented and reported: (please see Annex 3)</w:t>
      </w:r>
    </w:p>
    <w:p w:rsidR="00534116" w:rsidRDefault="00534116" w:rsidP="00534116">
      <w:pPr>
        <w:tabs>
          <w:tab w:val="num" w:pos="0"/>
        </w:tabs>
        <w:rPr>
          <w:b/>
          <w:i/>
        </w:rPr>
      </w:pPr>
    </w:p>
    <w:p w:rsidR="00534116" w:rsidRPr="00DC4F8E" w:rsidRDefault="00534116" w:rsidP="00534116">
      <w:pPr>
        <w:tabs>
          <w:tab w:val="num" w:pos="0"/>
        </w:tabs>
        <w:rPr>
          <w:b/>
          <w:i/>
        </w:rPr>
      </w:pPr>
      <w:r w:rsidRPr="00D14EF6">
        <w:rPr>
          <w:b/>
          <w:i/>
          <w:u w:val="single"/>
        </w:rPr>
        <w:t>Q</w:t>
      </w:r>
      <w:r>
        <w:rPr>
          <w:b/>
          <w:i/>
          <w:u w:val="single"/>
        </w:rPr>
        <w:t xml:space="preserve">uestion </w:t>
      </w:r>
      <w:r w:rsidRPr="00D14EF6">
        <w:rPr>
          <w:b/>
          <w:i/>
          <w:u w:val="single"/>
        </w:rPr>
        <w:t>15</w:t>
      </w:r>
      <w:r>
        <w:rPr>
          <w:b/>
          <w:i/>
          <w:u w:val="single"/>
        </w:rPr>
        <w:t>:</w:t>
      </w:r>
      <w:r w:rsidRPr="00DC4F8E">
        <w:rPr>
          <w:b/>
          <w:i/>
        </w:rPr>
        <w:t xml:space="preserve"> In the light of the recommendation by the Human Rights Committee (CCPR/CO/82/ALB, para. 12), as well as the Special Rapporteur on extrajudicial, summary or arbitrary executions (A/HRC/17/28/Add.3, para. 70), please inform the Committee of additional measures to extinguish a belief in the practice of vindicating honour and blood outside the regular legal system, which remains entrenched in certain parts of the society, and to investigate such crimes and prosecute and punish all the perpetrators.</w:t>
      </w:r>
    </w:p>
    <w:p w:rsidR="00534116" w:rsidRDefault="00534116" w:rsidP="00534116">
      <w:pPr>
        <w:ind w:right="-1"/>
        <w:rPr>
          <w:b/>
          <w:u w:val="single"/>
        </w:rPr>
      </w:pPr>
    </w:p>
    <w:p w:rsidR="00534116" w:rsidRDefault="00534116" w:rsidP="00534116">
      <w:pPr>
        <w:autoSpaceDE w:val="0"/>
        <w:autoSpaceDN w:val="0"/>
        <w:adjustRightInd w:val="0"/>
        <w:rPr>
          <w:bCs/>
        </w:rPr>
      </w:pPr>
      <w:r w:rsidRPr="00DC4F8E">
        <w:rPr>
          <w:bCs/>
        </w:rPr>
        <w:t>Blood feud as “</w:t>
      </w:r>
      <w:r w:rsidRPr="00DC4F8E">
        <w:rPr>
          <w:bCs/>
          <w:i/>
        </w:rPr>
        <w:t>made in Albania</w:t>
      </w:r>
      <w:r w:rsidRPr="00DC4F8E">
        <w:rPr>
          <w:bCs/>
        </w:rPr>
        <w:t>”:  As</w:t>
      </w:r>
      <w:r w:rsidRPr="00510759">
        <w:rPr>
          <w:bCs/>
        </w:rPr>
        <w:t xml:space="preserve"> pointed out by </w:t>
      </w:r>
      <w:r w:rsidRPr="00510759">
        <w:t xml:space="preserve">the </w:t>
      </w:r>
      <w:r w:rsidRPr="00510759">
        <w:rPr>
          <w:bCs/>
        </w:rPr>
        <w:t xml:space="preserve">UN Special </w:t>
      </w:r>
      <w:r w:rsidRPr="00510759">
        <w:t xml:space="preserve">Rapporteur </w:t>
      </w:r>
      <w:r w:rsidRPr="00510759">
        <w:rPr>
          <w:bCs/>
        </w:rPr>
        <w:t>on extra judicial killing (February 2010) “Even though in low level, the country is facing blood feuds and extra-judicial killings isolating entire families (including small children</w:t>
      </w:r>
      <w:r>
        <w:rPr>
          <w:bCs/>
        </w:rPr>
        <w:t xml:space="preserve"> born and grown up in closed homes</w:t>
      </w:r>
      <w:r w:rsidRPr="00510759">
        <w:rPr>
          <w:bCs/>
        </w:rPr>
        <w:t xml:space="preserve">) choosing self-isolation for fear of reprisals”. </w:t>
      </w:r>
    </w:p>
    <w:p w:rsidR="00534116" w:rsidRDefault="00534116" w:rsidP="00534116">
      <w:pPr>
        <w:autoSpaceDE w:val="0"/>
        <w:autoSpaceDN w:val="0"/>
        <w:adjustRightInd w:val="0"/>
        <w:rPr>
          <w:bCs/>
        </w:rPr>
      </w:pPr>
    </w:p>
    <w:p w:rsidR="00534116" w:rsidRDefault="00534116" w:rsidP="00534116">
      <w:pPr>
        <w:autoSpaceDE w:val="0"/>
        <w:autoSpaceDN w:val="0"/>
        <w:adjustRightInd w:val="0"/>
        <w:rPr>
          <w:bCs/>
        </w:rPr>
      </w:pPr>
      <w:r w:rsidRPr="00510759">
        <w:rPr>
          <w:bCs/>
        </w:rPr>
        <w:t xml:space="preserve">Although there is a lack of fully reliable data on the numbers involved, sources indicate that this phenomenon continues to exist and remains an issue of concern. </w:t>
      </w:r>
    </w:p>
    <w:p w:rsidR="00534116" w:rsidRDefault="00534116" w:rsidP="00534116">
      <w:pPr>
        <w:ind w:right="-1"/>
        <w:rPr>
          <w:b/>
          <w:u w:val="single"/>
        </w:rPr>
      </w:pPr>
    </w:p>
    <w:p w:rsidR="00534116" w:rsidRPr="00DC4F8E" w:rsidRDefault="00534116" w:rsidP="00534116">
      <w:pPr>
        <w:tabs>
          <w:tab w:val="num" w:pos="0"/>
        </w:tabs>
        <w:rPr>
          <w:b/>
          <w:i/>
        </w:rPr>
      </w:pPr>
      <w:r w:rsidRPr="00E91050">
        <w:rPr>
          <w:b/>
          <w:i/>
          <w:u w:val="single"/>
        </w:rPr>
        <w:t>Q</w:t>
      </w:r>
      <w:r>
        <w:rPr>
          <w:b/>
          <w:i/>
          <w:u w:val="single"/>
        </w:rPr>
        <w:t xml:space="preserve">uestion </w:t>
      </w:r>
      <w:r w:rsidRPr="00E91050">
        <w:rPr>
          <w:b/>
          <w:i/>
          <w:u w:val="single"/>
        </w:rPr>
        <w:t>18</w:t>
      </w:r>
      <w:r>
        <w:rPr>
          <w:b/>
          <w:i/>
        </w:rPr>
        <w:t>:</w:t>
      </w:r>
      <w:r w:rsidRPr="00DC4F8E">
        <w:rPr>
          <w:b/>
          <w:i/>
        </w:rPr>
        <w:tab/>
        <w:t>Please clarify the steps taken to identify at the earliest possible stage asylum-seekerswho may have been subjected to torture or ill-treatment, and ensure medical and psychological assistance and care to those individuals, as well as free legal aid to facilitate the application procedure.</w:t>
      </w:r>
    </w:p>
    <w:p w:rsidR="00534116" w:rsidRDefault="00534116" w:rsidP="00534116">
      <w:pPr>
        <w:ind w:right="-1"/>
        <w:rPr>
          <w:b/>
          <w:u w:val="single"/>
        </w:rPr>
      </w:pPr>
    </w:p>
    <w:p w:rsidR="00534116" w:rsidRDefault="00534116" w:rsidP="00534116">
      <w:pPr>
        <w:autoSpaceDE w:val="0"/>
        <w:autoSpaceDN w:val="0"/>
        <w:adjustRightInd w:val="0"/>
        <w:rPr>
          <w:bCs/>
        </w:rPr>
      </w:pPr>
      <w:r w:rsidRPr="00C12CFC">
        <w:rPr>
          <w:bCs/>
        </w:rPr>
        <w:t>Starting in 2006, Albania has accepted</w:t>
      </w:r>
      <w:r>
        <w:rPr>
          <w:bCs/>
        </w:rPr>
        <w:t xml:space="preserve"> 9 former Guantanamo prisoners</w:t>
      </w:r>
      <w:r w:rsidRPr="00C12CFC">
        <w:rPr>
          <w:bCs/>
        </w:rPr>
        <w:t xml:space="preserve">: ZakirjanHasam, Uzbek; Allah MuhammedSaleem Egypt; Ahmed Adil, Uighur; Abu BakkrQassim, Uighur; AkhdarQasemBasit, Uighur; Haji Mohammed Ayoub, Uighur; Allah MuhammedSaleem (Sheikh Allah) Egyptian. Two </w:t>
      </w:r>
      <w:r w:rsidRPr="00C12CFC">
        <w:rPr>
          <w:bCs/>
        </w:rPr>
        <w:lastRenderedPageBreak/>
        <w:t>other men have left A</w:t>
      </w:r>
      <w:r>
        <w:rPr>
          <w:bCs/>
        </w:rPr>
        <w:t xml:space="preserve">lbania: FethiBoucetta to </w:t>
      </w:r>
      <w:r w:rsidRPr="00C12CFC">
        <w:rPr>
          <w:bCs/>
        </w:rPr>
        <w:t xml:space="preserve">Algeria and AdilHakimjan to Sweden. 3 men arrived in February 2010 in Albania AbdylRauf Omar Mohammed Abul Al Qusin. Saleh Bin HadiAsasi (Sayf Bin Abdullah) </w:t>
      </w:r>
      <w:r>
        <w:rPr>
          <w:bCs/>
        </w:rPr>
        <w:t>the SherifFatih Ali al Mishad</w:t>
      </w:r>
      <w:r w:rsidRPr="00C12CFC">
        <w:rPr>
          <w:bCs/>
        </w:rPr>
        <w:t xml:space="preserve">who also are in </w:t>
      </w:r>
      <w:r>
        <w:rPr>
          <w:bCs/>
        </w:rPr>
        <w:t xml:space="preserve">a very bad health situation. </w:t>
      </w:r>
      <w:r w:rsidRPr="00C12CFC">
        <w:rPr>
          <w:bCs/>
        </w:rPr>
        <w:t xml:space="preserve">All these persons have </w:t>
      </w:r>
      <w:r>
        <w:rPr>
          <w:bCs/>
        </w:rPr>
        <w:t xml:space="preserve">earned the status of “non-longer combatants enemies”. They were granted a </w:t>
      </w:r>
      <w:r w:rsidRPr="00C12CFC">
        <w:rPr>
          <w:bCs/>
        </w:rPr>
        <w:t xml:space="preserve">refugee status in Albania. </w:t>
      </w:r>
    </w:p>
    <w:p w:rsidR="00534116" w:rsidRDefault="00534116" w:rsidP="00534116">
      <w:pPr>
        <w:autoSpaceDE w:val="0"/>
        <w:autoSpaceDN w:val="0"/>
        <w:adjustRightInd w:val="0"/>
        <w:rPr>
          <w:bCs/>
        </w:rPr>
      </w:pPr>
    </w:p>
    <w:p w:rsidR="00534116" w:rsidRDefault="00534116" w:rsidP="00534116">
      <w:pPr>
        <w:autoSpaceDE w:val="0"/>
        <w:autoSpaceDN w:val="0"/>
        <w:adjustRightInd w:val="0"/>
        <w:rPr>
          <w:bCs/>
        </w:rPr>
      </w:pPr>
      <w:r>
        <w:rPr>
          <w:bCs/>
        </w:rPr>
        <w:t>What ARCT considers a real concern is related with their</w:t>
      </w:r>
      <w:r w:rsidRPr="00C12CFC">
        <w:rPr>
          <w:bCs/>
        </w:rPr>
        <w:t xml:space="preserve"> political asylum and the </w:t>
      </w:r>
      <w:r>
        <w:rPr>
          <w:bCs/>
        </w:rPr>
        <w:t xml:space="preserve">fact that current </w:t>
      </w:r>
      <w:r w:rsidRPr="00C12CFC">
        <w:rPr>
          <w:bCs/>
        </w:rPr>
        <w:t xml:space="preserve">refugee status </w:t>
      </w:r>
      <w:r>
        <w:rPr>
          <w:bCs/>
        </w:rPr>
        <w:t>they have does</w:t>
      </w:r>
      <w:r w:rsidRPr="00C12CFC">
        <w:rPr>
          <w:bCs/>
        </w:rPr>
        <w:t xml:space="preserve"> not fulfill </w:t>
      </w:r>
      <w:r>
        <w:rPr>
          <w:bCs/>
        </w:rPr>
        <w:t xml:space="preserve">any </w:t>
      </w:r>
      <w:r w:rsidRPr="00C12CFC">
        <w:rPr>
          <w:bCs/>
        </w:rPr>
        <w:t>possibilities of integration and resettlement for these persons</w:t>
      </w:r>
      <w:r>
        <w:rPr>
          <w:bCs/>
        </w:rPr>
        <w:t>: they are not allowed to return to their cointries of origins, they were not granted the Albanian citizenship; few of them have created families without being able to register their newborns</w:t>
      </w:r>
      <w:r w:rsidRPr="00C12CFC">
        <w:rPr>
          <w:bCs/>
        </w:rPr>
        <w:t xml:space="preserve">. </w:t>
      </w:r>
    </w:p>
    <w:p w:rsidR="00534116" w:rsidRDefault="00534116" w:rsidP="00534116">
      <w:pPr>
        <w:autoSpaceDE w:val="0"/>
        <w:autoSpaceDN w:val="0"/>
        <w:adjustRightInd w:val="0"/>
        <w:rPr>
          <w:bCs/>
        </w:rPr>
      </w:pPr>
    </w:p>
    <w:p w:rsidR="00534116" w:rsidRDefault="00534116" w:rsidP="00534116">
      <w:pPr>
        <w:autoSpaceDE w:val="0"/>
        <w:autoSpaceDN w:val="0"/>
        <w:adjustRightInd w:val="0"/>
        <w:rPr>
          <w:bCs/>
        </w:rPr>
      </w:pPr>
      <w:r w:rsidRPr="00C12CFC">
        <w:rPr>
          <w:bCs/>
        </w:rPr>
        <w:t>Being provided with some minimum income</w:t>
      </w:r>
      <w:r>
        <w:rPr>
          <w:bCs/>
        </w:rPr>
        <w:t xml:space="preserve"> by the Albanian Government</w:t>
      </w:r>
      <w:r w:rsidRPr="00C12CFC">
        <w:rPr>
          <w:bCs/>
        </w:rPr>
        <w:t xml:space="preserve">, poor vocational and language instructions, the former Guantanamo prisoners need assistance and a detailed resettlement plan which could be of great importance. </w:t>
      </w:r>
    </w:p>
    <w:p w:rsidR="00534116" w:rsidRPr="00C12CFC" w:rsidRDefault="00534116" w:rsidP="00534116">
      <w:pPr>
        <w:autoSpaceDE w:val="0"/>
        <w:autoSpaceDN w:val="0"/>
        <w:adjustRightInd w:val="0"/>
        <w:rPr>
          <w:bCs/>
        </w:rPr>
      </w:pPr>
    </w:p>
    <w:p w:rsidR="00534116" w:rsidRPr="0028701A" w:rsidRDefault="00534116" w:rsidP="00534116">
      <w:pPr>
        <w:autoSpaceDE w:val="0"/>
        <w:autoSpaceDN w:val="0"/>
        <w:adjustRightInd w:val="0"/>
        <w:rPr>
          <w:bCs/>
          <w:i/>
        </w:rPr>
      </w:pPr>
      <w:r>
        <w:rPr>
          <w:bCs/>
          <w:i/>
        </w:rPr>
        <w:t xml:space="preserve">Since 2011, the </w:t>
      </w:r>
      <w:r w:rsidRPr="0028701A">
        <w:rPr>
          <w:bCs/>
          <w:i/>
        </w:rPr>
        <w:t>ARCT is assisting these persons through an UNVFVT</w:t>
      </w:r>
      <w:r>
        <w:rPr>
          <w:bCs/>
          <w:i/>
        </w:rPr>
        <w:t>-</w:t>
      </w:r>
      <w:r w:rsidRPr="0028701A">
        <w:rPr>
          <w:bCs/>
          <w:i/>
        </w:rPr>
        <w:t xml:space="preserve"> DA Project in an annual basis. </w:t>
      </w:r>
    </w:p>
    <w:p w:rsidR="00534116" w:rsidRPr="00BA3BC3" w:rsidRDefault="00534116" w:rsidP="00534116">
      <w:pPr>
        <w:pStyle w:val="Heading1"/>
        <w:rPr>
          <w:w w:val="105"/>
        </w:rPr>
      </w:pPr>
      <w:bookmarkStart w:id="11" w:name="_Toc323637801"/>
      <w:r w:rsidRPr="00BA3BC3">
        <w:rPr>
          <w:w w:val="105"/>
        </w:rPr>
        <w:t>With regards to Article</w:t>
      </w:r>
      <w:r>
        <w:rPr>
          <w:w w:val="105"/>
        </w:rPr>
        <w:t xml:space="preserve">s </w:t>
      </w:r>
      <w:r w:rsidRPr="00BA3BC3">
        <w:rPr>
          <w:w w:val="105"/>
        </w:rPr>
        <w:t>5</w:t>
      </w:r>
      <w:r>
        <w:rPr>
          <w:w w:val="105"/>
        </w:rPr>
        <w:t>-9</w:t>
      </w:r>
      <w:r w:rsidRPr="00BA3BC3">
        <w:rPr>
          <w:w w:val="105"/>
        </w:rPr>
        <w:t>:</w:t>
      </w:r>
      <w:bookmarkEnd w:id="11"/>
    </w:p>
    <w:p w:rsidR="00534116" w:rsidRDefault="00534116" w:rsidP="00534116">
      <w:pPr>
        <w:tabs>
          <w:tab w:val="num" w:pos="0"/>
        </w:tabs>
      </w:pPr>
    </w:p>
    <w:p w:rsidR="00534116" w:rsidRPr="00D14EF6" w:rsidRDefault="00534116" w:rsidP="00534116">
      <w:pPr>
        <w:ind w:right="-1"/>
        <w:rPr>
          <w:b/>
          <w:i/>
        </w:rPr>
      </w:pPr>
      <w:r w:rsidRPr="00D14EF6">
        <w:rPr>
          <w:b/>
          <w:i/>
        </w:rPr>
        <w:t>General information</w:t>
      </w:r>
    </w:p>
    <w:p w:rsidR="00534116" w:rsidRDefault="00534116" w:rsidP="00534116">
      <w:pPr>
        <w:tabs>
          <w:tab w:val="num" w:pos="0"/>
        </w:tabs>
      </w:pPr>
    </w:p>
    <w:p w:rsidR="00534116" w:rsidRPr="00510759" w:rsidRDefault="00534116" w:rsidP="00534116">
      <w:pPr>
        <w:tabs>
          <w:tab w:val="num" w:pos="0"/>
        </w:tabs>
      </w:pPr>
      <w:r>
        <w:t>P</w:t>
      </w:r>
      <w:r w:rsidRPr="00510759">
        <w:t xml:space="preserve">ushed by the pressure of approximation of domestic legislation in line with the </w:t>
      </w:r>
      <w:r>
        <w:t>EU legislation</w:t>
      </w:r>
      <w:r w:rsidRPr="00510759">
        <w:t xml:space="preserve"> in early 2011 Albania adopted a national strategy and respective action plan on the judicial reforms; yet requiring solid indicators and political will for the creation of a solid, independent, functional, and trustful judiciary. </w:t>
      </w:r>
    </w:p>
    <w:p w:rsidR="00534116" w:rsidRPr="007C5796" w:rsidRDefault="00534116" w:rsidP="00534116">
      <w:pPr>
        <w:pStyle w:val="Heading1"/>
        <w:rPr>
          <w:w w:val="105"/>
        </w:rPr>
      </w:pPr>
      <w:bookmarkStart w:id="12" w:name="_Toc323628590"/>
      <w:bookmarkStart w:id="13" w:name="_Toc323637802"/>
      <w:r w:rsidRPr="007C5796">
        <w:rPr>
          <w:w w:val="105"/>
        </w:rPr>
        <w:t>With regards to Article 1</w:t>
      </w:r>
      <w:r>
        <w:rPr>
          <w:w w:val="105"/>
        </w:rPr>
        <w:t>0</w:t>
      </w:r>
      <w:r w:rsidRPr="007C5796">
        <w:rPr>
          <w:w w:val="105"/>
        </w:rPr>
        <w:t>:</w:t>
      </w:r>
      <w:bookmarkEnd w:id="12"/>
      <w:bookmarkEnd w:id="13"/>
    </w:p>
    <w:p w:rsidR="00534116" w:rsidRDefault="00534116" w:rsidP="00534116">
      <w:pPr>
        <w:tabs>
          <w:tab w:val="num" w:pos="0"/>
        </w:tabs>
        <w:rPr>
          <w:b/>
          <w:i/>
        </w:rPr>
      </w:pPr>
    </w:p>
    <w:p w:rsidR="00534116" w:rsidRDefault="00534116" w:rsidP="00534116">
      <w:pPr>
        <w:tabs>
          <w:tab w:val="num" w:pos="0"/>
        </w:tabs>
        <w:rPr>
          <w:b/>
          <w:i/>
        </w:rPr>
      </w:pPr>
      <w:r w:rsidRPr="00B313F2">
        <w:rPr>
          <w:b/>
          <w:i/>
          <w:u w:val="single"/>
        </w:rPr>
        <w:t>Question 26:</w:t>
      </w:r>
      <w:r>
        <w:rPr>
          <w:b/>
          <w:i/>
        </w:rPr>
        <w:t>P</w:t>
      </w:r>
      <w:r w:rsidRPr="00D14EF6">
        <w:rPr>
          <w:b/>
          <w:i/>
        </w:rPr>
        <w:t>lease give information on steps to ensure that all new prison officers benefit from appropriate initial training and that ongoing training is organized for all prison officers already working in the prison system, with due regard for the selection of persons with the appropriate personal qualities.</w:t>
      </w:r>
    </w:p>
    <w:p w:rsidR="00534116" w:rsidRDefault="00534116" w:rsidP="00534116">
      <w:pPr>
        <w:tabs>
          <w:tab w:val="num" w:pos="0"/>
        </w:tabs>
        <w:rPr>
          <w:b/>
          <w:i/>
        </w:rPr>
      </w:pPr>
    </w:p>
    <w:p w:rsidR="00534116" w:rsidRDefault="00534116" w:rsidP="00534116">
      <w:pPr>
        <w:ind w:right="-1"/>
      </w:pPr>
      <w:r w:rsidRPr="00510759">
        <w:t>T</w:t>
      </w:r>
      <w:r>
        <w:t>he t</w:t>
      </w:r>
      <w:r w:rsidRPr="00510759">
        <w:t xml:space="preserve">raining Centre remains underdeveloped and the program is often repetitive and not consulted with all stakeholders. More professional training is needed for the medical, educational, and police staff- part of the waiting commissions- in safeguarding the right to privacy, confidentiality and proper categorization of the detainees. </w:t>
      </w:r>
    </w:p>
    <w:p w:rsidR="00534116" w:rsidRDefault="00534116" w:rsidP="00534116">
      <w:pPr>
        <w:tabs>
          <w:tab w:val="num" w:pos="0"/>
        </w:tabs>
        <w:rPr>
          <w:b/>
          <w:i/>
          <w:u w:val="single"/>
        </w:rPr>
      </w:pPr>
    </w:p>
    <w:p w:rsidR="00534116" w:rsidRPr="00C6066C" w:rsidRDefault="00534116" w:rsidP="00534116">
      <w:pPr>
        <w:tabs>
          <w:tab w:val="num" w:pos="0"/>
        </w:tabs>
        <w:rPr>
          <w:b/>
          <w:i/>
        </w:rPr>
      </w:pPr>
      <w:r w:rsidRPr="00E91050">
        <w:rPr>
          <w:b/>
          <w:i/>
          <w:u w:val="single"/>
        </w:rPr>
        <w:t>Q</w:t>
      </w:r>
      <w:r>
        <w:rPr>
          <w:b/>
          <w:i/>
          <w:u w:val="single"/>
        </w:rPr>
        <w:t>uestion 27</w:t>
      </w:r>
      <w:r>
        <w:rPr>
          <w:b/>
          <w:i/>
        </w:rPr>
        <w:t xml:space="preserve">: </w:t>
      </w:r>
      <w:r w:rsidRPr="00C6066C">
        <w:rPr>
          <w:b/>
          <w:i/>
        </w:rPr>
        <w:t>Please inform the Committee whether all professionals who are directly involved in the process of documenting and investigating torture, as well as medical personnel and other officials involved with detainees, are trained on the provisions of the Manual on Effective Investigation and Documentation of Torture and Other Cruel, Inhuman or Degrading Treatment or Punishment (Istanbul Protocol) and the result of such training. Please also indicate whether the Istanbul Protocol is used in asylum determination procedures.</w:t>
      </w:r>
    </w:p>
    <w:p w:rsidR="00534116" w:rsidRDefault="00534116" w:rsidP="00534116">
      <w:pPr>
        <w:tabs>
          <w:tab w:val="num" w:pos="0"/>
        </w:tabs>
        <w:rPr>
          <w:b/>
          <w:i/>
        </w:rPr>
      </w:pPr>
    </w:p>
    <w:p w:rsidR="00534116" w:rsidRDefault="00534116" w:rsidP="00534116">
      <w:pPr>
        <w:ind w:right="-1"/>
      </w:pPr>
      <w:r>
        <w:lastRenderedPageBreak/>
        <w:t xml:space="preserve">Since 2011, the </w:t>
      </w:r>
      <w:r w:rsidRPr="00510759">
        <w:t xml:space="preserve">ARCT has introduced a tailored format on documentation of torture and violence by the medical staff in places of detention (based on applicability of the Istanbul Protocol). </w:t>
      </w:r>
    </w:p>
    <w:p w:rsidR="00534116" w:rsidRDefault="00534116" w:rsidP="00534116">
      <w:pPr>
        <w:ind w:right="-1"/>
      </w:pPr>
      <w:r w:rsidRPr="00510759">
        <w:t>The format has been piloted, tested and put in use by the General Prisons Directorate</w:t>
      </w:r>
      <w:r>
        <w:t>, as part of the project on contributing on the OPCAT implementation and NPM establishment in Albania</w:t>
      </w:r>
      <w:r w:rsidRPr="00510759">
        <w:t xml:space="preserve">. </w:t>
      </w:r>
    </w:p>
    <w:p w:rsidR="00534116" w:rsidRDefault="00534116" w:rsidP="00534116">
      <w:pPr>
        <w:ind w:right="-1"/>
      </w:pPr>
      <w:r w:rsidRPr="00510759">
        <w:t>The format is referred to the Istanbul Protocol and is tailored for use in the Albanian prison system.</w:t>
      </w:r>
    </w:p>
    <w:p w:rsidR="00534116" w:rsidRDefault="00534116" w:rsidP="00534116">
      <w:pPr>
        <w:ind w:right="-1"/>
      </w:pPr>
    </w:p>
    <w:p w:rsidR="00534116" w:rsidRPr="00510759" w:rsidRDefault="00534116" w:rsidP="00534116">
      <w:pPr>
        <w:ind w:right="-1"/>
      </w:pPr>
      <w:r>
        <w:t xml:space="preserve">ARCT does not have information whether the Istanbul Protocol in asylum determination procedures. </w:t>
      </w:r>
    </w:p>
    <w:p w:rsidR="00534116" w:rsidRPr="007C5796" w:rsidRDefault="00534116" w:rsidP="00534116">
      <w:pPr>
        <w:pStyle w:val="Heading1"/>
        <w:rPr>
          <w:w w:val="105"/>
        </w:rPr>
      </w:pPr>
      <w:bookmarkStart w:id="14" w:name="_Toc323628591"/>
      <w:bookmarkStart w:id="15" w:name="_Toc323637803"/>
      <w:r w:rsidRPr="007C5796">
        <w:rPr>
          <w:w w:val="105"/>
        </w:rPr>
        <w:t>With regards to Article 1</w:t>
      </w:r>
      <w:r>
        <w:rPr>
          <w:w w:val="105"/>
        </w:rPr>
        <w:t>1</w:t>
      </w:r>
      <w:r w:rsidRPr="007C5796">
        <w:rPr>
          <w:w w:val="105"/>
        </w:rPr>
        <w:t>:</w:t>
      </w:r>
      <w:bookmarkEnd w:id="14"/>
      <w:bookmarkEnd w:id="15"/>
    </w:p>
    <w:p w:rsidR="00534116" w:rsidRDefault="00534116" w:rsidP="00534116">
      <w:pPr>
        <w:ind w:right="-1"/>
        <w:rPr>
          <w:b/>
          <w:i/>
        </w:rPr>
      </w:pPr>
    </w:p>
    <w:p w:rsidR="00534116" w:rsidRPr="00D14EF6" w:rsidRDefault="00534116" w:rsidP="00534116">
      <w:pPr>
        <w:ind w:right="-1"/>
        <w:rPr>
          <w:b/>
          <w:i/>
        </w:rPr>
      </w:pPr>
      <w:r w:rsidRPr="00D14EF6">
        <w:rPr>
          <w:b/>
          <w:i/>
        </w:rPr>
        <w:t>General information</w:t>
      </w:r>
    </w:p>
    <w:p w:rsidR="00534116" w:rsidRDefault="00534116" w:rsidP="00534116">
      <w:pPr>
        <w:ind w:right="-1"/>
      </w:pPr>
    </w:p>
    <w:p w:rsidR="00534116" w:rsidRDefault="00534116" w:rsidP="00534116">
      <w:pPr>
        <w:ind w:right="-1"/>
      </w:pPr>
      <w:r w:rsidRPr="00510759">
        <w:t xml:space="preserve">There remain concerns over arrest and police custody, poor conditions of detention and long pre-trial detention periods of up to three years. In addition, independent inspections of places of detention are insufficient, and despite establishing of the Albanian National Preventive Mechanism, the prevalence of violence, ill treatments and torture has not decreased but rather becoming sophisticated: human rights violations are constantly evidenced due to lack of special treatment for mentally ill, women and juvenile in places of deprivation of liberty. </w:t>
      </w:r>
    </w:p>
    <w:p w:rsidR="00534116" w:rsidRPr="00B313F2" w:rsidRDefault="00534116" w:rsidP="00534116">
      <w:pPr>
        <w:ind w:right="-1"/>
        <w:rPr>
          <w:u w:val="single"/>
        </w:rPr>
      </w:pPr>
    </w:p>
    <w:p w:rsidR="00534116" w:rsidRPr="005073DA" w:rsidRDefault="00534116" w:rsidP="00534116">
      <w:pPr>
        <w:ind w:right="-1"/>
        <w:rPr>
          <w:b/>
          <w:i/>
          <w:lang w:val="fr-FR"/>
        </w:rPr>
      </w:pPr>
      <w:r w:rsidRPr="005073DA">
        <w:rPr>
          <w:b/>
          <w:i/>
          <w:u w:val="single"/>
          <w:lang w:val="fr-FR"/>
        </w:rPr>
        <w:t>Question 31</w:t>
      </w:r>
      <w:r w:rsidRPr="005073DA">
        <w:rPr>
          <w:b/>
          <w:i/>
          <w:lang w:val="fr-FR"/>
        </w:rPr>
        <w:t xml:space="preserve">: Information on prison establishment: </w:t>
      </w:r>
    </w:p>
    <w:p w:rsidR="00534116" w:rsidRPr="005073DA" w:rsidRDefault="00534116" w:rsidP="00534116">
      <w:pPr>
        <w:ind w:right="-1"/>
        <w:rPr>
          <w:lang w:val="fr-FR"/>
        </w:rPr>
      </w:pPr>
    </w:p>
    <w:p w:rsidR="00534116" w:rsidRDefault="00534116" w:rsidP="00534116">
      <w:pPr>
        <w:ind w:right="-1"/>
      </w:pPr>
      <w:r w:rsidRPr="00510759">
        <w:t xml:space="preserve">The penitentiary system is lacking a system of electronic documentation and analysis with regards to prevalence of torture and ill treatment. Lack of data has constantly caused difficulties in providing sound recommendations for improving the situation in places of deprivation and liberty and need for training and standardization of procedures. </w:t>
      </w:r>
    </w:p>
    <w:p w:rsidR="00534116" w:rsidRPr="00510759" w:rsidRDefault="00534116" w:rsidP="00534116">
      <w:pPr>
        <w:ind w:right="-1"/>
      </w:pPr>
    </w:p>
    <w:p w:rsidR="00534116" w:rsidRDefault="00534116" w:rsidP="00534116">
      <w:pPr>
        <w:ind w:right="-1"/>
      </w:pPr>
      <w:r w:rsidRPr="00510759">
        <w:t xml:space="preserve">Despite investments in opening the new penitentiary faculties, the existing ones show appalling condition which amount to degrading and inhuman treatment of the detainees (Jordan Misja Prison, Burreli Prison and Kukës pre-trial detention were constantly raised by ARCT in 3 annual reports and </w:t>
      </w:r>
      <w:r>
        <w:t>6</w:t>
      </w:r>
      <w:r w:rsidRPr="00510759">
        <w:t xml:space="preserve"> semi-annual monitoring reports. </w:t>
      </w:r>
    </w:p>
    <w:p w:rsidR="00534116" w:rsidRDefault="00534116" w:rsidP="00534116">
      <w:pPr>
        <w:ind w:right="-1"/>
      </w:pPr>
    </w:p>
    <w:p w:rsidR="00534116" w:rsidRDefault="00534116" w:rsidP="00534116">
      <w:pPr>
        <w:ind w:right="-1"/>
      </w:pPr>
      <w:r w:rsidRPr="00510759">
        <w:t xml:space="preserve">Closing old penitentiary facilities would require human and material resources, but also should be done through a proper re-evaluation of the existing Master plan </w:t>
      </w:r>
    </w:p>
    <w:p w:rsidR="00534116" w:rsidRPr="007C5796" w:rsidRDefault="00534116" w:rsidP="00534116">
      <w:pPr>
        <w:pStyle w:val="Heading1"/>
        <w:rPr>
          <w:w w:val="105"/>
        </w:rPr>
      </w:pPr>
      <w:bookmarkStart w:id="16" w:name="_Toc323628592"/>
      <w:bookmarkStart w:id="17" w:name="_Toc323637804"/>
      <w:r w:rsidRPr="007C5796">
        <w:rPr>
          <w:w w:val="105"/>
        </w:rPr>
        <w:t>With regards to Article 1</w:t>
      </w:r>
      <w:r>
        <w:rPr>
          <w:w w:val="105"/>
        </w:rPr>
        <w:t>4</w:t>
      </w:r>
      <w:r w:rsidRPr="007C5796">
        <w:rPr>
          <w:w w:val="105"/>
        </w:rPr>
        <w:t>:</w:t>
      </w:r>
      <w:bookmarkEnd w:id="16"/>
      <w:bookmarkEnd w:id="17"/>
    </w:p>
    <w:p w:rsidR="00534116" w:rsidRDefault="00534116" w:rsidP="00534116">
      <w:pPr>
        <w:tabs>
          <w:tab w:val="num" w:pos="0"/>
        </w:tabs>
        <w:rPr>
          <w:b/>
          <w:i/>
        </w:rPr>
      </w:pPr>
    </w:p>
    <w:p w:rsidR="00534116" w:rsidRPr="00B560D5" w:rsidRDefault="00534116" w:rsidP="00534116">
      <w:pPr>
        <w:tabs>
          <w:tab w:val="num" w:pos="0"/>
        </w:tabs>
        <w:rPr>
          <w:b/>
          <w:i/>
        </w:rPr>
      </w:pPr>
      <w:r w:rsidRPr="00D14EF6">
        <w:rPr>
          <w:b/>
          <w:i/>
          <w:u w:val="single"/>
        </w:rPr>
        <w:t>Question 43:</w:t>
      </w:r>
      <w:r w:rsidRPr="00B560D5">
        <w:rPr>
          <w:b/>
          <w:i/>
        </w:rPr>
        <w:t>The Committee would appreciate an update on the application of legal and other mechanisms to ensure fair and adequate compensation for all victims of torture, and former political prisoners and persecuted persons, as well as information on instances and types ofcompensation granted (CAT/C/CR/34/ALB, 7 (h)). Please also inform the Committee about whether any programmes or services for rehabilitation are available and accessible to victims of torture and ill-treatment.</w:t>
      </w:r>
    </w:p>
    <w:p w:rsidR="00534116" w:rsidRPr="00510759" w:rsidRDefault="00534116" w:rsidP="00534116"/>
    <w:p w:rsidR="00534116" w:rsidRDefault="00534116" w:rsidP="00534116">
      <w:r w:rsidRPr="00510759">
        <w:t>Article 44 of the Constitution guarantees compensation to persons who have suffered damages due to illegal action, or lack of action, by state employees and bodies. However, there are provisions in Albanian law recognizing state liability for the compensation of victims of torture or other ill-</w:t>
      </w:r>
      <w:r w:rsidRPr="00510759">
        <w:lastRenderedPageBreak/>
        <w:t>treatment inflicted by police officers or other public officials. In practice, the State has done very little for this issue. The only remedy available to victims of torture (o</w:t>
      </w:r>
      <w:r w:rsidRPr="00510759">
        <w:rPr>
          <w:i/>
        </w:rPr>
        <w:t>r their relatives, if the victim has died</w:t>
      </w:r>
      <w:r w:rsidRPr="00510759">
        <w:t xml:space="preserve">) is to file a civil suit for compensation. </w:t>
      </w:r>
    </w:p>
    <w:p w:rsidR="00534116" w:rsidRPr="00510759" w:rsidRDefault="00534116" w:rsidP="00534116"/>
    <w:p w:rsidR="00534116" w:rsidRDefault="00534116" w:rsidP="00534116">
      <w:pPr>
        <w:tabs>
          <w:tab w:val="num" w:pos="0"/>
        </w:tabs>
      </w:pPr>
      <w:r w:rsidRPr="00B560D5">
        <w:t>The redress and compensation raises concerns for the categories of the existing torture victims from the communist regime- creating a democide against those who suffered from state atrocities. For more than a decade, this population has faced a model of denial and neglect from state authorities, changing them into a large group of population practically representing victims of a State organized torture and persecution. The categories of former political persecuted in Albania remained generally neglected and politically used, they remained un-integrated and forgotten. Today there are less than 2000 FPPs (over 65 years old- torture victims) who are still alive, in dramatic</w:t>
      </w:r>
      <w:r w:rsidRPr="00510759">
        <w:t xml:space="preserve"> conditions, and without a chance to be included under the material, moral, and social rehabilitation.      </w:t>
      </w:r>
    </w:p>
    <w:p w:rsidR="00534116" w:rsidRPr="00510759" w:rsidRDefault="00534116" w:rsidP="00534116">
      <w:pPr>
        <w:tabs>
          <w:tab w:val="num" w:pos="0"/>
        </w:tabs>
      </w:pPr>
    </w:p>
    <w:p w:rsidR="00534116" w:rsidRDefault="00534116" w:rsidP="00534116">
      <w:pPr>
        <w:tabs>
          <w:tab w:val="num" w:pos="0"/>
        </w:tabs>
      </w:pPr>
      <w:r>
        <w:t>Albania has also signed but not implemented the European Convention on the compensation of victims of violent crimes (1983). According to the Convention, the Albanian Government (Ministry of Justice) should be entitled to complete the domestic legislation and improve practices with regards to compensation of the victims of violent crimes; no steps are taken so far.</w:t>
      </w:r>
    </w:p>
    <w:p w:rsidR="00534116" w:rsidRDefault="00534116" w:rsidP="00534116">
      <w:pPr>
        <w:tabs>
          <w:tab w:val="num" w:pos="0"/>
        </w:tabs>
      </w:pPr>
    </w:p>
    <w:p w:rsidR="00534116" w:rsidRPr="007C5796" w:rsidRDefault="00534116" w:rsidP="00534116">
      <w:pPr>
        <w:pStyle w:val="Heading1"/>
        <w:rPr>
          <w:w w:val="105"/>
        </w:rPr>
      </w:pPr>
      <w:bookmarkStart w:id="18" w:name="_Toc323635642"/>
      <w:bookmarkStart w:id="19" w:name="_Toc323637805"/>
      <w:r>
        <w:rPr>
          <w:w w:val="105"/>
        </w:rPr>
        <w:t>Other issues of concern</w:t>
      </w:r>
      <w:r w:rsidRPr="007C5796">
        <w:rPr>
          <w:w w:val="105"/>
        </w:rPr>
        <w:t>:</w:t>
      </w:r>
      <w:bookmarkEnd w:id="18"/>
      <w:bookmarkEnd w:id="19"/>
    </w:p>
    <w:p w:rsidR="00534116" w:rsidRPr="001E5974" w:rsidRDefault="00534116" w:rsidP="00534116">
      <w:pPr>
        <w:pStyle w:val="Heading2"/>
      </w:pPr>
      <w:bookmarkStart w:id="20" w:name="_Toc323635643"/>
      <w:bookmarkStart w:id="21" w:name="_Toc323637806"/>
      <w:r w:rsidRPr="001E5974">
        <w:t>Disabled persons</w:t>
      </w:r>
      <w:bookmarkEnd w:id="20"/>
      <w:bookmarkEnd w:id="21"/>
    </w:p>
    <w:p w:rsidR="00534116" w:rsidRDefault="00534116" w:rsidP="00534116">
      <w:pPr>
        <w:ind w:right="-1"/>
      </w:pPr>
    </w:p>
    <w:p w:rsidR="00534116" w:rsidRDefault="00534116" w:rsidP="00534116">
      <w:pPr>
        <w:autoSpaceDE w:val="0"/>
        <w:autoSpaceDN w:val="0"/>
        <w:adjustRightInd w:val="0"/>
        <w:rPr>
          <w:bCs/>
        </w:rPr>
      </w:pPr>
      <w:r w:rsidRPr="00510759">
        <w:rPr>
          <w:rStyle w:val="Strong"/>
        </w:rPr>
        <w:t>People with disabilities still excluded despite legal framework:</w:t>
      </w:r>
      <w:r w:rsidRPr="00510759">
        <w:rPr>
          <w:bCs/>
        </w:rPr>
        <w:t xml:space="preserve">A schematic analysis of problems has led towards the confirmation yet in Albania there is a need for a disability discrimination (and services) law, where particular attention should be paid to provision of reasonable accommodation; entitlement to essential support services; remedies for violations. Whereas the current situation shows absence of limits on the categories of persons protected; limits on the areas of life covered; the exclusion of particular categories of state and non-state actors; the relative inaccessibility and cost of enforcement for individuals. </w:t>
      </w:r>
    </w:p>
    <w:p w:rsidR="00534116" w:rsidRPr="00510759" w:rsidRDefault="00534116" w:rsidP="00534116">
      <w:pPr>
        <w:autoSpaceDE w:val="0"/>
        <w:autoSpaceDN w:val="0"/>
        <w:adjustRightInd w:val="0"/>
        <w:rPr>
          <w:bCs/>
        </w:rPr>
      </w:pPr>
    </w:p>
    <w:p w:rsidR="00534116" w:rsidRDefault="00534116" w:rsidP="00534116">
      <w:pPr>
        <w:autoSpaceDE w:val="0"/>
        <w:autoSpaceDN w:val="0"/>
        <w:adjustRightInd w:val="0"/>
        <w:rPr>
          <w:bCs/>
        </w:rPr>
      </w:pPr>
      <w:r w:rsidRPr="00510759">
        <w:rPr>
          <w:bCs/>
        </w:rPr>
        <w:t>The existing Mental health law has shown that it was vaguely understood and/or implemented creating an absence or ineffectiveness of procedural safeguards for compulsory treatment, failure to implement in some cases the principle of the least restrictive alternative; and failure to ensure the effective promotion and support of alternatives to compulsory treatment; yet the new draft law on mental health in Albania creates more possibilities for services, but it remains a weak piece of legislation without special provisions for the health system in penitentiary system. Critical levels of unmet demand for essential support services, including personal care, daily living support, accommodation, therapy, aids and appliances remain issues of major concern.</w:t>
      </w:r>
    </w:p>
    <w:p w:rsidR="00534116" w:rsidRPr="00510759" w:rsidRDefault="00534116" w:rsidP="00534116">
      <w:pPr>
        <w:autoSpaceDE w:val="0"/>
        <w:autoSpaceDN w:val="0"/>
        <w:adjustRightInd w:val="0"/>
        <w:rPr>
          <w:bCs/>
        </w:rPr>
      </w:pPr>
    </w:p>
    <w:p w:rsidR="00534116" w:rsidRDefault="00534116" w:rsidP="00534116">
      <w:pPr>
        <w:autoSpaceDE w:val="0"/>
        <w:autoSpaceDN w:val="0"/>
        <w:adjustRightInd w:val="0"/>
        <w:rPr>
          <w:bCs/>
        </w:rPr>
      </w:pPr>
      <w:r w:rsidRPr="00510759">
        <w:rPr>
          <w:bCs/>
        </w:rPr>
        <w:t xml:space="preserve">During 2011, the Albanian Government undertook the initiative to amend the Mental Health Act; which entered into force in April 2012. Despite attempts from civil society organizations (ARCT) and the pressure from international community, there is no solution with regards to psychiatrists-on-call during cases of police arrests. </w:t>
      </w:r>
    </w:p>
    <w:p w:rsidR="00534116" w:rsidRPr="00510759" w:rsidRDefault="00534116" w:rsidP="00534116">
      <w:pPr>
        <w:autoSpaceDE w:val="0"/>
        <w:autoSpaceDN w:val="0"/>
        <w:adjustRightInd w:val="0"/>
        <w:rPr>
          <w:bCs/>
        </w:rPr>
      </w:pPr>
    </w:p>
    <w:p w:rsidR="00534116" w:rsidRPr="00B560D5" w:rsidRDefault="00534116" w:rsidP="00534116">
      <w:pPr>
        <w:autoSpaceDE w:val="0"/>
        <w:autoSpaceDN w:val="0"/>
        <w:adjustRightInd w:val="0"/>
        <w:rPr>
          <w:bCs/>
        </w:rPr>
      </w:pPr>
      <w:r w:rsidRPr="00B560D5">
        <w:rPr>
          <w:bCs/>
        </w:rPr>
        <w:t xml:space="preserve">Signing the “UN Convention on the Rights of People with Disability” by the Albanian government in 2009 created a hope for further developments with regards to rights of people with disabilities; the </w:t>
      </w:r>
      <w:r w:rsidRPr="00B560D5">
        <w:rPr>
          <w:bCs/>
        </w:rPr>
        <w:lastRenderedPageBreak/>
        <w:t xml:space="preserve">reality is, that the Albanian state institutions  at central and local levels were unprepared for the set of measures to fulfill the criteria set out by the international law. </w:t>
      </w:r>
    </w:p>
    <w:p w:rsidR="00534116" w:rsidRDefault="00534116" w:rsidP="00534116">
      <w:pPr>
        <w:ind w:right="-1"/>
      </w:pPr>
    </w:p>
    <w:p w:rsidR="00534116" w:rsidRDefault="00534116" w:rsidP="00534116">
      <w:pPr>
        <w:ind w:right="-1"/>
      </w:pPr>
      <w:r w:rsidRPr="00510759">
        <w:t>There are identified significant gaps in data management and health information system about disabled people in detention. The lack of reliable data prevents accurate assessment of the adequacy of current levels of service provision. A small number of prisoners requiring urgent treatment for mental illness remain in prison while they wait for an available bed in a forensic mental health facility</w:t>
      </w:r>
      <w:r>
        <w:t xml:space="preserve"> (yet the Kruja Special Institution represents a detention facility)</w:t>
      </w:r>
      <w:r w:rsidRPr="00510759">
        <w:t xml:space="preserve">. </w:t>
      </w:r>
    </w:p>
    <w:p w:rsidR="00534116" w:rsidRPr="00510759" w:rsidRDefault="00534116" w:rsidP="00534116">
      <w:pPr>
        <w:ind w:right="-1"/>
      </w:pPr>
    </w:p>
    <w:p w:rsidR="00534116" w:rsidRDefault="00534116" w:rsidP="00534116">
      <w:pPr>
        <w:ind w:right="-1"/>
      </w:pPr>
      <w:r w:rsidRPr="00510759">
        <w:t>The Albanian legislation on treatment of detainees and the Prison Regulations (Decision of Council of Ministers no.303, 25/05/2009) provide some legal and administrative framework for the detention of people with an intellectual, physical, or mental disability, yet the situation and financial means, as well and health benefits remain very poor. Furthermore, some concerns should be raised about the impact of the new health insurance scheme/legislation, and monitoring its careful implementation.</w:t>
      </w:r>
      <w:bookmarkStart w:id="22" w:name="_Toc323635644"/>
    </w:p>
    <w:p w:rsidR="00534116" w:rsidRPr="001E5974" w:rsidRDefault="00534116" w:rsidP="00534116">
      <w:pPr>
        <w:pStyle w:val="Heading2"/>
      </w:pPr>
      <w:bookmarkStart w:id="23" w:name="_Toc323637807"/>
      <w:r>
        <w:t>Children and juveniles</w:t>
      </w:r>
      <w:bookmarkEnd w:id="22"/>
      <w:bookmarkEnd w:id="23"/>
    </w:p>
    <w:p w:rsidR="00534116" w:rsidRDefault="00534116" w:rsidP="00534116">
      <w:pPr>
        <w:rPr>
          <w:b/>
        </w:rPr>
      </w:pPr>
    </w:p>
    <w:p w:rsidR="00534116" w:rsidRPr="00510759" w:rsidRDefault="00534116" w:rsidP="00534116">
      <w:r w:rsidRPr="00510759">
        <w:rPr>
          <w:b/>
        </w:rPr>
        <w:t>Rights to proper treatment to children and juvenile:</w:t>
      </w:r>
      <w:r w:rsidRPr="00510759">
        <w:t xml:space="preserve"> Some other important interventions should also be considered at allegations of the ill-treatment, sometimes amounting to torture of children by police. International treaties, which Albania is a party to, oblige its authorities to provide detainees under the </w:t>
      </w:r>
      <w:r w:rsidRPr="00510759">
        <w:rPr>
          <w:u w:val="single"/>
        </w:rPr>
        <w:t>age of 18</w:t>
      </w:r>
      <w:r w:rsidRPr="00510759">
        <w:t xml:space="preserve"> with additional protection, including conditions and procedural guarantees geared to their special needs for psychological and rehabilitative purposes. </w:t>
      </w:r>
    </w:p>
    <w:p w:rsidR="00534116" w:rsidRDefault="00534116" w:rsidP="00534116">
      <w:r w:rsidRPr="00510759">
        <w:t>Violence against children in Albania is an issue of concern. Due to delays in the judicial process, many juvenile offenders spend their entire sentence in pretrial detention, thus breaching the principle that detention of children pending trial should be a measure of last resort. Another issue of great concern remains the treatments of the children of age under 14 yea</w:t>
      </w:r>
      <w:r>
        <w:t>r</w:t>
      </w:r>
      <w:r w:rsidRPr="00510759">
        <w:t>s of age who commit criminal acts and are released by police without any measure</w:t>
      </w:r>
      <w:r w:rsidRPr="00510759">
        <w:footnoteReference w:id="36"/>
      </w:r>
      <w:r w:rsidRPr="00510759">
        <w:t xml:space="preserve">. </w:t>
      </w:r>
    </w:p>
    <w:p w:rsidR="00534116" w:rsidRPr="00510759" w:rsidRDefault="00534116" w:rsidP="00534116"/>
    <w:p w:rsidR="00534116" w:rsidRDefault="00534116" w:rsidP="00534116">
      <w:pPr>
        <w:autoSpaceDE w:val="0"/>
        <w:autoSpaceDN w:val="0"/>
        <w:adjustRightInd w:val="0"/>
        <w:rPr>
          <w:bCs/>
        </w:rPr>
      </w:pPr>
      <w:r w:rsidRPr="00510759">
        <w:rPr>
          <w:bCs/>
        </w:rPr>
        <w:t xml:space="preserve">Despite the approval of the </w:t>
      </w:r>
      <w:r w:rsidRPr="00510759">
        <w:rPr>
          <w:bCs/>
          <w:u w:val="single"/>
        </w:rPr>
        <w:t>child-sensitive law</w:t>
      </w:r>
      <w:r w:rsidRPr="00510759">
        <w:rPr>
          <w:bCs/>
        </w:rPr>
        <w:t xml:space="preserve">s, Albania is still missing a juvenile justice strategy addressing neglected aspects, such as the protection of child victims and witnesses of crime, and measures concerning offenders below the age of criminal responsibility. </w:t>
      </w:r>
    </w:p>
    <w:p w:rsidR="00534116" w:rsidRDefault="00534116" w:rsidP="00534116">
      <w:pPr>
        <w:ind w:right="-1"/>
      </w:pPr>
    </w:p>
    <w:p w:rsidR="00534116" w:rsidRPr="001C2148" w:rsidRDefault="00534116" w:rsidP="00534116">
      <w:pPr>
        <w:pStyle w:val="Heading2"/>
      </w:pPr>
      <w:bookmarkStart w:id="24" w:name="_Toc323635645"/>
      <w:bookmarkStart w:id="25" w:name="_Toc323637808"/>
      <w:r w:rsidRPr="001C2148">
        <w:t>Legal aid schemes</w:t>
      </w:r>
      <w:bookmarkEnd w:id="24"/>
      <w:bookmarkEnd w:id="25"/>
    </w:p>
    <w:p w:rsidR="00534116" w:rsidRDefault="00534116" w:rsidP="00534116"/>
    <w:p w:rsidR="00534116" w:rsidRDefault="00534116" w:rsidP="00534116">
      <w:r w:rsidRPr="00510759">
        <w:t>The 2008 Albanian legislation guarantees free legal services in civil, criminal and administrative proceedings. Some important changes are made for the victims of domestic violence (</w:t>
      </w:r>
      <w:r w:rsidRPr="00510759">
        <w:rPr>
          <w:i/>
        </w:rPr>
        <w:t>especially women and unprotected childre</w:t>
      </w:r>
      <w:r w:rsidRPr="00510759">
        <w:t xml:space="preserve">n), but still there is an immediate need to improve the quality of this assistance to be provided to different categories of persons. </w:t>
      </w:r>
    </w:p>
    <w:p w:rsidR="00534116" w:rsidRPr="007C5796" w:rsidRDefault="00534116" w:rsidP="00534116">
      <w:pPr>
        <w:pStyle w:val="Heading1"/>
        <w:rPr>
          <w:w w:val="105"/>
        </w:rPr>
      </w:pPr>
      <w:bookmarkStart w:id="26" w:name="_Toc323635646"/>
      <w:bookmarkStart w:id="27" w:name="_Toc323637809"/>
      <w:r>
        <w:rPr>
          <w:w w:val="105"/>
        </w:rPr>
        <w:t>Recommendations</w:t>
      </w:r>
      <w:r w:rsidRPr="007C5796">
        <w:rPr>
          <w:w w:val="105"/>
        </w:rPr>
        <w:t>:</w:t>
      </w:r>
      <w:bookmarkEnd w:id="26"/>
      <w:bookmarkEnd w:id="27"/>
    </w:p>
    <w:p w:rsidR="00534116" w:rsidRDefault="00534116" w:rsidP="00534116">
      <w:pPr>
        <w:autoSpaceDE w:val="0"/>
        <w:autoSpaceDN w:val="0"/>
        <w:adjustRightInd w:val="0"/>
        <w:rPr>
          <w:bCs/>
        </w:rPr>
      </w:pPr>
    </w:p>
    <w:p w:rsidR="00534116" w:rsidRDefault="00534116" w:rsidP="00534116">
      <w:pPr>
        <w:autoSpaceDE w:val="0"/>
        <w:autoSpaceDN w:val="0"/>
        <w:adjustRightInd w:val="0"/>
        <w:rPr>
          <w:bCs/>
        </w:rPr>
      </w:pPr>
      <w:r>
        <w:rPr>
          <w:bCs/>
        </w:rPr>
        <w:t xml:space="preserve">Please find below a number of recommendations based on an analysis of the cases in Annex 1: </w:t>
      </w:r>
    </w:p>
    <w:p w:rsidR="00534116" w:rsidRDefault="00534116" w:rsidP="00534116">
      <w:pPr>
        <w:pStyle w:val="ListParagraph"/>
        <w:numPr>
          <w:ilvl w:val="0"/>
          <w:numId w:val="9"/>
        </w:numPr>
        <w:autoSpaceDE w:val="0"/>
        <w:autoSpaceDN w:val="0"/>
        <w:adjustRightInd w:val="0"/>
        <w:rPr>
          <w:i/>
          <w:lang w:val="sq-AL"/>
        </w:rPr>
      </w:pPr>
      <w:r>
        <w:rPr>
          <w:i/>
          <w:lang w:val="sq-AL"/>
        </w:rPr>
        <w:t xml:space="preserve">All </w:t>
      </w:r>
      <w:r w:rsidRPr="00735B96">
        <w:rPr>
          <w:i/>
          <w:lang w:val="sq-AL"/>
        </w:rPr>
        <w:t xml:space="preserve">detention facilities </w:t>
      </w:r>
      <w:r>
        <w:rPr>
          <w:i/>
          <w:lang w:val="sq-AL"/>
        </w:rPr>
        <w:t xml:space="preserve">should have the </w:t>
      </w:r>
      <w:r w:rsidRPr="00735B96">
        <w:rPr>
          <w:i/>
          <w:lang w:val="sq-AL"/>
        </w:rPr>
        <w:t>necessary personnel, including medical personnel.</w:t>
      </w:r>
    </w:p>
    <w:p w:rsidR="00534116" w:rsidRDefault="00534116" w:rsidP="00534116">
      <w:pPr>
        <w:pStyle w:val="ListParagraph"/>
        <w:autoSpaceDE w:val="0"/>
        <w:autoSpaceDN w:val="0"/>
        <w:adjustRightInd w:val="0"/>
        <w:rPr>
          <w:i/>
          <w:lang w:val="sq-AL"/>
        </w:rPr>
      </w:pPr>
    </w:p>
    <w:p w:rsidR="00534116" w:rsidRDefault="00534116" w:rsidP="00534116">
      <w:pPr>
        <w:pStyle w:val="ListParagraph"/>
        <w:numPr>
          <w:ilvl w:val="0"/>
          <w:numId w:val="9"/>
        </w:numPr>
        <w:autoSpaceDE w:val="0"/>
        <w:autoSpaceDN w:val="0"/>
        <w:adjustRightInd w:val="0"/>
        <w:rPr>
          <w:i/>
          <w:lang w:val="sq-AL"/>
        </w:rPr>
      </w:pPr>
      <w:r w:rsidRPr="00735B96">
        <w:rPr>
          <w:i/>
          <w:lang w:val="sq-AL"/>
        </w:rPr>
        <w:t>All persons in custody should have the right to be examined, if the person concerned so wishes, by a doctor of his/ herown choice.</w:t>
      </w:r>
    </w:p>
    <w:p w:rsidR="00534116" w:rsidRPr="00735B96" w:rsidRDefault="00534116" w:rsidP="00534116">
      <w:pPr>
        <w:pStyle w:val="ListParagraph"/>
        <w:rPr>
          <w:i/>
          <w:lang w:val="sq-AL"/>
        </w:rPr>
      </w:pPr>
    </w:p>
    <w:p w:rsidR="00534116" w:rsidRDefault="00534116" w:rsidP="00534116">
      <w:pPr>
        <w:pStyle w:val="ListParagraph"/>
        <w:numPr>
          <w:ilvl w:val="0"/>
          <w:numId w:val="9"/>
        </w:numPr>
        <w:rPr>
          <w:i/>
          <w:lang w:val="sq-AL"/>
        </w:rPr>
      </w:pPr>
      <w:r w:rsidRPr="00E93DE5">
        <w:rPr>
          <w:i/>
          <w:lang w:val="sq-AL"/>
        </w:rPr>
        <w:t>Clear instructions should be adopted on the authorities’ approach towards acts of torture and adequate training on prohibition against torture is provided to judges and prosecutors, in order to ensure overall implementation of the Convention (UNCAT).</w:t>
      </w:r>
    </w:p>
    <w:p w:rsidR="00534116" w:rsidRPr="00E93DE5" w:rsidRDefault="00534116" w:rsidP="00534116">
      <w:pPr>
        <w:pStyle w:val="ListParagraph"/>
        <w:rPr>
          <w:i/>
          <w:lang w:val="sq-AL"/>
        </w:rPr>
      </w:pPr>
    </w:p>
    <w:p w:rsidR="00534116" w:rsidRPr="00E93DE5" w:rsidRDefault="00534116" w:rsidP="00534116">
      <w:pPr>
        <w:pStyle w:val="ListParagraph"/>
        <w:numPr>
          <w:ilvl w:val="0"/>
          <w:numId w:val="9"/>
        </w:numPr>
        <w:rPr>
          <w:i/>
          <w:lang w:val="sq-AL"/>
        </w:rPr>
      </w:pPr>
      <w:r w:rsidRPr="00E93DE5">
        <w:rPr>
          <w:i/>
          <w:lang w:val="sq-AL"/>
        </w:rPr>
        <w:t>In light of serious ill-treatment cases, which have occasionally resulted to death, it is recommended to eliminate the climate of impunity of law enforcement personnel who commit acts of torture and ill-treatment and ensure strict application of articles 86 and 87 of the CC, in compliance with the ratified international acts and the respective recommendations of the human rights organisations.</w:t>
      </w:r>
    </w:p>
    <w:p w:rsidR="00534116" w:rsidRPr="00E93DE5" w:rsidRDefault="00534116" w:rsidP="00534116">
      <w:pPr>
        <w:pStyle w:val="ListParagraph"/>
        <w:rPr>
          <w:i/>
          <w:lang w:val="sq-AL"/>
        </w:rPr>
      </w:pPr>
    </w:p>
    <w:p w:rsidR="00534116" w:rsidRDefault="00534116" w:rsidP="00534116">
      <w:pPr>
        <w:pStyle w:val="Heading1"/>
      </w:pPr>
      <w:bookmarkStart w:id="28" w:name="_Toc323628589"/>
      <w:bookmarkStart w:id="29" w:name="_Toc323637810"/>
      <w:r>
        <w:t xml:space="preserve">Annex 1 - </w:t>
      </w:r>
      <w:r w:rsidRPr="00653362">
        <w:t>Cases identified during regular and ad-hoc visits</w:t>
      </w:r>
      <w:r>
        <w:t>, letters and media monitoring</w:t>
      </w:r>
      <w:bookmarkEnd w:id="28"/>
      <w:bookmarkEnd w:id="29"/>
    </w:p>
    <w:p w:rsidR="00534116" w:rsidRDefault="00534116" w:rsidP="00534116">
      <w:pPr>
        <w:tabs>
          <w:tab w:val="num" w:pos="0"/>
        </w:tabs>
      </w:pPr>
    </w:p>
    <w:p w:rsidR="00534116" w:rsidRDefault="00534116" w:rsidP="00534116">
      <w:r w:rsidRPr="00735B96">
        <w:t>People deprived of their libert</w:t>
      </w:r>
      <w:r>
        <w:t xml:space="preserve">y </w:t>
      </w:r>
      <w:r w:rsidRPr="00735B96">
        <w:t xml:space="preserve">often report the lack of information and knowledge on the procedures to be followed starting from arrest until facing detention. The existing complaint mechanisms often show the mistrust of inmates that the complaints will be fairly reaching their destinations. </w:t>
      </w:r>
    </w:p>
    <w:p w:rsidR="00534116" w:rsidRPr="00735B96" w:rsidRDefault="00534116" w:rsidP="00534116"/>
    <w:p w:rsidR="00534116" w:rsidRDefault="00534116" w:rsidP="00534116">
      <w:r w:rsidRPr="00490FAC">
        <w:t>Reports and statements from local actors are in line with international actors monitoring the situation and developments in Albania. The Office of Ombudsman and human rights civil society organizations have pointed out in their reports that abuse and ill-treatment in police stations and prisons are yet frequent, while impunity remains high. The Ombudsman’s recommendations related to police abuse, undue length of judicial proceedings, non-enforcement of judgments in civil cases and unfair dismissals are insufficiently put into practice by government institutions</w:t>
      </w:r>
      <w:r w:rsidRPr="00490FAC">
        <w:footnoteReference w:id="37"/>
      </w:r>
      <w:r w:rsidRPr="00490FAC">
        <w:t xml:space="preserve">. </w:t>
      </w:r>
    </w:p>
    <w:p w:rsidR="00534116" w:rsidRPr="00490FAC" w:rsidRDefault="00534116" w:rsidP="00534116"/>
    <w:p w:rsidR="00534116" w:rsidRPr="00490FAC" w:rsidRDefault="00534116" w:rsidP="00534116">
      <w:r w:rsidRPr="00490FAC">
        <w:t>According to the trial monitoring, performed during 2011 by ARCT legal staff the judiciary system is experiencing continu</w:t>
      </w:r>
      <w:r>
        <w:t>o</w:t>
      </w:r>
      <w:r w:rsidRPr="00490FAC">
        <w:t>us negligence in investigating cases of misuse of power, police brutality, violence, torture and ill treatment: 74 cases (out of 165 registered in the Court of Serious Crimes) were related to serious crimes against person, such as murder and serious injuries, 4 cases of police officers prosecuted for the misuse of power, 4 court decisions for a case of escape in the FusheKruja Prison; misinterpreting the application of the torture allegations (during arrest, during protest, during interrogation, etc</w:t>
      </w:r>
      <w:r>
        <w:t>.</w:t>
      </w:r>
      <w:r w:rsidRPr="00490FAC">
        <w:t>)</w:t>
      </w:r>
    </w:p>
    <w:p w:rsidR="00534116" w:rsidRPr="00735B96" w:rsidRDefault="00534116" w:rsidP="00534116"/>
    <w:p w:rsidR="00534116" w:rsidRPr="00735B96" w:rsidRDefault="00534116" w:rsidP="00534116">
      <w:r>
        <w:t xml:space="preserve">The 29 cases represent violations as </w:t>
      </w:r>
      <w:r w:rsidRPr="00490FAC">
        <w:t>violence, discrimination, unlawful detention affecting the right to life, the right to fair trial and the missing possibility to be assisted by a lawyer; access to medical care, access to family rights amounting to torture</w:t>
      </w:r>
      <w:r>
        <w:t xml:space="preserve"> where </w:t>
      </w:r>
      <w:r w:rsidRPr="00735B96">
        <w:t xml:space="preserve">subjects </w:t>
      </w:r>
      <w:r>
        <w:t>are inmates in pre-trial detention and prisons (</w:t>
      </w:r>
      <w:r w:rsidRPr="00735B96">
        <w:t>adults from 25 to 65 years of age, women in detention, juvenile offenders under 18 years of age, and a case followed upon release from the pre-detention ce</w:t>
      </w:r>
      <w:r>
        <w:t>n</w:t>
      </w:r>
      <w:r w:rsidRPr="00735B96">
        <w:t>tre (Vajushi, 2010).Around 8 complaints were referred by the People’s Advocate Office.</w:t>
      </w:r>
    </w:p>
    <w:p w:rsidR="00534116" w:rsidRPr="00735B96" w:rsidRDefault="00534116" w:rsidP="00534116"/>
    <w:p w:rsidR="00534116" w:rsidRPr="00735B96" w:rsidRDefault="00534116" w:rsidP="00534116">
      <w:r w:rsidRPr="00735B96">
        <w:t>The typology of cases ARCT has provided its expertise were mainly related to human rights violations and court representation in cases of violence and abuse of power amounting torture and inhuman and degrading treatment of persons deprived of their liberty.</w:t>
      </w:r>
    </w:p>
    <w:p w:rsidR="00534116" w:rsidRPr="00735B96" w:rsidRDefault="00534116" w:rsidP="00534116"/>
    <w:tbl>
      <w:tblPr>
        <w:tblW w:w="89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8"/>
        <w:gridCol w:w="4302"/>
      </w:tblGrid>
      <w:tr w:rsidR="00534116" w:rsidRPr="00490FAC" w:rsidTr="00C51823">
        <w:tc>
          <w:tcPr>
            <w:tcW w:w="4608" w:type="dxa"/>
          </w:tcPr>
          <w:p w:rsidR="00534116" w:rsidRPr="00735B96" w:rsidRDefault="00534116" w:rsidP="00C51823">
            <w:r w:rsidRPr="00735B96">
              <w:t>General advice &amp; assistance regarding detention legislation and procedures &amp; related matters</w:t>
            </w:r>
          </w:p>
        </w:tc>
        <w:tc>
          <w:tcPr>
            <w:tcW w:w="4302" w:type="dxa"/>
          </w:tcPr>
          <w:p w:rsidR="00534116" w:rsidRPr="00735B96" w:rsidRDefault="00534116" w:rsidP="00C51823">
            <w:r w:rsidRPr="00735B96">
              <w:t xml:space="preserve">Complaints about treatment and conditions in </w:t>
            </w:r>
          </w:p>
          <w:p w:rsidR="00534116" w:rsidRPr="00735B96" w:rsidRDefault="00534116" w:rsidP="00C51823">
            <w:r w:rsidRPr="00735B96">
              <w:t xml:space="preserve">Places of deprivation of liberty: access to medical care, access to family rights </w:t>
            </w:r>
          </w:p>
        </w:tc>
      </w:tr>
      <w:tr w:rsidR="00534116" w:rsidRPr="00490FAC" w:rsidTr="00C51823">
        <w:tc>
          <w:tcPr>
            <w:tcW w:w="4608" w:type="dxa"/>
          </w:tcPr>
          <w:p w:rsidR="00534116" w:rsidRPr="00735B96" w:rsidRDefault="00534116" w:rsidP="00C51823">
            <w:r w:rsidRPr="00735B96">
              <w:t>Deaths in Custody, unlawful detention amounting violation of the right to life</w:t>
            </w:r>
          </w:p>
          <w:p w:rsidR="00534116" w:rsidRPr="00735B96" w:rsidRDefault="00534116" w:rsidP="00C51823"/>
        </w:tc>
        <w:tc>
          <w:tcPr>
            <w:tcW w:w="4302" w:type="dxa"/>
          </w:tcPr>
          <w:p w:rsidR="00534116" w:rsidRPr="00735B96" w:rsidRDefault="00534116" w:rsidP="00C51823">
            <w:r w:rsidRPr="00735B96">
              <w:t xml:space="preserve">Problems associated with classification, segregation, and solitary confinement </w:t>
            </w:r>
          </w:p>
        </w:tc>
      </w:tr>
      <w:tr w:rsidR="00534116" w:rsidRPr="00490FAC" w:rsidTr="00C51823">
        <w:tc>
          <w:tcPr>
            <w:tcW w:w="4608" w:type="dxa"/>
          </w:tcPr>
          <w:p w:rsidR="00534116" w:rsidRPr="00735B96" w:rsidRDefault="00534116" w:rsidP="00C51823">
            <w:r w:rsidRPr="00735B96">
              <w:t>Freedom of Information</w:t>
            </w:r>
          </w:p>
        </w:tc>
        <w:tc>
          <w:tcPr>
            <w:tcW w:w="4302" w:type="dxa"/>
          </w:tcPr>
          <w:p w:rsidR="00534116" w:rsidRPr="00735B96" w:rsidRDefault="00534116" w:rsidP="00C51823">
            <w:r w:rsidRPr="00735B96">
              <w:t>Prison Regulations, Orders, internal orders, etc</w:t>
            </w:r>
          </w:p>
        </w:tc>
      </w:tr>
      <w:tr w:rsidR="00534116" w:rsidRPr="00490FAC" w:rsidTr="00C51823">
        <w:tc>
          <w:tcPr>
            <w:tcW w:w="4608" w:type="dxa"/>
          </w:tcPr>
          <w:p w:rsidR="00534116" w:rsidRPr="00735B96" w:rsidRDefault="00534116" w:rsidP="00C51823">
            <w:r w:rsidRPr="00735B96">
              <w:t>Judicial Review Applications/ court representation</w:t>
            </w:r>
          </w:p>
        </w:tc>
        <w:tc>
          <w:tcPr>
            <w:tcW w:w="4302" w:type="dxa"/>
          </w:tcPr>
          <w:p w:rsidR="00534116" w:rsidRPr="00735B96" w:rsidRDefault="00534116" w:rsidP="00C51823">
            <w:r w:rsidRPr="00735B96">
              <w:t>Anti-discrimination law</w:t>
            </w:r>
          </w:p>
          <w:p w:rsidR="00534116" w:rsidRPr="00735B96" w:rsidRDefault="00534116" w:rsidP="00C51823"/>
        </w:tc>
      </w:tr>
    </w:tbl>
    <w:p w:rsidR="00534116" w:rsidRPr="00735B96" w:rsidRDefault="00534116" w:rsidP="00534116"/>
    <w:p w:rsidR="00534116" w:rsidRPr="000351FA" w:rsidRDefault="00534116" w:rsidP="00534116">
      <w:pPr>
        <w:tabs>
          <w:tab w:val="num" w:pos="0"/>
        </w:tabs>
        <w:rPr>
          <w:b/>
          <w:lang w:val="sq-AL"/>
        </w:rPr>
      </w:pPr>
      <w:r w:rsidRPr="000351FA">
        <w:rPr>
          <w:b/>
          <w:lang w:val="sq-AL"/>
        </w:rPr>
        <w:t>Case Z.R</w:t>
      </w:r>
      <w:r>
        <w:rPr>
          <w:b/>
          <w:lang w:val="sq-AL"/>
        </w:rPr>
        <w:t xml:space="preserve"> (inhuman treatment due to religious beliefs)</w:t>
      </w:r>
    </w:p>
    <w:p w:rsidR="00534116" w:rsidRPr="000351FA" w:rsidRDefault="00534116" w:rsidP="00534116">
      <w:pPr>
        <w:rPr>
          <w:lang w:val="sq-AL"/>
        </w:rPr>
      </w:pPr>
      <w:r w:rsidRPr="000351FA">
        <w:rPr>
          <w:lang w:val="sq-AL"/>
        </w:rPr>
        <w:t xml:space="preserve">Z.R is at Peqin Prison. He wrote to ARCT after the complete negligense of prison authorities in Peqin. He is claiming for inhuman treatment due to </w:t>
      </w:r>
      <w:r w:rsidRPr="00E91050">
        <w:rPr>
          <w:u w:val="single"/>
          <w:lang w:val="sq-AL"/>
        </w:rPr>
        <w:t>religious rights</w:t>
      </w:r>
      <w:r w:rsidRPr="000351FA">
        <w:rPr>
          <w:lang w:val="sq-AL"/>
        </w:rPr>
        <w:t xml:space="preserve"> and </w:t>
      </w:r>
      <w:r w:rsidRPr="00E91050">
        <w:rPr>
          <w:u w:val="single"/>
          <w:lang w:val="sq-AL"/>
        </w:rPr>
        <w:t>food</w:t>
      </w:r>
      <w:r w:rsidRPr="000351FA">
        <w:rPr>
          <w:lang w:val="sq-AL"/>
        </w:rPr>
        <w:t xml:space="preserve"> from his relatives. Z.R is practicing the islam and as such he requires a special treatment from the prison, in respect of his religion. </w:t>
      </w:r>
      <w:r>
        <w:rPr>
          <w:lang w:val="sq-AL"/>
        </w:rPr>
        <w:t>H</w:t>
      </w:r>
      <w:r w:rsidRPr="000351FA">
        <w:rPr>
          <w:lang w:val="sq-AL"/>
        </w:rPr>
        <w:t xml:space="preserve">e wrote also to the director of this prison, who refused this request. so, Z.R has requested his relatives to bring food for him in the prison. </w:t>
      </w:r>
      <w:r>
        <w:rPr>
          <w:lang w:val="sq-AL"/>
        </w:rPr>
        <w:t>A</w:t>
      </w:r>
      <w:r w:rsidRPr="000351FA">
        <w:rPr>
          <w:lang w:val="sq-AL"/>
        </w:rPr>
        <w:t xml:space="preserve">gain, </w:t>
      </w:r>
      <w:r>
        <w:rPr>
          <w:lang w:val="sq-AL"/>
        </w:rPr>
        <w:t xml:space="preserve">the </w:t>
      </w:r>
      <w:r w:rsidRPr="000351FA">
        <w:rPr>
          <w:lang w:val="sq-AL"/>
        </w:rPr>
        <w:t>pr</w:t>
      </w:r>
      <w:r>
        <w:rPr>
          <w:lang w:val="sq-AL"/>
        </w:rPr>
        <w:t>i</w:t>
      </w:r>
      <w:r w:rsidRPr="000351FA">
        <w:rPr>
          <w:lang w:val="sq-AL"/>
        </w:rPr>
        <w:t xml:space="preserve">son directorate did not allow his relative to bring food inside due to specific prison order. </w:t>
      </w:r>
      <w:r>
        <w:rPr>
          <w:lang w:val="sq-AL"/>
        </w:rPr>
        <w:t>T</w:t>
      </w:r>
      <w:r w:rsidRPr="000351FA">
        <w:rPr>
          <w:lang w:val="sq-AL"/>
        </w:rPr>
        <w:t>he category of food that Z.R consumes are not permi</w:t>
      </w:r>
      <w:r>
        <w:rPr>
          <w:lang w:val="sq-AL"/>
        </w:rPr>
        <w:t>t</w:t>
      </w:r>
      <w:r w:rsidRPr="000351FA">
        <w:rPr>
          <w:lang w:val="sq-AL"/>
        </w:rPr>
        <w:t xml:space="preserve">ted by prison authorities; </w:t>
      </w:r>
      <w:r>
        <w:rPr>
          <w:lang w:val="sq-AL"/>
        </w:rPr>
        <w:t>H</w:t>
      </w:r>
      <w:r w:rsidRPr="000351FA">
        <w:rPr>
          <w:lang w:val="sq-AL"/>
        </w:rPr>
        <w:t xml:space="preserve">e has requested for solution but still there is no answer from the prison authorities.  </w:t>
      </w:r>
    </w:p>
    <w:p w:rsidR="00534116" w:rsidRPr="000351FA" w:rsidRDefault="00534116" w:rsidP="00534116">
      <w:pPr>
        <w:rPr>
          <w:lang w:val="sq-AL"/>
        </w:rPr>
      </w:pPr>
    </w:p>
    <w:p w:rsidR="00534116" w:rsidRPr="000351FA" w:rsidRDefault="00534116" w:rsidP="00534116">
      <w:pPr>
        <w:rPr>
          <w:b/>
          <w:lang w:val="sq-AL"/>
        </w:rPr>
      </w:pPr>
      <w:r w:rsidRPr="000351FA">
        <w:rPr>
          <w:b/>
          <w:lang w:val="sq-AL"/>
        </w:rPr>
        <w:t>Case I.K</w:t>
      </w:r>
      <w:r>
        <w:rPr>
          <w:b/>
          <w:lang w:val="sq-AL"/>
        </w:rPr>
        <w:t xml:space="preserve"> (inhuman treatment due to prison’s conditions, corruption and no access to health care)</w:t>
      </w:r>
    </w:p>
    <w:p w:rsidR="00534116" w:rsidRPr="000351FA" w:rsidRDefault="00534116" w:rsidP="00534116">
      <w:pPr>
        <w:rPr>
          <w:lang w:val="sq-AL"/>
        </w:rPr>
      </w:pPr>
      <w:r w:rsidRPr="000351FA">
        <w:rPr>
          <w:lang w:val="sq-AL"/>
        </w:rPr>
        <w:t xml:space="preserve">I.K is at Peqin Prison. He wrote to ARCT </w:t>
      </w:r>
      <w:r>
        <w:rPr>
          <w:lang w:val="sq-AL"/>
        </w:rPr>
        <w:t xml:space="preserve">(2008) </w:t>
      </w:r>
      <w:r w:rsidRPr="000351FA">
        <w:rPr>
          <w:lang w:val="sq-AL"/>
        </w:rPr>
        <w:t xml:space="preserve">after a list of names and institutions and still no answer. </w:t>
      </w:r>
      <w:r>
        <w:rPr>
          <w:lang w:val="sq-AL"/>
        </w:rPr>
        <w:t>S</w:t>
      </w:r>
      <w:r w:rsidRPr="000351FA">
        <w:rPr>
          <w:lang w:val="sq-AL"/>
        </w:rPr>
        <w:t xml:space="preserve">ome of their claims are lack of </w:t>
      </w:r>
      <w:r w:rsidRPr="00735B96">
        <w:rPr>
          <w:u w:val="single"/>
          <w:lang w:val="sq-AL"/>
        </w:rPr>
        <w:t>electricity</w:t>
      </w:r>
      <w:r w:rsidRPr="000351FA">
        <w:rPr>
          <w:lang w:val="sq-AL"/>
        </w:rPr>
        <w:t xml:space="preserve"> for a long time; when the power cuts go up to 8 hours per day; abuse with funds for oil; phisical and verbal </w:t>
      </w:r>
      <w:r w:rsidRPr="00735B96">
        <w:rPr>
          <w:u w:val="single"/>
          <w:lang w:val="sq-AL"/>
        </w:rPr>
        <w:t>violence</w:t>
      </w:r>
      <w:r w:rsidRPr="000351FA">
        <w:rPr>
          <w:lang w:val="sq-AL"/>
        </w:rPr>
        <w:t xml:space="preserve"> from the prison staff mainly when inmates are in places without security system; bad </w:t>
      </w:r>
      <w:r w:rsidRPr="00735B96">
        <w:rPr>
          <w:u w:val="single"/>
          <w:lang w:val="sq-AL"/>
        </w:rPr>
        <w:t>higyine</w:t>
      </w:r>
      <w:r w:rsidRPr="000351FA">
        <w:rPr>
          <w:lang w:val="sq-AL"/>
        </w:rPr>
        <w:t xml:space="preserve">; and reduction of </w:t>
      </w:r>
      <w:r w:rsidRPr="00735B96">
        <w:rPr>
          <w:u w:val="single"/>
          <w:lang w:val="sq-AL"/>
        </w:rPr>
        <w:t>food</w:t>
      </w:r>
      <w:r w:rsidRPr="000351FA">
        <w:rPr>
          <w:lang w:val="sq-AL"/>
        </w:rPr>
        <w:t xml:space="preserve"> from their relatives (due to new prison regulations); reduction of the </w:t>
      </w:r>
      <w:r w:rsidRPr="00735B96">
        <w:rPr>
          <w:u w:val="single"/>
          <w:lang w:val="sq-AL"/>
        </w:rPr>
        <w:t>correspondence</w:t>
      </w:r>
      <w:r w:rsidRPr="000351FA">
        <w:rPr>
          <w:lang w:val="sq-AL"/>
        </w:rPr>
        <w:t xml:space="preserve"> with other institutions that protect prisoners’ rights; </w:t>
      </w:r>
      <w:r w:rsidRPr="00735B96">
        <w:rPr>
          <w:u w:val="single"/>
          <w:lang w:val="sq-AL"/>
        </w:rPr>
        <w:t>discrimination</w:t>
      </w:r>
      <w:r w:rsidRPr="000351FA">
        <w:rPr>
          <w:lang w:val="sq-AL"/>
        </w:rPr>
        <w:t xml:space="preserve"> for those who do not pay bribes for a better treatment; no </w:t>
      </w:r>
      <w:r w:rsidRPr="00735B96">
        <w:rPr>
          <w:u w:val="single"/>
          <w:lang w:val="sq-AL"/>
        </w:rPr>
        <w:t>health care</w:t>
      </w:r>
      <w:r w:rsidRPr="000351FA">
        <w:rPr>
          <w:lang w:val="sq-AL"/>
        </w:rPr>
        <w:t xml:space="preserve"> and no medicaments </w:t>
      </w:r>
    </w:p>
    <w:p w:rsidR="00534116" w:rsidRPr="000351FA" w:rsidRDefault="00534116" w:rsidP="00534116">
      <w:pPr>
        <w:rPr>
          <w:lang w:val="sq-AL"/>
        </w:rPr>
      </w:pPr>
    </w:p>
    <w:p w:rsidR="00534116" w:rsidRDefault="00534116" w:rsidP="00534116">
      <w:pPr>
        <w:rPr>
          <w:i/>
          <w:lang w:val="sq-AL"/>
        </w:rPr>
      </w:pPr>
      <w:r>
        <w:rPr>
          <w:i/>
          <w:lang w:val="sq-AL"/>
        </w:rPr>
        <w:t xml:space="preserve">ARCT </w:t>
      </w:r>
      <w:r w:rsidRPr="000351FA">
        <w:rPr>
          <w:i/>
          <w:lang w:val="sq-AL"/>
        </w:rPr>
        <w:t>Co</w:t>
      </w:r>
      <w:r>
        <w:rPr>
          <w:i/>
          <w:lang w:val="sq-AL"/>
        </w:rPr>
        <w:t>m</w:t>
      </w:r>
      <w:r w:rsidRPr="000351FA">
        <w:rPr>
          <w:i/>
          <w:lang w:val="sq-AL"/>
        </w:rPr>
        <w:t>ments and recom</w:t>
      </w:r>
      <w:r>
        <w:rPr>
          <w:i/>
          <w:lang w:val="sq-AL"/>
        </w:rPr>
        <w:t>me</w:t>
      </w:r>
      <w:r w:rsidRPr="000351FA">
        <w:rPr>
          <w:i/>
          <w:lang w:val="sq-AL"/>
        </w:rPr>
        <w:t>ndations: When the arrested or the detained is sick the prosecutor may order that he remains under survey in his dwelling house or in another surveyed place</w:t>
      </w:r>
      <w:r w:rsidRPr="000351FA">
        <w:rPr>
          <w:rStyle w:val="FootnoteReference"/>
          <w:lang w:val="sq-AL"/>
        </w:rPr>
        <w:footnoteReference w:id="38"/>
      </w:r>
    </w:p>
    <w:p w:rsidR="00534116" w:rsidRPr="000351FA" w:rsidRDefault="00534116" w:rsidP="00534116">
      <w:pPr>
        <w:rPr>
          <w:i/>
          <w:lang w:val="sq-AL"/>
        </w:rPr>
      </w:pPr>
    </w:p>
    <w:p w:rsidR="00534116" w:rsidRDefault="00534116" w:rsidP="00534116">
      <w:pPr>
        <w:rPr>
          <w:i/>
          <w:lang w:val="sq-AL"/>
        </w:rPr>
      </w:pPr>
      <w:r w:rsidRPr="000351FA">
        <w:rPr>
          <w:i/>
          <w:lang w:val="sq-AL"/>
        </w:rPr>
        <w:t>Article 21 of the Internal Regulation of the Ministry of Justice provides that “medical examinations of detainees will be carried out by the police station doctor”. The detaineehas the right of 24-hours medical service.</w:t>
      </w:r>
    </w:p>
    <w:p w:rsidR="00534116" w:rsidRPr="000351FA" w:rsidRDefault="00534116" w:rsidP="00534116">
      <w:pPr>
        <w:rPr>
          <w:i/>
          <w:lang w:val="sq-AL"/>
        </w:rPr>
      </w:pPr>
    </w:p>
    <w:p w:rsidR="00534116" w:rsidRDefault="00534116" w:rsidP="00534116">
      <w:pPr>
        <w:rPr>
          <w:i/>
          <w:lang w:val="sq-AL"/>
        </w:rPr>
      </w:pPr>
      <w:r w:rsidRPr="000351FA">
        <w:rPr>
          <w:i/>
          <w:lang w:val="sq-AL"/>
        </w:rPr>
        <w:t xml:space="preserve">“Once they enter the detention prison, the detained persons are hosted by a doctor or a nurse, who makes an initial examination and opens a specific medical file for the detained person. Also, during th </w:t>
      </w:r>
      <w:r w:rsidRPr="000351FA">
        <w:rPr>
          <w:i/>
          <w:lang w:val="sq-AL"/>
        </w:rPr>
        <w:lastRenderedPageBreak/>
        <w:t>e stay in detention cells, the doctor has periodic contacts with the detained persons regarding various problems and concerns they may have. However, the lack of medications is a serious problem”.</w:t>
      </w:r>
    </w:p>
    <w:p w:rsidR="00534116" w:rsidRPr="000351FA" w:rsidRDefault="00534116" w:rsidP="00534116">
      <w:pPr>
        <w:rPr>
          <w:i/>
          <w:lang w:val="sq-AL"/>
        </w:rPr>
      </w:pPr>
    </w:p>
    <w:p w:rsidR="00534116" w:rsidRPr="000351FA" w:rsidRDefault="00534116" w:rsidP="00534116">
      <w:pPr>
        <w:rPr>
          <w:i/>
          <w:lang w:val="sq-AL"/>
        </w:rPr>
      </w:pPr>
      <w:r>
        <w:rPr>
          <w:i/>
          <w:lang w:val="sq-AL"/>
        </w:rPr>
        <w:t xml:space="preserve">ARCT comment. </w:t>
      </w:r>
      <w:r w:rsidRPr="000351FA">
        <w:rPr>
          <w:i/>
          <w:lang w:val="sq-AL"/>
        </w:rPr>
        <w:t>In light of above, with regard to the enjoyment of this right there are two crucial problems:</w:t>
      </w:r>
    </w:p>
    <w:p w:rsidR="00534116" w:rsidRDefault="00534116" w:rsidP="00534116">
      <w:pPr>
        <w:rPr>
          <w:i/>
          <w:lang w:val="sq-AL"/>
        </w:rPr>
      </w:pPr>
      <w:r w:rsidRPr="000351FA">
        <w:rPr>
          <w:i/>
          <w:lang w:val="sq-AL"/>
        </w:rPr>
        <w:t>Firstly, the internal regulation of detention does not provide for the right of the detainee to be examined by another doctor following the request of the detainee.</w:t>
      </w:r>
    </w:p>
    <w:p w:rsidR="00534116" w:rsidRPr="000351FA" w:rsidRDefault="00534116" w:rsidP="00534116">
      <w:pPr>
        <w:rPr>
          <w:i/>
          <w:lang w:val="sq-AL"/>
        </w:rPr>
      </w:pPr>
    </w:p>
    <w:p w:rsidR="00534116" w:rsidRPr="000351FA" w:rsidRDefault="00534116" w:rsidP="00534116">
      <w:pPr>
        <w:rPr>
          <w:i/>
          <w:lang w:val="sq-AL"/>
        </w:rPr>
      </w:pPr>
      <w:r w:rsidRPr="000351FA">
        <w:rPr>
          <w:i/>
          <w:lang w:val="sq-AL"/>
        </w:rPr>
        <w:t>Secondly, lack of medical personnel in police stations. The health care of detainees is not ensured due to the simple fact that police stations have no medical personnel within their staff.</w:t>
      </w:r>
    </w:p>
    <w:p w:rsidR="00534116" w:rsidRPr="000351FA" w:rsidRDefault="00534116" w:rsidP="00534116">
      <w:pPr>
        <w:rPr>
          <w:i/>
          <w:lang w:val="sq-AL"/>
        </w:rPr>
      </w:pPr>
    </w:p>
    <w:p w:rsidR="00534116" w:rsidRPr="000351FA" w:rsidRDefault="00534116" w:rsidP="00534116">
      <w:pPr>
        <w:rPr>
          <w:i/>
          <w:lang w:val="sq-AL"/>
        </w:rPr>
      </w:pPr>
      <w:r>
        <w:rPr>
          <w:i/>
          <w:lang w:val="sq-AL"/>
        </w:rPr>
        <w:t xml:space="preserve">ARCT </w:t>
      </w:r>
      <w:r w:rsidRPr="000351FA">
        <w:rPr>
          <w:i/>
          <w:lang w:val="sq-AL"/>
        </w:rPr>
        <w:t>Recommendations (Right of access to a doctor)</w:t>
      </w:r>
    </w:p>
    <w:p w:rsidR="00534116" w:rsidRPr="000351FA" w:rsidRDefault="00534116" w:rsidP="00534116">
      <w:pPr>
        <w:rPr>
          <w:i/>
          <w:lang w:val="sq-AL"/>
        </w:rPr>
      </w:pPr>
      <w:r w:rsidRPr="000351FA">
        <w:rPr>
          <w:i/>
          <w:lang w:val="sq-AL"/>
        </w:rPr>
        <w:t>ARCT strongly recommends completion of all detention facilities with necessary personnel, including medical personnel.</w:t>
      </w:r>
    </w:p>
    <w:p w:rsidR="00534116" w:rsidRPr="000351FA" w:rsidRDefault="00534116" w:rsidP="00534116">
      <w:pPr>
        <w:rPr>
          <w:i/>
          <w:lang w:val="sq-AL"/>
        </w:rPr>
      </w:pPr>
      <w:r w:rsidRPr="000351FA">
        <w:rPr>
          <w:i/>
          <w:lang w:val="sq-AL"/>
        </w:rPr>
        <w:t>In addition, the person in custody should have the right to be examined, if the person concerned so wishes, by a doctor of his/ herown choice.</w:t>
      </w:r>
    </w:p>
    <w:p w:rsidR="00534116" w:rsidRPr="000351FA" w:rsidRDefault="00534116" w:rsidP="00534116">
      <w:pPr>
        <w:rPr>
          <w:b/>
          <w:lang w:val="sq-AL"/>
        </w:rPr>
      </w:pPr>
    </w:p>
    <w:p w:rsidR="00534116" w:rsidRPr="000351FA" w:rsidRDefault="00534116" w:rsidP="00534116">
      <w:pPr>
        <w:rPr>
          <w:b/>
          <w:lang w:val="sq-AL"/>
        </w:rPr>
      </w:pPr>
      <w:r w:rsidRPr="000351FA">
        <w:rPr>
          <w:b/>
          <w:lang w:val="sq-AL"/>
        </w:rPr>
        <w:t>Case I.P</w:t>
      </w:r>
      <w:r>
        <w:rPr>
          <w:b/>
          <w:lang w:val="sq-AL"/>
        </w:rPr>
        <w:t xml:space="preserve"> (inhuman treatment due to religious beliefs, violence from other inmates)</w:t>
      </w:r>
    </w:p>
    <w:p w:rsidR="00534116" w:rsidRPr="000351FA" w:rsidRDefault="00534116" w:rsidP="00534116">
      <w:pPr>
        <w:rPr>
          <w:lang w:val="sq-AL"/>
        </w:rPr>
      </w:pPr>
      <w:r w:rsidRPr="000351FA">
        <w:rPr>
          <w:lang w:val="sq-AL"/>
        </w:rPr>
        <w:t>In his letter</w:t>
      </w:r>
      <w:r>
        <w:rPr>
          <w:lang w:val="sq-AL"/>
        </w:rPr>
        <w:t xml:space="preserve"> (2008)</w:t>
      </w:r>
      <w:r w:rsidRPr="000351FA">
        <w:rPr>
          <w:lang w:val="sq-AL"/>
        </w:rPr>
        <w:t xml:space="preserve"> I.P is claiming for his violated rights and </w:t>
      </w:r>
      <w:r w:rsidRPr="00735B96">
        <w:rPr>
          <w:u w:val="single"/>
          <w:lang w:val="sq-AL"/>
        </w:rPr>
        <w:t>discrimination</w:t>
      </w:r>
      <w:r w:rsidRPr="000351FA">
        <w:rPr>
          <w:lang w:val="sq-AL"/>
        </w:rPr>
        <w:t xml:space="preserve"> from the security staff of Kruja Prison. he is claiming of being victim of </w:t>
      </w:r>
      <w:r w:rsidRPr="00735B96">
        <w:rPr>
          <w:u w:val="single"/>
          <w:lang w:val="sq-AL"/>
        </w:rPr>
        <w:t>violence</w:t>
      </w:r>
      <w:r w:rsidRPr="000351FA">
        <w:rPr>
          <w:lang w:val="sq-AL"/>
        </w:rPr>
        <w:t xml:space="preserve"> from other inmates due to his religion. he explains that the prison staff also is aware of such situation but they do not intervene. after he was sent to the prison hospital for a period of 15 days, he was again resent in the same section with the persons who violated him. actually I.P is under high security isolation, being considered by the security staff as a dangerous element and according to him this is a case of discrimination. </w:t>
      </w:r>
    </w:p>
    <w:p w:rsidR="00534116" w:rsidRPr="000351FA" w:rsidRDefault="00534116" w:rsidP="00534116">
      <w:pPr>
        <w:rPr>
          <w:i/>
          <w:lang w:val="sq-AL"/>
        </w:rPr>
      </w:pPr>
    </w:p>
    <w:p w:rsidR="00534116" w:rsidRPr="000351FA" w:rsidRDefault="00534116" w:rsidP="00534116">
      <w:pPr>
        <w:rPr>
          <w:lang w:val="sq-AL"/>
        </w:rPr>
      </w:pPr>
      <w:r>
        <w:rPr>
          <w:i/>
          <w:lang w:val="sq-AL"/>
        </w:rPr>
        <w:t xml:space="preserve">ARCT </w:t>
      </w:r>
      <w:r w:rsidRPr="000351FA">
        <w:rPr>
          <w:i/>
          <w:lang w:val="sq-AL"/>
        </w:rPr>
        <w:t>Com</w:t>
      </w:r>
      <w:r>
        <w:rPr>
          <w:i/>
          <w:lang w:val="sq-AL"/>
        </w:rPr>
        <w:t>m</w:t>
      </w:r>
      <w:r w:rsidRPr="000351FA">
        <w:rPr>
          <w:i/>
          <w:lang w:val="sq-AL"/>
        </w:rPr>
        <w:t>ents: Safety and physical integrity of detainees is guaranteed by the law</w:t>
      </w:r>
      <w:r w:rsidRPr="000351FA">
        <w:rPr>
          <w:lang w:val="sq-AL"/>
        </w:rPr>
        <w:t xml:space="preserve">. </w:t>
      </w:r>
    </w:p>
    <w:p w:rsidR="00534116" w:rsidRPr="000351FA" w:rsidRDefault="00534116" w:rsidP="00534116">
      <w:pPr>
        <w:rPr>
          <w:i/>
          <w:lang w:val="sq-AL"/>
        </w:rPr>
      </w:pPr>
      <w:r>
        <w:rPr>
          <w:i/>
          <w:lang w:val="sq-AL"/>
        </w:rPr>
        <w:t xml:space="preserve">ARCT </w:t>
      </w:r>
      <w:r w:rsidRPr="000351FA">
        <w:rPr>
          <w:i/>
          <w:lang w:val="sq-AL"/>
        </w:rPr>
        <w:t>Recommendations</w:t>
      </w:r>
    </w:p>
    <w:p w:rsidR="00534116" w:rsidRPr="000351FA" w:rsidRDefault="00534116" w:rsidP="00534116">
      <w:pPr>
        <w:rPr>
          <w:i/>
          <w:lang w:val="sq-AL"/>
        </w:rPr>
      </w:pPr>
      <w:r w:rsidRPr="000351FA">
        <w:rPr>
          <w:i/>
          <w:lang w:val="sq-AL"/>
        </w:rPr>
        <w:t>ARCT recommends that clear instructions be adopted on the approach towards acts of torture and adequate training on prohibition against torture is provided to judges and prosecutors, in order to ensure overall implementation of the Convention (UNCAT).</w:t>
      </w:r>
    </w:p>
    <w:p w:rsidR="00534116" w:rsidRPr="000351FA" w:rsidRDefault="00534116" w:rsidP="00534116">
      <w:pPr>
        <w:rPr>
          <w:i/>
          <w:lang w:val="sq-AL"/>
        </w:rPr>
      </w:pPr>
      <w:r w:rsidRPr="000351FA">
        <w:rPr>
          <w:i/>
          <w:lang w:val="sq-AL"/>
        </w:rPr>
        <w:t>In light of serious ill-treatment cases, which have occasionally resulted to death, ARCT recommends to law enforcement agencies to eliminate the climate of impunity of law enforcement personnel who commit acts of torture and ill-treatment and ensure strict application of articles 86 and 87 of the CC, in compliance with the ratified international acts and the respective recommendations of the human rights organisations.</w:t>
      </w:r>
    </w:p>
    <w:p w:rsidR="00534116" w:rsidRPr="000351FA" w:rsidRDefault="00534116" w:rsidP="00534116">
      <w:pPr>
        <w:rPr>
          <w:b/>
          <w:lang w:val="sq-AL"/>
        </w:rPr>
      </w:pPr>
    </w:p>
    <w:p w:rsidR="00534116" w:rsidRPr="000351FA" w:rsidRDefault="00534116" w:rsidP="00534116">
      <w:pPr>
        <w:rPr>
          <w:b/>
          <w:lang w:val="sq-AL"/>
        </w:rPr>
      </w:pPr>
      <w:r w:rsidRPr="000351FA">
        <w:rPr>
          <w:b/>
          <w:lang w:val="sq-AL"/>
        </w:rPr>
        <w:t>Case T.H</w:t>
      </w:r>
      <w:r>
        <w:rPr>
          <w:b/>
          <w:lang w:val="sq-AL"/>
        </w:rPr>
        <w:t xml:space="preserve"> (violation of right to fair trial)</w:t>
      </w:r>
    </w:p>
    <w:p w:rsidR="00534116" w:rsidRPr="000351FA" w:rsidRDefault="00534116" w:rsidP="00534116">
      <w:pPr>
        <w:rPr>
          <w:lang w:val="sq-AL"/>
        </w:rPr>
      </w:pPr>
      <w:r w:rsidRPr="000351FA">
        <w:rPr>
          <w:lang w:val="sq-AL"/>
        </w:rPr>
        <w:t xml:space="preserve">In his letter T.H is claiming of being subject of </w:t>
      </w:r>
      <w:r w:rsidRPr="00735B96">
        <w:rPr>
          <w:u w:val="single"/>
          <w:lang w:val="sq-AL"/>
        </w:rPr>
        <w:t>unfair trial and imprisonment</w:t>
      </w:r>
      <w:r w:rsidRPr="000351FA">
        <w:rPr>
          <w:lang w:val="sq-AL"/>
        </w:rPr>
        <w:t xml:space="preserve">. (violation of Art.6 of ECHR). </w:t>
      </w:r>
      <w:r>
        <w:rPr>
          <w:lang w:val="sq-AL"/>
        </w:rPr>
        <w:t>H</w:t>
      </w:r>
      <w:r w:rsidRPr="000351FA">
        <w:rPr>
          <w:lang w:val="sq-AL"/>
        </w:rPr>
        <w:t>e is claimin</w:t>
      </w:r>
      <w:r>
        <w:rPr>
          <w:lang w:val="sq-AL"/>
        </w:rPr>
        <w:t>g</w:t>
      </w:r>
      <w:r w:rsidRPr="000351FA">
        <w:rPr>
          <w:lang w:val="sq-AL"/>
        </w:rPr>
        <w:t xml:space="preserve"> that he did not have the right to be heard before the court. </w:t>
      </w:r>
      <w:r>
        <w:rPr>
          <w:lang w:val="sq-AL"/>
        </w:rPr>
        <w:t>H</w:t>
      </w:r>
      <w:r w:rsidRPr="000351FA">
        <w:rPr>
          <w:lang w:val="sq-AL"/>
        </w:rPr>
        <w:t xml:space="preserve">e also </w:t>
      </w:r>
      <w:r>
        <w:rPr>
          <w:lang w:val="sq-AL"/>
        </w:rPr>
        <w:t xml:space="preserve">alleges </w:t>
      </w:r>
      <w:r w:rsidRPr="000351FA">
        <w:rPr>
          <w:lang w:val="sq-AL"/>
        </w:rPr>
        <w:t xml:space="preserve">that he is punished with no basic but secondary testimonies, claiming that he has the defence and other evidence providing the contrary. </w:t>
      </w:r>
    </w:p>
    <w:p w:rsidR="00534116" w:rsidRPr="000351FA" w:rsidRDefault="00534116" w:rsidP="00534116">
      <w:pPr>
        <w:rPr>
          <w:lang w:val="sq-AL"/>
        </w:rPr>
      </w:pPr>
    </w:p>
    <w:p w:rsidR="00534116" w:rsidRDefault="00534116" w:rsidP="00534116">
      <w:pPr>
        <w:rPr>
          <w:lang w:val="sq-AL"/>
        </w:rPr>
      </w:pPr>
      <w:r>
        <w:rPr>
          <w:lang w:val="sq-AL"/>
        </w:rPr>
        <w:t xml:space="preserve">ARCT </w:t>
      </w:r>
      <w:r w:rsidRPr="000351FA">
        <w:rPr>
          <w:lang w:val="sq-AL"/>
        </w:rPr>
        <w:t xml:space="preserve">Comments: Everyone deprived from liberty has the right to be notified immediately, in a language that he understands, of the reasons for this measure, as well as the accusation made against him. The person deprived from liberty shall be informed that he has no obligation to make a declaration and has the right to communicate immediately with a lawyer, and he shall also be given the possibility to realize his rights. The person deprived from liberty, must be sent within 48 hours before a judge, who shall decide upon his pre-trial detention or release not later than 48 hours from the moment he receives the documents for rev iew. A person in pre-trial detention has the right to appeal the judge's decision. He has the right to be tried within a reasonable period of time or to be </w:t>
      </w:r>
      <w:r w:rsidRPr="000351FA">
        <w:rPr>
          <w:lang w:val="sq-AL"/>
        </w:rPr>
        <w:lastRenderedPageBreak/>
        <w:t>released on bail pursuant to law. In all other cases, the person deprived from liberty extra judicially may address a judge at anytime, who shall decide within 48 hours regarding the legality of this action. Every person deprived from liberty has the right to human treatment and respect for his/her dignity.</w:t>
      </w:r>
      <w:r w:rsidRPr="000351FA">
        <w:rPr>
          <w:rStyle w:val="FootnoteReference"/>
          <w:lang w:val="sq-AL"/>
        </w:rPr>
        <w:footnoteReference w:id="39"/>
      </w:r>
    </w:p>
    <w:p w:rsidR="00534116" w:rsidRPr="000351FA" w:rsidRDefault="00534116" w:rsidP="00534116">
      <w:pPr>
        <w:rPr>
          <w:lang w:val="sq-AL"/>
        </w:rPr>
      </w:pPr>
    </w:p>
    <w:p w:rsidR="00534116" w:rsidRPr="000351FA" w:rsidRDefault="00534116" w:rsidP="00534116">
      <w:pPr>
        <w:rPr>
          <w:lang w:val="sq-AL"/>
        </w:rPr>
      </w:pPr>
      <w:r w:rsidRPr="000351FA">
        <w:rPr>
          <w:lang w:val="sq-AL"/>
        </w:rPr>
        <w:t>The officers and the agents of the judicial police that have made an arrest or a detention or have held the arrested on delivery, shall immediately inform the prosecutor of the place where the arrest or the detention has taken place. They shall explain to the arrested or the detained the right to select a defence lawyer and immediately shall notify the selected defence lawyer or the one appointed ex-officio by the prosecutor. The officers and agents of the judicial police shall, as quickly as possible, make the arrested or detained person available to the prosecutor in the custody, but still not later than twenty -four hours from the arrest or the detention, by sending the relevant minutes</w:t>
      </w:r>
      <w:r w:rsidRPr="000351FA">
        <w:rPr>
          <w:rStyle w:val="FootnoteReference"/>
          <w:lang w:val="sq-AL"/>
        </w:rPr>
        <w:footnoteReference w:id="40"/>
      </w:r>
    </w:p>
    <w:p w:rsidR="00534116" w:rsidRPr="000351FA" w:rsidRDefault="00534116" w:rsidP="00534116">
      <w:pPr>
        <w:rPr>
          <w:lang w:val="sq-AL"/>
        </w:rPr>
      </w:pPr>
    </w:p>
    <w:p w:rsidR="00534116" w:rsidRPr="000351FA" w:rsidRDefault="00534116" w:rsidP="00534116">
      <w:pPr>
        <w:rPr>
          <w:lang w:val="sq-AL"/>
        </w:rPr>
      </w:pPr>
      <w:r w:rsidRPr="000351FA">
        <w:rPr>
          <w:lang w:val="sq-AL"/>
        </w:rPr>
        <w:t>In contradiction to the above legal requirements, evident infringements of rights have been reported at the moment of arrest and police custody of detainees. Thus, the arrest of detainees in several cases has not been duly recorded, which most likely is done consciously, in order to conceal later procedu ral irregularities, or at the worse case illtreatment.</w:t>
      </w:r>
    </w:p>
    <w:p w:rsidR="00534116" w:rsidRPr="000351FA" w:rsidRDefault="00534116" w:rsidP="00534116">
      <w:pPr>
        <w:rPr>
          <w:lang w:val="sq-AL"/>
        </w:rPr>
      </w:pPr>
    </w:p>
    <w:p w:rsidR="00534116" w:rsidRPr="000351FA" w:rsidRDefault="00534116" w:rsidP="00534116">
      <w:pPr>
        <w:rPr>
          <w:lang w:val="sq-AL"/>
        </w:rPr>
      </w:pPr>
      <w:r w:rsidRPr="000351FA">
        <w:rPr>
          <w:lang w:val="sq-AL"/>
        </w:rPr>
        <w:t>The administrative detention period must be up to 10 hours. After that period expires, the detainee must be released or arrested. If arrested the prosecutor takes the case over while the detainee awaits the outcome of the inv estigations.</w:t>
      </w:r>
    </w:p>
    <w:p w:rsidR="00534116" w:rsidRPr="000351FA" w:rsidRDefault="00534116" w:rsidP="00534116">
      <w:pPr>
        <w:rPr>
          <w:lang w:val="sq-AL"/>
        </w:rPr>
      </w:pPr>
    </w:p>
    <w:p w:rsidR="00534116" w:rsidRPr="000351FA" w:rsidRDefault="00534116" w:rsidP="00534116">
      <w:pPr>
        <w:rPr>
          <w:lang w:val="sq-AL"/>
        </w:rPr>
      </w:pPr>
      <w:r w:rsidRPr="000351FA">
        <w:rPr>
          <w:lang w:val="sq-AL"/>
        </w:rPr>
        <w:t xml:space="preserve">Eventhough the legislation provides for the above rights, a number of them are infringed on purpose, due to neglect or insufficient knowledge of legal provisions. Gross violation of rights, cases of torture and ill-treatment, some of which ascertained even by the Internal Police Control Service, have been reported throughout 2008. </w:t>
      </w:r>
    </w:p>
    <w:p w:rsidR="00534116" w:rsidRPr="000351FA" w:rsidRDefault="00534116" w:rsidP="00534116">
      <w:pPr>
        <w:rPr>
          <w:lang w:val="sq-AL"/>
        </w:rPr>
      </w:pPr>
    </w:p>
    <w:p w:rsidR="00534116" w:rsidRDefault="00534116" w:rsidP="00534116">
      <w:pPr>
        <w:rPr>
          <w:rFonts w:ascii="Garamond" w:hAnsi="Garamond"/>
          <w:lang w:val="sq-AL"/>
        </w:rPr>
      </w:pPr>
    </w:p>
    <w:p w:rsidR="00534116" w:rsidRPr="00735B96" w:rsidRDefault="00534116" w:rsidP="00534116">
      <w:pPr>
        <w:tabs>
          <w:tab w:val="num" w:pos="0"/>
        </w:tabs>
        <w:rPr>
          <w:b/>
        </w:rPr>
      </w:pPr>
      <w:r w:rsidRPr="00735B96">
        <w:rPr>
          <w:b/>
        </w:rPr>
        <w:t>Case of PrekGjelaj (mentally ill patient)</w:t>
      </w:r>
      <w:r>
        <w:rPr>
          <w:b/>
        </w:rPr>
        <w:t xml:space="preserve"> (inhuman treatment amounting torture)</w:t>
      </w:r>
    </w:p>
    <w:p w:rsidR="00534116" w:rsidRDefault="00534116" w:rsidP="00534116">
      <w:pPr>
        <w:tabs>
          <w:tab w:val="num" w:pos="0"/>
        </w:tabs>
      </w:pPr>
      <w:r>
        <w:t xml:space="preserve">During the June visit 2009 at Shën Koll, the ARCT has evidenced that PrekeGjelaj a </w:t>
      </w:r>
      <w:r w:rsidRPr="00735B96">
        <w:rPr>
          <w:u w:val="single"/>
        </w:rPr>
        <w:t>mentally ill</w:t>
      </w:r>
      <w:r>
        <w:t xml:space="preserve"> prisoner was kept in detention conditions in very degraded mental health status and in very bad and degrading </w:t>
      </w:r>
      <w:r w:rsidRPr="00735B96">
        <w:rPr>
          <w:u w:val="single"/>
        </w:rPr>
        <w:t>hygienic conditions</w:t>
      </w:r>
      <w:r>
        <w:t xml:space="preserve"> since his arrest in 2004. Since this date PrekeGjelaj was not brought before the judge for his criminal charges. According to the information administered in his criminal file records, PrekeGjelaj was accused for illegal weapon possessions and was condemned in his absence with “Imprisonment” according to the articles 78, 78/2 of the Criminal Code, with the obligation to be sent in the pretrial centre upon his arrest. </w:t>
      </w:r>
    </w:p>
    <w:p w:rsidR="00534116" w:rsidRDefault="00534116" w:rsidP="00534116">
      <w:pPr>
        <w:tabs>
          <w:tab w:val="num" w:pos="0"/>
        </w:tabs>
      </w:pPr>
    </w:p>
    <w:p w:rsidR="00534116" w:rsidRDefault="00534116" w:rsidP="00534116">
      <w:pPr>
        <w:tabs>
          <w:tab w:val="num" w:pos="0"/>
        </w:tabs>
      </w:pPr>
      <w:r>
        <w:t xml:space="preserve">Furthermore, the first district court of Shkodra has postponed its decision for more than 4.5 years to be sent in pre-trial as not convictedwith an intermediate decision for the forensic expertise and examination of PrekeGjelaj. After all these forensic examinations this person was diagnosed with the schizophrenia and grave mental health disorders. During the patient’s hospitalization he was examined and diagnosed with the psychomotor decency, having unable to live his real life. </w:t>
      </w:r>
    </w:p>
    <w:p w:rsidR="00534116" w:rsidRDefault="00534116" w:rsidP="00534116">
      <w:pPr>
        <w:tabs>
          <w:tab w:val="num" w:pos="0"/>
        </w:tabs>
      </w:pPr>
    </w:p>
    <w:p w:rsidR="00534116" w:rsidRDefault="00534116" w:rsidP="00534116">
      <w:pPr>
        <w:tabs>
          <w:tab w:val="num" w:pos="0"/>
        </w:tabs>
      </w:pPr>
      <w:r>
        <w:lastRenderedPageBreak/>
        <w:t>PrekeGjelaj is held in miserable conditions and in degrading environmental circumstances. The forensic re-examination and his recovery in the Prison’s Hospital are considered an emergency; and the current treatment is considered inhuman and degrading treatment of this detainee.</w:t>
      </w:r>
    </w:p>
    <w:p w:rsidR="00534116" w:rsidRDefault="00534116" w:rsidP="00534116">
      <w:pPr>
        <w:tabs>
          <w:tab w:val="num" w:pos="0"/>
        </w:tabs>
        <w:rPr>
          <w:b/>
        </w:rPr>
      </w:pPr>
    </w:p>
    <w:p w:rsidR="00534116" w:rsidRPr="00735B96" w:rsidRDefault="00534116" w:rsidP="00534116">
      <w:pPr>
        <w:tabs>
          <w:tab w:val="num" w:pos="0"/>
        </w:tabs>
        <w:rPr>
          <w:b/>
        </w:rPr>
      </w:pPr>
      <w:r w:rsidRPr="00735B96">
        <w:rPr>
          <w:b/>
        </w:rPr>
        <w:t>Case of Edison Lleshi</w:t>
      </w:r>
      <w:r>
        <w:rPr>
          <w:b/>
        </w:rPr>
        <w:t xml:space="preserve"> (violence amounting torture from police officers)</w:t>
      </w:r>
    </w:p>
    <w:p w:rsidR="00534116" w:rsidRDefault="00534116" w:rsidP="00534116">
      <w:pPr>
        <w:tabs>
          <w:tab w:val="num" w:pos="0"/>
        </w:tabs>
      </w:pPr>
      <w:r>
        <w:t xml:space="preserve">On 03.04.2009 around 20.00 the citizen Edison Lleshi accompanied with some of his friends/cohabitants KevianShini and Bledar Manga were staying at the café “Shpella” in the city of Peshkopia. The owner of this café, QaniIskurti, being in a desperate situation has accused Edison and his friends as thieves of his café, happened two days ago. QaniIskurti has warned the police patrol on his suspects, getting three of them arrested and accompanied to the Police Station. </w:t>
      </w:r>
    </w:p>
    <w:p w:rsidR="00534116" w:rsidRDefault="00534116" w:rsidP="00534116">
      <w:pPr>
        <w:tabs>
          <w:tab w:val="num" w:pos="0"/>
        </w:tabs>
      </w:pPr>
    </w:p>
    <w:p w:rsidR="00534116" w:rsidRDefault="00534116" w:rsidP="00534116">
      <w:pPr>
        <w:tabs>
          <w:tab w:val="num" w:pos="0"/>
        </w:tabs>
      </w:pPr>
      <w:r>
        <w:t xml:space="preserve">Bledar Manga, Edison Lleshi and KevianShini were sent to the third floor of the Police Station at the desk office of Mr. PavlinZhivani, chief of the crime prevention and community policing, to be interrogated on the case. During interrogations, Bledar Manga has accepted the crime implicating his friends Edison Lleshi and KevianShini in this criminal act, as collaborators thieves in this criminal act. </w:t>
      </w:r>
    </w:p>
    <w:p w:rsidR="00534116" w:rsidRDefault="00534116" w:rsidP="00534116">
      <w:pPr>
        <w:tabs>
          <w:tab w:val="num" w:pos="0"/>
        </w:tabs>
      </w:pPr>
    </w:p>
    <w:p w:rsidR="00534116" w:rsidRDefault="00534116" w:rsidP="00534116">
      <w:pPr>
        <w:tabs>
          <w:tab w:val="num" w:pos="0"/>
        </w:tabs>
      </w:pPr>
      <w:r>
        <w:t xml:space="preserve">Mr. PavlinZhivani, chief of the crime prevention and community policing has insisted that Edison Lleshi and KevianShini should have confessed their role in stealing the café and other objects. Police has used physical violation against them, beating and slapping KevianShini, and beating Edison Lleshi with a baseball bat in his feet. Police officers were in front of these two minors resistance in confessing the crime from their sides, so they have continued with the </w:t>
      </w:r>
      <w:r w:rsidRPr="00735B96">
        <w:rPr>
          <w:u w:val="single"/>
        </w:rPr>
        <w:t>psychological pressure</w:t>
      </w:r>
      <w:r>
        <w:t>, threatening with criminal charges from 6 months to 5 years imprisonment. Mr. PavlinZhivani continued reading the criminal code on the charges for the thieves, but yet the juveniles Edison Lleshi and KevianShini told him that they had not been involved in this crime</w:t>
      </w:r>
    </w:p>
    <w:p w:rsidR="00534116" w:rsidRDefault="00534116" w:rsidP="00534116">
      <w:pPr>
        <w:tabs>
          <w:tab w:val="num" w:pos="0"/>
        </w:tabs>
      </w:pPr>
    </w:p>
    <w:p w:rsidR="00534116" w:rsidRDefault="00534116" w:rsidP="00534116">
      <w:pPr>
        <w:tabs>
          <w:tab w:val="num" w:pos="0"/>
        </w:tabs>
      </w:pPr>
      <w:r>
        <w:t>Being in this position for many hours, the judicial policeman PavlinZhivani, around 01.30 am has released three youngsters, warning them to come back to the police commissariat the next day. The same day, at around 20.00, Edison Lleshi, KevianShini and Bledar Manga were accompanied by respectively father AvniLleshi, Grandfather FakShini, and father Femi Manga. The youngsters were interrogated again from the chief of the judiciary police, PavlinZhivani, aiming confessing authorship in the criminal act. He also provided to put their parents against their sons dividing them in different rooms on this purpose.</w:t>
      </w:r>
    </w:p>
    <w:p w:rsidR="00534116" w:rsidRDefault="00534116" w:rsidP="00534116">
      <w:pPr>
        <w:tabs>
          <w:tab w:val="num" w:pos="0"/>
        </w:tabs>
      </w:pPr>
    </w:p>
    <w:p w:rsidR="00534116" w:rsidRDefault="00534116" w:rsidP="00534116">
      <w:pPr>
        <w:tabs>
          <w:tab w:val="num" w:pos="0"/>
        </w:tabs>
      </w:pPr>
      <w:r>
        <w:t xml:space="preserve">But this fact did not change the situation, the youngsters did not confess, not accepting that they committed the stealing at the café. In the moment after interrogation and the father of Edison, FaikLleshi and KevianShini were explaining their answers, there was heard a strong noise and a call “He jumped” and after that, everybody ran through corridors. Edison Leshi, whose father was talking to the chief of judiciarl police, jumped from the window of the third floor of the Police commissariat in the back side of the building. Edison Lleshi was immediately sent to the city hospital for the emergency interventions, then on 06.04.2009 Edison Lleshi was brought to the Military Hospital in Tirana for specialized surgical interventions.  </w:t>
      </w:r>
    </w:p>
    <w:p w:rsidR="00534116" w:rsidRDefault="00534116" w:rsidP="00534116">
      <w:pPr>
        <w:tabs>
          <w:tab w:val="num" w:pos="0"/>
        </w:tabs>
      </w:pPr>
    </w:p>
    <w:p w:rsidR="00534116" w:rsidRDefault="00534116" w:rsidP="00534116">
      <w:pPr>
        <w:tabs>
          <w:tab w:val="num" w:pos="0"/>
        </w:tabs>
      </w:pPr>
      <w:r>
        <w:t>During the inspection visit Edison Lleshi’s father has been contacted by ARCT psychologists and people’s Advocate inspectors; he required our assistance for his son. The complaint file was administered by the inspectors of the People’s Advocate was held by the Dibra Police commissariat, showing the book of accompaniment, the register of the operational services of the police, the information of 03.04.2009, communications of 04.04.2009, of 05.04.2009 of 06.04.2009, and the clinical file Nr. 15 date 06.04.2009 for Edison Lleshi.</w:t>
      </w:r>
    </w:p>
    <w:p w:rsidR="00534116" w:rsidRDefault="00534116" w:rsidP="00534116">
      <w:pPr>
        <w:tabs>
          <w:tab w:val="num" w:pos="0"/>
        </w:tabs>
      </w:pPr>
    </w:p>
    <w:p w:rsidR="00534116" w:rsidRDefault="00534116" w:rsidP="00534116">
      <w:pPr>
        <w:tabs>
          <w:tab w:val="num" w:pos="0"/>
        </w:tabs>
      </w:pPr>
      <w:r>
        <w:lastRenderedPageBreak/>
        <w:t xml:space="preserve">In the inspection file, the ARCT has also the testimony of KevianShini made on 08.04.2009 where he explains: “…Pavlini has asked me first, making pressures on me saying that he would put us in jail for years; he hit me in the face,..then he we about and yelled at Edison, asking him to get inside… I was waiting outside when Pavlini came to me..when I got there, I saw Pavlini beating Edison in his feet without his shoes; his feet were laying to another  chair .. he stopped when I got inside and Edison started wearing his sneakers and went out of the office”. </w:t>
      </w:r>
    </w:p>
    <w:p w:rsidR="00534116" w:rsidRDefault="00534116" w:rsidP="00534116">
      <w:pPr>
        <w:tabs>
          <w:tab w:val="num" w:pos="0"/>
        </w:tabs>
      </w:pPr>
    </w:p>
    <w:p w:rsidR="00534116" w:rsidRDefault="00534116" w:rsidP="00534116">
      <w:pPr>
        <w:tabs>
          <w:tab w:val="num" w:pos="0"/>
        </w:tabs>
      </w:pPr>
      <w:r>
        <w:t xml:space="preserve">After some verifications made specifically by the People’s Advocate Office and the ARCT psychological expertise, it was immediately recommended that disciplinary measure should be taken against these violent acts by their police commissariats. The people’s advocate has sent the file to the general prosecutor’s office- the ARCT has invited the Lleshi parents to file a case where legal aid would be provided for them free of charge by the centre. </w:t>
      </w:r>
    </w:p>
    <w:p w:rsidR="00534116" w:rsidRDefault="00534116" w:rsidP="00534116">
      <w:pPr>
        <w:tabs>
          <w:tab w:val="num" w:pos="0"/>
        </w:tabs>
      </w:pPr>
    </w:p>
    <w:p w:rsidR="00534116" w:rsidRPr="008C3FB2" w:rsidRDefault="00534116" w:rsidP="00534116">
      <w:pPr>
        <w:tabs>
          <w:tab w:val="num" w:pos="0"/>
        </w:tabs>
        <w:rPr>
          <w:b/>
        </w:rPr>
      </w:pPr>
      <w:r w:rsidRPr="00735B96">
        <w:rPr>
          <w:b/>
        </w:rPr>
        <w:t>Case of BexhetSerjani</w:t>
      </w:r>
      <w:r>
        <w:rPr>
          <w:b/>
        </w:rPr>
        <w:t>(violence amounting torture from police officers)</w:t>
      </w:r>
    </w:p>
    <w:p w:rsidR="00534116" w:rsidRDefault="00534116" w:rsidP="00534116">
      <w:pPr>
        <w:tabs>
          <w:tab w:val="num" w:pos="0"/>
        </w:tabs>
      </w:pPr>
      <w:r>
        <w:t xml:space="preserve">The act of </w:t>
      </w:r>
      <w:r w:rsidRPr="00735B96">
        <w:rPr>
          <w:u w:val="single"/>
        </w:rPr>
        <w:t>violence</w:t>
      </w:r>
      <w:r>
        <w:t xml:space="preserve"> was registered in Tepelena, on 11 July 2009: BexhetSerjani, inhabitant in Gjirokastër was violated by the chief of police of Tepelena, ArgjirCela. According to Bexhet the case started when a month ago Bexhet has parked his car in the police commissariat; his car was damaged in the police commissariat and when two of them were met, they did not greet each other. This was considered an offense from the chief of commissariat, and he accompanied Bexhet to the police commissariat, where he has been beaten up with truncheons, iron tubes, etc”. BexhetSerjani confessed that he was beaten by Çela and his five brothers. “ I was beaten up so hard that I faked; when I got me sense I was at the Tepelena hospital”. Serjani asked for help but none of the policemen had reacted. “In the hospital, the doctors told me to go to Gjirokastra hospital for specialized check up. When I decided to go to Gjirokastra hospital, ArgjirÇela and his brothers came in the hospital and in from of all doctors and nurses started beating me. I was taken by them and the auto ambulance sent me to the police commissariat where they continued beating me very bad in three séances ”, Serjani explained. </w:t>
      </w:r>
    </w:p>
    <w:p w:rsidR="00534116" w:rsidRDefault="00534116" w:rsidP="00534116">
      <w:pPr>
        <w:tabs>
          <w:tab w:val="num" w:pos="0"/>
        </w:tabs>
      </w:pPr>
    </w:p>
    <w:p w:rsidR="00534116" w:rsidRPr="008C3FB2" w:rsidRDefault="00534116" w:rsidP="00534116">
      <w:pPr>
        <w:tabs>
          <w:tab w:val="num" w:pos="0"/>
        </w:tabs>
        <w:rPr>
          <w:b/>
        </w:rPr>
      </w:pPr>
      <w:r w:rsidRPr="000351FA">
        <w:rPr>
          <w:b/>
        </w:rPr>
        <w:t>Case of KlajdiHyka</w:t>
      </w:r>
      <w:r>
        <w:rPr>
          <w:b/>
        </w:rPr>
        <w:t xml:space="preserve"> (violence amounting torture from police officers)</w:t>
      </w:r>
    </w:p>
    <w:p w:rsidR="00534116" w:rsidRDefault="00534116" w:rsidP="00534116">
      <w:pPr>
        <w:tabs>
          <w:tab w:val="num" w:pos="0"/>
        </w:tabs>
      </w:pPr>
      <w:r>
        <w:t xml:space="preserve">KljadiHyka, 18 years old, inhabitant in Kamza, accompanied by his cousin ET and his friend GZ were maltreated by the police on 25 January 2009. This case was reported in the media and documented by the ARCT. </w:t>
      </w:r>
    </w:p>
    <w:p w:rsidR="00534116" w:rsidRDefault="00534116" w:rsidP="00534116">
      <w:pPr>
        <w:tabs>
          <w:tab w:val="num" w:pos="0"/>
        </w:tabs>
      </w:pPr>
    </w:p>
    <w:p w:rsidR="00534116" w:rsidRDefault="00534116" w:rsidP="00534116">
      <w:pPr>
        <w:tabs>
          <w:tab w:val="num" w:pos="0"/>
        </w:tabs>
      </w:pPr>
      <w:r>
        <w:t xml:space="preserve">On 25th KlajdiHyka, was in Tirana in a café. After spending some time in this café, they took the bus to turn back home. after a couple of minutes, the bus stopped and two persons pretending they were police agents ordered three kids to get out.  “They walked us in an abandoned barrack and started beating us saying that we were stealing in the bus”, Hyka confessed after filing a complaint in the Tirana prosecutor’s office. Hyka told that there were accompanied to police commissariat no.2. Hyka did not recall the names of the two persons. They asked the kids to sign papers; Hyka said that he did not understand what was the content of the papers he signed.   </w:t>
      </w:r>
    </w:p>
    <w:p w:rsidR="00534116" w:rsidRDefault="00534116" w:rsidP="00534116">
      <w:pPr>
        <w:tabs>
          <w:tab w:val="num" w:pos="0"/>
        </w:tabs>
      </w:pPr>
    </w:p>
    <w:p w:rsidR="00534116" w:rsidRDefault="00534116" w:rsidP="00534116">
      <w:pPr>
        <w:tabs>
          <w:tab w:val="num" w:pos="0"/>
        </w:tabs>
      </w:pPr>
      <w:r>
        <w:t xml:space="preserve">KlajdiHyka, told us that he is feeling pain in his body as he walks holding his father’s arms. “We were kept for hours in the police commissariat; they beat us with punches. After they did not find anything in our pockets they forced us to signed papers. They wrote themselves those papers and forced us to sign ‘em; we did not understand what we signed”, Hyka said. he said that that two police agents were very careful not leaving signs of violations as they hit the kids in their heads and in the sculls and in the legs. </w:t>
      </w:r>
    </w:p>
    <w:p w:rsidR="00534116" w:rsidRDefault="00534116" w:rsidP="00534116">
      <w:pPr>
        <w:tabs>
          <w:tab w:val="num" w:pos="0"/>
        </w:tabs>
      </w:pPr>
    </w:p>
    <w:p w:rsidR="00534116" w:rsidRPr="000351FA" w:rsidRDefault="00534116" w:rsidP="00534116">
      <w:pPr>
        <w:tabs>
          <w:tab w:val="num" w:pos="0"/>
        </w:tabs>
        <w:rPr>
          <w:b/>
        </w:rPr>
      </w:pPr>
      <w:r w:rsidRPr="000351FA">
        <w:rPr>
          <w:b/>
        </w:rPr>
        <w:t>Case of S. Sh., S. P., D. P., A. L., Gj. P. detainees at the Pre-detention Establishment of Shen Koll</w:t>
      </w:r>
      <w:r>
        <w:rPr>
          <w:b/>
        </w:rPr>
        <w:t xml:space="preserve"> (inhuman treatment)</w:t>
      </w:r>
    </w:p>
    <w:p w:rsidR="00534116" w:rsidRDefault="00534116" w:rsidP="00534116">
      <w:pPr>
        <w:tabs>
          <w:tab w:val="num" w:pos="0"/>
        </w:tabs>
      </w:pPr>
    </w:p>
    <w:p w:rsidR="00534116" w:rsidRDefault="00534116" w:rsidP="00534116">
      <w:pPr>
        <w:tabs>
          <w:tab w:val="num" w:pos="0"/>
        </w:tabs>
      </w:pPr>
      <w:r>
        <w:t xml:space="preserve">The case of </w:t>
      </w:r>
      <w:r w:rsidRPr="00735B96">
        <w:rPr>
          <w:u w:val="single"/>
        </w:rPr>
        <w:t>violent act</w:t>
      </w:r>
      <w:r>
        <w:t xml:space="preserve"> was registered on 10th of September 2009; the ARCT was informed by the media about the fight between inmates and the supposition that prison guards were also involved. The case was reported by the detainees themselves. </w:t>
      </w:r>
    </w:p>
    <w:p w:rsidR="00534116" w:rsidRDefault="00534116" w:rsidP="00534116">
      <w:pPr>
        <w:tabs>
          <w:tab w:val="num" w:pos="0"/>
        </w:tabs>
      </w:pPr>
    </w:p>
    <w:p w:rsidR="00534116" w:rsidRDefault="00534116" w:rsidP="00534116">
      <w:pPr>
        <w:tabs>
          <w:tab w:val="num" w:pos="0"/>
        </w:tabs>
      </w:pPr>
      <w:r>
        <w:t xml:space="preserve">According the prison authorities, this event started in the afternoon of 9 September. One detainee from Mirdita went to meet a friend in the pre-detention; after this visit he was seen by another detainee from Shkodra with whom he ad a fight 3 years ago. The Shkodra detainee with his cell inmates starting beating the Mirdita detainee. The next day, during the time at open air, the group of Shkodra inmates was attacked from the group of Mirdita inmates in the name of honor. This attack became extremely dangerous for other inmates as well, and that was the reason why prison guards intervened. </w:t>
      </w:r>
    </w:p>
    <w:p w:rsidR="00534116" w:rsidRDefault="00534116" w:rsidP="00534116">
      <w:pPr>
        <w:tabs>
          <w:tab w:val="num" w:pos="0"/>
        </w:tabs>
      </w:pPr>
    </w:p>
    <w:p w:rsidR="00534116" w:rsidRDefault="00534116" w:rsidP="00534116">
      <w:pPr>
        <w:tabs>
          <w:tab w:val="num" w:pos="0"/>
        </w:tabs>
      </w:pPr>
      <w:r>
        <w:t xml:space="preserve">During People’s Advocate and ARCT inspections, inmates were also asked about this act. Besides the fact, prison guards have responsibilities to maintain a safe environment for all the inmates. This act is in breach of the article 22 of the General Police Prison Rules; in compliance with the ARCT mandate in monitoring visits, medical evidence was checked, documenting signs of violence of truncheons and police violence. </w:t>
      </w:r>
    </w:p>
    <w:p w:rsidR="00534116" w:rsidRDefault="00534116" w:rsidP="00534116">
      <w:pPr>
        <w:tabs>
          <w:tab w:val="num" w:pos="0"/>
        </w:tabs>
      </w:pPr>
    </w:p>
    <w:p w:rsidR="00534116" w:rsidRDefault="00534116" w:rsidP="00534116">
      <w:pPr>
        <w:tabs>
          <w:tab w:val="num" w:pos="0"/>
        </w:tabs>
      </w:pPr>
      <w:r>
        <w:t xml:space="preserve">The general Prisons directorate has suspended two police officers involved in this fight and another administrative suspension for a period of 3 months. disciplinary measures were also given to the prison director and the head of prison’s security section. </w:t>
      </w:r>
    </w:p>
    <w:p w:rsidR="00534116" w:rsidRDefault="00534116" w:rsidP="00534116">
      <w:pPr>
        <w:tabs>
          <w:tab w:val="num" w:pos="0"/>
        </w:tabs>
      </w:pPr>
    </w:p>
    <w:p w:rsidR="00534116" w:rsidRPr="000351FA" w:rsidRDefault="00534116" w:rsidP="00534116">
      <w:pPr>
        <w:tabs>
          <w:tab w:val="num" w:pos="0"/>
        </w:tabs>
        <w:rPr>
          <w:b/>
        </w:rPr>
      </w:pPr>
      <w:r w:rsidRPr="000351FA">
        <w:rPr>
          <w:b/>
        </w:rPr>
        <w:t>Case of PajtimSerjani</w:t>
      </w:r>
      <w:r>
        <w:rPr>
          <w:b/>
        </w:rPr>
        <w:t xml:space="preserve"> (torture)</w:t>
      </w:r>
    </w:p>
    <w:p w:rsidR="00534116" w:rsidRDefault="00534116" w:rsidP="00534116">
      <w:pPr>
        <w:tabs>
          <w:tab w:val="num" w:pos="0"/>
        </w:tabs>
      </w:pPr>
      <w:r>
        <w:t xml:space="preserve">This case was evidenced and documented by the ARCT and the People’s Advocate NPM on t31st December 2009. The interview was taken from 13.45 to 14.15, at the Tirana General Police Directorate in the presence of PajtimSerjani, born in 1982, inhabitant in Tiranë,RrugaKongresiiLushnjës, elementary education, single – as he reported grave physical and psychological conditions due to </w:t>
      </w:r>
      <w:r w:rsidRPr="00735B96">
        <w:rPr>
          <w:u w:val="single"/>
        </w:rPr>
        <w:t>police violence</w:t>
      </w:r>
      <w:r>
        <w:t xml:space="preserve"> of commissariat Nr 2.</w:t>
      </w:r>
    </w:p>
    <w:p w:rsidR="00534116" w:rsidRDefault="00534116" w:rsidP="00534116">
      <w:pPr>
        <w:tabs>
          <w:tab w:val="num" w:pos="0"/>
        </w:tabs>
      </w:pPr>
    </w:p>
    <w:p w:rsidR="00534116" w:rsidRDefault="00534116" w:rsidP="00534116">
      <w:pPr>
        <w:tabs>
          <w:tab w:val="num" w:pos="0"/>
        </w:tabs>
      </w:pPr>
      <w:r>
        <w:t xml:space="preserve">The act happened on 29th December at the zone at “IrfanTomini” around 20.00. Pajtimi says he was going home after visiting his uncle in Selita (outside Tirana). On his way back, he stopped with a friend to have dinner where at the restaurant there was a gunshot. Pajtim and his friends decided to immediately leave the restaurant. but the police has run after them; they have stopped but in the moment of their arrest the policemen put them in the police van and started brutally beating them with  truncheons, punches until Pajtim was fainted. Police accused him for the incident in the restaurant.    </w:t>
      </w:r>
    </w:p>
    <w:p w:rsidR="00534116" w:rsidRDefault="00534116" w:rsidP="00534116">
      <w:pPr>
        <w:tabs>
          <w:tab w:val="num" w:pos="0"/>
        </w:tabs>
      </w:pPr>
    </w:p>
    <w:p w:rsidR="00534116" w:rsidRDefault="00534116" w:rsidP="00534116">
      <w:pPr>
        <w:tabs>
          <w:tab w:val="num" w:pos="0"/>
        </w:tabs>
      </w:pPr>
      <w:r>
        <w:t xml:space="preserve">Pajtimi was transported in grave conditions in the police commissariat 2, where the police brutality continued for around two hours. After the first interrogation Pajtim was sent to the General Police directorate where at 22.00 he was visited by the doctors, who medicated him and provided some pain killers. “There were testimonies that saw me beaten up by the police”- he said. </w:t>
      </w:r>
    </w:p>
    <w:p w:rsidR="00534116" w:rsidRDefault="00534116" w:rsidP="00534116">
      <w:pPr>
        <w:tabs>
          <w:tab w:val="num" w:pos="0"/>
        </w:tabs>
      </w:pPr>
    </w:p>
    <w:p w:rsidR="00534116" w:rsidRDefault="00534116" w:rsidP="00534116">
      <w:pPr>
        <w:tabs>
          <w:tab w:val="num" w:pos="0"/>
        </w:tabs>
      </w:pPr>
      <w:r>
        <w:t xml:space="preserve">The monitoring team documented that PajtimSerjani barely walked, he was making little steps; he could not seat during interview due to the musculoskeletal aches and pains. In the moment of examination and photographing Pajtimi was assisted by the experts as he could not move his arms from the pain. pajtimi had contusions, lacerations, lesions caused by beating  in the arms, face and body. The monitoring group had documented the case and drafted recommendations against the police officers. </w:t>
      </w:r>
    </w:p>
    <w:p w:rsidR="00534116" w:rsidRDefault="00534116" w:rsidP="00534116">
      <w:pPr>
        <w:tabs>
          <w:tab w:val="num" w:pos="0"/>
        </w:tabs>
      </w:pPr>
    </w:p>
    <w:p w:rsidR="00534116" w:rsidRPr="00735B96" w:rsidRDefault="00534116" w:rsidP="00534116">
      <w:pPr>
        <w:tabs>
          <w:tab w:val="num" w:pos="0"/>
        </w:tabs>
        <w:rPr>
          <w:b/>
        </w:rPr>
      </w:pPr>
      <w:r w:rsidRPr="00735B96">
        <w:rPr>
          <w:b/>
        </w:rPr>
        <w:lastRenderedPageBreak/>
        <w:t>Case of ShkezenMeçollari</w:t>
      </w:r>
      <w:r>
        <w:rPr>
          <w:b/>
        </w:rPr>
        <w:t xml:space="preserve"> (torture)</w:t>
      </w:r>
    </w:p>
    <w:p w:rsidR="00534116" w:rsidRDefault="00534116" w:rsidP="00534116">
      <w:pPr>
        <w:tabs>
          <w:tab w:val="num" w:pos="0"/>
        </w:tabs>
      </w:pPr>
      <w:r>
        <w:t xml:space="preserve">The violent act against ShkelzenMeçollari happened on December 10, 2009. The ARCT monitoring team accompanied by the People’s Advocate documented his case through interviewing him: the detained ShkëlzenMuçollari, 20 years of age, born in 13 April 989 in Tropoja, inhabitant in Tirana, with elementary education and single. The act happened around 22.30, at a distance of 150 meters near his house at the Kinostudio area in Tirana. ShkëlzenMuçollari was under domestic arrest for the criminal act of “car stealing”.  He was found by the police in company of some of his friends breaching his domestic arrest; he was forcely stopped by the police agents of commissariat 4 by gunshots.   </w:t>
      </w:r>
    </w:p>
    <w:p w:rsidR="00534116" w:rsidRDefault="00534116" w:rsidP="00534116">
      <w:pPr>
        <w:tabs>
          <w:tab w:val="num" w:pos="0"/>
        </w:tabs>
      </w:pPr>
    </w:p>
    <w:p w:rsidR="00534116" w:rsidRDefault="00534116" w:rsidP="00534116">
      <w:pPr>
        <w:tabs>
          <w:tab w:val="num" w:pos="0"/>
        </w:tabs>
      </w:pPr>
      <w:r>
        <w:t xml:space="preserve">During his attempts to escape the police, Shkelzen was trapped by Ervin Dalipaj, the head of the criminal investigation, where Ervin pretends tha he broke his arm.  Shkelzen reported that he swift the head of the criminal section, without touching him. “when Police caught me, they started beating me with their guns in the head, punches all over my body_- shkelzen told; “they cold not cuff me, and for that they put my head in the asphalt and one of them, put his feet intro my head, I stayed like that for like 15 minutes”- police verbal offenses and beating continued in the commissariat.  He reported that he was subject of the falanga- causing him difficulties in walking; they got Shkelzen tight up in the chair, and they beat his feet with truncheons from 22:30 to 24:00. Shkwlzeni told that he was kept like that for hours and other 5 persons beat him in the back. The reason was Shkelzen to confess where his friends Elis Qoka and SergetoTurolla were hiding. The physical violence and beatings have continued in the next day where Shkelzen was fainted; he was brought back to the cell at around 00:30 of the second day in the commissariat. </w:t>
      </w:r>
    </w:p>
    <w:p w:rsidR="00534116" w:rsidRDefault="00534116" w:rsidP="00534116">
      <w:pPr>
        <w:tabs>
          <w:tab w:val="num" w:pos="0"/>
        </w:tabs>
      </w:pPr>
    </w:p>
    <w:p w:rsidR="00534116" w:rsidRDefault="00534116" w:rsidP="00534116">
      <w:pPr>
        <w:tabs>
          <w:tab w:val="num" w:pos="0"/>
        </w:tabs>
      </w:pPr>
      <w:r>
        <w:t xml:space="preserve">The police started interrogation third day from 09:00 to 13:00, where he was found in grave conditions and fainting a couple of times. Shkelzen had asked to see the doctor, and also asked for a lawyer; but as his physical conditions were very grave, he was forced to sign his statement in such conditions. After this statement, Shkelzen was taken by police officers in the van and was driven around Tirana for hours searching for his friends.  </w:t>
      </w:r>
    </w:p>
    <w:p w:rsidR="00534116" w:rsidRDefault="00534116" w:rsidP="00534116">
      <w:pPr>
        <w:tabs>
          <w:tab w:val="num" w:pos="0"/>
        </w:tabs>
      </w:pPr>
    </w:p>
    <w:p w:rsidR="00534116" w:rsidRDefault="00534116" w:rsidP="00534116">
      <w:pPr>
        <w:tabs>
          <w:tab w:val="num" w:pos="0"/>
        </w:tabs>
      </w:pPr>
      <w:r>
        <w:t xml:space="preserve">The relatives of Shkelzen were informed about his arrest from one of their son’s friends. They have denounced this act to People’s advocate and ARCT has provided the medical assistance for the examinations. </w:t>
      </w:r>
    </w:p>
    <w:p w:rsidR="00534116" w:rsidRPr="000351FA" w:rsidRDefault="00534116" w:rsidP="00534116">
      <w:pPr>
        <w:tabs>
          <w:tab w:val="num" w:pos="0"/>
        </w:tabs>
        <w:rPr>
          <w:i/>
        </w:rPr>
      </w:pPr>
      <w:r w:rsidRPr="000351FA">
        <w:rPr>
          <w:i/>
        </w:rPr>
        <w:t xml:space="preserve">The case was evidenced and documented in compliance with the Istanbul protocol and the OPCAT requirements. Shkelzen was brought before the court on 13 December where “he was sentenced to imprisonment on the accusation of breaching the domestic arrest and also violence against the head of the criminal investigation of Commissariat 4. Despite the complaint from his lawyer, Shkwlzeni was transferred to Mine Peza pre-detention centre. </w:t>
      </w:r>
    </w:p>
    <w:p w:rsidR="00534116" w:rsidRDefault="00534116" w:rsidP="00534116">
      <w:pPr>
        <w:tabs>
          <w:tab w:val="num" w:pos="0"/>
        </w:tabs>
      </w:pPr>
    </w:p>
    <w:p w:rsidR="00534116" w:rsidRPr="00735B96" w:rsidRDefault="00534116" w:rsidP="00534116">
      <w:pPr>
        <w:tabs>
          <w:tab w:val="num" w:pos="0"/>
        </w:tabs>
        <w:rPr>
          <w:b/>
        </w:rPr>
      </w:pPr>
      <w:r w:rsidRPr="00735B96">
        <w:rPr>
          <w:b/>
        </w:rPr>
        <w:t>Case of suicide of KlodianBushi</w:t>
      </w:r>
      <w:r>
        <w:rPr>
          <w:b/>
        </w:rPr>
        <w:t xml:space="preserve"> (death in pre-detention cell)</w:t>
      </w:r>
    </w:p>
    <w:p w:rsidR="00534116" w:rsidRDefault="00534116" w:rsidP="00534116">
      <w:pPr>
        <w:tabs>
          <w:tab w:val="num" w:pos="0"/>
        </w:tabs>
      </w:pPr>
      <w:r>
        <w:t>The case was made public to the media on the 12 November 2009; KlodianBushi committed a suicide at the Durres Police commissariat cells.</w:t>
      </w:r>
    </w:p>
    <w:p w:rsidR="00534116" w:rsidRDefault="00534116" w:rsidP="00534116">
      <w:pPr>
        <w:tabs>
          <w:tab w:val="num" w:pos="0"/>
        </w:tabs>
      </w:pPr>
    </w:p>
    <w:p w:rsidR="00534116" w:rsidRDefault="00534116" w:rsidP="00534116">
      <w:pPr>
        <w:tabs>
          <w:tab w:val="num" w:pos="0"/>
        </w:tabs>
      </w:pPr>
      <w:r>
        <w:t xml:space="preserve">KlodianBushi was suspected for stealing a house and a jewelry shop in Durres. Having him as a suspect, the police investigators have interrogated his wife as she was caught selling some of the stolen jewelries. The police have asked his wife and Klodian to be present in the police commissariat in the afternoon, when he was arrested.    </w:t>
      </w:r>
    </w:p>
    <w:p w:rsidR="00534116" w:rsidRDefault="00534116" w:rsidP="00534116">
      <w:pPr>
        <w:tabs>
          <w:tab w:val="num" w:pos="0"/>
        </w:tabs>
      </w:pPr>
    </w:p>
    <w:p w:rsidR="00534116" w:rsidRDefault="00534116" w:rsidP="00534116">
      <w:pPr>
        <w:tabs>
          <w:tab w:val="num" w:pos="0"/>
        </w:tabs>
      </w:pPr>
      <w:r>
        <w:t xml:space="preserve">The police officer has  checked his a couple of times as he was asking for cigarettes; around 20.00 being in a distance of 10 meters  had heard some noises coming from Klodian’s cell and some kicks in the door. The police officer went immediately to check, called him and Klodian did not answer. </w:t>
      </w:r>
      <w:r>
        <w:lastRenderedPageBreak/>
        <w:t xml:space="preserve">He opened the door and found Klodian hanged up to the door with his clothes around his neck. The police officer has untightedKlodian, brought him the the corridor and asked for help. Even though Klodian was sent to the hospital, he was declared dead. The ARCT collected the information by the visit at the Durresi Pre dentioncemtre of Durresi. </w:t>
      </w:r>
    </w:p>
    <w:p w:rsidR="00534116" w:rsidRDefault="00534116" w:rsidP="00534116">
      <w:pPr>
        <w:tabs>
          <w:tab w:val="num" w:pos="0"/>
        </w:tabs>
      </w:pPr>
    </w:p>
    <w:p w:rsidR="00534116" w:rsidRPr="000D5583" w:rsidRDefault="00534116" w:rsidP="00534116">
      <w:pPr>
        <w:tabs>
          <w:tab w:val="num" w:pos="0"/>
        </w:tabs>
        <w:rPr>
          <w:b/>
        </w:rPr>
      </w:pPr>
      <w:r w:rsidRPr="00735B96">
        <w:rPr>
          <w:b/>
        </w:rPr>
        <w:t>Suicide case of the 31st December 2009</w:t>
      </w:r>
      <w:r>
        <w:rPr>
          <w:b/>
        </w:rPr>
        <w:t xml:space="preserve"> (death in pre-detention cell)</w:t>
      </w:r>
    </w:p>
    <w:p w:rsidR="00534116" w:rsidRDefault="00534116" w:rsidP="00534116">
      <w:pPr>
        <w:tabs>
          <w:tab w:val="num" w:pos="0"/>
        </w:tabs>
      </w:pPr>
      <w:r>
        <w:t xml:space="preserve">A.B 52 years old, married with 4 children was transferred to Rrogozhina after being sentenced. AB, on 31st of December at 23:54 had asked the internal regime guardian to assist him for his personal needs. According to other prisoners/testimonies, he was found hanged up with his legs in the air and the chair thrown in the other side of the toilet door. </w:t>
      </w:r>
    </w:p>
    <w:p w:rsidR="00534116" w:rsidRDefault="00534116" w:rsidP="00534116">
      <w:pPr>
        <w:tabs>
          <w:tab w:val="num" w:pos="0"/>
        </w:tabs>
      </w:pPr>
    </w:p>
    <w:p w:rsidR="00534116" w:rsidRDefault="00534116" w:rsidP="00534116">
      <w:pPr>
        <w:tabs>
          <w:tab w:val="num" w:pos="0"/>
        </w:tabs>
      </w:pPr>
      <w:r>
        <w:t xml:space="preserve">According to the prison director, and based in the official prison repot on this suicide the person has stayed in the bathroom for a very short periodic of time almost 4.5 minutes. His cell inmate reported to the team, that A.B had shown signs of depression and loss of hope for his future. AB’s relationship with family members, relatives, friends and other inmates were considered very good, and also were confirmed by the prison authorities. According to the prison director, AB was feeling frustrated as his attorney has asked for extra money for his defense. Being in very poor economic conditions, AB decided for this act.  </w:t>
      </w:r>
    </w:p>
    <w:p w:rsidR="00534116" w:rsidRDefault="00534116" w:rsidP="00534116">
      <w:pPr>
        <w:tabs>
          <w:tab w:val="num" w:pos="0"/>
        </w:tabs>
      </w:pPr>
    </w:p>
    <w:p w:rsidR="00534116" w:rsidRDefault="00534116" w:rsidP="00534116">
      <w:pPr>
        <w:tabs>
          <w:tab w:val="num" w:pos="0"/>
        </w:tabs>
      </w:pPr>
      <w:r>
        <w:t>His personal medical file did not show any psychological and medical problems for such terrible consequences.</w:t>
      </w:r>
    </w:p>
    <w:p w:rsidR="00534116" w:rsidRDefault="00534116" w:rsidP="00534116">
      <w:pPr>
        <w:tabs>
          <w:tab w:val="num" w:pos="0"/>
        </w:tabs>
      </w:pPr>
    </w:p>
    <w:p w:rsidR="00534116" w:rsidRPr="000351FA" w:rsidRDefault="00534116" w:rsidP="00534116">
      <w:pPr>
        <w:tabs>
          <w:tab w:val="num" w:pos="0"/>
        </w:tabs>
        <w:rPr>
          <w:i/>
        </w:rPr>
      </w:pPr>
      <w:r w:rsidRPr="000351FA">
        <w:rPr>
          <w:i/>
        </w:rPr>
        <w:t xml:space="preserve">ARCT has observed and come out with an urgent recommendation in improving the prison conditions. The current situation could be deplorable and hard to live with, and can easily cause a grave psycho-affective and emotional status of the prisoners which can cause to drastic and desperate attempts of suicide. This dynamic also, aggravated by the absence of the professional psychological staff are added elements which aggravate and increase the prisoners’ vulnerability towards mental health problems. </w:t>
      </w:r>
    </w:p>
    <w:p w:rsidR="00534116" w:rsidRPr="00735B96" w:rsidRDefault="00534116" w:rsidP="00534116">
      <w:pPr>
        <w:tabs>
          <w:tab w:val="num" w:pos="0"/>
        </w:tabs>
        <w:rPr>
          <w:b/>
        </w:rPr>
      </w:pPr>
      <w:r w:rsidRPr="00735B96">
        <w:rPr>
          <w:b/>
        </w:rPr>
        <w:t xml:space="preserve">Case story EneaPanxhi (“Jordan Misja” Str. Pre-detention Institution) </w:t>
      </w:r>
      <w:r>
        <w:rPr>
          <w:b/>
        </w:rPr>
        <w:t>(</w:t>
      </w:r>
      <w:r>
        <w:t>physical and psychological violence against a juvenile offender, no access to legal counsel)</w:t>
      </w:r>
    </w:p>
    <w:p w:rsidR="00534116" w:rsidRDefault="00534116" w:rsidP="00534116">
      <w:pPr>
        <w:tabs>
          <w:tab w:val="num" w:pos="0"/>
        </w:tabs>
      </w:pPr>
      <w:r>
        <w:t xml:space="preserve">Arrested on March 2009. Lack of information about accuse from police officers. He is minor and he needs differenced treatment from interrogatory officer. It is providing in Albanian Procedural Criminal Code that “for minors, is obligatory that the interrogation process would be on presence of lawyer and a psychologist”. He has been under pressure from police officers during the first phase of interrogation. This phase has been realized on absence of a lawyer and none know him with the right to have a lawyer. Albanian Procedural Criminal He pretends that all this process has been accompanied with physical and psychological violence. He stays for 4 days in police station and during this period he hasn’t any contact with family. </w:t>
      </w:r>
    </w:p>
    <w:p w:rsidR="00534116" w:rsidRDefault="00534116" w:rsidP="00534116">
      <w:pPr>
        <w:tabs>
          <w:tab w:val="num" w:pos="0"/>
        </w:tabs>
      </w:pPr>
    </w:p>
    <w:p w:rsidR="00534116" w:rsidRPr="000D5583" w:rsidRDefault="00534116" w:rsidP="00534116">
      <w:pPr>
        <w:tabs>
          <w:tab w:val="num" w:pos="0"/>
        </w:tabs>
        <w:rPr>
          <w:b/>
        </w:rPr>
      </w:pPr>
      <w:r w:rsidRPr="00735B96">
        <w:rPr>
          <w:b/>
        </w:rPr>
        <w:t>Case story of Renato Xhakollari (“Jordan Misja” Str. Pre-detention Institution)</w:t>
      </w:r>
      <w:r>
        <w:rPr>
          <w:b/>
        </w:rPr>
        <w:t xml:space="preserve"> (</w:t>
      </w:r>
      <w:r>
        <w:t>physical and psychological violence against a juvenile offender, no access to legal counsel)</w:t>
      </w:r>
    </w:p>
    <w:p w:rsidR="00534116" w:rsidRDefault="00534116" w:rsidP="00534116">
      <w:pPr>
        <w:tabs>
          <w:tab w:val="num" w:pos="0"/>
        </w:tabs>
      </w:pPr>
      <w:r>
        <w:t>He is 17 years old, arrested on March 2008. He has been violated in police station in Tirana for two hours. The violation has been in physical and psychological way; regardless of accepted of accuse, because he has been arrested in flagrancy. Interrogation has been on absence of lawyer and psychologist, and none inform him about the rights as a right to have a lawyer, to inform relatives etc. He has been prejudiced from prosecutor, because she asks if he is recidivist and when he says no she say “this is what you always say”. About the violation he has inform and the judge hasn’t take in consideration this fact.</w:t>
      </w:r>
    </w:p>
    <w:p w:rsidR="00534116" w:rsidRDefault="00534116" w:rsidP="00534116">
      <w:pPr>
        <w:tabs>
          <w:tab w:val="num" w:pos="0"/>
        </w:tabs>
      </w:pPr>
    </w:p>
    <w:p w:rsidR="00534116" w:rsidRPr="00735B96" w:rsidRDefault="00534116" w:rsidP="00534116">
      <w:pPr>
        <w:tabs>
          <w:tab w:val="num" w:pos="0"/>
        </w:tabs>
        <w:rPr>
          <w:b/>
        </w:rPr>
      </w:pPr>
      <w:r w:rsidRPr="00735B96">
        <w:rPr>
          <w:b/>
        </w:rPr>
        <w:t>Case Story of Ervin Preci (“Jordan Misja” Str. Pre-detention Institution)</w:t>
      </w:r>
      <w:r>
        <w:rPr>
          <w:b/>
        </w:rPr>
        <w:t xml:space="preserve"> violence during arrest by police officers</w:t>
      </w:r>
    </w:p>
    <w:p w:rsidR="00534116" w:rsidRDefault="00534116" w:rsidP="00534116">
      <w:pPr>
        <w:tabs>
          <w:tab w:val="num" w:pos="0"/>
        </w:tabs>
      </w:pPr>
      <w:r>
        <w:lastRenderedPageBreak/>
        <w:t>He has been arrested on October 4th 2008 in Allias (an urban neighborhood of Tirana), police officers of Police Station No 4 in Tirana. He has been treated violently from police since they arrive to Police Station. During the night he and his friend have been treated violently in permanent way to sign the charge sheet of interrogation in absence of lawyer, regardless of their request for a lawyer. To this request the police respond that you will sign this documents because it is not a big deal and after of disapprove, police use psychological pressure as “You sign it now because if not we kill you”, and all this has been accompanied with physical violence.</w:t>
      </w:r>
    </w:p>
    <w:p w:rsidR="00534116" w:rsidRDefault="00534116" w:rsidP="00534116">
      <w:pPr>
        <w:tabs>
          <w:tab w:val="num" w:pos="0"/>
        </w:tabs>
      </w:pPr>
    </w:p>
    <w:p w:rsidR="00534116" w:rsidRPr="000D5583" w:rsidRDefault="00534116" w:rsidP="00534116">
      <w:pPr>
        <w:tabs>
          <w:tab w:val="num" w:pos="0"/>
        </w:tabs>
        <w:rPr>
          <w:b/>
        </w:rPr>
      </w:pPr>
      <w:r w:rsidRPr="00735B96">
        <w:rPr>
          <w:b/>
        </w:rPr>
        <w:t>Case Story EdmirShehi (“Jordan Misja” Str. Pre-detention Institution)</w:t>
      </w:r>
      <w:r>
        <w:rPr>
          <w:b/>
        </w:rPr>
        <w:t xml:space="preserve"> (</w:t>
      </w:r>
      <w:r>
        <w:t xml:space="preserve">physical and psychological violence against a juvenile offender, unlawful detention, </w:t>
      </w:r>
    </w:p>
    <w:p w:rsidR="00534116" w:rsidRPr="00735B96" w:rsidRDefault="00534116" w:rsidP="00534116">
      <w:pPr>
        <w:tabs>
          <w:tab w:val="num" w:pos="0"/>
        </w:tabs>
        <w:rPr>
          <w:b/>
        </w:rPr>
      </w:pPr>
    </w:p>
    <w:p w:rsidR="00534116" w:rsidRDefault="00534116" w:rsidP="00534116">
      <w:pPr>
        <w:tabs>
          <w:tab w:val="num" w:pos="0"/>
        </w:tabs>
      </w:pPr>
      <w:r>
        <w:t>He is 17 years old and arrested on August 4th in Dibra. After this he has been transported with helicopter in Tirana Police Directorate. During the interrogation process he pretends that has been treated violently from police officer (without uniform), and all this process has been realized on absence of a lawyer. He said “In police directorate, not violence but extremely hard violence against me and they filled in socks like the ones the soccer players wear, they filled socks with sand. They beat me in my back, with truncheon. I can’t describe the violence… I couldn’t, they didn’t trust me, only violation against me, and the signed papers. I signed due to huge violence against me.”</w:t>
      </w:r>
    </w:p>
    <w:p w:rsidR="00534116" w:rsidRDefault="00534116" w:rsidP="00534116">
      <w:pPr>
        <w:tabs>
          <w:tab w:val="num" w:pos="0"/>
        </w:tabs>
      </w:pPr>
    </w:p>
    <w:p w:rsidR="00534116" w:rsidRDefault="00534116" w:rsidP="00534116">
      <w:pPr>
        <w:tabs>
          <w:tab w:val="num" w:pos="0"/>
        </w:tabs>
      </w:pPr>
      <w:r>
        <w:t>About this he said that has inform the judge during the security measure session, but the court do not take in consideration that fact.</w:t>
      </w:r>
    </w:p>
    <w:p w:rsidR="00534116" w:rsidRDefault="00534116" w:rsidP="00534116">
      <w:pPr>
        <w:tabs>
          <w:tab w:val="num" w:pos="0"/>
        </w:tabs>
      </w:pPr>
    </w:p>
    <w:p w:rsidR="00534116" w:rsidRPr="00735B96" w:rsidRDefault="00534116" w:rsidP="00534116">
      <w:pPr>
        <w:tabs>
          <w:tab w:val="num" w:pos="0"/>
        </w:tabs>
        <w:rPr>
          <w:b/>
        </w:rPr>
      </w:pPr>
      <w:r w:rsidRPr="00735B96">
        <w:rPr>
          <w:b/>
        </w:rPr>
        <w:t>Case of VezireSina (“Ali Demi” Prison Institution )</w:t>
      </w:r>
      <w:r>
        <w:rPr>
          <w:b/>
        </w:rPr>
        <w:t>(inhuman treatment, no access to medical doctor)</w:t>
      </w:r>
    </w:p>
    <w:p w:rsidR="00534116" w:rsidRDefault="00534116" w:rsidP="00534116">
      <w:pPr>
        <w:tabs>
          <w:tab w:val="num" w:pos="0"/>
        </w:tabs>
      </w:pPr>
      <w:r>
        <w:t>She is from Lushnja and is convicted for here father murder. She don’t accept accuse, and she pretend that all the charge-sheet has been signed under the violence. The violence has been physical and psychological from judiciary police on Lushnja Police Commissariat. This violence has been used in presence the relatives as here mother, sister etc. She said “the whole family was in the office of judiciary police...accept all of it, what is written here...my first violence... accept it, there is another policemen with helmet in his head, he banged his hand so hard and then turned and said, if you don’t accept it then one of your family will...  so, you Vezire (female name) have to sing at any cost here. i was forced to confess at that moment, because on the policemen, hit me in my legs and i fell down unconsciousness.  My biggest violence against me was at that moment when I found myself in the court for the measure. There in that moment they accused me for my father’s murderer. I didn’t accept it there, and in that moment I have seen my mother hanging a bottle of water, saying please some water, because I fainted, and then.. I heard the judiciary officer saying that now she’s in our hands…. step back now –they said to my mom…. such big violence for me was can be considered as the worst”.</w:t>
      </w:r>
    </w:p>
    <w:p w:rsidR="00534116" w:rsidRDefault="00534116" w:rsidP="00534116">
      <w:pPr>
        <w:tabs>
          <w:tab w:val="num" w:pos="0"/>
        </w:tabs>
      </w:pPr>
    </w:p>
    <w:p w:rsidR="00534116" w:rsidRPr="00735B96" w:rsidRDefault="00534116" w:rsidP="00534116">
      <w:pPr>
        <w:tabs>
          <w:tab w:val="num" w:pos="0"/>
        </w:tabs>
        <w:rPr>
          <w:b/>
        </w:rPr>
      </w:pPr>
      <w:r w:rsidRPr="00735B96">
        <w:rPr>
          <w:b/>
        </w:rPr>
        <w:t>Case Story Lind Rrahmani (“Mine Peza” Str. Pre-detention Institution )</w:t>
      </w:r>
      <w:r>
        <w:rPr>
          <w:b/>
        </w:rPr>
        <w:t xml:space="preserve"> (torture)</w:t>
      </w:r>
    </w:p>
    <w:p w:rsidR="00534116" w:rsidRDefault="00534116" w:rsidP="00534116">
      <w:pPr>
        <w:tabs>
          <w:tab w:val="num" w:pos="0"/>
        </w:tabs>
      </w:pPr>
      <w:r>
        <w:t xml:space="preserve">He arrested on August 1st, 2008, close to the railroad station, in Tirana. It was around 9 pm, and he and some relatives were coming back from a family event, police stopped them, they communicated with them for a while and then let them free. He was a little drunk, and has spoken a little rude. Then, 30 minutes later they came back and this time they started beating him, slaps... punches, they put him to jail, with the reason of resistance against the police forces. After they accompanied him in the police commissariat no.3, then they sent him to the military hospital, due to the violence against him, then after the Commissariat no.3 to the Police directorate. The violence has been described in this form from him “Truncheons, punches, kick, in my head, in the legs… I have been cut in half..., three months have passed but the wounds are there”. He stays 2-3 hours in military </w:t>
      </w:r>
      <w:r>
        <w:lastRenderedPageBreak/>
        <w:t xml:space="preserve">hospital, time to get the medications. All the interrogatory period has been on absence of lawyer and the prosecutor has never been to interrogate him. </w:t>
      </w:r>
    </w:p>
    <w:p w:rsidR="00534116" w:rsidRDefault="00534116" w:rsidP="00534116">
      <w:pPr>
        <w:tabs>
          <w:tab w:val="num" w:pos="0"/>
        </w:tabs>
      </w:pPr>
    </w:p>
    <w:p w:rsidR="00534116" w:rsidRPr="00735B96" w:rsidRDefault="00534116" w:rsidP="00534116">
      <w:pPr>
        <w:tabs>
          <w:tab w:val="num" w:pos="0"/>
        </w:tabs>
        <w:rPr>
          <w:b/>
        </w:rPr>
      </w:pPr>
      <w:r w:rsidRPr="00735B96">
        <w:rPr>
          <w:b/>
        </w:rPr>
        <w:t>Case of suicide of ArtanHalili</w:t>
      </w:r>
      <w:r>
        <w:rPr>
          <w:b/>
        </w:rPr>
        <w:t xml:space="preserve"> (death in prisons)</w:t>
      </w:r>
    </w:p>
    <w:p w:rsidR="00534116" w:rsidRDefault="00534116" w:rsidP="00534116">
      <w:pPr>
        <w:tabs>
          <w:tab w:val="num" w:pos="0"/>
        </w:tabs>
      </w:pPr>
      <w:r>
        <w:t>The case of suicide happned at the Peqini High Security Prisons, at 21:20 when prison authorities were informed about the death of ArtanHalili.</w:t>
      </w:r>
    </w:p>
    <w:p w:rsidR="00534116" w:rsidRDefault="00534116" w:rsidP="00534116">
      <w:pPr>
        <w:tabs>
          <w:tab w:val="num" w:pos="0"/>
        </w:tabs>
      </w:pPr>
    </w:p>
    <w:p w:rsidR="00534116" w:rsidRDefault="00534116" w:rsidP="00534116">
      <w:pPr>
        <w:tabs>
          <w:tab w:val="num" w:pos="0"/>
        </w:tabs>
      </w:pPr>
      <w:r>
        <w:t xml:space="preserve">ArtanHalili was accused for murder. He had committed the suicide with the curtains. the prison authorities have reported that ArtanHalili had manifested depression during the last two weeks prior his suicide “He was staying alone, not communicating with other inmates and completely isolated by the others”. other inmates have told the monitoring tema that ArtanHalili has mentioned time after time this suicide.  in the moment of the suicide, Artan was completely alone in his cell. </w:t>
      </w:r>
    </w:p>
    <w:p w:rsidR="00534116" w:rsidRDefault="00534116" w:rsidP="00534116">
      <w:pPr>
        <w:tabs>
          <w:tab w:val="num" w:pos="0"/>
        </w:tabs>
      </w:pPr>
    </w:p>
    <w:p w:rsidR="00534116" w:rsidRPr="000351FA" w:rsidRDefault="00534116" w:rsidP="00534116">
      <w:pPr>
        <w:tabs>
          <w:tab w:val="num" w:pos="0"/>
        </w:tabs>
        <w:rPr>
          <w:i/>
        </w:rPr>
      </w:pPr>
      <w:r>
        <w:rPr>
          <w:i/>
        </w:rPr>
        <w:t xml:space="preserve">ARCT has wrote that </w:t>
      </w:r>
      <w:r w:rsidRPr="000351FA">
        <w:rPr>
          <w:i/>
        </w:rPr>
        <w:t>the Peqini Prison is considered a prison where the material conditions, the separation and isolation from the city and also lack of professional staff capacities in managing the inmates.</w:t>
      </w:r>
    </w:p>
    <w:p w:rsidR="00534116" w:rsidRDefault="00534116" w:rsidP="00534116">
      <w:pPr>
        <w:tabs>
          <w:tab w:val="num" w:pos="0"/>
        </w:tabs>
      </w:pPr>
    </w:p>
    <w:p w:rsidR="00534116" w:rsidRPr="00510759" w:rsidRDefault="00534116" w:rsidP="00534116">
      <w:pPr>
        <w:ind w:right="-1"/>
      </w:pPr>
      <w:r w:rsidRPr="00510759">
        <w:rPr>
          <w:b/>
          <w:u w:val="single"/>
        </w:rPr>
        <w:t xml:space="preserve">Obligations to secure the safety of prisoners: </w:t>
      </w:r>
      <w:r w:rsidRPr="00510759">
        <w:t>Of evident importance for the wellbeing of prisoners is the obligation on States to protect them against lethal violence and ill-treatment by other detainees. Although this positive obligation is not expressly provided for in any of the general human rights instruments, all of them are being interpreted and applied in such a way that they do require the State to afford such protection.</w:t>
      </w:r>
    </w:p>
    <w:p w:rsidR="00534116" w:rsidRPr="00510759" w:rsidRDefault="00534116" w:rsidP="00534116">
      <w:pPr>
        <w:ind w:right="-1"/>
      </w:pPr>
    </w:p>
    <w:p w:rsidR="00534116" w:rsidRDefault="00534116" w:rsidP="00534116">
      <w:pPr>
        <w:ind w:right="-1"/>
      </w:pPr>
      <w:r w:rsidRPr="00510759">
        <w:t>The UN Covenant on Civil and Political Rights contains several provisions that have been used by the Human Rights Committee to formulate State obligations to protect prisoners against each other as well as against themselves. Especially relevant are article 6 § 1, which demands that the right to life ‘shall be protected by law’, and article 10 § 1, which stipulates that ‘</w:t>
      </w:r>
      <w:r w:rsidRPr="00510759">
        <w:rPr>
          <w:i/>
        </w:rPr>
        <w:t>All persons deprived of their liberty shall be treated with humanity and with respect for the inherent dignity of the human person</w:t>
      </w:r>
      <w:r w:rsidRPr="00510759">
        <w:t xml:space="preserve">’. </w:t>
      </w:r>
    </w:p>
    <w:p w:rsidR="00534116" w:rsidRDefault="00534116" w:rsidP="00534116">
      <w:pPr>
        <w:ind w:right="-1"/>
      </w:pPr>
    </w:p>
    <w:p w:rsidR="00534116" w:rsidRDefault="00534116" w:rsidP="00534116">
      <w:pPr>
        <w:ind w:right="-1"/>
      </w:pPr>
      <w:r w:rsidRPr="00510759">
        <w:t xml:space="preserve">In the Albanian penitentiary system, the following death cases were registered for the 2011 in respective detention facilities: </w:t>
      </w:r>
    </w:p>
    <w:p w:rsidR="00534116" w:rsidRPr="00510759" w:rsidRDefault="00534116" w:rsidP="00534116">
      <w:pPr>
        <w:ind w:right="-1"/>
      </w:pPr>
    </w:p>
    <w:p w:rsidR="00534116" w:rsidRPr="00510759" w:rsidRDefault="00534116" w:rsidP="00534116">
      <w:pPr>
        <w:ind w:right="-1"/>
      </w:pPr>
      <w:r w:rsidRPr="00510759">
        <w:t>•</w:t>
      </w:r>
      <w:r w:rsidRPr="00510759">
        <w:tab/>
        <w:t>Case of S.L (87) at Fushe-kruje Prison (27.01.2011).</w:t>
      </w:r>
    </w:p>
    <w:p w:rsidR="00534116" w:rsidRPr="00510759" w:rsidRDefault="00534116" w:rsidP="00534116">
      <w:pPr>
        <w:ind w:right="-1"/>
      </w:pPr>
      <w:r w:rsidRPr="00510759">
        <w:t>•</w:t>
      </w:r>
      <w:r w:rsidRPr="00510759">
        <w:tab/>
        <w:t>Case of Sh.K (38) at ShenKolli Prison (22.02.2011).</w:t>
      </w:r>
    </w:p>
    <w:p w:rsidR="00534116" w:rsidRPr="00510759" w:rsidRDefault="00534116" w:rsidP="00534116">
      <w:pPr>
        <w:ind w:right="-1"/>
      </w:pPr>
      <w:r w:rsidRPr="00510759">
        <w:t>•</w:t>
      </w:r>
      <w:r w:rsidRPr="00510759">
        <w:tab/>
        <w:t>Case of E.M (35), at Kruja Special Institution (11.05.2011).</w:t>
      </w:r>
    </w:p>
    <w:p w:rsidR="00534116" w:rsidRPr="00510759" w:rsidRDefault="00534116" w:rsidP="00534116">
      <w:pPr>
        <w:ind w:right="-1"/>
      </w:pPr>
      <w:r w:rsidRPr="00510759">
        <w:t>•</w:t>
      </w:r>
      <w:r w:rsidRPr="00510759">
        <w:tab/>
        <w:t>Case of A.L (81) at Kruja Special Institution 06.04.2011.</w:t>
      </w:r>
    </w:p>
    <w:p w:rsidR="00534116" w:rsidRPr="00510759" w:rsidRDefault="00534116" w:rsidP="00534116">
      <w:pPr>
        <w:ind w:right="-1"/>
      </w:pPr>
      <w:r w:rsidRPr="00510759">
        <w:t>•</w:t>
      </w:r>
      <w:r w:rsidRPr="00510759">
        <w:tab/>
        <w:t>Case of Q.B. (81) at Kruja Special Institution  (25.03.2011).</w:t>
      </w:r>
    </w:p>
    <w:p w:rsidR="00534116" w:rsidRPr="00510759" w:rsidRDefault="00534116" w:rsidP="00534116">
      <w:pPr>
        <w:ind w:right="-1"/>
      </w:pPr>
      <w:r w:rsidRPr="00510759">
        <w:t>•</w:t>
      </w:r>
      <w:r w:rsidRPr="00510759">
        <w:tab/>
        <w:t xml:space="preserve">Case of A.Gj. (68) atLushnje Prison (29.07.2011). </w:t>
      </w:r>
    </w:p>
    <w:p w:rsidR="00534116" w:rsidRPr="00510759" w:rsidRDefault="00534116" w:rsidP="00534116">
      <w:pPr>
        <w:ind w:right="-1"/>
      </w:pPr>
      <w:r w:rsidRPr="00510759">
        <w:t>•</w:t>
      </w:r>
      <w:r w:rsidRPr="00510759">
        <w:tab/>
        <w:t>Case of A.R. (53) at Rrogozhina Prison (15.08.2011).</w:t>
      </w:r>
    </w:p>
    <w:p w:rsidR="00534116" w:rsidRPr="00510759" w:rsidRDefault="00534116" w:rsidP="00534116">
      <w:pPr>
        <w:ind w:right="-1"/>
      </w:pPr>
      <w:r w:rsidRPr="00510759">
        <w:t>•</w:t>
      </w:r>
      <w:r w:rsidRPr="00510759">
        <w:tab/>
        <w:t>Case of A.D. (31) at Prisons’ Hospital  (18.08.2011).</w:t>
      </w:r>
    </w:p>
    <w:p w:rsidR="00534116" w:rsidRDefault="00534116" w:rsidP="00534116">
      <w:pPr>
        <w:tabs>
          <w:tab w:val="num" w:pos="0"/>
        </w:tabs>
      </w:pPr>
    </w:p>
    <w:p w:rsidR="00534116" w:rsidRDefault="00534116" w:rsidP="00534116">
      <w:pPr>
        <w:tabs>
          <w:tab w:val="num" w:pos="0"/>
        </w:tabs>
      </w:pPr>
    </w:p>
    <w:p w:rsidR="00534116" w:rsidRDefault="00534116" w:rsidP="00534116">
      <w:pPr>
        <w:spacing w:after="200" w:line="276" w:lineRule="auto"/>
        <w:rPr>
          <w:rFonts w:asciiTheme="majorHAnsi" w:eastAsiaTheme="majorEastAsia" w:hAnsiTheme="majorHAnsi" w:cstheme="majorBidi"/>
          <w:b/>
          <w:bCs/>
          <w:color w:val="4F81BD" w:themeColor="accent1"/>
          <w:sz w:val="26"/>
          <w:szCs w:val="26"/>
        </w:rPr>
      </w:pPr>
      <w:r>
        <w:br w:type="page"/>
      </w:r>
    </w:p>
    <w:p w:rsidR="00534116" w:rsidRDefault="00534116" w:rsidP="00534116">
      <w:pPr>
        <w:pStyle w:val="Heading1"/>
      </w:pPr>
      <w:bookmarkStart w:id="30" w:name="_Toc323637811"/>
      <w:r>
        <w:lastRenderedPageBreak/>
        <w:t xml:space="preserve">Annex 2 - </w:t>
      </w:r>
      <w:r w:rsidRPr="00FF13FC">
        <w:t xml:space="preserve">Court Representation of </w:t>
      </w:r>
      <w:r>
        <w:t xml:space="preserve">a selection of </w:t>
      </w:r>
      <w:r w:rsidRPr="00FF13FC">
        <w:t>cases as of 2011:</w:t>
      </w:r>
      <w:bookmarkEnd w:id="30"/>
    </w:p>
    <w:p w:rsidR="00534116" w:rsidRPr="00653362" w:rsidRDefault="00534116" w:rsidP="00534116">
      <w:pPr>
        <w:ind w:left="24"/>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2"/>
        <w:gridCol w:w="1166"/>
        <w:gridCol w:w="540"/>
        <w:gridCol w:w="1350"/>
        <w:gridCol w:w="1170"/>
        <w:gridCol w:w="1080"/>
        <w:gridCol w:w="1170"/>
        <w:gridCol w:w="1080"/>
        <w:gridCol w:w="1578"/>
      </w:tblGrid>
      <w:tr w:rsidR="00534116" w:rsidRPr="00653362" w:rsidTr="00C51823">
        <w:tc>
          <w:tcPr>
            <w:tcW w:w="472" w:type="dxa"/>
          </w:tcPr>
          <w:p w:rsidR="00534116" w:rsidRPr="00653362" w:rsidRDefault="00534116" w:rsidP="00C51823">
            <w:pPr>
              <w:rPr>
                <w:b/>
                <w:sz w:val="20"/>
                <w:szCs w:val="20"/>
              </w:rPr>
            </w:pPr>
            <w:r w:rsidRPr="00653362">
              <w:rPr>
                <w:b/>
                <w:sz w:val="20"/>
                <w:szCs w:val="20"/>
              </w:rPr>
              <w:t>No</w:t>
            </w:r>
          </w:p>
        </w:tc>
        <w:tc>
          <w:tcPr>
            <w:tcW w:w="1166" w:type="dxa"/>
          </w:tcPr>
          <w:p w:rsidR="00534116" w:rsidRPr="00653362" w:rsidRDefault="00534116" w:rsidP="00C51823">
            <w:pPr>
              <w:rPr>
                <w:b/>
                <w:sz w:val="20"/>
                <w:szCs w:val="20"/>
              </w:rPr>
            </w:pPr>
            <w:r w:rsidRPr="00653362">
              <w:rPr>
                <w:b/>
                <w:sz w:val="20"/>
                <w:szCs w:val="20"/>
              </w:rPr>
              <w:t>Identity</w:t>
            </w:r>
          </w:p>
        </w:tc>
        <w:tc>
          <w:tcPr>
            <w:tcW w:w="540" w:type="dxa"/>
          </w:tcPr>
          <w:p w:rsidR="00534116" w:rsidRPr="00653362" w:rsidRDefault="00534116" w:rsidP="00C51823">
            <w:pPr>
              <w:rPr>
                <w:b/>
                <w:sz w:val="20"/>
                <w:szCs w:val="20"/>
              </w:rPr>
            </w:pPr>
            <w:r w:rsidRPr="00653362">
              <w:rPr>
                <w:b/>
                <w:sz w:val="20"/>
                <w:szCs w:val="20"/>
              </w:rPr>
              <w:t>Age/ sex</w:t>
            </w:r>
          </w:p>
        </w:tc>
        <w:tc>
          <w:tcPr>
            <w:tcW w:w="1350" w:type="dxa"/>
          </w:tcPr>
          <w:p w:rsidR="00534116" w:rsidRPr="00653362" w:rsidRDefault="00534116" w:rsidP="00C51823">
            <w:pPr>
              <w:rPr>
                <w:b/>
                <w:sz w:val="20"/>
                <w:szCs w:val="20"/>
              </w:rPr>
            </w:pPr>
            <w:r w:rsidRPr="00653362">
              <w:rPr>
                <w:b/>
                <w:sz w:val="20"/>
                <w:szCs w:val="20"/>
              </w:rPr>
              <w:t>Type of complaints</w:t>
            </w:r>
          </w:p>
        </w:tc>
        <w:tc>
          <w:tcPr>
            <w:tcW w:w="1170" w:type="dxa"/>
          </w:tcPr>
          <w:p w:rsidR="00534116" w:rsidRPr="00653362" w:rsidRDefault="00534116" w:rsidP="00C51823">
            <w:pPr>
              <w:rPr>
                <w:b/>
                <w:bCs/>
                <w:color w:val="000000"/>
                <w:sz w:val="20"/>
                <w:szCs w:val="20"/>
              </w:rPr>
            </w:pPr>
            <w:r w:rsidRPr="00653362">
              <w:rPr>
                <w:b/>
                <w:bCs/>
                <w:color w:val="000000"/>
                <w:sz w:val="20"/>
                <w:szCs w:val="20"/>
              </w:rPr>
              <w:t>Type of legal  service</w:t>
            </w:r>
          </w:p>
          <w:p w:rsidR="00534116" w:rsidRPr="00653362" w:rsidRDefault="00534116" w:rsidP="00C51823">
            <w:pPr>
              <w:rPr>
                <w:b/>
                <w:sz w:val="20"/>
                <w:szCs w:val="20"/>
              </w:rPr>
            </w:pPr>
            <w:r w:rsidRPr="00653362">
              <w:rPr>
                <w:b/>
                <w:bCs/>
                <w:color w:val="000000"/>
                <w:sz w:val="20"/>
                <w:szCs w:val="20"/>
              </w:rPr>
              <w:t>required by the prisoner</w:t>
            </w:r>
          </w:p>
        </w:tc>
        <w:tc>
          <w:tcPr>
            <w:tcW w:w="1080" w:type="dxa"/>
          </w:tcPr>
          <w:p w:rsidR="00534116" w:rsidRPr="00653362" w:rsidRDefault="00534116" w:rsidP="00C51823">
            <w:pPr>
              <w:rPr>
                <w:b/>
                <w:sz w:val="20"/>
                <w:szCs w:val="20"/>
              </w:rPr>
            </w:pPr>
            <w:r w:rsidRPr="00653362">
              <w:rPr>
                <w:b/>
                <w:sz w:val="20"/>
                <w:szCs w:val="20"/>
              </w:rPr>
              <w:t>How the case was identified</w:t>
            </w:r>
          </w:p>
        </w:tc>
        <w:tc>
          <w:tcPr>
            <w:tcW w:w="1170" w:type="dxa"/>
          </w:tcPr>
          <w:p w:rsidR="00534116" w:rsidRPr="00653362" w:rsidRDefault="00534116" w:rsidP="00C51823">
            <w:pPr>
              <w:rPr>
                <w:b/>
                <w:sz w:val="20"/>
                <w:szCs w:val="20"/>
              </w:rPr>
            </w:pPr>
            <w:r w:rsidRPr="00653362">
              <w:rPr>
                <w:b/>
                <w:sz w:val="20"/>
                <w:szCs w:val="20"/>
              </w:rPr>
              <w:t>Date of case identification</w:t>
            </w:r>
          </w:p>
        </w:tc>
        <w:tc>
          <w:tcPr>
            <w:tcW w:w="1080" w:type="dxa"/>
          </w:tcPr>
          <w:p w:rsidR="00534116" w:rsidRPr="00653362" w:rsidRDefault="00534116" w:rsidP="00C51823">
            <w:pPr>
              <w:rPr>
                <w:b/>
                <w:sz w:val="20"/>
                <w:szCs w:val="20"/>
              </w:rPr>
            </w:pPr>
            <w:r w:rsidRPr="00653362">
              <w:rPr>
                <w:b/>
                <w:sz w:val="20"/>
                <w:szCs w:val="20"/>
              </w:rPr>
              <w:t>Case evaluation</w:t>
            </w:r>
          </w:p>
        </w:tc>
        <w:tc>
          <w:tcPr>
            <w:tcW w:w="1578" w:type="dxa"/>
          </w:tcPr>
          <w:p w:rsidR="00534116" w:rsidRPr="00653362" w:rsidRDefault="00534116" w:rsidP="00C51823">
            <w:pPr>
              <w:rPr>
                <w:b/>
                <w:sz w:val="20"/>
                <w:szCs w:val="20"/>
              </w:rPr>
            </w:pPr>
            <w:r w:rsidRPr="00653362">
              <w:rPr>
                <w:b/>
                <w:sz w:val="20"/>
                <w:szCs w:val="20"/>
              </w:rPr>
              <w:t>Status/ Court instance</w:t>
            </w:r>
          </w:p>
        </w:tc>
      </w:tr>
      <w:tr w:rsidR="00534116" w:rsidRPr="00653362" w:rsidTr="00C51823">
        <w:tc>
          <w:tcPr>
            <w:tcW w:w="472" w:type="dxa"/>
          </w:tcPr>
          <w:p w:rsidR="00534116" w:rsidRPr="00653362" w:rsidRDefault="00534116" w:rsidP="00C51823">
            <w:pPr>
              <w:rPr>
                <w:sz w:val="20"/>
                <w:szCs w:val="20"/>
              </w:rPr>
            </w:pPr>
            <w:r w:rsidRPr="00653362">
              <w:rPr>
                <w:sz w:val="20"/>
                <w:szCs w:val="20"/>
              </w:rPr>
              <w:t>1</w:t>
            </w:r>
          </w:p>
        </w:tc>
        <w:tc>
          <w:tcPr>
            <w:tcW w:w="1166" w:type="dxa"/>
          </w:tcPr>
          <w:p w:rsidR="00534116" w:rsidRPr="00653362" w:rsidRDefault="00534116" w:rsidP="00C51823">
            <w:pPr>
              <w:rPr>
                <w:sz w:val="20"/>
                <w:szCs w:val="20"/>
              </w:rPr>
            </w:pPr>
            <w:r w:rsidRPr="00653362">
              <w:rPr>
                <w:sz w:val="20"/>
                <w:szCs w:val="20"/>
              </w:rPr>
              <w:t>Ervin Preci,</w:t>
            </w:r>
          </w:p>
        </w:tc>
        <w:tc>
          <w:tcPr>
            <w:tcW w:w="540" w:type="dxa"/>
          </w:tcPr>
          <w:p w:rsidR="00534116" w:rsidRPr="00653362" w:rsidRDefault="00534116" w:rsidP="00C51823">
            <w:pPr>
              <w:rPr>
                <w:sz w:val="20"/>
                <w:szCs w:val="20"/>
              </w:rPr>
            </w:pPr>
            <w:r w:rsidRPr="00653362">
              <w:rPr>
                <w:sz w:val="20"/>
                <w:szCs w:val="20"/>
              </w:rPr>
              <w:t xml:space="preserve">M </w:t>
            </w:r>
          </w:p>
        </w:tc>
        <w:tc>
          <w:tcPr>
            <w:tcW w:w="1350" w:type="dxa"/>
          </w:tcPr>
          <w:p w:rsidR="00534116" w:rsidRPr="00653362" w:rsidRDefault="00534116" w:rsidP="00C51823">
            <w:pPr>
              <w:rPr>
                <w:sz w:val="20"/>
                <w:szCs w:val="20"/>
              </w:rPr>
            </w:pPr>
            <w:r w:rsidRPr="00653362">
              <w:rPr>
                <w:sz w:val="20"/>
                <w:szCs w:val="20"/>
              </w:rPr>
              <w:t xml:space="preserve">Damage compensation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4035A" w:rsidRDefault="00534116" w:rsidP="00C51823">
            <w:pPr>
              <w:rPr>
                <w:sz w:val="20"/>
                <w:szCs w:val="20"/>
                <w:lang w:val="da-DK"/>
              </w:rPr>
            </w:pPr>
            <w:r w:rsidRPr="0064035A">
              <w:rPr>
                <w:sz w:val="20"/>
                <w:szCs w:val="20"/>
                <w:lang w:val="da-DK"/>
              </w:rPr>
              <w:t>ARCT Monitoring visits at Jordan Misja Prison</w:t>
            </w:r>
          </w:p>
        </w:tc>
        <w:tc>
          <w:tcPr>
            <w:tcW w:w="1170" w:type="dxa"/>
          </w:tcPr>
          <w:p w:rsidR="00534116" w:rsidRPr="00653362" w:rsidRDefault="00534116" w:rsidP="00C51823">
            <w:pPr>
              <w:rPr>
                <w:sz w:val="20"/>
                <w:szCs w:val="20"/>
              </w:rPr>
            </w:pPr>
            <w:r w:rsidRPr="00653362">
              <w:rPr>
                <w:sz w:val="20"/>
                <w:szCs w:val="20"/>
              </w:rPr>
              <w:t>08.12.2009</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 xml:space="preserve">Court case no. 15134, Tirana First Instance Court; </w:t>
            </w:r>
          </w:p>
          <w:p w:rsidR="00534116" w:rsidRPr="00653362" w:rsidRDefault="00534116" w:rsidP="00C51823">
            <w:pPr>
              <w:rPr>
                <w:sz w:val="20"/>
                <w:szCs w:val="20"/>
              </w:rPr>
            </w:pPr>
            <w:r w:rsidRPr="00653362">
              <w:rPr>
                <w:sz w:val="20"/>
                <w:szCs w:val="20"/>
              </w:rPr>
              <w:t xml:space="preserve">case closed with Court decision no.3232, date 20.4.2010; </w:t>
            </w:r>
          </w:p>
        </w:tc>
      </w:tr>
      <w:tr w:rsidR="00534116" w:rsidRPr="00653362" w:rsidTr="00C51823">
        <w:tc>
          <w:tcPr>
            <w:tcW w:w="472" w:type="dxa"/>
          </w:tcPr>
          <w:p w:rsidR="00534116" w:rsidRPr="00653362" w:rsidRDefault="00534116" w:rsidP="00C51823">
            <w:pPr>
              <w:rPr>
                <w:sz w:val="20"/>
                <w:szCs w:val="20"/>
              </w:rPr>
            </w:pPr>
            <w:r w:rsidRPr="00653362">
              <w:rPr>
                <w:sz w:val="20"/>
                <w:szCs w:val="20"/>
              </w:rPr>
              <w:t>2</w:t>
            </w:r>
          </w:p>
        </w:tc>
        <w:tc>
          <w:tcPr>
            <w:tcW w:w="1166" w:type="dxa"/>
          </w:tcPr>
          <w:p w:rsidR="00534116" w:rsidRPr="00653362" w:rsidRDefault="00534116" w:rsidP="00C51823">
            <w:pPr>
              <w:rPr>
                <w:sz w:val="20"/>
                <w:szCs w:val="20"/>
              </w:rPr>
            </w:pPr>
            <w:r w:rsidRPr="00653362">
              <w:rPr>
                <w:sz w:val="20"/>
                <w:szCs w:val="20"/>
              </w:rPr>
              <w:t>ShemirPanxhi</w:t>
            </w:r>
          </w:p>
        </w:tc>
        <w:tc>
          <w:tcPr>
            <w:tcW w:w="540" w:type="dxa"/>
          </w:tcPr>
          <w:p w:rsidR="00534116" w:rsidRPr="00653362" w:rsidRDefault="00534116" w:rsidP="00C51823">
            <w:pPr>
              <w:rPr>
                <w:sz w:val="20"/>
                <w:szCs w:val="20"/>
              </w:rPr>
            </w:pPr>
            <w:r w:rsidRPr="00653362">
              <w:rPr>
                <w:sz w:val="20"/>
                <w:szCs w:val="20"/>
              </w:rPr>
              <w:t xml:space="preserve">M </w:t>
            </w:r>
          </w:p>
        </w:tc>
        <w:tc>
          <w:tcPr>
            <w:tcW w:w="1350" w:type="dxa"/>
          </w:tcPr>
          <w:p w:rsidR="00534116" w:rsidRPr="00653362" w:rsidRDefault="00534116" w:rsidP="00C51823">
            <w:pPr>
              <w:rPr>
                <w:sz w:val="20"/>
                <w:szCs w:val="20"/>
              </w:rPr>
            </w:pPr>
            <w:r w:rsidRPr="00653362">
              <w:rPr>
                <w:sz w:val="20"/>
                <w:szCs w:val="20"/>
              </w:rPr>
              <w:t xml:space="preserve">Damage compensation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w:t>
            </w:r>
          </w:p>
        </w:tc>
        <w:tc>
          <w:tcPr>
            <w:tcW w:w="1170" w:type="dxa"/>
          </w:tcPr>
          <w:p w:rsidR="00534116" w:rsidRPr="00653362" w:rsidRDefault="00534116" w:rsidP="00C51823">
            <w:pPr>
              <w:rPr>
                <w:sz w:val="20"/>
                <w:szCs w:val="20"/>
              </w:rPr>
            </w:pPr>
            <w:r w:rsidRPr="00653362">
              <w:rPr>
                <w:sz w:val="20"/>
                <w:szCs w:val="20"/>
              </w:rPr>
              <w:t>08.12.2009</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Court case no. 15135, Tirana First Instance Court</w:t>
            </w:r>
          </w:p>
        </w:tc>
      </w:tr>
      <w:tr w:rsidR="00534116" w:rsidRPr="00653362" w:rsidTr="00C51823">
        <w:tc>
          <w:tcPr>
            <w:tcW w:w="472" w:type="dxa"/>
          </w:tcPr>
          <w:p w:rsidR="00534116" w:rsidRPr="00653362" w:rsidRDefault="00534116" w:rsidP="00C51823">
            <w:pPr>
              <w:rPr>
                <w:sz w:val="20"/>
                <w:szCs w:val="20"/>
              </w:rPr>
            </w:pPr>
            <w:r w:rsidRPr="00653362">
              <w:rPr>
                <w:sz w:val="20"/>
                <w:szCs w:val="20"/>
              </w:rPr>
              <w:t>3</w:t>
            </w:r>
          </w:p>
        </w:tc>
        <w:tc>
          <w:tcPr>
            <w:tcW w:w="1166" w:type="dxa"/>
          </w:tcPr>
          <w:p w:rsidR="00534116" w:rsidRPr="00653362" w:rsidRDefault="00534116" w:rsidP="00C51823">
            <w:pPr>
              <w:rPr>
                <w:sz w:val="20"/>
                <w:szCs w:val="20"/>
              </w:rPr>
            </w:pPr>
            <w:r w:rsidRPr="00653362">
              <w:rPr>
                <w:sz w:val="20"/>
                <w:szCs w:val="20"/>
              </w:rPr>
              <w:t xml:space="preserve">PellumbPitarka, </w:t>
            </w:r>
          </w:p>
        </w:tc>
        <w:tc>
          <w:tcPr>
            <w:tcW w:w="540" w:type="dxa"/>
          </w:tcPr>
          <w:p w:rsidR="00534116" w:rsidRPr="00653362" w:rsidRDefault="00534116" w:rsidP="00C51823">
            <w:pPr>
              <w:rPr>
                <w:sz w:val="20"/>
                <w:szCs w:val="20"/>
              </w:rPr>
            </w:pPr>
            <w:r w:rsidRPr="00653362">
              <w:rPr>
                <w:sz w:val="20"/>
                <w:szCs w:val="20"/>
              </w:rPr>
              <w:t xml:space="preserve">M </w:t>
            </w:r>
          </w:p>
        </w:tc>
        <w:tc>
          <w:tcPr>
            <w:tcW w:w="1350" w:type="dxa"/>
          </w:tcPr>
          <w:p w:rsidR="00534116" w:rsidRPr="00653362" w:rsidRDefault="00534116" w:rsidP="00C51823">
            <w:pPr>
              <w:rPr>
                <w:sz w:val="20"/>
                <w:szCs w:val="20"/>
              </w:rPr>
            </w:pPr>
            <w:r w:rsidRPr="00653362">
              <w:rPr>
                <w:sz w:val="20"/>
                <w:szCs w:val="20"/>
              </w:rPr>
              <w:t xml:space="preserve">Damage compensation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 Peqini High Security Prison, transferred during the process to FusheKruja Prison</w:t>
            </w:r>
          </w:p>
        </w:tc>
        <w:tc>
          <w:tcPr>
            <w:tcW w:w="1170" w:type="dxa"/>
          </w:tcPr>
          <w:p w:rsidR="00534116" w:rsidRPr="00653362" w:rsidRDefault="00534116" w:rsidP="00C51823">
            <w:pPr>
              <w:rPr>
                <w:sz w:val="20"/>
                <w:szCs w:val="20"/>
              </w:rPr>
            </w:pPr>
            <w:r w:rsidRPr="00653362">
              <w:rPr>
                <w:sz w:val="20"/>
                <w:szCs w:val="20"/>
              </w:rPr>
              <w:t>08.12.2009</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 xml:space="preserve">Court case no. 15133, Tirana First </w:t>
            </w:r>
            <w:smartTag w:uri="urn:schemas-microsoft-com:office:smarttags" w:element="Street">
              <w:smartTag w:uri="urn:schemas-microsoft-com:office:smarttags" w:element="address">
                <w:r w:rsidRPr="00653362">
                  <w:rPr>
                    <w:sz w:val="20"/>
                    <w:szCs w:val="20"/>
                  </w:rPr>
                  <w:t>Instance Court</w:t>
                </w:r>
              </w:smartTag>
            </w:smartTag>
            <w:r w:rsidRPr="00653362">
              <w:rPr>
                <w:sz w:val="20"/>
                <w:szCs w:val="20"/>
              </w:rPr>
              <w:t>; 3 court sessions – case closed with Court decision no.1104, date 17.2.2010</w:t>
            </w:r>
          </w:p>
        </w:tc>
      </w:tr>
      <w:tr w:rsidR="00534116" w:rsidRPr="00653362" w:rsidTr="00C51823">
        <w:tc>
          <w:tcPr>
            <w:tcW w:w="472" w:type="dxa"/>
          </w:tcPr>
          <w:p w:rsidR="00534116" w:rsidRPr="00653362" w:rsidRDefault="00534116" w:rsidP="00C51823">
            <w:pPr>
              <w:rPr>
                <w:sz w:val="20"/>
                <w:szCs w:val="20"/>
              </w:rPr>
            </w:pPr>
            <w:r w:rsidRPr="00653362">
              <w:rPr>
                <w:sz w:val="20"/>
                <w:szCs w:val="20"/>
              </w:rPr>
              <w:t>4</w:t>
            </w:r>
          </w:p>
        </w:tc>
        <w:tc>
          <w:tcPr>
            <w:tcW w:w="1166" w:type="dxa"/>
          </w:tcPr>
          <w:p w:rsidR="00534116" w:rsidRPr="00653362" w:rsidRDefault="00534116" w:rsidP="00C51823">
            <w:pPr>
              <w:rPr>
                <w:sz w:val="20"/>
                <w:szCs w:val="20"/>
              </w:rPr>
            </w:pPr>
            <w:smartTag w:uri="urn:schemas-microsoft-com:office:smarttags" w:element="place">
              <w:smartTag w:uri="urn:schemas-microsoft-com:office:smarttags" w:element="City">
                <w:r w:rsidRPr="00653362">
                  <w:rPr>
                    <w:sz w:val="20"/>
                    <w:szCs w:val="20"/>
                  </w:rPr>
                  <w:t>Mersin</w:t>
                </w:r>
              </w:smartTag>
            </w:smartTag>
            <w:r w:rsidRPr="00653362">
              <w:rPr>
                <w:sz w:val="20"/>
                <w:szCs w:val="20"/>
              </w:rPr>
              <w:t xml:space="preserve">Mersini, </w:t>
            </w:r>
          </w:p>
        </w:tc>
        <w:tc>
          <w:tcPr>
            <w:tcW w:w="540" w:type="dxa"/>
          </w:tcPr>
          <w:p w:rsidR="00534116" w:rsidRPr="00653362" w:rsidRDefault="00534116" w:rsidP="00C51823">
            <w:pPr>
              <w:rPr>
                <w:sz w:val="20"/>
                <w:szCs w:val="20"/>
              </w:rPr>
            </w:pPr>
            <w:r w:rsidRPr="00653362">
              <w:rPr>
                <w:sz w:val="20"/>
                <w:szCs w:val="20"/>
              </w:rPr>
              <w:t xml:space="preserve">M </w:t>
            </w:r>
          </w:p>
        </w:tc>
        <w:tc>
          <w:tcPr>
            <w:tcW w:w="1350" w:type="dxa"/>
          </w:tcPr>
          <w:p w:rsidR="00534116" w:rsidRPr="00653362" w:rsidRDefault="00534116" w:rsidP="00C51823">
            <w:pPr>
              <w:rPr>
                <w:sz w:val="20"/>
                <w:szCs w:val="20"/>
              </w:rPr>
            </w:pPr>
            <w:r w:rsidRPr="00653362">
              <w:rPr>
                <w:sz w:val="20"/>
                <w:szCs w:val="20"/>
              </w:rPr>
              <w:t xml:space="preserve">Damage compensation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w:t>
            </w:r>
          </w:p>
        </w:tc>
        <w:tc>
          <w:tcPr>
            <w:tcW w:w="1170" w:type="dxa"/>
          </w:tcPr>
          <w:p w:rsidR="00534116" w:rsidRPr="00653362" w:rsidRDefault="00534116" w:rsidP="00C51823">
            <w:pPr>
              <w:rPr>
                <w:sz w:val="20"/>
                <w:szCs w:val="20"/>
              </w:rPr>
            </w:pPr>
            <w:r w:rsidRPr="00653362">
              <w:rPr>
                <w:sz w:val="20"/>
                <w:szCs w:val="20"/>
              </w:rPr>
              <w:t>08.12.2009</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Court case no. 15133, Tirana First Instance Court; case closed with Court decision no.2282, date 23.3.2010</w:t>
            </w:r>
          </w:p>
        </w:tc>
      </w:tr>
      <w:tr w:rsidR="00534116" w:rsidRPr="00653362" w:rsidTr="00C51823">
        <w:tc>
          <w:tcPr>
            <w:tcW w:w="472" w:type="dxa"/>
          </w:tcPr>
          <w:p w:rsidR="00534116" w:rsidRPr="00653362" w:rsidRDefault="00534116" w:rsidP="00C51823">
            <w:pPr>
              <w:rPr>
                <w:sz w:val="20"/>
                <w:szCs w:val="20"/>
              </w:rPr>
            </w:pPr>
            <w:r w:rsidRPr="00653362">
              <w:rPr>
                <w:sz w:val="20"/>
                <w:szCs w:val="20"/>
              </w:rPr>
              <w:t>5</w:t>
            </w:r>
          </w:p>
        </w:tc>
        <w:tc>
          <w:tcPr>
            <w:tcW w:w="1166" w:type="dxa"/>
          </w:tcPr>
          <w:p w:rsidR="00534116" w:rsidRPr="00653362" w:rsidRDefault="00534116" w:rsidP="00C51823">
            <w:pPr>
              <w:rPr>
                <w:sz w:val="20"/>
                <w:szCs w:val="20"/>
              </w:rPr>
            </w:pPr>
            <w:r w:rsidRPr="00653362">
              <w:rPr>
                <w:sz w:val="20"/>
                <w:szCs w:val="20"/>
              </w:rPr>
              <w:t xml:space="preserve">PrengLleshaj, </w:t>
            </w:r>
          </w:p>
        </w:tc>
        <w:tc>
          <w:tcPr>
            <w:tcW w:w="540" w:type="dxa"/>
          </w:tcPr>
          <w:p w:rsidR="00534116" w:rsidRPr="00653362" w:rsidRDefault="00534116" w:rsidP="00C51823">
            <w:pPr>
              <w:rPr>
                <w:sz w:val="20"/>
                <w:szCs w:val="20"/>
              </w:rPr>
            </w:pPr>
            <w:r w:rsidRPr="00653362">
              <w:rPr>
                <w:sz w:val="20"/>
                <w:szCs w:val="20"/>
              </w:rPr>
              <w:t xml:space="preserve">M </w:t>
            </w:r>
          </w:p>
        </w:tc>
        <w:tc>
          <w:tcPr>
            <w:tcW w:w="1350" w:type="dxa"/>
          </w:tcPr>
          <w:p w:rsidR="00534116" w:rsidRPr="00653362" w:rsidRDefault="00534116" w:rsidP="00C51823">
            <w:pPr>
              <w:rPr>
                <w:sz w:val="20"/>
                <w:szCs w:val="20"/>
              </w:rPr>
            </w:pPr>
            <w:r w:rsidRPr="00653362">
              <w:rPr>
                <w:sz w:val="20"/>
                <w:szCs w:val="20"/>
              </w:rPr>
              <w:t xml:space="preserve">Damage compensation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w:t>
            </w:r>
          </w:p>
          <w:p w:rsidR="00534116" w:rsidRPr="00653362" w:rsidRDefault="00534116" w:rsidP="00C51823">
            <w:pPr>
              <w:rPr>
                <w:sz w:val="20"/>
                <w:szCs w:val="20"/>
              </w:rPr>
            </w:pPr>
            <w:r w:rsidRPr="00653362">
              <w:rPr>
                <w:sz w:val="20"/>
                <w:szCs w:val="20"/>
              </w:rPr>
              <w:t>(Jordan Misja Prison)</w:t>
            </w:r>
          </w:p>
        </w:tc>
        <w:tc>
          <w:tcPr>
            <w:tcW w:w="1170" w:type="dxa"/>
          </w:tcPr>
          <w:p w:rsidR="00534116" w:rsidRPr="00653362" w:rsidRDefault="00534116" w:rsidP="00C51823">
            <w:pPr>
              <w:rPr>
                <w:sz w:val="20"/>
                <w:szCs w:val="20"/>
              </w:rPr>
            </w:pPr>
            <w:r w:rsidRPr="00653362">
              <w:rPr>
                <w:sz w:val="20"/>
                <w:szCs w:val="20"/>
              </w:rPr>
              <w:t>08.12.2009</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 xml:space="preserve">Court case no. 15133, Tirana First Instance Court; </w:t>
            </w:r>
          </w:p>
          <w:p w:rsidR="00534116" w:rsidRPr="00653362" w:rsidRDefault="00534116" w:rsidP="00C51823">
            <w:pPr>
              <w:rPr>
                <w:sz w:val="20"/>
                <w:szCs w:val="20"/>
              </w:rPr>
            </w:pPr>
            <w:r w:rsidRPr="00653362">
              <w:rPr>
                <w:sz w:val="20"/>
                <w:szCs w:val="20"/>
              </w:rPr>
              <w:t xml:space="preserve">case closed with Court decision </w:t>
            </w:r>
            <w:r w:rsidRPr="00653362">
              <w:rPr>
                <w:sz w:val="20"/>
                <w:szCs w:val="20"/>
              </w:rPr>
              <w:lastRenderedPageBreak/>
              <w:t>no.1993, date 12.3.2010</w:t>
            </w:r>
          </w:p>
        </w:tc>
      </w:tr>
      <w:tr w:rsidR="00534116" w:rsidRPr="00653362" w:rsidTr="00C51823">
        <w:tc>
          <w:tcPr>
            <w:tcW w:w="472" w:type="dxa"/>
          </w:tcPr>
          <w:p w:rsidR="00534116" w:rsidRPr="00653362" w:rsidRDefault="00534116" w:rsidP="00C51823">
            <w:pPr>
              <w:rPr>
                <w:sz w:val="20"/>
                <w:szCs w:val="20"/>
              </w:rPr>
            </w:pPr>
            <w:r w:rsidRPr="00653362">
              <w:rPr>
                <w:sz w:val="20"/>
                <w:szCs w:val="20"/>
              </w:rPr>
              <w:lastRenderedPageBreak/>
              <w:t>6</w:t>
            </w:r>
          </w:p>
        </w:tc>
        <w:tc>
          <w:tcPr>
            <w:tcW w:w="1166" w:type="dxa"/>
          </w:tcPr>
          <w:p w:rsidR="00534116" w:rsidRPr="00653362" w:rsidRDefault="00534116" w:rsidP="00C51823">
            <w:pPr>
              <w:rPr>
                <w:sz w:val="20"/>
                <w:szCs w:val="20"/>
              </w:rPr>
            </w:pPr>
            <w:r w:rsidRPr="00653362">
              <w:rPr>
                <w:sz w:val="20"/>
                <w:szCs w:val="20"/>
              </w:rPr>
              <w:t xml:space="preserve">EndritJonuzi, </w:t>
            </w:r>
          </w:p>
        </w:tc>
        <w:tc>
          <w:tcPr>
            <w:tcW w:w="540" w:type="dxa"/>
          </w:tcPr>
          <w:p w:rsidR="00534116" w:rsidRPr="00653362" w:rsidRDefault="00534116" w:rsidP="00C51823">
            <w:pPr>
              <w:rPr>
                <w:sz w:val="20"/>
                <w:szCs w:val="20"/>
              </w:rPr>
            </w:pPr>
            <w:r w:rsidRPr="00653362">
              <w:rPr>
                <w:sz w:val="20"/>
                <w:szCs w:val="20"/>
              </w:rPr>
              <w:t xml:space="preserve">M </w:t>
            </w:r>
          </w:p>
        </w:tc>
        <w:tc>
          <w:tcPr>
            <w:tcW w:w="1350" w:type="dxa"/>
          </w:tcPr>
          <w:p w:rsidR="00534116" w:rsidRPr="00653362" w:rsidRDefault="00534116" w:rsidP="00C51823">
            <w:pPr>
              <w:rPr>
                <w:sz w:val="20"/>
                <w:szCs w:val="20"/>
              </w:rPr>
            </w:pPr>
            <w:r w:rsidRPr="00653362">
              <w:rPr>
                <w:sz w:val="20"/>
                <w:szCs w:val="20"/>
              </w:rPr>
              <w:t xml:space="preserve">Damage compensation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w:t>
            </w:r>
          </w:p>
        </w:tc>
        <w:tc>
          <w:tcPr>
            <w:tcW w:w="1170" w:type="dxa"/>
          </w:tcPr>
          <w:p w:rsidR="00534116" w:rsidRPr="00653362" w:rsidRDefault="00534116" w:rsidP="00C51823">
            <w:pPr>
              <w:rPr>
                <w:sz w:val="20"/>
                <w:szCs w:val="20"/>
              </w:rPr>
            </w:pPr>
            <w:r w:rsidRPr="00653362">
              <w:rPr>
                <w:sz w:val="20"/>
                <w:szCs w:val="20"/>
              </w:rPr>
              <w:t>08.12.2009</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Court case no. 15133, Tirana First Instance Court; meeting with the subject after his release</w:t>
            </w:r>
          </w:p>
        </w:tc>
      </w:tr>
      <w:tr w:rsidR="00534116" w:rsidRPr="00653362" w:rsidTr="00C51823">
        <w:tc>
          <w:tcPr>
            <w:tcW w:w="472" w:type="dxa"/>
          </w:tcPr>
          <w:p w:rsidR="00534116" w:rsidRPr="00653362" w:rsidRDefault="00534116" w:rsidP="00C51823">
            <w:pPr>
              <w:rPr>
                <w:sz w:val="20"/>
                <w:szCs w:val="20"/>
              </w:rPr>
            </w:pPr>
            <w:r w:rsidRPr="00653362">
              <w:rPr>
                <w:sz w:val="20"/>
                <w:szCs w:val="20"/>
              </w:rPr>
              <w:t>7</w:t>
            </w:r>
          </w:p>
        </w:tc>
        <w:tc>
          <w:tcPr>
            <w:tcW w:w="1166" w:type="dxa"/>
          </w:tcPr>
          <w:p w:rsidR="00534116" w:rsidRPr="00653362" w:rsidRDefault="00534116" w:rsidP="00C51823">
            <w:pPr>
              <w:rPr>
                <w:sz w:val="20"/>
                <w:szCs w:val="20"/>
              </w:rPr>
            </w:pPr>
            <w:r w:rsidRPr="00653362">
              <w:rPr>
                <w:sz w:val="20"/>
                <w:szCs w:val="20"/>
              </w:rPr>
              <w:t xml:space="preserve">Renato Xhakola, </w:t>
            </w:r>
          </w:p>
        </w:tc>
        <w:tc>
          <w:tcPr>
            <w:tcW w:w="540" w:type="dxa"/>
          </w:tcPr>
          <w:p w:rsidR="00534116" w:rsidRPr="00653362" w:rsidRDefault="00534116" w:rsidP="00C51823">
            <w:pPr>
              <w:rPr>
                <w:sz w:val="20"/>
                <w:szCs w:val="20"/>
              </w:rPr>
            </w:pPr>
            <w:r w:rsidRPr="00653362">
              <w:rPr>
                <w:sz w:val="20"/>
                <w:szCs w:val="20"/>
              </w:rPr>
              <w:t xml:space="preserve">M </w:t>
            </w:r>
          </w:p>
        </w:tc>
        <w:tc>
          <w:tcPr>
            <w:tcW w:w="1350" w:type="dxa"/>
          </w:tcPr>
          <w:p w:rsidR="00534116" w:rsidRPr="00653362" w:rsidRDefault="00534116" w:rsidP="00C51823">
            <w:pPr>
              <w:rPr>
                <w:sz w:val="20"/>
                <w:szCs w:val="20"/>
              </w:rPr>
            </w:pPr>
            <w:r w:rsidRPr="00653362">
              <w:rPr>
                <w:sz w:val="20"/>
                <w:szCs w:val="20"/>
              </w:rPr>
              <w:t xml:space="preserve">Damage compensation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w:t>
            </w:r>
          </w:p>
        </w:tc>
        <w:tc>
          <w:tcPr>
            <w:tcW w:w="1170" w:type="dxa"/>
          </w:tcPr>
          <w:p w:rsidR="00534116" w:rsidRPr="00653362" w:rsidRDefault="00534116" w:rsidP="00C51823">
            <w:pPr>
              <w:rPr>
                <w:sz w:val="20"/>
                <w:szCs w:val="20"/>
              </w:rPr>
            </w:pPr>
            <w:r w:rsidRPr="00653362">
              <w:rPr>
                <w:sz w:val="20"/>
                <w:szCs w:val="20"/>
              </w:rPr>
              <w:t>08.12.2009</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 xml:space="preserve">Court case no. 15133, Tirana First Instance Court; </w:t>
            </w:r>
          </w:p>
        </w:tc>
      </w:tr>
      <w:tr w:rsidR="00534116" w:rsidRPr="00653362" w:rsidTr="00C51823">
        <w:tc>
          <w:tcPr>
            <w:tcW w:w="472" w:type="dxa"/>
          </w:tcPr>
          <w:p w:rsidR="00534116" w:rsidRPr="00653362" w:rsidRDefault="00534116" w:rsidP="00C51823">
            <w:pPr>
              <w:rPr>
                <w:sz w:val="20"/>
                <w:szCs w:val="20"/>
              </w:rPr>
            </w:pPr>
            <w:r w:rsidRPr="00653362">
              <w:rPr>
                <w:sz w:val="20"/>
                <w:szCs w:val="20"/>
              </w:rPr>
              <w:t>8</w:t>
            </w:r>
          </w:p>
        </w:tc>
        <w:tc>
          <w:tcPr>
            <w:tcW w:w="1166" w:type="dxa"/>
          </w:tcPr>
          <w:p w:rsidR="00534116" w:rsidRPr="00653362" w:rsidRDefault="00534116" w:rsidP="00C51823">
            <w:pPr>
              <w:rPr>
                <w:sz w:val="20"/>
                <w:szCs w:val="20"/>
              </w:rPr>
            </w:pPr>
            <w:r w:rsidRPr="00653362">
              <w:rPr>
                <w:sz w:val="20"/>
                <w:szCs w:val="20"/>
              </w:rPr>
              <w:t xml:space="preserve">SkenderDumi, </w:t>
            </w:r>
          </w:p>
        </w:tc>
        <w:tc>
          <w:tcPr>
            <w:tcW w:w="540" w:type="dxa"/>
          </w:tcPr>
          <w:p w:rsidR="00534116" w:rsidRPr="00653362" w:rsidRDefault="00534116" w:rsidP="00C51823">
            <w:pPr>
              <w:rPr>
                <w:sz w:val="20"/>
                <w:szCs w:val="20"/>
              </w:rPr>
            </w:pPr>
            <w:r w:rsidRPr="00653362">
              <w:rPr>
                <w:sz w:val="20"/>
                <w:szCs w:val="20"/>
              </w:rPr>
              <w:t xml:space="preserve">M </w:t>
            </w:r>
          </w:p>
        </w:tc>
        <w:tc>
          <w:tcPr>
            <w:tcW w:w="1350" w:type="dxa"/>
          </w:tcPr>
          <w:p w:rsidR="00534116" w:rsidRPr="00653362" w:rsidRDefault="00534116" w:rsidP="00C51823">
            <w:pPr>
              <w:rPr>
                <w:sz w:val="20"/>
                <w:szCs w:val="20"/>
              </w:rPr>
            </w:pPr>
            <w:r w:rsidRPr="00653362">
              <w:rPr>
                <w:sz w:val="20"/>
                <w:szCs w:val="20"/>
              </w:rPr>
              <w:t xml:space="preserve">Damage compensation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 at “Ali Demi” Prison, at the pre-detention section</w:t>
            </w:r>
          </w:p>
        </w:tc>
        <w:tc>
          <w:tcPr>
            <w:tcW w:w="1170" w:type="dxa"/>
          </w:tcPr>
          <w:p w:rsidR="00534116" w:rsidRPr="00653362" w:rsidRDefault="00534116" w:rsidP="00C51823">
            <w:pPr>
              <w:rPr>
                <w:sz w:val="20"/>
                <w:szCs w:val="20"/>
              </w:rPr>
            </w:pPr>
            <w:r w:rsidRPr="00653362">
              <w:rPr>
                <w:sz w:val="20"/>
                <w:szCs w:val="20"/>
              </w:rPr>
              <w:t>08.12.2009</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Court case no. 15133, Tirana First Instance Court; case closed with Court decision no.3042, date 14.4.2010</w:t>
            </w:r>
          </w:p>
        </w:tc>
      </w:tr>
      <w:tr w:rsidR="00534116" w:rsidRPr="00653362" w:rsidTr="00C51823">
        <w:tc>
          <w:tcPr>
            <w:tcW w:w="472" w:type="dxa"/>
          </w:tcPr>
          <w:p w:rsidR="00534116" w:rsidRPr="00653362" w:rsidRDefault="00534116" w:rsidP="00C51823">
            <w:pPr>
              <w:rPr>
                <w:sz w:val="20"/>
                <w:szCs w:val="20"/>
              </w:rPr>
            </w:pPr>
            <w:r w:rsidRPr="00653362">
              <w:rPr>
                <w:sz w:val="20"/>
                <w:szCs w:val="20"/>
              </w:rPr>
              <w:t>9</w:t>
            </w:r>
          </w:p>
        </w:tc>
        <w:tc>
          <w:tcPr>
            <w:tcW w:w="1166" w:type="dxa"/>
          </w:tcPr>
          <w:p w:rsidR="00534116" w:rsidRPr="00653362" w:rsidRDefault="00534116" w:rsidP="00C51823">
            <w:pPr>
              <w:rPr>
                <w:sz w:val="20"/>
                <w:szCs w:val="20"/>
              </w:rPr>
            </w:pPr>
            <w:r w:rsidRPr="00653362">
              <w:rPr>
                <w:sz w:val="20"/>
                <w:szCs w:val="20"/>
              </w:rPr>
              <w:t>IlirFusha</w:t>
            </w:r>
          </w:p>
        </w:tc>
        <w:tc>
          <w:tcPr>
            <w:tcW w:w="540" w:type="dxa"/>
          </w:tcPr>
          <w:p w:rsidR="00534116" w:rsidRPr="00653362" w:rsidRDefault="00534116" w:rsidP="00C51823">
            <w:pPr>
              <w:rPr>
                <w:sz w:val="20"/>
                <w:szCs w:val="20"/>
              </w:rPr>
            </w:pPr>
            <w:r w:rsidRPr="00653362">
              <w:rPr>
                <w:sz w:val="20"/>
                <w:szCs w:val="20"/>
              </w:rPr>
              <w:t xml:space="preserve">M </w:t>
            </w:r>
          </w:p>
        </w:tc>
        <w:tc>
          <w:tcPr>
            <w:tcW w:w="1350" w:type="dxa"/>
          </w:tcPr>
          <w:p w:rsidR="00534116" w:rsidRPr="00653362" w:rsidRDefault="00534116" w:rsidP="00C51823">
            <w:pPr>
              <w:rPr>
                <w:sz w:val="20"/>
                <w:szCs w:val="20"/>
              </w:rPr>
            </w:pPr>
            <w:r w:rsidRPr="00653362">
              <w:rPr>
                <w:sz w:val="20"/>
                <w:szCs w:val="20"/>
              </w:rPr>
              <w:t xml:space="preserve">Damage compensation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 at “Ali Demi” Prison, at the pre-detention section</w:t>
            </w:r>
          </w:p>
        </w:tc>
        <w:tc>
          <w:tcPr>
            <w:tcW w:w="1170" w:type="dxa"/>
          </w:tcPr>
          <w:p w:rsidR="00534116" w:rsidRPr="00653362" w:rsidRDefault="00534116" w:rsidP="00C51823">
            <w:pPr>
              <w:rPr>
                <w:sz w:val="20"/>
                <w:szCs w:val="20"/>
              </w:rPr>
            </w:pPr>
            <w:r w:rsidRPr="00653362">
              <w:rPr>
                <w:sz w:val="20"/>
                <w:szCs w:val="20"/>
              </w:rPr>
              <w:t>08.12.2009</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 xml:space="preserve">Court case no. 15133, Tirana First Instance Court; </w:t>
            </w:r>
          </w:p>
          <w:p w:rsidR="00534116" w:rsidRPr="00653362" w:rsidRDefault="00534116" w:rsidP="00C51823">
            <w:pPr>
              <w:rPr>
                <w:sz w:val="20"/>
                <w:szCs w:val="20"/>
              </w:rPr>
            </w:pPr>
            <w:r w:rsidRPr="00653362">
              <w:rPr>
                <w:sz w:val="20"/>
                <w:szCs w:val="20"/>
              </w:rPr>
              <w:t>case closed with Court decision no.2569, date 30.3.2010</w:t>
            </w:r>
          </w:p>
        </w:tc>
      </w:tr>
      <w:tr w:rsidR="00534116" w:rsidRPr="00653362" w:rsidTr="00C51823">
        <w:tc>
          <w:tcPr>
            <w:tcW w:w="472" w:type="dxa"/>
          </w:tcPr>
          <w:p w:rsidR="00534116" w:rsidRPr="00653362" w:rsidRDefault="00534116" w:rsidP="00C51823">
            <w:pPr>
              <w:rPr>
                <w:sz w:val="20"/>
                <w:szCs w:val="20"/>
              </w:rPr>
            </w:pPr>
            <w:r w:rsidRPr="00653362">
              <w:rPr>
                <w:sz w:val="20"/>
                <w:szCs w:val="20"/>
              </w:rPr>
              <w:t>10</w:t>
            </w:r>
          </w:p>
        </w:tc>
        <w:tc>
          <w:tcPr>
            <w:tcW w:w="1166" w:type="dxa"/>
          </w:tcPr>
          <w:p w:rsidR="00534116" w:rsidRPr="00653362" w:rsidRDefault="00534116" w:rsidP="00C51823">
            <w:pPr>
              <w:rPr>
                <w:sz w:val="20"/>
                <w:szCs w:val="20"/>
              </w:rPr>
            </w:pPr>
            <w:r w:rsidRPr="00653362">
              <w:rPr>
                <w:sz w:val="20"/>
                <w:szCs w:val="20"/>
              </w:rPr>
              <w:t>PajtimSerjani</w:t>
            </w:r>
          </w:p>
        </w:tc>
        <w:tc>
          <w:tcPr>
            <w:tcW w:w="540" w:type="dxa"/>
          </w:tcPr>
          <w:p w:rsidR="00534116" w:rsidRPr="00653362" w:rsidRDefault="00534116" w:rsidP="00C51823">
            <w:pPr>
              <w:rPr>
                <w:sz w:val="20"/>
                <w:szCs w:val="20"/>
              </w:rPr>
            </w:pPr>
            <w:r w:rsidRPr="00653362">
              <w:rPr>
                <w:sz w:val="20"/>
                <w:szCs w:val="20"/>
              </w:rPr>
              <w:t xml:space="preserve">M </w:t>
            </w:r>
          </w:p>
        </w:tc>
        <w:tc>
          <w:tcPr>
            <w:tcW w:w="1350" w:type="dxa"/>
          </w:tcPr>
          <w:p w:rsidR="00534116" w:rsidRPr="00653362" w:rsidRDefault="00534116" w:rsidP="00C51823">
            <w:pPr>
              <w:rPr>
                <w:sz w:val="20"/>
                <w:szCs w:val="20"/>
              </w:rPr>
            </w:pPr>
            <w:r w:rsidRPr="00653362">
              <w:rPr>
                <w:sz w:val="20"/>
                <w:szCs w:val="20"/>
              </w:rPr>
              <w:t xml:space="preserve">Damage compensation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w:t>
            </w:r>
          </w:p>
        </w:tc>
        <w:tc>
          <w:tcPr>
            <w:tcW w:w="1170" w:type="dxa"/>
          </w:tcPr>
          <w:p w:rsidR="00534116" w:rsidRPr="00653362" w:rsidRDefault="00534116" w:rsidP="00C51823">
            <w:pPr>
              <w:rPr>
                <w:sz w:val="20"/>
                <w:szCs w:val="20"/>
              </w:rPr>
            </w:pPr>
            <w:r w:rsidRPr="00653362">
              <w:rPr>
                <w:sz w:val="20"/>
                <w:szCs w:val="20"/>
              </w:rPr>
              <w:t>08.12.2009</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Court case no. 15133, Tirana First Instance Court</w:t>
            </w:r>
          </w:p>
        </w:tc>
      </w:tr>
      <w:tr w:rsidR="00534116" w:rsidRPr="00653362" w:rsidTr="00C51823">
        <w:tc>
          <w:tcPr>
            <w:tcW w:w="472" w:type="dxa"/>
          </w:tcPr>
          <w:p w:rsidR="00534116" w:rsidRPr="00653362" w:rsidRDefault="00534116" w:rsidP="00C51823">
            <w:pPr>
              <w:rPr>
                <w:sz w:val="20"/>
                <w:szCs w:val="20"/>
              </w:rPr>
            </w:pPr>
            <w:r w:rsidRPr="00653362">
              <w:rPr>
                <w:sz w:val="20"/>
                <w:szCs w:val="20"/>
              </w:rPr>
              <w:t>11</w:t>
            </w:r>
          </w:p>
        </w:tc>
        <w:tc>
          <w:tcPr>
            <w:tcW w:w="1166" w:type="dxa"/>
          </w:tcPr>
          <w:p w:rsidR="00534116" w:rsidRPr="00653362" w:rsidRDefault="00534116" w:rsidP="00C51823">
            <w:pPr>
              <w:rPr>
                <w:sz w:val="20"/>
                <w:szCs w:val="20"/>
              </w:rPr>
            </w:pPr>
            <w:r w:rsidRPr="00653362">
              <w:rPr>
                <w:sz w:val="20"/>
                <w:szCs w:val="20"/>
              </w:rPr>
              <w:t>GezimVajushi</w:t>
            </w:r>
            <w:r w:rsidRPr="00653362">
              <w:rPr>
                <w:rStyle w:val="FootnoteReference"/>
                <w:sz w:val="20"/>
                <w:szCs w:val="20"/>
              </w:rPr>
              <w:footnoteReference w:id="41"/>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Violence during arrest and damage compensation</w:t>
            </w:r>
          </w:p>
        </w:tc>
        <w:tc>
          <w:tcPr>
            <w:tcW w:w="1170" w:type="dxa"/>
          </w:tcPr>
          <w:p w:rsidR="00534116" w:rsidRPr="00653362" w:rsidRDefault="00534116" w:rsidP="00C51823">
            <w:pPr>
              <w:rPr>
                <w:sz w:val="20"/>
                <w:szCs w:val="20"/>
              </w:rPr>
            </w:pPr>
            <w:r w:rsidRPr="00653362">
              <w:rPr>
                <w:sz w:val="20"/>
                <w:szCs w:val="20"/>
              </w:rPr>
              <w:t xml:space="preserve">Full court representation </w:t>
            </w:r>
          </w:p>
        </w:tc>
        <w:tc>
          <w:tcPr>
            <w:tcW w:w="1080" w:type="dxa"/>
          </w:tcPr>
          <w:p w:rsidR="00534116" w:rsidRPr="00653362" w:rsidRDefault="00534116" w:rsidP="00C51823">
            <w:pPr>
              <w:rPr>
                <w:sz w:val="20"/>
                <w:szCs w:val="20"/>
              </w:rPr>
            </w:pPr>
            <w:r w:rsidRPr="00653362">
              <w:rPr>
                <w:sz w:val="20"/>
                <w:szCs w:val="20"/>
              </w:rPr>
              <w:t>ARCT Monitoring visit at the 302 Pre-detention centre, tirana</w:t>
            </w:r>
          </w:p>
        </w:tc>
        <w:tc>
          <w:tcPr>
            <w:tcW w:w="1170" w:type="dxa"/>
          </w:tcPr>
          <w:p w:rsidR="00534116" w:rsidRPr="00653362" w:rsidRDefault="00534116" w:rsidP="00C51823">
            <w:pPr>
              <w:rPr>
                <w:sz w:val="20"/>
                <w:szCs w:val="20"/>
              </w:rPr>
            </w:pPr>
            <w:r w:rsidRPr="00653362">
              <w:rPr>
                <w:sz w:val="20"/>
                <w:szCs w:val="20"/>
              </w:rPr>
              <w:t>16.10.2010</w:t>
            </w:r>
          </w:p>
        </w:tc>
        <w:tc>
          <w:tcPr>
            <w:tcW w:w="1080" w:type="dxa"/>
          </w:tcPr>
          <w:p w:rsidR="00534116" w:rsidRPr="00653362" w:rsidRDefault="00534116" w:rsidP="00C51823">
            <w:pPr>
              <w:rPr>
                <w:sz w:val="20"/>
                <w:szCs w:val="20"/>
              </w:rPr>
            </w:pPr>
            <w:r w:rsidRPr="00653362">
              <w:rPr>
                <w:sz w:val="20"/>
                <w:szCs w:val="20"/>
              </w:rPr>
              <w:t>Evaluated for full representation- case opened, and interview taken</w:t>
            </w:r>
          </w:p>
        </w:tc>
        <w:tc>
          <w:tcPr>
            <w:tcW w:w="1578" w:type="dxa"/>
          </w:tcPr>
          <w:p w:rsidR="00534116" w:rsidRPr="00653362" w:rsidRDefault="00534116" w:rsidP="00C51823">
            <w:pPr>
              <w:rPr>
                <w:sz w:val="20"/>
                <w:szCs w:val="20"/>
              </w:rPr>
            </w:pPr>
            <w:r w:rsidRPr="00653362">
              <w:rPr>
                <w:sz w:val="20"/>
                <w:szCs w:val="20"/>
              </w:rPr>
              <w:t xml:space="preserve">2 Visits and interview at the 302 M.Peza pre-detention centre;  meeting with the subject after his release, </w:t>
            </w:r>
          </w:p>
        </w:tc>
      </w:tr>
      <w:tr w:rsidR="00534116" w:rsidRPr="00653362" w:rsidTr="00C51823">
        <w:tc>
          <w:tcPr>
            <w:tcW w:w="472" w:type="dxa"/>
          </w:tcPr>
          <w:p w:rsidR="00534116" w:rsidRPr="00653362" w:rsidRDefault="00534116" w:rsidP="00C51823">
            <w:pPr>
              <w:rPr>
                <w:sz w:val="20"/>
                <w:szCs w:val="20"/>
              </w:rPr>
            </w:pPr>
            <w:r w:rsidRPr="00653362">
              <w:rPr>
                <w:sz w:val="20"/>
                <w:szCs w:val="20"/>
              </w:rPr>
              <w:t>12</w:t>
            </w:r>
          </w:p>
        </w:tc>
        <w:tc>
          <w:tcPr>
            <w:tcW w:w="1166" w:type="dxa"/>
          </w:tcPr>
          <w:p w:rsidR="00534116" w:rsidRPr="00653362" w:rsidRDefault="00534116" w:rsidP="00C51823">
            <w:pPr>
              <w:rPr>
                <w:sz w:val="20"/>
                <w:szCs w:val="20"/>
              </w:rPr>
            </w:pPr>
            <w:r w:rsidRPr="00653362">
              <w:rPr>
                <w:sz w:val="20"/>
                <w:szCs w:val="20"/>
              </w:rPr>
              <w:t>LatifZholi</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 xml:space="preserve">violation of right to life, </w:t>
            </w:r>
            <w:r w:rsidRPr="00653362">
              <w:rPr>
                <w:sz w:val="20"/>
                <w:szCs w:val="20"/>
              </w:rPr>
              <w:lastRenderedPageBreak/>
              <w:t>Unlawful detention,</w:t>
            </w:r>
          </w:p>
        </w:tc>
        <w:tc>
          <w:tcPr>
            <w:tcW w:w="1170" w:type="dxa"/>
          </w:tcPr>
          <w:p w:rsidR="00534116" w:rsidRPr="00653362" w:rsidRDefault="00534116" w:rsidP="00C51823">
            <w:pPr>
              <w:rPr>
                <w:sz w:val="20"/>
                <w:szCs w:val="20"/>
              </w:rPr>
            </w:pPr>
            <w:r w:rsidRPr="00653362">
              <w:rPr>
                <w:sz w:val="20"/>
                <w:szCs w:val="20"/>
              </w:rPr>
              <w:lastRenderedPageBreak/>
              <w:t>Full Court representa</w:t>
            </w:r>
            <w:r w:rsidRPr="00653362">
              <w:rPr>
                <w:sz w:val="20"/>
                <w:szCs w:val="20"/>
              </w:rPr>
              <w:lastRenderedPageBreak/>
              <w:t>tion</w:t>
            </w:r>
          </w:p>
        </w:tc>
        <w:tc>
          <w:tcPr>
            <w:tcW w:w="1080" w:type="dxa"/>
          </w:tcPr>
          <w:p w:rsidR="00534116" w:rsidRPr="00653362" w:rsidRDefault="00534116" w:rsidP="00C51823">
            <w:pPr>
              <w:rPr>
                <w:sz w:val="20"/>
                <w:szCs w:val="20"/>
              </w:rPr>
            </w:pPr>
            <w:r w:rsidRPr="00653362">
              <w:rPr>
                <w:sz w:val="20"/>
                <w:szCs w:val="20"/>
              </w:rPr>
              <w:lastRenderedPageBreak/>
              <w:t xml:space="preserve">Referral by </w:t>
            </w:r>
            <w:r w:rsidRPr="00653362">
              <w:rPr>
                <w:sz w:val="20"/>
                <w:szCs w:val="20"/>
              </w:rPr>
              <w:lastRenderedPageBreak/>
              <w:t>complaints presented to People’s Advocate</w:t>
            </w:r>
          </w:p>
        </w:tc>
        <w:tc>
          <w:tcPr>
            <w:tcW w:w="1170" w:type="dxa"/>
          </w:tcPr>
          <w:p w:rsidR="00534116" w:rsidRPr="00653362" w:rsidRDefault="00534116" w:rsidP="00C51823">
            <w:pPr>
              <w:rPr>
                <w:sz w:val="20"/>
                <w:szCs w:val="20"/>
              </w:rPr>
            </w:pPr>
            <w:r w:rsidRPr="00653362">
              <w:rPr>
                <w:sz w:val="20"/>
                <w:szCs w:val="20"/>
              </w:rPr>
              <w:lastRenderedPageBreak/>
              <w:t>10.3.2010</w:t>
            </w:r>
          </w:p>
        </w:tc>
        <w:tc>
          <w:tcPr>
            <w:tcW w:w="1080" w:type="dxa"/>
          </w:tcPr>
          <w:p w:rsidR="00534116" w:rsidRPr="00653362" w:rsidRDefault="00534116" w:rsidP="00C51823">
            <w:pPr>
              <w:rPr>
                <w:sz w:val="20"/>
                <w:szCs w:val="20"/>
              </w:rPr>
            </w:pPr>
            <w:r w:rsidRPr="00653362">
              <w:rPr>
                <w:sz w:val="20"/>
                <w:szCs w:val="20"/>
              </w:rPr>
              <w:t xml:space="preserve">Evaluated for full </w:t>
            </w:r>
            <w:r w:rsidRPr="00653362">
              <w:rPr>
                <w:sz w:val="20"/>
                <w:szCs w:val="20"/>
              </w:rPr>
              <w:lastRenderedPageBreak/>
              <w:t>representation- case opened</w:t>
            </w:r>
          </w:p>
        </w:tc>
        <w:tc>
          <w:tcPr>
            <w:tcW w:w="1578" w:type="dxa"/>
          </w:tcPr>
          <w:p w:rsidR="00534116" w:rsidRPr="00653362" w:rsidRDefault="00534116" w:rsidP="00C51823">
            <w:pPr>
              <w:rPr>
                <w:sz w:val="20"/>
                <w:szCs w:val="20"/>
              </w:rPr>
            </w:pPr>
            <w:r w:rsidRPr="00653362">
              <w:rPr>
                <w:sz w:val="20"/>
                <w:szCs w:val="20"/>
              </w:rPr>
              <w:lastRenderedPageBreak/>
              <w:t>Visit at TepelenaPrison</w:t>
            </w:r>
            <w:r w:rsidRPr="00653362">
              <w:rPr>
                <w:sz w:val="20"/>
                <w:szCs w:val="20"/>
              </w:rPr>
              <w:lastRenderedPageBreak/>
              <w:t xml:space="preserve">; request of his personal file; request to the Chanelor of the Appela Court in Tirana; control of the judiciary status of the client; assistance for the legal procedures for the immediate release of the client; Court Decision no.26, date 28.03.2011 of the Gjirokastra first Instance court has released the client. The decision was appealed by the prosecution office. </w:t>
            </w:r>
          </w:p>
        </w:tc>
      </w:tr>
      <w:tr w:rsidR="00534116" w:rsidRPr="00653362" w:rsidTr="00C51823">
        <w:tc>
          <w:tcPr>
            <w:tcW w:w="472" w:type="dxa"/>
          </w:tcPr>
          <w:p w:rsidR="00534116" w:rsidRPr="00653362" w:rsidRDefault="00534116" w:rsidP="00C51823">
            <w:pPr>
              <w:rPr>
                <w:sz w:val="20"/>
                <w:szCs w:val="20"/>
              </w:rPr>
            </w:pPr>
            <w:r w:rsidRPr="00653362">
              <w:rPr>
                <w:sz w:val="20"/>
                <w:szCs w:val="20"/>
              </w:rPr>
              <w:lastRenderedPageBreak/>
              <w:t>13</w:t>
            </w:r>
          </w:p>
        </w:tc>
        <w:tc>
          <w:tcPr>
            <w:tcW w:w="1166" w:type="dxa"/>
          </w:tcPr>
          <w:p w:rsidR="00534116" w:rsidRPr="00653362" w:rsidRDefault="00534116" w:rsidP="00C51823">
            <w:pPr>
              <w:rPr>
                <w:sz w:val="20"/>
                <w:szCs w:val="20"/>
              </w:rPr>
            </w:pPr>
            <w:r w:rsidRPr="00653362">
              <w:rPr>
                <w:sz w:val="20"/>
                <w:szCs w:val="20"/>
              </w:rPr>
              <w:t>Valmiramahnutaj</w:t>
            </w:r>
          </w:p>
        </w:tc>
        <w:tc>
          <w:tcPr>
            <w:tcW w:w="540" w:type="dxa"/>
          </w:tcPr>
          <w:p w:rsidR="00534116" w:rsidRPr="00653362" w:rsidRDefault="00534116" w:rsidP="00C51823">
            <w:pPr>
              <w:rPr>
                <w:sz w:val="20"/>
                <w:szCs w:val="20"/>
              </w:rPr>
            </w:pPr>
            <w:r w:rsidRPr="00653362">
              <w:rPr>
                <w:sz w:val="20"/>
                <w:szCs w:val="20"/>
              </w:rPr>
              <w:t>F</w:t>
            </w:r>
          </w:p>
        </w:tc>
        <w:tc>
          <w:tcPr>
            <w:tcW w:w="1350" w:type="dxa"/>
          </w:tcPr>
          <w:p w:rsidR="00534116" w:rsidRPr="00653362" w:rsidRDefault="00534116" w:rsidP="00C51823">
            <w:pPr>
              <w:rPr>
                <w:sz w:val="20"/>
                <w:szCs w:val="20"/>
              </w:rPr>
            </w:pPr>
            <w:r w:rsidRPr="00653362">
              <w:rPr>
                <w:sz w:val="20"/>
                <w:szCs w:val="20"/>
              </w:rPr>
              <w:t xml:space="preserve">Unlawful detention, breach of procedures during extradition from </w:t>
            </w:r>
            <w:smartTag w:uri="urn:schemas-microsoft-com:office:smarttags" w:element="place">
              <w:smartTag w:uri="urn:schemas-microsoft-com:office:smarttags" w:element="country-region">
                <w:r w:rsidRPr="00653362">
                  <w:rPr>
                    <w:sz w:val="20"/>
                    <w:szCs w:val="20"/>
                  </w:rPr>
                  <w:t>Spain</w:t>
                </w:r>
              </w:smartTag>
            </w:smartTag>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 at Ali Demi Prison</w:t>
            </w:r>
          </w:p>
        </w:tc>
        <w:tc>
          <w:tcPr>
            <w:tcW w:w="1170" w:type="dxa"/>
          </w:tcPr>
          <w:p w:rsidR="00534116" w:rsidRPr="00653362" w:rsidRDefault="00534116" w:rsidP="00C51823">
            <w:pPr>
              <w:rPr>
                <w:sz w:val="20"/>
                <w:szCs w:val="20"/>
              </w:rPr>
            </w:pPr>
            <w:r w:rsidRPr="00653362">
              <w:rPr>
                <w:sz w:val="20"/>
                <w:szCs w:val="20"/>
              </w:rPr>
              <w:t>07.1.2011</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 xml:space="preserve">Case opened on March 1st 2011;  9 court sessions at the Court of Serious Crimes, 2 request letters to the Prosecution Office in Tirana, 2 requests for the Ministry of Justice for the file transfer from Spain, 2 requests to Interpol Albania, Translation of files from Spanish to Albanian; visits in the prisons and meetings with the subject, </w:t>
            </w:r>
          </w:p>
        </w:tc>
      </w:tr>
      <w:tr w:rsidR="00534116" w:rsidRPr="00653362" w:rsidTr="00C51823">
        <w:tc>
          <w:tcPr>
            <w:tcW w:w="472" w:type="dxa"/>
          </w:tcPr>
          <w:p w:rsidR="00534116" w:rsidRPr="00653362" w:rsidRDefault="00534116" w:rsidP="00C51823">
            <w:pPr>
              <w:rPr>
                <w:sz w:val="20"/>
                <w:szCs w:val="20"/>
              </w:rPr>
            </w:pPr>
            <w:r w:rsidRPr="00653362">
              <w:rPr>
                <w:sz w:val="20"/>
                <w:szCs w:val="20"/>
              </w:rPr>
              <w:t>14</w:t>
            </w:r>
          </w:p>
        </w:tc>
        <w:tc>
          <w:tcPr>
            <w:tcW w:w="1166" w:type="dxa"/>
          </w:tcPr>
          <w:p w:rsidR="00534116" w:rsidRPr="00653362" w:rsidRDefault="00534116" w:rsidP="00C51823">
            <w:pPr>
              <w:rPr>
                <w:sz w:val="20"/>
                <w:szCs w:val="20"/>
              </w:rPr>
            </w:pPr>
            <w:r w:rsidRPr="00653362">
              <w:rPr>
                <w:sz w:val="20"/>
                <w:szCs w:val="20"/>
              </w:rPr>
              <w:t xml:space="preserve">Ilirjan Ramadan </w:t>
            </w:r>
            <w:r w:rsidRPr="00653362">
              <w:rPr>
                <w:sz w:val="20"/>
                <w:szCs w:val="20"/>
              </w:rPr>
              <w:lastRenderedPageBreak/>
              <w:t>Koboci</w:t>
            </w:r>
          </w:p>
        </w:tc>
        <w:tc>
          <w:tcPr>
            <w:tcW w:w="540" w:type="dxa"/>
          </w:tcPr>
          <w:p w:rsidR="00534116" w:rsidRPr="00653362" w:rsidRDefault="00534116" w:rsidP="00C51823">
            <w:pPr>
              <w:rPr>
                <w:sz w:val="20"/>
                <w:szCs w:val="20"/>
              </w:rPr>
            </w:pPr>
            <w:r w:rsidRPr="00653362">
              <w:rPr>
                <w:sz w:val="20"/>
                <w:szCs w:val="20"/>
              </w:rPr>
              <w:lastRenderedPageBreak/>
              <w:t>M</w:t>
            </w:r>
          </w:p>
        </w:tc>
        <w:tc>
          <w:tcPr>
            <w:tcW w:w="1350" w:type="dxa"/>
          </w:tcPr>
          <w:p w:rsidR="00534116" w:rsidRPr="00653362" w:rsidRDefault="00534116" w:rsidP="00C51823">
            <w:pPr>
              <w:rPr>
                <w:sz w:val="20"/>
                <w:szCs w:val="20"/>
              </w:rPr>
            </w:pPr>
            <w:r w:rsidRPr="00653362">
              <w:rPr>
                <w:sz w:val="20"/>
                <w:szCs w:val="20"/>
              </w:rPr>
              <w:t xml:space="preserve">Unlawful detention, </w:t>
            </w:r>
            <w:r w:rsidRPr="00653362">
              <w:rPr>
                <w:sz w:val="20"/>
                <w:szCs w:val="20"/>
              </w:rPr>
              <w:lastRenderedPageBreak/>
              <w:t xml:space="preserve">breach of procedures during extradition from </w:t>
            </w:r>
            <w:smartTag w:uri="urn:schemas-microsoft-com:office:smarttags" w:element="place">
              <w:smartTag w:uri="urn:schemas-microsoft-com:office:smarttags" w:element="country-region">
                <w:r w:rsidRPr="00653362">
                  <w:rPr>
                    <w:sz w:val="20"/>
                    <w:szCs w:val="20"/>
                  </w:rPr>
                  <w:t>Italy</w:t>
                </w:r>
              </w:smartTag>
            </w:smartTag>
          </w:p>
        </w:tc>
        <w:tc>
          <w:tcPr>
            <w:tcW w:w="1170" w:type="dxa"/>
          </w:tcPr>
          <w:p w:rsidR="00534116" w:rsidRPr="00653362" w:rsidRDefault="00534116" w:rsidP="00C51823">
            <w:pPr>
              <w:rPr>
                <w:sz w:val="20"/>
                <w:szCs w:val="20"/>
              </w:rPr>
            </w:pPr>
            <w:r w:rsidRPr="00653362">
              <w:rPr>
                <w:sz w:val="20"/>
                <w:szCs w:val="20"/>
              </w:rPr>
              <w:lastRenderedPageBreak/>
              <w:t>Full Court representa</w:t>
            </w:r>
            <w:r w:rsidRPr="00653362">
              <w:rPr>
                <w:sz w:val="20"/>
                <w:szCs w:val="20"/>
              </w:rPr>
              <w:lastRenderedPageBreak/>
              <w:t>tion</w:t>
            </w:r>
          </w:p>
        </w:tc>
        <w:tc>
          <w:tcPr>
            <w:tcW w:w="1080" w:type="dxa"/>
          </w:tcPr>
          <w:p w:rsidR="00534116" w:rsidRPr="00653362" w:rsidRDefault="00534116" w:rsidP="00C51823">
            <w:pPr>
              <w:rPr>
                <w:sz w:val="20"/>
                <w:szCs w:val="20"/>
              </w:rPr>
            </w:pPr>
            <w:r w:rsidRPr="00653362">
              <w:rPr>
                <w:sz w:val="20"/>
                <w:szCs w:val="20"/>
              </w:rPr>
              <w:lastRenderedPageBreak/>
              <w:t>ARCT Monitorin</w:t>
            </w:r>
            <w:r w:rsidRPr="00653362">
              <w:rPr>
                <w:sz w:val="20"/>
                <w:szCs w:val="20"/>
              </w:rPr>
              <w:lastRenderedPageBreak/>
              <w:t>g visits at Vaqarri Prison</w:t>
            </w:r>
          </w:p>
        </w:tc>
        <w:tc>
          <w:tcPr>
            <w:tcW w:w="1170" w:type="dxa"/>
          </w:tcPr>
          <w:p w:rsidR="00534116" w:rsidRPr="00653362" w:rsidRDefault="00534116" w:rsidP="00C51823">
            <w:pPr>
              <w:rPr>
                <w:sz w:val="20"/>
                <w:szCs w:val="20"/>
              </w:rPr>
            </w:pPr>
            <w:r w:rsidRPr="00653362">
              <w:rPr>
                <w:sz w:val="20"/>
                <w:szCs w:val="20"/>
              </w:rPr>
              <w:lastRenderedPageBreak/>
              <w:t>03.2.2011</w:t>
            </w:r>
          </w:p>
        </w:tc>
        <w:tc>
          <w:tcPr>
            <w:tcW w:w="1080" w:type="dxa"/>
          </w:tcPr>
          <w:p w:rsidR="00534116" w:rsidRPr="00653362" w:rsidRDefault="00534116" w:rsidP="00C51823">
            <w:pPr>
              <w:rPr>
                <w:sz w:val="20"/>
                <w:szCs w:val="20"/>
              </w:rPr>
            </w:pPr>
            <w:r w:rsidRPr="00653362">
              <w:rPr>
                <w:sz w:val="20"/>
                <w:szCs w:val="20"/>
              </w:rPr>
              <w:t xml:space="preserve">Evaluated for full </w:t>
            </w:r>
            <w:r w:rsidRPr="00653362">
              <w:rPr>
                <w:sz w:val="20"/>
                <w:szCs w:val="20"/>
              </w:rPr>
              <w:lastRenderedPageBreak/>
              <w:t xml:space="preserve">representation- case opened </w:t>
            </w:r>
          </w:p>
        </w:tc>
        <w:tc>
          <w:tcPr>
            <w:tcW w:w="1578" w:type="dxa"/>
          </w:tcPr>
          <w:p w:rsidR="00534116" w:rsidRPr="00653362" w:rsidRDefault="00534116" w:rsidP="00C51823">
            <w:pPr>
              <w:rPr>
                <w:sz w:val="20"/>
                <w:szCs w:val="20"/>
              </w:rPr>
            </w:pPr>
            <w:r w:rsidRPr="00653362">
              <w:rPr>
                <w:sz w:val="20"/>
                <w:szCs w:val="20"/>
              </w:rPr>
              <w:lastRenderedPageBreak/>
              <w:t xml:space="preserve">Case opened on March </w:t>
            </w:r>
            <w:r w:rsidRPr="00653362">
              <w:rPr>
                <w:sz w:val="20"/>
                <w:szCs w:val="20"/>
              </w:rPr>
              <w:lastRenderedPageBreak/>
              <w:t>15</w:t>
            </w:r>
            <w:r w:rsidRPr="00653362">
              <w:rPr>
                <w:sz w:val="20"/>
                <w:szCs w:val="20"/>
                <w:vertAlign w:val="superscript"/>
              </w:rPr>
              <w:t>th</w:t>
            </w:r>
            <w:r w:rsidRPr="00653362">
              <w:rPr>
                <w:sz w:val="20"/>
                <w:szCs w:val="20"/>
              </w:rPr>
              <w:t xml:space="preserve">2011;  1 court sessions at the Court of Serious Crimes, 1 request letters to the Prosecution Office in Tirana, 1 requests for the Ministry of Justice for the file transfer, 1 request to Interpol Albania,  3 visits in the prison and meetings with the subject, </w:t>
            </w:r>
          </w:p>
        </w:tc>
      </w:tr>
      <w:tr w:rsidR="00534116" w:rsidRPr="00653362" w:rsidTr="00C51823">
        <w:tc>
          <w:tcPr>
            <w:tcW w:w="472" w:type="dxa"/>
          </w:tcPr>
          <w:p w:rsidR="00534116" w:rsidRPr="00653362" w:rsidRDefault="00534116" w:rsidP="00C51823">
            <w:pPr>
              <w:rPr>
                <w:sz w:val="20"/>
                <w:szCs w:val="20"/>
              </w:rPr>
            </w:pPr>
            <w:r w:rsidRPr="00653362">
              <w:rPr>
                <w:sz w:val="20"/>
                <w:szCs w:val="20"/>
              </w:rPr>
              <w:lastRenderedPageBreak/>
              <w:t>15</w:t>
            </w:r>
          </w:p>
        </w:tc>
        <w:tc>
          <w:tcPr>
            <w:tcW w:w="1166" w:type="dxa"/>
          </w:tcPr>
          <w:p w:rsidR="00534116" w:rsidRPr="00653362" w:rsidRDefault="00534116" w:rsidP="00C51823">
            <w:pPr>
              <w:rPr>
                <w:sz w:val="20"/>
                <w:szCs w:val="20"/>
              </w:rPr>
            </w:pPr>
            <w:r w:rsidRPr="00653362">
              <w:rPr>
                <w:sz w:val="20"/>
                <w:szCs w:val="20"/>
              </w:rPr>
              <w:t>FatmirTirtja</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 xml:space="preserve">Violence, Unlawful detention, confessions taken under psychological  and physical torture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 at Shen Koll Prison and Lezha police commissariat</w:t>
            </w:r>
          </w:p>
        </w:tc>
        <w:tc>
          <w:tcPr>
            <w:tcW w:w="1170" w:type="dxa"/>
          </w:tcPr>
          <w:p w:rsidR="00534116" w:rsidRPr="00653362" w:rsidRDefault="00534116" w:rsidP="00C51823">
            <w:pPr>
              <w:rPr>
                <w:sz w:val="20"/>
                <w:szCs w:val="20"/>
              </w:rPr>
            </w:pPr>
            <w:r w:rsidRPr="00653362">
              <w:rPr>
                <w:sz w:val="20"/>
                <w:szCs w:val="20"/>
              </w:rPr>
              <w:t>11.2.2011</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First case opened on April 1</w:t>
            </w:r>
            <w:r w:rsidRPr="00653362">
              <w:rPr>
                <w:sz w:val="20"/>
                <w:szCs w:val="20"/>
                <w:vertAlign w:val="superscript"/>
              </w:rPr>
              <w:t>st</w:t>
            </w:r>
            <w:r w:rsidRPr="00653362">
              <w:rPr>
                <w:sz w:val="20"/>
                <w:szCs w:val="20"/>
              </w:rPr>
              <w:t xml:space="preserve">  2011 on the lawfulness of the detention measure;  1 visit in the predetentioncentre in Lezha, 1 court session in the Appeal court of Shkodra, 2 requests for documents to the prosecution office, 4 visits at Shen Koll Prison;  preparation for the Constitutional Court Procedures</w:t>
            </w:r>
          </w:p>
        </w:tc>
      </w:tr>
      <w:tr w:rsidR="00534116" w:rsidRPr="00653362" w:rsidTr="00C51823">
        <w:tc>
          <w:tcPr>
            <w:tcW w:w="472" w:type="dxa"/>
          </w:tcPr>
          <w:p w:rsidR="00534116" w:rsidRPr="00653362" w:rsidRDefault="00534116" w:rsidP="00C51823">
            <w:pPr>
              <w:rPr>
                <w:sz w:val="20"/>
                <w:szCs w:val="20"/>
              </w:rPr>
            </w:pPr>
            <w:r w:rsidRPr="00653362">
              <w:rPr>
                <w:sz w:val="20"/>
                <w:szCs w:val="20"/>
              </w:rPr>
              <w:t>16</w:t>
            </w:r>
          </w:p>
        </w:tc>
        <w:tc>
          <w:tcPr>
            <w:tcW w:w="1166" w:type="dxa"/>
          </w:tcPr>
          <w:p w:rsidR="00534116" w:rsidRPr="00653362" w:rsidRDefault="00534116" w:rsidP="00C51823">
            <w:pPr>
              <w:rPr>
                <w:sz w:val="20"/>
                <w:szCs w:val="20"/>
              </w:rPr>
            </w:pPr>
            <w:r w:rsidRPr="00653362">
              <w:rPr>
                <w:sz w:val="20"/>
                <w:szCs w:val="20"/>
              </w:rPr>
              <w:t>Martin Tirtja</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 xml:space="preserve">Violence, Unlawful detention, confessions taken under psychological and physical torture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 at Shen Koll Prison and Lezha police commissariat</w:t>
            </w:r>
          </w:p>
        </w:tc>
        <w:tc>
          <w:tcPr>
            <w:tcW w:w="1170" w:type="dxa"/>
          </w:tcPr>
          <w:p w:rsidR="00534116" w:rsidRPr="00653362" w:rsidRDefault="00534116" w:rsidP="00C51823">
            <w:pPr>
              <w:rPr>
                <w:sz w:val="20"/>
                <w:szCs w:val="20"/>
              </w:rPr>
            </w:pPr>
            <w:r w:rsidRPr="00653362">
              <w:rPr>
                <w:sz w:val="20"/>
                <w:szCs w:val="20"/>
              </w:rPr>
              <w:t>11.2.2011</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First case opened on April 1</w:t>
            </w:r>
            <w:r w:rsidRPr="00653362">
              <w:rPr>
                <w:sz w:val="20"/>
                <w:szCs w:val="20"/>
                <w:vertAlign w:val="superscript"/>
              </w:rPr>
              <w:t>st</w:t>
            </w:r>
            <w:r w:rsidRPr="00653362">
              <w:rPr>
                <w:sz w:val="20"/>
                <w:szCs w:val="20"/>
              </w:rPr>
              <w:t xml:space="preserve">  2011 on the lawfulness of the detention measure;  1 visit in the pre detention centre in Lezha, 1 court session </w:t>
            </w:r>
            <w:r w:rsidRPr="00653362">
              <w:rPr>
                <w:sz w:val="20"/>
                <w:szCs w:val="20"/>
              </w:rPr>
              <w:lastRenderedPageBreak/>
              <w:t>in the Appeal court of Shkodra, 2 requests for documents to the prosecution office, 4 visits at Shen Koll Prison;  preparation for the Constitutional Court Procedures</w:t>
            </w:r>
          </w:p>
        </w:tc>
      </w:tr>
      <w:tr w:rsidR="00534116" w:rsidRPr="00653362" w:rsidTr="00C51823">
        <w:tc>
          <w:tcPr>
            <w:tcW w:w="472" w:type="dxa"/>
          </w:tcPr>
          <w:p w:rsidR="00534116" w:rsidRPr="00653362" w:rsidRDefault="00534116" w:rsidP="00C51823">
            <w:pPr>
              <w:rPr>
                <w:sz w:val="20"/>
                <w:szCs w:val="20"/>
              </w:rPr>
            </w:pPr>
            <w:r w:rsidRPr="00653362">
              <w:rPr>
                <w:sz w:val="20"/>
                <w:szCs w:val="20"/>
              </w:rPr>
              <w:lastRenderedPageBreak/>
              <w:t>17</w:t>
            </w:r>
          </w:p>
        </w:tc>
        <w:tc>
          <w:tcPr>
            <w:tcW w:w="1166" w:type="dxa"/>
          </w:tcPr>
          <w:p w:rsidR="00534116" w:rsidRPr="00653362" w:rsidRDefault="00534116" w:rsidP="00C51823">
            <w:pPr>
              <w:rPr>
                <w:sz w:val="20"/>
                <w:szCs w:val="20"/>
              </w:rPr>
            </w:pPr>
            <w:r w:rsidRPr="00653362">
              <w:rPr>
                <w:sz w:val="20"/>
                <w:szCs w:val="20"/>
              </w:rPr>
              <w:t>AlketaShaqiri</w:t>
            </w:r>
          </w:p>
        </w:tc>
        <w:tc>
          <w:tcPr>
            <w:tcW w:w="540" w:type="dxa"/>
          </w:tcPr>
          <w:p w:rsidR="00534116" w:rsidRPr="00653362" w:rsidRDefault="00534116" w:rsidP="00C51823">
            <w:pPr>
              <w:rPr>
                <w:sz w:val="20"/>
                <w:szCs w:val="20"/>
              </w:rPr>
            </w:pPr>
            <w:r w:rsidRPr="00653362">
              <w:rPr>
                <w:sz w:val="20"/>
                <w:szCs w:val="20"/>
              </w:rPr>
              <w:t>F</w:t>
            </w:r>
          </w:p>
        </w:tc>
        <w:tc>
          <w:tcPr>
            <w:tcW w:w="1350" w:type="dxa"/>
          </w:tcPr>
          <w:p w:rsidR="00534116" w:rsidRPr="00653362" w:rsidRDefault="00534116" w:rsidP="00C51823">
            <w:pPr>
              <w:rPr>
                <w:sz w:val="20"/>
                <w:szCs w:val="20"/>
              </w:rPr>
            </w:pPr>
            <w:r w:rsidRPr="00653362">
              <w:rPr>
                <w:sz w:val="20"/>
                <w:szCs w:val="20"/>
              </w:rPr>
              <w:t xml:space="preserve">Unlawful detention, breach of procedures during extradition from </w:t>
            </w:r>
            <w:smartTag w:uri="urn:schemas-microsoft-com:office:smarttags" w:element="country-region">
              <w:r w:rsidRPr="00653362">
                <w:rPr>
                  <w:sz w:val="20"/>
                  <w:szCs w:val="20"/>
                </w:rPr>
                <w:t>Greece</w:t>
              </w:r>
            </w:smartTag>
            <w:r w:rsidRPr="00653362">
              <w:rPr>
                <w:sz w:val="20"/>
                <w:szCs w:val="20"/>
              </w:rPr>
              <w:t xml:space="preserve">; recognition of the detention time in </w:t>
            </w:r>
            <w:smartTag w:uri="urn:schemas-microsoft-com:office:smarttags" w:element="country-region">
              <w:smartTag w:uri="urn:schemas-microsoft-com:office:smarttags" w:element="place">
                <w:r w:rsidRPr="00653362">
                  <w:rPr>
                    <w:sz w:val="20"/>
                    <w:szCs w:val="20"/>
                  </w:rPr>
                  <w:t>Greece</w:t>
                </w:r>
              </w:smartTag>
            </w:smartTag>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 at ‘Ali Demi’ Prison</w:t>
            </w:r>
          </w:p>
        </w:tc>
        <w:tc>
          <w:tcPr>
            <w:tcW w:w="1170" w:type="dxa"/>
          </w:tcPr>
          <w:p w:rsidR="00534116" w:rsidRPr="00653362" w:rsidRDefault="00534116" w:rsidP="00C51823">
            <w:pPr>
              <w:rPr>
                <w:sz w:val="20"/>
                <w:szCs w:val="20"/>
              </w:rPr>
            </w:pPr>
            <w:r w:rsidRPr="00653362">
              <w:rPr>
                <w:sz w:val="20"/>
                <w:szCs w:val="20"/>
              </w:rPr>
              <w:t>11.3.2011</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Case opened on March 11</w:t>
            </w:r>
            <w:r w:rsidRPr="00653362">
              <w:rPr>
                <w:sz w:val="20"/>
                <w:szCs w:val="20"/>
                <w:vertAlign w:val="superscript"/>
              </w:rPr>
              <w:t>th</w:t>
            </w:r>
            <w:r w:rsidRPr="00653362">
              <w:rPr>
                <w:sz w:val="20"/>
                <w:szCs w:val="20"/>
              </w:rPr>
              <w:t xml:space="preserve"> 2011;  4 court sessions at the Court of Serious Crimes, 3 request letters to the Prosecution Office in Tirana and Elbasan, request letters to the INTERPOL Office in Tirana ; request letters to the General Prosecution Office in Tirana ; request letters to the Ministry of Justice ;Translation of files to Albanian; visits in the prisons and meetings with the subject, </w:t>
            </w:r>
          </w:p>
        </w:tc>
      </w:tr>
      <w:tr w:rsidR="00534116" w:rsidRPr="00653362" w:rsidTr="00C51823">
        <w:tc>
          <w:tcPr>
            <w:tcW w:w="472" w:type="dxa"/>
          </w:tcPr>
          <w:p w:rsidR="00534116" w:rsidRPr="00653362" w:rsidRDefault="00534116" w:rsidP="00C51823">
            <w:pPr>
              <w:rPr>
                <w:sz w:val="20"/>
                <w:szCs w:val="20"/>
              </w:rPr>
            </w:pPr>
            <w:r w:rsidRPr="00653362">
              <w:rPr>
                <w:sz w:val="20"/>
                <w:szCs w:val="20"/>
              </w:rPr>
              <w:t>18</w:t>
            </w:r>
          </w:p>
        </w:tc>
        <w:tc>
          <w:tcPr>
            <w:tcW w:w="1166" w:type="dxa"/>
          </w:tcPr>
          <w:p w:rsidR="00534116" w:rsidRPr="00653362" w:rsidRDefault="00534116" w:rsidP="00C51823">
            <w:pPr>
              <w:rPr>
                <w:sz w:val="20"/>
                <w:szCs w:val="20"/>
              </w:rPr>
            </w:pPr>
            <w:r w:rsidRPr="00653362">
              <w:rPr>
                <w:sz w:val="20"/>
                <w:szCs w:val="20"/>
              </w:rPr>
              <w:t>AgimXhambazi</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 xml:space="preserve">Reduction of detention due to his health conditions </w:t>
            </w:r>
          </w:p>
        </w:tc>
        <w:tc>
          <w:tcPr>
            <w:tcW w:w="1170" w:type="dxa"/>
          </w:tcPr>
          <w:p w:rsidR="00534116" w:rsidRPr="00653362" w:rsidRDefault="00534116" w:rsidP="00C51823">
            <w:pPr>
              <w:rPr>
                <w:sz w:val="20"/>
                <w:szCs w:val="20"/>
              </w:rPr>
            </w:pPr>
            <w:r w:rsidRPr="00653362">
              <w:rPr>
                <w:sz w:val="20"/>
                <w:szCs w:val="20"/>
              </w:rPr>
              <w:t>Advice / assistance</w:t>
            </w:r>
          </w:p>
        </w:tc>
        <w:tc>
          <w:tcPr>
            <w:tcW w:w="1080" w:type="dxa"/>
          </w:tcPr>
          <w:p w:rsidR="00534116" w:rsidRPr="00653362" w:rsidRDefault="00534116" w:rsidP="00C51823">
            <w:pPr>
              <w:rPr>
                <w:sz w:val="20"/>
                <w:szCs w:val="20"/>
              </w:rPr>
            </w:pPr>
            <w:r w:rsidRPr="00653362">
              <w:rPr>
                <w:sz w:val="20"/>
                <w:szCs w:val="20"/>
              </w:rPr>
              <w:t>Request for legal assistance;</w:t>
            </w:r>
          </w:p>
          <w:p w:rsidR="00534116" w:rsidRPr="00653362" w:rsidRDefault="00534116" w:rsidP="00C51823">
            <w:pPr>
              <w:rPr>
                <w:sz w:val="20"/>
                <w:szCs w:val="20"/>
              </w:rPr>
            </w:pPr>
            <w:r w:rsidRPr="00653362">
              <w:rPr>
                <w:sz w:val="20"/>
                <w:szCs w:val="20"/>
              </w:rPr>
              <w:t>ARCT Monitoring visits at FusheKruja Prison</w:t>
            </w:r>
          </w:p>
        </w:tc>
        <w:tc>
          <w:tcPr>
            <w:tcW w:w="1170" w:type="dxa"/>
          </w:tcPr>
          <w:p w:rsidR="00534116" w:rsidRPr="00653362" w:rsidRDefault="00534116" w:rsidP="00C51823">
            <w:pPr>
              <w:rPr>
                <w:sz w:val="20"/>
                <w:szCs w:val="20"/>
              </w:rPr>
            </w:pPr>
            <w:r w:rsidRPr="00653362">
              <w:rPr>
                <w:sz w:val="20"/>
                <w:szCs w:val="20"/>
              </w:rPr>
              <w:t>11.5.2011</w:t>
            </w:r>
          </w:p>
        </w:tc>
        <w:tc>
          <w:tcPr>
            <w:tcW w:w="1080" w:type="dxa"/>
          </w:tcPr>
          <w:p w:rsidR="00534116" w:rsidRPr="00653362" w:rsidRDefault="00534116" w:rsidP="00C51823">
            <w:pPr>
              <w:rPr>
                <w:sz w:val="20"/>
                <w:szCs w:val="20"/>
              </w:rPr>
            </w:pPr>
            <w:r w:rsidRPr="00653362">
              <w:rPr>
                <w:sz w:val="20"/>
                <w:szCs w:val="20"/>
              </w:rPr>
              <w:t>Evaluated as an advice; there is a need for more information about the case</w:t>
            </w:r>
          </w:p>
        </w:tc>
        <w:tc>
          <w:tcPr>
            <w:tcW w:w="1578" w:type="dxa"/>
          </w:tcPr>
          <w:p w:rsidR="00534116" w:rsidRPr="00653362" w:rsidRDefault="00534116" w:rsidP="00C51823">
            <w:pPr>
              <w:rPr>
                <w:sz w:val="20"/>
                <w:szCs w:val="20"/>
              </w:rPr>
            </w:pPr>
            <w:r w:rsidRPr="00653362">
              <w:rPr>
                <w:sz w:val="20"/>
                <w:szCs w:val="20"/>
              </w:rPr>
              <w:t xml:space="preserve">The visit at FusheKruja was based on the client’ files, the court decision and the execution of the transfer order </w:t>
            </w:r>
          </w:p>
        </w:tc>
      </w:tr>
      <w:tr w:rsidR="00534116" w:rsidRPr="00653362" w:rsidTr="00C51823">
        <w:tc>
          <w:tcPr>
            <w:tcW w:w="472" w:type="dxa"/>
          </w:tcPr>
          <w:p w:rsidR="00534116" w:rsidRPr="00653362" w:rsidRDefault="00534116" w:rsidP="00C51823">
            <w:pPr>
              <w:rPr>
                <w:sz w:val="20"/>
                <w:szCs w:val="20"/>
              </w:rPr>
            </w:pPr>
            <w:r w:rsidRPr="00653362">
              <w:rPr>
                <w:sz w:val="20"/>
                <w:szCs w:val="20"/>
              </w:rPr>
              <w:t>19</w:t>
            </w:r>
          </w:p>
        </w:tc>
        <w:tc>
          <w:tcPr>
            <w:tcW w:w="1166" w:type="dxa"/>
          </w:tcPr>
          <w:p w:rsidR="00534116" w:rsidRPr="00653362" w:rsidRDefault="00534116" w:rsidP="00C51823">
            <w:pPr>
              <w:rPr>
                <w:sz w:val="20"/>
                <w:szCs w:val="20"/>
              </w:rPr>
            </w:pPr>
            <w:r w:rsidRPr="00653362">
              <w:rPr>
                <w:sz w:val="20"/>
                <w:szCs w:val="20"/>
              </w:rPr>
              <w:t>Ervin Kuka</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 xml:space="preserve">Unlawful detention, breach of </w:t>
            </w:r>
            <w:r w:rsidRPr="00653362">
              <w:rPr>
                <w:sz w:val="20"/>
                <w:szCs w:val="20"/>
              </w:rPr>
              <w:lastRenderedPageBreak/>
              <w:t>procedures of the remand time; lack of legal aid during the process</w:t>
            </w:r>
          </w:p>
        </w:tc>
        <w:tc>
          <w:tcPr>
            <w:tcW w:w="1170" w:type="dxa"/>
          </w:tcPr>
          <w:p w:rsidR="00534116" w:rsidRPr="00653362" w:rsidRDefault="00534116" w:rsidP="00C51823">
            <w:pPr>
              <w:rPr>
                <w:sz w:val="20"/>
                <w:szCs w:val="20"/>
              </w:rPr>
            </w:pPr>
            <w:r w:rsidRPr="00653362">
              <w:rPr>
                <w:sz w:val="20"/>
                <w:szCs w:val="20"/>
              </w:rPr>
              <w:lastRenderedPageBreak/>
              <w:t>Full Court representation</w:t>
            </w:r>
          </w:p>
        </w:tc>
        <w:tc>
          <w:tcPr>
            <w:tcW w:w="1080" w:type="dxa"/>
          </w:tcPr>
          <w:p w:rsidR="00534116" w:rsidRPr="00653362" w:rsidRDefault="00534116" w:rsidP="00C51823">
            <w:pPr>
              <w:rPr>
                <w:sz w:val="20"/>
                <w:szCs w:val="20"/>
              </w:rPr>
            </w:pPr>
            <w:r w:rsidRPr="00653362">
              <w:rPr>
                <w:sz w:val="20"/>
                <w:szCs w:val="20"/>
              </w:rPr>
              <w:t>Request for legal assistanc</w:t>
            </w:r>
            <w:r w:rsidRPr="00653362">
              <w:rPr>
                <w:sz w:val="20"/>
                <w:szCs w:val="20"/>
              </w:rPr>
              <w:lastRenderedPageBreak/>
              <w:t>e visits at Rrogozhina  Prison</w:t>
            </w:r>
          </w:p>
        </w:tc>
        <w:tc>
          <w:tcPr>
            <w:tcW w:w="1170" w:type="dxa"/>
          </w:tcPr>
          <w:p w:rsidR="00534116" w:rsidRPr="00653362" w:rsidRDefault="00534116" w:rsidP="00C51823">
            <w:pPr>
              <w:rPr>
                <w:sz w:val="20"/>
                <w:szCs w:val="20"/>
              </w:rPr>
            </w:pPr>
            <w:r w:rsidRPr="00653362">
              <w:rPr>
                <w:sz w:val="20"/>
                <w:szCs w:val="20"/>
              </w:rPr>
              <w:lastRenderedPageBreak/>
              <w:t>22.2.2011</w:t>
            </w:r>
          </w:p>
        </w:tc>
        <w:tc>
          <w:tcPr>
            <w:tcW w:w="1080" w:type="dxa"/>
          </w:tcPr>
          <w:p w:rsidR="00534116" w:rsidRPr="00653362" w:rsidRDefault="00534116" w:rsidP="00C51823">
            <w:pPr>
              <w:rPr>
                <w:sz w:val="20"/>
                <w:szCs w:val="20"/>
              </w:rPr>
            </w:pPr>
            <w:r w:rsidRPr="00653362">
              <w:rPr>
                <w:sz w:val="20"/>
                <w:szCs w:val="20"/>
              </w:rPr>
              <w:t xml:space="preserve">Evaluated as an advice; </w:t>
            </w:r>
            <w:r w:rsidRPr="00653362">
              <w:rPr>
                <w:sz w:val="20"/>
                <w:szCs w:val="20"/>
              </w:rPr>
              <w:lastRenderedPageBreak/>
              <w:t>there is a need for more information about the case</w:t>
            </w:r>
          </w:p>
        </w:tc>
        <w:tc>
          <w:tcPr>
            <w:tcW w:w="1578" w:type="dxa"/>
          </w:tcPr>
          <w:p w:rsidR="00534116" w:rsidRPr="00653362" w:rsidRDefault="00534116" w:rsidP="00C51823">
            <w:pPr>
              <w:rPr>
                <w:sz w:val="20"/>
                <w:szCs w:val="20"/>
              </w:rPr>
            </w:pPr>
            <w:r w:rsidRPr="00653362">
              <w:rPr>
                <w:sz w:val="20"/>
                <w:szCs w:val="20"/>
              </w:rPr>
              <w:lastRenderedPageBreak/>
              <w:t xml:space="preserve">The visit at Rrogozhina was based on </w:t>
            </w:r>
            <w:r w:rsidRPr="00653362">
              <w:rPr>
                <w:sz w:val="20"/>
                <w:szCs w:val="20"/>
              </w:rPr>
              <w:lastRenderedPageBreak/>
              <w:t xml:space="preserve">the client’ files, the court decision and the execution of the transfer order; court case opened in </w:t>
            </w:r>
            <w:smartTag w:uri="urn:schemas-microsoft-com:office:smarttags" w:element="Street">
              <w:smartTag w:uri="urn:schemas-microsoft-com:office:smarttags" w:element="address">
                <w:r w:rsidRPr="00653362">
                  <w:rPr>
                    <w:sz w:val="20"/>
                    <w:szCs w:val="20"/>
                  </w:rPr>
                  <w:t>Lezha Court</w:t>
                </w:r>
              </w:smartTag>
            </w:smartTag>
            <w:r w:rsidRPr="00653362">
              <w:rPr>
                <w:sz w:val="20"/>
                <w:szCs w:val="20"/>
              </w:rPr>
              <w:t>; 2 sessions of which organized; the arguments prepared</w:t>
            </w:r>
          </w:p>
        </w:tc>
      </w:tr>
      <w:tr w:rsidR="00534116" w:rsidRPr="00653362" w:rsidTr="00C51823">
        <w:tc>
          <w:tcPr>
            <w:tcW w:w="472" w:type="dxa"/>
          </w:tcPr>
          <w:p w:rsidR="00534116" w:rsidRPr="00653362" w:rsidRDefault="00534116" w:rsidP="00C51823">
            <w:pPr>
              <w:rPr>
                <w:sz w:val="20"/>
                <w:szCs w:val="20"/>
              </w:rPr>
            </w:pPr>
            <w:r w:rsidRPr="00653362">
              <w:rPr>
                <w:sz w:val="20"/>
                <w:szCs w:val="20"/>
              </w:rPr>
              <w:lastRenderedPageBreak/>
              <w:t>20</w:t>
            </w:r>
          </w:p>
        </w:tc>
        <w:tc>
          <w:tcPr>
            <w:tcW w:w="1166" w:type="dxa"/>
          </w:tcPr>
          <w:p w:rsidR="00534116" w:rsidRPr="00653362" w:rsidRDefault="00534116" w:rsidP="00C51823">
            <w:pPr>
              <w:rPr>
                <w:sz w:val="20"/>
                <w:szCs w:val="20"/>
              </w:rPr>
            </w:pPr>
            <w:r w:rsidRPr="00653362">
              <w:rPr>
                <w:sz w:val="20"/>
                <w:szCs w:val="20"/>
              </w:rPr>
              <w:t>Dave Nikolli</w:t>
            </w:r>
          </w:p>
        </w:tc>
        <w:tc>
          <w:tcPr>
            <w:tcW w:w="540" w:type="dxa"/>
          </w:tcPr>
          <w:p w:rsidR="00534116" w:rsidRPr="00653362" w:rsidRDefault="00534116" w:rsidP="00C51823">
            <w:pPr>
              <w:rPr>
                <w:sz w:val="20"/>
                <w:szCs w:val="20"/>
              </w:rPr>
            </w:pPr>
            <w:r w:rsidRPr="00653362">
              <w:rPr>
                <w:sz w:val="20"/>
                <w:szCs w:val="20"/>
              </w:rPr>
              <w:t>F</w:t>
            </w:r>
          </w:p>
        </w:tc>
        <w:tc>
          <w:tcPr>
            <w:tcW w:w="1350" w:type="dxa"/>
          </w:tcPr>
          <w:p w:rsidR="00534116" w:rsidRPr="00653362" w:rsidRDefault="00534116" w:rsidP="00C51823">
            <w:pPr>
              <w:rPr>
                <w:sz w:val="20"/>
                <w:szCs w:val="20"/>
              </w:rPr>
            </w:pPr>
            <w:r w:rsidRPr="00653362">
              <w:rPr>
                <w:sz w:val="20"/>
                <w:szCs w:val="20"/>
              </w:rPr>
              <w:t>Reduction of detention/ benefit of the 90 days detention reduction – according to the law</w:t>
            </w:r>
          </w:p>
        </w:tc>
        <w:tc>
          <w:tcPr>
            <w:tcW w:w="1170" w:type="dxa"/>
          </w:tcPr>
          <w:p w:rsidR="00534116" w:rsidRPr="00653362" w:rsidRDefault="00534116" w:rsidP="00C51823">
            <w:pPr>
              <w:rPr>
                <w:sz w:val="20"/>
                <w:szCs w:val="20"/>
              </w:rPr>
            </w:pPr>
            <w:r w:rsidRPr="00653362">
              <w:rPr>
                <w:sz w:val="20"/>
                <w:szCs w:val="20"/>
              </w:rPr>
              <w:t>Advice / assistance</w:t>
            </w:r>
          </w:p>
        </w:tc>
        <w:tc>
          <w:tcPr>
            <w:tcW w:w="1080" w:type="dxa"/>
          </w:tcPr>
          <w:p w:rsidR="00534116" w:rsidRPr="00653362" w:rsidRDefault="00534116" w:rsidP="00C51823">
            <w:pPr>
              <w:rPr>
                <w:sz w:val="20"/>
                <w:szCs w:val="20"/>
              </w:rPr>
            </w:pPr>
            <w:r w:rsidRPr="00653362">
              <w:rPr>
                <w:sz w:val="20"/>
                <w:szCs w:val="20"/>
              </w:rPr>
              <w:t>Request for legal assistance;</w:t>
            </w:r>
          </w:p>
          <w:p w:rsidR="00534116" w:rsidRPr="00653362" w:rsidRDefault="00534116" w:rsidP="00C51823">
            <w:pPr>
              <w:rPr>
                <w:sz w:val="20"/>
                <w:szCs w:val="20"/>
              </w:rPr>
            </w:pPr>
            <w:r w:rsidRPr="00653362">
              <w:rPr>
                <w:sz w:val="20"/>
                <w:szCs w:val="20"/>
              </w:rPr>
              <w:t xml:space="preserve">ARCT Monitoring visits at Ali Demi Prison </w:t>
            </w:r>
          </w:p>
        </w:tc>
        <w:tc>
          <w:tcPr>
            <w:tcW w:w="1170" w:type="dxa"/>
          </w:tcPr>
          <w:p w:rsidR="00534116" w:rsidRPr="00653362" w:rsidRDefault="00534116" w:rsidP="00C51823">
            <w:pPr>
              <w:rPr>
                <w:sz w:val="20"/>
                <w:szCs w:val="20"/>
              </w:rPr>
            </w:pPr>
            <w:r w:rsidRPr="00653362">
              <w:rPr>
                <w:sz w:val="20"/>
                <w:szCs w:val="20"/>
              </w:rPr>
              <w:t>8.3.2011</w:t>
            </w:r>
          </w:p>
        </w:tc>
        <w:tc>
          <w:tcPr>
            <w:tcW w:w="1080" w:type="dxa"/>
          </w:tcPr>
          <w:p w:rsidR="00534116" w:rsidRPr="00653362" w:rsidRDefault="00534116" w:rsidP="00C51823">
            <w:pPr>
              <w:rPr>
                <w:sz w:val="20"/>
                <w:szCs w:val="20"/>
              </w:rPr>
            </w:pPr>
            <w:r w:rsidRPr="00653362">
              <w:rPr>
                <w:sz w:val="20"/>
                <w:szCs w:val="20"/>
              </w:rPr>
              <w:t xml:space="preserve">Evaluated as an advice; </w:t>
            </w:r>
          </w:p>
        </w:tc>
        <w:tc>
          <w:tcPr>
            <w:tcW w:w="1578" w:type="dxa"/>
          </w:tcPr>
          <w:p w:rsidR="00534116" w:rsidRPr="00653362" w:rsidRDefault="00534116" w:rsidP="00C51823">
            <w:pPr>
              <w:rPr>
                <w:sz w:val="20"/>
                <w:szCs w:val="20"/>
              </w:rPr>
            </w:pPr>
            <w:r w:rsidRPr="00653362">
              <w:rPr>
                <w:sz w:val="20"/>
                <w:szCs w:val="20"/>
              </w:rPr>
              <w:t xml:space="preserve">The visit at A. Demi Prison was based on the client’ files, the court decision and the execution of the transfer order; ARCT has presented a written request to the President of the </w:t>
            </w:r>
            <w:smartTag w:uri="urn:schemas-microsoft-com:office:smarttags" w:element="place">
              <w:smartTag w:uri="urn:schemas-microsoft-com:office:smarttags" w:element="PlaceType">
                <w:r w:rsidRPr="00653362">
                  <w:rPr>
                    <w:sz w:val="20"/>
                    <w:szCs w:val="20"/>
                  </w:rPr>
                  <w:t>Republic</w:t>
                </w:r>
              </w:smartTag>
              <w:r w:rsidRPr="00653362">
                <w:rPr>
                  <w:sz w:val="20"/>
                  <w:szCs w:val="20"/>
                </w:rPr>
                <w:t xml:space="preserve"> of </w:t>
              </w:r>
              <w:smartTag w:uri="urn:schemas-microsoft-com:office:smarttags" w:element="PlaceName">
                <w:r w:rsidRPr="00653362">
                  <w:rPr>
                    <w:sz w:val="20"/>
                    <w:szCs w:val="20"/>
                  </w:rPr>
                  <w:t>Albania</w:t>
                </w:r>
              </w:smartTag>
            </w:smartTag>
            <w:r w:rsidRPr="00653362">
              <w:rPr>
                <w:sz w:val="20"/>
                <w:szCs w:val="20"/>
              </w:rPr>
              <w:t xml:space="preserve"> for the Act of Amnesty  </w:t>
            </w:r>
          </w:p>
        </w:tc>
      </w:tr>
      <w:tr w:rsidR="00534116" w:rsidRPr="00653362" w:rsidTr="00C51823">
        <w:tc>
          <w:tcPr>
            <w:tcW w:w="472" w:type="dxa"/>
          </w:tcPr>
          <w:p w:rsidR="00534116" w:rsidRPr="00653362" w:rsidRDefault="00534116" w:rsidP="00C51823">
            <w:pPr>
              <w:rPr>
                <w:sz w:val="20"/>
                <w:szCs w:val="20"/>
              </w:rPr>
            </w:pPr>
            <w:r w:rsidRPr="00653362">
              <w:rPr>
                <w:sz w:val="20"/>
                <w:szCs w:val="20"/>
              </w:rPr>
              <w:t>21</w:t>
            </w:r>
          </w:p>
        </w:tc>
        <w:tc>
          <w:tcPr>
            <w:tcW w:w="1166" w:type="dxa"/>
          </w:tcPr>
          <w:p w:rsidR="00534116" w:rsidRPr="00653362" w:rsidRDefault="00534116" w:rsidP="00C51823">
            <w:pPr>
              <w:rPr>
                <w:sz w:val="20"/>
                <w:szCs w:val="20"/>
              </w:rPr>
            </w:pPr>
            <w:r w:rsidRPr="00653362">
              <w:rPr>
                <w:sz w:val="20"/>
                <w:szCs w:val="20"/>
              </w:rPr>
              <w:t>MelihaHyka</w:t>
            </w:r>
          </w:p>
        </w:tc>
        <w:tc>
          <w:tcPr>
            <w:tcW w:w="540" w:type="dxa"/>
          </w:tcPr>
          <w:p w:rsidR="00534116" w:rsidRPr="00653362" w:rsidRDefault="00534116" w:rsidP="00C51823">
            <w:pPr>
              <w:rPr>
                <w:sz w:val="20"/>
                <w:szCs w:val="20"/>
              </w:rPr>
            </w:pPr>
            <w:r w:rsidRPr="00653362">
              <w:rPr>
                <w:sz w:val="20"/>
                <w:szCs w:val="20"/>
              </w:rPr>
              <w:t>F</w:t>
            </w:r>
          </w:p>
        </w:tc>
        <w:tc>
          <w:tcPr>
            <w:tcW w:w="1350" w:type="dxa"/>
          </w:tcPr>
          <w:p w:rsidR="00534116" w:rsidRPr="00653362" w:rsidRDefault="00534116" w:rsidP="00C51823">
            <w:pPr>
              <w:rPr>
                <w:sz w:val="20"/>
                <w:szCs w:val="20"/>
              </w:rPr>
            </w:pPr>
            <w:r w:rsidRPr="00653362">
              <w:rPr>
                <w:sz w:val="20"/>
                <w:szCs w:val="20"/>
              </w:rPr>
              <w:t>Reduction of detention/ benefit of the 90 days detention reduction – according to the law</w:t>
            </w:r>
          </w:p>
        </w:tc>
        <w:tc>
          <w:tcPr>
            <w:tcW w:w="1170" w:type="dxa"/>
          </w:tcPr>
          <w:p w:rsidR="00534116" w:rsidRPr="00653362" w:rsidRDefault="00534116" w:rsidP="00C51823">
            <w:pPr>
              <w:rPr>
                <w:sz w:val="20"/>
                <w:szCs w:val="20"/>
              </w:rPr>
            </w:pPr>
            <w:r w:rsidRPr="00653362">
              <w:rPr>
                <w:sz w:val="20"/>
                <w:szCs w:val="20"/>
              </w:rPr>
              <w:t>Advice / assistance</w:t>
            </w:r>
          </w:p>
        </w:tc>
        <w:tc>
          <w:tcPr>
            <w:tcW w:w="1080" w:type="dxa"/>
          </w:tcPr>
          <w:p w:rsidR="00534116" w:rsidRPr="00653362" w:rsidRDefault="00534116" w:rsidP="00C51823">
            <w:pPr>
              <w:rPr>
                <w:sz w:val="20"/>
                <w:szCs w:val="20"/>
              </w:rPr>
            </w:pPr>
            <w:r w:rsidRPr="00653362">
              <w:rPr>
                <w:sz w:val="20"/>
                <w:szCs w:val="20"/>
              </w:rPr>
              <w:t>Request for legal assistance;</w:t>
            </w:r>
          </w:p>
          <w:p w:rsidR="00534116" w:rsidRPr="00653362" w:rsidRDefault="00534116" w:rsidP="00C51823">
            <w:pPr>
              <w:rPr>
                <w:sz w:val="20"/>
                <w:szCs w:val="20"/>
              </w:rPr>
            </w:pPr>
            <w:r w:rsidRPr="00653362">
              <w:rPr>
                <w:sz w:val="20"/>
                <w:szCs w:val="20"/>
              </w:rPr>
              <w:t xml:space="preserve">ARCT Monitoring visits at Ali Demi Prison </w:t>
            </w:r>
          </w:p>
        </w:tc>
        <w:tc>
          <w:tcPr>
            <w:tcW w:w="1170" w:type="dxa"/>
          </w:tcPr>
          <w:p w:rsidR="00534116" w:rsidRPr="00653362" w:rsidRDefault="00534116" w:rsidP="00C51823">
            <w:pPr>
              <w:rPr>
                <w:sz w:val="20"/>
                <w:szCs w:val="20"/>
              </w:rPr>
            </w:pPr>
            <w:r w:rsidRPr="00653362">
              <w:rPr>
                <w:sz w:val="20"/>
                <w:szCs w:val="20"/>
              </w:rPr>
              <w:t>8.3.2011</w:t>
            </w:r>
          </w:p>
        </w:tc>
        <w:tc>
          <w:tcPr>
            <w:tcW w:w="1080" w:type="dxa"/>
          </w:tcPr>
          <w:p w:rsidR="00534116" w:rsidRPr="00653362" w:rsidRDefault="00534116" w:rsidP="00C51823">
            <w:pPr>
              <w:rPr>
                <w:sz w:val="20"/>
                <w:szCs w:val="20"/>
              </w:rPr>
            </w:pPr>
            <w:r w:rsidRPr="00653362">
              <w:rPr>
                <w:sz w:val="20"/>
                <w:szCs w:val="20"/>
              </w:rPr>
              <w:t xml:space="preserve">Evaluated as an advice; </w:t>
            </w:r>
          </w:p>
        </w:tc>
        <w:tc>
          <w:tcPr>
            <w:tcW w:w="1578" w:type="dxa"/>
          </w:tcPr>
          <w:p w:rsidR="00534116" w:rsidRPr="00653362" w:rsidRDefault="00534116" w:rsidP="00C51823">
            <w:pPr>
              <w:rPr>
                <w:sz w:val="20"/>
                <w:szCs w:val="20"/>
              </w:rPr>
            </w:pPr>
            <w:r w:rsidRPr="00653362">
              <w:rPr>
                <w:sz w:val="20"/>
                <w:szCs w:val="20"/>
              </w:rPr>
              <w:t xml:space="preserve">The visit at A. Demi Prison was based on the client’ files, the court decision and the execution of the transfer order; ARCT has presented a written request to the President of the </w:t>
            </w:r>
            <w:smartTag w:uri="urn:schemas-microsoft-com:office:smarttags" w:element="place">
              <w:smartTag w:uri="urn:schemas-microsoft-com:office:smarttags" w:element="PlaceType">
                <w:r w:rsidRPr="00653362">
                  <w:rPr>
                    <w:sz w:val="20"/>
                    <w:szCs w:val="20"/>
                  </w:rPr>
                  <w:t>Republic</w:t>
                </w:r>
              </w:smartTag>
              <w:r w:rsidRPr="00653362">
                <w:rPr>
                  <w:sz w:val="20"/>
                  <w:szCs w:val="20"/>
                </w:rPr>
                <w:t xml:space="preserve"> of </w:t>
              </w:r>
              <w:smartTag w:uri="urn:schemas-microsoft-com:office:smarttags" w:element="PlaceName">
                <w:r w:rsidRPr="00653362">
                  <w:rPr>
                    <w:sz w:val="20"/>
                    <w:szCs w:val="20"/>
                  </w:rPr>
                  <w:t>Albania</w:t>
                </w:r>
              </w:smartTag>
            </w:smartTag>
            <w:r w:rsidRPr="00653362">
              <w:rPr>
                <w:sz w:val="20"/>
                <w:szCs w:val="20"/>
              </w:rPr>
              <w:t xml:space="preserve"> for the Act of Amnesty  </w:t>
            </w:r>
          </w:p>
        </w:tc>
      </w:tr>
      <w:tr w:rsidR="00534116" w:rsidRPr="00653362" w:rsidTr="00C51823">
        <w:tc>
          <w:tcPr>
            <w:tcW w:w="472" w:type="dxa"/>
          </w:tcPr>
          <w:p w:rsidR="00534116" w:rsidRPr="00653362" w:rsidRDefault="00534116" w:rsidP="00C51823">
            <w:pPr>
              <w:rPr>
                <w:sz w:val="20"/>
                <w:szCs w:val="20"/>
              </w:rPr>
            </w:pPr>
            <w:r w:rsidRPr="00653362">
              <w:rPr>
                <w:sz w:val="20"/>
                <w:szCs w:val="20"/>
              </w:rPr>
              <w:t>22</w:t>
            </w:r>
          </w:p>
        </w:tc>
        <w:tc>
          <w:tcPr>
            <w:tcW w:w="1166" w:type="dxa"/>
          </w:tcPr>
          <w:p w:rsidR="00534116" w:rsidRPr="00653362" w:rsidRDefault="00534116" w:rsidP="00C51823">
            <w:pPr>
              <w:rPr>
                <w:sz w:val="20"/>
                <w:szCs w:val="20"/>
              </w:rPr>
            </w:pPr>
            <w:r w:rsidRPr="00653362">
              <w:rPr>
                <w:sz w:val="20"/>
                <w:szCs w:val="20"/>
              </w:rPr>
              <w:t>MexhitKeputa</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 xml:space="preserve">Damage compensation and violation of the house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 at Durres Pre-detention centre</w:t>
            </w:r>
          </w:p>
        </w:tc>
        <w:tc>
          <w:tcPr>
            <w:tcW w:w="1170" w:type="dxa"/>
          </w:tcPr>
          <w:p w:rsidR="00534116" w:rsidRPr="00653362" w:rsidRDefault="00534116" w:rsidP="00C51823">
            <w:pPr>
              <w:rPr>
                <w:sz w:val="20"/>
                <w:szCs w:val="20"/>
              </w:rPr>
            </w:pPr>
            <w:r w:rsidRPr="00653362">
              <w:rPr>
                <w:sz w:val="20"/>
                <w:szCs w:val="20"/>
              </w:rPr>
              <w:t>21.1.2010</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Case opened on March 11</w:t>
            </w:r>
            <w:r w:rsidRPr="00653362">
              <w:rPr>
                <w:sz w:val="20"/>
                <w:szCs w:val="20"/>
                <w:vertAlign w:val="superscript"/>
              </w:rPr>
              <w:t>th</w:t>
            </w:r>
            <w:r w:rsidRPr="00653362">
              <w:rPr>
                <w:sz w:val="20"/>
                <w:szCs w:val="20"/>
              </w:rPr>
              <w:t xml:space="preserve"> 2011;  2 court sessions at the Court of Serious Crimes, 1 request letters to the Prosecution Office in Tirana,  </w:t>
            </w:r>
            <w:r w:rsidRPr="00653362">
              <w:rPr>
                <w:sz w:val="20"/>
                <w:szCs w:val="20"/>
              </w:rPr>
              <w:lastRenderedPageBreak/>
              <w:t xml:space="preserve">Translation of files to Albanian; visits in the prisons and meetings with the subject, </w:t>
            </w:r>
          </w:p>
        </w:tc>
      </w:tr>
      <w:tr w:rsidR="00534116" w:rsidRPr="00653362" w:rsidTr="00C51823">
        <w:tc>
          <w:tcPr>
            <w:tcW w:w="472" w:type="dxa"/>
          </w:tcPr>
          <w:p w:rsidR="00534116" w:rsidRPr="00653362" w:rsidRDefault="00534116" w:rsidP="00C51823">
            <w:pPr>
              <w:rPr>
                <w:sz w:val="20"/>
                <w:szCs w:val="20"/>
              </w:rPr>
            </w:pPr>
            <w:r w:rsidRPr="00653362">
              <w:rPr>
                <w:sz w:val="20"/>
                <w:szCs w:val="20"/>
              </w:rPr>
              <w:lastRenderedPageBreak/>
              <w:t>23</w:t>
            </w:r>
          </w:p>
        </w:tc>
        <w:tc>
          <w:tcPr>
            <w:tcW w:w="1166" w:type="dxa"/>
          </w:tcPr>
          <w:p w:rsidR="00534116" w:rsidRPr="00653362" w:rsidRDefault="00534116" w:rsidP="00C51823">
            <w:pPr>
              <w:rPr>
                <w:sz w:val="20"/>
                <w:szCs w:val="20"/>
              </w:rPr>
            </w:pPr>
            <w:r w:rsidRPr="00653362">
              <w:rPr>
                <w:sz w:val="20"/>
                <w:szCs w:val="20"/>
              </w:rPr>
              <w:t>Fran Cera</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 xml:space="preserve">Violence in the detention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Referral case from People’s Advocate, Rreshen</w:t>
            </w:r>
          </w:p>
        </w:tc>
        <w:tc>
          <w:tcPr>
            <w:tcW w:w="1170" w:type="dxa"/>
          </w:tcPr>
          <w:p w:rsidR="00534116" w:rsidRPr="00653362" w:rsidRDefault="00534116" w:rsidP="00C51823">
            <w:pPr>
              <w:rPr>
                <w:sz w:val="20"/>
                <w:szCs w:val="20"/>
              </w:rPr>
            </w:pPr>
            <w:r w:rsidRPr="00653362">
              <w:rPr>
                <w:sz w:val="20"/>
                <w:szCs w:val="20"/>
              </w:rPr>
              <w:t>21.1.2010</w:t>
            </w:r>
          </w:p>
        </w:tc>
        <w:tc>
          <w:tcPr>
            <w:tcW w:w="1080" w:type="dxa"/>
          </w:tcPr>
          <w:p w:rsidR="00534116" w:rsidRPr="00653362" w:rsidRDefault="00534116" w:rsidP="00C51823">
            <w:pPr>
              <w:rPr>
                <w:sz w:val="20"/>
                <w:szCs w:val="20"/>
              </w:rPr>
            </w:pPr>
            <w:r w:rsidRPr="00653362">
              <w:rPr>
                <w:sz w:val="20"/>
                <w:szCs w:val="20"/>
              </w:rPr>
              <w:t>Evaluated for full representation- further investigation needed</w:t>
            </w:r>
          </w:p>
        </w:tc>
        <w:tc>
          <w:tcPr>
            <w:tcW w:w="1578" w:type="dxa"/>
          </w:tcPr>
          <w:p w:rsidR="00534116" w:rsidRPr="00653362" w:rsidRDefault="00534116" w:rsidP="00C51823">
            <w:pPr>
              <w:rPr>
                <w:sz w:val="20"/>
                <w:szCs w:val="20"/>
              </w:rPr>
            </w:pPr>
            <w:r w:rsidRPr="00653362">
              <w:rPr>
                <w:sz w:val="20"/>
                <w:szCs w:val="20"/>
              </w:rPr>
              <w:t>Case was identified at the police commissariat of Rresheni;  1 request letters to the Prosecution Office in Lezha,  1 complaint at People’s advocate meetings with the subject, complaint to the Minister of Interior</w:t>
            </w:r>
          </w:p>
        </w:tc>
      </w:tr>
      <w:tr w:rsidR="00534116" w:rsidRPr="00653362" w:rsidTr="00C51823">
        <w:tc>
          <w:tcPr>
            <w:tcW w:w="472" w:type="dxa"/>
          </w:tcPr>
          <w:p w:rsidR="00534116" w:rsidRPr="00653362" w:rsidRDefault="00534116" w:rsidP="00C51823">
            <w:pPr>
              <w:rPr>
                <w:sz w:val="20"/>
                <w:szCs w:val="20"/>
              </w:rPr>
            </w:pPr>
            <w:r w:rsidRPr="00653362">
              <w:rPr>
                <w:sz w:val="20"/>
                <w:szCs w:val="20"/>
              </w:rPr>
              <w:t>24</w:t>
            </w:r>
          </w:p>
        </w:tc>
        <w:tc>
          <w:tcPr>
            <w:tcW w:w="1166" w:type="dxa"/>
          </w:tcPr>
          <w:p w:rsidR="00534116" w:rsidRPr="00653362" w:rsidRDefault="00534116" w:rsidP="00C51823">
            <w:pPr>
              <w:rPr>
                <w:sz w:val="20"/>
                <w:szCs w:val="20"/>
              </w:rPr>
            </w:pPr>
            <w:r w:rsidRPr="00653362">
              <w:rPr>
                <w:sz w:val="20"/>
                <w:szCs w:val="20"/>
              </w:rPr>
              <w:t>ToninGjonaj</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Unlawful detention and violation of right to life</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Individual complaint to ARCt</w:t>
            </w:r>
          </w:p>
        </w:tc>
        <w:tc>
          <w:tcPr>
            <w:tcW w:w="1170" w:type="dxa"/>
          </w:tcPr>
          <w:p w:rsidR="00534116" w:rsidRPr="00653362" w:rsidRDefault="00534116" w:rsidP="00C51823">
            <w:pPr>
              <w:rPr>
                <w:sz w:val="20"/>
                <w:szCs w:val="20"/>
              </w:rPr>
            </w:pPr>
            <w:r w:rsidRPr="00653362">
              <w:rPr>
                <w:sz w:val="20"/>
                <w:szCs w:val="20"/>
              </w:rPr>
              <w:t>1.12.2010</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rStyle w:val="hps"/>
                <w:color w:val="000000"/>
                <w:sz w:val="20"/>
                <w:szCs w:val="20"/>
              </w:rPr>
            </w:pPr>
            <w:r w:rsidRPr="00653362">
              <w:rPr>
                <w:sz w:val="20"/>
                <w:szCs w:val="20"/>
              </w:rPr>
              <w:t xml:space="preserve">4 court sessions at at the Court of Judicial District of Tirana, 1 request letter to the Prosecution Office in Elbasan,  meetings with the subject, </w:t>
            </w:r>
            <w:r w:rsidRPr="00653362">
              <w:rPr>
                <w:rStyle w:val="hps"/>
                <w:color w:val="000000"/>
                <w:sz w:val="20"/>
                <w:szCs w:val="20"/>
              </w:rPr>
              <w:t>gathering</w:t>
            </w:r>
            <w:r w:rsidRPr="00653362">
              <w:rPr>
                <w:rStyle w:val="apple-converted-space"/>
                <w:color w:val="000000"/>
                <w:sz w:val="20"/>
                <w:szCs w:val="20"/>
              </w:rPr>
              <w:t> </w:t>
            </w:r>
            <w:r w:rsidRPr="00653362">
              <w:rPr>
                <w:rStyle w:val="hps"/>
                <w:color w:val="000000"/>
                <w:sz w:val="20"/>
                <w:szCs w:val="20"/>
              </w:rPr>
              <w:t>documentation</w:t>
            </w:r>
            <w:r w:rsidRPr="00653362">
              <w:rPr>
                <w:rStyle w:val="apple-converted-space"/>
                <w:color w:val="000000"/>
                <w:sz w:val="20"/>
                <w:szCs w:val="20"/>
              </w:rPr>
              <w:t> </w:t>
            </w:r>
            <w:r w:rsidRPr="00653362">
              <w:rPr>
                <w:rStyle w:val="hps"/>
                <w:color w:val="000000"/>
                <w:sz w:val="20"/>
                <w:szCs w:val="20"/>
              </w:rPr>
              <w:t>necessary for</w:t>
            </w:r>
            <w:r w:rsidRPr="00653362">
              <w:rPr>
                <w:rStyle w:val="apple-converted-space"/>
                <w:color w:val="000000"/>
                <w:sz w:val="20"/>
                <w:szCs w:val="20"/>
              </w:rPr>
              <w:t> </w:t>
            </w:r>
            <w:r w:rsidRPr="00653362">
              <w:rPr>
                <w:rStyle w:val="hps"/>
                <w:color w:val="000000"/>
                <w:sz w:val="20"/>
                <w:szCs w:val="20"/>
              </w:rPr>
              <w:t>the judicial</w:t>
            </w:r>
            <w:r w:rsidRPr="00653362">
              <w:rPr>
                <w:rStyle w:val="apple-converted-space"/>
                <w:color w:val="000000"/>
                <w:sz w:val="20"/>
                <w:szCs w:val="20"/>
              </w:rPr>
              <w:t> </w:t>
            </w:r>
            <w:r w:rsidRPr="00653362">
              <w:rPr>
                <w:rStyle w:val="hps"/>
                <w:color w:val="000000"/>
                <w:sz w:val="20"/>
                <w:szCs w:val="20"/>
              </w:rPr>
              <w:t>process  ( financial one, administrative)  etc</w:t>
            </w:r>
          </w:p>
          <w:p w:rsidR="00534116" w:rsidRPr="00653362" w:rsidRDefault="00534116" w:rsidP="00C51823">
            <w:pPr>
              <w:rPr>
                <w:sz w:val="20"/>
                <w:szCs w:val="20"/>
              </w:rPr>
            </w:pPr>
            <w:r w:rsidRPr="00653362">
              <w:rPr>
                <w:rStyle w:val="hps"/>
                <w:color w:val="000000"/>
                <w:sz w:val="20"/>
                <w:szCs w:val="20"/>
              </w:rPr>
              <w:t>on 12</w:t>
            </w:r>
            <w:r w:rsidRPr="00653362">
              <w:rPr>
                <w:rStyle w:val="apple-converted-space"/>
                <w:color w:val="000000"/>
                <w:sz w:val="20"/>
                <w:szCs w:val="20"/>
              </w:rPr>
              <w:t> </w:t>
            </w:r>
            <w:r w:rsidRPr="00653362">
              <w:rPr>
                <w:rStyle w:val="hps"/>
                <w:color w:val="000000"/>
                <w:sz w:val="20"/>
                <w:szCs w:val="20"/>
              </w:rPr>
              <w:t>July</w:t>
            </w:r>
            <w:r w:rsidRPr="00653362">
              <w:rPr>
                <w:rStyle w:val="apple-converted-space"/>
                <w:color w:val="000000"/>
                <w:sz w:val="20"/>
                <w:szCs w:val="20"/>
              </w:rPr>
              <w:t> </w:t>
            </w:r>
            <w:r w:rsidRPr="00653362">
              <w:rPr>
                <w:rStyle w:val="hps"/>
                <w:color w:val="000000"/>
                <w:sz w:val="20"/>
                <w:szCs w:val="20"/>
              </w:rPr>
              <w:t>2011</w:t>
            </w:r>
            <w:r w:rsidRPr="00653362">
              <w:rPr>
                <w:rStyle w:val="apple-converted-space"/>
                <w:color w:val="000000"/>
                <w:sz w:val="20"/>
                <w:szCs w:val="20"/>
              </w:rPr>
              <w:t> </w:t>
            </w:r>
            <w:r w:rsidRPr="00653362">
              <w:rPr>
                <w:rStyle w:val="hps"/>
                <w:color w:val="000000"/>
                <w:sz w:val="20"/>
                <w:szCs w:val="20"/>
              </w:rPr>
              <w:t>Tirana</w:t>
            </w:r>
            <w:r w:rsidRPr="00653362">
              <w:rPr>
                <w:rStyle w:val="apple-converted-space"/>
                <w:color w:val="000000"/>
                <w:sz w:val="20"/>
                <w:szCs w:val="20"/>
              </w:rPr>
              <w:t> </w:t>
            </w:r>
            <w:r w:rsidRPr="00653362">
              <w:rPr>
                <w:rStyle w:val="hps"/>
                <w:color w:val="000000"/>
                <w:sz w:val="20"/>
                <w:szCs w:val="20"/>
              </w:rPr>
              <w:t>district court</w:t>
            </w:r>
            <w:r w:rsidRPr="00653362">
              <w:rPr>
                <w:rStyle w:val="apple-style-span"/>
                <w:color w:val="000000"/>
                <w:sz w:val="20"/>
                <w:szCs w:val="20"/>
              </w:rPr>
              <w:t>,</w:t>
            </w:r>
            <w:r w:rsidRPr="00653362">
              <w:rPr>
                <w:rStyle w:val="apple-converted-space"/>
                <w:color w:val="000000"/>
                <w:sz w:val="20"/>
                <w:szCs w:val="20"/>
              </w:rPr>
              <w:t> </w:t>
            </w:r>
            <w:r w:rsidRPr="00653362">
              <w:rPr>
                <w:rStyle w:val="hps"/>
                <w:color w:val="000000"/>
                <w:sz w:val="20"/>
                <w:szCs w:val="20"/>
              </w:rPr>
              <w:t>accepted</w:t>
            </w:r>
            <w:r w:rsidRPr="00653362">
              <w:rPr>
                <w:rStyle w:val="apple-converted-space"/>
                <w:color w:val="000000"/>
                <w:sz w:val="20"/>
                <w:szCs w:val="20"/>
              </w:rPr>
              <w:t> </w:t>
            </w:r>
            <w:r w:rsidRPr="00653362">
              <w:rPr>
                <w:rStyle w:val="hps"/>
                <w:color w:val="000000"/>
                <w:sz w:val="20"/>
                <w:szCs w:val="20"/>
              </w:rPr>
              <w:t>the request for compensation</w:t>
            </w:r>
            <w:r w:rsidRPr="00653362">
              <w:rPr>
                <w:rStyle w:val="apple-converted-space"/>
                <w:color w:val="000000"/>
                <w:sz w:val="20"/>
                <w:szCs w:val="20"/>
              </w:rPr>
              <w:t> </w:t>
            </w:r>
            <w:r w:rsidRPr="00653362">
              <w:rPr>
                <w:rStyle w:val="hps"/>
                <w:color w:val="000000"/>
                <w:sz w:val="20"/>
                <w:szCs w:val="20"/>
              </w:rPr>
              <w:t>for</w:t>
            </w:r>
            <w:r w:rsidRPr="00653362">
              <w:rPr>
                <w:rStyle w:val="apple-converted-space"/>
                <w:color w:val="000000"/>
                <w:sz w:val="20"/>
                <w:szCs w:val="20"/>
              </w:rPr>
              <w:t> </w:t>
            </w:r>
            <w:r w:rsidRPr="00653362">
              <w:rPr>
                <w:rStyle w:val="hps"/>
                <w:color w:val="000000"/>
                <w:sz w:val="20"/>
                <w:szCs w:val="20"/>
              </w:rPr>
              <w:t>unlawful</w:t>
            </w:r>
            <w:r w:rsidRPr="00653362">
              <w:rPr>
                <w:rStyle w:val="apple-converted-space"/>
                <w:color w:val="000000"/>
                <w:sz w:val="20"/>
                <w:szCs w:val="20"/>
              </w:rPr>
              <w:t> </w:t>
            </w:r>
            <w:r w:rsidRPr="00653362">
              <w:rPr>
                <w:rStyle w:val="hps"/>
                <w:color w:val="000000"/>
                <w:sz w:val="20"/>
                <w:szCs w:val="20"/>
              </w:rPr>
              <w:t>imprisonment</w:t>
            </w:r>
            <w:r w:rsidRPr="00653362">
              <w:rPr>
                <w:rStyle w:val="apple-style-span"/>
                <w:color w:val="000000"/>
                <w:sz w:val="20"/>
                <w:szCs w:val="20"/>
              </w:rPr>
              <w:t>,</w:t>
            </w:r>
            <w:r w:rsidRPr="00653362">
              <w:rPr>
                <w:rStyle w:val="apple-converted-space"/>
                <w:color w:val="000000"/>
                <w:sz w:val="20"/>
                <w:szCs w:val="20"/>
              </w:rPr>
              <w:t> </w:t>
            </w:r>
            <w:r w:rsidRPr="00653362">
              <w:rPr>
                <w:rStyle w:val="hps"/>
                <w:color w:val="000000"/>
                <w:sz w:val="20"/>
                <w:szCs w:val="20"/>
              </w:rPr>
              <w:t>but</w:t>
            </w:r>
            <w:r w:rsidRPr="00653362">
              <w:rPr>
                <w:rStyle w:val="apple-converted-space"/>
                <w:color w:val="000000"/>
                <w:sz w:val="20"/>
                <w:szCs w:val="20"/>
              </w:rPr>
              <w:t> </w:t>
            </w:r>
            <w:r w:rsidRPr="00653362">
              <w:rPr>
                <w:rStyle w:val="hps"/>
                <w:color w:val="000000"/>
                <w:sz w:val="20"/>
                <w:szCs w:val="20"/>
              </w:rPr>
              <w:t>did not</w:t>
            </w:r>
            <w:r w:rsidRPr="00653362">
              <w:rPr>
                <w:rStyle w:val="apple-converted-space"/>
                <w:color w:val="000000"/>
                <w:sz w:val="20"/>
                <w:szCs w:val="20"/>
              </w:rPr>
              <w:t> </w:t>
            </w:r>
            <w:r w:rsidRPr="00653362">
              <w:rPr>
                <w:rStyle w:val="hps"/>
                <w:color w:val="000000"/>
                <w:sz w:val="20"/>
                <w:szCs w:val="20"/>
              </w:rPr>
              <w:t>admit</w:t>
            </w:r>
            <w:r w:rsidRPr="00653362">
              <w:rPr>
                <w:rStyle w:val="apple-converted-space"/>
                <w:color w:val="000000"/>
                <w:sz w:val="20"/>
                <w:szCs w:val="20"/>
              </w:rPr>
              <w:t> </w:t>
            </w:r>
            <w:r w:rsidRPr="00653362">
              <w:rPr>
                <w:rStyle w:val="hps"/>
                <w:color w:val="000000"/>
                <w:sz w:val="20"/>
                <w:szCs w:val="20"/>
              </w:rPr>
              <w:t>to the fullest</w:t>
            </w:r>
            <w:r w:rsidRPr="00653362">
              <w:rPr>
                <w:rStyle w:val="hps"/>
                <w:color w:val="000000"/>
              </w:rPr>
              <w:t xml:space="preserve"> extent</w:t>
            </w:r>
            <w:r w:rsidRPr="00653362">
              <w:rPr>
                <w:rStyle w:val="apple-converted-space"/>
                <w:color w:val="000000"/>
              </w:rPr>
              <w:t> </w:t>
            </w:r>
            <w:r w:rsidRPr="00653362">
              <w:rPr>
                <w:rStyle w:val="hps"/>
                <w:color w:val="000000"/>
              </w:rPr>
              <w:t>this</w:t>
            </w:r>
            <w:r w:rsidRPr="00653362">
              <w:rPr>
                <w:rStyle w:val="apple-converted-space"/>
                <w:color w:val="000000"/>
              </w:rPr>
              <w:t> </w:t>
            </w:r>
            <w:r w:rsidRPr="00653362">
              <w:rPr>
                <w:rStyle w:val="hps"/>
                <w:color w:val="000000"/>
              </w:rPr>
              <w:t>co</w:t>
            </w:r>
            <w:r w:rsidRPr="00653362">
              <w:rPr>
                <w:rStyle w:val="hps"/>
                <w:color w:val="000000"/>
              </w:rPr>
              <w:lastRenderedPageBreak/>
              <w:t>mpensation.</w:t>
            </w:r>
            <w:r w:rsidRPr="00653362">
              <w:rPr>
                <w:rStyle w:val="FootnoteReference"/>
                <w:sz w:val="20"/>
                <w:szCs w:val="20"/>
              </w:rPr>
              <w:footnoteReference w:id="42"/>
            </w:r>
          </w:p>
        </w:tc>
      </w:tr>
      <w:tr w:rsidR="00534116" w:rsidRPr="00653362" w:rsidTr="00C51823">
        <w:tc>
          <w:tcPr>
            <w:tcW w:w="472" w:type="dxa"/>
          </w:tcPr>
          <w:p w:rsidR="00534116" w:rsidRPr="00653362" w:rsidRDefault="00534116" w:rsidP="00C51823">
            <w:pPr>
              <w:rPr>
                <w:sz w:val="20"/>
                <w:szCs w:val="20"/>
              </w:rPr>
            </w:pPr>
            <w:r w:rsidRPr="00653362">
              <w:rPr>
                <w:sz w:val="20"/>
                <w:szCs w:val="20"/>
              </w:rPr>
              <w:lastRenderedPageBreak/>
              <w:t>25</w:t>
            </w:r>
          </w:p>
        </w:tc>
        <w:tc>
          <w:tcPr>
            <w:tcW w:w="1166" w:type="dxa"/>
          </w:tcPr>
          <w:p w:rsidR="00534116" w:rsidRPr="00653362" w:rsidRDefault="00534116" w:rsidP="00C51823">
            <w:pPr>
              <w:rPr>
                <w:sz w:val="20"/>
                <w:szCs w:val="20"/>
              </w:rPr>
            </w:pPr>
            <w:r w:rsidRPr="00653362">
              <w:rPr>
                <w:sz w:val="20"/>
                <w:szCs w:val="20"/>
              </w:rPr>
              <w:t>FatosPengu</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 xml:space="preserve">Damage compensation for unlawful detention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Individual complaint to ARCt</w:t>
            </w:r>
          </w:p>
        </w:tc>
        <w:tc>
          <w:tcPr>
            <w:tcW w:w="1170" w:type="dxa"/>
          </w:tcPr>
          <w:p w:rsidR="00534116" w:rsidRPr="00653362" w:rsidRDefault="00534116" w:rsidP="00C51823">
            <w:pPr>
              <w:rPr>
                <w:sz w:val="20"/>
                <w:szCs w:val="20"/>
              </w:rPr>
            </w:pPr>
            <w:r w:rsidRPr="00653362">
              <w:rPr>
                <w:sz w:val="20"/>
                <w:szCs w:val="20"/>
              </w:rPr>
              <w:t>1.12.2010</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rStyle w:val="hps"/>
                <w:color w:val="000000"/>
                <w:sz w:val="20"/>
                <w:szCs w:val="20"/>
              </w:rPr>
            </w:pPr>
            <w:r w:rsidRPr="00653362">
              <w:rPr>
                <w:sz w:val="20"/>
                <w:szCs w:val="20"/>
              </w:rPr>
              <w:t>4 court sessions at the Court of Judicial District of Tirana, 1 request letter to the Prosecution Office in Elbasan,  meetings with the subject,</w:t>
            </w:r>
            <w:r w:rsidRPr="00653362">
              <w:rPr>
                <w:rStyle w:val="hps"/>
                <w:color w:val="000000"/>
                <w:sz w:val="20"/>
                <w:szCs w:val="20"/>
              </w:rPr>
              <w:t>gathering</w:t>
            </w:r>
            <w:r w:rsidRPr="00653362">
              <w:rPr>
                <w:rStyle w:val="apple-converted-space"/>
                <w:color w:val="000000"/>
                <w:sz w:val="20"/>
                <w:szCs w:val="20"/>
              </w:rPr>
              <w:t> </w:t>
            </w:r>
            <w:r w:rsidRPr="00653362">
              <w:rPr>
                <w:rStyle w:val="hps"/>
                <w:color w:val="000000"/>
                <w:sz w:val="20"/>
                <w:szCs w:val="20"/>
              </w:rPr>
              <w:t>documentation</w:t>
            </w:r>
            <w:r w:rsidRPr="00653362">
              <w:rPr>
                <w:rStyle w:val="apple-converted-space"/>
                <w:color w:val="000000"/>
                <w:sz w:val="20"/>
                <w:szCs w:val="20"/>
              </w:rPr>
              <w:t> </w:t>
            </w:r>
            <w:r w:rsidRPr="00653362">
              <w:rPr>
                <w:rStyle w:val="hps"/>
                <w:color w:val="000000"/>
                <w:sz w:val="20"/>
                <w:szCs w:val="20"/>
              </w:rPr>
              <w:t>necessary for</w:t>
            </w:r>
            <w:r w:rsidRPr="00653362">
              <w:rPr>
                <w:rStyle w:val="apple-converted-space"/>
                <w:color w:val="000000"/>
                <w:sz w:val="20"/>
                <w:szCs w:val="20"/>
              </w:rPr>
              <w:t> </w:t>
            </w:r>
            <w:r w:rsidRPr="00653362">
              <w:rPr>
                <w:rStyle w:val="hps"/>
                <w:color w:val="000000"/>
                <w:sz w:val="20"/>
                <w:szCs w:val="20"/>
              </w:rPr>
              <w:t>the judicial</w:t>
            </w:r>
            <w:r w:rsidRPr="00653362">
              <w:rPr>
                <w:rStyle w:val="apple-converted-space"/>
                <w:color w:val="000000"/>
                <w:sz w:val="20"/>
                <w:szCs w:val="20"/>
              </w:rPr>
              <w:t> </w:t>
            </w:r>
            <w:r w:rsidRPr="00653362">
              <w:rPr>
                <w:rStyle w:val="hps"/>
                <w:color w:val="000000"/>
                <w:sz w:val="20"/>
                <w:szCs w:val="20"/>
              </w:rPr>
              <w:t>process  ( financial one, administrative)  etc</w:t>
            </w:r>
          </w:p>
          <w:p w:rsidR="00534116" w:rsidRPr="00653362" w:rsidRDefault="00534116" w:rsidP="00C51823">
            <w:pPr>
              <w:rPr>
                <w:sz w:val="20"/>
                <w:szCs w:val="20"/>
              </w:rPr>
            </w:pPr>
            <w:r w:rsidRPr="00653362">
              <w:rPr>
                <w:rStyle w:val="hps"/>
                <w:color w:val="000000"/>
                <w:sz w:val="20"/>
                <w:szCs w:val="20"/>
              </w:rPr>
              <w:t>on 07</w:t>
            </w:r>
            <w:r w:rsidRPr="00653362">
              <w:rPr>
                <w:rStyle w:val="apple-converted-space"/>
                <w:color w:val="000000"/>
                <w:sz w:val="20"/>
                <w:szCs w:val="20"/>
              </w:rPr>
              <w:t> </w:t>
            </w:r>
            <w:r w:rsidRPr="00653362">
              <w:rPr>
                <w:rStyle w:val="hps"/>
                <w:color w:val="000000"/>
                <w:sz w:val="20"/>
                <w:szCs w:val="20"/>
              </w:rPr>
              <w:t>July</w:t>
            </w:r>
            <w:r w:rsidRPr="00653362">
              <w:rPr>
                <w:rStyle w:val="apple-converted-space"/>
                <w:color w:val="000000"/>
                <w:sz w:val="20"/>
                <w:szCs w:val="20"/>
              </w:rPr>
              <w:t> </w:t>
            </w:r>
            <w:r w:rsidRPr="00653362">
              <w:rPr>
                <w:rStyle w:val="hps"/>
                <w:color w:val="000000"/>
                <w:sz w:val="20"/>
                <w:szCs w:val="20"/>
              </w:rPr>
              <w:t>2011</w:t>
            </w:r>
            <w:r w:rsidRPr="00653362">
              <w:rPr>
                <w:rStyle w:val="apple-converted-space"/>
                <w:color w:val="000000"/>
                <w:sz w:val="20"/>
                <w:szCs w:val="20"/>
              </w:rPr>
              <w:t> </w:t>
            </w:r>
            <w:r w:rsidRPr="00653362">
              <w:rPr>
                <w:sz w:val="20"/>
                <w:szCs w:val="20"/>
              </w:rPr>
              <w:t>the Court of Judicial District of Tirana</w:t>
            </w:r>
            <w:r w:rsidRPr="00653362">
              <w:rPr>
                <w:rStyle w:val="apple-style-span"/>
                <w:color w:val="000000"/>
                <w:sz w:val="20"/>
                <w:szCs w:val="20"/>
              </w:rPr>
              <w:t>,</w:t>
            </w:r>
            <w:r w:rsidRPr="00653362">
              <w:rPr>
                <w:rStyle w:val="apple-converted-space"/>
                <w:color w:val="000000"/>
                <w:sz w:val="20"/>
                <w:szCs w:val="20"/>
              </w:rPr>
              <w:t> </w:t>
            </w:r>
            <w:r w:rsidRPr="00653362">
              <w:rPr>
                <w:rStyle w:val="hps"/>
                <w:color w:val="000000"/>
                <w:sz w:val="20"/>
                <w:szCs w:val="20"/>
              </w:rPr>
              <w:t>accepted</w:t>
            </w:r>
            <w:r w:rsidRPr="00653362">
              <w:rPr>
                <w:rStyle w:val="apple-converted-space"/>
                <w:color w:val="000000"/>
                <w:sz w:val="20"/>
                <w:szCs w:val="20"/>
              </w:rPr>
              <w:t> </w:t>
            </w:r>
            <w:r w:rsidRPr="00653362">
              <w:rPr>
                <w:rStyle w:val="hps"/>
                <w:color w:val="000000"/>
                <w:sz w:val="20"/>
                <w:szCs w:val="20"/>
              </w:rPr>
              <w:t>the request for full compensation</w:t>
            </w:r>
            <w:r w:rsidRPr="00653362">
              <w:rPr>
                <w:rStyle w:val="apple-converted-space"/>
                <w:color w:val="000000"/>
                <w:sz w:val="20"/>
                <w:szCs w:val="20"/>
              </w:rPr>
              <w:t> </w:t>
            </w:r>
            <w:r w:rsidRPr="00653362">
              <w:rPr>
                <w:rStyle w:val="hps"/>
                <w:color w:val="000000"/>
                <w:sz w:val="20"/>
                <w:szCs w:val="20"/>
              </w:rPr>
              <w:t>for</w:t>
            </w:r>
            <w:r w:rsidRPr="00653362">
              <w:rPr>
                <w:rStyle w:val="apple-converted-space"/>
                <w:color w:val="000000"/>
                <w:sz w:val="20"/>
                <w:szCs w:val="20"/>
              </w:rPr>
              <w:t> </w:t>
            </w:r>
            <w:r w:rsidRPr="00653362">
              <w:rPr>
                <w:rStyle w:val="hps"/>
                <w:color w:val="000000"/>
                <w:sz w:val="20"/>
                <w:szCs w:val="20"/>
              </w:rPr>
              <w:t>unlawful</w:t>
            </w:r>
            <w:r w:rsidRPr="00653362">
              <w:rPr>
                <w:rStyle w:val="apple-converted-space"/>
                <w:color w:val="000000"/>
                <w:sz w:val="20"/>
                <w:szCs w:val="20"/>
              </w:rPr>
              <w:t> </w:t>
            </w:r>
            <w:r w:rsidRPr="00653362">
              <w:rPr>
                <w:rStyle w:val="hps"/>
                <w:color w:val="000000"/>
                <w:sz w:val="20"/>
                <w:szCs w:val="20"/>
              </w:rPr>
              <w:t>imprisonment</w:t>
            </w:r>
            <w:r w:rsidRPr="00653362">
              <w:rPr>
                <w:rStyle w:val="apple-style-span"/>
                <w:color w:val="000000"/>
                <w:sz w:val="20"/>
                <w:szCs w:val="20"/>
              </w:rPr>
              <w:t>,</w:t>
            </w:r>
            <w:r w:rsidRPr="00653362">
              <w:rPr>
                <w:rStyle w:val="FootnoteReference"/>
                <w:color w:val="000000"/>
                <w:sz w:val="20"/>
                <w:szCs w:val="20"/>
              </w:rPr>
              <w:footnoteReference w:id="43"/>
            </w:r>
            <w:r w:rsidRPr="00653362">
              <w:rPr>
                <w:rStyle w:val="FootnoteReference"/>
                <w:color w:val="000000"/>
                <w:sz w:val="20"/>
                <w:szCs w:val="20"/>
              </w:rPr>
              <w:footnoteReference w:id="44"/>
            </w:r>
          </w:p>
        </w:tc>
      </w:tr>
      <w:tr w:rsidR="00534116" w:rsidRPr="00653362" w:rsidTr="00C51823">
        <w:tc>
          <w:tcPr>
            <w:tcW w:w="472" w:type="dxa"/>
          </w:tcPr>
          <w:p w:rsidR="00534116" w:rsidRPr="00653362" w:rsidRDefault="00534116" w:rsidP="00C51823">
            <w:pPr>
              <w:rPr>
                <w:sz w:val="20"/>
                <w:szCs w:val="20"/>
              </w:rPr>
            </w:pPr>
            <w:r w:rsidRPr="00653362">
              <w:rPr>
                <w:sz w:val="20"/>
                <w:szCs w:val="20"/>
              </w:rPr>
              <w:t>26</w:t>
            </w:r>
          </w:p>
        </w:tc>
        <w:tc>
          <w:tcPr>
            <w:tcW w:w="1166" w:type="dxa"/>
          </w:tcPr>
          <w:p w:rsidR="00534116" w:rsidRPr="00653362" w:rsidRDefault="00534116" w:rsidP="00C51823">
            <w:pPr>
              <w:rPr>
                <w:sz w:val="20"/>
                <w:szCs w:val="20"/>
              </w:rPr>
            </w:pPr>
            <w:r w:rsidRPr="00653362">
              <w:rPr>
                <w:sz w:val="20"/>
                <w:szCs w:val="20"/>
              </w:rPr>
              <w:t>Shkelqim Sula</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Recurs of the court decision</w:t>
            </w:r>
          </w:p>
        </w:tc>
        <w:tc>
          <w:tcPr>
            <w:tcW w:w="1170" w:type="dxa"/>
          </w:tcPr>
          <w:p w:rsidR="00534116" w:rsidRPr="00653362" w:rsidRDefault="00534116" w:rsidP="00C51823">
            <w:pPr>
              <w:rPr>
                <w:sz w:val="20"/>
                <w:szCs w:val="20"/>
              </w:rPr>
            </w:pPr>
            <w:r w:rsidRPr="00653362">
              <w:rPr>
                <w:sz w:val="20"/>
                <w:szCs w:val="20"/>
              </w:rPr>
              <w:t>Advice/ assistance</w:t>
            </w:r>
          </w:p>
        </w:tc>
        <w:tc>
          <w:tcPr>
            <w:tcW w:w="1080" w:type="dxa"/>
          </w:tcPr>
          <w:p w:rsidR="00534116" w:rsidRPr="00653362" w:rsidRDefault="00534116" w:rsidP="00C51823">
            <w:pPr>
              <w:rPr>
                <w:sz w:val="20"/>
                <w:szCs w:val="20"/>
              </w:rPr>
            </w:pPr>
            <w:r w:rsidRPr="00653362">
              <w:rPr>
                <w:sz w:val="20"/>
                <w:szCs w:val="20"/>
              </w:rPr>
              <w:t>ARCT Monitoring visit in FusheKruja</w:t>
            </w:r>
          </w:p>
        </w:tc>
        <w:tc>
          <w:tcPr>
            <w:tcW w:w="1170" w:type="dxa"/>
          </w:tcPr>
          <w:p w:rsidR="00534116" w:rsidRPr="00653362" w:rsidRDefault="00534116" w:rsidP="00C51823">
            <w:pPr>
              <w:rPr>
                <w:sz w:val="20"/>
                <w:szCs w:val="20"/>
              </w:rPr>
            </w:pPr>
            <w:r w:rsidRPr="00653362">
              <w:rPr>
                <w:sz w:val="20"/>
                <w:szCs w:val="20"/>
              </w:rPr>
              <w:t>11.5.2011</w:t>
            </w:r>
          </w:p>
        </w:tc>
        <w:tc>
          <w:tcPr>
            <w:tcW w:w="1080" w:type="dxa"/>
          </w:tcPr>
          <w:p w:rsidR="00534116" w:rsidRPr="00653362" w:rsidRDefault="00534116" w:rsidP="00C51823">
            <w:pPr>
              <w:rPr>
                <w:sz w:val="20"/>
                <w:szCs w:val="20"/>
              </w:rPr>
            </w:pPr>
            <w:r w:rsidRPr="00653362">
              <w:rPr>
                <w:sz w:val="20"/>
                <w:szCs w:val="20"/>
              </w:rPr>
              <w:t xml:space="preserve">Evaluated as an advice; </w:t>
            </w:r>
          </w:p>
        </w:tc>
        <w:tc>
          <w:tcPr>
            <w:tcW w:w="1578" w:type="dxa"/>
          </w:tcPr>
          <w:p w:rsidR="00534116" w:rsidRPr="00653362" w:rsidRDefault="00534116" w:rsidP="00C51823">
            <w:pPr>
              <w:rPr>
                <w:sz w:val="20"/>
                <w:szCs w:val="20"/>
              </w:rPr>
            </w:pPr>
            <w:r w:rsidRPr="00653362">
              <w:rPr>
                <w:sz w:val="20"/>
                <w:szCs w:val="20"/>
              </w:rPr>
              <w:t xml:space="preserve">The visit at F-Kruja Prison was based on the client’ files, the court decision and the execution of the transfer order; </w:t>
            </w:r>
          </w:p>
        </w:tc>
      </w:tr>
      <w:tr w:rsidR="00534116" w:rsidRPr="00653362" w:rsidTr="00C51823">
        <w:tc>
          <w:tcPr>
            <w:tcW w:w="472" w:type="dxa"/>
          </w:tcPr>
          <w:p w:rsidR="00534116" w:rsidRPr="00653362" w:rsidRDefault="00534116" w:rsidP="00C51823">
            <w:pPr>
              <w:rPr>
                <w:sz w:val="20"/>
                <w:szCs w:val="20"/>
              </w:rPr>
            </w:pPr>
            <w:r w:rsidRPr="00653362">
              <w:rPr>
                <w:sz w:val="20"/>
                <w:szCs w:val="20"/>
              </w:rPr>
              <w:t>27</w:t>
            </w:r>
          </w:p>
        </w:tc>
        <w:tc>
          <w:tcPr>
            <w:tcW w:w="1166" w:type="dxa"/>
          </w:tcPr>
          <w:p w:rsidR="00534116" w:rsidRPr="00653362" w:rsidRDefault="00534116" w:rsidP="00C51823">
            <w:pPr>
              <w:rPr>
                <w:sz w:val="20"/>
                <w:szCs w:val="20"/>
              </w:rPr>
            </w:pPr>
            <w:r w:rsidRPr="00653362">
              <w:rPr>
                <w:sz w:val="20"/>
                <w:szCs w:val="20"/>
              </w:rPr>
              <w:t>YlliZenuni</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Recurs of the court decision</w:t>
            </w:r>
          </w:p>
        </w:tc>
        <w:tc>
          <w:tcPr>
            <w:tcW w:w="1170" w:type="dxa"/>
          </w:tcPr>
          <w:p w:rsidR="00534116" w:rsidRPr="00653362" w:rsidRDefault="00534116" w:rsidP="00C51823">
            <w:pPr>
              <w:rPr>
                <w:sz w:val="20"/>
                <w:szCs w:val="20"/>
              </w:rPr>
            </w:pPr>
            <w:r w:rsidRPr="00653362">
              <w:rPr>
                <w:sz w:val="20"/>
                <w:szCs w:val="20"/>
              </w:rPr>
              <w:t>Advice/ assistance</w:t>
            </w:r>
          </w:p>
        </w:tc>
        <w:tc>
          <w:tcPr>
            <w:tcW w:w="1080" w:type="dxa"/>
          </w:tcPr>
          <w:p w:rsidR="00534116" w:rsidRPr="00653362" w:rsidRDefault="00534116" w:rsidP="00C51823">
            <w:pPr>
              <w:rPr>
                <w:sz w:val="20"/>
                <w:szCs w:val="20"/>
              </w:rPr>
            </w:pPr>
            <w:r w:rsidRPr="00653362">
              <w:rPr>
                <w:sz w:val="20"/>
                <w:szCs w:val="20"/>
              </w:rPr>
              <w:t xml:space="preserve">ARCT Monitoring visit in </w:t>
            </w:r>
            <w:smartTag w:uri="urn:schemas-microsoft-com:office:smarttags" w:element="place">
              <w:smartTag w:uri="urn:schemas-microsoft-com:office:smarttags" w:element="City">
                <w:r w:rsidRPr="00653362">
                  <w:rPr>
                    <w:sz w:val="20"/>
                    <w:szCs w:val="20"/>
                  </w:rPr>
                  <w:lastRenderedPageBreak/>
                  <w:t>Durres</w:t>
                </w:r>
              </w:smartTag>
            </w:smartTag>
            <w:r w:rsidRPr="00653362">
              <w:rPr>
                <w:sz w:val="20"/>
                <w:szCs w:val="20"/>
              </w:rPr>
              <w:t xml:space="preserve"> pre-trial detention</w:t>
            </w:r>
          </w:p>
        </w:tc>
        <w:tc>
          <w:tcPr>
            <w:tcW w:w="1170" w:type="dxa"/>
          </w:tcPr>
          <w:p w:rsidR="00534116" w:rsidRPr="00653362" w:rsidRDefault="00534116" w:rsidP="00C51823">
            <w:pPr>
              <w:rPr>
                <w:sz w:val="20"/>
                <w:szCs w:val="20"/>
              </w:rPr>
            </w:pPr>
            <w:r w:rsidRPr="00653362">
              <w:rPr>
                <w:sz w:val="20"/>
                <w:szCs w:val="20"/>
              </w:rPr>
              <w:lastRenderedPageBreak/>
              <w:t>27.1.2011</w:t>
            </w:r>
          </w:p>
        </w:tc>
        <w:tc>
          <w:tcPr>
            <w:tcW w:w="1080" w:type="dxa"/>
          </w:tcPr>
          <w:p w:rsidR="00534116" w:rsidRPr="00653362" w:rsidRDefault="00534116" w:rsidP="00C51823">
            <w:pPr>
              <w:rPr>
                <w:sz w:val="20"/>
                <w:szCs w:val="20"/>
              </w:rPr>
            </w:pPr>
            <w:r w:rsidRPr="00653362">
              <w:rPr>
                <w:sz w:val="20"/>
                <w:szCs w:val="20"/>
              </w:rPr>
              <w:t xml:space="preserve">Evaluated as an advice; </w:t>
            </w:r>
          </w:p>
        </w:tc>
        <w:tc>
          <w:tcPr>
            <w:tcW w:w="1578" w:type="dxa"/>
          </w:tcPr>
          <w:p w:rsidR="00534116" w:rsidRPr="00653362" w:rsidRDefault="00534116" w:rsidP="00C51823">
            <w:pPr>
              <w:rPr>
                <w:sz w:val="20"/>
                <w:szCs w:val="20"/>
              </w:rPr>
            </w:pPr>
            <w:r w:rsidRPr="00653362">
              <w:rPr>
                <w:sz w:val="20"/>
                <w:szCs w:val="20"/>
              </w:rPr>
              <w:t xml:space="preserve">The visit at </w:t>
            </w:r>
            <w:smartTag w:uri="urn:schemas-microsoft-com:office:smarttags" w:element="place">
              <w:smartTag w:uri="urn:schemas-microsoft-com:office:smarttags" w:element="City">
                <w:r w:rsidRPr="00653362">
                  <w:rPr>
                    <w:sz w:val="20"/>
                    <w:szCs w:val="20"/>
                  </w:rPr>
                  <w:t>Durres</w:t>
                </w:r>
              </w:smartTag>
            </w:smartTag>
            <w:r w:rsidRPr="00653362">
              <w:rPr>
                <w:sz w:val="20"/>
                <w:szCs w:val="20"/>
              </w:rPr>
              <w:t xml:space="preserve">pre trial detention was </w:t>
            </w:r>
            <w:r w:rsidRPr="00653362">
              <w:rPr>
                <w:sz w:val="20"/>
                <w:szCs w:val="20"/>
              </w:rPr>
              <w:lastRenderedPageBreak/>
              <w:t xml:space="preserve">based on the client’ files, the court decision and the execution of the transfer order; </w:t>
            </w:r>
          </w:p>
        </w:tc>
      </w:tr>
      <w:tr w:rsidR="00534116" w:rsidRPr="00653362" w:rsidTr="00C51823">
        <w:tc>
          <w:tcPr>
            <w:tcW w:w="472" w:type="dxa"/>
          </w:tcPr>
          <w:p w:rsidR="00534116" w:rsidRPr="00653362" w:rsidRDefault="00534116" w:rsidP="00C51823">
            <w:pPr>
              <w:rPr>
                <w:sz w:val="20"/>
                <w:szCs w:val="20"/>
              </w:rPr>
            </w:pPr>
            <w:r w:rsidRPr="00653362">
              <w:rPr>
                <w:sz w:val="20"/>
                <w:szCs w:val="20"/>
              </w:rPr>
              <w:lastRenderedPageBreak/>
              <w:t>28</w:t>
            </w:r>
          </w:p>
        </w:tc>
        <w:tc>
          <w:tcPr>
            <w:tcW w:w="1166" w:type="dxa"/>
          </w:tcPr>
          <w:p w:rsidR="00534116" w:rsidRPr="00653362" w:rsidRDefault="00534116" w:rsidP="00C51823">
            <w:pPr>
              <w:rPr>
                <w:sz w:val="20"/>
                <w:szCs w:val="20"/>
              </w:rPr>
            </w:pPr>
            <w:r w:rsidRPr="00653362">
              <w:rPr>
                <w:sz w:val="20"/>
                <w:szCs w:val="20"/>
              </w:rPr>
              <w:t>RezartGjermazi</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Recurs of the court decision</w:t>
            </w:r>
          </w:p>
        </w:tc>
        <w:tc>
          <w:tcPr>
            <w:tcW w:w="1170" w:type="dxa"/>
          </w:tcPr>
          <w:p w:rsidR="00534116" w:rsidRPr="00653362" w:rsidRDefault="00534116" w:rsidP="00C51823">
            <w:pPr>
              <w:rPr>
                <w:sz w:val="20"/>
                <w:szCs w:val="20"/>
              </w:rPr>
            </w:pPr>
            <w:r w:rsidRPr="00653362">
              <w:rPr>
                <w:sz w:val="20"/>
                <w:szCs w:val="20"/>
              </w:rPr>
              <w:t>Advice/ assistance</w:t>
            </w:r>
          </w:p>
        </w:tc>
        <w:tc>
          <w:tcPr>
            <w:tcW w:w="1080" w:type="dxa"/>
          </w:tcPr>
          <w:p w:rsidR="00534116" w:rsidRPr="00653362" w:rsidRDefault="00534116" w:rsidP="00C51823">
            <w:pPr>
              <w:rPr>
                <w:sz w:val="20"/>
                <w:szCs w:val="20"/>
              </w:rPr>
            </w:pPr>
            <w:r w:rsidRPr="00653362">
              <w:rPr>
                <w:sz w:val="20"/>
                <w:szCs w:val="20"/>
              </w:rPr>
              <w:t>ARCT Monitoring visit in A.Demi Prison</w:t>
            </w:r>
          </w:p>
        </w:tc>
        <w:tc>
          <w:tcPr>
            <w:tcW w:w="1170" w:type="dxa"/>
          </w:tcPr>
          <w:p w:rsidR="00534116" w:rsidRPr="00653362" w:rsidRDefault="00534116" w:rsidP="00C51823">
            <w:pPr>
              <w:rPr>
                <w:sz w:val="20"/>
                <w:szCs w:val="20"/>
              </w:rPr>
            </w:pPr>
            <w:r w:rsidRPr="00653362">
              <w:rPr>
                <w:sz w:val="20"/>
                <w:szCs w:val="20"/>
              </w:rPr>
              <w:t>8.3.2011</w:t>
            </w:r>
          </w:p>
        </w:tc>
        <w:tc>
          <w:tcPr>
            <w:tcW w:w="1080" w:type="dxa"/>
          </w:tcPr>
          <w:p w:rsidR="00534116" w:rsidRPr="00653362" w:rsidRDefault="00534116" w:rsidP="00C51823">
            <w:pPr>
              <w:rPr>
                <w:sz w:val="20"/>
                <w:szCs w:val="20"/>
              </w:rPr>
            </w:pPr>
            <w:r w:rsidRPr="00653362">
              <w:rPr>
                <w:sz w:val="20"/>
                <w:szCs w:val="20"/>
              </w:rPr>
              <w:t xml:space="preserve">Evaluated as an advice; </w:t>
            </w:r>
          </w:p>
        </w:tc>
        <w:tc>
          <w:tcPr>
            <w:tcW w:w="1578" w:type="dxa"/>
          </w:tcPr>
          <w:p w:rsidR="00534116" w:rsidRPr="00653362" w:rsidRDefault="00534116" w:rsidP="00C51823">
            <w:pPr>
              <w:rPr>
                <w:sz w:val="20"/>
                <w:szCs w:val="20"/>
              </w:rPr>
            </w:pPr>
            <w:r w:rsidRPr="00653362">
              <w:rPr>
                <w:sz w:val="20"/>
                <w:szCs w:val="20"/>
              </w:rPr>
              <w:t xml:space="preserve">The visit at A.Demi Prison was based on the client’ files, the court decision and the execution of the transfer order; </w:t>
            </w:r>
          </w:p>
        </w:tc>
      </w:tr>
      <w:tr w:rsidR="00534116" w:rsidRPr="00653362" w:rsidTr="00C51823">
        <w:tc>
          <w:tcPr>
            <w:tcW w:w="472" w:type="dxa"/>
          </w:tcPr>
          <w:p w:rsidR="00534116" w:rsidRPr="00653362" w:rsidRDefault="00534116" w:rsidP="00C51823">
            <w:pPr>
              <w:rPr>
                <w:sz w:val="20"/>
                <w:szCs w:val="20"/>
              </w:rPr>
            </w:pPr>
            <w:r w:rsidRPr="00653362">
              <w:rPr>
                <w:sz w:val="20"/>
                <w:szCs w:val="20"/>
              </w:rPr>
              <w:t>29</w:t>
            </w:r>
          </w:p>
        </w:tc>
        <w:tc>
          <w:tcPr>
            <w:tcW w:w="1166" w:type="dxa"/>
          </w:tcPr>
          <w:p w:rsidR="00534116" w:rsidRPr="00653362" w:rsidRDefault="00534116" w:rsidP="00C51823">
            <w:pPr>
              <w:rPr>
                <w:sz w:val="20"/>
                <w:szCs w:val="20"/>
              </w:rPr>
            </w:pPr>
            <w:r w:rsidRPr="00653362">
              <w:rPr>
                <w:sz w:val="20"/>
                <w:szCs w:val="20"/>
              </w:rPr>
              <w:t>ArlindaBaroti</w:t>
            </w:r>
          </w:p>
        </w:tc>
        <w:tc>
          <w:tcPr>
            <w:tcW w:w="540" w:type="dxa"/>
          </w:tcPr>
          <w:p w:rsidR="00534116" w:rsidRPr="00653362" w:rsidRDefault="00534116" w:rsidP="00C51823">
            <w:pPr>
              <w:rPr>
                <w:sz w:val="20"/>
                <w:szCs w:val="20"/>
              </w:rPr>
            </w:pPr>
            <w:r w:rsidRPr="00653362">
              <w:rPr>
                <w:sz w:val="20"/>
                <w:szCs w:val="20"/>
              </w:rPr>
              <w:t>F</w:t>
            </w:r>
          </w:p>
        </w:tc>
        <w:tc>
          <w:tcPr>
            <w:tcW w:w="1350" w:type="dxa"/>
          </w:tcPr>
          <w:p w:rsidR="00534116" w:rsidRPr="00653362" w:rsidRDefault="00534116" w:rsidP="00C51823">
            <w:pPr>
              <w:rPr>
                <w:sz w:val="20"/>
                <w:szCs w:val="20"/>
              </w:rPr>
            </w:pPr>
            <w:r w:rsidRPr="00653362">
              <w:rPr>
                <w:sz w:val="20"/>
                <w:szCs w:val="20"/>
              </w:rPr>
              <w:t>Recurs of the court decision (</w:t>
            </w:r>
            <w:smartTag w:uri="urn:schemas-microsoft-com:office:smarttags" w:element="Street">
              <w:smartTag w:uri="urn:schemas-microsoft-com:office:smarttags" w:element="address">
                <w:r w:rsidRPr="00653362">
                  <w:rPr>
                    <w:sz w:val="20"/>
                    <w:szCs w:val="20"/>
                  </w:rPr>
                  <w:t>Appeal Court</w:t>
                </w:r>
              </w:smartTag>
            </w:smartTag>
            <w:r w:rsidRPr="00653362">
              <w:rPr>
                <w:sz w:val="20"/>
                <w:szCs w:val="20"/>
              </w:rPr>
              <w:t xml:space="preserve"> decision 53201-00332-00-2010</w:t>
            </w:r>
          </w:p>
        </w:tc>
        <w:tc>
          <w:tcPr>
            <w:tcW w:w="1170" w:type="dxa"/>
          </w:tcPr>
          <w:p w:rsidR="00534116" w:rsidRPr="00653362" w:rsidRDefault="00534116" w:rsidP="00C51823">
            <w:pPr>
              <w:rPr>
                <w:sz w:val="20"/>
                <w:szCs w:val="20"/>
              </w:rPr>
            </w:pPr>
            <w:r w:rsidRPr="00653362">
              <w:rPr>
                <w:sz w:val="20"/>
                <w:szCs w:val="20"/>
              </w:rPr>
              <w:t>Advice/ assistance</w:t>
            </w:r>
          </w:p>
        </w:tc>
        <w:tc>
          <w:tcPr>
            <w:tcW w:w="1080" w:type="dxa"/>
          </w:tcPr>
          <w:p w:rsidR="00534116" w:rsidRPr="00653362" w:rsidRDefault="00534116" w:rsidP="00C51823">
            <w:pPr>
              <w:rPr>
                <w:sz w:val="20"/>
                <w:szCs w:val="20"/>
              </w:rPr>
            </w:pPr>
            <w:r w:rsidRPr="00653362">
              <w:rPr>
                <w:sz w:val="20"/>
                <w:szCs w:val="20"/>
              </w:rPr>
              <w:t>Refferal by the People’s Advocate</w:t>
            </w:r>
          </w:p>
        </w:tc>
        <w:tc>
          <w:tcPr>
            <w:tcW w:w="1170" w:type="dxa"/>
          </w:tcPr>
          <w:p w:rsidR="00534116" w:rsidRPr="00653362" w:rsidRDefault="00534116" w:rsidP="00C51823">
            <w:pPr>
              <w:rPr>
                <w:sz w:val="20"/>
                <w:szCs w:val="20"/>
              </w:rPr>
            </w:pPr>
            <w:r w:rsidRPr="00653362">
              <w:rPr>
                <w:sz w:val="20"/>
                <w:szCs w:val="20"/>
              </w:rPr>
              <w:t>21.1.2011</w:t>
            </w:r>
          </w:p>
        </w:tc>
        <w:tc>
          <w:tcPr>
            <w:tcW w:w="1080" w:type="dxa"/>
          </w:tcPr>
          <w:p w:rsidR="00534116" w:rsidRPr="00653362" w:rsidRDefault="00534116" w:rsidP="00C51823">
            <w:pPr>
              <w:rPr>
                <w:sz w:val="20"/>
                <w:szCs w:val="20"/>
              </w:rPr>
            </w:pPr>
            <w:r w:rsidRPr="00653362">
              <w:rPr>
                <w:sz w:val="20"/>
                <w:szCs w:val="20"/>
              </w:rPr>
              <w:t xml:space="preserve">Evaluated as an advice; </w:t>
            </w:r>
          </w:p>
        </w:tc>
        <w:tc>
          <w:tcPr>
            <w:tcW w:w="1578" w:type="dxa"/>
          </w:tcPr>
          <w:p w:rsidR="00534116" w:rsidRPr="00653362" w:rsidRDefault="00534116" w:rsidP="00C51823">
            <w:pPr>
              <w:rPr>
                <w:sz w:val="20"/>
                <w:szCs w:val="20"/>
              </w:rPr>
            </w:pPr>
            <w:r w:rsidRPr="00653362">
              <w:rPr>
                <w:sz w:val="20"/>
                <w:szCs w:val="20"/>
              </w:rPr>
              <w:t xml:space="preserve">The visit at A.Demi Prison was based on the client’ files, the court decision and the execution of the transfer order; </w:t>
            </w:r>
          </w:p>
        </w:tc>
      </w:tr>
      <w:tr w:rsidR="00534116" w:rsidRPr="00653362" w:rsidTr="00C51823">
        <w:tc>
          <w:tcPr>
            <w:tcW w:w="472" w:type="dxa"/>
          </w:tcPr>
          <w:p w:rsidR="00534116" w:rsidRPr="00653362" w:rsidRDefault="00534116" w:rsidP="00C51823">
            <w:pPr>
              <w:rPr>
                <w:sz w:val="20"/>
                <w:szCs w:val="20"/>
              </w:rPr>
            </w:pPr>
            <w:r w:rsidRPr="00653362">
              <w:rPr>
                <w:sz w:val="20"/>
                <w:szCs w:val="20"/>
              </w:rPr>
              <w:t>30</w:t>
            </w:r>
          </w:p>
        </w:tc>
        <w:tc>
          <w:tcPr>
            <w:tcW w:w="1166" w:type="dxa"/>
          </w:tcPr>
          <w:p w:rsidR="00534116" w:rsidRPr="00653362" w:rsidRDefault="00534116" w:rsidP="00C51823">
            <w:pPr>
              <w:rPr>
                <w:sz w:val="20"/>
                <w:szCs w:val="20"/>
              </w:rPr>
            </w:pPr>
            <w:r w:rsidRPr="00653362">
              <w:rPr>
                <w:sz w:val="20"/>
                <w:szCs w:val="20"/>
              </w:rPr>
              <w:t>GenciAlikollari</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Inhuman treatment / access to proper health care</w:t>
            </w:r>
          </w:p>
        </w:tc>
        <w:tc>
          <w:tcPr>
            <w:tcW w:w="1170" w:type="dxa"/>
          </w:tcPr>
          <w:p w:rsidR="00534116" w:rsidRPr="00653362" w:rsidRDefault="00534116" w:rsidP="00C51823">
            <w:pPr>
              <w:rPr>
                <w:sz w:val="20"/>
                <w:szCs w:val="20"/>
              </w:rPr>
            </w:pPr>
            <w:r w:rsidRPr="00653362">
              <w:rPr>
                <w:sz w:val="20"/>
                <w:szCs w:val="20"/>
              </w:rPr>
              <w:t xml:space="preserve">Advice / assistance </w:t>
            </w:r>
          </w:p>
        </w:tc>
        <w:tc>
          <w:tcPr>
            <w:tcW w:w="1080" w:type="dxa"/>
          </w:tcPr>
          <w:p w:rsidR="00534116" w:rsidRPr="00653362" w:rsidRDefault="00534116" w:rsidP="00C51823">
            <w:pPr>
              <w:rPr>
                <w:sz w:val="20"/>
                <w:szCs w:val="20"/>
              </w:rPr>
            </w:pPr>
            <w:r w:rsidRPr="00653362">
              <w:rPr>
                <w:sz w:val="20"/>
                <w:szCs w:val="20"/>
              </w:rPr>
              <w:t xml:space="preserve">Refferal by the People’s Advocate; visit at the </w:t>
            </w:r>
            <w:smartTag w:uri="urn:schemas-microsoft-com:office:smarttags" w:element="place">
              <w:smartTag w:uri="urn:schemas-microsoft-com:office:smarttags" w:element="PlaceName">
                <w:r w:rsidRPr="00653362">
                  <w:rPr>
                    <w:sz w:val="20"/>
                    <w:szCs w:val="20"/>
                  </w:rPr>
                  <w:t>Prisons</w:t>
                </w:r>
              </w:smartTag>
              <w:smartTag w:uri="urn:schemas-microsoft-com:office:smarttags" w:element="PlaceType">
                <w:r w:rsidRPr="00653362">
                  <w:rPr>
                    <w:sz w:val="20"/>
                    <w:szCs w:val="20"/>
                  </w:rPr>
                  <w:t>Hospital</w:t>
                </w:r>
              </w:smartTag>
            </w:smartTag>
          </w:p>
        </w:tc>
        <w:tc>
          <w:tcPr>
            <w:tcW w:w="1170" w:type="dxa"/>
          </w:tcPr>
          <w:p w:rsidR="00534116" w:rsidRPr="00653362" w:rsidRDefault="00534116" w:rsidP="00C51823">
            <w:pPr>
              <w:rPr>
                <w:sz w:val="20"/>
                <w:szCs w:val="20"/>
              </w:rPr>
            </w:pPr>
            <w:r w:rsidRPr="00653362">
              <w:rPr>
                <w:sz w:val="20"/>
                <w:szCs w:val="20"/>
              </w:rPr>
              <w:t>21.1.2011</w:t>
            </w:r>
          </w:p>
        </w:tc>
        <w:tc>
          <w:tcPr>
            <w:tcW w:w="1080" w:type="dxa"/>
          </w:tcPr>
          <w:p w:rsidR="00534116" w:rsidRPr="00653362" w:rsidRDefault="00534116" w:rsidP="00C51823">
            <w:pPr>
              <w:rPr>
                <w:sz w:val="20"/>
                <w:szCs w:val="20"/>
              </w:rPr>
            </w:pPr>
            <w:r w:rsidRPr="00653362">
              <w:rPr>
                <w:sz w:val="20"/>
                <w:szCs w:val="20"/>
              </w:rPr>
              <w:t xml:space="preserve">Evaluated as an advice; </w:t>
            </w:r>
          </w:p>
        </w:tc>
        <w:tc>
          <w:tcPr>
            <w:tcW w:w="1578" w:type="dxa"/>
          </w:tcPr>
          <w:p w:rsidR="00534116" w:rsidRPr="00653362" w:rsidRDefault="00534116" w:rsidP="00C51823">
            <w:pPr>
              <w:rPr>
                <w:sz w:val="20"/>
                <w:szCs w:val="20"/>
              </w:rPr>
            </w:pPr>
            <w:r w:rsidRPr="00653362">
              <w:rPr>
                <w:sz w:val="20"/>
                <w:szCs w:val="20"/>
              </w:rPr>
              <w:t xml:space="preserve">The visit at </w:t>
            </w:r>
            <w:smartTag w:uri="urn:schemas-microsoft-com:office:smarttags" w:element="place">
              <w:smartTag w:uri="urn:schemas-microsoft-com:office:smarttags" w:element="PlaceName">
                <w:r w:rsidRPr="00653362">
                  <w:rPr>
                    <w:sz w:val="20"/>
                    <w:szCs w:val="20"/>
                  </w:rPr>
                  <w:t>Prisons</w:t>
                </w:r>
              </w:smartTag>
              <w:smartTag w:uri="urn:schemas-microsoft-com:office:smarttags" w:element="PlaceType">
                <w:r w:rsidRPr="00653362">
                  <w:rPr>
                    <w:sz w:val="20"/>
                    <w:szCs w:val="20"/>
                  </w:rPr>
                  <w:t>Hospital</w:t>
                </w:r>
              </w:smartTag>
            </w:smartTag>
            <w:r w:rsidRPr="00653362">
              <w:rPr>
                <w:sz w:val="20"/>
                <w:szCs w:val="20"/>
              </w:rPr>
              <w:t xml:space="preserve"> was based on the client’ files, the court decision and the execution of the transfer order; </w:t>
            </w:r>
          </w:p>
        </w:tc>
      </w:tr>
      <w:tr w:rsidR="00534116" w:rsidRPr="00653362" w:rsidTr="00C51823">
        <w:tc>
          <w:tcPr>
            <w:tcW w:w="472" w:type="dxa"/>
          </w:tcPr>
          <w:p w:rsidR="00534116" w:rsidRPr="00653362" w:rsidRDefault="00534116" w:rsidP="00C51823">
            <w:pPr>
              <w:rPr>
                <w:sz w:val="20"/>
                <w:szCs w:val="20"/>
              </w:rPr>
            </w:pPr>
            <w:r w:rsidRPr="00653362">
              <w:rPr>
                <w:sz w:val="20"/>
                <w:szCs w:val="20"/>
              </w:rPr>
              <w:t>31</w:t>
            </w:r>
          </w:p>
        </w:tc>
        <w:tc>
          <w:tcPr>
            <w:tcW w:w="1166" w:type="dxa"/>
          </w:tcPr>
          <w:p w:rsidR="00534116" w:rsidRPr="00653362" w:rsidRDefault="00534116" w:rsidP="00C51823">
            <w:pPr>
              <w:rPr>
                <w:sz w:val="20"/>
                <w:szCs w:val="20"/>
              </w:rPr>
            </w:pPr>
            <w:r w:rsidRPr="00653362">
              <w:rPr>
                <w:sz w:val="20"/>
                <w:szCs w:val="20"/>
              </w:rPr>
              <w:t>FotaqZaharia</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Denial of the right to fair trial; lack of access to medical treatment (amounting ill-treatment); recurs on the detention punishment</w:t>
            </w:r>
          </w:p>
        </w:tc>
        <w:tc>
          <w:tcPr>
            <w:tcW w:w="1170" w:type="dxa"/>
          </w:tcPr>
          <w:p w:rsidR="00534116" w:rsidRPr="00653362" w:rsidRDefault="00534116" w:rsidP="00C51823">
            <w:pPr>
              <w:rPr>
                <w:sz w:val="20"/>
                <w:szCs w:val="20"/>
              </w:rPr>
            </w:pPr>
            <w:r w:rsidRPr="00653362">
              <w:rPr>
                <w:sz w:val="20"/>
                <w:szCs w:val="20"/>
              </w:rPr>
              <w:t xml:space="preserve">Advice / assistance </w:t>
            </w:r>
          </w:p>
        </w:tc>
        <w:tc>
          <w:tcPr>
            <w:tcW w:w="1080" w:type="dxa"/>
          </w:tcPr>
          <w:p w:rsidR="00534116" w:rsidRPr="00653362" w:rsidRDefault="00534116" w:rsidP="00C51823">
            <w:pPr>
              <w:rPr>
                <w:sz w:val="20"/>
                <w:szCs w:val="20"/>
              </w:rPr>
            </w:pPr>
            <w:r w:rsidRPr="00653362">
              <w:rPr>
                <w:sz w:val="20"/>
                <w:szCs w:val="20"/>
              </w:rPr>
              <w:t>Refferal by the People’s Advocate; visit at the J.Misja Prison</w:t>
            </w:r>
          </w:p>
        </w:tc>
        <w:tc>
          <w:tcPr>
            <w:tcW w:w="1170" w:type="dxa"/>
          </w:tcPr>
          <w:p w:rsidR="00534116" w:rsidRPr="00653362" w:rsidRDefault="00534116" w:rsidP="00C51823">
            <w:pPr>
              <w:rPr>
                <w:sz w:val="20"/>
                <w:szCs w:val="20"/>
              </w:rPr>
            </w:pPr>
            <w:r w:rsidRPr="00653362">
              <w:rPr>
                <w:sz w:val="20"/>
                <w:szCs w:val="20"/>
              </w:rPr>
              <w:t>21.1.2011</w:t>
            </w:r>
          </w:p>
        </w:tc>
        <w:tc>
          <w:tcPr>
            <w:tcW w:w="1080" w:type="dxa"/>
          </w:tcPr>
          <w:p w:rsidR="00534116" w:rsidRPr="00653362" w:rsidRDefault="00534116" w:rsidP="00C51823">
            <w:pPr>
              <w:rPr>
                <w:sz w:val="20"/>
                <w:szCs w:val="20"/>
              </w:rPr>
            </w:pPr>
            <w:r w:rsidRPr="00653362">
              <w:rPr>
                <w:sz w:val="20"/>
                <w:szCs w:val="20"/>
              </w:rPr>
              <w:t xml:space="preserve">Evaluated as an advice; </w:t>
            </w:r>
          </w:p>
        </w:tc>
        <w:tc>
          <w:tcPr>
            <w:tcW w:w="1578" w:type="dxa"/>
          </w:tcPr>
          <w:p w:rsidR="00534116" w:rsidRPr="00653362" w:rsidRDefault="00534116" w:rsidP="00C51823">
            <w:pPr>
              <w:rPr>
                <w:sz w:val="20"/>
                <w:szCs w:val="20"/>
              </w:rPr>
            </w:pPr>
            <w:r w:rsidRPr="00653362">
              <w:rPr>
                <w:sz w:val="20"/>
                <w:szCs w:val="20"/>
              </w:rPr>
              <w:t xml:space="preserve">The visit at J.Misja Prison was based on the client’ files, the court decision and the execution of the transfer order; </w:t>
            </w:r>
          </w:p>
          <w:p w:rsidR="00534116" w:rsidRPr="00653362" w:rsidRDefault="00534116" w:rsidP="00C51823">
            <w:pPr>
              <w:rPr>
                <w:sz w:val="20"/>
                <w:szCs w:val="20"/>
              </w:rPr>
            </w:pPr>
            <w:r w:rsidRPr="00653362">
              <w:rPr>
                <w:sz w:val="20"/>
                <w:szCs w:val="20"/>
              </w:rPr>
              <w:t>Court case no.1096; meetings with subject at 313 Prison</w:t>
            </w:r>
          </w:p>
        </w:tc>
      </w:tr>
      <w:tr w:rsidR="00534116" w:rsidRPr="00653362" w:rsidTr="00C51823">
        <w:tc>
          <w:tcPr>
            <w:tcW w:w="472" w:type="dxa"/>
          </w:tcPr>
          <w:p w:rsidR="00534116" w:rsidRPr="00653362" w:rsidRDefault="00534116" w:rsidP="00C51823">
            <w:pPr>
              <w:rPr>
                <w:sz w:val="20"/>
                <w:szCs w:val="20"/>
              </w:rPr>
            </w:pPr>
            <w:r w:rsidRPr="00653362">
              <w:rPr>
                <w:sz w:val="20"/>
                <w:szCs w:val="20"/>
              </w:rPr>
              <w:t>32</w:t>
            </w:r>
          </w:p>
        </w:tc>
        <w:tc>
          <w:tcPr>
            <w:tcW w:w="1166" w:type="dxa"/>
          </w:tcPr>
          <w:p w:rsidR="00534116" w:rsidRPr="00653362" w:rsidRDefault="00534116" w:rsidP="00C51823">
            <w:pPr>
              <w:rPr>
                <w:sz w:val="20"/>
                <w:szCs w:val="20"/>
              </w:rPr>
            </w:pPr>
            <w:r w:rsidRPr="00653362">
              <w:rPr>
                <w:sz w:val="20"/>
                <w:szCs w:val="20"/>
              </w:rPr>
              <w:t>LirakBejko</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Denial of the right to fair trial; arbitrary violence during arrest</w:t>
            </w:r>
          </w:p>
        </w:tc>
        <w:tc>
          <w:tcPr>
            <w:tcW w:w="1170" w:type="dxa"/>
          </w:tcPr>
          <w:p w:rsidR="00534116" w:rsidRPr="00653362" w:rsidRDefault="00534116" w:rsidP="00C51823">
            <w:pPr>
              <w:rPr>
                <w:sz w:val="20"/>
                <w:szCs w:val="20"/>
              </w:rPr>
            </w:pPr>
            <w:r w:rsidRPr="00653362">
              <w:rPr>
                <w:sz w:val="20"/>
                <w:szCs w:val="20"/>
              </w:rPr>
              <w:t xml:space="preserve">Advice / assistance </w:t>
            </w:r>
          </w:p>
        </w:tc>
        <w:tc>
          <w:tcPr>
            <w:tcW w:w="1080" w:type="dxa"/>
          </w:tcPr>
          <w:p w:rsidR="00534116" w:rsidRPr="00653362" w:rsidRDefault="00534116" w:rsidP="00C51823">
            <w:pPr>
              <w:rPr>
                <w:sz w:val="20"/>
                <w:szCs w:val="20"/>
              </w:rPr>
            </w:pPr>
            <w:r w:rsidRPr="00653362">
              <w:rPr>
                <w:sz w:val="20"/>
                <w:szCs w:val="20"/>
              </w:rPr>
              <w:t xml:space="preserve">ARCT Monitoring visit in </w:t>
            </w:r>
            <w:smartTag w:uri="urn:schemas-microsoft-com:office:smarttags" w:element="place">
              <w:smartTag w:uri="urn:schemas-microsoft-com:office:smarttags" w:element="City">
                <w:r w:rsidRPr="00653362">
                  <w:rPr>
                    <w:sz w:val="20"/>
                    <w:szCs w:val="20"/>
                  </w:rPr>
                  <w:t>Durres</w:t>
                </w:r>
              </w:smartTag>
            </w:smartTag>
          </w:p>
        </w:tc>
        <w:tc>
          <w:tcPr>
            <w:tcW w:w="1170" w:type="dxa"/>
          </w:tcPr>
          <w:p w:rsidR="00534116" w:rsidRPr="00653362" w:rsidRDefault="00534116" w:rsidP="00C51823">
            <w:pPr>
              <w:rPr>
                <w:sz w:val="20"/>
                <w:szCs w:val="20"/>
              </w:rPr>
            </w:pPr>
            <w:r w:rsidRPr="00653362">
              <w:rPr>
                <w:sz w:val="20"/>
                <w:szCs w:val="20"/>
              </w:rPr>
              <w:t>11.2.2011</w:t>
            </w:r>
          </w:p>
        </w:tc>
        <w:tc>
          <w:tcPr>
            <w:tcW w:w="1080" w:type="dxa"/>
          </w:tcPr>
          <w:p w:rsidR="00534116" w:rsidRPr="00653362" w:rsidRDefault="00534116" w:rsidP="00C51823">
            <w:pPr>
              <w:rPr>
                <w:sz w:val="20"/>
                <w:szCs w:val="20"/>
              </w:rPr>
            </w:pPr>
            <w:r w:rsidRPr="00653362">
              <w:rPr>
                <w:sz w:val="20"/>
                <w:szCs w:val="20"/>
              </w:rPr>
              <w:t>Evaluated as an advice; there is a need for further investigat</w:t>
            </w:r>
            <w:r w:rsidRPr="00653362">
              <w:rPr>
                <w:sz w:val="20"/>
                <w:szCs w:val="20"/>
              </w:rPr>
              <w:lastRenderedPageBreak/>
              <w:t>ion</w:t>
            </w:r>
          </w:p>
        </w:tc>
        <w:tc>
          <w:tcPr>
            <w:tcW w:w="1578" w:type="dxa"/>
          </w:tcPr>
          <w:p w:rsidR="00534116" w:rsidRPr="00653362" w:rsidRDefault="00534116" w:rsidP="00C51823">
            <w:pPr>
              <w:rPr>
                <w:sz w:val="20"/>
                <w:szCs w:val="20"/>
              </w:rPr>
            </w:pPr>
            <w:r w:rsidRPr="00653362">
              <w:rPr>
                <w:sz w:val="20"/>
                <w:szCs w:val="20"/>
              </w:rPr>
              <w:lastRenderedPageBreak/>
              <w:t xml:space="preserve">The visit at </w:t>
            </w:r>
            <w:smartTag w:uri="urn:schemas-microsoft-com:office:smarttags" w:element="place">
              <w:smartTag w:uri="urn:schemas-microsoft-com:office:smarttags" w:element="City">
                <w:r w:rsidRPr="00653362">
                  <w:rPr>
                    <w:sz w:val="20"/>
                    <w:szCs w:val="20"/>
                  </w:rPr>
                  <w:t>Durres</w:t>
                </w:r>
              </w:smartTag>
            </w:smartTag>
            <w:r w:rsidRPr="00653362">
              <w:rPr>
                <w:sz w:val="20"/>
                <w:szCs w:val="20"/>
              </w:rPr>
              <w:t xml:space="preserve"> pre-detention was based on the client’ files, the court decision and the </w:t>
            </w:r>
            <w:r w:rsidRPr="00653362">
              <w:rPr>
                <w:sz w:val="20"/>
                <w:szCs w:val="20"/>
              </w:rPr>
              <w:lastRenderedPageBreak/>
              <w:t xml:space="preserve">execution of the transfer order; </w:t>
            </w:r>
          </w:p>
        </w:tc>
      </w:tr>
      <w:tr w:rsidR="00534116" w:rsidRPr="00653362" w:rsidTr="00C51823">
        <w:tc>
          <w:tcPr>
            <w:tcW w:w="472" w:type="dxa"/>
          </w:tcPr>
          <w:p w:rsidR="00534116" w:rsidRPr="00653362" w:rsidRDefault="00534116" w:rsidP="00C51823">
            <w:pPr>
              <w:rPr>
                <w:sz w:val="20"/>
                <w:szCs w:val="20"/>
              </w:rPr>
            </w:pPr>
            <w:r w:rsidRPr="00653362">
              <w:rPr>
                <w:sz w:val="20"/>
                <w:szCs w:val="20"/>
              </w:rPr>
              <w:lastRenderedPageBreak/>
              <w:t>33</w:t>
            </w:r>
          </w:p>
        </w:tc>
        <w:tc>
          <w:tcPr>
            <w:tcW w:w="1166" w:type="dxa"/>
          </w:tcPr>
          <w:p w:rsidR="00534116" w:rsidRPr="00653362" w:rsidRDefault="00534116" w:rsidP="00C51823">
            <w:pPr>
              <w:rPr>
                <w:sz w:val="20"/>
                <w:szCs w:val="20"/>
              </w:rPr>
            </w:pPr>
            <w:r w:rsidRPr="00653362">
              <w:rPr>
                <w:sz w:val="20"/>
                <w:szCs w:val="20"/>
              </w:rPr>
              <w:t>Luan Fagu</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Inhuman treatment / lack of access to proper health care</w:t>
            </w:r>
          </w:p>
        </w:tc>
        <w:tc>
          <w:tcPr>
            <w:tcW w:w="1170" w:type="dxa"/>
          </w:tcPr>
          <w:p w:rsidR="00534116" w:rsidRPr="00653362" w:rsidRDefault="00534116" w:rsidP="00C51823">
            <w:pPr>
              <w:rPr>
                <w:sz w:val="20"/>
                <w:szCs w:val="20"/>
              </w:rPr>
            </w:pPr>
            <w:r w:rsidRPr="00653362">
              <w:rPr>
                <w:sz w:val="20"/>
                <w:szCs w:val="20"/>
              </w:rPr>
              <w:t xml:space="preserve">Advice / assistance </w:t>
            </w:r>
          </w:p>
        </w:tc>
        <w:tc>
          <w:tcPr>
            <w:tcW w:w="1080" w:type="dxa"/>
          </w:tcPr>
          <w:p w:rsidR="00534116" w:rsidRPr="00653362" w:rsidRDefault="00534116" w:rsidP="00C51823">
            <w:pPr>
              <w:rPr>
                <w:sz w:val="20"/>
                <w:szCs w:val="20"/>
              </w:rPr>
            </w:pPr>
            <w:r w:rsidRPr="00653362">
              <w:rPr>
                <w:sz w:val="20"/>
                <w:szCs w:val="20"/>
              </w:rPr>
              <w:t>Refferal by the People’s Advocate; visit at the Peqini prison</w:t>
            </w:r>
          </w:p>
        </w:tc>
        <w:tc>
          <w:tcPr>
            <w:tcW w:w="1170" w:type="dxa"/>
          </w:tcPr>
          <w:p w:rsidR="00534116" w:rsidRPr="00653362" w:rsidRDefault="00534116" w:rsidP="00C51823">
            <w:pPr>
              <w:rPr>
                <w:sz w:val="20"/>
                <w:szCs w:val="20"/>
              </w:rPr>
            </w:pPr>
            <w:r w:rsidRPr="00653362">
              <w:rPr>
                <w:sz w:val="20"/>
                <w:szCs w:val="20"/>
              </w:rPr>
              <w:t>24.2.2011</w:t>
            </w:r>
          </w:p>
        </w:tc>
        <w:tc>
          <w:tcPr>
            <w:tcW w:w="1080" w:type="dxa"/>
          </w:tcPr>
          <w:p w:rsidR="00534116" w:rsidRPr="00653362" w:rsidRDefault="00534116" w:rsidP="00C51823">
            <w:pPr>
              <w:rPr>
                <w:sz w:val="20"/>
                <w:szCs w:val="20"/>
              </w:rPr>
            </w:pPr>
            <w:r w:rsidRPr="00653362">
              <w:rPr>
                <w:sz w:val="20"/>
                <w:szCs w:val="20"/>
              </w:rPr>
              <w:t>Evaluated as an advice; there is a need for further investigation</w:t>
            </w:r>
          </w:p>
        </w:tc>
        <w:tc>
          <w:tcPr>
            <w:tcW w:w="1578" w:type="dxa"/>
          </w:tcPr>
          <w:p w:rsidR="00534116" w:rsidRPr="00653362" w:rsidRDefault="00534116" w:rsidP="00C51823">
            <w:pPr>
              <w:rPr>
                <w:sz w:val="20"/>
                <w:szCs w:val="20"/>
              </w:rPr>
            </w:pPr>
            <w:r w:rsidRPr="00653362">
              <w:rPr>
                <w:sz w:val="20"/>
                <w:szCs w:val="20"/>
              </w:rPr>
              <w:t xml:space="preserve">The visit at peqini Prison was based on the client’ files, the court decision and the execution of the transfer order; </w:t>
            </w:r>
          </w:p>
        </w:tc>
      </w:tr>
      <w:tr w:rsidR="00534116" w:rsidRPr="00653362" w:rsidTr="00C51823">
        <w:tc>
          <w:tcPr>
            <w:tcW w:w="472" w:type="dxa"/>
          </w:tcPr>
          <w:p w:rsidR="00534116" w:rsidRPr="00653362" w:rsidRDefault="00534116" w:rsidP="00C51823">
            <w:pPr>
              <w:rPr>
                <w:sz w:val="20"/>
                <w:szCs w:val="20"/>
              </w:rPr>
            </w:pPr>
            <w:r w:rsidRPr="00653362">
              <w:rPr>
                <w:sz w:val="20"/>
                <w:szCs w:val="20"/>
              </w:rPr>
              <w:t>34</w:t>
            </w:r>
          </w:p>
        </w:tc>
        <w:tc>
          <w:tcPr>
            <w:tcW w:w="1166" w:type="dxa"/>
          </w:tcPr>
          <w:p w:rsidR="00534116" w:rsidRPr="00653362" w:rsidRDefault="00534116" w:rsidP="00C51823">
            <w:pPr>
              <w:rPr>
                <w:sz w:val="20"/>
                <w:szCs w:val="20"/>
              </w:rPr>
            </w:pPr>
            <w:r w:rsidRPr="00653362">
              <w:rPr>
                <w:sz w:val="20"/>
                <w:szCs w:val="20"/>
              </w:rPr>
              <w:t>ArbenBaci</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Recurs of the court decision; acknowledgement of the working period from 17 July 2010 until 1 December 2010</w:t>
            </w:r>
          </w:p>
        </w:tc>
        <w:tc>
          <w:tcPr>
            <w:tcW w:w="1170" w:type="dxa"/>
          </w:tcPr>
          <w:p w:rsidR="00534116" w:rsidRPr="00653362" w:rsidRDefault="00534116" w:rsidP="00C51823">
            <w:pPr>
              <w:rPr>
                <w:sz w:val="20"/>
                <w:szCs w:val="20"/>
              </w:rPr>
            </w:pPr>
            <w:r w:rsidRPr="00653362">
              <w:rPr>
                <w:sz w:val="20"/>
                <w:szCs w:val="20"/>
              </w:rPr>
              <w:t>Advice/ assistance</w:t>
            </w:r>
          </w:p>
        </w:tc>
        <w:tc>
          <w:tcPr>
            <w:tcW w:w="1080" w:type="dxa"/>
          </w:tcPr>
          <w:p w:rsidR="00534116" w:rsidRPr="00653362" w:rsidRDefault="00534116" w:rsidP="00C51823">
            <w:pPr>
              <w:rPr>
                <w:sz w:val="20"/>
                <w:szCs w:val="20"/>
              </w:rPr>
            </w:pPr>
            <w:r w:rsidRPr="00653362">
              <w:rPr>
                <w:sz w:val="20"/>
                <w:szCs w:val="20"/>
              </w:rPr>
              <w:t>ARCT Monitoring visit in the Korca Prison</w:t>
            </w:r>
          </w:p>
        </w:tc>
        <w:tc>
          <w:tcPr>
            <w:tcW w:w="1170" w:type="dxa"/>
          </w:tcPr>
          <w:p w:rsidR="00534116" w:rsidRPr="00653362" w:rsidRDefault="00534116" w:rsidP="00C51823">
            <w:pPr>
              <w:rPr>
                <w:sz w:val="20"/>
                <w:szCs w:val="20"/>
              </w:rPr>
            </w:pPr>
            <w:r w:rsidRPr="00653362">
              <w:rPr>
                <w:sz w:val="20"/>
                <w:szCs w:val="20"/>
              </w:rPr>
              <w:t>4.4.2011</w:t>
            </w:r>
          </w:p>
        </w:tc>
        <w:tc>
          <w:tcPr>
            <w:tcW w:w="1080" w:type="dxa"/>
          </w:tcPr>
          <w:p w:rsidR="00534116" w:rsidRPr="00653362" w:rsidRDefault="00534116" w:rsidP="00C51823">
            <w:pPr>
              <w:rPr>
                <w:sz w:val="20"/>
                <w:szCs w:val="20"/>
              </w:rPr>
            </w:pPr>
            <w:r w:rsidRPr="00653362">
              <w:rPr>
                <w:sz w:val="20"/>
                <w:szCs w:val="20"/>
              </w:rPr>
              <w:t xml:space="preserve">Evaluated as an advice; </w:t>
            </w:r>
          </w:p>
        </w:tc>
        <w:tc>
          <w:tcPr>
            <w:tcW w:w="1578" w:type="dxa"/>
          </w:tcPr>
          <w:p w:rsidR="00534116" w:rsidRPr="00653362" w:rsidRDefault="00534116" w:rsidP="00C51823">
            <w:pPr>
              <w:rPr>
                <w:sz w:val="20"/>
                <w:szCs w:val="20"/>
              </w:rPr>
            </w:pPr>
            <w:r w:rsidRPr="00653362">
              <w:rPr>
                <w:sz w:val="20"/>
                <w:szCs w:val="20"/>
              </w:rPr>
              <w:t>The visit at Korca Prison was based on the client’ files, the court decision and the execution of the transfer order; employment shifts from the prison administration</w:t>
            </w:r>
          </w:p>
        </w:tc>
      </w:tr>
      <w:tr w:rsidR="00534116" w:rsidRPr="00653362" w:rsidTr="00C51823">
        <w:tc>
          <w:tcPr>
            <w:tcW w:w="472" w:type="dxa"/>
          </w:tcPr>
          <w:p w:rsidR="00534116" w:rsidRPr="00653362" w:rsidRDefault="00534116" w:rsidP="00C51823">
            <w:pPr>
              <w:rPr>
                <w:sz w:val="20"/>
                <w:szCs w:val="20"/>
              </w:rPr>
            </w:pPr>
            <w:r w:rsidRPr="00653362">
              <w:rPr>
                <w:sz w:val="20"/>
                <w:szCs w:val="20"/>
              </w:rPr>
              <w:t>35</w:t>
            </w:r>
          </w:p>
        </w:tc>
        <w:tc>
          <w:tcPr>
            <w:tcW w:w="1166" w:type="dxa"/>
          </w:tcPr>
          <w:p w:rsidR="00534116" w:rsidRPr="00653362" w:rsidRDefault="00534116" w:rsidP="00C51823">
            <w:pPr>
              <w:rPr>
                <w:sz w:val="20"/>
                <w:szCs w:val="20"/>
              </w:rPr>
            </w:pPr>
            <w:r w:rsidRPr="00653362">
              <w:rPr>
                <w:sz w:val="20"/>
                <w:szCs w:val="20"/>
              </w:rPr>
              <w:t>ProfiGjaka</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Recurs of the court decision; acknowledgement of the working period from January- December 2010</w:t>
            </w:r>
          </w:p>
        </w:tc>
        <w:tc>
          <w:tcPr>
            <w:tcW w:w="1170" w:type="dxa"/>
          </w:tcPr>
          <w:p w:rsidR="00534116" w:rsidRPr="00653362" w:rsidRDefault="00534116" w:rsidP="00C51823">
            <w:pPr>
              <w:rPr>
                <w:sz w:val="20"/>
                <w:szCs w:val="20"/>
              </w:rPr>
            </w:pPr>
            <w:r w:rsidRPr="00653362">
              <w:rPr>
                <w:sz w:val="20"/>
                <w:szCs w:val="20"/>
              </w:rPr>
              <w:t>Advice/ assistance</w:t>
            </w:r>
          </w:p>
        </w:tc>
        <w:tc>
          <w:tcPr>
            <w:tcW w:w="1080" w:type="dxa"/>
          </w:tcPr>
          <w:p w:rsidR="00534116" w:rsidRPr="00653362" w:rsidRDefault="00534116" w:rsidP="00C51823">
            <w:pPr>
              <w:rPr>
                <w:sz w:val="20"/>
                <w:szCs w:val="20"/>
              </w:rPr>
            </w:pPr>
            <w:r w:rsidRPr="00653362">
              <w:rPr>
                <w:sz w:val="20"/>
                <w:szCs w:val="20"/>
              </w:rPr>
              <w:t>ARCT Monitoring visit in the Korca Prison</w:t>
            </w:r>
          </w:p>
        </w:tc>
        <w:tc>
          <w:tcPr>
            <w:tcW w:w="1170" w:type="dxa"/>
          </w:tcPr>
          <w:p w:rsidR="00534116" w:rsidRPr="00653362" w:rsidRDefault="00534116" w:rsidP="00C51823">
            <w:pPr>
              <w:rPr>
                <w:sz w:val="20"/>
                <w:szCs w:val="20"/>
              </w:rPr>
            </w:pPr>
            <w:r w:rsidRPr="00653362">
              <w:rPr>
                <w:sz w:val="20"/>
                <w:szCs w:val="20"/>
              </w:rPr>
              <w:t>4.4.2011</w:t>
            </w:r>
          </w:p>
        </w:tc>
        <w:tc>
          <w:tcPr>
            <w:tcW w:w="1080" w:type="dxa"/>
          </w:tcPr>
          <w:p w:rsidR="00534116" w:rsidRPr="00653362" w:rsidRDefault="00534116" w:rsidP="00C51823">
            <w:pPr>
              <w:rPr>
                <w:sz w:val="20"/>
                <w:szCs w:val="20"/>
              </w:rPr>
            </w:pPr>
            <w:r w:rsidRPr="00653362">
              <w:rPr>
                <w:sz w:val="20"/>
                <w:szCs w:val="20"/>
              </w:rPr>
              <w:t xml:space="preserve">Evaluated as an advice; </w:t>
            </w:r>
          </w:p>
        </w:tc>
        <w:tc>
          <w:tcPr>
            <w:tcW w:w="1578" w:type="dxa"/>
          </w:tcPr>
          <w:p w:rsidR="00534116" w:rsidRPr="00653362" w:rsidRDefault="00534116" w:rsidP="00C51823">
            <w:pPr>
              <w:rPr>
                <w:sz w:val="20"/>
                <w:szCs w:val="20"/>
              </w:rPr>
            </w:pPr>
            <w:r w:rsidRPr="00653362">
              <w:rPr>
                <w:sz w:val="20"/>
                <w:szCs w:val="20"/>
              </w:rPr>
              <w:t>The visit at Korca Prison was based on the client’ files, the court decision and the execution of the transfer order; employment shifts from the prison administration</w:t>
            </w:r>
          </w:p>
        </w:tc>
      </w:tr>
      <w:tr w:rsidR="00534116" w:rsidRPr="00653362" w:rsidTr="00C51823">
        <w:tc>
          <w:tcPr>
            <w:tcW w:w="472" w:type="dxa"/>
          </w:tcPr>
          <w:p w:rsidR="00534116" w:rsidRPr="00653362" w:rsidRDefault="00534116" w:rsidP="00C51823">
            <w:pPr>
              <w:rPr>
                <w:sz w:val="20"/>
                <w:szCs w:val="20"/>
              </w:rPr>
            </w:pPr>
            <w:r w:rsidRPr="00653362">
              <w:rPr>
                <w:sz w:val="20"/>
                <w:szCs w:val="20"/>
              </w:rPr>
              <w:t>36</w:t>
            </w:r>
          </w:p>
        </w:tc>
        <w:tc>
          <w:tcPr>
            <w:tcW w:w="1166" w:type="dxa"/>
          </w:tcPr>
          <w:p w:rsidR="00534116" w:rsidRPr="00653362" w:rsidRDefault="00534116" w:rsidP="00C51823">
            <w:pPr>
              <w:rPr>
                <w:sz w:val="20"/>
                <w:szCs w:val="20"/>
              </w:rPr>
            </w:pPr>
            <w:r w:rsidRPr="00653362">
              <w:rPr>
                <w:sz w:val="20"/>
                <w:szCs w:val="20"/>
              </w:rPr>
              <w:t>ToninGjonaj and family</w:t>
            </w:r>
            <w:r w:rsidRPr="00653362">
              <w:rPr>
                <w:rStyle w:val="FootnoteReference"/>
                <w:sz w:val="20"/>
                <w:szCs w:val="20"/>
              </w:rPr>
              <w:footnoteReference w:id="45"/>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Damage compensation for the violation of civil and political rights</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Individual complaint to ARCt</w:t>
            </w:r>
          </w:p>
        </w:tc>
        <w:tc>
          <w:tcPr>
            <w:tcW w:w="1170" w:type="dxa"/>
          </w:tcPr>
          <w:p w:rsidR="00534116" w:rsidRPr="00653362" w:rsidRDefault="00534116" w:rsidP="00C51823">
            <w:pPr>
              <w:rPr>
                <w:sz w:val="20"/>
                <w:szCs w:val="20"/>
              </w:rPr>
            </w:pPr>
            <w:r w:rsidRPr="00653362">
              <w:rPr>
                <w:sz w:val="20"/>
                <w:szCs w:val="20"/>
              </w:rPr>
              <w:t>1.12.2010</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2 court sessions at the Court of Tirana, 1 request letter to the Prosecution Office in Elbasan,  meetings with the subject</w:t>
            </w:r>
          </w:p>
        </w:tc>
      </w:tr>
      <w:tr w:rsidR="00534116" w:rsidRPr="00653362" w:rsidTr="00C51823">
        <w:tc>
          <w:tcPr>
            <w:tcW w:w="472" w:type="dxa"/>
          </w:tcPr>
          <w:p w:rsidR="00534116" w:rsidRPr="00653362" w:rsidRDefault="00534116" w:rsidP="00C51823">
            <w:pPr>
              <w:rPr>
                <w:sz w:val="20"/>
                <w:szCs w:val="20"/>
              </w:rPr>
            </w:pPr>
            <w:r w:rsidRPr="00653362">
              <w:rPr>
                <w:sz w:val="20"/>
                <w:szCs w:val="20"/>
              </w:rPr>
              <w:t>37</w:t>
            </w:r>
          </w:p>
        </w:tc>
        <w:tc>
          <w:tcPr>
            <w:tcW w:w="1166" w:type="dxa"/>
          </w:tcPr>
          <w:p w:rsidR="00534116" w:rsidRPr="00653362" w:rsidRDefault="00534116" w:rsidP="00C51823">
            <w:pPr>
              <w:rPr>
                <w:sz w:val="20"/>
                <w:szCs w:val="20"/>
              </w:rPr>
            </w:pPr>
            <w:r w:rsidRPr="00653362">
              <w:rPr>
                <w:sz w:val="20"/>
                <w:szCs w:val="20"/>
              </w:rPr>
              <w:t>Lind Rrahmani</w:t>
            </w:r>
          </w:p>
        </w:tc>
        <w:tc>
          <w:tcPr>
            <w:tcW w:w="540" w:type="dxa"/>
          </w:tcPr>
          <w:p w:rsidR="00534116" w:rsidRPr="00653362" w:rsidRDefault="00534116" w:rsidP="00C51823">
            <w:pPr>
              <w:rPr>
                <w:sz w:val="20"/>
                <w:szCs w:val="20"/>
              </w:rPr>
            </w:pPr>
            <w:r w:rsidRPr="00653362">
              <w:rPr>
                <w:sz w:val="20"/>
                <w:szCs w:val="20"/>
              </w:rPr>
              <w:t xml:space="preserve">M </w:t>
            </w:r>
          </w:p>
        </w:tc>
        <w:tc>
          <w:tcPr>
            <w:tcW w:w="1350" w:type="dxa"/>
          </w:tcPr>
          <w:p w:rsidR="00534116" w:rsidRPr="00653362" w:rsidRDefault="00534116" w:rsidP="00C51823">
            <w:pPr>
              <w:rPr>
                <w:sz w:val="20"/>
                <w:szCs w:val="20"/>
              </w:rPr>
            </w:pPr>
            <w:r w:rsidRPr="00653362">
              <w:rPr>
                <w:sz w:val="20"/>
                <w:szCs w:val="20"/>
              </w:rPr>
              <w:t xml:space="preserve">Damage compensation </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w:t>
            </w:r>
          </w:p>
        </w:tc>
        <w:tc>
          <w:tcPr>
            <w:tcW w:w="1170" w:type="dxa"/>
          </w:tcPr>
          <w:p w:rsidR="00534116" w:rsidRPr="00653362" w:rsidRDefault="00534116" w:rsidP="00C51823">
            <w:pPr>
              <w:rPr>
                <w:sz w:val="20"/>
                <w:szCs w:val="20"/>
              </w:rPr>
            </w:pPr>
            <w:r w:rsidRPr="00653362">
              <w:rPr>
                <w:sz w:val="20"/>
                <w:szCs w:val="20"/>
              </w:rPr>
              <w:t>08.12.2009</w:t>
            </w:r>
          </w:p>
        </w:tc>
        <w:tc>
          <w:tcPr>
            <w:tcW w:w="1080" w:type="dxa"/>
          </w:tcPr>
          <w:p w:rsidR="00534116" w:rsidRPr="00653362" w:rsidRDefault="00534116" w:rsidP="00C51823">
            <w:pPr>
              <w:rPr>
                <w:sz w:val="20"/>
                <w:szCs w:val="20"/>
              </w:rPr>
            </w:pPr>
            <w:r w:rsidRPr="00653362">
              <w:rPr>
                <w:sz w:val="20"/>
                <w:szCs w:val="20"/>
              </w:rPr>
              <w:t xml:space="preserve">Evaluated for full representation- </w:t>
            </w:r>
            <w:r w:rsidRPr="00653362">
              <w:rPr>
                <w:sz w:val="20"/>
                <w:szCs w:val="20"/>
              </w:rPr>
              <w:lastRenderedPageBreak/>
              <w:t xml:space="preserve">case closed, complainant released </w:t>
            </w:r>
          </w:p>
        </w:tc>
        <w:tc>
          <w:tcPr>
            <w:tcW w:w="1578" w:type="dxa"/>
          </w:tcPr>
          <w:p w:rsidR="00534116" w:rsidRPr="00653362" w:rsidRDefault="00534116" w:rsidP="00C51823">
            <w:pPr>
              <w:rPr>
                <w:sz w:val="20"/>
                <w:szCs w:val="20"/>
              </w:rPr>
            </w:pPr>
            <w:r w:rsidRPr="00653362">
              <w:rPr>
                <w:sz w:val="20"/>
                <w:szCs w:val="20"/>
              </w:rPr>
              <w:lastRenderedPageBreak/>
              <w:t>Court case no. 15132, Tirana First Instance Court</w:t>
            </w:r>
          </w:p>
        </w:tc>
      </w:tr>
      <w:tr w:rsidR="00534116" w:rsidRPr="00653362" w:rsidTr="00C51823">
        <w:tc>
          <w:tcPr>
            <w:tcW w:w="472" w:type="dxa"/>
          </w:tcPr>
          <w:p w:rsidR="00534116" w:rsidRPr="00653362" w:rsidRDefault="00534116" w:rsidP="00C51823">
            <w:pPr>
              <w:rPr>
                <w:sz w:val="20"/>
                <w:szCs w:val="20"/>
              </w:rPr>
            </w:pPr>
            <w:r w:rsidRPr="00653362">
              <w:rPr>
                <w:sz w:val="20"/>
                <w:szCs w:val="20"/>
              </w:rPr>
              <w:lastRenderedPageBreak/>
              <w:t>40</w:t>
            </w:r>
          </w:p>
        </w:tc>
        <w:tc>
          <w:tcPr>
            <w:tcW w:w="1166" w:type="dxa"/>
          </w:tcPr>
          <w:p w:rsidR="00534116" w:rsidRPr="00653362" w:rsidRDefault="00534116" w:rsidP="00C51823">
            <w:pPr>
              <w:rPr>
                <w:sz w:val="20"/>
                <w:szCs w:val="20"/>
              </w:rPr>
            </w:pPr>
            <w:r w:rsidRPr="00653362">
              <w:rPr>
                <w:sz w:val="20"/>
                <w:szCs w:val="20"/>
              </w:rPr>
              <w:t>FatmirTirtja</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lawfulness of the detention measure</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 at Shen Koll Prison and Lezha police commissariat</w:t>
            </w:r>
          </w:p>
        </w:tc>
        <w:tc>
          <w:tcPr>
            <w:tcW w:w="1170" w:type="dxa"/>
          </w:tcPr>
          <w:p w:rsidR="00534116" w:rsidRPr="00653362" w:rsidRDefault="00534116" w:rsidP="00C51823">
            <w:pPr>
              <w:rPr>
                <w:sz w:val="20"/>
                <w:szCs w:val="20"/>
              </w:rPr>
            </w:pPr>
            <w:r w:rsidRPr="00653362">
              <w:rPr>
                <w:sz w:val="20"/>
                <w:szCs w:val="20"/>
              </w:rPr>
              <w:t>11.2.2011</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Second case opened on April 1</w:t>
            </w:r>
            <w:r w:rsidRPr="00653362">
              <w:rPr>
                <w:sz w:val="20"/>
                <w:szCs w:val="20"/>
                <w:vertAlign w:val="superscript"/>
              </w:rPr>
              <w:t>st</w:t>
            </w:r>
            <w:r w:rsidRPr="00653362">
              <w:rPr>
                <w:sz w:val="20"/>
                <w:szCs w:val="20"/>
              </w:rPr>
              <w:t xml:space="preserve">  2011 on the;  1 visit in the predetntioncentre in Lezha, 1 court session in the Appeal court of Shkodra, 2 requests for documents to the prosecution office, 4 visits at Shen Koll Prison;  preparation for the Constitutional Court Procedures</w:t>
            </w:r>
          </w:p>
        </w:tc>
      </w:tr>
      <w:tr w:rsidR="00534116" w:rsidRPr="00653362" w:rsidTr="00C51823">
        <w:tc>
          <w:tcPr>
            <w:tcW w:w="472" w:type="dxa"/>
          </w:tcPr>
          <w:p w:rsidR="00534116" w:rsidRPr="00653362" w:rsidRDefault="00534116" w:rsidP="00C51823">
            <w:pPr>
              <w:rPr>
                <w:sz w:val="20"/>
                <w:szCs w:val="20"/>
              </w:rPr>
            </w:pPr>
            <w:r w:rsidRPr="00653362">
              <w:rPr>
                <w:sz w:val="20"/>
                <w:szCs w:val="20"/>
              </w:rPr>
              <w:t>41</w:t>
            </w:r>
          </w:p>
        </w:tc>
        <w:tc>
          <w:tcPr>
            <w:tcW w:w="1166" w:type="dxa"/>
          </w:tcPr>
          <w:p w:rsidR="00534116" w:rsidRPr="00653362" w:rsidRDefault="00534116" w:rsidP="00C51823">
            <w:pPr>
              <w:rPr>
                <w:sz w:val="20"/>
                <w:szCs w:val="20"/>
              </w:rPr>
            </w:pPr>
            <w:r w:rsidRPr="00653362">
              <w:rPr>
                <w:sz w:val="20"/>
                <w:szCs w:val="20"/>
              </w:rPr>
              <w:t>Martin Tirtja</w:t>
            </w:r>
          </w:p>
        </w:tc>
        <w:tc>
          <w:tcPr>
            <w:tcW w:w="540" w:type="dxa"/>
          </w:tcPr>
          <w:p w:rsidR="00534116" w:rsidRPr="00653362" w:rsidRDefault="00534116" w:rsidP="00C51823">
            <w:pPr>
              <w:rPr>
                <w:sz w:val="20"/>
                <w:szCs w:val="20"/>
              </w:rPr>
            </w:pPr>
            <w:r w:rsidRPr="00653362">
              <w:rPr>
                <w:sz w:val="20"/>
                <w:szCs w:val="20"/>
              </w:rPr>
              <w:t>M</w:t>
            </w:r>
          </w:p>
        </w:tc>
        <w:tc>
          <w:tcPr>
            <w:tcW w:w="1350" w:type="dxa"/>
          </w:tcPr>
          <w:p w:rsidR="00534116" w:rsidRPr="00653362" w:rsidRDefault="00534116" w:rsidP="00C51823">
            <w:pPr>
              <w:rPr>
                <w:sz w:val="20"/>
                <w:szCs w:val="20"/>
              </w:rPr>
            </w:pPr>
            <w:r w:rsidRPr="00653362">
              <w:rPr>
                <w:sz w:val="20"/>
                <w:szCs w:val="20"/>
              </w:rPr>
              <w:t>lawfulness of the detention measure</w:t>
            </w:r>
          </w:p>
        </w:tc>
        <w:tc>
          <w:tcPr>
            <w:tcW w:w="1170" w:type="dxa"/>
          </w:tcPr>
          <w:p w:rsidR="00534116" w:rsidRPr="00653362" w:rsidRDefault="00534116" w:rsidP="00C51823">
            <w:pPr>
              <w:rPr>
                <w:sz w:val="20"/>
                <w:szCs w:val="20"/>
              </w:rPr>
            </w:pPr>
            <w:r w:rsidRPr="00653362">
              <w:rPr>
                <w:sz w:val="20"/>
                <w:szCs w:val="20"/>
              </w:rPr>
              <w:t>Full Court representation</w:t>
            </w:r>
          </w:p>
        </w:tc>
        <w:tc>
          <w:tcPr>
            <w:tcW w:w="1080" w:type="dxa"/>
          </w:tcPr>
          <w:p w:rsidR="00534116" w:rsidRPr="00653362" w:rsidRDefault="00534116" w:rsidP="00C51823">
            <w:pPr>
              <w:rPr>
                <w:sz w:val="20"/>
                <w:szCs w:val="20"/>
              </w:rPr>
            </w:pPr>
            <w:r w:rsidRPr="00653362">
              <w:rPr>
                <w:sz w:val="20"/>
                <w:szCs w:val="20"/>
              </w:rPr>
              <w:t>ARCT Monitoring visits at Shen Koll Prison and Lezha police commissariat</w:t>
            </w:r>
          </w:p>
        </w:tc>
        <w:tc>
          <w:tcPr>
            <w:tcW w:w="1170" w:type="dxa"/>
          </w:tcPr>
          <w:p w:rsidR="00534116" w:rsidRPr="00653362" w:rsidRDefault="00534116" w:rsidP="00C51823">
            <w:pPr>
              <w:rPr>
                <w:sz w:val="20"/>
                <w:szCs w:val="20"/>
              </w:rPr>
            </w:pPr>
            <w:r w:rsidRPr="00653362">
              <w:rPr>
                <w:sz w:val="20"/>
                <w:szCs w:val="20"/>
              </w:rPr>
              <w:t>11.2.2011</w:t>
            </w:r>
          </w:p>
        </w:tc>
        <w:tc>
          <w:tcPr>
            <w:tcW w:w="1080" w:type="dxa"/>
          </w:tcPr>
          <w:p w:rsidR="00534116" w:rsidRPr="00653362" w:rsidRDefault="00534116" w:rsidP="00C51823">
            <w:pPr>
              <w:rPr>
                <w:sz w:val="20"/>
                <w:szCs w:val="20"/>
              </w:rPr>
            </w:pPr>
            <w:r w:rsidRPr="00653362">
              <w:rPr>
                <w:sz w:val="20"/>
                <w:szCs w:val="20"/>
              </w:rPr>
              <w:t xml:space="preserve">Evaluated for full representation- case opened </w:t>
            </w:r>
          </w:p>
        </w:tc>
        <w:tc>
          <w:tcPr>
            <w:tcW w:w="1578" w:type="dxa"/>
          </w:tcPr>
          <w:p w:rsidR="00534116" w:rsidRPr="00653362" w:rsidRDefault="00534116" w:rsidP="00C51823">
            <w:pPr>
              <w:rPr>
                <w:sz w:val="20"/>
                <w:szCs w:val="20"/>
              </w:rPr>
            </w:pPr>
            <w:r w:rsidRPr="00653362">
              <w:rPr>
                <w:sz w:val="20"/>
                <w:szCs w:val="20"/>
              </w:rPr>
              <w:t>Second case opened on April 1</w:t>
            </w:r>
            <w:r w:rsidRPr="00653362">
              <w:rPr>
                <w:sz w:val="20"/>
                <w:szCs w:val="20"/>
                <w:vertAlign w:val="superscript"/>
              </w:rPr>
              <w:t>st</w:t>
            </w:r>
            <w:r w:rsidRPr="00653362">
              <w:rPr>
                <w:sz w:val="20"/>
                <w:szCs w:val="20"/>
              </w:rPr>
              <w:t xml:space="preserve">  2011  1 visit in the pre detention centre in Lezha, 1 court session in the Appeal court of Shkodra, 2 requests for documents to the prosecution office, 4 visits at Shen Koll Prison;  preparation for the Constitutional Court Procedures</w:t>
            </w:r>
          </w:p>
        </w:tc>
      </w:tr>
    </w:tbl>
    <w:p w:rsidR="00534116" w:rsidRPr="00E60BF3" w:rsidRDefault="00534116" w:rsidP="00534116">
      <w:pPr>
        <w:ind w:left="24"/>
        <w:rPr>
          <w:i/>
          <w:sz w:val="20"/>
          <w:szCs w:val="20"/>
        </w:rPr>
      </w:pPr>
      <w:r w:rsidRPr="00E60BF3">
        <w:rPr>
          <w:i/>
          <w:sz w:val="20"/>
          <w:szCs w:val="20"/>
        </w:rPr>
        <w:t>Sources: ARCT Ann</w:t>
      </w:r>
      <w:r>
        <w:rPr>
          <w:i/>
          <w:sz w:val="20"/>
          <w:szCs w:val="20"/>
        </w:rPr>
        <w:t>ual Report to OSI, Budapest (2009, 2010, 2011</w:t>
      </w:r>
      <w:r w:rsidRPr="00E60BF3">
        <w:rPr>
          <w:i/>
          <w:sz w:val="20"/>
          <w:szCs w:val="20"/>
        </w:rPr>
        <w:t>)</w:t>
      </w:r>
    </w:p>
    <w:p w:rsidR="00534116" w:rsidRPr="0056743F" w:rsidRDefault="00534116" w:rsidP="00534116">
      <w:pPr>
        <w:pStyle w:val="Heading1"/>
      </w:pPr>
      <w:bookmarkStart w:id="31" w:name="_Toc323637812"/>
      <w:r>
        <w:lastRenderedPageBreak/>
        <w:t xml:space="preserve">Annex 3 - </w:t>
      </w:r>
      <w:r w:rsidRPr="0056743F">
        <w:t>Prevalence of torture and ill treatment in police, pre-trial and detention</w:t>
      </w:r>
      <w:r>
        <w:t xml:space="preserve">, </w:t>
      </w:r>
      <w:r w:rsidRPr="0056743F">
        <w:t>Results from the National Survey Based on the ARCT&amp; RCT Screening Instrument</w:t>
      </w:r>
      <w:bookmarkEnd w:id="31"/>
    </w:p>
    <w:p w:rsidR="00534116" w:rsidRDefault="00534116" w:rsidP="00534116"/>
    <w:p w:rsidR="00534116" w:rsidRPr="002F2DFB" w:rsidRDefault="00534116" w:rsidP="00534116">
      <w:pPr>
        <w:rPr>
          <w:b/>
        </w:rPr>
      </w:pPr>
      <w:r w:rsidRPr="002F2DFB">
        <w:rPr>
          <w:b/>
        </w:rPr>
        <w:t xml:space="preserve">Introduction of Screening Instrument for Detention and Imprisonment Conditions (SIDC) – </w:t>
      </w:r>
      <w:r>
        <w:rPr>
          <w:b/>
        </w:rPr>
        <w:t>the process of development and validation</w:t>
      </w:r>
    </w:p>
    <w:p w:rsidR="00534116" w:rsidRDefault="00534116" w:rsidP="00534116"/>
    <w:p w:rsidR="00534116" w:rsidRDefault="00534116" w:rsidP="00534116">
      <w:r>
        <w:t xml:space="preserve">Starting since 2009 up to date, ARCT has completed the process of the data collection using the SIDC developed in partnership with the Danish RCT. Throughout 2009-2011 1039 questionnaires and 58 semi-structured interviews. The interviewees were randomly selected among those that reporting a violent experience in the questionnaire. All interviews were collected in Albanian language and translated into English. The purpose of the interviews – apart from contributing to ARCT documentation and advocacy activities – is to allow for a study of the validity of the SIDC by comparing SIDC reporting and interview-based narrative reporting. </w:t>
      </w:r>
    </w:p>
    <w:p w:rsidR="00534116" w:rsidRDefault="00534116" w:rsidP="00534116"/>
    <w:p w:rsidR="00534116" w:rsidRPr="00735B96" w:rsidRDefault="00534116" w:rsidP="00534116">
      <w:pPr>
        <w:rPr>
          <w:b/>
        </w:rPr>
      </w:pPr>
      <w:r w:rsidRPr="00735B96">
        <w:rPr>
          <w:b/>
        </w:rPr>
        <w:t>Quality control of interviews</w:t>
      </w:r>
    </w:p>
    <w:p w:rsidR="00534116" w:rsidRDefault="00534116" w:rsidP="00534116"/>
    <w:p w:rsidR="00534116" w:rsidRDefault="00534116" w:rsidP="00534116">
      <w:r>
        <w:t>It was agreed that the interviews should provide information about the following, with the purpose to provide enough details so that the credibility of the account can be evaluated:</w:t>
      </w:r>
    </w:p>
    <w:p w:rsidR="00534116" w:rsidRDefault="00534116" w:rsidP="00534116"/>
    <w:p w:rsidR="00534116" w:rsidRDefault="00534116" w:rsidP="00534116">
      <w:pPr>
        <w:numPr>
          <w:ilvl w:val="0"/>
          <w:numId w:val="19"/>
        </w:numPr>
      </w:pPr>
      <w:r>
        <w:t>The nature of the violence (physical, psychological, further details with regard to for instance beating with or without objects, slapping, punching, kicking and insults, threats, humiliations etc)</w:t>
      </w:r>
    </w:p>
    <w:p w:rsidR="00534116" w:rsidRDefault="00534116" w:rsidP="00534116">
      <w:pPr>
        <w:numPr>
          <w:ilvl w:val="0"/>
          <w:numId w:val="19"/>
        </w:numPr>
      </w:pPr>
      <w:r>
        <w:t>In case of physical violence: the body parts affected</w:t>
      </w:r>
    </w:p>
    <w:p w:rsidR="00534116" w:rsidRDefault="00534116" w:rsidP="00534116">
      <w:pPr>
        <w:numPr>
          <w:ilvl w:val="0"/>
          <w:numId w:val="19"/>
        </w:numPr>
      </w:pPr>
      <w:r>
        <w:t>In case of physical violence: whether there were signs of violence at the time and currently</w:t>
      </w:r>
    </w:p>
    <w:p w:rsidR="00534116" w:rsidRDefault="00534116" w:rsidP="00534116">
      <w:pPr>
        <w:numPr>
          <w:ilvl w:val="0"/>
          <w:numId w:val="19"/>
        </w:numPr>
      </w:pPr>
      <w:r>
        <w:t>In case of physical violence: if the injuries were presented to a medical doctor and if any treatment were provided</w:t>
      </w:r>
    </w:p>
    <w:p w:rsidR="00534116" w:rsidRDefault="00534116" w:rsidP="00534116">
      <w:pPr>
        <w:numPr>
          <w:ilvl w:val="0"/>
          <w:numId w:val="19"/>
        </w:numPr>
        <w:jc w:val="left"/>
      </w:pPr>
      <w:r>
        <w:t>Information about the perpetrators: who and how many</w:t>
      </w:r>
    </w:p>
    <w:p w:rsidR="00534116" w:rsidRDefault="00534116" w:rsidP="00534116">
      <w:pPr>
        <w:numPr>
          <w:ilvl w:val="0"/>
          <w:numId w:val="19"/>
        </w:numPr>
        <w:jc w:val="left"/>
      </w:pPr>
      <w:r>
        <w:t>Place of the violent event and circumstances (“situation”)</w:t>
      </w:r>
    </w:p>
    <w:p w:rsidR="00534116" w:rsidRDefault="00534116" w:rsidP="00534116"/>
    <w:p w:rsidR="00534116" w:rsidRDefault="00534116" w:rsidP="00534116">
      <w:r>
        <w:t xml:space="preserve">A coding scheme based on European jurisprudence, on cases of torture and cruel and degrading ill treatments was developed and presented by RCT, Copenhagen. </w:t>
      </w:r>
    </w:p>
    <w:p w:rsidR="00534116" w:rsidRDefault="00534116" w:rsidP="00534116">
      <w:r>
        <w:t>A quick review of the cases with respect to whether they represented credible cases of violent treatment gave the following result: All cases represented violent treatment. A few cases were scarce on details which gave lower credibility, but none of the cases were severely doubtful as to the credibility of the events. Some of the cases represented clear torture.</w:t>
      </w:r>
    </w:p>
    <w:p w:rsidR="00534116" w:rsidRDefault="00534116" w:rsidP="00534116"/>
    <w:p w:rsidR="00534116" w:rsidRDefault="00534116" w:rsidP="00534116">
      <w:r>
        <w:t xml:space="preserve">In Albania a total of 4979 (37% in pretrial and 63% in detention) and were kept in prison or pre-trial detention in 2011. </w:t>
      </w:r>
    </w:p>
    <w:p w:rsidR="00534116" w:rsidRDefault="00534116" w:rsidP="00534116"/>
    <w:p w:rsidR="00534116" w:rsidRDefault="00534116" w:rsidP="00534116">
      <w:pPr>
        <w:pStyle w:val="NormalWeb"/>
        <w:spacing w:after="0" w:afterAutospacing="0"/>
        <w:jc w:val="both"/>
      </w:pPr>
      <w:r>
        <w:t>The data collection and analysis has gone through a process of codification and validation which was concluded in December 2011, providing though a consolidated and unique instrument to be considered as a human rights barometer.</w:t>
      </w:r>
    </w:p>
    <w:p w:rsidR="00534116" w:rsidRDefault="00534116" w:rsidP="00534116">
      <w:pPr>
        <w:pStyle w:val="NormalWeb"/>
        <w:spacing w:after="0" w:afterAutospacing="0"/>
        <w:jc w:val="center"/>
      </w:pPr>
    </w:p>
    <w:p w:rsidR="00534116" w:rsidRDefault="00534116" w:rsidP="00534116">
      <w:pPr>
        <w:pStyle w:val="NormalWeb"/>
        <w:spacing w:after="0" w:afterAutospacing="0"/>
        <w:jc w:val="both"/>
        <w:rPr>
          <w:noProof/>
        </w:rPr>
      </w:pPr>
      <w:r>
        <w:rPr>
          <w:noProof/>
        </w:rPr>
        <w:lastRenderedPageBreak/>
        <w:drawing>
          <wp:inline distT="0" distB="0" distL="0" distR="0">
            <wp:extent cx="5946261" cy="2427971"/>
            <wp:effectExtent l="12196" t="6110" r="6098" b="509"/>
            <wp:docPr id="3"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center"/>
      </w:pPr>
      <w:r w:rsidRPr="00113870">
        <w:t>Graph. 1 - Trends in reported cases of arrested persons who have experienced violence by police during arrest</w:t>
      </w:r>
    </w:p>
    <w:p w:rsidR="00534116" w:rsidRDefault="00534116" w:rsidP="00534116">
      <w:pPr>
        <w:pStyle w:val="NormalWeb"/>
        <w:spacing w:after="0" w:afterAutospacing="0"/>
        <w:jc w:val="center"/>
        <w:rPr>
          <w:noProof/>
        </w:rPr>
      </w:pPr>
    </w:p>
    <w:p w:rsidR="00534116" w:rsidRDefault="00534116" w:rsidP="00534116">
      <w:pPr>
        <w:pStyle w:val="NormalWeb"/>
        <w:spacing w:after="0" w:afterAutospacing="0"/>
        <w:jc w:val="center"/>
        <w:rPr>
          <w:noProof/>
        </w:rPr>
      </w:pPr>
    </w:p>
    <w:p w:rsidR="00534116" w:rsidRDefault="00534116" w:rsidP="00534116">
      <w:pPr>
        <w:pStyle w:val="NormalWeb"/>
        <w:spacing w:after="0" w:afterAutospacing="0"/>
        <w:jc w:val="center"/>
        <w:rPr>
          <w:noProof/>
        </w:rPr>
      </w:pPr>
    </w:p>
    <w:p w:rsidR="00534116" w:rsidRPr="00113870" w:rsidRDefault="00534116" w:rsidP="00534116">
      <w:pPr>
        <w:pStyle w:val="NormalWeb"/>
        <w:spacing w:after="0" w:afterAutospacing="0"/>
        <w:jc w:val="center"/>
        <w:rPr>
          <w:noProof/>
        </w:rPr>
      </w:pPr>
    </w:p>
    <w:p w:rsidR="00534116" w:rsidRDefault="00534116" w:rsidP="00534116">
      <w:pPr>
        <w:pStyle w:val="NormalWeb"/>
        <w:spacing w:after="0" w:afterAutospacing="0"/>
        <w:jc w:val="both"/>
        <w:rPr>
          <w:noProof/>
        </w:rPr>
      </w:pPr>
      <w:r>
        <w:rPr>
          <w:noProof/>
        </w:rPr>
        <w:drawing>
          <wp:inline distT="0" distB="0" distL="0" distR="0">
            <wp:extent cx="5946261" cy="2535179"/>
            <wp:effectExtent l="12196" t="6091" r="6098" b="0"/>
            <wp:docPr id="4"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center"/>
      </w:pPr>
      <w:r w:rsidRPr="00113870">
        <w:lastRenderedPageBreak/>
        <w:t xml:space="preserve">Graph. </w:t>
      </w:r>
      <w:r>
        <w:t>2</w:t>
      </w:r>
      <w:r w:rsidRPr="00113870">
        <w:t xml:space="preserve"> - Trends in reported cases of arrested persons who have experienced violence </w:t>
      </w:r>
      <w:r>
        <w:t>during their transportation in police commissariats</w:t>
      </w: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r>
        <w:rPr>
          <w:noProof/>
        </w:rPr>
        <w:drawing>
          <wp:inline distT="0" distB="0" distL="0" distR="0">
            <wp:extent cx="5946261" cy="2492621"/>
            <wp:effectExtent l="12196" t="6104" r="6098" b="0"/>
            <wp:docPr id="5" name="Chart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34116" w:rsidRDefault="00534116" w:rsidP="00534116">
      <w:pPr>
        <w:pStyle w:val="NormalWeb"/>
        <w:spacing w:after="0" w:afterAutospacing="0"/>
        <w:jc w:val="center"/>
      </w:pPr>
      <w:r w:rsidRPr="00113870">
        <w:t xml:space="preserve">Graph. </w:t>
      </w:r>
      <w:r>
        <w:t>3</w:t>
      </w:r>
      <w:r w:rsidRPr="00113870">
        <w:t xml:space="preserve"> - Trends in reported cases of arrested persons who have experienced violence </w:t>
      </w:r>
      <w:r>
        <w:t>when brought to police commissariats</w:t>
      </w: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r>
        <w:rPr>
          <w:noProof/>
        </w:rPr>
        <w:lastRenderedPageBreak/>
        <w:drawing>
          <wp:inline distT="0" distB="0" distL="0" distR="0">
            <wp:extent cx="5469573" cy="2299002"/>
            <wp:effectExtent l="11218" t="5614" r="5609" b="2339"/>
            <wp:docPr id="6"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center"/>
      </w:pPr>
      <w:r w:rsidRPr="00113870">
        <w:t xml:space="preserve">Graph. </w:t>
      </w:r>
      <w:r>
        <w:t>4</w:t>
      </w:r>
      <w:r w:rsidRPr="00113870">
        <w:t xml:space="preserve"> - Trends in reported cases of arrested persons who have experienced </w:t>
      </w:r>
      <w:r>
        <w:t xml:space="preserve">psychological </w:t>
      </w:r>
      <w:r w:rsidRPr="00113870">
        <w:t>violence by police during arrest</w:t>
      </w: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r>
        <w:rPr>
          <w:noProof/>
        </w:rPr>
        <w:lastRenderedPageBreak/>
        <w:drawing>
          <wp:inline distT="0" distB="0" distL="0" distR="0">
            <wp:extent cx="5469573" cy="2332214"/>
            <wp:effectExtent l="11218" t="5607" r="5609" b="1519"/>
            <wp:docPr id="7"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center"/>
      </w:pPr>
      <w:r w:rsidRPr="00113870">
        <w:t xml:space="preserve">Graph. </w:t>
      </w:r>
      <w:r>
        <w:t>5</w:t>
      </w:r>
      <w:r w:rsidRPr="00113870">
        <w:t xml:space="preserve"> - Trends in reported cases of arrested persons who have experienced </w:t>
      </w:r>
      <w:r>
        <w:t xml:space="preserve">psychological </w:t>
      </w:r>
      <w:r w:rsidRPr="00113870">
        <w:t xml:space="preserve">violence </w:t>
      </w:r>
      <w:r>
        <w:t>during their transportation in police commissariats</w:t>
      </w: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r>
        <w:rPr>
          <w:noProof/>
        </w:rPr>
        <w:lastRenderedPageBreak/>
        <w:drawing>
          <wp:inline distT="0" distB="0" distL="0" distR="0">
            <wp:extent cx="5946261" cy="2385946"/>
            <wp:effectExtent l="12196" t="6099" r="6098" b="0"/>
            <wp:docPr id="8" name="Chart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center"/>
      </w:pPr>
      <w:r w:rsidRPr="00113870">
        <w:t xml:space="preserve">Graph. </w:t>
      </w:r>
      <w:r>
        <w:t>6</w:t>
      </w:r>
      <w:r w:rsidRPr="00113870">
        <w:t xml:space="preserve"> - Trends in reported cases of arrested persons who have experienced </w:t>
      </w:r>
      <w:r>
        <w:t xml:space="preserve">psychological </w:t>
      </w:r>
      <w:r w:rsidRPr="00113870">
        <w:t xml:space="preserve">violence </w:t>
      </w:r>
      <w:r>
        <w:t>when brought to police commissariats</w:t>
      </w: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r>
        <w:rPr>
          <w:noProof/>
        </w:rPr>
        <w:drawing>
          <wp:inline distT="0" distB="0" distL="0" distR="0">
            <wp:extent cx="5946261" cy="2683755"/>
            <wp:effectExtent l="12196" t="6105" r="6098" b="0"/>
            <wp:docPr id="9"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center"/>
      </w:pPr>
      <w:r w:rsidRPr="00113870">
        <w:lastRenderedPageBreak/>
        <w:t xml:space="preserve">Graph. </w:t>
      </w:r>
      <w:r>
        <w:t>7</w:t>
      </w:r>
      <w:r w:rsidRPr="00113870">
        <w:t xml:space="preserve"> - Trends in reported cases of arrested persons who have experienced violence </w:t>
      </w:r>
      <w:r>
        <w:t xml:space="preserve">in pretrial detention facilities </w:t>
      </w: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r>
        <w:rPr>
          <w:noProof/>
        </w:rPr>
        <w:drawing>
          <wp:inline distT="0" distB="0" distL="0" distR="0">
            <wp:extent cx="5469573" cy="2439776"/>
            <wp:effectExtent l="11218" t="5609" r="5609" b="0"/>
            <wp:docPr id="10"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center"/>
      </w:pPr>
      <w:r w:rsidRPr="00113870">
        <w:t xml:space="preserve">Graph. </w:t>
      </w:r>
      <w:r>
        <w:t>8</w:t>
      </w:r>
      <w:r w:rsidRPr="00113870">
        <w:t xml:space="preserve"> - Trends in reported cases of arrested persons who have experienced </w:t>
      </w:r>
      <w:r>
        <w:t xml:space="preserve">psychological </w:t>
      </w:r>
      <w:r w:rsidRPr="00113870">
        <w:t xml:space="preserve">violence </w:t>
      </w:r>
      <w:r>
        <w:t>in pretrial detention facilities</w:t>
      </w:r>
    </w:p>
    <w:p w:rsidR="00534116" w:rsidRDefault="00534116" w:rsidP="00534116">
      <w:pPr>
        <w:pStyle w:val="NormalWeb"/>
        <w:spacing w:after="0" w:afterAutospacing="0"/>
        <w:jc w:val="both"/>
        <w:rPr>
          <w:noProof/>
        </w:rPr>
      </w:pPr>
    </w:p>
    <w:p w:rsidR="00534116" w:rsidRDefault="00534116" w:rsidP="00534116">
      <w:pPr>
        <w:pStyle w:val="NormalWeb"/>
        <w:spacing w:after="0" w:afterAutospacing="0"/>
        <w:jc w:val="both"/>
      </w:pPr>
      <w:r>
        <w:rPr>
          <w:noProof/>
        </w:rPr>
        <w:lastRenderedPageBreak/>
        <w:drawing>
          <wp:inline distT="0" distB="0" distL="0" distR="0">
            <wp:extent cx="5469573" cy="2449630"/>
            <wp:effectExtent l="11218" t="5614" r="5609" b="936"/>
            <wp:docPr id="12"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34116" w:rsidRDefault="00534116" w:rsidP="00534116">
      <w:pPr>
        <w:pStyle w:val="NormalWeb"/>
        <w:spacing w:after="0" w:afterAutospacing="0"/>
        <w:jc w:val="center"/>
      </w:pPr>
    </w:p>
    <w:p w:rsidR="00534116" w:rsidRDefault="00534116" w:rsidP="00534116">
      <w:pPr>
        <w:pStyle w:val="NormalWeb"/>
        <w:spacing w:after="0" w:afterAutospacing="0"/>
        <w:jc w:val="center"/>
      </w:pPr>
      <w:r w:rsidRPr="00113870">
        <w:t xml:space="preserve">Graph. </w:t>
      </w:r>
      <w:r>
        <w:t>9</w:t>
      </w:r>
      <w:r w:rsidRPr="00113870">
        <w:t xml:space="preserve"> - Trends in reported cases of arrested persons </w:t>
      </w:r>
    </w:p>
    <w:p w:rsidR="00534116" w:rsidRDefault="00534116" w:rsidP="00534116">
      <w:pPr>
        <w:pStyle w:val="NormalWeb"/>
        <w:spacing w:after="0" w:afterAutospacing="0"/>
        <w:jc w:val="center"/>
      </w:pPr>
      <w:r w:rsidRPr="00113870">
        <w:t xml:space="preserve">who have experienced violence </w:t>
      </w:r>
      <w:r>
        <w:t xml:space="preserve">in prisons </w:t>
      </w:r>
    </w:p>
    <w:p w:rsidR="00534116" w:rsidRDefault="00534116" w:rsidP="00534116">
      <w:pPr>
        <w:pStyle w:val="NormalWeb"/>
        <w:spacing w:after="0" w:afterAutospacing="0"/>
        <w:jc w:val="both"/>
      </w:pPr>
    </w:p>
    <w:p w:rsidR="00534116" w:rsidRDefault="00534116" w:rsidP="00534116">
      <w:pPr>
        <w:pStyle w:val="NormalWeb"/>
        <w:spacing w:after="0" w:afterAutospacing="0"/>
        <w:jc w:val="both"/>
      </w:pPr>
    </w:p>
    <w:p w:rsidR="00534116" w:rsidRDefault="00534116" w:rsidP="00534116">
      <w:pPr>
        <w:pStyle w:val="NormalWeb"/>
        <w:spacing w:after="0" w:afterAutospacing="0"/>
        <w:jc w:val="both"/>
      </w:pPr>
    </w:p>
    <w:p w:rsidR="00534116" w:rsidRDefault="00534116" w:rsidP="00534116">
      <w:pPr>
        <w:pStyle w:val="NormalWeb"/>
        <w:spacing w:after="0" w:afterAutospacing="0"/>
        <w:jc w:val="both"/>
      </w:pPr>
    </w:p>
    <w:p w:rsidR="00534116" w:rsidRDefault="00534116" w:rsidP="00534116">
      <w:pPr>
        <w:pStyle w:val="NormalWeb"/>
        <w:spacing w:after="0" w:afterAutospacing="0"/>
        <w:jc w:val="both"/>
      </w:pPr>
    </w:p>
    <w:p w:rsidR="00534116" w:rsidRDefault="00534116" w:rsidP="00534116">
      <w:pPr>
        <w:pStyle w:val="NormalWeb"/>
        <w:spacing w:after="0" w:afterAutospacing="0"/>
        <w:jc w:val="both"/>
      </w:pPr>
    </w:p>
    <w:p w:rsidR="00534116" w:rsidRDefault="00534116" w:rsidP="00534116">
      <w:pPr>
        <w:pStyle w:val="NormalWeb"/>
        <w:spacing w:after="0" w:afterAutospacing="0"/>
        <w:jc w:val="both"/>
      </w:pPr>
      <w:r>
        <w:rPr>
          <w:noProof/>
        </w:rPr>
        <w:lastRenderedPageBreak/>
        <w:drawing>
          <wp:inline distT="0" distB="0" distL="0" distR="0">
            <wp:extent cx="5469573" cy="2448110"/>
            <wp:effectExtent l="11218" t="5614" r="5609" b="2456"/>
            <wp:docPr id="13"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34116" w:rsidRDefault="00534116" w:rsidP="00534116">
      <w:pPr>
        <w:pStyle w:val="NormalWeb"/>
        <w:spacing w:after="0" w:afterAutospacing="0"/>
        <w:jc w:val="both"/>
      </w:pPr>
    </w:p>
    <w:p w:rsidR="00534116" w:rsidRDefault="00534116" w:rsidP="00534116">
      <w:pPr>
        <w:pStyle w:val="NormalWeb"/>
        <w:spacing w:after="0" w:afterAutospacing="0"/>
        <w:jc w:val="center"/>
      </w:pPr>
      <w:r w:rsidRPr="00113870">
        <w:t xml:space="preserve">Graph. </w:t>
      </w:r>
      <w:r>
        <w:t>10</w:t>
      </w:r>
      <w:r w:rsidRPr="00113870">
        <w:t xml:space="preserve"> - Trends in reported cases of arrested persons who have experienced </w:t>
      </w:r>
      <w:r>
        <w:t xml:space="preserve">psychological </w:t>
      </w:r>
      <w:r w:rsidRPr="00113870">
        <w:t xml:space="preserve">violence </w:t>
      </w:r>
      <w:r>
        <w:t>in prisons</w:t>
      </w:r>
    </w:p>
    <w:p w:rsidR="00534116" w:rsidRDefault="00534116" w:rsidP="00534116">
      <w:pPr>
        <w:pStyle w:val="NormalWeb"/>
        <w:spacing w:after="0" w:afterAutospacing="0"/>
        <w:jc w:val="both"/>
      </w:pPr>
    </w:p>
    <w:p w:rsidR="00534116" w:rsidRDefault="00534116" w:rsidP="00534116">
      <w:pPr>
        <w:pStyle w:val="NormalWeb"/>
        <w:spacing w:after="0" w:afterAutospacing="0"/>
        <w:jc w:val="both"/>
      </w:pPr>
    </w:p>
    <w:p w:rsidR="00534116" w:rsidRDefault="00534116" w:rsidP="00534116">
      <w:pPr>
        <w:pStyle w:val="NormalWeb"/>
        <w:spacing w:after="0" w:afterAutospacing="0"/>
        <w:jc w:val="both"/>
      </w:pPr>
    </w:p>
    <w:p w:rsidR="00534116" w:rsidRDefault="00534116" w:rsidP="00534116">
      <w:pPr>
        <w:pStyle w:val="NormalWeb"/>
        <w:spacing w:after="0" w:afterAutospacing="0"/>
        <w:jc w:val="both"/>
      </w:pPr>
    </w:p>
    <w:p w:rsidR="00534116" w:rsidRDefault="00534116" w:rsidP="00534116">
      <w:pPr>
        <w:pStyle w:val="NormalWeb"/>
        <w:spacing w:after="0" w:afterAutospacing="0"/>
        <w:jc w:val="both"/>
      </w:pPr>
    </w:p>
    <w:p w:rsidR="00534116" w:rsidRDefault="00534116" w:rsidP="00534116">
      <w:pPr>
        <w:pStyle w:val="NormalWeb"/>
        <w:spacing w:after="0" w:afterAutospacing="0"/>
        <w:jc w:val="both"/>
      </w:pPr>
    </w:p>
    <w:p w:rsidR="00534116" w:rsidRPr="00510759" w:rsidRDefault="00534116" w:rsidP="00534116">
      <w:pPr>
        <w:autoSpaceDE w:val="0"/>
        <w:autoSpaceDN w:val="0"/>
        <w:adjustRightInd w:val="0"/>
        <w:rPr>
          <w:bCs/>
        </w:rPr>
      </w:pPr>
    </w:p>
    <w:p w:rsidR="00534116" w:rsidRDefault="00534116" w:rsidP="00534116"/>
    <w:p w:rsidR="00534116" w:rsidRDefault="00534116" w:rsidP="00534116"/>
    <w:p w:rsidR="00534116" w:rsidRDefault="00534116" w:rsidP="00534116"/>
    <w:p w:rsidR="00534116" w:rsidRDefault="00534116" w:rsidP="00534116"/>
    <w:p w:rsidR="00534116" w:rsidRDefault="00534116" w:rsidP="00534116"/>
    <w:p w:rsidR="00534116" w:rsidRDefault="00534116" w:rsidP="00534116"/>
    <w:p w:rsidR="00534116" w:rsidRDefault="00534116" w:rsidP="00534116"/>
    <w:p w:rsidR="00534116" w:rsidRDefault="00534116" w:rsidP="00534116"/>
    <w:p w:rsidR="00534116" w:rsidRDefault="00534116" w:rsidP="00534116"/>
    <w:p w:rsidR="00534116" w:rsidRDefault="00534116" w:rsidP="00534116"/>
    <w:p w:rsidR="00534116" w:rsidRDefault="00534116" w:rsidP="00534116"/>
    <w:p w:rsidR="00534116" w:rsidRDefault="00534116" w:rsidP="00534116"/>
    <w:p w:rsidR="00534116" w:rsidRDefault="00534116" w:rsidP="00534116"/>
    <w:p w:rsidR="00534116" w:rsidRDefault="00534116" w:rsidP="00534116"/>
    <w:p w:rsidR="00534116" w:rsidRDefault="00534116" w:rsidP="00534116"/>
    <w:p w:rsidR="00534116" w:rsidRDefault="00534116" w:rsidP="00534116"/>
    <w:p w:rsidR="00534116" w:rsidRDefault="00534116" w:rsidP="00534116">
      <w:pPr>
        <w:rPr>
          <w:rFonts w:ascii="Times New Roman" w:hAnsi="Times New Roman"/>
          <w:b/>
          <w:sz w:val="24"/>
          <w:szCs w:val="24"/>
          <w:u w:val="single"/>
          <w:lang w:bidi="ar-SA"/>
        </w:rPr>
      </w:pPr>
    </w:p>
    <w:p w:rsidR="00534116" w:rsidRPr="0037390B" w:rsidRDefault="00534116" w:rsidP="00534116">
      <w:pPr>
        <w:rPr>
          <w:rFonts w:ascii="Times New Roman" w:hAnsi="Times New Roman"/>
          <w:b/>
          <w:sz w:val="24"/>
          <w:szCs w:val="24"/>
          <w:u w:val="single"/>
          <w:lang w:bidi="ar-SA"/>
        </w:rPr>
      </w:pPr>
      <w:r w:rsidRPr="0037390B">
        <w:rPr>
          <w:rFonts w:ascii="Times New Roman" w:hAnsi="Times New Roman"/>
          <w:b/>
          <w:sz w:val="24"/>
          <w:szCs w:val="24"/>
          <w:u w:val="single"/>
          <w:lang w:bidi="ar-SA"/>
        </w:rPr>
        <w:t xml:space="preserve">Annex </w:t>
      </w:r>
      <w:r>
        <w:rPr>
          <w:rFonts w:ascii="Times New Roman" w:hAnsi="Times New Roman"/>
          <w:b/>
          <w:sz w:val="24"/>
          <w:szCs w:val="24"/>
          <w:u w:val="single"/>
          <w:lang w:bidi="ar-SA"/>
        </w:rPr>
        <w:t>2</w:t>
      </w:r>
    </w:p>
    <w:p w:rsidR="00534116" w:rsidRPr="0037390B" w:rsidRDefault="00534116" w:rsidP="00534116">
      <w:pPr>
        <w:jc w:val="center"/>
        <w:rPr>
          <w:rFonts w:ascii="Times New Roman" w:hAnsi="Times New Roman"/>
          <w:b/>
          <w:sz w:val="24"/>
          <w:szCs w:val="24"/>
          <w:u w:val="single"/>
          <w:lang w:bidi="ar-SA"/>
        </w:rPr>
      </w:pPr>
    </w:p>
    <w:p w:rsidR="00534116" w:rsidRPr="0037390B" w:rsidRDefault="00534116" w:rsidP="00534116">
      <w:pPr>
        <w:rPr>
          <w:rFonts w:ascii="Times New Roman" w:hAnsi="Times New Roman"/>
          <w:b/>
          <w:sz w:val="24"/>
          <w:szCs w:val="24"/>
          <w:u w:val="single"/>
          <w:lang w:bidi="ar-SA"/>
        </w:rPr>
      </w:pPr>
      <w:r w:rsidRPr="0037390B">
        <w:rPr>
          <w:rFonts w:ascii="Times New Roman" w:hAnsi="Times New Roman"/>
          <w:b/>
          <w:sz w:val="24"/>
          <w:szCs w:val="24"/>
          <w:u w:val="single"/>
          <w:lang w:bidi="ar-SA"/>
        </w:rPr>
        <w:t>Cases and interviews taken during detention monitoring of ARCT</w:t>
      </w:r>
      <w:r>
        <w:rPr>
          <w:rFonts w:ascii="Times New Roman" w:hAnsi="Times New Roman"/>
          <w:b/>
          <w:sz w:val="24"/>
          <w:szCs w:val="24"/>
          <w:u w:val="single"/>
          <w:lang w:bidi="ar-SA"/>
        </w:rPr>
        <w:t xml:space="preserve"> (2009- 2013)</w:t>
      </w:r>
    </w:p>
    <w:p w:rsidR="00534116" w:rsidRPr="00F63983" w:rsidRDefault="00534116" w:rsidP="00534116">
      <w:pPr>
        <w:rPr>
          <w:rFonts w:ascii="Times New Roman" w:hAnsi="Times New Roman"/>
          <w:i/>
        </w:rPr>
      </w:pPr>
    </w:p>
    <w:tbl>
      <w:tblPr>
        <w:tblW w:w="1026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0"/>
        <w:gridCol w:w="990"/>
        <w:gridCol w:w="630"/>
        <w:gridCol w:w="2070"/>
        <w:gridCol w:w="1440"/>
        <w:gridCol w:w="1440"/>
        <w:gridCol w:w="3060"/>
      </w:tblGrid>
      <w:tr w:rsidR="00534116" w:rsidRPr="00F63983" w:rsidTr="00C51823">
        <w:tc>
          <w:tcPr>
            <w:tcW w:w="630" w:type="dxa"/>
            <w:shd w:val="clear" w:color="auto" w:fill="F2F2F2"/>
          </w:tcPr>
          <w:p w:rsidR="00534116" w:rsidRPr="00F63983" w:rsidRDefault="00534116" w:rsidP="00C51823">
            <w:pPr>
              <w:jc w:val="center"/>
              <w:rPr>
                <w:rFonts w:ascii="Times New Roman" w:eastAsiaTheme="minorHAnsi" w:hAnsi="Times New Roman"/>
                <w:b/>
              </w:rPr>
            </w:pPr>
            <w:r w:rsidRPr="00F63983">
              <w:rPr>
                <w:rFonts w:ascii="Times New Roman" w:eastAsiaTheme="minorHAnsi" w:hAnsi="Times New Roman"/>
                <w:b/>
              </w:rPr>
              <w:t>No</w:t>
            </w:r>
          </w:p>
        </w:tc>
        <w:tc>
          <w:tcPr>
            <w:tcW w:w="990" w:type="dxa"/>
            <w:shd w:val="clear" w:color="auto" w:fill="F2F2F2"/>
          </w:tcPr>
          <w:p w:rsidR="00534116" w:rsidRPr="00F63983" w:rsidRDefault="00534116" w:rsidP="00C51823">
            <w:pPr>
              <w:jc w:val="center"/>
              <w:rPr>
                <w:rFonts w:ascii="Times New Roman" w:eastAsiaTheme="minorHAnsi" w:hAnsi="Times New Roman"/>
                <w:b/>
              </w:rPr>
            </w:pPr>
            <w:r w:rsidRPr="00F63983">
              <w:rPr>
                <w:rFonts w:ascii="Times New Roman" w:eastAsiaTheme="minorHAnsi" w:hAnsi="Times New Roman"/>
                <w:b/>
              </w:rPr>
              <w:t>Identity</w:t>
            </w:r>
          </w:p>
        </w:tc>
        <w:tc>
          <w:tcPr>
            <w:tcW w:w="630" w:type="dxa"/>
            <w:shd w:val="clear" w:color="auto" w:fill="F2F2F2"/>
          </w:tcPr>
          <w:p w:rsidR="00534116" w:rsidRPr="00F63983" w:rsidRDefault="00534116" w:rsidP="00C51823">
            <w:pPr>
              <w:jc w:val="center"/>
              <w:rPr>
                <w:rFonts w:ascii="Times New Roman" w:eastAsiaTheme="minorHAnsi" w:hAnsi="Times New Roman"/>
                <w:b/>
              </w:rPr>
            </w:pPr>
            <w:r w:rsidRPr="00F63983">
              <w:rPr>
                <w:rFonts w:ascii="Times New Roman" w:eastAsiaTheme="minorHAnsi" w:hAnsi="Times New Roman"/>
                <w:b/>
              </w:rPr>
              <w:t>Gender</w:t>
            </w:r>
          </w:p>
        </w:tc>
        <w:tc>
          <w:tcPr>
            <w:tcW w:w="2070" w:type="dxa"/>
            <w:shd w:val="clear" w:color="auto" w:fill="F2F2F2"/>
          </w:tcPr>
          <w:p w:rsidR="00534116" w:rsidRPr="00F63983" w:rsidRDefault="00534116" w:rsidP="00C51823">
            <w:pPr>
              <w:jc w:val="center"/>
              <w:rPr>
                <w:rFonts w:ascii="Times New Roman" w:eastAsiaTheme="minorHAnsi" w:hAnsi="Times New Roman"/>
                <w:b/>
              </w:rPr>
            </w:pPr>
            <w:r w:rsidRPr="00F63983">
              <w:rPr>
                <w:rFonts w:ascii="Times New Roman" w:eastAsiaTheme="minorHAnsi" w:hAnsi="Times New Roman"/>
                <w:b/>
              </w:rPr>
              <w:t>Type of complaints</w:t>
            </w:r>
          </w:p>
        </w:tc>
        <w:tc>
          <w:tcPr>
            <w:tcW w:w="1440" w:type="dxa"/>
            <w:shd w:val="clear" w:color="auto" w:fill="F2F2F2"/>
          </w:tcPr>
          <w:p w:rsidR="00534116" w:rsidRPr="00F63983" w:rsidRDefault="00534116" w:rsidP="00C51823">
            <w:pPr>
              <w:jc w:val="center"/>
              <w:rPr>
                <w:rFonts w:ascii="Times New Roman" w:eastAsiaTheme="minorHAnsi" w:hAnsi="Times New Roman"/>
                <w:b/>
              </w:rPr>
            </w:pPr>
            <w:r w:rsidRPr="00F63983">
              <w:rPr>
                <w:rFonts w:ascii="Times New Roman" w:eastAsiaTheme="minorHAnsi" w:hAnsi="Times New Roman"/>
                <w:b/>
              </w:rPr>
              <w:t>How the case was identified</w:t>
            </w:r>
          </w:p>
        </w:tc>
        <w:tc>
          <w:tcPr>
            <w:tcW w:w="1440" w:type="dxa"/>
            <w:shd w:val="clear" w:color="auto" w:fill="F2F2F2"/>
          </w:tcPr>
          <w:p w:rsidR="00534116" w:rsidRPr="00F63983" w:rsidRDefault="00534116" w:rsidP="00C51823">
            <w:pPr>
              <w:jc w:val="center"/>
              <w:rPr>
                <w:rFonts w:ascii="Times New Roman" w:eastAsiaTheme="minorHAnsi" w:hAnsi="Times New Roman"/>
                <w:b/>
              </w:rPr>
            </w:pPr>
            <w:r w:rsidRPr="00F63983">
              <w:rPr>
                <w:rFonts w:ascii="Times New Roman" w:eastAsiaTheme="minorHAnsi" w:hAnsi="Times New Roman"/>
                <w:b/>
              </w:rPr>
              <w:t>Date of case identification</w:t>
            </w:r>
          </w:p>
        </w:tc>
        <w:tc>
          <w:tcPr>
            <w:tcW w:w="3060" w:type="dxa"/>
            <w:shd w:val="clear" w:color="auto" w:fill="F2F2F2"/>
          </w:tcPr>
          <w:p w:rsidR="00534116" w:rsidRPr="00F63983" w:rsidRDefault="00534116" w:rsidP="00C51823">
            <w:pPr>
              <w:jc w:val="center"/>
              <w:rPr>
                <w:rFonts w:ascii="Times New Roman" w:eastAsiaTheme="minorHAnsi" w:hAnsi="Times New Roman"/>
                <w:b/>
              </w:rPr>
            </w:pPr>
            <w:r w:rsidRPr="00F63983">
              <w:rPr>
                <w:rFonts w:ascii="Times New Roman" w:eastAsiaTheme="minorHAnsi" w:hAnsi="Times New Roman"/>
                <w:b/>
              </w:rPr>
              <w:t>Status/ Court instance</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A.D</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Unlawful detention of a juvenile offender</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IEVP ShenkollLezhe</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03.01.2012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The Court decision no.  542, dated 1 march 2012 of First instance court, Tirana: accepted the complaint; abolished the arrest; and, ordered immediate release for subject. </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6 hearings; 2 visits in prison of Shen Koll</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F.B</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Violence, unlawful detention without a court decision </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IEVP ShenkollLezhe</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03.01.2012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Court decision no. 20 dated 28.02.2012, of Shkodra First Instance Court accepted the complaint; abolished the arrest; and, ordered immediate release for subject. </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3 hearings in Shkodra; 2 visits in prison of Shen Koll</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3</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B.M</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Violation of right to fair trial; Interpretation of the Article 6/3 of the ECHR; and Article 42 of the Constitution) </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IEVP ShenkollLezhe</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03.01.2012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The Constitutional Court accepted the complaint (Decision nr.  24 date 30.04.2012):</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Annulled the decision </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nr. 1341, date 20.11.2007, of first instance court Tiranë; decision nr. 174, date 21.03.2008, of Apeal Court Tiranë; decision nr. 00-2010-321 (288), date 18.03.2010,of Criminal College  of Supreme Court; re-opening of the case.  </w:t>
            </w:r>
          </w:p>
          <w:p w:rsidR="00534116" w:rsidRPr="00F63983" w:rsidRDefault="00534116" w:rsidP="00C51823">
            <w:pPr>
              <w:rPr>
                <w:rFonts w:ascii="Times New Roman" w:eastAsiaTheme="minorHAnsi" w:hAnsi="Times New Roman"/>
              </w:rPr>
            </w:pP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4</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V.V</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Unlawful detention, breach of procedures during extradition </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ARCT Monitoring visits at Ali Demi Prison</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23.02.2012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Case nr. 1770/191/ 2011; accepted the complait and ttrasferred the acts for territorial competency to the Fieri first instance Court.  </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4 hearings, 2 visits in prison; 1 visit to Fieri First instance court. </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5</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S.Z</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Violation of Art.37 of Constitution, and Art. 8 of ECHR; </w:t>
            </w:r>
            <w:r w:rsidRPr="00F63983">
              <w:rPr>
                <w:rFonts w:ascii="Times New Roman" w:eastAsiaTheme="minorHAnsi" w:hAnsi="Times New Roman"/>
              </w:rPr>
              <w:lastRenderedPageBreak/>
              <w:t>unlawful detention and damage of reputation and property</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lastRenderedPageBreak/>
              <w:t xml:space="preserve">ARCT Monitoring visits at </w:t>
            </w:r>
            <w:r w:rsidRPr="00F63983">
              <w:rPr>
                <w:rFonts w:ascii="Times New Roman" w:eastAsiaTheme="minorHAnsi" w:hAnsi="Times New Roman"/>
              </w:rPr>
              <w:lastRenderedPageBreak/>
              <w:t>Korça Prison</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lastRenderedPageBreak/>
              <w:t>05.03.2012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Case opened: complaints prepared with regards to Art.37 of Constitution, and Art. 8 of </w:t>
            </w:r>
            <w:r w:rsidRPr="00F63983">
              <w:rPr>
                <w:rFonts w:ascii="Times New Roman" w:eastAsiaTheme="minorHAnsi" w:hAnsi="Times New Roman"/>
              </w:rPr>
              <w:lastRenderedPageBreak/>
              <w:t>ECHR against Police; unlawful detention and damage of reputation and property</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lastRenderedPageBreak/>
              <w:t>6</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V. SH</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Unlawful detention; breach of procedures during extradition </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Contacting ARCT by telephone, IEVP, Peqin</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28.02.2012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Preparatory work: the decision nr. 1, date 06.01.2003, of Elbasan court; 1 letter to ASP, Tirane and Prosecutor’s Office in Elbasan; 1 letter sent to INTERPOL Albania</w:t>
            </w:r>
          </w:p>
          <w:p w:rsidR="00534116" w:rsidRPr="00F63983" w:rsidRDefault="00534116" w:rsidP="00C51823">
            <w:pPr>
              <w:rPr>
                <w:rFonts w:ascii="Times New Roman" w:eastAsiaTheme="minorHAnsi" w:hAnsi="Times New Roman"/>
                <w:lang w:val="fr-FR"/>
              </w:rPr>
            </w:pPr>
            <w:r w:rsidRPr="00F63983">
              <w:rPr>
                <w:rFonts w:ascii="Times New Roman" w:eastAsiaTheme="minorHAnsi" w:hAnsi="Times New Roman"/>
                <w:lang w:val="fr-FR"/>
              </w:rPr>
              <w:t>(nr. 2394/1 prot. LA-DKJ 510 date 7.5.2012 Interpol Tirana.)</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The power of attorney signed by prison authorities.</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Complaint filed to Elbasani district court. </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2 visits to prison; 1 visit to court. </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7</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SH.R</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Unlawful detention, breach of procedures during extradition; racial discrimination  </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ARCT Monitoring visits at Ali Demi Prison</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23.02.2012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 Preparatory work: the decision nr. 43, date 13.11.2006 of the Criminal Court; 1 letter to ASP, Tirane and Prosecutor’s Office in Elbasan; 1 letter sent to INTERPOL Albania</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The power of attorney signed by prison authorities.</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Complaint filed to Tirana district court. </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 visits to prison; 1 visit to court.</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8</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DH.R</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Rehabilitation of victim from a violent crime. Applicability of Art. 2 of the European convention for the compensation of victims of violent crime</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Subject contacted ARCT</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10.03.2012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Preparatory work: letter sent to Prosecutor office and reply dated 627-A prot date 17.04.2012; letter presented to the Ministry of Justice; Letter to G.Hospital reply date 2022/1 Prot date 08.05.2012</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9</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P.P</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Unlawful application of the Article 51 for a juvenile offender (reduction of imprisonment)</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Subject contacted ARCT</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26.01.2012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Preparation of the file: decision  nr. 10-2012-457 act, date 19.03.2012 of Appeal Court of Durrës,  decision nr. 541 date 30.07.2010 first instance court of Durrës”; 2 visits in Durres; 1 visit to Appeal Court in Durres. </w:t>
            </w:r>
          </w:p>
          <w:p w:rsidR="00534116" w:rsidRPr="00F63983" w:rsidRDefault="00534116" w:rsidP="00C51823">
            <w:pPr>
              <w:rPr>
                <w:rFonts w:ascii="Times New Roman" w:eastAsiaTheme="minorHAnsi" w:hAnsi="Times New Roman"/>
              </w:rPr>
            </w:pP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10</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M.B</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Unlawful detention, non- implementation of a court decision</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ARCT Monitoring visits, </w:t>
            </w:r>
            <w:r w:rsidRPr="00F63983">
              <w:rPr>
                <w:rFonts w:ascii="Times New Roman" w:eastAsiaTheme="minorHAnsi" w:hAnsi="Times New Roman"/>
              </w:rPr>
              <w:lastRenderedPageBreak/>
              <w:t>VaqarrPrison</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lastRenderedPageBreak/>
              <w:t>27.03.2012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Letter dated 27 March 2012 was sent to GPD and the case was successfully closed. </w:t>
            </w:r>
            <w:r w:rsidRPr="00F63983">
              <w:rPr>
                <w:rFonts w:ascii="Times New Roman" w:eastAsiaTheme="minorHAnsi" w:hAnsi="Times New Roman"/>
              </w:rPr>
              <w:lastRenderedPageBreak/>
              <w:t>Subject was released.</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lastRenderedPageBreak/>
              <w:t>11</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P.S </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M </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Criminal Charges against 2 police officers </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ARCT Monitoring visits</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08.12.2009</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Closed in May 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Case Closed (won): Condemnation of the 2 Police officers on Art. 250 of the Criminal Code  (Arbitrary acts)</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12</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G.V</w:t>
            </w:r>
            <w:r w:rsidRPr="00F63983">
              <w:rPr>
                <w:rStyle w:val="FootnoteReference"/>
                <w:rFonts w:ascii="Times New Roman" w:eastAsiaTheme="minorHAnsi" w:hAnsi="Times New Roman"/>
              </w:rPr>
              <w:footnoteReference w:id="46"/>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Violence during arrest and damage compensation</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ARCT Monitoring visit at the 302 Pre-detention centre, Tirana</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16.10.2010</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Closed in January 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Case Closed (won): 2 Visits and interview at the 302 M.Peza pre-detention centre. Subject was released and compensation was granted</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13</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I.K</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Unlawful detention, breach of procedures during extradition from Italy</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ARCT Monitoring visits at Vaqarri Prison </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03.2.2011; </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Closed in April 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Case Closed (won): subject was released; full correspondence with the General Prison Directorate; Case opened on March 15</w:t>
            </w:r>
            <w:r w:rsidRPr="00F63983">
              <w:rPr>
                <w:rFonts w:ascii="Times New Roman" w:eastAsiaTheme="minorHAnsi" w:hAnsi="Times New Roman"/>
                <w:vertAlign w:val="superscript"/>
              </w:rPr>
              <w:t>th</w:t>
            </w:r>
            <w:r w:rsidRPr="00F63983">
              <w:rPr>
                <w:rFonts w:ascii="Times New Roman" w:eastAsiaTheme="minorHAnsi" w:hAnsi="Times New Roman"/>
              </w:rPr>
              <w:t xml:space="preserve"> 2011;  1 court sessions at the Court of Serious Crimes, 1 request letters to the Prosecution Office in Tirana, 1 requests for the Ministry of Justice for the file transfer, 1 request to Interpol Albania,  2 visits in the prison and meetings with the subject, </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14</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L.ZH</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violation of right to life, Unlawful detention,</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Referral by complaints presented to People’s Advocate</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10.3.2010</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Closed in 2011; appeal - continues</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Case Closed (won)Visit at Tepelena Prison; request of his personal file; request to the Chancellor of the Appeal Court in Tirana; control of the judiciary status of the client; assistance for the legal procedures for the immediate release of the client; Court Decision no.26, date 28.03.2011 of the Gjirokastra first Instance court has released the client. The decision was appealed by the prosecution office. </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15</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V.M</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Unlawful detention, breach of procedures during extradition from Spain</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ARCT Monitoring visits at Ali Demi Prison</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07.1.2011</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Closed in February 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Case Closed (won); subject was known the pre-trial detention; reduction of imprisonment; Case opened on March 1st 2011;  9 court sessions at the Court of Serious Crimes, 2 request letters to the Prosecution Office in Tirana, 2 </w:t>
            </w:r>
            <w:r w:rsidRPr="00F63983">
              <w:rPr>
                <w:rFonts w:ascii="Times New Roman" w:eastAsiaTheme="minorHAnsi" w:hAnsi="Times New Roman"/>
              </w:rPr>
              <w:lastRenderedPageBreak/>
              <w:t xml:space="preserve">requests for the Ministry of Justice for the file transfer from Spain, 2 requests to Interpol Albania, Translation of files from Spanish to Albanian; visits in the prisons and meetings with the subject, </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lastRenderedPageBreak/>
              <w:t>16</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F.M</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Violence, Unlawful detention, confessions taken under psychological  and physical torture </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ARCT Monitoring visits at Shën Koll Prison and Lezha police commissariat</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11.2.2011</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Follow up in 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First case opened on April 1</w:t>
            </w:r>
            <w:r w:rsidRPr="00F63983">
              <w:rPr>
                <w:rFonts w:ascii="Times New Roman" w:eastAsiaTheme="minorHAnsi" w:hAnsi="Times New Roman"/>
                <w:vertAlign w:val="superscript"/>
              </w:rPr>
              <w:t>st</w:t>
            </w:r>
            <w:r w:rsidRPr="00F63983">
              <w:rPr>
                <w:rFonts w:ascii="Times New Roman" w:eastAsiaTheme="minorHAnsi" w:hAnsi="Times New Roman"/>
              </w:rPr>
              <w:t xml:space="preserve">  2011 on the lawfulness of the detention measure;  1 visit in the pre-detention centre in Lezha , 1 court session in the Appeal court of Shkodra, 2 requests for documents to the prosecution office, 1 visit at Shën Koll Prison;  preparation for the Constitutional Court Procedures</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17</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M.M </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Violence, Unlawful detention, confessions taken under psychological and physical torture </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ARCT Monitoring visits at Shen Koll Prison and Lezha police commissariat</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11.2.2011</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Follow up in 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First case opened on April 1</w:t>
            </w:r>
            <w:r w:rsidRPr="00F63983">
              <w:rPr>
                <w:rFonts w:ascii="Times New Roman" w:eastAsiaTheme="minorHAnsi" w:hAnsi="Times New Roman"/>
                <w:vertAlign w:val="superscript"/>
              </w:rPr>
              <w:t>st</w:t>
            </w:r>
            <w:r w:rsidRPr="00F63983">
              <w:rPr>
                <w:rFonts w:ascii="Times New Roman" w:eastAsiaTheme="minorHAnsi" w:hAnsi="Times New Roman"/>
              </w:rPr>
              <w:t xml:space="preserve">  2011 on the lawfulness of the detention measure;  1 visit in the pre detention centre in Lezha, 1 court session in the Appeal court of Shkodra, 2 requests for documents to the prosecution office,1 visits at Shen Koll Prison;  preparation for the Constitutional Court Procedures</w:t>
            </w:r>
          </w:p>
        </w:tc>
      </w:tr>
      <w:tr w:rsidR="00534116" w:rsidRPr="00F63983" w:rsidTr="00C51823">
        <w:trPr>
          <w:trHeight w:val="1673"/>
        </w:trPr>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18</w:t>
            </w:r>
          </w:p>
        </w:tc>
        <w:tc>
          <w:tcPr>
            <w:tcW w:w="990" w:type="dxa"/>
          </w:tcPr>
          <w:p w:rsidR="00534116" w:rsidRDefault="00534116" w:rsidP="00C51823">
            <w:pPr>
              <w:rPr>
                <w:rFonts w:ascii="Times New Roman" w:eastAsiaTheme="minorHAnsi" w:hAnsi="Times New Roman"/>
              </w:rPr>
            </w:pPr>
            <w:r w:rsidRPr="00F63983">
              <w:rPr>
                <w:rFonts w:ascii="Times New Roman" w:eastAsiaTheme="minorHAnsi" w:hAnsi="Times New Roman"/>
              </w:rPr>
              <w:t xml:space="preserve">MF AND </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A F </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Constitutional interpretation of the article 250</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ARCT Monitoring visits at Shen Koll Prison and Lezha police commissariat</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January 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Review evaluated, waiting for the Constitution Court decision.</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19</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A.SH</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Unlawful detention, breach of procedures during extradition from Greece; recognition of the detention time in Greece</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ARCT Monitoring visits at ‘Ali Demi’ Prison</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11.3.2011</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Follow up in 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Case opened on March 11</w:t>
            </w:r>
            <w:r w:rsidRPr="00F63983">
              <w:rPr>
                <w:rFonts w:ascii="Times New Roman" w:eastAsiaTheme="minorHAnsi" w:hAnsi="Times New Roman"/>
                <w:vertAlign w:val="superscript"/>
              </w:rPr>
              <w:t>th</w:t>
            </w:r>
            <w:r w:rsidRPr="00F63983">
              <w:rPr>
                <w:rFonts w:ascii="Times New Roman" w:eastAsiaTheme="minorHAnsi" w:hAnsi="Times New Roman"/>
              </w:rPr>
              <w:t xml:space="preserve"> 2011;  4 court sessions at the Court of Serious Crimes, 3 request letters to the Prosecution Office in Tirana and Elbasan, request letters to the INTERPOL Office in Tirana ; request letters to the General Prosecution Office in Tirana ; request letters to the Ministry of Justice ;Translation of files to Albanian; 3 visits in the prison (2012) and meetings with the subject, </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lastRenderedPageBreak/>
              <w:t>20</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E.S</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Reduction of detention/ benefit of the 90 days detention reduction – according to the law</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Request for legal assistance;</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ARCT Monitoring visits at Ali Demi Prison </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08.3.2012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The visit at A. Demi Prison was based on the client’ files, the court decision and the execution of the transfer order; ARCT has presented a written request to the President of the Republic of Albania for the Act of Amnesty  </w:t>
            </w:r>
          </w:p>
        </w:tc>
      </w:tr>
      <w:tr w:rsidR="00534116" w:rsidRPr="00F63983" w:rsidTr="00C51823">
        <w:tc>
          <w:tcPr>
            <w:tcW w:w="63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21</w:t>
            </w:r>
          </w:p>
        </w:tc>
        <w:tc>
          <w:tcPr>
            <w:tcW w:w="99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K.H</w:t>
            </w:r>
          </w:p>
        </w:tc>
        <w:tc>
          <w:tcPr>
            <w:tcW w:w="63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w:t>
            </w:r>
          </w:p>
        </w:tc>
        <w:tc>
          <w:tcPr>
            <w:tcW w:w="207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Reduction of detention/ benefit of the 90 days detention reduction – according to the law</w:t>
            </w:r>
          </w:p>
        </w:tc>
        <w:tc>
          <w:tcPr>
            <w:tcW w:w="144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Request for legal assistance;</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ARCT Monitoring visits at Ali Demi Prison </w:t>
            </w:r>
          </w:p>
        </w:tc>
        <w:tc>
          <w:tcPr>
            <w:tcW w:w="144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08.3.2011</w:t>
            </w:r>
          </w:p>
        </w:tc>
        <w:tc>
          <w:tcPr>
            <w:tcW w:w="306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The visit at A. Demi Prison was based on the client’ files, the court decision and the execution of the transfer order; ARCT has presented a written request to the President of the Republic of Albania for the Act of Amnesty  </w:t>
            </w:r>
          </w:p>
        </w:tc>
      </w:tr>
      <w:tr w:rsidR="00534116" w:rsidRPr="00F63983" w:rsidTr="00C51823">
        <w:tc>
          <w:tcPr>
            <w:tcW w:w="63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22</w:t>
            </w:r>
          </w:p>
        </w:tc>
        <w:tc>
          <w:tcPr>
            <w:tcW w:w="99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M.K</w:t>
            </w:r>
          </w:p>
        </w:tc>
        <w:tc>
          <w:tcPr>
            <w:tcW w:w="63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Damage compensation and violation of the house </w:t>
            </w:r>
          </w:p>
        </w:tc>
        <w:tc>
          <w:tcPr>
            <w:tcW w:w="144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ARCT Monitoring visits at Durres Pre-detention centre</w:t>
            </w:r>
          </w:p>
        </w:tc>
        <w:tc>
          <w:tcPr>
            <w:tcW w:w="144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21.1.2010</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Follow up 2012)</w:t>
            </w:r>
          </w:p>
        </w:tc>
        <w:tc>
          <w:tcPr>
            <w:tcW w:w="306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Case opened on March 11th 2011;  2 court sessions at the Court of Serious Crimes, 1 request letters to the Prosecution Office in Tirana,  Translation of files to Albanian; visits in the prisons and meetings with the subject, </w:t>
            </w:r>
          </w:p>
        </w:tc>
      </w:tr>
      <w:tr w:rsidR="00534116" w:rsidRPr="00F63983" w:rsidTr="00C51823">
        <w:tc>
          <w:tcPr>
            <w:tcW w:w="63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23</w:t>
            </w:r>
          </w:p>
        </w:tc>
        <w:tc>
          <w:tcPr>
            <w:tcW w:w="99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T.GJ</w:t>
            </w:r>
          </w:p>
        </w:tc>
        <w:tc>
          <w:tcPr>
            <w:tcW w:w="63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Unlawful detention and violation of right to life</w:t>
            </w:r>
          </w:p>
        </w:tc>
        <w:tc>
          <w:tcPr>
            <w:tcW w:w="144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Individual complaint to ARCT</w:t>
            </w:r>
          </w:p>
        </w:tc>
        <w:tc>
          <w:tcPr>
            <w:tcW w:w="144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1.12.2010</w:t>
            </w:r>
          </w:p>
        </w:tc>
        <w:tc>
          <w:tcPr>
            <w:tcW w:w="3060" w:type="dxa"/>
            <w:shd w:val="clear" w:color="auto" w:fill="auto"/>
          </w:tcPr>
          <w:p w:rsidR="00534116" w:rsidRPr="00F63983" w:rsidRDefault="00534116" w:rsidP="00C51823">
            <w:pPr>
              <w:rPr>
                <w:rFonts w:ascii="Times New Roman" w:hAnsi="Times New Roman"/>
              </w:rPr>
            </w:pPr>
            <w:r w:rsidRPr="00F63983">
              <w:rPr>
                <w:rFonts w:ascii="Times New Roman" w:eastAsiaTheme="minorHAnsi" w:hAnsi="Times New Roman"/>
              </w:rPr>
              <w:t xml:space="preserve">4 court sessions at at the Court of Judicial District of Tirana, 1 request letter to the Prosecution Office in Elbasan,  meetings with the subject, </w:t>
            </w:r>
            <w:r w:rsidRPr="00F63983">
              <w:rPr>
                <w:rFonts w:ascii="Times New Roman" w:hAnsi="Times New Roman"/>
              </w:rPr>
              <w:t>gathering documentation necessary for the judicial process  (financial, administrative)  on 12 July 2011 Tirana district court, accepted the request for compensation for unlawful </w:t>
            </w:r>
          </w:p>
          <w:p w:rsidR="00534116" w:rsidRPr="00F63983" w:rsidRDefault="00534116" w:rsidP="00C51823">
            <w:pPr>
              <w:rPr>
                <w:rFonts w:ascii="Times New Roman" w:eastAsiaTheme="minorHAnsi" w:hAnsi="Times New Roman"/>
              </w:rPr>
            </w:pPr>
            <w:r w:rsidRPr="00F63983">
              <w:rPr>
                <w:rFonts w:ascii="Times New Roman" w:hAnsi="Times New Roman"/>
              </w:rPr>
              <w:t>imprisonment, did not admit to the fullestextent this compensation.</w:t>
            </w:r>
          </w:p>
        </w:tc>
      </w:tr>
      <w:tr w:rsidR="00534116" w:rsidRPr="00F63983" w:rsidTr="00C51823">
        <w:tc>
          <w:tcPr>
            <w:tcW w:w="63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24</w:t>
            </w:r>
          </w:p>
        </w:tc>
        <w:tc>
          <w:tcPr>
            <w:tcW w:w="99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F.P</w:t>
            </w:r>
          </w:p>
        </w:tc>
        <w:tc>
          <w:tcPr>
            <w:tcW w:w="63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Damage compensation for unlawful detention </w:t>
            </w:r>
          </w:p>
        </w:tc>
        <w:tc>
          <w:tcPr>
            <w:tcW w:w="144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Individual complaint to ARCT</w:t>
            </w:r>
          </w:p>
        </w:tc>
        <w:tc>
          <w:tcPr>
            <w:tcW w:w="144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1.12.2010</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Follow up 2012)</w:t>
            </w:r>
          </w:p>
        </w:tc>
        <w:tc>
          <w:tcPr>
            <w:tcW w:w="306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4 court sessions at the Court of Judicial District of Tirana, 1 request letter to the Prosecution Office in Elbasan,  meetings with the subject, </w:t>
            </w:r>
            <w:r w:rsidRPr="00F63983">
              <w:rPr>
                <w:rFonts w:ascii="Times New Roman" w:hAnsi="Times New Roman"/>
              </w:rPr>
              <w:t>gathering documentation necessary for the judicial process (financial one, administrative)  etc on 07 July 2011 </w:t>
            </w:r>
            <w:r w:rsidRPr="00F63983">
              <w:rPr>
                <w:rFonts w:ascii="Times New Roman" w:eastAsiaTheme="minorHAnsi" w:hAnsi="Times New Roman"/>
              </w:rPr>
              <w:t>the Court of Judicial District of Tirana</w:t>
            </w:r>
            <w:r w:rsidRPr="00F63983">
              <w:rPr>
                <w:rFonts w:ascii="Times New Roman" w:hAnsi="Times New Roman"/>
              </w:rPr>
              <w:t xml:space="preserve">, accepted the request for full </w:t>
            </w:r>
            <w:r w:rsidRPr="00F63983">
              <w:rPr>
                <w:rFonts w:ascii="Times New Roman" w:hAnsi="Times New Roman"/>
              </w:rPr>
              <w:lastRenderedPageBreak/>
              <w:t>compensation for unlawful imprisonment,</w:t>
            </w:r>
          </w:p>
        </w:tc>
      </w:tr>
      <w:tr w:rsidR="00534116" w:rsidRPr="00F63983" w:rsidTr="00C51823">
        <w:tc>
          <w:tcPr>
            <w:tcW w:w="63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lastRenderedPageBreak/>
              <w:t>25</w:t>
            </w:r>
          </w:p>
        </w:tc>
        <w:tc>
          <w:tcPr>
            <w:tcW w:w="99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V.M </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juvenile)</w:t>
            </w:r>
          </w:p>
        </w:tc>
        <w:tc>
          <w:tcPr>
            <w:tcW w:w="63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Inhuman treatment /</w:t>
            </w:r>
          </w:p>
        </w:tc>
        <w:tc>
          <w:tcPr>
            <w:tcW w:w="144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ARCT Monitoring visit in Jordan Misja Prison</w:t>
            </w:r>
          </w:p>
        </w:tc>
        <w:tc>
          <w:tcPr>
            <w:tcW w:w="144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04.05.2012</w:t>
            </w:r>
          </w:p>
        </w:tc>
        <w:tc>
          <w:tcPr>
            <w:tcW w:w="306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The visit at Jordan Misja Prison (pre-trial)</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was based on the client’ files, the court decision and the execution of the transfer order; </w:t>
            </w:r>
          </w:p>
        </w:tc>
      </w:tr>
      <w:tr w:rsidR="00534116" w:rsidRPr="00F63983" w:rsidTr="00C51823">
        <w:tc>
          <w:tcPr>
            <w:tcW w:w="63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26</w:t>
            </w:r>
          </w:p>
        </w:tc>
        <w:tc>
          <w:tcPr>
            <w:tcW w:w="99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H.A (juvenile)</w:t>
            </w:r>
          </w:p>
        </w:tc>
        <w:tc>
          <w:tcPr>
            <w:tcW w:w="63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Inhuman treatment / access to proper health care</w:t>
            </w:r>
          </w:p>
        </w:tc>
        <w:tc>
          <w:tcPr>
            <w:tcW w:w="144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visit Jordan Misja Prison</w:t>
            </w:r>
          </w:p>
        </w:tc>
        <w:tc>
          <w:tcPr>
            <w:tcW w:w="144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04.05.2012</w:t>
            </w:r>
          </w:p>
        </w:tc>
        <w:tc>
          <w:tcPr>
            <w:tcW w:w="3060" w:type="dxa"/>
            <w:shd w:val="clear" w:color="auto" w:fill="auto"/>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The visit at Jordan Misja Prison (pre-trial)</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 was based on the client’ files, the court decision and the execution of the transfer order; </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27</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N.K</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(juvenile)</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Denial of the right to fair trial; Inhuman treatment </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visit at the J.Misja Prison</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04.05.2012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The visit at J.Misja Prison was based on the client’ files, the court decision and the execution of the transfer order; </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meetings with subject at 313 Prison</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28</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S.C</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(juvenile)</w:t>
            </w:r>
          </w:p>
          <w:p w:rsidR="00534116" w:rsidRPr="00F63983" w:rsidRDefault="00534116" w:rsidP="00C51823">
            <w:pPr>
              <w:rPr>
                <w:rFonts w:ascii="Times New Roman" w:eastAsiaTheme="minorHAnsi" w:hAnsi="Times New Roman"/>
              </w:rPr>
            </w:pP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Denial of the right to fair trial; Inhuman treatment </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visit at the J.Misja Prison</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04.05.2012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The visit at J.Misja Prison (pre-trial)</w:t>
            </w:r>
          </w:p>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meetings with subject at 313 Prison</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29</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A.H</w:t>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Inhuman treatment / lack of access to proper health care</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visit at the Peqini prison</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08.05.2012</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 xml:space="preserve">The visit at peqini Prison was based on the client’ files, the court decision and the execution of the transfer order; </w:t>
            </w:r>
          </w:p>
        </w:tc>
      </w:tr>
      <w:tr w:rsidR="00534116" w:rsidRPr="00F63983" w:rsidTr="00C51823">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30</w:t>
            </w:r>
          </w:p>
        </w:tc>
        <w:tc>
          <w:tcPr>
            <w:tcW w:w="99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TGJ and family</w:t>
            </w:r>
            <w:r w:rsidRPr="00F63983">
              <w:rPr>
                <w:rStyle w:val="FootnoteReference"/>
                <w:rFonts w:ascii="Times New Roman" w:eastAsiaTheme="minorHAnsi" w:hAnsi="Times New Roman"/>
              </w:rPr>
              <w:footnoteReference w:id="47"/>
            </w:r>
          </w:p>
        </w:tc>
        <w:tc>
          <w:tcPr>
            <w:tcW w:w="63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M</w:t>
            </w:r>
          </w:p>
        </w:tc>
        <w:tc>
          <w:tcPr>
            <w:tcW w:w="207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Damage compensation for the violation of civil and political rights</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Individual complaint to ARCT</w:t>
            </w:r>
          </w:p>
        </w:tc>
        <w:tc>
          <w:tcPr>
            <w:tcW w:w="144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1.12.2010</w:t>
            </w:r>
          </w:p>
        </w:tc>
        <w:tc>
          <w:tcPr>
            <w:tcW w:w="3060" w:type="dxa"/>
          </w:tcPr>
          <w:p w:rsidR="00534116" w:rsidRPr="00F63983" w:rsidRDefault="00534116" w:rsidP="00C51823">
            <w:pPr>
              <w:rPr>
                <w:rFonts w:ascii="Times New Roman" w:eastAsiaTheme="minorHAnsi" w:hAnsi="Times New Roman"/>
              </w:rPr>
            </w:pPr>
            <w:r w:rsidRPr="00F63983">
              <w:rPr>
                <w:rFonts w:ascii="Times New Roman" w:eastAsiaTheme="minorHAnsi" w:hAnsi="Times New Roman"/>
              </w:rPr>
              <w:t>2 court sessions at the Court of Tirana, 1 request letter to the Prosecution Office in Elbasan,  meetings with the subject</w:t>
            </w:r>
          </w:p>
        </w:tc>
      </w:tr>
      <w:tr w:rsidR="00534116" w:rsidRPr="00F63983" w:rsidTr="00C51823">
        <w:tc>
          <w:tcPr>
            <w:tcW w:w="630" w:type="dxa"/>
          </w:tcPr>
          <w:p w:rsidR="00534116" w:rsidRPr="00F63983" w:rsidRDefault="00534116" w:rsidP="00C51823">
            <w:pPr>
              <w:rPr>
                <w:rFonts w:ascii="Times New Roman" w:hAnsi="Times New Roman"/>
              </w:rPr>
            </w:pPr>
            <w:r w:rsidRPr="00F63983">
              <w:rPr>
                <w:rFonts w:ascii="Times New Roman" w:hAnsi="Times New Roman"/>
              </w:rPr>
              <w:t>31</w:t>
            </w:r>
          </w:p>
        </w:tc>
        <w:tc>
          <w:tcPr>
            <w:tcW w:w="990" w:type="dxa"/>
          </w:tcPr>
          <w:p w:rsidR="00534116" w:rsidRPr="00F63983" w:rsidRDefault="00534116" w:rsidP="00C51823">
            <w:pPr>
              <w:rPr>
                <w:rFonts w:ascii="Times New Roman" w:hAnsi="Times New Roman"/>
              </w:rPr>
            </w:pPr>
            <w:r w:rsidRPr="00F63983">
              <w:rPr>
                <w:rFonts w:ascii="Times New Roman" w:hAnsi="Times New Roman"/>
              </w:rPr>
              <w:t>L</w:t>
            </w:r>
            <w:r>
              <w:rPr>
                <w:rFonts w:ascii="Times New Roman" w:hAnsi="Times New Roman"/>
              </w:rPr>
              <w:t>.P</w:t>
            </w:r>
          </w:p>
        </w:tc>
        <w:tc>
          <w:tcPr>
            <w:tcW w:w="630" w:type="dxa"/>
          </w:tcPr>
          <w:p w:rsidR="00534116" w:rsidRPr="00F63983" w:rsidRDefault="00534116" w:rsidP="00C51823">
            <w:pPr>
              <w:rPr>
                <w:rFonts w:ascii="Times New Roman" w:hAnsi="Times New Roman"/>
              </w:rPr>
            </w:pPr>
            <w:r w:rsidRPr="00F63983">
              <w:rPr>
                <w:rFonts w:ascii="Times New Roman" w:hAnsi="Times New Roman"/>
              </w:rPr>
              <w:t>m</w:t>
            </w:r>
          </w:p>
        </w:tc>
        <w:tc>
          <w:tcPr>
            <w:tcW w:w="2070" w:type="dxa"/>
          </w:tcPr>
          <w:p w:rsidR="00534116" w:rsidRPr="00F63983" w:rsidRDefault="00534116" w:rsidP="00C51823">
            <w:pPr>
              <w:rPr>
                <w:rFonts w:ascii="Times New Roman" w:hAnsi="Times New Roman"/>
              </w:rPr>
            </w:pPr>
            <w:r w:rsidRPr="00F63983">
              <w:rPr>
                <w:rFonts w:ascii="Times New Roman" w:hAnsi="Times New Roman"/>
              </w:rPr>
              <w:t>Torture and inhuman and degrading treatment</w:t>
            </w:r>
          </w:p>
        </w:tc>
        <w:tc>
          <w:tcPr>
            <w:tcW w:w="1440" w:type="dxa"/>
          </w:tcPr>
          <w:p w:rsidR="00534116" w:rsidRPr="00F63983" w:rsidRDefault="00534116" w:rsidP="00C51823">
            <w:pPr>
              <w:rPr>
                <w:rFonts w:ascii="Times New Roman" w:hAnsi="Times New Roman"/>
              </w:rPr>
            </w:pPr>
            <w:r w:rsidRPr="00F63983">
              <w:rPr>
                <w:rFonts w:ascii="Times New Roman" w:hAnsi="Times New Roman"/>
              </w:rPr>
              <w:t>Full court representation</w:t>
            </w:r>
          </w:p>
        </w:tc>
        <w:tc>
          <w:tcPr>
            <w:tcW w:w="1440" w:type="dxa"/>
          </w:tcPr>
          <w:p w:rsidR="00534116" w:rsidRPr="00F63983" w:rsidRDefault="00534116" w:rsidP="00C51823">
            <w:pPr>
              <w:rPr>
                <w:rFonts w:ascii="Times New Roman" w:hAnsi="Times New Roman"/>
              </w:rPr>
            </w:pPr>
            <w:r w:rsidRPr="00F63983">
              <w:rPr>
                <w:rFonts w:ascii="Times New Roman" w:hAnsi="Times New Roman"/>
              </w:rPr>
              <w:t>Individual complaint to ARCT (his father approached the centre</w:t>
            </w:r>
          </w:p>
        </w:tc>
        <w:tc>
          <w:tcPr>
            <w:tcW w:w="3060" w:type="dxa"/>
          </w:tcPr>
          <w:p w:rsidR="00534116" w:rsidRPr="00F63983" w:rsidRDefault="00534116" w:rsidP="00C51823">
            <w:pPr>
              <w:rPr>
                <w:rFonts w:ascii="Times New Roman" w:hAnsi="Times New Roman"/>
              </w:rPr>
            </w:pPr>
            <w:r w:rsidRPr="00F63983">
              <w:rPr>
                <w:rFonts w:ascii="Times New Roman" w:hAnsi="Times New Roman"/>
              </w:rPr>
              <w:t xml:space="preserve">2 court sessions at the Court of Tirana, 1 complaint to the Prosecution Office,  Prison Jordan Misja reply with regards to forensic evaluation. meetings with the subject at Jordan Misja Prison </w:t>
            </w:r>
            <w:r w:rsidRPr="00F63983">
              <w:rPr>
                <w:rFonts w:ascii="Times New Roman" w:hAnsi="Times New Roman"/>
                <w:b/>
              </w:rPr>
              <w:t>(potential case to ECHR).</w:t>
            </w:r>
          </w:p>
        </w:tc>
      </w:tr>
      <w:tr w:rsidR="00534116" w:rsidRPr="00F63983" w:rsidTr="00C51823">
        <w:tc>
          <w:tcPr>
            <w:tcW w:w="630" w:type="dxa"/>
          </w:tcPr>
          <w:p w:rsidR="00534116" w:rsidRPr="00F63983" w:rsidRDefault="00534116" w:rsidP="00C51823">
            <w:pPr>
              <w:rPr>
                <w:rFonts w:ascii="Times New Roman" w:hAnsi="Times New Roman"/>
              </w:rPr>
            </w:pPr>
            <w:r>
              <w:rPr>
                <w:rFonts w:ascii="Times New Roman" w:hAnsi="Times New Roman"/>
              </w:rPr>
              <w:t>32</w:t>
            </w:r>
          </w:p>
        </w:tc>
        <w:tc>
          <w:tcPr>
            <w:tcW w:w="990" w:type="dxa"/>
          </w:tcPr>
          <w:p w:rsidR="00534116" w:rsidRPr="00F63983" w:rsidRDefault="00534116" w:rsidP="00C51823">
            <w:pPr>
              <w:rPr>
                <w:rFonts w:ascii="Times New Roman" w:hAnsi="Times New Roman"/>
              </w:rPr>
            </w:pPr>
            <w:r>
              <w:rPr>
                <w:rFonts w:ascii="Times New Roman" w:hAnsi="Times New Roman"/>
              </w:rPr>
              <w:t>K.C</w:t>
            </w:r>
          </w:p>
        </w:tc>
        <w:tc>
          <w:tcPr>
            <w:tcW w:w="630" w:type="dxa"/>
          </w:tcPr>
          <w:p w:rsidR="00534116" w:rsidRPr="00F63983" w:rsidRDefault="00534116" w:rsidP="00C51823">
            <w:pPr>
              <w:rPr>
                <w:rFonts w:ascii="Times New Roman" w:hAnsi="Times New Roman"/>
              </w:rPr>
            </w:pPr>
            <w:r>
              <w:rPr>
                <w:rFonts w:ascii="Times New Roman" w:hAnsi="Times New Roman"/>
              </w:rPr>
              <w:t>M</w:t>
            </w:r>
          </w:p>
          <w:p w:rsidR="00534116" w:rsidRPr="00F63983" w:rsidRDefault="00534116" w:rsidP="00C51823">
            <w:pPr>
              <w:rPr>
                <w:rFonts w:ascii="Times New Roman" w:hAnsi="Times New Roman"/>
              </w:rPr>
            </w:pPr>
          </w:p>
        </w:tc>
        <w:tc>
          <w:tcPr>
            <w:tcW w:w="2070" w:type="dxa"/>
          </w:tcPr>
          <w:p w:rsidR="00534116" w:rsidRPr="00F63983" w:rsidRDefault="00534116" w:rsidP="00C51823">
            <w:pPr>
              <w:rPr>
                <w:rFonts w:ascii="Times New Roman" w:hAnsi="Times New Roman"/>
              </w:rPr>
            </w:pPr>
            <w:r w:rsidRPr="00F63983">
              <w:rPr>
                <w:rFonts w:ascii="Times New Roman" w:hAnsi="Times New Roman"/>
              </w:rPr>
              <w:t>Change of Compulsory medical treatment at a medical clinic into  ambulatory medical treatment in   institution;</w:t>
            </w:r>
          </w:p>
        </w:tc>
        <w:tc>
          <w:tcPr>
            <w:tcW w:w="1440" w:type="dxa"/>
          </w:tcPr>
          <w:p w:rsidR="00534116" w:rsidRPr="00F63983" w:rsidRDefault="00534116" w:rsidP="00C51823">
            <w:pPr>
              <w:rPr>
                <w:rFonts w:ascii="Times New Roman" w:hAnsi="Times New Roman"/>
              </w:rPr>
            </w:pPr>
            <w:r w:rsidRPr="00F63983">
              <w:rPr>
                <w:rFonts w:ascii="Times New Roman" w:hAnsi="Times New Roman"/>
              </w:rPr>
              <w:t>Advice and representation to review the sentence; Acceptance of petition by court decision no. 1678 Akti,</w:t>
            </w:r>
          </w:p>
          <w:p w:rsidR="00534116" w:rsidRPr="00F63983" w:rsidRDefault="00534116" w:rsidP="00C51823">
            <w:pPr>
              <w:rPr>
                <w:rFonts w:ascii="Times New Roman" w:hAnsi="Times New Roman"/>
              </w:rPr>
            </w:pPr>
            <w:r w:rsidRPr="00F63983">
              <w:rPr>
                <w:rFonts w:ascii="Times New Roman" w:hAnsi="Times New Roman"/>
              </w:rPr>
              <w:lastRenderedPageBreak/>
              <w:t>dt.18.01.2010</w:t>
            </w:r>
          </w:p>
        </w:tc>
        <w:tc>
          <w:tcPr>
            <w:tcW w:w="1440" w:type="dxa"/>
          </w:tcPr>
          <w:p w:rsidR="00534116" w:rsidRPr="00F63983" w:rsidRDefault="00534116" w:rsidP="00C51823">
            <w:pPr>
              <w:rPr>
                <w:rFonts w:ascii="Times New Roman" w:hAnsi="Times New Roman"/>
              </w:rPr>
            </w:pPr>
            <w:r w:rsidRPr="00F63983">
              <w:rPr>
                <w:rFonts w:ascii="Times New Roman" w:hAnsi="Times New Roman"/>
              </w:rPr>
              <w:lastRenderedPageBreak/>
              <w:t>12.02.2011</w:t>
            </w:r>
          </w:p>
          <w:p w:rsidR="00534116" w:rsidRPr="00F63983" w:rsidRDefault="00534116" w:rsidP="00C51823">
            <w:pPr>
              <w:rPr>
                <w:rFonts w:ascii="Times New Roman" w:hAnsi="Times New Roman"/>
              </w:rPr>
            </w:pPr>
            <w:r w:rsidRPr="00F63983">
              <w:rPr>
                <w:rFonts w:ascii="Times New Roman" w:hAnsi="Times New Roman"/>
              </w:rPr>
              <w:t>Identified at the Prison of Vaqarri (during regular monitoring visits)</w:t>
            </w:r>
          </w:p>
        </w:tc>
        <w:tc>
          <w:tcPr>
            <w:tcW w:w="3060" w:type="dxa"/>
          </w:tcPr>
          <w:p w:rsidR="00534116" w:rsidRPr="00F63983" w:rsidRDefault="00534116" w:rsidP="00C51823">
            <w:pPr>
              <w:ind w:left="-18"/>
              <w:rPr>
                <w:rFonts w:ascii="Times New Roman" w:hAnsi="Times New Roman"/>
              </w:rPr>
            </w:pPr>
            <w:r w:rsidRPr="00F63983">
              <w:rPr>
                <w:rFonts w:ascii="Times New Roman" w:hAnsi="Times New Roman"/>
              </w:rPr>
              <w:t>• Contact with offender, retreat of Decision Act No., 1678 Akti,</w:t>
            </w:r>
          </w:p>
          <w:p w:rsidR="00534116" w:rsidRPr="00F63983" w:rsidRDefault="00534116" w:rsidP="00C51823">
            <w:pPr>
              <w:ind w:left="-18"/>
              <w:rPr>
                <w:rFonts w:ascii="Times New Roman" w:hAnsi="Times New Roman"/>
              </w:rPr>
            </w:pPr>
            <w:r w:rsidRPr="00F63983">
              <w:rPr>
                <w:rFonts w:ascii="Times New Roman" w:hAnsi="Times New Roman"/>
              </w:rPr>
              <w:t>dt.18.01.2010 at Tirana District Court</w:t>
            </w:r>
          </w:p>
          <w:p w:rsidR="00534116" w:rsidRPr="00F63983" w:rsidRDefault="00534116" w:rsidP="00C51823">
            <w:pPr>
              <w:ind w:left="-18"/>
              <w:rPr>
                <w:rFonts w:ascii="Times New Roman" w:hAnsi="Times New Roman"/>
              </w:rPr>
            </w:pPr>
            <w:r w:rsidRPr="00F63983">
              <w:rPr>
                <w:rFonts w:ascii="Times New Roman" w:hAnsi="Times New Roman"/>
              </w:rPr>
              <w:t>• Contact with family members and data collection for subject.</w:t>
            </w:r>
          </w:p>
          <w:p w:rsidR="00534116" w:rsidRPr="00F63983" w:rsidRDefault="00534116" w:rsidP="00C51823">
            <w:pPr>
              <w:ind w:left="-18"/>
              <w:rPr>
                <w:rFonts w:ascii="Times New Roman" w:hAnsi="Times New Roman"/>
              </w:rPr>
            </w:pPr>
            <w:r w:rsidRPr="00F63983">
              <w:rPr>
                <w:rFonts w:ascii="Times New Roman" w:hAnsi="Times New Roman"/>
              </w:rPr>
              <w:t>•Contact the forensic experts.</w:t>
            </w:r>
          </w:p>
          <w:p w:rsidR="00534116" w:rsidRPr="00F63983" w:rsidRDefault="00534116" w:rsidP="00C51823">
            <w:pPr>
              <w:ind w:left="-18"/>
              <w:rPr>
                <w:rFonts w:ascii="Times New Roman" w:hAnsi="Times New Roman"/>
              </w:rPr>
            </w:pPr>
            <w:r w:rsidRPr="00F63983">
              <w:rPr>
                <w:rFonts w:ascii="Times New Roman" w:hAnsi="Times New Roman"/>
              </w:rPr>
              <w:t xml:space="preserve">• Preparation of the complaint and follow up of the judicial </w:t>
            </w:r>
            <w:r w:rsidRPr="00F63983">
              <w:rPr>
                <w:rFonts w:ascii="Times New Roman" w:hAnsi="Times New Roman"/>
              </w:rPr>
              <w:lastRenderedPageBreak/>
              <w:t xml:space="preserve">proceedings, with the object: </w:t>
            </w:r>
          </w:p>
          <w:p w:rsidR="00534116" w:rsidRPr="00F63983" w:rsidRDefault="00534116" w:rsidP="00C51823">
            <w:pPr>
              <w:rPr>
                <w:rFonts w:ascii="Times New Roman" w:hAnsi="Times New Roman"/>
              </w:rPr>
            </w:pPr>
            <w:r w:rsidRPr="00F63983">
              <w:rPr>
                <w:rFonts w:ascii="Times New Roman" w:hAnsi="Times New Roman"/>
              </w:rPr>
              <w:t>LEGAL:  Article -46, 290/1, 378/1, 471 of the Penal Code;</w:t>
            </w:r>
          </w:p>
        </w:tc>
      </w:tr>
      <w:tr w:rsidR="00534116" w:rsidRPr="00F63983" w:rsidTr="00C51823">
        <w:tc>
          <w:tcPr>
            <w:tcW w:w="630" w:type="dxa"/>
          </w:tcPr>
          <w:p w:rsidR="00534116" w:rsidRPr="00F63983" w:rsidRDefault="00534116" w:rsidP="00C51823">
            <w:pPr>
              <w:rPr>
                <w:rFonts w:ascii="Times New Roman" w:hAnsi="Times New Roman"/>
              </w:rPr>
            </w:pPr>
          </w:p>
          <w:p w:rsidR="00534116" w:rsidRPr="00F63983" w:rsidRDefault="00534116" w:rsidP="00C51823">
            <w:pPr>
              <w:rPr>
                <w:rFonts w:ascii="Times New Roman" w:hAnsi="Times New Roman"/>
              </w:rPr>
            </w:pPr>
            <w:r>
              <w:rPr>
                <w:rFonts w:ascii="Times New Roman" w:hAnsi="Times New Roman"/>
              </w:rPr>
              <w:t>33</w:t>
            </w:r>
          </w:p>
        </w:tc>
        <w:tc>
          <w:tcPr>
            <w:tcW w:w="990" w:type="dxa"/>
          </w:tcPr>
          <w:p w:rsidR="00534116" w:rsidRPr="00F63983" w:rsidRDefault="00534116" w:rsidP="00C51823">
            <w:pPr>
              <w:rPr>
                <w:rFonts w:ascii="Times New Roman" w:hAnsi="Times New Roman"/>
                <w:i/>
              </w:rPr>
            </w:pPr>
            <w:r>
              <w:rPr>
                <w:rFonts w:ascii="Times New Roman" w:hAnsi="Times New Roman"/>
              </w:rPr>
              <w:t>SH.R</w:t>
            </w:r>
          </w:p>
        </w:tc>
        <w:tc>
          <w:tcPr>
            <w:tcW w:w="630" w:type="dxa"/>
          </w:tcPr>
          <w:p w:rsidR="00534116" w:rsidRPr="00F63983" w:rsidRDefault="00534116" w:rsidP="00C51823">
            <w:pPr>
              <w:rPr>
                <w:rFonts w:ascii="Times New Roman" w:hAnsi="Times New Roman"/>
              </w:rPr>
            </w:pPr>
            <w:r>
              <w:rPr>
                <w:rFonts w:ascii="Times New Roman" w:hAnsi="Times New Roman"/>
              </w:rPr>
              <w:t>F</w:t>
            </w:r>
          </w:p>
        </w:tc>
        <w:tc>
          <w:tcPr>
            <w:tcW w:w="2070" w:type="dxa"/>
          </w:tcPr>
          <w:p w:rsidR="00534116" w:rsidRPr="00F63983" w:rsidRDefault="00534116" w:rsidP="00C51823">
            <w:pPr>
              <w:rPr>
                <w:rFonts w:ascii="Times New Roman" w:hAnsi="Times New Roman"/>
              </w:rPr>
            </w:pPr>
            <w:r w:rsidRPr="00F63983">
              <w:rPr>
                <w:rFonts w:ascii="Times New Roman" w:hAnsi="Times New Roman"/>
              </w:rPr>
              <w:t>Review of the compulsory medical treatment; 1973</w:t>
            </w:r>
          </w:p>
        </w:tc>
        <w:tc>
          <w:tcPr>
            <w:tcW w:w="1440" w:type="dxa"/>
          </w:tcPr>
          <w:p w:rsidR="00534116" w:rsidRPr="00F63983" w:rsidRDefault="00534116" w:rsidP="00C51823">
            <w:pPr>
              <w:rPr>
                <w:rFonts w:ascii="Times New Roman" w:hAnsi="Times New Roman"/>
              </w:rPr>
            </w:pPr>
            <w:r w:rsidRPr="00F63983">
              <w:rPr>
                <w:rFonts w:ascii="Times New Roman" w:hAnsi="Times New Roman"/>
              </w:rPr>
              <w:t>Advice and representation to change the sentence; Acceptance of petition by court decision no. 9 date 21.11.1998</w:t>
            </w:r>
          </w:p>
        </w:tc>
        <w:tc>
          <w:tcPr>
            <w:tcW w:w="1440" w:type="dxa"/>
          </w:tcPr>
          <w:p w:rsidR="00534116" w:rsidRPr="00F63983" w:rsidRDefault="00534116" w:rsidP="00C51823">
            <w:pPr>
              <w:rPr>
                <w:rFonts w:ascii="Times New Roman" w:hAnsi="Times New Roman"/>
              </w:rPr>
            </w:pPr>
            <w:r w:rsidRPr="00F63983">
              <w:rPr>
                <w:rFonts w:ascii="Times New Roman" w:hAnsi="Times New Roman"/>
              </w:rPr>
              <w:t>17.02.2012, IEVP Kruja</w:t>
            </w:r>
          </w:p>
          <w:p w:rsidR="00534116" w:rsidRPr="00F63983" w:rsidRDefault="00534116" w:rsidP="00C51823">
            <w:pPr>
              <w:rPr>
                <w:rFonts w:ascii="Times New Roman" w:hAnsi="Times New Roman"/>
              </w:rPr>
            </w:pPr>
          </w:p>
        </w:tc>
        <w:tc>
          <w:tcPr>
            <w:tcW w:w="3060" w:type="dxa"/>
          </w:tcPr>
          <w:p w:rsidR="00534116" w:rsidRPr="00F63983" w:rsidRDefault="00534116" w:rsidP="00C51823">
            <w:pPr>
              <w:ind w:left="-18"/>
              <w:rPr>
                <w:rFonts w:ascii="Times New Roman" w:hAnsi="Times New Roman"/>
              </w:rPr>
            </w:pPr>
            <w:r w:rsidRPr="00F63983">
              <w:rPr>
                <w:rFonts w:ascii="Times New Roman" w:hAnsi="Times New Roman"/>
              </w:rPr>
              <w:t>• Contact with offender, retreat of Decision Act 9 date 21.11.1998, the Tirana District Court</w:t>
            </w:r>
          </w:p>
          <w:p w:rsidR="00534116" w:rsidRPr="00F63983" w:rsidRDefault="00534116" w:rsidP="00C51823">
            <w:pPr>
              <w:ind w:left="-18"/>
              <w:rPr>
                <w:rFonts w:ascii="Times New Roman" w:hAnsi="Times New Roman"/>
              </w:rPr>
            </w:pPr>
            <w:r w:rsidRPr="00F63983">
              <w:rPr>
                <w:rFonts w:ascii="Times New Roman" w:hAnsi="Times New Roman"/>
              </w:rPr>
              <w:t>• Contact with prosecutor and data collection for subject.</w:t>
            </w:r>
          </w:p>
          <w:p w:rsidR="00534116" w:rsidRPr="00F63983" w:rsidRDefault="00534116" w:rsidP="00C51823">
            <w:pPr>
              <w:ind w:left="-18"/>
              <w:rPr>
                <w:rFonts w:ascii="Times New Roman" w:hAnsi="Times New Roman"/>
              </w:rPr>
            </w:pPr>
            <w:r w:rsidRPr="00F63983">
              <w:rPr>
                <w:rFonts w:ascii="Times New Roman" w:hAnsi="Times New Roman"/>
              </w:rPr>
              <w:t>•Contact the forensic experts 64, date 09.03.2012.</w:t>
            </w:r>
          </w:p>
          <w:p w:rsidR="00534116" w:rsidRPr="00F63983" w:rsidRDefault="00534116" w:rsidP="00C51823">
            <w:pPr>
              <w:ind w:left="-18"/>
              <w:rPr>
                <w:rFonts w:ascii="Times New Roman" w:hAnsi="Times New Roman"/>
              </w:rPr>
            </w:pPr>
            <w:r w:rsidRPr="00F63983">
              <w:rPr>
                <w:rFonts w:ascii="Times New Roman" w:hAnsi="Times New Roman"/>
              </w:rPr>
              <w:t xml:space="preserve">• Preparation of the complaint and follow up of the judicial proceedings, with the object: </w:t>
            </w:r>
          </w:p>
          <w:p w:rsidR="00534116" w:rsidRPr="00F63983" w:rsidRDefault="00534116" w:rsidP="00C51823">
            <w:pPr>
              <w:ind w:left="-18"/>
              <w:rPr>
                <w:rFonts w:ascii="Times New Roman" w:hAnsi="Times New Roman"/>
              </w:rPr>
            </w:pPr>
            <w:r w:rsidRPr="00F63983">
              <w:rPr>
                <w:rFonts w:ascii="Times New Roman" w:hAnsi="Times New Roman"/>
              </w:rPr>
              <w:t>LEGAL: Article 46 Criminal Code, article 379 of the Penal Procedure Code.</w:t>
            </w:r>
          </w:p>
        </w:tc>
      </w:tr>
      <w:tr w:rsidR="00534116" w:rsidRPr="00F63983" w:rsidTr="00C51823">
        <w:tc>
          <w:tcPr>
            <w:tcW w:w="630" w:type="dxa"/>
          </w:tcPr>
          <w:p w:rsidR="00534116" w:rsidRPr="00F63983" w:rsidRDefault="00534116" w:rsidP="00C51823">
            <w:pPr>
              <w:rPr>
                <w:rFonts w:ascii="Times New Roman" w:hAnsi="Times New Roman"/>
              </w:rPr>
            </w:pPr>
            <w:r>
              <w:rPr>
                <w:rFonts w:ascii="Times New Roman" w:hAnsi="Times New Roman"/>
              </w:rPr>
              <w:t>34</w:t>
            </w:r>
          </w:p>
        </w:tc>
        <w:tc>
          <w:tcPr>
            <w:tcW w:w="990" w:type="dxa"/>
          </w:tcPr>
          <w:p w:rsidR="00534116" w:rsidRPr="00F63983" w:rsidRDefault="00534116" w:rsidP="00C51823">
            <w:pPr>
              <w:rPr>
                <w:rFonts w:ascii="Times New Roman" w:hAnsi="Times New Roman"/>
              </w:rPr>
            </w:pPr>
            <w:r>
              <w:rPr>
                <w:rFonts w:ascii="Times New Roman" w:hAnsi="Times New Roman"/>
              </w:rPr>
              <w:t>E.M</w:t>
            </w:r>
          </w:p>
        </w:tc>
        <w:tc>
          <w:tcPr>
            <w:tcW w:w="630" w:type="dxa"/>
          </w:tcPr>
          <w:p w:rsidR="00534116" w:rsidRPr="00F63983" w:rsidRDefault="00534116" w:rsidP="00C51823">
            <w:pPr>
              <w:rPr>
                <w:rFonts w:ascii="Times New Roman" w:hAnsi="Times New Roman"/>
              </w:rPr>
            </w:pPr>
            <w:r>
              <w:rPr>
                <w:rFonts w:ascii="Times New Roman" w:hAnsi="Times New Roman"/>
              </w:rPr>
              <w:t>M</w:t>
            </w:r>
          </w:p>
        </w:tc>
        <w:tc>
          <w:tcPr>
            <w:tcW w:w="2070" w:type="dxa"/>
          </w:tcPr>
          <w:p w:rsidR="00534116" w:rsidRPr="00F63983" w:rsidRDefault="00534116" w:rsidP="00C51823">
            <w:pPr>
              <w:rPr>
                <w:rFonts w:ascii="Times New Roman" w:hAnsi="Times New Roman"/>
              </w:rPr>
            </w:pPr>
            <w:r w:rsidRPr="00F63983">
              <w:rPr>
                <w:rFonts w:ascii="Times New Roman" w:hAnsi="Times New Roman"/>
              </w:rPr>
              <w:t>Review of the compulsory medical treatment; 12.03.1952</w:t>
            </w:r>
          </w:p>
          <w:p w:rsidR="00534116" w:rsidRPr="00F63983" w:rsidRDefault="00534116" w:rsidP="00C51823">
            <w:pPr>
              <w:rPr>
                <w:rFonts w:ascii="Times New Roman" w:hAnsi="Times New Roman"/>
              </w:rPr>
            </w:pPr>
          </w:p>
        </w:tc>
        <w:tc>
          <w:tcPr>
            <w:tcW w:w="1440" w:type="dxa"/>
          </w:tcPr>
          <w:p w:rsidR="00534116" w:rsidRPr="00F63983" w:rsidRDefault="00534116" w:rsidP="00C51823">
            <w:pPr>
              <w:rPr>
                <w:rFonts w:ascii="Times New Roman" w:hAnsi="Times New Roman"/>
              </w:rPr>
            </w:pPr>
            <w:r w:rsidRPr="00F63983">
              <w:rPr>
                <w:rFonts w:ascii="Times New Roman" w:hAnsi="Times New Roman"/>
              </w:rPr>
              <w:t>Advice and representation to change the sentence; Acceptance of petition by court decision no. 151 date 13.01.2004</w:t>
            </w:r>
          </w:p>
        </w:tc>
        <w:tc>
          <w:tcPr>
            <w:tcW w:w="1440" w:type="dxa"/>
          </w:tcPr>
          <w:p w:rsidR="00534116" w:rsidRPr="00F63983" w:rsidRDefault="00534116" w:rsidP="00C51823">
            <w:pPr>
              <w:rPr>
                <w:rFonts w:ascii="Times New Roman" w:hAnsi="Times New Roman"/>
              </w:rPr>
            </w:pPr>
            <w:r w:rsidRPr="00F63983">
              <w:rPr>
                <w:rFonts w:ascii="Times New Roman" w:hAnsi="Times New Roman"/>
              </w:rPr>
              <w:t>10.03.2011</w:t>
            </w:r>
          </w:p>
          <w:p w:rsidR="00534116" w:rsidRPr="00F63983" w:rsidRDefault="00534116" w:rsidP="00C51823">
            <w:pPr>
              <w:rPr>
                <w:rFonts w:ascii="Times New Roman" w:hAnsi="Times New Roman"/>
              </w:rPr>
            </w:pPr>
            <w:r w:rsidRPr="00F63983">
              <w:rPr>
                <w:rFonts w:ascii="Times New Roman" w:hAnsi="Times New Roman"/>
              </w:rPr>
              <w:t>Referred by the Medical staff of IEVP Kruje ; interviewed by ARCT staff at Prison’ Hospital (jan.26, 2012)</w:t>
            </w:r>
          </w:p>
        </w:tc>
        <w:tc>
          <w:tcPr>
            <w:tcW w:w="3060" w:type="dxa"/>
          </w:tcPr>
          <w:p w:rsidR="00534116" w:rsidRPr="00F63983" w:rsidRDefault="00534116" w:rsidP="00C51823">
            <w:pPr>
              <w:ind w:left="-18"/>
              <w:rPr>
                <w:rFonts w:ascii="Times New Roman" w:hAnsi="Times New Roman"/>
              </w:rPr>
            </w:pPr>
            <w:r w:rsidRPr="00F63983">
              <w:rPr>
                <w:rFonts w:ascii="Times New Roman" w:hAnsi="Times New Roman"/>
              </w:rPr>
              <w:t>• Contact with offender, retreat of Decision Act No. 151 date 13.01.2004, Tirana District Court</w:t>
            </w:r>
          </w:p>
          <w:p w:rsidR="00534116" w:rsidRPr="00F63983" w:rsidRDefault="00534116" w:rsidP="00C51823">
            <w:pPr>
              <w:ind w:left="-18"/>
              <w:rPr>
                <w:rFonts w:ascii="Times New Roman" w:hAnsi="Times New Roman"/>
              </w:rPr>
            </w:pPr>
            <w:r w:rsidRPr="00F63983">
              <w:rPr>
                <w:rFonts w:ascii="Times New Roman" w:hAnsi="Times New Roman"/>
              </w:rPr>
              <w:t>• Contact with prosecutor and data collection for subject.</w:t>
            </w:r>
          </w:p>
          <w:p w:rsidR="00534116" w:rsidRPr="00F63983" w:rsidRDefault="00534116" w:rsidP="00C51823">
            <w:pPr>
              <w:ind w:left="-18"/>
              <w:rPr>
                <w:rFonts w:ascii="Times New Roman" w:hAnsi="Times New Roman"/>
              </w:rPr>
            </w:pPr>
            <w:r w:rsidRPr="00F63983">
              <w:rPr>
                <w:rFonts w:ascii="Times New Roman" w:hAnsi="Times New Roman"/>
              </w:rPr>
              <w:t>•Contact the forensic experts.</w:t>
            </w:r>
          </w:p>
          <w:p w:rsidR="00534116" w:rsidRPr="00F63983" w:rsidRDefault="00534116" w:rsidP="00C51823">
            <w:pPr>
              <w:ind w:left="-18"/>
              <w:rPr>
                <w:rFonts w:ascii="Times New Roman" w:hAnsi="Times New Roman"/>
              </w:rPr>
            </w:pPr>
            <w:r w:rsidRPr="00F63983">
              <w:rPr>
                <w:rFonts w:ascii="Times New Roman" w:hAnsi="Times New Roman"/>
              </w:rPr>
              <w:t xml:space="preserve">• Preparation of the complaint and follow up of the judicial proceedings, with the object: </w:t>
            </w:r>
          </w:p>
          <w:p w:rsidR="00534116" w:rsidRPr="00F63983" w:rsidRDefault="00534116" w:rsidP="00C51823">
            <w:pPr>
              <w:rPr>
                <w:rFonts w:ascii="Times New Roman" w:hAnsi="Times New Roman"/>
              </w:rPr>
            </w:pPr>
            <w:r w:rsidRPr="00F63983">
              <w:rPr>
                <w:rFonts w:ascii="Times New Roman" w:hAnsi="Times New Roman"/>
              </w:rPr>
              <w:t xml:space="preserve">LEGAL:  Article 46 of the Penal Code; </w:t>
            </w:r>
          </w:p>
        </w:tc>
      </w:tr>
      <w:tr w:rsidR="00534116" w:rsidRPr="00F63983" w:rsidTr="00C51823">
        <w:tc>
          <w:tcPr>
            <w:tcW w:w="630" w:type="dxa"/>
          </w:tcPr>
          <w:p w:rsidR="00534116" w:rsidRPr="00F63983" w:rsidRDefault="00534116" w:rsidP="00C51823">
            <w:pPr>
              <w:rPr>
                <w:rFonts w:ascii="Times New Roman" w:hAnsi="Times New Roman"/>
              </w:rPr>
            </w:pPr>
            <w:r>
              <w:rPr>
                <w:rFonts w:ascii="Times New Roman" w:hAnsi="Times New Roman"/>
              </w:rPr>
              <w:t>35</w:t>
            </w:r>
          </w:p>
        </w:tc>
        <w:tc>
          <w:tcPr>
            <w:tcW w:w="990" w:type="dxa"/>
          </w:tcPr>
          <w:p w:rsidR="00534116" w:rsidRPr="00F63983" w:rsidRDefault="00534116" w:rsidP="00C51823">
            <w:pPr>
              <w:rPr>
                <w:rFonts w:ascii="Times New Roman" w:hAnsi="Times New Roman"/>
              </w:rPr>
            </w:pPr>
            <w:r>
              <w:rPr>
                <w:rFonts w:ascii="Times New Roman" w:hAnsi="Times New Roman"/>
              </w:rPr>
              <w:t>E.M</w:t>
            </w:r>
          </w:p>
        </w:tc>
        <w:tc>
          <w:tcPr>
            <w:tcW w:w="630" w:type="dxa"/>
          </w:tcPr>
          <w:p w:rsidR="00534116" w:rsidRPr="00F63983" w:rsidRDefault="00534116" w:rsidP="00C51823">
            <w:pPr>
              <w:rPr>
                <w:rFonts w:ascii="Times New Roman" w:hAnsi="Times New Roman"/>
              </w:rPr>
            </w:pPr>
            <w:r>
              <w:rPr>
                <w:rFonts w:ascii="Times New Roman" w:hAnsi="Times New Roman"/>
              </w:rPr>
              <w:t>M</w:t>
            </w:r>
          </w:p>
        </w:tc>
        <w:tc>
          <w:tcPr>
            <w:tcW w:w="2070" w:type="dxa"/>
          </w:tcPr>
          <w:p w:rsidR="00534116" w:rsidRPr="00F63983" w:rsidRDefault="00534116" w:rsidP="00C51823">
            <w:pPr>
              <w:rPr>
                <w:rFonts w:ascii="Times New Roman" w:hAnsi="Times New Roman"/>
              </w:rPr>
            </w:pPr>
            <w:r w:rsidRPr="00F63983">
              <w:rPr>
                <w:rFonts w:ascii="Times New Roman" w:hAnsi="Times New Roman"/>
              </w:rPr>
              <w:t>Review of the compulsory medical treatment; 13.09.1978</w:t>
            </w:r>
          </w:p>
        </w:tc>
        <w:tc>
          <w:tcPr>
            <w:tcW w:w="1440" w:type="dxa"/>
          </w:tcPr>
          <w:p w:rsidR="00534116" w:rsidRPr="00F63983" w:rsidRDefault="00534116" w:rsidP="00C51823">
            <w:pPr>
              <w:rPr>
                <w:rFonts w:ascii="Times New Roman" w:hAnsi="Times New Roman"/>
              </w:rPr>
            </w:pPr>
            <w:r w:rsidRPr="00F63983">
              <w:rPr>
                <w:rFonts w:ascii="Times New Roman" w:hAnsi="Times New Roman"/>
              </w:rPr>
              <w:t>Advice and representation to change the sentence; Acceptance of petition by court decision no. 1039, dt. 01.04.2005</w:t>
            </w:r>
          </w:p>
        </w:tc>
        <w:tc>
          <w:tcPr>
            <w:tcW w:w="1440" w:type="dxa"/>
          </w:tcPr>
          <w:p w:rsidR="00534116" w:rsidRPr="00F63983" w:rsidRDefault="00534116" w:rsidP="00C51823">
            <w:pPr>
              <w:rPr>
                <w:rFonts w:ascii="Times New Roman" w:hAnsi="Times New Roman"/>
              </w:rPr>
            </w:pPr>
            <w:r w:rsidRPr="00F63983">
              <w:rPr>
                <w:rFonts w:ascii="Times New Roman" w:hAnsi="Times New Roman"/>
              </w:rPr>
              <w:t>Referred by the Medical staff of IEVP Kruje ; interviewed by ARCT staff at Prison’ Hospital (09.04.2012)</w:t>
            </w:r>
          </w:p>
        </w:tc>
        <w:tc>
          <w:tcPr>
            <w:tcW w:w="3060" w:type="dxa"/>
          </w:tcPr>
          <w:p w:rsidR="00534116" w:rsidRPr="00F63983" w:rsidRDefault="00534116" w:rsidP="00C51823">
            <w:pPr>
              <w:ind w:left="-18"/>
              <w:rPr>
                <w:rFonts w:ascii="Times New Roman" w:hAnsi="Times New Roman"/>
              </w:rPr>
            </w:pPr>
            <w:r w:rsidRPr="00F63983">
              <w:rPr>
                <w:rFonts w:ascii="Times New Roman" w:hAnsi="Times New Roman"/>
              </w:rPr>
              <w:t>•Contact with offender, retreat of Decision Act No. 1039, dt. 01.04.2005 the Tirana District Court</w:t>
            </w:r>
          </w:p>
          <w:p w:rsidR="00534116" w:rsidRPr="00F63983" w:rsidRDefault="00534116" w:rsidP="00C51823">
            <w:pPr>
              <w:ind w:left="-18"/>
              <w:rPr>
                <w:rFonts w:ascii="Times New Roman" w:hAnsi="Times New Roman"/>
              </w:rPr>
            </w:pPr>
            <w:r w:rsidRPr="00F63983">
              <w:rPr>
                <w:rFonts w:ascii="Times New Roman" w:hAnsi="Times New Roman"/>
              </w:rPr>
              <w:t>•Contact the medical staff of IEVP Kruja for the personal file of the detained person.</w:t>
            </w:r>
          </w:p>
          <w:p w:rsidR="00534116" w:rsidRPr="00F63983" w:rsidRDefault="00534116" w:rsidP="00C51823">
            <w:pPr>
              <w:ind w:left="-18"/>
              <w:rPr>
                <w:rFonts w:ascii="Times New Roman" w:hAnsi="Times New Roman"/>
              </w:rPr>
            </w:pPr>
            <w:r w:rsidRPr="00F63983">
              <w:rPr>
                <w:rFonts w:ascii="Times New Roman" w:hAnsi="Times New Roman"/>
              </w:rPr>
              <w:t xml:space="preserve">• Preparation of the complaint and follow up of the judicial proceedings, with the object: </w:t>
            </w:r>
          </w:p>
          <w:p w:rsidR="00534116" w:rsidRPr="00F63983" w:rsidRDefault="00534116" w:rsidP="00C51823">
            <w:pPr>
              <w:rPr>
                <w:rFonts w:ascii="Times New Roman" w:hAnsi="Times New Roman"/>
              </w:rPr>
            </w:pPr>
            <w:r w:rsidRPr="00F63983">
              <w:rPr>
                <w:rFonts w:ascii="Times New Roman" w:hAnsi="Times New Roman"/>
              </w:rPr>
              <w:t>LEGAL:  Article 46/2 of the Penal Code;</w:t>
            </w:r>
          </w:p>
        </w:tc>
      </w:tr>
      <w:tr w:rsidR="00534116" w:rsidRPr="00F63983" w:rsidTr="00C51823">
        <w:tc>
          <w:tcPr>
            <w:tcW w:w="630" w:type="dxa"/>
          </w:tcPr>
          <w:p w:rsidR="00534116" w:rsidRPr="00F63983" w:rsidRDefault="00534116" w:rsidP="00C51823">
            <w:pPr>
              <w:rPr>
                <w:rFonts w:ascii="Times New Roman" w:hAnsi="Times New Roman"/>
              </w:rPr>
            </w:pPr>
            <w:r>
              <w:rPr>
                <w:rFonts w:ascii="Times New Roman" w:hAnsi="Times New Roman"/>
              </w:rPr>
              <w:t>36</w:t>
            </w:r>
          </w:p>
        </w:tc>
        <w:tc>
          <w:tcPr>
            <w:tcW w:w="990" w:type="dxa"/>
          </w:tcPr>
          <w:p w:rsidR="00534116" w:rsidRPr="00F63983" w:rsidRDefault="00534116" w:rsidP="00C51823">
            <w:pPr>
              <w:rPr>
                <w:rFonts w:ascii="Times New Roman" w:hAnsi="Times New Roman"/>
              </w:rPr>
            </w:pPr>
            <w:r>
              <w:rPr>
                <w:rFonts w:ascii="Times New Roman" w:hAnsi="Times New Roman"/>
              </w:rPr>
              <w:t>A.L</w:t>
            </w:r>
          </w:p>
        </w:tc>
        <w:tc>
          <w:tcPr>
            <w:tcW w:w="630" w:type="dxa"/>
          </w:tcPr>
          <w:p w:rsidR="00534116" w:rsidRPr="00F63983" w:rsidRDefault="00534116" w:rsidP="00C51823">
            <w:pPr>
              <w:rPr>
                <w:rFonts w:ascii="Times New Roman" w:hAnsi="Times New Roman"/>
              </w:rPr>
            </w:pPr>
            <w:r>
              <w:rPr>
                <w:rFonts w:ascii="Times New Roman" w:hAnsi="Times New Roman"/>
              </w:rPr>
              <w:t>M</w:t>
            </w:r>
          </w:p>
        </w:tc>
        <w:tc>
          <w:tcPr>
            <w:tcW w:w="2070" w:type="dxa"/>
          </w:tcPr>
          <w:p w:rsidR="00534116" w:rsidRPr="00F63983" w:rsidRDefault="00534116" w:rsidP="00C51823">
            <w:pPr>
              <w:rPr>
                <w:rFonts w:ascii="Times New Roman" w:hAnsi="Times New Roman"/>
              </w:rPr>
            </w:pPr>
            <w:r w:rsidRPr="00F63983">
              <w:rPr>
                <w:rFonts w:ascii="Times New Roman" w:hAnsi="Times New Roman"/>
              </w:rPr>
              <w:t>Review of the compulsory medical treatment; 1970, Durres</w:t>
            </w:r>
          </w:p>
        </w:tc>
        <w:tc>
          <w:tcPr>
            <w:tcW w:w="1440" w:type="dxa"/>
          </w:tcPr>
          <w:p w:rsidR="00534116" w:rsidRPr="00F63983" w:rsidRDefault="00534116" w:rsidP="00C51823">
            <w:pPr>
              <w:rPr>
                <w:rFonts w:ascii="Times New Roman" w:hAnsi="Times New Roman"/>
              </w:rPr>
            </w:pPr>
            <w:r w:rsidRPr="00F63983">
              <w:rPr>
                <w:rFonts w:ascii="Times New Roman" w:hAnsi="Times New Roman"/>
              </w:rPr>
              <w:t xml:space="preserve">Advice and representation to change the sentence; Acceptance of petition by court decision no. nr.3/30 Act, </w:t>
            </w:r>
            <w:r w:rsidRPr="00F63983">
              <w:rPr>
                <w:rFonts w:ascii="Times New Roman" w:hAnsi="Times New Roman"/>
              </w:rPr>
              <w:lastRenderedPageBreak/>
              <w:t>dt. 11.05.2012</w:t>
            </w:r>
          </w:p>
        </w:tc>
        <w:tc>
          <w:tcPr>
            <w:tcW w:w="1440" w:type="dxa"/>
          </w:tcPr>
          <w:p w:rsidR="00534116" w:rsidRPr="00F63983" w:rsidRDefault="00534116" w:rsidP="00C51823">
            <w:pPr>
              <w:rPr>
                <w:rFonts w:ascii="Times New Roman" w:hAnsi="Times New Roman"/>
              </w:rPr>
            </w:pPr>
            <w:r w:rsidRPr="00F63983">
              <w:rPr>
                <w:rFonts w:ascii="Times New Roman" w:hAnsi="Times New Roman"/>
              </w:rPr>
              <w:lastRenderedPageBreak/>
              <w:t>05.03.2012</w:t>
            </w:r>
          </w:p>
          <w:p w:rsidR="00534116" w:rsidRPr="00F63983" w:rsidRDefault="00534116" w:rsidP="00C51823">
            <w:pPr>
              <w:rPr>
                <w:rFonts w:ascii="Times New Roman" w:hAnsi="Times New Roman"/>
              </w:rPr>
            </w:pPr>
            <w:r w:rsidRPr="00F63983">
              <w:rPr>
                <w:rFonts w:ascii="Times New Roman" w:hAnsi="Times New Roman"/>
              </w:rPr>
              <w:t>Transferred to Durres Pre-detention centre</w:t>
            </w:r>
          </w:p>
        </w:tc>
        <w:tc>
          <w:tcPr>
            <w:tcW w:w="3060" w:type="dxa"/>
          </w:tcPr>
          <w:p w:rsidR="00534116" w:rsidRPr="00F63983" w:rsidRDefault="00534116" w:rsidP="00C51823">
            <w:pPr>
              <w:ind w:left="-18"/>
              <w:rPr>
                <w:rFonts w:ascii="Times New Roman" w:hAnsi="Times New Roman"/>
              </w:rPr>
            </w:pPr>
            <w:r w:rsidRPr="00F63983">
              <w:rPr>
                <w:rFonts w:ascii="Times New Roman" w:hAnsi="Times New Roman"/>
              </w:rPr>
              <w:t>• Contact with offender, retreat of Decision Act nr. nr.3/30 Akti, dt. 11.05.2012, of the Durres District Court</w:t>
            </w:r>
          </w:p>
          <w:p w:rsidR="00534116" w:rsidRPr="00F63983" w:rsidRDefault="00534116" w:rsidP="00C51823">
            <w:pPr>
              <w:ind w:left="-18"/>
              <w:rPr>
                <w:rFonts w:ascii="Times New Roman" w:hAnsi="Times New Roman"/>
              </w:rPr>
            </w:pPr>
            <w:r w:rsidRPr="00F63983">
              <w:rPr>
                <w:rFonts w:ascii="Times New Roman" w:hAnsi="Times New Roman"/>
              </w:rPr>
              <w:t>•Contact forensic expert for the act.</w:t>
            </w:r>
          </w:p>
          <w:p w:rsidR="00534116" w:rsidRPr="00F63983" w:rsidRDefault="00534116" w:rsidP="00C51823">
            <w:pPr>
              <w:ind w:left="-18"/>
              <w:rPr>
                <w:rFonts w:ascii="Times New Roman" w:hAnsi="Times New Roman"/>
              </w:rPr>
            </w:pPr>
            <w:r w:rsidRPr="00F63983">
              <w:rPr>
                <w:rFonts w:ascii="Times New Roman" w:hAnsi="Times New Roman"/>
              </w:rPr>
              <w:t xml:space="preserve">• Preparation of the complaint and follow up of the judicial proceedings, with the object: </w:t>
            </w:r>
          </w:p>
          <w:p w:rsidR="00534116" w:rsidRPr="00F63983" w:rsidRDefault="00534116" w:rsidP="00C51823">
            <w:pPr>
              <w:rPr>
                <w:rFonts w:ascii="Times New Roman" w:hAnsi="Times New Roman"/>
              </w:rPr>
            </w:pPr>
            <w:r w:rsidRPr="00F63983">
              <w:rPr>
                <w:rFonts w:ascii="Times New Roman" w:hAnsi="Times New Roman"/>
              </w:rPr>
              <w:lastRenderedPageBreak/>
              <w:t>LEGAL:  Article 46 of the Penal Code;</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lastRenderedPageBreak/>
              <w:t>37</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D.M</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Intensive medical care;Intensive care through dialyses, and actually without kidneys)02.09.1963</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Advice and representation to change the sentence; Acceptance of petition by court decision no. 964, dt. 09.11.2011</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02.08.2012</w:t>
            </w:r>
          </w:p>
          <w:p w:rsidR="00534116" w:rsidRPr="00F63983" w:rsidRDefault="00534116" w:rsidP="00C51823">
            <w:pPr>
              <w:rPr>
                <w:rFonts w:ascii="Times New Roman" w:hAnsi="Times New Roman"/>
              </w:rPr>
            </w:pPr>
            <w:r w:rsidRPr="00F63983">
              <w:rPr>
                <w:rFonts w:ascii="Times New Roman" w:hAnsi="Times New Roman"/>
              </w:rPr>
              <w:t>Prison’s Hospital</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ind w:left="-18"/>
              <w:rPr>
                <w:rFonts w:ascii="Times New Roman" w:hAnsi="Times New Roman"/>
              </w:rPr>
            </w:pPr>
            <w:r w:rsidRPr="00F63983">
              <w:rPr>
                <w:rFonts w:ascii="Times New Roman" w:hAnsi="Times New Roman"/>
              </w:rPr>
              <w:t xml:space="preserve">•Contact with offender, retreat of Decision </w:t>
            </w:r>
          </w:p>
          <w:p w:rsidR="00534116" w:rsidRPr="00F63983" w:rsidRDefault="00534116" w:rsidP="00C51823">
            <w:pPr>
              <w:ind w:left="-18"/>
              <w:rPr>
                <w:rFonts w:ascii="Times New Roman" w:hAnsi="Times New Roman"/>
              </w:rPr>
            </w:pPr>
            <w:r w:rsidRPr="00F63983">
              <w:rPr>
                <w:rFonts w:ascii="Times New Roman" w:hAnsi="Times New Roman"/>
              </w:rPr>
              <w:t xml:space="preserve">•Contact with prisons authorities for the interventions </w:t>
            </w:r>
          </w:p>
          <w:p w:rsidR="00534116" w:rsidRPr="00F63983" w:rsidRDefault="00534116" w:rsidP="00C51823">
            <w:pPr>
              <w:ind w:left="-18"/>
              <w:rPr>
                <w:rFonts w:ascii="Times New Roman" w:hAnsi="Times New Roman"/>
              </w:rPr>
            </w:pPr>
            <w:r w:rsidRPr="00F63983">
              <w:rPr>
                <w:rFonts w:ascii="Times New Roman" w:hAnsi="Times New Roman"/>
              </w:rPr>
              <w:t xml:space="preserve">Contact with the Ministry of Health for the dialyses </w:t>
            </w:r>
          </w:p>
          <w:p w:rsidR="00534116" w:rsidRPr="00F63983" w:rsidRDefault="00534116" w:rsidP="00C51823">
            <w:pPr>
              <w:ind w:left="-18"/>
              <w:rPr>
                <w:rFonts w:ascii="Times New Roman" w:hAnsi="Times New Roman"/>
              </w:rPr>
            </w:pPr>
            <w:r w:rsidRPr="00F63983">
              <w:rPr>
                <w:rFonts w:ascii="Times New Roman" w:hAnsi="Times New Roman"/>
              </w:rPr>
              <w:t>• Preparation of the complaint and follow up of the judicial proceedings, with the object: on the amnesty granted with the Law 107/2012</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38</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A.V</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Hospitalized for 19 months at the Prison’s Hospital1972</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Advice and representation to change the sentence; identified during monitoring</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01.08.2012</w:t>
            </w:r>
          </w:p>
          <w:p w:rsidR="00534116" w:rsidRPr="00F63983" w:rsidRDefault="00534116" w:rsidP="00C51823">
            <w:pPr>
              <w:rPr>
                <w:rFonts w:ascii="Times New Roman" w:hAnsi="Times New Roman"/>
              </w:rPr>
            </w:pPr>
            <w:r w:rsidRPr="00F63983">
              <w:rPr>
                <w:rFonts w:ascii="Times New Roman" w:hAnsi="Times New Roman"/>
              </w:rPr>
              <w:t>Prison’s Hospital</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ind w:left="-18"/>
              <w:rPr>
                <w:rFonts w:ascii="Times New Roman" w:hAnsi="Times New Roman"/>
              </w:rPr>
            </w:pPr>
            <w:r w:rsidRPr="00F63983">
              <w:rPr>
                <w:rFonts w:ascii="Times New Roman" w:hAnsi="Times New Roman"/>
              </w:rPr>
              <w:t>• Contact with offender, interview and questionnaire fulfilled during monitoring visits</w:t>
            </w:r>
          </w:p>
          <w:p w:rsidR="00534116" w:rsidRPr="00F63983" w:rsidRDefault="00534116" w:rsidP="00C51823">
            <w:pPr>
              <w:ind w:left="-18"/>
              <w:rPr>
                <w:rFonts w:ascii="Times New Roman" w:hAnsi="Times New Roman"/>
              </w:rPr>
            </w:pPr>
            <w:r w:rsidRPr="00F63983">
              <w:rPr>
                <w:rFonts w:ascii="Times New Roman" w:hAnsi="Times New Roman"/>
              </w:rPr>
              <w:t>•Contact with prison authorities for subject.</w:t>
            </w:r>
          </w:p>
          <w:p w:rsidR="00534116" w:rsidRPr="00F63983" w:rsidRDefault="00534116" w:rsidP="00C51823">
            <w:pPr>
              <w:ind w:left="-18"/>
              <w:rPr>
                <w:rFonts w:ascii="Times New Roman" w:hAnsi="Times New Roman"/>
              </w:rPr>
            </w:pPr>
            <w:r w:rsidRPr="00F63983">
              <w:rPr>
                <w:rFonts w:ascii="Times New Roman" w:hAnsi="Times New Roman"/>
              </w:rPr>
              <w:t>•Contact the forensic experts.</w:t>
            </w:r>
          </w:p>
          <w:p w:rsidR="00534116" w:rsidRPr="00F63983" w:rsidRDefault="00534116" w:rsidP="00C51823">
            <w:pPr>
              <w:ind w:left="-18"/>
              <w:rPr>
                <w:rFonts w:ascii="Times New Roman" w:hAnsi="Times New Roman"/>
              </w:rPr>
            </w:pPr>
            <w:r w:rsidRPr="00F63983">
              <w:rPr>
                <w:rFonts w:ascii="Times New Roman" w:hAnsi="Times New Roman"/>
              </w:rPr>
              <w:t>• Preparation of the complaint and follow up of the judicial proceedings</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39</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M.K</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Default="00534116" w:rsidP="00C51823">
            <w:pPr>
              <w:rPr>
                <w:rFonts w:ascii="Times New Roman" w:hAnsi="Times New Roman"/>
              </w:rPr>
            </w:pPr>
            <w:r w:rsidRPr="00F63983">
              <w:rPr>
                <w:rFonts w:ascii="Times New Roman" w:hAnsi="Times New Roman"/>
              </w:rPr>
              <w:t>Intensive medical care; cardiovascular problems21.04.1932</w:t>
            </w:r>
          </w:p>
          <w:p w:rsidR="00534116" w:rsidRDefault="00534116" w:rsidP="00C51823">
            <w:pPr>
              <w:rPr>
                <w:rFonts w:ascii="Times New Roman" w:hAnsi="Times New Roman"/>
              </w:rPr>
            </w:pPr>
          </w:p>
          <w:p w:rsidR="00534116" w:rsidRPr="00F63983" w:rsidRDefault="00534116" w:rsidP="00C51823">
            <w:pPr>
              <w:rPr>
                <w:rFonts w:ascii="Times New Roman" w:hAnsi="Times New Roman"/>
              </w:rPr>
            </w:pPr>
            <w:r>
              <w:rPr>
                <w:rFonts w:ascii="Times New Roman" w:hAnsi="Times New Roman"/>
              </w:rPr>
              <w:t>(The detainee passed away in proson)</w:t>
            </w:r>
          </w:p>
          <w:p w:rsidR="00534116" w:rsidRPr="00F63983" w:rsidRDefault="00534116" w:rsidP="00C51823">
            <w:pPr>
              <w:rPr>
                <w:rFonts w:ascii="Times New Roman" w:hAnsi="Times New Roman"/>
              </w:rPr>
            </w:pP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Advice and representation to change the sentence;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09.11.2012</w:t>
            </w:r>
          </w:p>
          <w:p w:rsidR="00534116" w:rsidRPr="00F63983" w:rsidRDefault="00534116" w:rsidP="00C51823">
            <w:pPr>
              <w:rPr>
                <w:rFonts w:ascii="Times New Roman" w:hAnsi="Times New Roman"/>
              </w:rPr>
            </w:pPr>
            <w:r w:rsidRPr="00F63983">
              <w:rPr>
                <w:rFonts w:ascii="Times New Roman" w:hAnsi="Times New Roman"/>
              </w:rPr>
              <w:t>IEVP Kruja</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ind w:left="-18"/>
              <w:rPr>
                <w:rFonts w:ascii="Times New Roman" w:hAnsi="Times New Roman"/>
              </w:rPr>
            </w:pPr>
            <w:r w:rsidRPr="00F63983">
              <w:rPr>
                <w:rFonts w:ascii="Times New Roman" w:hAnsi="Times New Roman"/>
              </w:rPr>
              <w:t xml:space="preserve">•Contact with offender, retreat of Decision </w:t>
            </w:r>
          </w:p>
          <w:p w:rsidR="00534116" w:rsidRPr="00F63983" w:rsidRDefault="00534116" w:rsidP="00C51823">
            <w:pPr>
              <w:ind w:left="-18"/>
              <w:rPr>
                <w:rFonts w:ascii="Times New Roman" w:hAnsi="Times New Roman"/>
              </w:rPr>
            </w:pPr>
            <w:r w:rsidRPr="00F63983">
              <w:rPr>
                <w:rFonts w:ascii="Times New Roman" w:hAnsi="Times New Roman"/>
              </w:rPr>
              <w:t xml:space="preserve">•Contact with prisons authorities for the interventions </w:t>
            </w:r>
          </w:p>
          <w:p w:rsidR="00534116" w:rsidRPr="00F63983" w:rsidRDefault="00534116" w:rsidP="00C51823">
            <w:pPr>
              <w:ind w:left="-18"/>
              <w:rPr>
                <w:rFonts w:ascii="Times New Roman" w:hAnsi="Times New Roman"/>
              </w:rPr>
            </w:pPr>
            <w:r w:rsidRPr="00F63983">
              <w:rPr>
                <w:rFonts w:ascii="Times New Roman" w:hAnsi="Times New Roman"/>
              </w:rPr>
              <w:t xml:space="preserve">Contact with the Ministry of Health for the dialyses </w:t>
            </w:r>
          </w:p>
          <w:p w:rsidR="00534116" w:rsidRPr="00F63983" w:rsidRDefault="00534116" w:rsidP="00C51823">
            <w:pPr>
              <w:ind w:left="-18"/>
              <w:rPr>
                <w:rFonts w:ascii="Times New Roman" w:hAnsi="Times New Roman"/>
              </w:rPr>
            </w:pPr>
            <w:r w:rsidRPr="00F63983">
              <w:rPr>
                <w:rFonts w:ascii="Times New Roman" w:hAnsi="Times New Roman"/>
              </w:rPr>
              <w:t>• Preparation of the complaint and follow up of the judicial proceedings, with the object: on the amnesty granted with the Law 107/2012</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40</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K.B</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Change of Compulsory medical treatment at a medical clinic into  ambulatory medical treatment in   institution; 16.07.1975</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Advice and representation to change the sentence; Acceptance of petition by court decision no.104, dt.05.07.2011</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12.02.2011</w:t>
            </w:r>
          </w:p>
          <w:p w:rsidR="00534116" w:rsidRPr="00F63983" w:rsidRDefault="00534116" w:rsidP="00C51823">
            <w:pPr>
              <w:rPr>
                <w:rFonts w:ascii="Times New Roman" w:hAnsi="Times New Roman"/>
              </w:rPr>
            </w:pPr>
            <w:r w:rsidRPr="00F63983">
              <w:rPr>
                <w:rFonts w:ascii="Times New Roman" w:hAnsi="Times New Roman"/>
              </w:rPr>
              <w:t>Identified at the Prisons Hospital in Tirana (His parents have contacted the ARCT)</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ind w:left="-18"/>
              <w:rPr>
                <w:rFonts w:ascii="Times New Roman" w:hAnsi="Times New Roman"/>
              </w:rPr>
            </w:pPr>
            <w:r w:rsidRPr="00F63983">
              <w:rPr>
                <w:rFonts w:ascii="Times New Roman" w:hAnsi="Times New Roman"/>
              </w:rPr>
              <w:t>• Contact with offender, retreat of Decision Act No. 175, dt.18.02.2010 Tirana District Court</w:t>
            </w:r>
          </w:p>
          <w:p w:rsidR="00534116" w:rsidRPr="00F63983" w:rsidRDefault="00534116" w:rsidP="00C51823">
            <w:pPr>
              <w:ind w:left="-18"/>
              <w:rPr>
                <w:rFonts w:ascii="Times New Roman" w:hAnsi="Times New Roman"/>
              </w:rPr>
            </w:pPr>
            <w:r w:rsidRPr="00F63983">
              <w:rPr>
                <w:rFonts w:ascii="Times New Roman" w:hAnsi="Times New Roman"/>
              </w:rPr>
              <w:t>• Contact with prosecutor and data collection for subject.</w:t>
            </w:r>
          </w:p>
          <w:p w:rsidR="00534116" w:rsidRPr="00F63983" w:rsidRDefault="00534116" w:rsidP="00C51823">
            <w:pPr>
              <w:ind w:left="-18"/>
              <w:rPr>
                <w:rFonts w:ascii="Times New Roman" w:hAnsi="Times New Roman"/>
              </w:rPr>
            </w:pPr>
            <w:r w:rsidRPr="00F63983">
              <w:rPr>
                <w:rFonts w:ascii="Times New Roman" w:hAnsi="Times New Roman"/>
              </w:rPr>
              <w:t>•Contact the forensic experts.</w:t>
            </w:r>
          </w:p>
          <w:p w:rsidR="00534116" w:rsidRPr="00F63983" w:rsidRDefault="00534116" w:rsidP="00C51823">
            <w:pPr>
              <w:ind w:left="-18"/>
              <w:rPr>
                <w:rFonts w:ascii="Times New Roman" w:hAnsi="Times New Roman"/>
              </w:rPr>
            </w:pPr>
            <w:r w:rsidRPr="00F63983">
              <w:rPr>
                <w:rFonts w:ascii="Times New Roman" w:hAnsi="Times New Roman"/>
              </w:rPr>
              <w:t xml:space="preserve">• Preparation of the complaint and follow up of the judicial proceedings, with the object: </w:t>
            </w:r>
          </w:p>
          <w:p w:rsidR="00534116" w:rsidRPr="00F63983" w:rsidRDefault="00534116" w:rsidP="00C51823">
            <w:pPr>
              <w:rPr>
                <w:rFonts w:ascii="Times New Roman" w:hAnsi="Times New Roman"/>
              </w:rPr>
            </w:pPr>
            <w:r w:rsidRPr="00F63983">
              <w:rPr>
                <w:rFonts w:ascii="Times New Roman" w:hAnsi="Times New Roman"/>
              </w:rPr>
              <w:t>LEGAL:  Article 46/1/4 of the Penal Code;</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41</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i/>
              </w:rPr>
            </w:pPr>
            <w:r>
              <w:rPr>
                <w:rFonts w:ascii="Times New Roman" w:hAnsi="Times New Roman"/>
              </w:rPr>
              <w:t>D.L</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Review of the compulsory medical treatment; 05.11.1976</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Advice and representation to change the sentence; </w:t>
            </w:r>
            <w:r w:rsidRPr="00F63983">
              <w:rPr>
                <w:rFonts w:ascii="Times New Roman" w:hAnsi="Times New Roman"/>
              </w:rPr>
              <w:lastRenderedPageBreak/>
              <w:t>Acceptance of petition by court decision no. 47, date 18.05.2011</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lastRenderedPageBreak/>
              <w:t>17.02.2011, IEVP Kruja</w:t>
            </w:r>
          </w:p>
          <w:p w:rsidR="00534116" w:rsidRPr="00F63983" w:rsidRDefault="00534116" w:rsidP="00C51823">
            <w:pPr>
              <w:rPr>
                <w:rFonts w:ascii="Times New Roman" w:hAnsi="Times New Roman"/>
              </w:rPr>
            </w:pP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ind w:left="-18"/>
              <w:rPr>
                <w:rFonts w:ascii="Times New Roman" w:hAnsi="Times New Roman"/>
              </w:rPr>
            </w:pPr>
            <w:r w:rsidRPr="00F63983">
              <w:rPr>
                <w:rFonts w:ascii="Times New Roman" w:hAnsi="Times New Roman"/>
              </w:rPr>
              <w:t>• Contact with offender, retreat of Decision Act No. 175, dt.18.02.2010, the Tirana District Court</w:t>
            </w:r>
          </w:p>
          <w:p w:rsidR="00534116" w:rsidRPr="00F63983" w:rsidRDefault="00534116" w:rsidP="00C51823">
            <w:pPr>
              <w:ind w:left="-18"/>
              <w:rPr>
                <w:rFonts w:ascii="Times New Roman" w:hAnsi="Times New Roman"/>
              </w:rPr>
            </w:pPr>
            <w:r w:rsidRPr="00F63983">
              <w:rPr>
                <w:rFonts w:ascii="Times New Roman" w:hAnsi="Times New Roman"/>
              </w:rPr>
              <w:lastRenderedPageBreak/>
              <w:t>• Contact with prosecutor and data collection for subject.</w:t>
            </w:r>
          </w:p>
          <w:p w:rsidR="00534116" w:rsidRPr="00F63983" w:rsidRDefault="00534116" w:rsidP="00C51823">
            <w:pPr>
              <w:ind w:left="-18"/>
              <w:rPr>
                <w:rFonts w:ascii="Times New Roman" w:hAnsi="Times New Roman"/>
              </w:rPr>
            </w:pPr>
            <w:r w:rsidRPr="00F63983">
              <w:rPr>
                <w:rFonts w:ascii="Times New Roman" w:hAnsi="Times New Roman"/>
              </w:rPr>
              <w:t>•Contact the forensic experts.</w:t>
            </w:r>
          </w:p>
          <w:p w:rsidR="00534116" w:rsidRPr="00F63983" w:rsidRDefault="00534116" w:rsidP="00C51823">
            <w:pPr>
              <w:ind w:left="-18"/>
              <w:rPr>
                <w:rFonts w:ascii="Times New Roman" w:hAnsi="Times New Roman"/>
              </w:rPr>
            </w:pPr>
            <w:r w:rsidRPr="00F63983">
              <w:rPr>
                <w:rFonts w:ascii="Times New Roman" w:hAnsi="Times New Roman"/>
              </w:rPr>
              <w:t xml:space="preserve">• Preparation of the complaint and follow up of the judicial proceedings, with the object: </w:t>
            </w:r>
          </w:p>
          <w:p w:rsidR="00534116" w:rsidRPr="00F63983" w:rsidRDefault="00534116" w:rsidP="00C51823">
            <w:pPr>
              <w:ind w:left="-18"/>
              <w:rPr>
                <w:rFonts w:ascii="Times New Roman" w:hAnsi="Times New Roman"/>
              </w:rPr>
            </w:pPr>
            <w:r w:rsidRPr="00F63983">
              <w:rPr>
                <w:rFonts w:ascii="Times New Roman" w:hAnsi="Times New Roman"/>
              </w:rPr>
              <w:t>LEGAL: Article 46/3 of the Penal Code; Article 260 of the Penal Procedure Code.</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lastRenderedPageBreak/>
              <w:t>42</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R.Gj</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Review of the compulsory medical treatment; 12.03.1952</w:t>
            </w:r>
          </w:p>
          <w:p w:rsidR="00534116" w:rsidRPr="00F63983" w:rsidRDefault="00534116" w:rsidP="00C51823">
            <w:pPr>
              <w:rPr>
                <w:rFonts w:ascii="Times New Roman" w:hAnsi="Times New Roman"/>
              </w:rPr>
            </w:pP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Advice and representation to change the sentence; Acceptance of petition by court decision no. 505, date 21.06.2011</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17.02.2011, IEVP Kruja</w:t>
            </w:r>
          </w:p>
          <w:p w:rsidR="00534116" w:rsidRPr="00F63983" w:rsidRDefault="00534116" w:rsidP="00C51823">
            <w:pPr>
              <w:rPr>
                <w:rFonts w:ascii="Times New Roman" w:hAnsi="Times New Roman"/>
              </w:rPr>
            </w:pP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ind w:left="-18"/>
              <w:rPr>
                <w:rFonts w:ascii="Times New Roman" w:hAnsi="Times New Roman"/>
              </w:rPr>
            </w:pPr>
            <w:r w:rsidRPr="00F63983">
              <w:rPr>
                <w:rFonts w:ascii="Times New Roman" w:hAnsi="Times New Roman"/>
              </w:rPr>
              <w:t>• Contact with offender, retreat of Decision Act No. nr.1101 date 21.11.2006, the Tirana District Court</w:t>
            </w:r>
          </w:p>
          <w:p w:rsidR="00534116" w:rsidRPr="00F63983" w:rsidRDefault="00534116" w:rsidP="00C51823">
            <w:pPr>
              <w:ind w:left="-18"/>
              <w:rPr>
                <w:rFonts w:ascii="Times New Roman" w:hAnsi="Times New Roman"/>
              </w:rPr>
            </w:pPr>
            <w:r w:rsidRPr="00F63983">
              <w:rPr>
                <w:rFonts w:ascii="Times New Roman" w:hAnsi="Times New Roman"/>
              </w:rPr>
              <w:t>• Contact with prosecutor and data collection for subject.</w:t>
            </w:r>
          </w:p>
          <w:p w:rsidR="00534116" w:rsidRPr="00F63983" w:rsidRDefault="00534116" w:rsidP="00C51823">
            <w:pPr>
              <w:ind w:left="-18"/>
              <w:rPr>
                <w:rFonts w:ascii="Times New Roman" w:hAnsi="Times New Roman"/>
              </w:rPr>
            </w:pPr>
            <w:r w:rsidRPr="00F63983">
              <w:rPr>
                <w:rFonts w:ascii="Times New Roman" w:hAnsi="Times New Roman"/>
              </w:rPr>
              <w:t>•Contact the forensic experts.</w:t>
            </w:r>
          </w:p>
          <w:p w:rsidR="00534116" w:rsidRPr="00F63983" w:rsidRDefault="00534116" w:rsidP="00C51823">
            <w:pPr>
              <w:ind w:left="-18"/>
              <w:rPr>
                <w:rFonts w:ascii="Times New Roman" w:hAnsi="Times New Roman"/>
              </w:rPr>
            </w:pPr>
            <w:r w:rsidRPr="00F63983">
              <w:rPr>
                <w:rFonts w:ascii="Times New Roman" w:hAnsi="Times New Roman"/>
              </w:rPr>
              <w:t xml:space="preserve">• Preparation of the complaint and follow up of the judicial proceedings, with the object: </w:t>
            </w:r>
          </w:p>
          <w:p w:rsidR="00534116" w:rsidRPr="00F63983" w:rsidRDefault="00534116" w:rsidP="00C51823">
            <w:pPr>
              <w:rPr>
                <w:rFonts w:ascii="Times New Roman" w:hAnsi="Times New Roman"/>
              </w:rPr>
            </w:pPr>
            <w:r w:rsidRPr="00F63983">
              <w:rPr>
                <w:rFonts w:ascii="Times New Roman" w:hAnsi="Times New Roman"/>
              </w:rPr>
              <w:t xml:space="preserve">LEGAL:  Article 46 of the Penal Code;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43</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w:t>
            </w:r>
            <w:r>
              <w:rPr>
                <w:rFonts w:ascii="Times New Roman" w:hAnsi="Times New Roman"/>
              </w:rPr>
              <w:t>. SH</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Review of the compulsory medical treatment; 25.08.1962</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Advice and representation to change the sentence; Acceptance of petition by court decision no. 734, date 28.09.2011</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10.03.2011</w:t>
            </w:r>
          </w:p>
          <w:p w:rsidR="00534116" w:rsidRPr="00F63983" w:rsidRDefault="00534116" w:rsidP="00C51823">
            <w:pPr>
              <w:rPr>
                <w:rFonts w:ascii="Times New Roman" w:hAnsi="Times New Roman"/>
              </w:rPr>
            </w:pPr>
            <w:r w:rsidRPr="00F63983">
              <w:rPr>
                <w:rFonts w:ascii="Times New Roman" w:hAnsi="Times New Roman"/>
              </w:rPr>
              <w:t>Referred by the Medical staff of IEVP Kruje</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ind w:left="-18"/>
              <w:rPr>
                <w:rFonts w:ascii="Times New Roman" w:hAnsi="Times New Roman"/>
              </w:rPr>
            </w:pPr>
            <w:r w:rsidRPr="00F63983">
              <w:rPr>
                <w:rFonts w:ascii="Times New Roman" w:hAnsi="Times New Roman"/>
              </w:rPr>
              <w:t>•Contact with offender, retreat of Decision Act No. 1451 dt. 17.11.2009 the Tirana District Court</w:t>
            </w:r>
          </w:p>
          <w:p w:rsidR="00534116" w:rsidRPr="00F63983" w:rsidRDefault="00534116" w:rsidP="00C51823">
            <w:pPr>
              <w:ind w:left="-18"/>
              <w:rPr>
                <w:rFonts w:ascii="Times New Roman" w:hAnsi="Times New Roman"/>
              </w:rPr>
            </w:pPr>
            <w:r w:rsidRPr="00F63983">
              <w:rPr>
                <w:rFonts w:ascii="Times New Roman" w:hAnsi="Times New Roman"/>
              </w:rPr>
              <w:t>•Contact the medical staff of IEVP Kruja for the personal file of the detained person.</w:t>
            </w:r>
          </w:p>
          <w:p w:rsidR="00534116" w:rsidRPr="00F63983" w:rsidRDefault="00534116" w:rsidP="00C51823">
            <w:pPr>
              <w:ind w:left="-18"/>
              <w:rPr>
                <w:rFonts w:ascii="Times New Roman" w:hAnsi="Times New Roman"/>
              </w:rPr>
            </w:pPr>
            <w:r w:rsidRPr="00F63983">
              <w:rPr>
                <w:rFonts w:ascii="Times New Roman" w:hAnsi="Times New Roman"/>
              </w:rPr>
              <w:t xml:space="preserve">• Preparation of the complaint and follow up of the judicial proceedings, with the object: </w:t>
            </w:r>
          </w:p>
          <w:p w:rsidR="00534116" w:rsidRPr="00F63983" w:rsidRDefault="00534116" w:rsidP="00C51823">
            <w:pPr>
              <w:rPr>
                <w:rFonts w:ascii="Times New Roman" w:hAnsi="Times New Roman"/>
              </w:rPr>
            </w:pPr>
            <w:r w:rsidRPr="00F63983">
              <w:rPr>
                <w:rFonts w:ascii="Times New Roman" w:hAnsi="Times New Roman"/>
              </w:rPr>
              <w:t>LEGAL:  Article 46 of the Penal Code;</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44</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B.K</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Review of the compulsory medical treatment; 20.06.1959</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Advice and representation to change the sentence; Acceptance of petition by court decision no. 734, date 28.09.2011</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15.04.2011</w:t>
            </w:r>
          </w:p>
          <w:p w:rsidR="00534116" w:rsidRPr="00F63983" w:rsidRDefault="00534116" w:rsidP="00C51823">
            <w:pPr>
              <w:rPr>
                <w:rFonts w:ascii="Times New Roman" w:hAnsi="Times New Roman"/>
              </w:rPr>
            </w:pPr>
            <w:r w:rsidRPr="00F63983">
              <w:rPr>
                <w:rFonts w:ascii="Times New Roman" w:hAnsi="Times New Roman"/>
              </w:rPr>
              <w:t>Transferred from Prison Jordan Misja to Prisons Hospital</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ind w:left="-18"/>
              <w:rPr>
                <w:rFonts w:ascii="Times New Roman" w:hAnsi="Times New Roman"/>
              </w:rPr>
            </w:pPr>
            <w:r w:rsidRPr="00F63983">
              <w:rPr>
                <w:rFonts w:ascii="Times New Roman" w:hAnsi="Times New Roman"/>
              </w:rPr>
              <w:t>• Contact with offender, retreat of Decision Act nr. 1492, dt. 14.09.2006, nr. 135, dt. 17.01.2008, nr. 301, dt. 03.03.2009 dhe nr. 569 Akti, dt. 15.06.2010, of the Tirana District Court</w:t>
            </w:r>
          </w:p>
          <w:p w:rsidR="00534116" w:rsidRPr="00F63983" w:rsidRDefault="00534116" w:rsidP="00C51823">
            <w:pPr>
              <w:ind w:left="-18"/>
              <w:rPr>
                <w:rFonts w:ascii="Times New Roman" w:hAnsi="Times New Roman"/>
              </w:rPr>
            </w:pPr>
            <w:r w:rsidRPr="00F63983">
              <w:rPr>
                <w:rFonts w:ascii="Times New Roman" w:hAnsi="Times New Roman"/>
              </w:rPr>
              <w:t>•Contact forensic expert for the act 171, date. 30.09.2011.</w:t>
            </w:r>
          </w:p>
          <w:p w:rsidR="00534116" w:rsidRPr="00F63983" w:rsidRDefault="00534116" w:rsidP="00C51823">
            <w:pPr>
              <w:ind w:left="-18"/>
              <w:rPr>
                <w:rFonts w:ascii="Times New Roman" w:hAnsi="Times New Roman"/>
              </w:rPr>
            </w:pPr>
            <w:r w:rsidRPr="00F63983">
              <w:rPr>
                <w:rFonts w:ascii="Times New Roman" w:hAnsi="Times New Roman"/>
              </w:rPr>
              <w:t xml:space="preserve">• Preparation of the complaint and follow up of the judicial proceedings, with the object: </w:t>
            </w:r>
          </w:p>
          <w:p w:rsidR="00534116" w:rsidRPr="00F63983" w:rsidRDefault="00534116" w:rsidP="00C51823">
            <w:pPr>
              <w:rPr>
                <w:rFonts w:ascii="Times New Roman" w:hAnsi="Times New Roman"/>
              </w:rPr>
            </w:pPr>
            <w:r w:rsidRPr="00F63983">
              <w:rPr>
                <w:rFonts w:ascii="Times New Roman" w:hAnsi="Times New Roman"/>
              </w:rPr>
              <w:t>LEGAL:  Article 46 of the Penal Code;</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45</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A.H</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Review of the compulsory medical treatment; 1972</w:t>
            </w:r>
          </w:p>
          <w:p w:rsidR="00534116" w:rsidRPr="00F63983" w:rsidRDefault="00534116" w:rsidP="00C51823">
            <w:pPr>
              <w:rPr>
                <w:rFonts w:ascii="Times New Roman" w:hAnsi="Times New Roman"/>
              </w:rPr>
            </w:pP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lastRenderedPageBreak/>
              <w:t xml:space="preserve">Advice and representation to change </w:t>
            </w:r>
            <w:r w:rsidRPr="00F63983">
              <w:rPr>
                <w:rFonts w:ascii="Times New Roman" w:hAnsi="Times New Roman"/>
              </w:rPr>
              <w:lastRenderedPageBreak/>
              <w:t>the sentence; Acceptance of petition by court decision no. 964, dt. 09.11.2011</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lastRenderedPageBreak/>
              <w:t>30.06.2011</w:t>
            </w:r>
          </w:p>
          <w:p w:rsidR="00534116" w:rsidRPr="00F63983" w:rsidRDefault="00534116" w:rsidP="00C51823">
            <w:pPr>
              <w:rPr>
                <w:rFonts w:ascii="Times New Roman" w:hAnsi="Times New Roman"/>
              </w:rPr>
            </w:pPr>
            <w:r w:rsidRPr="00F63983">
              <w:rPr>
                <w:rFonts w:ascii="Times New Roman" w:hAnsi="Times New Roman"/>
              </w:rPr>
              <w:t>IEVP Kruja</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ind w:left="-18"/>
              <w:rPr>
                <w:rFonts w:ascii="Times New Roman" w:hAnsi="Times New Roman"/>
              </w:rPr>
            </w:pPr>
            <w:r w:rsidRPr="00F63983">
              <w:rPr>
                <w:rFonts w:ascii="Times New Roman" w:hAnsi="Times New Roman"/>
              </w:rPr>
              <w:t xml:space="preserve">•Contact with offender, retreat of Decision Act nr. 345 date 30.04.1998 of Tirana District </w:t>
            </w:r>
            <w:r w:rsidRPr="00F63983">
              <w:rPr>
                <w:rFonts w:ascii="Times New Roman" w:hAnsi="Times New Roman"/>
              </w:rPr>
              <w:lastRenderedPageBreak/>
              <w:t>Court</w:t>
            </w:r>
          </w:p>
          <w:p w:rsidR="00534116" w:rsidRPr="00F63983" w:rsidRDefault="00534116" w:rsidP="00C51823">
            <w:pPr>
              <w:ind w:left="-18"/>
              <w:rPr>
                <w:rFonts w:ascii="Times New Roman" w:hAnsi="Times New Roman"/>
              </w:rPr>
            </w:pPr>
            <w:r w:rsidRPr="00F63983">
              <w:rPr>
                <w:rFonts w:ascii="Times New Roman" w:hAnsi="Times New Roman"/>
              </w:rPr>
              <w:t>•Contact forensic expert for the act 171, date. 30.09.2011.</w:t>
            </w:r>
          </w:p>
          <w:p w:rsidR="00534116" w:rsidRPr="00F63983" w:rsidRDefault="00534116" w:rsidP="00C51823">
            <w:pPr>
              <w:ind w:left="-18"/>
              <w:rPr>
                <w:rFonts w:ascii="Times New Roman" w:hAnsi="Times New Roman"/>
              </w:rPr>
            </w:pPr>
            <w:r w:rsidRPr="00F63983">
              <w:rPr>
                <w:rFonts w:ascii="Times New Roman" w:hAnsi="Times New Roman"/>
              </w:rPr>
              <w:t xml:space="preserve">• Preparation of the complaint and follow up of the judicial proceedings, with the object: </w:t>
            </w:r>
          </w:p>
          <w:p w:rsidR="00534116" w:rsidRPr="00F63983" w:rsidRDefault="00534116" w:rsidP="00C51823">
            <w:pPr>
              <w:rPr>
                <w:rFonts w:ascii="Times New Roman" w:hAnsi="Times New Roman"/>
              </w:rPr>
            </w:pPr>
            <w:r w:rsidRPr="00F63983">
              <w:rPr>
                <w:rFonts w:ascii="Times New Roman" w:hAnsi="Times New Roman"/>
              </w:rPr>
              <w:t>LEGAL:  Article 46 of the Penal Code;</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lastRenderedPageBreak/>
              <w:t>46</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R.RR</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violation of right to life, Unlawful detention,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visits at Prison of Lushnje</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Evaluated for full representation- case opened and closed with the Court Decision in 28.07.2011</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Visit at Lushnje Prison; request of his personal file; request for the Court Dec.95, dt 17.12.1998; Apeal Decision 467, dt 26.09.2005; the Lushnje Court decision 24, dt 13.02.2006 on which the ARCT has appealed in 2011. ARCT after evaluating the case 61, date 28.07.2010 and the Appeal Court Decision was taken in 28.07.2011 (No.1089) with the positive result of aknolwedgement of imprisonment period to final decision.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p>
          <w:p w:rsidR="00534116" w:rsidRPr="00F63983" w:rsidRDefault="00534116" w:rsidP="00C51823">
            <w:pPr>
              <w:rPr>
                <w:rFonts w:ascii="Times New Roman" w:hAnsi="Times New Roman"/>
              </w:rPr>
            </w:pPr>
            <w:r>
              <w:rPr>
                <w:rFonts w:ascii="Times New Roman" w:hAnsi="Times New Roman"/>
              </w:rPr>
              <w:t>47</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Z.M</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violation of right to life, Unlawful detention,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Referral by complaints presented to People’s Advocate, Monitoring visit at Vaqarri Prison, in Tirana</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Evaluated for full representation- case opened and closed with the Court Decision nr, 690, date 24.11.2011</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2 Visits at Vaqarri prison; preparation of the file (including the court decision 59, dt 14.2.2003, the execution orders, and the appeal court decision no.for the period of 13.42001 until 07.11.2001 in predetention. The Court Decision nr, 690, date 24.11.2011 with the positive result of aknolwedgement of imprisonment period to final decision.</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48</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H.K</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violation of right to life, Unlawful detention,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Referral by complaints presented to People’s Advocate, and through organization of joint monitoring visits of the NPMand ARCT</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Evaluated for full representation- case opened</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Visit at Vaqarr Prison; request of his personal file; request to the Chancelor of the Berati District no.154, dt.07.11.2006; control of the judiciary status of the client; assistance for the legal procedures for the immediate release of the client. The Court Decision nr 458, date 08.08.2011 with the positive result of aknolwedgement of imprisonment period to final decision.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lastRenderedPageBreak/>
              <w:t>49</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A.H</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violation of right to life, Unlawful detention,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Referral by complaints presented to People’s Advocate</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Evaluated for full representation- case opened and positively closed with Court decision 139, 04.12.2011</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Visit at Jordan Misja Prison; request of his personal file; control of the judiciary status of the client; assistance for the legal procedures for the immediate release of the client; Court Decision no.839, date 29.07.2007 of the Tirana first Instance court. The decision with the positive result of aknolwedgement of imprisonment period to final decision.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50</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V.M</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F</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Unlawful detention, breach of procedures during extradition from Spain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visits at Ali Demi Prison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opened </w:t>
            </w:r>
          </w:p>
          <w:p w:rsidR="00534116" w:rsidRPr="00F63983" w:rsidRDefault="00534116" w:rsidP="00C51823">
            <w:pPr>
              <w:rPr>
                <w:rFonts w:ascii="Times New Roman" w:hAnsi="Times New Roman"/>
              </w:rPr>
            </w:pPr>
            <w:r w:rsidRPr="00F63983">
              <w:rPr>
                <w:rFonts w:ascii="Times New Roman" w:hAnsi="Times New Roman"/>
              </w:rPr>
              <w:t xml:space="preserve">And case positively closed on 11.10.2011.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Case opened on March 1st 2011;  9 court sessions at the Court of Serious Crimes, 2 request letters to the Prosecution Office in Tirana, 2 requests for the Ministry of Justice for the file transfer from Spain, 2 requests to Interpol Albania, Translation of files from Spanish to Albanian; visits in the prisons and meetings with the subject, The decision aknolwedged imprisonment period to final decision</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51</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L.ZH</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violation of right to life, Unlawful detention,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Referral by complaints presented to People’s Advocate</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Evaluated for full representation- case opened</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Visit at Tepelena Prison; request of his personal file; request to the Chanelor of the Appela Court in Tirana; control of the judiciary status of the client; assistance for the legal procedures for the immediate release of the client; Court Decision no.26, date 28.03.2011 of the Gjirokastra first Instance court has released the client. The decision was appealed by the prosecution office.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52</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E.P</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Damage compensation </w:t>
            </w:r>
          </w:p>
        </w:tc>
        <w:tc>
          <w:tcPr>
            <w:tcW w:w="1440" w:type="dxa"/>
            <w:tcBorders>
              <w:top w:val="single" w:sz="4" w:space="0" w:color="auto"/>
              <w:left w:val="single" w:sz="4" w:space="0" w:color="auto"/>
              <w:bottom w:val="single" w:sz="4" w:space="0" w:color="auto"/>
              <w:right w:val="single" w:sz="4" w:space="0" w:color="auto"/>
            </w:tcBorders>
          </w:tcPr>
          <w:p w:rsidR="00534116" w:rsidRPr="005073DA" w:rsidRDefault="00534116" w:rsidP="00C51823">
            <w:pPr>
              <w:rPr>
                <w:rFonts w:ascii="Times New Roman" w:hAnsi="Times New Roman"/>
                <w:lang w:val="da-DK"/>
              </w:rPr>
            </w:pPr>
            <w:r w:rsidRPr="00017A51">
              <w:rPr>
                <w:rFonts w:ascii="Times New Roman" w:hAnsi="Times New Roman"/>
                <w:lang w:val="da-DK"/>
              </w:rPr>
              <w:t>ARCT Monitoring visits at Jordan Misja Prison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opened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Court case no. 15134, Tirana First Instance Court; 11 court sessions; file requested from the general prisons directorate;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53</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SH.P</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Damage compensation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visits</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Evaluated for full representatio</w:t>
            </w:r>
            <w:r w:rsidRPr="00F63983">
              <w:rPr>
                <w:rFonts w:ascii="Times New Roman" w:hAnsi="Times New Roman"/>
              </w:rPr>
              <w:lastRenderedPageBreak/>
              <w:t xml:space="preserve">n- case opened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lastRenderedPageBreak/>
              <w:t xml:space="preserve">Court case no. 15135, Tirana First Instance Court; 8court sessions; file requested from the </w:t>
            </w:r>
            <w:r w:rsidRPr="00F63983">
              <w:rPr>
                <w:rFonts w:ascii="Times New Roman" w:hAnsi="Times New Roman"/>
              </w:rPr>
              <w:lastRenderedPageBreak/>
              <w:t>general prisons directorate; request for transfer the case to Elbasani first instance court</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lastRenderedPageBreak/>
              <w:t>54</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P.P</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Damage compensation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tabs>
                <w:tab w:val="left" w:pos="1377"/>
              </w:tabs>
              <w:rPr>
                <w:rFonts w:ascii="Times New Roman" w:hAnsi="Times New Roman"/>
              </w:rPr>
            </w:pPr>
            <w:r w:rsidRPr="00F63983">
              <w:rPr>
                <w:rFonts w:ascii="Times New Roman" w:hAnsi="Times New Roman"/>
              </w:rPr>
              <w:t>ARCT Monitoring visits Peqini High Security Prison, transferred during the process to FusheKruja Prison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opened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Court case no. 15133, Tirana First Instance Court; 6 court sessions; file requested from the general prisons directorate; request for transfer the case to Elbasani first instance court</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55</w:t>
            </w:r>
          </w:p>
          <w:p w:rsidR="00534116" w:rsidRPr="00F63983" w:rsidRDefault="00534116" w:rsidP="00C51823">
            <w:pPr>
              <w:rPr>
                <w:rFonts w:ascii="Times New Roman" w:hAnsi="Times New Roman"/>
              </w:rPr>
            </w:pP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M.P</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Damage compensation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visits</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opened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Court case no. 15133, Tirana First Instance Court; 6 court sessions; file requested from the general prisons directorate; request for transfer the case to Elbasani first instance court</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56</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P.LL</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Damage compensation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visits</w:t>
            </w:r>
          </w:p>
          <w:p w:rsidR="00534116" w:rsidRPr="00F63983" w:rsidRDefault="00534116" w:rsidP="00C51823">
            <w:pPr>
              <w:rPr>
                <w:rFonts w:ascii="Times New Roman" w:hAnsi="Times New Roman"/>
              </w:rPr>
            </w:pPr>
            <w:r w:rsidRPr="00F63983">
              <w:rPr>
                <w:rFonts w:ascii="Times New Roman" w:hAnsi="Times New Roman"/>
              </w:rPr>
              <w:t>(Jordan Misja Prison)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opened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Court case no. 15133, Tirana First Instance Court; 8 court sessions; file requested from the general prisons directorate; request for transfer the case to Elbasani first instance court</w:t>
            </w:r>
          </w:p>
          <w:p w:rsidR="00534116" w:rsidRPr="00F63983" w:rsidRDefault="00534116" w:rsidP="00C51823">
            <w:pPr>
              <w:rPr>
                <w:rFonts w:ascii="Times New Roman" w:hAnsi="Times New Roman"/>
              </w:rPr>
            </w:pP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57</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G.V</w:t>
            </w:r>
            <w:r w:rsidRPr="00F63983">
              <w:rPr>
                <w:rStyle w:val="FootnoteReference"/>
                <w:rFonts w:ascii="Times New Roman" w:hAnsi="Times New Roman"/>
              </w:rPr>
              <w:footnoteReference w:id="48"/>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Violence during arrest and damage compensation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 at the 302 Pre-detention centre, tirana</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Evaluated for full representation- case opened, and interview taken</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2 Visits and interview at the 302 M.Peza pre-detention centre;  meeting with the subject after his release,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58</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I.R.K</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Unlawful detention, breach of procedures during extradition from Italy</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visits at Vaqarri Prison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Evaluated for full representation- case positively closed at the court of 1st level and Appeal Court; Recourse to the Supreme Court</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Case opened on March 15</w:t>
            </w:r>
            <w:r w:rsidRPr="00F63983">
              <w:rPr>
                <w:rFonts w:ascii="Times New Roman" w:hAnsi="Times New Roman"/>
                <w:vertAlign w:val="superscript"/>
              </w:rPr>
              <w:t>th</w:t>
            </w:r>
            <w:r w:rsidRPr="00F63983">
              <w:rPr>
                <w:rFonts w:ascii="Times New Roman" w:hAnsi="Times New Roman"/>
              </w:rPr>
              <w:t xml:space="preserve"> 2011;  1 court sessions at the Court of Serious Crimes, 1 request letters to the Prosecution Office in Tirana, 1 requests for the Ministry of Justice for the file transfer, 1 request to Interpol Albania,  3 visits in the prison and meetings with the subject,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lastRenderedPageBreak/>
              <w:t>59</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E.J</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Damage compensation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visits</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opened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Court case no. 15133, Tirana First Instance Court; meeting with the subject after his release; follow up of the case with the presence of the subject</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p>
          <w:p w:rsidR="00534116" w:rsidRPr="00F63983" w:rsidRDefault="00534116" w:rsidP="00C51823">
            <w:pPr>
              <w:rPr>
                <w:rFonts w:ascii="Times New Roman" w:hAnsi="Times New Roman"/>
              </w:rPr>
            </w:pPr>
            <w:r>
              <w:rPr>
                <w:rFonts w:ascii="Times New Roman" w:hAnsi="Times New Roman"/>
              </w:rPr>
              <w:t>60</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R.XH</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Damage compensation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visits</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opened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Court case no. 15133, Tirana First Instance Court; meeting with the subject after his release; follow up of the case with the presence of the subject</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61</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S.D</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Damage compensation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visits at “Ali Demi” Prison, at the pre-detention section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opened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Court case no. 15133, Tirana First Instance Court; file requested from the general prisons directorate;</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62</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I.F</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Damage compensation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visits at “Ali Demi” Prison, at the pre-detention section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opened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Court case no. 15133, Tirana First Instance Court; file requested from the general prisons directorate;</w:t>
            </w:r>
          </w:p>
          <w:p w:rsidR="00534116" w:rsidRPr="00F63983" w:rsidRDefault="00534116" w:rsidP="00C51823">
            <w:pPr>
              <w:rPr>
                <w:rFonts w:ascii="Times New Roman" w:hAnsi="Times New Roman"/>
              </w:rPr>
            </w:pP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63</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P.S</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Damage compensation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visits</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opened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Court case no. 15133, Tirana First Instance Court; the Cases was presented as a succsess form of cooperation by People’s Advocate,aat the 2010 Annual Report; followed by ARCT as forensic expertise and also by attorney.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64</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B.M</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Violation of the right to fiar trial (Art 46 of the Albanian Constitution), art 6, ECHR</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ARCT complaint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Evaluated for full representation- case opened.</w:t>
            </w:r>
          </w:p>
          <w:p w:rsidR="00534116" w:rsidRPr="00F63983" w:rsidRDefault="00534116" w:rsidP="00C51823">
            <w:pPr>
              <w:rPr>
                <w:rFonts w:ascii="Times New Roman" w:hAnsi="Times New Roman"/>
              </w:rPr>
            </w:pPr>
            <w:r w:rsidRPr="00F63983">
              <w:rPr>
                <w:rFonts w:ascii="Times New Roman" w:hAnsi="Times New Roman"/>
              </w:rPr>
              <w:t>Request to the Constitutional Court.</w:t>
            </w:r>
            <w:r w:rsidRPr="00F63983">
              <w:rPr>
                <w:rFonts w:ascii="Times New Roman" w:hAnsi="Times New Roman"/>
              </w:rPr>
              <w:tab/>
            </w:r>
          </w:p>
          <w:p w:rsidR="00534116" w:rsidRPr="00F63983" w:rsidRDefault="00534116" w:rsidP="00C51823">
            <w:pPr>
              <w:rPr>
                <w:rFonts w:ascii="Times New Roman" w:hAnsi="Times New Roman"/>
              </w:rPr>
            </w:pP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ARCT has prepared the introduction letter based on the violations found in the court decision of first instance court of tirana nr. 1341 date 2 1.12.2007, decision nr. 174 dt2 1.03.2008 Tirana Appeal Court, decision nr. 288 date 18.03.2010 Supreme Court. </w:t>
            </w:r>
          </w:p>
          <w:p w:rsidR="00534116" w:rsidRPr="00F63983" w:rsidRDefault="00534116" w:rsidP="00C51823">
            <w:pPr>
              <w:rPr>
                <w:rFonts w:ascii="Times New Roman" w:hAnsi="Times New Roman"/>
              </w:rPr>
            </w:pPr>
            <w:r w:rsidRPr="00F63983">
              <w:rPr>
                <w:rFonts w:ascii="Times New Roman" w:hAnsi="Times New Roman"/>
              </w:rPr>
              <w:t>1 Request to the Constitutional Court.</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65</w:t>
            </w:r>
          </w:p>
          <w:p w:rsidR="00534116" w:rsidRPr="00F63983" w:rsidRDefault="00534116" w:rsidP="00C51823">
            <w:pPr>
              <w:rPr>
                <w:rFonts w:ascii="Times New Roman" w:hAnsi="Times New Roman"/>
              </w:rPr>
            </w:pP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F.T</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Violence, Unlawful detention, confessions taken under psychological  and physical torture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visits at Shen Koll Prison and Lezha police commissariat</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opened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First case opened on April 1</w:t>
            </w:r>
            <w:r w:rsidRPr="00F63983">
              <w:rPr>
                <w:rFonts w:ascii="Times New Roman" w:hAnsi="Times New Roman"/>
                <w:vertAlign w:val="superscript"/>
              </w:rPr>
              <w:t>st</w:t>
            </w:r>
            <w:r w:rsidRPr="00F63983">
              <w:rPr>
                <w:rFonts w:ascii="Times New Roman" w:hAnsi="Times New Roman"/>
              </w:rPr>
              <w:t xml:space="preserve">  2011 on the lawfulness of the detention measure;  1 visit in the predetentioncentre in Lezha, 1 court session in the Appeal court of Shkodra, 2 requests for documents to the prosecution </w:t>
            </w:r>
            <w:r w:rsidRPr="00F63983">
              <w:rPr>
                <w:rFonts w:ascii="Times New Roman" w:hAnsi="Times New Roman"/>
              </w:rPr>
              <w:lastRenderedPageBreak/>
              <w:t>office, 4 visits at Shen Koll Prison;  preparation for the Constitutional Court Procedures</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lastRenderedPageBreak/>
              <w:t>66</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M.M</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Violence, Unlawful detention, confessions taken under psychological and physical torture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visits at Shen Koll Prison and Lezha police commissariat</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opened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First case opened on April 1</w:t>
            </w:r>
            <w:r w:rsidRPr="00F63983">
              <w:rPr>
                <w:rFonts w:ascii="Times New Roman" w:hAnsi="Times New Roman"/>
                <w:vertAlign w:val="superscript"/>
              </w:rPr>
              <w:t>st</w:t>
            </w:r>
            <w:r w:rsidRPr="00F63983">
              <w:rPr>
                <w:rFonts w:ascii="Times New Roman" w:hAnsi="Times New Roman"/>
              </w:rPr>
              <w:t xml:space="preserve">  2011 on the lawfulness of the detention measure;  1 visit in the pre detention centre in Lezha, 1 court session in the Appeal court of Shkodra, 2 requests for documents to the prosecution office, 4 visits at Shen Koll Prison;  preparation for the Constitutional Court Procedures</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67</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A,SH</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Unlawful detention, breach of procedures during extradition from Greece; recognition of the detention time in Greece</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visits at ‘Ali Demi’ Prison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opened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Case opened on March 11</w:t>
            </w:r>
            <w:r w:rsidRPr="00F63983">
              <w:rPr>
                <w:rFonts w:ascii="Times New Roman" w:hAnsi="Times New Roman"/>
                <w:vertAlign w:val="superscript"/>
              </w:rPr>
              <w:t>th</w:t>
            </w:r>
            <w:r w:rsidRPr="00F63983">
              <w:rPr>
                <w:rFonts w:ascii="Times New Roman" w:hAnsi="Times New Roman"/>
              </w:rPr>
              <w:t xml:space="preserve"> 2011;  4 court sessions at the Court of Serious Crimes, 3 request letters to the Prosecution Office in Tirana and Elbasan, request letters to the INTERPOL Office in Tirana ; request letters to the General Prosecution Office in Tirana ; request letters to the Ministry of Justice ;Translation of files to Albanian; visits in the prisons and meetings with the subject, </w:t>
            </w:r>
          </w:p>
          <w:p w:rsidR="00534116" w:rsidRPr="00F63983" w:rsidRDefault="00534116" w:rsidP="00C51823">
            <w:pPr>
              <w:rPr>
                <w:rFonts w:ascii="Times New Roman" w:hAnsi="Times New Roman"/>
              </w:rPr>
            </w:pPr>
            <w:r w:rsidRPr="00F63983">
              <w:rPr>
                <w:rFonts w:ascii="Times New Roman" w:hAnsi="Times New Roman"/>
              </w:rPr>
              <w:t>Actually the case is transferred because of jurisdiction reasons to the Penal Court of Elbasan District. There are developed 3 court sessions until now</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68</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A.XH</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Reduction of detention due to his health conditions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Request for legal assistance;</w:t>
            </w:r>
          </w:p>
          <w:p w:rsidR="00534116" w:rsidRPr="00F63983" w:rsidRDefault="00534116" w:rsidP="00C51823">
            <w:pPr>
              <w:rPr>
                <w:rFonts w:ascii="Times New Roman" w:hAnsi="Times New Roman"/>
              </w:rPr>
            </w:pPr>
            <w:r w:rsidRPr="00F63983">
              <w:rPr>
                <w:rFonts w:ascii="Times New Roman" w:hAnsi="Times New Roman"/>
              </w:rPr>
              <w:t>ARCT Monitoring visits at FusheKruja Prison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Evaluated as an advice; there is a need for more information about the case</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The visit at FusheKruja was based on the client’ files, the court decision and the execution of the transfer order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69</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E.K</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Unlawful detention, breach of procedures of the remand time; lack of legal aid during the process</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Request for legal assistance visits at Rrogozhina  Prison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Evaluated as an advice; there is a need for more information about the case</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The visit at Rrogozhina was based on the client’ files, the court decision and the execution of the transfer order; court case opened in Lezha Court; 2 sessions of which organized; the arguments prepared</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70</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M.K</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Damage </w:t>
            </w:r>
            <w:r w:rsidRPr="00F63983">
              <w:rPr>
                <w:rFonts w:ascii="Times New Roman" w:hAnsi="Times New Roman"/>
              </w:rPr>
              <w:lastRenderedPageBreak/>
              <w:t xml:space="preserve">compensation and violation of the house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lastRenderedPageBreak/>
              <w:t xml:space="preserve">ARCT </w:t>
            </w:r>
            <w:r w:rsidRPr="00F63983">
              <w:rPr>
                <w:rFonts w:ascii="Times New Roman" w:hAnsi="Times New Roman"/>
              </w:rPr>
              <w:lastRenderedPageBreak/>
              <w:t>Monitoring visits at Durres Pre-detention centre</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lastRenderedPageBreak/>
              <w:t xml:space="preserve">Evaluated for </w:t>
            </w:r>
            <w:r w:rsidRPr="00F63983">
              <w:rPr>
                <w:rFonts w:ascii="Times New Roman" w:hAnsi="Times New Roman"/>
              </w:rPr>
              <w:lastRenderedPageBreak/>
              <w:t xml:space="preserve">full representation- case opened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lastRenderedPageBreak/>
              <w:t>Case opened on March 11</w:t>
            </w:r>
            <w:r w:rsidRPr="00F63983">
              <w:rPr>
                <w:rFonts w:ascii="Times New Roman" w:hAnsi="Times New Roman"/>
                <w:vertAlign w:val="superscript"/>
              </w:rPr>
              <w:t>th</w:t>
            </w:r>
            <w:r w:rsidRPr="00F63983">
              <w:rPr>
                <w:rFonts w:ascii="Times New Roman" w:hAnsi="Times New Roman"/>
              </w:rPr>
              <w:t xml:space="preserve"> </w:t>
            </w:r>
            <w:r w:rsidRPr="00F63983">
              <w:rPr>
                <w:rFonts w:ascii="Times New Roman" w:hAnsi="Times New Roman"/>
              </w:rPr>
              <w:lastRenderedPageBreak/>
              <w:t xml:space="preserve">2011;  2 court sessions at the Court of Serious Crimes, 1 request letters to the Prosecution Office in Tirana,  Translation of files to Albanian; visits in the prisons and meetings with the subject,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lastRenderedPageBreak/>
              <w:t>71</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F.C</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Violence in the detention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Referral case from People’s Advocate, Rreshen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Evaluated for full representation- further investigation needed</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Case was identified at the police commissariat of Rresheni;  1 request letters to the Prosecution Office in Lezha,  1 complaint at People’s advocate meetings with the subject, complaint to the Minister of Interior</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72</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F.P</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Full court representation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Individual complaint to ARCt</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opened; and accepted with the Court Decision no.6000, dt.07.07.2011 </w:t>
            </w:r>
          </w:p>
          <w:p w:rsidR="00534116" w:rsidRPr="00F63983" w:rsidRDefault="00534116" w:rsidP="00C51823">
            <w:pPr>
              <w:rPr>
                <w:rFonts w:ascii="Times New Roman" w:hAnsi="Times New Roman"/>
              </w:rPr>
            </w:pPr>
            <w:r w:rsidRPr="00F63983">
              <w:rPr>
                <w:rFonts w:ascii="Times New Roman" w:hAnsi="Times New Roman"/>
              </w:rPr>
              <w:t>The decision is appealed to the Appeal Court by Prosecution Office of Elbasan District.</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4 court sessions at the Court of Judicial District of Tirana, 1 request letter to the Prosecution Office in Elbasan,  meetings with the subject,</w:t>
            </w:r>
            <w:r w:rsidR="00CF43B6">
              <w:rPr>
                <w:rFonts w:ascii="Times New Roman" w:hAnsi="Times New Roman"/>
              </w:rPr>
              <w:t xml:space="preserve"> </w:t>
            </w:r>
            <w:r w:rsidRPr="00F63983">
              <w:rPr>
                <w:rStyle w:val="hps"/>
                <w:rFonts w:ascii="Times New Roman" w:hAnsi="Times New Roman"/>
                <w:color w:val="000000"/>
              </w:rPr>
              <w:t>gathering</w:t>
            </w:r>
            <w:r w:rsidRPr="00F63983">
              <w:rPr>
                <w:rStyle w:val="apple-converted-space"/>
                <w:rFonts w:ascii="Times New Roman" w:hAnsi="Times New Roman"/>
                <w:color w:val="000000"/>
              </w:rPr>
              <w:t> </w:t>
            </w:r>
            <w:r w:rsidRPr="00F63983">
              <w:rPr>
                <w:rStyle w:val="hps"/>
                <w:rFonts w:ascii="Times New Roman" w:hAnsi="Times New Roman"/>
                <w:color w:val="000000"/>
              </w:rPr>
              <w:t>documentation</w:t>
            </w:r>
            <w:r w:rsidRPr="00F63983">
              <w:rPr>
                <w:rStyle w:val="apple-converted-space"/>
                <w:rFonts w:ascii="Times New Roman" w:hAnsi="Times New Roman"/>
                <w:color w:val="000000"/>
              </w:rPr>
              <w:t> </w:t>
            </w:r>
            <w:r w:rsidRPr="00F63983">
              <w:rPr>
                <w:rStyle w:val="hps"/>
                <w:rFonts w:ascii="Times New Roman" w:hAnsi="Times New Roman"/>
                <w:color w:val="000000"/>
              </w:rPr>
              <w:t>necessary for</w:t>
            </w:r>
            <w:r w:rsidRPr="00F63983">
              <w:rPr>
                <w:rStyle w:val="apple-converted-space"/>
                <w:rFonts w:ascii="Times New Roman" w:hAnsi="Times New Roman"/>
                <w:color w:val="000000"/>
              </w:rPr>
              <w:t> </w:t>
            </w:r>
            <w:r w:rsidRPr="00F63983">
              <w:rPr>
                <w:rStyle w:val="hps"/>
                <w:rFonts w:ascii="Times New Roman" w:hAnsi="Times New Roman"/>
                <w:color w:val="000000"/>
              </w:rPr>
              <w:t>the judicial</w:t>
            </w:r>
            <w:r w:rsidRPr="00F63983">
              <w:rPr>
                <w:rStyle w:val="apple-converted-space"/>
                <w:rFonts w:ascii="Times New Roman" w:hAnsi="Times New Roman"/>
                <w:color w:val="000000"/>
              </w:rPr>
              <w:t> </w:t>
            </w:r>
            <w:r w:rsidRPr="00F63983">
              <w:rPr>
                <w:rStyle w:val="hps"/>
                <w:rFonts w:ascii="Times New Roman" w:hAnsi="Times New Roman"/>
                <w:color w:val="000000"/>
              </w:rPr>
              <w:t>process  ( financial one, administrative)  etc; on 07</w:t>
            </w:r>
            <w:r w:rsidRPr="00F63983">
              <w:rPr>
                <w:rStyle w:val="apple-converted-space"/>
                <w:rFonts w:ascii="Times New Roman" w:hAnsi="Times New Roman"/>
                <w:color w:val="000000"/>
              </w:rPr>
              <w:t> </w:t>
            </w:r>
            <w:r w:rsidRPr="00F63983">
              <w:rPr>
                <w:rStyle w:val="hps"/>
                <w:rFonts w:ascii="Times New Roman" w:hAnsi="Times New Roman"/>
                <w:color w:val="000000"/>
              </w:rPr>
              <w:t>July</w:t>
            </w:r>
            <w:r w:rsidRPr="00F63983">
              <w:rPr>
                <w:rStyle w:val="apple-converted-space"/>
                <w:rFonts w:ascii="Times New Roman" w:hAnsi="Times New Roman"/>
                <w:color w:val="000000"/>
              </w:rPr>
              <w:t> </w:t>
            </w:r>
            <w:r w:rsidRPr="00F63983">
              <w:rPr>
                <w:rStyle w:val="hps"/>
                <w:rFonts w:ascii="Times New Roman" w:hAnsi="Times New Roman"/>
                <w:color w:val="000000"/>
              </w:rPr>
              <w:t>2011</w:t>
            </w:r>
            <w:r w:rsidRPr="00F63983">
              <w:rPr>
                <w:rStyle w:val="apple-converted-space"/>
                <w:rFonts w:ascii="Times New Roman" w:hAnsi="Times New Roman"/>
                <w:color w:val="000000"/>
              </w:rPr>
              <w:t> </w:t>
            </w:r>
            <w:r w:rsidRPr="00F63983">
              <w:rPr>
                <w:rFonts w:ascii="Times New Roman" w:hAnsi="Times New Roman"/>
              </w:rPr>
              <w:t xml:space="preserve">the Court of Judicial District of Tirana </w:t>
            </w:r>
            <w:r w:rsidRPr="00F63983">
              <w:rPr>
                <w:rStyle w:val="apple-style-span"/>
                <w:rFonts w:ascii="Times New Roman" w:hAnsi="Times New Roman"/>
                <w:color w:val="000000"/>
              </w:rPr>
              <w:t xml:space="preserve">, </w:t>
            </w:r>
            <w:r w:rsidRPr="00F63983">
              <w:rPr>
                <w:rStyle w:val="apple-converted-space"/>
                <w:rFonts w:ascii="Times New Roman" w:hAnsi="Times New Roman"/>
                <w:color w:val="000000"/>
              </w:rPr>
              <w:t> </w:t>
            </w:r>
            <w:r w:rsidRPr="00F63983">
              <w:rPr>
                <w:rStyle w:val="hps"/>
                <w:rFonts w:ascii="Times New Roman" w:hAnsi="Times New Roman"/>
                <w:color w:val="000000"/>
              </w:rPr>
              <w:t>accepted</w:t>
            </w:r>
            <w:r w:rsidRPr="00F63983">
              <w:rPr>
                <w:rStyle w:val="apple-converted-space"/>
                <w:rFonts w:ascii="Times New Roman" w:hAnsi="Times New Roman"/>
                <w:color w:val="000000"/>
              </w:rPr>
              <w:t> </w:t>
            </w:r>
            <w:r w:rsidRPr="00F63983">
              <w:rPr>
                <w:rStyle w:val="hps"/>
                <w:rFonts w:ascii="Times New Roman" w:hAnsi="Times New Roman"/>
                <w:color w:val="000000"/>
              </w:rPr>
              <w:t>the request for full compensation</w:t>
            </w:r>
            <w:r w:rsidRPr="00F63983">
              <w:rPr>
                <w:rStyle w:val="apple-converted-space"/>
                <w:rFonts w:ascii="Times New Roman" w:hAnsi="Times New Roman"/>
                <w:color w:val="000000"/>
              </w:rPr>
              <w:t> </w:t>
            </w:r>
            <w:r w:rsidRPr="00F63983">
              <w:rPr>
                <w:rStyle w:val="hps"/>
                <w:rFonts w:ascii="Times New Roman" w:hAnsi="Times New Roman"/>
                <w:color w:val="000000"/>
              </w:rPr>
              <w:t>for</w:t>
            </w:r>
            <w:r w:rsidRPr="00F63983">
              <w:rPr>
                <w:rStyle w:val="apple-converted-space"/>
                <w:rFonts w:ascii="Times New Roman" w:hAnsi="Times New Roman"/>
                <w:color w:val="000000"/>
              </w:rPr>
              <w:t> </w:t>
            </w:r>
            <w:r w:rsidRPr="00F63983">
              <w:rPr>
                <w:rStyle w:val="hps"/>
                <w:rFonts w:ascii="Times New Roman" w:hAnsi="Times New Roman"/>
                <w:color w:val="000000"/>
              </w:rPr>
              <w:t>unlawful</w:t>
            </w:r>
            <w:r w:rsidRPr="00F63983">
              <w:rPr>
                <w:rStyle w:val="apple-converted-space"/>
                <w:rFonts w:ascii="Times New Roman" w:hAnsi="Times New Roman"/>
                <w:color w:val="000000"/>
              </w:rPr>
              <w:t> </w:t>
            </w:r>
            <w:r w:rsidRPr="00F63983">
              <w:rPr>
                <w:rStyle w:val="hps"/>
                <w:rFonts w:ascii="Times New Roman" w:hAnsi="Times New Roman"/>
                <w:color w:val="000000"/>
              </w:rPr>
              <w:t>imprisonment</w:t>
            </w:r>
            <w:r w:rsidRPr="00F63983">
              <w:rPr>
                <w:rStyle w:val="apple-style-span"/>
                <w:rFonts w:ascii="Times New Roman" w:hAnsi="Times New Roman"/>
                <w:color w:val="000000"/>
              </w:rPr>
              <w:t>,</w:t>
            </w:r>
            <w:r w:rsidRPr="00F63983">
              <w:rPr>
                <w:rStyle w:val="FootnoteReference"/>
                <w:rFonts w:ascii="Times New Roman" w:hAnsi="Times New Roman"/>
                <w:color w:val="000000"/>
              </w:rPr>
              <w:footnoteReference w:id="49"/>
            </w:r>
            <w:r w:rsidRPr="00F63983">
              <w:rPr>
                <w:rStyle w:val="FootnoteReference"/>
                <w:rFonts w:ascii="Times New Roman" w:hAnsi="Times New Roman"/>
                <w:color w:val="000000"/>
              </w:rPr>
              <w:footnoteReference w:id="50"/>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73</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SH.S</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Advice/ assistance</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 in FusheKruja</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as an advice;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The visit at F-Kruja Prison was based on the client’ files, the court decision and the execution of the transfer order;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74</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Y./Z</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Advice/ assistance</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 in Durres pre-trial detention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as an advice;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The visit at Durres pre trial detention was based on the client’ files, the court decision and the execution of the transfer order;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75</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R.GJ</w:t>
            </w:r>
          </w:p>
        </w:tc>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Advice/ assistance</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ARCT Monitoring visit in A.Demi </w:t>
            </w:r>
            <w:r w:rsidRPr="00F63983">
              <w:rPr>
                <w:rFonts w:ascii="Times New Roman" w:hAnsi="Times New Roman"/>
              </w:rPr>
              <w:lastRenderedPageBreak/>
              <w:t>Prison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lastRenderedPageBreak/>
              <w:t xml:space="preserve">Evaluated as an advice;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The visit at A.Demi Prison was based on the client’ files, the court decision and the execution of the transfer order;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lastRenderedPageBreak/>
              <w:t>76</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G.A</w:t>
            </w:r>
          </w:p>
        </w:tc>
        <w:tc>
          <w:tcPr>
            <w:tcW w:w="630" w:type="dxa"/>
            <w:tcBorders>
              <w:top w:val="single" w:sz="4" w:space="0" w:color="auto"/>
              <w:left w:val="single" w:sz="4" w:space="0" w:color="auto"/>
              <w:bottom w:val="single" w:sz="4" w:space="0" w:color="auto"/>
              <w:right w:val="single" w:sz="4" w:space="0" w:color="auto"/>
            </w:tcBorders>
          </w:tcPr>
          <w:p w:rsidR="00534116" w:rsidRDefault="00534116" w:rsidP="00C51823">
            <w:r w:rsidRPr="0050281A">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Advice / assistance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CF43B6" w:rsidP="00C51823">
            <w:pPr>
              <w:rPr>
                <w:rFonts w:ascii="Times New Roman" w:hAnsi="Times New Roman"/>
              </w:rPr>
            </w:pPr>
            <w:r w:rsidRPr="00F63983">
              <w:rPr>
                <w:rFonts w:ascii="Times New Roman" w:hAnsi="Times New Roman"/>
              </w:rPr>
              <w:t>Referral</w:t>
            </w:r>
            <w:r w:rsidR="00534116" w:rsidRPr="00F63983">
              <w:rPr>
                <w:rFonts w:ascii="Times New Roman" w:hAnsi="Times New Roman"/>
              </w:rPr>
              <w:t xml:space="preserve"> by the People’s Advocate; visit at the Prisons Hospital</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as an advice;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The visit at Prisons Hospital was based on the client’ files, the court decision and the execution of the transfer order;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77</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F.H</w:t>
            </w:r>
          </w:p>
        </w:tc>
        <w:tc>
          <w:tcPr>
            <w:tcW w:w="630" w:type="dxa"/>
            <w:tcBorders>
              <w:top w:val="single" w:sz="4" w:space="0" w:color="auto"/>
              <w:left w:val="single" w:sz="4" w:space="0" w:color="auto"/>
              <w:bottom w:val="single" w:sz="4" w:space="0" w:color="auto"/>
              <w:right w:val="single" w:sz="4" w:space="0" w:color="auto"/>
            </w:tcBorders>
          </w:tcPr>
          <w:p w:rsidR="00534116" w:rsidRDefault="00534116" w:rsidP="00C51823">
            <w:r w:rsidRPr="0050281A">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Advice / assistance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CF43B6" w:rsidP="00C51823">
            <w:pPr>
              <w:rPr>
                <w:rFonts w:ascii="Times New Roman" w:hAnsi="Times New Roman"/>
              </w:rPr>
            </w:pPr>
            <w:r w:rsidRPr="00F63983">
              <w:rPr>
                <w:rFonts w:ascii="Times New Roman" w:hAnsi="Times New Roman"/>
              </w:rPr>
              <w:t>Referral</w:t>
            </w:r>
            <w:r w:rsidR="00534116" w:rsidRPr="00F63983">
              <w:rPr>
                <w:rFonts w:ascii="Times New Roman" w:hAnsi="Times New Roman"/>
              </w:rPr>
              <w:t xml:space="preserve"> by the People’s Advocate; visit at the J.Misja Prison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as an advice;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The visit at J.Misja Prison was based on the client’ files, the court decision and the execution of the transfer order; </w:t>
            </w:r>
          </w:p>
          <w:p w:rsidR="00534116" w:rsidRPr="00F63983" w:rsidRDefault="00534116" w:rsidP="00C51823">
            <w:pPr>
              <w:rPr>
                <w:rFonts w:ascii="Times New Roman" w:hAnsi="Times New Roman"/>
              </w:rPr>
            </w:pPr>
            <w:r w:rsidRPr="00F63983">
              <w:rPr>
                <w:rFonts w:ascii="Times New Roman" w:hAnsi="Times New Roman"/>
              </w:rPr>
              <w:t>Court case no.1096; meetings with subject at 313 Prison</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78</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L.B</w:t>
            </w:r>
          </w:p>
        </w:tc>
        <w:tc>
          <w:tcPr>
            <w:tcW w:w="630" w:type="dxa"/>
            <w:tcBorders>
              <w:top w:val="single" w:sz="4" w:space="0" w:color="auto"/>
              <w:left w:val="single" w:sz="4" w:space="0" w:color="auto"/>
              <w:bottom w:val="single" w:sz="4" w:space="0" w:color="auto"/>
              <w:right w:val="single" w:sz="4" w:space="0" w:color="auto"/>
            </w:tcBorders>
          </w:tcPr>
          <w:p w:rsidR="00534116" w:rsidRDefault="00534116" w:rsidP="00C51823">
            <w:r w:rsidRPr="0050281A">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Advice / assistance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 in Durres</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Evaluated as an advice; there is a need for further investigation</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The visit at Durres pre-detention was based on the client’ files, the court decision and the execution of the transfer order;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79</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L.F</w:t>
            </w:r>
          </w:p>
        </w:tc>
        <w:tc>
          <w:tcPr>
            <w:tcW w:w="630" w:type="dxa"/>
            <w:tcBorders>
              <w:top w:val="single" w:sz="4" w:space="0" w:color="auto"/>
              <w:left w:val="single" w:sz="4" w:space="0" w:color="auto"/>
              <w:bottom w:val="single" w:sz="4" w:space="0" w:color="auto"/>
              <w:right w:val="single" w:sz="4" w:space="0" w:color="auto"/>
            </w:tcBorders>
          </w:tcPr>
          <w:p w:rsidR="00534116" w:rsidRDefault="00534116" w:rsidP="00C51823">
            <w:r w:rsidRPr="0050281A">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Advice / assistance </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CF43B6" w:rsidP="00C51823">
            <w:pPr>
              <w:rPr>
                <w:rFonts w:ascii="Times New Roman" w:hAnsi="Times New Roman"/>
              </w:rPr>
            </w:pPr>
            <w:r w:rsidRPr="00F63983">
              <w:rPr>
                <w:rFonts w:ascii="Times New Roman" w:hAnsi="Times New Roman"/>
              </w:rPr>
              <w:t>Referral</w:t>
            </w:r>
            <w:r w:rsidR="00534116" w:rsidRPr="00F63983">
              <w:rPr>
                <w:rFonts w:ascii="Times New Roman" w:hAnsi="Times New Roman"/>
              </w:rPr>
              <w:t xml:space="preserve"> by the People’s Advocate; visit at the Peqini prison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Evaluated as an advice; there is a need for further investigation</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The visit at peqini Prison was based on the client’ files, the court decision and the execution of the transfer order; </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80</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A.D</w:t>
            </w:r>
          </w:p>
        </w:tc>
        <w:tc>
          <w:tcPr>
            <w:tcW w:w="630" w:type="dxa"/>
            <w:tcBorders>
              <w:top w:val="single" w:sz="4" w:space="0" w:color="auto"/>
              <w:left w:val="single" w:sz="4" w:space="0" w:color="auto"/>
              <w:bottom w:val="single" w:sz="4" w:space="0" w:color="auto"/>
              <w:right w:val="single" w:sz="4" w:space="0" w:color="auto"/>
            </w:tcBorders>
          </w:tcPr>
          <w:p w:rsidR="00534116" w:rsidRDefault="00534116" w:rsidP="00C51823">
            <w:r w:rsidRPr="00637AEC">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Advice/ assistance</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 in the Korca Prison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as an advice;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The visit at Korca Prison was based on the client’ files, the court decision and the execution of the transfer order; employment shifts from the prison administration</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81</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P.GJ</w:t>
            </w:r>
          </w:p>
        </w:tc>
        <w:tc>
          <w:tcPr>
            <w:tcW w:w="630" w:type="dxa"/>
            <w:tcBorders>
              <w:top w:val="single" w:sz="4" w:space="0" w:color="auto"/>
              <w:left w:val="single" w:sz="4" w:space="0" w:color="auto"/>
              <w:bottom w:val="single" w:sz="4" w:space="0" w:color="auto"/>
              <w:right w:val="single" w:sz="4" w:space="0" w:color="auto"/>
            </w:tcBorders>
          </w:tcPr>
          <w:p w:rsidR="00534116" w:rsidRDefault="00534116" w:rsidP="00C51823">
            <w:r w:rsidRPr="00637AEC">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Advice/ assistance</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 in the Korca Prison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as an advice;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The visit at Korca Prison was based on the client’ files, the court decision and the execution of the transfer order; employment shifts from the prison administration</w:t>
            </w:r>
          </w:p>
        </w:tc>
      </w:tr>
      <w:tr w:rsidR="00534116" w:rsidRPr="00F63983" w:rsidTr="00C51823">
        <w:tc>
          <w:tcPr>
            <w:tcW w:w="63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82</w:t>
            </w:r>
          </w:p>
        </w:tc>
        <w:tc>
          <w:tcPr>
            <w:tcW w:w="99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Pr>
                <w:rFonts w:ascii="Times New Roman" w:hAnsi="Times New Roman"/>
              </w:rPr>
              <w:t>L.RR</w:t>
            </w:r>
          </w:p>
        </w:tc>
        <w:tc>
          <w:tcPr>
            <w:tcW w:w="630" w:type="dxa"/>
            <w:tcBorders>
              <w:top w:val="single" w:sz="4" w:space="0" w:color="auto"/>
              <w:left w:val="single" w:sz="4" w:space="0" w:color="auto"/>
              <w:bottom w:val="single" w:sz="4" w:space="0" w:color="auto"/>
              <w:right w:val="single" w:sz="4" w:space="0" w:color="auto"/>
            </w:tcBorders>
          </w:tcPr>
          <w:p w:rsidR="00534116" w:rsidRDefault="00534116" w:rsidP="00C51823">
            <w:r w:rsidRPr="00637AEC">
              <w:rPr>
                <w:rFonts w:ascii="Times New Roman" w:hAnsi="Times New Roman"/>
              </w:rPr>
              <w:t>M</w:t>
            </w:r>
          </w:p>
        </w:tc>
        <w:tc>
          <w:tcPr>
            <w:tcW w:w="207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Full Court representation</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ARCT Monitoring visit</w:t>
            </w:r>
          </w:p>
        </w:tc>
        <w:tc>
          <w:tcPr>
            <w:tcW w:w="144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 xml:space="preserve">Evaluated for full representation- case closed, complainant released </w:t>
            </w:r>
          </w:p>
        </w:tc>
        <w:tc>
          <w:tcPr>
            <w:tcW w:w="3060" w:type="dxa"/>
            <w:tcBorders>
              <w:top w:val="single" w:sz="4" w:space="0" w:color="auto"/>
              <w:left w:val="single" w:sz="4" w:space="0" w:color="auto"/>
              <w:bottom w:val="single" w:sz="4" w:space="0" w:color="auto"/>
              <w:right w:val="single" w:sz="4" w:space="0" w:color="auto"/>
            </w:tcBorders>
          </w:tcPr>
          <w:p w:rsidR="00534116" w:rsidRPr="00F63983" w:rsidRDefault="00534116" w:rsidP="00C51823">
            <w:pPr>
              <w:rPr>
                <w:rFonts w:ascii="Times New Roman" w:hAnsi="Times New Roman"/>
              </w:rPr>
            </w:pPr>
            <w:r w:rsidRPr="00F63983">
              <w:rPr>
                <w:rFonts w:ascii="Times New Roman" w:hAnsi="Times New Roman"/>
              </w:rPr>
              <w:t>Court case no. 15132, Tirana First Instance Court</w:t>
            </w:r>
          </w:p>
        </w:tc>
      </w:tr>
    </w:tbl>
    <w:p w:rsidR="00534116" w:rsidRPr="00F63983" w:rsidRDefault="00534116" w:rsidP="00534116">
      <w:pPr>
        <w:rPr>
          <w:rFonts w:ascii="Times New Roman" w:hAnsi="Times New Roman"/>
        </w:rPr>
      </w:pPr>
    </w:p>
    <w:p w:rsidR="00CF7602" w:rsidRDefault="00CF7602"/>
    <w:sectPr w:rsidR="00CF7602" w:rsidSect="00C51823">
      <w:headerReference w:type="default" r:id="rId2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3EED" w:rsidRDefault="000B3EED" w:rsidP="00534116">
      <w:r>
        <w:separator/>
      </w:r>
    </w:p>
  </w:endnote>
  <w:endnote w:type="continuationSeparator" w:id="1">
    <w:p w:rsidR="000B3EED" w:rsidRDefault="000B3EED" w:rsidP="005341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3EED" w:rsidRDefault="000B3EED" w:rsidP="00534116">
      <w:r>
        <w:separator/>
      </w:r>
    </w:p>
  </w:footnote>
  <w:footnote w:type="continuationSeparator" w:id="1">
    <w:p w:rsidR="000B3EED" w:rsidRDefault="000B3EED" w:rsidP="00534116">
      <w:r>
        <w:continuationSeparator/>
      </w:r>
    </w:p>
  </w:footnote>
  <w:footnote w:id="2">
    <w:p w:rsidR="00C51823" w:rsidRPr="00D40030" w:rsidRDefault="00C51823" w:rsidP="00534116">
      <w:pPr>
        <w:rPr>
          <w:rFonts w:ascii="Times New Roman" w:hAnsi="Times New Roman"/>
          <w:sz w:val="20"/>
          <w:szCs w:val="20"/>
        </w:rPr>
      </w:pPr>
      <w:r w:rsidRPr="00C51823">
        <w:rPr>
          <w:rStyle w:val="FootnoteReference"/>
          <w:rFonts w:ascii="Times New Roman" w:hAnsi="Times New Roman"/>
          <w:sz w:val="20"/>
          <w:szCs w:val="20"/>
        </w:rPr>
        <w:footnoteRef/>
      </w:r>
      <w:r w:rsidRPr="00C51823">
        <w:rPr>
          <w:rFonts w:ascii="Times New Roman" w:hAnsi="Times New Roman"/>
          <w:sz w:val="20"/>
          <w:szCs w:val="20"/>
        </w:rPr>
        <w:t xml:space="preserve"> See further Article 78 of the Stabilization and Association Agreement (SAA) between the Government of Albania and the European Community on  “Reinforcement of institutions and rule of law”.</w:t>
      </w:r>
    </w:p>
  </w:footnote>
  <w:footnote w:id="3">
    <w:p w:rsidR="00C51823" w:rsidRPr="00C51823" w:rsidRDefault="00867D28" w:rsidP="00534116">
      <w:pPr>
        <w:pStyle w:val="FootnoteText"/>
        <w:jc w:val="both"/>
      </w:pPr>
      <w:r w:rsidRPr="00867D28">
        <w:rPr>
          <w:rStyle w:val="FootnoteReference"/>
        </w:rPr>
        <w:footnoteRef/>
      </w:r>
      <w:r w:rsidRPr="00867D28">
        <w:t xml:space="preserve"> See www. info.worldbank.org.</w:t>
      </w:r>
    </w:p>
  </w:footnote>
  <w:footnote w:id="4">
    <w:p w:rsidR="00C51823" w:rsidRPr="00C51823" w:rsidRDefault="00867D28" w:rsidP="00534116">
      <w:pPr>
        <w:pStyle w:val="FootnoteText"/>
        <w:jc w:val="both"/>
      </w:pPr>
      <w:r w:rsidRPr="00867D28">
        <w:rPr>
          <w:rStyle w:val="FootnoteReference"/>
        </w:rPr>
        <w:footnoteRef/>
      </w:r>
      <w:r w:rsidRPr="00867D28">
        <w:t>Paragraph 26 of the State report.</w:t>
      </w:r>
    </w:p>
  </w:footnote>
  <w:footnote w:id="5">
    <w:p w:rsidR="00C51823" w:rsidRPr="00D40030" w:rsidRDefault="00C51823" w:rsidP="00534116">
      <w:pPr>
        <w:rPr>
          <w:rFonts w:ascii="Times New Roman" w:hAnsi="Times New Roman"/>
          <w:sz w:val="20"/>
          <w:szCs w:val="20"/>
        </w:rPr>
      </w:pPr>
      <w:r w:rsidRPr="00C51823">
        <w:rPr>
          <w:rFonts w:ascii="Times New Roman" w:hAnsi="Times New Roman"/>
          <w:sz w:val="20"/>
          <w:szCs w:val="20"/>
        </w:rPr>
        <w:footnoteRef/>
      </w:r>
      <w:r w:rsidRPr="00C51823">
        <w:rPr>
          <w:rFonts w:ascii="Times New Roman" w:hAnsi="Times New Roman"/>
          <w:sz w:val="20"/>
          <w:szCs w:val="20"/>
        </w:rPr>
        <w:t xml:space="preserve"> See also Council Decision on the principles, priorities and conditions contained in the European Partnership (EP) with Albania, repealing Decision 2006/54/EC with regards to judicial reforms and law enforcement of human rights.</w:t>
      </w:r>
    </w:p>
  </w:footnote>
  <w:footnote w:id="6">
    <w:p w:rsidR="00C51823" w:rsidRPr="00C51823" w:rsidRDefault="00867D28" w:rsidP="00534116">
      <w:pPr>
        <w:pStyle w:val="FootnoteText"/>
        <w:tabs>
          <w:tab w:val="left" w:pos="0"/>
        </w:tabs>
        <w:jc w:val="both"/>
        <w:rPr>
          <w:rFonts w:ascii="Arial" w:hAnsi="Arial" w:cs="Arial"/>
        </w:rPr>
      </w:pPr>
      <w:r w:rsidRPr="00867D28">
        <w:footnoteRef/>
      </w:r>
      <w:r w:rsidRPr="00867D28">
        <w:t xml:space="preserve"> SAA between the EU and Albania  (OJ L 107, 28.4.2009, p.166).</w:t>
      </w:r>
    </w:p>
  </w:footnote>
  <w:footnote w:id="7">
    <w:p w:rsidR="00C51823" w:rsidRPr="00C51823" w:rsidRDefault="00867D28" w:rsidP="00534116">
      <w:pPr>
        <w:pStyle w:val="FootnoteText"/>
        <w:tabs>
          <w:tab w:val="left" w:pos="0"/>
        </w:tabs>
        <w:jc w:val="both"/>
        <w:rPr>
          <w:lang w:val="en-US"/>
        </w:rPr>
      </w:pPr>
      <w:r w:rsidRPr="00867D28">
        <w:footnoteRef/>
      </w:r>
      <w:r w:rsidRPr="00867D28">
        <w:t>Albania 2012 Progress Report accompanying the Communication from the Commission to the European parliament and the Council {COM(2012) 600 final}, Section 2.2, page 17.</w:t>
      </w:r>
    </w:p>
  </w:footnote>
  <w:footnote w:id="8">
    <w:p w:rsidR="00C51823" w:rsidRPr="00C51823" w:rsidRDefault="00867D28" w:rsidP="00534116">
      <w:pPr>
        <w:pStyle w:val="FootnoteText"/>
        <w:jc w:val="both"/>
        <w:rPr>
          <w:lang w:val="en-US"/>
        </w:rPr>
      </w:pPr>
      <w:r w:rsidRPr="00867D28">
        <w:footnoteRef/>
      </w:r>
      <w:r w:rsidRPr="00867D28">
        <w:t xml:space="preserve"> There is no public data about the number of criminal proceedings initiated, or criminal and disciplinary sanctions imposed following complaints of ill-treatment. See further Freedom House Report on Albania, 2012 </w:t>
      </w:r>
      <w:hyperlink r:id="rId1" w:history="1">
        <w:r w:rsidRPr="00867D28">
          <w:rPr>
            <w:rStyle w:val="Hyperlink"/>
          </w:rPr>
          <w:t>http://www.freedomhouse.org/report/freedom-world/2012/albania</w:t>
        </w:r>
      </w:hyperlink>
    </w:p>
  </w:footnote>
  <w:footnote w:id="9">
    <w:p w:rsidR="00C51823" w:rsidRPr="00C51823" w:rsidRDefault="00867D28" w:rsidP="00534116">
      <w:pPr>
        <w:pStyle w:val="FootnoteText"/>
        <w:jc w:val="both"/>
      </w:pPr>
      <w:r w:rsidRPr="00867D28">
        <w:footnoteRef/>
      </w:r>
      <w:r w:rsidRPr="00867D28">
        <w:t xml:space="preserve"> See Albania 2012 Progress Report accompanying the Communication from the Commission to the European parliament and the Council  {COM(2012) 600 final}, Section 2.2, page 17, available at </w:t>
      </w:r>
      <w:hyperlink r:id="rId2" w:history="1">
        <w:r w:rsidRPr="00867D28">
          <w:rPr>
            <w:rStyle w:val="Hyperlink"/>
          </w:rPr>
          <w:t>http://ec.europa.eu/enlargement/pdf/key_documents/2012/package/al_rapport_2012_en.pdf</w:t>
        </w:r>
      </w:hyperlink>
    </w:p>
  </w:footnote>
  <w:footnote w:id="10">
    <w:p w:rsidR="00C51823" w:rsidRPr="00C51823" w:rsidRDefault="00867D28" w:rsidP="00534116">
      <w:pPr>
        <w:pStyle w:val="FootnoteText"/>
        <w:jc w:val="both"/>
      </w:pPr>
      <w:r w:rsidRPr="00867D28">
        <w:rPr>
          <w:rStyle w:val="FootnoteReference"/>
        </w:rPr>
        <w:footnoteRef/>
      </w:r>
      <w:r w:rsidRPr="00867D28">
        <w:t>By way of examples, ARCT can refer to the case of the displacement of more than 150 Roma people in Tirana who were staying at the PA premises for more than three weeks without receiving an answer to their housing rights; and the case of more than 350 homeless families who were forced by state authorities to leave their houses, due to the property restitution, but who were not provided any alternative accommodation.</w:t>
      </w:r>
    </w:p>
  </w:footnote>
  <w:footnote w:id="11">
    <w:p w:rsidR="00C51823" w:rsidRPr="00D40030" w:rsidRDefault="00C51823" w:rsidP="00534116">
      <w:pPr>
        <w:tabs>
          <w:tab w:val="num" w:pos="0"/>
        </w:tabs>
        <w:rPr>
          <w:rFonts w:ascii="Times New Roman" w:hAnsi="Times New Roman"/>
          <w:sz w:val="20"/>
          <w:szCs w:val="20"/>
        </w:rPr>
      </w:pPr>
      <w:r w:rsidRPr="00C51823">
        <w:rPr>
          <w:rStyle w:val="FootnoteReference"/>
          <w:sz w:val="20"/>
          <w:szCs w:val="20"/>
        </w:rPr>
        <w:footnoteRef/>
      </w:r>
      <w:r w:rsidRPr="00C51823">
        <w:rPr>
          <w:sz w:val="20"/>
          <w:szCs w:val="20"/>
        </w:rPr>
        <w:t xml:space="preserve"> ARCT has for example noticed some gaps in the</w:t>
      </w:r>
      <w:r w:rsidRPr="00D40030">
        <w:rPr>
          <w:rFonts w:ascii="Times New Roman" w:hAnsi="Times New Roman"/>
          <w:sz w:val="20"/>
          <w:szCs w:val="20"/>
        </w:rPr>
        <w:t xml:space="preserve"> publication of thematic reports.</w:t>
      </w:r>
    </w:p>
    <w:p w:rsidR="00C51823" w:rsidRPr="00C51823" w:rsidRDefault="00C51823" w:rsidP="00534116">
      <w:pPr>
        <w:pStyle w:val="FootnoteText"/>
        <w:rPr>
          <w:lang w:val="en-US"/>
        </w:rPr>
      </w:pPr>
    </w:p>
  </w:footnote>
  <w:footnote w:id="12">
    <w:p w:rsidR="00C51823" w:rsidRPr="00C51823" w:rsidRDefault="00867D28" w:rsidP="00534116">
      <w:pPr>
        <w:pStyle w:val="FootnoteText"/>
      </w:pPr>
      <w:r w:rsidRPr="00867D28">
        <w:rPr>
          <w:rStyle w:val="FootnoteReference"/>
        </w:rPr>
        <w:footnoteRef/>
      </w:r>
      <w:r w:rsidRPr="00867D28">
        <w:t xml:space="preserve">The case related to </w:t>
      </w:r>
      <w:r w:rsidR="00C51823">
        <w:t>Mr.</w:t>
      </w:r>
      <w:r w:rsidRPr="00867D28">
        <w:t>TritanShehu, an MP who refused to listen to LGBT organizations in a parliamentary hearing.</w:t>
      </w:r>
    </w:p>
  </w:footnote>
  <w:footnote w:id="13">
    <w:p w:rsidR="00C51823" w:rsidRPr="00C51823" w:rsidRDefault="00C51823" w:rsidP="00534116">
      <w:pPr>
        <w:pStyle w:val="FootnoteText"/>
        <w:jc w:val="both"/>
      </w:pPr>
      <w:r w:rsidRPr="00C51823">
        <w:rPr>
          <w:rStyle w:val="FootnoteReference"/>
        </w:rPr>
        <w:footnoteRef/>
      </w:r>
      <w:r w:rsidRPr="00C51823">
        <w:rPr>
          <w:lang w:val="en-US"/>
        </w:rPr>
        <w:t>Please click on the link to access to Survey results</w:t>
      </w:r>
    </w:p>
  </w:footnote>
  <w:footnote w:id="14">
    <w:p w:rsidR="00C51823" w:rsidRPr="00C51823" w:rsidRDefault="00C51823" w:rsidP="00534116">
      <w:pPr>
        <w:pStyle w:val="FootnoteText"/>
      </w:pPr>
      <w:r w:rsidRPr="00C51823">
        <w:rPr>
          <w:rStyle w:val="FootnoteReference"/>
        </w:rPr>
        <w:footnoteRef/>
      </w:r>
      <w:r w:rsidR="00867D28" w:rsidRPr="00867D28">
        <w:t>In 2012, there were more than 15 cases of women killed as a result of domestic violence.</w:t>
      </w:r>
    </w:p>
  </w:footnote>
  <w:footnote w:id="15">
    <w:p w:rsidR="00C51823" w:rsidRPr="00C51823" w:rsidRDefault="00C51823" w:rsidP="00534116">
      <w:pPr>
        <w:pStyle w:val="FootnoteText"/>
        <w:jc w:val="both"/>
        <w:rPr>
          <w:lang w:val="en-US"/>
        </w:rPr>
      </w:pPr>
      <w:r w:rsidRPr="00C51823">
        <w:rPr>
          <w:rStyle w:val="FootnoteReference"/>
        </w:rPr>
        <w:footnoteRef/>
      </w:r>
      <w:hyperlink r:id="rId3" w:history="1">
        <w:r w:rsidR="00867D28" w:rsidRPr="00867D28">
          <w:rPr>
            <w:rStyle w:val="Hyperlink"/>
          </w:rPr>
          <w:t>http://www.arct.org/pdf/Hunger-strike-of-former-politically-persecuted-in-Tirana.pdf</w:t>
        </w:r>
      </w:hyperlink>
    </w:p>
  </w:footnote>
  <w:footnote w:id="16">
    <w:p w:rsidR="00C51823" w:rsidRPr="00C51823" w:rsidRDefault="00867D28" w:rsidP="00534116">
      <w:pPr>
        <w:pStyle w:val="FootnoteText"/>
        <w:jc w:val="both"/>
        <w:rPr>
          <w:lang w:val="en-US"/>
        </w:rPr>
      </w:pPr>
      <w:r w:rsidRPr="00867D28">
        <w:rPr>
          <w:rStyle w:val="FootnoteReference"/>
        </w:rPr>
        <w:footnoteRef/>
      </w:r>
      <w:r w:rsidRPr="00867D28">
        <w:rPr>
          <w:lang w:val="en-US"/>
        </w:rPr>
        <w:t xml:space="preserve">Statements of the US Ambassador to Albania, the Head of EU Delegation to Albania, Statements of spokesman of Mr. S. Fule, and the last resolution of the EP on the process of Albanian path towards EU integration. </w:t>
      </w:r>
    </w:p>
  </w:footnote>
  <w:footnote w:id="17">
    <w:p w:rsidR="000672D3" w:rsidRPr="000672D3" w:rsidRDefault="000672D3" w:rsidP="000672D3">
      <w:pPr>
        <w:pStyle w:val="FootnoteText"/>
        <w:rPr>
          <w:lang w:val="en-US"/>
        </w:rPr>
      </w:pPr>
      <w:r>
        <w:rPr>
          <w:rStyle w:val="FootnoteReference"/>
        </w:rPr>
        <w:footnoteRef/>
      </w:r>
      <w:r>
        <w:t xml:space="preserve"> </w:t>
      </w:r>
      <w:r>
        <w:t>UN Special Rapporteur on extrajudicial executions, Professor Philip Alston</w:t>
      </w:r>
      <w:r>
        <w:t xml:space="preserve"> </w:t>
      </w:r>
      <w:r>
        <w:t>Mission to Albania (15-23 February 2010)</w:t>
      </w:r>
      <w:r>
        <w:t xml:space="preserve">, </w:t>
      </w:r>
      <w:r>
        <w:t>Press Statement</w:t>
      </w:r>
      <w:r>
        <w:t xml:space="preserve"> of 25 February 2010. </w:t>
      </w:r>
    </w:p>
  </w:footnote>
  <w:footnote w:id="18">
    <w:p w:rsidR="00C51823" w:rsidRPr="00C51823" w:rsidRDefault="00867D28" w:rsidP="00534116">
      <w:pPr>
        <w:pStyle w:val="FootnoteText"/>
        <w:jc w:val="both"/>
        <w:rPr>
          <w:lang w:val="en-US"/>
        </w:rPr>
      </w:pPr>
      <w:r w:rsidRPr="00867D28">
        <w:rPr>
          <w:rStyle w:val="FootnoteReference"/>
        </w:rPr>
        <w:footnoteRef/>
      </w:r>
      <w:r w:rsidRPr="00867D28">
        <w:rPr>
          <w:lang w:val="en-US"/>
        </w:rPr>
        <w:t>Referred to the data reported by the Albanian State Police to the CAT, May 2012</w:t>
      </w:r>
    </w:p>
  </w:footnote>
  <w:footnote w:id="19">
    <w:p w:rsidR="00C51823" w:rsidRPr="00C51823" w:rsidRDefault="00867D28" w:rsidP="00534116">
      <w:pPr>
        <w:pStyle w:val="FootnoteText"/>
        <w:jc w:val="both"/>
        <w:rPr>
          <w:rFonts w:ascii="Arial" w:hAnsi="Arial" w:cs="Arial"/>
        </w:rPr>
      </w:pPr>
      <w:r w:rsidRPr="00867D28">
        <w:rPr>
          <w:rStyle w:val="FootnoteReference"/>
        </w:rPr>
        <w:footnoteRef/>
      </w:r>
      <w:r w:rsidRPr="00867D28">
        <w:t>See further Annex 1: ARCT Shadow report to the Committee against Torture.</w:t>
      </w:r>
    </w:p>
  </w:footnote>
  <w:footnote w:id="20">
    <w:p w:rsidR="00C51823" w:rsidRPr="00C51823" w:rsidRDefault="00867D28" w:rsidP="00534116">
      <w:pPr>
        <w:pStyle w:val="FootnoteText"/>
        <w:jc w:val="both"/>
      </w:pPr>
      <w:r w:rsidRPr="00867D28">
        <w:rPr>
          <w:rStyle w:val="FootnoteReference"/>
        </w:rPr>
        <w:footnoteRef/>
      </w:r>
      <w:r w:rsidRPr="00867D28">
        <w:t xml:space="preserve"> Of these, here are 5 cases reported by the prison authorities in Tirana 313 Prison, Saranda Pre-detention and Fushe-Kruja.</w:t>
      </w:r>
    </w:p>
  </w:footnote>
  <w:footnote w:id="21">
    <w:p w:rsidR="00C51823" w:rsidRPr="00C51823" w:rsidRDefault="00867D28" w:rsidP="00534116">
      <w:pPr>
        <w:pStyle w:val="FootnoteText"/>
        <w:jc w:val="both"/>
        <w:rPr>
          <w:lang w:val="en-US"/>
        </w:rPr>
      </w:pPr>
      <w:r w:rsidRPr="00867D28">
        <w:rPr>
          <w:rStyle w:val="FootnoteReference"/>
        </w:rPr>
        <w:footnoteRef/>
      </w:r>
      <w:r w:rsidRPr="00867D28">
        <w:rPr>
          <w:lang w:val="en-US"/>
        </w:rPr>
        <w:t>1</w:t>
      </w:r>
      <w:r w:rsidRPr="00867D28">
        <w:rPr>
          <w:vertAlign w:val="superscript"/>
          <w:lang w:val="en-US"/>
        </w:rPr>
        <w:t>st</w:t>
      </w:r>
      <w:r w:rsidRPr="00867D28">
        <w:rPr>
          <w:lang w:val="en-US"/>
        </w:rPr>
        <w:t xml:space="preserve"> Number, 2013, Bulletin, of the Centre for Civil and Legal Initiatives, page 3-5</w:t>
      </w:r>
    </w:p>
  </w:footnote>
  <w:footnote w:id="22">
    <w:p w:rsidR="00C51823" w:rsidRPr="00C51823" w:rsidRDefault="00867D28" w:rsidP="00534116">
      <w:pPr>
        <w:pStyle w:val="FootnoteText"/>
        <w:jc w:val="both"/>
      </w:pPr>
      <w:r w:rsidRPr="00867D28">
        <w:rPr>
          <w:rStyle w:val="FootnoteReference"/>
        </w:rPr>
        <w:footnoteRef/>
      </w:r>
      <w:r w:rsidRPr="00867D28">
        <w:t xml:space="preserve"> Members of the coalition are VatraCenter-Vlora, Different &amp; Equal-Tirana, TjeterVizion-Elbasan , Community Center-Gjirokastra and the National Reception Center-Tirana.</w:t>
      </w:r>
    </w:p>
  </w:footnote>
  <w:footnote w:id="23">
    <w:p w:rsidR="00C51823" w:rsidRPr="00C51823" w:rsidRDefault="00867D28" w:rsidP="00534116">
      <w:pPr>
        <w:pStyle w:val="FootnoteText"/>
        <w:jc w:val="both"/>
      </w:pPr>
      <w:r w:rsidRPr="00867D28">
        <w:footnoteRef/>
      </w:r>
      <w:r w:rsidRPr="00867D28">
        <w:t xml:space="preserve"> Data in the Albanian Prosecutor’s Office website: </w:t>
      </w:r>
      <w:hyperlink r:id="rId4" w:history="1">
        <w:r w:rsidRPr="00867D28">
          <w:rPr>
            <w:rStyle w:val="Hyperlink"/>
          </w:rPr>
          <w:t>http://www.pp.gov.al/</w:t>
        </w:r>
      </w:hyperlink>
    </w:p>
  </w:footnote>
  <w:footnote w:id="24">
    <w:p w:rsidR="00C51823" w:rsidRPr="00C51823" w:rsidRDefault="00867D28" w:rsidP="00534116">
      <w:pPr>
        <w:pStyle w:val="FootnoteText"/>
        <w:jc w:val="both"/>
        <w:rPr>
          <w:lang w:val="en-US"/>
        </w:rPr>
      </w:pPr>
      <w:r w:rsidRPr="00867D28">
        <w:rPr>
          <w:rStyle w:val="FootnoteReference"/>
        </w:rPr>
        <w:footnoteRef/>
      </w:r>
      <w:hyperlink r:id="rId5" w:history="1">
        <w:r w:rsidRPr="00867D28">
          <w:rPr>
            <w:rStyle w:val="Hyperlink"/>
          </w:rPr>
          <w:t>http://ec.europa.eu/dgs/home-affairs/what-is-new/news/news/2013/docs/20130415_thb_stats_report_en.pdf</w:t>
        </w:r>
      </w:hyperlink>
      <w:r w:rsidRPr="00867D28">
        <w:t xml:space="preserve"> last accessed June 2013</w:t>
      </w:r>
    </w:p>
  </w:footnote>
  <w:footnote w:id="25">
    <w:p w:rsidR="00C51823" w:rsidRPr="00C51823" w:rsidRDefault="00867D28" w:rsidP="00534116">
      <w:pPr>
        <w:pStyle w:val="FootnoteText"/>
        <w:tabs>
          <w:tab w:val="left" w:pos="0"/>
        </w:tabs>
        <w:jc w:val="both"/>
        <w:rPr>
          <w:iCs/>
        </w:rPr>
      </w:pPr>
      <w:r w:rsidRPr="00867D28">
        <w:rPr>
          <w:iCs/>
        </w:rPr>
        <w:footnoteRef/>
      </w:r>
      <w:r w:rsidRPr="00867D28">
        <w:rPr>
          <w:iCs/>
        </w:rPr>
        <w:t xml:space="preserve"> US State Department HR Report has mentioned the slowlines “in implementing longstanding recommendations of ECPT, accessible at  </w:t>
      </w:r>
      <w:hyperlink r:id="rId6" w:history="1">
        <w:r w:rsidRPr="00867D28">
          <w:rPr>
            <w:iCs/>
          </w:rPr>
          <w:t>http://www.state.gov/g/drl/rls/hrrpt/2007/100544.htm</w:t>
        </w:r>
      </w:hyperlink>
    </w:p>
  </w:footnote>
  <w:footnote w:id="26">
    <w:p w:rsidR="00C51823" w:rsidRPr="00C51823" w:rsidRDefault="00867D28" w:rsidP="00534116">
      <w:pPr>
        <w:pStyle w:val="FootnoteText"/>
        <w:tabs>
          <w:tab w:val="left" w:pos="0"/>
        </w:tabs>
        <w:jc w:val="both"/>
        <w:rPr>
          <w:iCs/>
        </w:rPr>
      </w:pPr>
      <w:r w:rsidRPr="00867D28">
        <w:rPr>
          <w:iCs/>
        </w:rPr>
        <w:footnoteRef/>
      </w:r>
      <w:r w:rsidRPr="00867D28">
        <w:rPr>
          <w:iCs/>
        </w:rPr>
        <w:t xml:space="preserve"> Violation of the Article 5 (violation of right to personal freedom and security), Article 8 (right to a private life) of the European Convention on Human Rights, Stanev v. Bulgaria</w:t>
      </w:r>
    </w:p>
  </w:footnote>
  <w:footnote w:id="27">
    <w:p w:rsidR="00C51823" w:rsidRPr="00C51823" w:rsidRDefault="00867D28" w:rsidP="00534116">
      <w:pPr>
        <w:pStyle w:val="FootnoteText"/>
        <w:tabs>
          <w:tab w:val="left" w:pos="0"/>
        </w:tabs>
        <w:jc w:val="both"/>
        <w:rPr>
          <w:iCs/>
        </w:rPr>
      </w:pPr>
      <w:r w:rsidRPr="00867D28">
        <w:rPr>
          <w:iCs/>
        </w:rPr>
        <w:footnoteRef/>
      </w:r>
      <w:r w:rsidRPr="00867D28">
        <w:rPr>
          <w:iCs/>
        </w:rPr>
        <w:t xml:space="preserve"> Violation of the violation of Article 3 (inhuman and degrading treatment)of the European Convention on Human Rights, Stanev v. Bulgaria</w:t>
      </w:r>
    </w:p>
  </w:footnote>
  <w:footnote w:id="28">
    <w:p w:rsidR="00C51823" w:rsidRPr="00C51823" w:rsidRDefault="00867D28" w:rsidP="00534116">
      <w:pPr>
        <w:pStyle w:val="FootnoteText"/>
        <w:tabs>
          <w:tab w:val="left" w:pos="0"/>
        </w:tabs>
        <w:jc w:val="both"/>
        <w:rPr>
          <w:rFonts w:ascii="Arial" w:hAnsi="Arial" w:cs="Arial"/>
          <w:iCs/>
        </w:rPr>
      </w:pPr>
      <w:r w:rsidRPr="00867D28">
        <w:rPr>
          <w:iCs/>
        </w:rPr>
        <w:footnoteRef/>
      </w:r>
      <w:r w:rsidRPr="00867D28">
        <w:rPr>
          <w:iCs/>
        </w:rPr>
        <w:t>Concluding observations of the UN CAT on the 2</w:t>
      </w:r>
      <w:r w:rsidRPr="00867D28">
        <w:rPr>
          <w:iCs/>
          <w:vertAlign w:val="superscript"/>
        </w:rPr>
        <w:t>nd</w:t>
      </w:r>
      <w:r w:rsidRPr="00867D28">
        <w:rPr>
          <w:iCs/>
        </w:rPr>
        <w:t xml:space="preserve"> Report on the Convention against Torture, May 2012; ARCT Shadow Report (page 12); </w:t>
      </w:r>
      <w:hyperlink r:id="rId7" w:history="1">
        <w:r w:rsidRPr="00867D28">
          <w:rPr>
            <w:rStyle w:val="Hyperlink"/>
            <w:iCs/>
          </w:rPr>
          <w:t>http://www2.ohchr.org/english/bodies/cat/cats48.htm</w:t>
        </w:r>
      </w:hyperlink>
      <w:r w:rsidRPr="00867D28">
        <w:rPr>
          <w:iCs/>
        </w:rPr>
        <w:t xml:space="preserve"> last access April 2013.</w:t>
      </w:r>
    </w:p>
  </w:footnote>
  <w:footnote w:id="29">
    <w:p w:rsidR="00C51823" w:rsidRPr="00C51823" w:rsidRDefault="00867D28" w:rsidP="00534116">
      <w:pPr>
        <w:pStyle w:val="FootnoteText"/>
      </w:pPr>
      <w:r w:rsidRPr="00867D28">
        <w:rPr>
          <w:rStyle w:val="FootnoteReference"/>
        </w:rPr>
        <w:footnoteRef/>
      </w:r>
      <w:r w:rsidRPr="00867D28">
        <w:t>By way of example on 16 March 2013, a 10 years old child got lost from the control of his parents and was found only the next day, thanks to the an accidental check, to the house of a person, who now is being investigated for sexual crimes against children..</w:t>
      </w:r>
    </w:p>
  </w:footnote>
  <w:footnote w:id="30">
    <w:p w:rsidR="00C51823" w:rsidRPr="00D40030" w:rsidRDefault="00C51823" w:rsidP="00534116">
      <w:pPr>
        <w:pStyle w:val="FootnoteText"/>
        <w:jc w:val="both"/>
        <w:rPr>
          <w:rFonts w:asciiTheme="minorHAnsi" w:hAnsiTheme="minorHAnsi" w:cstheme="minorHAnsi"/>
          <w:lang w:val="en-US"/>
        </w:rPr>
      </w:pPr>
      <w:r w:rsidRPr="00C51823">
        <w:rPr>
          <w:rFonts w:asciiTheme="minorHAnsi" w:hAnsiTheme="minorHAnsi" w:cstheme="minorHAnsi"/>
          <w:lang w:val="en-US"/>
        </w:rPr>
        <w:footnoteRef/>
      </w:r>
      <w:r w:rsidRPr="00C51823">
        <w:rPr>
          <w:rFonts w:asciiTheme="minorHAnsi" w:hAnsiTheme="minorHAnsi" w:cstheme="minorHAnsi"/>
          <w:lang w:val="en-US"/>
        </w:rPr>
        <w:t xml:space="preserve"> In Albania the pre-trial detained popu</w:t>
      </w:r>
      <w:r w:rsidRPr="00D40030">
        <w:rPr>
          <w:rFonts w:asciiTheme="minorHAnsi" w:hAnsiTheme="minorHAnsi" w:cstheme="minorHAnsi"/>
          <w:lang w:val="en-US"/>
        </w:rPr>
        <w:t>lation is 1948 out of 4879  detained in  18 pre-trial sections out of 21 detention facilities/prisons)</w:t>
      </w:r>
    </w:p>
  </w:footnote>
  <w:footnote w:id="31">
    <w:p w:rsidR="00C51823" w:rsidRPr="00C51823" w:rsidRDefault="00C51823" w:rsidP="00534116">
      <w:pPr>
        <w:autoSpaceDE w:val="0"/>
        <w:autoSpaceDN w:val="0"/>
        <w:adjustRightInd w:val="0"/>
        <w:rPr>
          <w:rFonts w:asciiTheme="minorHAnsi" w:hAnsiTheme="minorHAnsi" w:cstheme="minorHAnsi"/>
          <w:sz w:val="20"/>
          <w:szCs w:val="20"/>
        </w:rPr>
      </w:pPr>
      <w:r w:rsidRPr="00C51823">
        <w:rPr>
          <w:rFonts w:asciiTheme="minorHAnsi" w:hAnsiTheme="minorHAnsi" w:cstheme="minorHAnsi"/>
          <w:sz w:val="20"/>
          <w:szCs w:val="20"/>
        </w:rPr>
        <w:footnoteRef/>
      </w:r>
      <w:r w:rsidRPr="00C51823">
        <w:rPr>
          <w:rFonts w:asciiTheme="minorHAnsi" w:hAnsiTheme="minorHAnsi" w:cstheme="minorHAnsi"/>
          <w:sz w:val="20"/>
          <w:szCs w:val="20"/>
        </w:rPr>
        <w:t>Laska and Lika vs. Albania No:12315/04, 17605/04.</w:t>
      </w:r>
    </w:p>
  </w:footnote>
  <w:footnote w:id="32">
    <w:p w:rsidR="00C51823" w:rsidRPr="00C51823" w:rsidRDefault="00C51823" w:rsidP="00534116">
      <w:pPr>
        <w:pStyle w:val="FootnoteText"/>
        <w:jc w:val="both"/>
        <w:rPr>
          <w:rFonts w:asciiTheme="minorHAnsi" w:hAnsiTheme="minorHAnsi" w:cstheme="minorHAnsi"/>
          <w:iCs/>
          <w:lang w:val="en-US"/>
        </w:rPr>
      </w:pPr>
      <w:r w:rsidRPr="00D40030">
        <w:rPr>
          <w:rFonts w:asciiTheme="minorHAnsi" w:hAnsiTheme="minorHAnsi" w:cstheme="minorHAnsi"/>
          <w:iCs/>
        </w:rPr>
        <w:footnoteRef/>
      </w:r>
      <w:r w:rsidR="00867D28" w:rsidRPr="00867D28">
        <w:rPr>
          <w:rFonts w:asciiTheme="minorHAnsi" w:hAnsiTheme="minorHAnsi" w:cstheme="minorHAnsi"/>
          <w:iCs/>
          <w:lang w:val="en-US"/>
        </w:rPr>
        <w:t xml:space="preserve"> ARCT has published an alternative report, 2 progress reports and a study on the prevalence of torture in Albania for 2009, where it is covered the penitentiary system and fact findings for cases of maltreatment, and violence</w:t>
      </w:r>
    </w:p>
  </w:footnote>
  <w:footnote w:id="33">
    <w:p w:rsidR="00C51823" w:rsidRPr="00C51823" w:rsidRDefault="00867D28" w:rsidP="00534116">
      <w:pPr>
        <w:pStyle w:val="FootnoteText"/>
        <w:jc w:val="both"/>
        <w:rPr>
          <w:rFonts w:asciiTheme="minorHAnsi" w:hAnsiTheme="minorHAnsi" w:cstheme="minorHAnsi"/>
        </w:rPr>
      </w:pPr>
      <w:r w:rsidRPr="00867D28">
        <w:rPr>
          <w:rFonts w:asciiTheme="minorHAnsi" w:hAnsiTheme="minorHAnsi" w:cstheme="minorHAnsi"/>
          <w:iCs/>
        </w:rPr>
        <w:footnoteRef/>
      </w:r>
      <w:r w:rsidRPr="00867D28">
        <w:rPr>
          <w:rFonts w:asciiTheme="minorHAnsi" w:hAnsiTheme="minorHAnsi" w:cstheme="minorHAnsi"/>
          <w:iCs/>
          <w:lang w:val="en-US"/>
        </w:rPr>
        <w:t xml:space="preserve"> See Kudła v Poland, op. cit., §94, Papon v France (no. 1), no. 64666/01, judgement of 7 June 2001; Gelfmann v France, no. 25875/03, judgement of 14 December 2004</w:t>
      </w:r>
    </w:p>
  </w:footnote>
  <w:footnote w:id="34">
    <w:p w:rsidR="00C51823" w:rsidRPr="00C51823" w:rsidRDefault="00867D28" w:rsidP="00534116">
      <w:pPr>
        <w:pStyle w:val="FootnoteText"/>
        <w:jc w:val="both"/>
        <w:rPr>
          <w:rFonts w:asciiTheme="minorHAnsi" w:hAnsiTheme="minorHAnsi" w:cstheme="minorHAnsi"/>
        </w:rPr>
      </w:pPr>
      <w:r w:rsidRPr="00867D28">
        <w:rPr>
          <w:rFonts w:asciiTheme="minorHAnsi" w:hAnsiTheme="minorHAnsi" w:cstheme="minorHAnsi"/>
        </w:rPr>
        <w:footnoteRef/>
      </w:r>
      <w:r w:rsidRPr="00867D28">
        <w:rPr>
          <w:rFonts w:asciiTheme="minorHAnsi" w:hAnsiTheme="minorHAnsi" w:cstheme="minorHAnsi"/>
        </w:rPr>
        <w:t xml:space="preserve"> Article 3, United Nations Declaration on the Rights of Disabled Persons</w:t>
      </w:r>
    </w:p>
  </w:footnote>
  <w:footnote w:id="35">
    <w:p w:rsidR="00C51823" w:rsidRPr="00C51823" w:rsidRDefault="00867D28" w:rsidP="00534116">
      <w:pPr>
        <w:pStyle w:val="FootnoteText"/>
        <w:jc w:val="both"/>
        <w:rPr>
          <w:rStyle w:val="FootnoteReference"/>
          <w:rFonts w:asciiTheme="minorHAnsi" w:eastAsia="Calibri" w:hAnsiTheme="minorHAnsi" w:cstheme="minorHAnsi"/>
          <w:lang w:val="en-US" w:eastAsia="en-US" w:bidi="en-US"/>
        </w:rPr>
      </w:pPr>
      <w:r w:rsidRPr="00867D28">
        <w:rPr>
          <w:rStyle w:val="FootnoteReference"/>
          <w:rFonts w:asciiTheme="minorHAnsi" w:eastAsia="Calibri" w:hAnsiTheme="minorHAnsi" w:cstheme="minorHAnsi"/>
        </w:rPr>
        <w:footnoteRef/>
      </w:r>
      <w:r w:rsidRPr="00867D28">
        <w:rPr>
          <w:rStyle w:val="FootnoteReference"/>
          <w:rFonts w:asciiTheme="minorHAnsi" w:eastAsia="Calibri" w:hAnsiTheme="minorHAnsi" w:cstheme="minorHAnsi"/>
        </w:rPr>
        <w:t xml:space="preserve"> 2009 Country report on Human rights Practices, Bureau of Democracy, Human Rights, and Labour March 11, 2010 available at </w:t>
      </w:r>
      <w:hyperlink r:id="rId8" w:history="1">
        <w:r w:rsidRPr="00867D28">
          <w:rPr>
            <w:rStyle w:val="FootnoteReference"/>
            <w:rFonts w:asciiTheme="minorHAnsi" w:eastAsia="Calibri" w:hAnsiTheme="minorHAnsi" w:cstheme="minorHAnsi"/>
          </w:rPr>
          <w:t>http://www.state.gov/g/drl/rls/hrrpt/2009/eur/136016.htm</w:t>
        </w:r>
      </w:hyperlink>
    </w:p>
  </w:footnote>
  <w:footnote w:id="36">
    <w:p w:rsidR="00C51823" w:rsidRPr="00C51823" w:rsidRDefault="00C51823" w:rsidP="00534116">
      <w:pPr>
        <w:pStyle w:val="FootnoteText"/>
        <w:jc w:val="both"/>
        <w:rPr>
          <w:rStyle w:val="FootnoteReference"/>
          <w:rFonts w:asciiTheme="minorHAnsi" w:eastAsia="Calibri" w:hAnsiTheme="minorHAnsi" w:cstheme="minorHAnsi"/>
          <w:lang w:val="en-US" w:eastAsia="en-US" w:bidi="en-US"/>
        </w:rPr>
      </w:pPr>
      <w:r w:rsidRPr="00C51823">
        <w:rPr>
          <w:rStyle w:val="FootnoteReference"/>
          <w:rFonts w:asciiTheme="minorHAnsi" w:eastAsia="Calibri" w:hAnsiTheme="minorHAnsi" w:cstheme="minorHAnsi"/>
        </w:rPr>
        <w:footnoteRef/>
      </w:r>
      <w:r w:rsidRPr="00C51823">
        <w:rPr>
          <w:rStyle w:val="FootnoteReference"/>
          <w:rFonts w:asciiTheme="minorHAnsi" w:eastAsia="Calibri" w:hAnsiTheme="minorHAnsi" w:cstheme="minorHAnsi"/>
        </w:rPr>
        <w:t xml:space="preserve"> Article 46 of the Cr</w:t>
      </w:r>
      <w:r w:rsidRPr="00D40030">
        <w:rPr>
          <w:rStyle w:val="FootnoteReference"/>
          <w:rFonts w:asciiTheme="minorHAnsi" w:eastAsia="Calibri" w:hAnsiTheme="minorHAnsi" w:cstheme="minorHAnsi"/>
        </w:rPr>
        <w:t>iminal Code foresees the measures for this category of underage  offenders, but the courts do not apply this article</w:t>
      </w:r>
      <w:r w:rsidR="00867D28" w:rsidRPr="00867D28">
        <w:rPr>
          <w:rStyle w:val="FootnoteReference"/>
          <w:rFonts w:asciiTheme="minorHAnsi" w:eastAsia="Calibri" w:hAnsiTheme="minorHAnsi" w:cstheme="minorHAnsi"/>
        </w:rPr>
        <w:t xml:space="preserve"> due to the complete absence of the correctional schools </w:t>
      </w:r>
    </w:p>
  </w:footnote>
  <w:footnote w:id="37">
    <w:p w:rsidR="00C51823" w:rsidRPr="00C51823" w:rsidRDefault="00C51823" w:rsidP="00534116">
      <w:pPr>
        <w:pStyle w:val="FootnoteText"/>
        <w:tabs>
          <w:tab w:val="left" w:pos="0"/>
        </w:tabs>
        <w:jc w:val="both"/>
        <w:rPr>
          <w:rFonts w:ascii="Calibri" w:hAnsi="Calibri" w:cs="Arial"/>
        </w:rPr>
      </w:pPr>
      <w:r w:rsidRPr="00C51823">
        <w:rPr>
          <w:rFonts w:ascii="Calibri" w:hAnsi="Calibri" w:cs="Arial"/>
        </w:rPr>
        <w:footnoteRef/>
      </w:r>
      <w:r w:rsidRPr="00C51823">
        <w:rPr>
          <w:rFonts w:ascii="Calibri" w:hAnsi="Calibri" w:cs="Arial"/>
        </w:rPr>
        <w:t xml:space="preserve"> E</w:t>
      </w:r>
      <w:r w:rsidRPr="00D40030">
        <w:rPr>
          <w:rFonts w:ascii="Calibri" w:hAnsi="Calibri" w:cs="Arial"/>
        </w:rPr>
        <w:t>U Analytical Report Accompanying the communication from the Commission to the European Parliament and the Council; Commission Opinion on Albania 's application for membership of the European Unio</w:t>
      </w:r>
      <w:r w:rsidR="00867D28" w:rsidRPr="00867D28">
        <w:rPr>
          <w:rFonts w:ascii="Calibri" w:hAnsi="Calibri" w:cs="Arial"/>
        </w:rPr>
        <w:t>n {COM(2010) 680}, page 24</w:t>
      </w:r>
    </w:p>
  </w:footnote>
  <w:footnote w:id="38">
    <w:p w:rsidR="00C51823" w:rsidRPr="00C51823" w:rsidRDefault="00C51823" w:rsidP="00534116">
      <w:pPr>
        <w:autoSpaceDE w:val="0"/>
        <w:autoSpaceDN w:val="0"/>
        <w:adjustRightInd w:val="0"/>
        <w:rPr>
          <w:rFonts w:ascii="Tahoma" w:hAnsi="Tahoma" w:cs="Tahoma"/>
          <w:sz w:val="20"/>
          <w:szCs w:val="20"/>
        </w:rPr>
      </w:pPr>
      <w:r w:rsidRPr="00C51823">
        <w:rPr>
          <w:rStyle w:val="FootnoteReference"/>
          <w:sz w:val="20"/>
          <w:szCs w:val="20"/>
        </w:rPr>
        <w:footnoteRef/>
      </w:r>
      <w:r w:rsidRPr="00C51823">
        <w:rPr>
          <w:rFonts w:ascii="Garamond" w:hAnsi="Garamond" w:cs="Tahoma"/>
          <w:sz w:val="20"/>
          <w:szCs w:val="20"/>
        </w:rPr>
        <w:t>Article 255/3 o f the CPC</w:t>
      </w:r>
    </w:p>
    <w:p w:rsidR="00C51823" w:rsidRPr="00D40030" w:rsidRDefault="00C51823" w:rsidP="00534116">
      <w:pPr>
        <w:pStyle w:val="FootnoteText"/>
        <w:jc w:val="both"/>
        <w:rPr>
          <w:lang w:val="en-US"/>
        </w:rPr>
      </w:pPr>
    </w:p>
  </w:footnote>
  <w:footnote w:id="39">
    <w:p w:rsidR="00C51823" w:rsidRPr="00D40030" w:rsidRDefault="00C51823" w:rsidP="00534116">
      <w:pPr>
        <w:autoSpaceDE w:val="0"/>
        <w:autoSpaceDN w:val="0"/>
        <w:adjustRightInd w:val="0"/>
        <w:rPr>
          <w:sz w:val="20"/>
          <w:szCs w:val="20"/>
        </w:rPr>
      </w:pPr>
      <w:r w:rsidRPr="00C51823">
        <w:rPr>
          <w:rStyle w:val="FootnoteReference"/>
          <w:sz w:val="20"/>
          <w:szCs w:val="20"/>
        </w:rPr>
        <w:footnoteRef/>
      </w:r>
      <w:r w:rsidRPr="00C51823">
        <w:rPr>
          <w:sz w:val="20"/>
          <w:szCs w:val="20"/>
        </w:rPr>
        <w:t xml:space="preserve"> Article 28 of the Constitution</w:t>
      </w:r>
    </w:p>
  </w:footnote>
  <w:footnote w:id="40">
    <w:p w:rsidR="00C51823" w:rsidRPr="00C51823" w:rsidRDefault="00C51823" w:rsidP="00534116">
      <w:pPr>
        <w:autoSpaceDE w:val="0"/>
        <w:autoSpaceDN w:val="0"/>
        <w:adjustRightInd w:val="0"/>
        <w:rPr>
          <w:rFonts w:ascii="Tahoma" w:hAnsi="Tahoma" w:cs="Tahoma"/>
          <w:sz w:val="20"/>
          <w:szCs w:val="20"/>
        </w:rPr>
      </w:pPr>
      <w:r w:rsidRPr="00C51823">
        <w:rPr>
          <w:rStyle w:val="FootnoteReference"/>
          <w:sz w:val="20"/>
          <w:szCs w:val="20"/>
        </w:rPr>
        <w:footnoteRef/>
      </w:r>
      <w:r w:rsidRPr="00C51823">
        <w:rPr>
          <w:rFonts w:ascii="Tahoma" w:hAnsi="Tahoma" w:cs="Tahoma"/>
          <w:sz w:val="20"/>
          <w:szCs w:val="20"/>
        </w:rPr>
        <w:t>Article 255 of the C PC</w:t>
      </w:r>
    </w:p>
    <w:p w:rsidR="00C51823" w:rsidRPr="00D40030" w:rsidRDefault="00C51823" w:rsidP="00534116">
      <w:pPr>
        <w:pStyle w:val="FootnoteText"/>
        <w:jc w:val="both"/>
        <w:rPr>
          <w:lang w:val="en-US"/>
        </w:rPr>
      </w:pPr>
    </w:p>
  </w:footnote>
  <w:footnote w:id="41">
    <w:p w:rsidR="00C51823" w:rsidRPr="00C51823" w:rsidRDefault="00C51823" w:rsidP="00534116">
      <w:pPr>
        <w:pStyle w:val="FootnoteText"/>
        <w:jc w:val="both"/>
        <w:rPr>
          <w:lang w:val="en-US"/>
        </w:rPr>
      </w:pPr>
      <w:r w:rsidRPr="00D40030">
        <w:rPr>
          <w:rStyle w:val="FootnoteReference"/>
          <w:rFonts w:eastAsia="Calibri"/>
        </w:rPr>
        <w:footnoteRef/>
      </w:r>
      <w:r w:rsidR="00867D28" w:rsidRPr="00867D28">
        <w:rPr>
          <w:lang w:val="en-US"/>
        </w:rPr>
        <w:t xml:space="preserve">This was a case where the subject was accompanied by the prison police during the preliminary court sessions; the other cases where followed by ARCT lawyers without the presence of the inmates;  most of inmates are participating in the court cases after their releases (cases in the pre-trial)  </w:t>
      </w:r>
    </w:p>
  </w:footnote>
  <w:footnote w:id="42">
    <w:p w:rsidR="00C51823" w:rsidRPr="00C51823" w:rsidRDefault="00C51823" w:rsidP="00534116">
      <w:pPr>
        <w:rPr>
          <w:sz w:val="20"/>
          <w:szCs w:val="20"/>
        </w:rPr>
      </w:pPr>
      <w:r w:rsidRPr="00C51823">
        <w:rPr>
          <w:rStyle w:val="FootnoteReference"/>
          <w:sz w:val="20"/>
          <w:szCs w:val="20"/>
        </w:rPr>
        <w:footnoteRef/>
      </w:r>
      <w:r w:rsidRPr="00C51823">
        <w:rPr>
          <w:rStyle w:val="hps"/>
          <w:rFonts w:ascii="Arial" w:hAnsi="Arial" w:cs="Arial"/>
          <w:color w:val="000000"/>
          <w:sz w:val="20"/>
          <w:szCs w:val="20"/>
        </w:rPr>
        <w:t>The Law</w:t>
      </w:r>
      <w:r w:rsidRPr="00C51823">
        <w:rPr>
          <w:rStyle w:val="apple-converted-space"/>
          <w:rFonts w:ascii="Arial" w:hAnsi="Arial" w:cs="Arial"/>
          <w:color w:val="000000"/>
          <w:sz w:val="20"/>
          <w:szCs w:val="20"/>
        </w:rPr>
        <w:t> </w:t>
      </w:r>
      <w:r w:rsidRPr="00D40030">
        <w:rPr>
          <w:rStyle w:val="hps"/>
          <w:rFonts w:ascii="Arial" w:hAnsi="Arial" w:cs="Arial"/>
          <w:color w:val="000000"/>
          <w:sz w:val="20"/>
          <w:szCs w:val="20"/>
        </w:rPr>
        <w:t>no.</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9381</w:t>
      </w:r>
      <w:r w:rsidR="00867D28">
        <w:rPr>
          <w:rStyle w:val="apple-style-span"/>
          <w:rFonts w:ascii="Arial" w:hAnsi="Arial" w:cs="Arial"/>
          <w:color w:val="000000"/>
          <w:sz w:val="20"/>
          <w:szCs w:val="20"/>
        </w:rPr>
        <w:t>,</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dated</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28.04.2005 "</w:t>
      </w:r>
      <w:r w:rsidR="00867D28">
        <w:rPr>
          <w:rStyle w:val="apple-style-span"/>
          <w:rFonts w:ascii="Arial" w:hAnsi="Arial" w:cs="Arial"/>
          <w:color w:val="000000"/>
          <w:sz w:val="20"/>
          <w:szCs w:val="20"/>
        </w:rPr>
        <w:t>On the</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compensation of</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unlawful detention</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sites</w:t>
      </w:r>
      <w:r w:rsidR="00867D28">
        <w:rPr>
          <w:rStyle w:val="apple-style-span"/>
          <w:rFonts w:ascii="Arial" w:hAnsi="Arial" w:cs="Arial"/>
          <w:color w:val="000000"/>
          <w:sz w:val="20"/>
          <w:szCs w:val="20"/>
        </w:rPr>
        <w:t>"</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provides</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the maximum</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compensation</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for</w:t>
      </w:r>
      <w:r w:rsidR="00867D28">
        <w:rPr>
          <w:rStyle w:val="apple-converted-space"/>
          <w:rFonts w:ascii="Arial" w:hAnsi="Arial" w:cs="Arial"/>
          <w:color w:val="000000"/>
          <w:sz w:val="20"/>
          <w:szCs w:val="20"/>
        </w:rPr>
        <w:t xml:space="preserve">  </w:t>
      </w:r>
      <w:r w:rsidR="00867D28">
        <w:rPr>
          <w:rStyle w:val="hps"/>
          <w:rFonts w:ascii="Arial" w:hAnsi="Arial" w:cs="Arial"/>
          <w:color w:val="000000"/>
          <w:sz w:val="20"/>
          <w:szCs w:val="20"/>
        </w:rPr>
        <w:t>unlawful detention</w:t>
      </w:r>
      <w:r w:rsidR="00867D28">
        <w:rPr>
          <w:rStyle w:val="apple-converted-space"/>
          <w:rFonts w:ascii="Arial" w:hAnsi="Arial" w:cs="Arial"/>
          <w:color w:val="000000"/>
          <w:sz w:val="20"/>
          <w:szCs w:val="20"/>
        </w:rPr>
        <w:t xml:space="preserve">   up to 3000 ALL (lekshqiptare)  </w:t>
      </w:r>
      <w:r w:rsidR="00867D28">
        <w:rPr>
          <w:rStyle w:val="hps"/>
          <w:rFonts w:ascii="Arial" w:hAnsi="Arial" w:cs="Arial"/>
          <w:color w:val="000000"/>
          <w:sz w:val="20"/>
          <w:szCs w:val="20"/>
        </w:rPr>
        <w:t>approximately</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30 USD</w:t>
      </w:r>
      <w:r w:rsidR="00867D28">
        <w:rPr>
          <w:rStyle w:val="apple-converted-space"/>
          <w:rFonts w:ascii="Arial" w:hAnsi="Arial" w:cs="Arial"/>
          <w:color w:val="000000"/>
          <w:sz w:val="20"/>
          <w:szCs w:val="20"/>
        </w:rPr>
        <w:t xml:space="preserve"> per day. It </w:t>
      </w:r>
      <w:r w:rsidR="00867D28">
        <w:rPr>
          <w:rStyle w:val="hps"/>
          <w:rFonts w:ascii="Arial" w:hAnsi="Arial" w:cs="Arial"/>
          <w:color w:val="000000"/>
          <w:sz w:val="20"/>
          <w:szCs w:val="20"/>
        </w:rPr>
        <w:t>claims</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to compensate</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the</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material</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damage</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caused</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due to unlawful detention</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imprisonment</w:t>
      </w:r>
      <w:r w:rsidR="00867D28">
        <w:rPr>
          <w:rStyle w:val="apple-style-span"/>
          <w:rFonts w:ascii="Arial" w:hAnsi="Arial" w:cs="Arial"/>
          <w:color w:val="000000"/>
          <w:sz w:val="20"/>
          <w:szCs w:val="20"/>
        </w:rPr>
        <w:t>,</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while the</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moral</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damage</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is</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not covered</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by this law</w:t>
      </w:r>
      <w:r w:rsidR="00867D28">
        <w:rPr>
          <w:rStyle w:val="apple-style-span"/>
          <w:rFonts w:ascii="Arial" w:hAnsi="Arial" w:cs="Arial"/>
          <w:color w:val="000000"/>
          <w:sz w:val="20"/>
          <w:szCs w:val="20"/>
        </w:rPr>
        <w:t>.</w:t>
      </w:r>
      <w:r w:rsidR="00867D28">
        <w:rPr>
          <w:rStyle w:val="apple-converted-space"/>
          <w:rFonts w:ascii="Arial" w:hAnsi="Arial" w:cs="Arial"/>
          <w:color w:val="000000"/>
          <w:sz w:val="20"/>
          <w:szCs w:val="20"/>
        </w:rPr>
        <w:t> H</w:t>
      </w:r>
      <w:r w:rsidR="00867D28">
        <w:rPr>
          <w:rStyle w:val="hps"/>
          <w:rFonts w:ascii="Arial" w:hAnsi="Arial" w:cs="Arial"/>
          <w:color w:val="000000"/>
          <w:sz w:val="20"/>
          <w:szCs w:val="20"/>
        </w:rPr>
        <w:t>owever,</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the measure of</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compensation</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for</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unlawful detention</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imprisonment is</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far from</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full</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compensation</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for</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unlawful detention</w:t>
      </w:r>
      <w:r w:rsidR="00867D28">
        <w:rPr>
          <w:rStyle w:val="apple-converted-space"/>
          <w:rFonts w:ascii="Arial" w:hAnsi="Arial" w:cs="Arial"/>
          <w:color w:val="000000"/>
          <w:sz w:val="20"/>
          <w:szCs w:val="20"/>
        </w:rPr>
        <w:t>  /</w:t>
      </w:r>
      <w:r w:rsidR="00867D28">
        <w:rPr>
          <w:rStyle w:val="hps"/>
          <w:rFonts w:ascii="Arial" w:hAnsi="Arial" w:cs="Arial"/>
          <w:color w:val="000000"/>
          <w:sz w:val="20"/>
          <w:szCs w:val="20"/>
        </w:rPr>
        <w:t xml:space="preserve">imprisonment. </w:t>
      </w:r>
    </w:p>
    <w:p w:rsidR="00C51823" w:rsidRPr="00C51823" w:rsidRDefault="00C51823" w:rsidP="00534116">
      <w:pPr>
        <w:pStyle w:val="FootnoteText"/>
        <w:jc w:val="both"/>
        <w:rPr>
          <w:lang w:val="en-US"/>
        </w:rPr>
      </w:pPr>
    </w:p>
  </w:footnote>
  <w:footnote w:id="43">
    <w:p w:rsidR="00C51823" w:rsidRPr="00C51823" w:rsidRDefault="00867D28" w:rsidP="00534116">
      <w:pPr>
        <w:pStyle w:val="FootnoteText"/>
        <w:jc w:val="both"/>
      </w:pPr>
      <w:r w:rsidRPr="00867D28">
        <w:footnoteRef/>
      </w:r>
      <w:r w:rsidRPr="00867D28">
        <w:t xml:space="preserve"> The Court of Judicial District of Tirana , Decision no. 6000 dated  07.07.2011.</w:t>
      </w:r>
    </w:p>
  </w:footnote>
  <w:footnote w:id="44">
    <w:p w:rsidR="00C51823" w:rsidRPr="00C51823" w:rsidRDefault="00867D28" w:rsidP="00534116">
      <w:pPr>
        <w:pStyle w:val="FootnoteText"/>
        <w:jc w:val="both"/>
      </w:pPr>
      <w:r w:rsidRPr="00867D28">
        <w:footnoteRef/>
      </w:r>
      <w:r w:rsidRPr="00867D28">
        <w:t>Actually He  and  his family want to sue the police and the prosecutors  to request  compensation for  moral and existential damage caused by false accuse and unlawful detention.The  case  is preparing.</w:t>
      </w:r>
    </w:p>
  </w:footnote>
  <w:footnote w:id="45">
    <w:p w:rsidR="00C51823" w:rsidRPr="00C51823" w:rsidRDefault="00867D28" w:rsidP="00534116">
      <w:pPr>
        <w:pStyle w:val="FootnoteText"/>
        <w:jc w:val="both"/>
        <w:rPr>
          <w:lang w:val="en-US"/>
        </w:rPr>
      </w:pPr>
      <w:r w:rsidRPr="00867D28">
        <w:rPr>
          <w:rStyle w:val="FootnoteReference"/>
          <w:rFonts w:eastAsia="Calibri"/>
        </w:rPr>
        <w:footnoteRef/>
      </w:r>
      <w:r w:rsidRPr="00867D28">
        <w:t xml:space="preserve">ActualyHeand  his family want to sue the police and the prosecutors </w:t>
      </w:r>
      <w:r w:rsidRPr="00867D28">
        <w:rPr>
          <w:rStyle w:val="apple-converted-space"/>
          <w:rFonts w:ascii="Arial" w:hAnsi="Arial" w:cs="Arial"/>
          <w:color w:val="000000"/>
        </w:rPr>
        <w:t> </w:t>
      </w:r>
      <w:r w:rsidRPr="00867D28">
        <w:rPr>
          <w:rStyle w:val="hps"/>
          <w:rFonts w:ascii="Arial" w:hAnsi="Arial" w:cs="Arial"/>
          <w:color w:val="000000"/>
        </w:rPr>
        <w:t>to request</w:t>
      </w:r>
      <w:r w:rsidRPr="00867D28">
        <w:t xml:space="preserve">  compensation for  moral and </w:t>
      </w:r>
      <w:r w:rsidRPr="00867D28">
        <w:rPr>
          <w:rStyle w:val="hps"/>
          <w:rFonts w:ascii="Arial" w:hAnsi="Arial" w:cs="Arial"/>
          <w:color w:val="000000"/>
        </w:rPr>
        <w:t>existential</w:t>
      </w:r>
      <w:r w:rsidRPr="00867D28">
        <w:rPr>
          <w:rStyle w:val="apple-converted-space"/>
          <w:rFonts w:ascii="Arial" w:hAnsi="Arial" w:cs="Arial"/>
          <w:color w:val="000000"/>
        </w:rPr>
        <w:t> </w:t>
      </w:r>
      <w:r w:rsidRPr="00867D28">
        <w:rPr>
          <w:rStyle w:val="hps"/>
          <w:rFonts w:ascii="Arial" w:hAnsi="Arial" w:cs="Arial"/>
          <w:color w:val="000000"/>
        </w:rPr>
        <w:t>damage</w:t>
      </w:r>
      <w:r w:rsidRPr="00867D28">
        <w:t xml:space="preserve"> caused by false accuse and unlawful detention.The  complaint  is preparing.</w:t>
      </w:r>
    </w:p>
  </w:footnote>
  <w:footnote w:id="46">
    <w:p w:rsidR="00C51823" w:rsidRPr="00C51823" w:rsidRDefault="00867D28" w:rsidP="00534116">
      <w:pPr>
        <w:pStyle w:val="FootnoteText"/>
        <w:jc w:val="both"/>
        <w:rPr>
          <w:lang w:val="en-US"/>
        </w:rPr>
      </w:pPr>
      <w:r w:rsidRPr="00867D28">
        <w:rPr>
          <w:rStyle w:val="FootnoteReference"/>
        </w:rPr>
        <w:footnoteRef/>
      </w:r>
      <w:r w:rsidRPr="00867D28">
        <w:rPr>
          <w:lang w:val="en-US"/>
        </w:rPr>
        <w:t xml:space="preserve">This was a case where the subject was accompanied by the prison police during the preliminary court sessions; the other cases where followed by ARCT lawyers without the presence of the inmates;  most of inmates are participating in the court cases after their releases (cases in the pre-trial)  </w:t>
      </w:r>
    </w:p>
  </w:footnote>
  <w:footnote w:id="47">
    <w:p w:rsidR="00C51823" w:rsidRPr="00C51823" w:rsidRDefault="00867D28" w:rsidP="00534116">
      <w:pPr>
        <w:pStyle w:val="FootnoteText"/>
        <w:jc w:val="both"/>
        <w:rPr>
          <w:lang w:val="en-US"/>
        </w:rPr>
      </w:pPr>
      <w:r w:rsidRPr="00867D28">
        <w:rPr>
          <w:rStyle w:val="FootnoteReference"/>
        </w:rPr>
        <w:footnoteRef/>
      </w:r>
      <w:r w:rsidRPr="00867D28">
        <w:t xml:space="preserve">Actualy He and  his family want to sue the police and the prosecutors </w:t>
      </w:r>
      <w:r w:rsidRPr="00867D28">
        <w:rPr>
          <w:rStyle w:val="apple-converted-space"/>
          <w:rFonts w:ascii="Arial" w:hAnsi="Arial" w:cs="Arial"/>
          <w:color w:val="000000"/>
        </w:rPr>
        <w:t> </w:t>
      </w:r>
      <w:r w:rsidRPr="00867D28">
        <w:rPr>
          <w:rStyle w:val="hps"/>
          <w:rFonts w:ascii="Arial" w:eastAsia="Calibri" w:hAnsi="Arial" w:cs="Arial"/>
          <w:color w:val="000000"/>
        </w:rPr>
        <w:t>to request</w:t>
      </w:r>
      <w:r w:rsidRPr="00867D28">
        <w:t xml:space="preserve">  compensation for  moral and </w:t>
      </w:r>
      <w:r w:rsidRPr="00867D28">
        <w:rPr>
          <w:rStyle w:val="hps"/>
          <w:rFonts w:ascii="Arial" w:eastAsia="Calibri" w:hAnsi="Arial" w:cs="Arial"/>
          <w:color w:val="000000"/>
        </w:rPr>
        <w:t>existential</w:t>
      </w:r>
      <w:r w:rsidRPr="00867D28">
        <w:rPr>
          <w:rStyle w:val="apple-converted-space"/>
          <w:rFonts w:ascii="Arial" w:hAnsi="Arial" w:cs="Arial"/>
          <w:color w:val="000000"/>
        </w:rPr>
        <w:t> </w:t>
      </w:r>
      <w:r w:rsidRPr="00867D28">
        <w:rPr>
          <w:rStyle w:val="hps"/>
          <w:rFonts w:ascii="Arial" w:eastAsia="Calibri" w:hAnsi="Arial" w:cs="Arial"/>
          <w:color w:val="000000"/>
        </w:rPr>
        <w:t>damage</w:t>
      </w:r>
      <w:r w:rsidRPr="00867D28">
        <w:t xml:space="preserve"> caused by false accuse and unlawful detention. The  complaint  is preparing.</w:t>
      </w:r>
    </w:p>
  </w:footnote>
  <w:footnote w:id="48">
    <w:p w:rsidR="00C51823" w:rsidRPr="00C51823" w:rsidRDefault="00867D28" w:rsidP="00534116">
      <w:pPr>
        <w:pStyle w:val="FootnoteText"/>
        <w:jc w:val="both"/>
        <w:rPr>
          <w:rFonts w:ascii="Calibri" w:hAnsi="Calibri"/>
          <w:lang w:val="en-US"/>
        </w:rPr>
      </w:pPr>
      <w:r w:rsidRPr="00867D28">
        <w:rPr>
          <w:rStyle w:val="FootnoteReference"/>
          <w:rFonts w:ascii="Calibri" w:hAnsi="Calibri"/>
        </w:rPr>
        <w:footnoteRef/>
      </w:r>
      <w:r w:rsidRPr="00867D28">
        <w:rPr>
          <w:rFonts w:ascii="Calibri" w:hAnsi="Calibri"/>
          <w:lang w:val="en-US"/>
        </w:rPr>
        <w:t xml:space="preserve">This was a case where the subject was accompanied by the prison police during the preliminary court sessions; the other cases where followed by ARCT lawyers without the presence of the inmates;  most of inmates are participating in the court cases after their releases (cases in the pre-trial)  </w:t>
      </w:r>
    </w:p>
  </w:footnote>
  <w:footnote w:id="49">
    <w:p w:rsidR="00C51823" w:rsidRPr="00C51823" w:rsidRDefault="00C51823" w:rsidP="00534116">
      <w:pPr>
        <w:rPr>
          <w:rStyle w:val="hps"/>
          <w:rFonts w:ascii="Calibri" w:hAnsi="Calibri" w:cs="Arial"/>
          <w:color w:val="000000"/>
          <w:sz w:val="20"/>
          <w:szCs w:val="20"/>
        </w:rPr>
      </w:pPr>
      <w:r w:rsidRPr="00C51823">
        <w:rPr>
          <w:rStyle w:val="hps"/>
          <w:rFonts w:ascii="Calibri" w:hAnsi="Calibri" w:cs="Arial"/>
          <w:color w:val="000000"/>
          <w:sz w:val="20"/>
          <w:szCs w:val="20"/>
        </w:rPr>
        <w:footnoteRef/>
      </w:r>
      <w:r w:rsidRPr="00C51823">
        <w:rPr>
          <w:rStyle w:val="hps"/>
          <w:rFonts w:ascii="Calibri" w:hAnsi="Calibri" w:cs="Arial"/>
          <w:color w:val="000000"/>
          <w:sz w:val="20"/>
          <w:szCs w:val="20"/>
        </w:rPr>
        <w:t xml:space="preserve"> The Court of Judicial District of Tirana, Decision no. 6000 dated  07.07.2011.</w:t>
      </w:r>
    </w:p>
  </w:footnote>
  <w:footnote w:id="50">
    <w:p w:rsidR="00C51823" w:rsidRPr="00C51823" w:rsidRDefault="00C51823" w:rsidP="00534116">
      <w:pPr>
        <w:pStyle w:val="FootnoteText"/>
        <w:jc w:val="both"/>
        <w:rPr>
          <w:rFonts w:ascii="Calibri" w:hAnsi="Calibri" w:cs="Arial"/>
        </w:rPr>
      </w:pPr>
      <w:r w:rsidRPr="00D40030">
        <w:rPr>
          <w:rFonts w:ascii="Calibri" w:hAnsi="Calibri" w:cs="Arial"/>
        </w:rPr>
        <w:footnoteRef/>
      </w:r>
      <w:r w:rsidR="00867D28" w:rsidRPr="00867D28">
        <w:rPr>
          <w:rFonts w:ascii="Calibri" w:hAnsi="Calibri" w:cs="Arial"/>
        </w:rPr>
        <w:t>Actualy He and his family want to sue the police and the prosecutors  to request  compensation for  moral and existential damage caused by false accuse and unlawful detention. The complaint is in the process of preparation.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57196"/>
      <w:docPartObj>
        <w:docPartGallery w:val="Page Numbers (Top of Page)"/>
        <w:docPartUnique/>
      </w:docPartObj>
    </w:sdtPr>
    <w:sdtContent>
      <w:p w:rsidR="00C51823" w:rsidRDefault="002869C5">
        <w:pPr>
          <w:pStyle w:val="Header"/>
        </w:pPr>
        <w:r>
          <w:fldChar w:fldCharType="begin"/>
        </w:r>
        <w:r w:rsidR="00C51823">
          <w:instrText xml:space="preserve"> PAGE   \* MERGEFORMAT </w:instrText>
        </w:r>
        <w:r>
          <w:fldChar w:fldCharType="separate"/>
        </w:r>
        <w:r w:rsidR="004A4A46">
          <w:rPr>
            <w:noProof/>
          </w:rPr>
          <w:t>9</w:t>
        </w:r>
        <w:r>
          <w:rPr>
            <w:noProof/>
          </w:rPr>
          <w:fldChar w:fldCharType="end"/>
        </w:r>
      </w:p>
    </w:sdtContent>
  </w:sdt>
  <w:p w:rsidR="00C51823" w:rsidRDefault="00C5182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E88"/>
    <w:multiLevelType w:val="hybridMultilevel"/>
    <w:tmpl w:val="68E46FA6"/>
    <w:lvl w:ilvl="0" w:tplc="D97035F6">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nsid w:val="039C36DB"/>
    <w:multiLevelType w:val="hybridMultilevel"/>
    <w:tmpl w:val="41BC280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
    <w:nsid w:val="1FFD6B90"/>
    <w:multiLevelType w:val="hybridMultilevel"/>
    <w:tmpl w:val="6D7483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891DC1"/>
    <w:multiLevelType w:val="multilevel"/>
    <w:tmpl w:val="536A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0F7D3F"/>
    <w:multiLevelType w:val="hybridMultilevel"/>
    <w:tmpl w:val="5E044ABA"/>
    <w:lvl w:ilvl="0" w:tplc="04090003">
      <w:start w:val="1"/>
      <w:numFmt w:val="bullet"/>
      <w:lvlText w:val="o"/>
      <w:lvlJc w:val="left"/>
      <w:pPr>
        <w:tabs>
          <w:tab w:val="num" w:pos="744"/>
        </w:tabs>
        <w:ind w:left="744" w:hanging="360"/>
      </w:pPr>
      <w:rPr>
        <w:rFonts w:ascii="Courier New" w:hAnsi="Courier New" w:cs="Courier New" w:hint="default"/>
      </w:rPr>
    </w:lvl>
    <w:lvl w:ilvl="1" w:tplc="04090003" w:tentative="1">
      <w:start w:val="1"/>
      <w:numFmt w:val="bullet"/>
      <w:lvlText w:val="o"/>
      <w:lvlJc w:val="left"/>
      <w:pPr>
        <w:tabs>
          <w:tab w:val="num" w:pos="1464"/>
        </w:tabs>
        <w:ind w:left="1464" w:hanging="360"/>
      </w:pPr>
      <w:rPr>
        <w:rFonts w:ascii="Courier New" w:hAnsi="Courier New" w:cs="Courier New" w:hint="default"/>
      </w:rPr>
    </w:lvl>
    <w:lvl w:ilvl="2" w:tplc="04090005" w:tentative="1">
      <w:start w:val="1"/>
      <w:numFmt w:val="bullet"/>
      <w:lvlText w:val=""/>
      <w:lvlJc w:val="left"/>
      <w:pPr>
        <w:tabs>
          <w:tab w:val="num" w:pos="2184"/>
        </w:tabs>
        <w:ind w:left="2184" w:hanging="360"/>
      </w:pPr>
      <w:rPr>
        <w:rFonts w:ascii="Wingdings" w:hAnsi="Wingdings" w:hint="default"/>
      </w:rPr>
    </w:lvl>
    <w:lvl w:ilvl="3" w:tplc="04090001" w:tentative="1">
      <w:start w:val="1"/>
      <w:numFmt w:val="bullet"/>
      <w:lvlText w:val=""/>
      <w:lvlJc w:val="left"/>
      <w:pPr>
        <w:tabs>
          <w:tab w:val="num" w:pos="2904"/>
        </w:tabs>
        <w:ind w:left="2904" w:hanging="360"/>
      </w:pPr>
      <w:rPr>
        <w:rFonts w:ascii="Symbol" w:hAnsi="Symbol" w:hint="default"/>
      </w:rPr>
    </w:lvl>
    <w:lvl w:ilvl="4" w:tplc="04090003" w:tentative="1">
      <w:start w:val="1"/>
      <w:numFmt w:val="bullet"/>
      <w:lvlText w:val="o"/>
      <w:lvlJc w:val="left"/>
      <w:pPr>
        <w:tabs>
          <w:tab w:val="num" w:pos="3624"/>
        </w:tabs>
        <w:ind w:left="3624" w:hanging="360"/>
      </w:pPr>
      <w:rPr>
        <w:rFonts w:ascii="Courier New" w:hAnsi="Courier New" w:cs="Courier New" w:hint="default"/>
      </w:rPr>
    </w:lvl>
    <w:lvl w:ilvl="5" w:tplc="04090005" w:tentative="1">
      <w:start w:val="1"/>
      <w:numFmt w:val="bullet"/>
      <w:lvlText w:val=""/>
      <w:lvlJc w:val="left"/>
      <w:pPr>
        <w:tabs>
          <w:tab w:val="num" w:pos="4344"/>
        </w:tabs>
        <w:ind w:left="4344" w:hanging="360"/>
      </w:pPr>
      <w:rPr>
        <w:rFonts w:ascii="Wingdings" w:hAnsi="Wingdings" w:hint="default"/>
      </w:rPr>
    </w:lvl>
    <w:lvl w:ilvl="6" w:tplc="04090001" w:tentative="1">
      <w:start w:val="1"/>
      <w:numFmt w:val="bullet"/>
      <w:lvlText w:val=""/>
      <w:lvlJc w:val="left"/>
      <w:pPr>
        <w:tabs>
          <w:tab w:val="num" w:pos="5064"/>
        </w:tabs>
        <w:ind w:left="5064" w:hanging="360"/>
      </w:pPr>
      <w:rPr>
        <w:rFonts w:ascii="Symbol" w:hAnsi="Symbol" w:hint="default"/>
      </w:rPr>
    </w:lvl>
    <w:lvl w:ilvl="7" w:tplc="04090003" w:tentative="1">
      <w:start w:val="1"/>
      <w:numFmt w:val="bullet"/>
      <w:lvlText w:val="o"/>
      <w:lvlJc w:val="left"/>
      <w:pPr>
        <w:tabs>
          <w:tab w:val="num" w:pos="5784"/>
        </w:tabs>
        <w:ind w:left="5784" w:hanging="360"/>
      </w:pPr>
      <w:rPr>
        <w:rFonts w:ascii="Courier New" w:hAnsi="Courier New" w:cs="Courier New" w:hint="default"/>
      </w:rPr>
    </w:lvl>
    <w:lvl w:ilvl="8" w:tplc="04090005" w:tentative="1">
      <w:start w:val="1"/>
      <w:numFmt w:val="bullet"/>
      <w:lvlText w:val=""/>
      <w:lvlJc w:val="left"/>
      <w:pPr>
        <w:tabs>
          <w:tab w:val="num" w:pos="6504"/>
        </w:tabs>
        <w:ind w:left="6504" w:hanging="360"/>
      </w:pPr>
      <w:rPr>
        <w:rFonts w:ascii="Wingdings" w:hAnsi="Wingdings" w:hint="default"/>
      </w:rPr>
    </w:lvl>
  </w:abstractNum>
  <w:abstractNum w:abstractNumId="5">
    <w:nsid w:val="2D195F80"/>
    <w:multiLevelType w:val="multilevel"/>
    <w:tmpl w:val="EA28B7DE"/>
    <w:lvl w:ilvl="0">
      <w:start w:val="4"/>
      <w:numFmt w:val="decimal"/>
      <w:lvlText w:val="%1."/>
      <w:lvlJc w:val="left"/>
      <w:pPr>
        <w:tabs>
          <w:tab w:val="decimal" w:pos="576"/>
        </w:tabs>
        <w:ind w:left="720"/>
      </w:pPr>
      <w:rPr>
        <w:rFonts w:ascii="Times New Roman" w:hAnsi="Times New Roman"/>
        <w:strike w:val="0"/>
        <w:color w:val="000000"/>
        <w:spacing w:val="-1"/>
        <w:w w:val="105"/>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0415734"/>
    <w:multiLevelType w:val="multilevel"/>
    <w:tmpl w:val="5172F560"/>
    <w:lvl w:ilvl="0">
      <w:start w:val="19"/>
      <w:numFmt w:val="decimal"/>
      <w:lvlText w:val="%1."/>
      <w:lvlJc w:val="left"/>
      <w:pPr>
        <w:tabs>
          <w:tab w:val="decimal" w:pos="576"/>
        </w:tabs>
        <w:ind w:left="720"/>
      </w:pPr>
      <w:rPr>
        <w:rFonts w:ascii="Times New Roman" w:hAnsi="Times New Roman"/>
        <w:strike w:val="0"/>
        <w:color w:val="000000"/>
        <w:spacing w:val="-2"/>
        <w:w w:val="105"/>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86E259B"/>
    <w:multiLevelType w:val="hybridMultilevel"/>
    <w:tmpl w:val="5A748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C75C53"/>
    <w:multiLevelType w:val="hybridMultilevel"/>
    <w:tmpl w:val="4EAC7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261858"/>
    <w:multiLevelType w:val="hybridMultilevel"/>
    <w:tmpl w:val="526E9D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ED5F5E"/>
    <w:multiLevelType w:val="multilevel"/>
    <w:tmpl w:val="A2145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B2448C1"/>
    <w:multiLevelType w:val="multilevel"/>
    <w:tmpl w:val="CAC0A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ED55A56"/>
    <w:multiLevelType w:val="multilevel"/>
    <w:tmpl w:val="B18AA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19C7AF2"/>
    <w:multiLevelType w:val="multilevel"/>
    <w:tmpl w:val="BEF0877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nsid w:val="63BF5892"/>
    <w:multiLevelType w:val="hybridMultilevel"/>
    <w:tmpl w:val="1F683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4526DE1"/>
    <w:multiLevelType w:val="hybridMultilevel"/>
    <w:tmpl w:val="4742FB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49B4BBF"/>
    <w:multiLevelType w:val="multilevel"/>
    <w:tmpl w:val="5DDA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F93355B"/>
    <w:multiLevelType w:val="hybridMultilevel"/>
    <w:tmpl w:val="2012B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28E7170"/>
    <w:multiLevelType w:val="multilevel"/>
    <w:tmpl w:val="A4C83FB4"/>
    <w:lvl w:ilvl="0">
      <w:start w:val="1"/>
      <w:numFmt w:val="decimal"/>
      <w:lvlText w:val="%1."/>
      <w:lvlJc w:val="left"/>
      <w:pPr>
        <w:tabs>
          <w:tab w:val="decimal" w:pos="504"/>
        </w:tabs>
        <w:ind w:left="720"/>
      </w:pPr>
      <w:rPr>
        <w:rFonts w:ascii="Times New Roman" w:hAnsi="Times New Roman"/>
        <w:strike w:val="0"/>
        <w:color w:val="000000"/>
        <w:spacing w:val="-5"/>
        <w:w w:val="105"/>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14"/>
  </w:num>
  <w:num w:numId="3">
    <w:abstractNumId w:val="17"/>
  </w:num>
  <w:num w:numId="4">
    <w:abstractNumId w:val="12"/>
  </w:num>
  <w:num w:numId="5">
    <w:abstractNumId w:val="16"/>
  </w:num>
  <w:num w:numId="6">
    <w:abstractNumId w:val="10"/>
  </w:num>
  <w:num w:numId="7">
    <w:abstractNumId w:val="3"/>
  </w:num>
  <w:num w:numId="8">
    <w:abstractNumId w:val="11"/>
  </w:num>
  <w:num w:numId="9">
    <w:abstractNumId w:val="0"/>
  </w:num>
  <w:num w:numId="10">
    <w:abstractNumId w:val="9"/>
  </w:num>
  <w:num w:numId="11">
    <w:abstractNumId w:val="7"/>
  </w:num>
  <w:num w:numId="12">
    <w:abstractNumId w:val="8"/>
  </w:num>
  <w:num w:numId="13">
    <w:abstractNumId w:val="18"/>
  </w:num>
  <w:num w:numId="14">
    <w:abstractNumId w:val="2"/>
  </w:num>
  <w:num w:numId="15">
    <w:abstractNumId w:val="13"/>
  </w:num>
  <w:num w:numId="16">
    <w:abstractNumId w:val="5"/>
  </w:num>
  <w:num w:numId="17">
    <w:abstractNumId w:val="6"/>
  </w:num>
  <w:num w:numId="18">
    <w:abstractNumId w:val="4"/>
  </w:num>
  <w:num w:numId="1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1304"/>
  <w:hyphenationZone w:val="425"/>
  <w:characterSpacingControl w:val="doNotCompress"/>
  <w:footnotePr>
    <w:footnote w:id="0"/>
    <w:footnote w:id="1"/>
  </w:footnotePr>
  <w:endnotePr>
    <w:endnote w:id="0"/>
    <w:endnote w:id="1"/>
  </w:endnotePr>
  <w:compat/>
  <w:rsids>
    <w:rsidRoot w:val="00534116"/>
    <w:rsid w:val="000672D3"/>
    <w:rsid w:val="000B3EED"/>
    <w:rsid w:val="002869C5"/>
    <w:rsid w:val="004A4A46"/>
    <w:rsid w:val="00534116"/>
    <w:rsid w:val="005446C6"/>
    <w:rsid w:val="00867D28"/>
    <w:rsid w:val="009B6D5F"/>
    <w:rsid w:val="00C51823"/>
    <w:rsid w:val="00CF43B6"/>
    <w:rsid w:val="00CF7602"/>
    <w:rsid w:val="00D40030"/>
    <w:rsid w:val="00E30DC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reet"/>
  <w:smartTagType w:namespaceuri="urn:schemas-microsoft-com:office:smarttags" w:name="addres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116"/>
    <w:pPr>
      <w:spacing w:after="0" w:line="240" w:lineRule="auto"/>
      <w:jc w:val="both"/>
    </w:pPr>
    <w:rPr>
      <w:rFonts w:ascii="Cambria" w:eastAsia="Calibri" w:hAnsi="Cambria" w:cs="Times New Roman"/>
      <w:lang w:val="en-US" w:bidi="en-US"/>
    </w:rPr>
  </w:style>
  <w:style w:type="paragraph" w:styleId="Heading1">
    <w:name w:val="heading 1"/>
    <w:basedOn w:val="Normal"/>
    <w:next w:val="Normal"/>
    <w:link w:val="Heading1Char"/>
    <w:uiPriority w:val="9"/>
    <w:qFormat/>
    <w:rsid w:val="00534116"/>
    <w:pPr>
      <w:spacing w:before="48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534116"/>
    <w:pPr>
      <w:spacing w:before="200" w:line="271" w:lineRule="auto"/>
      <w:outlineLvl w:val="1"/>
    </w:pPr>
    <w:rPr>
      <w:smallCaps/>
      <w:sz w:val="28"/>
      <w:szCs w:val="28"/>
    </w:rPr>
  </w:style>
  <w:style w:type="paragraph" w:styleId="Heading3">
    <w:name w:val="heading 3"/>
    <w:basedOn w:val="Normal"/>
    <w:next w:val="Normal"/>
    <w:link w:val="Heading3Char"/>
    <w:unhideWhenUsed/>
    <w:qFormat/>
    <w:rsid w:val="00534116"/>
    <w:pPr>
      <w:spacing w:before="200" w:line="271" w:lineRule="auto"/>
      <w:outlineLvl w:val="2"/>
    </w:pPr>
    <w:rPr>
      <w:i/>
      <w:iCs/>
      <w:smallCaps/>
      <w:spacing w:val="5"/>
      <w:sz w:val="26"/>
      <w:szCs w:val="26"/>
    </w:rPr>
  </w:style>
  <w:style w:type="paragraph" w:styleId="Heading4">
    <w:name w:val="heading 4"/>
    <w:basedOn w:val="Normal"/>
    <w:next w:val="Normal"/>
    <w:link w:val="Heading4Char"/>
    <w:unhideWhenUsed/>
    <w:qFormat/>
    <w:rsid w:val="00534116"/>
    <w:pPr>
      <w:spacing w:line="271" w:lineRule="auto"/>
      <w:outlineLvl w:val="3"/>
    </w:pPr>
    <w:rPr>
      <w:b/>
      <w:bCs/>
      <w:spacing w:val="5"/>
      <w:sz w:val="24"/>
      <w:szCs w:val="24"/>
    </w:rPr>
  </w:style>
  <w:style w:type="paragraph" w:styleId="Heading5">
    <w:name w:val="heading 5"/>
    <w:basedOn w:val="Normal"/>
    <w:next w:val="Normal"/>
    <w:link w:val="Heading5Char"/>
    <w:unhideWhenUsed/>
    <w:qFormat/>
    <w:rsid w:val="00534116"/>
    <w:pPr>
      <w:spacing w:line="271" w:lineRule="auto"/>
      <w:outlineLvl w:val="4"/>
    </w:pPr>
    <w:rPr>
      <w:i/>
      <w:iCs/>
      <w:sz w:val="24"/>
      <w:szCs w:val="24"/>
    </w:rPr>
  </w:style>
  <w:style w:type="paragraph" w:styleId="Heading6">
    <w:name w:val="heading 6"/>
    <w:basedOn w:val="Normal"/>
    <w:next w:val="Normal"/>
    <w:link w:val="Heading6Char"/>
    <w:unhideWhenUsed/>
    <w:qFormat/>
    <w:rsid w:val="00534116"/>
    <w:pPr>
      <w:shd w:val="clear" w:color="auto" w:fill="FFFFFF"/>
      <w:spacing w:line="271" w:lineRule="auto"/>
      <w:outlineLvl w:val="5"/>
    </w:pPr>
    <w:rPr>
      <w:b/>
      <w:bCs/>
      <w:color w:val="595959"/>
      <w:spacing w:val="5"/>
    </w:rPr>
  </w:style>
  <w:style w:type="paragraph" w:styleId="Heading7">
    <w:name w:val="heading 7"/>
    <w:basedOn w:val="Normal"/>
    <w:next w:val="Normal"/>
    <w:link w:val="Heading7Char"/>
    <w:unhideWhenUsed/>
    <w:qFormat/>
    <w:rsid w:val="00534116"/>
    <w:pPr>
      <w:outlineLvl w:val="6"/>
    </w:pPr>
    <w:rPr>
      <w:b/>
      <w:bCs/>
      <w:i/>
      <w:iCs/>
      <w:color w:val="5A5A5A"/>
      <w:sz w:val="20"/>
      <w:szCs w:val="20"/>
    </w:rPr>
  </w:style>
  <w:style w:type="paragraph" w:styleId="Heading8">
    <w:name w:val="heading 8"/>
    <w:basedOn w:val="Normal"/>
    <w:next w:val="Normal"/>
    <w:link w:val="Heading8Char"/>
    <w:unhideWhenUsed/>
    <w:qFormat/>
    <w:rsid w:val="00534116"/>
    <w:pPr>
      <w:outlineLvl w:val="7"/>
    </w:pPr>
    <w:rPr>
      <w:b/>
      <w:bCs/>
      <w:color w:val="7F7F7F"/>
      <w:sz w:val="20"/>
      <w:szCs w:val="20"/>
    </w:rPr>
  </w:style>
  <w:style w:type="paragraph" w:styleId="Heading9">
    <w:name w:val="heading 9"/>
    <w:basedOn w:val="Normal"/>
    <w:next w:val="Normal"/>
    <w:link w:val="Heading9Char"/>
    <w:unhideWhenUsed/>
    <w:qFormat/>
    <w:rsid w:val="00534116"/>
    <w:pPr>
      <w:spacing w:line="271" w:lineRule="auto"/>
      <w:outlineLvl w:val="8"/>
    </w:pPr>
    <w:rPr>
      <w:b/>
      <w:bCs/>
      <w:i/>
      <w:iCs/>
      <w:color w:val="7F7F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116"/>
    <w:rPr>
      <w:rFonts w:ascii="Cambria" w:eastAsia="Calibri" w:hAnsi="Cambria" w:cs="Times New Roman"/>
      <w:smallCaps/>
      <w:spacing w:val="5"/>
      <w:sz w:val="36"/>
      <w:szCs w:val="36"/>
      <w:lang w:val="en-US" w:bidi="en-US"/>
    </w:rPr>
  </w:style>
  <w:style w:type="character" w:customStyle="1" w:styleId="Heading2Char">
    <w:name w:val="Heading 2 Char"/>
    <w:basedOn w:val="DefaultParagraphFont"/>
    <w:link w:val="Heading2"/>
    <w:uiPriority w:val="9"/>
    <w:rsid w:val="00534116"/>
    <w:rPr>
      <w:rFonts w:ascii="Cambria" w:eastAsia="Calibri" w:hAnsi="Cambria" w:cs="Times New Roman"/>
      <w:smallCaps/>
      <w:sz w:val="28"/>
      <w:szCs w:val="28"/>
      <w:lang w:val="en-US" w:bidi="en-US"/>
    </w:rPr>
  </w:style>
  <w:style w:type="character" w:customStyle="1" w:styleId="Heading3Char">
    <w:name w:val="Heading 3 Char"/>
    <w:basedOn w:val="DefaultParagraphFont"/>
    <w:link w:val="Heading3"/>
    <w:rsid w:val="00534116"/>
    <w:rPr>
      <w:rFonts w:ascii="Cambria" w:eastAsia="Calibri" w:hAnsi="Cambria" w:cs="Times New Roman"/>
      <w:i/>
      <w:iCs/>
      <w:smallCaps/>
      <w:spacing w:val="5"/>
      <w:sz w:val="26"/>
      <w:szCs w:val="26"/>
      <w:lang w:val="en-US" w:bidi="en-US"/>
    </w:rPr>
  </w:style>
  <w:style w:type="character" w:customStyle="1" w:styleId="Heading4Char">
    <w:name w:val="Heading 4 Char"/>
    <w:basedOn w:val="DefaultParagraphFont"/>
    <w:link w:val="Heading4"/>
    <w:rsid w:val="00534116"/>
    <w:rPr>
      <w:rFonts w:ascii="Cambria" w:eastAsia="Calibri" w:hAnsi="Cambria" w:cs="Times New Roman"/>
      <w:b/>
      <w:bCs/>
      <w:spacing w:val="5"/>
      <w:sz w:val="24"/>
      <w:szCs w:val="24"/>
      <w:lang w:val="en-US" w:bidi="en-US"/>
    </w:rPr>
  </w:style>
  <w:style w:type="character" w:customStyle="1" w:styleId="Heading5Char">
    <w:name w:val="Heading 5 Char"/>
    <w:basedOn w:val="DefaultParagraphFont"/>
    <w:link w:val="Heading5"/>
    <w:rsid w:val="00534116"/>
    <w:rPr>
      <w:rFonts w:ascii="Cambria" w:eastAsia="Calibri" w:hAnsi="Cambria" w:cs="Times New Roman"/>
      <w:i/>
      <w:iCs/>
      <w:sz w:val="24"/>
      <w:szCs w:val="24"/>
      <w:lang w:val="en-US" w:bidi="en-US"/>
    </w:rPr>
  </w:style>
  <w:style w:type="character" w:customStyle="1" w:styleId="Heading6Char">
    <w:name w:val="Heading 6 Char"/>
    <w:basedOn w:val="DefaultParagraphFont"/>
    <w:link w:val="Heading6"/>
    <w:rsid w:val="00534116"/>
    <w:rPr>
      <w:rFonts w:ascii="Cambria" w:eastAsia="Calibri" w:hAnsi="Cambria" w:cs="Times New Roman"/>
      <w:b/>
      <w:bCs/>
      <w:color w:val="595959"/>
      <w:spacing w:val="5"/>
      <w:shd w:val="clear" w:color="auto" w:fill="FFFFFF"/>
      <w:lang w:val="en-US" w:bidi="en-US"/>
    </w:rPr>
  </w:style>
  <w:style w:type="character" w:customStyle="1" w:styleId="Heading7Char">
    <w:name w:val="Heading 7 Char"/>
    <w:basedOn w:val="DefaultParagraphFont"/>
    <w:link w:val="Heading7"/>
    <w:rsid w:val="00534116"/>
    <w:rPr>
      <w:rFonts w:ascii="Cambria" w:eastAsia="Calibri" w:hAnsi="Cambria" w:cs="Times New Roman"/>
      <w:b/>
      <w:bCs/>
      <w:i/>
      <w:iCs/>
      <w:color w:val="5A5A5A"/>
      <w:sz w:val="20"/>
      <w:szCs w:val="20"/>
      <w:lang w:val="en-US" w:bidi="en-US"/>
    </w:rPr>
  </w:style>
  <w:style w:type="character" w:customStyle="1" w:styleId="Heading8Char">
    <w:name w:val="Heading 8 Char"/>
    <w:basedOn w:val="DefaultParagraphFont"/>
    <w:link w:val="Heading8"/>
    <w:rsid w:val="00534116"/>
    <w:rPr>
      <w:rFonts w:ascii="Cambria" w:eastAsia="Calibri" w:hAnsi="Cambria" w:cs="Times New Roman"/>
      <w:b/>
      <w:bCs/>
      <w:color w:val="7F7F7F"/>
      <w:sz w:val="20"/>
      <w:szCs w:val="20"/>
      <w:lang w:val="en-US" w:bidi="en-US"/>
    </w:rPr>
  </w:style>
  <w:style w:type="character" w:customStyle="1" w:styleId="Heading9Char">
    <w:name w:val="Heading 9 Char"/>
    <w:basedOn w:val="DefaultParagraphFont"/>
    <w:link w:val="Heading9"/>
    <w:rsid w:val="00534116"/>
    <w:rPr>
      <w:rFonts w:ascii="Cambria" w:eastAsia="Calibri" w:hAnsi="Cambria" w:cs="Times New Roman"/>
      <w:b/>
      <w:bCs/>
      <w:i/>
      <w:iCs/>
      <w:color w:val="7F7F7F"/>
      <w:sz w:val="18"/>
      <w:szCs w:val="18"/>
      <w:lang w:val="en-US" w:bidi="en-US"/>
    </w:rPr>
  </w:style>
  <w:style w:type="paragraph" w:styleId="TOC1">
    <w:name w:val="toc 1"/>
    <w:basedOn w:val="Normal"/>
    <w:next w:val="Normal"/>
    <w:autoRedefine/>
    <w:uiPriority w:val="39"/>
    <w:unhideWhenUsed/>
    <w:qFormat/>
    <w:rsid w:val="00534116"/>
    <w:pPr>
      <w:spacing w:before="360"/>
      <w:jc w:val="left"/>
    </w:pPr>
    <w:rPr>
      <w:rFonts w:asciiTheme="majorHAnsi" w:hAnsiTheme="majorHAnsi"/>
      <w:b/>
      <w:bCs/>
      <w:caps/>
      <w:sz w:val="24"/>
      <w:szCs w:val="24"/>
    </w:rPr>
  </w:style>
  <w:style w:type="paragraph" w:styleId="TOC2">
    <w:name w:val="toc 2"/>
    <w:basedOn w:val="Normal"/>
    <w:next w:val="Normal"/>
    <w:autoRedefine/>
    <w:uiPriority w:val="39"/>
    <w:unhideWhenUsed/>
    <w:qFormat/>
    <w:rsid w:val="00534116"/>
    <w:pPr>
      <w:spacing w:before="240"/>
      <w:jc w:val="left"/>
    </w:pPr>
    <w:rPr>
      <w:rFonts w:asciiTheme="minorHAnsi" w:hAnsiTheme="minorHAnsi"/>
      <w:b/>
      <w:bCs/>
      <w:sz w:val="20"/>
      <w:szCs w:val="20"/>
    </w:rPr>
  </w:style>
  <w:style w:type="paragraph" w:styleId="TOC3">
    <w:name w:val="toc 3"/>
    <w:basedOn w:val="Normal"/>
    <w:next w:val="Normal"/>
    <w:autoRedefine/>
    <w:uiPriority w:val="39"/>
    <w:unhideWhenUsed/>
    <w:qFormat/>
    <w:rsid w:val="00534116"/>
    <w:pPr>
      <w:ind w:left="220"/>
      <w:jc w:val="left"/>
    </w:pPr>
    <w:rPr>
      <w:rFonts w:asciiTheme="minorHAnsi" w:hAnsiTheme="minorHAnsi"/>
      <w:sz w:val="20"/>
      <w:szCs w:val="20"/>
    </w:rPr>
  </w:style>
  <w:style w:type="paragraph" w:styleId="Title">
    <w:name w:val="Title"/>
    <w:basedOn w:val="Normal"/>
    <w:next w:val="Normal"/>
    <w:link w:val="TitleChar"/>
    <w:qFormat/>
    <w:rsid w:val="00534116"/>
    <w:pPr>
      <w:spacing w:after="300"/>
      <w:contextualSpacing/>
    </w:pPr>
    <w:rPr>
      <w:smallCaps/>
      <w:sz w:val="52"/>
      <w:szCs w:val="52"/>
    </w:rPr>
  </w:style>
  <w:style w:type="character" w:customStyle="1" w:styleId="TitleChar">
    <w:name w:val="Title Char"/>
    <w:basedOn w:val="DefaultParagraphFont"/>
    <w:link w:val="Title"/>
    <w:rsid w:val="00534116"/>
    <w:rPr>
      <w:rFonts w:ascii="Cambria" w:eastAsia="Calibri" w:hAnsi="Cambria" w:cs="Times New Roman"/>
      <w:smallCaps/>
      <w:sz w:val="52"/>
      <w:szCs w:val="52"/>
      <w:lang w:val="en-US" w:bidi="en-US"/>
    </w:rPr>
  </w:style>
  <w:style w:type="paragraph" w:styleId="Subtitle">
    <w:name w:val="Subtitle"/>
    <w:basedOn w:val="Normal"/>
    <w:next w:val="Normal"/>
    <w:link w:val="SubtitleChar"/>
    <w:qFormat/>
    <w:rsid w:val="00534116"/>
    <w:rPr>
      <w:i/>
      <w:iCs/>
      <w:smallCaps/>
      <w:spacing w:val="10"/>
      <w:sz w:val="28"/>
      <w:szCs w:val="28"/>
    </w:rPr>
  </w:style>
  <w:style w:type="character" w:customStyle="1" w:styleId="SubtitleChar">
    <w:name w:val="Subtitle Char"/>
    <w:basedOn w:val="DefaultParagraphFont"/>
    <w:link w:val="Subtitle"/>
    <w:rsid w:val="00534116"/>
    <w:rPr>
      <w:rFonts w:ascii="Cambria" w:eastAsia="Calibri" w:hAnsi="Cambria" w:cs="Times New Roman"/>
      <w:i/>
      <w:iCs/>
      <w:smallCaps/>
      <w:spacing w:val="10"/>
      <w:sz w:val="28"/>
      <w:szCs w:val="28"/>
      <w:lang w:val="en-US" w:bidi="en-US"/>
    </w:rPr>
  </w:style>
  <w:style w:type="character" w:styleId="Strong">
    <w:name w:val="Strong"/>
    <w:qFormat/>
    <w:rsid w:val="00534116"/>
    <w:rPr>
      <w:b/>
      <w:bCs/>
    </w:rPr>
  </w:style>
  <w:style w:type="character" w:styleId="Emphasis">
    <w:name w:val="Emphasis"/>
    <w:uiPriority w:val="20"/>
    <w:qFormat/>
    <w:rsid w:val="00534116"/>
    <w:rPr>
      <w:b/>
      <w:bCs/>
      <w:i/>
      <w:iCs/>
      <w:spacing w:val="10"/>
    </w:rPr>
  </w:style>
  <w:style w:type="paragraph" w:styleId="NoSpacing">
    <w:name w:val="No Spacing"/>
    <w:basedOn w:val="Normal"/>
    <w:uiPriority w:val="1"/>
    <w:qFormat/>
    <w:rsid w:val="00534116"/>
  </w:style>
  <w:style w:type="paragraph" w:styleId="ListParagraph">
    <w:name w:val="List Paragraph"/>
    <w:basedOn w:val="Normal"/>
    <w:uiPriority w:val="34"/>
    <w:qFormat/>
    <w:rsid w:val="00534116"/>
    <w:pPr>
      <w:ind w:left="720"/>
      <w:contextualSpacing/>
    </w:pPr>
  </w:style>
  <w:style w:type="paragraph" w:styleId="Quote">
    <w:name w:val="Quote"/>
    <w:basedOn w:val="Normal"/>
    <w:next w:val="Normal"/>
    <w:link w:val="QuoteChar"/>
    <w:uiPriority w:val="29"/>
    <w:qFormat/>
    <w:rsid w:val="00534116"/>
    <w:rPr>
      <w:i/>
      <w:iCs/>
    </w:rPr>
  </w:style>
  <w:style w:type="character" w:customStyle="1" w:styleId="QuoteChar">
    <w:name w:val="Quote Char"/>
    <w:basedOn w:val="DefaultParagraphFont"/>
    <w:link w:val="Quote"/>
    <w:uiPriority w:val="29"/>
    <w:rsid w:val="00534116"/>
    <w:rPr>
      <w:rFonts w:ascii="Cambria" w:eastAsia="Calibri" w:hAnsi="Cambria" w:cs="Times New Roman"/>
      <w:i/>
      <w:iCs/>
      <w:lang w:val="en-US" w:bidi="en-US"/>
    </w:rPr>
  </w:style>
  <w:style w:type="paragraph" w:styleId="IntenseQuote">
    <w:name w:val="Intense Quote"/>
    <w:basedOn w:val="Normal"/>
    <w:next w:val="Normal"/>
    <w:link w:val="IntenseQuoteChar"/>
    <w:uiPriority w:val="30"/>
    <w:qFormat/>
    <w:rsid w:val="00534116"/>
    <w:pPr>
      <w:pBdr>
        <w:top w:val="single" w:sz="4" w:space="10" w:color="auto"/>
        <w:bottom w:val="single" w:sz="4" w:space="10" w:color="auto"/>
      </w:pBdr>
      <w:spacing w:before="240" w:after="240" w:line="300" w:lineRule="auto"/>
      <w:ind w:left="1152" w:right="1152"/>
    </w:pPr>
    <w:rPr>
      <w:i/>
      <w:iCs/>
    </w:rPr>
  </w:style>
  <w:style w:type="character" w:customStyle="1" w:styleId="IntenseQuoteChar">
    <w:name w:val="Intense Quote Char"/>
    <w:basedOn w:val="DefaultParagraphFont"/>
    <w:link w:val="IntenseQuote"/>
    <w:uiPriority w:val="30"/>
    <w:rsid w:val="00534116"/>
    <w:rPr>
      <w:rFonts w:ascii="Cambria" w:eastAsia="Calibri" w:hAnsi="Cambria" w:cs="Times New Roman"/>
      <w:i/>
      <w:iCs/>
      <w:lang w:val="en-US" w:bidi="en-US"/>
    </w:rPr>
  </w:style>
  <w:style w:type="character" w:styleId="SubtleEmphasis">
    <w:name w:val="Subtle Emphasis"/>
    <w:uiPriority w:val="19"/>
    <w:qFormat/>
    <w:rsid w:val="00534116"/>
    <w:rPr>
      <w:i/>
      <w:iCs/>
    </w:rPr>
  </w:style>
  <w:style w:type="character" w:styleId="IntenseEmphasis">
    <w:name w:val="Intense Emphasis"/>
    <w:uiPriority w:val="21"/>
    <w:qFormat/>
    <w:rsid w:val="00534116"/>
    <w:rPr>
      <w:b/>
      <w:bCs/>
      <w:i/>
      <w:iCs/>
    </w:rPr>
  </w:style>
  <w:style w:type="character" w:styleId="SubtleReference">
    <w:name w:val="Subtle Reference"/>
    <w:basedOn w:val="DefaultParagraphFont"/>
    <w:uiPriority w:val="31"/>
    <w:qFormat/>
    <w:rsid w:val="00534116"/>
    <w:rPr>
      <w:smallCaps/>
    </w:rPr>
  </w:style>
  <w:style w:type="character" w:styleId="IntenseReference">
    <w:name w:val="Intense Reference"/>
    <w:uiPriority w:val="32"/>
    <w:qFormat/>
    <w:rsid w:val="00534116"/>
    <w:rPr>
      <w:b/>
      <w:bCs/>
      <w:smallCaps/>
    </w:rPr>
  </w:style>
  <w:style w:type="character" w:styleId="BookTitle">
    <w:name w:val="Book Title"/>
    <w:basedOn w:val="DefaultParagraphFont"/>
    <w:uiPriority w:val="33"/>
    <w:qFormat/>
    <w:rsid w:val="00534116"/>
    <w:rPr>
      <w:i/>
      <w:iCs/>
      <w:smallCaps/>
      <w:spacing w:val="5"/>
    </w:rPr>
  </w:style>
  <w:style w:type="paragraph" w:styleId="TOCHeading">
    <w:name w:val="TOC Heading"/>
    <w:basedOn w:val="Heading1"/>
    <w:next w:val="Normal"/>
    <w:uiPriority w:val="39"/>
    <w:unhideWhenUsed/>
    <w:qFormat/>
    <w:rsid w:val="00534116"/>
    <w:pPr>
      <w:outlineLvl w:val="9"/>
    </w:pPr>
  </w:style>
  <w:style w:type="paragraph" w:styleId="BalloonText">
    <w:name w:val="Balloon Text"/>
    <w:basedOn w:val="Normal"/>
    <w:link w:val="BalloonTextChar"/>
    <w:uiPriority w:val="99"/>
    <w:semiHidden/>
    <w:unhideWhenUsed/>
    <w:rsid w:val="00534116"/>
    <w:rPr>
      <w:rFonts w:ascii="Tahoma" w:hAnsi="Tahoma" w:cs="Tahoma"/>
      <w:sz w:val="16"/>
      <w:szCs w:val="16"/>
    </w:rPr>
  </w:style>
  <w:style w:type="character" w:customStyle="1" w:styleId="BalloonTextChar">
    <w:name w:val="Balloon Text Char"/>
    <w:basedOn w:val="DefaultParagraphFont"/>
    <w:link w:val="BalloonText"/>
    <w:uiPriority w:val="99"/>
    <w:semiHidden/>
    <w:rsid w:val="00534116"/>
    <w:rPr>
      <w:rFonts w:ascii="Tahoma" w:eastAsia="Calibri" w:hAnsi="Tahoma" w:cs="Tahoma"/>
      <w:sz w:val="16"/>
      <w:szCs w:val="16"/>
      <w:lang w:val="en-US" w:bidi="en-US"/>
    </w:rPr>
  </w:style>
  <w:style w:type="character" w:styleId="Hyperlink">
    <w:name w:val="Hyperlink"/>
    <w:basedOn w:val="DefaultParagraphFont"/>
    <w:uiPriority w:val="99"/>
    <w:rsid w:val="00534116"/>
    <w:rPr>
      <w:color w:val="0000FF"/>
      <w:u w:val="single"/>
    </w:rPr>
  </w:style>
  <w:style w:type="character" w:styleId="FootnoteReference">
    <w:name w:val="footnote reference"/>
    <w:aliases w:val=" BVI fnr,BVI fnr, BVI fnr Car Car,BVI fnr Car, BVI fnr Car Car Car Car, BVI fnr Car Car Car Car Char, BVI fnr Tegn Tegn Char Char Tegn Tegn Char Char, BVI fnr Char Char1,BVI fnr Char Char, BVI fnr Car Car Char Char, BVI fnr Char"/>
    <w:link w:val="BVIfnrChar1CharChar"/>
    <w:qFormat/>
    <w:rsid w:val="00534116"/>
    <w:rPr>
      <w:vertAlign w:val="superscript"/>
    </w:rPr>
  </w:style>
  <w:style w:type="paragraph" w:customStyle="1" w:styleId="BVIfnrChar1CharChar">
    <w:name w:val="BVI fnr Char1 Char Char"/>
    <w:aliases w:val="BVI fnr Char Char1 Char, BVI fnr Car Car Char Char1 Char,BVI fnr Car Char Char1 Char, BVI fnr Car Car Car Car Char Char Char,BVI fnr Car Car Char Char Char"/>
    <w:basedOn w:val="Normal"/>
    <w:link w:val="FootnoteReference"/>
    <w:rsid w:val="00534116"/>
    <w:pPr>
      <w:spacing w:after="160" w:line="240" w:lineRule="exact"/>
    </w:pPr>
    <w:rPr>
      <w:rFonts w:asciiTheme="minorHAnsi" w:eastAsiaTheme="minorHAnsi" w:hAnsiTheme="minorHAnsi" w:cstheme="minorBidi"/>
      <w:vertAlign w:val="superscript"/>
      <w:lang w:val="da-DK" w:bidi="ar-SA"/>
    </w:rPr>
  </w:style>
  <w:style w:type="paragraph" w:styleId="FootnoteText">
    <w:name w:val="footnote text"/>
    <w:aliases w:val="Footnote Text Char1,Footnote Text Char Char,Char"/>
    <w:basedOn w:val="Normal"/>
    <w:link w:val="FootnoteTextChar"/>
    <w:qFormat/>
    <w:rsid w:val="00534116"/>
    <w:pPr>
      <w:suppressAutoHyphens/>
      <w:jc w:val="left"/>
    </w:pPr>
    <w:rPr>
      <w:rFonts w:ascii="Times New Roman" w:eastAsia="Times New Roman" w:hAnsi="Times New Roman"/>
      <w:sz w:val="20"/>
      <w:szCs w:val="20"/>
      <w:lang w:val="en-GB" w:eastAsia="ar-SA" w:bidi="ar-SA"/>
    </w:rPr>
  </w:style>
  <w:style w:type="character" w:customStyle="1" w:styleId="FootnoteTextChar">
    <w:name w:val="Footnote Text Char"/>
    <w:aliases w:val="Footnote Text Char1 Char,Footnote Text Char Char Char,Char Char"/>
    <w:basedOn w:val="DefaultParagraphFont"/>
    <w:link w:val="FootnoteText"/>
    <w:rsid w:val="00534116"/>
    <w:rPr>
      <w:rFonts w:ascii="Times New Roman" w:eastAsia="Times New Roman" w:hAnsi="Times New Roman" w:cs="Times New Roman"/>
      <w:sz w:val="20"/>
      <w:szCs w:val="20"/>
      <w:lang w:val="en-GB" w:eastAsia="ar-SA"/>
    </w:rPr>
  </w:style>
  <w:style w:type="paragraph" w:customStyle="1" w:styleId="yiv919683830msonormal">
    <w:name w:val="yiv919683830msonormal"/>
    <w:basedOn w:val="Normal"/>
    <w:rsid w:val="00534116"/>
    <w:pPr>
      <w:spacing w:before="100" w:beforeAutospacing="1" w:after="100" w:afterAutospacing="1"/>
      <w:jc w:val="left"/>
    </w:pPr>
    <w:rPr>
      <w:rFonts w:ascii="Times New Roman" w:eastAsia="Times New Roman" w:hAnsi="Times New Roman"/>
      <w:sz w:val="24"/>
      <w:szCs w:val="24"/>
      <w:lang w:bidi="ar-SA"/>
    </w:rPr>
  </w:style>
  <w:style w:type="character" w:customStyle="1" w:styleId="WW8Num33z0">
    <w:name w:val="WW8Num33z0"/>
    <w:rsid w:val="00534116"/>
    <w:rPr>
      <w:rFonts w:ascii="Times New Roman" w:hAnsi="Times New Roman"/>
      <w:b/>
      <w:i w:val="0"/>
      <w:caps/>
      <w:strike w:val="0"/>
      <w:dstrike w:val="0"/>
      <w:vanish w:val="0"/>
      <w:spacing w:val="20"/>
      <w:position w:val="0"/>
      <w:sz w:val="32"/>
      <w:vertAlign w:val="baseline"/>
    </w:rPr>
  </w:style>
  <w:style w:type="paragraph" w:customStyle="1" w:styleId="Char2">
    <w:name w:val="Char2"/>
    <w:basedOn w:val="Normal"/>
    <w:rsid w:val="00534116"/>
    <w:pPr>
      <w:spacing w:after="160" w:line="240" w:lineRule="exact"/>
      <w:jc w:val="left"/>
    </w:pPr>
    <w:rPr>
      <w:vertAlign w:val="superscript"/>
    </w:rPr>
  </w:style>
  <w:style w:type="table" w:styleId="TableGrid">
    <w:name w:val="Table Grid"/>
    <w:basedOn w:val="TableNormal"/>
    <w:uiPriority w:val="59"/>
    <w:rsid w:val="00534116"/>
    <w:pPr>
      <w:spacing w:after="0" w:line="240" w:lineRule="auto"/>
    </w:pPr>
    <w:rPr>
      <w:rFonts w:ascii="Cambria" w:eastAsia="Calibri" w:hAnsi="Cambria"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534116"/>
    <w:pPr>
      <w:spacing w:before="100" w:beforeAutospacing="1" w:after="100" w:afterAutospacing="1"/>
      <w:jc w:val="left"/>
    </w:pPr>
    <w:rPr>
      <w:rFonts w:ascii="Times New Roman" w:eastAsia="Times New Roman" w:hAnsi="Times New Roman"/>
      <w:sz w:val="24"/>
      <w:szCs w:val="24"/>
      <w:lang w:bidi="ar-SA"/>
    </w:rPr>
  </w:style>
  <w:style w:type="paragraph" w:styleId="TOC4">
    <w:name w:val="toc 4"/>
    <w:basedOn w:val="Normal"/>
    <w:next w:val="Normal"/>
    <w:autoRedefine/>
    <w:uiPriority w:val="39"/>
    <w:unhideWhenUsed/>
    <w:rsid w:val="00534116"/>
    <w:pPr>
      <w:ind w:left="440"/>
      <w:jc w:val="left"/>
    </w:pPr>
    <w:rPr>
      <w:rFonts w:asciiTheme="minorHAnsi" w:hAnsiTheme="minorHAnsi"/>
      <w:sz w:val="20"/>
      <w:szCs w:val="20"/>
    </w:rPr>
  </w:style>
  <w:style w:type="paragraph" w:styleId="TOC5">
    <w:name w:val="toc 5"/>
    <w:basedOn w:val="Normal"/>
    <w:next w:val="Normal"/>
    <w:autoRedefine/>
    <w:uiPriority w:val="39"/>
    <w:unhideWhenUsed/>
    <w:rsid w:val="00534116"/>
    <w:pPr>
      <w:ind w:left="660"/>
      <w:jc w:val="left"/>
    </w:pPr>
    <w:rPr>
      <w:rFonts w:asciiTheme="minorHAnsi" w:hAnsiTheme="minorHAnsi"/>
      <w:sz w:val="20"/>
      <w:szCs w:val="20"/>
    </w:rPr>
  </w:style>
  <w:style w:type="paragraph" w:styleId="TOC6">
    <w:name w:val="toc 6"/>
    <w:basedOn w:val="Normal"/>
    <w:next w:val="Normal"/>
    <w:autoRedefine/>
    <w:uiPriority w:val="39"/>
    <w:unhideWhenUsed/>
    <w:rsid w:val="00534116"/>
    <w:pPr>
      <w:ind w:left="880"/>
      <w:jc w:val="left"/>
    </w:pPr>
    <w:rPr>
      <w:rFonts w:asciiTheme="minorHAnsi" w:hAnsiTheme="minorHAnsi"/>
      <w:sz w:val="20"/>
      <w:szCs w:val="20"/>
    </w:rPr>
  </w:style>
  <w:style w:type="paragraph" w:styleId="TOC7">
    <w:name w:val="toc 7"/>
    <w:basedOn w:val="Normal"/>
    <w:next w:val="Normal"/>
    <w:autoRedefine/>
    <w:uiPriority w:val="39"/>
    <w:unhideWhenUsed/>
    <w:rsid w:val="00534116"/>
    <w:pPr>
      <w:ind w:left="1100"/>
      <w:jc w:val="left"/>
    </w:pPr>
    <w:rPr>
      <w:rFonts w:asciiTheme="minorHAnsi" w:hAnsiTheme="minorHAnsi"/>
      <w:sz w:val="20"/>
      <w:szCs w:val="20"/>
    </w:rPr>
  </w:style>
  <w:style w:type="paragraph" w:styleId="TOC8">
    <w:name w:val="toc 8"/>
    <w:basedOn w:val="Normal"/>
    <w:next w:val="Normal"/>
    <w:autoRedefine/>
    <w:uiPriority w:val="39"/>
    <w:unhideWhenUsed/>
    <w:rsid w:val="00534116"/>
    <w:pPr>
      <w:ind w:left="1320"/>
      <w:jc w:val="left"/>
    </w:pPr>
    <w:rPr>
      <w:rFonts w:asciiTheme="minorHAnsi" w:hAnsiTheme="minorHAnsi"/>
      <w:sz w:val="20"/>
      <w:szCs w:val="20"/>
    </w:rPr>
  </w:style>
  <w:style w:type="paragraph" w:styleId="TOC9">
    <w:name w:val="toc 9"/>
    <w:basedOn w:val="Normal"/>
    <w:next w:val="Normal"/>
    <w:autoRedefine/>
    <w:uiPriority w:val="39"/>
    <w:unhideWhenUsed/>
    <w:rsid w:val="00534116"/>
    <w:pPr>
      <w:ind w:left="1540"/>
      <w:jc w:val="left"/>
    </w:pPr>
    <w:rPr>
      <w:rFonts w:asciiTheme="minorHAnsi" w:hAnsiTheme="minorHAnsi"/>
      <w:sz w:val="20"/>
      <w:szCs w:val="20"/>
    </w:rPr>
  </w:style>
  <w:style w:type="paragraph" w:customStyle="1" w:styleId="BVIfnrTegnTegnCharCharTegnTegnCharCharCharChar">
    <w:name w:val="BVI fnr Tegn Tegn Char Char Tegn Tegn Char Char Char Char"/>
    <w:aliases w:val=" BVI fnr Char Char Char, BVI fnr Char Char,BVI fnr Char, BVI fnr Tegn Tegn Char Char Tegn Tegn Char Char Char Char, BVI fnr Tegn Tegn Char Char Tegn Tegn Char Char Char"/>
    <w:basedOn w:val="Normal"/>
    <w:rsid w:val="00534116"/>
    <w:pPr>
      <w:spacing w:after="160" w:line="240" w:lineRule="exact"/>
      <w:jc w:val="left"/>
    </w:pPr>
    <w:rPr>
      <w:sz w:val="27"/>
      <w:vertAlign w:val="superscript"/>
    </w:rPr>
  </w:style>
  <w:style w:type="character" w:customStyle="1" w:styleId="hps">
    <w:name w:val="hps"/>
    <w:basedOn w:val="DefaultParagraphFont"/>
    <w:rsid w:val="00534116"/>
  </w:style>
  <w:style w:type="character" w:customStyle="1" w:styleId="apple-converted-space">
    <w:name w:val="apple-converted-space"/>
    <w:basedOn w:val="DefaultParagraphFont"/>
    <w:rsid w:val="00534116"/>
  </w:style>
  <w:style w:type="character" w:customStyle="1" w:styleId="apple-style-span">
    <w:name w:val="apple-style-span"/>
    <w:basedOn w:val="DefaultParagraphFont"/>
    <w:rsid w:val="00534116"/>
  </w:style>
  <w:style w:type="paragraph" w:styleId="Header">
    <w:name w:val="header"/>
    <w:basedOn w:val="Normal"/>
    <w:link w:val="HeaderChar"/>
    <w:uiPriority w:val="99"/>
    <w:unhideWhenUsed/>
    <w:rsid w:val="00534116"/>
    <w:pPr>
      <w:tabs>
        <w:tab w:val="center" w:pos="4680"/>
        <w:tab w:val="right" w:pos="9360"/>
      </w:tabs>
    </w:pPr>
  </w:style>
  <w:style w:type="character" w:customStyle="1" w:styleId="HeaderChar">
    <w:name w:val="Header Char"/>
    <w:basedOn w:val="DefaultParagraphFont"/>
    <w:link w:val="Header"/>
    <w:uiPriority w:val="99"/>
    <w:rsid w:val="00534116"/>
    <w:rPr>
      <w:rFonts w:ascii="Cambria" w:eastAsia="Calibri" w:hAnsi="Cambria" w:cs="Times New Roman"/>
      <w:lang w:val="en-US" w:bidi="en-US"/>
    </w:rPr>
  </w:style>
  <w:style w:type="paragraph" w:styleId="Footer">
    <w:name w:val="footer"/>
    <w:basedOn w:val="Normal"/>
    <w:link w:val="FooterChar"/>
    <w:uiPriority w:val="99"/>
    <w:unhideWhenUsed/>
    <w:rsid w:val="00534116"/>
    <w:pPr>
      <w:tabs>
        <w:tab w:val="center" w:pos="4680"/>
        <w:tab w:val="right" w:pos="9360"/>
      </w:tabs>
    </w:pPr>
  </w:style>
  <w:style w:type="character" w:customStyle="1" w:styleId="FooterChar">
    <w:name w:val="Footer Char"/>
    <w:basedOn w:val="DefaultParagraphFont"/>
    <w:link w:val="Footer"/>
    <w:uiPriority w:val="99"/>
    <w:rsid w:val="00534116"/>
    <w:rPr>
      <w:rFonts w:ascii="Cambria" w:eastAsia="Calibri" w:hAnsi="Cambria" w:cs="Times New Roman"/>
      <w:lang w:val="en-US" w:bidi="en-US"/>
    </w:rPr>
  </w:style>
  <w:style w:type="character" w:customStyle="1" w:styleId="text">
    <w:name w:val="text"/>
    <w:basedOn w:val="DefaultParagraphFont"/>
    <w:rsid w:val="00534116"/>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534116"/>
    <w:pPr>
      <w:spacing w:after="160" w:line="240" w:lineRule="exact"/>
      <w:jc w:val="left"/>
    </w:pPr>
    <w:rPr>
      <w:rFonts w:ascii="Tahoma" w:eastAsia="Times New Roman" w:hAnsi="Tahoma"/>
      <w:sz w:val="24"/>
      <w:szCs w:val="20"/>
      <w:lang w:bidi="ar-SA"/>
    </w:rPr>
  </w:style>
  <w:style w:type="paragraph" w:customStyle="1" w:styleId="BVIfnrChar1CharCharChar">
    <w:name w:val="BVI fnr Char1 Char Char Char"/>
    <w:aliases w:val="BVI fnr Char Char1 Char Char, BVI fnr Car Car Char Char1 Char Char,BVI fnr Car Char Char1 Char Char, BVI fnr Car Car Car Car Char Char Char Char"/>
    <w:basedOn w:val="Normal"/>
    <w:rsid w:val="00534116"/>
    <w:pPr>
      <w:spacing w:after="160" w:line="240" w:lineRule="exact"/>
    </w:pPr>
    <w:rPr>
      <w:rFonts w:ascii="Times New Roman" w:eastAsia="Times New Roman" w:hAnsi="Times New Roman"/>
      <w:sz w:val="20"/>
      <w:szCs w:val="20"/>
      <w:vertAlign w:val="superscript"/>
      <w:lang w:bidi="ar-SA"/>
    </w:rPr>
  </w:style>
  <w:style w:type="paragraph" w:customStyle="1" w:styleId="BVIfnrTegnTegnCharCharTegnTegnCharChar">
    <w:name w:val="BVI fnr Tegn Tegn Char Char Tegn Tegn Char Char"/>
    <w:basedOn w:val="Normal"/>
    <w:rsid w:val="00534116"/>
    <w:pPr>
      <w:spacing w:after="160" w:line="240" w:lineRule="exact"/>
      <w:jc w:val="left"/>
    </w:pPr>
    <w:rPr>
      <w:rFonts w:ascii="Times New Roman" w:eastAsia="Times New Roman" w:hAnsi="Times New Roman"/>
      <w:sz w:val="20"/>
      <w:szCs w:val="20"/>
      <w:vertAlign w:val="superscript"/>
      <w:lang w:bidi="ar-SA"/>
    </w:rPr>
  </w:style>
  <w:style w:type="character" w:customStyle="1" w:styleId="CommentTextChar">
    <w:name w:val="Comment Text Char"/>
    <w:basedOn w:val="DefaultParagraphFont"/>
    <w:link w:val="CommentText"/>
    <w:uiPriority w:val="99"/>
    <w:semiHidden/>
    <w:rsid w:val="00534116"/>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534116"/>
    <w:pPr>
      <w:jc w:val="left"/>
    </w:pPr>
    <w:rPr>
      <w:rFonts w:ascii="Times New Roman" w:eastAsia="Times New Roman" w:hAnsi="Times New Roman"/>
      <w:sz w:val="20"/>
      <w:szCs w:val="20"/>
      <w:lang w:val="da-DK" w:bidi="ar-SA"/>
    </w:rPr>
  </w:style>
  <w:style w:type="character" w:customStyle="1" w:styleId="CommentTextChar1">
    <w:name w:val="Comment Text Char1"/>
    <w:basedOn w:val="DefaultParagraphFont"/>
    <w:uiPriority w:val="99"/>
    <w:semiHidden/>
    <w:rsid w:val="00534116"/>
    <w:rPr>
      <w:rFonts w:ascii="Cambria" w:eastAsia="Calibri" w:hAnsi="Cambria" w:cs="Times New Roman"/>
      <w:sz w:val="20"/>
      <w:szCs w:val="20"/>
      <w:lang w:val="en-US" w:bidi="en-US"/>
    </w:rPr>
  </w:style>
  <w:style w:type="character" w:customStyle="1" w:styleId="CommentSubjectChar">
    <w:name w:val="Comment Subject Char"/>
    <w:basedOn w:val="CommentTextChar"/>
    <w:link w:val="CommentSubject"/>
    <w:uiPriority w:val="99"/>
    <w:semiHidden/>
    <w:rsid w:val="00534116"/>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534116"/>
    <w:rPr>
      <w:b/>
      <w:bCs/>
    </w:rPr>
  </w:style>
  <w:style w:type="character" w:customStyle="1" w:styleId="CommentSubjectChar1">
    <w:name w:val="Comment Subject Char1"/>
    <w:basedOn w:val="CommentTextChar1"/>
    <w:uiPriority w:val="99"/>
    <w:semiHidden/>
    <w:rsid w:val="00534116"/>
    <w:rPr>
      <w:rFonts w:ascii="Cambria" w:eastAsia="Calibri" w:hAnsi="Cambria" w:cs="Times New Roman"/>
      <w:b/>
      <w:bCs/>
      <w:sz w:val="20"/>
      <w:szCs w:val="20"/>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116"/>
    <w:pPr>
      <w:spacing w:after="0" w:line="240" w:lineRule="auto"/>
      <w:jc w:val="both"/>
    </w:pPr>
    <w:rPr>
      <w:rFonts w:ascii="Cambria" w:eastAsia="Calibri" w:hAnsi="Cambria" w:cs="Times New Roman"/>
      <w:lang w:val="en-US" w:bidi="en-US"/>
    </w:rPr>
  </w:style>
  <w:style w:type="paragraph" w:styleId="Heading1">
    <w:name w:val="heading 1"/>
    <w:basedOn w:val="Normal"/>
    <w:next w:val="Normal"/>
    <w:link w:val="Heading1Char"/>
    <w:uiPriority w:val="9"/>
    <w:qFormat/>
    <w:rsid w:val="00534116"/>
    <w:pPr>
      <w:spacing w:before="48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534116"/>
    <w:pPr>
      <w:spacing w:before="200" w:line="271" w:lineRule="auto"/>
      <w:outlineLvl w:val="1"/>
    </w:pPr>
    <w:rPr>
      <w:smallCaps/>
      <w:sz w:val="28"/>
      <w:szCs w:val="28"/>
    </w:rPr>
  </w:style>
  <w:style w:type="paragraph" w:styleId="Heading3">
    <w:name w:val="heading 3"/>
    <w:basedOn w:val="Normal"/>
    <w:next w:val="Normal"/>
    <w:link w:val="Heading3Char"/>
    <w:unhideWhenUsed/>
    <w:qFormat/>
    <w:rsid w:val="00534116"/>
    <w:pPr>
      <w:spacing w:before="200" w:line="271" w:lineRule="auto"/>
      <w:outlineLvl w:val="2"/>
    </w:pPr>
    <w:rPr>
      <w:i/>
      <w:iCs/>
      <w:smallCaps/>
      <w:spacing w:val="5"/>
      <w:sz w:val="26"/>
      <w:szCs w:val="26"/>
    </w:rPr>
  </w:style>
  <w:style w:type="paragraph" w:styleId="Heading4">
    <w:name w:val="heading 4"/>
    <w:basedOn w:val="Normal"/>
    <w:next w:val="Normal"/>
    <w:link w:val="Heading4Char"/>
    <w:unhideWhenUsed/>
    <w:qFormat/>
    <w:rsid w:val="00534116"/>
    <w:pPr>
      <w:spacing w:line="271" w:lineRule="auto"/>
      <w:outlineLvl w:val="3"/>
    </w:pPr>
    <w:rPr>
      <w:b/>
      <w:bCs/>
      <w:spacing w:val="5"/>
      <w:sz w:val="24"/>
      <w:szCs w:val="24"/>
    </w:rPr>
  </w:style>
  <w:style w:type="paragraph" w:styleId="Heading5">
    <w:name w:val="heading 5"/>
    <w:basedOn w:val="Normal"/>
    <w:next w:val="Normal"/>
    <w:link w:val="Heading5Char"/>
    <w:unhideWhenUsed/>
    <w:qFormat/>
    <w:rsid w:val="00534116"/>
    <w:pPr>
      <w:spacing w:line="271" w:lineRule="auto"/>
      <w:outlineLvl w:val="4"/>
    </w:pPr>
    <w:rPr>
      <w:i/>
      <w:iCs/>
      <w:sz w:val="24"/>
      <w:szCs w:val="24"/>
    </w:rPr>
  </w:style>
  <w:style w:type="paragraph" w:styleId="Heading6">
    <w:name w:val="heading 6"/>
    <w:basedOn w:val="Normal"/>
    <w:next w:val="Normal"/>
    <w:link w:val="Heading6Char"/>
    <w:unhideWhenUsed/>
    <w:qFormat/>
    <w:rsid w:val="00534116"/>
    <w:pPr>
      <w:shd w:val="clear" w:color="auto" w:fill="FFFFFF"/>
      <w:spacing w:line="271" w:lineRule="auto"/>
      <w:outlineLvl w:val="5"/>
    </w:pPr>
    <w:rPr>
      <w:b/>
      <w:bCs/>
      <w:color w:val="595959"/>
      <w:spacing w:val="5"/>
    </w:rPr>
  </w:style>
  <w:style w:type="paragraph" w:styleId="Heading7">
    <w:name w:val="heading 7"/>
    <w:basedOn w:val="Normal"/>
    <w:next w:val="Normal"/>
    <w:link w:val="Heading7Char"/>
    <w:unhideWhenUsed/>
    <w:qFormat/>
    <w:rsid w:val="00534116"/>
    <w:pPr>
      <w:outlineLvl w:val="6"/>
    </w:pPr>
    <w:rPr>
      <w:b/>
      <w:bCs/>
      <w:i/>
      <w:iCs/>
      <w:color w:val="5A5A5A"/>
      <w:sz w:val="20"/>
      <w:szCs w:val="20"/>
    </w:rPr>
  </w:style>
  <w:style w:type="paragraph" w:styleId="Heading8">
    <w:name w:val="heading 8"/>
    <w:basedOn w:val="Normal"/>
    <w:next w:val="Normal"/>
    <w:link w:val="Heading8Char"/>
    <w:unhideWhenUsed/>
    <w:qFormat/>
    <w:rsid w:val="00534116"/>
    <w:pPr>
      <w:outlineLvl w:val="7"/>
    </w:pPr>
    <w:rPr>
      <w:b/>
      <w:bCs/>
      <w:color w:val="7F7F7F"/>
      <w:sz w:val="20"/>
      <w:szCs w:val="20"/>
    </w:rPr>
  </w:style>
  <w:style w:type="paragraph" w:styleId="Heading9">
    <w:name w:val="heading 9"/>
    <w:basedOn w:val="Normal"/>
    <w:next w:val="Normal"/>
    <w:link w:val="Heading9Char"/>
    <w:unhideWhenUsed/>
    <w:qFormat/>
    <w:rsid w:val="00534116"/>
    <w:pPr>
      <w:spacing w:line="271" w:lineRule="auto"/>
      <w:outlineLvl w:val="8"/>
    </w:pPr>
    <w:rPr>
      <w:b/>
      <w:bCs/>
      <w:i/>
      <w:iCs/>
      <w:color w:val="7F7F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116"/>
    <w:rPr>
      <w:rFonts w:ascii="Cambria" w:eastAsia="Calibri" w:hAnsi="Cambria" w:cs="Times New Roman"/>
      <w:smallCaps/>
      <w:spacing w:val="5"/>
      <w:sz w:val="36"/>
      <w:szCs w:val="36"/>
      <w:lang w:val="en-US" w:bidi="en-US"/>
    </w:rPr>
  </w:style>
  <w:style w:type="character" w:customStyle="1" w:styleId="Heading2Char">
    <w:name w:val="Heading 2 Char"/>
    <w:basedOn w:val="DefaultParagraphFont"/>
    <w:link w:val="Heading2"/>
    <w:uiPriority w:val="9"/>
    <w:rsid w:val="00534116"/>
    <w:rPr>
      <w:rFonts w:ascii="Cambria" w:eastAsia="Calibri" w:hAnsi="Cambria" w:cs="Times New Roman"/>
      <w:smallCaps/>
      <w:sz w:val="28"/>
      <w:szCs w:val="28"/>
      <w:lang w:val="en-US" w:bidi="en-US"/>
    </w:rPr>
  </w:style>
  <w:style w:type="character" w:customStyle="1" w:styleId="Heading3Char">
    <w:name w:val="Heading 3 Char"/>
    <w:basedOn w:val="DefaultParagraphFont"/>
    <w:link w:val="Heading3"/>
    <w:rsid w:val="00534116"/>
    <w:rPr>
      <w:rFonts w:ascii="Cambria" w:eastAsia="Calibri" w:hAnsi="Cambria" w:cs="Times New Roman"/>
      <w:i/>
      <w:iCs/>
      <w:smallCaps/>
      <w:spacing w:val="5"/>
      <w:sz w:val="26"/>
      <w:szCs w:val="26"/>
      <w:lang w:val="en-US" w:bidi="en-US"/>
    </w:rPr>
  </w:style>
  <w:style w:type="character" w:customStyle="1" w:styleId="Heading4Char">
    <w:name w:val="Heading 4 Char"/>
    <w:basedOn w:val="DefaultParagraphFont"/>
    <w:link w:val="Heading4"/>
    <w:rsid w:val="00534116"/>
    <w:rPr>
      <w:rFonts w:ascii="Cambria" w:eastAsia="Calibri" w:hAnsi="Cambria" w:cs="Times New Roman"/>
      <w:b/>
      <w:bCs/>
      <w:spacing w:val="5"/>
      <w:sz w:val="24"/>
      <w:szCs w:val="24"/>
      <w:lang w:val="en-US" w:bidi="en-US"/>
    </w:rPr>
  </w:style>
  <w:style w:type="character" w:customStyle="1" w:styleId="Heading5Char">
    <w:name w:val="Heading 5 Char"/>
    <w:basedOn w:val="DefaultParagraphFont"/>
    <w:link w:val="Heading5"/>
    <w:rsid w:val="00534116"/>
    <w:rPr>
      <w:rFonts w:ascii="Cambria" w:eastAsia="Calibri" w:hAnsi="Cambria" w:cs="Times New Roman"/>
      <w:i/>
      <w:iCs/>
      <w:sz w:val="24"/>
      <w:szCs w:val="24"/>
      <w:lang w:val="en-US" w:bidi="en-US"/>
    </w:rPr>
  </w:style>
  <w:style w:type="character" w:customStyle="1" w:styleId="Heading6Char">
    <w:name w:val="Heading 6 Char"/>
    <w:basedOn w:val="DefaultParagraphFont"/>
    <w:link w:val="Heading6"/>
    <w:rsid w:val="00534116"/>
    <w:rPr>
      <w:rFonts w:ascii="Cambria" w:eastAsia="Calibri" w:hAnsi="Cambria" w:cs="Times New Roman"/>
      <w:b/>
      <w:bCs/>
      <w:color w:val="595959"/>
      <w:spacing w:val="5"/>
      <w:shd w:val="clear" w:color="auto" w:fill="FFFFFF"/>
      <w:lang w:val="en-US" w:bidi="en-US"/>
    </w:rPr>
  </w:style>
  <w:style w:type="character" w:customStyle="1" w:styleId="Heading7Char">
    <w:name w:val="Heading 7 Char"/>
    <w:basedOn w:val="DefaultParagraphFont"/>
    <w:link w:val="Heading7"/>
    <w:rsid w:val="00534116"/>
    <w:rPr>
      <w:rFonts w:ascii="Cambria" w:eastAsia="Calibri" w:hAnsi="Cambria" w:cs="Times New Roman"/>
      <w:b/>
      <w:bCs/>
      <w:i/>
      <w:iCs/>
      <w:color w:val="5A5A5A"/>
      <w:sz w:val="20"/>
      <w:szCs w:val="20"/>
      <w:lang w:val="en-US" w:bidi="en-US"/>
    </w:rPr>
  </w:style>
  <w:style w:type="character" w:customStyle="1" w:styleId="Heading8Char">
    <w:name w:val="Heading 8 Char"/>
    <w:basedOn w:val="DefaultParagraphFont"/>
    <w:link w:val="Heading8"/>
    <w:rsid w:val="00534116"/>
    <w:rPr>
      <w:rFonts w:ascii="Cambria" w:eastAsia="Calibri" w:hAnsi="Cambria" w:cs="Times New Roman"/>
      <w:b/>
      <w:bCs/>
      <w:color w:val="7F7F7F"/>
      <w:sz w:val="20"/>
      <w:szCs w:val="20"/>
      <w:lang w:val="en-US" w:bidi="en-US"/>
    </w:rPr>
  </w:style>
  <w:style w:type="character" w:customStyle="1" w:styleId="Heading9Char">
    <w:name w:val="Heading 9 Char"/>
    <w:basedOn w:val="DefaultParagraphFont"/>
    <w:link w:val="Heading9"/>
    <w:rsid w:val="00534116"/>
    <w:rPr>
      <w:rFonts w:ascii="Cambria" w:eastAsia="Calibri" w:hAnsi="Cambria" w:cs="Times New Roman"/>
      <w:b/>
      <w:bCs/>
      <w:i/>
      <w:iCs/>
      <w:color w:val="7F7F7F"/>
      <w:sz w:val="18"/>
      <w:szCs w:val="18"/>
      <w:lang w:val="en-US" w:bidi="en-US"/>
    </w:rPr>
  </w:style>
  <w:style w:type="paragraph" w:styleId="TOC1">
    <w:name w:val="toc 1"/>
    <w:basedOn w:val="Normal"/>
    <w:next w:val="Normal"/>
    <w:autoRedefine/>
    <w:uiPriority w:val="39"/>
    <w:unhideWhenUsed/>
    <w:qFormat/>
    <w:rsid w:val="00534116"/>
    <w:pPr>
      <w:spacing w:before="360"/>
      <w:jc w:val="left"/>
    </w:pPr>
    <w:rPr>
      <w:rFonts w:asciiTheme="majorHAnsi" w:hAnsiTheme="majorHAnsi"/>
      <w:b/>
      <w:bCs/>
      <w:caps/>
      <w:sz w:val="24"/>
      <w:szCs w:val="24"/>
    </w:rPr>
  </w:style>
  <w:style w:type="paragraph" w:styleId="TOC2">
    <w:name w:val="toc 2"/>
    <w:basedOn w:val="Normal"/>
    <w:next w:val="Normal"/>
    <w:autoRedefine/>
    <w:uiPriority w:val="39"/>
    <w:unhideWhenUsed/>
    <w:qFormat/>
    <w:rsid w:val="00534116"/>
    <w:pPr>
      <w:spacing w:before="240"/>
      <w:jc w:val="left"/>
    </w:pPr>
    <w:rPr>
      <w:rFonts w:asciiTheme="minorHAnsi" w:hAnsiTheme="minorHAnsi"/>
      <w:b/>
      <w:bCs/>
      <w:sz w:val="20"/>
      <w:szCs w:val="20"/>
    </w:rPr>
  </w:style>
  <w:style w:type="paragraph" w:styleId="TOC3">
    <w:name w:val="toc 3"/>
    <w:basedOn w:val="Normal"/>
    <w:next w:val="Normal"/>
    <w:autoRedefine/>
    <w:uiPriority w:val="39"/>
    <w:unhideWhenUsed/>
    <w:qFormat/>
    <w:rsid w:val="00534116"/>
    <w:pPr>
      <w:ind w:left="220"/>
      <w:jc w:val="left"/>
    </w:pPr>
    <w:rPr>
      <w:rFonts w:asciiTheme="minorHAnsi" w:hAnsiTheme="minorHAnsi"/>
      <w:sz w:val="20"/>
      <w:szCs w:val="20"/>
    </w:rPr>
  </w:style>
  <w:style w:type="paragraph" w:styleId="Title">
    <w:name w:val="Title"/>
    <w:basedOn w:val="Normal"/>
    <w:next w:val="Normal"/>
    <w:link w:val="TitleChar"/>
    <w:qFormat/>
    <w:rsid w:val="00534116"/>
    <w:pPr>
      <w:spacing w:after="300"/>
      <w:contextualSpacing/>
    </w:pPr>
    <w:rPr>
      <w:smallCaps/>
      <w:sz w:val="52"/>
      <w:szCs w:val="52"/>
    </w:rPr>
  </w:style>
  <w:style w:type="character" w:customStyle="1" w:styleId="TitleChar">
    <w:name w:val="Title Char"/>
    <w:basedOn w:val="DefaultParagraphFont"/>
    <w:link w:val="Title"/>
    <w:rsid w:val="00534116"/>
    <w:rPr>
      <w:rFonts w:ascii="Cambria" w:eastAsia="Calibri" w:hAnsi="Cambria" w:cs="Times New Roman"/>
      <w:smallCaps/>
      <w:sz w:val="52"/>
      <w:szCs w:val="52"/>
      <w:lang w:val="en-US" w:bidi="en-US"/>
    </w:rPr>
  </w:style>
  <w:style w:type="paragraph" w:styleId="Subtitle">
    <w:name w:val="Subtitle"/>
    <w:basedOn w:val="Normal"/>
    <w:next w:val="Normal"/>
    <w:link w:val="SubtitleChar"/>
    <w:qFormat/>
    <w:rsid w:val="00534116"/>
    <w:rPr>
      <w:i/>
      <w:iCs/>
      <w:smallCaps/>
      <w:spacing w:val="10"/>
      <w:sz w:val="28"/>
      <w:szCs w:val="28"/>
    </w:rPr>
  </w:style>
  <w:style w:type="character" w:customStyle="1" w:styleId="SubtitleChar">
    <w:name w:val="Subtitle Char"/>
    <w:basedOn w:val="DefaultParagraphFont"/>
    <w:link w:val="Subtitle"/>
    <w:rsid w:val="00534116"/>
    <w:rPr>
      <w:rFonts w:ascii="Cambria" w:eastAsia="Calibri" w:hAnsi="Cambria" w:cs="Times New Roman"/>
      <w:i/>
      <w:iCs/>
      <w:smallCaps/>
      <w:spacing w:val="10"/>
      <w:sz w:val="28"/>
      <w:szCs w:val="28"/>
      <w:lang w:val="en-US" w:bidi="en-US"/>
    </w:rPr>
  </w:style>
  <w:style w:type="character" w:styleId="Strong">
    <w:name w:val="Strong"/>
    <w:qFormat/>
    <w:rsid w:val="00534116"/>
    <w:rPr>
      <w:b/>
      <w:bCs/>
    </w:rPr>
  </w:style>
  <w:style w:type="character" w:styleId="Emphasis">
    <w:name w:val="Emphasis"/>
    <w:uiPriority w:val="20"/>
    <w:qFormat/>
    <w:rsid w:val="00534116"/>
    <w:rPr>
      <w:b/>
      <w:bCs/>
      <w:i/>
      <w:iCs/>
      <w:spacing w:val="10"/>
    </w:rPr>
  </w:style>
  <w:style w:type="paragraph" w:styleId="NoSpacing">
    <w:name w:val="No Spacing"/>
    <w:basedOn w:val="Normal"/>
    <w:uiPriority w:val="1"/>
    <w:qFormat/>
    <w:rsid w:val="00534116"/>
  </w:style>
  <w:style w:type="paragraph" w:styleId="ListParagraph">
    <w:name w:val="List Paragraph"/>
    <w:basedOn w:val="Normal"/>
    <w:uiPriority w:val="34"/>
    <w:qFormat/>
    <w:rsid w:val="00534116"/>
    <w:pPr>
      <w:ind w:left="720"/>
      <w:contextualSpacing/>
    </w:pPr>
  </w:style>
  <w:style w:type="paragraph" w:styleId="Quote">
    <w:name w:val="Quote"/>
    <w:basedOn w:val="Normal"/>
    <w:next w:val="Normal"/>
    <w:link w:val="QuoteChar"/>
    <w:uiPriority w:val="29"/>
    <w:qFormat/>
    <w:rsid w:val="00534116"/>
    <w:rPr>
      <w:i/>
      <w:iCs/>
    </w:rPr>
  </w:style>
  <w:style w:type="character" w:customStyle="1" w:styleId="QuoteChar">
    <w:name w:val="Quote Char"/>
    <w:basedOn w:val="DefaultParagraphFont"/>
    <w:link w:val="Quote"/>
    <w:uiPriority w:val="29"/>
    <w:rsid w:val="00534116"/>
    <w:rPr>
      <w:rFonts w:ascii="Cambria" w:eastAsia="Calibri" w:hAnsi="Cambria" w:cs="Times New Roman"/>
      <w:i/>
      <w:iCs/>
      <w:lang w:val="en-US" w:bidi="en-US"/>
    </w:rPr>
  </w:style>
  <w:style w:type="paragraph" w:styleId="IntenseQuote">
    <w:name w:val="Intense Quote"/>
    <w:basedOn w:val="Normal"/>
    <w:next w:val="Normal"/>
    <w:link w:val="IntenseQuoteChar"/>
    <w:uiPriority w:val="30"/>
    <w:qFormat/>
    <w:rsid w:val="00534116"/>
    <w:pPr>
      <w:pBdr>
        <w:top w:val="single" w:sz="4" w:space="10" w:color="auto"/>
        <w:bottom w:val="single" w:sz="4" w:space="10" w:color="auto"/>
      </w:pBdr>
      <w:spacing w:before="240" w:after="240" w:line="300" w:lineRule="auto"/>
      <w:ind w:left="1152" w:right="1152"/>
    </w:pPr>
    <w:rPr>
      <w:i/>
      <w:iCs/>
    </w:rPr>
  </w:style>
  <w:style w:type="character" w:customStyle="1" w:styleId="IntenseQuoteChar">
    <w:name w:val="Intense Quote Char"/>
    <w:basedOn w:val="DefaultParagraphFont"/>
    <w:link w:val="IntenseQuote"/>
    <w:uiPriority w:val="30"/>
    <w:rsid w:val="00534116"/>
    <w:rPr>
      <w:rFonts w:ascii="Cambria" w:eastAsia="Calibri" w:hAnsi="Cambria" w:cs="Times New Roman"/>
      <w:i/>
      <w:iCs/>
      <w:lang w:val="en-US" w:bidi="en-US"/>
    </w:rPr>
  </w:style>
  <w:style w:type="character" w:styleId="SubtleEmphasis">
    <w:name w:val="Subtle Emphasis"/>
    <w:uiPriority w:val="19"/>
    <w:qFormat/>
    <w:rsid w:val="00534116"/>
    <w:rPr>
      <w:i/>
      <w:iCs/>
    </w:rPr>
  </w:style>
  <w:style w:type="character" w:styleId="IntenseEmphasis">
    <w:name w:val="Intense Emphasis"/>
    <w:uiPriority w:val="21"/>
    <w:qFormat/>
    <w:rsid w:val="00534116"/>
    <w:rPr>
      <w:b/>
      <w:bCs/>
      <w:i/>
      <w:iCs/>
    </w:rPr>
  </w:style>
  <w:style w:type="character" w:styleId="SubtleReference">
    <w:name w:val="Subtle Reference"/>
    <w:basedOn w:val="DefaultParagraphFont"/>
    <w:uiPriority w:val="31"/>
    <w:qFormat/>
    <w:rsid w:val="00534116"/>
    <w:rPr>
      <w:smallCaps/>
    </w:rPr>
  </w:style>
  <w:style w:type="character" w:styleId="IntenseReference">
    <w:name w:val="Intense Reference"/>
    <w:uiPriority w:val="32"/>
    <w:qFormat/>
    <w:rsid w:val="00534116"/>
    <w:rPr>
      <w:b/>
      <w:bCs/>
      <w:smallCaps/>
    </w:rPr>
  </w:style>
  <w:style w:type="character" w:styleId="BookTitle">
    <w:name w:val="Book Title"/>
    <w:basedOn w:val="DefaultParagraphFont"/>
    <w:uiPriority w:val="33"/>
    <w:qFormat/>
    <w:rsid w:val="00534116"/>
    <w:rPr>
      <w:i/>
      <w:iCs/>
      <w:smallCaps/>
      <w:spacing w:val="5"/>
    </w:rPr>
  </w:style>
  <w:style w:type="paragraph" w:styleId="TOCHeading">
    <w:name w:val="TOC Heading"/>
    <w:basedOn w:val="Heading1"/>
    <w:next w:val="Normal"/>
    <w:uiPriority w:val="39"/>
    <w:unhideWhenUsed/>
    <w:qFormat/>
    <w:rsid w:val="00534116"/>
    <w:pPr>
      <w:outlineLvl w:val="9"/>
    </w:pPr>
  </w:style>
  <w:style w:type="paragraph" w:styleId="BalloonText">
    <w:name w:val="Balloon Text"/>
    <w:basedOn w:val="Normal"/>
    <w:link w:val="BalloonTextChar"/>
    <w:uiPriority w:val="99"/>
    <w:semiHidden/>
    <w:unhideWhenUsed/>
    <w:rsid w:val="00534116"/>
    <w:rPr>
      <w:rFonts w:ascii="Tahoma" w:hAnsi="Tahoma" w:cs="Tahoma"/>
      <w:sz w:val="16"/>
      <w:szCs w:val="16"/>
    </w:rPr>
  </w:style>
  <w:style w:type="character" w:customStyle="1" w:styleId="BalloonTextChar">
    <w:name w:val="Balloon Text Char"/>
    <w:basedOn w:val="DefaultParagraphFont"/>
    <w:link w:val="BalloonText"/>
    <w:uiPriority w:val="99"/>
    <w:semiHidden/>
    <w:rsid w:val="00534116"/>
    <w:rPr>
      <w:rFonts w:ascii="Tahoma" w:eastAsia="Calibri" w:hAnsi="Tahoma" w:cs="Tahoma"/>
      <w:sz w:val="16"/>
      <w:szCs w:val="16"/>
      <w:lang w:val="en-US" w:bidi="en-US"/>
    </w:rPr>
  </w:style>
  <w:style w:type="character" w:styleId="Hyperlink">
    <w:name w:val="Hyperlink"/>
    <w:basedOn w:val="DefaultParagraphFont"/>
    <w:uiPriority w:val="99"/>
    <w:rsid w:val="00534116"/>
    <w:rPr>
      <w:color w:val="0000FF"/>
      <w:u w:val="single"/>
    </w:rPr>
  </w:style>
  <w:style w:type="character" w:styleId="FootnoteReference">
    <w:name w:val="footnote reference"/>
    <w:aliases w:val=" BVI fnr,BVI fnr, BVI fnr Car Car,BVI fnr Car, BVI fnr Car Car Car Car, BVI fnr Car Car Car Car Char, BVI fnr Tegn Tegn Char Char Tegn Tegn Char Char, BVI fnr Char Char1,BVI fnr Char Char, BVI fnr Car Car Char Char, BVI fnr Char"/>
    <w:link w:val="BVIfnrChar1CharChar"/>
    <w:qFormat/>
    <w:rsid w:val="00534116"/>
    <w:rPr>
      <w:vertAlign w:val="superscript"/>
    </w:rPr>
  </w:style>
  <w:style w:type="paragraph" w:customStyle="1" w:styleId="BVIfnrChar1CharChar">
    <w:name w:val="BVI fnr Char1 Char Char"/>
    <w:aliases w:val="BVI fnr Char Char1 Char, BVI fnr Car Car Char Char1 Char,BVI fnr Car Char Char1 Char, BVI fnr Car Car Car Car Char Char Char,BVI fnr Car Car Char Char Char"/>
    <w:basedOn w:val="Normal"/>
    <w:link w:val="FootnoteReference"/>
    <w:rsid w:val="00534116"/>
    <w:pPr>
      <w:spacing w:after="160" w:line="240" w:lineRule="exact"/>
    </w:pPr>
    <w:rPr>
      <w:rFonts w:asciiTheme="minorHAnsi" w:eastAsiaTheme="minorHAnsi" w:hAnsiTheme="minorHAnsi" w:cstheme="minorBidi"/>
      <w:vertAlign w:val="superscript"/>
      <w:lang w:val="da-DK" w:bidi="ar-SA"/>
    </w:rPr>
  </w:style>
  <w:style w:type="paragraph" w:styleId="FootnoteText">
    <w:name w:val="footnote text"/>
    <w:aliases w:val="Footnote Text Char1,Footnote Text Char Char,Char"/>
    <w:basedOn w:val="Normal"/>
    <w:link w:val="FootnoteTextChar"/>
    <w:qFormat/>
    <w:rsid w:val="00534116"/>
    <w:pPr>
      <w:suppressAutoHyphens/>
      <w:jc w:val="left"/>
    </w:pPr>
    <w:rPr>
      <w:rFonts w:ascii="Times New Roman" w:eastAsia="Times New Roman" w:hAnsi="Times New Roman"/>
      <w:sz w:val="20"/>
      <w:szCs w:val="20"/>
      <w:lang w:val="en-GB" w:eastAsia="ar-SA" w:bidi="ar-SA"/>
    </w:rPr>
  </w:style>
  <w:style w:type="character" w:customStyle="1" w:styleId="FootnoteTextChar">
    <w:name w:val="Footnote Text Char"/>
    <w:aliases w:val="Footnote Text Char1 Char,Footnote Text Char Char Char,Char Char"/>
    <w:basedOn w:val="DefaultParagraphFont"/>
    <w:link w:val="FootnoteText"/>
    <w:rsid w:val="00534116"/>
    <w:rPr>
      <w:rFonts w:ascii="Times New Roman" w:eastAsia="Times New Roman" w:hAnsi="Times New Roman" w:cs="Times New Roman"/>
      <w:sz w:val="20"/>
      <w:szCs w:val="20"/>
      <w:lang w:val="en-GB" w:eastAsia="ar-SA"/>
    </w:rPr>
  </w:style>
  <w:style w:type="paragraph" w:customStyle="1" w:styleId="yiv919683830msonormal">
    <w:name w:val="yiv919683830msonormal"/>
    <w:basedOn w:val="Normal"/>
    <w:rsid w:val="00534116"/>
    <w:pPr>
      <w:spacing w:before="100" w:beforeAutospacing="1" w:after="100" w:afterAutospacing="1"/>
      <w:jc w:val="left"/>
    </w:pPr>
    <w:rPr>
      <w:rFonts w:ascii="Times New Roman" w:eastAsia="Times New Roman" w:hAnsi="Times New Roman"/>
      <w:sz w:val="24"/>
      <w:szCs w:val="24"/>
      <w:lang w:bidi="ar-SA"/>
    </w:rPr>
  </w:style>
  <w:style w:type="character" w:customStyle="1" w:styleId="WW8Num33z0">
    <w:name w:val="WW8Num33z0"/>
    <w:rsid w:val="00534116"/>
    <w:rPr>
      <w:rFonts w:ascii="Times New Roman" w:hAnsi="Times New Roman"/>
      <w:b/>
      <w:i w:val="0"/>
      <w:caps/>
      <w:strike w:val="0"/>
      <w:dstrike w:val="0"/>
      <w:vanish w:val="0"/>
      <w:spacing w:val="20"/>
      <w:position w:val="0"/>
      <w:sz w:val="32"/>
      <w:vertAlign w:val="baseline"/>
    </w:rPr>
  </w:style>
  <w:style w:type="paragraph" w:customStyle="1" w:styleId="Char2">
    <w:name w:val="Char2"/>
    <w:basedOn w:val="Normal"/>
    <w:rsid w:val="00534116"/>
    <w:pPr>
      <w:spacing w:after="160" w:line="240" w:lineRule="exact"/>
      <w:jc w:val="left"/>
    </w:pPr>
    <w:rPr>
      <w:vertAlign w:val="superscript"/>
    </w:rPr>
  </w:style>
  <w:style w:type="table" w:styleId="TableGrid">
    <w:name w:val="Table Grid"/>
    <w:basedOn w:val="TableNormal"/>
    <w:uiPriority w:val="59"/>
    <w:rsid w:val="00534116"/>
    <w:pPr>
      <w:spacing w:after="0" w:line="240" w:lineRule="auto"/>
    </w:pPr>
    <w:rPr>
      <w:rFonts w:ascii="Cambria" w:eastAsia="Calibri" w:hAnsi="Cambria"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534116"/>
    <w:pPr>
      <w:spacing w:before="100" w:beforeAutospacing="1" w:after="100" w:afterAutospacing="1"/>
      <w:jc w:val="left"/>
    </w:pPr>
    <w:rPr>
      <w:rFonts w:ascii="Times New Roman" w:eastAsia="Times New Roman" w:hAnsi="Times New Roman"/>
      <w:sz w:val="24"/>
      <w:szCs w:val="24"/>
      <w:lang w:bidi="ar-SA"/>
    </w:rPr>
  </w:style>
  <w:style w:type="paragraph" w:styleId="TOC4">
    <w:name w:val="toc 4"/>
    <w:basedOn w:val="Normal"/>
    <w:next w:val="Normal"/>
    <w:autoRedefine/>
    <w:uiPriority w:val="39"/>
    <w:unhideWhenUsed/>
    <w:rsid w:val="00534116"/>
    <w:pPr>
      <w:ind w:left="440"/>
      <w:jc w:val="left"/>
    </w:pPr>
    <w:rPr>
      <w:rFonts w:asciiTheme="minorHAnsi" w:hAnsiTheme="minorHAnsi"/>
      <w:sz w:val="20"/>
      <w:szCs w:val="20"/>
    </w:rPr>
  </w:style>
  <w:style w:type="paragraph" w:styleId="TOC5">
    <w:name w:val="toc 5"/>
    <w:basedOn w:val="Normal"/>
    <w:next w:val="Normal"/>
    <w:autoRedefine/>
    <w:uiPriority w:val="39"/>
    <w:unhideWhenUsed/>
    <w:rsid w:val="00534116"/>
    <w:pPr>
      <w:ind w:left="660"/>
      <w:jc w:val="left"/>
    </w:pPr>
    <w:rPr>
      <w:rFonts w:asciiTheme="minorHAnsi" w:hAnsiTheme="minorHAnsi"/>
      <w:sz w:val="20"/>
      <w:szCs w:val="20"/>
    </w:rPr>
  </w:style>
  <w:style w:type="paragraph" w:styleId="TOC6">
    <w:name w:val="toc 6"/>
    <w:basedOn w:val="Normal"/>
    <w:next w:val="Normal"/>
    <w:autoRedefine/>
    <w:uiPriority w:val="39"/>
    <w:unhideWhenUsed/>
    <w:rsid w:val="00534116"/>
    <w:pPr>
      <w:ind w:left="880"/>
      <w:jc w:val="left"/>
    </w:pPr>
    <w:rPr>
      <w:rFonts w:asciiTheme="minorHAnsi" w:hAnsiTheme="minorHAnsi"/>
      <w:sz w:val="20"/>
      <w:szCs w:val="20"/>
    </w:rPr>
  </w:style>
  <w:style w:type="paragraph" w:styleId="TOC7">
    <w:name w:val="toc 7"/>
    <w:basedOn w:val="Normal"/>
    <w:next w:val="Normal"/>
    <w:autoRedefine/>
    <w:uiPriority w:val="39"/>
    <w:unhideWhenUsed/>
    <w:rsid w:val="00534116"/>
    <w:pPr>
      <w:ind w:left="1100"/>
      <w:jc w:val="left"/>
    </w:pPr>
    <w:rPr>
      <w:rFonts w:asciiTheme="minorHAnsi" w:hAnsiTheme="minorHAnsi"/>
      <w:sz w:val="20"/>
      <w:szCs w:val="20"/>
    </w:rPr>
  </w:style>
  <w:style w:type="paragraph" w:styleId="TOC8">
    <w:name w:val="toc 8"/>
    <w:basedOn w:val="Normal"/>
    <w:next w:val="Normal"/>
    <w:autoRedefine/>
    <w:uiPriority w:val="39"/>
    <w:unhideWhenUsed/>
    <w:rsid w:val="00534116"/>
    <w:pPr>
      <w:ind w:left="1320"/>
      <w:jc w:val="left"/>
    </w:pPr>
    <w:rPr>
      <w:rFonts w:asciiTheme="minorHAnsi" w:hAnsiTheme="minorHAnsi"/>
      <w:sz w:val="20"/>
      <w:szCs w:val="20"/>
    </w:rPr>
  </w:style>
  <w:style w:type="paragraph" w:styleId="TOC9">
    <w:name w:val="toc 9"/>
    <w:basedOn w:val="Normal"/>
    <w:next w:val="Normal"/>
    <w:autoRedefine/>
    <w:uiPriority w:val="39"/>
    <w:unhideWhenUsed/>
    <w:rsid w:val="00534116"/>
    <w:pPr>
      <w:ind w:left="1540"/>
      <w:jc w:val="left"/>
    </w:pPr>
    <w:rPr>
      <w:rFonts w:asciiTheme="minorHAnsi" w:hAnsiTheme="minorHAnsi"/>
      <w:sz w:val="20"/>
      <w:szCs w:val="20"/>
    </w:rPr>
  </w:style>
  <w:style w:type="paragraph" w:customStyle="1" w:styleId="BVIfnrTegnTegnCharCharTegnTegnCharCharCharChar">
    <w:name w:val="BVI fnr Tegn Tegn Char Char Tegn Tegn Char Char Char Char"/>
    <w:aliases w:val=" BVI fnr Char Char Char, BVI fnr Char Char,BVI fnr Char, BVI fnr Tegn Tegn Char Char Tegn Tegn Char Char Char Char, BVI fnr Tegn Tegn Char Char Tegn Tegn Char Char Char"/>
    <w:basedOn w:val="Normal"/>
    <w:rsid w:val="00534116"/>
    <w:pPr>
      <w:spacing w:after="160" w:line="240" w:lineRule="exact"/>
      <w:jc w:val="left"/>
    </w:pPr>
    <w:rPr>
      <w:sz w:val="27"/>
      <w:vertAlign w:val="superscript"/>
    </w:rPr>
  </w:style>
  <w:style w:type="character" w:customStyle="1" w:styleId="hps">
    <w:name w:val="hps"/>
    <w:basedOn w:val="DefaultParagraphFont"/>
    <w:rsid w:val="00534116"/>
  </w:style>
  <w:style w:type="character" w:customStyle="1" w:styleId="apple-converted-space">
    <w:name w:val="apple-converted-space"/>
    <w:basedOn w:val="DefaultParagraphFont"/>
    <w:rsid w:val="00534116"/>
  </w:style>
  <w:style w:type="character" w:customStyle="1" w:styleId="apple-style-span">
    <w:name w:val="apple-style-span"/>
    <w:basedOn w:val="DefaultParagraphFont"/>
    <w:rsid w:val="00534116"/>
  </w:style>
  <w:style w:type="paragraph" w:styleId="Header">
    <w:name w:val="header"/>
    <w:basedOn w:val="Normal"/>
    <w:link w:val="HeaderChar"/>
    <w:uiPriority w:val="99"/>
    <w:unhideWhenUsed/>
    <w:rsid w:val="00534116"/>
    <w:pPr>
      <w:tabs>
        <w:tab w:val="center" w:pos="4680"/>
        <w:tab w:val="right" w:pos="9360"/>
      </w:tabs>
    </w:pPr>
  </w:style>
  <w:style w:type="character" w:customStyle="1" w:styleId="HeaderChar">
    <w:name w:val="Header Char"/>
    <w:basedOn w:val="DefaultParagraphFont"/>
    <w:link w:val="Header"/>
    <w:uiPriority w:val="99"/>
    <w:rsid w:val="00534116"/>
    <w:rPr>
      <w:rFonts w:ascii="Cambria" w:eastAsia="Calibri" w:hAnsi="Cambria" w:cs="Times New Roman"/>
      <w:lang w:val="en-US" w:bidi="en-US"/>
    </w:rPr>
  </w:style>
  <w:style w:type="paragraph" w:styleId="Footer">
    <w:name w:val="footer"/>
    <w:basedOn w:val="Normal"/>
    <w:link w:val="FooterChar"/>
    <w:uiPriority w:val="99"/>
    <w:unhideWhenUsed/>
    <w:rsid w:val="00534116"/>
    <w:pPr>
      <w:tabs>
        <w:tab w:val="center" w:pos="4680"/>
        <w:tab w:val="right" w:pos="9360"/>
      </w:tabs>
    </w:pPr>
  </w:style>
  <w:style w:type="character" w:customStyle="1" w:styleId="FooterChar">
    <w:name w:val="Footer Char"/>
    <w:basedOn w:val="DefaultParagraphFont"/>
    <w:link w:val="Footer"/>
    <w:uiPriority w:val="99"/>
    <w:rsid w:val="00534116"/>
    <w:rPr>
      <w:rFonts w:ascii="Cambria" w:eastAsia="Calibri" w:hAnsi="Cambria" w:cs="Times New Roman"/>
      <w:lang w:val="en-US" w:bidi="en-US"/>
    </w:rPr>
  </w:style>
  <w:style w:type="character" w:customStyle="1" w:styleId="text">
    <w:name w:val="text"/>
    <w:basedOn w:val="DefaultParagraphFont"/>
    <w:rsid w:val="00534116"/>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534116"/>
    <w:pPr>
      <w:spacing w:after="160" w:line="240" w:lineRule="exact"/>
      <w:jc w:val="left"/>
    </w:pPr>
    <w:rPr>
      <w:rFonts w:ascii="Tahoma" w:eastAsia="Times New Roman" w:hAnsi="Tahoma"/>
      <w:sz w:val="24"/>
      <w:szCs w:val="20"/>
      <w:lang w:bidi="ar-SA"/>
    </w:rPr>
  </w:style>
  <w:style w:type="paragraph" w:customStyle="1" w:styleId="BVIfnrChar1CharCharChar">
    <w:name w:val="BVI fnr Char1 Char Char Char"/>
    <w:aliases w:val="BVI fnr Char Char1 Char Char, BVI fnr Car Car Char Char1 Char Char,BVI fnr Car Char Char1 Char Char, BVI fnr Car Car Car Car Char Char Char Char"/>
    <w:basedOn w:val="Normal"/>
    <w:rsid w:val="00534116"/>
    <w:pPr>
      <w:spacing w:after="160" w:line="240" w:lineRule="exact"/>
    </w:pPr>
    <w:rPr>
      <w:rFonts w:ascii="Times New Roman" w:eastAsia="Times New Roman" w:hAnsi="Times New Roman"/>
      <w:sz w:val="20"/>
      <w:szCs w:val="20"/>
      <w:vertAlign w:val="superscript"/>
      <w:lang w:bidi="ar-SA"/>
    </w:rPr>
  </w:style>
  <w:style w:type="paragraph" w:customStyle="1" w:styleId="BVIfnrTegnTegnCharCharTegnTegnCharChar">
    <w:name w:val="BVI fnr Tegn Tegn Char Char Tegn Tegn Char Char"/>
    <w:basedOn w:val="Normal"/>
    <w:rsid w:val="00534116"/>
    <w:pPr>
      <w:spacing w:after="160" w:line="240" w:lineRule="exact"/>
      <w:jc w:val="left"/>
    </w:pPr>
    <w:rPr>
      <w:rFonts w:ascii="Times New Roman" w:eastAsia="Times New Roman" w:hAnsi="Times New Roman"/>
      <w:sz w:val="20"/>
      <w:szCs w:val="20"/>
      <w:vertAlign w:val="superscript"/>
      <w:lang w:bidi="ar-SA"/>
    </w:rPr>
  </w:style>
  <w:style w:type="character" w:customStyle="1" w:styleId="CommentTextChar">
    <w:name w:val="Comment Text Char"/>
    <w:basedOn w:val="DefaultParagraphFont"/>
    <w:link w:val="CommentText"/>
    <w:uiPriority w:val="99"/>
    <w:semiHidden/>
    <w:rsid w:val="00534116"/>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534116"/>
    <w:pPr>
      <w:jc w:val="left"/>
    </w:pPr>
    <w:rPr>
      <w:rFonts w:ascii="Times New Roman" w:eastAsia="Times New Roman" w:hAnsi="Times New Roman"/>
      <w:sz w:val="20"/>
      <w:szCs w:val="20"/>
      <w:lang w:val="da-DK" w:bidi="ar-SA"/>
    </w:rPr>
  </w:style>
  <w:style w:type="character" w:customStyle="1" w:styleId="CommentTextChar1">
    <w:name w:val="Comment Text Char1"/>
    <w:basedOn w:val="DefaultParagraphFont"/>
    <w:uiPriority w:val="99"/>
    <w:semiHidden/>
    <w:rsid w:val="00534116"/>
    <w:rPr>
      <w:rFonts w:ascii="Cambria" w:eastAsia="Calibri" w:hAnsi="Cambria" w:cs="Times New Roman"/>
      <w:sz w:val="20"/>
      <w:szCs w:val="20"/>
      <w:lang w:val="en-US" w:bidi="en-US"/>
    </w:rPr>
  </w:style>
  <w:style w:type="character" w:customStyle="1" w:styleId="CommentSubjectChar">
    <w:name w:val="Comment Subject Char"/>
    <w:basedOn w:val="CommentTextChar"/>
    <w:link w:val="CommentSubject"/>
    <w:uiPriority w:val="99"/>
    <w:semiHidden/>
    <w:rsid w:val="00534116"/>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534116"/>
    <w:rPr>
      <w:b/>
      <w:bCs/>
    </w:rPr>
  </w:style>
  <w:style w:type="character" w:customStyle="1" w:styleId="CommentSubjectChar1">
    <w:name w:val="Comment Subject Char1"/>
    <w:basedOn w:val="CommentTextChar1"/>
    <w:uiPriority w:val="99"/>
    <w:semiHidden/>
    <w:rsid w:val="00534116"/>
    <w:rPr>
      <w:rFonts w:ascii="Cambria" w:eastAsia="Calibri" w:hAnsi="Cambria" w:cs="Times New Roman"/>
      <w:b/>
      <w:bCs/>
      <w:sz w:val="20"/>
      <w:szCs w:val="20"/>
      <w:lang w:val="en-US" w:bidi="en-US"/>
    </w:rPr>
  </w:style>
</w:styles>
</file>

<file path=word/webSettings.xml><?xml version="1.0" encoding="utf-8"?>
<w:webSettings xmlns:r="http://schemas.openxmlformats.org/officeDocument/2006/relationships" xmlns:w="http://schemas.openxmlformats.org/wordprocessingml/2006/main">
  <w:divs>
    <w:div w:id="80794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ct.org/index.php" TargetMode="Externa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sa=t&amp;rct=j&amp;q=&amp;esrc=s&amp;source=web&amp;cd=1&amp;ved=0CEQQFjAA&amp;url=http%3A%2F%2Fmdhamo.files.wordpress.com%2F2010%2F01%2Fdomestic_violence_robin_final_5_24_09.doc&amp;ei=pbY4UaLCCNDMsgbrgoGgCw&amp;usg=AFQjCNFr_zZIHJezx6w1D2LaYXV6b6AGbQ&amp;sig2=pus9zo9xB4Xaj0YHHMIQ3g&amp;bvm=bv.43287494,d.Yms&amp;cad=rj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fontTable" Target="fontTable.xml"/><Relationship Id="rId28" Type="http://schemas.openxmlformats.org/officeDocument/2006/relationships/customXml" Target="../customXml/item4.xml"/><Relationship Id="rId10" Type="http://schemas.openxmlformats.org/officeDocument/2006/relationships/hyperlink" Target="http://historia-ime.com/en/english/123-albanian-lgbt-organizations-disatisfied-with-the-anti-discrimination-commissioner.html" TargetMode="Externa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3.xml"/><Relationship Id="rId22" Type="http://schemas.openxmlformats.org/officeDocument/2006/relationships/header" Target="header1.xm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state.gov/g/drl/rls/hrrpt/2009/eur/136016.htm" TargetMode="External"/><Relationship Id="rId3" Type="http://schemas.openxmlformats.org/officeDocument/2006/relationships/hyperlink" Target="http://www.arct.org/pdf/Hunger-strike-of-former-politically-persecuted-in-Tirana.pdf" TargetMode="External"/><Relationship Id="rId7" Type="http://schemas.openxmlformats.org/officeDocument/2006/relationships/hyperlink" Target="http://www2.ohchr.org/english/bodies/cat/cats48.htm" TargetMode="External"/><Relationship Id="rId2" Type="http://schemas.openxmlformats.org/officeDocument/2006/relationships/hyperlink" Target="http://ec.europa.eu/enlargement/pdf/key_documents/2012/package/al_rapport_2012_en.pdf" TargetMode="External"/><Relationship Id="rId1" Type="http://schemas.openxmlformats.org/officeDocument/2006/relationships/hyperlink" Target="http://www.freedomhouse.org/report/freedom-world/2012/albania" TargetMode="External"/><Relationship Id="rId6" Type="http://schemas.openxmlformats.org/officeDocument/2006/relationships/hyperlink" Target="http://www.state.gov/g/drl/rls/hrrpt/2007/100544.htm" TargetMode="External"/><Relationship Id="rId5" Type="http://schemas.openxmlformats.org/officeDocument/2006/relationships/hyperlink" Target="http://ec.europa.eu/dgs/home-affairs/what-is-new/news/news/2013/docs/20130415_thb_stats_report_en.pdf" TargetMode="External"/><Relationship Id="rId4" Type="http://schemas.openxmlformats.org/officeDocument/2006/relationships/hyperlink" Target="http://www.pp.gov.a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lang="en-GB"/>
            </a:pPr>
            <a:r>
              <a:rPr lang="en-US" sz="1100" baseline="0"/>
              <a:t>Cases of violence  during arrest </a:t>
            </a:r>
            <a:endParaRPr lang="en-US" sz="1100"/>
          </a:p>
        </c:rich>
      </c:tx>
    </c:title>
    <c:plotArea>
      <c:layout/>
      <c:lineChart>
        <c:grouping val="stacked"/>
        <c:ser>
          <c:idx val="0"/>
          <c:order val="0"/>
          <c:tx>
            <c:v>Year</c:v>
          </c:tx>
          <c:dLbls>
            <c:dLbl>
              <c:idx val="0"/>
              <c:layout>
                <c:manualLayout>
                  <c:x val="-3.7974683544303812E-2"/>
                  <c:y val="6.2500025631572198E-2"/>
                </c:manualLayout>
              </c:layout>
              <c:showVal val="1"/>
            </c:dLbl>
            <c:dLbl>
              <c:idx val="1"/>
              <c:layout>
                <c:manualLayout>
                  <c:x val="-3.7974683544303812E-2"/>
                  <c:y val="6.2500025631572198E-2"/>
                </c:manualLayout>
              </c:layout>
              <c:showVal val="1"/>
            </c:dLbl>
            <c:dLbl>
              <c:idx val="2"/>
              <c:layout>
                <c:manualLayout>
                  <c:x val="-4.219409282700446E-2"/>
                  <c:y val="5.7291280057119559E-2"/>
                </c:manualLayout>
              </c:layout>
              <c:showVal val="1"/>
            </c:dLbl>
            <c:dLbl>
              <c:idx val="3"/>
              <c:layout>
                <c:manualLayout>
                  <c:x val="-3.1645569620253396E-2"/>
                  <c:y val="6.2500025631572101E-2"/>
                </c:manualLayout>
              </c:layout>
              <c:showVal val="1"/>
            </c:dLbl>
            <c:dLbl>
              <c:idx val="4"/>
              <c:layout>
                <c:manualLayout>
                  <c:x val="-3.7974683544303812E-2"/>
                  <c:y val="5.2082534482666934E-2"/>
                </c:manualLayout>
              </c:layout>
              <c:showVal val="1"/>
            </c:dLbl>
            <c:txPr>
              <a:bodyPr/>
              <a:lstStyle/>
              <a:p>
                <a:pPr>
                  <a:defRPr lang="en-GB"/>
                </a:pPr>
                <a:endParaRPr lang="en-US"/>
              </a:p>
            </c:txPr>
            <c:showVal val="1"/>
          </c:dLbls>
          <c:val>
            <c:numRef>
              <c:f>Sheet1!$A$28:$A$32</c:f>
              <c:numCache>
                <c:formatCode>General</c:formatCode>
                <c:ptCount val="5"/>
                <c:pt idx="0">
                  <c:v>2007</c:v>
                </c:pt>
                <c:pt idx="1">
                  <c:v>2008</c:v>
                </c:pt>
                <c:pt idx="2">
                  <c:v>2009</c:v>
                </c:pt>
                <c:pt idx="3">
                  <c:v>2010</c:v>
                </c:pt>
                <c:pt idx="4">
                  <c:v>2011</c:v>
                </c:pt>
              </c:numCache>
            </c:numRef>
          </c:val>
        </c:ser>
        <c:ser>
          <c:idx val="1"/>
          <c:order val="1"/>
          <c:tx>
            <c:v>Cases reported</c:v>
          </c:tx>
          <c:dLbls>
            <c:dLbl>
              <c:idx val="4"/>
              <c:delete val="1"/>
            </c:dLbl>
            <c:txPr>
              <a:bodyPr/>
              <a:lstStyle/>
              <a:p>
                <a:pPr>
                  <a:defRPr lang="en-GB"/>
                </a:pPr>
                <a:endParaRPr lang="en-US"/>
              </a:p>
            </c:txPr>
            <c:showVal val="1"/>
          </c:dLbls>
          <c:val>
            <c:numRef>
              <c:f>Sheet1!$B$28:$B$32</c:f>
              <c:numCache>
                <c:formatCode>General</c:formatCode>
                <c:ptCount val="5"/>
                <c:pt idx="0">
                  <c:v>34</c:v>
                </c:pt>
                <c:pt idx="1">
                  <c:v>74</c:v>
                </c:pt>
                <c:pt idx="2">
                  <c:v>41</c:v>
                </c:pt>
                <c:pt idx="3">
                  <c:v>35</c:v>
                </c:pt>
                <c:pt idx="4">
                  <c:v>0</c:v>
                </c:pt>
              </c:numCache>
            </c:numRef>
          </c:val>
        </c:ser>
        <c:ser>
          <c:idx val="2"/>
          <c:order val="2"/>
          <c:tx>
            <c:v>% within a year of violent arrests</c:v>
          </c:tx>
          <c:dLbls>
            <c:dLbl>
              <c:idx val="1"/>
              <c:layout>
                <c:manualLayout>
                  <c:x val="-4.2194092827004459E-3"/>
                  <c:y val="-1.9184659523276321E-2"/>
                </c:manualLayout>
              </c:layout>
              <c:showVal val="1"/>
            </c:dLbl>
            <c:dLbl>
              <c:idx val="4"/>
              <c:layout>
                <c:manualLayout>
                  <c:x val="-2.7426160337552748E-2"/>
                  <c:y val="-0.10937504485525178"/>
                </c:manualLayout>
              </c:layout>
              <c:showVal val="1"/>
            </c:dLbl>
            <c:txPr>
              <a:bodyPr/>
              <a:lstStyle/>
              <a:p>
                <a:pPr>
                  <a:defRPr lang="en-GB"/>
                </a:pPr>
                <a:endParaRPr lang="en-US"/>
              </a:p>
            </c:txPr>
            <c:showVal val="1"/>
          </c:dLbls>
          <c:val>
            <c:numRef>
              <c:f>Sheet1!$C$28:$C$32</c:f>
              <c:numCache>
                <c:formatCode>General</c:formatCode>
                <c:ptCount val="5"/>
                <c:pt idx="0">
                  <c:v>30.9</c:v>
                </c:pt>
                <c:pt idx="1">
                  <c:v>26.7</c:v>
                </c:pt>
                <c:pt idx="2">
                  <c:v>25.9</c:v>
                </c:pt>
                <c:pt idx="3">
                  <c:v>20.2</c:v>
                </c:pt>
                <c:pt idx="4">
                  <c:v>0</c:v>
                </c:pt>
              </c:numCache>
            </c:numRef>
          </c:val>
        </c:ser>
        <c:dLbls>
          <c:showVal val="1"/>
        </c:dLbls>
        <c:marker val="1"/>
        <c:axId val="69916928"/>
        <c:axId val="113778688"/>
      </c:lineChart>
      <c:catAx>
        <c:axId val="69916928"/>
        <c:scaling>
          <c:orientation val="minMax"/>
        </c:scaling>
        <c:axPos val="b"/>
        <c:majorTickMark val="none"/>
        <c:tickLblPos val="nextTo"/>
        <c:txPr>
          <a:bodyPr/>
          <a:lstStyle/>
          <a:p>
            <a:pPr>
              <a:defRPr lang="en-GB"/>
            </a:pPr>
            <a:endParaRPr lang="en-US"/>
          </a:p>
        </c:txPr>
        <c:crossAx val="113778688"/>
        <c:crosses val="autoZero"/>
        <c:auto val="1"/>
        <c:lblAlgn val="ctr"/>
        <c:lblOffset val="100"/>
      </c:catAx>
      <c:valAx>
        <c:axId val="113778688"/>
        <c:scaling>
          <c:orientation val="minMax"/>
        </c:scaling>
        <c:delete val="1"/>
        <c:axPos val="l"/>
        <c:numFmt formatCode="General" sourceLinked="1"/>
        <c:tickLblPos val="nextTo"/>
        <c:crossAx val="69916928"/>
        <c:crosses val="autoZero"/>
        <c:crossBetween val="between"/>
      </c:valAx>
    </c:plotArea>
    <c:legend>
      <c:legendPos val="t"/>
      <c:txPr>
        <a:bodyPr/>
        <a:lstStyle/>
        <a:p>
          <a:pPr>
            <a:defRPr lang="en-GB"/>
          </a:pPr>
          <a:endParaRPr lang="en-US"/>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lang="en-GB"/>
            </a:pPr>
            <a:r>
              <a:rPr lang="en-US" sz="1100"/>
              <a:t>Cases of violence  during tranportation</a:t>
            </a:r>
            <a:r>
              <a:rPr lang="en-US" sz="1100" baseline="0"/>
              <a:t> in police commissariats</a:t>
            </a:r>
            <a:endParaRPr lang="en-US" sz="1100"/>
          </a:p>
        </c:rich>
      </c:tx>
    </c:title>
    <c:plotArea>
      <c:layout>
        <c:manualLayout>
          <c:layoutTarget val="inner"/>
          <c:xMode val="edge"/>
          <c:yMode val="edge"/>
          <c:x val="2.3317435082140972E-2"/>
          <c:y val="0.27804607757363681"/>
          <c:w val="0.95336512983571597"/>
          <c:h val="0.54380176436278793"/>
        </c:manualLayout>
      </c:layout>
      <c:lineChart>
        <c:grouping val="stacked"/>
        <c:ser>
          <c:idx val="0"/>
          <c:order val="0"/>
          <c:tx>
            <c:v>Year</c:v>
          </c:tx>
          <c:dLbls>
            <c:dLbl>
              <c:idx val="0"/>
              <c:layout>
                <c:manualLayout>
                  <c:x val="-4.4515103338632803E-2"/>
                  <c:y val="7.7821011673151752E-2"/>
                </c:manualLayout>
              </c:layout>
              <c:showVal val="1"/>
            </c:dLbl>
            <c:dLbl>
              <c:idx val="1"/>
              <c:layout>
                <c:manualLayout>
                  <c:x val="-3.1796502384737677E-2"/>
                  <c:y val="7.7821011673151683E-2"/>
                </c:manualLayout>
              </c:layout>
              <c:showVal val="1"/>
            </c:dLbl>
            <c:dLbl>
              <c:idx val="2"/>
              <c:layout>
                <c:manualLayout>
                  <c:x val="-3.6036036036036036E-2"/>
                  <c:y val="6.744487678339818E-2"/>
                </c:manualLayout>
              </c:layout>
              <c:showVal val="1"/>
            </c:dLbl>
            <c:dLbl>
              <c:idx val="3"/>
              <c:layout>
                <c:manualLayout>
                  <c:x val="-3.8155802861685212E-2"/>
                  <c:y val="7.7821011673151752E-2"/>
                </c:manualLayout>
              </c:layout>
              <c:showVal val="1"/>
            </c:dLbl>
            <c:dLbl>
              <c:idx val="4"/>
              <c:layout>
                <c:manualLayout>
                  <c:x val="-3.1796502384737677E-2"/>
                  <c:y val="8.3009079118028545E-2"/>
                </c:manualLayout>
              </c:layout>
              <c:showVal val="1"/>
            </c:dLbl>
            <c:txPr>
              <a:bodyPr/>
              <a:lstStyle/>
              <a:p>
                <a:pPr>
                  <a:defRPr lang="en-GB"/>
                </a:pPr>
                <a:endParaRPr lang="en-US"/>
              </a:p>
            </c:txPr>
            <c:showVal val="1"/>
          </c:dLbls>
          <c:val>
            <c:numRef>
              <c:f>Sheet1!$A$43:$A$47</c:f>
              <c:numCache>
                <c:formatCode>General</c:formatCode>
                <c:ptCount val="5"/>
                <c:pt idx="0">
                  <c:v>2007</c:v>
                </c:pt>
                <c:pt idx="1">
                  <c:v>2008</c:v>
                </c:pt>
                <c:pt idx="2">
                  <c:v>2009</c:v>
                </c:pt>
                <c:pt idx="3">
                  <c:v>2010</c:v>
                </c:pt>
                <c:pt idx="4">
                  <c:v>2011</c:v>
                </c:pt>
              </c:numCache>
            </c:numRef>
          </c:val>
        </c:ser>
        <c:ser>
          <c:idx val="1"/>
          <c:order val="1"/>
          <c:tx>
            <c:v>Cases reported</c:v>
          </c:tx>
          <c:dLbls>
            <c:txPr>
              <a:bodyPr/>
              <a:lstStyle/>
              <a:p>
                <a:pPr>
                  <a:defRPr lang="da-DK"/>
                </a:pPr>
                <a:endParaRPr lang="en-US"/>
              </a:p>
            </c:txPr>
            <c:showVal val="1"/>
          </c:dLbls>
          <c:val>
            <c:numRef>
              <c:f>Sheet1!$B$43:$B$47</c:f>
              <c:numCache>
                <c:formatCode>General</c:formatCode>
                <c:ptCount val="5"/>
                <c:pt idx="0">
                  <c:v>6</c:v>
                </c:pt>
                <c:pt idx="1">
                  <c:v>10</c:v>
                </c:pt>
                <c:pt idx="2">
                  <c:v>22</c:v>
                </c:pt>
                <c:pt idx="3">
                  <c:v>28</c:v>
                </c:pt>
                <c:pt idx="4">
                  <c:v>0</c:v>
                </c:pt>
              </c:numCache>
            </c:numRef>
          </c:val>
        </c:ser>
        <c:ser>
          <c:idx val="2"/>
          <c:order val="2"/>
          <c:tx>
            <c:v>% witing a year of violence during tranportation</c:v>
          </c:tx>
          <c:dLbls>
            <c:dLbl>
              <c:idx val="0"/>
              <c:layout>
                <c:manualLayout>
                  <c:x val="-2.9676735559088552E-2"/>
                  <c:y val="-9.3385214007782102E-2"/>
                </c:manualLayout>
              </c:layout>
              <c:showVal val="1"/>
            </c:dLbl>
            <c:dLbl>
              <c:idx val="1"/>
              <c:layout>
                <c:manualLayout>
                  <c:x val="-3.8155802861685212E-2"/>
                  <c:y val="-8.8197146562905365E-2"/>
                </c:manualLayout>
              </c:layout>
              <c:showVal val="1"/>
            </c:dLbl>
            <c:dLbl>
              <c:idx val="2"/>
              <c:layout>
                <c:manualLayout>
                  <c:x val="-3.8155802861685212E-2"/>
                  <c:y val="-6.744487678339818E-2"/>
                </c:manualLayout>
              </c:layout>
              <c:showVal val="1"/>
            </c:dLbl>
            <c:dLbl>
              <c:idx val="3"/>
              <c:layout>
                <c:manualLayout>
                  <c:x val="-3.1796502384737677E-2"/>
                  <c:y val="-7.7821420182399403E-2"/>
                </c:manualLayout>
              </c:layout>
              <c:showVal val="1"/>
            </c:dLbl>
            <c:txPr>
              <a:bodyPr/>
              <a:lstStyle/>
              <a:p>
                <a:pPr>
                  <a:defRPr lang="en-GB"/>
                </a:pPr>
                <a:endParaRPr lang="en-US"/>
              </a:p>
            </c:txPr>
            <c:showVal val="1"/>
          </c:dLbls>
          <c:val>
            <c:numRef>
              <c:f>Sheet1!$C$43:$C$47</c:f>
              <c:numCache>
                <c:formatCode>General</c:formatCode>
                <c:ptCount val="5"/>
                <c:pt idx="0">
                  <c:v>15.8</c:v>
                </c:pt>
                <c:pt idx="1">
                  <c:v>15.4</c:v>
                </c:pt>
                <c:pt idx="2">
                  <c:v>18.8</c:v>
                </c:pt>
                <c:pt idx="3">
                  <c:v>16.2</c:v>
                </c:pt>
                <c:pt idx="4">
                  <c:v>0</c:v>
                </c:pt>
              </c:numCache>
            </c:numRef>
          </c:val>
        </c:ser>
        <c:dLbls>
          <c:showVal val="1"/>
        </c:dLbls>
        <c:marker val="1"/>
        <c:axId val="127166720"/>
        <c:axId val="127700992"/>
      </c:lineChart>
      <c:catAx>
        <c:axId val="127166720"/>
        <c:scaling>
          <c:orientation val="minMax"/>
        </c:scaling>
        <c:axPos val="b"/>
        <c:majorTickMark val="none"/>
        <c:tickLblPos val="nextTo"/>
        <c:txPr>
          <a:bodyPr/>
          <a:lstStyle/>
          <a:p>
            <a:pPr>
              <a:defRPr lang="en-GB"/>
            </a:pPr>
            <a:endParaRPr lang="en-US"/>
          </a:p>
        </c:txPr>
        <c:crossAx val="127700992"/>
        <c:crosses val="autoZero"/>
        <c:auto val="1"/>
        <c:lblAlgn val="ctr"/>
        <c:lblOffset val="100"/>
      </c:catAx>
      <c:valAx>
        <c:axId val="127700992"/>
        <c:scaling>
          <c:orientation val="minMax"/>
        </c:scaling>
        <c:delete val="1"/>
        <c:axPos val="l"/>
        <c:numFmt formatCode="General" sourceLinked="1"/>
        <c:majorTickMark val="none"/>
        <c:tickLblPos val="nextTo"/>
        <c:crossAx val="127166720"/>
        <c:crosses val="autoZero"/>
        <c:crossBetween val="between"/>
      </c:valAx>
    </c:plotArea>
    <c:legend>
      <c:legendPos val="t"/>
      <c:layout>
        <c:manualLayout>
          <c:xMode val="edge"/>
          <c:yMode val="edge"/>
          <c:x val="6.0521345801568066E-2"/>
          <c:y val="0.12155642023346309"/>
          <c:w val="0.88558257581643052"/>
          <c:h val="9.0641134078845123E-2"/>
        </c:manualLayout>
      </c:layout>
      <c:txPr>
        <a:bodyPr/>
        <a:lstStyle/>
        <a:p>
          <a:pPr>
            <a:defRPr lang="en-GB"/>
          </a:pPr>
          <a:endParaRPr lang="en-US"/>
        </a:p>
      </c:txPr>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lang="en-GB" sz="1100"/>
            </a:pPr>
            <a:r>
              <a:rPr lang="en-US" sz="1100"/>
              <a:t>Cases of violence in police commissariats </a:t>
            </a:r>
          </a:p>
        </c:rich>
      </c:tx>
    </c:title>
    <c:plotArea>
      <c:layout/>
      <c:lineChart>
        <c:grouping val="stacked"/>
        <c:ser>
          <c:idx val="0"/>
          <c:order val="0"/>
          <c:tx>
            <c:v>Year</c:v>
          </c:tx>
          <c:dLbls>
            <c:txPr>
              <a:bodyPr/>
              <a:lstStyle/>
              <a:p>
                <a:pPr>
                  <a:defRPr lang="da-DK"/>
                </a:pPr>
                <a:endParaRPr lang="en-US"/>
              </a:p>
            </c:txPr>
            <c:showVal val="1"/>
          </c:dLbls>
          <c:val>
            <c:numRef>
              <c:f>Sheet1!$A$54:$A$58</c:f>
              <c:numCache>
                <c:formatCode>General</c:formatCode>
                <c:ptCount val="5"/>
                <c:pt idx="0">
                  <c:v>2007</c:v>
                </c:pt>
                <c:pt idx="1">
                  <c:v>2008</c:v>
                </c:pt>
                <c:pt idx="2">
                  <c:v>2009</c:v>
                </c:pt>
                <c:pt idx="3">
                  <c:v>2010</c:v>
                </c:pt>
                <c:pt idx="4">
                  <c:v>2011</c:v>
                </c:pt>
              </c:numCache>
            </c:numRef>
          </c:val>
        </c:ser>
        <c:ser>
          <c:idx val="1"/>
          <c:order val="1"/>
          <c:tx>
            <c:v>Cases reported</c:v>
          </c:tx>
          <c:dLbls>
            <c:txPr>
              <a:bodyPr/>
              <a:lstStyle/>
              <a:p>
                <a:pPr>
                  <a:defRPr lang="da-DK"/>
                </a:pPr>
                <a:endParaRPr lang="en-US"/>
              </a:p>
            </c:txPr>
            <c:showVal val="1"/>
          </c:dLbls>
          <c:val>
            <c:numRef>
              <c:f>Sheet1!$B$54:$B$58</c:f>
              <c:numCache>
                <c:formatCode>General</c:formatCode>
                <c:ptCount val="5"/>
                <c:pt idx="0">
                  <c:v>38</c:v>
                </c:pt>
                <c:pt idx="1">
                  <c:v>77</c:v>
                </c:pt>
                <c:pt idx="2">
                  <c:v>51</c:v>
                </c:pt>
                <c:pt idx="3">
                  <c:v>55</c:v>
                </c:pt>
                <c:pt idx="4">
                  <c:v>0</c:v>
                </c:pt>
              </c:numCache>
            </c:numRef>
          </c:val>
        </c:ser>
        <c:ser>
          <c:idx val="2"/>
          <c:order val="2"/>
          <c:tx>
            <c:v>% of cases reported violence during police</c:v>
          </c:tx>
          <c:dLbls>
            <c:txPr>
              <a:bodyPr/>
              <a:lstStyle/>
              <a:p>
                <a:pPr>
                  <a:defRPr lang="da-DK"/>
                </a:pPr>
                <a:endParaRPr lang="en-US"/>
              </a:p>
            </c:txPr>
            <c:showVal val="1"/>
          </c:dLbls>
          <c:val>
            <c:numRef>
              <c:f>Sheet1!$C$54:$C$58</c:f>
              <c:numCache>
                <c:formatCode>General</c:formatCode>
                <c:ptCount val="5"/>
                <c:pt idx="0">
                  <c:v>34.5</c:v>
                </c:pt>
                <c:pt idx="1">
                  <c:v>27.8</c:v>
                </c:pt>
                <c:pt idx="2">
                  <c:v>32.300000000000004</c:v>
                </c:pt>
                <c:pt idx="3">
                  <c:v>31.8</c:v>
                </c:pt>
                <c:pt idx="4">
                  <c:v>0</c:v>
                </c:pt>
              </c:numCache>
            </c:numRef>
          </c:val>
        </c:ser>
        <c:dLbls>
          <c:showVal val="1"/>
        </c:dLbls>
        <c:marker val="1"/>
        <c:axId val="127715584"/>
        <c:axId val="127840256"/>
      </c:lineChart>
      <c:catAx>
        <c:axId val="127715584"/>
        <c:scaling>
          <c:orientation val="minMax"/>
        </c:scaling>
        <c:axPos val="b"/>
        <c:majorTickMark val="none"/>
        <c:tickLblPos val="nextTo"/>
        <c:txPr>
          <a:bodyPr/>
          <a:lstStyle/>
          <a:p>
            <a:pPr>
              <a:defRPr lang="en-GB"/>
            </a:pPr>
            <a:endParaRPr lang="en-US"/>
          </a:p>
        </c:txPr>
        <c:crossAx val="127840256"/>
        <c:crosses val="autoZero"/>
        <c:auto val="1"/>
        <c:lblAlgn val="ctr"/>
        <c:lblOffset val="100"/>
      </c:catAx>
      <c:valAx>
        <c:axId val="127840256"/>
        <c:scaling>
          <c:orientation val="minMax"/>
        </c:scaling>
        <c:delete val="1"/>
        <c:axPos val="l"/>
        <c:numFmt formatCode="General" sourceLinked="1"/>
        <c:tickLblPos val="nextTo"/>
        <c:crossAx val="127715584"/>
        <c:crosses val="autoZero"/>
        <c:crossBetween val="between"/>
      </c:valAx>
    </c:plotArea>
    <c:legend>
      <c:legendPos val="t"/>
      <c:txPr>
        <a:bodyPr/>
        <a:lstStyle/>
        <a:p>
          <a:pPr>
            <a:defRPr lang="en-GB"/>
          </a:pPr>
          <a:endParaRPr lang="en-US"/>
        </a:p>
      </c:txPr>
    </c:legend>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lang="en-GB" sz="1100"/>
            </a:pPr>
            <a:r>
              <a:rPr lang="en-US" sz="1100"/>
              <a:t>Cases</a:t>
            </a:r>
            <a:r>
              <a:rPr lang="en-US" sz="1100" baseline="0"/>
              <a:t> of psychological violence During arrest by police </a:t>
            </a:r>
            <a:endParaRPr lang="en-US" sz="1100"/>
          </a:p>
        </c:rich>
      </c:tx>
    </c:title>
    <c:plotArea>
      <c:layout/>
      <c:lineChart>
        <c:grouping val="stacked"/>
        <c:ser>
          <c:idx val="0"/>
          <c:order val="0"/>
          <c:tx>
            <c:v>Year</c:v>
          </c:tx>
          <c:dLbls>
            <c:txPr>
              <a:bodyPr/>
              <a:lstStyle/>
              <a:p>
                <a:pPr>
                  <a:defRPr lang="da-DK"/>
                </a:pPr>
                <a:endParaRPr lang="en-US"/>
              </a:p>
            </c:txPr>
            <c:showVal val="1"/>
          </c:dLbls>
          <c:val>
            <c:numRef>
              <c:f>Sheet1!$A$73:$A$77</c:f>
              <c:numCache>
                <c:formatCode>General</c:formatCode>
                <c:ptCount val="5"/>
                <c:pt idx="0">
                  <c:v>2007</c:v>
                </c:pt>
                <c:pt idx="1">
                  <c:v>2008</c:v>
                </c:pt>
                <c:pt idx="2">
                  <c:v>2009</c:v>
                </c:pt>
                <c:pt idx="3">
                  <c:v>2010</c:v>
                </c:pt>
                <c:pt idx="4">
                  <c:v>2011</c:v>
                </c:pt>
              </c:numCache>
            </c:numRef>
          </c:val>
        </c:ser>
        <c:ser>
          <c:idx val="1"/>
          <c:order val="1"/>
          <c:tx>
            <c:v>Cases reported</c:v>
          </c:tx>
          <c:dLbls>
            <c:txPr>
              <a:bodyPr/>
              <a:lstStyle/>
              <a:p>
                <a:pPr>
                  <a:defRPr lang="da-DK"/>
                </a:pPr>
                <a:endParaRPr lang="en-US"/>
              </a:p>
            </c:txPr>
            <c:showVal val="1"/>
          </c:dLbls>
          <c:val>
            <c:numRef>
              <c:f>Sheet1!$B$73:$B$77</c:f>
              <c:numCache>
                <c:formatCode>General</c:formatCode>
                <c:ptCount val="5"/>
                <c:pt idx="0">
                  <c:v>10</c:v>
                </c:pt>
                <c:pt idx="1">
                  <c:v>25</c:v>
                </c:pt>
                <c:pt idx="2">
                  <c:v>43</c:v>
                </c:pt>
                <c:pt idx="3">
                  <c:v>46</c:v>
                </c:pt>
                <c:pt idx="4">
                  <c:v>1</c:v>
                </c:pt>
              </c:numCache>
            </c:numRef>
          </c:val>
        </c:ser>
        <c:ser>
          <c:idx val="2"/>
          <c:order val="2"/>
          <c:tx>
            <c:v>% of cases reported violence during arrest</c:v>
          </c:tx>
          <c:dLbls>
            <c:txPr>
              <a:bodyPr/>
              <a:lstStyle/>
              <a:p>
                <a:pPr>
                  <a:defRPr lang="da-DK"/>
                </a:pPr>
                <a:endParaRPr lang="en-US"/>
              </a:p>
            </c:txPr>
            <c:showVal val="1"/>
          </c:dLbls>
          <c:val>
            <c:numRef>
              <c:f>Sheet1!$C$73:$C$77</c:f>
              <c:numCache>
                <c:formatCode>General</c:formatCode>
                <c:ptCount val="5"/>
                <c:pt idx="0">
                  <c:v>26.3</c:v>
                </c:pt>
                <c:pt idx="1">
                  <c:v>38.5</c:v>
                </c:pt>
                <c:pt idx="2">
                  <c:v>36.800000000000004</c:v>
                </c:pt>
                <c:pt idx="3">
                  <c:v>26.6</c:v>
                </c:pt>
                <c:pt idx="4">
                  <c:v>5.9</c:v>
                </c:pt>
              </c:numCache>
            </c:numRef>
          </c:val>
        </c:ser>
        <c:dLbls>
          <c:showVal val="1"/>
        </c:dLbls>
        <c:marker val="1"/>
        <c:axId val="128272640"/>
        <c:axId val="128290816"/>
      </c:lineChart>
      <c:catAx>
        <c:axId val="128272640"/>
        <c:scaling>
          <c:orientation val="minMax"/>
        </c:scaling>
        <c:axPos val="b"/>
        <c:majorTickMark val="none"/>
        <c:tickLblPos val="nextTo"/>
        <c:txPr>
          <a:bodyPr/>
          <a:lstStyle/>
          <a:p>
            <a:pPr>
              <a:defRPr lang="en-GB"/>
            </a:pPr>
            <a:endParaRPr lang="en-US"/>
          </a:p>
        </c:txPr>
        <c:crossAx val="128290816"/>
        <c:crosses val="autoZero"/>
        <c:auto val="1"/>
        <c:lblAlgn val="ctr"/>
        <c:lblOffset val="100"/>
      </c:catAx>
      <c:valAx>
        <c:axId val="128290816"/>
        <c:scaling>
          <c:orientation val="minMax"/>
        </c:scaling>
        <c:delete val="1"/>
        <c:axPos val="l"/>
        <c:numFmt formatCode="General" sourceLinked="1"/>
        <c:tickLblPos val="nextTo"/>
        <c:crossAx val="128272640"/>
        <c:crosses val="autoZero"/>
        <c:crossBetween val="between"/>
      </c:valAx>
    </c:plotArea>
    <c:legend>
      <c:legendPos val="t"/>
      <c:txPr>
        <a:bodyPr/>
        <a:lstStyle/>
        <a:p>
          <a:pPr>
            <a:defRPr lang="en-GB"/>
          </a:pPr>
          <a:endParaRPr lang="en-US"/>
        </a:p>
      </c:txPr>
    </c:legend>
    <c:plotVisOnly val="1"/>
    <c:dispBlanksAs val="zero"/>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lang="en-GB" sz="1100"/>
            </a:pPr>
            <a:r>
              <a:rPr lang="en-US" sz="1100"/>
              <a:t>Cases of psycholigical violence during transportation</a:t>
            </a:r>
            <a:r>
              <a:rPr lang="en-US" sz="1100" baseline="0"/>
              <a:t> by police</a:t>
            </a:r>
            <a:endParaRPr lang="en-US" sz="1100"/>
          </a:p>
        </c:rich>
      </c:tx>
    </c:title>
    <c:plotArea>
      <c:layout/>
      <c:lineChart>
        <c:grouping val="stacked"/>
        <c:ser>
          <c:idx val="0"/>
          <c:order val="0"/>
          <c:tx>
            <c:v>Year</c:v>
          </c:tx>
          <c:dLbls>
            <c:txPr>
              <a:bodyPr/>
              <a:lstStyle/>
              <a:p>
                <a:pPr>
                  <a:defRPr lang="da-DK"/>
                </a:pPr>
                <a:endParaRPr lang="en-US"/>
              </a:p>
            </c:txPr>
            <c:showVal val="1"/>
          </c:dLbls>
          <c:val>
            <c:numRef>
              <c:f>Sheet1!$A$89:$A$93</c:f>
              <c:numCache>
                <c:formatCode>General</c:formatCode>
                <c:ptCount val="5"/>
                <c:pt idx="0">
                  <c:v>2007</c:v>
                </c:pt>
                <c:pt idx="1">
                  <c:v>2008</c:v>
                </c:pt>
                <c:pt idx="2">
                  <c:v>2009</c:v>
                </c:pt>
                <c:pt idx="3">
                  <c:v>2010</c:v>
                </c:pt>
                <c:pt idx="4">
                  <c:v>2011</c:v>
                </c:pt>
              </c:numCache>
            </c:numRef>
          </c:val>
        </c:ser>
        <c:ser>
          <c:idx val="1"/>
          <c:order val="1"/>
          <c:tx>
            <c:v>Cases reported</c:v>
          </c:tx>
          <c:dLbls>
            <c:txPr>
              <a:bodyPr/>
              <a:lstStyle/>
              <a:p>
                <a:pPr>
                  <a:defRPr lang="da-DK"/>
                </a:pPr>
                <a:endParaRPr lang="en-US"/>
              </a:p>
            </c:txPr>
            <c:showVal val="1"/>
          </c:dLbls>
          <c:val>
            <c:numRef>
              <c:f>Sheet1!$B$89:$B$93</c:f>
              <c:numCache>
                <c:formatCode>General</c:formatCode>
                <c:ptCount val="5"/>
                <c:pt idx="0">
                  <c:v>8</c:v>
                </c:pt>
                <c:pt idx="1">
                  <c:v>24</c:v>
                </c:pt>
                <c:pt idx="2">
                  <c:v>43</c:v>
                </c:pt>
                <c:pt idx="3">
                  <c:v>43</c:v>
                </c:pt>
                <c:pt idx="4">
                  <c:v>1</c:v>
                </c:pt>
              </c:numCache>
            </c:numRef>
          </c:val>
        </c:ser>
        <c:ser>
          <c:idx val="2"/>
          <c:order val="2"/>
          <c:tx>
            <c:v>% of cases reported violence during transportation by police</c:v>
          </c:tx>
          <c:dLbls>
            <c:txPr>
              <a:bodyPr/>
              <a:lstStyle/>
              <a:p>
                <a:pPr>
                  <a:defRPr lang="da-DK"/>
                </a:pPr>
                <a:endParaRPr lang="en-US"/>
              </a:p>
            </c:txPr>
            <c:showVal val="1"/>
          </c:dLbls>
          <c:val>
            <c:numRef>
              <c:f>Sheet1!$C$89:$C$93</c:f>
              <c:numCache>
                <c:formatCode>General</c:formatCode>
                <c:ptCount val="5"/>
                <c:pt idx="0">
                  <c:v>21.1</c:v>
                </c:pt>
                <c:pt idx="1">
                  <c:v>36.9</c:v>
                </c:pt>
                <c:pt idx="2">
                  <c:v>36.800000000000004</c:v>
                </c:pt>
                <c:pt idx="3">
                  <c:v>24.9</c:v>
                </c:pt>
                <c:pt idx="4">
                  <c:v>5.9</c:v>
                </c:pt>
              </c:numCache>
            </c:numRef>
          </c:val>
        </c:ser>
        <c:dLbls>
          <c:showVal val="1"/>
        </c:dLbls>
        <c:marker val="1"/>
        <c:axId val="128334080"/>
        <c:axId val="128348160"/>
      </c:lineChart>
      <c:catAx>
        <c:axId val="128334080"/>
        <c:scaling>
          <c:orientation val="minMax"/>
        </c:scaling>
        <c:axPos val="b"/>
        <c:majorTickMark val="none"/>
        <c:tickLblPos val="nextTo"/>
        <c:txPr>
          <a:bodyPr/>
          <a:lstStyle/>
          <a:p>
            <a:pPr>
              <a:defRPr lang="en-GB"/>
            </a:pPr>
            <a:endParaRPr lang="en-US"/>
          </a:p>
        </c:txPr>
        <c:crossAx val="128348160"/>
        <c:crosses val="autoZero"/>
        <c:auto val="1"/>
        <c:lblAlgn val="ctr"/>
        <c:lblOffset val="100"/>
      </c:catAx>
      <c:valAx>
        <c:axId val="128348160"/>
        <c:scaling>
          <c:orientation val="minMax"/>
        </c:scaling>
        <c:delete val="1"/>
        <c:axPos val="l"/>
        <c:numFmt formatCode="General" sourceLinked="1"/>
        <c:tickLblPos val="nextTo"/>
        <c:crossAx val="128334080"/>
        <c:crosses val="autoZero"/>
        <c:crossBetween val="between"/>
      </c:valAx>
    </c:plotArea>
    <c:legend>
      <c:legendPos val="t"/>
      <c:txPr>
        <a:bodyPr/>
        <a:lstStyle/>
        <a:p>
          <a:pPr>
            <a:defRPr lang="en-GB"/>
          </a:pPr>
          <a:endParaRPr lang="en-US"/>
        </a:p>
      </c:txPr>
    </c:legend>
    <c:plotVisOnly val="1"/>
    <c:dispBlanksAs val="zero"/>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lang="en-GB" sz="1100"/>
            </a:pPr>
            <a:r>
              <a:rPr lang="en-US" sz="1100"/>
              <a:t>Cases</a:t>
            </a:r>
            <a:r>
              <a:rPr lang="en-US" sz="1100" baseline="0"/>
              <a:t> of psychological violence in police commissariats</a:t>
            </a:r>
            <a:endParaRPr lang="en-US" sz="1100"/>
          </a:p>
        </c:rich>
      </c:tx>
    </c:title>
    <c:plotArea>
      <c:layout/>
      <c:lineChart>
        <c:grouping val="stacked"/>
        <c:ser>
          <c:idx val="0"/>
          <c:order val="0"/>
          <c:tx>
            <c:v>Year</c:v>
          </c:tx>
          <c:dLbls>
            <c:txPr>
              <a:bodyPr/>
              <a:lstStyle/>
              <a:p>
                <a:pPr>
                  <a:defRPr lang="da-DK"/>
                </a:pPr>
                <a:endParaRPr lang="en-US"/>
              </a:p>
            </c:txPr>
            <c:showVal val="1"/>
          </c:dLbls>
          <c:val>
            <c:numRef>
              <c:f>Sheet1!$A$104:$A$108</c:f>
              <c:numCache>
                <c:formatCode>General</c:formatCode>
                <c:ptCount val="5"/>
                <c:pt idx="0">
                  <c:v>2007</c:v>
                </c:pt>
                <c:pt idx="1">
                  <c:v>2008</c:v>
                </c:pt>
                <c:pt idx="2">
                  <c:v>2009</c:v>
                </c:pt>
                <c:pt idx="3">
                  <c:v>2010</c:v>
                </c:pt>
                <c:pt idx="4">
                  <c:v>2011</c:v>
                </c:pt>
              </c:numCache>
            </c:numRef>
          </c:val>
        </c:ser>
        <c:ser>
          <c:idx val="1"/>
          <c:order val="1"/>
          <c:tx>
            <c:v>Cases reported</c:v>
          </c:tx>
          <c:dLbls>
            <c:txPr>
              <a:bodyPr/>
              <a:lstStyle/>
              <a:p>
                <a:pPr>
                  <a:defRPr lang="da-DK"/>
                </a:pPr>
                <a:endParaRPr lang="en-US"/>
              </a:p>
            </c:txPr>
            <c:showVal val="1"/>
          </c:dLbls>
          <c:val>
            <c:numRef>
              <c:f>Sheet1!$B$104:$B$108</c:f>
              <c:numCache>
                <c:formatCode>General</c:formatCode>
                <c:ptCount val="5"/>
                <c:pt idx="0">
                  <c:v>10</c:v>
                </c:pt>
                <c:pt idx="1">
                  <c:v>25</c:v>
                </c:pt>
                <c:pt idx="2">
                  <c:v>43</c:v>
                </c:pt>
                <c:pt idx="3">
                  <c:v>46</c:v>
                </c:pt>
                <c:pt idx="4">
                  <c:v>1</c:v>
                </c:pt>
              </c:numCache>
            </c:numRef>
          </c:val>
        </c:ser>
        <c:ser>
          <c:idx val="2"/>
          <c:order val="2"/>
          <c:tx>
            <c:v>% of cases reported in police commissariats</c:v>
          </c:tx>
          <c:dLbls>
            <c:txPr>
              <a:bodyPr/>
              <a:lstStyle/>
              <a:p>
                <a:pPr>
                  <a:defRPr lang="da-DK"/>
                </a:pPr>
                <a:endParaRPr lang="en-US"/>
              </a:p>
            </c:txPr>
            <c:showVal val="1"/>
          </c:dLbls>
          <c:val>
            <c:numRef>
              <c:f>Sheet1!$C$104:$C$108</c:f>
              <c:numCache>
                <c:formatCode>General</c:formatCode>
                <c:ptCount val="5"/>
                <c:pt idx="0">
                  <c:v>26.3</c:v>
                </c:pt>
                <c:pt idx="1">
                  <c:v>38.5</c:v>
                </c:pt>
                <c:pt idx="2">
                  <c:v>36.800000000000004</c:v>
                </c:pt>
                <c:pt idx="3">
                  <c:v>26.6</c:v>
                </c:pt>
                <c:pt idx="4">
                  <c:v>5.9</c:v>
                </c:pt>
              </c:numCache>
            </c:numRef>
          </c:val>
        </c:ser>
        <c:dLbls>
          <c:showVal val="1"/>
        </c:dLbls>
        <c:marker val="1"/>
        <c:axId val="128477440"/>
        <c:axId val="128487424"/>
      </c:lineChart>
      <c:catAx>
        <c:axId val="128477440"/>
        <c:scaling>
          <c:orientation val="minMax"/>
        </c:scaling>
        <c:axPos val="b"/>
        <c:majorTickMark val="none"/>
        <c:tickLblPos val="nextTo"/>
        <c:txPr>
          <a:bodyPr/>
          <a:lstStyle/>
          <a:p>
            <a:pPr>
              <a:defRPr lang="en-GB"/>
            </a:pPr>
            <a:endParaRPr lang="en-US"/>
          </a:p>
        </c:txPr>
        <c:crossAx val="128487424"/>
        <c:crosses val="autoZero"/>
        <c:auto val="1"/>
        <c:lblAlgn val="ctr"/>
        <c:lblOffset val="100"/>
      </c:catAx>
      <c:valAx>
        <c:axId val="128487424"/>
        <c:scaling>
          <c:orientation val="minMax"/>
        </c:scaling>
        <c:delete val="1"/>
        <c:axPos val="l"/>
        <c:numFmt formatCode="General" sourceLinked="1"/>
        <c:tickLblPos val="nextTo"/>
        <c:crossAx val="128477440"/>
        <c:crosses val="autoZero"/>
        <c:crossBetween val="between"/>
      </c:valAx>
    </c:plotArea>
    <c:legend>
      <c:legendPos val="t"/>
      <c:txPr>
        <a:bodyPr/>
        <a:lstStyle/>
        <a:p>
          <a:pPr>
            <a:defRPr lang="en-GB"/>
          </a:pPr>
          <a:endParaRPr lang="en-US"/>
        </a:p>
      </c:txPr>
    </c:legend>
    <c:plotVisOnly val="1"/>
    <c:dispBlanksAs val="zero"/>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lang="en-GB"/>
            </a:pPr>
            <a:r>
              <a:rPr lang="en-US" sz="1100"/>
              <a:t>Violence in</a:t>
            </a:r>
            <a:r>
              <a:rPr lang="en-US" sz="1100" baseline="0"/>
              <a:t> pre-trial detention </a:t>
            </a:r>
            <a:endParaRPr lang="en-US" sz="1100"/>
          </a:p>
        </c:rich>
      </c:tx>
    </c:title>
    <c:plotArea>
      <c:layout/>
      <c:lineChart>
        <c:grouping val="stacked"/>
        <c:ser>
          <c:idx val="0"/>
          <c:order val="0"/>
          <c:tx>
            <c:v>Year</c:v>
          </c:tx>
          <c:dLbls>
            <c:txPr>
              <a:bodyPr/>
              <a:lstStyle/>
              <a:p>
                <a:pPr>
                  <a:defRPr lang="da-DK"/>
                </a:pPr>
                <a:endParaRPr lang="en-US"/>
              </a:p>
            </c:txPr>
            <c:showVal val="1"/>
          </c:dLbls>
          <c:val>
            <c:numRef>
              <c:f>Sheet1!$A$119:$A$123</c:f>
              <c:numCache>
                <c:formatCode>General</c:formatCode>
                <c:ptCount val="5"/>
                <c:pt idx="0">
                  <c:v>2007</c:v>
                </c:pt>
                <c:pt idx="1">
                  <c:v>2008</c:v>
                </c:pt>
                <c:pt idx="2">
                  <c:v>2009</c:v>
                </c:pt>
                <c:pt idx="3">
                  <c:v>2010</c:v>
                </c:pt>
                <c:pt idx="4">
                  <c:v>2011</c:v>
                </c:pt>
              </c:numCache>
            </c:numRef>
          </c:val>
        </c:ser>
        <c:ser>
          <c:idx val="1"/>
          <c:order val="1"/>
          <c:tx>
            <c:v>Cases reported</c:v>
          </c:tx>
          <c:dLbls>
            <c:txPr>
              <a:bodyPr/>
              <a:lstStyle/>
              <a:p>
                <a:pPr>
                  <a:defRPr lang="da-DK"/>
                </a:pPr>
                <a:endParaRPr lang="en-US"/>
              </a:p>
            </c:txPr>
            <c:showVal val="1"/>
          </c:dLbls>
          <c:val>
            <c:numRef>
              <c:f>Sheet1!$B$119:$B$123</c:f>
              <c:numCache>
                <c:formatCode>General</c:formatCode>
                <c:ptCount val="5"/>
                <c:pt idx="0">
                  <c:v>14</c:v>
                </c:pt>
                <c:pt idx="1">
                  <c:v>24</c:v>
                </c:pt>
                <c:pt idx="2">
                  <c:v>15</c:v>
                </c:pt>
                <c:pt idx="3">
                  <c:v>27</c:v>
                </c:pt>
                <c:pt idx="4">
                  <c:v>0</c:v>
                </c:pt>
              </c:numCache>
            </c:numRef>
          </c:val>
        </c:ser>
        <c:ser>
          <c:idx val="2"/>
          <c:order val="2"/>
          <c:tx>
            <c:v>% of violent cases in PTD</c:v>
          </c:tx>
          <c:dLbls>
            <c:txPr>
              <a:bodyPr/>
              <a:lstStyle/>
              <a:p>
                <a:pPr>
                  <a:defRPr lang="da-DK"/>
                </a:pPr>
                <a:endParaRPr lang="en-US"/>
              </a:p>
            </c:txPr>
            <c:showVal val="1"/>
          </c:dLbls>
          <c:val>
            <c:numRef>
              <c:f>Sheet1!$C$119:$C$123</c:f>
              <c:numCache>
                <c:formatCode>General</c:formatCode>
                <c:ptCount val="5"/>
                <c:pt idx="0">
                  <c:v>14</c:v>
                </c:pt>
                <c:pt idx="1">
                  <c:v>10.3</c:v>
                </c:pt>
                <c:pt idx="2">
                  <c:v>7.2</c:v>
                </c:pt>
                <c:pt idx="3">
                  <c:v>12.2</c:v>
                </c:pt>
                <c:pt idx="4">
                  <c:v>0</c:v>
                </c:pt>
              </c:numCache>
            </c:numRef>
          </c:val>
        </c:ser>
        <c:dLbls>
          <c:showVal val="1"/>
        </c:dLbls>
        <c:marker val="1"/>
        <c:axId val="133499136"/>
        <c:axId val="133525504"/>
      </c:lineChart>
      <c:catAx>
        <c:axId val="133499136"/>
        <c:scaling>
          <c:orientation val="minMax"/>
        </c:scaling>
        <c:axPos val="b"/>
        <c:majorTickMark val="none"/>
        <c:tickLblPos val="nextTo"/>
        <c:txPr>
          <a:bodyPr/>
          <a:lstStyle/>
          <a:p>
            <a:pPr>
              <a:defRPr lang="en-GB"/>
            </a:pPr>
            <a:endParaRPr lang="en-US"/>
          </a:p>
        </c:txPr>
        <c:crossAx val="133525504"/>
        <c:crosses val="autoZero"/>
        <c:auto val="1"/>
        <c:lblAlgn val="ctr"/>
        <c:lblOffset val="100"/>
      </c:catAx>
      <c:valAx>
        <c:axId val="133525504"/>
        <c:scaling>
          <c:orientation val="minMax"/>
        </c:scaling>
        <c:delete val="1"/>
        <c:axPos val="l"/>
        <c:numFmt formatCode="General" sourceLinked="1"/>
        <c:tickLblPos val="nextTo"/>
        <c:crossAx val="133499136"/>
        <c:crosses val="autoZero"/>
        <c:crossBetween val="between"/>
      </c:valAx>
    </c:plotArea>
    <c:legend>
      <c:legendPos val="t"/>
      <c:txPr>
        <a:bodyPr/>
        <a:lstStyle/>
        <a:p>
          <a:pPr>
            <a:defRPr lang="en-GB"/>
          </a:pPr>
          <a:endParaRPr lang="en-US"/>
        </a:p>
      </c:txPr>
    </c:legend>
    <c:plotVisOnly val="1"/>
    <c:dispBlanksAs val="zero"/>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lang="en-GB"/>
            </a:pPr>
            <a:r>
              <a:rPr lang="en-US" sz="1100"/>
              <a:t>Psychological Violence reported in pre-trial detention </a:t>
            </a:r>
          </a:p>
        </c:rich>
      </c:tx>
    </c:title>
    <c:plotArea>
      <c:layout/>
      <c:lineChart>
        <c:grouping val="stacked"/>
        <c:ser>
          <c:idx val="0"/>
          <c:order val="0"/>
          <c:tx>
            <c:v>Year</c:v>
          </c:tx>
          <c:dLbls>
            <c:dLbl>
              <c:idx val="0"/>
              <c:layout>
                <c:manualLayout>
                  <c:x val="-3.8974358974358976E-2"/>
                  <c:y val="6.0185185185185147E-2"/>
                </c:manualLayout>
              </c:layout>
              <c:showVal val="1"/>
            </c:dLbl>
            <c:dLbl>
              <c:idx val="1"/>
              <c:layout>
                <c:manualLayout>
                  <c:x val="-3.6923076923077051E-2"/>
                  <c:y val="6.9444444444444531E-2"/>
                </c:manualLayout>
              </c:layout>
              <c:showVal val="1"/>
            </c:dLbl>
            <c:dLbl>
              <c:idx val="2"/>
              <c:layout>
                <c:manualLayout>
                  <c:x val="-3.6923076923077051E-2"/>
                  <c:y val="6.9444444444444503E-2"/>
                </c:manualLayout>
              </c:layout>
              <c:showVal val="1"/>
            </c:dLbl>
            <c:dLbl>
              <c:idx val="3"/>
              <c:layout>
                <c:manualLayout>
                  <c:x val="-3.0769230769230695E-2"/>
                  <c:y val="7.407407407407407E-2"/>
                </c:manualLayout>
              </c:layout>
              <c:showVal val="1"/>
            </c:dLbl>
            <c:dLbl>
              <c:idx val="4"/>
              <c:layout>
                <c:manualLayout>
                  <c:x val="-4.1025641025641033E-2"/>
                  <c:y val="7.8703703703703734E-2"/>
                </c:manualLayout>
              </c:layout>
              <c:showVal val="1"/>
            </c:dLbl>
            <c:txPr>
              <a:bodyPr/>
              <a:lstStyle/>
              <a:p>
                <a:pPr>
                  <a:defRPr lang="en-GB"/>
                </a:pPr>
                <a:endParaRPr lang="en-US"/>
              </a:p>
            </c:txPr>
            <c:showVal val="1"/>
          </c:dLbls>
          <c:val>
            <c:numRef>
              <c:f>Sheet1!$A$138:$A$142</c:f>
              <c:numCache>
                <c:formatCode>General</c:formatCode>
                <c:ptCount val="5"/>
                <c:pt idx="0">
                  <c:v>2007</c:v>
                </c:pt>
                <c:pt idx="1">
                  <c:v>2008</c:v>
                </c:pt>
                <c:pt idx="2">
                  <c:v>2009</c:v>
                </c:pt>
                <c:pt idx="3">
                  <c:v>2010</c:v>
                </c:pt>
                <c:pt idx="4">
                  <c:v>2011</c:v>
                </c:pt>
              </c:numCache>
            </c:numRef>
          </c:val>
        </c:ser>
        <c:ser>
          <c:idx val="1"/>
          <c:order val="1"/>
          <c:tx>
            <c:v>Cases Reported</c:v>
          </c:tx>
          <c:dLbls>
            <c:txPr>
              <a:bodyPr/>
              <a:lstStyle/>
              <a:p>
                <a:pPr>
                  <a:defRPr lang="da-DK"/>
                </a:pPr>
                <a:endParaRPr lang="en-US"/>
              </a:p>
            </c:txPr>
            <c:showVal val="1"/>
          </c:dLbls>
          <c:val>
            <c:numRef>
              <c:f>Sheet1!$B$137:$B$141</c:f>
              <c:numCache>
                <c:formatCode>General</c:formatCode>
                <c:ptCount val="5"/>
                <c:pt idx="0">
                  <c:v>8</c:v>
                </c:pt>
                <c:pt idx="1">
                  <c:v>9</c:v>
                </c:pt>
                <c:pt idx="2">
                  <c:v>37</c:v>
                </c:pt>
                <c:pt idx="3">
                  <c:v>45</c:v>
                </c:pt>
                <c:pt idx="4">
                  <c:v>0</c:v>
                </c:pt>
              </c:numCache>
            </c:numRef>
          </c:val>
        </c:ser>
        <c:ser>
          <c:idx val="2"/>
          <c:order val="2"/>
          <c:tx>
            <c:v>% of reported cases in PTD</c:v>
          </c:tx>
          <c:dLbls>
            <c:txPr>
              <a:bodyPr/>
              <a:lstStyle/>
              <a:p>
                <a:pPr>
                  <a:defRPr lang="da-DK"/>
                </a:pPr>
                <a:endParaRPr lang="en-US"/>
              </a:p>
            </c:txPr>
            <c:showVal val="1"/>
          </c:dLbls>
          <c:val>
            <c:numRef>
              <c:f>Sheet1!$C$137:$C$141</c:f>
              <c:numCache>
                <c:formatCode>General</c:formatCode>
                <c:ptCount val="5"/>
                <c:pt idx="0">
                  <c:v>29.6</c:v>
                </c:pt>
                <c:pt idx="1">
                  <c:v>23.1</c:v>
                </c:pt>
                <c:pt idx="2">
                  <c:v>31.1</c:v>
                </c:pt>
                <c:pt idx="3">
                  <c:v>20.399999999999999</c:v>
                </c:pt>
                <c:pt idx="4">
                  <c:v>0</c:v>
                </c:pt>
              </c:numCache>
            </c:numRef>
          </c:val>
        </c:ser>
        <c:dLbls>
          <c:showVal val="1"/>
        </c:dLbls>
        <c:marker val="1"/>
        <c:axId val="133548288"/>
        <c:axId val="133758976"/>
      </c:lineChart>
      <c:catAx>
        <c:axId val="133548288"/>
        <c:scaling>
          <c:orientation val="minMax"/>
        </c:scaling>
        <c:axPos val="b"/>
        <c:majorTickMark val="none"/>
        <c:tickLblPos val="nextTo"/>
        <c:txPr>
          <a:bodyPr/>
          <a:lstStyle/>
          <a:p>
            <a:pPr>
              <a:defRPr lang="en-GB"/>
            </a:pPr>
            <a:endParaRPr lang="en-US"/>
          </a:p>
        </c:txPr>
        <c:crossAx val="133758976"/>
        <c:crosses val="autoZero"/>
        <c:auto val="1"/>
        <c:lblAlgn val="ctr"/>
        <c:lblOffset val="100"/>
      </c:catAx>
      <c:valAx>
        <c:axId val="133758976"/>
        <c:scaling>
          <c:orientation val="minMax"/>
        </c:scaling>
        <c:delete val="1"/>
        <c:axPos val="l"/>
        <c:numFmt formatCode="General" sourceLinked="1"/>
        <c:tickLblPos val="nextTo"/>
        <c:crossAx val="133548288"/>
        <c:crosses val="autoZero"/>
        <c:crossBetween val="between"/>
      </c:valAx>
    </c:plotArea>
    <c:legend>
      <c:legendPos val="t"/>
      <c:txPr>
        <a:bodyPr/>
        <a:lstStyle/>
        <a:p>
          <a:pPr>
            <a:defRPr lang="en-GB"/>
          </a:pPr>
          <a:endParaRPr lang="en-US"/>
        </a:p>
      </c:txPr>
    </c:legend>
    <c:plotVisOnly val="1"/>
    <c:dispBlanksAs val="zero"/>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lang="en-GB"/>
            </a:pPr>
            <a:r>
              <a:rPr lang="en-US" sz="1100"/>
              <a:t>Violence reported in prison  </a:t>
            </a:r>
          </a:p>
        </c:rich>
      </c:tx>
    </c:title>
    <c:plotArea>
      <c:layout/>
      <c:lineChart>
        <c:grouping val="stacked"/>
        <c:ser>
          <c:idx val="0"/>
          <c:order val="0"/>
          <c:tx>
            <c:v>Year</c:v>
          </c:tx>
          <c:dLbls>
            <c:dLbl>
              <c:idx val="0"/>
              <c:layout>
                <c:manualLayout>
                  <c:x val="-3.9034411915767848E-2"/>
                  <c:y val="7.8703703703703734E-2"/>
                </c:manualLayout>
              </c:layout>
              <c:showVal val="1"/>
            </c:dLbl>
            <c:dLbl>
              <c:idx val="1"/>
              <c:layout>
                <c:manualLayout>
                  <c:x val="-4.108885464817668E-2"/>
                  <c:y val="7.8703703703703803E-2"/>
                </c:manualLayout>
              </c:layout>
              <c:showVal val="1"/>
            </c:dLbl>
            <c:dLbl>
              <c:idx val="2"/>
              <c:layout>
                <c:manualLayout>
                  <c:x val="-2.670775552131498E-2"/>
                  <c:y val="7.8703703703703803E-2"/>
                </c:manualLayout>
              </c:layout>
              <c:showVal val="1"/>
            </c:dLbl>
            <c:dLbl>
              <c:idx val="3"/>
              <c:layout>
                <c:manualLayout>
                  <c:x val="-3.0816640986132512E-2"/>
                  <c:y val="8.3333333333333343E-2"/>
                </c:manualLayout>
              </c:layout>
              <c:showVal val="1"/>
            </c:dLbl>
            <c:dLbl>
              <c:idx val="4"/>
              <c:layout>
                <c:manualLayout>
                  <c:x val="-3.4925526450950178E-2"/>
                  <c:y val="8.3333333333333343E-2"/>
                </c:manualLayout>
              </c:layout>
              <c:showVal val="1"/>
            </c:dLbl>
            <c:txPr>
              <a:bodyPr/>
              <a:lstStyle/>
              <a:p>
                <a:pPr>
                  <a:defRPr lang="en-GB"/>
                </a:pPr>
                <a:endParaRPr lang="en-US"/>
              </a:p>
            </c:txPr>
            <c:showVal val="1"/>
          </c:dLbls>
          <c:val>
            <c:numRef>
              <c:f>Sheet1!$A$157:$A$161</c:f>
              <c:numCache>
                <c:formatCode>General</c:formatCode>
                <c:ptCount val="5"/>
                <c:pt idx="0">
                  <c:v>2007</c:v>
                </c:pt>
                <c:pt idx="1">
                  <c:v>2008</c:v>
                </c:pt>
                <c:pt idx="2">
                  <c:v>2009</c:v>
                </c:pt>
                <c:pt idx="3">
                  <c:v>2010</c:v>
                </c:pt>
                <c:pt idx="4">
                  <c:v>2011</c:v>
                </c:pt>
              </c:numCache>
            </c:numRef>
          </c:val>
        </c:ser>
        <c:ser>
          <c:idx val="1"/>
          <c:order val="1"/>
          <c:tx>
            <c:v>Cases reported</c:v>
          </c:tx>
          <c:dLbls>
            <c:txPr>
              <a:bodyPr/>
              <a:lstStyle/>
              <a:p>
                <a:pPr>
                  <a:defRPr lang="da-DK"/>
                </a:pPr>
                <a:endParaRPr lang="en-US"/>
              </a:p>
            </c:txPr>
            <c:showVal val="1"/>
          </c:dLbls>
          <c:val>
            <c:numRef>
              <c:f>Sheet1!$B$156:$B$160</c:f>
              <c:numCache>
                <c:formatCode>General</c:formatCode>
                <c:ptCount val="5"/>
                <c:pt idx="0">
                  <c:v>8</c:v>
                </c:pt>
                <c:pt idx="1">
                  <c:v>9</c:v>
                </c:pt>
                <c:pt idx="2">
                  <c:v>37</c:v>
                </c:pt>
                <c:pt idx="3">
                  <c:v>45</c:v>
                </c:pt>
                <c:pt idx="4">
                  <c:v>0</c:v>
                </c:pt>
              </c:numCache>
            </c:numRef>
          </c:val>
        </c:ser>
        <c:ser>
          <c:idx val="2"/>
          <c:order val="2"/>
          <c:tx>
            <c:v>% of reprorted violennce in PRI</c:v>
          </c:tx>
          <c:dLbls>
            <c:txPr>
              <a:bodyPr/>
              <a:lstStyle/>
              <a:p>
                <a:pPr>
                  <a:defRPr lang="da-DK"/>
                </a:pPr>
                <a:endParaRPr lang="en-US"/>
              </a:p>
            </c:txPr>
            <c:showVal val="1"/>
          </c:dLbls>
          <c:val>
            <c:numRef>
              <c:f>Sheet1!$C$156:$C$160</c:f>
              <c:numCache>
                <c:formatCode>General</c:formatCode>
                <c:ptCount val="5"/>
                <c:pt idx="0">
                  <c:v>29.6</c:v>
                </c:pt>
                <c:pt idx="1">
                  <c:v>23.1</c:v>
                </c:pt>
                <c:pt idx="2">
                  <c:v>31.1</c:v>
                </c:pt>
                <c:pt idx="3">
                  <c:v>20.399999999999999</c:v>
                </c:pt>
                <c:pt idx="4">
                  <c:v>0</c:v>
                </c:pt>
              </c:numCache>
            </c:numRef>
          </c:val>
        </c:ser>
        <c:dLbls>
          <c:showVal val="1"/>
        </c:dLbls>
        <c:marker val="1"/>
        <c:axId val="133781760"/>
        <c:axId val="133820416"/>
      </c:lineChart>
      <c:catAx>
        <c:axId val="133781760"/>
        <c:scaling>
          <c:orientation val="minMax"/>
        </c:scaling>
        <c:axPos val="b"/>
        <c:majorTickMark val="none"/>
        <c:tickLblPos val="nextTo"/>
        <c:txPr>
          <a:bodyPr/>
          <a:lstStyle/>
          <a:p>
            <a:pPr>
              <a:defRPr lang="en-GB"/>
            </a:pPr>
            <a:endParaRPr lang="en-US"/>
          </a:p>
        </c:txPr>
        <c:crossAx val="133820416"/>
        <c:crosses val="autoZero"/>
        <c:auto val="1"/>
        <c:lblAlgn val="ctr"/>
        <c:lblOffset val="100"/>
      </c:catAx>
      <c:valAx>
        <c:axId val="133820416"/>
        <c:scaling>
          <c:orientation val="minMax"/>
        </c:scaling>
        <c:delete val="1"/>
        <c:axPos val="l"/>
        <c:numFmt formatCode="General" sourceLinked="1"/>
        <c:tickLblPos val="nextTo"/>
        <c:crossAx val="133781760"/>
        <c:crosses val="autoZero"/>
        <c:crossBetween val="between"/>
      </c:valAx>
    </c:plotArea>
    <c:legend>
      <c:legendPos val="t"/>
      <c:txPr>
        <a:bodyPr/>
        <a:lstStyle/>
        <a:p>
          <a:pPr>
            <a:defRPr lang="en-GB"/>
          </a:pPr>
          <a:endParaRPr lang="en-US"/>
        </a:p>
      </c:txPr>
    </c:legend>
    <c:plotVisOnly val="1"/>
    <c:dispBlanksAs val="zero"/>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lang="en-GB" sz="1100"/>
            </a:pPr>
            <a:r>
              <a:rPr lang="en-US" sz="1100"/>
              <a:t>Psychological violence</a:t>
            </a:r>
            <a:r>
              <a:rPr lang="en-US" sz="1100" baseline="0"/>
              <a:t> in prison</a:t>
            </a:r>
            <a:endParaRPr lang="en-US" sz="1100"/>
          </a:p>
        </c:rich>
      </c:tx>
    </c:title>
    <c:plotArea>
      <c:layout/>
      <c:lineChart>
        <c:grouping val="stacked"/>
        <c:ser>
          <c:idx val="0"/>
          <c:order val="0"/>
          <c:tx>
            <c:v>Year</c:v>
          </c:tx>
          <c:dLbls>
            <c:dLbl>
              <c:idx val="0"/>
              <c:layout>
                <c:manualLayout>
                  <c:x val="-4.3209876543209756E-2"/>
                  <c:y val="7.8703703703703734E-2"/>
                </c:manualLayout>
              </c:layout>
              <c:showVal val="1"/>
            </c:dLbl>
            <c:dLbl>
              <c:idx val="1"/>
              <c:layout>
                <c:manualLayout>
                  <c:x val="-2.6748971193415686E-2"/>
                  <c:y val="8.3333333333333245E-2"/>
                </c:manualLayout>
              </c:layout>
              <c:showVal val="1"/>
            </c:dLbl>
            <c:dLbl>
              <c:idx val="2"/>
              <c:layout>
                <c:manualLayout>
                  <c:x val="-3.4979423868312771E-2"/>
                  <c:y val="8.796296296296334E-2"/>
                </c:manualLayout>
              </c:layout>
              <c:showVal val="1"/>
            </c:dLbl>
            <c:dLbl>
              <c:idx val="3"/>
              <c:layout>
                <c:manualLayout>
                  <c:x val="-3.2921810699588494E-2"/>
                  <c:y val="9.7222222222222238E-2"/>
                </c:manualLayout>
              </c:layout>
              <c:showVal val="1"/>
            </c:dLbl>
            <c:dLbl>
              <c:idx val="4"/>
              <c:layout>
                <c:manualLayout>
                  <c:x val="-3.7037037037037153E-2"/>
                  <c:y val="0.10648148148148179"/>
                </c:manualLayout>
              </c:layout>
              <c:showVal val="1"/>
            </c:dLbl>
            <c:txPr>
              <a:bodyPr/>
              <a:lstStyle/>
              <a:p>
                <a:pPr>
                  <a:defRPr lang="en-GB"/>
                </a:pPr>
                <a:endParaRPr lang="en-US"/>
              </a:p>
            </c:txPr>
            <c:showVal val="1"/>
          </c:dLbls>
          <c:val>
            <c:numRef>
              <c:f>Sheet1!$A$172:$A$176</c:f>
              <c:numCache>
                <c:formatCode>General</c:formatCode>
                <c:ptCount val="5"/>
                <c:pt idx="0">
                  <c:v>2007</c:v>
                </c:pt>
                <c:pt idx="1">
                  <c:v>2008</c:v>
                </c:pt>
                <c:pt idx="2">
                  <c:v>2009</c:v>
                </c:pt>
                <c:pt idx="3">
                  <c:v>2010</c:v>
                </c:pt>
                <c:pt idx="4">
                  <c:v>2011</c:v>
                </c:pt>
              </c:numCache>
            </c:numRef>
          </c:val>
        </c:ser>
        <c:ser>
          <c:idx val="1"/>
          <c:order val="1"/>
          <c:tx>
            <c:v>Cases reported</c:v>
          </c:tx>
          <c:dLbls>
            <c:txPr>
              <a:bodyPr/>
              <a:lstStyle/>
              <a:p>
                <a:pPr>
                  <a:defRPr lang="da-DK"/>
                </a:pPr>
                <a:endParaRPr lang="en-US"/>
              </a:p>
            </c:txPr>
            <c:showVal val="1"/>
          </c:dLbls>
          <c:val>
            <c:numRef>
              <c:f>Sheet1!$B$172:$B$176</c:f>
              <c:numCache>
                <c:formatCode>General</c:formatCode>
                <c:ptCount val="5"/>
                <c:pt idx="0">
                  <c:v>10</c:v>
                </c:pt>
                <c:pt idx="1">
                  <c:v>23</c:v>
                </c:pt>
                <c:pt idx="2">
                  <c:v>16</c:v>
                </c:pt>
                <c:pt idx="3">
                  <c:v>14</c:v>
                </c:pt>
                <c:pt idx="4">
                  <c:v>5</c:v>
                </c:pt>
              </c:numCache>
            </c:numRef>
          </c:val>
        </c:ser>
        <c:ser>
          <c:idx val="2"/>
          <c:order val="2"/>
          <c:tx>
            <c:v>% of cases reported in PRI</c:v>
          </c:tx>
          <c:dLbls>
            <c:txPr>
              <a:bodyPr/>
              <a:lstStyle/>
              <a:p>
                <a:pPr>
                  <a:defRPr lang="da-DK"/>
                </a:pPr>
                <a:endParaRPr lang="en-US"/>
              </a:p>
            </c:txPr>
            <c:showVal val="1"/>
          </c:dLbls>
          <c:val>
            <c:numRef>
              <c:f>Sheet1!$C$172:$C$176</c:f>
              <c:numCache>
                <c:formatCode>General</c:formatCode>
                <c:ptCount val="5"/>
                <c:pt idx="0">
                  <c:v>16.100000000000001</c:v>
                </c:pt>
                <c:pt idx="1">
                  <c:v>5.2</c:v>
                </c:pt>
                <c:pt idx="2">
                  <c:v>12.4</c:v>
                </c:pt>
                <c:pt idx="3">
                  <c:v>14.6</c:v>
                </c:pt>
                <c:pt idx="4">
                  <c:v>26.3</c:v>
                </c:pt>
              </c:numCache>
            </c:numRef>
          </c:val>
        </c:ser>
        <c:dLbls>
          <c:showVal val="1"/>
        </c:dLbls>
        <c:marker val="1"/>
        <c:axId val="134834432"/>
        <c:axId val="134868992"/>
      </c:lineChart>
      <c:catAx>
        <c:axId val="134834432"/>
        <c:scaling>
          <c:orientation val="minMax"/>
        </c:scaling>
        <c:axPos val="b"/>
        <c:majorTickMark val="none"/>
        <c:tickLblPos val="nextTo"/>
        <c:txPr>
          <a:bodyPr/>
          <a:lstStyle/>
          <a:p>
            <a:pPr>
              <a:defRPr lang="en-GB"/>
            </a:pPr>
            <a:endParaRPr lang="en-US"/>
          </a:p>
        </c:txPr>
        <c:crossAx val="134868992"/>
        <c:crosses val="autoZero"/>
        <c:auto val="1"/>
        <c:lblAlgn val="ctr"/>
        <c:lblOffset val="100"/>
      </c:catAx>
      <c:valAx>
        <c:axId val="134868992"/>
        <c:scaling>
          <c:orientation val="minMax"/>
        </c:scaling>
        <c:delete val="1"/>
        <c:axPos val="l"/>
        <c:numFmt formatCode="General" sourceLinked="1"/>
        <c:tickLblPos val="nextTo"/>
        <c:crossAx val="134834432"/>
        <c:crosses val="autoZero"/>
        <c:crossBetween val="between"/>
      </c:valAx>
    </c:plotArea>
    <c:legend>
      <c:legendPos val="t"/>
      <c:txPr>
        <a:bodyPr/>
        <a:lstStyle/>
        <a:p>
          <a:pPr>
            <a:defRPr lang="en-GB"/>
          </a:pPr>
          <a:endParaRPr lang="en-US"/>
        </a:p>
      </c:txPr>
    </c:legend>
    <c:plotVisOnly val="1"/>
    <c:dispBlanksAs val="zero"/>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44808C-024D-4194-8CB2-40A18B1F1A9C}"/>
</file>

<file path=customXml/itemProps2.xml><?xml version="1.0" encoding="utf-8"?>
<ds:datastoreItem xmlns:ds="http://schemas.openxmlformats.org/officeDocument/2006/customXml" ds:itemID="{945D4D60-15B0-4E5B-8460-656E94BD4211}"/>
</file>

<file path=customXml/itemProps3.xml><?xml version="1.0" encoding="utf-8"?>
<ds:datastoreItem xmlns:ds="http://schemas.openxmlformats.org/officeDocument/2006/customXml" ds:itemID="{6514B348-0AE4-47A6-9436-EC5979F76A94}"/>
</file>

<file path=customXml/itemProps4.xml><?xml version="1.0" encoding="utf-8"?>
<ds:datastoreItem xmlns:ds="http://schemas.openxmlformats.org/officeDocument/2006/customXml" ds:itemID="{09022697-9F48-4B8D-AA12-572417C73E61}"/>
</file>

<file path=docProps/app.xml><?xml version="1.0" encoding="utf-8"?>
<Properties xmlns="http://schemas.openxmlformats.org/officeDocument/2006/extended-properties" xmlns:vt="http://schemas.openxmlformats.org/officeDocument/2006/docPropsVTypes">
  <Template>Normal.dotm</Template>
  <TotalTime>1</TotalTime>
  <Pages>81</Pages>
  <Words>27011</Words>
  <Characters>153969</Characters>
  <Application>Microsoft Office Word</Application>
  <DocSecurity>0</DocSecurity>
  <Lines>1283</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Elna Søndergaard</dc:creator>
  <cp:lastModifiedBy>Erinda</cp:lastModifiedBy>
  <cp:revision>2</cp:revision>
  <dcterms:created xsi:type="dcterms:W3CDTF">2013-06-11T11:56:00Z</dcterms:created>
  <dcterms:modified xsi:type="dcterms:W3CDTF">2013-06-11T11:56:00Z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