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C31" w:rsidRDefault="00375C31" w:rsidP="00375C31">
      <w:pPr>
        <w:jc w:val="center"/>
        <w:rPr>
          <w:b/>
          <w:sz w:val="28"/>
          <w:szCs w:val="28"/>
          <w:u w:val="single"/>
        </w:rPr>
      </w:pPr>
      <w:r>
        <w:rPr>
          <w:b/>
          <w:sz w:val="28"/>
          <w:szCs w:val="28"/>
          <w:u w:val="single"/>
        </w:rPr>
        <w:t>Joint submission</w:t>
      </w:r>
    </w:p>
    <w:p w:rsidR="00375C31" w:rsidRPr="007B260F" w:rsidRDefault="00375C31" w:rsidP="00375C31">
      <w:pPr>
        <w:jc w:val="center"/>
        <w:rPr>
          <w:b/>
          <w:sz w:val="28"/>
          <w:szCs w:val="28"/>
          <w:u w:val="single"/>
        </w:rPr>
      </w:pPr>
    </w:p>
    <w:p w:rsidR="00375C31" w:rsidRPr="007B260F" w:rsidRDefault="00375C31" w:rsidP="00375C31">
      <w:pPr>
        <w:jc w:val="center"/>
        <w:rPr>
          <w:b/>
          <w:sz w:val="28"/>
          <w:szCs w:val="28"/>
        </w:rPr>
      </w:pPr>
      <w:r w:rsidRPr="007B260F">
        <w:rPr>
          <w:b/>
          <w:sz w:val="28"/>
          <w:szCs w:val="28"/>
        </w:rPr>
        <w:t>towards the review of the Republic of Moldova under CE</w:t>
      </w:r>
      <w:r>
        <w:rPr>
          <w:b/>
          <w:sz w:val="28"/>
          <w:szCs w:val="28"/>
        </w:rPr>
        <w:t>SR</w:t>
      </w:r>
      <w:r w:rsidRPr="007B260F">
        <w:rPr>
          <w:b/>
          <w:sz w:val="28"/>
          <w:szCs w:val="28"/>
        </w:rPr>
        <w:t xml:space="preserve">, </w:t>
      </w:r>
    </w:p>
    <w:p w:rsidR="00375C31" w:rsidRPr="00375C31" w:rsidRDefault="00375C31" w:rsidP="00375C31">
      <w:pPr>
        <w:jc w:val="center"/>
        <w:rPr>
          <w:b/>
          <w:sz w:val="28"/>
          <w:szCs w:val="28"/>
        </w:rPr>
      </w:pPr>
      <w:r>
        <w:rPr>
          <w:b/>
          <w:sz w:val="28"/>
          <w:szCs w:val="28"/>
        </w:rPr>
        <w:t>(session 6</w:t>
      </w:r>
      <w:r w:rsidRPr="007B260F">
        <w:rPr>
          <w:b/>
          <w:sz w:val="28"/>
          <w:szCs w:val="28"/>
        </w:rPr>
        <w:t>2</w:t>
      </w:r>
      <w:r>
        <w:rPr>
          <w:b/>
          <w:sz w:val="28"/>
          <w:szCs w:val="28"/>
        </w:rPr>
        <w:t xml:space="preserve">) </w:t>
      </w:r>
      <w:r w:rsidRPr="007B260F">
        <w:rPr>
          <w:b/>
          <w:sz w:val="28"/>
          <w:szCs w:val="28"/>
        </w:rPr>
        <w:t xml:space="preserve">by the </w:t>
      </w:r>
      <w:r w:rsidRPr="007B260F">
        <w:rPr>
          <w:b/>
          <w:i/>
          <w:sz w:val="28"/>
          <w:szCs w:val="28"/>
          <w:lang w:val="en-GB"/>
        </w:rPr>
        <w:t xml:space="preserve">Public Organization of </w:t>
      </w:r>
      <w:r>
        <w:rPr>
          <w:b/>
          <w:i/>
          <w:sz w:val="28"/>
          <w:szCs w:val="28"/>
          <w:lang w:val="en-GB"/>
        </w:rPr>
        <w:t xml:space="preserve">Bulgarians of </w:t>
      </w:r>
      <w:proofErr w:type="spellStart"/>
      <w:r>
        <w:rPr>
          <w:b/>
          <w:i/>
          <w:sz w:val="28"/>
          <w:szCs w:val="28"/>
          <w:lang w:val="en-GB"/>
        </w:rPr>
        <w:t>Taraclia</w:t>
      </w:r>
      <w:proofErr w:type="spellEnd"/>
      <w:r>
        <w:rPr>
          <w:b/>
          <w:i/>
          <w:sz w:val="28"/>
          <w:szCs w:val="28"/>
          <w:lang w:val="en-GB"/>
        </w:rPr>
        <w:t xml:space="preserve"> city and Youth Group of Interethnic Solidarity</w:t>
      </w:r>
      <w:r>
        <w:rPr>
          <w:rStyle w:val="FootnoteReference"/>
          <w:b/>
          <w:i/>
          <w:sz w:val="28"/>
          <w:szCs w:val="28"/>
          <w:lang w:val="en-GB"/>
        </w:rPr>
        <w:footnoteReference w:id="1"/>
      </w:r>
      <w:r>
        <w:rPr>
          <w:b/>
          <w:i/>
          <w:sz w:val="28"/>
          <w:szCs w:val="28"/>
          <w:lang w:val="en-GB"/>
        </w:rPr>
        <w:t xml:space="preserve"> on </w:t>
      </w:r>
    </w:p>
    <w:p w:rsidR="00375C31" w:rsidRDefault="00375C31" w:rsidP="00375C31">
      <w:pPr>
        <w:jc w:val="center"/>
        <w:rPr>
          <w:b/>
          <w:i/>
          <w:sz w:val="28"/>
          <w:szCs w:val="28"/>
          <w:lang w:val="en-GB"/>
        </w:rPr>
      </w:pPr>
    </w:p>
    <w:p w:rsidR="00375C31" w:rsidRDefault="00375C31" w:rsidP="00375C31">
      <w:pPr>
        <w:jc w:val="center"/>
        <w:rPr>
          <w:b/>
          <w:i/>
          <w:sz w:val="28"/>
          <w:szCs w:val="28"/>
          <w:lang w:val="en-GB"/>
        </w:rPr>
      </w:pPr>
      <w:r>
        <w:rPr>
          <w:b/>
          <w:i/>
          <w:sz w:val="28"/>
          <w:szCs w:val="28"/>
          <w:u w:val="single"/>
          <w:lang w:val="en-GB"/>
        </w:rPr>
        <w:t>Social, Economic and Cultural righ</w:t>
      </w:r>
      <w:r w:rsidR="004E23EB">
        <w:rPr>
          <w:b/>
          <w:i/>
          <w:sz w:val="28"/>
          <w:szCs w:val="28"/>
          <w:u w:val="single"/>
          <w:lang w:val="en-GB"/>
        </w:rPr>
        <w:t xml:space="preserve">ts of </w:t>
      </w:r>
      <w:proofErr w:type="spellStart"/>
      <w:r w:rsidR="004E23EB">
        <w:rPr>
          <w:b/>
          <w:i/>
          <w:sz w:val="28"/>
          <w:szCs w:val="28"/>
          <w:u w:val="single"/>
          <w:lang w:val="en-GB"/>
        </w:rPr>
        <w:t>Taraclia</w:t>
      </w:r>
      <w:proofErr w:type="spellEnd"/>
      <w:r w:rsidR="004E23EB">
        <w:rPr>
          <w:b/>
          <w:i/>
          <w:sz w:val="28"/>
          <w:szCs w:val="28"/>
          <w:u w:val="single"/>
          <w:lang w:val="en-GB"/>
        </w:rPr>
        <w:t xml:space="preserve"> district people i</w:t>
      </w:r>
      <w:r>
        <w:rPr>
          <w:b/>
          <w:i/>
          <w:sz w:val="28"/>
          <w:szCs w:val="28"/>
          <w:u w:val="single"/>
          <w:lang w:val="en-GB"/>
        </w:rPr>
        <w:t xml:space="preserve">n the light of administrative-territorial reform </w:t>
      </w:r>
    </w:p>
    <w:p w:rsidR="004E23EB" w:rsidRDefault="004E23EB">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Default="00375C31">
      <w:pPr>
        <w:rPr>
          <w:lang w:val="en-GB"/>
        </w:rPr>
      </w:pPr>
    </w:p>
    <w:p w:rsidR="00375C31" w:rsidRPr="00396F13" w:rsidRDefault="00375C31" w:rsidP="00375C31">
      <w:pPr>
        <w:jc w:val="both"/>
        <w:rPr>
          <w:rFonts w:ascii="Times New Roman" w:hAnsi="Times New Roman" w:cs="Times New Roman"/>
          <w:b/>
          <w:sz w:val="24"/>
          <w:szCs w:val="24"/>
          <w:u w:val="single"/>
          <w:lang w:val="en-GB"/>
        </w:rPr>
      </w:pPr>
      <w:r w:rsidRPr="00396F13">
        <w:rPr>
          <w:rFonts w:ascii="Times New Roman" w:hAnsi="Times New Roman" w:cs="Times New Roman"/>
          <w:b/>
          <w:sz w:val="24"/>
          <w:szCs w:val="24"/>
          <w:u w:val="single"/>
          <w:lang w:val="en-GB"/>
        </w:rPr>
        <w:t>Background</w:t>
      </w:r>
    </w:p>
    <w:p w:rsidR="00375C31" w:rsidRPr="00396F13" w:rsidRDefault="00375C31" w:rsidP="00375C31">
      <w:pPr>
        <w:rPr>
          <w:rFonts w:ascii="Times New Roman" w:hAnsi="Times New Roman" w:cs="Times New Roman"/>
          <w:b/>
          <w:sz w:val="24"/>
          <w:szCs w:val="24"/>
        </w:rPr>
      </w:pPr>
    </w:p>
    <w:p w:rsidR="00375C31" w:rsidRPr="00396F13" w:rsidRDefault="00375C31" w:rsidP="00375C31">
      <w:pPr>
        <w:rPr>
          <w:rFonts w:ascii="Times New Roman" w:hAnsi="Times New Roman" w:cs="Times New Roman"/>
          <w:sz w:val="24"/>
          <w:szCs w:val="24"/>
          <w:lang w:val="en-GB"/>
        </w:rPr>
      </w:pPr>
      <w:r w:rsidRPr="00396F13">
        <w:rPr>
          <w:rFonts w:ascii="Times New Roman" w:hAnsi="Times New Roman" w:cs="Times New Roman"/>
          <w:b/>
          <w:sz w:val="24"/>
          <w:szCs w:val="24"/>
          <w:lang w:val="en-GB"/>
        </w:rPr>
        <w:t xml:space="preserve">Public Organization of Bulgarians of </w:t>
      </w:r>
      <w:proofErr w:type="spellStart"/>
      <w:r w:rsidRPr="00396F13">
        <w:rPr>
          <w:rFonts w:ascii="Times New Roman" w:hAnsi="Times New Roman" w:cs="Times New Roman"/>
          <w:b/>
          <w:sz w:val="24"/>
          <w:szCs w:val="24"/>
          <w:lang w:val="en-GB"/>
        </w:rPr>
        <w:t>Taraclia</w:t>
      </w:r>
      <w:proofErr w:type="spellEnd"/>
      <w:r w:rsidRPr="00396F13">
        <w:rPr>
          <w:rFonts w:ascii="Times New Roman" w:hAnsi="Times New Roman" w:cs="Times New Roman"/>
          <w:b/>
          <w:sz w:val="24"/>
          <w:szCs w:val="24"/>
          <w:lang w:val="en-GB"/>
        </w:rPr>
        <w:t xml:space="preserve"> city – </w:t>
      </w:r>
      <w:r w:rsidRPr="00396F13">
        <w:rPr>
          <w:rFonts w:ascii="Times New Roman" w:hAnsi="Times New Roman" w:cs="Times New Roman"/>
          <w:sz w:val="24"/>
          <w:szCs w:val="24"/>
          <w:lang w:val="en-GB"/>
        </w:rPr>
        <w:t>is non-</w:t>
      </w:r>
      <w:proofErr w:type="spellStart"/>
      <w:r w:rsidRPr="00396F13">
        <w:rPr>
          <w:rFonts w:ascii="Times New Roman" w:hAnsi="Times New Roman" w:cs="Times New Roman"/>
          <w:sz w:val="24"/>
          <w:szCs w:val="24"/>
          <w:lang w:val="en-GB"/>
        </w:rPr>
        <w:t>governamental</w:t>
      </w:r>
      <w:proofErr w:type="spellEnd"/>
      <w:r w:rsidRPr="00396F13">
        <w:rPr>
          <w:rFonts w:ascii="Times New Roman" w:hAnsi="Times New Roman" w:cs="Times New Roman"/>
          <w:sz w:val="24"/>
          <w:szCs w:val="24"/>
          <w:lang w:val="en-GB"/>
        </w:rPr>
        <w:t xml:space="preserve"> organization which was created by people of Bulgarian origin from </w:t>
      </w:r>
      <w:proofErr w:type="spellStart"/>
      <w:r w:rsidRPr="00396F13">
        <w:rPr>
          <w:rFonts w:ascii="Times New Roman" w:hAnsi="Times New Roman" w:cs="Times New Roman"/>
          <w:sz w:val="24"/>
          <w:szCs w:val="24"/>
          <w:lang w:val="en-GB"/>
        </w:rPr>
        <w:t>Taracia</w:t>
      </w:r>
      <w:proofErr w:type="spellEnd"/>
      <w:r w:rsidRPr="00396F13">
        <w:rPr>
          <w:rFonts w:ascii="Times New Roman" w:hAnsi="Times New Roman" w:cs="Times New Roman"/>
          <w:sz w:val="24"/>
          <w:szCs w:val="24"/>
          <w:lang w:val="en-GB"/>
        </w:rPr>
        <w:t xml:space="preserve"> city. The aim of the organization is to preserve, share and enjoy Bulgarian culture in community. </w:t>
      </w:r>
    </w:p>
    <w:p w:rsidR="00375C31" w:rsidRPr="00396F13" w:rsidRDefault="00375C31" w:rsidP="00375C31">
      <w:pPr>
        <w:rPr>
          <w:rFonts w:ascii="Times New Roman" w:hAnsi="Times New Roman" w:cs="Times New Roman"/>
          <w:b/>
          <w:sz w:val="24"/>
          <w:szCs w:val="24"/>
        </w:rPr>
      </w:pPr>
    </w:p>
    <w:p w:rsidR="00375C31" w:rsidRPr="00396F13" w:rsidRDefault="00375C31" w:rsidP="00375C31">
      <w:pPr>
        <w:jc w:val="both"/>
        <w:rPr>
          <w:rFonts w:ascii="Times New Roman" w:hAnsi="Times New Roman" w:cs="Times New Roman"/>
          <w:sz w:val="24"/>
          <w:szCs w:val="24"/>
        </w:rPr>
      </w:pPr>
      <w:r w:rsidRPr="00396F13">
        <w:rPr>
          <w:rFonts w:ascii="Times New Roman" w:hAnsi="Times New Roman" w:cs="Times New Roman"/>
          <w:b/>
          <w:sz w:val="24"/>
          <w:szCs w:val="24"/>
        </w:rPr>
        <w:t>Youth Group of Interethnic Solidarity</w:t>
      </w:r>
      <w:r w:rsidRPr="00396F13">
        <w:rPr>
          <w:rFonts w:ascii="Times New Roman" w:hAnsi="Times New Roman" w:cs="Times New Roman"/>
          <w:sz w:val="24"/>
          <w:szCs w:val="24"/>
        </w:rPr>
        <w:t xml:space="preserve"> – is platform for young activists belonging to ethnic and linguistic minorities established in October 2016 in Chisinau with the support of the UN Office of High Commissioner for Human Rights to Moldova.  The group consists of more than 10 human rights defenders of Gagauzian, Bulgarian, Roma, Ukrainian, and Azerbaijan nationalities, as well as persons with mixed identity who are part of different human rights NGOs or ethnic communities. </w:t>
      </w:r>
    </w:p>
    <w:p w:rsidR="00375C31" w:rsidRPr="00396F13" w:rsidRDefault="00375C31" w:rsidP="00375C31">
      <w:pPr>
        <w:jc w:val="both"/>
        <w:rPr>
          <w:rFonts w:ascii="Times New Roman" w:hAnsi="Times New Roman" w:cs="Times New Roman"/>
          <w:sz w:val="24"/>
          <w:szCs w:val="24"/>
        </w:rPr>
      </w:pPr>
    </w:p>
    <w:p w:rsidR="00375C31" w:rsidRPr="00396F13" w:rsidRDefault="00375C31" w:rsidP="00375C31">
      <w:pPr>
        <w:jc w:val="both"/>
        <w:rPr>
          <w:rFonts w:ascii="Times New Roman" w:hAnsi="Times New Roman" w:cs="Times New Roman"/>
          <w:sz w:val="24"/>
          <w:szCs w:val="24"/>
        </w:rPr>
      </w:pPr>
      <w:r w:rsidRPr="00396F13">
        <w:rPr>
          <w:rFonts w:ascii="Times New Roman" w:hAnsi="Times New Roman" w:cs="Times New Roman"/>
          <w:sz w:val="24"/>
          <w:szCs w:val="24"/>
        </w:rPr>
        <w:t xml:space="preserve">The goal of the group is to set up the interethnic dialogue in the Republic of Moldova by using minority rights protection national and international mechanisms, as well as by conducting awareness and educational campaigns.  To achieve its goals, the group has already organized a number of activities, including the First Youth Forum of Minorities of the Republic of Moldova on 21 February 2017 in Chisinau, first Minority Rights Camp of Moldova in August 2017. The group has also submitted 3 joint alternative submissions toward UN Committee for Elimination of Racial Discrimination. </w:t>
      </w:r>
    </w:p>
    <w:p w:rsidR="00375C31" w:rsidRPr="00396F13" w:rsidRDefault="00375C31" w:rsidP="00375C31">
      <w:pPr>
        <w:rPr>
          <w:rFonts w:ascii="Times New Roman" w:hAnsi="Times New Roman" w:cs="Times New Roman"/>
          <w:b/>
          <w:sz w:val="24"/>
          <w:szCs w:val="24"/>
        </w:rPr>
      </w:pPr>
    </w:p>
    <w:p w:rsidR="00375C31" w:rsidRPr="00396F13" w:rsidRDefault="00375C31" w:rsidP="00375C31">
      <w:pPr>
        <w:jc w:val="both"/>
        <w:rPr>
          <w:rFonts w:ascii="Times New Roman" w:hAnsi="Times New Roman" w:cs="Times New Roman"/>
          <w:sz w:val="24"/>
          <w:szCs w:val="24"/>
          <w:highlight w:val="white"/>
        </w:rPr>
      </w:pPr>
      <w:proofErr w:type="spellStart"/>
      <w:r w:rsidRPr="00396F13">
        <w:rPr>
          <w:rFonts w:ascii="Times New Roman" w:hAnsi="Times New Roman" w:cs="Times New Roman"/>
          <w:b/>
          <w:sz w:val="24"/>
          <w:szCs w:val="24"/>
          <w:highlight w:val="white"/>
        </w:rPr>
        <w:t>Taraclia</w:t>
      </w:r>
      <w:proofErr w:type="spellEnd"/>
      <w:r w:rsidRPr="00396F13">
        <w:rPr>
          <w:rFonts w:ascii="Times New Roman" w:hAnsi="Times New Roman" w:cs="Times New Roman"/>
          <w:b/>
          <w:sz w:val="24"/>
          <w:szCs w:val="24"/>
          <w:highlight w:val="white"/>
        </w:rPr>
        <w:t xml:space="preserve"> District</w:t>
      </w:r>
      <w:r w:rsidRPr="00396F13">
        <w:rPr>
          <w:rFonts w:ascii="Times New Roman" w:hAnsi="Times New Roman" w:cs="Times New Roman"/>
          <w:sz w:val="24"/>
          <w:szCs w:val="24"/>
          <w:highlight w:val="white"/>
        </w:rPr>
        <w:t xml:space="preserve"> is a territorial-administrative unit of the Republic of Moldova.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town is considered an administrative center.  The district consists of 26 localities and two towns. Most population (67%) are ethnic Bulgarians. </w:t>
      </w:r>
      <w:proofErr w:type="spellStart"/>
      <w:r w:rsidRPr="00396F13">
        <w:rPr>
          <w:rFonts w:ascii="Times New Roman" w:hAnsi="Times New Roman" w:cs="Times New Roman"/>
          <w:b/>
          <w:sz w:val="24"/>
          <w:szCs w:val="24"/>
          <w:highlight w:val="white"/>
          <w:u w:val="single"/>
        </w:rPr>
        <w:t>Taraclia</w:t>
      </w:r>
      <w:proofErr w:type="spellEnd"/>
      <w:r w:rsidRPr="00396F13">
        <w:rPr>
          <w:rFonts w:ascii="Times New Roman" w:hAnsi="Times New Roman" w:cs="Times New Roman"/>
          <w:b/>
          <w:sz w:val="24"/>
          <w:szCs w:val="24"/>
          <w:highlight w:val="white"/>
          <w:u w:val="single"/>
        </w:rPr>
        <w:t xml:space="preserve"> District is the only district of modern Moldova where the non-Moldovan population prevails.</w:t>
      </w:r>
      <w:r w:rsidRPr="00396F13">
        <w:rPr>
          <w:rFonts w:ascii="Times New Roman" w:hAnsi="Times New Roman" w:cs="Times New Roman"/>
          <w:sz w:val="24"/>
          <w:szCs w:val="24"/>
          <w:highlight w:val="white"/>
        </w:rPr>
        <w:t xml:space="preserve">  Representatives of other nations are also residing in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Gagauzians, Roma, Ukrainians, Russians,</w:t>
      </w:r>
      <w:r w:rsidR="00A73144" w:rsidRPr="00396F13">
        <w:rPr>
          <w:rFonts w:ascii="Times New Roman" w:hAnsi="Times New Roman" w:cs="Times New Roman"/>
          <w:sz w:val="24"/>
          <w:szCs w:val="24"/>
          <w:highlight w:val="white"/>
        </w:rPr>
        <w:t xml:space="preserve"> Moldovans</w:t>
      </w:r>
      <w:r w:rsidRPr="00396F13">
        <w:rPr>
          <w:rFonts w:ascii="Times New Roman" w:hAnsi="Times New Roman" w:cs="Times New Roman"/>
          <w:sz w:val="24"/>
          <w:szCs w:val="24"/>
          <w:highlight w:val="white"/>
        </w:rPr>
        <w:t xml:space="preserve"> etc. </w:t>
      </w:r>
    </w:p>
    <w:p w:rsidR="00375C31" w:rsidRPr="00396F13" w:rsidRDefault="00375C31" w:rsidP="00375C31">
      <w:pPr>
        <w:jc w:val="both"/>
        <w:rPr>
          <w:rFonts w:ascii="Times New Roman" w:hAnsi="Times New Roman" w:cs="Times New Roman"/>
          <w:sz w:val="24"/>
          <w:szCs w:val="24"/>
          <w:highlight w:val="white"/>
        </w:rPr>
      </w:pPr>
    </w:p>
    <w:p w:rsidR="00375C31" w:rsidRPr="00396F13" w:rsidRDefault="00375C31" w:rsidP="00375C31">
      <w:pPr>
        <w:jc w:val="both"/>
        <w:rPr>
          <w:rFonts w:ascii="Times New Roman" w:hAnsi="Times New Roman" w:cs="Times New Roman"/>
          <w:b/>
          <w:sz w:val="24"/>
          <w:szCs w:val="24"/>
          <w:highlight w:val="white"/>
        </w:rPr>
      </w:pPr>
      <w:r w:rsidRPr="00396F13">
        <w:rPr>
          <w:rFonts w:ascii="Times New Roman" w:hAnsi="Times New Roman" w:cs="Times New Roman"/>
          <w:b/>
          <w:sz w:val="24"/>
          <w:szCs w:val="24"/>
          <w:highlight w:val="white"/>
        </w:rPr>
        <w:t xml:space="preserve">Summary: </w:t>
      </w:r>
    </w:p>
    <w:p w:rsidR="00375C31" w:rsidRPr="00396F13" w:rsidRDefault="00126C76" w:rsidP="00375C31">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Besides art. 1 of the Covenant </w:t>
      </w:r>
      <w:r w:rsidR="00375C31" w:rsidRPr="00396F13">
        <w:rPr>
          <w:rFonts w:ascii="Times New Roman" w:hAnsi="Times New Roman" w:cs="Times New Roman"/>
          <w:sz w:val="24"/>
          <w:szCs w:val="24"/>
          <w:highlight w:val="white"/>
        </w:rPr>
        <w:t xml:space="preserve">Bulgarian community of the Republic of Moldova is concerned because of the attempts of the authorities to limit the participation of Bulgarians in </w:t>
      </w:r>
      <w:r w:rsidRPr="00396F13">
        <w:rPr>
          <w:rFonts w:ascii="Times New Roman" w:hAnsi="Times New Roman" w:cs="Times New Roman"/>
          <w:sz w:val="24"/>
          <w:szCs w:val="24"/>
          <w:highlight w:val="white"/>
        </w:rPr>
        <w:t>economic, social</w:t>
      </w:r>
      <w:r w:rsidR="00375C31" w:rsidRPr="00396F13">
        <w:rPr>
          <w:rFonts w:ascii="Times New Roman" w:hAnsi="Times New Roman" w:cs="Times New Roman"/>
          <w:sz w:val="24"/>
          <w:szCs w:val="24"/>
          <w:highlight w:val="white"/>
        </w:rPr>
        <w:t xml:space="preserve"> and cultural </w:t>
      </w:r>
      <w:r w:rsidRPr="00396F13">
        <w:rPr>
          <w:rFonts w:ascii="Times New Roman" w:hAnsi="Times New Roman" w:cs="Times New Roman"/>
          <w:sz w:val="24"/>
          <w:szCs w:val="24"/>
          <w:highlight w:val="white"/>
        </w:rPr>
        <w:t>development</w:t>
      </w:r>
      <w:r w:rsidR="00375C31" w:rsidRPr="00396F13">
        <w:rPr>
          <w:rFonts w:ascii="Times New Roman" w:hAnsi="Times New Roman" w:cs="Times New Roman"/>
          <w:sz w:val="24"/>
          <w:szCs w:val="24"/>
          <w:highlight w:val="white"/>
        </w:rPr>
        <w:t xml:space="preserve">, as well as to limit their aspiration to promote Bulgarian culture in the Republic of Moldova. For instance, the Government of the Republic of Moldova has announced in 2017 the territorial administrative reform in the near future. The development process of the reform is not transparent; the minorities are not involved in this process. </w:t>
      </w:r>
    </w:p>
    <w:p w:rsidR="00375C31" w:rsidRPr="00396F13" w:rsidRDefault="00375C31" w:rsidP="00375C31">
      <w:pPr>
        <w:jc w:val="both"/>
        <w:rPr>
          <w:rFonts w:ascii="Times New Roman" w:hAnsi="Times New Roman" w:cs="Times New Roman"/>
          <w:sz w:val="24"/>
          <w:szCs w:val="24"/>
          <w:highlight w:val="white"/>
        </w:rPr>
      </w:pPr>
    </w:p>
    <w:p w:rsidR="00375C31" w:rsidRPr="00396F13" w:rsidRDefault="00375C31" w:rsidP="00375C31">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But there are real concerns that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District, which is informally considered the Bulgarian Hub of Moldova, will be liquidated and attached to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District, which is mainly populated by the ethnic majority, as a result of the territorial administrative reform. We are concerned that this will not only diminish the preservation o</w:t>
      </w:r>
      <w:r w:rsidR="00126C76" w:rsidRPr="00396F13">
        <w:rPr>
          <w:rFonts w:ascii="Times New Roman" w:hAnsi="Times New Roman" w:cs="Times New Roman"/>
          <w:sz w:val="24"/>
          <w:szCs w:val="24"/>
          <w:highlight w:val="white"/>
        </w:rPr>
        <w:t xml:space="preserve">f Bulgarian minority culture in Moldova but will seriously limit economic and social right of all people living in </w:t>
      </w:r>
      <w:proofErr w:type="spellStart"/>
      <w:r w:rsidR="00126C76" w:rsidRPr="00396F13">
        <w:rPr>
          <w:rFonts w:ascii="Times New Roman" w:hAnsi="Times New Roman" w:cs="Times New Roman"/>
          <w:sz w:val="24"/>
          <w:szCs w:val="24"/>
          <w:highlight w:val="white"/>
        </w:rPr>
        <w:t>Taraclia</w:t>
      </w:r>
      <w:proofErr w:type="spellEnd"/>
      <w:r w:rsidR="00126C76" w:rsidRPr="00396F13">
        <w:rPr>
          <w:rFonts w:ascii="Times New Roman" w:hAnsi="Times New Roman" w:cs="Times New Roman"/>
          <w:sz w:val="24"/>
          <w:szCs w:val="24"/>
          <w:highlight w:val="white"/>
        </w:rPr>
        <w:t xml:space="preserve"> district. In this report, we will </w:t>
      </w:r>
      <w:r w:rsidR="00126C76" w:rsidRPr="00396F13">
        <w:rPr>
          <w:rFonts w:ascii="Times New Roman" w:hAnsi="Times New Roman" w:cs="Times New Roman"/>
          <w:sz w:val="24"/>
          <w:szCs w:val="24"/>
          <w:highlight w:val="white"/>
        </w:rPr>
        <w:lastRenderedPageBreak/>
        <w:t xml:space="preserve">present the first results of this reform and its </w:t>
      </w:r>
      <w:r w:rsidR="00ED54EB" w:rsidRPr="00396F13">
        <w:rPr>
          <w:rFonts w:ascii="Times New Roman" w:hAnsi="Times New Roman" w:cs="Times New Roman"/>
          <w:sz w:val="24"/>
          <w:szCs w:val="24"/>
          <w:highlight w:val="white"/>
        </w:rPr>
        <w:t xml:space="preserve">future </w:t>
      </w:r>
      <w:r w:rsidR="00126C76" w:rsidRPr="00396F13">
        <w:rPr>
          <w:rFonts w:ascii="Times New Roman" w:hAnsi="Times New Roman" w:cs="Times New Roman"/>
          <w:sz w:val="24"/>
          <w:szCs w:val="24"/>
          <w:highlight w:val="white"/>
        </w:rPr>
        <w:t>consequences on enjoyment of economic, social and cultural rights by</w:t>
      </w:r>
      <w:r w:rsidR="00A73144" w:rsidRPr="00396F13">
        <w:rPr>
          <w:rFonts w:ascii="Times New Roman" w:hAnsi="Times New Roman" w:cs="Times New Roman"/>
          <w:sz w:val="24"/>
          <w:szCs w:val="24"/>
          <w:highlight w:val="white"/>
        </w:rPr>
        <w:t xml:space="preserve"> people from </w:t>
      </w:r>
      <w:proofErr w:type="spellStart"/>
      <w:r w:rsidR="00A73144" w:rsidRPr="00396F13">
        <w:rPr>
          <w:rFonts w:ascii="Times New Roman" w:hAnsi="Times New Roman" w:cs="Times New Roman"/>
          <w:sz w:val="24"/>
          <w:szCs w:val="24"/>
          <w:highlight w:val="white"/>
        </w:rPr>
        <w:t>Taraclia</w:t>
      </w:r>
      <w:proofErr w:type="spellEnd"/>
      <w:r w:rsidR="00A73144" w:rsidRPr="00396F13">
        <w:rPr>
          <w:rFonts w:ascii="Times New Roman" w:hAnsi="Times New Roman" w:cs="Times New Roman"/>
          <w:sz w:val="24"/>
          <w:szCs w:val="24"/>
          <w:highlight w:val="white"/>
        </w:rPr>
        <w:t xml:space="preserve"> district and as a result to the whole Bulgarian community of Moldova which consists according to the census 1,9% of the population.</w:t>
      </w:r>
    </w:p>
    <w:p w:rsidR="00ED54EB" w:rsidRPr="00396F13" w:rsidRDefault="00ED54EB" w:rsidP="00375C31">
      <w:pPr>
        <w:jc w:val="both"/>
        <w:rPr>
          <w:rFonts w:ascii="Times New Roman" w:hAnsi="Times New Roman" w:cs="Times New Roman"/>
          <w:sz w:val="24"/>
          <w:szCs w:val="24"/>
          <w:highlight w:val="white"/>
        </w:rPr>
      </w:pPr>
    </w:p>
    <w:p w:rsidR="00ED54EB" w:rsidRPr="00396F13" w:rsidRDefault="00ED54EB" w:rsidP="00375C31">
      <w:pPr>
        <w:jc w:val="both"/>
        <w:rPr>
          <w:rFonts w:ascii="Times New Roman" w:hAnsi="Times New Roman" w:cs="Times New Roman"/>
          <w:b/>
          <w:sz w:val="24"/>
          <w:szCs w:val="24"/>
          <w:highlight w:val="white"/>
        </w:rPr>
      </w:pPr>
      <w:r w:rsidRPr="00396F13">
        <w:rPr>
          <w:rFonts w:ascii="Times New Roman" w:hAnsi="Times New Roman" w:cs="Times New Roman"/>
          <w:b/>
          <w:sz w:val="24"/>
          <w:szCs w:val="24"/>
          <w:highlight w:val="white"/>
          <w:u w:val="single"/>
        </w:rPr>
        <w:t xml:space="preserve">Current situation with implementation of art. 15 in </w:t>
      </w:r>
      <w:proofErr w:type="spellStart"/>
      <w:r w:rsidRPr="00396F13">
        <w:rPr>
          <w:rFonts w:ascii="Times New Roman" w:hAnsi="Times New Roman" w:cs="Times New Roman"/>
          <w:b/>
          <w:sz w:val="24"/>
          <w:szCs w:val="24"/>
          <w:highlight w:val="white"/>
          <w:u w:val="single"/>
        </w:rPr>
        <w:t>Taraclia</w:t>
      </w:r>
      <w:proofErr w:type="spellEnd"/>
      <w:r w:rsidRPr="00396F13">
        <w:rPr>
          <w:rFonts w:ascii="Times New Roman" w:hAnsi="Times New Roman" w:cs="Times New Roman"/>
          <w:b/>
          <w:sz w:val="24"/>
          <w:szCs w:val="24"/>
          <w:highlight w:val="white"/>
          <w:u w:val="single"/>
        </w:rPr>
        <w:t xml:space="preserve"> district</w:t>
      </w:r>
      <w:r w:rsidRPr="00396F13">
        <w:rPr>
          <w:rFonts w:ascii="Times New Roman" w:hAnsi="Times New Roman" w:cs="Times New Roman"/>
          <w:b/>
          <w:sz w:val="24"/>
          <w:szCs w:val="24"/>
          <w:highlight w:val="white"/>
        </w:rPr>
        <w:t xml:space="preserve"> </w:t>
      </w:r>
    </w:p>
    <w:p w:rsidR="00A73144" w:rsidRPr="00396F13" w:rsidRDefault="00A73144" w:rsidP="00375C31">
      <w:pPr>
        <w:jc w:val="both"/>
        <w:rPr>
          <w:rFonts w:ascii="Times New Roman" w:hAnsi="Times New Roman" w:cs="Times New Roman"/>
          <w:b/>
          <w:sz w:val="24"/>
          <w:szCs w:val="24"/>
          <w:highlight w:val="white"/>
        </w:rPr>
      </w:pPr>
    </w:p>
    <w:p w:rsidR="00EA6FD7" w:rsidRPr="00396F13" w:rsidRDefault="00EA6FD7" w:rsidP="00EA6FD7">
      <w:pPr>
        <w:pStyle w:val="ListParagraph"/>
        <w:numPr>
          <w:ilvl w:val="0"/>
          <w:numId w:val="1"/>
        </w:numPr>
        <w:jc w:val="both"/>
        <w:rPr>
          <w:rFonts w:ascii="Times New Roman" w:hAnsi="Times New Roman" w:cs="Times New Roman"/>
          <w:b/>
          <w:sz w:val="24"/>
          <w:szCs w:val="24"/>
          <w:highlight w:val="white"/>
        </w:rPr>
      </w:pPr>
      <w:r w:rsidRPr="00396F13">
        <w:rPr>
          <w:rFonts w:ascii="Times New Roman" w:hAnsi="Times New Roman" w:cs="Times New Roman"/>
          <w:b/>
          <w:sz w:val="24"/>
          <w:szCs w:val="24"/>
          <w:highlight w:val="white"/>
        </w:rPr>
        <w:t xml:space="preserve">The only </w:t>
      </w:r>
      <w:r w:rsidR="00074FEC" w:rsidRPr="00396F13">
        <w:rPr>
          <w:rFonts w:ascii="Times New Roman" w:hAnsi="Times New Roman" w:cs="Times New Roman"/>
          <w:b/>
          <w:sz w:val="24"/>
          <w:szCs w:val="24"/>
          <w:highlight w:val="white"/>
        </w:rPr>
        <w:t>t</w:t>
      </w:r>
      <w:r w:rsidRPr="00396F13">
        <w:rPr>
          <w:rFonts w:ascii="Times New Roman" w:hAnsi="Times New Roman" w:cs="Times New Roman"/>
          <w:b/>
          <w:sz w:val="24"/>
          <w:szCs w:val="24"/>
          <w:highlight w:val="white"/>
        </w:rPr>
        <w:t xml:space="preserve">heatre </w:t>
      </w:r>
      <w:r w:rsidR="00074FEC" w:rsidRPr="00396F13">
        <w:rPr>
          <w:rFonts w:ascii="Times New Roman" w:hAnsi="Times New Roman" w:cs="Times New Roman"/>
          <w:b/>
          <w:sz w:val="24"/>
          <w:szCs w:val="24"/>
          <w:highlight w:val="white"/>
        </w:rPr>
        <w:t>of Bulgarian minority</w:t>
      </w:r>
    </w:p>
    <w:p w:rsidR="00EA6FD7" w:rsidRPr="00396F13" w:rsidRDefault="00EA6FD7" w:rsidP="00EA6FD7">
      <w:pPr>
        <w:pStyle w:val="ListParagraph"/>
        <w:jc w:val="both"/>
        <w:rPr>
          <w:rFonts w:ascii="Times New Roman" w:hAnsi="Times New Roman" w:cs="Times New Roman"/>
          <w:b/>
          <w:sz w:val="24"/>
          <w:szCs w:val="24"/>
          <w:highlight w:val="white"/>
        </w:rPr>
      </w:pPr>
    </w:p>
    <w:p w:rsidR="00C12F69" w:rsidRPr="00396F13" w:rsidRDefault="00ED54EB" w:rsidP="00ED54EB">
      <w:pPr>
        <w:ind w:firstLine="708"/>
        <w:rPr>
          <w:rFonts w:ascii="Times New Roman" w:hAnsi="Times New Roman" w:cs="Times New Roman"/>
          <w:sz w:val="24"/>
          <w:szCs w:val="24"/>
        </w:rPr>
      </w:pPr>
      <w:r w:rsidRPr="00396F13">
        <w:rPr>
          <w:rFonts w:ascii="Times New Roman" w:hAnsi="Times New Roman" w:cs="Times New Roman"/>
          <w:sz w:val="24"/>
          <w:szCs w:val="24"/>
        </w:rPr>
        <w:t>In 90`, after Moldova gained its independence a Theatre of Bulgarians of Moldova «</w:t>
      </w:r>
      <w:r w:rsidRPr="00396F13">
        <w:rPr>
          <w:rFonts w:ascii="Times New Roman" w:hAnsi="Times New Roman" w:cs="Times New Roman"/>
          <w:sz w:val="24"/>
          <w:szCs w:val="24"/>
          <w:lang w:val="ru-RU"/>
        </w:rPr>
        <w:t>Смешен</w:t>
      </w:r>
      <w:r w:rsidRPr="00396F13">
        <w:rPr>
          <w:rFonts w:ascii="Times New Roman" w:hAnsi="Times New Roman" w:cs="Times New Roman"/>
          <w:sz w:val="24"/>
          <w:szCs w:val="24"/>
        </w:rPr>
        <w:t xml:space="preserve"> </w:t>
      </w:r>
      <w:r w:rsidRPr="00396F13">
        <w:rPr>
          <w:rFonts w:ascii="Times New Roman" w:hAnsi="Times New Roman" w:cs="Times New Roman"/>
          <w:sz w:val="24"/>
          <w:szCs w:val="24"/>
          <w:lang w:val="ru-RU"/>
        </w:rPr>
        <w:t>петьк</w:t>
      </w:r>
      <w:r w:rsidRPr="00396F13">
        <w:rPr>
          <w:rFonts w:ascii="Times New Roman" w:hAnsi="Times New Roman" w:cs="Times New Roman"/>
          <w:sz w:val="24"/>
          <w:szCs w:val="24"/>
        </w:rPr>
        <w:t xml:space="preserve">» (“Funny Friday”) was established in </w:t>
      </w:r>
      <w:proofErr w:type="spellStart"/>
      <w:r w:rsidRPr="00396F13">
        <w:rPr>
          <w:rFonts w:ascii="Times New Roman" w:hAnsi="Times New Roman" w:cs="Times New Roman"/>
          <w:sz w:val="24"/>
          <w:szCs w:val="24"/>
        </w:rPr>
        <w:t>Taraclia</w:t>
      </w:r>
      <w:proofErr w:type="spellEnd"/>
      <w:r w:rsidRPr="00396F13">
        <w:rPr>
          <w:rFonts w:ascii="Times New Roman" w:hAnsi="Times New Roman" w:cs="Times New Roman"/>
          <w:sz w:val="24"/>
          <w:szCs w:val="24"/>
        </w:rPr>
        <w:t xml:space="preserve"> district. It was for the first time when Bulgarian minority could use their mother tongue on the stage. Th</w:t>
      </w:r>
      <w:r w:rsidR="00A73144" w:rsidRPr="00396F13">
        <w:rPr>
          <w:rFonts w:ascii="Times New Roman" w:hAnsi="Times New Roman" w:cs="Times New Roman"/>
          <w:sz w:val="24"/>
          <w:szCs w:val="24"/>
        </w:rPr>
        <w:t>e</w:t>
      </w:r>
      <w:r w:rsidRPr="00396F13">
        <w:rPr>
          <w:rFonts w:ascii="Times New Roman" w:hAnsi="Times New Roman" w:cs="Times New Roman"/>
          <w:sz w:val="24"/>
          <w:szCs w:val="24"/>
        </w:rPr>
        <w:t xml:space="preserve"> theatre </w:t>
      </w:r>
      <w:r w:rsidR="00A73144" w:rsidRPr="00396F13">
        <w:rPr>
          <w:rFonts w:ascii="Times New Roman" w:hAnsi="Times New Roman" w:cs="Times New Roman"/>
          <w:sz w:val="24"/>
          <w:szCs w:val="24"/>
        </w:rPr>
        <w:t xml:space="preserve">became professional and travelled over different Moldova`s regions and countries. Its director is honored with the state medal and medals of the Republic of Bulgaria. </w:t>
      </w:r>
    </w:p>
    <w:p w:rsidR="00C12F69" w:rsidRPr="00396F13" w:rsidRDefault="00C12F69" w:rsidP="00ED54EB">
      <w:pPr>
        <w:ind w:firstLine="708"/>
        <w:rPr>
          <w:rFonts w:ascii="Times New Roman" w:hAnsi="Times New Roman" w:cs="Times New Roman"/>
          <w:sz w:val="24"/>
          <w:szCs w:val="24"/>
        </w:rPr>
      </w:pPr>
    </w:p>
    <w:p w:rsidR="00ED54EB" w:rsidRPr="00396F13" w:rsidRDefault="00A73144" w:rsidP="00ED54EB">
      <w:pPr>
        <w:ind w:firstLine="708"/>
        <w:rPr>
          <w:rFonts w:ascii="Times New Roman" w:hAnsi="Times New Roman" w:cs="Times New Roman"/>
          <w:sz w:val="24"/>
          <w:szCs w:val="24"/>
        </w:rPr>
      </w:pPr>
      <w:r w:rsidRPr="00396F13">
        <w:rPr>
          <w:rFonts w:ascii="Times New Roman" w:hAnsi="Times New Roman" w:cs="Times New Roman"/>
          <w:sz w:val="24"/>
          <w:szCs w:val="24"/>
        </w:rPr>
        <w:t>But the theatre is funded from the local budget. At the beginning of 2017 Ministry of Finance made the rules for income taxes</w:t>
      </w:r>
      <w:r w:rsidR="00EA6FD7" w:rsidRPr="00396F13">
        <w:rPr>
          <w:rFonts w:ascii="Times New Roman" w:hAnsi="Times New Roman" w:cs="Times New Roman"/>
          <w:sz w:val="24"/>
          <w:szCs w:val="24"/>
        </w:rPr>
        <w:t xml:space="preserve"> to local budget</w:t>
      </w:r>
      <w:r w:rsidRPr="00396F13">
        <w:rPr>
          <w:rFonts w:ascii="Times New Roman" w:hAnsi="Times New Roman" w:cs="Times New Roman"/>
          <w:sz w:val="24"/>
          <w:szCs w:val="24"/>
        </w:rPr>
        <w:t xml:space="preserve"> more dra</w:t>
      </w:r>
      <w:r w:rsidR="00EA6FD7" w:rsidRPr="00396F13">
        <w:rPr>
          <w:rFonts w:ascii="Times New Roman" w:hAnsi="Times New Roman" w:cs="Times New Roman"/>
          <w:sz w:val="24"/>
          <w:szCs w:val="24"/>
        </w:rPr>
        <w:t xml:space="preserve">stic: from 100% to 20%. It means that when the local authorities had the 100% of income taxes they could finance the theatre but now its existence is under threat. In case the </w:t>
      </w:r>
      <w:proofErr w:type="spellStart"/>
      <w:r w:rsidR="00EA6FD7" w:rsidRPr="00396F13">
        <w:rPr>
          <w:rFonts w:ascii="Times New Roman" w:hAnsi="Times New Roman" w:cs="Times New Roman"/>
          <w:sz w:val="24"/>
          <w:szCs w:val="24"/>
        </w:rPr>
        <w:t>Taraclia</w:t>
      </w:r>
      <w:proofErr w:type="spellEnd"/>
      <w:r w:rsidR="00EA6FD7" w:rsidRPr="00396F13">
        <w:rPr>
          <w:rFonts w:ascii="Times New Roman" w:hAnsi="Times New Roman" w:cs="Times New Roman"/>
          <w:sz w:val="24"/>
          <w:szCs w:val="24"/>
        </w:rPr>
        <w:t xml:space="preserve"> </w:t>
      </w:r>
      <w:proofErr w:type="spellStart"/>
      <w:r w:rsidR="00EA6FD7" w:rsidRPr="00396F13">
        <w:rPr>
          <w:rFonts w:ascii="Times New Roman" w:hAnsi="Times New Roman" w:cs="Times New Roman"/>
          <w:sz w:val="24"/>
          <w:szCs w:val="24"/>
        </w:rPr>
        <w:t>discrict</w:t>
      </w:r>
      <w:proofErr w:type="spellEnd"/>
      <w:r w:rsidR="00EA6FD7" w:rsidRPr="00396F13">
        <w:rPr>
          <w:rFonts w:ascii="Times New Roman" w:hAnsi="Times New Roman" w:cs="Times New Roman"/>
          <w:sz w:val="24"/>
          <w:szCs w:val="24"/>
        </w:rPr>
        <w:t xml:space="preserve"> will be liquidated there is big probability that the only Bulgarian theatre will not represent a value for rulers of </w:t>
      </w:r>
      <w:proofErr w:type="spellStart"/>
      <w:r w:rsidR="00EA6FD7" w:rsidRPr="00396F13">
        <w:rPr>
          <w:rFonts w:ascii="Times New Roman" w:hAnsi="Times New Roman" w:cs="Times New Roman"/>
          <w:sz w:val="24"/>
          <w:szCs w:val="24"/>
        </w:rPr>
        <w:t>Cahul</w:t>
      </w:r>
      <w:proofErr w:type="spellEnd"/>
      <w:r w:rsidR="00EA6FD7" w:rsidRPr="00396F13">
        <w:rPr>
          <w:rFonts w:ascii="Times New Roman" w:hAnsi="Times New Roman" w:cs="Times New Roman"/>
          <w:sz w:val="24"/>
          <w:szCs w:val="24"/>
        </w:rPr>
        <w:t xml:space="preserve"> District who are predominantly Moldovans. </w:t>
      </w:r>
    </w:p>
    <w:p w:rsidR="00074FEC" w:rsidRPr="00396F13" w:rsidRDefault="00074FEC" w:rsidP="00ED54EB">
      <w:pPr>
        <w:ind w:firstLine="708"/>
        <w:rPr>
          <w:rFonts w:ascii="Times New Roman" w:hAnsi="Times New Roman" w:cs="Times New Roman"/>
          <w:sz w:val="24"/>
          <w:szCs w:val="24"/>
        </w:rPr>
      </w:pPr>
    </w:p>
    <w:p w:rsidR="00074FEC" w:rsidRPr="00396F13" w:rsidRDefault="00074FEC" w:rsidP="00074FEC">
      <w:pPr>
        <w:pStyle w:val="ListParagraph"/>
        <w:numPr>
          <w:ilvl w:val="0"/>
          <w:numId w:val="1"/>
        </w:numPr>
        <w:rPr>
          <w:rFonts w:ascii="Times New Roman" w:hAnsi="Times New Roman" w:cs="Times New Roman"/>
          <w:b/>
          <w:sz w:val="24"/>
          <w:szCs w:val="24"/>
        </w:rPr>
      </w:pPr>
      <w:r w:rsidRPr="00396F13">
        <w:rPr>
          <w:rFonts w:ascii="Times New Roman" w:hAnsi="Times New Roman" w:cs="Times New Roman"/>
          <w:b/>
          <w:sz w:val="24"/>
          <w:szCs w:val="24"/>
        </w:rPr>
        <w:t xml:space="preserve">The only museum of Bulgarian minority history </w:t>
      </w:r>
    </w:p>
    <w:p w:rsidR="00126C76" w:rsidRPr="00396F13" w:rsidRDefault="00126C76" w:rsidP="00375C31">
      <w:pPr>
        <w:jc w:val="both"/>
        <w:rPr>
          <w:rFonts w:ascii="Times New Roman" w:hAnsi="Times New Roman" w:cs="Times New Roman"/>
          <w:sz w:val="24"/>
          <w:szCs w:val="24"/>
          <w:highlight w:val="white"/>
        </w:rPr>
      </w:pPr>
    </w:p>
    <w:p w:rsidR="00C12F69" w:rsidRPr="00396F13" w:rsidRDefault="00074FEC" w:rsidP="00375C31">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Theatre of cultural heritage of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is the only officially registered museum of history of Bulgarian minority. </w:t>
      </w:r>
      <w:r w:rsidR="00C12F69" w:rsidRPr="00396F13">
        <w:rPr>
          <w:rFonts w:ascii="Times New Roman" w:hAnsi="Times New Roman" w:cs="Times New Roman"/>
          <w:sz w:val="24"/>
          <w:szCs w:val="24"/>
          <w:highlight w:val="white"/>
        </w:rPr>
        <w:t xml:space="preserve">Its exhibits have been gathered by local people and its now visited by official delegations, people from other regions. </w:t>
      </w:r>
      <w:r w:rsidRPr="00396F13">
        <w:rPr>
          <w:rFonts w:ascii="Times New Roman" w:hAnsi="Times New Roman" w:cs="Times New Roman"/>
          <w:sz w:val="24"/>
          <w:szCs w:val="24"/>
          <w:highlight w:val="white"/>
        </w:rPr>
        <w:t xml:space="preserve">Museum was opened in 2003 and is financed only by local budget. </w:t>
      </w:r>
      <w:r w:rsidR="00C12F69" w:rsidRPr="00396F13">
        <w:rPr>
          <w:rFonts w:ascii="Times New Roman" w:hAnsi="Times New Roman" w:cs="Times New Roman"/>
          <w:sz w:val="24"/>
          <w:szCs w:val="24"/>
          <w:highlight w:val="white"/>
        </w:rPr>
        <w:t>This money are not enough - because of more drastic rules of income local taxes the existence of the museum is under threat.</w:t>
      </w:r>
    </w:p>
    <w:p w:rsidR="00C12F69" w:rsidRPr="00396F13" w:rsidRDefault="00C12F69" w:rsidP="00375C31">
      <w:pPr>
        <w:jc w:val="both"/>
        <w:rPr>
          <w:rFonts w:ascii="Times New Roman" w:hAnsi="Times New Roman" w:cs="Times New Roman"/>
          <w:sz w:val="24"/>
          <w:szCs w:val="24"/>
          <w:highlight w:val="white"/>
        </w:rPr>
      </w:pPr>
    </w:p>
    <w:p w:rsidR="00EA6FD7" w:rsidRPr="00396F13" w:rsidRDefault="00074FEC" w:rsidP="00C12F69">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There is no </w:t>
      </w:r>
      <w:r w:rsidR="00C12F69" w:rsidRPr="00396F13">
        <w:rPr>
          <w:rFonts w:ascii="Times New Roman" w:hAnsi="Times New Roman" w:cs="Times New Roman"/>
          <w:sz w:val="24"/>
          <w:szCs w:val="24"/>
          <w:highlight w:val="white"/>
        </w:rPr>
        <w:t xml:space="preserve">asphalt road leading to the museum. It is situated in the building of the former kinder garden and it is not heated during wintertime. Exhibitions are made without professional equipment because of lack of finances. Many historical exhibits are not presented because there is not enough space. The museum does not correspond to the International Law on Museum Functioning: there is no stabile temperature, humidity and no protection. </w:t>
      </w:r>
    </w:p>
    <w:p w:rsidR="00C12F69" w:rsidRPr="00396F13" w:rsidRDefault="00C12F69" w:rsidP="00C12F69">
      <w:pPr>
        <w:jc w:val="both"/>
        <w:rPr>
          <w:rFonts w:ascii="Times New Roman" w:hAnsi="Times New Roman" w:cs="Times New Roman"/>
          <w:sz w:val="24"/>
          <w:szCs w:val="24"/>
          <w:highlight w:val="white"/>
        </w:rPr>
      </w:pPr>
    </w:p>
    <w:p w:rsidR="00C12F69" w:rsidRPr="00396F13" w:rsidRDefault="00C12F69" w:rsidP="00C12F69">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Drastic rules from Ministry of Finance regarding local income taxes policy and ignorance of Ministry of Culture may lead to disappearance of the museum. There are also reasonable fears that in case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district be liquidated the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District authorities will not be interested in spending budget money for minority museum. </w:t>
      </w:r>
    </w:p>
    <w:p w:rsidR="00C12F69" w:rsidRPr="00396F13" w:rsidRDefault="00C12F69" w:rsidP="00C12F69">
      <w:pPr>
        <w:jc w:val="both"/>
        <w:rPr>
          <w:rFonts w:ascii="Times New Roman" w:hAnsi="Times New Roman" w:cs="Times New Roman"/>
          <w:sz w:val="24"/>
          <w:szCs w:val="24"/>
          <w:highlight w:val="white"/>
        </w:rPr>
      </w:pPr>
    </w:p>
    <w:p w:rsidR="001F2D01" w:rsidRPr="00396F13" w:rsidRDefault="001F2D01" w:rsidP="00C12F69">
      <w:pPr>
        <w:jc w:val="both"/>
        <w:rPr>
          <w:rFonts w:ascii="Times New Roman" w:hAnsi="Times New Roman" w:cs="Times New Roman"/>
          <w:b/>
          <w:sz w:val="24"/>
          <w:szCs w:val="24"/>
          <w:highlight w:val="white"/>
          <w:u w:val="single"/>
        </w:rPr>
      </w:pPr>
      <w:r w:rsidRPr="00396F13">
        <w:rPr>
          <w:rFonts w:ascii="Times New Roman" w:hAnsi="Times New Roman" w:cs="Times New Roman"/>
          <w:b/>
          <w:sz w:val="24"/>
          <w:szCs w:val="24"/>
          <w:highlight w:val="white"/>
          <w:u w:val="single"/>
        </w:rPr>
        <w:lastRenderedPageBreak/>
        <w:t xml:space="preserve">Current situation with implementation of art. 12 </w:t>
      </w:r>
      <w:r w:rsidR="00CA144D" w:rsidRPr="00396F13">
        <w:rPr>
          <w:rFonts w:ascii="Times New Roman" w:hAnsi="Times New Roman" w:cs="Times New Roman"/>
          <w:b/>
          <w:sz w:val="24"/>
          <w:szCs w:val="24"/>
          <w:highlight w:val="white"/>
          <w:u w:val="single"/>
        </w:rPr>
        <w:t xml:space="preserve">and art. 9 </w:t>
      </w:r>
      <w:r w:rsidRPr="00396F13">
        <w:rPr>
          <w:rFonts w:ascii="Times New Roman" w:hAnsi="Times New Roman" w:cs="Times New Roman"/>
          <w:b/>
          <w:sz w:val="24"/>
          <w:szCs w:val="24"/>
          <w:highlight w:val="white"/>
          <w:u w:val="single"/>
        </w:rPr>
        <w:t xml:space="preserve">in </w:t>
      </w:r>
      <w:proofErr w:type="spellStart"/>
      <w:r w:rsidRPr="00396F13">
        <w:rPr>
          <w:rFonts w:ascii="Times New Roman" w:hAnsi="Times New Roman" w:cs="Times New Roman"/>
          <w:b/>
          <w:sz w:val="24"/>
          <w:szCs w:val="24"/>
          <w:highlight w:val="white"/>
          <w:u w:val="single"/>
        </w:rPr>
        <w:t>Taraclia</w:t>
      </w:r>
      <w:proofErr w:type="spellEnd"/>
      <w:r w:rsidRPr="00396F13">
        <w:rPr>
          <w:rFonts w:ascii="Times New Roman" w:hAnsi="Times New Roman" w:cs="Times New Roman"/>
          <w:b/>
          <w:sz w:val="24"/>
          <w:szCs w:val="24"/>
          <w:highlight w:val="white"/>
          <w:u w:val="single"/>
        </w:rPr>
        <w:t xml:space="preserve"> district </w:t>
      </w:r>
    </w:p>
    <w:p w:rsidR="001F2D01" w:rsidRPr="00396F13" w:rsidRDefault="001F2D01" w:rsidP="00C12F69">
      <w:pPr>
        <w:jc w:val="both"/>
        <w:rPr>
          <w:rFonts w:ascii="Times New Roman" w:hAnsi="Times New Roman" w:cs="Times New Roman"/>
          <w:sz w:val="24"/>
          <w:szCs w:val="24"/>
          <w:highlight w:val="white"/>
        </w:rPr>
      </w:pPr>
    </w:p>
    <w:p w:rsidR="004C3663" w:rsidRPr="00396F13" w:rsidRDefault="007807BB" w:rsidP="00C12F69">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There is obligatory medical insurance in Moldova. All insured people receive medical insurance and every year the spectrum of its </w:t>
      </w:r>
      <w:r w:rsidR="004C3663" w:rsidRPr="00396F13">
        <w:rPr>
          <w:rFonts w:ascii="Times New Roman" w:hAnsi="Times New Roman" w:cs="Times New Roman"/>
          <w:sz w:val="24"/>
          <w:szCs w:val="24"/>
          <w:highlight w:val="white"/>
        </w:rPr>
        <w:t xml:space="preserve">services is growing. But access to medicine in </w:t>
      </w:r>
      <w:proofErr w:type="spellStart"/>
      <w:r w:rsidR="004C3663" w:rsidRPr="00396F13">
        <w:rPr>
          <w:rFonts w:ascii="Times New Roman" w:hAnsi="Times New Roman" w:cs="Times New Roman"/>
          <w:sz w:val="24"/>
          <w:szCs w:val="24"/>
          <w:highlight w:val="white"/>
        </w:rPr>
        <w:t>Taraclia</w:t>
      </w:r>
      <w:proofErr w:type="spellEnd"/>
      <w:r w:rsidR="004C3663" w:rsidRPr="00396F13">
        <w:rPr>
          <w:rFonts w:ascii="Times New Roman" w:hAnsi="Times New Roman" w:cs="Times New Roman"/>
          <w:sz w:val="24"/>
          <w:szCs w:val="24"/>
          <w:highlight w:val="white"/>
        </w:rPr>
        <w:t xml:space="preserve"> is worrying. We </w:t>
      </w:r>
      <w:proofErr w:type="spellStart"/>
      <w:r w:rsidR="004C3663" w:rsidRPr="00396F13">
        <w:rPr>
          <w:rFonts w:ascii="Times New Roman" w:hAnsi="Times New Roman" w:cs="Times New Roman"/>
          <w:sz w:val="24"/>
          <w:szCs w:val="24"/>
          <w:highlight w:val="white"/>
        </w:rPr>
        <w:t>posses</w:t>
      </w:r>
      <w:proofErr w:type="spellEnd"/>
      <w:r w:rsidR="004C3663" w:rsidRPr="00396F13">
        <w:rPr>
          <w:rFonts w:ascii="Times New Roman" w:hAnsi="Times New Roman" w:cs="Times New Roman"/>
          <w:sz w:val="24"/>
          <w:szCs w:val="24"/>
          <w:highlight w:val="white"/>
        </w:rPr>
        <w:t xml:space="preserve"> official information that state Center of public health in </w:t>
      </w:r>
      <w:proofErr w:type="spellStart"/>
      <w:r w:rsidR="004C3663" w:rsidRPr="00396F13">
        <w:rPr>
          <w:rFonts w:ascii="Times New Roman" w:hAnsi="Times New Roman" w:cs="Times New Roman"/>
          <w:sz w:val="24"/>
          <w:szCs w:val="24"/>
          <w:highlight w:val="white"/>
        </w:rPr>
        <w:t>Taraclia</w:t>
      </w:r>
      <w:proofErr w:type="spellEnd"/>
      <w:r w:rsidR="004C3663" w:rsidRPr="00396F13">
        <w:rPr>
          <w:rFonts w:ascii="Times New Roman" w:hAnsi="Times New Roman" w:cs="Times New Roman"/>
          <w:sz w:val="24"/>
          <w:szCs w:val="24"/>
          <w:highlight w:val="white"/>
        </w:rPr>
        <w:t xml:space="preserve"> town provided only 47% of medical services prescribed by medical insurance in 2016. It means that for the rest 43% of medical services </w:t>
      </w:r>
      <w:proofErr w:type="spellStart"/>
      <w:r w:rsidR="004C3663" w:rsidRPr="00396F13">
        <w:rPr>
          <w:rFonts w:ascii="Times New Roman" w:hAnsi="Times New Roman" w:cs="Times New Roman"/>
          <w:sz w:val="24"/>
          <w:szCs w:val="24"/>
          <w:highlight w:val="white"/>
        </w:rPr>
        <w:t>Taraclia</w:t>
      </w:r>
      <w:proofErr w:type="spellEnd"/>
      <w:r w:rsidR="004C3663" w:rsidRPr="00396F13">
        <w:rPr>
          <w:rFonts w:ascii="Times New Roman" w:hAnsi="Times New Roman" w:cs="Times New Roman"/>
          <w:sz w:val="24"/>
          <w:szCs w:val="24"/>
          <w:highlight w:val="white"/>
        </w:rPr>
        <w:t xml:space="preserve"> people had to pay because local medical center did not have the capacity to provide them for free. At the same time </w:t>
      </w:r>
      <w:proofErr w:type="spellStart"/>
      <w:r w:rsidR="004C3663" w:rsidRPr="00396F13">
        <w:rPr>
          <w:rFonts w:ascii="Times New Roman" w:hAnsi="Times New Roman" w:cs="Times New Roman"/>
          <w:sz w:val="24"/>
          <w:szCs w:val="24"/>
          <w:highlight w:val="white"/>
        </w:rPr>
        <w:t>Taraclia</w:t>
      </w:r>
      <w:proofErr w:type="spellEnd"/>
      <w:r w:rsidR="004C3663" w:rsidRPr="00396F13">
        <w:rPr>
          <w:rFonts w:ascii="Times New Roman" w:hAnsi="Times New Roman" w:cs="Times New Roman"/>
          <w:sz w:val="24"/>
          <w:szCs w:val="24"/>
          <w:highlight w:val="white"/>
        </w:rPr>
        <w:t xml:space="preserve"> people pay 100% of medical insurance price. The same situation in </w:t>
      </w:r>
      <w:proofErr w:type="spellStart"/>
      <w:r w:rsidR="004C3663" w:rsidRPr="00396F13">
        <w:rPr>
          <w:rFonts w:ascii="Times New Roman" w:hAnsi="Times New Roman" w:cs="Times New Roman"/>
          <w:sz w:val="24"/>
          <w:szCs w:val="24"/>
          <w:highlight w:val="white"/>
        </w:rPr>
        <w:t>Taraclia</w:t>
      </w:r>
      <w:proofErr w:type="spellEnd"/>
      <w:r w:rsidR="004C3663" w:rsidRPr="00396F13">
        <w:rPr>
          <w:rFonts w:ascii="Times New Roman" w:hAnsi="Times New Roman" w:cs="Times New Roman"/>
          <w:sz w:val="24"/>
          <w:szCs w:val="24"/>
          <w:highlight w:val="white"/>
        </w:rPr>
        <w:t xml:space="preserve"> </w:t>
      </w:r>
      <w:proofErr w:type="spellStart"/>
      <w:r w:rsidR="004C3663" w:rsidRPr="00396F13">
        <w:rPr>
          <w:rFonts w:ascii="Times New Roman" w:hAnsi="Times New Roman" w:cs="Times New Roman"/>
          <w:sz w:val="24"/>
          <w:szCs w:val="24"/>
          <w:highlight w:val="white"/>
        </w:rPr>
        <w:t>disctrict</w:t>
      </w:r>
      <w:proofErr w:type="spellEnd"/>
      <w:r w:rsidR="004C3663" w:rsidRPr="00396F13">
        <w:rPr>
          <w:rFonts w:ascii="Times New Roman" w:hAnsi="Times New Roman" w:cs="Times New Roman"/>
          <w:sz w:val="24"/>
          <w:szCs w:val="24"/>
          <w:highlight w:val="white"/>
        </w:rPr>
        <w:t xml:space="preserve"> hospital. In village of </w:t>
      </w:r>
      <w:proofErr w:type="spellStart"/>
      <w:r w:rsidR="004C3663" w:rsidRPr="00396F13">
        <w:rPr>
          <w:rFonts w:ascii="Times New Roman" w:hAnsi="Times New Roman" w:cs="Times New Roman"/>
          <w:sz w:val="24"/>
          <w:szCs w:val="24"/>
          <w:highlight w:val="white"/>
        </w:rPr>
        <w:t>Taraclia</w:t>
      </w:r>
      <w:proofErr w:type="spellEnd"/>
      <w:r w:rsidR="004C3663" w:rsidRPr="00396F13">
        <w:rPr>
          <w:rFonts w:ascii="Times New Roman" w:hAnsi="Times New Roman" w:cs="Times New Roman"/>
          <w:sz w:val="24"/>
          <w:szCs w:val="24"/>
          <w:highlight w:val="white"/>
        </w:rPr>
        <w:t xml:space="preserve"> district it is worse: people have access only to 30% - 45% of medical insurance services. </w:t>
      </w:r>
    </w:p>
    <w:p w:rsidR="00595558" w:rsidRPr="00396F13" w:rsidRDefault="00595558" w:rsidP="00C12F69">
      <w:pPr>
        <w:jc w:val="both"/>
        <w:rPr>
          <w:rFonts w:ascii="Times New Roman" w:hAnsi="Times New Roman" w:cs="Times New Roman"/>
          <w:sz w:val="24"/>
          <w:szCs w:val="24"/>
          <w:highlight w:val="white"/>
        </w:rPr>
      </w:pPr>
    </w:p>
    <w:p w:rsidR="00595558" w:rsidRPr="00396F13" w:rsidRDefault="00595558" w:rsidP="00C12F69">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The first results of administrative-territorial reform can be vividly seen on medical sector: the ambulance service has been transferred from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to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As a result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people face difficulties with accessing the service because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medical workers poorly know Russian and don’t know at all Bulgarian language. There are cases when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people needed to waste 10 or more minutes to explain their pain and address while being in critical health condition. </w:t>
      </w:r>
    </w:p>
    <w:p w:rsidR="00C12F69" w:rsidRPr="00396F13" w:rsidRDefault="00C12F69" w:rsidP="00C12F69">
      <w:pPr>
        <w:jc w:val="both"/>
        <w:rPr>
          <w:rFonts w:ascii="Times New Roman" w:hAnsi="Times New Roman" w:cs="Times New Roman"/>
          <w:sz w:val="24"/>
          <w:szCs w:val="24"/>
          <w:highlight w:val="white"/>
        </w:rPr>
      </w:pPr>
    </w:p>
    <w:p w:rsidR="00093CD4" w:rsidRPr="00396F13" w:rsidRDefault="00093CD4" w:rsidP="00093CD4">
      <w:pPr>
        <w:jc w:val="both"/>
        <w:rPr>
          <w:rFonts w:ascii="Times New Roman" w:hAnsi="Times New Roman" w:cs="Times New Roman"/>
          <w:b/>
          <w:sz w:val="24"/>
          <w:szCs w:val="24"/>
          <w:highlight w:val="white"/>
          <w:u w:val="single"/>
        </w:rPr>
      </w:pPr>
      <w:r w:rsidRPr="00396F13">
        <w:rPr>
          <w:rFonts w:ascii="Times New Roman" w:hAnsi="Times New Roman" w:cs="Times New Roman"/>
          <w:b/>
          <w:sz w:val="24"/>
          <w:szCs w:val="24"/>
          <w:highlight w:val="white"/>
          <w:u w:val="single"/>
        </w:rPr>
        <w:t>Current situatio</w:t>
      </w:r>
      <w:r w:rsidR="00E1278E" w:rsidRPr="00396F13">
        <w:rPr>
          <w:rFonts w:ascii="Times New Roman" w:hAnsi="Times New Roman" w:cs="Times New Roman"/>
          <w:b/>
          <w:sz w:val="24"/>
          <w:szCs w:val="24"/>
          <w:highlight w:val="white"/>
          <w:u w:val="single"/>
        </w:rPr>
        <w:t>n with implementation of art. 11</w:t>
      </w:r>
      <w:r w:rsidRPr="00396F13">
        <w:rPr>
          <w:rFonts w:ascii="Times New Roman" w:hAnsi="Times New Roman" w:cs="Times New Roman"/>
          <w:b/>
          <w:sz w:val="24"/>
          <w:szCs w:val="24"/>
          <w:highlight w:val="white"/>
          <w:u w:val="single"/>
        </w:rPr>
        <w:t xml:space="preserve"> in </w:t>
      </w:r>
      <w:proofErr w:type="spellStart"/>
      <w:r w:rsidRPr="00396F13">
        <w:rPr>
          <w:rFonts w:ascii="Times New Roman" w:hAnsi="Times New Roman" w:cs="Times New Roman"/>
          <w:b/>
          <w:sz w:val="24"/>
          <w:szCs w:val="24"/>
          <w:highlight w:val="white"/>
          <w:u w:val="single"/>
        </w:rPr>
        <w:t>Taraclia</w:t>
      </w:r>
      <w:proofErr w:type="spellEnd"/>
      <w:r w:rsidRPr="00396F13">
        <w:rPr>
          <w:rFonts w:ascii="Times New Roman" w:hAnsi="Times New Roman" w:cs="Times New Roman"/>
          <w:b/>
          <w:sz w:val="24"/>
          <w:szCs w:val="24"/>
          <w:highlight w:val="white"/>
          <w:u w:val="single"/>
        </w:rPr>
        <w:t xml:space="preserve"> district </w:t>
      </w:r>
    </w:p>
    <w:p w:rsidR="00093CD4" w:rsidRPr="00396F13" w:rsidRDefault="00093CD4" w:rsidP="00C12F69">
      <w:pPr>
        <w:jc w:val="both"/>
        <w:rPr>
          <w:rFonts w:ascii="Times New Roman" w:hAnsi="Times New Roman" w:cs="Times New Roman"/>
          <w:sz w:val="24"/>
          <w:szCs w:val="24"/>
          <w:highlight w:val="white"/>
        </w:rPr>
      </w:pPr>
    </w:p>
    <w:p w:rsidR="00093CD4" w:rsidRPr="00396F13" w:rsidRDefault="00093CD4" w:rsidP="00093CD4">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Per the UNDP </w:t>
      </w:r>
      <w:proofErr w:type="spellStart"/>
      <w:r w:rsidRPr="00396F13">
        <w:rPr>
          <w:rFonts w:ascii="Times New Roman" w:hAnsi="Times New Roman" w:cs="Times New Roman"/>
          <w:sz w:val="24"/>
          <w:szCs w:val="24"/>
          <w:highlight w:val="white"/>
        </w:rPr>
        <w:t>Modova</w:t>
      </w:r>
      <w:proofErr w:type="spellEnd"/>
      <w:r w:rsidRPr="00396F13">
        <w:rPr>
          <w:rFonts w:ascii="Times New Roman" w:hAnsi="Times New Roman" w:cs="Times New Roman"/>
          <w:sz w:val="24"/>
          <w:szCs w:val="24"/>
          <w:highlight w:val="white"/>
        </w:rPr>
        <w:t xml:space="preserve"> study “Inequalities in Moldova in 2016” the social-economic gap between rural and city population is getting bigger: 19% of rural population lives under poverty line, 5% of city population lives under poverty line.</w:t>
      </w:r>
      <w:r w:rsidRPr="00396F13">
        <w:rPr>
          <w:rStyle w:val="FootnoteReference"/>
          <w:rFonts w:ascii="Times New Roman" w:hAnsi="Times New Roman" w:cs="Times New Roman"/>
          <w:sz w:val="24"/>
          <w:szCs w:val="24"/>
          <w:highlight w:val="white"/>
        </w:rPr>
        <w:footnoteReference w:id="2"/>
      </w:r>
      <w:r w:rsidRPr="00396F13">
        <w:rPr>
          <w:rFonts w:ascii="Times New Roman" w:hAnsi="Times New Roman" w:cs="Times New Roman"/>
          <w:sz w:val="24"/>
          <w:szCs w:val="24"/>
          <w:highlight w:val="white"/>
        </w:rPr>
        <w:t xml:space="preserve"> Study says that people living in the south of Moldova are poorer than people from other regions of Moldova: for them remittances from abroad make 25% from income; for other than south region they make 20%; for capital city only 5%. Only 43 % of rural population has access to drinking water. For urban population it makes 90%. At the same time according East European Foundation research quality of the water in the south is poorer that in other Moldova. </w:t>
      </w:r>
    </w:p>
    <w:p w:rsidR="00E1278E" w:rsidRPr="00396F13" w:rsidRDefault="00E1278E" w:rsidP="00093CD4">
      <w:pPr>
        <w:jc w:val="both"/>
        <w:rPr>
          <w:rFonts w:ascii="Times New Roman" w:hAnsi="Times New Roman" w:cs="Times New Roman"/>
          <w:sz w:val="24"/>
          <w:szCs w:val="24"/>
          <w:highlight w:val="white"/>
        </w:rPr>
      </w:pPr>
    </w:p>
    <w:p w:rsidR="00E1278E" w:rsidRPr="00396F13" w:rsidRDefault="00E1278E" w:rsidP="00093CD4">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UN SR on Minorities in her report on mission to Moldova as well as UN Committee on Elimination of All Forms of Racial Discrimination in its concluding observation on Moldova`s situation stated that ethnolinguistic minorities face difficulties with access the job market because of discrimination and/or lack of knowledge of the state language. According to these findings minorities are also underrepresented in all branches of power. </w:t>
      </w:r>
    </w:p>
    <w:p w:rsidR="00E1278E" w:rsidRPr="00396F13" w:rsidRDefault="00E1278E" w:rsidP="00093CD4">
      <w:pPr>
        <w:jc w:val="both"/>
        <w:rPr>
          <w:rFonts w:ascii="Times New Roman" w:hAnsi="Times New Roman" w:cs="Times New Roman"/>
          <w:sz w:val="24"/>
          <w:szCs w:val="24"/>
          <w:highlight w:val="white"/>
        </w:rPr>
      </w:pPr>
    </w:p>
    <w:p w:rsidR="007807BB" w:rsidRPr="00396F13" w:rsidRDefault="00093CD4" w:rsidP="00093CD4">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In these conditions people from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district are subjected to </w:t>
      </w:r>
      <w:r w:rsidR="00E1278E" w:rsidRPr="00396F13">
        <w:rPr>
          <w:rFonts w:ascii="Times New Roman" w:hAnsi="Times New Roman" w:cs="Times New Roman"/>
          <w:sz w:val="24"/>
          <w:szCs w:val="24"/>
          <w:highlight w:val="white"/>
        </w:rPr>
        <w:t xml:space="preserve">double inequality: as rural people and as people belonging to ethno-linguistic minorities. The situation can be worsen once </w:t>
      </w:r>
      <w:proofErr w:type="spellStart"/>
      <w:r w:rsidR="00E1278E" w:rsidRPr="00396F13">
        <w:rPr>
          <w:rFonts w:ascii="Times New Roman" w:hAnsi="Times New Roman" w:cs="Times New Roman"/>
          <w:sz w:val="24"/>
          <w:szCs w:val="24"/>
          <w:highlight w:val="white"/>
        </w:rPr>
        <w:t>Taraclia</w:t>
      </w:r>
      <w:proofErr w:type="spellEnd"/>
      <w:r w:rsidR="00E1278E" w:rsidRPr="00396F13">
        <w:rPr>
          <w:rFonts w:ascii="Times New Roman" w:hAnsi="Times New Roman" w:cs="Times New Roman"/>
          <w:sz w:val="24"/>
          <w:szCs w:val="24"/>
          <w:highlight w:val="white"/>
        </w:rPr>
        <w:t xml:space="preserve"> peopl</w:t>
      </w:r>
      <w:r w:rsidR="007807BB" w:rsidRPr="00396F13">
        <w:rPr>
          <w:rFonts w:ascii="Times New Roman" w:hAnsi="Times New Roman" w:cs="Times New Roman"/>
          <w:sz w:val="24"/>
          <w:szCs w:val="24"/>
          <w:highlight w:val="white"/>
        </w:rPr>
        <w:t>e l</w:t>
      </w:r>
      <w:r w:rsidR="00E1278E" w:rsidRPr="00396F13">
        <w:rPr>
          <w:rFonts w:ascii="Times New Roman" w:hAnsi="Times New Roman" w:cs="Times New Roman"/>
          <w:sz w:val="24"/>
          <w:szCs w:val="24"/>
          <w:highlight w:val="white"/>
        </w:rPr>
        <w:t>os</w:t>
      </w:r>
      <w:r w:rsidR="007807BB" w:rsidRPr="00396F13">
        <w:rPr>
          <w:rFonts w:ascii="Times New Roman" w:hAnsi="Times New Roman" w:cs="Times New Roman"/>
          <w:sz w:val="24"/>
          <w:szCs w:val="24"/>
          <w:highlight w:val="white"/>
        </w:rPr>
        <w:t>e their status as</w:t>
      </w:r>
      <w:r w:rsidR="00E1278E" w:rsidRPr="00396F13">
        <w:rPr>
          <w:rFonts w:ascii="Times New Roman" w:hAnsi="Times New Roman" w:cs="Times New Roman"/>
          <w:sz w:val="24"/>
          <w:szCs w:val="24"/>
          <w:highlight w:val="white"/>
        </w:rPr>
        <w:t xml:space="preserve"> district and their representativeness in </w:t>
      </w:r>
      <w:r w:rsidR="007807BB" w:rsidRPr="00396F13">
        <w:rPr>
          <w:rFonts w:ascii="Times New Roman" w:hAnsi="Times New Roman" w:cs="Times New Roman"/>
          <w:sz w:val="24"/>
          <w:szCs w:val="24"/>
          <w:highlight w:val="white"/>
        </w:rPr>
        <w:t xml:space="preserve">local administration. The new administration of bigger and more ethnically homogenic </w:t>
      </w:r>
      <w:proofErr w:type="spellStart"/>
      <w:r w:rsidR="007807BB" w:rsidRPr="00396F13">
        <w:rPr>
          <w:rFonts w:ascii="Times New Roman" w:hAnsi="Times New Roman" w:cs="Times New Roman"/>
          <w:sz w:val="24"/>
          <w:szCs w:val="24"/>
          <w:highlight w:val="white"/>
        </w:rPr>
        <w:t>Cahul</w:t>
      </w:r>
      <w:proofErr w:type="spellEnd"/>
      <w:r w:rsidR="007807BB" w:rsidRPr="00396F13">
        <w:rPr>
          <w:rFonts w:ascii="Times New Roman" w:hAnsi="Times New Roman" w:cs="Times New Roman"/>
          <w:sz w:val="24"/>
          <w:szCs w:val="24"/>
          <w:highlight w:val="white"/>
        </w:rPr>
        <w:t xml:space="preserve"> district may not take into consideration of cultural and ethnical aspect of </w:t>
      </w:r>
      <w:proofErr w:type="spellStart"/>
      <w:r w:rsidR="007807BB" w:rsidRPr="00396F13">
        <w:rPr>
          <w:rFonts w:ascii="Times New Roman" w:hAnsi="Times New Roman" w:cs="Times New Roman"/>
          <w:sz w:val="24"/>
          <w:szCs w:val="24"/>
          <w:highlight w:val="white"/>
        </w:rPr>
        <w:t>Taraclia</w:t>
      </w:r>
      <w:proofErr w:type="spellEnd"/>
      <w:r w:rsidR="007807BB" w:rsidRPr="00396F13">
        <w:rPr>
          <w:rFonts w:ascii="Times New Roman" w:hAnsi="Times New Roman" w:cs="Times New Roman"/>
          <w:sz w:val="24"/>
          <w:szCs w:val="24"/>
          <w:highlight w:val="white"/>
        </w:rPr>
        <w:t xml:space="preserve"> people when developing local policies. </w:t>
      </w:r>
    </w:p>
    <w:p w:rsidR="004C3663" w:rsidRPr="00396F13" w:rsidRDefault="004C3663" w:rsidP="00093CD4">
      <w:pPr>
        <w:jc w:val="both"/>
        <w:rPr>
          <w:rFonts w:ascii="Times New Roman" w:hAnsi="Times New Roman" w:cs="Times New Roman"/>
          <w:sz w:val="24"/>
          <w:szCs w:val="24"/>
          <w:highlight w:val="white"/>
        </w:rPr>
      </w:pPr>
    </w:p>
    <w:p w:rsidR="004C3663" w:rsidRPr="00396F13" w:rsidRDefault="004C3663" w:rsidP="004C3663">
      <w:pPr>
        <w:jc w:val="both"/>
        <w:rPr>
          <w:rFonts w:ascii="Times New Roman" w:hAnsi="Times New Roman" w:cs="Times New Roman"/>
          <w:b/>
          <w:sz w:val="24"/>
          <w:szCs w:val="24"/>
          <w:highlight w:val="white"/>
          <w:u w:val="single"/>
        </w:rPr>
      </w:pPr>
      <w:r w:rsidRPr="00396F13">
        <w:rPr>
          <w:rFonts w:ascii="Times New Roman" w:hAnsi="Times New Roman" w:cs="Times New Roman"/>
          <w:b/>
          <w:sz w:val="24"/>
          <w:szCs w:val="24"/>
          <w:highlight w:val="white"/>
          <w:u w:val="single"/>
        </w:rPr>
        <w:t xml:space="preserve">Current situation with implementation of art. 13 in </w:t>
      </w:r>
      <w:proofErr w:type="spellStart"/>
      <w:r w:rsidRPr="00396F13">
        <w:rPr>
          <w:rFonts w:ascii="Times New Roman" w:hAnsi="Times New Roman" w:cs="Times New Roman"/>
          <w:b/>
          <w:sz w:val="24"/>
          <w:szCs w:val="24"/>
          <w:highlight w:val="white"/>
          <w:u w:val="single"/>
        </w:rPr>
        <w:t>Taraclia</w:t>
      </w:r>
      <w:proofErr w:type="spellEnd"/>
      <w:r w:rsidRPr="00396F13">
        <w:rPr>
          <w:rFonts w:ascii="Times New Roman" w:hAnsi="Times New Roman" w:cs="Times New Roman"/>
          <w:b/>
          <w:sz w:val="24"/>
          <w:szCs w:val="24"/>
          <w:highlight w:val="white"/>
          <w:u w:val="single"/>
        </w:rPr>
        <w:t xml:space="preserve"> district </w:t>
      </w:r>
    </w:p>
    <w:p w:rsidR="004C3663" w:rsidRPr="00396F13" w:rsidRDefault="004C3663" w:rsidP="00093CD4">
      <w:pPr>
        <w:jc w:val="both"/>
        <w:rPr>
          <w:rFonts w:ascii="Times New Roman" w:hAnsi="Times New Roman" w:cs="Times New Roman"/>
          <w:sz w:val="24"/>
          <w:szCs w:val="24"/>
          <w:highlight w:val="white"/>
        </w:rPr>
      </w:pPr>
    </w:p>
    <w:p w:rsidR="004C3663" w:rsidRPr="00396F13" w:rsidRDefault="004C3663" w:rsidP="004C3663">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It should be emphasized that despite the obligation of the State, in accordance with </w:t>
      </w:r>
      <w:r w:rsidRPr="00396F13">
        <w:rPr>
          <w:rFonts w:ascii="Times New Roman" w:hAnsi="Times New Roman" w:cs="Times New Roman"/>
          <w:sz w:val="24"/>
          <w:szCs w:val="24"/>
        </w:rPr>
        <w:t xml:space="preserve">article 13 of the Convention, the history manuals are missing information about the history of </w:t>
      </w:r>
      <w:r w:rsidRPr="00396F13">
        <w:rPr>
          <w:rFonts w:ascii="Times New Roman" w:hAnsi="Times New Roman" w:cs="Times New Roman"/>
          <w:sz w:val="24"/>
          <w:szCs w:val="24"/>
          <w:highlight w:val="white"/>
        </w:rPr>
        <w:t xml:space="preserve">Bulgarians in Moldova and their contribution to State’s development.  Moreover, the authorities refused to finance a kindergarten in Bulgarian language in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District.  All kindergartens are Russian-based at the moment. </w:t>
      </w:r>
    </w:p>
    <w:p w:rsidR="004C3663" w:rsidRPr="00396F13" w:rsidRDefault="004C3663" w:rsidP="004C3663">
      <w:pPr>
        <w:jc w:val="both"/>
        <w:rPr>
          <w:rFonts w:ascii="Times New Roman" w:hAnsi="Times New Roman" w:cs="Times New Roman"/>
          <w:sz w:val="24"/>
          <w:szCs w:val="24"/>
          <w:highlight w:val="white"/>
        </w:rPr>
      </w:pPr>
    </w:p>
    <w:p w:rsidR="004C3663" w:rsidRPr="00396F13" w:rsidRDefault="004C3663" w:rsidP="004C3663">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We are concerned that right to education and professional training is not observed fully and leads to segregation of Bulgarians from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District. This happens due to lack of access to quality education in official language: the adult population of the district has no possibility to study for free the official language; there is only one Romanian-based school in the district. The quality of Romanian language teaching in schools is very poor, which decreases the opportunities of the young people to enroll into the capital’s universities into the groups teaching in Romanian, while the number of seats in the Russian groups is decreasing annually. </w:t>
      </w:r>
    </w:p>
    <w:p w:rsidR="004C3663" w:rsidRPr="00396F13" w:rsidRDefault="004C3663" w:rsidP="00093CD4">
      <w:pPr>
        <w:jc w:val="both"/>
        <w:rPr>
          <w:rFonts w:ascii="Times New Roman" w:hAnsi="Times New Roman" w:cs="Times New Roman"/>
          <w:sz w:val="24"/>
          <w:szCs w:val="24"/>
          <w:highlight w:val="white"/>
        </w:rPr>
      </w:pPr>
    </w:p>
    <w:p w:rsidR="00CA144D" w:rsidRPr="00396F13" w:rsidRDefault="00CA144D" w:rsidP="00093CD4">
      <w:pPr>
        <w:jc w:val="both"/>
        <w:rPr>
          <w:rFonts w:ascii="Times New Roman" w:hAnsi="Times New Roman" w:cs="Times New Roman"/>
          <w:sz w:val="24"/>
          <w:szCs w:val="24"/>
          <w:highlight w:val="white"/>
        </w:rPr>
      </w:pPr>
      <w:r w:rsidRPr="00396F13">
        <w:rPr>
          <w:rFonts w:ascii="Times New Roman" w:hAnsi="Times New Roman" w:cs="Times New Roman"/>
          <w:b/>
          <w:sz w:val="24"/>
          <w:szCs w:val="24"/>
          <w:highlight w:val="white"/>
          <w:u w:val="single"/>
        </w:rPr>
        <w:t xml:space="preserve">Current situation with implementation of Art. 7 ( c ) </w:t>
      </w:r>
    </w:p>
    <w:p w:rsidR="00CA144D" w:rsidRPr="00396F13" w:rsidRDefault="00CA144D" w:rsidP="00CA144D">
      <w:pPr>
        <w:jc w:val="both"/>
        <w:rPr>
          <w:rFonts w:ascii="Times New Roman" w:hAnsi="Times New Roman" w:cs="Times New Roman"/>
          <w:sz w:val="24"/>
          <w:szCs w:val="24"/>
          <w:highlight w:val="white"/>
        </w:rPr>
      </w:pPr>
      <w:r w:rsidRPr="00396F13">
        <w:rPr>
          <w:rFonts w:ascii="Times New Roman" w:hAnsi="Times New Roman" w:cs="Times New Roman"/>
          <w:sz w:val="24"/>
          <w:szCs w:val="24"/>
        </w:rPr>
        <w:t xml:space="preserve">The right to work is violated alongside with the right to education. For instance, in 2016 the Ministry of Education has begun the contest for the positions of Director of kindergartens and Principal in schools only in Romanian language. </w:t>
      </w:r>
      <w:r w:rsidRPr="00396F13">
        <w:rPr>
          <w:rFonts w:ascii="Times New Roman" w:hAnsi="Times New Roman" w:cs="Times New Roman"/>
          <w:sz w:val="24"/>
          <w:szCs w:val="24"/>
          <w:highlight w:val="white"/>
        </w:rPr>
        <w:t xml:space="preserve">As a result, many teachers from national minorities could not pass the tests in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District; nobody passed the tests in kindergartens. There are cases when teachers of Romanian language win the contests only because they speak it better than the rest. </w:t>
      </w:r>
    </w:p>
    <w:p w:rsidR="00CA144D" w:rsidRPr="00396F13" w:rsidRDefault="00CA144D" w:rsidP="00CA144D">
      <w:pPr>
        <w:jc w:val="both"/>
        <w:rPr>
          <w:rFonts w:ascii="Times New Roman" w:hAnsi="Times New Roman" w:cs="Times New Roman"/>
          <w:sz w:val="24"/>
          <w:szCs w:val="24"/>
          <w:highlight w:val="white"/>
        </w:rPr>
      </w:pPr>
    </w:p>
    <w:p w:rsidR="00CA144D" w:rsidRPr="00396F13" w:rsidRDefault="00CA144D" w:rsidP="00CA144D">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It is also local budget which finance the education in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kindergartens mother tongue, in Bulgarian language. There are real concerns that for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administration this won`t be a priority. </w:t>
      </w:r>
    </w:p>
    <w:p w:rsidR="00CA144D" w:rsidRPr="00396F13" w:rsidRDefault="00CA144D" w:rsidP="00093CD4">
      <w:pPr>
        <w:jc w:val="both"/>
        <w:rPr>
          <w:rFonts w:ascii="Times New Roman" w:hAnsi="Times New Roman" w:cs="Times New Roman"/>
          <w:sz w:val="24"/>
          <w:szCs w:val="24"/>
          <w:highlight w:val="white"/>
        </w:rPr>
      </w:pPr>
    </w:p>
    <w:p w:rsidR="00CA144D" w:rsidRPr="00396F13" w:rsidRDefault="00CA144D" w:rsidP="00093CD4">
      <w:pPr>
        <w:jc w:val="both"/>
        <w:rPr>
          <w:rFonts w:ascii="Times New Roman" w:hAnsi="Times New Roman" w:cs="Times New Roman"/>
          <w:b/>
          <w:sz w:val="24"/>
          <w:szCs w:val="24"/>
          <w:highlight w:val="white"/>
          <w:u w:val="single"/>
        </w:rPr>
      </w:pPr>
      <w:r w:rsidRPr="00396F13">
        <w:rPr>
          <w:rFonts w:ascii="Times New Roman" w:hAnsi="Times New Roman" w:cs="Times New Roman"/>
          <w:b/>
          <w:sz w:val="24"/>
          <w:szCs w:val="24"/>
          <w:highlight w:val="white"/>
          <w:u w:val="single"/>
        </w:rPr>
        <w:t xml:space="preserve">Outcomes of territorial-administrative reform on social-economic and cultural rights of </w:t>
      </w:r>
      <w:proofErr w:type="spellStart"/>
      <w:r w:rsidRPr="00396F13">
        <w:rPr>
          <w:rFonts w:ascii="Times New Roman" w:hAnsi="Times New Roman" w:cs="Times New Roman"/>
          <w:b/>
          <w:sz w:val="24"/>
          <w:szCs w:val="24"/>
          <w:highlight w:val="white"/>
          <w:u w:val="single"/>
        </w:rPr>
        <w:t>Taraclia</w:t>
      </w:r>
      <w:proofErr w:type="spellEnd"/>
      <w:r w:rsidRPr="00396F13">
        <w:rPr>
          <w:rFonts w:ascii="Times New Roman" w:hAnsi="Times New Roman" w:cs="Times New Roman"/>
          <w:b/>
          <w:sz w:val="24"/>
          <w:szCs w:val="24"/>
          <w:highlight w:val="white"/>
          <w:u w:val="single"/>
        </w:rPr>
        <w:t xml:space="preserve"> district people</w:t>
      </w:r>
    </w:p>
    <w:p w:rsidR="00CA144D" w:rsidRPr="00396F13" w:rsidRDefault="00CA144D" w:rsidP="00093CD4">
      <w:pPr>
        <w:jc w:val="both"/>
        <w:rPr>
          <w:rFonts w:ascii="Times New Roman" w:hAnsi="Times New Roman" w:cs="Times New Roman"/>
          <w:sz w:val="24"/>
          <w:szCs w:val="24"/>
          <w:highlight w:val="white"/>
        </w:rPr>
      </w:pPr>
    </w:p>
    <w:p w:rsidR="00CA144D" w:rsidRPr="00396F13" w:rsidRDefault="00CA144D" w:rsidP="00CA144D">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There are real concerns that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District, which is informally considered the Bulgarian Hub of Moldova, will be liquidated and attached to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District, which is mainly populated by the ethnic majority, as a result of the territorial administrative reform. The work on this reform is kept in secret from society.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Court has been already transferred to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city. The Public Health Laboratory and Road Department are also transferred to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Tax Service as well. </w:t>
      </w:r>
    </w:p>
    <w:p w:rsidR="00CA144D" w:rsidRPr="00396F13" w:rsidRDefault="00CA144D" w:rsidP="00CA144D">
      <w:pPr>
        <w:jc w:val="both"/>
        <w:rPr>
          <w:rFonts w:ascii="Times New Roman" w:hAnsi="Times New Roman" w:cs="Times New Roman"/>
          <w:sz w:val="24"/>
          <w:szCs w:val="24"/>
          <w:highlight w:val="white"/>
        </w:rPr>
      </w:pPr>
    </w:p>
    <w:p w:rsidR="00CA144D" w:rsidRPr="00396F13" w:rsidRDefault="00CA144D" w:rsidP="00CA144D">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All these will create situations and already creates when the residents of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District would be facing difficulties in using public services in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because of insufficient knowledge of the official language, while they could speak Russian or Bulgarian language with the public officials </w:t>
      </w:r>
      <w:r w:rsidRPr="00396F13">
        <w:rPr>
          <w:rFonts w:ascii="Times New Roman" w:hAnsi="Times New Roman" w:cs="Times New Roman"/>
          <w:sz w:val="24"/>
          <w:szCs w:val="24"/>
          <w:highlight w:val="white"/>
        </w:rPr>
        <w:lastRenderedPageBreak/>
        <w:t xml:space="preserve">of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It also made the usage of state services more difficult because of the money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district people should pay to cover transport expenses while reach </w:t>
      </w:r>
      <w:proofErr w:type="spellStart"/>
      <w:r w:rsidRPr="00396F13">
        <w:rPr>
          <w:rFonts w:ascii="Times New Roman" w:hAnsi="Times New Roman" w:cs="Times New Roman"/>
          <w:sz w:val="24"/>
          <w:szCs w:val="24"/>
          <w:highlight w:val="white"/>
        </w:rPr>
        <w:t>Cahul</w:t>
      </w:r>
      <w:proofErr w:type="spellEnd"/>
      <w:r w:rsidRPr="00396F13">
        <w:rPr>
          <w:rFonts w:ascii="Times New Roman" w:hAnsi="Times New Roman" w:cs="Times New Roman"/>
          <w:sz w:val="24"/>
          <w:szCs w:val="24"/>
          <w:highlight w:val="white"/>
        </w:rPr>
        <w:t xml:space="preserve">. </w:t>
      </w:r>
    </w:p>
    <w:p w:rsidR="00CA144D" w:rsidRPr="00396F13" w:rsidRDefault="00CA144D" w:rsidP="00CA144D">
      <w:pPr>
        <w:jc w:val="both"/>
        <w:rPr>
          <w:rFonts w:ascii="Times New Roman" w:hAnsi="Times New Roman" w:cs="Times New Roman"/>
          <w:sz w:val="24"/>
          <w:szCs w:val="24"/>
          <w:highlight w:val="white"/>
        </w:rPr>
      </w:pPr>
    </w:p>
    <w:p w:rsidR="00CA144D" w:rsidRPr="00396F13" w:rsidRDefault="00CA144D" w:rsidP="00CA144D">
      <w:pPr>
        <w:jc w:val="both"/>
        <w:rPr>
          <w:rFonts w:ascii="Times New Roman" w:hAnsi="Times New Roman" w:cs="Times New Roman"/>
          <w:sz w:val="24"/>
          <w:szCs w:val="24"/>
          <w:highlight w:val="white"/>
        </w:rPr>
      </w:pPr>
      <w:r w:rsidRPr="00396F13">
        <w:rPr>
          <w:rFonts w:ascii="Times New Roman" w:hAnsi="Times New Roman" w:cs="Times New Roman"/>
          <w:sz w:val="24"/>
          <w:szCs w:val="24"/>
          <w:highlight w:val="white"/>
        </w:rPr>
        <w:t xml:space="preserve">Hence, the process of intensive assimilation of Bulgarians is inevitable.  It already happens within the ongoing assimilation, because the authorities tend to associate the Bulgarians from </w:t>
      </w:r>
      <w:proofErr w:type="spellStart"/>
      <w:r w:rsidRPr="00396F13">
        <w:rPr>
          <w:rFonts w:ascii="Times New Roman" w:hAnsi="Times New Roman" w:cs="Times New Roman"/>
          <w:sz w:val="24"/>
          <w:szCs w:val="24"/>
          <w:highlight w:val="white"/>
        </w:rPr>
        <w:t>Taraclia</w:t>
      </w:r>
      <w:proofErr w:type="spellEnd"/>
      <w:r w:rsidRPr="00396F13">
        <w:rPr>
          <w:rFonts w:ascii="Times New Roman" w:hAnsi="Times New Roman" w:cs="Times New Roman"/>
          <w:sz w:val="24"/>
          <w:szCs w:val="24"/>
          <w:highlight w:val="white"/>
        </w:rPr>
        <w:t xml:space="preserve"> with other nations residing in the South of the country – Gagauzians.</w:t>
      </w:r>
      <w:r w:rsidR="00114438" w:rsidRPr="00396F13">
        <w:rPr>
          <w:rFonts w:ascii="Times New Roman" w:hAnsi="Times New Roman" w:cs="Times New Roman"/>
          <w:sz w:val="24"/>
          <w:szCs w:val="24"/>
          <w:highlight w:val="white"/>
        </w:rPr>
        <w:t xml:space="preserve"> The policy of liquidation of </w:t>
      </w:r>
      <w:proofErr w:type="spellStart"/>
      <w:r w:rsidR="00114438" w:rsidRPr="00396F13">
        <w:rPr>
          <w:rFonts w:ascii="Times New Roman" w:hAnsi="Times New Roman" w:cs="Times New Roman"/>
          <w:sz w:val="24"/>
          <w:szCs w:val="24"/>
          <w:highlight w:val="white"/>
        </w:rPr>
        <w:t>Taraclia</w:t>
      </w:r>
      <w:proofErr w:type="spellEnd"/>
      <w:r w:rsidR="00114438" w:rsidRPr="00396F13">
        <w:rPr>
          <w:rFonts w:ascii="Times New Roman" w:hAnsi="Times New Roman" w:cs="Times New Roman"/>
          <w:sz w:val="24"/>
          <w:szCs w:val="24"/>
          <w:highlight w:val="white"/>
        </w:rPr>
        <w:t xml:space="preserve"> district will lead to mass migration of citizens of Bulgarian origin from the Republic </w:t>
      </w:r>
      <w:proofErr w:type="spellStart"/>
      <w:r w:rsidR="00114438" w:rsidRPr="00396F13">
        <w:rPr>
          <w:rFonts w:ascii="Times New Roman" w:hAnsi="Times New Roman" w:cs="Times New Roman"/>
          <w:sz w:val="24"/>
          <w:szCs w:val="24"/>
          <w:highlight w:val="white"/>
        </w:rPr>
        <w:t>if</w:t>
      </w:r>
      <w:proofErr w:type="spellEnd"/>
      <w:r w:rsidR="00114438" w:rsidRPr="00396F13">
        <w:rPr>
          <w:rFonts w:ascii="Times New Roman" w:hAnsi="Times New Roman" w:cs="Times New Roman"/>
          <w:sz w:val="24"/>
          <w:szCs w:val="24"/>
          <w:highlight w:val="white"/>
        </w:rPr>
        <w:t xml:space="preserve"> Moldova. </w:t>
      </w:r>
    </w:p>
    <w:p w:rsidR="00396F13" w:rsidRPr="00396F13" w:rsidRDefault="00396F13" w:rsidP="00CA144D">
      <w:pPr>
        <w:jc w:val="both"/>
        <w:rPr>
          <w:rFonts w:ascii="Times New Roman" w:hAnsi="Times New Roman" w:cs="Times New Roman"/>
          <w:sz w:val="24"/>
          <w:szCs w:val="24"/>
          <w:highlight w:val="white"/>
        </w:rPr>
      </w:pPr>
    </w:p>
    <w:p w:rsidR="00396F13" w:rsidRPr="00396F13" w:rsidRDefault="00396F13" w:rsidP="00396F13">
      <w:pPr>
        <w:rPr>
          <w:rFonts w:ascii="Times New Roman" w:hAnsi="Times New Roman" w:cs="Times New Roman"/>
          <w:b/>
          <w:sz w:val="24"/>
          <w:szCs w:val="24"/>
          <w:u w:val="single"/>
        </w:rPr>
      </w:pPr>
      <w:r w:rsidRPr="00396F13">
        <w:rPr>
          <w:rFonts w:ascii="Times New Roman" w:hAnsi="Times New Roman" w:cs="Times New Roman"/>
          <w:b/>
          <w:sz w:val="24"/>
          <w:szCs w:val="24"/>
          <w:u w:val="single"/>
        </w:rPr>
        <w:t>Recommendations:</w:t>
      </w:r>
    </w:p>
    <w:p w:rsidR="00396F13" w:rsidRPr="00396F13" w:rsidRDefault="00396F13" w:rsidP="00396F13">
      <w:pPr>
        <w:rPr>
          <w:rFonts w:ascii="Times New Roman" w:hAnsi="Times New Roman" w:cs="Times New Roman"/>
          <w:b/>
          <w:sz w:val="24"/>
          <w:szCs w:val="24"/>
        </w:rPr>
      </w:pPr>
    </w:p>
    <w:p w:rsidR="00396F13" w:rsidRPr="00396F13" w:rsidRDefault="00396F13" w:rsidP="00396F13">
      <w:pPr>
        <w:pStyle w:val="ListParagraph"/>
        <w:numPr>
          <w:ilvl w:val="1"/>
          <w:numId w:val="2"/>
        </w:numPr>
        <w:spacing w:after="160" w:line="259" w:lineRule="auto"/>
        <w:jc w:val="both"/>
        <w:rPr>
          <w:rFonts w:ascii="Times New Roman" w:hAnsi="Times New Roman" w:cs="Times New Roman"/>
          <w:sz w:val="24"/>
          <w:szCs w:val="24"/>
        </w:rPr>
      </w:pPr>
      <w:r w:rsidRPr="00396F13">
        <w:rPr>
          <w:rFonts w:ascii="Times New Roman" w:hAnsi="Times New Roman" w:cs="Times New Roman"/>
          <w:sz w:val="24"/>
          <w:szCs w:val="24"/>
        </w:rPr>
        <w:t>take into account the interests of minorities during reform development and implementation, including any potential territorial-administrative reforms, as well as election system reform. Invite the minorities to participate in the development of reforms road maps;</w:t>
      </w:r>
    </w:p>
    <w:p w:rsidR="00396F13" w:rsidRPr="00396F13" w:rsidRDefault="00396F13" w:rsidP="00396F13">
      <w:pPr>
        <w:pStyle w:val="ListParagraph"/>
        <w:spacing w:after="160" w:line="259" w:lineRule="auto"/>
        <w:ind w:left="1440"/>
        <w:jc w:val="both"/>
        <w:rPr>
          <w:rFonts w:ascii="Times New Roman" w:hAnsi="Times New Roman" w:cs="Times New Roman"/>
          <w:sz w:val="24"/>
          <w:szCs w:val="24"/>
        </w:rPr>
      </w:pPr>
    </w:p>
    <w:p w:rsidR="00396F13" w:rsidRPr="00396F13" w:rsidRDefault="00396F13" w:rsidP="00396F13">
      <w:pPr>
        <w:pStyle w:val="ListParagraph"/>
        <w:numPr>
          <w:ilvl w:val="1"/>
          <w:numId w:val="2"/>
        </w:numPr>
        <w:spacing w:after="160" w:line="259" w:lineRule="auto"/>
        <w:jc w:val="both"/>
        <w:rPr>
          <w:rFonts w:ascii="Times New Roman" w:hAnsi="Times New Roman" w:cs="Times New Roman"/>
          <w:sz w:val="24"/>
          <w:szCs w:val="24"/>
        </w:rPr>
      </w:pPr>
      <w:r w:rsidRPr="00396F13">
        <w:rPr>
          <w:rFonts w:ascii="Times New Roman" w:hAnsi="Times New Roman" w:cs="Times New Roman"/>
          <w:sz w:val="24"/>
          <w:szCs w:val="24"/>
        </w:rPr>
        <w:t xml:space="preserve">guarantee the </w:t>
      </w:r>
      <w:proofErr w:type="spellStart"/>
      <w:r w:rsidRPr="00396F13">
        <w:rPr>
          <w:rFonts w:ascii="Times New Roman" w:hAnsi="Times New Roman" w:cs="Times New Roman"/>
          <w:sz w:val="24"/>
          <w:szCs w:val="24"/>
        </w:rPr>
        <w:t>extistance</w:t>
      </w:r>
      <w:proofErr w:type="spellEnd"/>
      <w:r w:rsidRPr="00396F13">
        <w:rPr>
          <w:rFonts w:ascii="Times New Roman" w:hAnsi="Times New Roman" w:cs="Times New Roman"/>
          <w:sz w:val="24"/>
          <w:szCs w:val="24"/>
        </w:rPr>
        <w:t xml:space="preserve"> of </w:t>
      </w:r>
      <w:proofErr w:type="spellStart"/>
      <w:r w:rsidRPr="00396F13">
        <w:rPr>
          <w:rFonts w:ascii="Times New Roman" w:hAnsi="Times New Roman" w:cs="Times New Roman"/>
          <w:sz w:val="24"/>
          <w:szCs w:val="24"/>
        </w:rPr>
        <w:t>Taraclia</w:t>
      </w:r>
      <w:proofErr w:type="spellEnd"/>
      <w:r w:rsidRPr="00396F13">
        <w:rPr>
          <w:rFonts w:ascii="Times New Roman" w:hAnsi="Times New Roman" w:cs="Times New Roman"/>
          <w:sz w:val="24"/>
          <w:szCs w:val="24"/>
        </w:rPr>
        <w:t xml:space="preserve"> district and do not liquidate it due to administrative-territorial reform;</w:t>
      </w:r>
    </w:p>
    <w:p w:rsidR="00396F13" w:rsidRPr="00396F13" w:rsidRDefault="00396F13" w:rsidP="00396F13">
      <w:pPr>
        <w:pStyle w:val="ListParagraph"/>
        <w:rPr>
          <w:rFonts w:ascii="Times New Roman" w:hAnsi="Times New Roman" w:cs="Times New Roman"/>
          <w:sz w:val="24"/>
          <w:szCs w:val="24"/>
        </w:rPr>
      </w:pPr>
    </w:p>
    <w:p w:rsidR="00396F13" w:rsidRPr="00396F13" w:rsidRDefault="00396F13" w:rsidP="00396F13">
      <w:pPr>
        <w:pStyle w:val="ListParagraph"/>
        <w:spacing w:after="160" w:line="259" w:lineRule="auto"/>
        <w:ind w:left="1440"/>
        <w:jc w:val="both"/>
        <w:rPr>
          <w:rFonts w:ascii="Times New Roman" w:hAnsi="Times New Roman" w:cs="Times New Roman"/>
          <w:sz w:val="24"/>
          <w:szCs w:val="24"/>
        </w:rPr>
      </w:pPr>
    </w:p>
    <w:p w:rsidR="00396F13" w:rsidRPr="00396F13" w:rsidRDefault="00396F13" w:rsidP="00396F13">
      <w:pPr>
        <w:pStyle w:val="ListParagraph"/>
        <w:numPr>
          <w:ilvl w:val="1"/>
          <w:numId w:val="2"/>
        </w:numPr>
        <w:spacing w:after="160" w:line="259" w:lineRule="auto"/>
        <w:jc w:val="both"/>
        <w:rPr>
          <w:rFonts w:ascii="Times New Roman" w:hAnsi="Times New Roman" w:cs="Times New Roman"/>
          <w:sz w:val="24"/>
          <w:szCs w:val="24"/>
        </w:rPr>
      </w:pPr>
      <w:r w:rsidRPr="00396F13">
        <w:rPr>
          <w:rFonts w:ascii="Times New Roman" w:hAnsi="Times New Roman" w:cs="Times New Roman"/>
          <w:sz w:val="24"/>
          <w:szCs w:val="24"/>
        </w:rPr>
        <w:t>mainstream minority culture and history in school curricula by inserting in history textbooks chapters on minority history;</w:t>
      </w:r>
    </w:p>
    <w:p w:rsidR="00396F13" w:rsidRPr="00396F13" w:rsidRDefault="00396F13" w:rsidP="00396F13">
      <w:pPr>
        <w:pStyle w:val="ListParagraph"/>
        <w:spacing w:after="160" w:line="259" w:lineRule="auto"/>
        <w:ind w:left="1440"/>
        <w:jc w:val="both"/>
        <w:rPr>
          <w:rFonts w:ascii="Times New Roman" w:hAnsi="Times New Roman" w:cs="Times New Roman"/>
          <w:sz w:val="24"/>
          <w:szCs w:val="24"/>
        </w:rPr>
      </w:pPr>
    </w:p>
    <w:p w:rsidR="00396F13" w:rsidRPr="00396F13" w:rsidRDefault="00396F13" w:rsidP="00396F13">
      <w:pPr>
        <w:pStyle w:val="ListParagraph"/>
        <w:numPr>
          <w:ilvl w:val="1"/>
          <w:numId w:val="2"/>
        </w:numPr>
        <w:spacing w:after="160" w:line="259" w:lineRule="auto"/>
        <w:jc w:val="both"/>
        <w:rPr>
          <w:rFonts w:ascii="Times New Roman" w:hAnsi="Times New Roman" w:cs="Times New Roman"/>
          <w:sz w:val="24"/>
          <w:szCs w:val="24"/>
        </w:rPr>
      </w:pPr>
      <w:r w:rsidRPr="00396F13">
        <w:rPr>
          <w:rFonts w:ascii="Times New Roman" w:hAnsi="Times New Roman" w:cs="Times New Roman"/>
          <w:sz w:val="24"/>
          <w:szCs w:val="24"/>
        </w:rPr>
        <w:t>eliminate discriminatory provisions while hiring directors of schools and kindergartens;</w:t>
      </w:r>
    </w:p>
    <w:p w:rsidR="00396F13" w:rsidRPr="00396F13" w:rsidRDefault="00396F13" w:rsidP="00396F13">
      <w:pPr>
        <w:pStyle w:val="ListParagraph"/>
        <w:rPr>
          <w:rFonts w:ascii="Times New Roman" w:hAnsi="Times New Roman" w:cs="Times New Roman"/>
          <w:sz w:val="24"/>
          <w:szCs w:val="24"/>
        </w:rPr>
      </w:pPr>
    </w:p>
    <w:p w:rsidR="00396F13" w:rsidRPr="00396F13" w:rsidRDefault="00396F13" w:rsidP="00396F13">
      <w:pPr>
        <w:pStyle w:val="ListParagraph"/>
        <w:numPr>
          <w:ilvl w:val="1"/>
          <w:numId w:val="2"/>
        </w:numPr>
        <w:spacing w:after="160" w:line="259" w:lineRule="auto"/>
        <w:jc w:val="both"/>
        <w:rPr>
          <w:rFonts w:ascii="Times New Roman" w:hAnsi="Times New Roman" w:cs="Times New Roman"/>
          <w:sz w:val="24"/>
          <w:szCs w:val="24"/>
        </w:rPr>
      </w:pPr>
      <w:r w:rsidRPr="00396F13">
        <w:rPr>
          <w:rFonts w:ascii="Times New Roman" w:hAnsi="Times New Roman" w:cs="Times New Roman"/>
          <w:sz w:val="24"/>
          <w:szCs w:val="24"/>
        </w:rPr>
        <w:t xml:space="preserve">give to the </w:t>
      </w:r>
      <w:proofErr w:type="spellStart"/>
      <w:r w:rsidRPr="00396F13">
        <w:rPr>
          <w:rFonts w:ascii="Times New Roman" w:hAnsi="Times New Roman" w:cs="Times New Roman"/>
          <w:sz w:val="24"/>
          <w:szCs w:val="24"/>
        </w:rPr>
        <w:t>Taraclia</w:t>
      </w:r>
      <w:proofErr w:type="spellEnd"/>
      <w:r w:rsidRPr="00396F13">
        <w:rPr>
          <w:rFonts w:ascii="Times New Roman" w:hAnsi="Times New Roman" w:cs="Times New Roman"/>
          <w:sz w:val="24"/>
          <w:szCs w:val="24"/>
        </w:rPr>
        <w:t xml:space="preserve"> district status of “National-cultural district” and thus to recognize its role in preserving ethnic diversity in the Republic of Moldova. </w:t>
      </w:r>
    </w:p>
    <w:p w:rsidR="00396F13" w:rsidRPr="00396F13" w:rsidRDefault="00396F13" w:rsidP="00396F13">
      <w:pPr>
        <w:pStyle w:val="ListParagraph"/>
        <w:rPr>
          <w:rFonts w:ascii="Times New Roman" w:hAnsi="Times New Roman" w:cs="Times New Roman"/>
          <w:sz w:val="24"/>
          <w:szCs w:val="24"/>
        </w:rPr>
      </w:pPr>
    </w:p>
    <w:p w:rsidR="00396F13" w:rsidRPr="00396F13" w:rsidRDefault="00396F13" w:rsidP="00396F13">
      <w:pPr>
        <w:pStyle w:val="ListParagraph"/>
        <w:numPr>
          <w:ilvl w:val="1"/>
          <w:numId w:val="2"/>
        </w:numPr>
        <w:spacing w:after="160" w:line="259" w:lineRule="auto"/>
        <w:jc w:val="both"/>
        <w:rPr>
          <w:rFonts w:ascii="Times New Roman" w:hAnsi="Times New Roman" w:cs="Times New Roman"/>
          <w:sz w:val="24"/>
          <w:szCs w:val="24"/>
        </w:rPr>
      </w:pPr>
      <w:r w:rsidRPr="00396F13">
        <w:rPr>
          <w:rFonts w:ascii="Times New Roman" w:hAnsi="Times New Roman" w:cs="Times New Roman"/>
          <w:sz w:val="24"/>
          <w:szCs w:val="24"/>
        </w:rPr>
        <w:t xml:space="preserve">Take measures to ensure access to qualitative education in Bulgarian language in kindergartens and schools as well as </w:t>
      </w:r>
      <w:proofErr w:type="spellStart"/>
      <w:r w:rsidRPr="00396F13">
        <w:rPr>
          <w:rFonts w:ascii="Times New Roman" w:hAnsi="Times New Roman" w:cs="Times New Roman"/>
          <w:sz w:val="24"/>
          <w:szCs w:val="24"/>
        </w:rPr>
        <w:t>acess</w:t>
      </w:r>
      <w:proofErr w:type="spellEnd"/>
      <w:r w:rsidRPr="00396F13">
        <w:rPr>
          <w:rFonts w:ascii="Times New Roman" w:hAnsi="Times New Roman" w:cs="Times New Roman"/>
          <w:sz w:val="24"/>
          <w:szCs w:val="24"/>
        </w:rPr>
        <w:t xml:space="preserve"> to qualitative education in Romanian language. </w:t>
      </w:r>
    </w:p>
    <w:p w:rsidR="00CA144D" w:rsidRDefault="00CA144D" w:rsidP="00093CD4">
      <w:pPr>
        <w:jc w:val="both"/>
        <w:rPr>
          <w:rFonts w:ascii="Times New Roman" w:hAnsi="Times New Roman" w:cs="Times New Roman"/>
          <w:sz w:val="24"/>
          <w:szCs w:val="24"/>
          <w:highlight w:val="white"/>
        </w:rPr>
      </w:pPr>
    </w:p>
    <w:p w:rsidR="004C3663" w:rsidRDefault="004C3663" w:rsidP="00093CD4">
      <w:pPr>
        <w:jc w:val="both"/>
        <w:rPr>
          <w:rFonts w:ascii="Times New Roman" w:hAnsi="Times New Roman" w:cs="Times New Roman"/>
          <w:sz w:val="24"/>
          <w:szCs w:val="24"/>
          <w:highlight w:val="white"/>
        </w:rPr>
      </w:pPr>
    </w:p>
    <w:p w:rsidR="007807BB" w:rsidRDefault="007807BB" w:rsidP="00093CD4">
      <w:pPr>
        <w:jc w:val="both"/>
        <w:rPr>
          <w:rFonts w:ascii="Times New Roman" w:hAnsi="Times New Roman" w:cs="Times New Roman"/>
          <w:sz w:val="24"/>
          <w:szCs w:val="24"/>
          <w:highlight w:val="white"/>
        </w:rPr>
      </w:pPr>
    </w:p>
    <w:p w:rsidR="00093CD4" w:rsidRDefault="007807BB" w:rsidP="00093CD4">
      <w:pPr>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 </w:t>
      </w:r>
    </w:p>
    <w:p w:rsidR="007807BB" w:rsidRDefault="007807BB" w:rsidP="00093CD4">
      <w:pPr>
        <w:jc w:val="both"/>
        <w:rPr>
          <w:rFonts w:ascii="Times New Roman" w:hAnsi="Times New Roman" w:cs="Times New Roman"/>
          <w:sz w:val="24"/>
          <w:szCs w:val="24"/>
          <w:highlight w:val="white"/>
        </w:rPr>
      </w:pPr>
    </w:p>
    <w:p w:rsidR="007807BB" w:rsidRDefault="007807BB" w:rsidP="00093CD4">
      <w:pPr>
        <w:jc w:val="both"/>
        <w:rPr>
          <w:rFonts w:ascii="Times New Roman" w:hAnsi="Times New Roman" w:cs="Times New Roman"/>
          <w:sz w:val="24"/>
          <w:szCs w:val="24"/>
          <w:highlight w:val="white"/>
        </w:rPr>
      </w:pPr>
    </w:p>
    <w:p w:rsidR="00E1278E" w:rsidRDefault="00E1278E" w:rsidP="00093CD4">
      <w:pPr>
        <w:jc w:val="both"/>
        <w:rPr>
          <w:rFonts w:ascii="Times New Roman" w:hAnsi="Times New Roman" w:cs="Times New Roman"/>
          <w:sz w:val="24"/>
          <w:szCs w:val="24"/>
          <w:highlight w:val="white"/>
        </w:rPr>
      </w:pPr>
    </w:p>
    <w:p w:rsidR="00E1278E" w:rsidRDefault="00E1278E" w:rsidP="00093CD4">
      <w:pPr>
        <w:jc w:val="both"/>
        <w:rPr>
          <w:rFonts w:ascii="Times New Roman" w:hAnsi="Times New Roman" w:cs="Times New Roman"/>
          <w:sz w:val="24"/>
          <w:szCs w:val="24"/>
          <w:highlight w:val="white"/>
        </w:rPr>
      </w:pPr>
    </w:p>
    <w:p w:rsidR="00375C31" w:rsidRPr="00093CD4" w:rsidRDefault="00375C31"/>
    <w:sectPr w:rsidR="00375C31" w:rsidRPr="00093CD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967" w:rsidRDefault="00615967" w:rsidP="00375C31">
      <w:pPr>
        <w:spacing w:line="240" w:lineRule="auto"/>
      </w:pPr>
      <w:r>
        <w:separator/>
      </w:r>
    </w:p>
  </w:endnote>
  <w:endnote w:type="continuationSeparator" w:id="0">
    <w:p w:rsidR="00615967" w:rsidRDefault="00615967" w:rsidP="00375C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967" w:rsidRDefault="00615967" w:rsidP="00375C31">
      <w:pPr>
        <w:spacing w:line="240" w:lineRule="auto"/>
      </w:pPr>
      <w:r>
        <w:separator/>
      </w:r>
    </w:p>
  </w:footnote>
  <w:footnote w:type="continuationSeparator" w:id="0">
    <w:p w:rsidR="00615967" w:rsidRDefault="00615967" w:rsidP="00375C31">
      <w:pPr>
        <w:spacing w:line="240" w:lineRule="auto"/>
      </w:pPr>
      <w:r>
        <w:continuationSeparator/>
      </w:r>
    </w:p>
  </w:footnote>
  <w:footnote w:id="1">
    <w:p w:rsidR="009B39D3" w:rsidRDefault="004E23EB" w:rsidP="00375C31">
      <w:pPr>
        <w:pStyle w:val="FootnoteText"/>
        <w:rPr>
          <w:rStyle w:val="Hyperlink"/>
          <w:lang w:val="en-US"/>
        </w:rPr>
      </w:pPr>
      <w:r>
        <w:rPr>
          <w:rStyle w:val="FootnoteReference"/>
        </w:rPr>
        <w:footnoteRef/>
      </w:r>
      <w:r w:rsidRPr="001D0C70">
        <w:rPr>
          <w:lang w:val="en-US"/>
        </w:rPr>
        <w:t xml:space="preserve"> </w:t>
      </w:r>
      <w:r>
        <w:rPr>
          <w:lang w:val="en-US"/>
        </w:rPr>
        <w:t xml:space="preserve">Responsible person: Editor-in-chief of </w:t>
      </w:r>
      <w:proofErr w:type="spellStart"/>
      <w:r>
        <w:rPr>
          <w:lang w:val="en-US"/>
        </w:rPr>
        <w:t>Taraclia`s</w:t>
      </w:r>
      <w:proofErr w:type="spellEnd"/>
      <w:r>
        <w:rPr>
          <w:lang w:val="en-US"/>
        </w:rPr>
        <w:t xml:space="preserve"> Bulgarian-Russian language newspaper “Light”, </w:t>
      </w:r>
      <w:proofErr w:type="spellStart"/>
      <w:r>
        <w:rPr>
          <w:lang w:val="en-US"/>
        </w:rPr>
        <w:t>Taraclia</w:t>
      </w:r>
      <w:proofErr w:type="spellEnd"/>
      <w:r>
        <w:rPr>
          <w:lang w:val="en-US"/>
        </w:rPr>
        <w:t xml:space="preserve"> local councilor and member of Youth Group of Interethnic Solidarity </w:t>
      </w:r>
      <w:proofErr w:type="spellStart"/>
      <w:r>
        <w:rPr>
          <w:lang w:val="en-US"/>
        </w:rPr>
        <w:t>Anghelina</w:t>
      </w:r>
      <w:proofErr w:type="spellEnd"/>
      <w:r>
        <w:rPr>
          <w:lang w:val="en-US"/>
        </w:rPr>
        <w:t xml:space="preserve"> </w:t>
      </w:r>
      <w:proofErr w:type="spellStart"/>
      <w:r>
        <w:rPr>
          <w:lang w:val="en-US"/>
        </w:rPr>
        <w:t>Gaidarji</w:t>
      </w:r>
      <w:proofErr w:type="spellEnd"/>
      <w:r>
        <w:rPr>
          <w:lang w:val="en-US"/>
        </w:rPr>
        <w:t xml:space="preserve">: </w:t>
      </w:r>
      <w:hyperlink r:id="rId1" w:history="1">
        <w:r w:rsidRPr="00D92CD1">
          <w:rPr>
            <w:rStyle w:val="Hyperlink"/>
            <w:lang w:val="en-US"/>
          </w:rPr>
          <w:t>svettar04@yandex.ru</w:t>
        </w:r>
      </w:hyperlink>
      <w:r w:rsidR="009B39D3">
        <w:rPr>
          <w:rStyle w:val="Hyperlink"/>
          <w:lang w:val="en-US"/>
        </w:rPr>
        <w:t>;</w:t>
      </w:r>
    </w:p>
    <w:p w:rsidR="009B39D3" w:rsidRPr="009B39D3" w:rsidRDefault="009B39D3" w:rsidP="00375C31">
      <w:pPr>
        <w:pStyle w:val="FootnoteText"/>
        <w:rPr>
          <w:rStyle w:val="Hyperlink"/>
          <w:color w:val="auto"/>
          <w:lang w:val="en-US"/>
        </w:rPr>
      </w:pPr>
      <w:bookmarkStart w:id="0" w:name="_GoBack"/>
      <w:bookmarkEnd w:id="0"/>
    </w:p>
    <w:p w:rsidR="009B39D3" w:rsidRPr="009B39D3" w:rsidRDefault="009B39D3" w:rsidP="00375C31">
      <w:pPr>
        <w:pStyle w:val="FootnoteText"/>
        <w:rPr>
          <w:color w:val="0563C1" w:themeColor="hyperlink"/>
          <w:lang w:val="en-US"/>
        </w:rPr>
      </w:pPr>
      <w:r w:rsidRPr="009B39D3">
        <w:rPr>
          <w:rStyle w:val="Hyperlink"/>
          <w:i/>
          <w:color w:val="auto"/>
          <w:u w:val="none"/>
          <w:lang w:val="en-US"/>
        </w:rPr>
        <w:t>Facebook page of the Group:</w:t>
      </w:r>
      <w:r w:rsidRPr="009B39D3">
        <w:rPr>
          <w:rStyle w:val="Hyperlink"/>
          <w:color w:val="auto"/>
          <w:u w:val="none"/>
          <w:lang w:val="en-US"/>
        </w:rPr>
        <w:t xml:space="preserve"> </w:t>
      </w:r>
      <w:hyperlink r:id="rId2" w:history="1">
        <w:r w:rsidRPr="009B39D3">
          <w:rPr>
            <w:rStyle w:val="Hyperlink"/>
            <w:color w:val="auto"/>
            <w:u w:val="none"/>
            <w:lang w:val="en-US"/>
          </w:rPr>
          <w:t>https://www.facebook.com/minority.youth.moldova/?fref=ts</w:t>
        </w:r>
      </w:hyperlink>
      <w:r w:rsidRPr="009B39D3">
        <w:rPr>
          <w:rStyle w:val="Hyperlink"/>
          <w:u w:val="none"/>
          <w:lang w:val="en-US"/>
        </w:rPr>
        <w:t xml:space="preserve"> </w:t>
      </w:r>
    </w:p>
  </w:footnote>
  <w:footnote w:id="2">
    <w:p w:rsidR="00093CD4" w:rsidRPr="00385492" w:rsidRDefault="00093CD4" w:rsidP="00093CD4">
      <w:pPr>
        <w:pStyle w:val="FootnoteText"/>
        <w:rPr>
          <w:lang w:val="en-US"/>
        </w:rPr>
      </w:pPr>
      <w:r>
        <w:rPr>
          <w:rStyle w:val="FootnoteReference"/>
        </w:rPr>
        <w:footnoteRef/>
      </w:r>
      <w:r w:rsidRPr="00385492">
        <w:rPr>
          <w:lang w:val="en-US"/>
        </w:rPr>
        <w:t xml:space="preserve"> </w:t>
      </w:r>
      <w:hyperlink r:id="rId3" w:history="1">
        <w:r w:rsidRPr="006C7A09">
          <w:rPr>
            <w:rStyle w:val="Hyperlink"/>
            <w:lang w:val="en-US"/>
          </w:rPr>
          <w:t>http://hdr.undp.org/sites/default/files/raport_en_nhdr.pdf</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B4D9B"/>
    <w:multiLevelType w:val="hybridMultilevel"/>
    <w:tmpl w:val="CD9A41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D94BDE"/>
    <w:multiLevelType w:val="hybridMultilevel"/>
    <w:tmpl w:val="C5365BD4"/>
    <w:lvl w:ilvl="0" w:tplc="5CD026EE">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80A"/>
    <w:rsid w:val="00074FEC"/>
    <w:rsid w:val="00093CD4"/>
    <w:rsid w:val="00114438"/>
    <w:rsid w:val="00126C76"/>
    <w:rsid w:val="001F2D01"/>
    <w:rsid w:val="00365B7A"/>
    <w:rsid w:val="00375C31"/>
    <w:rsid w:val="00385492"/>
    <w:rsid w:val="00396F13"/>
    <w:rsid w:val="004C3663"/>
    <w:rsid w:val="004E23EB"/>
    <w:rsid w:val="00595558"/>
    <w:rsid w:val="00615967"/>
    <w:rsid w:val="007807BB"/>
    <w:rsid w:val="007E2F62"/>
    <w:rsid w:val="0093380A"/>
    <w:rsid w:val="009B39D3"/>
    <w:rsid w:val="00A73144"/>
    <w:rsid w:val="00C12F69"/>
    <w:rsid w:val="00C93A36"/>
    <w:rsid w:val="00CA144D"/>
    <w:rsid w:val="00E120A0"/>
    <w:rsid w:val="00E1278E"/>
    <w:rsid w:val="00EA6FD7"/>
    <w:rsid w:val="00ED54EB"/>
    <w:rsid w:val="00F90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1ADCA"/>
  <w15:chartTrackingRefBased/>
  <w15:docId w15:val="{F2016BB0-1887-4A79-B6F4-8EA9DEC06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375C31"/>
    <w:pPr>
      <w:spacing w:after="0" w:line="276" w:lineRule="auto"/>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75C31"/>
    <w:pPr>
      <w:spacing w:line="240" w:lineRule="auto"/>
    </w:pPr>
    <w:rPr>
      <w:rFonts w:asciiTheme="minorHAnsi" w:eastAsiaTheme="minorHAnsi" w:hAnsiTheme="minorHAnsi" w:cstheme="minorBidi"/>
      <w:color w:val="auto"/>
      <w:sz w:val="20"/>
      <w:szCs w:val="20"/>
      <w:lang w:val="ru-RU"/>
    </w:rPr>
  </w:style>
  <w:style w:type="character" w:customStyle="1" w:styleId="FootnoteTextChar">
    <w:name w:val="Footnote Text Char"/>
    <w:basedOn w:val="DefaultParagraphFont"/>
    <w:link w:val="FootnoteText"/>
    <w:uiPriority w:val="99"/>
    <w:semiHidden/>
    <w:rsid w:val="00375C31"/>
    <w:rPr>
      <w:sz w:val="20"/>
      <w:szCs w:val="20"/>
      <w:lang w:val="ru-RU"/>
    </w:rPr>
  </w:style>
  <w:style w:type="character" w:styleId="FootnoteReference">
    <w:name w:val="footnote reference"/>
    <w:basedOn w:val="DefaultParagraphFont"/>
    <w:uiPriority w:val="99"/>
    <w:semiHidden/>
    <w:unhideWhenUsed/>
    <w:rsid w:val="00375C31"/>
    <w:rPr>
      <w:vertAlign w:val="superscript"/>
    </w:rPr>
  </w:style>
  <w:style w:type="character" w:styleId="Hyperlink">
    <w:name w:val="Hyperlink"/>
    <w:basedOn w:val="DefaultParagraphFont"/>
    <w:uiPriority w:val="99"/>
    <w:unhideWhenUsed/>
    <w:rsid w:val="00375C31"/>
    <w:rPr>
      <w:color w:val="0563C1" w:themeColor="hyperlink"/>
      <w:u w:val="single"/>
    </w:rPr>
  </w:style>
  <w:style w:type="paragraph" w:styleId="ListParagraph">
    <w:name w:val="List Paragraph"/>
    <w:basedOn w:val="Normal"/>
    <w:uiPriority w:val="34"/>
    <w:qFormat/>
    <w:rsid w:val="00EA6FD7"/>
    <w:pPr>
      <w:ind w:left="720"/>
      <w:contextualSpacing/>
    </w:pPr>
  </w:style>
  <w:style w:type="character" w:styleId="Mention">
    <w:name w:val="Mention"/>
    <w:basedOn w:val="DefaultParagraphFont"/>
    <w:uiPriority w:val="99"/>
    <w:semiHidden/>
    <w:unhideWhenUsed/>
    <w:rsid w:val="0038549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hdr.undp.org/sites/default/files/raport_en_nhdr.pdf" TargetMode="External"/><Relationship Id="rId2" Type="http://schemas.openxmlformats.org/officeDocument/2006/relationships/hyperlink" Target="https://www.facebook.com/minority.youth.moldova/?fref=ts" TargetMode="External"/><Relationship Id="rId1" Type="http://schemas.openxmlformats.org/officeDocument/2006/relationships/hyperlink" Target="mailto:svettar04@yandex.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24F6DF-427F-44F3-88C9-93D68EA1DD76}"/>
</file>

<file path=customXml/itemProps2.xml><?xml version="1.0" encoding="utf-8"?>
<ds:datastoreItem xmlns:ds="http://schemas.openxmlformats.org/officeDocument/2006/customXml" ds:itemID="{E3303DD0-9CDC-4DAF-897C-3BB6721CE338}"/>
</file>

<file path=customXml/itemProps3.xml><?xml version="1.0" encoding="utf-8"?>
<ds:datastoreItem xmlns:ds="http://schemas.openxmlformats.org/officeDocument/2006/customXml" ds:itemID="{BD12FCF1-EA3D-4CE0-9B6F-E0F7E81CFE22}"/>
</file>

<file path=customXml/itemProps4.xml><?xml version="1.0" encoding="utf-8"?>
<ds:datastoreItem xmlns:ds="http://schemas.openxmlformats.org/officeDocument/2006/customXml" ds:itemID="{0063D834-0486-4D69-99BC-00EB3AA03E19}"/>
</file>

<file path=docProps/app.xml><?xml version="1.0" encoding="utf-8"?>
<Properties xmlns="http://schemas.openxmlformats.org/officeDocument/2006/extended-properties" xmlns:vt="http://schemas.openxmlformats.org/officeDocument/2006/docPropsVTypes">
  <Template>Normal.dotm</Template>
  <TotalTime>573</TotalTime>
  <Pages>6</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Valentina</cp:lastModifiedBy>
  <cp:revision>6</cp:revision>
  <dcterms:created xsi:type="dcterms:W3CDTF">2017-08-28T19:32:00Z</dcterms:created>
  <dcterms:modified xsi:type="dcterms:W3CDTF">2017-08-29T05:20:00Z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