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7DE" w:rsidRDefault="00B857DE" w:rsidP="00B857DE">
      <w:pPr>
        <w:spacing w:line="240" w:lineRule="auto"/>
        <w:jc w:val="center"/>
      </w:pPr>
      <w:bookmarkStart w:id="0" w:name="_GoBack"/>
      <w:bookmarkEnd w:id="0"/>
      <w:r>
        <w:rPr>
          <w:noProof/>
        </w:rPr>
        <w:drawing>
          <wp:inline distT="0" distB="0" distL="0" distR="0">
            <wp:extent cx="2492151" cy="2496312"/>
            <wp:effectExtent l="19050" t="0" r="3399" b="0"/>
            <wp:docPr id="1" name="Picture 0" descr="The Public Defender of 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Public Defender of Georgia.png"/>
                    <pic:cNvPicPr/>
                  </pic:nvPicPr>
                  <pic:blipFill>
                    <a:blip r:embed="rId9" cstate="print"/>
                    <a:stretch>
                      <a:fillRect/>
                    </a:stretch>
                  </pic:blipFill>
                  <pic:spPr>
                    <a:xfrm>
                      <a:off x="0" y="0"/>
                      <a:ext cx="2492151" cy="2496312"/>
                    </a:xfrm>
                    <a:prstGeom prst="rect">
                      <a:avLst/>
                    </a:prstGeom>
                  </pic:spPr>
                </pic:pic>
              </a:graphicData>
            </a:graphic>
          </wp:inline>
        </w:drawing>
      </w:r>
    </w:p>
    <w:p w:rsidR="00B857DE" w:rsidRDefault="00B857DE" w:rsidP="00F04C87">
      <w:pPr>
        <w:spacing w:line="240" w:lineRule="auto"/>
        <w:jc w:val="center"/>
      </w:pPr>
    </w:p>
    <w:p w:rsidR="00675F0F" w:rsidRDefault="00675F0F" w:rsidP="00F04C87">
      <w:pPr>
        <w:spacing w:line="240" w:lineRule="auto"/>
        <w:jc w:val="center"/>
      </w:pPr>
      <w:r w:rsidRPr="00675F0F">
        <w:t xml:space="preserve">Written submission to the </w:t>
      </w:r>
      <w:r>
        <w:t>93</w:t>
      </w:r>
      <w:r w:rsidRPr="00675F0F">
        <w:t xml:space="preserve">th Session </w:t>
      </w:r>
      <w:r w:rsidR="007804D4">
        <w:t>of</w:t>
      </w:r>
      <w:r w:rsidRPr="00675F0F">
        <w:t xml:space="preserve"> the Committee on the Elimination of Racial Discrimination</w:t>
      </w:r>
    </w:p>
    <w:p w:rsidR="00675F0F" w:rsidRDefault="00B857DE" w:rsidP="00F04C87">
      <w:pPr>
        <w:spacing w:line="240" w:lineRule="auto"/>
        <w:jc w:val="center"/>
      </w:pPr>
      <w:r w:rsidRPr="00675F0F">
        <w:t>By</w:t>
      </w:r>
      <w:r w:rsidR="00675F0F" w:rsidRPr="00675F0F">
        <w:t xml:space="preserve"> the National Human Rights Institution – Public Defender (Ombudsman) of Georgia</w:t>
      </w:r>
    </w:p>
    <w:p w:rsidR="00052B43" w:rsidRDefault="00052B43" w:rsidP="00F04C87">
      <w:pPr>
        <w:spacing w:line="240" w:lineRule="auto"/>
        <w:jc w:val="center"/>
      </w:pPr>
    </w:p>
    <w:p w:rsidR="00052B43" w:rsidRDefault="00052B43" w:rsidP="00F04C87">
      <w:pPr>
        <w:spacing w:line="240" w:lineRule="auto"/>
        <w:jc w:val="center"/>
      </w:pPr>
      <w:r>
        <w:t>Russian Federation</w:t>
      </w:r>
    </w:p>
    <w:p w:rsidR="00675F0F" w:rsidRDefault="00675F0F" w:rsidP="00F04C87">
      <w:pPr>
        <w:spacing w:line="240" w:lineRule="auto"/>
      </w:pPr>
    </w:p>
    <w:p w:rsidR="00675F0F" w:rsidRPr="00675F0F" w:rsidRDefault="00675F0F" w:rsidP="00F04C87">
      <w:pPr>
        <w:spacing w:line="240" w:lineRule="auto"/>
        <w:jc w:val="both"/>
        <w:rPr>
          <w:i/>
        </w:rPr>
      </w:pPr>
      <w:r w:rsidRPr="00675F0F">
        <w:rPr>
          <w:i/>
        </w:rPr>
        <w:t xml:space="preserve">The present </w:t>
      </w:r>
      <w:r w:rsidRPr="00052B43">
        <w:rPr>
          <w:i/>
        </w:rPr>
        <w:t xml:space="preserve">submission </w:t>
      </w:r>
      <w:r w:rsidR="00052B43">
        <w:rPr>
          <w:i/>
        </w:rPr>
        <w:t xml:space="preserve">describes </w:t>
      </w:r>
      <w:r w:rsidRPr="00052B43">
        <w:rPr>
          <w:i/>
        </w:rPr>
        <w:t xml:space="preserve">the </w:t>
      </w:r>
      <w:r w:rsidR="00052B43">
        <w:rPr>
          <w:i/>
        </w:rPr>
        <w:t xml:space="preserve">human rights </w:t>
      </w:r>
      <w:r w:rsidRPr="00052B43">
        <w:rPr>
          <w:i/>
        </w:rPr>
        <w:t xml:space="preserve">situation </w:t>
      </w:r>
      <w:r w:rsidR="00D76A2E">
        <w:rPr>
          <w:i/>
        </w:rPr>
        <w:t xml:space="preserve">facing the </w:t>
      </w:r>
      <w:r w:rsidRPr="00052B43">
        <w:rPr>
          <w:i/>
        </w:rPr>
        <w:t xml:space="preserve">ethnic </w:t>
      </w:r>
      <w:r w:rsidR="00052B43">
        <w:rPr>
          <w:i/>
        </w:rPr>
        <w:t>Georgian population</w:t>
      </w:r>
      <w:r w:rsidR="002E34CB">
        <w:rPr>
          <w:i/>
        </w:rPr>
        <w:t xml:space="preserve"> </w:t>
      </w:r>
      <w:r w:rsidR="00052B43">
        <w:rPr>
          <w:i/>
        </w:rPr>
        <w:t xml:space="preserve">in Abkhazia and </w:t>
      </w:r>
      <w:r w:rsidR="00272C64">
        <w:rPr>
          <w:i/>
        </w:rPr>
        <w:t>South Ossetia/Tskhinvali region</w:t>
      </w:r>
      <w:r w:rsidR="00D76A2E">
        <w:rPr>
          <w:i/>
        </w:rPr>
        <w:t xml:space="preserve"> (the </w:t>
      </w:r>
      <w:r w:rsidRPr="00052B43">
        <w:rPr>
          <w:i/>
        </w:rPr>
        <w:t>Georgia</w:t>
      </w:r>
      <w:r w:rsidR="00052B43">
        <w:rPr>
          <w:i/>
        </w:rPr>
        <w:t>n regions occupied by the Russian Federation</w:t>
      </w:r>
      <w:r w:rsidR="00D76A2E">
        <w:rPr>
          <w:i/>
        </w:rPr>
        <w:t>)</w:t>
      </w:r>
      <w:r w:rsidR="002E34CB">
        <w:rPr>
          <w:i/>
        </w:rPr>
        <w:t xml:space="preserve"> </w:t>
      </w:r>
      <w:r w:rsidR="006839CC" w:rsidRPr="00052B43">
        <w:rPr>
          <w:i/>
        </w:rPr>
        <w:t>over the period 2013 – May 2017</w:t>
      </w:r>
      <w:r w:rsidRPr="00052B43">
        <w:rPr>
          <w:i/>
        </w:rPr>
        <w:t>.</w:t>
      </w:r>
    </w:p>
    <w:p w:rsidR="00675F0F" w:rsidRDefault="00675F0F" w:rsidP="00F04C87">
      <w:pPr>
        <w:spacing w:line="240" w:lineRule="auto"/>
        <w:jc w:val="both"/>
      </w:pPr>
    </w:p>
    <w:p w:rsidR="00675F0F" w:rsidRDefault="00675F0F" w:rsidP="00C231D8">
      <w:pPr>
        <w:pStyle w:val="ListParagraph"/>
        <w:spacing w:line="240" w:lineRule="auto"/>
        <w:jc w:val="both"/>
        <w:rPr>
          <w:b/>
          <w:sz w:val="24"/>
          <w:szCs w:val="24"/>
        </w:rPr>
      </w:pPr>
      <w:r w:rsidRPr="0060263D">
        <w:rPr>
          <w:b/>
          <w:sz w:val="24"/>
          <w:szCs w:val="24"/>
        </w:rPr>
        <w:t>Introduction</w:t>
      </w:r>
    </w:p>
    <w:p w:rsidR="00C231D8" w:rsidRPr="0060263D" w:rsidRDefault="00C231D8" w:rsidP="00C231D8">
      <w:pPr>
        <w:pStyle w:val="ListParagraph"/>
        <w:spacing w:line="240" w:lineRule="auto"/>
        <w:jc w:val="both"/>
        <w:rPr>
          <w:b/>
          <w:sz w:val="24"/>
          <w:szCs w:val="24"/>
        </w:rPr>
      </w:pPr>
    </w:p>
    <w:p w:rsidR="00255B86" w:rsidRDefault="00D76A2E" w:rsidP="00C231D8">
      <w:pPr>
        <w:pStyle w:val="ListParagraph"/>
        <w:numPr>
          <w:ilvl w:val="0"/>
          <w:numId w:val="7"/>
        </w:numPr>
        <w:spacing w:after="120" w:line="240" w:lineRule="auto"/>
        <w:jc w:val="both"/>
        <w:rPr>
          <w:sz w:val="24"/>
          <w:szCs w:val="24"/>
        </w:rPr>
      </w:pPr>
      <w:r w:rsidRPr="00C231D8">
        <w:rPr>
          <w:sz w:val="24"/>
          <w:szCs w:val="24"/>
        </w:rPr>
        <w:t xml:space="preserve">The </w:t>
      </w:r>
      <w:r w:rsidR="00255B86" w:rsidRPr="00C231D8">
        <w:rPr>
          <w:sz w:val="24"/>
          <w:szCs w:val="24"/>
        </w:rPr>
        <w:t xml:space="preserve">Public </w:t>
      </w:r>
      <w:r w:rsidR="00AD580F" w:rsidRPr="00C231D8">
        <w:rPr>
          <w:sz w:val="24"/>
          <w:szCs w:val="24"/>
        </w:rPr>
        <w:t>Defender (Ombudsman) of Georgia</w:t>
      </w:r>
      <w:r w:rsidR="00255B86" w:rsidRPr="00C231D8">
        <w:rPr>
          <w:sz w:val="24"/>
          <w:szCs w:val="24"/>
        </w:rPr>
        <w:t xml:space="preserve"> is </w:t>
      </w:r>
      <w:r w:rsidR="00B92851" w:rsidRPr="00C231D8">
        <w:rPr>
          <w:sz w:val="24"/>
          <w:szCs w:val="24"/>
        </w:rPr>
        <w:t xml:space="preserve">a national human rights institution </w:t>
      </w:r>
      <w:r w:rsidR="00255B86" w:rsidRPr="00C231D8">
        <w:rPr>
          <w:sz w:val="24"/>
          <w:szCs w:val="24"/>
        </w:rPr>
        <w:t xml:space="preserve">mandated by the Constitution and Organic Law of Georgia to oversee the observance of human rights and fundamental freedoms on the territory of Georgia, </w:t>
      </w:r>
      <w:r w:rsidRPr="00C231D8">
        <w:rPr>
          <w:sz w:val="24"/>
          <w:szCs w:val="24"/>
        </w:rPr>
        <w:t xml:space="preserve">as well as to </w:t>
      </w:r>
      <w:r w:rsidR="00255B86" w:rsidRPr="00C231D8">
        <w:rPr>
          <w:sz w:val="24"/>
          <w:szCs w:val="24"/>
        </w:rPr>
        <w:t xml:space="preserve">identify cases of infringement of human rights and </w:t>
      </w:r>
      <w:r w:rsidRPr="00C231D8">
        <w:rPr>
          <w:sz w:val="24"/>
          <w:szCs w:val="24"/>
        </w:rPr>
        <w:t xml:space="preserve">to </w:t>
      </w:r>
      <w:r w:rsidR="00255B86" w:rsidRPr="00C231D8">
        <w:rPr>
          <w:sz w:val="24"/>
          <w:szCs w:val="24"/>
        </w:rPr>
        <w:t xml:space="preserve">assist individuals in redressing violations of their rights. </w:t>
      </w:r>
      <w:r w:rsidRPr="00C231D8">
        <w:rPr>
          <w:sz w:val="24"/>
          <w:szCs w:val="24"/>
        </w:rPr>
        <w:t>The Public Defender</w:t>
      </w:r>
      <w:r w:rsidR="002E34CB" w:rsidRPr="00C231D8">
        <w:rPr>
          <w:sz w:val="24"/>
          <w:szCs w:val="24"/>
        </w:rPr>
        <w:t xml:space="preserve"> </w:t>
      </w:r>
      <w:r w:rsidR="00255B86" w:rsidRPr="00C231D8">
        <w:rPr>
          <w:sz w:val="24"/>
          <w:szCs w:val="24"/>
        </w:rPr>
        <w:t>is an independent constitutional body</w:t>
      </w:r>
      <w:r w:rsidR="002E34CB" w:rsidRPr="00C231D8">
        <w:rPr>
          <w:sz w:val="24"/>
          <w:szCs w:val="24"/>
        </w:rPr>
        <w:t xml:space="preserve"> </w:t>
      </w:r>
      <w:r w:rsidR="00255B86" w:rsidRPr="00C231D8">
        <w:rPr>
          <w:sz w:val="24"/>
          <w:szCs w:val="24"/>
        </w:rPr>
        <w:t>act</w:t>
      </w:r>
      <w:r w:rsidRPr="00C231D8">
        <w:rPr>
          <w:sz w:val="24"/>
          <w:szCs w:val="24"/>
        </w:rPr>
        <w:t>ing</w:t>
      </w:r>
      <w:r w:rsidR="00255B86" w:rsidRPr="00C231D8">
        <w:rPr>
          <w:sz w:val="24"/>
          <w:szCs w:val="24"/>
        </w:rPr>
        <w:t xml:space="preserve"> to promote human rights and protect individuals from </w:t>
      </w:r>
      <w:r w:rsidRPr="00C231D8">
        <w:rPr>
          <w:sz w:val="24"/>
          <w:szCs w:val="24"/>
        </w:rPr>
        <w:t xml:space="preserve">the </w:t>
      </w:r>
      <w:r w:rsidR="00255B86" w:rsidRPr="00C231D8">
        <w:rPr>
          <w:sz w:val="24"/>
          <w:szCs w:val="24"/>
        </w:rPr>
        <w:t xml:space="preserve">maladministration of </w:t>
      </w:r>
      <w:r w:rsidRPr="00C231D8">
        <w:rPr>
          <w:sz w:val="24"/>
          <w:szCs w:val="24"/>
        </w:rPr>
        <w:t>s</w:t>
      </w:r>
      <w:r w:rsidR="00255B86" w:rsidRPr="00C231D8">
        <w:rPr>
          <w:sz w:val="24"/>
          <w:szCs w:val="24"/>
        </w:rPr>
        <w:t>tate administrative organs.</w:t>
      </w:r>
    </w:p>
    <w:p w:rsidR="00C231D8" w:rsidRPr="00C231D8" w:rsidRDefault="00C231D8" w:rsidP="00C231D8">
      <w:pPr>
        <w:pStyle w:val="ListParagraph"/>
        <w:spacing w:after="120" w:line="240" w:lineRule="auto"/>
        <w:jc w:val="both"/>
        <w:rPr>
          <w:sz w:val="24"/>
          <w:szCs w:val="24"/>
        </w:rPr>
      </w:pPr>
    </w:p>
    <w:p w:rsidR="00AD580F" w:rsidRDefault="00AD580F" w:rsidP="00C231D8">
      <w:pPr>
        <w:pStyle w:val="ListParagraph"/>
        <w:numPr>
          <w:ilvl w:val="0"/>
          <w:numId w:val="7"/>
        </w:numPr>
        <w:spacing w:after="120" w:line="240" w:lineRule="auto"/>
        <w:jc w:val="both"/>
        <w:rPr>
          <w:sz w:val="24"/>
          <w:szCs w:val="24"/>
        </w:rPr>
      </w:pPr>
      <w:bookmarkStart w:id="1" w:name="_Hlk486510865"/>
      <w:r w:rsidRPr="00C231D8">
        <w:rPr>
          <w:sz w:val="24"/>
          <w:szCs w:val="24"/>
        </w:rPr>
        <w:t>The Public Defender</w:t>
      </w:r>
      <w:bookmarkEnd w:id="1"/>
      <w:r w:rsidR="002E34CB" w:rsidRPr="00C231D8">
        <w:rPr>
          <w:sz w:val="24"/>
          <w:szCs w:val="24"/>
        </w:rPr>
        <w:t xml:space="preserve"> </w:t>
      </w:r>
      <w:r w:rsidRPr="00C231D8">
        <w:rPr>
          <w:sz w:val="24"/>
          <w:szCs w:val="24"/>
        </w:rPr>
        <w:t>submits to the Parliament of Georgia annual reports</w:t>
      </w:r>
      <w:r w:rsidR="0026449A" w:rsidRPr="00C231D8">
        <w:rPr>
          <w:sz w:val="24"/>
          <w:szCs w:val="24"/>
        </w:rPr>
        <w:t>, each of</w:t>
      </w:r>
      <w:r w:rsidR="002E34CB" w:rsidRPr="00C231D8">
        <w:rPr>
          <w:sz w:val="24"/>
          <w:szCs w:val="24"/>
        </w:rPr>
        <w:t xml:space="preserve"> </w:t>
      </w:r>
      <w:r w:rsidR="0026449A" w:rsidRPr="00C231D8">
        <w:rPr>
          <w:sz w:val="24"/>
          <w:szCs w:val="24"/>
        </w:rPr>
        <w:t xml:space="preserve">which </w:t>
      </w:r>
      <w:r w:rsidRPr="00C231D8">
        <w:rPr>
          <w:sz w:val="24"/>
          <w:szCs w:val="24"/>
        </w:rPr>
        <w:t>include</w:t>
      </w:r>
      <w:r w:rsidR="0026449A" w:rsidRPr="00C231D8">
        <w:rPr>
          <w:sz w:val="24"/>
          <w:szCs w:val="24"/>
        </w:rPr>
        <w:t>s</w:t>
      </w:r>
      <w:r w:rsidR="002E34CB" w:rsidRPr="00C231D8">
        <w:rPr>
          <w:sz w:val="24"/>
          <w:szCs w:val="24"/>
        </w:rPr>
        <w:t xml:space="preserve"> </w:t>
      </w:r>
      <w:r w:rsidR="0026449A" w:rsidRPr="00C231D8">
        <w:rPr>
          <w:sz w:val="24"/>
          <w:szCs w:val="24"/>
        </w:rPr>
        <w:t xml:space="preserve">a </w:t>
      </w:r>
      <w:r w:rsidRPr="00C231D8">
        <w:rPr>
          <w:sz w:val="24"/>
          <w:szCs w:val="24"/>
        </w:rPr>
        <w:t xml:space="preserve">general assessment of </w:t>
      </w:r>
      <w:r w:rsidR="0026449A" w:rsidRPr="00C231D8">
        <w:rPr>
          <w:sz w:val="24"/>
          <w:szCs w:val="24"/>
        </w:rPr>
        <w:t xml:space="preserve">the </w:t>
      </w:r>
      <w:r w:rsidRPr="00C231D8">
        <w:rPr>
          <w:sz w:val="24"/>
          <w:szCs w:val="24"/>
        </w:rPr>
        <w:t>human rights situation in the country</w:t>
      </w:r>
      <w:r w:rsidR="0026449A" w:rsidRPr="00C231D8">
        <w:rPr>
          <w:sz w:val="24"/>
          <w:szCs w:val="24"/>
        </w:rPr>
        <w:t xml:space="preserve"> and</w:t>
      </w:r>
      <w:r w:rsidRPr="00C231D8">
        <w:rPr>
          <w:sz w:val="24"/>
          <w:szCs w:val="24"/>
        </w:rPr>
        <w:t xml:space="preserve"> a summary of findings and recommendations on how to address </w:t>
      </w:r>
      <w:r w:rsidR="0026449A" w:rsidRPr="00C231D8">
        <w:rPr>
          <w:sz w:val="24"/>
          <w:szCs w:val="24"/>
        </w:rPr>
        <w:t xml:space="preserve">the </w:t>
      </w:r>
      <w:r w:rsidRPr="00C231D8">
        <w:rPr>
          <w:sz w:val="24"/>
          <w:szCs w:val="24"/>
        </w:rPr>
        <w:t xml:space="preserve">problems identified. </w:t>
      </w:r>
      <w:r w:rsidR="0026449A" w:rsidRPr="00C231D8">
        <w:rPr>
          <w:sz w:val="24"/>
          <w:szCs w:val="24"/>
        </w:rPr>
        <w:t xml:space="preserve">The </w:t>
      </w:r>
      <w:r w:rsidRPr="00C231D8">
        <w:rPr>
          <w:sz w:val="24"/>
          <w:szCs w:val="24"/>
        </w:rPr>
        <w:t>P</w:t>
      </w:r>
      <w:r w:rsidR="006B0B2B" w:rsidRPr="00C231D8">
        <w:rPr>
          <w:sz w:val="24"/>
          <w:szCs w:val="24"/>
        </w:rPr>
        <w:t xml:space="preserve">ublic </w:t>
      </w:r>
      <w:r w:rsidRPr="00C231D8">
        <w:rPr>
          <w:sz w:val="24"/>
          <w:szCs w:val="24"/>
        </w:rPr>
        <w:t>D</w:t>
      </w:r>
      <w:r w:rsidR="006B0B2B" w:rsidRPr="00C231D8">
        <w:rPr>
          <w:sz w:val="24"/>
          <w:szCs w:val="24"/>
        </w:rPr>
        <w:t>efender</w:t>
      </w:r>
      <w:r w:rsidRPr="00C231D8">
        <w:rPr>
          <w:sz w:val="24"/>
          <w:szCs w:val="24"/>
        </w:rPr>
        <w:t xml:space="preserve"> also prepares special reports </w:t>
      </w:r>
      <w:r w:rsidR="004D112F" w:rsidRPr="00C231D8">
        <w:rPr>
          <w:sz w:val="24"/>
          <w:szCs w:val="24"/>
        </w:rPr>
        <w:t xml:space="preserve">on </w:t>
      </w:r>
      <w:r w:rsidRPr="00C231D8">
        <w:rPr>
          <w:sz w:val="24"/>
          <w:szCs w:val="24"/>
        </w:rPr>
        <w:t xml:space="preserve">human rights issues in various fields and presents </w:t>
      </w:r>
      <w:r w:rsidR="004D112F" w:rsidRPr="00C231D8">
        <w:rPr>
          <w:sz w:val="24"/>
          <w:szCs w:val="24"/>
        </w:rPr>
        <w:t xml:space="preserve">its </w:t>
      </w:r>
      <w:r w:rsidRPr="00C231D8">
        <w:rPr>
          <w:sz w:val="24"/>
          <w:szCs w:val="24"/>
        </w:rPr>
        <w:t>main findings and recommendations to the public and relevant state institutions.</w:t>
      </w:r>
    </w:p>
    <w:p w:rsidR="00C231D8" w:rsidRPr="00C231D8" w:rsidRDefault="00C231D8" w:rsidP="00C231D8">
      <w:pPr>
        <w:pStyle w:val="ListParagraph"/>
        <w:rPr>
          <w:sz w:val="24"/>
          <w:szCs w:val="24"/>
        </w:rPr>
      </w:pPr>
    </w:p>
    <w:p w:rsidR="00AD580F" w:rsidRDefault="004D112F" w:rsidP="00AD580F">
      <w:pPr>
        <w:pStyle w:val="ListParagraph"/>
        <w:numPr>
          <w:ilvl w:val="0"/>
          <w:numId w:val="7"/>
        </w:numPr>
        <w:spacing w:after="120" w:line="240" w:lineRule="auto"/>
        <w:jc w:val="both"/>
        <w:rPr>
          <w:sz w:val="24"/>
          <w:szCs w:val="24"/>
        </w:rPr>
      </w:pPr>
      <w:r w:rsidRPr="00C231D8">
        <w:rPr>
          <w:sz w:val="24"/>
          <w:szCs w:val="24"/>
        </w:rPr>
        <w:lastRenderedPageBreak/>
        <w:t xml:space="preserve">The </w:t>
      </w:r>
      <w:r w:rsidR="00B92851" w:rsidRPr="00C231D8">
        <w:rPr>
          <w:sz w:val="24"/>
          <w:szCs w:val="24"/>
        </w:rPr>
        <w:t>Public Defender</w:t>
      </w:r>
      <w:r w:rsidR="005F3458" w:rsidRPr="00C231D8">
        <w:rPr>
          <w:sz w:val="24"/>
          <w:szCs w:val="24"/>
        </w:rPr>
        <w:t xml:space="preserve"> of Georgia</w:t>
      </w:r>
      <w:r w:rsidR="002E34CB" w:rsidRPr="00C231D8">
        <w:rPr>
          <w:sz w:val="24"/>
          <w:szCs w:val="24"/>
        </w:rPr>
        <w:t xml:space="preserve"> </w:t>
      </w:r>
      <w:r w:rsidR="00AD580F" w:rsidRPr="00C231D8">
        <w:rPr>
          <w:sz w:val="24"/>
          <w:szCs w:val="24"/>
        </w:rPr>
        <w:t xml:space="preserve">considers complaints submitted by </w:t>
      </w:r>
      <w:r w:rsidR="00B92851" w:rsidRPr="00C231D8">
        <w:rPr>
          <w:sz w:val="24"/>
          <w:szCs w:val="24"/>
        </w:rPr>
        <w:t>persons</w:t>
      </w:r>
      <w:r w:rsidR="00AD580F" w:rsidRPr="00C231D8">
        <w:rPr>
          <w:sz w:val="24"/>
          <w:szCs w:val="24"/>
        </w:rPr>
        <w:t xml:space="preserve"> living in the conflict-affected regions</w:t>
      </w:r>
      <w:r w:rsidRPr="00C231D8">
        <w:rPr>
          <w:sz w:val="24"/>
          <w:szCs w:val="24"/>
        </w:rPr>
        <w:t xml:space="preserve"> (</w:t>
      </w:r>
      <w:r w:rsidR="00AD580F" w:rsidRPr="00C231D8">
        <w:rPr>
          <w:sz w:val="24"/>
          <w:szCs w:val="24"/>
        </w:rPr>
        <w:t>including the</w:t>
      </w:r>
      <w:r w:rsidR="002E34CB" w:rsidRPr="00C231D8">
        <w:rPr>
          <w:sz w:val="24"/>
          <w:szCs w:val="24"/>
        </w:rPr>
        <w:t xml:space="preserve"> occupied</w:t>
      </w:r>
      <w:r w:rsidR="00AD580F" w:rsidRPr="00C231D8">
        <w:rPr>
          <w:sz w:val="24"/>
          <w:szCs w:val="24"/>
        </w:rPr>
        <w:t xml:space="preserve"> </w:t>
      </w:r>
      <w:r w:rsidR="005F3458" w:rsidRPr="00C231D8">
        <w:rPr>
          <w:sz w:val="24"/>
          <w:szCs w:val="24"/>
        </w:rPr>
        <w:t>territories</w:t>
      </w:r>
      <w:r w:rsidR="00AD580F" w:rsidRPr="00C231D8">
        <w:rPr>
          <w:sz w:val="24"/>
          <w:szCs w:val="24"/>
        </w:rPr>
        <w:t xml:space="preserve"> of Abkhaz</w:t>
      </w:r>
      <w:r w:rsidR="00B92851" w:rsidRPr="00C231D8">
        <w:rPr>
          <w:sz w:val="24"/>
          <w:szCs w:val="24"/>
        </w:rPr>
        <w:t xml:space="preserve">ia and </w:t>
      </w:r>
      <w:r w:rsidR="00272C64" w:rsidRPr="00C231D8">
        <w:rPr>
          <w:sz w:val="24"/>
          <w:szCs w:val="24"/>
        </w:rPr>
        <w:t>South Ossetia/Tskhinvali region</w:t>
      </w:r>
      <w:r w:rsidRPr="00C231D8">
        <w:rPr>
          <w:sz w:val="24"/>
          <w:szCs w:val="24"/>
        </w:rPr>
        <w:t>),</w:t>
      </w:r>
      <w:r w:rsidR="002E34CB" w:rsidRPr="00C231D8">
        <w:rPr>
          <w:sz w:val="24"/>
          <w:szCs w:val="24"/>
        </w:rPr>
        <w:t xml:space="preserve"> </w:t>
      </w:r>
      <w:r w:rsidR="00AD580F" w:rsidRPr="00C231D8">
        <w:rPr>
          <w:sz w:val="24"/>
          <w:szCs w:val="24"/>
        </w:rPr>
        <w:t>provid</w:t>
      </w:r>
      <w:r w:rsidR="005F3458" w:rsidRPr="00C231D8">
        <w:rPr>
          <w:sz w:val="24"/>
          <w:szCs w:val="24"/>
        </w:rPr>
        <w:t>es consultations to them</w:t>
      </w:r>
      <w:r w:rsidR="00AD580F" w:rsidRPr="00C231D8">
        <w:rPr>
          <w:sz w:val="24"/>
          <w:szCs w:val="24"/>
        </w:rPr>
        <w:t xml:space="preserve">, visits villages along the </w:t>
      </w:r>
      <w:r w:rsidR="005F3458" w:rsidRPr="00C231D8">
        <w:rPr>
          <w:sz w:val="24"/>
          <w:szCs w:val="24"/>
        </w:rPr>
        <w:t xml:space="preserve">occupation </w:t>
      </w:r>
      <w:r w:rsidR="00AD580F" w:rsidRPr="00C231D8">
        <w:rPr>
          <w:sz w:val="24"/>
          <w:szCs w:val="24"/>
        </w:rPr>
        <w:t xml:space="preserve">line to study the situation on </w:t>
      </w:r>
      <w:r w:rsidRPr="00C231D8">
        <w:rPr>
          <w:sz w:val="24"/>
          <w:szCs w:val="24"/>
        </w:rPr>
        <w:t>the ground</w:t>
      </w:r>
      <w:r w:rsidR="00AD580F" w:rsidRPr="00C231D8">
        <w:rPr>
          <w:sz w:val="24"/>
          <w:szCs w:val="24"/>
        </w:rPr>
        <w:t>, drafts policy recommendations and proposals</w:t>
      </w:r>
      <w:r w:rsidRPr="00C231D8">
        <w:rPr>
          <w:sz w:val="24"/>
          <w:szCs w:val="24"/>
        </w:rPr>
        <w:t>,</w:t>
      </w:r>
      <w:r w:rsidR="00AD580F" w:rsidRPr="00C231D8">
        <w:rPr>
          <w:sz w:val="24"/>
          <w:szCs w:val="24"/>
        </w:rPr>
        <w:t xml:space="preserve"> and prepares special reports on the human rights situation in the conflict</w:t>
      </w:r>
      <w:r w:rsidRPr="00C231D8">
        <w:rPr>
          <w:sz w:val="24"/>
          <w:szCs w:val="24"/>
        </w:rPr>
        <w:t>-</w:t>
      </w:r>
      <w:r w:rsidR="005F3458" w:rsidRPr="00C231D8">
        <w:rPr>
          <w:sz w:val="24"/>
          <w:szCs w:val="24"/>
        </w:rPr>
        <w:t xml:space="preserve">affected </w:t>
      </w:r>
      <w:r w:rsidR="00AD580F" w:rsidRPr="00C231D8">
        <w:rPr>
          <w:sz w:val="24"/>
          <w:szCs w:val="24"/>
        </w:rPr>
        <w:t xml:space="preserve">regions. </w:t>
      </w:r>
    </w:p>
    <w:p w:rsidR="00C231D8" w:rsidRPr="00C231D8" w:rsidRDefault="00C231D8" w:rsidP="00C231D8">
      <w:pPr>
        <w:pStyle w:val="ListParagraph"/>
        <w:rPr>
          <w:sz w:val="24"/>
          <w:szCs w:val="24"/>
        </w:rPr>
      </w:pPr>
    </w:p>
    <w:p w:rsidR="00C231D8" w:rsidRPr="00C231D8" w:rsidRDefault="00C231D8" w:rsidP="00C231D8">
      <w:pPr>
        <w:pStyle w:val="ListParagraph"/>
        <w:spacing w:after="120" w:line="240" w:lineRule="auto"/>
        <w:jc w:val="both"/>
        <w:rPr>
          <w:sz w:val="24"/>
          <w:szCs w:val="24"/>
        </w:rPr>
      </w:pPr>
    </w:p>
    <w:p w:rsidR="002E34CB" w:rsidRDefault="002E34CB" w:rsidP="002E34CB">
      <w:pPr>
        <w:pStyle w:val="ListParagraph"/>
        <w:numPr>
          <w:ilvl w:val="0"/>
          <w:numId w:val="5"/>
        </w:numPr>
        <w:spacing w:after="120" w:line="240" w:lineRule="auto"/>
        <w:jc w:val="both"/>
        <w:rPr>
          <w:b/>
          <w:sz w:val="24"/>
          <w:szCs w:val="24"/>
        </w:rPr>
      </w:pPr>
      <w:r w:rsidRPr="0068635B">
        <w:rPr>
          <w:b/>
          <w:sz w:val="24"/>
          <w:szCs w:val="24"/>
        </w:rPr>
        <w:t>Responsibility of the Russian Federation</w:t>
      </w:r>
    </w:p>
    <w:p w:rsidR="00C231D8" w:rsidRPr="0068635B" w:rsidRDefault="00C231D8" w:rsidP="00C231D8">
      <w:pPr>
        <w:pStyle w:val="ListParagraph"/>
        <w:spacing w:after="120" w:line="240" w:lineRule="auto"/>
        <w:jc w:val="both"/>
        <w:rPr>
          <w:b/>
          <w:sz w:val="24"/>
          <w:szCs w:val="24"/>
        </w:rPr>
      </w:pPr>
    </w:p>
    <w:p w:rsidR="00385470" w:rsidRDefault="002E34CB" w:rsidP="00C231D8">
      <w:pPr>
        <w:pStyle w:val="ListParagraph"/>
        <w:numPr>
          <w:ilvl w:val="0"/>
          <w:numId w:val="7"/>
        </w:numPr>
        <w:spacing w:after="120" w:line="240" w:lineRule="auto"/>
        <w:jc w:val="both"/>
        <w:rPr>
          <w:sz w:val="24"/>
          <w:szCs w:val="24"/>
        </w:rPr>
      </w:pPr>
      <w:r w:rsidRPr="00C231D8">
        <w:rPr>
          <w:sz w:val="24"/>
          <w:szCs w:val="24"/>
        </w:rPr>
        <w:t xml:space="preserve">Russian Federation has been exercising effective control of Georgian regions of Abkhazia and South Ossetia/Tskhinvali region since early 1990s and today, these entities are </w:t>
      </w:r>
      <w:r w:rsidR="006B0B2B" w:rsidRPr="00C231D8">
        <w:rPr>
          <w:sz w:val="24"/>
          <w:szCs w:val="24"/>
        </w:rPr>
        <w:t>occupied by the Russian Federation.</w:t>
      </w:r>
      <w:r w:rsidR="006B0B2B" w:rsidRPr="00D93B45">
        <w:rPr>
          <w:vertAlign w:val="superscript"/>
          <w:lang w:val="ka-GE"/>
        </w:rPr>
        <w:footnoteReference w:id="1"/>
      </w:r>
      <w:r w:rsidRPr="00C231D8">
        <w:rPr>
          <w:sz w:val="24"/>
          <w:szCs w:val="24"/>
        </w:rPr>
        <w:t xml:space="preserve"> Up to 12 000 </w:t>
      </w:r>
      <w:r w:rsidR="006B0B2B" w:rsidRPr="00C231D8">
        <w:rPr>
          <w:sz w:val="24"/>
          <w:szCs w:val="24"/>
        </w:rPr>
        <w:t xml:space="preserve">Russian military </w:t>
      </w:r>
      <w:r w:rsidRPr="00C231D8">
        <w:rPr>
          <w:sz w:val="24"/>
          <w:szCs w:val="24"/>
        </w:rPr>
        <w:t>servicemen</w:t>
      </w:r>
      <w:r w:rsidRPr="00C231D8" w:rsidDel="002E34CB">
        <w:rPr>
          <w:sz w:val="24"/>
          <w:szCs w:val="24"/>
        </w:rPr>
        <w:t xml:space="preserve"> </w:t>
      </w:r>
      <w:r w:rsidR="006B0B2B" w:rsidRPr="00C231D8">
        <w:rPr>
          <w:sz w:val="24"/>
          <w:szCs w:val="24"/>
        </w:rPr>
        <w:t xml:space="preserve">are deployed in </w:t>
      </w:r>
      <w:r w:rsidR="00AE169B" w:rsidRPr="00C231D8">
        <w:rPr>
          <w:sz w:val="24"/>
          <w:szCs w:val="24"/>
        </w:rPr>
        <w:t>both</w:t>
      </w:r>
      <w:r w:rsidR="00467B22" w:rsidRPr="00C231D8">
        <w:rPr>
          <w:sz w:val="24"/>
          <w:szCs w:val="24"/>
        </w:rPr>
        <w:t xml:space="preserve"> territories</w:t>
      </w:r>
      <w:r w:rsidRPr="00C231D8">
        <w:rPr>
          <w:sz w:val="24"/>
          <w:szCs w:val="24"/>
        </w:rPr>
        <w:t xml:space="preserve">, without the consent of the central government of Georgia </w:t>
      </w:r>
      <w:r w:rsidR="006B0B2B" w:rsidRPr="00C231D8">
        <w:rPr>
          <w:sz w:val="24"/>
          <w:szCs w:val="24"/>
        </w:rPr>
        <w:t>and</w:t>
      </w:r>
      <w:r w:rsidRPr="00C231D8">
        <w:rPr>
          <w:sz w:val="24"/>
          <w:szCs w:val="24"/>
        </w:rPr>
        <w:t xml:space="preserve"> approx. 2 000</w:t>
      </w:r>
      <w:r w:rsidR="006B0B2B" w:rsidRPr="00C231D8">
        <w:rPr>
          <w:sz w:val="24"/>
          <w:szCs w:val="24"/>
        </w:rPr>
        <w:t xml:space="preserve"> </w:t>
      </w:r>
      <w:r w:rsidR="00AE169B" w:rsidRPr="00C231D8">
        <w:rPr>
          <w:sz w:val="24"/>
          <w:szCs w:val="24"/>
        </w:rPr>
        <w:t xml:space="preserve">border guards under </w:t>
      </w:r>
      <w:r w:rsidR="006B0B2B" w:rsidRPr="00C231D8">
        <w:rPr>
          <w:sz w:val="24"/>
          <w:szCs w:val="24"/>
        </w:rPr>
        <w:t xml:space="preserve">Russia’s Federal Security Service </w:t>
      </w:r>
      <w:r w:rsidR="006B0B2B" w:rsidRPr="00C231D8">
        <w:rPr>
          <w:sz w:val="24"/>
          <w:szCs w:val="24"/>
          <w:lang w:val="ka-GE"/>
        </w:rPr>
        <w:t>(</w:t>
      </w:r>
      <w:r w:rsidR="00467B22" w:rsidRPr="00C231D8">
        <w:rPr>
          <w:sz w:val="24"/>
          <w:szCs w:val="24"/>
        </w:rPr>
        <w:t>FSB</w:t>
      </w:r>
      <w:r w:rsidR="006B0B2B" w:rsidRPr="00C231D8">
        <w:rPr>
          <w:sz w:val="24"/>
          <w:szCs w:val="24"/>
          <w:lang w:val="ka-GE"/>
        </w:rPr>
        <w:t>)</w:t>
      </w:r>
      <w:r w:rsidRPr="00C231D8">
        <w:rPr>
          <w:sz w:val="24"/>
          <w:szCs w:val="24"/>
        </w:rPr>
        <w:t xml:space="preserve"> </w:t>
      </w:r>
      <w:r w:rsidR="006B0B2B" w:rsidRPr="00C231D8">
        <w:rPr>
          <w:sz w:val="24"/>
          <w:szCs w:val="24"/>
        </w:rPr>
        <w:t xml:space="preserve">control the </w:t>
      </w:r>
      <w:r w:rsidR="00467B22" w:rsidRPr="00C231D8">
        <w:rPr>
          <w:sz w:val="24"/>
          <w:szCs w:val="24"/>
        </w:rPr>
        <w:t xml:space="preserve">entire </w:t>
      </w:r>
      <w:r w:rsidR="006B0B2B" w:rsidRPr="00C231D8">
        <w:rPr>
          <w:sz w:val="24"/>
          <w:szCs w:val="24"/>
        </w:rPr>
        <w:t>Administrative Boundary Lines (ABL</w:t>
      </w:r>
      <w:r w:rsidR="00AE169B" w:rsidRPr="00C231D8">
        <w:rPr>
          <w:sz w:val="24"/>
          <w:szCs w:val="24"/>
        </w:rPr>
        <w:t>s</w:t>
      </w:r>
      <w:r w:rsidR="006B0B2B" w:rsidRPr="00C231D8">
        <w:rPr>
          <w:sz w:val="24"/>
          <w:szCs w:val="24"/>
        </w:rPr>
        <w:t>)</w:t>
      </w:r>
      <w:r w:rsidR="00467B22" w:rsidRPr="00C231D8">
        <w:rPr>
          <w:sz w:val="24"/>
          <w:szCs w:val="24"/>
        </w:rPr>
        <w:t xml:space="preserve"> between </w:t>
      </w:r>
      <w:r w:rsidR="00AE169B" w:rsidRPr="00C231D8">
        <w:rPr>
          <w:sz w:val="24"/>
          <w:szCs w:val="24"/>
        </w:rPr>
        <w:t xml:space="preserve">the </w:t>
      </w:r>
      <w:r w:rsidR="00467B22" w:rsidRPr="00C231D8">
        <w:rPr>
          <w:sz w:val="24"/>
          <w:szCs w:val="24"/>
        </w:rPr>
        <w:t>occupied regions and the Georgian</w:t>
      </w:r>
      <w:r w:rsidR="00AE169B" w:rsidRPr="00C231D8">
        <w:rPr>
          <w:sz w:val="24"/>
          <w:szCs w:val="24"/>
        </w:rPr>
        <w:t>-</w:t>
      </w:r>
      <w:r w:rsidR="00467B22" w:rsidRPr="00C231D8">
        <w:rPr>
          <w:sz w:val="24"/>
          <w:szCs w:val="24"/>
        </w:rPr>
        <w:t>controlled territor</w:t>
      </w:r>
      <w:r w:rsidR="00AE169B" w:rsidRPr="00C231D8">
        <w:rPr>
          <w:sz w:val="24"/>
          <w:szCs w:val="24"/>
        </w:rPr>
        <w:t>y</w:t>
      </w:r>
      <w:r w:rsidR="00FA695D" w:rsidRPr="00C231D8">
        <w:rPr>
          <w:sz w:val="24"/>
          <w:szCs w:val="24"/>
        </w:rPr>
        <w:t>.</w:t>
      </w:r>
      <w:r w:rsidR="00385470" w:rsidRPr="00C231D8">
        <w:rPr>
          <w:sz w:val="24"/>
          <w:szCs w:val="24"/>
        </w:rPr>
        <w:t xml:space="preserve"> Russian Federation has assumed the control of Abkhazian and South Ossetian law enforcement bodies and military forces by dozen bilateral treaties with these entities.</w:t>
      </w:r>
      <w:r w:rsidR="00385470">
        <w:rPr>
          <w:rStyle w:val="FootnoteReference"/>
          <w:sz w:val="24"/>
          <w:szCs w:val="24"/>
        </w:rPr>
        <w:footnoteReference w:id="2"/>
      </w:r>
      <w:r w:rsidR="00385470" w:rsidRPr="00C231D8">
        <w:rPr>
          <w:sz w:val="24"/>
          <w:szCs w:val="24"/>
        </w:rPr>
        <w:t xml:space="preserve"> </w:t>
      </w:r>
      <w:r w:rsidR="00AE169B" w:rsidRPr="00C231D8">
        <w:rPr>
          <w:sz w:val="24"/>
          <w:szCs w:val="24"/>
        </w:rPr>
        <w:t xml:space="preserve">The budgets of the </w:t>
      </w:r>
      <w:r w:rsidR="00AE169B" w:rsidRPr="00C231D8">
        <w:rPr>
          <w:i/>
          <w:sz w:val="24"/>
          <w:szCs w:val="24"/>
        </w:rPr>
        <w:t xml:space="preserve">de facto </w:t>
      </w:r>
      <w:r w:rsidR="006B0B2B" w:rsidRPr="00C231D8">
        <w:rPr>
          <w:sz w:val="24"/>
          <w:szCs w:val="24"/>
        </w:rPr>
        <w:t>Abkhaz</w:t>
      </w:r>
      <w:r w:rsidR="00467B22" w:rsidRPr="00C231D8">
        <w:rPr>
          <w:sz w:val="24"/>
          <w:szCs w:val="24"/>
        </w:rPr>
        <w:t>ia</w:t>
      </w:r>
      <w:r w:rsidR="00CE7B9C" w:rsidRPr="00C231D8">
        <w:rPr>
          <w:sz w:val="24"/>
          <w:szCs w:val="24"/>
        </w:rPr>
        <w:t>n</w:t>
      </w:r>
      <w:r w:rsidR="00385470" w:rsidRPr="00C231D8">
        <w:rPr>
          <w:sz w:val="24"/>
          <w:szCs w:val="24"/>
        </w:rPr>
        <w:t xml:space="preserve"> </w:t>
      </w:r>
      <w:r w:rsidR="006B0B2B" w:rsidRPr="00C231D8">
        <w:rPr>
          <w:sz w:val="24"/>
          <w:szCs w:val="24"/>
        </w:rPr>
        <w:t xml:space="preserve">and </w:t>
      </w:r>
      <w:r w:rsidR="00385470" w:rsidRPr="00C231D8">
        <w:rPr>
          <w:sz w:val="24"/>
          <w:szCs w:val="24"/>
        </w:rPr>
        <w:t>South Ossetian/</w:t>
      </w:r>
      <w:r w:rsidR="00AE169B" w:rsidRPr="00C231D8">
        <w:rPr>
          <w:sz w:val="24"/>
          <w:szCs w:val="24"/>
        </w:rPr>
        <w:t>Tskhinvali Region</w:t>
      </w:r>
      <w:r w:rsidR="00385470" w:rsidRPr="00C231D8">
        <w:rPr>
          <w:sz w:val="24"/>
          <w:szCs w:val="24"/>
        </w:rPr>
        <w:t xml:space="preserve"> </w:t>
      </w:r>
      <w:r w:rsidR="00CE7B9C" w:rsidRPr="00C231D8">
        <w:rPr>
          <w:sz w:val="24"/>
          <w:szCs w:val="24"/>
        </w:rPr>
        <w:t xml:space="preserve">entities </w:t>
      </w:r>
      <w:r w:rsidR="00467B22" w:rsidRPr="00C231D8">
        <w:rPr>
          <w:sz w:val="24"/>
          <w:szCs w:val="24"/>
        </w:rPr>
        <w:t xml:space="preserve">are </w:t>
      </w:r>
      <w:r w:rsidR="006B0B2B" w:rsidRPr="00C231D8">
        <w:rPr>
          <w:sz w:val="24"/>
          <w:szCs w:val="24"/>
        </w:rPr>
        <w:t>sustained by</w:t>
      </w:r>
      <w:r w:rsidR="00385470" w:rsidRPr="00C231D8">
        <w:rPr>
          <w:sz w:val="24"/>
          <w:szCs w:val="24"/>
        </w:rPr>
        <w:t xml:space="preserve"> </w:t>
      </w:r>
      <w:r w:rsidR="00467B22" w:rsidRPr="00C231D8">
        <w:rPr>
          <w:sz w:val="24"/>
          <w:szCs w:val="24"/>
        </w:rPr>
        <w:t>Russian financial aid</w:t>
      </w:r>
      <w:r w:rsidR="00CE7B9C" w:rsidRPr="00C231D8">
        <w:rPr>
          <w:sz w:val="24"/>
          <w:szCs w:val="24"/>
        </w:rPr>
        <w:t>,</w:t>
      </w:r>
      <w:r w:rsidR="00467B22" w:rsidRPr="00C231D8">
        <w:rPr>
          <w:sz w:val="24"/>
          <w:szCs w:val="24"/>
        </w:rPr>
        <w:t xml:space="preserve"> and Russian citizens with no prior links to </w:t>
      </w:r>
      <w:r w:rsidR="00CE7B9C" w:rsidRPr="00C231D8">
        <w:rPr>
          <w:sz w:val="24"/>
          <w:szCs w:val="24"/>
        </w:rPr>
        <w:t xml:space="preserve">the </w:t>
      </w:r>
      <w:r w:rsidR="00467B22" w:rsidRPr="00C231D8">
        <w:rPr>
          <w:sz w:val="24"/>
          <w:szCs w:val="24"/>
        </w:rPr>
        <w:t xml:space="preserve">regions </w:t>
      </w:r>
      <w:r w:rsidR="00CE7B9C" w:rsidRPr="00C231D8">
        <w:rPr>
          <w:sz w:val="24"/>
          <w:szCs w:val="24"/>
        </w:rPr>
        <w:t xml:space="preserve">currently </w:t>
      </w:r>
      <w:r w:rsidR="00467B22" w:rsidRPr="00C231D8">
        <w:rPr>
          <w:sz w:val="24"/>
          <w:szCs w:val="24"/>
        </w:rPr>
        <w:t>hold high</w:t>
      </w:r>
      <w:r w:rsidR="00CE7B9C" w:rsidRPr="00C231D8">
        <w:rPr>
          <w:sz w:val="24"/>
          <w:szCs w:val="24"/>
        </w:rPr>
        <w:t>-</w:t>
      </w:r>
      <w:r w:rsidR="00467B22" w:rsidRPr="00C231D8">
        <w:rPr>
          <w:sz w:val="24"/>
          <w:szCs w:val="24"/>
        </w:rPr>
        <w:t xml:space="preserve">ranking political and administrative positions in </w:t>
      </w:r>
      <w:r w:rsidR="00CE7B9C" w:rsidRPr="00C231D8">
        <w:rPr>
          <w:sz w:val="24"/>
          <w:szCs w:val="24"/>
        </w:rPr>
        <w:t xml:space="preserve">both </w:t>
      </w:r>
      <w:r w:rsidR="00467B22" w:rsidRPr="00C231D8">
        <w:rPr>
          <w:sz w:val="24"/>
          <w:szCs w:val="24"/>
        </w:rPr>
        <w:t xml:space="preserve">entities. </w:t>
      </w:r>
    </w:p>
    <w:p w:rsidR="00C231D8" w:rsidRPr="00C231D8" w:rsidRDefault="00C231D8" w:rsidP="00C231D8">
      <w:pPr>
        <w:pStyle w:val="ListParagraph"/>
        <w:spacing w:after="120" w:line="240" w:lineRule="auto"/>
        <w:jc w:val="both"/>
        <w:rPr>
          <w:sz w:val="24"/>
          <w:szCs w:val="24"/>
        </w:rPr>
      </w:pPr>
    </w:p>
    <w:p w:rsidR="00C231D8" w:rsidRDefault="00385470" w:rsidP="00C231D8">
      <w:pPr>
        <w:pStyle w:val="ListParagraph"/>
        <w:numPr>
          <w:ilvl w:val="0"/>
          <w:numId w:val="7"/>
        </w:numPr>
        <w:spacing w:after="120" w:line="240" w:lineRule="auto"/>
        <w:jc w:val="both"/>
        <w:rPr>
          <w:rFonts w:cs="Helvetica"/>
          <w:color w:val="000000"/>
          <w:sz w:val="24"/>
          <w:szCs w:val="24"/>
          <w:shd w:val="clear" w:color="auto" w:fill="FFFFFF"/>
        </w:rPr>
      </w:pPr>
      <w:r w:rsidRPr="00C231D8">
        <w:rPr>
          <w:rFonts w:cs="Times New Roman"/>
          <w:color w:val="000000"/>
          <w:sz w:val="24"/>
          <w:szCs w:val="24"/>
          <w:shd w:val="clear" w:color="auto" w:fill="FFFFFF"/>
        </w:rPr>
        <w:t>Therefore wherever Russian forces exercise effective control of an area in Georgian territory</w:t>
      </w:r>
      <w:r w:rsidRPr="00B52FBA">
        <w:rPr>
          <w:vertAlign w:val="superscript"/>
          <w:lang w:val="ka-GE"/>
        </w:rPr>
        <w:footnoteReference w:id="3"/>
      </w:r>
      <w:r w:rsidRPr="00C231D8">
        <w:rPr>
          <w:rFonts w:cs="Times New Roman"/>
          <w:color w:val="000000"/>
          <w:sz w:val="24"/>
          <w:szCs w:val="24"/>
          <w:shd w:val="clear" w:color="auto" w:fill="FFFFFF"/>
        </w:rPr>
        <w:t xml:space="preserve">, without the consent or agreement of the Georgian government, for the purposes of international humanitarian law it is an occupying power and must adhere to its obligations. Accordingly, </w:t>
      </w:r>
      <w:r w:rsidRPr="00C231D8">
        <w:rPr>
          <w:rFonts w:cs="Helvetica"/>
          <w:color w:val="000000"/>
          <w:sz w:val="24"/>
          <w:szCs w:val="24"/>
          <w:shd w:val="clear" w:color="auto" w:fill="FFFFFF"/>
        </w:rPr>
        <w:t>Russia is responsible for respecting the fundamental human rights of the population under its authority.</w:t>
      </w:r>
      <w:r>
        <w:rPr>
          <w:rStyle w:val="FootnoteReference"/>
          <w:rFonts w:cs="Helvetica"/>
          <w:color w:val="000000"/>
          <w:sz w:val="24"/>
          <w:szCs w:val="24"/>
          <w:shd w:val="clear" w:color="auto" w:fill="FFFFFF"/>
        </w:rPr>
        <w:footnoteReference w:id="4"/>
      </w:r>
    </w:p>
    <w:p w:rsidR="00C231D8" w:rsidRPr="00C231D8" w:rsidRDefault="00C231D8" w:rsidP="00C231D8">
      <w:pPr>
        <w:spacing w:after="120" w:line="240" w:lineRule="auto"/>
        <w:jc w:val="both"/>
        <w:rPr>
          <w:rFonts w:cs="Helvetica"/>
          <w:color w:val="000000"/>
          <w:sz w:val="24"/>
          <w:szCs w:val="24"/>
          <w:shd w:val="clear" w:color="auto" w:fill="FFFFFF"/>
        </w:rPr>
      </w:pPr>
    </w:p>
    <w:p w:rsidR="00385470" w:rsidRDefault="00385470" w:rsidP="00C231D8">
      <w:pPr>
        <w:pStyle w:val="ListParagraph"/>
        <w:numPr>
          <w:ilvl w:val="0"/>
          <w:numId w:val="7"/>
        </w:numPr>
        <w:spacing w:after="120" w:line="240" w:lineRule="auto"/>
        <w:jc w:val="both"/>
        <w:rPr>
          <w:sz w:val="24"/>
          <w:szCs w:val="24"/>
        </w:rPr>
      </w:pPr>
      <w:r w:rsidRPr="00C231D8">
        <w:rPr>
          <w:sz w:val="24"/>
          <w:szCs w:val="24"/>
        </w:rPr>
        <w:t>The practice of the European Court of Human Rights also suggests that the territory beyond the effective control of a State falls under the jurisdiction of another state, no matter how the latter exercises effective control on such territories: through direct means or by means of a local administration under its supervision. The latter is responsible for the infringement of human rights enshrined in the European Convention on Human Rights</w:t>
      </w:r>
      <w:r w:rsidR="00FA695D" w:rsidRPr="00C231D8">
        <w:rPr>
          <w:rStyle w:val="CommentReference"/>
          <w:sz w:val="24"/>
          <w:szCs w:val="24"/>
        </w:rPr>
        <w:t>.</w:t>
      </w:r>
      <w:r w:rsidRPr="005C48F8">
        <w:rPr>
          <w:rStyle w:val="FootnoteReference"/>
          <w:sz w:val="24"/>
          <w:szCs w:val="24"/>
        </w:rPr>
        <w:footnoteReference w:id="5"/>
      </w:r>
    </w:p>
    <w:p w:rsidR="00C231D8" w:rsidRPr="00C231D8" w:rsidRDefault="00C231D8" w:rsidP="00C231D8">
      <w:pPr>
        <w:pStyle w:val="ListParagraph"/>
        <w:rPr>
          <w:sz w:val="24"/>
          <w:szCs w:val="24"/>
        </w:rPr>
      </w:pPr>
    </w:p>
    <w:p w:rsidR="00385470" w:rsidRDefault="00385470" w:rsidP="00385470">
      <w:pPr>
        <w:pStyle w:val="ListParagraph"/>
        <w:numPr>
          <w:ilvl w:val="0"/>
          <w:numId w:val="7"/>
        </w:numPr>
        <w:spacing w:after="120" w:line="240" w:lineRule="auto"/>
        <w:jc w:val="both"/>
        <w:rPr>
          <w:sz w:val="24"/>
          <w:szCs w:val="24"/>
        </w:rPr>
      </w:pPr>
      <w:r w:rsidRPr="00C231D8">
        <w:rPr>
          <w:sz w:val="24"/>
          <w:szCs w:val="24"/>
        </w:rPr>
        <w:t xml:space="preserve">Accordingly, legislative, executive and judicial or any other functions and acts of </w:t>
      </w:r>
      <w:r w:rsidRPr="00C231D8">
        <w:rPr>
          <w:i/>
          <w:sz w:val="24"/>
          <w:szCs w:val="24"/>
        </w:rPr>
        <w:t>de facto</w:t>
      </w:r>
      <w:r w:rsidRPr="00C231D8">
        <w:rPr>
          <w:sz w:val="24"/>
          <w:szCs w:val="24"/>
        </w:rPr>
        <w:t xml:space="preserve"> authorities, acting in full compliance with and control of Russian governing structures, should be attributed to the state responsibility of the Russian Federation. </w:t>
      </w:r>
    </w:p>
    <w:p w:rsidR="00C231D8" w:rsidRPr="00C231D8" w:rsidRDefault="00C231D8" w:rsidP="00C231D8">
      <w:pPr>
        <w:pStyle w:val="ListParagraph"/>
        <w:rPr>
          <w:sz w:val="24"/>
          <w:szCs w:val="24"/>
        </w:rPr>
      </w:pPr>
    </w:p>
    <w:p w:rsidR="006B0B2B" w:rsidRDefault="008C2D66" w:rsidP="008C2D66">
      <w:pPr>
        <w:pStyle w:val="ListParagraph"/>
        <w:numPr>
          <w:ilvl w:val="0"/>
          <w:numId w:val="7"/>
        </w:numPr>
        <w:spacing w:after="120" w:line="240" w:lineRule="auto"/>
        <w:jc w:val="both"/>
        <w:rPr>
          <w:sz w:val="24"/>
          <w:szCs w:val="24"/>
        </w:rPr>
      </w:pPr>
      <w:r w:rsidRPr="00C231D8">
        <w:rPr>
          <w:sz w:val="24"/>
          <w:szCs w:val="24"/>
        </w:rPr>
        <w:t xml:space="preserve">Article 6 of the </w:t>
      </w:r>
      <w:r w:rsidR="00042D4A" w:rsidRPr="00C231D8">
        <w:rPr>
          <w:sz w:val="24"/>
          <w:szCs w:val="24"/>
        </w:rPr>
        <w:t xml:space="preserve">International </w:t>
      </w:r>
      <w:r w:rsidRPr="00C231D8">
        <w:rPr>
          <w:sz w:val="24"/>
          <w:szCs w:val="24"/>
        </w:rPr>
        <w:t xml:space="preserve">Convention </w:t>
      </w:r>
      <w:r w:rsidR="00042D4A" w:rsidRPr="00C231D8">
        <w:rPr>
          <w:sz w:val="24"/>
          <w:szCs w:val="24"/>
        </w:rPr>
        <w:t xml:space="preserve">on the Elimination of All Forms of Racial </w:t>
      </w:r>
      <w:r w:rsidR="009249DA" w:rsidRPr="00C231D8">
        <w:rPr>
          <w:sz w:val="24"/>
          <w:szCs w:val="24"/>
        </w:rPr>
        <w:t>Discrimination</w:t>
      </w:r>
      <w:r w:rsidR="00042D4A" w:rsidRPr="00C231D8">
        <w:rPr>
          <w:sz w:val="24"/>
          <w:szCs w:val="24"/>
        </w:rPr>
        <w:t xml:space="preserve"> (CERD</w:t>
      </w:r>
      <w:r w:rsidR="006B0B2B" w:rsidRPr="00C231D8">
        <w:rPr>
          <w:sz w:val="24"/>
          <w:szCs w:val="24"/>
        </w:rPr>
        <w:t>, Convention</w:t>
      </w:r>
      <w:r w:rsidR="00042D4A" w:rsidRPr="00C231D8">
        <w:rPr>
          <w:sz w:val="24"/>
          <w:szCs w:val="24"/>
        </w:rPr>
        <w:t xml:space="preserve">) imposes upon all </w:t>
      </w:r>
      <w:r w:rsidR="00DD733A" w:rsidRPr="00C231D8">
        <w:rPr>
          <w:sz w:val="24"/>
          <w:szCs w:val="24"/>
        </w:rPr>
        <w:t>states</w:t>
      </w:r>
      <w:r w:rsidR="00042D4A" w:rsidRPr="00C231D8">
        <w:rPr>
          <w:sz w:val="24"/>
          <w:szCs w:val="24"/>
        </w:rPr>
        <w:t xml:space="preserve"> the obligation “to assure to everyone within their jurisdiction effective protection and remedies...against any acts of racial </w:t>
      </w:r>
      <w:r w:rsidR="009249DA" w:rsidRPr="00C231D8">
        <w:rPr>
          <w:sz w:val="24"/>
          <w:szCs w:val="24"/>
        </w:rPr>
        <w:t>discrimination</w:t>
      </w:r>
      <w:r w:rsidR="00385470" w:rsidRPr="00C231D8">
        <w:rPr>
          <w:sz w:val="24"/>
          <w:szCs w:val="24"/>
        </w:rPr>
        <w:t xml:space="preserve"> </w:t>
      </w:r>
      <w:r w:rsidR="009249DA" w:rsidRPr="00C231D8">
        <w:rPr>
          <w:color w:val="000000"/>
          <w:sz w:val="24"/>
          <w:szCs w:val="24"/>
          <w:shd w:val="clear" w:color="auto" w:fill="FFFFFF"/>
        </w:rPr>
        <w:t>which violate his human rights and fundamental freedoms contrary to this Convention</w:t>
      </w:r>
      <w:r w:rsidR="00042D4A" w:rsidRPr="00C231D8">
        <w:rPr>
          <w:sz w:val="24"/>
          <w:szCs w:val="24"/>
        </w:rPr>
        <w:t xml:space="preserve">.” </w:t>
      </w:r>
      <w:r w:rsidR="00DD733A" w:rsidRPr="00C231D8">
        <w:rPr>
          <w:sz w:val="24"/>
          <w:szCs w:val="24"/>
        </w:rPr>
        <w:t xml:space="preserve">Article 6 </w:t>
      </w:r>
      <w:r w:rsidR="00042D4A" w:rsidRPr="00C231D8">
        <w:rPr>
          <w:sz w:val="24"/>
          <w:szCs w:val="24"/>
        </w:rPr>
        <w:t xml:space="preserve">implies the responsibility of </w:t>
      </w:r>
      <w:r w:rsidR="00DD733A" w:rsidRPr="00C231D8">
        <w:rPr>
          <w:sz w:val="24"/>
          <w:szCs w:val="24"/>
        </w:rPr>
        <w:t xml:space="preserve">the </w:t>
      </w:r>
      <w:r w:rsidR="00042D4A" w:rsidRPr="00C231D8">
        <w:rPr>
          <w:sz w:val="24"/>
          <w:szCs w:val="24"/>
        </w:rPr>
        <w:t>Russian Federation</w:t>
      </w:r>
      <w:r w:rsidR="00385470" w:rsidRPr="00C231D8">
        <w:rPr>
          <w:sz w:val="24"/>
          <w:szCs w:val="24"/>
        </w:rPr>
        <w:t xml:space="preserve"> </w:t>
      </w:r>
      <w:r w:rsidR="00B92851" w:rsidRPr="00C231D8">
        <w:rPr>
          <w:sz w:val="24"/>
          <w:szCs w:val="24"/>
        </w:rPr>
        <w:t>to ensure</w:t>
      </w:r>
      <w:r w:rsidR="006B0B2B" w:rsidRPr="00C231D8">
        <w:rPr>
          <w:sz w:val="24"/>
          <w:szCs w:val="24"/>
        </w:rPr>
        <w:t xml:space="preserve"> the protection of </w:t>
      </w:r>
      <w:r w:rsidR="00385470" w:rsidRPr="00C231D8">
        <w:rPr>
          <w:sz w:val="24"/>
          <w:szCs w:val="24"/>
        </w:rPr>
        <w:t xml:space="preserve">rights outlined in the </w:t>
      </w:r>
      <w:r w:rsidR="006B0B2B" w:rsidRPr="00C231D8">
        <w:rPr>
          <w:sz w:val="24"/>
          <w:szCs w:val="24"/>
        </w:rPr>
        <w:t xml:space="preserve">Convention on the territories of Abkhazia and </w:t>
      </w:r>
      <w:r w:rsidR="00272C64" w:rsidRPr="00C231D8">
        <w:rPr>
          <w:sz w:val="24"/>
          <w:szCs w:val="24"/>
        </w:rPr>
        <w:t>South Ossetia/Tskhinvali region</w:t>
      </w:r>
      <w:r w:rsidR="006B0B2B" w:rsidRPr="00C231D8">
        <w:rPr>
          <w:sz w:val="24"/>
          <w:szCs w:val="24"/>
        </w:rPr>
        <w:t xml:space="preserve">, </w:t>
      </w:r>
      <w:r w:rsidR="00042D4A" w:rsidRPr="00C231D8">
        <w:rPr>
          <w:sz w:val="24"/>
          <w:szCs w:val="24"/>
        </w:rPr>
        <w:t xml:space="preserve">as </w:t>
      </w:r>
      <w:r w:rsidR="00D64C2B" w:rsidRPr="00C231D8">
        <w:rPr>
          <w:sz w:val="24"/>
          <w:szCs w:val="24"/>
        </w:rPr>
        <w:t>it exercise</w:t>
      </w:r>
      <w:r w:rsidR="00455F72" w:rsidRPr="00C231D8">
        <w:rPr>
          <w:sz w:val="24"/>
          <w:szCs w:val="24"/>
        </w:rPr>
        <w:t>s</w:t>
      </w:r>
      <w:r w:rsidR="00D64C2B" w:rsidRPr="00C231D8">
        <w:rPr>
          <w:sz w:val="24"/>
          <w:szCs w:val="24"/>
        </w:rPr>
        <w:t xml:space="preserve"> effective</w:t>
      </w:r>
      <w:r w:rsidR="00385470" w:rsidRPr="00C231D8">
        <w:rPr>
          <w:sz w:val="24"/>
          <w:szCs w:val="24"/>
        </w:rPr>
        <w:t xml:space="preserve"> </w:t>
      </w:r>
      <w:r w:rsidR="00D64C2B" w:rsidRPr="00C231D8">
        <w:rPr>
          <w:sz w:val="24"/>
          <w:szCs w:val="24"/>
        </w:rPr>
        <w:t>political, economic</w:t>
      </w:r>
      <w:r w:rsidR="00DD733A" w:rsidRPr="00C231D8">
        <w:rPr>
          <w:sz w:val="24"/>
          <w:szCs w:val="24"/>
        </w:rPr>
        <w:t>,</w:t>
      </w:r>
      <w:r w:rsidR="00D64C2B" w:rsidRPr="00C231D8">
        <w:rPr>
          <w:sz w:val="24"/>
          <w:szCs w:val="24"/>
        </w:rPr>
        <w:t xml:space="preserve"> and military control over the territories. </w:t>
      </w:r>
    </w:p>
    <w:p w:rsidR="00C231D8" w:rsidRPr="00C231D8" w:rsidRDefault="00C231D8" w:rsidP="00C231D8">
      <w:pPr>
        <w:spacing w:after="120" w:line="240" w:lineRule="auto"/>
        <w:jc w:val="both"/>
        <w:rPr>
          <w:sz w:val="24"/>
          <w:szCs w:val="24"/>
        </w:rPr>
      </w:pPr>
    </w:p>
    <w:p w:rsidR="008C2D66" w:rsidRPr="00C231D8" w:rsidRDefault="00B92851" w:rsidP="00C231D8">
      <w:pPr>
        <w:pStyle w:val="ListParagraph"/>
        <w:numPr>
          <w:ilvl w:val="0"/>
          <w:numId w:val="7"/>
        </w:numPr>
        <w:spacing w:after="120" w:line="240" w:lineRule="auto"/>
        <w:jc w:val="both"/>
        <w:rPr>
          <w:sz w:val="24"/>
          <w:szCs w:val="24"/>
        </w:rPr>
      </w:pPr>
      <w:r w:rsidRPr="00C231D8">
        <w:rPr>
          <w:sz w:val="24"/>
          <w:szCs w:val="24"/>
        </w:rPr>
        <w:t>This</w:t>
      </w:r>
      <w:r w:rsidR="00385470" w:rsidRPr="00C231D8">
        <w:rPr>
          <w:sz w:val="24"/>
          <w:szCs w:val="24"/>
        </w:rPr>
        <w:t xml:space="preserve"> </w:t>
      </w:r>
      <w:r w:rsidR="00DD733A" w:rsidRPr="00C231D8">
        <w:rPr>
          <w:sz w:val="24"/>
          <w:szCs w:val="24"/>
        </w:rPr>
        <w:t xml:space="preserve">viewpoint </w:t>
      </w:r>
      <w:r w:rsidR="006B0B2B" w:rsidRPr="00C231D8">
        <w:rPr>
          <w:sz w:val="24"/>
          <w:szCs w:val="24"/>
        </w:rPr>
        <w:t>is shared by other UN human rights bodies. In 2015</w:t>
      </w:r>
      <w:r w:rsidR="00D93B45" w:rsidRPr="00C231D8">
        <w:rPr>
          <w:sz w:val="24"/>
          <w:szCs w:val="24"/>
        </w:rPr>
        <w:t>, the UN Human Right</w:t>
      </w:r>
      <w:r w:rsidR="00DD733A" w:rsidRPr="00C231D8">
        <w:rPr>
          <w:sz w:val="24"/>
          <w:szCs w:val="24"/>
        </w:rPr>
        <w:t>s</w:t>
      </w:r>
      <w:r w:rsidR="00D93B45" w:rsidRPr="00C231D8">
        <w:rPr>
          <w:sz w:val="24"/>
          <w:szCs w:val="24"/>
        </w:rPr>
        <w:t xml:space="preserve"> Committee in its </w:t>
      </w:r>
      <w:r w:rsidR="00DD733A" w:rsidRPr="00C231D8">
        <w:rPr>
          <w:sz w:val="24"/>
          <w:szCs w:val="24"/>
        </w:rPr>
        <w:t>c</w:t>
      </w:r>
      <w:r w:rsidRPr="00C231D8">
        <w:rPr>
          <w:sz w:val="24"/>
          <w:szCs w:val="24"/>
        </w:rPr>
        <w:t xml:space="preserve">oncluding </w:t>
      </w:r>
      <w:r w:rsidR="00DD733A" w:rsidRPr="00C231D8">
        <w:rPr>
          <w:sz w:val="24"/>
          <w:szCs w:val="24"/>
        </w:rPr>
        <w:t>o</w:t>
      </w:r>
      <w:r w:rsidR="00D93B45" w:rsidRPr="00C231D8">
        <w:rPr>
          <w:sz w:val="24"/>
          <w:szCs w:val="24"/>
        </w:rPr>
        <w:t>bservations on the seventh periodic report of the Russian Federation</w:t>
      </w:r>
      <w:r w:rsidR="006C0F0B">
        <w:rPr>
          <w:rStyle w:val="FootnoteReference"/>
          <w:sz w:val="24"/>
          <w:szCs w:val="24"/>
        </w:rPr>
        <w:footnoteReference w:id="6"/>
      </w:r>
      <w:r w:rsidR="00455F72" w:rsidRPr="00C231D8">
        <w:rPr>
          <w:sz w:val="24"/>
          <w:szCs w:val="24"/>
        </w:rPr>
        <w:t xml:space="preserve"> </w:t>
      </w:r>
      <w:r w:rsidR="006C0F0B" w:rsidRPr="00C231D8">
        <w:rPr>
          <w:sz w:val="24"/>
          <w:szCs w:val="24"/>
        </w:rPr>
        <w:t xml:space="preserve">expressed serious concerns </w:t>
      </w:r>
      <w:r w:rsidR="00DD733A" w:rsidRPr="00C231D8">
        <w:rPr>
          <w:sz w:val="24"/>
          <w:szCs w:val="24"/>
        </w:rPr>
        <w:t xml:space="preserve">about </w:t>
      </w:r>
      <w:r w:rsidR="006C0F0B" w:rsidRPr="00C231D8">
        <w:rPr>
          <w:sz w:val="24"/>
          <w:szCs w:val="24"/>
        </w:rPr>
        <w:t xml:space="preserve">reports alleging human rights violations in the Donbas region of Ukraine </w:t>
      </w:r>
      <w:r w:rsidR="00DD733A" w:rsidRPr="00C231D8">
        <w:rPr>
          <w:sz w:val="24"/>
          <w:szCs w:val="24"/>
        </w:rPr>
        <w:t xml:space="preserve">as well as </w:t>
      </w:r>
      <w:r w:rsidR="006C0F0B" w:rsidRPr="00C231D8">
        <w:rPr>
          <w:sz w:val="24"/>
          <w:szCs w:val="24"/>
        </w:rPr>
        <w:t>violations</w:t>
      </w:r>
      <w:r w:rsidR="00DD733A" w:rsidRPr="00C231D8">
        <w:rPr>
          <w:sz w:val="24"/>
          <w:szCs w:val="24"/>
        </w:rPr>
        <w:t xml:space="preserve"> committed </w:t>
      </w:r>
      <w:r w:rsidR="006C0F0B" w:rsidRPr="00C231D8">
        <w:rPr>
          <w:sz w:val="24"/>
          <w:szCs w:val="24"/>
        </w:rPr>
        <w:t xml:space="preserve">during </w:t>
      </w:r>
      <w:r w:rsidR="00455F72" w:rsidRPr="00C231D8">
        <w:rPr>
          <w:sz w:val="24"/>
          <w:szCs w:val="24"/>
        </w:rPr>
        <w:t>2008</w:t>
      </w:r>
      <w:r w:rsidR="006C0F0B" w:rsidRPr="00C231D8">
        <w:rPr>
          <w:sz w:val="24"/>
          <w:szCs w:val="24"/>
        </w:rPr>
        <w:t xml:space="preserve"> conflict in </w:t>
      </w:r>
      <w:r w:rsidR="006B0B2B" w:rsidRPr="00C231D8">
        <w:rPr>
          <w:sz w:val="24"/>
          <w:szCs w:val="24"/>
        </w:rPr>
        <w:t>Georgia</w:t>
      </w:r>
      <w:r w:rsidR="00DD733A" w:rsidRPr="00C231D8">
        <w:rPr>
          <w:sz w:val="24"/>
          <w:szCs w:val="24"/>
        </w:rPr>
        <w:t>.</w:t>
      </w:r>
      <w:r w:rsidR="00164750" w:rsidRPr="00C231D8">
        <w:rPr>
          <w:sz w:val="24"/>
          <w:szCs w:val="24"/>
        </w:rPr>
        <w:t xml:space="preserve"> </w:t>
      </w:r>
      <w:r w:rsidR="00DD733A" w:rsidRPr="00C231D8">
        <w:rPr>
          <w:sz w:val="24"/>
          <w:szCs w:val="24"/>
        </w:rPr>
        <w:t xml:space="preserve">The UN Human Rights Committee </w:t>
      </w:r>
      <w:r w:rsidR="008C2D66" w:rsidRPr="00C231D8">
        <w:rPr>
          <w:sz w:val="24"/>
          <w:szCs w:val="24"/>
        </w:rPr>
        <w:t xml:space="preserve">called upon the </w:t>
      </w:r>
      <w:r w:rsidR="00DD733A" w:rsidRPr="00C231D8">
        <w:rPr>
          <w:sz w:val="24"/>
          <w:szCs w:val="24"/>
        </w:rPr>
        <w:t xml:space="preserve">Russian Federation </w:t>
      </w:r>
      <w:r w:rsidR="008C2D66" w:rsidRPr="00C231D8">
        <w:rPr>
          <w:sz w:val="24"/>
          <w:szCs w:val="24"/>
        </w:rPr>
        <w:t>to</w:t>
      </w:r>
      <w:r w:rsidR="00042D4A" w:rsidRPr="00C231D8">
        <w:rPr>
          <w:sz w:val="24"/>
          <w:szCs w:val="24"/>
        </w:rPr>
        <w:t>:</w:t>
      </w:r>
    </w:p>
    <w:p w:rsidR="00072D99" w:rsidRDefault="00042D4A" w:rsidP="00072D99">
      <w:pPr>
        <w:spacing w:after="120" w:line="240" w:lineRule="auto"/>
        <w:ind w:left="720"/>
        <w:jc w:val="both"/>
        <w:rPr>
          <w:sz w:val="24"/>
          <w:szCs w:val="24"/>
        </w:rPr>
      </w:pPr>
      <w:r>
        <w:rPr>
          <w:sz w:val="24"/>
          <w:szCs w:val="24"/>
        </w:rPr>
        <w:t>“</w:t>
      </w:r>
      <w:r w:rsidR="00DD733A">
        <w:rPr>
          <w:sz w:val="24"/>
          <w:szCs w:val="24"/>
        </w:rPr>
        <w:t>E</w:t>
      </w:r>
      <w:r w:rsidR="008C2D66" w:rsidRPr="00042D4A">
        <w:rPr>
          <w:sz w:val="24"/>
          <w:szCs w:val="24"/>
        </w:rPr>
        <w:t xml:space="preserve">nsure the application of the Covenant in respect of acts perpetrated by armed groups and proclaimed authorities of the self-proclaimed </w:t>
      </w:r>
      <w:r w:rsidRPr="00042D4A">
        <w:rPr>
          <w:sz w:val="24"/>
          <w:szCs w:val="24"/>
        </w:rPr>
        <w:t xml:space="preserve">[...] </w:t>
      </w:r>
      <w:r w:rsidR="008C2D66" w:rsidRPr="00042D4A">
        <w:rPr>
          <w:sz w:val="24"/>
          <w:szCs w:val="24"/>
        </w:rPr>
        <w:t>‘South Ossetia’, to the extent that it already exercises influence over these groups and authorities which amounts to effective control over their activities.</w:t>
      </w:r>
      <w:r>
        <w:rPr>
          <w:sz w:val="24"/>
          <w:szCs w:val="24"/>
        </w:rPr>
        <w:t>”</w:t>
      </w:r>
      <w:r>
        <w:rPr>
          <w:rStyle w:val="FootnoteReference"/>
          <w:sz w:val="24"/>
          <w:szCs w:val="24"/>
        </w:rPr>
        <w:footnoteReference w:id="7"/>
      </w:r>
    </w:p>
    <w:p w:rsidR="0037439B" w:rsidRDefault="0037439B" w:rsidP="00072D99">
      <w:pPr>
        <w:spacing w:after="120" w:line="240" w:lineRule="auto"/>
        <w:ind w:left="720"/>
        <w:jc w:val="both"/>
      </w:pPr>
    </w:p>
    <w:p w:rsidR="00675F0F" w:rsidRPr="00C231D8" w:rsidRDefault="00C94D29" w:rsidP="00C231D8">
      <w:pPr>
        <w:pStyle w:val="ListParagraph"/>
        <w:numPr>
          <w:ilvl w:val="0"/>
          <w:numId w:val="5"/>
        </w:numPr>
        <w:spacing w:line="240" w:lineRule="auto"/>
        <w:jc w:val="both"/>
        <w:rPr>
          <w:b/>
          <w:sz w:val="24"/>
          <w:szCs w:val="24"/>
        </w:rPr>
      </w:pPr>
      <w:r w:rsidRPr="00C231D8">
        <w:rPr>
          <w:b/>
          <w:sz w:val="24"/>
          <w:szCs w:val="24"/>
        </w:rPr>
        <w:t>Citizenship and documentation Issues</w:t>
      </w:r>
    </w:p>
    <w:p w:rsidR="00C231D8" w:rsidRPr="0060263D" w:rsidRDefault="00C231D8" w:rsidP="00C231D8">
      <w:pPr>
        <w:pStyle w:val="ListParagraph"/>
        <w:spacing w:line="240" w:lineRule="auto"/>
        <w:jc w:val="both"/>
        <w:rPr>
          <w:b/>
          <w:sz w:val="24"/>
          <w:szCs w:val="24"/>
        </w:rPr>
      </w:pPr>
    </w:p>
    <w:p w:rsidR="008942A5" w:rsidRDefault="008942A5"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The population of occupied Abkhazia is composed of ethnic Abkhaz (</w:t>
      </w:r>
      <w:r w:rsidR="0076200A" w:rsidRPr="00C231D8">
        <w:rPr>
          <w:rFonts w:cs="MinionPro-Regular"/>
          <w:sz w:val="24"/>
        </w:rPr>
        <w:t xml:space="preserve">approx. </w:t>
      </w:r>
      <w:r w:rsidR="00201FEC" w:rsidRPr="00C231D8">
        <w:rPr>
          <w:rFonts w:cs="MinionPro-Regular"/>
          <w:sz w:val="24"/>
        </w:rPr>
        <w:t>50</w:t>
      </w:r>
      <w:r w:rsidR="00455F72" w:rsidRPr="00C231D8">
        <w:rPr>
          <w:rFonts w:cs="MinionPro-Regular"/>
          <w:sz w:val="24"/>
        </w:rPr>
        <w:t>.</w:t>
      </w:r>
      <w:r w:rsidR="00201FEC" w:rsidRPr="00C231D8">
        <w:rPr>
          <w:rFonts w:cs="MinionPro-Regular"/>
          <w:sz w:val="24"/>
        </w:rPr>
        <w:t>7</w:t>
      </w:r>
      <w:r w:rsidRPr="00C231D8">
        <w:rPr>
          <w:rFonts w:cs="MinionPro-Regular"/>
          <w:sz w:val="24"/>
        </w:rPr>
        <w:t xml:space="preserve">%), </w:t>
      </w:r>
      <w:r w:rsidR="0076200A" w:rsidRPr="00C231D8">
        <w:rPr>
          <w:rFonts w:cs="MinionPro-Regular"/>
          <w:sz w:val="24"/>
        </w:rPr>
        <w:t xml:space="preserve">Georgians (approx. 18%), </w:t>
      </w:r>
      <w:r w:rsidRPr="00C231D8">
        <w:rPr>
          <w:rFonts w:cs="MinionPro-Regular"/>
          <w:sz w:val="24"/>
        </w:rPr>
        <w:t>Armenians (</w:t>
      </w:r>
      <w:r w:rsidR="0076200A" w:rsidRPr="00C231D8">
        <w:rPr>
          <w:rFonts w:cs="MinionPro-Regular"/>
          <w:sz w:val="24"/>
        </w:rPr>
        <w:t xml:space="preserve">approx. </w:t>
      </w:r>
      <w:r w:rsidR="00201FEC" w:rsidRPr="00C231D8">
        <w:rPr>
          <w:rFonts w:cs="MinionPro-Regular"/>
          <w:sz w:val="24"/>
        </w:rPr>
        <w:t>17</w:t>
      </w:r>
      <w:r w:rsidR="0076200A" w:rsidRPr="00C231D8">
        <w:rPr>
          <w:rFonts w:cs="MinionPro-Regular"/>
          <w:sz w:val="24"/>
        </w:rPr>
        <w:t>%)</w:t>
      </w:r>
      <w:r w:rsidR="0052176E" w:rsidRPr="00C231D8">
        <w:rPr>
          <w:rFonts w:cs="MinionPro-Regular"/>
          <w:sz w:val="24"/>
        </w:rPr>
        <w:t xml:space="preserve"> </w:t>
      </w:r>
      <w:r w:rsidR="00201FEC" w:rsidRPr="00C231D8">
        <w:rPr>
          <w:rFonts w:cs="MinionPro-Regular"/>
          <w:sz w:val="24"/>
        </w:rPr>
        <w:t>and Russians (</w:t>
      </w:r>
      <w:r w:rsidR="0076200A" w:rsidRPr="00C231D8">
        <w:rPr>
          <w:rFonts w:cs="MinionPro-Regular"/>
          <w:sz w:val="24"/>
        </w:rPr>
        <w:t xml:space="preserve">approx. </w:t>
      </w:r>
      <w:r w:rsidR="00201FEC" w:rsidRPr="00C231D8">
        <w:rPr>
          <w:rFonts w:cs="MinionPro-Regular"/>
          <w:sz w:val="24"/>
        </w:rPr>
        <w:t>9</w:t>
      </w:r>
      <w:r w:rsidRPr="00C231D8">
        <w:rPr>
          <w:rFonts w:cs="MinionPro-Regular"/>
          <w:sz w:val="24"/>
        </w:rPr>
        <w:t>%),</w:t>
      </w:r>
      <w:r w:rsidR="00201FEC" w:rsidRPr="00AB3082">
        <w:rPr>
          <w:rStyle w:val="FootnoteReference"/>
          <w:rFonts w:cs="MinionPro-Regular"/>
          <w:sz w:val="24"/>
        </w:rPr>
        <w:footnoteReference w:id="8"/>
      </w:r>
      <w:r w:rsidRPr="00C231D8">
        <w:rPr>
          <w:rFonts w:cs="MinionPro-Regular"/>
          <w:sz w:val="24"/>
        </w:rPr>
        <w:t xml:space="preserve"> of which </w:t>
      </w:r>
      <w:r w:rsidR="0066237D" w:rsidRPr="00C231D8">
        <w:rPr>
          <w:rFonts w:cs="MinionPro-Regular"/>
          <w:sz w:val="24"/>
        </w:rPr>
        <w:t xml:space="preserve">almost exclusively </w:t>
      </w:r>
      <w:r w:rsidRPr="00C231D8">
        <w:rPr>
          <w:rFonts w:cs="MinionPro-Regular"/>
          <w:sz w:val="24"/>
        </w:rPr>
        <w:t xml:space="preserve">ethnic Georgians live compactly in </w:t>
      </w:r>
      <w:r w:rsidR="0066237D" w:rsidRPr="00C231D8">
        <w:rPr>
          <w:rFonts w:cs="MinionPro-Regular"/>
          <w:sz w:val="24"/>
        </w:rPr>
        <w:t xml:space="preserve">the </w:t>
      </w:r>
      <w:r w:rsidRPr="00C231D8">
        <w:rPr>
          <w:rFonts w:cs="MinionPro-Regular"/>
          <w:sz w:val="24"/>
        </w:rPr>
        <w:t>eastern regions of Abkhazia (G</w:t>
      </w:r>
      <w:r w:rsidR="0076200A" w:rsidRPr="00C231D8">
        <w:rPr>
          <w:rFonts w:cs="MinionPro-Regular"/>
          <w:sz w:val="24"/>
        </w:rPr>
        <w:t xml:space="preserve">ali, Ochamchire and Tkvarcheli districts). </w:t>
      </w:r>
      <w:r w:rsidR="003E657C" w:rsidRPr="00C231D8">
        <w:rPr>
          <w:rFonts w:cs="MinionPro-Regular"/>
          <w:sz w:val="24"/>
        </w:rPr>
        <w:t xml:space="preserve">The </w:t>
      </w:r>
      <w:r w:rsidR="0076200A" w:rsidRPr="00C231D8">
        <w:rPr>
          <w:rFonts w:cs="MinionPro-Regular"/>
          <w:sz w:val="24"/>
        </w:rPr>
        <w:t xml:space="preserve">vast majority of ethnic Georgians </w:t>
      </w:r>
      <w:r w:rsidR="003E657C" w:rsidRPr="00C231D8">
        <w:rPr>
          <w:rFonts w:cs="MinionPro-Regular"/>
          <w:sz w:val="24"/>
        </w:rPr>
        <w:t xml:space="preserve">in </w:t>
      </w:r>
      <w:r w:rsidR="00272C64" w:rsidRPr="00C231D8">
        <w:rPr>
          <w:sz w:val="24"/>
          <w:szCs w:val="24"/>
        </w:rPr>
        <w:t>South Ossetia/Tskhinvali region</w:t>
      </w:r>
      <w:r w:rsidR="002375A0" w:rsidRPr="00C231D8">
        <w:rPr>
          <w:sz w:val="24"/>
          <w:szCs w:val="24"/>
        </w:rPr>
        <w:t xml:space="preserve"> </w:t>
      </w:r>
      <w:r w:rsidR="003E657C" w:rsidRPr="00C231D8">
        <w:rPr>
          <w:rFonts w:cs="MinionPro-Regular"/>
          <w:sz w:val="24"/>
        </w:rPr>
        <w:t xml:space="preserve">were </w:t>
      </w:r>
      <w:r w:rsidR="0076200A" w:rsidRPr="00C231D8">
        <w:rPr>
          <w:rFonts w:cs="MinionPro-Regular"/>
          <w:sz w:val="24"/>
        </w:rPr>
        <w:t xml:space="preserve">forcefully displaced </w:t>
      </w:r>
      <w:r w:rsidR="003E657C" w:rsidRPr="00C231D8">
        <w:rPr>
          <w:rFonts w:cs="MinionPro-Regular"/>
          <w:sz w:val="24"/>
        </w:rPr>
        <w:t xml:space="preserve">during the </w:t>
      </w:r>
      <w:r w:rsidR="0076200A" w:rsidRPr="00C231D8">
        <w:rPr>
          <w:rFonts w:cs="MinionPro-Regular"/>
          <w:sz w:val="24"/>
        </w:rPr>
        <w:t>2008 Georgia-Russia war</w:t>
      </w:r>
      <w:r w:rsidR="003E657C" w:rsidRPr="00C231D8">
        <w:rPr>
          <w:rFonts w:cs="MinionPro-Regular"/>
          <w:sz w:val="24"/>
        </w:rPr>
        <w:t>.</w:t>
      </w:r>
      <w:r w:rsidR="002375A0" w:rsidRPr="00C231D8">
        <w:rPr>
          <w:rFonts w:cs="MinionPro-Regular"/>
          <w:sz w:val="24"/>
        </w:rPr>
        <w:t xml:space="preserve"> </w:t>
      </w:r>
      <w:r w:rsidR="003E657C" w:rsidRPr="00C231D8">
        <w:rPr>
          <w:rFonts w:cs="MinionPro-Regular"/>
          <w:sz w:val="24"/>
        </w:rPr>
        <w:t xml:space="preserve">However, several </w:t>
      </w:r>
      <w:r w:rsidR="0076200A" w:rsidRPr="00C231D8">
        <w:rPr>
          <w:rFonts w:cs="MinionPro-Regular"/>
          <w:sz w:val="24"/>
        </w:rPr>
        <w:t xml:space="preserve">hundred of them remain in the region, </w:t>
      </w:r>
      <w:r w:rsidR="003E657C" w:rsidRPr="00C231D8">
        <w:rPr>
          <w:rFonts w:cs="MinionPro-Regular"/>
          <w:sz w:val="24"/>
        </w:rPr>
        <w:t xml:space="preserve">mostly </w:t>
      </w:r>
      <w:r w:rsidR="0076200A" w:rsidRPr="00C231D8">
        <w:rPr>
          <w:rFonts w:cs="MinionPro-Regular"/>
          <w:sz w:val="24"/>
        </w:rPr>
        <w:t>living</w:t>
      </w:r>
      <w:r w:rsidRPr="00C231D8">
        <w:rPr>
          <w:rFonts w:cs="MinionPro-Regular"/>
          <w:sz w:val="24"/>
        </w:rPr>
        <w:t xml:space="preserve"> compactly in Akhalgori </w:t>
      </w:r>
      <w:r w:rsidR="0076200A" w:rsidRPr="00C231D8">
        <w:rPr>
          <w:rFonts w:cs="MinionPro-Regular"/>
          <w:sz w:val="24"/>
        </w:rPr>
        <w:t>district</w:t>
      </w:r>
      <w:r w:rsidRPr="00C231D8">
        <w:rPr>
          <w:rFonts w:cs="MinionPro-Regular"/>
          <w:sz w:val="24"/>
        </w:rPr>
        <w:t>.</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A76644" w:rsidRDefault="008942A5"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Most of the human rights violations </w:t>
      </w:r>
      <w:r w:rsidR="003E657C" w:rsidRPr="00C231D8">
        <w:rPr>
          <w:rFonts w:cs="MinionPro-Regular"/>
          <w:sz w:val="24"/>
        </w:rPr>
        <w:t xml:space="preserve">affecting the </w:t>
      </w:r>
      <w:r w:rsidR="00CC67C7" w:rsidRPr="00C231D8">
        <w:rPr>
          <w:rFonts w:cs="MinionPro-Regular"/>
          <w:sz w:val="24"/>
        </w:rPr>
        <w:t xml:space="preserve">Georgian population </w:t>
      </w:r>
      <w:r w:rsidR="00814352" w:rsidRPr="00C231D8">
        <w:rPr>
          <w:rFonts w:cs="MinionPro-Regular"/>
          <w:sz w:val="24"/>
        </w:rPr>
        <w:t>in</w:t>
      </w:r>
      <w:r w:rsidR="002375A0" w:rsidRPr="00C231D8">
        <w:rPr>
          <w:rFonts w:cs="MinionPro-Regular"/>
          <w:sz w:val="24"/>
        </w:rPr>
        <w:t xml:space="preserve"> </w:t>
      </w:r>
      <w:r w:rsidR="003E657C" w:rsidRPr="00C231D8">
        <w:rPr>
          <w:rFonts w:cs="MinionPro-Regular"/>
          <w:sz w:val="24"/>
        </w:rPr>
        <w:t xml:space="preserve">the </w:t>
      </w:r>
      <w:r w:rsidR="00A76644" w:rsidRPr="00C231D8">
        <w:rPr>
          <w:rFonts w:cs="MinionPro-Regular"/>
          <w:sz w:val="24"/>
        </w:rPr>
        <w:t xml:space="preserve">occupied regions </w:t>
      </w:r>
      <w:r w:rsidR="003E657C" w:rsidRPr="00C231D8">
        <w:rPr>
          <w:rFonts w:cs="MinionPro-Regular"/>
          <w:sz w:val="24"/>
        </w:rPr>
        <w:t xml:space="preserve">are </w:t>
      </w:r>
      <w:r w:rsidR="00A76644" w:rsidRPr="00C231D8">
        <w:rPr>
          <w:rFonts w:cs="MinionPro-Regular"/>
          <w:sz w:val="24"/>
        </w:rPr>
        <w:t>attribut</w:t>
      </w:r>
      <w:r w:rsidR="003E657C" w:rsidRPr="00C231D8">
        <w:rPr>
          <w:rFonts w:cs="MinionPro-Regular"/>
          <w:sz w:val="24"/>
        </w:rPr>
        <w:t>able</w:t>
      </w:r>
      <w:r w:rsidR="00A76644" w:rsidRPr="00C231D8">
        <w:rPr>
          <w:rFonts w:cs="MinionPro-Regular"/>
          <w:sz w:val="24"/>
        </w:rPr>
        <w:t xml:space="preserve"> to their ethnic </w:t>
      </w:r>
      <w:r w:rsidR="00814352" w:rsidRPr="00C231D8">
        <w:rPr>
          <w:rFonts w:cs="MinionPro-Regular"/>
          <w:sz w:val="24"/>
        </w:rPr>
        <w:t>origin</w:t>
      </w:r>
      <w:r w:rsidR="00A76644" w:rsidRPr="00C231D8">
        <w:rPr>
          <w:rFonts w:cs="MinionPro-Regular"/>
          <w:sz w:val="24"/>
        </w:rPr>
        <w:t xml:space="preserve"> and derive from the discriminatory policies of local </w:t>
      </w:r>
      <w:r w:rsidR="00072D99" w:rsidRPr="00C231D8">
        <w:rPr>
          <w:rFonts w:cs="MinionPro-Regular"/>
          <w:i/>
          <w:sz w:val="24"/>
        </w:rPr>
        <w:t>de facto</w:t>
      </w:r>
      <w:r w:rsidR="00A76644" w:rsidRPr="00C231D8">
        <w:rPr>
          <w:rFonts w:cs="MinionPro-Regular"/>
          <w:sz w:val="24"/>
        </w:rPr>
        <w:t xml:space="preserve"> authorities</w:t>
      </w:r>
      <w:r w:rsidR="00814352" w:rsidRPr="00C231D8">
        <w:rPr>
          <w:rFonts w:cs="MinionPro-Regular"/>
          <w:sz w:val="24"/>
        </w:rPr>
        <w:t xml:space="preserve">, </w:t>
      </w:r>
      <w:r w:rsidR="003E657C" w:rsidRPr="00C231D8">
        <w:rPr>
          <w:rFonts w:cs="MinionPro-Regular"/>
          <w:sz w:val="24"/>
        </w:rPr>
        <w:t xml:space="preserve">which are </w:t>
      </w:r>
      <w:r w:rsidR="00814352" w:rsidRPr="00C231D8">
        <w:rPr>
          <w:rFonts w:cs="MinionPro-Regular"/>
          <w:sz w:val="24"/>
        </w:rPr>
        <w:t xml:space="preserve">supported by the government of </w:t>
      </w:r>
      <w:r w:rsidR="003E657C" w:rsidRPr="00C231D8">
        <w:rPr>
          <w:rFonts w:cs="MinionPro-Regular"/>
          <w:sz w:val="24"/>
        </w:rPr>
        <w:t xml:space="preserve">the </w:t>
      </w:r>
      <w:r w:rsidR="00814352" w:rsidRPr="00C231D8">
        <w:rPr>
          <w:rFonts w:cs="MinionPro-Regular"/>
          <w:sz w:val="24"/>
        </w:rPr>
        <w:t xml:space="preserve">Russian Federation. </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814352" w:rsidRDefault="00814352"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According to </w:t>
      </w:r>
      <w:r w:rsidRPr="00C231D8">
        <w:rPr>
          <w:rFonts w:cs="MinionPro-Regular"/>
          <w:i/>
          <w:sz w:val="24"/>
        </w:rPr>
        <w:t>de facto</w:t>
      </w:r>
      <w:r w:rsidRPr="00C231D8">
        <w:rPr>
          <w:rFonts w:cs="MinionPro-Regular"/>
          <w:sz w:val="24"/>
        </w:rPr>
        <w:t xml:space="preserve"> Abkhazian law, </w:t>
      </w:r>
      <w:r w:rsidR="00E23131" w:rsidRPr="00C231D8">
        <w:rPr>
          <w:rFonts w:cs="MinionPro-Regular"/>
          <w:sz w:val="24"/>
        </w:rPr>
        <w:t>“persons having Abkhaz</w:t>
      </w:r>
      <w:r w:rsidRPr="00C231D8">
        <w:rPr>
          <w:rFonts w:cs="MinionPro-Regular"/>
          <w:sz w:val="24"/>
        </w:rPr>
        <w:t xml:space="preserve"> ethnicity</w:t>
      </w:r>
      <w:r w:rsidR="00E23131" w:rsidRPr="00C231D8">
        <w:rPr>
          <w:rFonts w:cs="MinionPro-Regular"/>
          <w:sz w:val="24"/>
        </w:rPr>
        <w:t xml:space="preserve"> </w:t>
      </w:r>
      <w:r w:rsidRPr="00C231D8">
        <w:rPr>
          <w:rFonts w:cs="MinionPro-Regular"/>
          <w:sz w:val="24"/>
        </w:rPr>
        <w:t>(Abaza)</w:t>
      </w:r>
      <w:r w:rsidR="00E23131" w:rsidRPr="00C231D8">
        <w:rPr>
          <w:rFonts w:cs="MinionPro-Regular"/>
          <w:sz w:val="24"/>
        </w:rPr>
        <w:t xml:space="preserve">” </w:t>
      </w:r>
      <w:r w:rsidRPr="00C231D8">
        <w:rPr>
          <w:rFonts w:cs="MinionPro-Regular"/>
          <w:sz w:val="24"/>
        </w:rPr>
        <w:t xml:space="preserve">are considered to be citizens of the </w:t>
      </w:r>
      <w:r w:rsidR="00E23131" w:rsidRPr="00C231D8">
        <w:rPr>
          <w:rFonts w:cs="MinionPro-Regular"/>
          <w:sz w:val="24"/>
        </w:rPr>
        <w:t xml:space="preserve">“Republic of Abkhazia” </w:t>
      </w:r>
      <w:r w:rsidRPr="00C231D8">
        <w:rPr>
          <w:rFonts w:cs="MinionPro-Regular"/>
          <w:sz w:val="24"/>
        </w:rPr>
        <w:t>regar</w:t>
      </w:r>
      <w:r w:rsidR="00E23131" w:rsidRPr="00C231D8">
        <w:rPr>
          <w:rFonts w:cs="MinionPro-Regular"/>
          <w:sz w:val="24"/>
        </w:rPr>
        <w:t xml:space="preserve">dless of his/her citizenship and place of residence. </w:t>
      </w:r>
      <w:r w:rsidRPr="00C231D8">
        <w:rPr>
          <w:rFonts w:cs="MinionPro-Regular"/>
          <w:sz w:val="24"/>
        </w:rPr>
        <w:t xml:space="preserve">Abkhazian citizenship is also granted to persons who had lived on the territory of Abkhazia for more than five years continuously </w:t>
      </w:r>
      <w:r w:rsidR="00830DFE" w:rsidRPr="00C231D8">
        <w:rPr>
          <w:rFonts w:cs="MinionPro-Regular"/>
          <w:sz w:val="24"/>
        </w:rPr>
        <w:t xml:space="preserve">as of </w:t>
      </w:r>
      <w:r w:rsidRPr="00C231D8">
        <w:rPr>
          <w:rFonts w:cs="MinionPro-Regular"/>
          <w:sz w:val="24"/>
        </w:rPr>
        <w:t xml:space="preserve">1999. </w:t>
      </w:r>
      <w:r w:rsidR="002375A0" w:rsidRPr="00C231D8">
        <w:rPr>
          <w:sz w:val="24"/>
          <w:szCs w:val="24"/>
        </w:rPr>
        <w:t>Thus, de facto legislation is discriminatory, as it allows ethnic Abkhaz, regardless of their places of residence, to become citizens automatically but creates barriers to non-ethnic Abkhaz who wish to become citizens.</w:t>
      </w:r>
      <w:r w:rsidRPr="007918FD">
        <w:rPr>
          <w:vertAlign w:val="superscript"/>
        </w:rPr>
        <w:footnoteReference w:id="9"/>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09586F" w:rsidRDefault="0056329B"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In practice as well, t</w:t>
      </w:r>
      <w:r w:rsidR="00814352" w:rsidRPr="00C231D8">
        <w:rPr>
          <w:rFonts w:cs="MinionPro-Regular"/>
          <w:sz w:val="24"/>
        </w:rPr>
        <w:t>hese requirements on citizenship both directly and indirectly discriminate against ethnic Georgians living in Abkhazia</w:t>
      </w:r>
      <w:r w:rsidR="00210B3C" w:rsidRPr="00C231D8">
        <w:rPr>
          <w:rFonts w:cs="MinionPro-Regular"/>
          <w:sz w:val="24"/>
        </w:rPr>
        <w:t>,</w:t>
      </w:r>
      <w:r w:rsidRPr="00C231D8">
        <w:rPr>
          <w:rFonts w:cs="MinionPro-Regular"/>
          <w:sz w:val="24"/>
        </w:rPr>
        <w:t xml:space="preserve"> </w:t>
      </w:r>
      <w:r w:rsidR="00210B3C" w:rsidRPr="00C231D8">
        <w:rPr>
          <w:rFonts w:cs="MinionPro-Regular"/>
          <w:sz w:val="24"/>
        </w:rPr>
        <w:t xml:space="preserve">whereas </w:t>
      </w:r>
      <w:r w:rsidR="00975980" w:rsidRPr="00C231D8">
        <w:rPr>
          <w:rFonts w:cs="MinionPro-Regular"/>
          <w:sz w:val="24"/>
        </w:rPr>
        <w:t xml:space="preserve">other ethnic groups face no </w:t>
      </w:r>
      <w:r w:rsidR="00210B3C" w:rsidRPr="00C231D8">
        <w:rPr>
          <w:rFonts w:cs="MinionPro-Regular"/>
          <w:sz w:val="24"/>
        </w:rPr>
        <w:t xml:space="preserve">discrimination in obtaining </w:t>
      </w:r>
      <w:r w:rsidR="00975980" w:rsidRPr="00C231D8">
        <w:rPr>
          <w:rFonts w:cs="MinionPro-Regular"/>
          <w:sz w:val="24"/>
        </w:rPr>
        <w:t>citizenship</w:t>
      </w:r>
      <w:r w:rsidR="00814352" w:rsidRPr="00C231D8">
        <w:rPr>
          <w:rFonts w:cs="MinionPro-Regular"/>
          <w:sz w:val="24"/>
        </w:rPr>
        <w:t xml:space="preserve">. Firstly, </w:t>
      </w:r>
      <w:r w:rsidR="00A8593D" w:rsidRPr="00C231D8">
        <w:rPr>
          <w:rFonts w:cs="MinionPro-Regular"/>
          <w:sz w:val="24"/>
        </w:rPr>
        <w:t xml:space="preserve">the requirement of continuous </w:t>
      </w:r>
      <w:r w:rsidR="00210B3C" w:rsidRPr="00C231D8">
        <w:rPr>
          <w:rFonts w:cs="MinionPro-Regular"/>
          <w:sz w:val="24"/>
        </w:rPr>
        <w:t xml:space="preserve">residence </w:t>
      </w:r>
      <w:r w:rsidR="00A8593D" w:rsidRPr="00C231D8">
        <w:rPr>
          <w:rFonts w:cs="MinionPro-Regular"/>
          <w:sz w:val="24"/>
        </w:rPr>
        <w:t>on the territory until 1999 excludes those ethnic Georgian</w:t>
      </w:r>
      <w:r w:rsidR="00975980" w:rsidRPr="00C231D8">
        <w:rPr>
          <w:rFonts w:cs="MinionPro-Regular"/>
          <w:sz w:val="24"/>
        </w:rPr>
        <w:t xml:space="preserve"> residents</w:t>
      </w:r>
      <w:r w:rsidRPr="00C231D8">
        <w:rPr>
          <w:rFonts w:cs="MinionPro-Regular"/>
          <w:sz w:val="24"/>
        </w:rPr>
        <w:t xml:space="preserve"> </w:t>
      </w:r>
      <w:r w:rsidR="00975980" w:rsidRPr="00C231D8">
        <w:rPr>
          <w:rFonts w:cs="MinionPro-Regular"/>
          <w:sz w:val="24"/>
        </w:rPr>
        <w:t xml:space="preserve">of </w:t>
      </w:r>
      <w:r w:rsidR="00210B3C" w:rsidRPr="00C231D8">
        <w:rPr>
          <w:rFonts w:cs="MinionPro-Regular"/>
          <w:sz w:val="24"/>
        </w:rPr>
        <w:t>e</w:t>
      </w:r>
      <w:r w:rsidR="00975980" w:rsidRPr="00C231D8">
        <w:rPr>
          <w:rFonts w:cs="MinionPro-Regular"/>
          <w:sz w:val="24"/>
        </w:rPr>
        <w:t>aster</w:t>
      </w:r>
      <w:r w:rsidR="00210B3C" w:rsidRPr="00C231D8">
        <w:rPr>
          <w:rFonts w:cs="MinionPro-Regular"/>
          <w:sz w:val="24"/>
        </w:rPr>
        <w:t>n</w:t>
      </w:r>
      <w:r w:rsidR="00975980" w:rsidRPr="00C231D8">
        <w:rPr>
          <w:rFonts w:cs="MinionPro-Regular"/>
          <w:sz w:val="24"/>
        </w:rPr>
        <w:t xml:space="preserve"> Abkhazia </w:t>
      </w:r>
      <w:r w:rsidR="00A8593D" w:rsidRPr="00C231D8">
        <w:rPr>
          <w:rFonts w:cs="MinionPro-Regular"/>
          <w:sz w:val="24"/>
        </w:rPr>
        <w:t>who</w:t>
      </w:r>
      <w:r w:rsidR="0009586F" w:rsidRPr="00C231D8">
        <w:rPr>
          <w:rFonts w:cs="MinionPro-Regular"/>
          <w:sz w:val="24"/>
        </w:rPr>
        <w:t xml:space="preserve"> </w:t>
      </w:r>
      <w:r w:rsidR="00975980" w:rsidRPr="00C231D8">
        <w:rPr>
          <w:rFonts w:cs="MinionPro-Regular"/>
          <w:sz w:val="24"/>
        </w:rPr>
        <w:t xml:space="preserve">escaped the hostilities of the </w:t>
      </w:r>
      <w:r w:rsidR="00A8593D" w:rsidRPr="00C231D8">
        <w:rPr>
          <w:rFonts w:cs="MinionPro-Regular"/>
          <w:sz w:val="24"/>
        </w:rPr>
        <w:t>1992–93</w:t>
      </w:r>
      <w:r w:rsidR="00D82C9B" w:rsidRPr="00C231D8">
        <w:rPr>
          <w:rFonts w:cs="MinionPro-Regular"/>
          <w:sz w:val="24"/>
        </w:rPr>
        <w:t xml:space="preserve"> </w:t>
      </w:r>
      <w:r w:rsidR="00210B3C" w:rsidRPr="00C231D8">
        <w:rPr>
          <w:rFonts w:cs="MinionPro-Regular"/>
          <w:sz w:val="24"/>
        </w:rPr>
        <w:t xml:space="preserve">war before </w:t>
      </w:r>
      <w:r w:rsidR="00975980" w:rsidRPr="00C231D8">
        <w:rPr>
          <w:rFonts w:cs="MinionPro-Regular"/>
          <w:sz w:val="24"/>
        </w:rPr>
        <w:t>return</w:t>
      </w:r>
      <w:r w:rsidR="00210B3C" w:rsidRPr="00C231D8">
        <w:rPr>
          <w:rFonts w:cs="MinionPro-Regular"/>
          <w:sz w:val="24"/>
        </w:rPr>
        <w:t>ing</w:t>
      </w:r>
      <w:r w:rsidR="00975980" w:rsidRPr="00C231D8">
        <w:rPr>
          <w:rFonts w:cs="MinionPro-Regular"/>
          <w:sz w:val="24"/>
        </w:rPr>
        <w:t xml:space="preserve"> after 1999</w:t>
      </w:r>
      <w:r w:rsidR="00A8593D" w:rsidRPr="00C231D8">
        <w:rPr>
          <w:rFonts w:cs="MinionPro-Regular"/>
          <w:sz w:val="24"/>
        </w:rPr>
        <w:t xml:space="preserve">. </w:t>
      </w:r>
      <w:r w:rsidR="0009586F" w:rsidRPr="00C231D8">
        <w:rPr>
          <w:rFonts w:cs="MinionPro-Regular"/>
          <w:sz w:val="24"/>
        </w:rPr>
        <w:t xml:space="preserve">Accordingly, </w:t>
      </w:r>
      <w:r w:rsidR="007C3FE1" w:rsidRPr="00C231D8">
        <w:rPr>
          <w:rFonts w:cs="MinionPro-Regular"/>
          <w:sz w:val="24"/>
        </w:rPr>
        <w:t xml:space="preserve">out of an estimated 45-50,000 ethnic Georgians living in occupied Abkhazia, only a few hundred possess </w:t>
      </w:r>
      <w:r w:rsidR="00A73ECD" w:rsidRPr="00C231D8">
        <w:rPr>
          <w:rFonts w:cs="MinionPro-Regular"/>
          <w:i/>
          <w:sz w:val="24"/>
        </w:rPr>
        <w:t>de facto</w:t>
      </w:r>
      <w:r w:rsidR="00A73ECD" w:rsidRPr="00C231D8">
        <w:rPr>
          <w:rFonts w:cs="MinionPro-Regular"/>
          <w:sz w:val="24"/>
        </w:rPr>
        <w:t xml:space="preserve"> </w:t>
      </w:r>
      <w:r w:rsidR="00D82C9B" w:rsidRPr="00C231D8">
        <w:rPr>
          <w:rFonts w:cs="MinionPro-Regular"/>
          <w:sz w:val="24"/>
        </w:rPr>
        <w:t>Abkhazian citizenship documents</w:t>
      </w:r>
      <w:r w:rsidR="007C3FE1" w:rsidRPr="00C231D8">
        <w:rPr>
          <w:rFonts w:cs="MinionPro-Regular"/>
          <w:sz w:val="24"/>
        </w:rPr>
        <w:t xml:space="preserve"> </w:t>
      </w:r>
      <w:r w:rsidR="00D82C9B" w:rsidRPr="00C231D8">
        <w:rPr>
          <w:rFonts w:cs="MinionPro-Regular"/>
          <w:sz w:val="24"/>
        </w:rPr>
        <w:t>(</w:t>
      </w:r>
      <w:r w:rsidR="007C3FE1" w:rsidRPr="00C231D8">
        <w:rPr>
          <w:rFonts w:cs="MinionPro-Regular"/>
          <w:sz w:val="24"/>
        </w:rPr>
        <w:t>passport</w:t>
      </w:r>
      <w:r w:rsidR="00D82C9B" w:rsidRPr="00C231D8">
        <w:rPr>
          <w:rFonts w:cs="MinionPro-Regular"/>
          <w:sz w:val="24"/>
        </w:rPr>
        <w:t>s)</w:t>
      </w:r>
      <w:r w:rsidR="0009586F" w:rsidRPr="00C231D8">
        <w:rPr>
          <w:rFonts w:cs="MinionPro-Regular"/>
          <w:sz w:val="24"/>
        </w:rPr>
        <w:t xml:space="preserve">. Furthermore, in 2014 </w:t>
      </w:r>
      <w:r w:rsidR="0009586F" w:rsidRPr="00C231D8">
        <w:rPr>
          <w:rFonts w:cs="MinionPro-Regular"/>
          <w:i/>
          <w:sz w:val="24"/>
        </w:rPr>
        <w:t>de facto</w:t>
      </w:r>
      <w:r w:rsidR="0009586F" w:rsidRPr="00C231D8">
        <w:rPr>
          <w:rFonts w:cs="MinionPro-Regular"/>
          <w:sz w:val="24"/>
        </w:rPr>
        <w:t xml:space="preserve"> authorities annulled and seized around hundreds of</w:t>
      </w:r>
      <w:r w:rsidR="00D82C9B" w:rsidRPr="00C231D8">
        <w:rPr>
          <w:rFonts w:cs="MinionPro-Regular"/>
          <w:sz w:val="24"/>
        </w:rPr>
        <w:t xml:space="preserve"> </w:t>
      </w:r>
      <w:r w:rsidR="00A73ECD" w:rsidRPr="00C231D8">
        <w:rPr>
          <w:rFonts w:cs="MinionPro-Regular"/>
          <w:i/>
          <w:sz w:val="24"/>
        </w:rPr>
        <w:t>de facto</w:t>
      </w:r>
      <w:r w:rsidR="00A73ECD" w:rsidRPr="00C231D8">
        <w:rPr>
          <w:rFonts w:cs="MinionPro-Regular"/>
          <w:sz w:val="24"/>
        </w:rPr>
        <w:t xml:space="preserve"> </w:t>
      </w:r>
      <w:r w:rsidR="00D82C9B" w:rsidRPr="00C231D8">
        <w:rPr>
          <w:rFonts w:cs="MinionPro-Regular"/>
          <w:sz w:val="24"/>
        </w:rPr>
        <w:t>Abkhazian</w:t>
      </w:r>
      <w:r w:rsidR="0009586F" w:rsidRPr="00C231D8">
        <w:rPr>
          <w:rFonts w:cs="MinionPro-Regular"/>
          <w:sz w:val="24"/>
        </w:rPr>
        <w:t xml:space="preserve"> passports from Georgian residents.</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09586F" w:rsidRDefault="00D82C9B"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Possession of this</w:t>
      </w:r>
      <w:r w:rsidR="0009586F" w:rsidRPr="00C231D8">
        <w:rPr>
          <w:rFonts w:cs="MinionPro-Regular"/>
          <w:sz w:val="24"/>
        </w:rPr>
        <w:t xml:space="preserve"> document entitles its holders to a number of basic rights, </w:t>
      </w:r>
      <w:r w:rsidR="0009586F" w:rsidRPr="00C231D8">
        <w:rPr>
          <w:rFonts w:cs="MinionPro-Regular"/>
          <w:sz w:val="24"/>
          <w:szCs w:val="24"/>
        </w:rPr>
        <w:t xml:space="preserve">such as </w:t>
      </w:r>
      <w:r w:rsidR="0009586F" w:rsidRPr="00C231D8">
        <w:rPr>
          <w:sz w:val="24"/>
          <w:szCs w:val="24"/>
        </w:rPr>
        <w:t>right to work in the public sector, to participate in elections and hold public office, enjoy property rights and even to receive a high school diploma,</w:t>
      </w:r>
      <w:r w:rsidR="0009586F" w:rsidRPr="00C231D8">
        <w:rPr>
          <w:rFonts w:cs="MinionPro-Regular"/>
          <w:sz w:val="24"/>
        </w:rPr>
        <w:t xml:space="preserve"> of which ethnic Georgians are deprived (these rights are outlined below). </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646676" w:rsidRDefault="00E23131"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szCs w:val="24"/>
        </w:rPr>
        <w:t>Furthermore</w:t>
      </w:r>
      <w:r w:rsidRPr="00C231D8">
        <w:rPr>
          <w:rFonts w:cs="MinionPro-Regular"/>
          <w:sz w:val="24"/>
        </w:rPr>
        <w:t>, dual citizenship is allowed only alongside citizenship of the Russian Federation.</w:t>
      </w:r>
      <w:r w:rsidR="0028706D" w:rsidRPr="00C231D8">
        <w:rPr>
          <w:rFonts w:cs="MinionPro-Regular"/>
          <w:sz w:val="24"/>
        </w:rPr>
        <w:t xml:space="preserve"> I</w:t>
      </w:r>
      <w:r w:rsidR="0009586F" w:rsidRPr="00C231D8">
        <w:rPr>
          <w:rFonts w:cs="MinionPro-Regular"/>
          <w:sz w:val="24"/>
        </w:rPr>
        <w:t xml:space="preserve">n practice </w:t>
      </w:r>
      <w:r w:rsidR="00814352" w:rsidRPr="00C231D8">
        <w:rPr>
          <w:rFonts w:cs="MinionPro-Regular"/>
          <w:sz w:val="24"/>
        </w:rPr>
        <w:t xml:space="preserve">dual citizenship is </w:t>
      </w:r>
      <w:r w:rsidR="0009586F" w:rsidRPr="00C231D8">
        <w:rPr>
          <w:rFonts w:cs="MinionPro-Regular"/>
          <w:sz w:val="24"/>
        </w:rPr>
        <w:t xml:space="preserve">granted to </w:t>
      </w:r>
      <w:r w:rsidR="00975980" w:rsidRPr="00C231D8">
        <w:rPr>
          <w:rFonts w:cs="MinionPro-Regular"/>
          <w:sz w:val="24"/>
        </w:rPr>
        <w:t>all ethnic groups,</w:t>
      </w:r>
      <w:r w:rsidR="00646676" w:rsidRPr="00C231D8">
        <w:rPr>
          <w:rFonts w:cs="MinionPro-Regular"/>
          <w:sz w:val="24"/>
        </w:rPr>
        <w:t xml:space="preserve"> save </w:t>
      </w:r>
      <w:r w:rsidR="00210B3C" w:rsidRPr="00C231D8">
        <w:rPr>
          <w:rFonts w:cs="MinionPro-Regular"/>
          <w:sz w:val="24"/>
        </w:rPr>
        <w:t xml:space="preserve">for </w:t>
      </w:r>
      <w:r w:rsidR="00646676" w:rsidRPr="00C231D8">
        <w:rPr>
          <w:rFonts w:cs="MinionPro-Regular"/>
          <w:sz w:val="24"/>
        </w:rPr>
        <w:t>ethnic Georgian</w:t>
      </w:r>
      <w:r w:rsidR="00210B3C" w:rsidRPr="00C231D8">
        <w:rPr>
          <w:rFonts w:cs="MinionPro-Regular"/>
          <w:sz w:val="24"/>
        </w:rPr>
        <w:t>s</w:t>
      </w:r>
      <w:r w:rsidR="00646676" w:rsidRPr="00C231D8">
        <w:rPr>
          <w:rFonts w:cs="MinionPro-Regular"/>
          <w:sz w:val="24"/>
        </w:rPr>
        <w:t xml:space="preserve">, </w:t>
      </w:r>
      <w:r w:rsidR="00975980" w:rsidRPr="00C231D8">
        <w:rPr>
          <w:rFonts w:cs="MinionPro-Regular"/>
          <w:sz w:val="24"/>
        </w:rPr>
        <w:t xml:space="preserve">because </w:t>
      </w:r>
      <w:r w:rsidR="00646676" w:rsidRPr="00C231D8">
        <w:rPr>
          <w:rFonts w:cs="MinionPro-Regular"/>
          <w:sz w:val="24"/>
        </w:rPr>
        <w:t>ethnic Abkhazians, Armenians</w:t>
      </w:r>
      <w:r w:rsidR="00210B3C" w:rsidRPr="00C231D8">
        <w:rPr>
          <w:rFonts w:cs="MinionPro-Regular"/>
          <w:sz w:val="24"/>
        </w:rPr>
        <w:t>,</w:t>
      </w:r>
      <w:r w:rsidR="00646676" w:rsidRPr="00C231D8">
        <w:rPr>
          <w:rFonts w:cs="MinionPro-Regular"/>
          <w:sz w:val="24"/>
        </w:rPr>
        <w:t xml:space="preserve"> and Russians</w:t>
      </w:r>
      <w:r w:rsidR="00975980" w:rsidRPr="00C231D8">
        <w:rPr>
          <w:rFonts w:cs="MinionPro-Regular"/>
          <w:sz w:val="24"/>
        </w:rPr>
        <w:t xml:space="preserve"> possess Russian citizenship as a result of </w:t>
      </w:r>
      <w:r w:rsidR="00210B3C" w:rsidRPr="00C231D8">
        <w:rPr>
          <w:rFonts w:cs="MinionPro-Regular"/>
          <w:sz w:val="24"/>
        </w:rPr>
        <w:t xml:space="preserve">the </w:t>
      </w:r>
      <w:r w:rsidR="00975980" w:rsidRPr="00C231D8">
        <w:rPr>
          <w:rFonts w:cs="MinionPro-Regular"/>
          <w:sz w:val="24"/>
        </w:rPr>
        <w:t>illegal distribution of Russian passports</w:t>
      </w:r>
      <w:r w:rsidR="00210B3C" w:rsidRPr="00C231D8">
        <w:rPr>
          <w:rFonts w:cs="MinionPro-Regular"/>
          <w:sz w:val="24"/>
        </w:rPr>
        <w:t xml:space="preserve"> by the Russian Federation</w:t>
      </w:r>
      <w:r w:rsidR="0028706D" w:rsidRPr="00C231D8">
        <w:rPr>
          <w:rFonts w:cs="MinionPro-Regular"/>
          <w:sz w:val="24"/>
        </w:rPr>
        <w:t xml:space="preserve">, while ethnic Georgians possess only Georgian citizenship. </w:t>
      </w:r>
      <w:r w:rsidR="00646676" w:rsidRPr="00C231D8">
        <w:rPr>
          <w:rFonts w:cs="MinionPro-Regular"/>
          <w:sz w:val="24"/>
        </w:rPr>
        <w:t xml:space="preserve">  </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7C3FE1" w:rsidRDefault="007C3FE1" w:rsidP="00C231D8">
      <w:pPr>
        <w:pStyle w:val="ListParagraph"/>
        <w:numPr>
          <w:ilvl w:val="0"/>
          <w:numId w:val="7"/>
        </w:numPr>
        <w:autoSpaceDE w:val="0"/>
        <w:autoSpaceDN w:val="0"/>
        <w:adjustRightInd w:val="0"/>
        <w:spacing w:line="240" w:lineRule="auto"/>
        <w:jc w:val="both"/>
        <w:rPr>
          <w:sz w:val="24"/>
          <w:szCs w:val="24"/>
        </w:rPr>
      </w:pPr>
      <w:r w:rsidRPr="00C231D8">
        <w:rPr>
          <w:sz w:val="24"/>
          <w:szCs w:val="24"/>
        </w:rPr>
        <w:t>It should be underlined that, in 2002 the Russian government began distributing Russian citizenship documents to the residents of Abkhazia and South Ossetia</w:t>
      </w:r>
      <w:r w:rsidR="00A73ECD" w:rsidRPr="00C231D8">
        <w:rPr>
          <w:sz w:val="24"/>
          <w:szCs w:val="24"/>
        </w:rPr>
        <w:t>/Tskhinvali region</w:t>
      </w:r>
      <w:r w:rsidRPr="00C231D8">
        <w:rPr>
          <w:sz w:val="24"/>
          <w:szCs w:val="24"/>
        </w:rPr>
        <w:t>. As for today, the vast majority of residents of occupied regions, excluding ethnic Georgians, possess Russian passports and have been able to cross freely into Russian Federation and benefit in some cases from Russian pensions and other social benefits. At the same time, in 2000, Russia imposed a visa regime on Georgian nationals. According to the assessment of EU mandated Independent International Fact Finding Mission on the Conflict in Georgia ”The mass conferral of Russian citizenship to Georgian nationals and the provision of passports on a massive scale on Georgian territory, including its breakaway provinces, without the consent of the Georgian Government runs against the principles of good neighbourliness and constitutes an open challenge to Georgian sovereignty and an interference in the internal affairs of Georgia”.</w:t>
      </w:r>
      <w:r w:rsidRPr="00395977">
        <w:rPr>
          <w:rStyle w:val="FootnoteReference"/>
          <w:sz w:val="24"/>
          <w:szCs w:val="24"/>
        </w:rPr>
        <w:footnoteReference w:id="10"/>
      </w:r>
    </w:p>
    <w:p w:rsidR="00C231D8" w:rsidRPr="00C231D8" w:rsidRDefault="00C231D8" w:rsidP="00C231D8">
      <w:pPr>
        <w:pStyle w:val="ListParagraph"/>
        <w:autoSpaceDE w:val="0"/>
        <w:autoSpaceDN w:val="0"/>
        <w:adjustRightInd w:val="0"/>
        <w:spacing w:line="240" w:lineRule="auto"/>
        <w:jc w:val="both"/>
        <w:rPr>
          <w:sz w:val="24"/>
          <w:szCs w:val="24"/>
        </w:rPr>
      </w:pPr>
    </w:p>
    <w:p w:rsidR="00E816A1" w:rsidRDefault="00E816A1"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Those ethnic Georgians </w:t>
      </w:r>
      <w:r w:rsidR="002E0D90" w:rsidRPr="00C231D8">
        <w:rPr>
          <w:rFonts w:cs="MinionPro-Regular"/>
          <w:sz w:val="24"/>
        </w:rPr>
        <w:t xml:space="preserve">who desire </w:t>
      </w:r>
      <w:r w:rsidRPr="00C231D8">
        <w:rPr>
          <w:rFonts w:cs="MinionPro-Regular"/>
          <w:sz w:val="24"/>
        </w:rPr>
        <w:t xml:space="preserve">to obtain Abkhaz citizenship have to present a document certifying their </w:t>
      </w:r>
      <w:r w:rsidR="002E0D90" w:rsidRPr="00C231D8">
        <w:rPr>
          <w:rFonts w:cs="MinionPro-Regular"/>
          <w:sz w:val="24"/>
        </w:rPr>
        <w:t xml:space="preserve">renunciation </w:t>
      </w:r>
      <w:r w:rsidRPr="00C231D8">
        <w:rPr>
          <w:rFonts w:cs="MinionPro-Regular"/>
          <w:sz w:val="24"/>
        </w:rPr>
        <w:t xml:space="preserve">of Georgian citizenship. </w:t>
      </w:r>
      <w:r w:rsidR="00392B75" w:rsidRPr="00C231D8">
        <w:rPr>
          <w:rFonts w:cs="MinionPro-Regular"/>
          <w:sz w:val="24"/>
        </w:rPr>
        <w:t xml:space="preserve">The </w:t>
      </w:r>
      <w:r w:rsidR="008A2214" w:rsidRPr="00C231D8">
        <w:rPr>
          <w:rFonts w:cs="MinionPro-Regular"/>
          <w:sz w:val="24"/>
        </w:rPr>
        <w:t xml:space="preserve">practice of issuing </w:t>
      </w:r>
      <w:r w:rsidR="00A73ECD" w:rsidRPr="00C231D8">
        <w:rPr>
          <w:rFonts w:cs="MinionPro-Regular"/>
          <w:sz w:val="24"/>
        </w:rPr>
        <w:t xml:space="preserve">an </w:t>
      </w:r>
      <w:r w:rsidR="00392B75" w:rsidRPr="00C231D8">
        <w:rPr>
          <w:rFonts w:cs="MinionPro-Regular"/>
          <w:sz w:val="24"/>
        </w:rPr>
        <w:t xml:space="preserve">Abkhazian </w:t>
      </w:r>
      <w:r w:rsidRPr="00C231D8">
        <w:rPr>
          <w:rFonts w:cs="MinionPro-Regular"/>
          <w:sz w:val="24"/>
        </w:rPr>
        <w:t>passport</w:t>
      </w:r>
      <w:r w:rsidR="008B1B4F" w:rsidRPr="00C231D8">
        <w:rPr>
          <w:rFonts w:cs="MinionPro-Regular"/>
          <w:sz w:val="24"/>
        </w:rPr>
        <w:t xml:space="preserve"> -</w:t>
      </w:r>
      <w:r w:rsidR="00392B75" w:rsidRPr="00C231D8">
        <w:rPr>
          <w:rFonts w:cs="MinionPro-Regular"/>
          <w:sz w:val="24"/>
        </w:rPr>
        <w:t xml:space="preserve"> a document with no legal force, </w:t>
      </w:r>
      <w:r w:rsidRPr="00C231D8">
        <w:rPr>
          <w:rFonts w:cs="MinionPro-Regular"/>
          <w:sz w:val="24"/>
        </w:rPr>
        <w:t xml:space="preserve">in </w:t>
      </w:r>
      <w:r w:rsidR="002E0D90" w:rsidRPr="00C231D8">
        <w:rPr>
          <w:rFonts w:cs="MinionPro-Regular"/>
          <w:sz w:val="24"/>
        </w:rPr>
        <w:t xml:space="preserve">return </w:t>
      </w:r>
      <w:r w:rsidRPr="00C231D8">
        <w:rPr>
          <w:rFonts w:cs="MinionPro-Regular"/>
          <w:sz w:val="24"/>
        </w:rPr>
        <w:t>for the renunciation of Georgian citizenship</w:t>
      </w:r>
      <w:r w:rsidR="008B1B4F" w:rsidRPr="00C231D8">
        <w:rPr>
          <w:rFonts w:cs="MinionPro-Regular"/>
          <w:sz w:val="24"/>
        </w:rPr>
        <w:t>,</w:t>
      </w:r>
      <w:r w:rsidRPr="00C231D8">
        <w:rPr>
          <w:rFonts w:cs="MinionPro-Regular"/>
          <w:sz w:val="24"/>
        </w:rPr>
        <w:t xml:space="preserve"> </w:t>
      </w:r>
      <w:r w:rsidR="008A2214" w:rsidRPr="00C231D8">
        <w:rPr>
          <w:rFonts w:cs="MinionPro-Regular"/>
          <w:sz w:val="24"/>
        </w:rPr>
        <w:t xml:space="preserve">essentially </w:t>
      </w:r>
      <w:r w:rsidRPr="00C231D8">
        <w:rPr>
          <w:rFonts w:cs="MinionPro-Regular"/>
          <w:sz w:val="24"/>
        </w:rPr>
        <w:t xml:space="preserve">means </w:t>
      </w:r>
      <w:r w:rsidR="007C3FE1" w:rsidRPr="00C231D8">
        <w:rPr>
          <w:rFonts w:cs="MinionPro-Regular"/>
          <w:sz w:val="24"/>
        </w:rPr>
        <w:t xml:space="preserve">leaving </w:t>
      </w:r>
      <w:r w:rsidRPr="00C231D8">
        <w:rPr>
          <w:rFonts w:cs="MinionPro-Regular"/>
          <w:sz w:val="24"/>
        </w:rPr>
        <w:t xml:space="preserve">people </w:t>
      </w:r>
      <w:r w:rsidR="007C3FE1" w:rsidRPr="00C231D8">
        <w:rPr>
          <w:rFonts w:cs="MinionPro-Regular"/>
          <w:sz w:val="24"/>
        </w:rPr>
        <w:t>without internationally recognized nationality</w:t>
      </w:r>
      <w:r w:rsidR="008A2214" w:rsidRPr="00C231D8">
        <w:rPr>
          <w:rFonts w:cs="MinionPro-Regular"/>
          <w:sz w:val="24"/>
        </w:rPr>
        <w:t>.</w:t>
      </w:r>
      <w:r w:rsidR="007C3FE1" w:rsidRPr="00C231D8">
        <w:rPr>
          <w:rFonts w:cs="MinionPro-Regular"/>
          <w:sz w:val="24"/>
        </w:rPr>
        <w:t xml:space="preserve"> </w:t>
      </w:r>
      <w:r w:rsidR="008A2214" w:rsidRPr="00C231D8">
        <w:rPr>
          <w:rFonts w:cs="MinionPro-Regular"/>
          <w:sz w:val="24"/>
        </w:rPr>
        <w:t xml:space="preserve">It should be remembered that </w:t>
      </w:r>
      <w:r w:rsidRPr="00C231D8">
        <w:rPr>
          <w:rFonts w:cs="MinionPro-Regular"/>
          <w:sz w:val="24"/>
        </w:rPr>
        <w:t>there is agreement among the international community that states must undertake measures to reduce statelessness.</w:t>
      </w:r>
      <w:r w:rsidR="007C3FE1">
        <w:rPr>
          <w:rStyle w:val="FootnoteReference"/>
          <w:rFonts w:cs="MinionPro-Regular"/>
          <w:sz w:val="24"/>
        </w:rPr>
        <w:footnoteReference w:id="11"/>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7C3FE1" w:rsidRDefault="007C3FE1"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Instead of local passports or citizenship documents, </w:t>
      </w:r>
      <w:r w:rsidRPr="00C231D8">
        <w:rPr>
          <w:rFonts w:cs="MinionPro-Regular"/>
          <w:i/>
          <w:sz w:val="24"/>
        </w:rPr>
        <w:t>de facto</w:t>
      </w:r>
      <w:r w:rsidRPr="00C231D8">
        <w:rPr>
          <w:rFonts w:cs="MinionPro-Regular"/>
          <w:sz w:val="24"/>
        </w:rPr>
        <w:t xml:space="preserve"> autho</w:t>
      </w:r>
      <w:r w:rsidR="00D82C9B" w:rsidRPr="00C231D8">
        <w:rPr>
          <w:rFonts w:cs="MinionPro-Regular"/>
          <w:sz w:val="24"/>
        </w:rPr>
        <w:t>rities have been issuing Form #</w:t>
      </w:r>
      <w:r w:rsidRPr="00C231D8">
        <w:rPr>
          <w:rFonts w:cs="MinionPro-Regular"/>
          <w:sz w:val="24"/>
        </w:rPr>
        <w:t xml:space="preserve">9 for ethnic Georgian population of Abkhazia, which only gives them a right to travel across the ABL. This policy should be viewed as segregation and differentiated treatment of ethnic Georgian population, because special documents are issued only for Georgian residents.  </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7C3FE1" w:rsidRDefault="007C3FE1"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Today ethnic Georgian population of Abkhazia has either </w:t>
      </w:r>
      <w:r w:rsidRPr="00C231D8">
        <w:rPr>
          <w:sz w:val="24"/>
        </w:rPr>
        <w:t xml:space="preserve">Georgia national identification cards/passports issued by Tbilisi, which the </w:t>
      </w:r>
      <w:r w:rsidR="00D363D5" w:rsidRPr="00C231D8">
        <w:rPr>
          <w:i/>
          <w:sz w:val="24"/>
        </w:rPr>
        <w:t>de facto</w:t>
      </w:r>
      <w:r w:rsidR="00D363D5" w:rsidRPr="00C231D8">
        <w:rPr>
          <w:sz w:val="24"/>
        </w:rPr>
        <w:t xml:space="preserve"> </w:t>
      </w:r>
      <w:r w:rsidRPr="00C231D8">
        <w:rPr>
          <w:sz w:val="24"/>
        </w:rPr>
        <w:t>Abkhaz authorities do not accept</w:t>
      </w:r>
      <w:r w:rsidR="00C912E5" w:rsidRPr="00C231D8">
        <w:rPr>
          <w:sz w:val="24"/>
        </w:rPr>
        <w:t xml:space="preserve"> as identity documents, Form #</w:t>
      </w:r>
      <w:r w:rsidRPr="00C231D8">
        <w:rPr>
          <w:sz w:val="24"/>
        </w:rPr>
        <w:t xml:space="preserve">9 or no documents at all. </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392B75" w:rsidRDefault="00392B75"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In the beginning of 2016</w:t>
      </w:r>
      <w:r w:rsidR="00E3224F" w:rsidRPr="00C231D8">
        <w:rPr>
          <w:rFonts w:cs="MinionPro-Regular"/>
          <w:sz w:val="24"/>
        </w:rPr>
        <w:t xml:space="preserve">, </w:t>
      </w:r>
      <w:r w:rsidR="008A2214" w:rsidRPr="00C231D8">
        <w:rPr>
          <w:rFonts w:cs="MinionPro-Regular"/>
          <w:sz w:val="24"/>
        </w:rPr>
        <w:t xml:space="preserve">the </w:t>
      </w:r>
      <w:r w:rsidRPr="00C231D8">
        <w:rPr>
          <w:rFonts w:cs="MinionPro-Regular"/>
          <w:sz w:val="24"/>
        </w:rPr>
        <w:t xml:space="preserve">Abkhazian </w:t>
      </w:r>
      <w:r w:rsidR="00072D99" w:rsidRPr="00C231D8">
        <w:rPr>
          <w:rFonts w:cs="MinionPro-Regular"/>
          <w:i/>
          <w:sz w:val="24"/>
        </w:rPr>
        <w:t>de facto</w:t>
      </w:r>
      <w:r w:rsidRPr="00C231D8">
        <w:rPr>
          <w:rFonts w:cs="MinionPro-Regular"/>
          <w:sz w:val="24"/>
        </w:rPr>
        <w:t xml:space="preserve"> authorities adopted new regulations</w:t>
      </w:r>
      <w:r w:rsidR="007C3FE1" w:rsidRPr="00C231D8">
        <w:rPr>
          <w:rFonts w:cs="MinionPro-Regular"/>
          <w:sz w:val="24"/>
        </w:rPr>
        <w:t xml:space="preserve"> </w:t>
      </w:r>
      <w:r w:rsidR="008A2214" w:rsidRPr="00C231D8">
        <w:rPr>
          <w:rFonts w:cs="MinionPro-Regular"/>
          <w:sz w:val="24"/>
        </w:rPr>
        <w:t xml:space="preserve">opening up </w:t>
      </w:r>
      <w:r w:rsidRPr="00C231D8">
        <w:rPr>
          <w:rFonts w:cs="MinionPro-Regular"/>
          <w:sz w:val="24"/>
        </w:rPr>
        <w:t xml:space="preserve">the possibility of </w:t>
      </w:r>
      <w:r w:rsidR="008A2214" w:rsidRPr="00C231D8">
        <w:rPr>
          <w:rFonts w:cs="MinionPro-Regular"/>
          <w:sz w:val="24"/>
        </w:rPr>
        <w:t xml:space="preserve">issuing </w:t>
      </w:r>
      <w:r w:rsidRPr="00C231D8">
        <w:rPr>
          <w:rFonts w:cs="MinionPro-Regular"/>
          <w:sz w:val="24"/>
        </w:rPr>
        <w:t>residen</w:t>
      </w:r>
      <w:r w:rsidR="008A2214" w:rsidRPr="00C231D8">
        <w:rPr>
          <w:rFonts w:cs="MinionPro-Regular"/>
          <w:sz w:val="24"/>
        </w:rPr>
        <w:t>ce</w:t>
      </w:r>
      <w:r w:rsidRPr="00C231D8">
        <w:rPr>
          <w:rFonts w:cs="MinionPro-Regular"/>
          <w:sz w:val="24"/>
        </w:rPr>
        <w:t xml:space="preserve"> permits </w:t>
      </w:r>
      <w:r w:rsidR="008A2214" w:rsidRPr="00C231D8">
        <w:rPr>
          <w:rFonts w:cs="MinionPro-Regular"/>
          <w:sz w:val="24"/>
        </w:rPr>
        <w:t xml:space="preserve">to </w:t>
      </w:r>
      <w:r w:rsidR="00E3224F" w:rsidRPr="00C231D8">
        <w:rPr>
          <w:rFonts w:cs="MinionPro-Regular"/>
          <w:sz w:val="24"/>
        </w:rPr>
        <w:t xml:space="preserve">ethnic Georgian residents of Abkhazia who </w:t>
      </w:r>
      <w:r w:rsidR="008A2214" w:rsidRPr="00C231D8">
        <w:rPr>
          <w:rFonts w:cs="MinionPro-Regular"/>
          <w:sz w:val="24"/>
        </w:rPr>
        <w:t xml:space="preserve">also </w:t>
      </w:r>
      <w:r w:rsidRPr="00C231D8">
        <w:rPr>
          <w:rFonts w:cs="MinionPro-Regular"/>
          <w:sz w:val="24"/>
        </w:rPr>
        <w:t>hold Georgian citizenship.</w:t>
      </w:r>
      <w:r w:rsidRPr="000107C0">
        <w:rPr>
          <w:vertAlign w:val="superscript"/>
        </w:rPr>
        <w:footnoteReference w:id="12"/>
      </w:r>
      <w:r w:rsidR="001C347B" w:rsidRPr="00C231D8">
        <w:rPr>
          <w:rFonts w:cs="MinionPro-Regular"/>
          <w:sz w:val="24"/>
        </w:rPr>
        <w:t xml:space="preserve"> </w:t>
      </w:r>
      <w:r w:rsidR="008A2214" w:rsidRPr="00C231D8">
        <w:rPr>
          <w:rFonts w:cs="MinionPro-Regular"/>
          <w:sz w:val="24"/>
        </w:rPr>
        <w:t>However, t</w:t>
      </w:r>
      <w:r w:rsidRPr="00C231D8">
        <w:rPr>
          <w:rFonts w:cs="MinionPro-Regular"/>
          <w:sz w:val="24"/>
        </w:rPr>
        <w:t>he preconditions</w:t>
      </w:r>
      <w:r w:rsidR="007C3FE1" w:rsidRPr="00C231D8">
        <w:rPr>
          <w:rFonts w:cs="MinionPro-Regular"/>
          <w:sz w:val="24"/>
        </w:rPr>
        <w:t xml:space="preserve"> </w:t>
      </w:r>
      <w:r w:rsidRPr="00C231D8">
        <w:rPr>
          <w:rFonts w:cs="MinionPro-Regular"/>
          <w:sz w:val="24"/>
        </w:rPr>
        <w:t xml:space="preserve">for obtaining </w:t>
      </w:r>
      <w:r w:rsidR="00F12EFD" w:rsidRPr="00C231D8">
        <w:rPr>
          <w:rFonts w:cs="MinionPro-Regular"/>
          <w:sz w:val="24"/>
        </w:rPr>
        <w:t xml:space="preserve">or refusing </w:t>
      </w:r>
      <w:r w:rsidRPr="00C231D8">
        <w:rPr>
          <w:rFonts w:cs="MinionPro-Regular"/>
          <w:sz w:val="24"/>
        </w:rPr>
        <w:t xml:space="preserve">the </w:t>
      </w:r>
      <w:r w:rsidR="008A2214" w:rsidRPr="00C231D8">
        <w:rPr>
          <w:rFonts w:cs="MinionPro-Regular"/>
          <w:sz w:val="24"/>
        </w:rPr>
        <w:t xml:space="preserve">residence </w:t>
      </w:r>
      <w:r w:rsidRPr="00C231D8">
        <w:rPr>
          <w:rFonts w:cs="MinionPro-Regular"/>
          <w:sz w:val="24"/>
        </w:rPr>
        <w:t xml:space="preserve">document are </w:t>
      </w:r>
      <w:r w:rsidR="00F12EFD" w:rsidRPr="00C231D8">
        <w:rPr>
          <w:rFonts w:cs="MinionPro-Regular"/>
          <w:sz w:val="24"/>
        </w:rPr>
        <w:t xml:space="preserve">arbitrary and controversial. </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0107C0" w:rsidRDefault="00392B75" w:rsidP="00C231D8">
      <w:pPr>
        <w:pStyle w:val="ListParagraph"/>
        <w:numPr>
          <w:ilvl w:val="0"/>
          <w:numId w:val="7"/>
        </w:numPr>
        <w:autoSpaceDE w:val="0"/>
        <w:autoSpaceDN w:val="0"/>
        <w:adjustRightInd w:val="0"/>
        <w:spacing w:line="240" w:lineRule="auto"/>
        <w:jc w:val="both"/>
        <w:rPr>
          <w:rFonts w:eastAsia="Times New Roman"/>
          <w:sz w:val="24"/>
          <w:szCs w:val="24"/>
          <w:shd w:val="clear" w:color="auto" w:fill="FFFFFF"/>
        </w:rPr>
      </w:pPr>
      <w:r w:rsidRPr="00C231D8">
        <w:rPr>
          <w:rFonts w:cs="MinionPro-Regular"/>
          <w:sz w:val="24"/>
        </w:rPr>
        <w:t xml:space="preserve">For example, </w:t>
      </w:r>
      <w:r w:rsidR="000107C0" w:rsidRPr="00C231D8">
        <w:rPr>
          <w:rFonts w:eastAsia="Times New Roman"/>
          <w:sz w:val="24"/>
          <w:szCs w:val="24"/>
          <w:shd w:val="clear" w:color="auto" w:fill="FFFFFF"/>
        </w:rPr>
        <w:t>a person may be refused a residence permit</w:t>
      </w:r>
      <w:r w:rsidR="008A2214" w:rsidRPr="00C231D8">
        <w:rPr>
          <w:rFonts w:eastAsia="Times New Roman"/>
          <w:sz w:val="24"/>
          <w:szCs w:val="24"/>
          <w:shd w:val="clear" w:color="auto" w:fill="FFFFFF"/>
        </w:rPr>
        <w:t>—</w:t>
      </w:r>
      <w:r w:rsidR="000107C0" w:rsidRPr="00C231D8">
        <w:rPr>
          <w:rFonts w:eastAsia="Times New Roman"/>
          <w:sz w:val="24"/>
          <w:szCs w:val="24"/>
          <w:shd w:val="clear" w:color="auto" w:fill="FFFFFF"/>
        </w:rPr>
        <w:t>or have their existing permit annulled</w:t>
      </w:r>
      <w:r w:rsidR="008A2214" w:rsidRPr="00C231D8">
        <w:rPr>
          <w:rFonts w:eastAsia="Times New Roman"/>
          <w:sz w:val="24"/>
          <w:szCs w:val="24"/>
          <w:shd w:val="clear" w:color="auto" w:fill="FFFFFF"/>
        </w:rPr>
        <w:t>—</w:t>
      </w:r>
      <w:r w:rsidR="000107C0" w:rsidRPr="00C231D8">
        <w:rPr>
          <w:rFonts w:eastAsia="Times New Roman"/>
          <w:sz w:val="24"/>
          <w:szCs w:val="24"/>
          <w:shd w:val="clear" w:color="auto" w:fill="FFFFFF"/>
        </w:rPr>
        <w:t>if they have been outside Abkhazia for a period of six months.</w:t>
      </w:r>
      <w:r w:rsidR="000107C0" w:rsidRPr="000107C0">
        <w:rPr>
          <w:shd w:val="clear" w:color="auto" w:fill="FFFFFF"/>
          <w:vertAlign w:val="superscript"/>
        </w:rPr>
        <w:footnoteReference w:id="13"/>
      </w:r>
      <w:r w:rsidR="000107C0" w:rsidRPr="00C231D8">
        <w:rPr>
          <w:rFonts w:eastAsia="Times New Roman"/>
          <w:sz w:val="24"/>
          <w:szCs w:val="24"/>
          <w:shd w:val="clear" w:color="auto" w:fill="FFFFFF"/>
        </w:rPr>
        <w:t xml:space="preserve"> This is problematic for </w:t>
      </w:r>
      <w:r w:rsidR="00766365" w:rsidRPr="00C231D8">
        <w:rPr>
          <w:rFonts w:eastAsia="Times New Roman"/>
          <w:sz w:val="24"/>
          <w:szCs w:val="24"/>
          <w:shd w:val="clear" w:color="auto" w:fill="FFFFFF"/>
        </w:rPr>
        <w:t>those</w:t>
      </w:r>
      <w:r w:rsidR="000107C0" w:rsidRPr="00C231D8">
        <w:rPr>
          <w:rFonts w:eastAsia="Times New Roman"/>
          <w:sz w:val="24"/>
          <w:szCs w:val="24"/>
          <w:shd w:val="clear" w:color="auto" w:fill="FFFFFF"/>
        </w:rPr>
        <w:t xml:space="preserve"> residents who study abroad or </w:t>
      </w:r>
      <w:r w:rsidR="008A2214" w:rsidRPr="00C231D8">
        <w:rPr>
          <w:rFonts w:eastAsia="Times New Roman"/>
          <w:sz w:val="24"/>
          <w:szCs w:val="24"/>
          <w:shd w:val="clear" w:color="auto" w:fill="FFFFFF"/>
        </w:rPr>
        <w:t xml:space="preserve">study </w:t>
      </w:r>
      <w:r w:rsidR="000107C0" w:rsidRPr="00C231D8">
        <w:rPr>
          <w:rFonts w:eastAsia="Times New Roman"/>
          <w:sz w:val="24"/>
          <w:szCs w:val="24"/>
          <w:shd w:val="clear" w:color="auto" w:fill="FFFFFF"/>
        </w:rPr>
        <w:t xml:space="preserve">on the </w:t>
      </w:r>
      <w:r w:rsidR="008A2214" w:rsidRPr="00C231D8">
        <w:rPr>
          <w:rFonts w:eastAsia="Times New Roman"/>
          <w:sz w:val="24"/>
          <w:szCs w:val="24"/>
          <w:shd w:val="clear" w:color="auto" w:fill="FFFFFF"/>
        </w:rPr>
        <w:t xml:space="preserve">Georgian-controlled </w:t>
      </w:r>
      <w:r w:rsidR="000107C0" w:rsidRPr="00C231D8">
        <w:rPr>
          <w:rFonts w:eastAsia="Times New Roman"/>
          <w:sz w:val="24"/>
          <w:szCs w:val="24"/>
          <w:shd w:val="clear" w:color="auto" w:fill="FFFFFF"/>
        </w:rPr>
        <w:t>territory. In cases when a person is deemed to have acted against the “independence and state sovereignty of Abkhazia”</w:t>
      </w:r>
      <w:r w:rsidR="008A2214" w:rsidRPr="00C231D8">
        <w:rPr>
          <w:rFonts w:eastAsia="Times New Roman"/>
          <w:sz w:val="24"/>
          <w:szCs w:val="24"/>
          <w:shd w:val="clear" w:color="auto" w:fill="FFFFFF"/>
        </w:rPr>
        <w:t>,</w:t>
      </w:r>
      <w:r w:rsidR="000107C0" w:rsidRPr="00C231D8">
        <w:rPr>
          <w:rFonts w:eastAsia="Times New Roman"/>
          <w:sz w:val="24"/>
          <w:szCs w:val="24"/>
          <w:shd w:val="clear" w:color="auto" w:fill="FFFFFF"/>
        </w:rPr>
        <w:t xml:space="preserve"> or “with his/her activities threatens the security of Abkhazia”, or “assisted the occupation regime during the war in 1992–1993</w:t>
      </w:r>
      <w:r w:rsidR="008A2214" w:rsidRPr="00C231D8">
        <w:rPr>
          <w:rFonts w:eastAsia="Times New Roman"/>
          <w:sz w:val="24"/>
          <w:szCs w:val="24"/>
          <w:shd w:val="clear" w:color="auto" w:fill="FFFFFF"/>
        </w:rPr>
        <w:t>”—</w:t>
      </w:r>
      <w:r w:rsidR="00766365" w:rsidRPr="00C231D8">
        <w:rPr>
          <w:rFonts w:eastAsia="Times New Roman"/>
          <w:sz w:val="24"/>
          <w:szCs w:val="24"/>
          <w:shd w:val="clear" w:color="auto" w:fill="FFFFFF"/>
        </w:rPr>
        <w:t>will have their existing resident permit annulled</w:t>
      </w:r>
      <w:r w:rsidR="000107C0" w:rsidRPr="00C231D8">
        <w:rPr>
          <w:rFonts w:eastAsia="Times New Roman"/>
          <w:sz w:val="24"/>
          <w:szCs w:val="24"/>
          <w:shd w:val="clear" w:color="auto" w:fill="FFFFFF"/>
        </w:rPr>
        <w:t xml:space="preserve">. </w:t>
      </w:r>
    </w:p>
    <w:p w:rsidR="00C231D8" w:rsidRPr="00C231D8" w:rsidRDefault="00C231D8" w:rsidP="00C231D8">
      <w:pPr>
        <w:pStyle w:val="ListParagraph"/>
        <w:rPr>
          <w:rFonts w:eastAsia="Times New Roman"/>
          <w:sz w:val="24"/>
          <w:szCs w:val="24"/>
          <w:shd w:val="clear" w:color="auto" w:fill="FFFFFF"/>
        </w:rPr>
      </w:pPr>
    </w:p>
    <w:p w:rsidR="00C231D8" w:rsidRPr="00C231D8" w:rsidRDefault="00C231D8" w:rsidP="00C231D8">
      <w:pPr>
        <w:pStyle w:val="ListParagraph"/>
        <w:autoSpaceDE w:val="0"/>
        <w:autoSpaceDN w:val="0"/>
        <w:adjustRightInd w:val="0"/>
        <w:spacing w:line="240" w:lineRule="auto"/>
        <w:jc w:val="both"/>
        <w:rPr>
          <w:rFonts w:eastAsia="Times New Roman"/>
          <w:sz w:val="24"/>
          <w:szCs w:val="24"/>
          <w:shd w:val="clear" w:color="auto" w:fill="FFFFFF"/>
        </w:rPr>
      </w:pPr>
    </w:p>
    <w:p w:rsidR="000107C0" w:rsidRDefault="000107C0" w:rsidP="00C231D8">
      <w:pPr>
        <w:pStyle w:val="ListParagraph"/>
        <w:numPr>
          <w:ilvl w:val="0"/>
          <w:numId w:val="7"/>
        </w:numPr>
        <w:autoSpaceDE w:val="0"/>
        <w:autoSpaceDN w:val="0"/>
        <w:adjustRightInd w:val="0"/>
        <w:spacing w:line="240" w:lineRule="auto"/>
        <w:jc w:val="both"/>
        <w:rPr>
          <w:rFonts w:ascii="Sylfaen" w:eastAsia="Times New Roman" w:hAnsi="Sylfaen"/>
          <w:sz w:val="24"/>
          <w:szCs w:val="24"/>
          <w:shd w:val="clear" w:color="auto" w:fill="FFFFFF"/>
        </w:rPr>
      </w:pPr>
      <w:r w:rsidRPr="00C231D8">
        <w:rPr>
          <w:rFonts w:eastAsia="Times New Roman"/>
          <w:sz w:val="24"/>
          <w:szCs w:val="24"/>
          <w:shd w:val="clear" w:color="auto" w:fill="FFFFFF"/>
        </w:rPr>
        <w:t xml:space="preserve">The abovementioned regulations </w:t>
      </w:r>
      <w:r w:rsidR="006F1C4C" w:rsidRPr="00C231D8">
        <w:rPr>
          <w:rFonts w:eastAsia="Times New Roman"/>
          <w:sz w:val="24"/>
          <w:szCs w:val="24"/>
          <w:shd w:val="clear" w:color="auto" w:fill="FFFFFF"/>
        </w:rPr>
        <w:t xml:space="preserve">particularly </w:t>
      </w:r>
      <w:r w:rsidRPr="00C231D8">
        <w:rPr>
          <w:rFonts w:eastAsia="Times New Roman"/>
          <w:sz w:val="24"/>
          <w:szCs w:val="24"/>
          <w:shd w:val="clear" w:color="auto" w:fill="FFFFFF"/>
        </w:rPr>
        <w:t xml:space="preserve">affect </w:t>
      </w:r>
      <w:r w:rsidR="006F1C4C" w:rsidRPr="00C231D8">
        <w:rPr>
          <w:rFonts w:eastAsia="Times New Roman"/>
          <w:sz w:val="24"/>
          <w:szCs w:val="24"/>
          <w:shd w:val="clear" w:color="auto" w:fill="FFFFFF"/>
        </w:rPr>
        <w:t xml:space="preserve">the </w:t>
      </w:r>
      <w:r w:rsidR="00766365" w:rsidRPr="00C231D8">
        <w:rPr>
          <w:rFonts w:eastAsia="Times New Roman"/>
          <w:sz w:val="24"/>
          <w:szCs w:val="24"/>
          <w:shd w:val="clear" w:color="auto" w:fill="FFFFFF"/>
        </w:rPr>
        <w:t>ethnic Georgian population of Abkhazia</w:t>
      </w:r>
      <w:r w:rsidRPr="00C231D8">
        <w:rPr>
          <w:rFonts w:eastAsia="Times New Roman"/>
          <w:sz w:val="24"/>
          <w:szCs w:val="24"/>
          <w:shd w:val="clear" w:color="auto" w:fill="FFFFFF"/>
        </w:rPr>
        <w:t xml:space="preserve">. </w:t>
      </w:r>
      <w:r w:rsidR="006F1C4C" w:rsidRPr="00C231D8">
        <w:rPr>
          <w:rFonts w:eastAsia="Times New Roman"/>
          <w:sz w:val="24"/>
          <w:szCs w:val="24"/>
          <w:shd w:val="clear" w:color="auto" w:fill="FFFFFF"/>
        </w:rPr>
        <w:t xml:space="preserve">Ethnic Georgians not only </w:t>
      </w:r>
      <w:r w:rsidRPr="00C231D8">
        <w:rPr>
          <w:rFonts w:eastAsia="Times New Roman"/>
          <w:sz w:val="24"/>
          <w:szCs w:val="24"/>
          <w:shd w:val="clear" w:color="auto" w:fill="FFFFFF"/>
        </w:rPr>
        <w:t xml:space="preserve">fail to satisfy Abkhaz citizenship requirements, but also the criteria for receiving residence </w:t>
      </w:r>
      <w:r w:rsidR="006F1C4C" w:rsidRPr="00C231D8">
        <w:rPr>
          <w:rFonts w:eastAsia="Times New Roman"/>
          <w:sz w:val="24"/>
          <w:szCs w:val="24"/>
          <w:shd w:val="clear" w:color="auto" w:fill="FFFFFF"/>
        </w:rPr>
        <w:t>permits.</w:t>
      </w:r>
      <w:r w:rsidR="00513E92" w:rsidRPr="00C231D8">
        <w:rPr>
          <w:rFonts w:eastAsia="Times New Roman"/>
          <w:sz w:val="24"/>
          <w:szCs w:val="24"/>
          <w:shd w:val="clear" w:color="auto" w:fill="FFFFFF"/>
        </w:rPr>
        <w:t xml:space="preserve"> </w:t>
      </w:r>
      <w:r w:rsidR="006F1C4C" w:rsidRPr="00C231D8">
        <w:rPr>
          <w:rFonts w:eastAsia="Times New Roman"/>
          <w:sz w:val="24"/>
          <w:szCs w:val="24"/>
          <w:shd w:val="clear" w:color="auto" w:fill="FFFFFF"/>
        </w:rPr>
        <w:t xml:space="preserve">Accordingly, many ethnic Georgians </w:t>
      </w:r>
      <w:r w:rsidRPr="00C231D8">
        <w:rPr>
          <w:rFonts w:eastAsia="Times New Roman"/>
          <w:sz w:val="24"/>
          <w:szCs w:val="24"/>
          <w:shd w:val="clear" w:color="auto" w:fill="FFFFFF"/>
        </w:rPr>
        <w:t>may be forced to leave their permanent residences.</w:t>
      </w:r>
      <w:r w:rsidR="00513E92" w:rsidRPr="00C231D8">
        <w:rPr>
          <w:rFonts w:eastAsia="Times New Roman"/>
          <w:sz w:val="24"/>
          <w:szCs w:val="24"/>
          <w:shd w:val="clear" w:color="auto" w:fill="FFFFFF"/>
        </w:rPr>
        <w:t xml:space="preserve"> Currently, the process of distribution of residence permits is underway and the Public Defender of Georgia will monitor the developments.</w:t>
      </w:r>
    </w:p>
    <w:p w:rsidR="00C231D8" w:rsidRPr="00C231D8" w:rsidRDefault="00C231D8" w:rsidP="00C231D8">
      <w:pPr>
        <w:pStyle w:val="ListParagraph"/>
        <w:autoSpaceDE w:val="0"/>
        <w:autoSpaceDN w:val="0"/>
        <w:adjustRightInd w:val="0"/>
        <w:spacing w:line="240" w:lineRule="auto"/>
        <w:jc w:val="both"/>
        <w:rPr>
          <w:rFonts w:ascii="Sylfaen" w:eastAsia="Times New Roman" w:hAnsi="Sylfaen"/>
          <w:sz w:val="24"/>
          <w:szCs w:val="24"/>
          <w:shd w:val="clear" w:color="auto" w:fill="FFFFFF"/>
        </w:rPr>
      </w:pPr>
    </w:p>
    <w:p w:rsidR="000107C0" w:rsidRDefault="000107C0"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Additionally, listed grounds for refusing residen</w:t>
      </w:r>
      <w:r w:rsidR="00C912E5" w:rsidRPr="00C231D8">
        <w:rPr>
          <w:rFonts w:cs="MinionPro-Regular"/>
          <w:sz w:val="24"/>
        </w:rPr>
        <w:t>ce</w:t>
      </w:r>
      <w:r w:rsidRPr="00C231D8">
        <w:rPr>
          <w:rFonts w:cs="MinionPro-Regular"/>
          <w:sz w:val="24"/>
        </w:rPr>
        <w:t xml:space="preserve"> permit</w:t>
      </w:r>
      <w:r w:rsidR="00F34205" w:rsidRPr="00C231D8">
        <w:rPr>
          <w:rFonts w:cs="MinionPro-Regular"/>
          <w:sz w:val="24"/>
        </w:rPr>
        <w:t xml:space="preserve"> applications</w:t>
      </w:r>
      <w:r w:rsidR="00513E92" w:rsidRPr="00C231D8">
        <w:rPr>
          <w:rFonts w:cs="MinionPro-Regular"/>
          <w:sz w:val="24"/>
        </w:rPr>
        <w:t xml:space="preserve"> </w:t>
      </w:r>
      <w:r w:rsidRPr="00C231D8">
        <w:rPr>
          <w:rFonts w:cs="MinionPro-Regular"/>
          <w:sz w:val="24"/>
        </w:rPr>
        <w:t xml:space="preserve">include “the drug addicted persons” </w:t>
      </w:r>
      <w:r w:rsidR="006054E2" w:rsidRPr="00C231D8">
        <w:rPr>
          <w:rFonts w:cs="MinionPro-Regular"/>
          <w:sz w:val="24"/>
        </w:rPr>
        <w:t>and</w:t>
      </w:r>
      <w:r w:rsidRPr="00C231D8">
        <w:rPr>
          <w:rFonts w:cs="MinionPro-Regular"/>
          <w:sz w:val="24"/>
        </w:rPr>
        <w:t xml:space="preserve"> persons who cannot certify that they do not have </w:t>
      </w:r>
      <w:r w:rsidR="00F34205" w:rsidRPr="00C231D8">
        <w:rPr>
          <w:rFonts w:cs="MinionPro-Regular"/>
          <w:sz w:val="24"/>
        </w:rPr>
        <w:t>a “</w:t>
      </w:r>
      <w:r w:rsidRPr="00C231D8">
        <w:rPr>
          <w:rFonts w:cs="MinionPro-Regular"/>
          <w:sz w:val="24"/>
        </w:rPr>
        <w:t>disease caused by the human immunodeficiency virus</w:t>
      </w:r>
      <w:r w:rsidR="00F34205" w:rsidRPr="00C231D8">
        <w:rPr>
          <w:rFonts w:cs="MinionPro-Regular"/>
          <w:sz w:val="24"/>
        </w:rPr>
        <w:t>.”</w:t>
      </w:r>
      <w:r w:rsidR="00C912E5" w:rsidRPr="00C231D8">
        <w:rPr>
          <w:rFonts w:cs="MinionPro-Regular"/>
          <w:sz w:val="24"/>
        </w:rPr>
        <w:t xml:space="preserve"> </w:t>
      </w:r>
      <w:r w:rsidR="00F34205" w:rsidRPr="00C231D8">
        <w:rPr>
          <w:rFonts w:cs="MinionPro-Regular"/>
          <w:sz w:val="24"/>
        </w:rPr>
        <w:t xml:space="preserve">These </w:t>
      </w:r>
      <w:r w:rsidRPr="00C231D8">
        <w:rPr>
          <w:rFonts w:cs="MinionPro-Regular"/>
          <w:sz w:val="24"/>
        </w:rPr>
        <w:t>restriction</w:t>
      </w:r>
      <w:r w:rsidR="00F34205" w:rsidRPr="00C231D8">
        <w:rPr>
          <w:rFonts w:cs="MinionPro-Regular"/>
          <w:sz w:val="24"/>
        </w:rPr>
        <w:t>s</w:t>
      </w:r>
      <w:r w:rsidR="00513E92" w:rsidRPr="00C231D8">
        <w:rPr>
          <w:rFonts w:cs="MinionPro-Regular"/>
          <w:sz w:val="24"/>
        </w:rPr>
        <w:t xml:space="preserve"> </w:t>
      </w:r>
      <w:r w:rsidR="00F34205" w:rsidRPr="00C231D8">
        <w:rPr>
          <w:rFonts w:cs="MinionPro-Regular"/>
          <w:sz w:val="24"/>
        </w:rPr>
        <w:t xml:space="preserve">are </w:t>
      </w:r>
      <w:r w:rsidRPr="00C231D8">
        <w:rPr>
          <w:rFonts w:cs="MinionPro-Regular"/>
          <w:sz w:val="24"/>
        </w:rPr>
        <w:t>clearly discriminatory against drug addicts</w:t>
      </w:r>
      <w:r w:rsidR="008B1B4F" w:rsidRPr="00C231D8">
        <w:rPr>
          <w:rFonts w:cs="MinionPro-Regular"/>
          <w:sz w:val="24"/>
        </w:rPr>
        <w:t xml:space="preserve"> and</w:t>
      </w:r>
      <w:r w:rsidRPr="00C231D8">
        <w:rPr>
          <w:rFonts w:cs="MinionPro-Regular"/>
          <w:sz w:val="24"/>
        </w:rPr>
        <w:t xml:space="preserve"> persons infected with HIV.</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3E27C5" w:rsidRDefault="00513E92"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Similar to Abkhazia</w:t>
      </w:r>
      <w:r w:rsidR="003E27C5" w:rsidRPr="00C231D8">
        <w:rPr>
          <w:rFonts w:cs="MinionPro-Regular"/>
          <w:sz w:val="24"/>
        </w:rPr>
        <w:t xml:space="preserve">, possession of </w:t>
      </w:r>
      <w:r w:rsidR="00717B0E" w:rsidRPr="00C231D8">
        <w:rPr>
          <w:rFonts w:cs="MinionPro-Regular"/>
          <w:sz w:val="24"/>
        </w:rPr>
        <w:t xml:space="preserve">a </w:t>
      </w:r>
      <w:r w:rsidR="00717B0E" w:rsidRPr="00C231D8">
        <w:rPr>
          <w:rFonts w:cs="MinionPro-Regular"/>
          <w:i/>
          <w:sz w:val="24"/>
        </w:rPr>
        <w:t xml:space="preserve">de facto </w:t>
      </w:r>
      <w:r w:rsidR="003E27C5" w:rsidRPr="00C231D8">
        <w:rPr>
          <w:rFonts w:cs="MinionPro-Regular"/>
          <w:sz w:val="24"/>
        </w:rPr>
        <w:t>South Ossetian passport</w:t>
      </w:r>
      <w:r w:rsidRPr="00C231D8">
        <w:rPr>
          <w:rFonts w:cs="MinionPro-Regular"/>
          <w:sz w:val="24"/>
        </w:rPr>
        <w:t xml:space="preserve"> </w:t>
      </w:r>
      <w:r w:rsidR="00CF25DE" w:rsidRPr="00C231D8">
        <w:rPr>
          <w:rFonts w:cs="MinionPro-Regular"/>
          <w:sz w:val="24"/>
        </w:rPr>
        <w:t xml:space="preserve">provides </w:t>
      </w:r>
      <w:r w:rsidR="00717B0E" w:rsidRPr="00C231D8">
        <w:rPr>
          <w:rFonts w:cs="MinionPro-Regular"/>
          <w:sz w:val="24"/>
        </w:rPr>
        <w:t>members of the ethnic Georgian population of Akhalgori region</w:t>
      </w:r>
      <w:r w:rsidRPr="00C231D8">
        <w:rPr>
          <w:rFonts w:cs="MinionPro-Regular"/>
          <w:sz w:val="24"/>
        </w:rPr>
        <w:t xml:space="preserve"> </w:t>
      </w:r>
      <w:r w:rsidR="00CF25DE" w:rsidRPr="00C231D8">
        <w:rPr>
          <w:rFonts w:cs="MinionPro-Regular"/>
          <w:sz w:val="24"/>
        </w:rPr>
        <w:t xml:space="preserve">with </w:t>
      </w:r>
      <w:r w:rsidR="003E27C5" w:rsidRPr="00C231D8">
        <w:rPr>
          <w:rFonts w:cs="MinionPro-Regular"/>
          <w:sz w:val="24"/>
        </w:rPr>
        <w:t>opportunities for employment, social benefits</w:t>
      </w:r>
      <w:r w:rsidR="00717B0E" w:rsidRPr="00C231D8">
        <w:rPr>
          <w:rFonts w:cs="MinionPro-Regular"/>
          <w:sz w:val="24"/>
        </w:rPr>
        <w:t>,</w:t>
      </w:r>
      <w:r w:rsidR="003E27C5" w:rsidRPr="00C231D8">
        <w:rPr>
          <w:rFonts w:cs="MinionPro-Regular"/>
          <w:sz w:val="24"/>
        </w:rPr>
        <w:t xml:space="preserve"> and freedom of movement. Akhalgori residents who are interested in receiving </w:t>
      </w:r>
      <w:r w:rsidR="00CF25DE" w:rsidRPr="00C231D8">
        <w:rPr>
          <w:rFonts w:cs="MinionPro-Regular"/>
          <w:i/>
          <w:sz w:val="24"/>
        </w:rPr>
        <w:t xml:space="preserve">de facto </w:t>
      </w:r>
      <w:r w:rsidR="00CF25DE" w:rsidRPr="00C231D8">
        <w:rPr>
          <w:rFonts w:cs="MinionPro-Regular"/>
          <w:sz w:val="24"/>
        </w:rPr>
        <w:t xml:space="preserve">South </w:t>
      </w:r>
      <w:r w:rsidR="003E27C5" w:rsidRPr="00C231D8">
        <w:rPr>
          <w:rFonts w:cs="MinionPro-Regular"/>
          <w:sz w:val="24"/>
        </w:rPr>
        <w:t>Ossetian passports</w:t>
      </w:r>
      <w:r w:rsidRPr="00C231D8">
        <w:rPr>
          <w:rFonts w:cs="MinionPro-Regular"/>
          <w:sz w:val="24"/>
        </w:rPr>
        <w:t xml:space="preserve">, </w:t>
      </w:r>
      <w:r w:rsidR="003E27C5" w:rsidRPr="00C231D8">
        <w:rPr>
          <w:rFonts w:cs="MinionPro-Regular"/>
          <w:sz w:val="24"/>
        </w:rPr>
        <w:t xml:space="preserve">along with other documents, </w:t>
      </w:r>
      <w:r w:rsidRPr="00C231D8">
        <w:rPr>
          <w:rFonts w:cs="MinionPro-Regular"/>
          <w:sz w:val="24"/>
        </w:rPr>
        <w:t xml:space="preserve">should </w:t>
      </w:r>
      <w:r w:rsidR="00CF25DE" w:rsidRPr="00C231D8">
        <w:rPr>
          <w:rFonts w:cs="MinionPro-Regular"/>
          <w:sz w:val="24"/>
        </w:rPr>
        <w:t xml:space="preserve">present </w:t>
      </w:r>
      <w:r w:rsidR="003E27C5" w:rsidRPr="00C231D8">
        <w:rPr>
          <w:rFonts w:cs="MinionPro-Regular"/>
          <w:sz w:val="24"/>
        </w:rPr>
        <w:t xml:space="preserve">a statement denying Georgian citizenship. Since 2014, </w:t>
      </w:r>
      <w:r w:rsidR="00CF25DE" w:rsidRPr="00C231D8">
        <w:rPr>
          <w:rFonts w:cs="MinionPro-Regular"/>
          <w:sz w:val="24"/>
        </w:rPr>
        <w:t xml:space="preserve">the </w:t>
      </w:r>
      <w:r w:rsidR="003E27C5" w:rsidRPr="00C231D8">
        <w:rPr>
          <w:rFonts w:cs="MinionPro-Regular"/>
          <w:sz w:val="24"/>
        </w:rPr>
        <w:t xml:space="preserve">issuance of </w:t>
      </w:r>
      <w:r w:rsidR="00CF25DE" w:rsidRPr="00C231D8">
        <w:rPr>
          <w:rFonts w:cs="MinionPro-Regular"/>
          <w:i/>
          <w:sz w:val="24"/>
        </w:rPr>
        <w:t xml:space="preserve">de facto </w:t>
      </w:r>
      <w:r w:rsidR="00CF25DE" w:rsidRPr="00C231D8">
        <w:rPr>
          <w:rFonts w:cs="MinionPro-Regular"/>
          <w:sz w:val="24"/>
        </w:rPr>
        <w:t xml:space="preserve">South </w:t>
      </w:r>
      <w:r w:rsidR="003E27C5" w:rsidRPr="00C231D8">
        <w:rPr>
          <w:rFonts w:cs="MinionPro-Regular"/>
          <w:sz w:val="24"/>
        </w:rPr>
        <w:t xml:space="preserve">Ossetian passports has been gradually terminated. The Abkhazian case is now being considered in </w:t>
      </w:r>
      <w:r w:rsidR="00272C64" w:rsidRPr="00C231D8">
        <w:rPr>
          <w:rFonts w:cs="MinionPro-Regular"/>
          <w:sz w:val="24"/>
        </w:rPr>
        <w:t>South Ossetia/Tskhinvali region</w:t>
      </w:r>
      <w:r w:rsidR="003E27C5" w:rsidRPr="00C231D8">
        <w:rPr>
          <w:rFonts w:cs="MinionPro-Regular"/>
          <w:sz w:val="24"/>
        </w:rPr>
        <w:t xml:space="preserve"> as </w:t>
      </w:r>
      <w:r w:rsidRPr="00C231D8">
        <w:rPr>
          <w:rFonts w:cs="MinionPro-Regular"/>
          <w:sz w:val="24"/>
        </w:rPr>
        <w:t>a potential model</w:t>
      </w:r>
      <w:r w:rsidR="003E27C5" w:rsidRPr="00C231D8">
        <w:rPr>
          <w:rFonts w:cs="MinionPro-Regular"/>
          <w:sz w:val="24"/>
        </w:rPr>
        <w:t>.</w:t>
      </w:r>
      <w:r w:rsidR="003E27C5" w:rsidRPr="007918FD">
        <w:rPr>
          <w:vertAlign w:val="superscript"/>
        </w:rPr>
        <w:footnoteReference w:id="14"/>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60263D" w:rsidRPr="00C231D8" w:rsidRDefault="003E27C5" w:rsidP="00C231D8">
      <w:pPr>
        <w:pStyle w:val="ListParagraph"/>
        <w:numPr>
          <w:ilvl w:val="0"/>
          <w:numId w:val="7"/>
        </w:numPr>
        <w:autoSpaceDE w:val="0"/>
        <w:autoSpaceDN w:val="0"/>
        <w:adjustRightInd w:val="0"/>
        <w:spacing w:line="240" w:lineRule="auto"/>
        <w:jc w:val="both"/>
        <w:rPr>
          <w:rFonts w:ascii="Sylfaen" w:eastAsia="Times New Roman" w:hAnsi="Sylfaen"/>
          <w:sz w:val="24"/>
          <w:szCs w:val="24"/>
          <w:shd w:val="clear" w:color="auto" w:fill="FFFFFF"/>
        </w:rPr>
      </w:pPr>
      <w:r w:rsidRPr="00C231D8">
        <w:rPr>
          <w:rFonts w:eastAsia="Times New Roman"/>
          <w:sz w:val="24"/>
          <w:szCs w:val="24"/>
          <w:shd w:val="clear" w:color="auto" w:fill="FFFFFF"/>
        </w:rPr>
        <w:t xml:space="preserve">Thus, </w:t>
      </w:r>
      <w:r w:rsidR="004B6562" w:rsidRPr="00C231D8">
        <w:rPr>
          <w:rFonts w:eastAsia="Times New Roman"/>
          <w:sz w:val="24"/>
          <w:szCs w:val="24"/>
          <w:shd w:val="clear" w:color="auto" w:fill="FFFFFF"/>
        </w:rPr>
        <w:t xml:space="preserve">the </w:t>
      </w:r>
      <w:r w:rsidR="00072D99" w:rsidRPr="00C231D8">
        <w:rPr>
          <w:rFonts w:eastAsia="Times New Roman"/>
          <w:i/>
          <w:sz w:val="24"/>
          <w:szCs w:val="24"/>
          <w:shd w:val="clear" w:color="auto" w:fill="FFFFFF"/>
        </w:rPr>
        <w:t>d</w:t>
      </w:r>
      <w:r w:rsidR="00072D99" w:rsidRPr="00C231D8">
        <w:rPr>
          <w:rFonts w:cs="MinionPro-Regular"/>
          <w:i/>
          <w:sz w:val="24"/>
        </w:rPr>
        <w:t>e facto</w:t>
      </w:r>
      <w:r w:rsidRPr="00C231D8">
        <w:rPr>
          <w:rFonts w:cs="MinionPro-Regular"/>
          <w:sz w:val="24"/>
        </w:rPr>
        <w:t xml:space="preserve"> governments</w:t>
      </w:r>
      <w:r w:rsidR="00A56706" w:rsidRPr="00C231D8">
        <w:rPr>
          <w:rFonts w:cs="MinionPro-Regular"/>
          <w:sz w:val="24"/>
        </w:rPr>
        <w:t>’</w:t>
      </w:r>
      <w:r w:rsidRPr="00C231D8">
        <w:rPr>
          <w:rFonts w:cs="MinionPro-Regular"/>
          <w:sz w:val="24"/>
        </w:rPr>
        <w:t xml:space="preserve"> polic</w:t>
      </w:r>
      <w:r w:rsidR="004B6562" w:rsidRPr="00C231D8">
        <w:rPr>
          <w:rFonts w:cs="MinionPro-Regular"/>
          <w:sz w:val="24"/>
        </w:rPr>
        <w:t xml:space="preserve">ies </w:t>
      </w:r>
      <w:r w:rsidRPr="00C231D8">
        <w:rPr>
          <w:rFonts w:cs="MinionPro-Regular"/>
          <w:sz w:val="24"/>
        </w:rPr>
        <w:t xml:space="preserve">on citizenship and issuance of </w:t>
      </w:r>
      <w:r w:rsidR="00ED000D" w:rsidRPr="00C231D8">
        <w:rPr>
          <w:rFonts w:cs="MinionPro-Regular"/>
          <w:sz w:val="24"/>
        </w:rPr>
        <w:t xml:space="preserve">Form # 9, </w:t>
      </w:r>
      <w:r w:rsidR="00A56706" w:rsidRPr="00C231D8">
        <w:rPr>
          <w:rFonts w:cs="MinionPro-Regular"/>
          <w:sz w:val="24"/>
        </w:rPr>
        <w:t>supported by the government of Russian Federation</w:t>
      </w:r>
      <w:r w:rsidR="004B6562" w:rsidRPr="00C231D8">
        <w:rPr>
          <w:rFonts w:cs="MinionPro-Regular"/>
          <w:sz w:val="24"/>
        </w:rPr>
        <w:t>,</w:t>
      </w:r>
      <w:r w:rsidRPr="00C231D8">
        <w:rPr>
          <w:rFonts w:cs="MinionPro-Regular"/>
          <w:sz w:val="24"/>
        </w:rPr>
        <w:t xml:space="preserve"> directly discriminate</w:t>
      </w:r>
      <w:r w:rsidR="00ED000D" w:rsidRPr="00C231D8">
        <w:rPr>
          <w:rFonts w:cs="MinionPro-Regular"/>
          <w:sz w:val="24"/>
        </w:rPr>
        <w:t xml:space="preserve"> </w:t>
      </w:r>
      <w:r w:rsidR="004B6562" w:rsidRPr="00C231D8">
        <w:rPr>
          <w:rFonts w:cs="MinionPro-Regular"/>
          <w:sz w:val="24"/>
        </w:rPr>
        <w:t xml:space="preserve">against </w:t>
      </w:r>
      <w:r w:rsidRPr="00C231D8">
        <w:rPr>
          <w:rFonts w:cs="MinionPro-Regular"/>
          <w:sz w:val="24"/>
        </w:rPr>
        <w:t>Georgian residents on ethnic grounds (Article 2(a)(b) (c) and (d) CERD).</w:t>
      </w:r>
    </w:p>
    <w:p w:rsidR="006054E2" w:rsidRDefault="00992D11" w:rsidP="00C231D8">
      <w:pPr>
        <w:pStyle w:val="ListParagraph"/>
        <w:numPr>
          <w:ilvl w:val="0"/>
          <w:numId w:val="5"/>
        </w:numPr>
        <w:autoSpaceDE w:val="0"/>
        <w:autoSpaceDN w:val="0"/>
        <w:adjustRightInd w:val="0"/>
        <w:spacing w:line="240" w:lineRule="auto"/>
        <w:jc w:val="both"/>
        <w:rPr>
          <w:rFonts w:cs="MinionPro-Regular"/>
          <w:b/>
          <w:sz w:val="24"/>
        </w:rPr>
      </w:pPr>
      <w:r w:rsidRPr="001C347B">
        <w:rPr>
          <w:rFonts w:cs="MinionPro-Regular"/>
          <w:b/>
          <w:sz w:val="24"/>
        </w:rPr>
        <w:t>Property Rights</w:t>
      </w:r>
    </w:p>
    <w:p w:rsidR="00C231D8" w:rsidRPr="001C347B" w:rsidRDefault="00C231D8" w:rsidP="00C231D8">
      <w:pPr>
        <w:pStyle w:val="ListParagraph"/>
        <w:autoSpaceDE w:val="0"/>
        <w:autoSpaceDN w:val="0"/>
        <w:adjustRightInd w:val="0"/>
        <w:spacing w:line="240" w:lineRule="auto"/>
        <w:jc w:val="both"/>
        <w:rPr>
          <w:rFonts w:cs="MinionPro-Regular"/>
          <w:b/>
          <w:sz w:val="24"/>
        </w:rPr>
      </w:pPr>
    </w:p>
    <w:p w:rsidR="00B72697" w:rsidRDefault="0090070F"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P</w:t>
      </w:r>
      <w:r w:rsidR="007A53D6" w:rsidRPr="00C231D8">
        <w:rPr>
          <w:rFonts w:cs="MinionPro-Regular"/>
          <w:sz w:val="24"/>
        </w:rPr>
        <w:t>ossession of</w:t>
      </w:r>
      <w:r w:rsidR="00C354C2" w:rsidRPr="00C231D8">
        <w:rPr>
          <w:rFonts w:cs="MinionPro-Regular"/>
          <w:sz w:val="24"/>
        </w:rPr>
        <w:t xml:space="preserve"> </w:t>
      </w:r>
      <w:r w:rsidR="00C43B4D" w:rsidRPr="00C231D8">
        <w:rPr>
          <w:rFonts w:cs="MinionPro-Regular"/>
          <w:sz w:val="24"/>
        </w:rPr>
        <w:t>local</w:t>
      </w:r>
      <w:r w:rsidR="0060263D" w:rsidRPr="00C231D8">
        <w:rPr>
          <w:rFonts w:cs="MinionPro-Regular"/>
          <w:sz w:val="24"/>
        </w:rPr>
        <w:t>ly</w:t>
      </w:r>
      <w:r w:rsidR="00884E7D" w:rsidRPr="00C231D8">
        <w:rPr>
          <w:rFonts w:cs="MinionPro-Regular"/>
          <w:sz w:val="24"/>
        </w:rPr>
        <w:t>-</w:t>
      </w:r>
      <w:r w:rsidR="0060263D" w:rsidRPr="00C231D8">
        <w:rPr>
          <w:rFonts w:cs="MinionPro-Regular"/>
          <w:sz w:val="24"/>
        </w:rPr>
        <w:t>issued</w:t>
      </w:r>
      <w:r w:rsidR="007A53D6" w:rsidRPr="00C231D8">
        <w:rPr>
          <w:rFonts w:cs="MinionPro-Regular"/>
          <w:sz w:val="24"/>
        </w:rPr>
        <w:t xml:space="preserve"> documents</w:t>
      </w:r>
      <w:r w:rsidR="0060263D" w:rsidRPr="00C231D8">
        <w:rPr>
          <w:rFonts w:cs="MinionPro-Regular"/>
          <w:sz w:val="24"/>
        </w:rPr>
        <w:t xml:space="preserve"> (passport, residence permit)</w:t>
      </w:r>
      <w:r w:rsidR="007A53D6" w:rsidRPr="00C231D8">
        <w:rPr>
          <w:rFonts w:cs="MinionPro-Regular"/>
          <w:sz w:val="24"/>
        </w:rPr>
        <w:t xml:space="preserve"> is related to a number of basic rights for the residents of these territories</w:t>
      </w:r>
      <w:r w:rsidR="0060263D" w:rsidRPr="00C231D8">
        <w:rPr>
          <w:rFonts w:cs="MinionPro-Regular"/>
          <w:sz w:val="24"/>
        </w:rPr>
        <w:t xml:space="preserve">. </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FE72D3" w:rsidRDefault="0060263D"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According to </w:t>
      </w:r>
      <w:r w:rsidR="00884E7D" w:rsidRPr="00C231D8">
        <w:rPr>
          <w:rFonts w:cs="MinionPro-Regular"/>
          <w:sz w:val="24"/>
        </w:rPr>
        <w:t xml:space="preserve">the </w:t>
      </w:r>
      <w:r w:rsidRPr="00C231D8">
        <w:rPr>
          <w:rFonts w:cs="MinionPro-Regular"/>
          <w:sz w:val="24"/>
        </w:rPr>
        <w:t xml:space="preserve">Abkhazian </w:t>
      </w:r>
      <w:r w:rsidR="00992D11" w:rsidRPr="00C231D8">
        <w:rPr>
          <w:rFonts w:cs="MinionPro-Regular"/>
          <w:i/>
          <w:sz w:val="24"/>
        </w:rPr>
        <w:t>de facto</w:t>
      </w:r>
      <w:r w:rsidRPr="00C231D8">
        <w:rPr>
          <w:rFonts w:cs="MinionPro-Regular"/>
          <w:sz w:val="24"/>
        </w:rPr>
        <w:t xml:space="preserve"> legislation</w:t>
      </w:r>
      <w:r w:rsidR="007E0ACE" w:rsidRPr="00C231D8">
        <w:rPr>
          <w:rFonts w:cs="MinionPro-Regular"/>
          <w:sz w:val="24"/>
        </w:rPr>
        <w:t xml:space="preserve"> outlined above</w:t>
      </w:r>
      <w:r w:rsidRPr="00C231D8">
        <w:rPr>
          <w:rFonts w:cs="MinionPro-Regular"/>
          <w:sz w:val="24"/>
        </w:rPr>
        <w:t>, property can be obtained only by citizens of</w:t>
      </w:r>
      <w:r w:rsidR="007E0ACE" w:rsidRPr="00C231D8">
        <w:rPr>
          <w:rFonts w:cs="MinionPro-Regular"/>
          <w:sz w:val="24"/>
        </w:rPr>
        <w:t xml:space="preserve"> Abkhazia, while</w:t>
      </w:r>
      <w:r w:rsidR="00C354C2" w:rsidRPr="00C231D8">
        <w:rPr>
          <w:rFonts w:cs="MinionPro-Regular"/>
          <w:sz w:val="24"/>
        </w:rPr>
        <w:t xml:space="preserve"> </w:t>
      </w:r>
      <w:r w:rsidR="000C3967" w:rsidRPr="00C231D8">
        <w:rPr>
          <w:rFonts w:cs="MinionPro-Regular"/>
          <w:sz w:val="24"/>
        </w:rPr>
        <w:t xml:space="preserve">possession of </w:t>
      </w:r>
      <w:r w:rsidR="007E0ACE" w:rsidRPr="00C231D8">
        <w:rPr>
          <w:rFonts w:cs="MinionPro-Regular"/>
          <w:sz w:val="24"/>
        </w:rPr>
        <w:t xml:space="preserve">a residence permit does not assume the right to buy or inherit </w:t>
      </w:r>
      <w:r w:rsidR="000C3967" w:rsidRPr="00C231D8">
        <w:rPr>
          <w:rFonts w:cs="MinionPro-Regular"/>
          <w:sz w:val="24"/>
        </w:rPr>
        <w:t xml:space="preserve">residential property </w:t>
      </w:r>
      <w:r w:rsidR="007E0ACE" w:rsidRPr="00C231D8">
        <w:rPr>
          <w:rFonts w:cs="MinionPro-Regular"/>
          <w:sz w:val="24"/>
        </w:rPr>
        <w:t>(land and houses).</w:t>
      </w:r>
      <w:r w:rsidR="007E0ACE" w:rsidRPr="007918FD">
        <w:rPr>
          <w:vertAlign w:val="superscript"/>
        </w:rPr>
        <w:footnoteReference w:id="15"/>
      </w:r>
      <w:r w:rsidR="007E0ACE" w:rsidRPr="00C231D8">
        <w:rPr>
          <w:rFonts w:cs="MinionPro-Regular"/>
          <w:sz w:val="24"/>
        </w:rPr>
        <w:t xml:space="preserve"> Thus, ethnic Georgians residing in Abkhazia who do not possess Abkhazian citizenship </w:t>
      </w:r>
      <w:r w:rsidR="000C3967" w:rsidRPr="00C231D8">
        <w:rPr>
          <w:rFonts w:cs="MinionPro-Regular"/>
          <w:sz w:val="24"/>
        </w:rPr>
        <w:t xml:space="preserve">but hold a </w:t>
      </w:r>
      <w:r w:rsidR="007E0ACE" w:rsidRPr="00C231D8">
        <w:rPr>
          <w:rFonts w:cs="MinionPro-Regular"/>
          <w:sz w:val="24"/>
        </w:rPr>
        <w:t>residence permit</w:t>
      </w:r>
      <w:r w:rsidR="00DE5EE9" w:rsidRPr="00C231D8">
        <w:rPr>
          <w:rFonts w:cs="MinionPro-Regular"/>
          <w:sz w:val="24"/>
        </w:rPr>
        <w:t xml:space="preserve"> or Form #</w:t>
      </w:r>
      <w:r w:rsidR="00C354C2" w:rsidRPr="00C231D8">
        <w:rPr>
          <w:rFonts w:cs="MinionPro-Regular"/>
          <w:sz w:val="24"/>
        </w:rPr>
        <w:t xml:space="preserve">9 </w:t>
      </w:r>
      <w:r w:rsidR="000C3967" w:rsidRPr="00C231D8">
        <w:rPr>
          <w:rFonts w:cs="MinionPro-Regular"/>
          <w:sz w:val="24"/>
        </w:rPr>
        <w:t xml:space="preserve">are </w:t>
      </w:r>
      <w:r w:rsidR="007E0ACE" w:rsidRPr="00C231D8">
        <w:rPr>
          <w:rFonts w:cs="MinionPro-Regular"/>
          <w:sz w:val="24"/>
        </w:rPr>
        <w:t xml:space="preserve">not able to </w:t>
      </w:r>
      <w:r w:rsidR="000C3967" w:rsidRPr="00C231D8">
        <w:rPr>
          <w:rFonts w:cs="MinionPro-Regular"/>
          <w:sz w:val="24"/>
        </w:rPr>
        <w:t xml:space="preserve">exercise </w:t>
      </w:r>
      <w:r w:rsidR="007E0ACE" w:rsidRPr="00C231D8">
        <w:rPr>
          <w:rFonts w:cs="MinionPro-Regular"/>
          <w:sz w:val="24"/>
        </w:rPr>
        <w:t xml:space="preserve">property rights. </w:t>
      </w:r>
      <w:r w:rsidR="000C3967" w:rsidRPr="00C231D8">
        <w:rPr>
          <w:rFonts w:cs="MinionPro-Regular"/>
          <w:sz w:val="24"/>
        </w:rPr>
        <w:t xml:space="preserve">The </w:t>
      </w:r>
      <w:r w:rsidRPr="00C231D8">
        <w:rPr>
          <w:rFonts w:cs="MinionPro-Regular"/>
          <w:sz w:val="24"/>
        </w:rPr>
        <w:t xml:space="preserve">Public Defender </w:t>
      </w:r>
      <w:r w:rsidR="007E0ACE" w:rsidRPr="00C231D8">
        <w:rPr>
          <w:rFonts w:cs="MinionPro-Regular"/>
          <w:sz w:val="24"/>
        </w:rPr>
        <w:t xml:space="preserve">was made </w:t>
      </w:r>
      <w:r w:rsidRPr="00C231D8">
        <w:rPr>
          <w:rFonts w:cs="MinionPro-Regular"/>
          <w:sz w:val="24"/>
        </w:rPr>
        <w:t xml:space="preserve">aware of </w:t>
      </w:r>
      <w:r w:rsidR="000C3967" w:rsidRPr="00C231D8">
        <w:rPr>
          <w:rFonts w:cs="MinionPro-Regular"/>
          <w:sz w:val="24"/>
        </w:rPr>
        <w:t xml:space="preserve">this </w:t>
      </w:r>
      <w:r w:rsidRPr="00C231D8">
        <w:rPr>
          <w:rFonts w:cs="MinionPro-Regular"/>
          <w:sz w:val="24"/>
        </w:rPr>
        <w:t>fact when a Gali resident had to pay a bribe in order to register ownership of a newly-purchased house.</w:t>
      </w:r>
      <w:r w:rsidR="008B1B4F">
        <w:rPr>
          <w:rStyle w:val="FootnoteReference"/>
          <w:rFonts w:cs="MinionPro-Regular"/>
          <w:sz w:val="24"/>
        </w:rPr>
        <w:footnoteReference w:id="16"/>
      </w:r>
      <w:r w:rsidRPr="00C231D8">
        <w:rPr>
          <w:rFonts w:cs="MinionPro-Regular"/>
          <w:sz w:val="24"/>
        </w:rPr>
        <w:t xml:space="preserve"> A Human Rights Watch report also pointed out several cases </w:t>
      </w:r>
      <w:r w:rsidR="000C3967" w:rsidRPr="00C231D8">
        <w:rPr>
          <w:rFonts w:cs="MinionPro-Regular"/>
          <w:sz w:val="24"/>
        </w:rPr>
        <w:t xml:space="preserve">in which </w:t>
      </w:r>
      <w:r w:rsidRPr="00C231D8">
        <w:rPr>
          <w:rFonts w:cs="MinionPro-Regular"/>
          <w:sz w:val="24"/>
        </w:rPr>
        <w:t xml:space="preserve">persons </w:t>
      </w:r>
      <w:r w:rsidR="000C3967" w:rsidRPr="00C231D8">
        <w:rPr>
          <w:rFonts w:cs="MinionPro-Regular"/>
          <w:sz w:val="24"/>
        </w:rPr>
        <w:t xml:space="preserve">faced </w:t>
      </w:r>
      <w:r w:rsidRPr="00C231D8">
        <w:rPr>
          <w:rFonts w:cs="MinionPro-Regular"/>
          <w:sz w:val="24"/>
        </w:rPr>
        <w:t>problems receiving their inheritance because they did not have an Abkhazian passport.</w:t>
      </w:r>
      <w:r w:rsidRPr="007918FD">
        <w:rPr>
          <w:vertAlign w:val="superscript"/>
        </w:rPr>
        <w:footnoteReference w:id="17"/>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C354C2" w:rsidRPr="00C231D8" w:rsidRDefault="00DE5EE9"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In 2009, South Ossetian </w:t>
      </w:r>
      <w:r w:rsidRPr="00C231D8">
        <w:rPr>
          <w:rFonts w:cs="MinionPro-Regular"/>
          <w:i/>
          <w:sz w:val="24"/>
        </w:rPr>
        <w:t>d</w:t>
      </w:r>
      <w:r w:rsidR="00C354C2" w:rsidRPr="00C231D8">
        <w:rPr>
          <w:rFonts w:cs="MinionPro-Regular"/>
          <w:i/>
          <w:sz w:val="24"/>
        </w:rPr>
        <w:t>e facto</w:t>
      </w:r>
      <w:r w:rsidR="00C354C2" w:rsidRPr="00C231D8">
        <w:rPr>
          <w:rFonts w:cs="MinionPro-Regular"/>
          <w:sz w:val="24"/>
        </w:rPr>
        <w:t xml:space="preserve"> President signed a decree annulling all property agreements that had been reached </w:t>
      </w:r>
      <w:r w:rsidR="008B1B4F" w:rsidRPr="00C231D8">
        <w:rPr>
          <w:rFonts w:cs="MinionPro-Regular"/>
          <w:sz w:val="24"/>
        </w:rPr>
        <w:t xml:space="preserve">among </w:t>
      </w:r>
      <w:r w:rsidR="00C354C2" w:rsidRPr="00C231D8">
        <w:rPr>
          <w:rFonts w:cs="MinionPro-Regular"/>
          <w:sz w:val="24"/>
        </w:rPr>
        <w:t xml:space="preserve">Georgian population </w:t>
      </w:r>
      <w:r w:rsidR="008B1B4F" w:rsidRPr="00C231D8">
        <w:rPr>
          <w:rFonts w:cs="MinionPro-Regular"/>
          <w:sz w:val="24"/>
        </w:rPr>
        <w:t xml:space="preserve">in </w:t>
      </w:r>
      <w:r w:rsidR="00C354C2" w:rsidRPr="00C231D8">
        <w:rPr>
          <w:rFonts w:cs="MinionPro-Regular"/>
          <w:sz w:val="24"/>
        </w:rPr>
        <w:t xml:space="preserve">Akhalgori region, depriving local residents of their property, including houses, obtained prior to 2008. </w:t>
      </w:r>
    </w:p>
    <w:p w:rsidR="00C354C2" w:rsidRDefault="00C354C2" w:rsidP="0060263D">
      <w:pPr>
        <w:autoSpaceDE w:val="0"/>
        <w:autoSpaceDN w:val="0"/>
        <w:adjustRightInd w:val="0"/>
        <w:spacing w:line="240" w:lineRule="auto"/>
        <w:jc w:val="both"/>
        <w:rPr>
          <w:rFonts w:cs="MinionPro-Regular"/>
          <w:sz w:val="24"/>
        </w:rPr>
      </w:pPr>
    </w:p>
    <w:p w:rsidR="000A019D" w:rsidRDefault="0060263D"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Thus,</w:t>
      </w:r>
      <w:r w:rsidR="007E0ACE" w:rsidRPr="00C231D8">
        <w:rPr>
          <w:rFonts w:cs="MinionPro-Regular"/>
          <w:sz w:val="24"/>
        </w:rPr>
        <w:t xml:space="preserve"> existing </w:t>
      </w:r>
      <w:r w:rsidRPr="00C231D8">
        <w:rPr>
          <w:rFonts w:cs="MinionPro-Regular"/>
          <w:i/>
          <w:sz w:val="24"/>
        </w:rPr>
        <w:t>de facto</w:t>
      </w:r>
      <w:r w:rsidRPr="00C231D8">
        <w:rPr>
          <w:rFonts w:cs="MinionPro-Regular"/>
          <w:sz w:val="24"/>
        </w:rPr>
        <w:t xml:space="preserve"> Abkhazia</w:t>
      </w:r>
      <w:r w:rsidR="007E0ACE" w:rsidRPr="00C231D8">
        <w:rPr>
          <w:rFonts w:cs="MinionPro-Regular"/>
          <w:sz w:val="24"/>
        </w:rPr>
        <w:t xml:space="preserve">n </w:t>
      </w:r>
      <w:r w:rsidR="00C354C2" w:rsidRPr="00C231D8">
        <w:rPr>
          <w:rFonts w:cs="MinionPro-Regular"/>
          <w:sz w:val="24"/>
        </w:rPr>
        <w:t xml:space="preserve">and South Ossetian </w:t>
      </w:r>
      <w:r w:rsidR="007E0ACE" w:rsidRPr="00C231D8">
        <w:rPr>
          <w:rFonts w:cs="MinionPro-Regular"/>
          <w:sz w:val="24"/>
        </w:rPr>
        <w:t>regulations</w:t>
      </w:r>
      <w:r w:rsidR="00C354C2" w:rsidRPr="00C231D8">
        <w:rPr>
          <w:rFonts w:cs="MinionPro-Regular"/>
          <w:sz w:val="24"/>
        </w:rPr>
        <w:t>, supported and financed by the Russian Federation</w:t>
      </w:r>
      <w:r w:rsidRPr="00C231D8">
        <w:rPr>
          <w:rFonts w:cs="MinionPro-Regular"/>
          <w:sz w:val="24"/>
        </w:rPr>
        <w:t xml:space="preserve"> den</w:t>
      </w:r>
      <w:r w:rsidR="00EA59C4" w:rsidRPr="00C231D8">
        <w:rPr>
          <w:rFonts w:cs="MinionPro-Regular"/>
          <w:sz w:val="24"/>
        </w:rPr>
        <w:t>y</w:t>
      </w:r>
      <w:r w:rsidR="00C354C2" w:rsidRPr="00C231D8">
        <w:rPr>
          <w:rFonts w:cs="MinionPro-Regular"/>
          <w:sz w:val="24"/>
        </w:rPr>
        <w:t xml:space="preserve"> </w:t>
      </w:r>
      <w:r w:rsidR="00623733" w:rsidRPr="00C231D8">
        <w:rPr>
          <w:rFonts w:cs="MinionPro-Regular"/>
          <w:sz w:val="24"/>
        </w:rPr>
        <w:t xml:space="preserve">on ethnic grounds </w:t>
      </w:r>
      <w:r w:rsidRPr="00C231D8">
        <w:rPr>
          <w:rFonts w:cs="MinionPro-Regular"/>
          <w:sz w:val="24"/>
        </w:rPr>
        <w:t>the ethnic Georgian population</w:t>
      </w:r>
      <w:r w:rsidR="00623733" w:rsidRPr="00C231D8">
        <w:rPr>
          <w:rFonts w:cs="MinionPro-Regular"/>
          <w:sz w:val="24"/>
        </w:rPr>
        <w:t>’s</w:t>
      </w:r>
      <w:r w:rsidR="00C354C2" w:rsidRPr="00C231D8">
        <w:rPr>
          <w:rFonts w:cs="MinionPro-Regular"/>
          <w:sz w:val="24"/>
        </w:rPr>
        <w:t xml:space="preserve"> </w:t>
      </w:r>
      <w:r w:rsidRPr="00C231D8">
        <w:rPr>
          <w:rFonts w:cs="MinionPro-Regular"/>
          <w:sz w:val="24"/>
        </w:rPr>
        <w:t>right</w:t>
      </w:r>
      <w:r w:rsidR="00623733" w:rsidRPr="00C231D8">
        <w:rPr>
          <w:rFonts w:cs="MinionPro-Regular"/>
          <w:sz w:val="24"/>
        </w:rPr>
        <w:t>s</w:t>
      </w:r>
      <w:r w:rsidRPr="00C231D8">
        <w:rPr>
          <w:rFonts w:cs="MinionPro-Regular"/>
          <w:sz w:val="24"/>
        </w:rPr>
        <w:t xml:space="preserve"> to own </w:t>
      </w:r>
      <w:r w:rsidR="00623733" w:rsidRPr="00C231D8">
        <w:rPr>
          <w:rFonts w:cs="MinionPro-Regular"/>
          <w:sz w:val="24"/>
        </w:rPr>
        <w:t xml:space="preserve">and inherit </w:t>
      </w:r>
      <w:r w:rsidRPr="00C231D8">
        <w:rPr>
          <w:rFonts w:cs="MinionPro-Regular"/>
          <w:sz w:val="24"/>
        </w:rPr>
        <w:t xml:space="preserve">property </w:t>
      </w:r>
      <w:r w:rsidR="000842A0" w:rsidRPr="00C231D8">
        <w:rPr>
          <w:rFonts w:cs="MinionPro-Regular"/>
          <w:sz w:val="24"/>
        </w:rPr>
        <w:t>(Article 5</w:t>
      </w:r>
      <w:r w:rsidR="00E12A20" w:rsidRPr="00C231D8">
        <w:rPr>
          <w:rFonts w:cs="MinionPro-Regular"/>
          <w:sz w:val="24"/>
        </w:rPr>
        <w:t xml:space="preserve">(d) </w:t>
      </w:r>
      <w:r w:rsidRPr="00C231D8">
        <w:rPr>
          <w:rFonts w:cs="MinionPro-Regular"/>
          <w:sz w:val="24"/>
        </w:rPr>
        <w:t>(v) and (vi) CERD)</w:t>
      </w:r>
      <w:r w:rsidR="00EA59C4" w:rsidRPr="00C231D8">
        <w:rPr>
          <w:rFonts w:cs="MinionPro-Regular"/>
          <w:sz w:val="24"/>
        </w:rPr>
        <w:t>,</w:t>
      </w:r>
      <w:r w:rsidR="00DE5EE9" w:rsidRPr="00C231D8">
        <w:rPr>
          <w:rFonts w:cs="MinionPro-Regular"/>
          <w:sz w:val="24"/>
        </w:rPr>
        <w:t xml:space="preserve"> </w:t>
      </w:r>
      <w:r w:rsidR="00623733" w:rsidRPr="00C231D8">
        <w:rPr>
          <w:rFonts w:cs="MinionPro-Regular"/>
          <w:sz w:val="24"/>
        </w:rPr>
        <w:t xml:space="preserve">whereas </w:t>
      </w:r>
      <w:r w:rsidR="000842A0" w:rsidRPr="00C231D8">
        <w:rPr>
          <w:rFonts w:cs="MinionPro-Regular"/>
          <w:sz w:val="24"/>
        </w:rPr>
        <w:t xml:space="preserve">the right to own </w:t>
      </w:r>
      <w:r w:rsidR="00623733" w:rsidRPr="00C231D8">
        <w:rPr>
          <w:rFonts w:cs="MinionPro-Regular"/>
          <w:sz w:val="24"/>
        </w:rPr>
        <w:t xml:space="preserve">and inherit </w:t>
      </w:r>
      <w:r w:rsidR="000842A0" w:rsidRPr="00C231D8">
        <w:rPr>
          <w:rFonts w:cs="MinionPro-Regular"/>
          <w:sz w:val="24"/>
        </w:rPr>
        <w:t xml:space="preserve">property is </w:t>
      </w:r>
      <w:r w:rsidR="00113840" w:rsidRPr="00C231D8">
        <w:rPr>
          <w:rFonts w:cs="MinionPro-Regular"/>
          <w:sz w:val="24"/>
        </w:rPr>
        <w:t>enjoyed</w:t>
      </w:r>
      <w:r w:rsidR="000842A0" w:rsidRPr="00C231D8">
        <w:rPr>
          <w:rFonts w:cs="MinionPro-Regular"/>
          <w:sz w:val="24"/>
        </w:rPr>
        <w:t xml:space="preserve"> by members </w:t>
      </w:r>
      <w:r w:rsidR="00623733" w:rsidRPr="00C231D8">
        <w:rPr>
          <w:rFonts w:cs="MinionPro-Regular"/>
          <w:sz w:val="24"/>
        </w:rPr>
        <w:t xml:space="preserve">of </w:t>
      </w:r>
      <w:r w:rsidR="000842A0" w:rsidRPr="00C231D8">
        <w:rPr>
          <w:rFonts w:cs="MinionPro-Regular"/>
          <w:sz w:val="24"/>
        </w:rPr>
        <w:t xml:space="preserve">other ethnic groups </w:t>
      </w:r>
      <w:r w:rsidR="00EA59C4" w:rsidRPr="00C231D8">
        <w:rPr>
          <w:rFonts w:cs="MinionPro-Regular"/>
          <w:sz w:val="24"/>
        </w:rPr>
        <w:t xml:space="preserve">living in Abkhazia. </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0A019D" w:rsidRDefault="000A019D" w:rsidP="00C231D8">
      <w:pPr>
        <w:pStyle w:val="ListParagraph"/>
        <w:numPr>
          <w:ilvl w:val="0"/>
          <w:numId w:val="5"/>
        </w:numPr>
        <w:spacing w:line="240" w:lineRule="auto"/>
        <w:jc w:val="both"/>
        <w:rPr>
          <w:b/>
          <w:sz w:val="24"/>
        </w:rPr>
      </w:pPr>
      <w:r w:rsidRPr="000A019D">
        <w:rPr>
          <w:b/>
          <w:sz w:val="24"/>
        </w:rPr>
        <w:t xml:space="preserve">Freedom of movement and detentions on the </w:t>
      </w:r>
      <w:r w:rsidR="00512F6C" w:rsidRPr="00512F6C">
        <w:rPr>
          <w:b/>
          <w:sz w:val="24"/>
          <w:szCs w:val="24"/>
        </w:rPr>
        <w:t>Administrative Boundary Lines</w:t>
      </w:r>
      <w:r w:rsidR="00512F6C">
        <w:rPr>
          <w:sz w:val="24"/>
          <w:szCs w:val="24"/>
        </w:rPr>
        <w:t xml:space="preserve"> (</w:t>
      </w:r>
      <w:r w:rsidRPr="000A019D">
        <w:rPr>
          <w:b/>
          <w:sz w:val="24"/>
        </w:rPr>
        <w:t>ABL</w:t>
      </w:r>
      <w:r w:rsidR="00D70318">
        <w:rPr>
          <w:b/>
          <w:sz w:val="24"/>
        </w:rPr>
        <w:t>s</w:t>
      </w:r>
      <w:r w:rsidR="00512F6C">
        <w:rPr>
          <w:b/>
          <w:sz w:val="24"/>
        </w:rPr>
        <w:t>)</w:t>
      </w:r>
    </w:p>
    <w:p w:rsidR="00C231D8" w:rsidRPr="000A019D" w:rsidRDefault="00C231D8" w:rsidP="00C231D8">
      <w:pPr>
        <w:pStyle w:val="ListParagraph"/>
        <w:spacing w:line="240" w:lineRule="auto"/>
        <w:jc w:val="both"/>
        <w:rPr>
          <w:b/>
          <w:sz w:val="24"/>
        </w:rPr>
      </w:pPr>
    </w:p>
    <w:p w:rsidR="000A019D" w:rsidRPr="00C231D8" w:rsidRDefault="000A019D" w:rsidP="00C231D8">
      <w:pPr>
        <w:pStyle w:val="ListParagraph"/>
        <w:numPr>
          <w:ilvl w:val="0"/>
          <w:numId w:val="7"/>
        </w:numPr>
        <w:autoSpaceDE w:val="0"/>
        <w:autoSpaceDN w:val="0"/>
        <w:adjustRightInd w:val="0"/>
        <w:spacing w:line="240" w:lineRule="auto"/>
        <w:jc w:val="both"/>
        <w:rPr>
          <w:rFonts w:cs="MinionPro-Regular"/>
          <w:sz w:val="24"/>
        </w:rPr>
      </w:pPr>
      <w:r w:rsidRPr="00C231D8">
        <w:rPr>
          <w:sz w:val="24"/>
        </w:rPr>
        <w:t xml:space="preserve">Since 2009, border guards serving under the </w:t>
      </w:r>
      <w:r w:rsidR="00C46A4B" w:rsidRPr="00C231D8">
        <w:rPr>
          <w:sz w:val="24"/>
        </w:rPr>
        <w:t xml:space="preserve">Russian </w:t>
      </w:r>
      <w:r w:rsidRPr="00C231D8">
        <w:rPr>
          <w:sz w:val="24"/>
        </w:rPr>
        <w:t>FSB have been in total control of the ABL</w:t>
      </w:r>
      <w:r w:rsidR="00D70318" w:rsidRPr="00C231D8">
        <w:rPr>
          <w:sz w:val="24"/>
        </w:rPr>
        <w:t>s</w:t>
      </w:r>
      <w:r w:rsidR="00C46A4B" w:rsidRPr="00C231D8">
        <w:rPr>
          <w:sz w:val="24"/>
        </w:rPr>
        <w:t xml:space="preserve">, </w:t>
      </w:r>
      <w:r w:rsidR="00D70318" w:rsidRPr="00C231D8">
        <w:rPr>
          <w:sz w:val="24"/>
        </w:rPr>
        <w:t xml:space="preserve">separating the </w:t>
      </w:r>
      <w:r w:rsidR="009428F3" w:rsidRPr="00C231D8">
        <w:rPr>
          <w:sz w:val="24"/>
        </w:rPr>
        <w:t>Georgian</w:t>
      </w:r>
      <w:r w:rsidR="00D70318" w:rsidRPr="00C231D8">
        <w:rPr>
          <w:sz w:val="24"/>
        </w:rPr>
        <w:t>-</w:t>
      </w:r>
      <w:r w:rsidR="009428F3" w:rsidRPr="00C231D8">
        <w:rPr>
          <w:sz w:val="24"/>
        </w:rPr>
        <w:t>controlled territor</w:t>
      </w:r>
      <w:r w:rsidR="00D70318" w:rsidRPr="00C231D8">
        <w:rPr>
          <w:sz w:val="24"/>
        </w:rPr>
        <w:t>y</w:t>
      </w:r>
      <w:r w:rsidR="00C46A4B" w:rsidRPr="00C231D8">
        <w:rPr>
          <w:sz w:val="24"/>
        </w:rPr>
        <w:t xml:space="preserve"> </w:t>
      </w:r>
      <w:r w:rsidR="00D70318" w:rsidRPr="00C231D8">
        <w:rPr>
          <w:sz w:val="24"/>
        </w:rPr>
        <w:t xml:space="preserve">from </w:t>
      </w:r>
      <w:r w:rsidRPr="00C231D8">
        <w:rPr>
          <w:sz w:val="24"/>
        </w:rPr>
        <w:t xml:space="preserve">Abkhazia and </w:t>
      </w:r>
      <w:r w:rsidR="00272C64" w:rsidRPr="00C231D8">
        <w:rPr>
          <w:rFonts w:cs="MinionPro-Regular"/>
          <w:sz w:val="24"/>
        </w:rPr>
        <w:t>South Ossetia/Tskhinvali region</w:t>
      </w:r>
      <w:r w:rsidRPr="00C231D8">
        <w:rPr>
          <w:sz w:val="24"/>
        </w:rPr>
        <w:t>. Therefore, the Russian Federation must be held directly responsible for human rights violations</w:t>
      </w:r>
      <w:r w:rsidR="00C46A4B" w:rsidRPr="00C231D8">
        <w:rPr>
          <w:sz w:val="24"/>
        </w:rPr>
        <w:t xml:space="preserve"> </w:t>
      </w:r>
      <w:r w:rsidR="00D70318" w:rsidRPr="00C231D8">
        <w:rPr>
          <w:sz w:val="24"/>
        </w:rPr>
        <w:t xml:space="preserve">committed </w:t>
      </w:r>
      <w:r w:rsidRPr="00C231D8">
        <w:rPr>
          <w:sz w:val="24"/>
        </w:rPr>
        <w:t>on the ABL. Due to restrictions imposed on local residents’ ability to move freely across the ABL</w:t>
      </w:r>
      <w:r w:rsidR="00D70318" w:rsidRPr="00C231D8">
        <w:rPr>
          <w:sz w:val="24"/>
        </w:rPr>
        <w:t>,</w:t>
      </w:r>
      <w:r w:rsidR="00C46A4B" w:rsidRPr="00C231D8">
        <w:rPr>
          <w:sz w:val="24"/>
        </w:rPr>
        <w:t xml:space="preserve"> </w:t>
      </w:r>
      <w:r w:rsidRPr="00C231D8">
        <w:rPr>
          <w:sz w:val="24"/>
        </w:rPr>
        <w:t xml:space="preserve">the rights of </w:t>
      </w:r>
      <w:r w:rsidR="00D70318" w:rsidRPr="00C231D8">
        <w:rPr>
          <w:sz w:val="24"/>
        </w:rPr>
        <w:t xml:space="preserve">the </w:t>
      </w:r>
      <w:r w:rsidRPr="00C231D8">
        <w:rPr>
          <w:sz w:val="24"/>
        </w:rPr>
        <w:t>local population to private and family life, health, education, housing</w:t>
      </w:r>
      <w:r w:rsidR="00D70318" w:rsidRPr="00C231D8">
        <w:rPr>
          <w:sz w:val="24"/>
        </w:rPr>
        <w:t>,</w:t>
      </w:r>
      <w:r w:rsidRPr="00C231D8">
        <w:rPr>
          <w:sz w:val="24"/>
        </w:rPr>
        <w:t xml:space="preserve"> and property are violated on a regular basis.</w:t>
      </w:r>
    </w:p>
    <w:p w:rsidR="000A019D" w:rsidRPr="00B157FC" w:rsidRDefault="00450962" w:rsidP="000A019D">
      <w:pPr>
        <w:autoSpaceDE w:val="0"/>
        <w:autoSpaceDN w:val="0"/>
        <w:adjustRightInd w:val="0"/>
        <w:spacing w:line="240" w:lineRule="auto"/>
        <w:jc w:val="both"/>
        <w:rPr>
          <w:rFonts w:cs="MinionPro-Regular"/>
          <w:sz w:val="24"/>
          <w:u w:val="single"/>
        </w:rPr>
      </w:pPr>
      <w:r>
        <w:rPr>
          <w:rFonts w:cs="MinionPro-Regular"/>
          <w:sz w:val="24"/>
          <w:u w:val="single"/>
        </w:rPr>
        <w:t>Abkhazia</w:t>
      </w:r>
    </w:p>
    <w:p w:rsidR="005775B8" w:rsidRDefault="00E94124" w:rsidP="00C231D8">
      <w:pPr>
        <w:pStyle w:val="ListParagraph"/>
        <w:numPr>
          <w:ilvl w:val="0"/>
          <w:numId w:val="7"/>
        </w:numPr>
        <w:autoSpaceDE w:val="0"/>
        <w:autoSpaceDN w:val="0"/>
        <w:adjustRightInd w:val="0"/>
        <w:spacing w:line="240" w:lineRule="auto"/>
        <w:jc w:val="both"/>
        <w:rPr>
          <w:rFonts w:cs="MinionPro-Regular"/>
          <w:sz w:val="24"/>
        </w:rPr>
      </w:pPr>
      <w:r w:rsidRPr="00C231D8">
        <w:rPr>
          <w:sz w:val="24"/>
        </w:rPr>
        <w:t xml:space="preserve">Among the population of Abkhazia, only Abkhazian passport holders </w:t>
      </w:r>
      <w:r w:rsidR="005775B8" w:rsidRPr="00C231D8">
        <w:rPr>
          <w:sz w:val="24"/>
        </w:rPr>
        <w:t>or special permit (</w:t>
      </w:r>
      <w:r w:rsidR="00C46A4B" w:rsidRPr="00C231D8">
        <w:rPr>
          <w:sz w:val="24"/>
        </w:rPr>
        <w:t xml:space="preserve">Form </w:t>
      </w:r>
      <w:r w:rsidR="005775B8" w:rsidRPr="00C231D8">
        <w:rPr>
          <w:sz w:val="24"/>
        </w:rPr>
        <w:t xml:space="preserve">#9) holders </w:t>
      </w:r>
      <w:r w:rsidRPr="00C231D8">
        <w:rPr>
          <w:sz w:val="24"/>
        </w:rPr>
        <w:t xml:space="preserve">are </w:t>
      </w:r>
      <w:r w:rsidR="00C46A4B" w:rsidRPr="00C231D8">
        <w:rPr>
          <w:sz w:val="24"/>
        </w:rPr>
        <w:t xml:space="preserve">given exit permission by </w:t>
      </w:r>
      <w:r w:rsidR="00C46A4B" w:rsidRPr="00C231D8">
        <w:rPr>
          <w:i/>
          <w:sz w:val="24"/>
        </w:rPr>
        <w:t>de facto</w:t>
      </w:r>
      <w:r w:rsidR="00C46A4B" w:rsidRPr="00C231D8">
        <w:rPr>
          <w:sz w:val="24"/>
        </w:rPr>
        <w:t xml:space="preserve"> authorities </w:t>
      </w:r>
      <w:r w:rsidRPr="00C231D8">
        <w:rPr>
          <w:sz w:val="24"/>
        </w:rPr>
        <w:t>to travel o</w:t>
      </w:r>
      <w:r w:rsidR="000A019D" w:rsidRPr="00C231D8">
        <w:rPr>
          <w:sz w:val="24"/>
        </w:rPr>
        <w:t xml:space="preserve">nto the territory controlled by </w:t>
      </w:r>
      <w:r w:rsidR="008D4B68" w:rsidRPr="00C231D8">
        <w:rPr>
          <w:sz w:val="24"/>
        </w:rPr>
        <w:t xml:space="preserve">the central government of </w:t>
      </w:r>
      <w:r w:rsidR="000A019D" w:rsidRPr="00C231D8">
        <w:rPr>
          <w:sz w:val="24"/>
        </w:rPr>
        <w:t>Georgia</w:t>
      </w:r>
      <w:r w:rsidR="000A019D" w:rsidRPr="00C231D8">
        <w:rPr>
          <w:rFonts w:cs="MinionPro-Regular"/>
          <w:sz w:val="24"/>
        </w:rPr>
        <w:t xml:space="preserve">. </w:t>
      </w:r>
      <w:r w:rsidRPr="00C231D8">
        <w:rPr>
          <w:rFonts w:cs="MinionPro-Regular"/>
          <w:sz w:val="24"/>
        </w:rPr>
        <w:t>This means that ethnic Georgia</w:t>
      </w:r>
      <w:r w:rsidR="005775B8" w:rsidRPr="00C231D8">
        <w:rPr>
          <w:rFonts w:cs="MinionPro-Regular"/>
          <w:sz w:val="24"/>
        </w:rPr>
        <w:t>n</w:t>
      </w:r>
      <w:r w:rsidR="006A35DD" w:rsidRPr="00C231D8">
        <w:rPr>
          <w:rFonts w:cs="MinionPro-Regular"/>
          <w:sz w:val="24"/>
        </w:rPr>
        <w:t>s</w:t>
      </w:r>
      <w:r w:rsidR="00C46A4B" w:rsidRPr="00C231D8">
        <w:rPr>
          <w:rFonts w:cs="MinionPro-Regular"/>
          <w:sz w:val="24"/>
        </w:rPr>
        <w:t xml:space="preserve">, who do not possess </w:t>
      </w:r>
      <w:r w:rsidR="005775B8" w:rsidRPr="00C231D8">
        <w:rPr>
          <w:rFonts w:cs="MinionPro-Regular"/>
          <w:sz w:val="24"/>
        </w:rPr>
        <w:t xml:space="preserve">such documents </w:t>
      </w:r>
      <w:r w:rsidR="001548DD" w:rsidRPr="00C231D8">
        <w:rPr>
          <w:rFonts w:cs="MinionPro-Regular"/>
          <w:sz w:val="24"/>
        </w:rPr>
        <w:t xml:space="preserve">are </w:t>
      </w:r>
      <w:r w:rsidRPr="00C231D8">
        <w:rPr>
          <w:rFonts w:cs="MinionPro-Regular"/>
          <w:sz w:val="24"/>
        </w:rPr>
        <w:t>deprived of freedom of movement</w:t>
      </w:r>
      <w:r w:rsidR="00C46A4B" w:rsidRPr="00C231D8">
        <w:rPr>
          <w:rFonts w:cs="MinionPro-Regular"/>
          <w:sz w:val="24"/>
        </w:rPr>
        <w:t xml:space="preserve"> </w:t>
      </w:r>
      <w:r w:rsidR="00A86375" w:rsidRPr="00C231D8">
        <w:rPr>
          <w:rFonts w:cs="MinionPro-Regular"/>
          <w:sz w:val="24"/>
        </w:rPr>
        <w:t>and risk</w:t>
      </w:r>
      <w:r w:rsidR="00126F8D" w:rsidRPr="00C231D8">
        <w:rPr>
          <w:rFonts w:cs="MinionPro-Regular"/>
          <w:sz w:val="24"/>
          <w:szCs w:val="24"/>
        </w:rPr>
        <w:t xml:space="preserve"> detention </w:t>
      </w:r>
      <w:r w:rsidR="001548DD" w:rsidRPr="00C231D8">
        <w:rPr>
          <w:rFonts w:cs="MinionPro-Regular"/>
          <w:sz w:val="24"/>
          <w:szCs w:val="24"/>
        </w:rPr>
        <w:t xml:space="preserve">when using </w:t>
      </w:r>
      <w:r w:rsidR="00126F8D" w:rsidRPr="00C231D8">
        <w:rPr>
          <w:rFonts w:cs="MinionPro-Regular"/>
          <w:sz w:val="24"/>
          <w:szCs w:val="24"/>
        </w:rPr>
        <w:t xml:space="preserve">bypass routes in </w:t>
      </w:r>
      <w:r w:rsidR="001548DD" w:rsidRPr="00C231D8">
        <w:rPr>
          <w:rFonts w:cs="MinionPro-Regular"/>
          <w:sz w:val="24"/>
          <w:szCs w:val="24"/>
        </w:rPr>
        <w:t xml:space="preserve">efforts </w:t>
      </w:r>
      <w:r w:rsidR="00126F8D" w:rsidRPr="00C231D8">
        <w:rPr>
          <w:rFonts w:cs="MinionPro-Regular"/>
          <w:sz w:val="24"/>
          <w:szCs w:val="24"/>
        </w:rPr>
        <w:t xml:space="preserve">to </w:t>
      </w:r>
      <w:r w:rsidR="001548DD" w:rsidRPr="00C231D8">
        <w:rPr>
          <w:rFonts w:cs="MinionPro-Regular"/>
          <w:sz w:val="24"/>
          <w:szCs w:val="24"/>
        </w:rPr>
        <w:t xml:space="preserve">access </w:t>
      </w:r>
      <w:r w:rsidR="009A6BE0" w:rsidRPr="00C231D8">
        <w:rPr>
          <w:rFonts w:cs="MinionPro-Regular"/>
          <w:sz w:val="24"/>
          <w:szCs w:val="24"/>
        </w:rPr>
        <w:t xml:space="preserve">healthcare, </w:t>
      </w:r>
      <w:r w:rsidR="00126F8D" w:rsidRPr="00C231D8">
        <w:rPr>
          <w:rFonts w:cs="MinionPro-Regular"/>
          <w:sz w:val="24"/>
          <w:szCs w:val="24"/>
        </w:rPr>
        <w:t xml:space="preserve">participate in </w:t>
      </w:r>
      <w:r w:rsidR="009A6BE0" w:rsidRPr="00C231D8">
        <w:rPr>
          <w:rFonts w:cs="MinionPro-Regular"/>
          <w:sz w:val="24"/>
          <w:szCs w:val="24"/>
        </w:rPr>
        <w:t>education</w:t>
      </w:r>
      <w:r w:rsidR="00126F8D" w:rsidRPr="00C231D8">
        <w:rPr>
          <w:rFonts w:cs="MinionPro-Regular"/>
          <w:sz w:val="24"/>
          <w:szCs w:val="24"/>
        </w:rPr>
        <w:t>al programs</w:t>
      </w:r>
      <w:r w:rsidR="001548DD" w:rsidRPr="00C231D8">
        <w:rPr>
          <w:rFonts w:cs="MinionPro-Regular"/>
          <w:sz w:val="24"/>
          <w:szCs w:val="24"/>
        </w:rPr>
        <w:t xml:space="preserve"> and</w:t>
      </w:r>
      <w:r w:rsidR="00C46A4B" w:rsidRPr="00C231D8">
        <w:rPr>
          <w:rFonts w:cs="MinionPro-Regular"/>
          <w:sz w:val="24"/>
          <w:szCs w:val="24"/>
        </w:rPr>
        <w:t xml:space="preserve"> </w:t>
      </w:r>
      <w:r w:rsidR="001548DD" w:rsidRPr="00C231D8">
        <w:rPr>
          <w:rFonts w:cs="MinionPro-Regular"/>
          <w:sz w:val="24"/>
          <w:szCs w:val="24"/>
        </w:rPr>
        <w:t>economic opportunities</w:t>
      </w:r>
      <w:r w:rsidR="00126F8D" w:rsidRPr="00C231D8">
        <w:rPr>
          <w:rFonts w:cs="MinionPro-Regular"/>
          <w:sz w:val="24"/>
          <w:szCs w:val="24"/>
        </w:rPr>
        <w:t>, visit family members</w:t>
      </w:r>
      <w:r w:rsidR="00C46A4B" w:rsidRPr="00C231D8">
        <w:rPr>
          <w:rFonts w:cs="MinionPro-Regular"/>
          <w:sz w:val="24"/>
          <w:szCs w:val="24"/>
        </w:rPr>
        <w:t xml:space="preserve"> </w:t>
      </w:r>
      <w:r w:rsidR="001548DD" w:rsidRPr="00C231D8">
        <w:rPr>
          <w:rFonts w:cs="MinionPro-Regular"/>
          <w:sz w:val="24"/>
          <w:szCs w:val="24"/>
        </w:rPr>
        <w:t>and cemeteries</w:t>
      </w:r>
      <w:r w:rsidR="00126F8D" w:rsidRPr="00C231D8">
        <w:rPr>
          <w:rFonts w:cs="MinionPro-Regular"/>
          <w:sz w:val="24"/>
          <w:szCs w:val="24"/>
        </w:rPr>
        <w:t>, go to market</w:t>
      </w:r>
      <w:r w:rsidR="001548DD" w:rsidRPr="00C231D8">
        <w:rPr>
          <w:rFonts w:cs="MinionPro-Regular"/>
          <w:sz w:val="24"/>
          <w:szCs w:val="24"/>
        </w:rPr>
        <w:t>,</w:t>
      </w:r>
      <w:r w:rsidR="00D6192E" w:rsidRPr="00C231D8">
        <w:rPr>
          <w:rFonts w:cs="MinionPro-Regular"/>
          <w:sz w:val="24"/>
          <w:szCs w:val="24"/>
        </w:rPr>
        <w:t xml:space="preserve"> </w:t>
      </w:r>
      <w:r w:rsidR="001548DD" w:rsidRPr="00C231D8">
        <w:rPr>
          <w:rFonts w:cs="MinionPro-Regular"/>
          <w:sz w:val="24"/>
          <w:szCs w:val="24"/>
        </w:rPr>
        <w:t xml:space="preserve">and </w:t>
      </w:r>
      <w:r w:rsidR="002242F1" w:rsidRPr="00C231D8">
        <w:rPr>
          <w:sz w:val="24"/>
          <w:szCs w:val="24"/>
        </w:rPr>
        <w:t>attend funerals</w:t>
      </w:r>
      <w:r w:rsidR="00C46A4B" w:rsidRPr="00C231D8">
        <w:rPr>
          <w:sz w:val="24"/>
          <w:szCs w:val="24"/>
        </w:rPr>
        <w:t xml:space="preserve"> </w:t>
      </w:r>
      <w:r w:rsidR="001548DD" w:rsidRPr="00C231D8">
        <w:rPr>
          <w:sz w:val="24"/>
          <w:szCs w:val="24"/>
        </w:rPr>
        <w:t>on the other side of the ABL</w:t>
      </w:r>
      <w:r w:rsidR="002242F1">
        <w:t xml:space="preserve">. </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0A019D" w:rsidRDefault="00D6192E"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Accordingly, </w:t>
      </w:r>
      <w:r w:rsidR="00DE5EE9" w:rsidRPr="00C231D8">
        <w:rPr>
          <w:rFonts w:cs="MinionPro-Regular"/>
          <w:sz w:val="24"/>
        </w:rPr>
        <w:t>e</w:t>
      </w:r>
      <w:r w:rsidR="00051C2C" w:rsidRPr="00C231D8">
        <w:rPr>
          <w:rFonts w:cs="MinionPro-Regular"/>
          <w:sz w:val="24"/>
        </w:rPr>
        <w:t>thnic Georgians</w:t>
      </w:r>
      <w:r w:rsidRPr="00C231D8">
        <w:rPr>
          <w:rFonts w:cs="MinionPro-Regular"/>
          <w:sz w:val="24"/>
        </w:rPr>
        <w:t xml:space="preserve"> living in Abkhazia </w:t>
      </w:r>
      <w:r w:rsidR="001548DD" w:rsidRPr="00C231D8">
        <w:rPr>
          <w:rFonts w:cs="MinionPro-Regular"/>
          <w:sz w:val="24"/>
        </w:rPr>
        <w:t xml:space="preserve">account for a </w:t>
      </w:r>
      <w:r w:rsidR="000A019D" w:rsidRPr="00C231D8">
        <w:rPr>
          <w:rFonts w:cs="MinionPro-Regular"/>
          <w:sz w:val="24"/>
        </w:rPr>
        <w:t xml:space="preserve">high number of detentions at the ABL, </w:t>
      </w:r>
      <w:r w:rsidR="001548DD" w:rsidRPr="00C231D8">
        <w:rPr>
          <w:rFonts w:cs="MinionPro-Regular"/>
          <w:sz w:val="24"/>
        </w:rPr>
        <w:t xml:space="preserve">something </w:t>
      </w:r>
      <w:r w:rsidR="000A019D" w:rsidRPr="00C231D8">
        <w:rPr>
          <w:rFonts w:cs="MinionPro-Regular"/>
          <w:sz w:val="24"/>
        </w:rPr>
        <w:t>which has remained a problem for many years. According to the Border Service of the FSB deployed in Abkhazia, the number of det</w:t>
      </w:r>
      <w:r w:rsidR="001C347B" w:rsidRPr="00C231D8">
        <w:rPr>
          <w:rFonts w:cs="MinionPro-Regular"/>
          <w:sz w:val="24"/>
        </w:rPr>
        <w:t>ainees</w:t>
      </w:r>
      <w:r w:rsidR="000A019D" w:rsidRPr="00C231D8">
        <w:rPr>
          <w:rFonts w:cs="MinionPro-Regular"/>
          <w:sz w:val="24"/>
        </w:rPr>
        <w:t xml:space="preserve"> on the Abkhazian ABL totaled 14,000 between 2009 and 2016.</w:t>
      </w:r>
      <w:r w:rsidR="000A019D" w:rsidRPr="001C30F6">
        <w:rPr>
          <w:vertAlign w:val="superscript"/>
        </w:rPr>
        <w:footnoteReference w:id="18"/>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0A019D" w:rsidRDefault="00D6192E" w:rsidP="00C231D8">
      <w:pPr>
        <w:pStyle w:val="ListParagraph"/>
        <w:numPr>
          <w:ilvl w:val="0"/>
          <w:numId w:val="7"/>
        </w:numPr>
        <w:spacing w:line="240" w:lineRule="auto"/>
        <w:jc w:val="both"/>
        <w:rPr>
          <w:sz w:val="24"/>
        </w:rPr>
      </w:pPr>
      <w:r w:rsidRPr="00C231D8">
        <w:rPr>
          <w:sz w:val="24"/>
        </w:rPr>
        <w:t xml:space="preserve">These </w:t>
      </w:r>
      <w:r w:rsidR="00D27513" w:rsidRPr="00C231D8">
        <w:rPr>
          <w:sz w:val="24"/>
        </w:rPr>
        <w:t>Residents are detained by Russian border guards and</w:t>
      </w:r>
      <w:r w:rsidRPr="00C231D8">
        <w:rPr>
          <w:sz w:val="24"/>
        </w:rPr>
        <w:t xml:space="preserve"> </w:t>
      </w:r>
      <w:r w:rsidR="00D81B99" w:rsidRPr="00C231D8">
        <w:rPr>
          <w:sz w:val="24"/>
        </w:rPr>
        <w:t xml:space="preserve">held </w:t>
      </w:r>
      <w:r w:rsidR="001C347B" w:rsidRPr="00C231D8">
        <w:rPr>
          <w:sz w:val="24"/>
        </w:rPr>
        <w:t xml:space="preserve">for periods of several hours to several days </w:t>
      </w:r>
      <w:r w:rsidR="000A019D" w:rsidRPr="00C231D8">
        <w:rPr>
          <w:sz w:val="24"/>
        </w:rPr>
        <w:t>in</w:t>
      </w:r>
      <w:r w:rsidR="007000B9" w:rsidRPr="00C231D8">
        <w:rPr>
          <w:sz w:val="24"/>
        </w:rPr>
        <w:t xml:space="preserve"> the basements of</w:t>
      </w:r>
      <w:r w:rsidRPr="00C231D8">
        <w:rPr>
          <w:sz w:val="24"/>
        </w:rPr>
        <w:t xml:space="preserve"> </w:t>
      </w:r>
      <w:r w:rsidR="007000B9" w:rsidRPr="00C231D8">
        <w:rPr>
          <w:sz w:val="24"/>
        </w:rPr>
        <w:t>Russian military bases</w:t>
      </w:r>
      <w:r w:rsidR="001C347B" w:rsidRPr="00C231D8">
        <w:rPr>
          <w:sz w:val="24"/>
        </w:rPr>
        <w:t>, deployed i</w:t>
      </w:r>
      <w:r w:rsidR="00D81B99" w:rsidRPr="00C231D8">
        <w:rPr>
          <w:sz w:val="24"/>
        </w:rPr>
        <w:t>n the occupied territories</w:t>
      </w:r>
      <w:r w:rsidR="008D03F7" w:rsidRPr="00C231D8">
        <w:rPr>
          <w:sz w:val="24"/>
        </w:rPr>
        <w:t>.</w:t>
      </w:r>
      <w:r w:rsidR="000A019D" w:rsidRPr="00C231D8">
        <w:rPr>
          <w:sz w:val="24"/>
        </w:rPr>
        <w:t xml:space="preserve"> </w:t>
      </w:r>
    </w:p>
    <w:p w:rsidR="00C231D8" w:rsidRPr="00C231D8" w:rsidRDefault="00C231D8" w:rsidP="00C231D8">
      <w:pPr>
        <w:pStyle w:val="ListParagraph"/>
        <w:spacing w:line="240" w:lineRule="auto"/>
        <w:jc w:val="both"/>
        <w:rPr>
          <w:sz w:val="24"/>
        </w:rPr>
      </w:pPr>
    </w:p>
    <w:p w:rsidR="000A019D" w:rsidRPr="00C231D8" w:rsidRDefault="000A019D"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The problems related to movement across the ABL are </w:t>
      </w:r>
      <w:r w:rsidR="0009157C" w:rsidRPr="00C231D8">
        <w:rPr>
          <w:rFonts w:cs="MinionPro-Regular"/>
          <w:sz w:val="24"/>
        </w:rPr>
        <w:t xml:space="preserve">also </w:t>
      </w:r>
      <w:r w:rsidRPr="00C231D8">
        <w:rPr>
          <w:rFonts w:cs="MinionPro-Regular"/>
          <w:sz w:val="24"/>
        </w:rPr>
        <w:t xml:space="preserve">coupled with </w:t>
      </w:r>
      <w:r w:rsidR="0009157C" w:rsidRPr="00C231D8">
        <w:rPr>
          <w:rFonts w:cs="MinionPro-Regular"/>
          <w:sz w:val="24"/>
        </w:rPr>
        <w:t xml:space="preserve">restrictions on </w:t>
      </w:r>
      <w:r w:rsidRPr="00C231D8">
        <w:rPr>
          <w:rFonts w:cs="MinionPro-Regular"/>
          <w:sz w:val="24"/>
        </w:rPr>
        <w:t>internal movement. Starting from December 2016</w:t>
      </w:r>
      <w:r w:rsidR="0009157C" w:rsidRPr="00C231D8">
        <w:rPr>
          <w:rFonts w:cs="MinionPro-Regular"/>
          <w:sz w:val="24"/>
        </w:rPr>
        <w:t>,</w:t>
      </w:r>
      <w:r w:rsidRPr="00C231D8">
        <w:rPr>
          <w:rFonts w:cs="MinionPro-Regular"/>
          <w:sz w:val="24"/>
        </w:rPr>
        <w:t xml:space="preserve"> Russian </w:t>
      </w:r>
      <w:r w:rsidR="0009157C" w:rsidRPr="00C231D8">
        <w:rPr>
          <w:rFonts w:cs="MinionPro-Regular"/>
          <w:sz w:val="24"/>
        </w:rPr>
        <w:t xml:space="preserve">border </w:t>
      </w:r>
      <w:r w:rsidRPr="00C231D8">
        <w:rPr>
          <w:rFonts w:cs="MinionPro-Regular"/>
          <w:sz w:val="24"/>
        </w:rPr>
        <w:t xml:space="preserve">guards serving at checkpoints on the territory of Gali </w:t>
      </w:r>
      <w:r w:rsidR="00B114E2" w:rsidRPr="00C231D8">
        <w:rPr>
          <w:rFonts w:cs="MinionPro-Regular"/>
          <w:sz w:val="24"/>
        </w:rPr>
        <w:t>district</w:t>
      </w:r>
      <w:r w:rsidR="0009157C" w:rsidRPr="00C231D8">
        <w:rPr>
          <w:rFonts w:cs="MinionPro-Regular"/>
          <w:sz w:val="24"/>
        </w:rPr>
        <w:t xml:space="preserve">—an area </w:t>
      </w:r>
      <w:r w:rsidR="007000B9" w:rsidRPr="00C231D8">
        <w:rPr>
          <w:rFonts w:cs="MinionPro-Regular"/>
          <w:sz w:val="24"/>
        </w:rPr>
        <w:t>compactly settled by ethnic Georgian</w:t>
      </w:r>
      <w:r w:rsidR="0009157C" w:rsidRPr="00C231D8">
        <w:rPr>
          <w:rFonts w:cs="MinionPro-Regular"/>
          <w:sz w:val="24"/>
        </w:rPr>
        <w:t>s—</w:t>
      </w:r>
      <w:r w:rsidRPr="00C231D8">
        <w:rPr>
          <w:rFonts w:cs="MinionPro-Regular"/>
          <w:sz w:val="24"/>
        </w:rPr>
        <w:t xml:space="preserve">thoroughly check the documents of residents commuting between villages. This </w:t>
      </w:r>
      <w:r w:rsidR="0009157C" w:rsidRPr="00C231D8">
        <w:rPr>
          <w:rFonts w:cs="MinionPro-Regular"/>
          <w:sz w:val="24"/>
        </w:rPr>
        <w:t xml:space="preserve">practice </w:t>
      </w:r>
      <w:r w:rsidRPr="00C231D8">
        <w:rPr>
          <w:rFonts w:cs="MinionPro-Regular"/>
          <w:sz w:val="24"/>
        </w:rPr>
        <w:t xml:space="preserve">has been </w:t>
      </w:r>
      <w:r w:rsidR="0009157C" w:rsidRPr="00C231D8">
        <w:rPr>
          <w:rFonts w:cs="MinionPro-Regular"/>
          <w:sz w:val="24"/>
        </w:rPr>
        <w:t xml:space="preserve">justified by </w:t>
      </w:r>
      <w:r w:rsidR="00B114E2" w:rsidRPr="00C231D8">
        <w:rPr>
          <w:rFonts w:cs="MinionPro-Regular"/>
          <w:sz w:val="24"/>
        </w:rPr>
        <w:t>declaring Gali district</w:t>
      </w:r>
      <w:r w:rsidR="00D6192E" w:rsidRPr="00C231D8">
        <w:rPr>
          <w:rFonts w:cs="MinionPro-Regular"/>
          <w:sz w:val="24"/>
        </w:rPr>
        <w:t xml:space="preserve"> </w:t>
      </w:r>
      <w:r w:rsidR="0009157C" w:rsidRPr="00C231D8">
        <w:rPr>
          <w:rFonts w:cs="MinionPro-Regular"/>
          <w:sz w:val="24"/>
        </w:rPr>
        <w:t xml:space="preserve">to be </w:t>
      </w:r>
      <w:r w:rsidRPr="00C231D8">
        <w:rPr>
          <w:rFonts w:cs="MinionPro-Regular"/>
          <w:sz w:val="24"/>
        </w:rPr>
        <w:t>a “border zone</w:t>
      </w:r>
      <w:r w:rsidR="0009157C" w:rsidRPr="00C231D8">
        <w:rPr>
          <w:rFonts w:cs="MinionPro-Regular"/>
          <w:sz w:val="24"/>
        </w:rPr>
        <w:t>.</w:t>
      </w:r>
      <w:r w:rsidRPr="00C231D8">
        <w:rPr>
          <w:rFonts w:cs="MinionPro-Regular"/>
          <w:sz w:val="24"/>
        </w:rPr>
        <w:t xml:space="preserve">” The residents of other regions of Abkhazia </w:t>
      </w:r>
      <w:r w:rsidR="0009157C" w:rsidRPr="00C231D8">
        <w:rPr>
          <w:rFonts w:cs="MinionPro-Regular"/>
          <w:sz w:val="24"/>
        </w:rPr>
        <w:t xml:space="preserve">are </w:t>
      </w:r>
      <w:r w:rsidRPr="00C231D8">
        <w:rPr>
          <w:rFonts w:cs="MinionPro-Regular"/>
          <w:sz w:val="24"/>
        </w:rPr>
        <w:t>also</w:t>
      </w:r>
      <w:r w:rsidR="00D6192E" w:rsidRPr="00C231D8">
        <w:rPr>
          <w:rFonts w:cs="MinionPro-Regular"/>
          <w:sz w:val="24"/>
        </w:rPr>
        <w:t xml:space="preserve"> </w:t>
      </w:r>
      <w:r w:rsidR="0009157C" w:rsidRPr="00C231D8">
        <w:rPr>
          <w:rFonts w:cs="MinionPro-Regular"/>
          <w:sz w:val="24"/>
        </w:rPr>
        <w:t xml:space="preserve">required to </w:t>
      </w:r>
      <w:r w:rsidRPr="00C231D8">
        <w:rPr>
          <w:rFonts w:cs="MinionPro-Regular"/>
          <w:sz w:val="24"/>
        </w:rPr>
        <w:t xml:space="preserve">produce a special permit upon entering </w:t>
      </w:r>
      <w:r w:rsidR="0009157C" w:rsidRPr="00C231D8">
        <w:rPr>
          <w:rFonts w:cs="MinionPro-Regular"/>
          <w:sz w:val="24"/>
        </w:rPr>
        <w:t xml:space="preserve">the </w:t>
      </w:r>
      <w:r w:rsidRPr="00C231D8">
        <w:rPr>
          <w:rFonts w:cs="MinionPro-Regular"/>
          <w:sz w:val="24"/>
        </w:rPr>
        <w:t>so-called “border zone” (Gali</w:t>
      </w:r>
      <w:r w:rsidR="00B114E2" w:rsidRPr="00C231D8">
        <w:rPr>
          <w:rFonts w:cs="MinionPro-Regular"/>
          <w:sz w:val="24"/>
        </w:rPr>
        <w:t xml:space="preserve"> district</w:t>
      </w:r>
      <w:r w:rsidRPr="00C231D8">
        <w:rPr>
          <w:rFonts w:cs="MinionPro-Regular"/>
          <w:sz w:val="24"/>
        </w:rPr>
        <w:t xml:space="preserve">). </w:t>
      </w:r>
      <w:r w:rsidR="0009157C" w:rsidRPr="00C231D8">
        <w:rPr>
          <w:rFonts w:cs="MinionPro-Regular"/>
          <w:sz w:val="24"/>
        </w:rPr>
        <w:t xml:space="preserve">These practices </w:t>
      </w:r>
      <w:r w:rsidRPr="00C231D8">
        <w:rPr>
          <w:rFonts w:cs="MinionPro-Regular"/>
          <w:sz w:val="24"/>
        </w:rPr>
        <w:t>further restrict</w:t>
      </w:r>
      <w:r w:rsidR="00D6192E" w:rsidRPr="00C231D8">
        <w:rPr>
          <w:rFonts w:cs="MinionPro-Regular"/>
          <w:sz w:val="24"/>
        </w:rPr>
        <w:t xml:space="preserve"> </w:t>
      </w:r>
      <w:r w:rsidRPr="00C231D8">
        <w:rPr>
          <w:rFonts w:cs="MinionPro-Regular"/>
          <w:sz w:val="24"/>
        </w:rPr>
        <w:t xml:space="preserve">freedom of movement, especially for those without proper documents. </w:t>
      </w:r>
    </w:p>
    <w:p w:rsidR="00450962" w:rsidRPr="00CF25DE" w:rsidRDefault="00D6192E" w:rsidP="00450962">
      <w:pPr>
        <w:spacing w:line="240" w:lineRule="auto"/>
        <w:jc w:val="both"/>
        <w:rPr>
          <w:sz w:val="24"/>
          <w:u w:val="single"/>
        </w:rPr>
      </w:pPr>
      <w:r>
        <w:rPr>
          <w:rFonts w:cs="MinionPro-Regular"/>
          <w:sz w:val="24"/>
          <w:u w:val="single"/>
        </w:rPr>
        <w:t>South Ossetia/Tskhinvali region</w:t>
      </w:r>
    </w:p>
    <w:p w:rsidR="00450962" w:rsidRDefault="00450962" w:rsidP="00C231D8">
      <w:pPr>
        <w:pStyle w:val="ListParagraph"/>
        <w:numPr>
          <w:ilvl w:val="0"/>
          <w:numId w:val="7"/>
        </w:numPr>
        <w:autoSpaceDE w:val="0"/>
        <w:autoSpaceDN w:val="0"/>
        <w:adjustRightInd w:val="0"/>
        <w:spacing w:line="240" w:lineRule="auto"/>
        <w:jc w:val="both"/>
        <w:rPr>
          <w:sz w:val="24"/>
        </w:rPr>
      </w:pPr>
      <w:r w:rsidRPr="00C231D8">
        <w:rPr>
          <w:rFonts w:cs="MinionPro-Regular"/>
          <w:sz w:val="24"/>
        </w:rPr>
        <w:t>Restriction</w:t>
      </w:r>
      <w:r w:rsidR="00DE00BF" w:rsidRPr="00C231D8">
        <w:rPr>
          <w:rFonts w:cs="MinionPro-Regular"/>
          <w:sz w:val="24"/>
        </w:rPr>
        <w:t>s</w:t>
      </w:r>
      <w:r w:rsidR="00272C64" w:rsidRPr="00C231D8">
        <w:rPr>
          <w:rFonts w:cs="MinionPro-Regular"/>
          <w:sz w:val="24"/>
        </w:rPr>
        <w:t xml:space="preserve"> </w:t>
      </w:r>
      <w:r w:rsidR="00DE00BF" w:rsidRPr="00C231D8">
        <w:rPr>
          <w:rFonts w:cs="MinionPro-Regular"/>
          <w:sz w:val="24"/>
        </w:rPr>
        <w:t xml:space="preserve">on </w:t>
      </w:r>
      <w:r w:rsidRPr="00C231D8">
        <w:rPr>
          <w:rFonts w:cs="MinionPro-Regular"/>
          <w:sz w:val="24"/>
        </w:rPr>
        <w:t xml:space="preserve">freedom of movement </w:t>
      </w:r>
      <w:r w:rsidR="00DE00BF" w:rsidRPr="00C231D8">
        <w:rPr>
          <w:rFonts w:cs="MinionPro-Regular"/>
          <w:sz w:val="24"/>
        </w:rPr>
        <w:t xml:space="preserve">as well as </w:t>
      </w:r>
      <w:r w:rsidRPr="00C231D8">
        <w:rPr>
          <w:rFonts w:cs="MinionPro-Regular"/>
          <w:sz w:val="24"/>
        </w:rPr>
        <w:t xml:space="preserve">illegal detentions </w:t>
      </w:r>
      <w:r w:rsidR="00DE00BF" w:rsidRPr="00C231D8">
        <w:rPr>
          <w:rFonts w:cs="MinionPro-Regular"/>
          <w:sz w:val="24"/>
        </w:rPr>
        <w:t xml:space="preserve">are </w:t>
      </w:r>
      <w:r w:rsidRPr="00C231D8">
        <w:rPr>
          <w:rFonts w:cs="MinionPro-Regular"/>
          <w:sz w:val="24"/>
        </w:rPr>
        <w:t xml:space="preserve">an acute problem </w:t>
      </w:r>
      <w:r w:rsidR="00DE00BF" w:rsidRPr="00C231D8">
        <w:rPr>
          <w:rFonts w:cs="MinionPro-Regular"/>
          <w:sz w:val="24"/>
        </w:rPr>
        <w:t xml:space="preserve">facing </w:t>
      </w:r>
      <w:r w:rsidRPr="00C231D8">
        <w:rPr>
          <w:rFonts w:cs="MinionPro-Regular"/>
          <w:sz w:val="24"/>
        </w:rPr>
        <w:t xml:space="preserve">the Georgian population </w:t>
      </w:r>
      <w:r w:rsidR="00C737C1" w:rsidRPr="00C231D8">
        <w:rPr>
          <w:rFonts w:cs="MinionPro-Regular"/>
          <w:sz w:val="24"/>
        </w:rPr>
        <w:t xml:space="preserve">residing in </w:t>
      </w:r>
      <w:r w:rsidR="00D6192E" w:rsidRPr="00C231D8">
        <w:rPr>
          <w:rFonts w:cs="MinionPro-Regular"/>
          <w:sz w:val="24"/>
        </w:rPr>
        <w:t xml:space="preserve">Georgian controlled </w:t>
      </w:r>
      <w:r w:rsidR="00C737C1" w:rsidRPr="00C231D8">
        <w:rPr>
          <w:rFonts w:cs="MinionPro-Regular"/>
          <w:sz w:val="24"/>
        </w:rPr>
        <w:t xml:space="preserve">villages </w:t>
      </w:r>
      <w:r w:rsidR="00DE00BF" w:rsidRPr="00C231D8">
        <w:rPr>
          <w:rFonts w:cs="MinionPro-Regular"/>
          <w:sz w:val="24"/>
        </w:rPr>
        <w:t xml:space="preserve">adjacent to </w:t>
      </w:r>
      <w:r w:rsidR="00C737C1" w:rsidRPr="00C231D8">
        <w:rPr>
          <w:rFonts w:cs="MinionPro-Regular"/>
          <w:sz w:val="24"/>
        </w:rPr>
        <w:t xml:space="preserve">the ABL. </w:t>
      </w:r>
      <w:r w:rsidRPr="00C231D8">
        <w:rPr>
          <w:sz w:val="24"/>
        </w:rPr>
        <w:t xml:space="preserve">Local residents </w:t>
      </w:r>
      <w:r w:rsidR="00DE00BF" w:rsidRPr="00C231D8">
        <w:rPr>
          <w:sz w:val="24"/>
        </w:rPr>
        <w:t xml:space="preserve">have brought cases of </w:t>
      </w:r>
      <w:r w:rsidR="00C737C1" w:rsidRPr="00C231D8">
        <w:rPr>
          <w:sz w:val="24"/>
        </w:rPr>
        <w:t xml:space="preserve">detention </w:t>
      </w:r>
      <w:r w:rsidR="00DE00BF" w:rsidRPr="00C231D8">
        <w:rPr>
          <w:sz w:val="24"/>
        </w:rPr>
        <w:t xml:space="preserve">to </w:t>
      </w:r>
      <w:r w:rsidR="00C737C1" w:rsidRPr="00C231D8">
        <w:rPr>
          <w:sz w:val="24"/>
        </w:rPr>
        <w:t>the Public Defender</w:t>
      </w:r>
      <w:r w:rsidR="00D6192E" w:rsidRPr="00C231D8">
        <w:rPr>
          <w:sz w:val="24"/>
        </w:rPr>
        <w:t xml:space="preserve"> of Georgia</w:t>
      </w:r>
      <w:r w:rsidR="00DE00BF" w:rsidRPr="00C231D8">
        <w:rPr>
          <w:sz w:val="24"/>
        </w:rPr>
        <w:t>.</w:t>
      </w:r>
      <w:r w:rsidR="00D6192E" w:rsidRPr="00C231D8">
        <w:rPr>
          <w:sz w:val="24"/>
        </w:rPr>
        <w:t xml:space="preserve"> </w:t>
      </w:r>
      <w:r w:rsidR="00DE00BF" w:rsidRPr="00C231D8">
        <w:rPr>
          <w:sz w:val="24"/>
        </w:rPr>
        <w:t xml:space="preserve">In many cases, </w:t>
      </w:r>
      <w:r w:rsidR="00C737C1" w:rsidRPr="00C231D8">
        <w:rPr>
          <w:sz w:val="24"/>
        </w:rPr>
        <w:t xml:space="preserve">villagers are detained </w:t>
      </w:r>
      <w:r w:rsidR="00DE00BF" w:rsidRPr="00C231D8">
        <w:rPr>
          <w:sz w:val="24"/>
        </w:rPr>
        <w:t xml:space="preserve">by Russian border guards on </w:t>
      </w:r>
      <w:r w:rsidRPr="00C231D8">
        <w:rPr>
          <w:sz w:val="24"/>
        </w:rPr>
        <w:t xml:space="preserve">their own </w:t>
      </w:r>
      <w:r w:rsidR="00C737C1" w:rsidRPr="00C231D8">
        <w:rPr>
          <w:sz w:val="24"/>
        </w:rPr>
        <w:t>orchards</w:t>
      </w:r>
      <w:r w:rsidRPr="00C231D8">
        <w:rPr>
          <w:sz w:val="24"/>
        </w:rPr>
        <w:t>, on village roads</w:t>
      </w:r>
      <w:r w:rsidR="00DE00BF" w:rsidRPr="00C231D8">
        <w:rPr>
          <w:sz w:val="24"/>
        </w:rPr>
        <w:t>,</w:t>
      </w:r>
      <w:r w:rsidRPr="00C231D8">
        <w:rPr>
          <w:sz w:val="24"/>
        </w:rPr>
        <w:t xml:space="preserve"> and in cemeteries</w:t>
      </w:r>
      <w:r w:rsidR="00C737C1" w:rsidRPr="00C231D8">
        <w:rPr>
          <w:sz w:val="24"/>
        </w:rPr>
        <w:t xml:space="preserve">. </w:t>
      </w:r>
      <w:r w:rsidRPr="00C231D8">
        <w:rPr>
          <w:sz w:val="24"/>
        </w:rPr>
        <w:t xml:space="preserve">Detentions tend to increase during religious holidays, when local </w:t>
      </w:r>
      <w:r w:rsidR="00DE00BF" w:rsidRPr="00C231D8">
        <w:rPr>
          <w:sz w:val="24"/>
        </w:rPr>
        <w:t xml:space="preserve">residents </w:t>
      </w:r>
      <w:r w:rsidRPr="00C231D8">
        <w:rPr>
          <w:sz w:val="24"/>
        </w:rPr>
        <w:t xml:space="preserve">traditionally visit churches and cemeteries located </w:t>
      </w:r>
      <w:r w:rsidR="00DE00BF" w:rsidRPr="00C231D8">
        <w:rPr>
          <w:sz w:val="24"/>
        </w:rPr>
        <w:t xml:space="preserve">on the outskirts of </w:t>
      </w:r>
      <w:r w:rsidRPr="00C231D8">
        <w:rPr>
          <w:sz w:val="24"/>
        </w:rPr>
        <w:t>village</w:t>
      </w:r>
      <w:r w:rsidR="00DE00BF" w:rsidRPr="00C231D8">
        <w:rPr>
          <w:sz w:val="24"/>
        </w:rPr>
        <w:t>s</w:t>
      </w:r>
      <w:r w:rsidRPr="00C231D8">
        <w:rPr>
          <w:sz w:val="24"/>
        </w:rPr>
        <w:t xml:space="preserve">. </w:t>
      </w:r>
    </w:p>
    <w:p w:rsidR="00C231D8" w:rsidRPr="00C231D8" w:rsidRDefault="00C231D8" w:rsidP="00C231D8">
      <w:pPr>
        <w:pStyle w:val="ListParagraph"/>
        <w:autoSpaceDE w:val="0"/>
        <w:autoSpaceDN w:val="0"/>
        <w:adjustRightInd w:val="0"/>
        <w:spacing w:line="240" w:lineRule="auto"/>
        <w:jc w:val="both"/>
        <w:rPr>
          <w:sz w:val="24"/>
        </w:rPr>
      </w:pPr>
    </w:p>
    <w:p w:rsidR="00450962" w:rsidRDefault="00D911CE"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D</w:t>
      </w:r>
      <w:r w:rsidR="00450962" w:rsidRPr="00C231D8">
        <w:rPr>
          <w:rFonts w:cs="MinionPro-Regular"/>
          <w:sz w:val="24"/>
        </w:rPr>
        <w:t xml:space="preserve">ata released by the </w:t>
      </w:r>
      <w:r w:rsidR="00450962" w:rsidRPr="00C231D8">
        <w:rPr>
          <w:rFonts w:cs="MinionPro-Regular"/>
          <w:i/>
          <w:sz w:val="24"/>
        </w:rPr>
        <w:t>de facto</w:t>
      </w:r>
      <w:r w:rsidR="00450962" w:rsidRPr="00C231D8">
        <w:rPr>
          <w:rFonts w:cs="MinionPro-Regular"/>
          <w:sz w:val="24"/>
        </w:rPr>
        <w:t xml:space="preserve"> state security service (KGB) of </w:t>
      </w:r>
      <w:r w:rsidR="00272C64" w:rsidRPr="00C231D8">
        <w:rPr>
          <w:rFonts w:cs="MinionPro-Regular"/>
          <w:sz w:val="24"/>
        </w:rPr>
        <w:t>South Ossetia/Tskhinvali region</w:t>
      </w:r>
      <w:r w:rsidR="005E697D" w:rsidRPr="00C231D8">
        <w:rPr>
          <w:rFonts w:cs="MinionPro-Regular"/>
          <w:sz w:val="24"/>
        </w:rPr>
        <w:t xml:space="preserve"> </w:t>
      </w:r>
      <w:r w:rsidR="00450962" w:rsidRPr="00C231D8">
        <w:rPr>
          <w:rFonts w:cs="MinionPro-Regular"/>
          <w:sz w:val="24"/>
        </w:rPr>
        <w:t xml:space="preserve">indicates that </w:t>
      </w:r>
      <w:r w:rsidRPr="00C231D8">
        <w:rPr>
          <w:rFonts w:cs="MinionPro-Regular"/>
          <w:sz w:val="24"/>
        </w:rPr>
        <w:t xml:space="preserve">every </w:t>
      </w:r>
      <w:r w:rsidR="00450962" w:rsidRPr="00C231D8">
        <w:rPr>
          <w:rFonts w:cs="MinionPro-Regular"/>
          <w:sz w:val="24"/>
        </w:rPr>
        <w:t>year hundreds of persons are detained for violating the “border regime</w:t>
      </w:r>
      <w:r w:rsidRPr="00C231D8">
        <w:rPr>
          <w:rFonts w:cs="MinionPro-Regular"/>
          <w:sz w:val="24"/>
        </w:rPr>
        <w:t>.</w:t>
      </w:r>
      <w:r w:rsidR="00450962" w:rsidRPr="00C231D8">
        <w:rPr>
          <w:rFonts w:cs="MinionPro-Regular"/>
          <w:sz w:val="24"/>
        </w:rPr>
        <w:t xml:space="preserve">” For example, </w:t>
      </w:r>
      <w:r w:rsidRPr="00C231D8">
        <w:rPr>
          <w:rFonts w:cs="MinionPro-Regular"/>
          <w:sz w:val="24"/>
        </w:rPr>
        <w:t xml:space="preserve">549 individuals were detained </w:t>
      </w:r>
      <w:r w:rsidR="00450962" w:rsidRPr="00C231D8">
        <w:rPr>
          <w:rFonts w:cs="MinionPro-Regular"/>
          <w:sz w:val="24"/>
        </w:rPr>
        <w:t>in 2016.</w:t>
      </w:r>
      <w:r w:rsidR="00450962" w:rsidRPr="001C30F6">
        <w:rPr>
          <w:vertAlign w:val="superscript"/>
        </w:rPr>
        <w:footnoteReference w:id="19"/>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450962" w:rsidRPr="00C231D8" w:rsidRDefault="00450962"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 xml:space="preserve">Victims of </w:t>
      </w:r>
      <w:r w:rsidR="009A6615" w:rsidRPr="00C231D8">
        <w:rPr>
          <w:rFonts w:cs="MinionPro-Regular"/>
          <w:sz w:val="24"/>
        </w:rPr>
        <w:t xml:space="preserve">illegal </w:t>
      </w:r>
      <w:r w:rsidRPr="00C231D8">
        <w:rPr>
          <w:rFonts w:cs="MinionPro-Regular"/>
          <w:sz w:val="24"/>
        </w:rPr>
        <w:t xml:space="preserve">detentions </w:t>
      </w:r>
      <w:r w:rsidR="00D911CE" w:rsidRPr="00C231D8">
        <w:rPr>
          <w:rFonts w:cs="MinionPro-Regular"/>
          <w:sz w:val="24"/>
        </w:rPr>
        <w:t>(</w:t>
      </w:r>
      <w:r w:rsidR="005E697D" w:rsidRPr="00C231D8">
        <w:rPr>
          <w:rFonts w:cs="MinionPro-Regular"/>
          <w:sz w:val="24"/>
        </w:rPr>
        <w:t xml:space="preserve">or </w:t>
      </w:r>
      <w:r w:rsidRPr="00C231D8">
        <w:rPr>
          <w:rFonts w:cs="MinionPro-Regular"/>
          <w:sz w:val="24"/>
        </w:rPr>
        <w:t>kidnappings</w:t>
      </w:r>
      <w:r w:rsidR="00D911CE" w:rsidRPr="00C231D8">
        <w:rPr>
          <w:rFonts w:cs="MinionPro-Regular"/>
          <w:sz w:val="24"/>
        </w:rPr>
        <w:t>)</w:t>
      </w:r>
      <w:r w:rsidRPr="00C231D8">
        <w:rPr>
          <w:rFonts w:cs="MinionPro-Regular"/>
          <w:sz w:val="24"/>
        </w:rPr>
        <w:t xml:space="preserve"> along the </w:t>
      </w:r>
      <w:r w:rsidR="00D911CE" w:rsidRPr="00C231D8">
        <w:rPr>
          <w:rFonts w:cs="MinionPro-Regular"/>
          <w:sz w:val="24"/>
        </w:rPr>
        <w:t xml:space="preserve">ABLs on </w:t>
      </w:r>
      <w:r w:rsidRPr="00C231D8">
        <w:rPr>
          <w:rFonts w:cs="MinionPro-Regular"/>
          <w:sz w:val="24"/>
        </w:rPr>
        <w:t>charge</w:t>
      </w:r>
      <w:r w:rsidR="00D911CE" w:rsidRPr="00C231D8">
        <w:rPr>
          <w:rFonts w:cs="MinionPro-Regular"/>
          <w:sz w:val="24"/>
        </w:rPr>
        <w:t>s</w:t>
      </w:r>
      <w:r w:rsidRPr="00C231D8">
        <w:rPr>
          <w:rFonts w:cs="MinionPro-Regular"/>
          <w:sz w:val="24"/>
        </w:rPr>
        <w:t xml:space="preserve"> of “illegal crossing of the border” are mainly ethnic Georgian</w:t>
      </w:r>
      <w:r w:rsidR="00D911CE" w:rsidRPr="00C231D8">
        <w:rPr>
          <w:rFonts w:cs="MinionPro-Regular"/>
          <w:sz w:val="24"/>
        </w:rPr>
        <w:t>s</w:t>
      </w:r>
      <w:r w:rsidR="005E697D" w:rsidRPr="00C231D8">
        <w:rPr>
          <w:rFonts w:cs="MinionPro-Regular"/>
          <w:sz w:val="24"/>
        </w:rPr>
        <w:t xml:space="preserve"> </w:t>
      </w:r>
      <w:r w:rsidRPr="00C231D8">
        <w:rPr>
          <w:rFonts w:cs="MinionPro-Regular"/>
          <w:sz w:val="24"/>
        </w:rPr>
        <w:t xml:space="preserve">living </w:t>
      </w:r>
      <w:r w:rsidR="00D911CE" w:rsidRPr="00C231D8">
        <w:rPr>
          <w:rFonts w:cs="MinionPro-Regular"/>
          <w:sz w:val="24"/>
        </w:rPr>
        <w:t xml:space="preserve">in </w:t>
      </w:r>
      <w:r w:rsidRPr="00C231D8">
        <w:rPr>
          <w:rFonts w:cs="MinionPro-Regular"/>
          <w:sz w:val="24"/>
        </w:rPr>
        <w:t>conflict</w:t>
      </w:r>
      <w:r w:rsidR="00D911CE" w:rsidRPr="00C231D8">
        <w:rPr>
          <w:rFonts w:cs="MinionPro-Regular"/>
          <w:sz w:val="24"/>
        </w:rPr>
        <w:t>-affected communities</w:t>
      </w:r>
      <w:r w:rsidRPr="00C231D8">
        <w:rPr>
          <w:rFonts w:cs="MinionPro-Regular"/>
          <w:sz w:val="24"/>
        </w:rPr>
        <w:t>. This practice violates the right</w:t>
      </w:r>
      <w:r w:rsidR="00D911CE" w:rsidRPr="00C231D8">
        <w:rPr>
          <w:rFonts w:cs="MinionPro-Regular"/>
          <w:sz w:val="24"/>
        </w:rPr>
        <w:t>s</w:t>
      </w:r>
      <w:r w:rsidRPr="00C231D8">
        <w:rPr>
          <w:rFonts w:cs="MinionPro-Regular"/>
          <w:sz w:val="24"/>
        </w:rPr>
        <w:t xml:space="preserve"> of ethnic Georgians living </w:t>
      </w:r>
      <w:r w:rsidR="00D911CE" w:rsidRPr="00C231D8">
        <w:rPr>
          <w:rFonts w:cs="MinionPro-Regular"/>
          <w:sz w:val="24"/>
        </w:rPr>
        <w:t xml:space="preserve">near </w:t>
      </w:r>
      <w:r w:rsidRPr="00C231D8">
        <w:rPr>
          <w:rFonts w:cs="MinionPro-Regular"/>
          <w:sz w:val="24"/>
        </w:rPr>
        <w:t>the ABL to freedom of movement and residence within the border</w:t>
      </w:r>
      <w:r w:rsidR="00D911CE" w:rsidRPr="00C231D8">
        <w:rPr>
          <w:rFonts w:cs="MinionPro-Regular"/>
          <w:sz w:val="24"/>
        </w:rPr>
        <w:t>s</w:t>
      </w:r>
      <w:r w:rsidRPr="00C231D8">
        <w:rPr>
          <w:rFonts w:cs="MinionPro-Regular"/>
          <w:sz w:val="24"/>
        </w:rPr>
        <w:t xml:space="preserve"> of the State (Article 5(d)(i) CERD)</w:t>
      </w:r>
      <w:r w:rsidR="00A428E9" w:rsidRPr="00C231D8">
        <w:rPr>
          <w:rFonts w:cs="MinionPro-Regular"/>
          <w:sz w:val="24"/>
        </w:rPr>
        <w:t xml:space="preserve">, as well as the right to security of </w:t>
      </w:r>
      <w:r w:rsidR="003C3E9D" w:rsidRPr="00C231D8">
        <w:rPr>
          <w:rFonts w:cs="MinionPro-Regular"/>
          <w:sz w:val="24"/>
        </w:rPr>
        <w:t xml:space="preserve">their </w:t>
      </w:r>
      <w:r w:rsidR="00A428E9" w:rsidRPr="00C231D8">
        <w:rPr>
          <w:rFonts w:cs="MinionPro-Regular"/>
          <w:sz w:val="24"/>
        </w:rPr>
        <w:t xml:space="preserve">person (Article 5 (b) CERD). </w:t>
      </w:r>
    </w:p>
    <w:p w:rsidR="00450962" w:rsidRPr="00132F0C" w:rsidRDefault="00450962" w:rsidP="00450962">
      <w:pPr>
        <w:spacing w:line="240" w:lineRule="auto"/>
        <w:jc w:val="both"/>
        <w:rPr>
          <w:sz w:val="24"/>
          <w:u w:val="single"/>
        </w:rPr>
      </w:pPr>
      <w:r w:rsidRPr="00132F0C">
        <w:rPr>
          <w:sz w:val="24"/>
          <w:u w:val="single"/>
        </w:rPr>
        <w:t>Conditions</w:t>
      </w:r>
      <w:r>
        <w:rPr>
          <w:sz w:val="24"/>
          <w:u w:val="single"/>
        </w:rPr>
        <w:t xml:space="preserve"> </w:t>
      </w:r>
      <w:r w:rsidR="005E697D">
        <w:rPr>
          <w:sz w:val="24"/>
          <w:u w:val="single"/>
        </w:rPr>
        <w:t xml:space="preserve">and treatment </w:t>
      </w:r>
      <w:r>
        <w:rPr>
          <w:sz w:val="24"/>
          <w:u w:val="single"/>
        </w:rPr>
        <w:t xml:space="preserve">on the Russian military bases </w:t>
      </w:r>
    </w:p>
    <w:p w:rsidR="00BF6026" w:rsidRDefault="00416E52" w:rsidP="00C231D8">
      <w:pPr>
        <w:pStyle w:val="ListParagraph"/>
        <w:numPr>
          <w:ilvl w:val="0"/>
          <w:numId w:val="7"/>
        </w:numPr>
        <w:spacing w:line="240" w:lineRule="auto"/>
        <w:jc w:val="both"/>
        <w:rPr>
          <w:rFonts w:cs="MinionPro-Regular"/>
          <w:sz w:val="24"/>
          <w:szCs w:val="24"/>
        </w:rPr>
      </w:pPr>
      <w:r w:rsidRPr="00C231D8">
        <w:rPr>
          <w:sz w:val="24"/>
        </w:rPr>
        <w:t xml:space="preserve">Conditions are </w:t>
      </w:r>
      <w:r w:rsidR="00450962" w:rsidRPr="00C231D8">
        <w:rPr>
          <w:sz w:val="24"/>
        </w:rPr>
        <w:t>unacceptable in the basements of Russian Federation military bases</w:t>
      </w:r>
      <w:r w:rsidR="00A428E9" w:rsidRPr="00C231D8">
        <w:rPr>
          <w:sz w:val="24"/>
        </w:rPr>
        <w:t xml:space="preserve">, where </w:t>
      </w:r>
      <w:r w:rsidR="005E697D" w:rsidRPr="00C231D8">
        <w:rPr>
          <w:sz w:val="24"/>
        </w:rPr>
        <w:t xml:space="preserve">Georgian </w:t>
      </w:r>
      <w:r w:rsidR="00450962" w:rsidRPr="00C231D8">
        <w:rPr>
          <w:sz w:val="24"/>
        </w:rPr>
        <w:t>detainees</w:t>
      </w:r>
      <w:r w:rsidR="00450962" w:rsidRPr="00C231D8">
        <w:rPr>
          <w:sz w:val="24"/>
          <w:szCs w:val="24"/>
        </w:rPr>
        <w:t xml:space="preserve"> are </w:t>
      </w:r>
      <w:r w:rsidRPr="00C231D8">
        <w:rPr>
          <w:sz w:val="24"/>
          <w:szCs w:val="24"/>
        </w:rPr>
        <w:t xml:space="preserve">denied </w:t>
      </w:r>
      <w:r w:rsidR="00450962" w:rsidRPr="00C231D8">
        <w:rPr>
          <w:sz w:val="24"/>
          <w:szCs w:val="24"/>
        </w:rPr>
        <w:t>water and food</w:t>
      </w:r>
      <w:r w:rsidR="005E697D" w:rsidRPr="00C231D8">
        <w:rPr>
          <w:sz w:val="24"/>
          <w:szCs w:val="24"/>
        </w:rPr>
        <w:t xml:space="preserve"> </w:t>
      </w:r>
      <w:r w:rsidRPr="00C231D8">
        <w:rPr>
          <w:sz w:val="24"/>
          <w:szCs w:val="24"/>
        </w:rPr>
        <w:t xml:space="preserve">and </w:t>
      </w:r>
      <w:r w:rsidR="00450962" w:rsidRPr="00C231D8">
        <w:rPr>
          <w:rFonts w:cs="MinionPro-Regular"/>
          <w:sz w:val="24"/>
          <w:szCs w:val="24"/>
        </w:rPr>
        <w:t xml:space="preserve">dozens </w:t>
      </w:r>
      <w:r w:rsidRPr="00C231D8">
        <w:rPr>
          <w:rFonts w:cs="MinionPro-Regular"/>
          <w:sz w:val="24"/>
          <w:szCs w:val="24"/>
        </w:rPr>
        <w:t xml:space="preserve">of people </w:t>
      </w:r>
      <w:r w:rsidR="00450962" w:rsidRPr="00C231D8">
        <w:rPr>
          <w:rFonts w:cs="MinionPro-Regular"/>
          <w:sz w:val="24"/>
          <w:szCs w:val="24"/>
        </w:rPr>
        <w:t>are placed in the same room regardless of sex and age.</w:t>
      </w:r>
    </w:p>
    <w:p w:rsidR="00C231D8" w:rsidRPr="00C231D8" w:rsidRDefault="00C231D8" w:rsidP="00C231D8">
      <w:pPr>
        <w:pStyle w:val="ListParagraph"/>
        <w:spacing w:line="240" w:lineRule="auto"/>
        <w:jc w:val="both"/>
        <w:rPr>
          <w:rFonts w:cs="MinionPro-Regular"/>
          <w:sz w:val="24"/>
          <w:szCs w:val="24"/>
        </w:rPr>
      </w:pPr>
    </w:p>
    <w:p w:rsidR="009E7F3C" w:rsidRPr="00C231D8" w:rsidRDefault="00BF6026" w:rsidP="00C231D8">
      <w:pPr>
        <w:pStyle w:val="ListParagraph"/>
        <w:numPr>
          <w:ilvl w:val="0"/>
          <w:numId w:val="7"/>
        </w:numPr>
        <w:spacing w:line="240" w:lineRule="auto"/>
        <w:jc w:val="both"/>
        <w:rPr>
          <w:sz w:val="24"/>
          <w:szCs w:val="24"/>
        </w:rPr>
      </w:pPr>
      <w:r w:rsidRPr="00C231D8">
        <w:rPr>
          <w:sz w:val="24"/>
          <w:szCs w:val="24"/>
        </w:rPr>
        <w:t xml:space="preserve">The Public Defender </w:t>
      </w:r>
      <w:r w:rsidR="005E697D" w:rsidRPr="00C231D8">
        <w:rPr>
          <w:sz w:val="24"/>
          <w:szCs w:val="24"/>
        </w:rPr>
        <w:t xml:space="preserve">of Georgia </w:t>
      </w:r>
      <w:r w:rsidRPr="00C231D8">
        <w:rPr>
          <w:sz w:val="24"/>
          <w:szCs w:val="24"/>
        </w:rPr>
        <w:t>is also aware of an increasing number of cases of children detained by Russian border guards being subject</w:t>
      </w:r>
      <w:r w:rsidR="00416E52" w:rsidRPr="00C231D8">
        <w:rPr>
          <w:sz w:val="24"/>
          <w:szCs w:val="24"/>
        </w:rPr>
        <w:t>ed</w:t>
      </w:r>
      <w:r w:rsidRPr="00C231D8">
        <w:rPr>
          <w:sz w:val="24"/>
          <w:szCs w:val="24"/>
        </w:rPr>
        <w:t xml:space="preserve"> to inappropriate and degrading treatment </w:t>
      </w:r>
      <w:r w:rsidR="00416E52" w:rsidRPr="00C231D8">
        <w:rPr>
          <w:sz w:val="24"/>
          <w:szCs w:val="24"/>
        </w:rPr>
        <w:t xml:space="preserve">on the premises of </w:t>
      </w:r>
      <w:r w:rsidRPr="00C231D8">
        <w:rPr>
          <w:sz w:val="24"/>
          <w:szCs w:val="24"/>
        </w:rPr>
        <w:t>Russian military bases</w:t>
      </w:r>
      <w:r w:rsidR="00416E52" w:rsidRPr="00C231D8">
        <w:rPr>
          <w:sz w:val="24"/>
          <w:szCs w:val="24"/>
        </w:rPr>
        <w:t>.</w:t>
      </w:r>
      <w:r w:rsidR="005E697D" w:rsidRPr="00C231D8">
        <w:rPr>
          <w:sz w:val="24"/>
          <w:szCs w:val="24"/>
        </w:rPr>
        <w:t xml:space="preserve"> </w:t>
      </w:r>
      <w:r w:rsidRPr="00C231D8">
        <w:rPr>
          <w:sz w:val="24"/>
          <w:szCs w:val="24"/>
        </w:rPr>
        <w:t>Such treatment involves verbal abuse and limited access to food and drinking water, among other things</w:t>
      </w:r>
      <w:r w:rsidR="001737D7" w:rsidRPr="00C231D8">
        <w:rPr>
          <w:sz w:val="24"/>
          <w:szCs w:val="24"/>
        </w:rPr>
        <w:t xml:space="preserve">. The Public Defender’s Office was informed that in May 2015, Russian border guards detained </w:t>
      </w:r>
      <w:r w:rsidR="00777049" w:rsidRPr="00C231D8">
        <w:rPr>
          <w:sz w:val="24"/>
          <w:szCs w:val="24"/>
        </w:rPr>
        <w:t>two school</w:t>
      </w:r>
      <w:r w:rsidR="001737D7" w:rsidRPr="00C231D8">
        <w:rPr>
          <w:sz w:val="24"/>
          <w:szCs w:val="24"/>
        </w:rPr>
        <w:t>girls for several hours</w:t>
      </w:r>
      <w:r w:rsidR="00777049" w:rsidRPr="00C231D8">
        <w:rPr>
          <w:sz w:val="24"/>
          <w:szCs w:val="24"/>
        </w:rPr>
        <w:t>,</w:t>
      </w:r>
      <w:r w:rsidR="00150B1B" w:rsidRPr="00C231D8">
        <w:rPr>
          <w:sz w:val="24"/>
          <w:szCs w:val="24"/>
        </w:rPr>
        <w:t xml:space="preserve"> </w:t>
      </w:r>
      <w:r w:rsidR="001737D7" w:rsidRPr="00C231D8">
        <w:rPr>
          <w:sz w:val="24"/>
          <w:szCs w:val="24"/>
        </w:rPr>
        <w:t>intimidat</w:t>
      </w:r>
      <w:r w:rsidR="00777049" w:rsidRPr="00C231D8">
        <w:rPr>
          <w:sz w:val="24"/>
          <w:szCs w:val="24"/>
        </w:rPr>
        <w:t>ing</w:t>
      </w:r>
      <w:r w:rsidR="001737D7" w:rsidRPr="00C231D8">
        <w:rPr>
          <w:sz w:val="24"/>
          <w:szCs w:val="24"/>
        </w:rPr>
        <w:t xml:space="preserve"> them to the extent that they had to stop attending school for a certain period of time. In October 2016, T.S., a schoolchild who </w:t>
      </w:r>
      <w:r w:rsidR="00150B1B" w:rsidRPr="00C231D8">
        <w:rPr>
          <w:sz w:val="24"/>
          <w:szCs w:val="24"/>
        </w:rPr>
        <w:t xml:space="preserve">traveled </w:t>
      </w:r>
      <w:r w:rsidR="001737D7" w:rsidRPr="00C231D8">
        <w:rPr>
          <w:sz w:val="24"/>
          <w:szCs w:val="24"/>
        </w:rPr>
        <w:t xml:space="preserve">from Abkhazia to attend school on </w:t>
      </w:r>
      <w:r w:rsidR="00777049" w:rsidRPr="00C231D8">
        <w:rPr>
          <w:sz w:val="24"/>
          <w:szCs w:val="24"/>
        </w:rPr>
        <w:t xml:space="preserve">the </w:t>
      </w:r>
      <w:r w:rsidR="001737D7" w:rsidRPr="00C231D8">
        <w:rPr>
          <w:sz w:val="24"/>
          <w:szCs w:val="24"/>
        </w:rPr>
        <w:t>Georgian</w:t>
      </w:r>
      <w:r w:rsidR="00777049" w:rsidRPr="00C231D8">
        <w:rPr>
          <w:sz w:val="24"/>
          <w:szCs w:val="24"/>
        </w:rPr>
        <w:t>-</w:t>
      </w:r>
      <w:r w:rsidR="001737D7" w:rsidRPr="00C231D8">
        <w:rPr>
          <w:sz w:val="24"/>
          <w:szCs w:val="24"/>
        </w:rPr>
        <w:t xml:space="preserve">controlled territory, was detained at an informal crossing point and taken to </w:t>
      </w:r>
      <w:r w:rsidR="00777049" w:rsidRPr="00C231D8">
        <w:rPr>
          <w:sz w:val="24"/>
          <w:szCs w:val="24"/>
        </w:rPr>
        <w:t xml:space="preserve">a </w:t>
      </w:r>
      <w:r w:rsidR="001737D7" w:rsidRPr="00C231D8">
        <w:rPr>
          <w:sz w:val="24"/>
          <w:szCs w:val="24"/>
        </w:rPr>
        <w:t xml:space="preserve">Russian military base in occupied Abkhazia. </w:t>
      </w:r>
      <w:r w:rsidR="00777049" w:rsidRPr="00C231D8">
        <w:rPr>
          <w:sz w:val="24"/>
          <w:szCs w:val="24"/>
        </w:rPr>
        <w:t xml:space="preserve">T.S. </w:t>
      </w:r>
      <w:r w:rsidR="001737D7" w:rsidRPr="00C231D8">
        <w:rPr>
          <w:sz w:val="24"/>
          <w:szCs w:val="24"/>
        </w:rPr>
        <w:t xml:space="preserve">was detained from 10AM to 8PM </w:t>
      </w:r>
      <w:r w:rsidR="00777049" w:rsidRPr="00C231D8">
        <w:rPr>
          <w:sz w:val="24"/>
          <w:szCs w:val="24"/>
        </w:rPr>
        <w:t xml:space="preserve">without being given </w:t>
      </w:r>
      <w:r w:rsidR="001737D7" w:rsidRPr="00C231D8">
        <w:rPr>
          <w:sz w:val="24"/>
          <w:szCs w:val="24"/>
        </w:rPr>
        <w:t>any food or water.</w:t>
      </w:r>
      <w:r w:rsidR="00DE6D1E" w:rsidRPr="00DE6D1E">
        <w:rPr>
          <w:rStyle w:val="FootnoteReference"/>
          <w:sz w:val="24"/>
          <w:szCs w:val="24"/>
        </w:rPr>
        <w:footnoteReference w:id="20"/>
      </w:r>
      <w:r w:rsidR="00150B1B" w:rsidRPr="00C231D8">
        <w:rPr>
          <w:sz w:val="24"/>
          <w:szCs w:val="24"/>
        </w:rPr>
        <w:t xml:space="preserve"> </w:t>
      </w:r>
      <w:r w:rsidR="00777049" w:rsidRPr="00C231D8">
        <w:rPr>
          <w:sz w:val="24"/>
          <w:szCs w:val="24"/>
        </w:rPr>
        <w:t>Each of these detainees</w:t>
      </w:r>
      <w:r w:rsidR="00150B1B" w:rsidRPr="00C231D8">
        <w:rPr>
          <w:sz w:val="24"/>
          <w:szCs w:val="24"/>
        </w:rPr>
        <w:t xml:space="preserve"> </w:t>
      </w:r>
      <w:r w:rsidR="005F2525" w:rsidRPr="00C231D8">
        <w:rPr>
          <w:sz w:val="24"/>
          <w:szCs w:val="24"/>
        </w:rPr>
        <w:t xml:space="preserve">are local residents of </w:t>
      </w:r>
      <w:r w:rsidR="00777049" w:rsidRPr="00C231D8">
        <w:rPr>
          <w:sz w:val="24"/>
          <w:szCs w:val="24"/>
        </w:rPr>
        <w:t xml:space="preserve">ethnic </w:t>
      </w:r>
      <w:r w:rsidR="005F2525" w:rsidRPr="00C231D8">
        <w:rPr>
          <w:sz w:val="24"/>
          <w:szCs w:val="24"/>
        </w:rPr>
        <w:t xml:space="preserve">Georgian origin. </w:t>
      </w:r>
      <w:r w:rsidR="002E7EE2" w:rsidRPr="00C231D8">
        <w:rPr>
          <w:sz w:val="24"/>
          <w:szCs w:val="24"/>
        </w:rPr>
        <w:t>This practice amounts to violation of right</w:t>
      </w:r>
      <w:r w:rsidR="00777049" w:rsidRPr="00C231D8">
        <w:rPr>
          <w:sz w:val="24"/>
          <w:szCs w:val="24"/>
        </w:rPr>
        <w:t>s</w:t>
      </w:r>
      <w:r w:rsidR="002E7EE2" w:rsidRPr="00C231D8">
        <w:rPr>
          <w:sz w:val="24"/>
          <w:szCs w:val="24"/>
        </w:rPr>
        <w:t xml:space="preserve"> to security and freedom of movement of minors of Georgian origin (article 5 (b) and (d) (i) CERD).</w:t>
      </w:r>
    </w:p>
    <w:p w:rsidR="00450962" w:rsidRDefault="001644FA" w:rsidP="00C231D8">
      <w:pPr>
        <w:pStyle w:val="ListParagraph"/>
        <w:numPr>
          <w:ilvl w:val="0"/>
          <w:numId w:val="5"/>
        </w:numPr>
        <w:autoSpaceDE w:val="0"/>
        <w:autoSpaceDN w:val="0"/>
        <w:adjustRightInd w:val="0"/>
        <w:spacing w:line="240" w:lineRule="auto"/>
        <w:jc w:val="both"/>
        <w:rPr>
          <w:rFonts w:cs="MinionPro-Regular"/>
          <w:b/>
          <w:sz w:val="24"/>
        </w:rPr>
      </w:pPr>
      <w:r w:rsidRPr="001644FA">
        <w:rPr>
          <w:rFonts w:cs="MinionPro-Regular"/>
          <w:b/>
          <w:sz w:val="24"/>
        </w:rPr>
        <w:t xml:space="preserve">Other rights </w:t>
      </w:r>
      <w:r w:rsidR="00890953">
        <w:rPr>
          <w:rFonts w:cs="MinionPro-Regular"/>
          <w:b/>
          <w:sz w:val="24"/>
        </w:rPr>
        <w:t>affected by</w:t>
      </w:r>
      <w:r w:rsidRPr="001644FA">
        <w:rPr>
          <w:rFonts w:cs="MinionPro-Regular"/>
          <w:b/>
          <w:sz w:val="24"/>
        </w:rPr>
        <w:t xml:space="preserve"> documentation</w:t>
      </w:r>
      <w:r>
        <w:rPr>
          <w:rFonts w:cs="MinionPro-Regular"/>
          <w:b/>
          <w:sz w:val="24"/>
        </w:rPr>
        <w:t xml:space="preserve"> and restriction</w:t>
      </w:r>
      <w:r w:rsidR="00890953">
        <w:rPr>
          <w:rFonts w:cs="MinionPro-Regular"/>
          <w:b/>
          <w:sz w:val="24"/>
        </w:rPr>
        <w:t>s</w:t>
      </w:r>
      <w:r w:rsidR="002D6139">
        <w:rPr>
          <w:rFonts w:cs="MinionPro-Regular"/>
          <w:b/>
          <w:sz w:val="24"/>
        </w:rPr>
        <w:t xml:space="preserve"> </w:t>
      </w:r>
      <w:r w:rsidR="00890953">
        <w:rPr>
          <w:rFonts w:cs="MinionPro-Regular"/>
          <w:b/>
          <w:sz w:val="24"/>
        </w:rPr>
        <w:t xml:space="preserve">on </w:t>
      </w:r>
      <w:r>
        <w:rPr>
          <w:rFonts w:cs="MinionPro-Regular"/>
          <w:b/>
          <w:sz w:val="24"/>
        </w:rPr>
        <w:t>freedom of movement</w:t>
      </w:r>
    </w:p>
    <w:p w:rsidR="00C231D8" w:rsidRPr="001644FA" w:rsidRDefault="00C231D8" w:rsidP="00C231D8">
      <w:pPr>
        <w:pStyle w:val="ListParagraph"/>
        <w:autoSpaceDE w:val="0"/>
        <w:autoSpaceDN w:val="0"/>
        <w:adjustRightInd w:val="0"/>
        <w:spacing w:line="240" w:lineRule="auto"/>
        <w:jc w:val="both"/>
        <w:rPr>
          <w:rFonts w:cs="MinionPro-Regular"/>
          <w:b/>
          <w:sz w:val="24"/>
        </w:rPr>
      </w:pPr>
    </w:p>
    <w:p w:rsidR="001644FA" w:rsidRDefault="008552AA" w:rsidP="00C231D8">
      <w:pPr>
        <w:pStyle w:val="ListParagraph"/>
        <w:numPr>
          <w:ilvl w:val="0"/>
          <w:numId w:val="7"/>
        </w:numPr>
        <w:spacing w:line="240" w:lineRule="auto"/>
        <w:jc w:val="both"/>
        <w:rPr>
          <w:sz w:val="24"/>
        </w:rPr>
      </w:pPr>
      <w:r w:rsidRPr="00C231D8">
        <w:rPr>
          <w:sz w:val="24"/>
        </w:rPr>
        <w:t xml:space="preserve">Given that medical infrastructure is in dire condition both in Abkhazia and </w:t>
      </w:r>
      <w:r w:rsidR="00272C64" w:rsidRPr="00C231D8">
        <w:rPr>
          <w:rFonts w:cs="MinionPro-Regular"/>
          <w:sz w:val="24"/>
        </w:rPr>
        <w:t>South Ossetia/Tskhinvali region</w:t>
      </w:r>
      <w:r w:rsidR="00263CB9" w:rsidRPr="00C231D8">
        <w:rPr>
          <w:rFonts w:cs="MinionPro-Regular"/>
          <w:sz w:val="24"/>
        </w:rPr>
        <w:t>, the</w:t>
      </w:r>
      <w:r w:rsidR="002D6139" w:rsidRPr="00C231D8">
        <w:rPr>
          <w:rFonts w:cs="MinionPro-Regular"/>
          <w:sz w:val="24"/>
        </w:rPr>
        <w:t xml:space="preserve"> </w:t>
      </w:r>
      <w:r w:rsidRPr="00C231D8">
        <w:rPr>
          <w:sz w:val="24"/>
        </w:rPr>
        <w:t xml:space="preserve">local population usually seeks </w:t>
      </w:r>
      <w:r w:rsidR="00263CB9" w:rsidRPr="00C231D8">
        <w:rPr>
          <w:sz w:val="24"/>
        </w:rPr>
        <w:t xml:space="preserve">medical treatment </w:t>
      </w:r>
      <w:r w:rsidRPr="00C231D8">
        <w:rPr>
          <w:sz w:val="24"/>
        </w:rPr>
        <w:t xml:space="preserve">in </w:t>
      </w:r>
      <w:r w:rsidR="00263CB9" w:rsidRPr="00C231D8">
        <w:rPr>
          <w:sz w:val="24"/>
        </w:rPr>
        <w:t xml:space="preserve">the </w:t>
      </w:r>
      <w:r w:rsidRPr="00C231D8">
        <w:rPr>
          <w:sz w:val="24"/>
        </w:rPr>
        <w:t>Georgian</w:t>
      </w:r>
      <w:r w:rsidR="00263CB9" w:rsidRPr="00C231D8">
        <w:rPr>
          <w:sz w:val="24"/>
        </w:rPr>
        <w:t>-</w:t>
      </w:r>
      <w:r w:rsidRPr="00C231D8">
        <w:rPr>
          <w:sz w:val="24"/>
        </w:rPr>
        <w:t>controlled territor</w:t>
      </w:r>
      <w:r w:rsidR="00263CB9" w:rsidRPr="00C231D8">
        <w:rPr>
          <w:sz w:val="24"/>
        </w:rPr>
        <w:t>y</w:t>
      </w:r>
      <w:r w:rsidRPr="00C231D8">
        <w:rPr>
          <w:sz w:val="24"/>
        </w:rPr>
        <w:t xml:space="preserve">. </w:t>
      </w:r>
      <w:r w:rsidR="002D6139" w:rsidRPr="00C231D8">
        <w:rPr>
          <w:sz w:val="24"/>
        </w:rPr>
        <w:t xml:space="preserve">Tbilisi offers free medical care and health insurance to residents of Abkhazia regardless of their ethnic origin, however, due </w:t>
      </w:r>
      <w:r w:rsidR="00294073" w:rsidRPr="00C231D8">
        <w:rPr>
          <w:sz w:val="24"/>
        </w:rPr>
        <w:t>to the lack of proper document</w:t>
      </w:r>
      <w:r w:rsidR="00263CB9" w:rsidRPr="00C231D8">
        <w:rPr>
          <w:sz w:val="24"/>
        </w:rPr>
        <w:t>ation,</w:t>
      </w:r>
      <w:r w:rsidR="002D6139" w:rsidRPr="00C231D8">
        <w:rPr>
          <w:sz w:val="24"/>
        </w:rPr>
        <w:t xml:space="preserve"> </w:t>
      </w:r>
      <w:r w:rsidR="001644FA" w:rsidRPr="00C231D8">
        <w:rPr>
          <w:sz w:val="24"/>
        </w:rPr>
        <w:t xml:space="preserve">freedom of movement is also restricted when </w:t>
      </w:r>
      <w:r w:rsidR="00263CB9" w:rsidRPr="00C231D8">
        <w:rPr>
          <w:sz w:val="24"/>
        </w:rPr>
        <w:t xml:space="preserve">members of the </w:t>
      </w:r>
      <w:r w:rsidRPr="00C231D8">
        <w:rPr>
          <w:sz w:val="24"/>
        </w:rPr>
        <w:t xml:space="preserve">ethnic Georgian </w:t>
      </w:r>
      <w:r w:rsidR="00294073" w:rsidRPr="00C231D8">
        <w:rPr>
          <w:sz w:val="24"/>
        </w:rPr>
        <w:t xml:space="preserve">population </w:t>
      </w:r>
      <w:r w:rsidR="001644FA" w:rsidRPr="00C231D8">
        <w:rPr>
          <w:sz w:val="24"/>
        </w:rPr>
        <w:t xml:space="preserve">need urgent or </w:t>
      </w:r>
      <w:r w:rsidR="00263CB9" w:rsidRPr="00C231D8">
        <w:rPr>
          <w:sz w:val="24"/>
        </w:rPr>
        <w:t xml:space="preserve">scheduled </w:t>
      </w:r>
      <w:r w:rsidR="001644FA" w:rsidRPr="00C231D8">
        <w:rPr>
          <w:sz w:val="24"/>
        </w:rPr>
        <w:t>medical care</w:t>
      </w:r>
      <w:r w:rsidRPr="00C231D8">
        <w:rPr>
          <w:sz w:val="24"/>
        </w:rPr>
        <w:t>. A 12-year</w:t>
      </w:r>
      <w:r w:rsidR="00263CB9" w:rsidRPr="00C231D8">
        <w:rPr>
          <w:sz w:val="24"/>
        </w:rPr>
        <w:t>-</w:t>
      </w:r>
      <w:r w:rsidRPr="00C231D8">
        <w:rPr>
          <w:sz w:val="24"/>
        </w:rPr>
        <w:t xml:space="preserve">old juvenile died on May 4, 2015 because he was not able to cross the </w:t>
      </w:r>
      <w:r w:rsidR="00263CB9" w:rsidRPr="00C231D8">
        <w:rPr>
          <w:sz w:val="24"/>
        </w:rPr>
        <w:t xml:space="preserve">ABL </w:t>
      </w:r>
      <w:r w:rsidRPr="00C231D8">
        <w:rPr>
          <w:sz w:val="24"/>
        </w:rPr>
        <w:t xml:space="preserve">in time to receive appropriate medical assistance. Due to </w:t>
      </w:r>
      <w:r w:rsidR="00263CB9" w:rsidRPr="00C231D8">
        <w:rPr>
          <w:sz w:val="24"/>
        </w:rPr>
        <w:t xml:space="preserve">their </w:t>
      </w:r>
      <w:r w:rsidRPr="00C231D8">
        <w:rPr>
          <w:sz w:val="24"/>
        </w:rPr>
        <w:t xml:space="preserve">lack of proper documents, the </w:t>
      </w:r>
      <w:r w:rsidR="00263CB9" w:rsidRPr="00C231D8">
        <w:rPr>
          <w:sz w:val="24"/>
        </w:rPr>
        <w:t xml:space="preserve">child’s </w:t>
      </w:r>
      <w:r w:rsidRPr="00C231D8">
        <w:rPr>
          <w:sz w:val="24"/>
        </w:rPr>
        <w:t xml:space="preserve">family </w:t>
      </w:r>
      <w:r w:rsidR="00263CB9" w:rsidRPr="00C231D8">
        <w:rPr>
          <w:sz w:val="24"/>
        </w:rPr>
        <w:t xml:space="preserve">attempted </w:t>
      </w:r>
      <w:r w:rsidRPr="00C231D8">
        <w:rPr>
          <w:sz w:val="24"/>
        </w:rPr>
        <w:t xml:space="preserve">to use </w:t>
      </w:r>
      <w:r w:rsidR="00263CB9" w:rsidRPr="00C231D8">
        <w:rPr>
          <w:sz w:val="24"/>
        </w:rPr>
        <w:t xml:space="preserve">a </w:t>
      </w:r>
      <w:r w:rsidRPr="00C231D8">
        <w:rPr>
          <w:sz w:val="24"/>
        </w:rPr>
        <w:t xml:space="preserve">bypass route in order to </w:t>
      </w:r>
      <w:r w:rsidR="00263CB9" w:rsidRPr="00C231D8">
        <w:rPr>
          <w:sz w:val="24"/>
        </w:rPr>
        <w:t xml:space="preserve">cross </w:t>
      </w:r>
      <w:r w:rsidRPr="00C231D8">
        <w:rPr>
          <w:sz w:val="24"/>
        </w:rPr>
        <w:t xml:space="preserve">onto the </w:t>
      </w:r>
      <w:r w:rsidR="00263CB9" w:rsidRPr="00C231D8">
        <w:rPr>
          <w:sz w:val="24"/>
        </w:rPr>
        <w:t xml:space="preserve">Georgian-controlled </w:t>
      </w:r>
      <w:r w:rsidRPr="00C231D8">
        <w:rPr>
          <w:sz w:val="24"/>
        </w:rPr>
        <w:t>territory</w:t>
      </w:r>
      <w:r w:rsidR="00263CB9" w:rsidRPr="00C231D8">
        <w:rPr>
          <w:sz w:val="24"/>
        </w:rPr>
        <w:t xml:space="preserve">. The </w:t>
      </w:r>
      <w:r w:rsidRPr="00C231D8">
        <w:rPr>
          <w:sz w:val="24"/>
        </w:rPr>
        <w:t>child died on the way.</w:t>
      </w:r>
      <w:r w:rsidR="00B02301">
        <w:rPr>
          <w:rStyle w:val="FootnoteReference"/>
          <w:sz w:val="24"/>
        </w:rPr>
        <w:footnoteReference w:id="21"/>
      </w:r>
      <w:r w:rsidRPr="00C231D8">
        <w:rPr>
          <w:sz w:val="24"/>
        </w:rPr>
        <w:t xml:space="preserve"> Bypassing and detouring </w:t>
      </w:r>
      <w:r w:rsidR="00263CB9" w:rsidRPr="00C231D8">
        <w:rPr>
          <w:sz w:val="24"/>
        </w:rPr>
        <w:t>is a common practice by people</w:t>
      </w:r>
      <w:r w:rsidR="002D6139" w:rsidRPr="00C231D8">
        <w:rPr>
          <w:sz w:val="24"/>
        </w:rPr>
        <w:t xml:space="preserve"> </w:t>
      </w:r>
      <w:r w:rsidRPr="00C231D8">
        <w:rPr>
          <w:sz w:val="24"/>
        </w:rPr>
        <w:t>seeking medical attention</w:t>
      </w:r>
      <w:r w:rsidR="00263CB9" w:rsidRPr="00C231D8">
        <w:rPr>
          <w:sz w:val="24"/>
        </w:rPr>
        <w:t xml:space="preserve">, and </w:t>
      </w:r>
      <w:r w:rsidR="00B12E91" w:rsidRPr="00C231D8">
        <w:rPr>
          <w:sz w:val="24"/>
        </w:rPr>
        <w:t>they</w:t>
      </w:r>
      <w:r w:rsidRPr="00C231D8">
        <w:rPr>
          <w:sz w:val="24"/>
        </w:rPr>
        <w:t xml:space="preserve"> are regularly arrested.</w:t>
      </w:r>
    </w:p>
    <w:p w:rsidR="00C231D8" w:rsidRPr="00C231D8" w:rsidRDefault="00C231D8" w:rsidP="00C231D8">
      <w:pPr>
        <w:pStyle w:val="ListParagraph"/>
        <w:spacing w:line="240" w:lineRule="auto"/>
        <w:jc w:val="both"/>
        <w:rPr>
          <w:sz w:val="24"/>
        </w:rPr>
      </w:pPr>
    </w:p>
    <w:p w:rsidR="00B12E91" w:rsidRPr="00C231D8" w:rsidRDefault="00B12E91" w:rsidP="00C231D8">
      <w:pPr>
        <w:pStyle w:val="ListParagraph"/>
        <w:numPr>
          <w:ilvl w:val="0"/>
          <w:numId w:val="7"/>
        </w:numPr>
        <w:spacing w:line="240" w:lineRule="auto"/>
        <w:jc w:val="both"/>
        <w:rPr>
          <w:sz w:val="24"/>
        </w:rPr>
      </w:pPr>
      <w:r w:rsidRPr="00C231D8">
        <w:rPr>
          <w:sz w:val="24"/>
        </w:rPr>
        <w:t>The Public Defender of Georgia documented the detention at the ABL in December 2014 of a 12-year-old girl attempting to travel with her mother from Abkhazia to Tbilisi for a planned surgery. After being detained, the girl was placed in a freezing basement at the Russian military base for five hours. As a result, her body temperature increased and she suffered from an asthma attack. The aggravation of the girl’s fragile condition led to her surgery being postponed for several months.</w:t>
      </w:r>
      <w:r w:rsidR="00B02301">
        <w:rPr>
          <w:rStyle w:val="FootnoteReference"/>
          <w:sz w:val="24"/>
        </w:rPr>
        <w:footnoteReference w:id="22"/>
      </w:r>
    </w:p>
    <w:p w:rsidR="00C231D8" w:rsidRDefault="00C231D8" w:rsidP="00C231D8">
      <w:pPr>
        <w:pStyle w:val="ListParagraph"/>
        <w:spacing w:line="240" w:lineRule="auto"/>
        <w:jc w:val="both"/>
        <w:rPr>
          <w:sz w:val="24"/>
        </w:rPr>
      </w:pPr>
    </w:p>
    <w:p w:rsidR="00B12E91" w:rsidRDefault="00B12E91" w:rsidP="00C231D8">
      <w:pPr>
        <w:pStyle w:val="ListParagraph"/>
        <w:numPr>
          <w:ilvl w:val="0"/>
          <w:numId w:val="7"/>
        </w:numPr>
        <w:spacing w:line="240" w:lineRule="auto"/>
        <w:jc w:val="both"/>
        <w:rPr>
          <w:sz w:val="24"/>
        </w:rPr>
      </w:pPr>
      <w:r w:rsidRPr="00C231D8">
        <w:rPr>
          <w:sz w:val="24"/>
        </w:rPr>
        <w:t>Similarly, in South Ossetia</w:t>
      </w:r>
      <w:r w:rsidR="005124BF" w:rsidRPr="00C231D8">
        <w:rPr>
          <w:sz w:val="24"/>
        </w:rPr>
        <w:t>/Tskhinvali region</w:t>
      </w:r>
      <w:r w:rsidRPr="00C231D8">
        <w:rPr>
          <w:sz w:val="24"/>
        </w:rPr>
        <w:t xml:space="preserve">, </w:t>
      </w:r>
      <w:r w:rsidR="00E8224B" w:rsidRPr="00C231D8">
        <w:rPr>
          <w:sz w:val="24"/>
        </w:rPr>
        <w:t>a</w:t>
      </w:r>
      <w:r w:rsidRPr="00C231D8">
        <w:rPr>
          <w:sz w:val="24"/>
        </w:rPr>
        <w:t xml:space="preserve"> 73-year old man</w:t>
      </w:r>
      <w:r w:rsidR="005124BF" w:rsidRPr="00C231D8">
        <w:rPr>
          <w:sz w:val="24"/>
        </w:rPr>
        <w:t xml:space="preserve">, diagnosed with a stroke, had to wait in an ambulance while his exit permit could be issued by </w:t>
      </w:r>
      <w:r w:rsidR="005124BF" w:rsidRPr="00C231D8">
        <w:rPr>
          <w:i/>
          <w:sz w:val="24"/>
        </w:rPr>
        <w:t>de facto</w:t>
      </w:r>
      <w:r w:rsidR="005124BF" w:rsidRPr="00C231D8">
        <w:rPr>
          <w:sz w:val="24"/>
        </w:rPr>
        <w:t xml:space="preserve"> authorities. The patient was transferred to a hospital in Tbilisi after se</w:t>
      </w:r>
      <w:r w:rsidR="00E8224B" w:rsidRPr="00C231D8">
        <w:rPr>
          <w:sz w:val="24"/>
        </w:rPr>
        <w:t>veral hours of waiting, but died</w:t>
      </w:r>
      <w:r w:rsidR="005124BF" w:rsidRPr="00C231D8">
        <w:rPr>
          <w:sz w:val="24"/>
        </w:rPr>
        <w:t xml:space="preserve"> shortly thereafter.</w:t>
      </w:r>
      <w:r w:rsidR="00810274">
        <w:rPr>
          <w:rStyle w:val="FootnoteReference"/>
          <w:sz w:val="24"/>
        </w:rPr>
        <w:footnoteReference w:id="23"/>
      </w:r>
      <w:r w:rsidR="005124BF" w:rsidRPr="00C231D8">
        <w:rPr>
          <w:sz w:val="24"/>
        </w:rPr>
        <w:t xml:space="preserve">  </w:t>
      </w:r>
    </w:p>
    <w:p w:rsidR="00C231D8" w:rsidRPr="00C231D8" w:rsidRDefault="00C231D8" w:rsidP="00C231D8">
      <w:pPr>
        <w:pStyle w:val="ListParagraph"/>
        <w:rPr>
          <w:sz w:val="24"/>
        </w:rPr>
      </w:pPr>
    </w:p>
    <w:p w:rsidR="00C231D8" w:rsidRPr="00C231D8" w:rsidRDefault="00C231D8" w:rsidP="00C231D8">
      <w:pPr>
        <w:pStyle w:val="ListParagraph"/>
        <w:spacing w:line="240" w:lineRule="auto"/>
        <w:jc w:val="both"/>
        <w:rPr>
          <w:sz w:val="24"/>
        </w:rPr>
      </w:pPr>
    </w:p>
    <w:p w:rsidR="00656E24" w:rsidRDefault="008B7318" w:rsidP="00C231D8">
      <w:pPr>
        <w:pStyle w:val="ListParagraph"/>
        <w:numPr>
          <w:ilvl w:val="0"/>
          <w:numId w:val="7"/>
        </w:numPr>
        <w:autoSpaceDE w:val="0"/>
        <w:autoSpaceDN w:val="0"/>
        <w:adjustRightInd w:val="0"/>
        <w:spacing w:line="240" w:lineRule="auto"/>
        <w:jc w:val="both"/>
        <w:rPr>
          <w:sz w:val="24"/>
        </w:rPr>
      </w:pPr>
      <w:r w:rsidRPr="00C231D8">
        <w:rPr>
          <w:sz w:val="24"/>
        </w:rPr>
        <w:t xml:space="preserve">Violation of </w:t>
      </w:r>
      <w:r w:rsidR="00785843" w:rsidRPr="00C231D8">
        <w:rPr>
          <w:sz w:val="24"/>
        </w:rPr>
        <w:t xml:space="preserve">the </w:t>
      </w:r>
      <w:r w:rsidRPr="00C231D8">
        <w:rPr>
          <w:sz w:val="24"/>
        </w:rPr>
        <w:t xml:space="preserve">right to medical care for </w:t>
      </w:r>
      <w:r w:rsidR="00785843" w:rsidRPr="00C231D8">
        <w:rPr>
          <w:sz w:val="24"/>
        </w:rPr>
        <w:t xml:space="preserve">ethnic </w:t>
      </w:r>
      <w:r w:rsidRPr="00C231D8">
        <w:rPr>
          <w:sz w:val="24"/>
        </w:rPr>
        <w:t xml:space="preserve">Georgian </w:t>
      </w:r>
      <w:r w:rsidR="00785843" w:rsidRPr="00C231D8">
        <w:rPr>
          <w:sz w:val="24"/>
        </w:rPr>
        <w:t xml:space="preserve">residents </w:t>
      </w:r>
      <w:r w:rsidRPr="00C231D8">
        <w:rPr>
          <w:sz w:val="24"/>
        </w:rPr>
        <w:t xml:space="preserve">of </w:t>
      </w:r>
      <w:r w:rsidR="00785843" w:rsidRPr="00C231D8">
        <w:rPr>
          <w:sz w:val="24"/>
        </w:rPr>
        <w:t xml:space="preserve">the </w:t>
      </w:r>
      <w:r w:rsidRPr="00C231D8">
        <w:rPr>
          <w:sz w:val="24"/>
        </w:rPr>
        <w:t xml:space="preserve">occupied regions is a common practice and one of the most serious violations of </w:t>
      </w:r>
      <w:r w:rsidR="00785843" w:rsidRPr="00C231D8">
        <w:rPr>
          <w:sz w:val="24"/>
        </w:rPr>
        <w:t xml:space="preserve">their </w:t>
      </w:r>
      <w:r w:rsidRPr="00C231D8">
        <w:rPr>
          <w:sz w:val="24"/>
        </w:rPr>
        <w:t xml:space="preserve">human rights (Article 5 (e) (iv) CERD). </w:t>
      </w:r>
    </w:p>
    <w:p w:rsidR="00C231D8" w:rsidRPr="00C231D8" w:rsidRDefault="00C231D8" w:rsidP="00C231D8">
      <w:pPr>
        <w:pStyle w:val="ListParagraph"/>
        <w:autoSpaceDE w:val="0"/>
        <w:autoSpaceDN w:val="0"/>
        <w:adjustRightInd w:val="0"/>
        <w:spacing w:line="240" w:lineRule="auto"/>
        <w:jc w:val="both"/>
        <w:rPr>
          <w:sz w:val="24"/>
        </w:rPr>
      </w:pPr>
    </w:p>
    <w:p w:rsidR="00DE6D1E" w:rsidRDefault="00DE6D1E" w:rsidP="00C231D8">
      <w:pPr>
        <w:pStyle w:val="ListParagraph"/>
        <w:numPr>
          <w:ilvl w:val="0"/>
          <w:numId w:val="5"/>
        </w:numPr>
        <w:spacing w:line="240" w:lineRule="auto"/>
        <w:jc w:val="both"/>
        <w:rPr>
          <w:b/>
          <w:sz w:val="24"/>
        </w:rPr>
      </w:pPr>
      <w:r w:rsidRPr="00DE6D1E">
        <w:rPr>
          <w:b/>
          <w:sz w:val="24"/>
        </w:rPr>
        <w:t>Effective protection mechanism</w:t>
      </w:r>
      <w:r w:rsidR="00A21DE1">
        <w:rPr>
          <w:b/>
          <w:sz w:val="24"/>
        </w:rPr>
        <w:t>s</w:t>
      </w:r>
      <w:r w:rsidR="003538C9">
        <w:rPr>
          <w:b/>
          <w:sz w:val="24"/>
        </w:rPr>
        <w:t xml:space="preserve"> </w:t>
      </w:r>
      <w:r w:rsidR="00A21DE1">
        <w:rPr>
          <w:b/>
          <w:sz w:val="24"/>
        </w:rPr>
        <w:t xml:space="preserve">against </w:t>
      </w:r>
      <w:r w:rsidRPr="00DE6D1E">
        <w:rPr>
          <w:b/>
          <w:sz w:val="24"/>
        </w:rPr>
        <w:t>human rights violations</w:t>
      </w:r>
    </w:p>
    <w:p w:rsidR="00C231D8" w:rsidRPr="00DE6D1E" w:rsidRDefault="00C231D8" w:rsidP="00C231D8">
      <w:pPr>
        <w:pStyle w:val="ListParagraph"/>
        <w:spacing w:line="240" w:lineRule="auto"/>
        <w:jc w:val="both"/>
        <w:rPr>
          <w:b/>
          <w:sz w:val="24"/>
        </w:rPr>
      </w:pPr>
    </w:p>
    <w:p w:rsidR="00DE6D1E" w:rsidRPr="00C231D8" w:rsidRDefault="00DE6D1E" w:rsidP="00C231D8">
      <w:pPr>
        <w:pStyle w:val="ListParagraph"/>
        <w:numPr>
          <w:ilvl w:val="0"/>
          <w:numId w:val="7"/>
        </w:numPr>
        <w:spacing w:line="240" w:lineRule="auto"/>
        <w:jc w:val="both"/>
        <w:rPr>
          <w:rFonts w:eastAsia="Times New Roman"/>
          <w:sz w:val="24"/>
          <w:szCs w:val="24"/>
        </w:rPr>
      </w:pPr>
      <w:r w:rsidRPr="00C231D8">
        <w:rPr>
          <w:rFonts w:eastAsia="Times New Roman"/>
          <w:sz w:val="24"/>
          <w:szCs w:val="24"/>
        </w:rPr>
        <w:t>The Public Defender</w:t>
      </w:r>
      <w:r w:rsidR="00E8224B" w:rsidRPr="00C231D8">
        <w:rPr>
          <w:rFonts w:eastAsia="Times New Roman"/>
          <w:sz w:val="24"/>
          <w:szCs w:val="24"/>
        </w:rPr>
        <w:t xml:space="preserve"> of Georgia documents dozens of</w:t>
      </w:r>
      <w:r w:rsidR="003538C9" w:rsidRPr="00C231D8">
        <w:rPr>
          <w:rFonts w:eastAsia="Times New Roman"/>
          <w:sz w:val="24"/>
          <w:szCs w:val="24"/>
        </w:rPr>
        <w:t xml:space="preserve"> </w:t>
      </w:r>
      <w:r w:rsidRPr="00C231D8">
        <w:rPr>
          <w:rFonts w:eastAsia="Times New Roman"/>
          <w:sz w:val="24"/>
          <w:szCs w:val="24"/>
        </w:rPr>
        <w:t>human rights violations</w:t>
      </w:r>
      <w:r w:rsidR="00F27DCD" w:rsidRPr="00C231D8">
        <w:rPr>
          <w:rFonts w:eastAsia="Times New Roman"/>
          <w:sz w:val="24"/>
          <w:szCs w:val="24"/>
        </w:rPr>
        <w:t xml:space="preserve"> o</w:t>
      </w:r>
      <w:r w:rsidR="00E8224B" w:rsidRPr="00C231D8">
        <w:rPr>
          <w:rFonts w:eastAsia="Times New Roman"/>
          <w:sz w:val="24"/>
          <w:szCs w:val="24"/>
        </w:rPr>
        <w:t>n occupied territories; however,</w:t>
      </w:r>
      <w:r w:rsidR="00F27DCD" w:rsidRPr="00C231D8">
        <w:rPr>
          <w:rFonts w:eastAsia="Times New Roman"/>
          <w:sz w:val="24"/>
          <w:szCs w:val="24"/>
        </w:rPr>
        <w:t xml:space="preserve"> </w:t>
      </w:r>
      <w:r w:rsidRPr="00C231D8">
        <w:rPr>
          <w:rFonts w:eastAsia="Times New Roman"/>
          <w:sz w:val="24"/>
          <w:szCs w:val="24"/>
        </w:rPr>
        <w:t xml:space="preserve">the victims </w:t>
      </w:r>
      <w:r w:rsidR="00F27DCD" w:rsidRPr="00C231D8">
        <w:rPr>
          <w:rFonts w:eastAsia="Times New Roman"/>
          <w:sz w:val="24"/>
          <w:szCs w:val="24"/>
        </w:rPr>
        <w:t>are</w:t>
      </w:r>
      <w:r w:rsidR="002572BD" w:rsidRPr="00C231D8">
        <w:rPr>
          <w:rFonts w:eastAsia="Times New Roman"/>
          <w:sz w:val="24"/>
          <w:szCs w:val="24"/>
        </w:rPr>
        <w:t xml:space="preserve"> hesitant </w:t>
      </w:r>
      <w:r w:rsidRPr="00C231D8">
        <w:rPr>
          <w:rFonts w:eastAsia="Times New Roman"/>
          <w:sz w:val="24"/>
          <w:szCs w:val="24"/>
        </w:rPr>
        <w:t>to apply to the government, courts</w:t>
      </w:r>
      <w:r w:rsidR="002572BD" w:rsidRPr="00C231D8">
        <w:rPr>
          <w:rFonts w:eastAsia="Times New Roman"/>
          <w:sz w:val="24"/>
          <w:szCs w:val="24"/>
        </w:rPr>
        <w:t>,</w:t>
      </w:r>
      <w:r w:rsidRPr="00C231D8">
        <w:rPr>
          <w:rFonts w:eastAsia="Times New Roman"/>
          <w:sz w:val="24"/>
          <w:szCs w:val="24"/>
        </w:rPr>
        <w:t xml:space="preserve"> or international human rights </w:t>
      </w:r>
      <w:r w:rsidR="002572BD" w:rsidRPr="00C231D8">
        <w:rPr>
          <w:rFonts w:eastAsia="Times New Roman"/>
          <w:sz w:val="24"/>
          <w:szCs w:val="24"/>
        </w:rPr>
        <w:t xml:space="preserve">bodies </w:t>
      </w:r>
      <w:r w:rsidRPr="00C231D8">
        <w:rPr>
          <w:rFonts w:eastAsia="Times New Roman"/>
          <w:sz w:val="24"/>
          <w:szCs w:val="24"/>
        </w:rPr>
        <w:t xml:space="preserve">for help, </w:t>
      </w:r>
      <w:r w:rsidR="00E8224B" w:rsidRPr="00C231D8">
        <w:rPr>
          <w:rFonts w:eastAsia="Times New Roman"/>
          <w:sz w:val="24"/>
          <w:szCs w:val="24"/>
        </w:rPr>
        <w:t>as they fear</w:t>
      </w:r>
      <w:r w:rsidR="002572BD" w:rsidRPr="00C231D8">
        <w:rPr>
          <w:rFonts w:eastAsia="Times New Roman"/>
          <w:sz w:val="24"/>
          <w:szCs w:val="24"/>
        </w:rPr>
        <w:t xml:space="preserve"> it </w:t>
      </w:r>
      <w:r w:rsidR="00E8224B" w:rsidRPr="00C231D8">
        <w:rPr>
          <w:rFonts w:eastAsia="Times New Roman"/>
          <w:sz w:val="24"/>
          <w:szCs w:val="24"/>
        </w:rPr>
        <w:t>will</w:t>
      </w:r>
      <w:r w:rsidRPr="00C231D8">
        <w:rPr>
          <w:rFonts w:eastAsia="Times New Roman"/>
          <w:sz w:val="24"/>
          <w:szCs w:val="24"/>
        </w:rPr>
        <w:t xml:space="preserve"> </w:t>
      </w:r>
      <w:r w:rsidR="002572BD" w:rsidRPr="00C231D8">
        <w:rPr>
          <w:rFonts w:eastAsia="Times New Roman"/>
          <w:sz w:val="24"/>
          <w:szCs w:val="24"/>
        </w:rPr>
        <w:t xml:space="preserve">result in </w:t>
      </w:r>
      <w:r w:rsidRPr="00C231D8">
        <w:rPr>
          <w:rFonts w:eastAsia="Times New Roman"/>
          <w:sz w:val="24"/>
          <w:szCs w:val="24"/>
        </w:rPr>
        <w:t xml:space="preserve">more </w:t>
      </w:r>
      <w:r w:rsidR="002572BD" w:rsidRPr="00C231D8">
        <w:rPr>
          <w:rFonts w:eastAsia="Times New Roman"/>
          <w:sz w:val="24"/>
          <w:szCs w:val="24"/>
        </w:rPr>
        <w:t xml:space="preserve">harm </w:t>
      </w:r>
      <w:r w:rsidRPr="00C231D8">
        <w:rPr>
          <w:rFonts w:eastAsia="Times New Roman"/>
          <w:sz w:val="24"/>
          <w:szCs w:val="24"/>
        </w:rPr>
        <w:t>to them</w:t>
      </w:r>
      <w:r w:rsidR="002572BD" w:rsidRPr="00C231D8">
        <w:rPr>
          <w:rFonts w:eastAsia="Times New Roman"/>
          <w:sz w:val="24"/>
          <w:szCs w:val="24"/>
        </w:rPr>
        <w:t>selves</w:t>
      </w:r>
      <w:r w:rsidRPr="00C231D8">
        <w:rPr>
          <w:rFonts w:eastAsia="Times New Roman"/>
          <w:sz w:val="24"/>
          <w:szCs w:val="24"/>
        </w:rPr>
        <w:t xml:space="preserve"> and their families.</w:t>
      </w:r>
    </w:p>
    <w:p w:rsidR="00F27DCD" w:rsidRDefault="000A019D" w:rsidP="00C231D8">
      <w:pPr>
        <w:pStyle w:val="ListParagraph"/>
        <w:numPr>
          <w:ilvl w:val="0"/>
          <w:numId w:val="7"/>
        </w:numPr>
        <w:spacing w:line="240" w:lineRule="auto"/>
        <w:jc w:val="both"/>
        <w:rPr>
          <w:sz w:val="24"/>
          <w:szCs w:val="24"/>
        </w:rPr>
      </w:pPr>
      <w:r w:rsidRPr="00C231D8">
        <w:rPr>
          <w:sz w:val="24"/>
        </w:rPr>
        <w:t xml:space="preserve">On December 17, 2014 </w:t>
      </w:r>
      <w:r w:rsidR="00DE6D1E" w:rsidRPr="00C231D8">
        <w:rPr>
          <w:sz w:val="24"/>
        </w:rPr>
        <w:t xml:space="preserve">Abkhazian </w:t>
      </w:r>
      <w:r w:rsidRPr="00C231D8">
        <w:rPr>
          <w:sz w:val="24"/>
        </w:rPr>
        <w:t xml:space="preserve">law enforcement officials arrested eight </w:t>
      </w:r>
      <w:r w:rsidR="002572BD" w:rsidRPr="00C231D8">
        <w:rPr>
          <w:sz w:val="24"/>
        </w:rPr>
        <w:t xml:space="preserve">ethnic </w:t>
      </w:r>
      <w:r w:rsidR="00DE6D1E" w:rsidRPr="00C231D8">
        <w:rPr>
          <w:sz w:val="24"/>
        </w:rPr>
        <w:t xml:space="preserve">Georgian </w:t>
      </w:r>
      <w:r w:rsidR="002572BD" w:rsidRPr="00C231D8">
        <w:rPr>
          <w:sz w:val="24"/>
        </w:rPr>
        <w:t xml:space="preserve">residents </w:t>
      </w:r>
      <w:r w:rsidRPr="00C231D8">
        <w:rPr>
          <w:sz w:val="24"/>
        </w:rPr>
        <w:t>on grounds</w:t>
      </w:r>
      <w:r w:rsidR="00F27DCD" w:rsidRPr="00C231D8">
        <w:rPr>
          <w:sz w:val="24"/>
        </w:rPr>
        <w:t xml:space="preserve"> </w:t>
      </w:r>
      <w:r w:rsidR="002572BD" w:rsidRPr="00C231D8">
        <w:rPr>
          <w:sz w:val="24"/>
        </w:rPr>
        <w:t xml:space="preserve">that they </w:t>
      </w:r>
      <w:r w:rsidRPr="00C231D8">
        <w:rPr>
          <w:sz w:val="24"/>
        </w:rPr>
        <w:t>participat</w:t>
      </w:r>
      <w:r w:rsidR="002572BD" w:rsidRPr="00C231D8">
        <w:rPr>
          <w:sz w:val="24"/>
        </w:rPr>
        <w:t>ed</w:t>
      </w:r>
      <w:r w:rsidRPr="00C231D8">
        <w:rPr>
          <w:sz w:val="24"/>
        </w:rPr>
        <w:t xml:space="preserve"> in the </w:t>
      </w:r>
      <w:r w:rsidR="002572BD" w:rsidRPr="00C231D8">
        <w:rPr>
          <w:sz w:val="24"/>
        </w:rPr>
        <w:t>1992-93</w:t>
      </w:r>
      <w:r w:rsidR="00F27DCD" w:rsidRPr="00C231D8">
        <w:rPr>
          <w:sz w:val="24"/>
        </w:rPr>
        <w:t xml:space="preserve"> </w:t>
      </w:r>
      <w:r w:rsidRPr="00C231D8">
        <w:rPr>
          <w:sz w:val="24"/>
        </w:rPr>
        <w:t xml:space="preserve">war in Abkhazia. They were released from custody after 10 days; </w:t>
      </w:r>
      <w:r w:rsidR="002572BD" w:rsidRPr="00C231D8">
        <w:rPr>
          <w:sz w:val="24"/>
        </w:rPr>
        <w:t xml:space="preserve">then, </w:t>
      </w:r>
      <w:r w:rsidRPr="00C231D8">
        <w:rPr>
          <w:sz w:val="24"/>
        </w:rPr>
        <w:t xml:space="preserve">they were escorted to </w:t>
      </w:r>
      <w:r w:rsidR="002572BD" w:rsidRPr="00C231D8">
        <w:rPr>
          <w:sz w:val="24"/>
        </w:rPr>
        <w:t xml:space="preserve">the </w:t>
      </w:r>
      <w:r w:rsidR="009D1895" w:rsidRPr="00C231D8">
        <w:rPr>
          <w:sz w:val="24"/>
        </w:rPr>
        <w:t xml:space="preserve">ABL </w:t>
      </w:r>
      <w:r w:rsidRPr="00C231D8">
        <w:rPr>
          <w:sz w:val="24"/>
        </w:rPr>
        <w:t>and forced to leave</w:t>
      </w:r>
      <w:r w:rsidR="009D1895" w:rsidRPr="00C231D8">
        <w:rPr>
          <w:sz w:val="24"/>
        </w:rPr>
        <w:t xml:space="preserve"> Abkhazia</w:t>
      </w:r>
      <w:r w:rsidRPr="00C231D8">
        <w:rPr>
          <w:sz w:val="24"/>
        </w:rPr>
        <w:t xml:space="preserve"> with </w:t>
      </w:r>
      <w:r w:rsidR="002572BD" w:rsidRPr="00C231D8">
        <w:rPr>
          <w:sz w:val="24"/>
        </w:rPr>
        <w:t xml:space="preserve">restrictions on </w:t>
      </w:r>
      <w:r w:rsidRPr="00C231D8">
        <w:rPr>
          <w:sz w:val="24"/>
        </w:rPr>
        <w:t>their right to return.</w:t>
      </w:r>
      <w:r w:rsidRPr="009D1895">
        <w:rPr>
          <w:vertAlign w:val="superscript"/>
        </w:rPr>
        <w:footnoteReference w:id="24"/>
      </w:r>
      <w:r w:rsidRPr="00C231D8">
        <w:rPr>
          <w:sz w:val="24"/>
        </w:rPr>
        <w:t xml:space="preserve"> According to the information </w:t>
      </w:r>
      <w:r w:rsidR="002572BD" w:rsidRPr="00C231D8">
        <w:rPr>
          <w:sz w:val="24"/>
        </w:rPr>
        <w:t xml:space="preserve">provided by </w:t>
      </w:r>
      <w:r w:rsidRPr="00C231D8">
        <w:rPr>
          <w:sz w:val="24"/>
        </w:rPr>
        <w:t>the victims</w:t>
      </w:r>
      <w:r w:rsidR="002572BD" w:rsidRPr="00C231D8">
        <w:rPr>
          <w:sz w:val="24"/>
        </w:rPr>
        <w:t>,</w:t>
      </w:r>
      <w:r w:rsidRPr="00C231D8">
        <w:rPr>
          <w:sz w:val="24"/>
        </w:rPr>
        <w:t xml:space="preserve"> they </w:t>
      </w:r>
      <w:r w:rsidR="002572BD" w:rsidRPr="00C231D8">
        <w:rPr>
          <w:sz w:val="24"/>
        </w:rPr>
        <w:t xml:space="preserve">were </w:t>
      </w:r>
      <w:r w:rsidRPr="00C231D8">
        <w:rPr>
          <w:sz w:val="24"/>
        </w:rPr>
        <w:t xml:space="preserve">not aware of </w:t>
      </w:r>
      <w:r w:rsidR="002572BD" w:rsidRPr="00C231D8">
        <w:rPr>
          <w:sz w:val="24"/>
        </w:rPr>
        <w:t xml:space="preserve">any </w:t>
      </w:r>
      <w:r w:rsidRPr="00C231D8">
        <w:rPr>
          <w:sz w:val="24"/>
          <w:szCs w:val="24"/>
        </w:rPr>
        <w:t xml:space="preserve">concrete charges against them. </w:t>
      </w:r>
      <w:r w:rsidR="002572BD" w:rsidRPr="00C231D8">
        <w:rPr>
          <w:rFonts w:eastAsia="Times New Roman"/>
          <w:color w:val="000000"/>
          <w:sz w:val="24"/>
          <w:szCs w:val="24"/>
          <w:shd w:val="clear" w:color="auto" w:fill="FFFFFF"/>
        </w:rPr>
        <w:t xml:space="preserve">The victims </w:t>
      </w:r>
      <w:r w:rsidR="009D1895" w:rsidRPr="00C231D8">
        <w:rPr>
          <w:rFonts w:eastAsia="Times New Roman"/>
          <w:color w:val="000000"/>
          <w:sz w:val="24"/>
          <w:szCs w:val="24"/>
          <w:shd w:val="clear" w:color="auto" w:fill="FFFFFF"/>
        </w:rPr>
        <w:t xml:space="preserve">did not receive </w:t>
      </w:r>
      <w:r w:rsidR="002572BD" w:rsidRPr="00C231D8">
        <w:rPr>
          <w:rFonts w:eastAsia="Times New Roman"/>
          <w:color w:val="000000"/>
          <w:sz w:val="24"/>
          <w:szCs w:val="24"/>
          <w:shd w:val="clear" w:color="auto" w:fill="FFFFFF"/>
        </w:rPr>
        <w:t xml:space="preserve">any </w:t>
      </w:r>
      <w:r w:rsidR="009D1895" w:rsidRPr="00C231D8">
        <w:rPr>
          <w:rFonts w:eastAsia="Times New Roman"/>
          <w:color w:val="000000"/>
          <w:sz w:val="24"/>
          <w:szCs w:val="24"/>
          <w:shd w:val="clear" w:color="auto" w:fill="FFFFFF"/>
        </w:rPr>
        <w:t xml:space="preserve">decision </w:t>
      </w:r>
      <w:r w:rsidR="002572BD" w:rsidRPr="00C231D8">
        <w:rPr>
          <w:rFonts w:eastAsia="Times New Roman"/>
          <w:color w:val="000000"/>
          <w:sz w:val="24"/>
          <w:szCs w:val="24"/>
          <w:shd w:val="clear" w:color="auto" w:fill="FFFFFF"/>
        </w:rPr>
        <w:t xml:space="preserve">from </w:t>
      </w:r>
      <w:r w:rsidR="009D1895" w:rsidRPr="00C231D8">
        <w:rPr>
          <w:rFonts w:eastAsia="Times New Roman"/>
          <w:color w:val="000000"/>
          <w:sz w:val="24"/>
          <w:szCs w:val="24"/>
          <w:shd w:val="clear" w:color="auto" w:fill="FFFFFF"/>
        </w:rPr>
        <w:t xml:space="preserve">the </w:t>
      </w:r>
      <w:r w:rsidR="00884E7D" w:rsidRPr="00C231D8">
        <w:rPr>
          <w:rFonts w:cs="MinionPro-Regular"/>
          <w:i/>
          <w:sz w:val="24"/>
        </w:rPr>
        <w:t>de facto</w:t>
      </w:r>
      <w:r w:rsidR="00F27DCD" w:rsidRPr="00C231D8">
        <w:rPr>
          <w:rFonts w:cs="MinionPro-Regular"/>
          <w:i/>
          <w:sz w:val="24"/>
        </w:rPr>
        <w:t xml:space="preserve"> </w:t>
      </w:r>
      <w:r w:rsidR="009D1895" w:rsidRPr="00C231D8">
        <w:rPr>
          <w:rFonts w:eastAsia="Times New Roman"/>
          <w:color w:val="000000"/>
          <w:sz w:val="24"/>
          <w:szCs w:val="24"/>
          <w:shd w:val="clear" w:color="auto" w:fill="FFFFFF"/>
        </w:rPr>
        <w:t>court</w:t>
      </w:r>
      <w:r w:rsidR="002572BD" w:rsidRPr="00C231D8">
        <w:rPr>
          <w:rFonts w:eastAsia="Times New Roman"/>
          <w:color w:val="000000"/>
          <w:sz w:val="24"/>
          <w:szCs w:val="24"/>
          <w:shd w:val="clear" w:color="auto" w:fill="FFFFFF"/>
        </w:rPr>
        <w:t>s</w:t>
      </w:r>
      <w:r w:rsidR="009D1895" w:rsidRPr="00C231D8">
        <w:rPr>
          <w:rFonts w:eastAsia="Times New Roman"/>
          <w:color w:val="000000"/>
          <w:sz w:val="24"/>
          <w:szCs w:val="24"/>
          <w:shd w:val="clear" w:color="auto" w:fill="FFFFFF"/>
        </w:rPr>
        <w:t xml:space="preserve"> and were not informed </w:t>
      </w:r>
      <w:r w:rsidR="002572BD" w:rsidRPr="00C231D8">
        <w:rPr>
          <w:rFonts w:eastAsia="Times New Roman"/>
          <w:color w:val="000000"/>
          <w:sz w:val="24"/>
          <w:szCs w:val="24"/>
          <w:shd w:val="clear" w:color="auto" w:fill="FFFFFF"/>
        </w:rPr>
        <w:t xml:space="preserve">on </w:t>
      </w:r>
      <w:r w:rsidR="009D1895" w:rsidRPr="00C231D8">
        <w:rPr>
          <w:rFonts w:eastAsia="Times New Roman"/>
          <w:color w:val="000000"/>
          <w:sz w:val="24"/>
          <w:szCs w:val="24"/>
          <w:shd w:val="clear" w:color="auto" w:fill="FFFFFF"/>
        </w:rPr>
        <w:t xml:space="preserve">the length of the prohibition on </w:t>
      </w:r>
      <w:r w:rsidR="002572BD" w:rsidRPr="00C231D8">
        <w:rPr>
          <w:rFonts w:eastAsia="Times New Roman"/>
          <w:color w:val="000000"/>
          <w:sz w:val="24"/>
          <w:szCs w:val="24"/>
          <w:shd w:val="clear" w:color="auto" w:fill="FFFFFF"/>
        </w:rPr>
        <w:t xml:space="preserve">their </w:t>
      </w:r>
      <w:r w:rsidR="009D1895" w:rsidRPr="00C231D8">
        <w:rPr>
          <w:rFonts w:eastAsia="Times New Roman"/>
          <w:color w:val="000000"/>
          <w:sz w:val="24"/>
          <w:szCs w:val="24"/>
          <w:shd w:val="clear" w:color="auto" w:fill="FFFFFF"/>
        </w:rPr>
        <w:t>returnin</w:t>
      </w:r>
      <w:r w:rsidR="002572BD" w:rsidRPr="00C231D8">
        <w:rPr>
          <w:rFonts w:eastAsia="Times New Roman"/>
          <w:color w:val="000000"/>
          <w:sz w:val="24"/>
          <w:szCs w:val="24"/>
          <w:shd w:val="clear" w:color="auto" w:fill="FFFFFF"/>
        </w:rPr>
        <w:t>g to Abkhazia</w:t>
      </w:r>
      <w:r w:rsidR="009D1895" w:rsidRPr="00C231D8">
        <w:rPr>
          <w:rFonts w:eastAsia="Times New Roman"/>
          <w:color w:val="000000"/>
          <w:sz w:val="24"/>
          <w:szCs w:val="24"/>
          <w:shd w:val="clear" w:color="auto" w:fill="FFFFFF"/>
        </w:rPr>
        <w:t>.</w:t>
      </w:r>
      <w:r w:rsidR="00F27DCD" w:rsidRPr="00C231D8">
        <w:rPr>
          <w:rFonts w:eastAsia="Times New Roman"/>
          <w:color w:val="000000"/>
          <w:sz w:val="24"/>
          <w:szCs w:val="24"/>
          <w:shd w:val="clear" w:color="auto" w:fill="FFFFFF"/>
        </w:rPr>
        <w:t xml:space="preserve"> </w:t>
      </w:r>
      <w:r w:rsidRPr="00C231D8">
        <w:rPr>
          <w:sz w:val="24"/>
          <w:szCs w:val="24"/>
        </w:rPr>
        <w:t>All of them</w:t>
      </w:r>
      <w:r w:rsidR="009D1895" w:rsidRPr="00C231D8">
        <w:rPr>
          <w:sz w:val="24"/>
          <w:szCs w:val="24"/>
        </w:rPr>
        <w:t xml:space="preserve"> </w:t>
      </w:r>
      <w:r w:rsidRPr="00C231D8">
        <w:rPr>
          <w:sz w:val="24"/>
          <w:szCs w:val="24"/>
        </w:rPr>
        <w:t xml:space="preserve">have </w:t>
      </w:r>
      <w:r w:rsidR="00F27DCD" w:rsidRPr="00C231D8">
        <w:rPr>
          <w:sz w:val="24"/>
          <w:szCs w:val="24"/>
        </w:rPr>
        <w:t xml:space="preserve">family members </w:t>
      </w:r>
      <w:r w:rsidRPr="00C231D8">
        <w:rPr>
          <w:sz w:val="24"/>
          <w:szCs w:val="24"/>
        </w:rPr>
        <w:t xml:space="preserve">in </w:t>
      </w:r>
      <w:r w:rsidR="009D1895" w:rsidRPr="00C231D8">
        <w:rPr>
          <w:sz w:val="24"/>
          <w:szCs w:val="24"/>
        </w:rPr>
        <w:t>Abkhazia</w:t>
      </w:r>
      <w:r w:rsidRPr="00C231D8">
        <w:rPr>
          <w:sz w:val="24"/>
          <w:szCs w:val="24"/>
        </w:rPr>
        <w:t xml:space="preserve">. </w:t>
      </w:r>
      <w:r w:rsidR="00F27DCD" w:rsidRPr="00C231D8">
        <w:rPr>
          <w:sz w:val="24"/>
        </w:rPr>
        <w:t xml:space="preserve">These instances should be evaluated as constituting unlawful detention, as not only were no verdicts delivered by a legitimate court, but also, the </w:t>
      </w:r>
      <w:r w:rsidR="00F27DCD" w:rsidRPr="00C231D8">
        <w:rPr>
          <w:i/>
          <w:sz w:val="24"/>
        </w:rPr>
        <w:t>de facto</w:t>
      </w:r>
      <w:r w:rsidR="00F27DCD" w:rsidRPr="00C231D8">
        <w:rPr>
          <w:sz w:val="24"/>
        </w:rPr>
        <w:t xml:space="preserve"> law enforcement bodies did not even initiate criminal proceedings</w:t>
      </w:r>
      <w:r w:rsidR="00E8224B" w:rsidRPr="00C231D8">
        <w:rPr>
          <w:sz w:val="24"/>
          <w:szCs w:val="24"/>
        </w:rPr>
        <w:t>.</w:t>
      </w:r>
    </w:p>
    <w:p w:rsidR="00C231D8" w:rsidRPr="00C231D8" w:rsidRDefault="00C231D8" w:rsidP="00C231D8">
      <w:pPr>
        <w:pStyle w:val="ListParagraph"/>
        <w:spacing w:line="240" w:lineRule="auto"/>
        <w:jc w:val="both"/>
        <w:rPr>
          <w:sz w:val="24"/>
          <w:szCs w:val="24"/>
        </w:rPr>
      </w:pPr>
    </w:p>
    <w:p w:rsidR="009D1895" w:rsidRPr="00C231D8" w:rsidRDefault="00F27DCD" w:rsidP="00C231D8">
      <w:pPr>
        <w:pStyle w:val="ListParagraph"/>
        <w:numPr>
          <w:ilvl w:val="0"/>
          <w:numId w:val="7"/>
        </w:numPr>
        <w:spacing w:line="240" w:lineRule="auto"/>
        <w:jc w:val="both"/>
        <w:rPr>
          <w:sz w:val="24"/>
          <w:szCs w:val="24"/>
        </w:rPr>
      </w:pPr>
      <w:r w:rsidRPr="00C231D8">
        <w:rPr>
          <w:rFonts w:eastAsia="Times New Roman"/>
          <w:color w:val="000000"/>
          <w:sz w:val="24"/>
          <w:szCs w:val="24"/>
          <w:shd w:val="clear" w:color="auto" w:fill="FFFFFF"/>
        </w:rPr>
        <w:t xml:space="preserve">On  several occasions, </w:t>
      </w:r>
      <w:r w:rsidRPr="00C231D8">
        <w:rPr>
          <w:sz w:val="24"/>
          <w:szCs w:val="24"/>
        </w:rPr>
        <w:t>(when cases concerned the violation of right to life, education and health</w:t>
      </w:r>
      <w:r w:rsidRPr="00C231D8">
        <w:rPr>
          <w:rFonts w:eastAsia="Times New Roman"/>
          <w:color w:val="000000"/>
          <w:sz w:val="24"/>
          <w:szCs w:val="24"/>
          <w:shd w:val="clear" w:color="auto" w:fill="FFFFFF"/>
        </w:rPr>
        <w:t>), t</w:t>
      </w:r>
      <w:r w:rsidR="009D1895" w:rsidRPr="00C231D8">
        <w:rPr>
          <w:rFonts w:eastAsia="Times New Roman"/>
          <w:color w:val="000000"/>
          <w:sz w:val="24"/>
          <w:szCs w:val="24"/>
          <w:shd w:val="clear" w:color="auto" w:fill="FFFFFF"/>
        </w:rPr>
        <w:t xml:space="preserve">he Public Defender offered the victims assistance in </w:t>
      </w:r>
      <w:r w:rsidR="002572BD" w:rsidRPr="00C231D8">
        <w:rPr>
          <w:rFonts w:eastAsia="Times New Roman"/>
          <w:color w:val="000000"/>
          <w:sz w:val="24"/>
          <w:szCs w:val="24"/>
          <w:shd w:val="clear" w:color="auto" w:fill="FFFFFF"/>
        </w:rPr>
        <w:t xml:space="preserve">obtaining </w:t>
      </w:r>
      <w:r w:rsidR="009D1895" w:rsidRPr="00C231D8">
        <w:rPr>
          <w:rFonts w:eastAsia="Times New Roman"/>
          <w:color w:val="000000"/>
          <w:sz w:val="24"/>
          <w:szCs w:val="24"/>
          <w:shd w:val="clear" w:color="auto" w:fill="FFFFFF"/>
        </w:rPr>
        <w:t xml:space="preserve">free legal </w:t>
      </w:r>
      <w:r w:rsidR="00E8224B" w:rsidRPr="00C231D8">
        <w:rPr>
          <w:rFonts w:eastAsia="Times New Roman"/>
          <w:color w:val="000000"/>
          <w:sz w:val="24"/>
          <w:szCs w:val="24"/>
          <w:shd w:val="clear" w:color="auto" w:fill="FFFFFF"/>
        </w:rPr>
        <w:t>aid</w:t>
      </w:r>
      <w:r w:rsidR="009D1895" w:rsidRPr="00C231D8">
        <w:rPr>
          <w:rFonts w:eastAsia="Times New Roman"/>
          <w:color w:val="000000"/>
          <w:sz w:val="24"/>
          <w:szCs w:val="24"/>
          <w:shd w:val="clear" w:color="auto" w:fill="FFFFFF"/>
        </w:rPr>
        <w:t xml:space="preserve"> at the local and international levels, but the victims abstain</w:t>
      </w:r>
      <w:r w:rsidR="002572BD" w:rsidRPr="00C231D8">
        <w:rPr>
          <w:rFonts w:eastAsia="Times New Roman"/>
          <w:color w:val="000000"/>
          <w:sz w:val="24"/>
          <w:szCs w:val="24"/>
          <w:shd w:val="clear" w:color="auto" w:fill="FFFFFF"/>
        </w:rPr>
        <w:t>ed</w:t>
      </w:r>
      <w:r w:rsidR="009D1895" w:rsidRPr="00C231D8">
        <w:rPr>
          <w:rFonts w:eastAsia="Times New Roman"/>
          <w:color w:val="000000"/>
          <w:sz w:val="24"/>
          <w:szCs w:val="24"/>
          <w:shd w:val="clear" w:color="auto" w:fill="FFFFFF"/>
        </w:rPr>
        <w:t xml:space="preserve"> from us</w:t>
      </w:r>
      <w:r w:rsidR="002572BD" w:rsidRPr="00C231D8">
        <w:rPr>
          <w:rFonts w:eastAsia="Times New Roman"/>
          <w:color w:val="000000"/>
          <w:sz w:val="24"/>
          <w:szCs w:val="24"/>
          <w:shd w:val="clear" w:color="auto" w:fill="FFFFFF"/>
        </w:rPr>
        <w:t>ing</w:t>
      </w:r>
      <w:r w:rsidRPr="00C231D8">
        <w:rPr>
          <w:rFonts w:eastAsia="Times New Roman"/>
          <w:color w:val="000000"/>
          <w:sz w:val="24"/>
          <w:szCs w:val="24"/>
          <w:shd w:val="clear" w:color="auto" w:fill="FFFFFF"/>
        </w:rPr>
        <w:t xml:space="preserve"> </w:t>
      </w:r>
      <w:r w:rsidR="009D1895" w:rsidRPr="00C231D8">
        <w:rPr>
          <w:rFonts w:eastAsia="Times New Roman"/>
          <w:color w:val="000000"/>
          <w:sz w:val="24"/>
          <w:szCs w:val="24"/>
          <w:shd w:val="clear" w:color="auto" w:fill="FFFFFF"/>
        </w:rPr>
        <w:t xml:space="preserve">such measures due </w:t>
      </w:r>
      <w:r w:rsidR="002572BD" w:rsidRPr="00C231D8">
        <w:rPr>
          <w:rFonts w:eastAsia="Times New Roman"/>
          <w:color w:val="000000"/>
          <w:sz w:val="24"/>
          <w:szCs w:val="24"/>
          <w:shd w:val="clear" w:color="auto" w:fill="FFFFFF"/>
        </w:rPr>
        <w:t xml:space="preserve">to </w:t>
      </w:r>
      <w:r w:rsidR="009D1895" w:rsidRPr="00C231D8">
        <w:rPr>
          <w:rFonts w:eastAsia="Times New Roman"/>
          <w:color w:val="000000"/>
          <w:sz w:val="24"/>
          <w:szCs w:val="24"/>
          <w:shd w:val="clear" w:color="auto" w:fill="FFFFFF"/>
        </w:rPr>
        <w:t xml:space="preserve">fear of retaliation </w:t>
      </w:r>
      <w:r w:rsidR="002572BD" w:rsidRPr="00C231D8">
        <w:rPr>
          <w:rFonts w:eastAsia="Times New Roman"/>
          <w:color w:val="000000"/>
          <w:sz w:val="24"/>
          <w:szCs w:val="24"/>
          <w:shd w:val="clear" w:color="auto" w:fill="FFFFFF"/>
        </w:rPr>
        <w:t xml:space="preserve">against </w:t>
      </w:r>
      <w:r w:rsidR="009D1895" w:rsidRPr="00C231D8">
        <w:rPr>
          <w:rFonts w:eastAsia="Times New Roman"/>
          <w:color w:val="000000"/>
          <w:sz w:val="24"/>
          <w:szCs w:val="24"/>
          <w:shd w:val="clear" w:color="auto" w:fill="FFFFFF"/>
        </w:rPr>
        <w:t>their family member</w:t>
      </w:r>
      <w:r w:rsidR="002572BD" w:rsidRPr="00C231D8">
        <w:rPr>
          <w:rFonts w:eastAsia="Times New Roman"/>
          <w:color w:val="000000"/>
          <w:sz w:val="24"/>
          <w:szCs w:val="24"/>
          <w:shd w:val="clear" w:color="auto" w:fill="FFFFFF"/>
        </w:rPr>
        <w:t>s</w:t>
      </w:r>
      <w:r w:rsidR="009D1895" w:rsidRPr="00C231D8">
        <w:rPr>
          <w:rFonts w:eastAsia="Times New Roman"/>
          <w:color w:val="000000"/>
          <w:sz w:val="24"/>
          <w:szCs w:val="24"/>
          <w:shd w:val="clear" w:color="auto" w:fill="FFFFFF"/>
        </w:rPr>
        <w:t xml:space="preserve"> remaining in </w:t>
      </w:r>
      <w:r w:rsidR="002572BD" w:rsidRPr="00C231D8">
        <w:rPr>
          <w:rFonts w:eastAsia="Times New Roman"/>
          <w:color w:val="000000"/>
          <w:sz w:val="24"/>
          <w:szCs w:val="24"/>
          <w:shd w:val="clear" w:color="auto" w:fill="FFFFFF"/>
        </w:rPr>
        <w:t xml:space="preserve">the </w:t>
      </w:r>
      <w:r w:rsidR="009D1895" w:rsidRPr="00C231D8">
        <w:rPr>
          <w:rFonts w:eastAsia="Times New Roman"/>
          <w:color w:val="000000"/>
          <w:sz w:val="24"/>
          <w:szCs w:val="24"/>
          <w:shd w:val="clear" w:color="auto" w:fill="FFFFFF"/>
        </w:rPr>
        <w:t xml:space="preserve">occupied region. </w:t>
      </w:r>
    </w:p>
    <w:p w:rsidR="003270A5" w:rsidRPr="00B62A00" w:rsidRDefault="00B62A00" w:rsidP="00C231D8">
      <w:pPr>
        <w:pStyle w:val="NormalWeb"/>
        <w:numPr>
          <w:ilvl w:val="0"/>
          <w:numId w:val="7"/>
        </w:numPr>
        <w:shd w:val="clear" w:color="auto" w:fill="FFFFFF"/>
        <w:spacing w:before="0" w:beforeAutospacing="0" w:after="125" w:afterAutospacing="0"/>
        <w:jc w:val="both"/>
        <w:rPr>
          <w:rFonts w:asciiTheme="minorHAnsi" w:hAnsiTheme="minorHAnsi"/>
          <w:color w:val="000000"/>
        </w:rPr>
      </w:pPr>
      <w:r w:rsidRPr="00B62A00">
        <w:rPr>
          <w:rFonts w:asciiTheme="minorHAnsi" w:hAnsiTheme="minorHAnsi"/>
        </w:rPr>
        <w:t xml:space="preserve">Access to effective legal remedies </w:t>
      </w:r>
      <w:r w:rsidR="00F27DCD">
        <w:rPr>
          <w:rFonts w:asciiTheme="minorHAnsi" w:hAnsiTheme="minorHAnsi"/>
        </w:rPr>
        <w:t xml:space="preserve">and </w:t>
      </w:r>
      <w:r w:rsidR="00F27DCD" w:rsidRPr="00B62A00">
        <w:rPr>
          <w:rFonts w:asciiTheme="minorHAnsi" w:hAnsiTheme="minorHAnsi"/>
        </w:rPr>
        <w:t xml:space="preserve">equal treatment before the </w:t>
      </w:r>
      <w:r w:rsidR="00F27DCD" w:rsidRPr="00B62A00">
        <w:rPr>
          <w:rFonts w:asciiTheme="minorHAnsi" w:hAnsiTheme="minorHAnsi"/>
          <w:color w:val="000000"/>
        </w:rPr>
        <w:t xml:space="preserve">tribunals and all other organs administering justice </w:t>
      </w:r>
      <w:r w:rsidRPr="00B62A00">
        <w:rPr>
          <w:rFonts w:asciiTheme="minorHAnsi" w:hAnsiTheme="minorHAnsi"/>
        </w:rPr>
        <w:t>is a fundamental human right</w:t>
      </w:r>
      <w:r w:rsidR="00F27DCD">
        <w:rPr>
          <w:rFonts w:asciiTheme="minorHAnsi" w:hAnsiTheme="minorHAnsi"/>
        </w:rPr>
        <w:t xml:space="preserve">, which ethnic </w:t>
      </w:r>
      <w:r w:rsidRPr="00B62A00">
        <w:rPr>
          <w:rFonts w:asciiTheme="minorHAnsi" w:hAnsiTheme="minorHAnsi"/>
        </w:rPr>
        <w:t xml:space="preserve">Georgian </w:t>
      </w:r>
      <w:r w:rsidR="00F27DCD">
        <w:rPr>
          <w:rFonts w:asciiTheme="minorHAnsi" w:hAnsiTheme="minorHAnsi"/>
        </w:rPr>
        <w:t xml:space="preserve">residents </w:t>
      </w:r>
      <w:r w:rsidRPr="00B62A00">
        <w:rPr>
          <w:rFonts w:asciiTheme="minorHAnsi" w:hAnsiTheme="minorHAnsi"/>
        </w:rPr>
        <w:t xml:space="preserve">in </w:t>
      </w:r>
      <w:r w:rsidR="006D7A10">
        <w:rPr>
          <w:rFonts w:asciiTheme="minorHAnsi" w:hAnsiTheme="minorHAnsi"/>
        </w:rPr>
        <w:t xml:space="preserve">the </w:t>
      </w:r>
      <w:r w:rsidRPr="00B62A00">
        <w:rPr>
          <w:rFonts w:asciiTheme="minorHAnsi" w:hAnsiTheme="minorHAnsi"/>
        </w:rPr>
        <w:t xml:space="preserve">occupied regions </w:t>
      </w:r>
      <w:r w:rsidR="00F27DCD">
        <w:rPr>
          <w:rFonts w:asciiTheme="minorHAnsi" w:hAnsiTheme="minorHAnsi"/>
        </w:rPr>
        <w:t>cannot exercise</w:t>
      </w:r>
      <w:r w:rsidRPr="00B62A00">
        <w:rPr>
          <w:rFonts w:asciiTheme="minorHAnsi" w:hAnsiTheme="minorHAnsi"/>
        </w:rPr>
        <w:t xml:space="preserve"> </w:t>
      </w:r>
      <w:r w:rsidRPr="00B62A00">
        <w:rPr>
          <w:rFonts w:asciiTheme="minorHAnsi" w:hAnsiTheme="minorHAnsi"/>
          <w:color w:val="000000"/>
        </w:rPr>
        <w:t xml:space="preserve">(Article 5 (a) and article 6 CERD). </w:t>
      </w:r>
    </w:p>
    <w:p w:rsidR="00F27DCD" w:rsidRDefault="00F27DCD">
      <w:pPr>
        <w:pStyle w:val="NormalWeb"/>
        <w:shd w:val="clear" w:color="auto" w:fill="FFFFFF"/>
        <w:spacing w:before="0" w:beforeAutospacing="0" w:after="125" w:afterAutospacing="0"/>
        <w:jc w:val="both"/>
      </w:pPr>
    </w:p>
    <w:p w:rsidR="00C231D8" w:rsidRDefault="000064E1" w:rsidP="00C231D8">
      <w:pPr>
        <w:pStyle w:val="ListParagraph"/>
        <w:numPr>
          <w:ilvl w:val="0"/>
          <w:numId w:val="5"/>
        </w:numPr>
        <w:spacing w:line="240" w:lineRule="auto"/>
        <w:jc w:val="both"/>
        <w:rPr>
          <w:b/>
          <w:sz w:val="24"/>
        </w:rPr>
      </w:pPr>
      <w:r>
        <w:rPr>
          <w:b/>
          <w:sz w:val="24"/>
        </w:rPr>
        <w:t xml:space="preserve">Right to </w:t>
      </w:r>
      <w:r w:rsidR="002835B8" w:rsidRPr="000064E1">
        <w:rPr>
          <w:b/>
          <w:sz w:val="24"/>
        </w:rPr>
        <w:t xml:space="preserve">Education </w:t>
      </w:r>
      <w:r w:rsidR="002835B8">
        <w:rPr>
          <w:b/>
          <w:sz w:val="24"/>
        </w:rPr>
        <w:t xml:space="preserve">in One’s </w:t>
      </w:r>
      <w:r w:rsidR="00675F0F" w:rsidRPr="000064E1">
        <w:rPr>
          <w:b/>
          <w:sz w:val="24"/>
        </w:rPr>
        <w:t>Mother Tongue</w:t>
      </w:r>
    </w:p>
    <w:p w:rsidR="00675F0F" w:rsidRPr="000064E1" w:rsidRDefault="00675F0F" w:rsidP="00C231D8">
      <w:pPr>
        <w:pStyle w:val="ListParagraph"/>
        <w:spacing w:line="240" w:lineRule="auto"/>
        <w:jc w:val="both"/>
        <w:rPr>
          <w:b/>
          <w:sz w:val="24"/>
        </w:rPr>
      </w:pPr>
      <w:r w:rsidRPr="000064E1">
        <w:rPr>
          <w:b/>
          <w:sz w:val="24"/>
        </w:rPr>
        <w:t xml:space="preserve"> </w:t>
      </w:r>
    </w:p>
    <w:p w:rsidR="00DF7280" w:rsidRDefault="00D622EE" w:rsidP="00C231D8">
      <w:pPr>
        <w:pStyle w:val="ListParagraph"/>
        <w:numPr>
          <w:ilvl w:val="0"/>
          <w:numId w:val="7"/>
        </w:numPr>
        <w:autoSpaceDE w:val="0"/>
        <w:autoSpaceDN w:val="0"/>
        <w:adjustRightInd w:val="0"/>
        <w:spacing w:line="240" w:lineRule="auto"/>
        <w:jc w:val="both"/>
        <w:rPr>
          <w:rFonts w:cs="MinionPro-Regular"/>
          <w:sz w:val="24"/>
        </w:rPr>
      </w:pPr>
      <w:bookmarkStart w:id="2" w:name="_Toc453609400"/>
      <w:r w:rsidRPr="00C231D8">
        <w:rPr>
          <w:rFonts w:cs="MinionPro-Regular"/>
          <w:sz w:val="24"/>
        </w:rPr>
        <w:t xml:space="preserve">A total of 31 schools operate in Gali district, enrolling </w:t>
      </w:r>
      <w:r w:rsidR="003270A5" w:rsidRPr="00C231D8">
        <w:rPr>
          <w:rFonts w:cs="MinionPro-Regular"/>
          <w:sz w:val="24"/>
        </w:rPr>
        <w:t xml:space="preserve">more that </w:t>
      </w:r>
      <w:r w:rsidRPr="00C231D8">
        <w:rPr>
          <w:rFonts w:cs="MinionPro-Regular"/>
          <w:sz w:val="24"/>
        </w:rPr>
        <w:t>4</w:t>
      </w:r>
      <w:r w:rsidR="004111A6" w:rsidRPr="00C231D8">
        <w:rPr>
          <w:rFonts w:cs="MinionPro-Regular"/>
          <w:sz w:val="24"/>
        </w:rPr>
        <w:t>,</w:t>
      </w:r>
      <w:r w:rsidR="003270A5" w:rsidRPr="00C231D8">
        <w:rPr>
          <w:rFonts w:cs="MinionPro-Regular"/>
          <w:sz w:val="24"/>
        </w:rPr>
        <w:t>300</w:t>
      </w:r>
      <w:r w:rsidRPr="00C231D8">
        <w:rPr>
          <w:rFonts w:cs="MinionPro-Regular"/>
          <w:sz w:val="24"/>
        </w:rPr>
        <w:t xml:space="preserve"> pupils</w:t>
      </w:r>
      <w:r w:rsidR="004111A6" w:rsidRPr="00C231D8">
        <w:rPr>
          <w:rFonts w:cs="MinionPro-Regular"/>
          <w:sz w:val="24"/>
        </w:rPr>
        <w:t>,</w:t>
      </w:r>
      <w:r w:rsidR="003270A5" w:rsidRPr="00C231D8">
        <w:rPr>
          <w:rFonts w:cs="MinionPro-Regular"/>
          <w:sz w:val="24"/>
        </w:rPr>
        <w:t xml:space="preserve"> </w:t>
      </w:r>
      <w:r w:rsidRPr="00C231D8">
        <w:rPr>
          <w:rFonts w:cs="MinionPro-Regular"/>
          <w:sz w:val="24"/>
        </w:rPr>
        <w:t xml:space="preserve">97% of </w:t>
      </w:r>
      <w:r w:rsidR="004111A6" w:rsidRPr="00C231D8">
        <w:rPr>
          <w:rFonts w:cs="MinionPro-Regular"/>
          <w:sz w:val="24"/>
        </w:rPr>
        <w:t>which self-</w:t>
      </w:r>
      <w:r w:rsidRPr="00C231D8">
        <w:rPr>
          <w:rFonts w:cs="MinionPro-Regular"/>
          <w:sz w:val="24"/>
        </w:rPr>
        <w:t>identify as ethnic Georgians</w:t>
      </w:r>
      <w:r w:rsidR="004111A6" w:rsidRPr="00C231D8">
        <w:rPr>
          <w:rFonts w:cs="MinionPro-Regular"/>
          <w:sz w:val="24"/>
        </w:rPr>
        <w:t xml:space="preserve"> (according to 2016 data)</w:t>
      </w:r>
      <w:r w:rsidRPr="00C231D8">
        <w:rPr>
          <w:rFonts w:cs="MinionPro-Regular"/>
          <w:sz w:val="24"/>
        </w:rPr>
        <w:t>.</w:t>
      </w:r>
      <w:r>
        <w:rPr>
          <w:rStyle w:val="FootnoteReference"/>
          <w:rFonts w:cs="MinionPro-Regular"/>
          <w:sz w:val="24"/>
        </w:rPr>
        <w:footnoteReference w:id="25"/>
      </w:r>
      <w:r w:rsidR="003270A5" w:rsidRPr="00C231D8">
        <w:rPr>
          <w:rFonts w:cs="MinionPro-Regular"/>
          <w:sz w:val="24"/>
        </w:rPr>
        <w:t xml:space="preserve"> </w:t>
      </w:r>
      <w:r w:rsidRPr="00C231D8">
        <w:rPr>
          <w:rFonts w:cs="MinionPro-Regular"/>
          <w:sz w:val="24"/>
        </w:rPr>
        <w:t xml:space="preserve">Nevertheless, the </w:t>
      </w:r>
      <w:r w:rsidRPr="00C231D8">
        <w:rPr>
          <w:rFonts w:cs="MinionPro-Regular"/>
          <w:i/>
          <w:sz w:val="24"/>
        </w:rPr>
        <w:t>de facto</w:t>
      </w:r>
      <w:r w:rsidR="003270A5" w:rsidRPr="00C231D8">
        <w:rPr>
          <w:rFonts w:cs="MinionPro-Regular"/>
          <w:i/>
          <w:sz w:val="24"/>
        </w:rPr>
        <w:t xml:space="preserve"> </w:t>
      </w:r>
      <w:r w:rsidRPr="00C231D8">
        <w:rPr>
          <w:rFonts w:cs="MinionPro-Regular"/>
          <w:sz w:val="24"/>
        </w:rPr>
        <w:t xml:space="preserve">authorities restrict </w:t>
      </w:r>
      <w:r w:rsidR="004111A6" w:rsidRPr="00C231D8">
        <w:rPr>
          <w:rFonts w:cs="MinionPro-Regular"/>
          <w:sz w:val="24"/>
        </w:rPr>
        <w:t xml:space="preserve">students’ </w:t>
      </w:r>
      <w:r w:rsidRPr="00C231D8">
        <w:rPr>
          <w:rFonts w:cs="MinionPro-Regular"/>
          <w:sz w:val="24"/>
        </w:rPr>
        <w:t>right</w:t>
      </w:r>
      <w:r w:rsidR="004111A6" w:rsidRPr="00C231D8">
        <w:rPr>
          <w:rFonts w:cs="MinionPro-Regular"/>
          <w:sz w:val="24"/>
        </w:rPr>
        <w:t>s</w:t>
      </w:r>
      <w:r w:rsidR="003270A5" w:rsidRPr="00C231D8">
        <w:rPr>
          <w:rFonts w:cs="MinionPro-Regular"/>
          <w:sz w:val="24"/>
        </w:rPr>
        <w:t xml:space="preserve"> </w:t>
      </w:r>
      <w:r w:rsidRPr="00C231D8">
        <w:rPr>
          <w:rFonts w:cs="MinionPro-Regular"/>
          <w:sz w:val="24"/>
        </w:rPr>
        <w:t xml:space="preserve">to </w:t>
      </w:r>
      <w:r w:rsidR="004111A6" w:rsidRPr="00C231D8">
        <w:rPr>
          <w:rFonts w:cs="MinionPro-Regular"/>
          <w:sz w:val="24"/>
        </w:rPr>
        <w:t xml:space="preserve">receive </w:t>
      </w:r>
      <w:r w:rsidRPr="00C231D8">
        <w:rPr>
          <w:rFonts w:cs="MinionPro-Regular"/>
          <w:sz w:val="24"/>
        </w:rPr>
        <w:t xml:space="preserve">primary and secondary education in their native language, changing the language of instruction from Georgian to Russian. </w:t>
      </w:r>
      <w:r w:rsidR="000064E1" w:rsidRPr="00C231D8">
        <w:rPr>
          <w:rFonts w:cs="MinionPro-Regular"/>
          <w:bCs/>
          <w:sz w:val="24"/>
        </w:rPr>
        <w:t>Furthermore, school</w:t>
      </w:r>
      <w:r w:rsidR="00AB6135" w:rsidRPr="00C231D8">
        <w:rPr>
          <w:rFonts w:cs="MinionPro-Regular"/>
          <w:bCs/>
          <w:sz w:val="24"/>
        </w:rPr>
        <w:t xml:space="preserve">children </w:t>
      </w:r>
      <w:r w:rsidR="000064E1" w:rsidRPr="00C231D8">
        <w:rPr>
          <w:rFonts w:cs="MinionPro-Regular"/>
          <w:bCs/>
          <w:sz w:val="24"/>
        </w:rPr>
        <w:t xml:space="preserve">have been prohibited </w:t>
      </w:r>
      <w:r w:rsidR="004111A6" w:rsidRPr="00C231D8">
        <w:rPr>
          <w:rFonts w:cs="MinionPro-Regular"/>
          <w:bCs/>
          <w:sz w:val="24"/>
        </w:rPr>
        <w:t xml:space="preserve">from </w:t>
      </w:r>
      <w:r w:rsidR="000064E1" w:rsidRPr="00C231D8">
        <w:rPr>
          <w:rFonts w:cs="MinionPro-Regular"/>
          <w:bCs/>
          <w:sz w:val="24"/>
        </w:rPr>
        <w:t xml:space="preserve">travel freely across the </w:t>
      </w:r>
      <w:r w:rsidR="004111A6" w:rsidRPr="00C231D8">
        <w:rPr>
          <w:rFonts w:cs="MinionPro-Regular"/>
          <w:bCs/>
          <w:sz w:val="24"/>
        </w:rPr>
        <w:t xml:space="preserve">ABL </w:t>
      </w:r>
      <w:r w:rsidR="000064E1" w:rsidRPr="00C231D8">
        <w:rPr>
          <w:rFonts w:cs="MinionPro-Regular"/>
          <w:bCs/>
          <w:sz w:val="24"/>
        </w:rPr>
        <w:t>to obta</w:t>
      </w:r>
      <w:r w:rsidR="006C4B6B" w:rsidRPr="00C231D8">
        <w:rPr>
          <w:rFonts w:cs="MinionPro-Regular"/>
          <w:bCs/>
          <w:sz w:val="24"/>
        </w:rPr>
        <w:t>in prima</w:t>
      </w:r>
      <w:r w:rsidR="000064E1" w:rsidRPr="00C231D8">
        <w:rPr>
          <w:rFonts w:cs="MinionPro-Regular"/>
          <w:bCs/>
          <w:sz w:val="24"/>
        </w:rPr>
        <w:t xml:space="preserve">ry </w:t>
      </w:r>
      <w:r w:rsidR="004111A6" w:rsidRPr="00C231D8">
        <w:rPr>
          <w:rFonts w:cs="MinionPro-Regular"/>
          <w:bCs/>
          <w:sz w:val="24"/>
        </w:rPr>
        <w:t xml:space="preserve">and </w:t>
      </w:r>
      <w:r w:rsidR="000064E1" w:rsidRPr="00C231D8">
        <w:rPr>
          <w:rFonts w:cs="MinionPro-Regular"/>
          <w:bCs/>
          <w:sz w:val="24"/>
        </w:rPr>
        <w:t xml:space="preserve">secondary education in </w:t>
      </w:r>
      <w:r w:rsidR="004111A6" w:rsidRPr="00C231D8">
        <w:rPr>
          <w:rFonts w:cs="MinionPro-Regular"/>
          <w:bCs/>
          <w:sz w:val="24"/>
        </w:rPr>
        <w:t xml:space="preserve">their </w:t>
      </w:r>
      <w:r w:rsidR="000064E1" w:rsidRPr="00C231D8">
        <w:rPr>
          <w:rFonts w:cs="MinionPro-Regular"/>
          <w:bCs/>
          <w:sz w:val="24"/>
        </w:rPr>
        <w:t xml:space="preserve">native language </w:t>
      </w:r>
      <w:r w:rsidR="006C4B6B" w:rsidRPr="00C231D8">
        <w:rPr>
          <w:rFonts w:cs="MinionPro-Regular"/>
          <w:bCs/>
          <w:sz w:val="24"/>
        </w:rPr>
        <w:t>on Georgia</w:t>
      </w:r>
      <w:r w:rsidR="004111A6" w:rsidRPr="00C231D8">
        <w:rPr>
          <w:rFonts w:cs="MinionPro-Regular"/>
          <w:bCs/>
          <w:sz w:val="24"/>
        </w:rPr>
        <w:t>n-</w:t>
      </w:r>
      <w:r w:rsidR="006C4B6B" w:rsidRPr="00C231D8">
        <w:rPr>
          <w:rFonts w:cs="MinionPro-Regular"/>
          <w:bCs/>
          <w:sz w:val="24"/>
        </w:rPr>
        <w:t>controlled territory. A</w:t>
      </w:r>
      <w:r w:rsidR="00AB6135" w:rsidRPr="00C231D8">
        <w:rPr>
          <w:rFonts w:cs="MinionPro-Regular"/>
          <w:bCs/>
          <w:sz w:val="24"/>
        </w:rPr>
        <w:t xml:space="preserve">s a </w:t>
      </w:r>
      <w:r w:rsidR="00B86A35" w:rsidRPr="00C231D8">
        <w:rPr>
          <w:rFonts w:cs="MinionPro-Regular"/>
          <w:bCs/>
          <w:sz w:val="24"/>
        </w:rPr>
        <w:t>result,</w:t>
      </w:r>
      <w:r w:rsidR="003270A5" w:rsidRPr="00C231D8">
        <w:rPr>
          <w:rFonts w:cs="MinionPro-Regular"/>
          <w:bCs/>
          <w:sz w:val="24"/>
        </w:rPr>
        <w:t xml:space="preserve"> </w:t>
      </w:r>
      <w:r w:rsidR="004111A6" w:rsidRPr="00C231D8">
        <w:rPr>
          <w:rFonts w:cs="MinionPro-Regular"/>
          <w:bCs/>
          <w:sz w:val="24"/>
        </w:rPr>
        <w:t xml:space="preserve">the students </w:t>
      </w:r>
      <w:r w:rsidR="00AB6135" w:rsidRPr="00C231D8">
        <w:rPr>
          <w:rFonts w:cs="MinionPro-Regular"/>
          <w:bCs/>
          <w:sz w:val="24"/>
        </w:rPr>
        <w:t xml:space="preserve">are denied </w:t>
      </w:r>
      <w:r w:rsidR="004111A6" w:rsidRPr="00C231D8">
        <w:rPr>
          <w:rFonts w:cs="MinionPro-Regular"/>
          <w:bCs/>
          <w:sz w:val="24"/>
        </w:rPr>
        <w:t xml:space="preserve">access to </w:t>
      </w:r>
      <w:r w:rsidR="00AB6135" w:rsidRPr="00C231D8">
        <w:rPr>
          <w:rFonts w:cs="MinionPro-Regular"/>
          <w:bCs/>
          <w:sz w:val="24"/>
        </w:rPr>
        <w:t xml:space="preserve">quality education which is culturally relevant and acceptable to </w:t>
      </w:r>
      <w:r w:rsidR="004111A6" w:rsidRPr="00C231D8">
        <w:rPr>
          <w:rFonts w:cs="MinionPro-Regular"/>
          <w:bCs/>
          <w:sz w:val="24"/>
        </w:rPr>
        <w:t xml:space="preserve">both the </w:t>
      </w:r>
      <w:r w:rsidR="00AB6135" w:rsidRPr="00C231D8">
        <w:rPr>
          <w:rFonts w:cs="MinionPro-Regular"/>
          <w:bCs/>
          <w:sz w:val="24"/>
        </w:rPr>
        <w:t xml:space="preserve">students and </w:t>
      </w:r>
      <w:r w:rsidR="004111A6" w:rsidRPr="00C231D8">
        <w:rPr>
          <w:rFonts w:cs="MinionPro-Regular"/>
          <w:bCs/>
          <w:sz w:val="24"/>
        </w:rPr>
        <w:t xml:space="preserve">their </w:t>
      </w:r>
      <w:r w:rsidR="00AB6135" w:rsidRPr="00C231D8">
        <w:rPr>
          <w:rFonts w:cs="MinionPro-Regular"/>
          <w:bCs/>
          <w:sz w:val="24"/>
        </w:rPr>
        <w:t xml:space="preserve">parents. </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C231D8" w:rsidRPr="00C231D8" w:rsidRDefault="00FC479C" w:rsidP="00C231D8">
      <w:pPr>
        <w:pStyle w:val="ListParagraph"/>
        <w:numPr>
          <w:ilvl w:val="0"/>
          <w:numId w:val="7"/>
        </w:numPr>
        <w:autoSpaceDE w:val="0"/>
        <w:autoSpaceDN w:val="0"/>
        <w:adjustRightInd w:val="0"/>
        <w:spacing w:line="240" w:lineRule="auto"/>
        <w:jc w:val="both"/>
        <w:rPr>
          <w:rFonts w:cs="MinionPro-Regular"/>
          <w:sz w:val="28"/>
        </w:rPr>
      </w:pPr>
      <w:r w:rsidRPr="00C231D8">
        <w:rPr>
          <w:rFonts w:cs="MinionPro-Regular"/>
          <w:bCs/>
          <w:sz w:val="24"/>
        </w:rPr>
        <w:t xml:space="preserve">This policy </w:t>
      </w:r>
      <w:r w:rsidR="00E26854" w:rsidRPr="00C231D8">
        <w:rPr>
          <w:rFonts w:cs="MinionPro-Regular"/>
          <w:bCs/>
          <w:sz w:val="24"/>
        </w:rPr>
        <w:t xml:space="preserve">began </w:t>
      </w:r>
      <w:r w:rsidR="008A5313" w:rsidRPr="00C231D8">
        <w:rPr>
          <w:rFonts w:cs="MinionPro-Regular"/>
          <w:bCs/>
          <w:sz w:val="24"/>
        </w:rPr>
        <w:t xml:space="preserve">in 1995, </w:t>
      </w:r>
      <w:r w:rsidR="00E26854" w:rsidRPr="00C231D8">
        <w:rPr>
          <w:rFonts w:cs="MinionPro-Regular"/>
          <w:bCs/>
          <w:sz w:val="24"/>
        </w:rPr>
        <w:t xml:space="preserve">when </w:t>
      </w:r>
      <w:r w:rsidR="008A5313" w:rsidRPr="00C231D8">
        <w:rPr>
          <w:rFonts w:cs="MinionPro-Regular"/>
          <w:bCs/>
          <w:sz w:val="24"/>
        </w:rPr>
        <w:t xml:space="preserve">schools </w:t>
      </w:r>
      <w:r w:rsidR="00E26854" w:rsidRPr="00C231D8">
        <w:rPr>
          <w:rFonts w:cs="MinionPro-Regular"/>
          <w:bCs/>
          <w:sz w:val="24"/>
        </w:rPr>
        <w:t xml:space="preserve">were forced </w:t>
      </w:r>
      <w:r w:rsidR="008A5313" w:rsidRPr="00C231D8">
        <w:rPr>
          <w:rFonts w:cs="MinionPro-Regular"/>
          <w:bCs/>
          <w:sz w:val="24"/>
        </w:rPr>
        <w:t>to accept</w:t>
      </w:r>
      <w:r w:rsidRPr="00C231D8">
        <w:rPr>
          <w:rFonts w:cs="MinionPro-Regular"/>
          <w:bCs/>
          <w:sz w:val="24"/>
        </w:rPr>
        <w:t xml:space="preserve"> Russian language instruction </w:t>
      </w:r>
      <w:r w:rsidR="00E26854" w:rsidRPr="00C231D8">
        <w:rPr>
          <w:rFonts w:cs="MinionPro-Regular"/>
          <w:bCs/>
          <w:sz w:val="24"/>
        </w:rPr>
        <w:t xml:space="preserve">while </w:t>
      </w:r>
      <w:r w:rsidR="008A5313" w:rsidRPr="00C231D8">
        <w:rPr>
          <w:rFonts w:cs="MinionPro-Regular"/>
          <w:bCs/>
          <w:sz w:val="24"/>
        </w:rPr>
        <w:t xml:space="preserve">reducing the hours of Georgian language instruction. </w:t>
      </w:r>
      <w:r w:rsidR="00CD185F" w:rsidRPr="00C231D8">
        <w:rPr>
          <w:rFonts w:cs="MinionPro-Regular"/>
          <w:bCs/>
          <w:sz w:val="24"/>
        </w:rPr>
        <w:t xml:space="preserve">In 2015, </w:t>
      </w:r>
      <w:r w:rsidR="00E26854" w:rsidRPr="00C231D8">
        <w:rPr>
          <w:rFonts w:cs="MinionPro-Regular"/>
          <w:bCs/>
          <w:sz w:val="24"/>
        </w:rPr>
        <w:t xml:space="preserve">the </w:t>
      </w:r>
      <w:r w:rsidR="006125CB" w:rsidRPr="00C231D8">
        <w:rPr>
          <w:rFonts w:cs="MinionPro-Regular"/>
          <w:bCs/>
          <w:sz w:val="24"/>
        </w:rPr>
        <w:t xml:space="preserve">last </w:t>
      </w:r>
      <w:r w:rsidR="00CD185F" w:rsidRPr="00C231D8">
        <w:rPr>
          <w:rFonts w:cs="MinionPro-Regular"/>
          <w:bCs/>
          <w:sz w:val="24"/>
        </w:rPr>
        <w:t>remaining 11 schools</w:t>
      </w:r>
      <w:r w:rsidR="003270A5" w:rsidRPr="00C231D8">
        <w:rPr>
          <w:rFonts w:cs="MinionPro-Regular"/>
          <w:bCs/>
          <w:sz w:val="24"/>
        </w:rPr>
        <w:t xml:space="preserve"> </w:t>
      </w:r>
      <w:r w:rsidR="00C62D56" w:rsidRPr="00C231D8">
        <w:rPr>
          <w:rFonts w:cs="MinionPro-Regular"/>
          <w:bCs/>
          <w:sz w:val="24"/>
        </w:rPr>
        <w:t>were forced to accept</w:t>
      </w:r>
      <w:r w:rsidR="00962E7D" w:rsidRPr="00C231D8">
        <w:rPr>
          <w:rFonts w:cs="MinionPro-Regular"/>
          <w:bCs/>
          <w:sz w:val="24"/>
        </w:rPr>
        <w:t xml:space="preserve"> instruction in Russian language</w:t>
      </w:r>
      <w:r w:rsidR="006125CB" w:rsidRPr="00C231D8">
        <w:rPr>
          <w:rFonts w:cs="MinionPro-Regular"/>
          <w:bCs/>
          <w:sz w:val="24"/>
        </w:rPr>
        <w:t xml:space="preserve"> from grades</w:t>
      </w:r>
      <w:r w:rsidR="00E26854" w:rsidRPr="00C231D8">
        <w:rPr>
          <w:rFonts w:cs="MinionPro-Regular"/>
          <w:bCs/>
          <w:sz w:val="24"/>
        </w:rPr>
        <w:t xml:space="preserve"> 1-4</w:t>
      </w:r>
      <w:r w:rsidR="00962E7D" w:rsidRPr="00C231D8">
        <w:rPr>
          <w:rFonts w:cs="MinionPro-Regular"/>
          <w:bCs/>
          <w:sz w:val="24"/>
        </w:rPr>
        <w:t xml:space="preserve">. Teaching in Georgian language was reduced for the </w:t>
      </w:r>
      <w:r w:rsidR="00E26854" w:rsidRPr="00C231D8">
        <w:rPr>
          <w:rFonts w:cs="MinionPro-Regular"/>
          <w:bCs/>
          <w:sz w:val="24"/>
        </w:rPr>
        <w:t xml:space="preserve">remaining </w:t>
      </w:r>
      <w:r w:rsidR="00962E7D" w:rsidRPr="00C231D8">
        <w:rPr>
          <w:rFonts w:cs="MinionPro-Regular"/>
          <w:bCs/>
          <w:sz w:val="24"/>
        </w:rPr>
        <w:t xml:space="preserve">classes. </w:t>
      </w:r>
      <w:r w:rsidR="00E26854" w:rsidRPr="00C231D8">
        <w:rPr>
          <w:rFonts w:cs="MinionPro-Regular"/>
          <w:bCs/>
          <w:sz w:val="24"/>
        </w:rPr>
        <w:t>In e</w:t>
      </w:r>
      <w:r w:rsidR="00962E7D" w:rsidRPr="00C231D8">
        <w:rPr>
          <w:rFonts w:cs="MinionPro-Regular"/>
          <w:bCs/>
          <w:sz w:val="24"/>
        </w:rPr>
        <w:t xml:space="preserve">ach </w:t>
      </w:r>
      <w:r w:rsidR="006125CB" w:rsidRPr="00C231D8">
        <w:rPr>
          <w:rFonts w:cs="MinionPro-Regular"/>
          <w:bCs/>
          <w:sz w:val="24"/>
        </w:rPr>
        <w:t xml:space="preserve">coming year, </w:t>
      </w:r>
      <w:r w:rsidR="00962E7D" w:rsidRPr="00C231D8">
        <w:rPr>
          <w:rFonts w:cs="MinionPro-Regular"/>
          <w:bCs/>
          <w:sz w:val="24"/>
        </w:rPr>
        <w:t xml:space="preserve">first </w:t>
      </w:r>
      <w:r w:rsidR="006125CB" w:rsidRPr="00C231D8">
        <w:rPr>
          <w:rFonts w:cs="MinionPro-Regular"/>
          <w:bCs/>
          <w:sz w:val="24"/>
        </w:rPr>
        <w:t xml:space="preserve">graders </w:t>
      </w:r>
      <w:r w:rsidR="00E26854" w:rsidRPr="00C231D8">
        <w:rPr>
          <w:rFonts w:cs="MinionPro-Regular"/>
          <w:bCs/>
          <w:sz w:val="24"/>
        </w:rPr>
        <w:t xml:space="preserve">begin </w:t>
      </w:r>
      <w:r w:rsidR="006125CB" w:rsidRPr="00C231D8">
        <w:rPr>
          <w:rFonts w:cs="MinionPro-Regular"/>
          <w:bCs/>
          <w:sz w:val="24"/>
        </w:rPr>
        <w:t>Russia</w:t>
      </w:r>
      <w:r w:rsidR="00E26854" w:rsidRPr="00C231D8">
        <w:rPr>
          <w:rFonts w:cs="MinionPro-Regular"/>
          <w:bCs/>
          <w:sz w:val="24"/>
        </w:rPr>
        <w:t>n-</w:t>
      </w:r>
      <w:r w:rsidR="006125CB" w:rsidRPr="00C231D8">
        <w:rPr>
          <w:rFonts w:cs="MinionPro-Regular"/>
          <w:bCs/>
          <w:sz w:val="24"/>
        </w:rPr>
        <w:t>language education</w:t>
      </w:r>
      <w:r w:rsidR="00962E7D" w:rsidRPr="00C231D8">
        <w:rPr>
          <w:rFonts w:cs="MinionPro-Regular"/>
          <w:bCs/>
          <w:sz w:val="24"/>
        </w:rPr>
        <w:t>.</w:t>
      </w:r>
      <w:r w:rsidR="00962E7D" w:rsidRPr="007918FD">
        <w:rPr>
          <w:vertAlign w:val="superscript"/>
        </w:rPr>
        <w:footnoteReference w:id="26"/>
      </w:r>
      <w:r w:rsidR="00962E7D" w:rsidRPr="00C231D8">
        <w:rPr>
          <w:rFonts w:cs="MinionPro-Regular"/>
          <w:bCs/>
          <w:sz w:val="24"/>
        </w:rPr>
        <w:t xml:space="preserve"> Accordingly, teaching in Georgian language will be </w:t>
      </w:r>
      <w:r w:rsidR="006125CB" w:rsidRPr="00C231D8">
        <w:rPr>
          <w:rFonts w:cs="MinionPro-Regular"/>
          <w:bCs/>
          <w:sz w:val="24"/>
        </w:rPr>
        <w:t xml:space="preserve">completely </w:t>
      </w:r>
      <w:r w:rsidR="00962E7D" w:rsidRPr="00C231D8">
        <w:rPr>
          <w:rFonts w:cs="MinionPro-Regular"/>
          <w:bCs/>
          <w:sz w:val="24"/>
        </w:rPr>
        <w:t>terminated in</w:t>
      </w:r>
      <w:r w:rsidR="00C62D56" w:rsidRPr="00C231D8">
        <w:rPr>
          <w:rFonts w:cs="MinionPro-Regular"/>
          <w:bCs/>
          <w:sz w:val="24"/>
        </w:rPr>
        <w:t xml:space="preserve"> all</w:t>
      </w:r>
      <w:r w:rsidR="003270A5" w:rsidRPr="00C231D8">
        <w:rPr>
          <w:rFonts w:cs="MinionPro-Regular"/>
          <w:bCs/>
          <w:sz w:val="24"/>
        </w:rPr>
        <w:t xml:space="preserve"> </w:t>
      </w:r>
      <w:r w:rsidR="005256A8" w:rsidRPr="00C231D8">
        <w:rPr>
          <w:rFonts w:cs="MinionPro-Regular"/>
          <w:bCs/>
          <w:sz w:val="24"/>
        </w:rPr>
        <w:t xml:space="preserve">regions </w:t>
      </w:r>
      <w:r w:rsidR="006125CB" w:rsidRPr="00C231D8">
        <w:rPr>
          <w:rFonts w:cs="MinionPro-Regular"/>
          <w:bCs/>
          <w:sz w:val="24"/>
        </w:rPr>
        <w:t>of Abkhazia compactly settled by ethnic Georgians</w:t>
      </w:r>
      <w:r w:rsidR="005256A8" w:rsidRPr="00C231D8">
        <w:rPr>
          <w:rFonts w:cs="MinionPro-Regular"/>
          <w:bCs/>
          <w:sz w:val="24"/>
        </w:rPr>
        <w:t xml:space="preserve"> within the next five years</w:t>
      </w:r>
      <w:r w:rsidR="006125CB" w:rsidRPr="00C231D8">
        <w:rPr>
          <w:rFonts w:cs="MinionPro-Regular"/>
          <w:bCs/>
          <w:sz w:val="24"/>
        </w:rPr>
        <w:t>.</w:t>
      </w:r>
      <w:bookmarkEnd w:id="2"/>
      <w:r w:rsidR="003270A5" w:rsidRPr="00C231D8">
        <w:rPr>
          <w:rFonts w:cs="MinionPro-Regular"/>
          <w:bCs/>
          <w:sz w:val="24"/>
        </w:rPr>
        <w:t xml:space="preserve"> </w:t>
      </w:r>
      <w:r w:rsidR="003270A5" w:rsidRPr="00C231D8">
        <w:rPr>
          <w:sz w:val="24"/>
        </w:rPr>
        <w:t xml:space="preserve">Thus, native Georgian speakers will not have the same access to an education in their mother tongue, as other ethnic groups living in Abkhazia </w:t>
      </w:r>
      <w:r w:rsidR="003270A5" w:rsidRPr="00C231D8">
        <w:rPr>
          <w:rFonts w:cs="MinionPro-Regular"/>
          <w:sz w:val="24"/>
        </w:rPr>
        <w:t>(Armenian, Russian, Abkhazian)</w:t>
      </w:r>
      <w:r w:rsidR="003270A5" w:rsidRPr="00C231D8">
        <w:rPr>
          <w:sz w:val="24"/>
        </w:rPr>
        <w:t>.</w:t>
      </w:r>
    </w:p>
    <w:p w:rsidR="00C231D8" w:rsidRPr="00C231D8" w:rsidRDefault="00C231D8" w:rsidP="00C231D8">
      <w:pPr>
        <w:pStyle w:val="ListParagraph"/>
        <w:rPr>
          <w:rFonts w:cs="MinionPro-Regular"/>
          <w:sz w:val="28"/>
        </w:rPr>
      </w:pPr>
    </w:p>
    <w:p w:rsidR="00C231D8" w:rsidRPr="00C231D8" w:rsidRDefault="00C231D8" w:rsidP="00C231D8">
      <w:pPr>
        <w:pStyle w:val="ListParagraph"/>
        <w:autoSpaceDE w:val="0"/>
        <w:autoSpaceDN w:val="0"/>
        <w:adjustRightInd w:val="0"/>
        <w:spacing w:line="240" w:lineRule="auto"/>
        <w:jc w:val="both"/>
        <w:rPr>
          <w:rFonts w:cs="MinionPro-Regular"/>
          <w:sz w:val="28"/>
        </w:rPr>
      </w:pPr>
    </w:p>
    <w:p w:rsidR="00781647" w:rsidRDefault="00781647" w:rsidP="00C231D8">
      <w:pPr>
        <w:pStyle w:val="ListParagraph"/>
        <w:numPr>
          <w:ilvl w:val="0"/>
          <w:numId w:val="7"/>
        </w:numPr>
        <w:autoSpaceDE w:val="0"/>
        <w:autoSpaceDN w:val="0"/>
        <w:adjustRightInd w:val="0"/>
        <w:spacing w:line="240" w:lineRule="auto"/>
        <w:jc w:val="both"/>
        <w:rPr>
          <w:sz w:val="24"/>
          <w:szCs w:val="24"/>
        </w:rPr>
      </w:pPr>
      <w:r w:rsidRPr="00C231D8">
        <w:rPr>
          <w:sz w:val="24"/>
          <w:szCs w:val="24"/>
        </w:rPr>
        <w:t xml:space="preserve">Furthermore, </w:t>
      </w:r>
      <w:r w:rsidRPr="00C231D8">
        <w:rPr>
          <w:rFonts w:ascii="Calibri" w:eastAsia="Calibri" w:hAnsi="Calibri" w:cs="Times New Roman"/>
          <w:sz w:val="24"/>
          <w:szCs w:val="24"/>
        </w:rPr>
        <w:t>Russian is indicated as the native language in school certificates (</w:t>
      </w:r>
      <w:r w:rsidRPr="00C231D8">
        <w:rPr>
          <w:rFonts w:ascii="Calibri" w:eastAsia="Calibri" w:hAnsi="Calibri" w:cs="Times New Roman"/>
          <w:i/>
          <w:sz w:val="24"/>
          <w:szCs w:val="24"/>
        </w:rPr>
        <w:t>attestati</w:t>
      </w:r>
      <w:r w:rsidRPr="00C231D8">
        <w:rPr>
          <w:rFonts w:ascii="Calibri" w:eastAsia="Calibri" w:hAnsi="Calibri" w:cs="Times New Roman"/>
          <w:sz w:val="24"/>
          <w:szCs w:val="24"/>
        </w:rPr>
        <w:t xml:space="preserve">) </w:t>
      </w:r>
      <w:r w:rsidR="00074212" w:rsidRPr="00C231D8">
        <w:rPr>
          <w:sz w:val="24"/>
          <w:szCs w:val="24"/>
        </w:rPr>
        <w:t>issued to the</w:t>
      </w:r>
      <w:r w:rsidRPr="00C231D8">
        <w:rPr>
          <w:sz w:val="24"/>
          <w:szCs w:val="24"/>
        </w:rPr>
        <w:t xml:space="preserve"> Georgian population</w:t>
      </w:r>
      <w:r w:rsidR="00074212" w:rsidRPr="00C231D8">
        <w:rPr>
          <w:sz w:val="24"/>
          <w:szCs w:val="24"/>
        </w:rPr>
        <w:t>;</w:t>
      </w:r>
      <w:r w:rsidR="003270A5" w:rsidRPr="00C231D8">
        <w:rPr>
          <w:sz w:val="24"/>
          <w:szCs w:val="24"/>
        </w:rPr>
        <w:t xml:space="preserve"> </w:t>
      </w:r>
      <w:r w:rsidR="00074212" w:rsidRPr="00C231D8">
        <w:rPr>
          <w:sz w:val="24"/>
          <w:szCs w:val="24"/>
        </w:rPr>
        <w:t xml:space="preserve">whereas in </w:t>
      </w:r>
      <w:r w:rsidRPr="00C231D8">
        <w:rPr>
          <w:rFonts w:ascii="Calibri" w:eastAsia="Calibri" w:hAnsi="Calibri" w:cs="Times New Roman"/>
          <w:sz w:val="24"/>
          <w:szCs w:val="24"/>
        </w:rPr>
        <w:t xml:space="preserve">certificates issued to the graduates </w:t>
      </w:r>
      <w:r w:rsidR="00074212" w:rsidRPr="00C231D8">
        <w:rPr>
          <w:rFonts w:ascii="Calibri" w:eastAsia="Calibri" w:hAnsi="Calibri" w:cs="Times New Roman"/>
          <w:sz w:val="24"/>
          <w:szCs w:val="24"/>
        </w:rPr>
        <w:t xml:space="preserve">of </w:t>
      </w:r>
      <w:r w:rsidRPr="00C231D8">
        <w:rPr>
          <w:rFonts w:ascii="Calibri" w:eastAsia="Calibri" w:hAnsi="Calibri" w:cs="Times New Roman"/>
          <w:sz w:val="24"/>
          <w:szCs w:val="24"/>
        </w:rPr>
        <w:t xml:space="preserve">other schools in Abkhazia, the </w:t>
      </w:r>
      <w:r w:rsidR="00074212" w:rsidRPr="00C231D8">
        <w:rPr>
          <w:rFonts w:ascii="Calibri" w:eastAsia="Calibri" w:hAnsi="Calibri" w:cs="Times New Roman"/>
          <w:sz w:val="24"/>
          <w:szCs w:val="24"/>
        </w:rPr>
        <w:t xml:space="preserve">listed </w:t>
      </w:r>
      <w:r w:rsidRPr="00C231D8">
        <w:rPr>
          <w:rFonts w:ascii="Calibri" w:eastAsia="Calibri" w:hAnsi="Calibri" w:cs="Times New Roman"/>
          <w:sz w:val="24"/>
          <w:szCs w:val="24"/>
        </w:rPr>
        <w:t xml:space="preserve">native language corresponds to the </w:t>
      </w:r>
      <w:r w:rsidR="00074212" w:rsidRPr="00C231D8">
        <w:rPr>
          <w:rFonts w:ascii="Calibri" w:eastAsia="Calibri" w:hAnsi="Calibri" w:cs="Times New Roman"/>
          <w:sz w:val="24"/>
          <w:szCs w:val="24"/>
        </w:rPr>
        <w:t xml:space="preserve">student’s </w:t>
      </w:r>
      <w:r w:rsidRPr="00C231D8">
        <w:rPr>
          <w:rFonts w:ascii="Calibri" w:eastAsia="Calibri" w:hAnsi="Calibri" w:cs="Times New Roman"/>
          <w:sz w:val="24"/>
          <w:szCs w:val="24"/>
        </w:rPr>
        <w:t>ethnic background (i.e. Abkhazian, Armenian, Russian).</w:t>
      </w:r>
      <w:r w:rsidRPr="00781647">
        <w:rPr>
          <w:rStyle w:val="FootnoteReference"/>
          <w:sz w:val="24"/>
          <w:szCs w:val="24"/>
        </w:rPr>
        <w:footnoteReference w:id="27"/>
      </w:r>
    </w:p>
    <w:p w:rsidR="00C231D8" w:rsidRPr="00C231D8" w:rsidRDefault="00C231D8" w:rsidP="00C231D8">
      <w:pPr>
        <w:pStyle w:val="ListParagraph"/>
        <w:autoSpaceDE w:val="0"/>
        <w:autoSpaceDN w:val="0"/>
        <w:adjustRightInd w:val="0"/>
        <w:spacing w:line="240" w:lineRule="auto"/>
        <w:jc w:val="both"/>
        <w:rPr>
          <w:sz w:val="24"/>
          <w:szCs w:val="24"/>
        </w:rPr>
      </w:pPr>
    </w:p>
    <w:p w:rsidR="00C231D8" w:rsidRDefault="00A209A7" w:rsidP="00C231D8">
      <w:pPr>
        <w:pStyle w:val="ListParagraph"/>
        <w:numPr>
          <w:ilvl w:val="0"/>
          <w:numId w:val="7"/>
        </w:numPr>
        <w:jc w:val="both"/>
        <w:rPr>
          <w:rFonts w:ascii="Calibri" w:eastAsia="Calibri" w:hAnsi="Calibri" w:cs="Times New Roman"/>
          <w:sz w:val="24"/>
          <w:szCs w:val="24"/>
        </w:rPr>
      </w:pPr>
      <w:r w:rsidRPr="00C231D8">
        <w:rPr>
          <w:rFonts w:ascii="Calibri" w:eastAsia="Calibri" w:hAnsi="Calibri" w:cs="Times New Roman"/>
          <w:sz w:val="24"/>
          <w:szCs w:val="24"/>
        </w:rPr>
        <w:t>The fact that other ethnic groups in Abkhazia can exercise their right to receive education in their native language</w:t>
      </w:r>
      <w:r w:rsidR="00E8224B" w:rsidRPr="00C231D8">
        <w:rPr>
          <w:rFonts w:ascii="Calibri" w:eastAsia="Calibri" w:hAnsi="Calibri" w:cs="Times New Roman"/>
          <w:sz w:val="24"/>
          <w:szCs w:val="24"/>
        </w:rPr>
        <w:t xml:space="preserve"> </w:t>
      </w:r>
      <w:r w:rsidRPr="00C231D8">
        <w:rPr>
          <w:rFonts w:cs="MinionPro-Regular"/>
          <w:sz w:val="24"/>
        </w:rPr>
        <w:t>(Armenian, Russian, Abkhazian),</w:t>
      </w:r>
      <w:r w:rsidRPr="00A209A7">
        <w:rPr>
          <w:rStyle w:val="FootnoteReference"/>
          <w:rFonts w:cs="MinionPro-Regular"/>
          <w:sz w:val="24"/>
        </w:rPr>
        <w:footnoteReference w:id="28"/>
      </w:r>
      <w:r w:rsidRPr="00C231D8">
        <w:rPr>
          <w:rFonts w:ascii="Calibri" w:eastAsia="Calibri" w:hAnsi="Calibri" w:cs="Times New Roman"/>
          <w:sz w:val="24"/>
          <w:szCs w:val="24"/>
        </w:rPr>
        <w:t xml:space="preserve"> with </w:t>
      </w:r>
      <w:r w:rsidR="00245CC9" w:rsidRPr="00C231D8">
        <w:rPr>
          <w:rFonts w:ascii="Calibri" w:eastAsia="Calibri" w:hAnsi="Calibri" w:cs="Times New Roman"/>
          <w:sz w:val="24"/>
          <w:szCs w:val="24"/>
        </w:rPr>
        <w:t xml:space="preserve">that </w:t>
      </w:r>
      <w:r w:rsidRPr="00C231D8">
        <w:rPr>
          <w:rFonts w:ascii="Calibri" w:eastAsia="Calibri" w:hAnsi="Calibri" w:cs="Times New Roman"/>
          <w:sz w:val="24"/>
          <w:szCs w:val="24"/>
        </w:rPr>
        <w:t xml:space="preserve">language indicated as a native tongue in </w:t>
      </w:r>
      <w:r w:rsidR="00245CC9" w:rsidRPr="00C231D8">
        <w:rPr>
          <w:rFonts w:ascii="Calibri" w:eastAsia="Calibri" w:hAnsi="Calibri" w:cs="Times New Roman"/>
          <w:sz w:val="24"/>
          <w:szCs w:val="24"/>
        </w:rPr>
        <w:t xml:space="preserve">their </w:t>
      </w:r>
      <w:r w:rsidRPr="00C231D8">
        <w:rPr>
          <w:rFonts w:ascii="Calibri" w:eastAsia="Calibri" w:hAnsi="Calibri" w:cs="Times New Roman"/>
          <w:sz w:val="24"/>
          <w:szCs w:val="24"/>
        </w:rPr>
        <w:t>school certificates</w:t>
      </w:r>
      <w:r w:rsidR="00245CC9" w:rsidRPr="00C231D8">
        <w:rPr>
          <w:rFonts w:ascii="Calibri" w:eastAsia="Calibri" w:hAnsi="Calibri" w:cs="Times New Roman"/>
          <w:sz w:val="24"/>
          <w:szCs w:val="24"/>
        </w:rPr>
        <w:t>—</w:t>
      </w:r>
      <w:r w:rsidRPr="00C231D8">
        <w:rPr>
          <w:rFonts w:ascii="Calibri" w:eastAsia="Calibri" w:hAnsi="Calibri" w:cs="Times New Roman"/>
          <w:sz w:val="24"/>
          <w:szCs w:val="24"/>
        </w:rPr>
        <w:t>while ethnic Georgians have no</w:t>
      </w:r>
      <w:r w:rsidR="003270A5" w:rsidRPr="00C231D8">
        <w:rPr>
          <w:rFonts w:ascii="Calibri" w:eastAsia="Calibri" w:hAnsi="Calibri" w:cs="Times New Roman"/>
          <w:sz w:val="24"/>
          <w:szCs w:val="24"/>
        </w:rPr>
        <w:t xml:space="preserve"> </w:t>
      </w:r>
      <w:r w:rsidR="00245CC9" w:rsidRPr="00C231D8">
        <w:rPr>
          <w:rFonts w:ascii="Calibri" w:eastAsia="Calibri" w:hAnsi="Calibri" w:cs="Times New Roman"/>
          <w:sz w:val="24"/>
          <w:szCs w:val="24"/>
        </w:rPr>
        <w:t xml:space="preserve">such </w:t>
      </w:r>
      <w:r w:rsidR="003270A5" w:rsidRPr="00C231D8">
        <w:rPr>
          <w:rFonts w:ascii="Calibri" w:eastAsia="Calibri" w:hAnsi="Calibri" w:cs="Times New Roman"/>
          <w:sz w:val="24"/>
          <w:szCs w:val="24"/>
        </w:rPr>
        <w:t>rights</w:t>
      </w:r>
      <w:r w:rsidR="00245CC9" w:rsidRPr="00C231D8">
        <w:rPr>
          <w:rFonts w:ascii="Calibri" w:eastAsia="Calibri" w:hAnsi="Calibri" w:cs="Times New Roman"/>
          <w:sz w:val="24"/>
          <w:szCs w:val="24"/>
        </w:rPr>
        <w:t>—</w:t>
      </w:r>
      <w:r w:rsidRPr="00C231D8">
        <w:rPr>
          <w:sz w:val="24"/>
          <w:szCs w:val="24"/>
        </w:rPr>
        <w:t>should</w:t>
      </w:r>
      <w:r w:rsidRPr="00C231D8">
        <w:rPr>
          <w:rFonts w:ascii="Calibri" w:eastAsia="Calibri" w:hAnsi="Calibri" w:cs="Times New Roman"/>
          <w:sz w:val="24"/>
          <w:szCs w:val="24"/>
        </w:rPr>
        <w:t xml:space="preserve"> be assessed as discrimination based on ethnicity. </w:t>
      </w:r>
    </w:p>
    <w:p w:rsidR="00C231D8" w:rsidRPr="00C231D8" w:rsidRDefault="00C231D8" w:rsidP="00C231D8">
      <w:pPr>
        <w:jc w:val="both"/>
        <w:rPr>
          <w:rFonts w:ascii="Calibri" w:eastAsia="Calibri" w:hAnsi="Calibri" w:cs="Times New Roman"/>
          <w:sz w:val="24"/>
          <w:szCs w:val="24"/>
        </w:rPr>
      </w:pPr>
    </w:p>
    <w:p w:rsidR="00FA3E17" w:rsidRDefault="008916D8" w:rsidP="00C231D8">
      <w:pPr>
        <w:pStyle w:val="ListParagraph"/>
        <w:numPr>
          <w:ilvl w:val="0"/>
          <w:numId w:val="7"/>
        </w:numPr>
        <w:jc w:val="both"/>
        <w:rPr>
          <w:sz w:val="24"/>
          <w:szCs w:val="24"/>
        </w:rPr>
      </w:pPr>
      <w:r w:rsidRPr="00C231D8">
        <w:rPr>
          <w:rFonts w:ascii="Calibri" w:eastAsia="Calibri" w:hAnsi="Calibri" w:cs="Times New Roman"/>
          <w:sz w:val="24"/>
          <w:szCs w:val="24"/>
        </w:rPr>
        <w:t>The right to receive an education in one’s native language is enshrined in the UN Convention on the Rights of the Child, which specifies that education should be directed at the development of respect of the child’s parents, his or her own cultural identity, language and values, for the national values of the country in which the child is living and the country from which he or she may originate, and for civilizations different from his or her own.</w:t>
      </w:r>
      <w:r w:rsidRPr="00FA3E17">
        <w:rPr>
          <w:rStyle w:val="FootnoteReference"/>
          <w:rFonts w:ascii="Calibri" w:eastAsia="Calibri" w:hAnsi="Calibri" w:cs="Times New Roman"/>
          <w:sz w:val="24"/>
          <w:szCs w:val="24"/>
          <w:lang w:val="ka-GE"/>
        </w:rPr>
        <w:footnoteReference w:id="29"/>
      </w:r>
    </w:p>
    <w:p w:rsidR="00C231D8" w:rsidRPr="00C231D8" w:rsidRDefault="00C231D8" w:rsidP="00C231D8">
      <w:pPr>
        <w:pStyle w:val="ListParagraph"/>
        <w:rPr>
          <w:sz w:val="24"/>
          <w:szCs w:val="24"/>
        </w:rPr>
      </w:pPr>
    </w:p>
    <w:p w:rsidR="00C231D8" w:rsidRPr="00C231D8" w:rsidRDefault="00C231D8" w:rsidP="00C231D8">
      <w:pPr>
        <w:pStyle w:val="ListParagraph"/>
        <w:jc w:val="both"/>
        <w:rPr>
          <w:sz w:val="24"/>
          <w:szCs w:val="24"/>
        </w:rPr>
      </w:pPr>
    </w:p>
    <w:p w:rsidR="00FA3E17" w:rsidRDefault="005A3CEA" w:rsidP="00C231D8">
      <w:pPr>
        <w:pStyle w:val="ListParagraph"/>
        <w:numPr>
          <w:ilvl w:val="0"/>
          <w:numId w:val="7"/>
        </w:numPr>
        <w:jc w:val="both"/>
        <w:rPr>
          <w:rFonts w:ascii="Times New Roman" w:eastAsia="Calibri" w:hAnsi="Times New Roman" w:cs="Times New Roman"/>
          <w:sz w:val="24"/>
          <w:szCs w:val="24"/>
        </w:rPr>
      </w:pPr>
      <w:r w:rsidRPr="00C231D8">
        <w:rPr>
          <w:rFonts w:cs="MinionPro-Regular"/>
          <w:sz w:val="24"/>
        </w:rPr>
        <w:t xml:space="preserve">The education </w:t>
      </w:r>
      <w:r w:rsidR="00FA3E17" w:rsidRPr="00C231D8">
        <w:rPr>
          <w:rFonts w:cs="MinionPro-Regular"/>
          <w:sz w:val="24"/>
        </w:rPr>
        <w:t xml:space="preserve">policy </w:t>
      </w:r>
      <w:r w:rsidRPr="00C231D8">
        <w:rPr>
          <w:rFonts w:cs="MinionPro-Regular"/>
          <w:sz w:val="24"/>
        </w:rPr>
        <w:t xml:space="preserve">of the </w:t>
      </w:r>
      <w:r w:rsidRPr="00C231D8">
        <w:rPr>
          <w:rFonts w:cs="MinionPro-Regular"/>
          <w:i/>
          <w:sz w:val="24"/>
        </w:rPr>
        <w:t xml:space="preserve">de facto </w:t>
      </w:r>
      <w:r w:rsidRPr="00C231D8">
        <w:rPr>
          <w:rFonts w:cs="MinionPro-Regular"/>
          <w:sz w:val="24"/>
        </w:rPr>
        <w:t xml:space="preserve">Abkhaz authorities </w:t>
      </w:r>
      <w:r w:rsidR="00FA3E17" w:rsidRPr="00C231D8">
        <w:rPr>
          <w:rFonts w:cs="MinionPro-Regular"/>
          <w:sz w:val="24"/>
        </w:rPr>
        <w:t xml:space="preserve">forced </w:t>
      </w:r>
      <w:r w:rsidR="00A43B30" w:rsidRPr="00C231D8">
        <w:rPr>
          <w:rFonts w:cs="MinionPro-Regular"/>
          <w:sz w:val="24"/>
        </w:rPr>
        <w:t xml:space="preserve">ethnic Georgian </w:t>
      </w:r>
      <w:r w:rsidR="00FA3E17" w:rsidRPr="00C231D8">
        <w:rPr>
          <w:rFonts w:cs="MinionPro-Regular"/>
          <w:sz w:val="24"/>
        </w:rPr>
        <w:t xml:space="preserve">families to leave Abkhazia and move their children onto the </w:t>
      </w:r>
      <w:r w:rsidR="00A43B30" w:rsidRPr="00C231D8">
        <w:rPr>
          <w:rFonts w:cs="MinionPro-Regular"/>
          <w:sz w:val="24"/>
        </w:rPr>
        <w:t xml:space="preserve">Georgian-controlled </w:t>
      </w:r>
      <w:r w:rsidR="00FA3E17" w:rsidRPr="00C231D8">
        <w:rPr>
          <w:rFonts w:cs="MinionPro-Regular"/>
          <w:sz w:val="24"/>
        </w:rPr>
        <w:t xml:space="preserve">territory in order to enable </w:t>
      </w:r>
      <w:r w:rsidR="00A43B30" w:rsidRPr="00C231D8">
        <w:rPr>
          <w:rFonts w:cs="MinionPro-Regular"/>
          <w:sz w:val="24"/>
        </w:rPr>
        <w:t xml:space="preserve">them </w:t>
      </w:r>
      <w:r w:rsidR="00FA3E17" w:rsidRPr="00C231D8">
        <w:rPr>
          <w:rFonts w:cs="MinionPro-Regular"/>
          <w:sz w:val="24"/>
        </w:rPr>
        <w:t>to receive education in Georgian language (</w:t>
      </w:r>
      <w:r w:rsidR="003270A5" w:rsidRPr="00C231D8">
        <w:rPr>
          <w:rFonts w:cs="MinionPro-Regular"/>
          <w:sz w:val="24"/>
        </w:rPr>
        <w:t xml:space="preserve">some </w:t>
      </w:r>
      <w:r w:rsidR="00FA3E17" w:rsidRPr="00C231D8">
        <w:rPr>
          <w:rFonts w:cs="MinionPro-Regular"/>
          <w:sz w:val="24"/>
        </w:rPr>
        <w:t xml:space="preserve">54 </w:t>
      </w:r>
      <w:r w:rsidR="00A43B30" w:rsidRPr="00C231D8">
        <w:rPr>
          <w:rFonts w:cs="MinionPro-Regular"/>
          <w:sz w:val="24"/>
        </w:rPr>
        <w:t xml:space="preserve">such </w:t>
      </w:r>
      <w:r w:rsidR="00FA3E17" w:rsidRPr="00C231D8">
        <w:rPr>
          <w:rFonts w:cs="MinionPro-Regular"/>
          <w:sz w:val="24"/>
        </w:rPr>
        <w:t xml:space="preserve">students </w:t>
      </w:r>
      <w:r w:rsidR="00A43B30" w:rsidRPr="00C231D8">
        <w:rPr>
          <w:rFonts w:cs="MinionPro-Regular"/>
          <w:sz w:val="24"/>
        </w:rPr>
        <w:t xml:space="preserve">from </w:t>
      </w:r>
      <w:r w:rsidR="00FA3E17" w:rsidRPr="00C231D8">
        <w:rPr>
          <w:rFonts w:cs="MinionPro-Regular"/>
          <w:sz w:val="24"/>
        </w:rPr>
        <w:t>September–December of 2015)</w:t>
      </w:r>
      <w:r w:rsidR="00FA3E17" w:rsidRPr="00FA3E17">
        <w:rPr>
          <w:rStyle w:val="FootnoteReference"/>
          <w:rFonts w:cs="MinionPro-Regular"/>
          <w:sz w:val="24"/>
        </w:rPr>
        <w:footnoteReference w:id="30"/>
      </w:r>
      <w:r w:rsidR="00FA3E17" w:rsidRPr="00C231D8">
        <w:rPr>
          <w:rFonts w:cs="MinionPro-Regular"/>
          <w:sz w:val="24"/>
        </w:rPr>
        <w:t xml:space="preserve">. </w:t>
      </w:r>
    </w:p>
    <w:p w:rsidR="00C231D8" w:rsidRPr="00C231D8" w:rsidRDefault="00C231D8" w:rsidP="00C231D8">
      <w:pPr>
        <w:pStyle w:val="ListParagraph"/>
        <w:jc w:val="both"/>
        <w:rPr>
          <w:rFonts w:ascii="Times New Roman" w:eastAsia="Calibri" w:hAnsi="Times New Roman" w:cs="Times New Roman"/>
          <w:sz w:val="24"/>
          <w:szCs w:val="24"/>
        </w:rPr>
      </w:pPr>
    </w:p>
    <w:p w:rsidR="00000A48" w:rsidRDefault="00A75048"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Discriminatory education policy in</w:t>
      </w:r>
      <w:r w:rsidR="00E66898" w:rsidRPr="00C231D8">
        <w:rPr>
          <w:rFonts w:cs="MinionPro-Regular"/>
          <w:sz w:val="24"/>
        </w:rPr>
        <w:t xml:space="preserve"> Abkhazia </w:t>
      </w:r>
      <w:r w:rsidRPr="00C231D8">
        <w:rPr>
          <w:rFonts w:cs="MinionPro-Regular"/>
          <w:sz w:val="24"/>
        </w:rPr>
        <w:t xml:space="preserve">is </w:t>
      </w:r>
      <w:r w:rsidR="00E66898" w:rsidRPr="00C231D8">
        <w:rPr>
          <w:rFonts w:cs="MinionPro-Regular"/>
          <w:sz w:val="24"/>
        </w:rPr>
        <w:t xml:space="preserve">further </w:t>
      </w:r>
      <w:r w:rsidR="00692CA4" w:rsidRPr="00C231D8">
        <w:rPr>
          <w:rFonts w:cs="MinionPro-Regular"/>
          <w:sz w:val="24"/>
        </w:rPr>
        <w:t>aggravated</w:t>
      </w:r>
      <w:r w:rsidR="00E66898" w:rsidRPr="00C231D8">
        <w:rPr>
          <w:rFonts w:cs="MinionPro-Regular"/>
          <w:sz w:val="24"/>
        </w:rPr>
        <w:t xml:space="preserve"> by </w:t>
      </w:r>
      <w:r w:rsidR="007504F7" w:rsidRPr="00C231D8">
        <w:rPr>
          <w:rFonts w:cs="MinionPro-Regular"/>
          <w:sz w:val="24"/>
        </w:rPr>
        <w:t xml:space="preserve">restrictions on the </w:t>
      </w:r>
      <w:r w:rsidR="00671B18" w:rsidRPr="00C231D8">
        <w:rPr>
          <w:rFonts w:cs="MinionPro-Regular"/>
          <w:sz w:val="24"/>
        </w:rPr>
        <w:t xml:space="preserve">freedom of movement </w:t>
      </w:r>
      <w:r w:rsidR="007504F7" w:rsidRPr="00C231D8">
        <w:rPr>
          <w:rFonts w:cs="MinionPro-Regular"/>
          <w:sz w:val="24"/>
        </w:rPr>
        <w:t xml:space="preserve">of </w:t>
      </w:r>
      <w:r w:rsidR="00671B18" w:rsidRPr="00C231D8">
        <w:rPr>
          <w:rFonts w:cs="MinionPro-Regular"/>
          <w:sz w:val="24"/>
        </w:rPr>
        <w:t xml:space="preserve">pupils </w:t>
      </w:r>
      <w:r w:rsidR="00000A48" w:rsidRPr="00C231D8">
        <w:rPr>
          <w:rFonts w:cs="MinionPro-Regular"/>
          <w:sz w:val="24"/>
        </w:rPr>
        <w:t>studying</w:t>
      </w:r>
      <w:r w:rsidR="00671B18" w:rsidRPr="00C231D8">
        <w:rPr>
          <w:rFonts w:cs="MinionPro-Regular"/>
          <w:sz w:val="24"/>
        </w:rPr>
        <w:t xml:space="preserve"> at schools located on the Georgian-controlled side of the </w:t>
      </w:r>
      <w:r w:rsidR="007504F7" w:rsidRPr="00C231D8">
        <w:rPr>
          <w:rFonts w:cs="MinionPro-Regular"/>
          <w:sz w:val="24"/>
        </w:rPr>
        <w:t>ABL</w:t>
      </w:r>
      <w:r w:rsidR="00671B18" w:rsidRPr="00C231D8">
        <w:rPr>
          <w:rFonts w:cs="MinionPro-Regular"/>
          <w:sz w:val="24"/>
        </w:rPr>
        <w:t>.</w:t>
      </w:r>
      <w:r w:rsidR="00295305" w:rsidRPr="00C231D8">
        <w:rPr>
          <w:rFonts w:cs="MinionPro-Regular"/>
          <w:sz w:val="24"/>
        </w:rPr>
        <w:t xml:space="preserve"> </w:t>
      </w:r>
      <w:r w:rsidR="00CA63C2" w:rsidRPr="00C231D8">
        <w:rPr>
          <w:rFonts w:cs="MinionPro-Regular"/>
          <w:sz w:val="24"/>
        </w:rPr>
        <w:t>In most cases</w:t>
      </w:r>
      <w:r w:rsidR="00000A48" w:rsidRPr="00C231D8">
        <w:rPr>
          <w:rFonts w:cs="MinionPro-Regular"/>
          <w:sz w:val="24"/>
        </w:rPr>
        <w:t xml:space="preserve">, </w:t>
      </w:r>
      <w:r w:rsidR="00CA63C2" w:rsidRPr="00C231D8">
        <w:rPr>
          <w:rFonts w:cs="MinionPro-Regular"/>
          <w:sz w:val="24"/>
        </w:rPr>
        <w:t xml:space="preserve">the </w:t>
      </w:r>
      <w:r w:rsidR="00000A48" w:rsidRPr="00C231D8">
        <w:rPr>
          <w:rFonts w:cs="MinionPro-Regular"/>
          <w:sz w:val="24"/>
        </w:rPr>
        <w:t xml:space="preserve">schools are </w:t>
      </w:r>
      <w:r w:rsidR="00CA63C2" w:rsidRPr="00C231D8">
        <w:rPr>
          <w:rFonts w:cs="MinionPro-Regular"/>
          <w:sz w:val="24"/>
        </w:rPr>
        <w:t xml:space="preserve">located </w:t>
      </w:r>
      <w:r w:rsidR="00000A48" w:rsidRPr="00C231D8">
        <w:rPr>
          <w:rFonts w:cs="MinionPro-Regular"/>
          <w:sz w:val="24"/>
        </w:rPr>
        <w:t xml:space="preserve">only a few hundred meters away from </w:t>
      </w:r>
      <w:r w:rsidR="00CA63C2" w:rsidRPr="00C231D8">
        <w:rPr>
          <w:rFonts w:cs="MinionPro-Regular"/>
          <w:sz w:val="24"/>
        </w:rPr>
        <w:t xml:space="preserve">their </w:t>
      </w:r>
      <w:r w:rsidR="00000A48" w:rsidRPr="00C231D8">
        <w:rPr>
          <w:rFonts w:cs="MinionPro-Regular"/>
          <w:sz w:val="24"/>
        </w:rPr>
        <w:t xml:space="preserve">homes and </w:t>
      </w:r>
      <w:r w:rsidR="00CA63C2" w:rsidRPr="00C231D8">
        <w:rPr>
          <w:rFonts w:cs="MinionPro-Regular"/>
          <w:sz w:val="24"/>
        </w:rPr>
        <w:t xml:space="preserve">are </w:t>
      </w:r>
      <w:r w:rsidR="00000A48" w:rsidRPr="00C231D8">
        <w:rPr>
          <w:rFonts w:cs="MinionPro-Regular"/>
          <w:sz w:val="24"/>
        </w:rPr>
        <w:t xml:space="preserve">thus far more accessible </w:t>
      </w:r>
      <w:r w:rsidR="00C44A8A" w:rsidRPr="00C231D8">
        <w:rPr>
          <w:rFonts w:cs="MinionPro-Regular"/>
          <w:sz w:val="24"/>
        </w:rPr>
        <w:t>to students</w:t>
      </w:r>
      <w:r w:rsidR="00CA63C2" w:rsidRPr="00C231D8">
        <w:rPr>
          <w:rFonts w:cs="MinionPro-Regular"/>
          <w:sz w:val="24"/>
        </w:rPr>
        <w:t xml:space="preserve"> than are Abkhaz schools</w:t>
      </w:r>
      <w:r w:rsidR="00000A48" w:rsidRPr="00C231D8">
        <w:rPr>
          <w:rFonts w:cs="MinionPro-Regular"/>
          <w:sz w:val="24"/>
        </w:rPr>
        <w:t>.</w:t>
      </w:r>
      <w:r w:rsidR="0061584A" w:rsidRPr="00C231D8">
        <w:rPr>
          <w:rFonts w:cs="MinionPro-Regular"/>
          <w:sz w:val="24"/>
        </w:rPr>
        <w:t xml:space="preserve"> </w:t>
      </w:r>
      <w:r w:rsidR="00E66898" w:rsidRPr="00C231D8">
        <w:rPr>
          <w:rFonts w:cs="MinionPro-Regular"/>
          <w:sz w:val="24"/>
        </w:rPr>
        <w:t xml:space="preserve">The freedom of movement </w:t>
      </w:r>
      <w:r w:rsidR="003F4024" w:rsidRPr="00C231D8">
        <w:rPr>
          <w:rFonts w:cs="MinionPro-Regular"/>
          <w:sz w:val="24"/>
        </w:rPr>
        <w:t xml:space="preserve">across </w:t>
      </w:r>
      <w:r w:rsidR="00E66898" w:rsidRPr="00C231D8">
        <w:rPr>
          <w:rFonts w:cs="MinionPro-Regular"/>
          <w:sz w:val="24"/>
        </w:rPr>
        <w:t xml:space="preserve">the ABL for schoolchildren </w:t>
      </w:r>
      <w:r w:rsidR="00EA13E6" w:rsidRPr="00C231D8">
        <w:rPr>
          <w:rFonts w:cs="MinionPro-Regular"/>
          <w:sz w:val="24"/>
        </w:rPr>
        <w:t xml:space="preserve">has been </w:t>
      </w:r>
      <w:r w:rsidR="001B7C24" w:rsidRPr="00C231D8">
        <w:rPr>
          <w:rFonts w:cs="MinionPro-Regular"/>
          <w:sz w:val="24"/>
        </w:rPr>
        <w:t xml:space="preserve">gradually </w:t>
      </w:r>
      <w:r w:rsidR="00EA13E6" w:rsidRPr="00C231D8">
        <w:rPr>
          <w:rFonts w:cs="MinionPro-Regular"/>
          <w:sz w:val="24"/>
        </w:rPr>
        <w:t>restricted</w:t>
      </w:r>
      <w:r w:rsidR="003F4024" w:rsidRPr="00C231D8">
        <w:rPr>
          <w:rFonts w:cs="MinionPro-Regular"/>
          <w:sz w:val="24"/>
        </w:rPr>
        <w:t>, with s</w:t>
      </w:r>
      <w:r w:rsidR="00604315" w:rsidRPr="00C231D8">
        <w:rPr>
          <w:rFonts w:cs="MinionPro-Regular"/>
          <w:sz w:val="24"/>
        </w:rPr>
        <w:t>tude</w:t>
      </w:r>
      <w:r w:rsidR="00D1152B" w:rsidRPr="00C231D8">
        <w:rPr>
          <w:rFonts w:cs="MinionPro-Regular"/>
          <w:sz w:val="24"/>
        </w:rPr>
        <w:t>n</w:t>
      </w:r>
      <w:r w:rsidR="00604315" w:rsidRPr="00C231D8">
        <w:rPr>
          <w:rFonts w:cs="MinionPro-Regular"/>
          <w:sz w:val="24"/>
        </w:rPr>
        <w:t xml:space="preserve">ts who </w:t>
      </w:r>
      <w:r w:rsidR="00D1152B" w:rsidRPr="00C231D8">
        <w:rPr>
          <w:rFonts w:cs="MinionPro-Regular"/>
          <w:sz w:val="24"/>
        </w:rPr>
        <w:t xml:space="preserve">attempt to </w:t>
      </w:r>
      <w:r w:rsidR="00604315" w:rsidRPr="00C231D8">
        <w:rPr>
          <w:rFonts w:cs="MinionPro-Regular"/>
          <w:sz w:val="24"/>
        </w:rPr>
        <w:t xml:space="preserve">cross the </w:t>
      </w:r>
      <w:r w:rsidR="003F4024" w:rsidRPr="00C231D8">
        <w:rPr>
          <w:rFonts w:cs="MinionPro-Regular"/>
          <w:sz w:val="24"/>
        </w:rPr>
        <w:t>ABL now being</w:t>
      </w:r>
      <w:r w:rsidR="0061584A" w:rsidRPr="00C231D8">
        <w:rPr>
          <w:rFonts w:cs="MinionPro-Regular"/>
          <w:sz w:val="24"/>
        </w:rPr>
        <w:t xml:space="preserve"> </w:t>
      </w:r>
      <w:r w:rsidR="00D1152B" w:rsidRPr="00C231D8">
        <w:rPr>
          <w:rFonts w:cs="MinionPro-Regular"/>
          <w:sz w:val="24"/>
        </w:rPr>
        <w:t xml:space="preserve">detained by Russian border guards. </w:t>
      </w:r>
      <w:r w:rsidR="00C231D8">
        <w:rPr>
          <w:rFonts w:cs="MinionPro-Regular"/>
          <w:sz w:val="24"/>
        </w:rPr>
        <w:t xml:space="preserve"> </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604315" w:rsidRDefault="00000A48"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As a result of the policy</w:t>
      </w:r>
      <w:r w:rsidR="00260FD7" w:rsidRPr="00C231D8">
        <w:rPr>
          <w:rFonts w:cs="MinionPro-Regular"/>
          <w:sz w:val="24"/>
        </w:rPr>
        <w:t>,</w:t>
      </w:r>
      <w:r w:rsidRPr="00C231D8">
        <w:rPr>
          <w:rFonts w:cs="MinionPro-Regular"/>
          <w:sz w:val="24"/>
        </w:rPr>
        <w:t xml:space="preserve"> the number of students crossing the ABL </w:t>
      </w:r>
      <w:r w:rsidR="00260FD7" w:rsidRPr="00C231D8">
        <w:rPr>
          <w:rFonts w:cs="MinionPro-Regular"/>
          <w:sz w:val="24"/>
        </w:rPr>
        <w:t xml:space="preserve">to attend </w:t>
      </w:r>
      <w:r w:rsidRPr="00C231D8">
        <w:rPr>
          <w:rFonts w:cs="MinionPro-Regular"/>
          <w:sz w:val="24"/>
        </w:rPr>
        <w:t xml:space="preserve">school has gradually decreased. For example, in 2013 more than 100 students were </w:t>
      </w:r>
      <w:r w:rsidR="00260FD7" w:rsidRPr="00C231D8">
        <w:rPr>
          <w:rFonts w:cs="MinionPro-Regular"/>
          <w:sz w:val="24"/>
        </w:rPr>
        <w:t xml:space="preserve">regularly </w:t>
      </w:r>
      <w:r w:rsidRPr="00C231D8">
        <w:rPr>
          <w:rFonts w:cs="MinionPro-Regular"/>
          <w:sz w:val="24"/>
        </w:rPr>
        <w:t xml:space="preserve">crossing the ABL to go to </w:t>
      </w:r>
      <w:r w:rsidR="00305DB9" w:rsidRPr="00C231D8">
        <w:rPr>
          <w:rFonts w:cs="MinionPro-Regular"/>
          <w:sz w:val="24"/>
        </w:rPr>
        <w:t>school;</w:t>
      </w:r>
      <w:r w:rsidR="0061584A" w:rsidRPr="00C231D8">
        <w:rPr>
          <w:rFonts w:cs="MinionPro-Regular"/>
          <w:sz w:val="24"/>
        </w:rPr>
        <w:t xml:space="preserve"> </w:t>
      </w:r>
      <w:r w:rsidR="00260FD7" w:rsidRPr="00C231D8">
        <w:rPr>
          <w:rFonts w:cs="MinionPro-Regular"/>
          <w:sz w:val="24"/>
        </w:rPr>
        <w:t xml:space="preserve">by </w:t>
      </w:r>
      <w:r w:rsidRPr="00C231D8">
        <w:rPr>
          <w:rFonts w:cs="MinionPro-Regular"/>
          <w:sz w:val="24"/>
        </w:rPr>
        <w:t>2015</w:t>
      </w:r>
      <w:r w:rsidR="00260FD7" w:rsidRPr="00C231D8">
        <w:rPr>
          <w:rFonts w:cs="MinionPro-Regular"/>
          <w:sz w:val="24"/>
        </w:rPr>
        <w:t>,</w:t>
      </w:r>
      <w:r w:rsidRPr="00C231D8">
        <w:rPr>
          <w:rFonts w:cs="MinionPro-Regular"/>
          <w:sz w:val="24"/>
        </w:rPr>
        <w:t xml:space="preserve"> the number had fallen to 43. </w:t>
      </w: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0A2338" w:rsidRDefault="00AB6135" w:rsidP="00C231D8">
      <w:pPr>
        <w:pStyle w:val="ListParagraph"/>
        <w:numPr>
          <w:ilvl w:val="0"/>
          <w:numId w:val="7"/>
        </w:numPr>
        <w:autoSpaceDE w:val="0"/>
        <w:autoSpaceDN w:val="0"/>
        <w:adjustRightInd w:val="0"/>
        <w:spacing w:line="240" w:lineRule="auto"/>
        <w:jc w:val="both"/>
        <w:rPr>
          <w:rFonts w:cs="MinionPro-Regular"/>
          <w:sz w:val="24"/>
        </w:rPr>
      </w:pPr>
      <w:r w:rsidRPr="00C231D8">
        <w:rPr>
          <w:rFonts w:cs="MinionPro-Regular"/>
          <w:sz w:val="24"/>
        </w:rPr>
        <w:t>Forcefully c</w:t>
      </w:r>
      <w:r w:rsidR="00000A48" w:rsidRPr="00C231D8">
        <w:rPr>
          <w:rFonts w:cs="MinionPro-Regular"/>
          <w:sz w:val="24"/>
        </w:rPr>
        <w:t>hanging the language of instruction</w:t>
      </w:r>
      <w:r w:rsidR="00236C50" w:rsidRPr="00C231D8">
        <w:rPr>
          <w:rFonts w:cs="MinionPro-Regular"/>
          <w:sz w:val="24"/>
        </w:rPr>
        <w:t xml:space="preserve"> from Georgian to Russian</w:t>
      </w:r>
      <w:r w:rsidR="00000A48" w:rsidRPr="00C231D8">
        <w:rPr>
          <w:rFonts w:cs="MinionPro-Regular"/>
          <w:sz w:val="24"/>
        </w:rPr>
        <w:t xml:space="preserve"> in </w:t>
      </w:r>
      <w:r w:rsidR="00236C50" w:rsidRPr="00C231D8">
        <w:rPr>
          <w:rFonts w:cs="MinionPro-Regular"/>
          <w:sz w:val="24"/>
        </w:rPr>
        <w:t xml:space="preserve">all </w:t>
      </w:r>
      <w:r w:rsidR="00000A48" w:rsidRPr="00C231D8">
        <w:rPr>
          <w:rFonts w:cs="MinionPro-Regular"/>
          <w:sz w:val="24"/>
        </w:rPr>
        <w:t>schools</w:t>
      </w:r>
      <w:r w:rsidR="0061584A" w:rsidRPr="00C231D8">
        <w:rPr>
          <w:rFonts w:cs="MinionPro-Regular"/>
          <w:sz w:val="24"/>
        </w:rPr>
        <w:t xml:space="preserve"> </w:t>
      </w:r>
      <w:r w:rsidR="00260FD7" w:rsidRPr="00C231D8">
        <w:rPr>
          <w:rFonts w:cs="MinionPro-Regular"/>
          <w:sz w:val="24"/>
        </w:rPr>
        <w:t xml:space="preserve">in </w:t>
      </w:r>
      <w:r w:rsidR="00236C50" w:rsidRPr="00C231D8">
        <w:rPr>
          <w:rFonts w:cs="MinionPro-Regular"/>
          <w:sz w:val="24"/>
        </w:rPr>
        <w:t xml:space="preserve">Gali </w:t>
      </w:r>
      <w:r w:rsidR="00F62412" w:rsidRPr="00C231D8">
        <w:rPr>
          <w:rFonts w:cs="MinionPro-Regular"/>
          <w:sz w:val="24"/>
        </w:rPr>
        <w:t>district</w:t>
      </w:r>
      <w:r w:rsidR="0061584A" w:rsidRPr="00C231D8">
        <w:rPr>
          <w:rFonts w:cs="MinionPro-Regular"/>
          <w:sz w:val="24"/>
        </w:rPr>
        <w:t xml:space="preserve"> </w:t>
      </w:r>
      <w:r w:rsidR="00356538" w:rsidRPr="00C231D8">
        <w:rPr>
          <w:rFonts w:cs="MinionPro-Regular"/>
          <w:sz w:val="24"/>
        </w:rPr>
        <w:t>and</w:t>
      </w:r>
      <w:r w:rsidR="00000A48" w:rsidRPr="00C231D8">
        <w:rPr>
          <w:rFonts w:cs="MinionPro-Regular"/>
          <w:sz w:val="24"/>
        </w:rPr>
        <w:t xml:space="preserve"> prohibiting students </w:t>
      </w:r>
      <w:r w:rsidR="00260FD7" w:rsidRPr="00C231D8">
        <w:rPr>
          <w:rFonts w:cs="MinionPro-Regular"/>
          <w:sz w:val="24"/>
        </w:rPr>
        <w:t xml:space="preserve">from </w:t>
      </w:r>
      <w:r w:rsidR="00000A48" w:rsidRPr="00C231D8">
        <w:rPr>
          <w:rFonts w:cs="MinionPro-Regular"/>
          <w:sz w:val="24"/>
        </w:rPr>
        <w:t>cross</w:t>
      </w:r>
      <w:r w:rsidR="00260FD7" w:rsidRPr="00C231D8">
        <w:rPr>
          <w:rFonts w:cs="MinionPro-Regular"/>
          <w:sz w:val="24"/>
        </w:rPr>
        <w:t>ing</w:t>
      </w:r>
      <w:r w:rsidR="0061584A" w:rsidRPr="00C231D8">
        <w:rPr>
          <w:rFonts w:cs="MinionPro-Regular"/>
          <w:sz w:val="24"/>
        </w:rPr>
        <w:t xml:space="preserve"> </w:t>
      </w:r>
      <w:r w:rsidR="00260FD7" w:rsidRPr="00C231D8">
        <w:rPr>
          <w:rFonts w:cs="MinionPro-Regular"/>
          <w:sz w:val="24"/>
        </w:rPr>
        <w:t xml:space="preserve">the ABL </w:t>
      </w:r>
      <w:r w:rsidR="00000A48" w:rsidRPr="00C231D8">
        <w:rPr>
          <w:rFonts w:cs="MinionPro-Regular"/>
          <w:sz w:val="24"/>
        </w:rPr>
        <w:t xml:space="preserve">to </w:t>
      </w:r>
      <w:r w:rsidR="00260FD7" w:rsidRPr="00C231D8">
        <w:rPr>
          <w:rFonts w:cs="MinionPro-Regular"/>
          <w:sz w:val="24"/>
        </w:rPr>
        <w:t xml:space="preserve">attend </w:t>
      </w:r>
      <w:r w:rsidR="00000A48" w:rsidRPr="00C231D8">
        <w:rPr>
          <w:rFonts w:cs="MinionPro-Regular"/>
          <w:sz w:val="24"/>
        </w:rPr>
        <w:t>Georgian</w:t>
      </w:r>
      <w:r w:rsidR="00260FD7" w:rsidRPr="00C231D8">
        <w:rPr>
          <w:rFonts w:cs="MinionPro-Regular"/>
          <w:sz w:val="24"/>
        </w:rPr>
        <w:t>-</w:t>
      </w:r>
      <w:r w:rsidR="00236C50" w:rsidRPr="00C231D8">
        <w:rPr>
          <w:rFonts w:cs="MinionPro-Regular"/>
          <w:sz w:val="24"/>
        </w:rPr>
        <w:t>language</w:t>
      </w:r>
      <w:r w:rsidR="00000A48" w:rsidRPr="00C231D8">
        <w:rPr>
          <w:rFonts w:cs="MinionPro-Regular"/>
          <w:sz w:val="24"/>
        </w:rPr>
        <w:t xml:space="preserve"> schools </w:t>
      </w:r>
      <w:r w:rsidRPr="00C231D8">
        <w:rPr>
          <w:rFonts w:cs="MinionPro-Regular"/>
          <w:sz w:val="24"/>
        </w:rPr>
        <w:t xml:space="preserve">violates the right </w:t>
      </w:r>
      <w:r w:rsidR="00967594" w:rsidRPr="00C231D8">
        <w:rPr>
          <w:rFonts w:cs="MinionPro-Regular"/>
          <w:sz w:val="24"/>
        </w:rPr>
        <w:t xml:space="preserve">to education of </w:t>
      </w:r>
      <w:r w:rsidR="00260FD7" w:rsidRPr="00C231D8">
        <w:rPr>
          <w:rFonts w:cs="MinionPro-Regular"/>
          <w:sz w:val="24"/>
        </w:rPr>
        <w:t xml:space="preserve">the </w:t>
      </w:r>
      <w:r w:rsidR="00967594" w:rsidRPr="00C231D8">
        <w:rPr>
          <w:rFonts w:cs="MinionPro-Regular"/>
          <w:sz w:val="24"/>
        </w:rPr>
        <w:t xml:space="preserve">Georgian population living in Abkhazia on grounds of </w:t>
      </w:r>
      <w:r w:rsidR="00863028" w:rsidRPr="00C231D8">
        <w:rPr>
          <w:rFonts w:cs="MinionPro-Regular"/>
          <w:sz w:val="24"/>
        </w:rPr>
        <w:t xml:space="preserve">their </w:t>
      </w:r>
      <w:r w:rsidRPr="00C231D8">
        <w:rPr>
          <w:rFonts w:cs="MinionPro-Regular"/>
          <w:sz w:val="24"/>
        </w:rPr>
        <w:t>ethnic origin (Article 5(e)(v) CERD).</w:t>
      </w:r>
    </w:p>
    <w:p w:rsidR="00C231D8" w:rsidRPr="00C231D8" w:rsidRDefault="00C231D8" w:rsidP="00C231D8">
      <w:pPr>
        <w:pStyle w:val="ListParagraph"/>
        <w:rPr>
          <w:rFonts w:cs="MinionPro-Regular"/>
          <w:sz w:val="24"/>
        </w:rPr>
      </w:pPr>
    </w:p>
    <w:p w:rsidR="00C231D8" w:rsidRPr="00C231D8" w:rsidRDefault="00C231D8" w:rsidP="00C231D8">
      <w:pPr>
        <w:pStyle w:val="ListParagraph"/>
        <w:autoSpaceDE w:val="0"/>
        <w:autoSpaceDN w:val="0"/>
        <w:adjustRightInd w:val="0"/>
        <w:spacing w:line="240" w:lineRule="auto"/>
        <w:jc w:val="both"/>
        <w:rPr>
          <w:rFonts w:cs="MinionPro-Regular"/>
          <w:sz w:val="24"/>
        </w:rPr>
      </w:pPr>
    </w:p>
    <w:p w:rsidR="00F27DCD" w:rsidRDefault="000A2338" w:rsidP="00C231D8">
      <w:pPr>
        <w:pStyle w:val="ListParagraph"/>
        <w:numPr>
          <w:ilvl w:val="0"/>
          <w:numId w:val="5"/>
        </w:numPr>
        <w:autoSpaceDE w:val="0"/>
        <w:autoSpaceDN w:val="0"/>
        <w:adjustRightInd w:val="0"/>
        <w:spacing w:line="240" w:lineRule="auto"/>
        <w:jc w:val="both"/>
        <w:rPr>
          <w:sz w:val="24"/>
        </w:rPr>
      </w:pPr>
      <w:r w:rsidRPr="000A2338">
        <w:rPr>
          <w:rFonts w:cs="MinionPro-Regular"/>
          <w:b/>
          <w:sz w:val="24"/>
        </w:rPr>
        <w:t xml:space="preserve">Right to </w:t>
      </w:r>
      <w:r w:rsidR="00E53BE5">
        <w:rPr>
          <w:rFonts w:cs="MinionPro-Regular"/>
          <w:b/>
          <w:sz w:val="24"/>
        </w:rPr>
        <w:t>L</w:t>
      </w:r>
      <w:r w:rsidRPr="000A2338">
        <w:rPr>
          <w:rFonts w:cs="MinionPro-Regular"/>
          <w:b/>
          <w:sz w:val="24"/>
        </w:rPr>
        <w:t>ife and Security</w:t>
      </w:r>
    </w:p>
    <w:p w:rsidR="00C231D8" w:rsidRDefault="00C231D8" w:rsidP="00C231D8">
      <w:pPr>
        <w:pStyle w:val="ListParagraph"/>
        <w:autoSpaceDE w:val="0"/>
        <w:autoSpaceDN w:val="0"/>
        <w:adjustRightInd w:val="0"/>
        <w:spacing w:line="240" w:lineRule="auto"/>
        <w:jc w:val="both"/>
        <w:rPr>
          <w:sz w:val="24"/>
        </w:rPr>
      </w:pPr>
    </w:p>
    <w:p w:rsidR="0032343C" w:rsidRDefault="00DB414B" w:rsidP="00C231D8">
      <w:pPr>
        <w:pStyle w:val="ListParagraph"/>
        <w:numPr>
          <w:ilvl w:val="0"/>
          <w:numId w:val="7"/>
        </w:numPr>
        <w:spacing w:line="240" w:lineRule="auto"/>
        <w:jc w:val="both"/>
        <w:rPr>
          <w:sz w:val="24"/>
        </w:rPr>
      </w:pPr>
      <w:r w:rsidRPr="00C231D8">
        <w:rPr>
          <w:sz w:val="24"/>
        </w:rPr>
        <w:t>O</w:t>
      </w:r>
      <w:r w:rsidR="00156665" w:rsidRPr="00C231D8">
        <w:rPr>
          <w:sz w:val="24"/>
        </w:rPr>
        <w:t xml:space="preserve">n May </w:t>
      </w:r>
      <w:r w:rsidR="002B3C64" w:rsidRPr="00C231D8">
        <w:rPr>
          <w:sz w:val="24"/>
        </w:rPr>
        <w:t>19,</w:t>
      </w:r>
      <w:r w:rsidR="0061584A" w:rsidRPr="00C231D8">
        <w:rPr>
          <w:sz w:val="24"/>
        </w:rPr>
        <w:t xml:space="preserve"> </w:t>
      </w:r>
      <w:r w:rsidR="00156665" w:rsidRPr="00C231D8">
        <w:rPr>
          <w:sz w:val="24"/>
        </w:rPr>
        <w:t>2016</w:t>
      </w:r>
      <w:r w:rsidRPr="00C231D8">
        <w:rPr>
          <w:sz w:val="24"/>
        </w:rPr>
        <w:t xml:space="preserve">, </w:t>
      </w:r>
      <w:r w:rsidR="002B3C64" w:rsidRPr="00C231D8">
        <w:rPr>
          <w:sz w:val="24"/>
        </w:rPr>
        <w:t>31-year-old G.O.,</w:t>
      </w:r>
      <w:r w:rsidR="008B5D83" w:rsidRPr="00C231D8">
        <w:rPr>
          <w:sz w:val="24"/>
        </w:rPr>
        <w:t xml:space="preserve"> </w:t>
      </w:r>
      <w:r w:rsidR="002B3C64" w:rsidRPr="00C231D8">
        <w:rPr>
          <w:sz w:val="24"/>
        </w:rPr>
        <w:t xml:space="preserve">a </w:t>
      </w:r>
      <w:r w:rsidRPr="00C231D8">
        <w:rPr>
          <w:sz w:val="24"/>
        </w:rPr>
        <w:t>c</w:t>
      </w:r>
      <w:r w:rsidR="00156665" w:rsidRPr="00C231D8">
        <w:rPr>
          <w:sz w:val="24"/>
        </w:rPr>
        <w:t xml:space="preserve">itizen of Georgia, </w:t>
      </w:r>
      <w:r w:rsidR="0032343C" w:rsidRPr="00C231D8">
        <w:rPr>
          <w:sz w:val="24"/>
        </w:rPr>
        <w:t xml:space="preserve">was attempting to bring food </w:t>
      </w:r>
      <w:r w:rsidR="002B3C64" w:rsidRPr="00C231D8">
        <w:rPr>
          <w:sz w:val="24"/>
        </w:rPr>
        <w:t xml:space="preserve">across </w:t>
      </w:r>
      <w:r w:rsidR="0032343C" w:rsidRPr="00C231D8">
        <w:rPr>
          <w:sz w:val="24"/>
        </w:rPr>
        <w:t xml:space="preserve">the </w:t>
      </w:r>
      <w:r w:rsidR="005679CD" w:rsidRPr="00C231D8">
        <w:rPr>
          <w:sz w:val="24"/>
        </w:rPr>
        <w:t xml:space="preserve">ABL </w:t>
      </w:r>
      <w:r w:rsidR="002B3C64" w:rsidRPr="00C231D8">
        <w:rPr>
          <w:sz w:val="24"/>
        </w:rPr>
        <w:t xml:space="preserve">with Abkhazia </w:t>
      </w:r>
      <w:r w:rsidR="005679CD" w:rsidRPr="00C231D8">
        <w:rPr>
          <w:sz w:val="24"/>
        </w:rPr>
        <w:t>(</w:t>
      </w:r>
      <w:r w:rsidR="0032343C" w:rsidRPr="00C231D8">
        <w:rPr>
          <w:sz w:val="24"/>
        </w:rPr>
        <w:t>Khurcha-Nabakevi checkpoint</w:t>
      </w:r>
      <w:r w:rsidR="005679CD" w:rsidRPr="00C231D8">
        <w:rPr>
          <w:sz w:val="24"/>
        </w:rPr>
        <w:t>)</w:t>
      </w:r>
      <w:r w:rsidR="0032343C" w:rsidRPr="00C231D8">
        <w:rPr>
          <w:sz w:val="24"/>
        </w:rPr>
        <w:t xml:space="preserve"> when he became engaged in an altercation with an </w:t>
      </w:r>
      <w:r w:rsidR="006D6FB3" w:rsidRPr="00C231D8">
        <w:rPr>
          <w:i/>
          <w:sz w:val="24"/>
        </w:rPr>
        <w:t>de facto</w:t>
      </w:r>
      <w:r w:rsidR="006D6FB3" w:rsidRPr="00C231D8">
        <w:rPr>
          <w:sz w:val="24"/>
        </w:rPr>
        <w:t xml:space="preserve"> </w:t>
      </w:r>
      <w:r w:rsidR="0032343C" w:rsidRPr="00C231D8">
        <w:rPr>
          <w:sz w:val="24"/>
        </w:rPr>
        <w:t>Abkhaz</w:t>
      </w:r>
      <w:r w:rsidR="0061584A" w:rsidRPr="00C231D8">
        <w:rPr>
          <w:sz w:val="24"/>
        </w:rPr>
        <w:t xml:space="preserve"> </w:t>
      </w:r>
      <w:r w:rsidR="005679CD" w:rsidRPr="00C231D8">
        <w:rPr>
          <w:sz w:val="24"/>
        </w:rPr>
        <w:t>customs officer</w:t>
      </w:r>
      <w:r w:rsidR="0032343C" w:rsidRPr="00C231D8">
        <w:rPr>
          <w:sz w:val="24"/>
        </w:rPr>
        <w:t xml:space="preserve">. The </w:t>
      </w:r>
      <w:r w:rsidR="006D6FB3" w:rsidRPr="00C231D8">
        <w:rPr>
          <w:i/>
          <w:sz w:val="24"/>
        </w:rPr>
        <w:t>de facto</w:t>
      </w:r>
      <w:r w:rsidR="006D6FB3" w:rsidRPr="00C231D8">
        <w:rPr>
          <w:sz w:val="24"/>
        </w:rPr>
        <w:t xml:space="preserve"> </w:t>
      </w:r>
      <w:r w:rsidR="0032343C" w:rsidRPr="00C231D8">
        <w:rPr>
          <w:sz w:val="24"/>
        </w:rPr>
        <w:t>armed border guard followed G.O.</w:t>
      </w:r>
      <w:r w:rsidR="00EE7687" w:rsidRPr="00C231D8">
        <w:rPr>
          <w:sz w:val="24"/>
        </w:rPr>
        <w:t xml:space="preserve"> </w:t>
      </w:r>
      <w:r w:rsidR="002B3C64" w:rsidRPr="00C231D8">
        <w:rPr>
          <w:sz w:val="24"/>
        </w:rPr>
        <w:t>on</w:t>
      </w:r>
      <w:r w:rsidR="0061584A" w:rsidRPr="00C231D8">
        <w:rPr>
          <w:sz w:val="24"/>
        </w:rPr>
        <w:t xml:space="preserve"> </w:t>
      </w:r>
      <w:r w:rsidR="0032343C" w:rsidRPr="00C231D8">
        <w:rPr>
          <w:sz w:val="24"/>
        </w:rPr>
        <w:t xml:space="preserve">to </w:t>
      </w:r>
      <w:r w:rsidR="002B3C64" w:rsidRPr="00C231D8">
        <w:rPr>
          <w:sz w:val="24"/>
        </w:rPr>
        <w:t xml:space="preserve">the </w:t>
      </w:r>
      <w:r w:rsidR="0032343C" w:rsidRPr="00C231D8">
        <w:rPr>
          <w:sz w:val="24"/>
        </w:rPr>
        <w:t xml:space="preserve">Georgian-controlled territory and fired at him several times, killing him. Soon after the incident, a video recorded by a CCTV camera was released to the public. </w:t>
      </w:r>
    </w:p>
    <w:p w:rsidR="00C231D8" w:rsidRPr="00C231D8" w:rsidRDefault="00C231D8" w:rsidP="00C231D8">
      <w:pPr>
        <w:pStyle w:val="ListParagraph"/>
        <w:spacing w:line="240" w:lineRule="auto"/>
        <w:jc w:val="both"/>
        <w:rPr>
          <w:sz w:val="24"/>
        </w:rPr>
      </w:pPr>
    </w:p>
    <w:p w:rsidR="00B157FC" w:rsidRDefault="00FC4E96" w:rsidP="00C231D8">
      <w:pPr>
        <w:pStyle w:val="ListParagraph"/>
        <w:numPr>
          <w:ilvl w:val="0"/>
          <w:numId w:val="7"/>
        </w:numPr>
        <w:spacing w:line="240" w:lineRule="auto"/>
        <w:jc w:val="both"/>
        <w:rPr>
          <w:sz w:val="24"/>
        </w:rPr>
      </w:pPr>
      <w:r w:rsidRPr="00C231D8">
        <w:rPr>
          <w:sz w:val="24"/>
        </w:rPr>
        <w:t xml:space="preserve">The </w:t>
      </w:r>
      <w:r w:rsidR="007E2DD4" w:rsidRPr="00C231D8">
        <w:rPr>
          <w:sz w:val="24"/>
        </w:rPr>
        <w:t xml:space="preserve">murder </w:t>
      </w:r>
      <w:r w:rsidR="00424A19" w:rsidRPr="00C231D8">
        <w:rPr>
          <w:sz w:val="24"/>
        </w:rPr>
        <w:t xml:space="preserve">has been </w:t>
      </w:r>
      <w:r w:rsidRPr="00C231D8">
        <w:rPr>
          <w:sz w:val="24"/>
        </w:rPr>
        <w:t xml:space="preserve">one of the main topics </w:t>
      </w:r>
      <w:r w:rsidR="00424A19" w:rsidRPr="00C231D8">
        <w:rPr>
          <w:sz w:val="24"/>
        </w:rPr>
        <w:t>in</w:t>
      </w:r>
      <w:r w:rsidR="0061584A" w:rsidRPr="00C231D8">
        <w:rPr>
          <w:sz w:val="24"/>
        </w:rPr>
        <w:t xml:space="preserve"> </w:t>
      </w:r>
      <w:r w:rsidR="00DB414B" w:rsidRPr="00C231D8">
        <w:rPr>
          <w:sz w:val="24"/>
        </w:rPr>
        <w:t>negotiations</w:t>
      </w:r>
      <w:r w:rsidR="00424A19" w:rsidRPr="00C231D8">
        <w:rPr>
          <w:sz w:val="24"/>
        </w:rPr>
        <w:t xml:space="preserve"> between Tbilisi and the </w:t>
      </w:r>
      <w:r w:rsidR="00424A19" w:rsidRPr="00C231D8">
        <w:rPr>
          <w:i/>
          <w:sz w:val="24"/>
        </w:rPr>
        <w:t xml:space="preserve">de facto </w:t>
      </w:r>
      <w:r w:rsidR="00424A19" w:rsidRPr="00C231D8">
        <w:rPr>
          <w:sz w:val="24"/>
        </w:rPr>
        <w:t>authorities in Sokhumi</w:t>
      </w:r>
      <w:r w:rsidR="00DB414B" w:rsidRPr="00C231D8">
        <w:rPr>
          <w:sz w:val="24"/>
        </w:rPr>
        <w:t xml:space="preserve">. </w:t>
      </w:r>
      <w:r w:rsidR="007E2DD4" w:rsidRPr="00C231D8">
        <w:rPr>
          <w:sz w:val="24"/>
        </w:rPr>
        <w:t xml:space="preserve">Initially, the Abkhazian side </w:t>
      </w:r>
      <w:r w:rsidR="00424A19" w:rsidRPr="00C231D8">
        <w:rPr>
          <w:sz w:val="24"/>
        </w:rPr>
        <w:t xml:space="preserve">claimed that </w:t>
      </w:r>
      <w:r w:rsidR="007E2DD4" w:rsidRPr="00C231D8">
        <w:rPr>
          <w:sz w:val="24"/>
        </w:rPr>
        <w:t xml:space="preserve">the case was being investigated and the suspect </w:t>
      </w:r>
      <w:r w:rsidR="00424A19" w:rsidRPr="00C231D8">
        <w:rPr>
          <w:sz w:val="24"/>
        </w:rPr>
        <w:t xml:space="preserve">was </w:t>
      </w:r>
      <w:r w:rsidR="007E2DD4" w:rsidRPr="00C231D8">
        <w:rPr>
          <w:sz w:val="24"/>
        </w:rPr>
        <w:t>placed under house arrest</w:t>
      </w:r>
      <w:r w:rsidR="00ED6060" w:rsidRPr="00C231D8">
        <w:rPr>
          <w:sz w:val="24"/>
        </w:rPr>
        <w:t xml:space="preserve"> in Abkhazia</w:t>
      </w:r>
      <w:r w:rsidR="007E2DD4" w:rsidRPr="00C231D8">
        <w:rPr>
          <w:sz w:val="24"/>
        </w:rPr>
        <w:t xml:space="preserve">. However, on May </w:t>
      </w:r>
      <w:r w:rsidR="00424A19" w:rsidRPr="00C231D8">
        <w:rPr>
          <w:sz w:val="24"/>
        </w:rPr>
        <w:t xml:space="preserve">31, 2017 </w:t>
      </w:r>
      <w:r w:rsidR="007E2DD4" w:rsidRPr="00C231D8">
        <w:rPr>
          <w:sz w:val="24"/>
        </w:rPr>
        <w:t xml:space="preserve">it </w:t>
      </w:r>
      <w:r w:rsidR="00424A19" w:rsidRPr="00C231D8">
        <w:rPr>
          <w:sz w:val="24"/>
        </w:rPr>
        <w:t xml:space="preserve">was revealed </w:t>
      </w:r>
      <w:r w:rsidR="007E2DD4" w:rsidRPr="00C231D8">
        <w:rPr>
          <w:sz w:val="24"/>
        </w:rPr>
        <w:t xml:space="preserve">that the Abkhazian </w:t>
      </w:r>
      <w:r w:rsidR="00884E7D" w:rsidRPr="00C231D8">
        <w:rPr>
          <w:rFonts w:cs="MinionPro-Regular"/>
          <w:i/>
          <w:sz w:val="24"/>
        </w:rPr>
        <w:t>de facto</w:t>
      </w:r>
      <w:r w:rsidR="0061584A" w:rsidRPr="00C231D8">
        <w:rPr>
          <w:rFonts w:cs="MinionPro-Regular"/>
          <w:i/>
          <w:sz w:val="24"/>
        </w:rPr>
        <w:t xml:space="preserve"> </w:t>
      </w:r>
      <w:r w:rsidR="007E2DD4" w:rsidRPr="00C231D8">
        <w:rPr>
          <w:sz w:val="24"/>
        </w:rPr>
        <w:t xml:space="preserve">authorities </w:t>
      </w:r>
      <w:r w:rsidR="00424A19" w:rsidRPr="00C231D8">
        <w:rPr>
          <w:sz w:val="24"/>
        </w:rPr>
        <w:t xml:space="preserve">had </w:t>
      </w:r>
      <w:r w:rsidR="007E2DD4" w:rsidRPr="00C231D8">
        <w:rPr>
          <w:sz w:val="24"/>
        </w:rPr>
        <w:t xml:space="preserve">dropped the case against </w:t>
      </w:r>
      <w:r w:rsidR="00424A19" w:rsidRPr="00C231D8">
        <w:rPr>
          <w:sz w:val="24"/>
        </w:rPr>
        <w:t xml:space="preserve">the </w:t>
      </w:r>
      <w:r w:rsidR="00DB414B" w:rsidRPr="00C231D8">
        <w:rPr>
          <w:sz w:val="24"/>
        </w:rPr>
        <w:t>perpet</w:t>
      </w:r>
      <w:r w:rsidR="00424A19" w:rsidRPr="00C231D8">
        <w:rPr>
          <w:sz w:val="24"/>
        </w:rPr>
        <w:t>ra</w:t>
      </w:r>
      <w:r w:rsidR="00DB414B" w:rsidRPr="00C231D8">
        <w:rPr>
          <w:sz w:val="24"/>
        </w:rPr>
        <w:t>tor</w:t>
      </w:r>
      <w:r w:rsidR="00ED6060" w:rsidRPr="00C231D8">
        <w:rPr>
          <w:sz w:val="24"/>
        </w:rPr>
        <w:t xml:space="preserve"> and refused to hand to </w:t>
      </w:r>
      <w:r w:rsidR="00424A19" w:rsidRPr="00C231D8">
        <w:rPr>
          <w:sz w:val="24"/>
        </w:rPr>
        <w:t xml:space="preserve">the </w:t>
      </w:r>
      <w:r w:rsidR="00ED6060" w:rsidRPr="00C231D8">
        <w:rPr>
          <w:sz w:val="24"/>
        </w:rPr>
        <w:t>Georgian side</w:t>
      </w:r>
      <w:r w:rsidR="007E2DD4" w:rsidRPr="00C231D8">
        <w:rPr>
          <w:sz w:val="24"/>
        </w:rPr>
        <w:t>.</w:t>
      </w:r>
      <w:r w:rsidR="007E2DD4">
        <w:rPr>
          <w:rStyle w:val="FootnoteReference"/>
          <w:sz w:val="24"/>
        </w:rPr>
        <w:footnoteReference w:id="31"/>
      </w:r>
      <w:r w:rsidR="00ED6060" w:rsidRPr="00C231D8">
        <w:rPr>
          <w:sz w:val="24"/>
        </w:rPr>
        <w:t xml:space="preserve"> Meanwhile, the G</w:t>
      </w:r>
      <w:r w:rsidRPr="00C231D8">
        <w:rPr>
          <w:sz w:val="24"/>
        </w:rPr>
        <w:t xml:space="preserve">eorgian </w:t>
      </w:r>
      <w:r w:rsidR="0061584A" w:rsidRPr="00C231D8">
        <w:rPr>
          <w:sz w:val="24"/>
        </w:rPr>
        <w:t>Court</w:t>
      </w:r>
      <w:r w:rsidRPr="00C231D8">
        <w:rPr>
          <w:sz w:val="24"/>
        </w:rPr>
        <w:t xml:space="preserve"> found </w:t>
      </w:r>
      <w:r w:rsidR="00ED6060" w:rsidRPr="00C231D8">
        <w:rPr>
          <w:sz w:val="24"/>
        </w:rPr>
        <w:t>the customs officer</w:t>
      </w:r>
      <w:r w:rsidRPr="00C231D8">
        <w:rPr>
          <w:sz w:val="24"/>
        </w:rPr>
        <w:t xml:space="preserve"> guilty </w:t>
      </w:r>
      <w:r w:rsidR="00424A19" w:rsidRPr="00C231D8">
        <w:rPr>
          <w:i/>
          <w:sz w:val="24"/>
        </w:rPr>
        <w:t>in absentia</w:t>
      </w:r>
      <w:r w:rsidR="0061584A" w:rsidRPr="00C231D8">
        <w:rPr>
          <w:i/>
          <w:sz w:val="24"/>
        </w:rPr>
        <w:t xml:space="preserve"> </w:t>
      </w:r>
      <w:r w:rsidRPr="00C231D8">
        <w:rPr>
          <w:sz w:val="24"/>
        </w:rPr>
        <w:t xml:space="preserve">of murder and sentenced </w:t>
      </w:r>
      <w:r w:rsidR="00424A19" w:rsidRPr="00C231D8">
        <w:rPr>
          <w:sz w:val="24"/>
        </w:rPr>
        <w:t xml:space="preserve">him </w:t>
      </w:r>
      <w:r w:rsidRPr="00C231D8">
        <w:rPr>
          <w:sz w:val="24"/>
        </w:rPr>
        <w:t>to 14 years</w:t>
      </w:r>
      <w:r w:rsidR="0061584A" w:rsidRPr="00C231D8">
        <w:rPr>
          <w:sz w:val="24"/>
        </w:rPr>
        <w:t xml:space="preserve"> </w:t>
      </w:r>
      <w:r w:rsidRPr="00C231D8">
        <w:rPr>
          <w:sz w:val="24"/>
        </w:rPr>
        <w:t>imprisonment.</w:t>
      </w:r>
      <w:r w:rsidRPr="00832204">
        <w:rPr>
          <w:rStyle w:val="FootnoteReference"/>
          <w:sz w:val="24"/>
        </w:rPr>
        <w:footnoteReference w:id="32"/>
      </w:r>
    </w:p>
    <w:p w:rsidR="00C231D8" w:rsidRPr="00C231D8" w:rsidRDefault="00C231D8" w:rsidP="00C231D8">
      <w:pPr>
        <w:pStyle w:val="ListParagraph"/>
        <w:rPr>
          <w:sz w:val="24"/>
        </w:rPr>
      </w:pPr>
    </w:p>
    <w:p w:rsidR="00C231D8" w:rsidRPr="00C231D8" w:rsidRDefault="00C231D8" w:rsidP="00C231D8">
      <w:pPr>
        <w:pStyle w:val="ListParagraph"/>
        <w:spacing w:line="240" w:lineRule="auto"/>
        <w:jc w:val="both"/>
        <w:rPr>
          <w:sz w:val="24"/>
        </w:rPr>
      </w:pPr>
    </w:p>
    <w:p w:rsidR="006D19F1" w:rsidRPr="00C231D8" w:rsidRDefault="00141736" w:rsidP="00C231D8">
      <w:pPr>
        <w:pStyle w:val="ListParagraph"/>
        <w:numPr>
          <w:ilvl w:val="0"/>
          <w:numId w:val="7"/>
        </w:numPr>
        <w:spacing w:line="240" w:lineRule="auto"/>
        <w:jc w:val="both"/>
        <w:rPr>
          <w:sz w:val="24"/>
        </w:rPr>
      </w:pPr>
      <w:r w:rsidRPr="00C231D8">
        <w:rPr>
          <w:sz w:val="24"/>
        </w:rPr>
        <w:t xml:space="preserve">As mentioned above, Russian FSB border guards </w:t>
      </w:r>
      <w:r w:rsidR="008103D3" w:rsidRPr="00C231D8">
        <w:rPr>
          <w:sz w:val="24"/>
        </w:rPr>
        <w:t xml:space="preserve">stationed on the ABLs </w:t>
      </w:r>
      <w:r w:rsidRPr="00C231D8">
        <w:rPr>
          <w:sz w:val="24"/>
        </w:rPr>
        <w:t>completel</w:t>
      </w:r>
      <w:r w:rsidR="008103D3" w:rsidRPr="00C231D8">
        <w:rPr>
          <w:sz w:val="24"/>
        </w:rPr>
        <w:t xml:space="preserve">y control the division line, including the Khurcha-Nabakevi checkpoint where G.O. was killed. Their inaction to prevent the human rights violation and at later stage, unwillingness to </w:t>
      </w:r>
      <w:r w:rsidR="00EE7687" w:rsidRPr="00C231D8">
        <w:rPr>
          <w:sz w:val="24"/>
        </w:rPr>
        <w:t>investigate</w:t>
      </w:r>
      <w:r w:rsidR="008103D3" w:rsidRPr="00C231D8">
        <w:rPr>
          <w:sz w:val="24"/>
        </w:rPr>
        <w:t xml:space="preserve"> and </w:t>
      </w:r>
      <w:r w:rsidR="006D19F1" w:rsidRPr="00C231D8">
        <w:rPr>
          <w:sz w:val="24"/>
        </w:rPr>
        <w:t xml:space="preserve">charge </w:t>
      </w:r>
      <w:r w:rsidR="00401915" w:rsidRPr="00C231D8">
        <w:rPr>
          <w:sz w:val="24"/>
        </w:rPr>
        <w:t xml:space="preserve">the </w:t>
      </w:r>
      <w:r w:rsidR="006D19F1" w:rsidRPr="00C231D8">
        <w:rPr>
          <w:sz w:val="24"/>
        </w:rPr>
        <w:t>murder</w:t>
      </w:r>
      <w:r w:rsidR="003D116E" w:rsidRPr="00C231D8">
        <w:rPr>
          <w:sz w:val="24"/>
        </w:rPr>
        <w:t>er</w:t>
      </w:r>
      <w:r w:rsidR="006D19F1" w:rsidRPr="00C231D8">
        <w:rPr>
          <w:sz w:val="24"/>
        </w:rPr>
        <w:t xml:space="preserve"> or hand him over to the Georgian authorities amounts to a violation </w:t>
      </w:r>
      <w:r w:rsidR="00401915" w:rsidRPr="00C231D8">
        <w:rPr>
          <w:sz w:val="24"/>
        </w:rPr>
        <w:t xml:space="preserve">of the </w:t>
      </w:r>
      <w:r w:rsidR="006D19F1" w:rsidRPr="00C231D8">
        <w:rPr>
          <w:sz w:val="24"/>
        </w:rPr>
        <w:t>right to life</w:t>
      </w:r>
      <w:r w:rsidR="007D50A4" w:rsidRPr="00C231D8">
        <w:rPr>
          <w:sz w:val="24"/>
        </w:rPr>
        <w:t>, right to security of person and to protection by the State against violence or bodily harm, whether inflicted by government officials or by any individual group or institution (Article 5(b) CERD).The Russian Federation, as the state effectively controlling the ABL, is directly responsible for the violation of the Convention</w:t>
      </w:r>
      <w:r w:rsidR="006D19F1" w:rsidRPr="00C231D8">
        <w:rPr>
          <w:sz w:val="24"/>
        </w:rPr>
        <w:t xml:space="preserve">. </w:t>
      </w:r>
      <w:r w:rsidR="00401915" w:rsidRPr="00C231D8">
        <w:rPr>
          <w:sz w:val="24"/>
        </w:rPr>
        <w:t xml:space="preserve">It is an example of </w:t>
      </w:r>
      <w:r w:rsidR="003D116E" w:rsidRPr="00C231D8">
        <w:rPr>
          <w:sz w:val="24"/>
        </w:rPr>
        <w:t xml:space="preserve">impunity </w:t>
      </w:r>
      <w:r w:rsidR="0010020A" w:rsidRPr="00C231D8">
        <w:rPr>
          <w:sz w:val="24"/>
        </w:rPr>
        <w:t>for ethnically</w:t>
      </w:r>
      <w:r w:rsidR="00401915" w:rsidRPr="00C231D8">
        <w:rPr>
          <w:sz w:val="24"/>
        </w:rPr>
        <w:t>-</w:t>
      </w:r>
      <w:r w:rsidR="0010020A" w:rsidRPr="00C231D8">
        <w:rPr>
          <w:sz w:val="24"/>
        </w:rPr>
        <w:t xml:space="preserve">motivated crimes and </w:t>
      </w:r>
      <w:r w:rsidR="00401915" w:rsidRPr="00C231D8">
        <w:rPr>
          <w:sz w:val="24"/>
        </w:rPr>
        <w:t xml:space="preserve">encourages further violence </w:t>
      </w:r>
      <w:r w:rsidR="0010020A" w:rsidRPr="00C231D8">
        <w:rPr>
          <w:sz w:val="24"/>
        </w:rPr>
        <w:t>against ethnic Georgians</w:t>
      </w:r>
      <w:r w:rsidR="006D19F1" w:rsidRPr="00C231D8">
        <w:rPr>
          <w:sz w:val="24"/>
        </w:rPr>
        <w:t xml:space="preserve">. </w:t>
      </w:r>
      <w:r w:rsidR="00090BA7" w:rsidRPr="00C231D8">
        <w:rPr>
          <w:sz w:val="24"/>
        </w:rPr>
        <w:t xml:space="preserve"> </w:t>
      </w:r>
    </w:p>
    <w:p w:rsidR="003F4024" w:rsidRDefault="003F4024" w:rsidP="00987AF7">
      <w:pPr>
        <w:spacing w:line="240" w:lineRule="auto"/>
        <w:jc w:val="both"/>
        <w:rPr>
          <w:sz w:val="24"/>
        </w:rPr>
      </w:pPr>
    </w:p>
    <w:p w:rsidR="0037691E" w:rsidRDefault="0042482E" w:rsidP="00C231D8">
      <w:pPr>
        <w:pStyle w:val="ListParagraph"/>
        <w:numPr>
          <w:ilvl w:val="0"/>
          <w:numId w:val="5"/>
        </w:numPr>
        <w:spacing w:line="240" w:lineRule="auto"/>
        <w:jc w:val="both"/>
        <w:rPr>
          <w:b/>
          <w:sz w:val="24"/>
        </w:rPr>
      </w:pPr>
      <w:r w:rsidRPr="0042482E">
        <w:rPr>
          <w:b/>
          <w:sz w:val="24"/>
        </w:rPr>
        <w:t>Summary</w:t>
      </w:r>
    </w:p>
    <w:p w:rsidR="00C231D8" w:rsidRPr="0042482E" w:rsidRDefault="00C231D8" w:rsidP="00C231D8">
      <w:pPr>
        <w:pStyle w:val="ListParagraph"/>
        <w:spacing w:line="240" w:lineRule="auto"/>
        <w:jc w:val="both"/>
        <w:rPr>
          <w:b/>
          <w:sz w:val="24"/>
        </w:rPr>
      </w:pPr>
    </w:p>
    <w:p w:rsidR="00D2637B" w:rsidRPr="00C231D8" w:rsidRDefault="00D2637B" w:rsidP="00C231D8">
      <w:pPr>
        <w:pStyle w:val="ListParagraph"/>
        <w:numPr>
          <w:ilvl w:val="0"/>
          <w:numId w:val="7"/>
        </w:numPr>
        <w:spacing w:line="240" w:lineRule="auto"/>
        <w:jc w:val="both"/>
        <w:rPr>
          <w:sz w:val="24"/>
        </w:rPr>
      </w:pPr>
      <w:r w:rsidRPr="00C231D8">
        <w:rPr>
          <w:sz w:val="24"/>
        </w:rPr>
        <w:t xml:space="preserve">Grave </w:t>
      </w:r>
      <w:r w:rsidR="0042482E" w:rsidRPr="00C231D8">
        <w:rPr>
          <w:sz w:val="24"/>
        </w:rPr>
        <w:t xml:space="preserve">human rights situation on the </w:t>
      </w:r>
      <w:r w:rsidR="0073317C" w:rsidRPr="00C231D8">
        <w:rPr>
          <w:sz w:val="24"/>
        </w:rPr>
        <w:t xml:space="preserve">occupied </w:t>
      </w:r>
      <w:r w:rsidR="0042482E" w:rsidRPr="00C231D8">
        <w:rPr>
          <w:sz w:val="24"/>
        </w:rPr>
        <w:t xml:space="preserve">territories of Abkhazia and </w:t>
      </w:r>
      <w:r w:rsidR="00272C64" w:rsidRPr="00C231D8">
        <w:rPr>
          <w:sz w:val="24"/>
        </w:rPr>
        <w:t>South Ossetia/Tskhinvali region</w:t>
      </w:r>
      <w:r w:rsidRPr="00C231D8">
        <w:rPr>
          <w:sz w:val="24"/>
        </w:rPr>
        <w:t xml:space="preserve"> illustrates that there is a coordinated policy of ethnic discrimination, segregation and assimilation, which eventually aims at forcing local Georgian residents to leave occupied regions. This will be the culmination of the ethnic cleansing which started back in 1990s and is being supported politically, financially and militarily by the Russian Federation.</w:t>
      </w:r>
      <w:r>
        <w:rPr>
          <w:rStyle w:val="FootnoteReference"/>
          <w:sz w:val="24"/>
        </w:rPr>
        <w:footnoteReference w:id="33"/>
      </w:r>
    </w:p>
    <w:p w:rsidR="00C231D8" w:rsidRPr="00C231D8" w:rsidRDefault="00C231D8" w:rsidP="00C231D8">
      <w:pPr>
        <w:pStyle w:val="ListParagraph"/>
        <w:spacing w:line="240" w:lineRule="auto"/>
        <w:jc w:val="both"/>
        <w:rPr>
          <w:sz w:val="24"/>
          <w:szCs w:val="24"/>
        </w:rPr>
      </w:pPr>
    </w:p>
    <w:p w:rsidR="005E3396" w:rsidRPr="00C231D8" w:rsidRDefault="00D2637B" w:rsidP="00C231D8">
      <w:pPr>
        <w:pStyle w:val="ListParagraph"/>
        <w:numPr>
          <w:ilvl w:val="0"/>
          <w:numId w:val="7"/>
        </w:numPr>
        <w:spacing w:line="240" w:lineRule="auto"/>
        <w:jc w:val="both"/>
        <w:rPr>
          <w:sz w:val="24"/>
          <w:szCs w:val="24"/>
        </w:rPr>
      </w:pPr>
      <w:r w:rsidRPr="00C231D8">
        <w:rPr>
          <w:sz w:val="24"/>
        </w:rPr>
        <w:t>Russian Federation should</w:t>
      </w:r>
      <w:r w:rsidR="005E3396" w:rsidRPr="00C231D8">
        <w:rPr>
          <w:sz w:val="24"/>
        </w:rPr>
        <w:t xml:space="preserve"> </w:t>
      </w:r>
      <w:r w:rsidRPr="00C231D8">
        <w:rPr>
          <w:sz w:val="24"/>
        </w:rPr>
        <w:t xml:space="preserve">bring the discriminatory policy to an end in </w:t>
      </w:r>
      <w:r w:rsidR="00724291" w:rsidRPr="00C231D8">
        <w:rPr>
          <w:sz w:val="24"/>
        </w:rPr>
        <w:t xml:space="preserve">Abkhazia </w:t>
      </w:r>
      <w:r w:rsidR="00AC3D60" w:rsidRPr="00C231D8">
        <w:rPr>
          <w:sz w:val="24"/>
        </w:rPr>
        <w:t xml:space="preserve">and </w:t>
      </w:r>
      <w:r w:rsidR="00272C64" w:rsidRPr="00C231D8">
        <w:rPr>
          <w:sz w:val="24"/>
        </w:rPr>
        <w:t>South Ossetia/Tskhinvali region</w:t>
      </w:r>
      <w:r w:rsidR="0076455A" w:rsidRPr="00C231D8">
        <w:rPr>
          <w:sz w:val="24"/>
        </w:rPr>
        <w:t>,</w:t>
      </w:r>
      <w:r w:rsidR="00CD41B6" w:rsidRPr="00C231D8">
        <w:rPr>
          <w:sz w:val="24"/>
        </w:rPr>
        <w:t xml:space="preserve"> </w:t>
      </w:r>
      <w:r w:rsidRPr="00C231D8">
        <w:rPr>
          <w:sz w:val="24"/>
        </w:rPr>
        <w:t xml:space="preserve">thus </w:t>
      </w:r>
      <w:r w:rsidR="00CD41B6" w:rsidRPr="00C231D8">
        <w:rPr>
          <w:sz w:val="24"/>
        </w:rPr>
        <w:t xml:space="preserve">the </w:t>
      </w:r>
      <w:r w:rsidR="00CD41B6" w:rsidRPr="00C231D8">
        <w:rPr>
          <w:sz w:val="24"/>
          <w:szCs w:val="24"/>
        </w:rPr>
        <w:t xml:space="preserve">Committee on the Elimination of Racial Discrimination should </w:t>
      </w:r>
      <w:r w:rsidR="002274FB" w:rsidRPr="00C231D8">
        <w:rPr>
          <w:sz w:val="24"/>
          <w:szCs w:val="24"/>
        </w:rPr>
        <w:t>recommend</w:t>
      </w:r>
      <w:r w:rsidRPr="00C231D8">
        <w:rPr>
          <w:sz w:val="24"/>
          <w:szCs w:val="24"/>
        </w:rPr>
        <w:t xml:space="preserve"> </w:t>
      </w:r>
      <w:r w:rsidR="003C64C0" w:rsidRPr="00C231D8">
        <w:rPr>
          <w:sz w:val="24"/>
          <w:szCs w:val="24"/>
        </w:rPr>
        <w:t xml:space="preserve">the </w:t>
      </w:r>
      <w:r w:rsidR="007E6914" w:rsidRPr="00C231D8">
        <w:rPr>
          <w:sz w:val="24"/>
          <w:szCs w:val="24"/>
        </w:rPr>
        <w:t xml:space="preserve">following </w:t>
      </w:r>
      <w:r w:rsidRPr="00C231D8">
        <w:rPr>
          <w:sz w:val="24"/>
          <w:szCs w:val="24"/>
        </w:rPr>
        <w:t xml:space="preserve">measures </w:t>
      </w:r>
      <w:r w:rsidR="007E6914" w:rsidRPr="00C231D8">
        <w:rPr>
          <w:sz w:val="24"/>
          <w:szCs w:val="24"/>
        </w:rPr>
        <w:t xml:space="preserve">to the </w:t>
      </w:r>
      <w:r w:rsidR="003C64C0" w:rsidRPr="00C231D8">
        <w:rPr>
          <w:sz w:val="24"/>
          <w:szCs w:val="24"/>
        </w:rPr>
        <w:t>government</w:t>
      </w:r>
      <w:r w:rsidR="00970767" w:rsidRPr="00C231D8">
        <w:rPr>
          <w:sz w:val="24"/>
          <w:szCs w:val="24"/>
        </w:rPr>
        <w:t xml:space="preserve"> of </w:t>
      </w:r>
      <w:r w:rsidR="008D51CD" w:rsidRPr="00C231D8">
        <w:rPr>
          <w:sz w:val="24"/>
          <w:szCs w:val="24"/>
        </w:rPr>
        <w:t xml:space="preserve">the </w:t>
      </w:r>
      <w:r w:rsidR="00CD41B6" w:rsidRPr="00C231D8">
        <w:rPr>
          <w:sz w:val="24"/>
          <w:szCs w:val="24"/>
        </w:rPr>
        <w:t>Russian Federation:</w:t>
      </w:r>
    </w:p>
    <w:p w:rsidR="00D2637B" w:rsidRDefault="00D2637B" w:rsidP="0042482E">
      <w:pPr>
        <w:spacing w:line="240" w:lineRule="auto"/>
        <w:jc w:val="both"/>
        <w:rPr>
          <w:sz w:val="24"/>
          <w:szCs w:val="24"/>
        </w:rPr>
      </w:pPr>
    </w:p>
    <w:p w:rsidR="00D2637B" w:rsidRPr="001B134E" w:rsidRDefault="00F9776F" w:rsidP="00D2637B">
      <w:pPr>
        <w:spacing w:line="240" w:lineRule="auto"/>
        <w:jc w:val="both"/>
        <w:rPr>
          <w:b/>
          <w:sz w:val="24"/>
          <w:szCs w:val="24"/>
        </w:rPr>
      </w:pPr>
      <w:r>
        <w:rPr>
          <w:b/>
          <w:sz w:val="24"/>
          <w:szCs w:val="24"/>
        </w:rPr>
        <w:t>Discriminatory policies</w:t>
      </w:r>
    </w:p>
    <w:p w:rsidR="00D2637B" w:rsidRPr="00BA140B" w:rsidRDefault="00392A31" w:rsidP="00D2637B">
      <w:pPr>
        <w:pStyle w:val="ListParagraph"/>
        <w:numPr>
          <w:ilvl w:val="0"/>
          <w:numId w:val="6"/>
        </w:numPr>
        <w:spacing w:line="240" w:lineRule="auto"/>
        <w:jc w:val="both"/>
        <w:rPr>
          <w:sz w:val="24"/>
          <w:szCs w:val="24"/>
        </w:rPr>
      </w:pPr>
      <w:r>
        <w:rPr>
          <w:sz w:val="24"/>
          <w:szCs w:val="24"/>
        </w:rPr>
        <w:t>T</w:t>
      </w:r>
      <w:r w:rsidR="00D2637B" w:rsidRPr="00E167CA">
        <w:rPr>
          <w:sz w:val="24"/>
          <w:szCs w:val="24"/>
        </w:rPr>
        <w:t xml:space="preserve">ake immediate steps to ensure that ethnic Georgian population of </w:t>
      </w:r>
      <w:r w:rsidR="00D2637B">
        <w:rPr>
          <w:sz w:val="24"/>
          <w:szCs w:val="24"/>
        </w:rPr>
        <w:t xml:space="preserve">occupied regions of </w:t>
      </w:r>
      <w:r w:rsidR="00D2637B" w:rsidRPr="00E167CA">
        <w:rPr>
          <w:sz w:val="24"/>
          <w:szCs w:val="24"/>
        </w:rPr>
        <w:t xml:space="preserve">Abkhazia and South Ossetia/Tskhinvali region possess identification documents that are necessary for them to enjoy, their economic, social and cultural rights, such as free movement, employment, housing, health care, property and education; </w:t>
      </w:r>
    </w:p>
    <w:p w:rsidR="00D2637B" w:rsidRDefault="00D2637B" w:rsidP="00D2637B">
      <w:pPr>
        <w:pStyle w:val="ListParagraph"/>
        <w:numPr>
          <w:ilvl w:val="0"/>
          <w:numId w:val="6"/>
        </w:numPr>
        <w:spacing w:line="240" w:lineRule="auto"/>
        <w:jc w:val="both"/>
        <w:rPr>
          <w:sz w:val="24"/>
          <w:szCs w:val="24"/>
        </w:rPr>
      </w:pPr>
      <w:r w:rsidRPr="00E167CA">
        <w:rPr>
          <w:sz w:val="24"/>
          <w:szCs w:val="24"/>
        </w:rPr>
        <w:t>Take immediate measure</w:t>
      </w:r>
      <w:r w:rsidR="006D6FB3">
        <w:rPr>
          <w:sz w:val="24"/>
          <w:szCs w:val="24"/>
        </w:rPr>
        <w:t>s</w:t>
      </w:r>
      <w:r w:rsidRPr="00E167CA">
        <w:rPr>
          <w:sz w:val="24"/>
          <w:szCs w:val="24"/>
        </w:rPr>
        <w:t xml:space="preserve"> to ensure the full enjoyment of economic, social and cultural rights of ethnic Georgian in </w:t>
      </w:r>
      <w:r>
        <w:rPr>
          <w:sz w:val="24"/>
          <w:szCs w:val="24"/>
        </w:rPr>
        <w:t xml:space="preserve">occupied </w:t>
      </w:r>
      <w:r w:rsidRPr="00E167CA">
        <w:rPr>
          <w:sz w:val="24"/>
          <w:szCs w:val="24"/>
        </w:rPr>
        <w:t xml:space="preserve">Abkhazia and South Ossetia/Tskhinvali region without discrimination; </w:t>
      </w:r>
    </w:p>
    <w:p w:rsidR="00972E0C" w:rsidRPr="00BA140B" w:rsidRDefault="00972E0C" w:rsidP="00972E0C">
      <w:pPr>
        <w:pStyle w:val="ListParagraph"/>
        <w:spacing w:line="240" w:lineRule="auto"/>
        <w:jc w:val="both"/>
        <w:rPr>
          <w:sz w:val="24"/>
          <w:szCs w:val="24"/>
        </w:rPr>
      </w:pPr>
    </w:p>
    <w:p w:rsidR="00D2637B" w:rsidRPr="00D2637B" w:rsidRDefault="00D2637B" w:rsidP="00EE7687">
      <w:pPr>
        <w:spacing w:line="240" w:lineRule="auto"/>
        <w:jc w:val="both"/>
        <w:rPr>
          <w:b/>
          <w:sz w:val="24"/>
          <w:szCs w:val="24"/>
        </w:rPr>
      </w:pPr>
      <w:r w:rsidRPr="00D2637B">
        <w:rPr>
          <w:b/>
          <w:sz w:val="24"/>
          <w:szCs w:val="24"/>
        </w:rPr>
        <w:t>Right to life and security</w:t>
      </w:r>
    </w:p>
    <w:p w:rsidR="00392A31" w:rsidRPr="00392A31" w:rsidRDefault="00D2637B" w:rsidP="00392A31">
      <w:pPr>
        <w:pStyle w:val="ListParagraph"/>
        <w:numPr>
          <w:ilvl w:val="0"/>
          <w:numId w:val="3"/>
        </w:numPr>
        <w:spacing w:line="240" w:lineRule="auto"/>
        <w:jc w:val="both"/>
        <w:rPr>
          <w:sz w:val="24"/>
          <w:szCs w:val="24"/>
        </w:rPr>
      </w:pPr>
      <w:r w:rsidRPr="00364482">
        <w:rPr>
          <w:rFonts w:eastAsia="MS Mincho"/>
          <w:sz w:val="24"/>
          <w:szCs w:val="24"/>
          <w:lang w:eastAsia="ja-JP"/>
        </w:rPr>
        <w:t xml:space="preserve">Ensure </w:t>
      </w:r>
      <w:r w:rsidRPr="00364482">
        <w:rPr>
          <w:rFonts w:ascii="Calibri" w:eastAsia="MS Mincho" w:hAnsi="Calibri" w:cs="Times New Roman"/>
          <w:sz w:val="24"/>
          <w:szCs w:val="24"/>
          <w:lang w:eastAsia="ja-JP"/>
        </w:rPr>
        <w:t>appropriate legal measures are taken against</w:t>
      </w:r>
      <w:r w:rsidR="00972E0C">
        <w:rPr>
          <w:rFonts w:ascii="Calibri" w:eastAsia="MS Mincho" w:hAnsi="Calibri" w:cs="Times New Roman"/>
          <w:sz w:val="24"/>
          <w:szCs w:val="24"/>
          <w:lang w:eastAsia="ja-JP"/>
        </w:rPr>
        <w:t xml:space="preserve">  </w:t>
      </w:r>
      <w:r w:rsidR="00972E0C" w:rsidRPr="00972E0C">
        <w:rPr>
          <w:rFonts w:ascii="Calibri" w:eastAsia="MS Mincho" w:hAnsi="Calibri" w:cs="Times New Roman"/>
          <w:i/>
          <w:sz w:val="24"/>
          <w:szCs w:val="24"/>
          <w:lang w:eastAsia="ja-JP"/>
        </w:rPr>
        <w:t>de facto</w:t>
      </w:r>
      <w:r w:rsidR="00972E0C">
        <w:rPr>
          <w:rFonts w:ascii="Calibri" w:eastAsia="MS Mincho" w:hAnsi="Calibri" w:cs="Times New Roman"/>
          <w:sz w:val="24"/>
          <w:szCs w:val="24"/>
          <w:lang w:eastAsia="ja-JP"/>
        </w:rPr>
        <w:t xml:space="preserve"> and Russian</w:t>
      </w:r>
      <w:r w:rsidRPr="00364482">
        <w:rPr>
          <w:rFonts w:ascii="Calibri" w:eastAsia="MS Mincho" w:hAnsi="Calibri" w:cs="Times New Roman"/>
          <w:sz w:val="24"/>
          <w:szCs w:val="24"/>
          <w:lang w:eastAsia="ja-JP"/>
        </w:rPr>
        <w:t xml:space="preserve"> law enforcement officials for unlawful conduct based on </w:t>
      </w:r>
      <w:r w:rsidR="006D6FB3">
        <w:rPr>
          <w:rFonts w:ascii="Calibri" w:eastAsia="MS Mincho" w:hAnsi="Calibri" w:cs="Times New Roman"/>
          <w:sz w:val="24"/>
          <w:szCs w:val="24"/>
          <w:lang w:eastAsia="ja-JP"/>
        </w:rPr>
        <w:t>discrimination on the</w:t>
      </w:r>
      <w:r w:rsidRPr="00364482">
        <w:rPr>
          <w:rFonts w:ascii="Calibri" w:eastAsia="MS Mincho" w:hAnsi="Calibri" w:cs="Times New Roman"/>
          <w:sz w:val="24"/>
          <w:szCs w:val="24"/>
          <w:lang w:eastAsia="ja-JP"/>
        </w:rPr>
        <w:t xml:space="preserve"> grounds</w:t>
      </w:r>
      <w:r w:rsidR="00267315">
        <w:rPr>
          <w:rFonts w:ascii="Calibri" w:eastAsia="MS Mincho" w:hAnsi="Calibri" w:cs="Times New Roman"/>
          <w:sz w:val="24"/>
          <w:szCs w:val="24"/>
          <w:lang w:eastAsia="ja-JP"/>
        </w:rPr>
        <w:t xml:space="preserve"> </w:t>
      </w:r>
      <w:r w:rsidR="006D6FB3">
        <w:rPr>
          <w:rFonts w:ascii="Calibri" w:eastAsia="MS Mincho" w:hAnsi="Calibri" w:cs="Times New Roman"/>
          <w:sz w:val="24"/>
          <w:szCs w:val="24"/>
          <w:lang w:eastAsia="ja-JP"/>
        </w:rPr>
        <w:t>of race</w:t>
      </w:r>
      <w:r w:rsidR="006D6FB3" w:rsidRPr="00364482">
        <w:rPr>
          <w:rFonts w:ascii="Calibri" w:eastAsia="MS Mincho" w:hAnsi="Calibri" w:cs="Times New Roman"/>
          <w:sz w:val="24"/>
          <w:szCs w:val="24"/>
          <w:lang w:eastAsia="ja-JP"/>
        </w:rPr>
        <w:t xml:space="preserve"> </w:t>
      </w:r>
      <w:r w:rsidR="00267315">
        <w:rPr>
          <w:rFonts w:ascii="Calibri" w:eastAsia="MS Mincho" w:hAnsi="Calibri" w:cs="Times New Roman"/>
          <w:sz w:val="24"/>
          <w:szCs w:val="24"/>
          <w:lang w:eastAsia="ja-JP"/>
        </w:rPr>
        <w:t xml:space="preserve">in order to prevent </w:t>
      </w:r>
      <w:r w:rsidR="00267315" w:rsidRPr="00832204">
        <w:rPr>
          <w:sz w:val="24"/>
        </w:rPr>
        <w:t>impunity for ethnically</w:t>
      </w:r>
      <w:r w:rsidR="00267315">
        <w:rPr>
          <w:sz w:val="24"/>
        </w:rPr>
        <w:t>-</w:t>
      </w:r>
      <w:r w:rsidR="00267315" w:rsidRPr="00832204">
        <w:rPr>
          <w:sz w:val="24"/>
        </w:rPr>
        <w:t>motivated crimes</w:t>
      </w:r>
      <w:r>
        <w:rPr>
          <w:rFonts w:cs="MinionPro-Regular"/>
          <w:sz w:val="24"/>
          <w:szCs w:val="24"/>
        </w:rPr>
        <w:t>;</w:t>
      </w:r>
    </w:p>
    <w:p w:rsidR="00392A31" w:rsidRPr="00392A31" w:rsidRDefault="00D2637B" w:rsidP="00392A31">
      <w:pPr>
        <w:pStyle w:val="ListParagraph"/>
        <w:numPr>
          <w:ilvl w:val="0"/>
          <w:numId w:val="3"/>
        </w:numPr>
        <w:spacing w:line="240" w:lineRule="auto"/>
        <w:jc w:val="both"/>
        <w:rPr>
          <w:sz w:val="24"/>
          <w:szCs w:val="24"/>
        </w:rPr>
      </w:pPr>
      <w:r w:rsidRPr="00392A31">
        <w:rPr>
          <w:sz w:val="24"/>
          <w:szCs w:val="24"/>
        </w:rPr>
        <w:t>End all practice of detention of local ethnic Georgian population along the administrative boundary lines</w:t>
      </w:r>
      <w:r w:rsidR="00392A31">
        <w:rPr>
          <w:sz w:val="24"/>
          <w:szCs w:val="24"/>
        </w:rPr>
        <w:t>,</w:t>
      </w:r>
      <w:r w:rsidRPr="00392A31">
        <w:rPr>
          <w:sz w:val="24"/>
          <w:szCs w:val="24"/>
        </w:rPr>
        <w:t xml:space="preserve"> </w:t>
      </w:r>
      <w:r w:rsidR="00392A31" w:rsidRPr="00392A31">
        <w:rPr>
          <w:sz w:val="24"/>
        </w:rPr>
        <w:t xml:space="preserve">separating Abkhazia and </w:t>
      </w:r>
      <w:r w:rsidR="00392A31">
        <w:rPr>
          <w:sz w:val="24"/>
        </w:rPr>
        <w:t>South Ossetia/</w:t>
      </w:r>
      <w:r w:rsidR="00392A31" w:rsidRPr="00392A31">
        <w:rPr>
          <w:rFonts w:cs="MinionPro-Regular"/>
          <w:sz w:val="24"/>
        </w:rPr>
        <w:t>Tskhinvali Region</w:t>
      </w:r>
      <w:r w:rsidR="00392A31">
        <w:rPr>
          <w:rFonts w:cs="MinionPro-Regular"/>
          <w:sz w:val="24"/>
        </w:rPr>
        <w:t xml:space="preserve"> </w:t>
      </w:r>
      <w:r w:rsidR="00392A31" w:rsidRPr="00392A31">
        <w:rPr>
          <w:sz w:val="24"/>
        </w:rPr>
        <w:t>from the Georgian-controlled territory;</w:t>
      </w:r>
    </w:p>
    <w:p w:rsidR="00972E0C" w:rsidRDefault="00972E0C" w:rsidP="00392A31">
      <w:pPr>
        <w:spacing w:line="240" w:lineRule="auto"/>
        <w:jc w:val="both"/>
        <w:rPr>
          <w:b/>
          <w:sz w:val="24"/>
        </w:rPr>
      </w:pPr>
    </w:p>
    <w:p w:rsidR="00D2637B" w:rsidRPr="00392A31" w:rsidRDefault="00D2637B" w:rsidP="00392A31">
      <w:pPr>
        <w:spacing w:line="240" w:lineRule="auto"/>
        <w:jc w:val="both"/>
        <w:rPr>
          <w:b/>
          <w:sz w:val="24"/>
        </w:rPr>
      </w:pPr>
      <w:r w:rsidRPr="00392A31">
        <w:rPr>
          <w:b/>
          <w:sz w:val="24"/>
        </w:rPr>
        <w:t>Right to Education</w:t>
      </w:r>
    </w:p>
    <w:p w:rsidR="00D2637B" w:rsidRPr="00CF76F5" w:rsidRDefault="00392A31" w:rsidP="00F9776F">
      <w:pPr>
        <w:pStyle w:val="ListParagraph"/>
        <w:numPr>
          <w:ilvl w:val="0"/>
          <w:numId w:val="3"/>
        </w:numPr>
        <w:spacing w:line="240" w:lineRule="auto"/>
        <w:jc w:val="both"/>
        <w:rPr>
          <w:sz w:val="24"/>
        </w:rPr>
      </w:pPr>
      <w:r>
        <w:rPr>
          <w:sz w:val="24"/>
        </w:rPr>
        <w:t>E</w:t>
      </w:r>
      <w:r w:rsidR="00D2637B">
        <w:rPr>
          <w:sz w:val="24"/>
        </w:rPr>
        <w:t>nsure change</w:t>
      </w:r>
      <w:r>
        <w:rPr>
          <w:sz w:val="24"/>
        </w:rPr>
        <w:t xml:space="preserve">s to </w:t>
      </w:r>
      <w:r w:rsidR="00D2637B">
        <w:rPr>
          <w:sz w:val="24"/>
        </w:rPr>
        <w:t>the education policy in occupied regions of Abkhazia and South Ossetia/Tskhinvali region</w:t>
      </w:r>
      <w:r>
        <w:rPr>
          <w:sz w:val="24"/>
        </w:rPr>
        <w:t xml:space="preserve"> to enable Georgian school</w:t>
      </w:r>
      <w:r w:rsidR="00D2637B">
        <w:rPr>
          <w:sz w:val="24"/>
        </w:rPr>
        <w:t>children</w:t>
      </w:r>
      <w:r>
        <w:rPr>
          <w:sz w:val="24"/>
        </w:rPr>
        <w:t xml:space="preserve"> to</w:t>
      </w:r>
      <w:r w:rsidR="00D2637B">
        <w:rPr>
          <w:sz w:val="24"/>
        </w:rPr>
        <w:t xml:space="preserve"> obtain primary and secondary education in </w:t>
      </w:r>
      <w:r w:rsidR="00D2637B" w:rsidRPr="002274FB">
        <w:rPr>
          <w:sz w:val="24"/>
        </w:rPr>
        <w:t>their native language</w:t>
      </w:r>
      <w:r w:rsidR="00D2637B">
        <w:rPr>
          <w:sz w:val="24"/>
        </w:rPr>
        <w:t>, as well as</w:t>
      </w:r>
      <w:r>
        <w:rPr>
          <w:sz w:val="24"/>
        </w:rPr>
        <w:t xml:space="preserve"> to</w:t>
      </w:r>
      <w:r w:rsidR="00D2637B">
        <w:rPr>
          <w:sz w:val="24"/>
        </w:rPr>
        <w:t xml:space="preserve"> acces</w:t>
      </w:r>
      <w:r>
        <w:rPr>
          <w:sz w:val="24"/>
        </w:rPr>
        <w:t>s</w:t>
      </w:r>
      <w:r w:rsidR="00D2637B">
        <w:rPr>
          <w:sz w:val="24"/>
        </w:rPr>
        <w:t xml:space="preserve"> </w:t>
      </w:r>
      <w:r w:rsidR="00D2637B" w:rsidRPr="00CF76F5">
        <w:rPr>
          <w:sz w:val="24"/>
        </w:rPr>
        <w:t xml:space="preserve">mother tongue education </w:t>
      </w:r>
      <w:r>
        <w:rPr>
          <w:sz w:val="24"/>
        </w:rPr>
        <w:t>on the Georgian-controlled territory</w:t>
      </w:r>
      <w:r w:rsidR="00EE7687">
        <w:rPr>
          <w:sz w:val="24"/>
        </w:rPr>
        <w:t>.</w:t>
      </w:r>
    </w:p>
    <w:p w:rsidR="00D2637B" w:rsidRPr="002274FB" w:rsidRDefault="00D2637B" w:rsidP="0042482E">
      <w:pPr>
        <w:spacing w:line="240" w:lineRule="auto"/>
        <w:jc w:val="both"/>
        <w:rPr>
          <w:sz w:val="24"/>
        </w:rPr>
      </w:pPr>
    </w:p>
    <w:p w:rsidR="0042482E" w:rsidRPr="0042482E" w:rsidRDefault="0042482E" w:rsidP="0042482E">
      <w:pPr>
        <w:spacing w:line="240" w:lineRule="auto"/>
        <w:jc w:val="both"/>
        <w:rPr>
          <w:sz w:val="24"/>
        </w:rPr>
      </w:pPr>
    </w:p>
    <w:sectPr w:rsidR="0042482E" w:rsidRPr="0042482E" w:rsidSect="003919C0">
      <w:pgSz w:w="12240" w:h="15840"/>
      <w:pgMar w:top="1134" w:right="850" w:bottom="1134" w:left="1701"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4CB8B9A" w15:done="0"/>
  <w15:commentEx w15:paraId="4BCACF9D" w15:done="0"/>
  <w15:commentEx w15:paraId="15DB5B5E" w15:done="0"/>
  <w15:commentEx w15:paraId="18FE988B" w15:done="0"/>
  <w15:commentEx w15:paraId="6AF0A50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CB8B9A" w16cid:durableId="1CFF9368"/>
  <w16cid:commentId w16cid:paraId="4BCACF9D" w16cid:durableId="1CFF958D"/>
  <w16cid:commentId w16cid:paraId="15DB5B5E" w16cid:durableId="1CFF99B5"/>
  <w16cid:commentId w16cid:paraId="18FE988B" w16cid:durableId="1CFF9EEB"/>
  <w16cid:commentId w16cid:paraId="6AF0A508" w16cid:durableId="1CFFADC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403" w:rsidRDefault="00453403" w:rsidP="0064390B">
      <w:pPr>
        <w:spacing w:after="0" w:line="240" w:lineRule="auto"/>
      </w:pPr>
      <w:r>
        <w:separator/>
      </w:r>
    </w:p>
  </w:endnote>
  <w:endnote w:type="continuationSeparator" w:id="0">
    <w:p w:rsidR="00453403" w:rsidRDefault="00453403" w:rsidP="00643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inionPro-Regular">
    <w:panose1 w:val="00000000000000000000"/>
    <w:charset w:val="CC"/>
    <w:family w:val="roman"/>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403" w:rsidRDefault="00453403" w:rsidP="0064390B">
      <w:pPr>
        <w:spacing w:after="0" w:line="240" w:lineRule="auto"/>
      </w:pPr>
      <w:r>
        <w:separator/>
      </w:r>
    </w:p>
  </w:footnote>
  <w:footnote w:type="continuationSeparator" w:id="0">
    <w:p w:rsidR="00453403" w:rsidRDefault="00453403" w:rsidP="0064390B">
      <w:pPr>
        <w:spacing w:after="0" w:line="240" w:lineRule="auto"/>
      </w:pPr>
      <w:r>
        <w:continuationSeparator/>
      </w:r>
    </w:p>
  </w:footnote>
  <w:footnote w:id="1">
    <w:p w:rsidR="00F27DCD" w:rsidRPr="002D7038" w:rsidRDefault="00F27DCD" w:rsidP="002D7038">
      <w:pPr>
        <w:pStyle w:val="Heading1"/>
        <w:shd w:val="clear" w:color="auto" w:fill="FFFFFF"/>
        <w:spacing w:before="0" w:line="240" w:lineRule="auto"/>
        <w:jc w:val="both"/>
        <w:rPr>
          <w:rFonts w:asciiTheme="minorHAnsi" w:hAnsiTheme="minorHAnsi" w:cs="Times New Roman"/>
          <w:b w:val="0"/>
          <w:color w:val="auto"/>
          <w:spacing w:val="13"/>
          <w:sz w:val="20"/>
          <w:szCs w:val="20"/>
        </w:rPr>
      </w:pPr>
      <w:r w:rsidRPr="002D7038">
        <w:rPr>
          <w:rStyle w:val="FootnoteReference"/>
          <w:rFonts w:asciiTheme="minorHAnsi" w:hAnsiTheme="minorHAnsi" w:cs="Times New Roman"/>
          <w:b w:val="0"/>
          <w:color w:val="auto"/>
          <w:sz w:val="20"/>
          <w:szCs w:val="20"/>
        </w:rPr>
        <w:footnoteRef/>
      </w:r>
      <w:r w:rsidR="002D7038">
        <w:rPr>
          <w:rFonts w:asciiTheme="minorHAnsi" w:hAnsiTheme="minorHAnsi" w:cs="Times New Roman"/>
          <w:b w:val="0"/>
          <w:color w:val="auto"/>
          <w:sz w:val="20"/>
          <w:szCs w:val="20"/>
        </w:rPr>
        <w:t xml:space="preserve"> </w:t>
      </w:r>
      <w:r w:rsidRPr="002D7038">
        <w:rPr>
          <w:rFonts w:asciiTheme="minorHAnsi" w:hAnsiTheme="minorHAnsi" w:cs="Times New Roman"/>
          <w:b w:val="0"/>
          <w:color w:val="auto"/>
          <w:sz w:val="20"/>
          <w:szCs w:val="20"/>
        </w:rPr>
        <w:t xml:space="preserve">The Law of Georgia on the Occupied Territories, available </w:t>
      </w:r>
      <w:hyperlink r:id="rId1" w:history="1">
        <w:r w:rsidRPr="002D7038">
          <w:rPr>
            <w:rStyle w:val="Hyperlink"/>
            <w:rFonts w:asciiTheme="minorHAnsi" w:hAnsiTheme="minorHAnsi" w:cs="Times New Roman"/>
            <w:b w:val="0"/>
            <w:color w:val="auto"/>
            <w:sz w:val="20"/>
            <w:szCs w:val="20"/>
          </w:rPr>
          <w:t>https://matsne.gov.ge/en/document/view/19132</w:t>
        </w:r>
      </w:hyperlink>
      <w:r w:rsidRPr="002D7038">
        <w:rPr>
          <w:rFonts w:asciiTheme="minorHAnsi" w:hAnsiTheme="minorHAnsi" w:cs="Times New Roman"/>
          <w:b w:val="0"/>
          <w:color w:val="auto"/>
          <w:sz w:val="20"/>
          <w:szCs w:val="20"/>
        </w:rPr>
        <w:t xml:space="preserve">; The Resolution of the Parliamentary Assembly of the Organization for Security and Cooperation in Europe (OSCE) on the Situation in Georgia, July 9, 2012. Available at: </w:t>
      </w:r>
      <w:hyperlink r:id="rId2" w:history="1">
        <w:r w:rsidRPr="002D7038">
          <w:rPr>
            <w:rStyle w:val="Hyperlink"/>
            <w:rFonts w:asciiTheme="minorHAnsi" w:hAnsiTheme="minorHAnsi" w:cs="Times New Roman"/>
            <w:b w:val="0"/>
            <w:color w:val="auto"/>
            <w:sz w:val="20"/>
            <w:szCs w:val="20"/>
          </w:rPr>
          <w:t>http://www.oscepa.org/meetings/annual-sessions/2012-monaco-annual-session/2012-monaco-final-declaration/1683-15</w:t>
        </w:r>
      </w:hyperlink>
      <w:r w:rsidRPr="002D7038">
        <w:rPr>
          <w:rStyle w:val="Hyperlink"/>
          <w:rFonts w:asciiTheme="minorHAnsi" w:hAnsiTheme="minorHAnsi" w:cs="Times New Roman"/>
          <w:b w:val="0"/>
          <w:color w:val="auto"/>
          <w:sz w:val="20"/>
          <w:szCs w:val="20"/>
          <w:u w:val="none"/>
        </w:rPr>
        <w:t xml:space="preserve">; The Parliamentary Assembly Resolution N1647 (2009) of the Council of Europe on the </w:t>
      </w:r>
      <w:r w:rsidRPr="002D7038">
        <w:rPr>
          <w:rFonts w:asciiTheme="minorHAnsi" w:hAnsiTheme="minorHAnsi" w:cs="Times New Roman"/>
          <w:b w:val="0"/>
          <w:color w:val="auto"/>
          <w:spacing w:val="13"/>
          <w:sz w:val="20"/>
          <w:szCs w:val="20"/>
        </w:rPr>
        <w:t xml:space="preserve">Implementation of Resolution 1633 (2008) on the consequences of the war between Georgia and Russia. Available at: </w:t>
      </w:r>
      <w:hyperlink r:id="rId3" w:history="1">
        <w:r w:rsidRPr="002D7038">
          <w:rPr>
            <w:rStyle w:val="Hyperlink"/>
            <w:rFonts w:asciiTheme="minorHAnsi" w:hAnsiTheme="minorHAnsi" w:cs="Times New Roman"/>
            <w:b w:val="0"/>
            <w:color w:val="auto"/>
            <w:spacing w:val="13"/>
            <w:sz w:val="20"/>
            <w:szCs w:val="20"/>
          </w:rPr>
          <w:t>http://assembly.coe.int/nw/xml/XRef/Xref-XML2HTML-EN.asp?fileid=17708&amp;lang=en</w:t>
        </w:r>
      </w:hyperlink>
      <w:r w:rsidR="00164750" w:rsidRPr="002D7038">
        <w:rPr>
          <w:rFonts w:asciiTheme="minorHAnsi" w:hAnsiTheme="minorHAnsi"/>
          <w:color w:val="auto"/>
          <w:sz w:val="20"/>
          <w:szCs w:val="20"/>
        </w:rPr>
        <w:t xml:space="preserve">. </w:t>
      </w:r>
    </w:p>
  </w:footnote>
  <w:footnote w:id="2">
    <w:p w:rsidR="00F27DCD" w:rsidRPr="00164750" w:rsidRDefault="00F27DCD" w:rsidP="00385470">
      <w:pPr>
        <w:pStyle w:val="FootnoteText"/>
      </w:pPr>
      <w:r w:rsidRPr="00164750">
        <w:rPr>
          <w:rStyle w:val="FootnoteReference"/>
        </w:rPr>
        <w:footnoteRef/>
      </w:r>
      <w:r w:rsidRPr="00164750">
        <w:t xml:space="preserve"> Treaties are available in Russian at: </w:t>
      </w:r>
      <w:hyperlink r:id="rId4" w:history="1">
        <w:r w:rsidR="002D7038" w:rsidRPr="002D7038">
          <w:rPr>
            <w:rStyle w:val="Hyperlink"/>
            <w:rFonts w:cs="Helvetica"/>
            <w:color w:val="auto"/>
          </w:rPr>
          <w:t>http://bit.ly/2tsaVtq</w:t>
        </w:r>
      </w:hyperlink>
      <w:r w:rsidR="002D7038">
        <w:t xml:space="preserve">. </w:t>
      </w:r>
      <w:r w:rsidRPr="00164750">
        <w:t xml:space="preserve"> </w:t>
      </w:r>
    </w:p>
  </w:footnote>
  <w:footnote w:id="3">
    <w:p w:rsidR="00F27DCD" w:rsidRPr="00164750" w:rsidRDefault="00F27DCD" w:rsidP="00385470">
      <w:pPr>
        <w:pStyle w:val="FootnoteText"/>
        <w:jc w:val="both"/>
        <w:rPr>
          <w:rFonts w:cs="Times New Roman"/>
        </w:rPr>
      </w:pPr>
      <w:r w:rsidRPr="00164750">
        <w:rPr>
          <w:rStyle w:val="FootnoteReference"/>
          <w:rFonts w:cs="Times New Roman"/>
        </w:rPr>
        <w:footnoteRef/>
      </w:r>
      <w:r w:rsidRPr="00164750">
        <w:rPr>
          <w:rFonts w:cs="Times New Roman"/>
        </w:rPr>
        <w:t xml:space="preserve"> This opinion is shared by several reputable international organizations: See </w:t>
      </w:r>
      <w:r w:rsidRPr="00164750">
        <w:rPr>
          <w:rFonts w:cs="Times New Roman"/>
          <w:i/>
        </w:rPr>
        <w:t>Abkha</w:t>
      </w:r>
      <w:r w:rsidR="00164750">
        <w:rPr>
          <w:rFonts w:cs="Times New Roman"/>
          <w:i/>
        </w:rPr>
        <w:t>z</w:t>
      </w:r>
      <w:r w:rsidRPr="00164750">
        <w:rPr>
          <w:rFonts w:cs="Times New Roman"/>
          <w:i/>
        </w:rPr>
        <w:t>ia: The Long Road to Reconciliation</w:t>
      </w:r>
      <w:r w:rsidRPr="00164750">
        <w:rPr>
          <w:rFonts w:cs="Times New Roman"/>
        </w:rPr>
        <w:t xml:space="preserve">, International Crisis Group 2013, p. i.; World Reports of 2009 and 2010 of Human Rights Watch. </w:t>
      </w:r>
    </w:p>
  </w:footnote>
  <w:footnote w:id="4">
    <w:p w:rsidR="00F27DCD" w:rsidRPr="002D7038" w:rsidRDefault="00F27DCD" w:rsidP="00385470">
      <w:pPr>
        <w:pStyle w:val="FootnoteText"/>
      </w:pPr>
      <w:r w:rsidRPr="00164750">
        <w:rPr>
          <w:rStyle w:val="FootnoteReference"/>
        </w:rPr>
        <w:footnoteRef/>
      </w:r>
      <w:r w:rsidRPr="00164750">
        <w:t xml:space="preserve">  See </w:t>
      </w:r>
      <w:r w:rsidRPr="00164750">
        <w:rPr>
          <w:rFonts w:cs="Times New Roman"/>
        </w:rPr>
        <w:t>Human Rights Watch review of “</w:t>
      </w:r>
      <w:r w:rsidRPr="00164750">
        <w:t xml:space="preserve">Law on Occupation and Effective Control” available at: </w:t>
      </w:r>
      <w:hyperlink r:id="rId5" w:history="1">
        <w:r w:rsidR="002D7038" w:rsidRPr="002D7038">
          <w:rPr>
            <w:rStyle w:val="Hyperlink"/>
            <w:color w:val="auto"/>
          </w:rPr>
          <w:t>https://www.hrw.org/news/2008/08/26/law-occupation-and-effective-control</w:t>
        </w:r>
      </w:hyperlink>
      <w:r w:rsidRPr="002D7038">
        <w:t>;</w:t>
      </w:r>
    </w:p>
  </w:footnote>
  <w:footnote w:id="5">
    <w:p w:rsidR="00F27DCD" w:rsidRPr="00164750" w:rsidRDefault="00F27DCD" w:rsidP="00385470">
      <w:pPr>
        <w:pStyle w:val="FootnoteText"/>
      </w:pPr>
      <w:r w:rsidRPr="00164750">
        <w:rPr>
          <w:rStyle w:val="FootnoteReference"/>
        </w:rPr>
        <w:footnoteRef/>
      </w:r>
      <w:r w:rsidRPr="00164750">
        <w:t xml:space="preserve"> Case of Catan and others V. Moldova and Russian Federation. Paras 102-107; Also, Case of Cyprus v. Turkey, paras 76-77. </w:t>
      </w:r>
    </w:p>
  </w:footnote>
  <w:footnote w:id="6">
    <w:p w:rsidR="00F27DCD" w:rsidRPr="00164750" w:rsidRDefault="00F27DCD" w:rsidP="00E23131">
      <w:pPr>
        <w:pStyle w:val="NormalWeb"/>
        <w:spacing w:before="0" w:beforeAutospacing="0" w:after="0" w:afterAutospacing="0"/>
        <w:rPr>
          <w:rFonts w:asciiTheme="minorHAnsi" w:hAnsiTheme="minorHAnsi"/>
          <w:sz w:val="20"/>
          <w:szCs w:val="20"/>
        </w:rPr>
      </w:pPr>
      <w:r w:rsidRPr="00164750">
        <w:rPr>
          <w:rStyle w:val="FootnoteReference"/>
          <w:rFonts w:asciiTheme="minorHAnsi" w:hAnsiTheme="minorHAnsi"/>
          <w:sz w:val="20"/>
          <w:szCs w:val="20"/>
        </w:rPr>
        <w:footnoteRef/>
      </w:r>
      <w:r w:rsidRPr="00164750">
        <w:rPr>
          <w:rFonts w:asciiTheme="minorHAnsi" w:hAnsiTheme="minorHAnsi"/>
          <w:sz w:val="20"/>
          <w:szCs w:val="20"/>
        </w:rPr>
        <w:t xml:space="preserve"> Human Rights Committee, Concluding observations on the seventh periodic report of the Russian Federation 28 April 2015, CCPR/C/RUS/CO/7Available at: </w:t>
      </w:r>
      <w:hyperlink r:id="rId6" w:history="1">
        <w:r w:rsidRPr="00164750">
          <w:rPr>
            <w:rStyle w:val="Hyperlink"/>
            <w:rFonts w:asciiTheme="minorHAnsi" w:hAnsiTheme="minorHAnsi"/>
            <w:color w:val="auto"/>
            <w:sz w:val="20"/>
            <w:szCs w:val="20"/>
          </w:rPr>
          <w:t>http://docstore.ohchr.org/SelfServices/FilesHandler.ashx?enc=6QkG1d%2FPPRiCAqhKb7yhstWB5OJfDOQhMEkiX20XNhIfwS44vVjDCG9yOfCaGgJ%2B4aMVruPFpyUaMYJvfEOEBQCPHWJdUArBGlBJo5DzI4ZqOZa12FMGUZJqFSjwcIYP</w:t>
        </w:r>
      </w:hyperlink>
      <w:r w:rsidRPr="00164750">
        <w:rPr>
          <w:rFonts w:asciiTheme="minorHAnsi" w:hAnsiTheme="minorHAnsi"/>
          <w:sz w:val="20"/>
          <w:szCs w:val="20"/>
        </w:rPr>
        <w:t xml:space="preserve"> [6.06.2017].</w:t>
      </w:r>
    </w:p>
  </w:footnote>
  <w:footnote w:id="7">
    <w:p w:rsidR="00F27DCD" w:rsidRPr="00164750" w:rsidRDefault="00F27DCD" w:rsidP="004C6778">
      <w:pPr>
        <w:pStyle w:val="FootnoteText"/>
        <w:jc w:val="both"/>
        <w:rPr>
          <w:rFonts w:cs="Times New Roman"/>
        </w:rPr>
      </w:pPr>
      <w:r w:rsidRPr="00164750">
        <w:rPr>
          <w:rStyle w:val="FootnoteReference"/>
          <w:rFonts w:cs="Times New Roman"/>
        </w:rPr>
        <w:footnoteRef/>
      </w:r>
      <w:r w:rsidRPr="00164750">
        <w:rPr>
          <w:rFonts w:cs="Times New Roman"/>
        </w:rPr>
        <w:t xml:space="preserve"> Ibid. para.6.</w:t>
      </w:r>
    </w:p>
  </w:footnote>
  <w:footnote w:id="8">
    <w:p w:rsidR="00F27DCD" w:rsidRPr="00164750" w:rsidRDefault="00F27DCD">
      <w:pPr>
        <w:pStyle w:val="FootnoteText"/>
        <w:rPr>
          <w:rFonts w:cs="Times New Roman"/>
        </w:rPr>
      </w:pPr>
      <w:r w:rsidRPr="00164750">
        <w:rPr>
          <w:rStyle w:val="FootnoteReference"/>
          <w:rFonts w:cs="Times New Roman"/>
        </w:rPr>
        <w:footnoteRef/>
      </w:r>
      <w:r w:rsidR="00E23131">
        <w:rPr>
          <w:rFonts w:cs="Times New Roman"/>
          <w:bCs/>
          <w:spacing w:val="4"/>
        </w:rPr>
        <w:t xml:space="preserve"> </w:t>
      </w:r>
      <w:r w:rsidRPr="00164750">
        <w:rPr>
          <w:rFonts w:cs="Times New Roman"/>
          <w:bCs/>
          <w:spacing w:val="4"/>
        </w:rPr>
        <w:t>Sokhumi Releases Final Results of Census, Civil Georgia, 29 December 2011.</w:t>
      </w:r>
    </w:p>
  </w:footnote>
  <w:footnote w:id="9">
    <w:p w:rsidR="00F27DCD" w:rsidRPr="00164750" w:rsidRDefault="00F27DCD" w:rsidP="00814352">
      <w:pPr>
        <w:pStyle w:val="FootnoteText"/>
        <w:jc w:val="both"/>
        <w:rPr>
          <w:rFonts w:cs="Times New Roman"/>
        </w:rPr>
      </w:pPr>
      <w:r w:rsidRPr="00164750">
        <w:rPr>
          <w:rStyle w:val="FootnoteReference"/>
          <w:rFonts w:cs="Times New Roman"/>
        </w:rPr>
        <w:footnoteRef/>
      </w:r>
      <w:r w:rsidRPr="00164750">
        <w:rPr>
          <w:rFonts w:cs="Times New Roman"/>
        </w:rPr>
        <w:t>“Law of the Republic of Abkhazia on Citizenship”,</w:t>
      </w:r>
      <w:r w:rsidR="00E23131">
        <w:rPr>
          <w:rFonts w:cs="Times New Roman"/>
        </w:rPr>
        <w:t xml:space="preserve"> </w:t>
      </w:r>
      <w:r w:rsidRPr="00164750">
        <w:rPr>
          <w:rFonts w:cs="Times New Roman"/>
        </w:rPr>
        <w:t>information available on t</w:t>
      </w:r>
      <w:r w:rsidR="002D7038">
        <w:rPr>
          <w:rFonts w:cs="Times New Roman"/>
        </w:rPr>
        <w:t xml:space="preserve">he Russian-language webpage:   </w:t>
      </w:r>
      <w:hyperlink r:id="rId7" w:history="1">
        <w:r w:rsidRPr="00164750">
          <w:rPr>
            <w:rStyle w:val="Hyperlink"/>
            <w:rFonts w:cs="Times New Roman"/>
            <w:color w:val="auto"/>
          </w:rPr>
          <w:t>http://mfaapsny.org/council/citizen.php</w:t>
        </w:r>
      </w:hyperlink>
      <w:r w:rsidRPr="00164750">
        <w:rPr>
          <w:rFonts w:cs="Times New Roman"/>
        </w:rPr>
        <w:t xml:space="preserve"> [last seen 03.02.2016].</w:t>
      </w:r>
    </w:p>
  </w:footnote>
  <w:footnote w:id="10">
    <w:p w:rsidR="00F27DCD" w:rsidRPr="002D7038" w:rsidRDefault="00F27DCD" w:rsidP="007C3FE1">
      <w:pPr>
        <w:pStyle w:val="FootnoteText"/>
      </w:pPr>
      <w:r w:rsidRPr="00164750">
        <w:rPr>
          <w:rStyle w:val="FootnoteReference"/>
        </w:rPr>
        <w:footnoteRef/>
      </w:r>
      <w:r w:rsidRPr="00164750">
        <w:t xml:space="preserve"> Independent International Fact Finding Mission on Conflicts in Georgia, Volume I, p. 18. 2009. Available at: </w:t>
      </w:r>
      <w:hyperlink r:id="rId8" w:history="1">
        <w:r w:rsidR="002D7038" w:rsidRPr="002D7038">
          <w:rPr>
            <w:rStyle w:val="Hyperlink"/>
            <w:color w:val="auto"/>
          </w:rPr>
          <w:t>http://www.mpil.de/files/pdf4/IIFFMCG_Volume_I2.pdf</w:t>
        </w:r>
      </w:hyperlink>
      <w:r w:rsidR="002D7038" w:rsidRPr="002D7038">
        <w:t xml:space="preserve">. </w:t>
      </w:r>
    </w:p>
  </w:footnote>
  <w:footnote w:id="11">
    <w:p w:rsidR="00F27DCD" w:rsidRPr="00164750" w:rsidRDefault="00F27DCD">
      <w:pPr>
        <w:pStyle w:val="FootnoteText"/>
      </w:pPr>
      <w:r w:rsidRPr="00164750">
        <w:rPr>
          <w:rStyle w:val="FootnoteReference"/>
        </w:rPr>
        <w:footnoteRef/>
      </w:r>
      <w:r w:rsidRPr="00164750">
        <w:t xml:space="preserve"> UN Convention on the Reduction of Statelessness adopted in 1961.  </w:t>
      </w:r>
    </w:p>
  </w:footnote>
  <w:footnote w:id="12">
    <w:p w:rsidR="00F27DCD" w:rsidRPr="00164750" w:rsidRDefault="00F27DCD" w:rsidP="001C347B">
      <w:pPr>
        <w:pStyle w:val="FootnoteText"/>
        <w:rPr>
          <w:rFonts w:cs="Times New Roman"/>
        </w:rPr>
      </w:pPr>
      <w:r w:rsidRPr="00164750">
        <w:rPr>
          <w:rStyle w:val="FootnoteReference"/>
          <w:rFonts w:cs="Times New Roman"/>
        </w:rPr>
        <w:footnoteRef/>
      </w:r>
      <w:r w:rsidRPr="00164750">
        <w:rPr>
          <w:rFonts w:cs="Times New Roman"/>
        </w:rPr>
        <w:t>“Signed the law “the state of rights of foreign citizen in Abkhazia” information available in Russian language at the web page: &lt;</w:t>
      </w:r>
      <w:hyperlink r:id="rId9" w:history="1">
        <w:r w:rsidRPr="00164750">
          <w:rPr>
            <w:rStyle w:val="Hyperlink"/>
            <w:rFonts w:cs="Times New Roman"/>
            <w:color w:val="auto"/>
          </w:rPr>
          <w:t>http://presidentofabkhazia.org/about/info/news/?ELEMENT_ID=3531</w:t>
        </w:r>
      </w:hyperlink>
      <w:r w:rsidRPr="00164750">
        <w:rPr>
          <w:rStyle w:val="Hyperlink"/>
          <w:rFonts w:cs="Times New Roman"/>
          <w:color w:val="auto"/>
        </w:rPr>
        <w:t>&gt;</w:t>
      </w:r>
      <w:r w:rsidRPr="00164750">
        <w:rPr>
          <w:rFonts w:cs="Times New Roman"/>
        </w:rPr>
        <w:t xml:space="preserve"> [last seen 05.02.2016]; Law on Abkhazia Republic “Rights of Foreign Citizens Residing in Abkhazia”, information is available on Russian language, webpage :&lt;</w:t>
      </w:r>
      <w:hyperlink r:id="rId10" w:history="1">
        <w:r w:rsidRPr="00164750">
          <w:rPr>
            <w:rStyle w:val="Hyperlink"/>
            <w:rFonts w:cs="Times New Roman"/>
            <w:color w:val="auto"/>
          </w:rPr>
          <w:t>http://bit.ly/1VIIDPB</w:t>
        </w:r>
      </w:hyperlink>
      <w:r w:rsidRPr="00164750">
        <w:rPr>
          <w:rFonts w:cs="Times New Roman"/>
        </w:rPr>
        <w:t>&gt; [last seen 26.02.2016].</w:t>
      </w:r>
    </w:p>
  </w:footnote>
  <w:footnote w:id="13">
    <w:p w:rsidR="00F27DCD" w:rsidRPr="00164750" w:rsidRDefault="00F27DCD" w:rsidP="000107C0">
      <w:pPr>
        <w:pStyle w:val="FootnoteText"/>
        <w:jc w:val="both"/>
        <w:rPr>
          <w:rFonts w:cs="Times New Roman"/>
        </w:rPr>
      </w:pPr>
      <w:r w:rsidRPr="00164750">
        <w:rPr>
          <w:rStyle w:val="FootnoteReference"/>
          <w:rFonts w:cs="Times New Roman"/>
        </w:rPr>
        <w:footnoteRef/>
      </w:r>
      <w:r w:rsidR="00C912E5">
        <w:rPr>
          <w:rFonts w:cs="Times New Roman"/>
        </w:rPr>
        <w:t xml:space="preserve"> Ibid. </w:t>
      </w:r>
      <w:r w:rsidRPr="00164750">
        <w:rPr>
          <w:rFonts w:cs="Times New Roman"/>
        </w:rPr>
        <w:t>Article 11 (10).</w:t>
      </w:r>
    </w:p>
  </w:footnote>
  <w:footnote w:id="14">
    <w:p w:rsidR="00F27DCD" w:rsidRPr="00164750" w:rsidRDefault="00F27DCD" w:rsidP="003E27C5">
      <w:pPr>
        <w:pStyle w:val="FootnoteText"/>
        <w:jc w:val="both"/>
        <w:rPr>
          <w:rFonts w:cs="Times New Roman"/>
        </w:rPr>
      </w:pPr>
      <w:r w:rsidRPr="00164750">
        <w:rPr>
          <w:rStyle w:val="FootnoteReference"/>
          <w:rFonts w:cs="Times New Roman"/>
        </w:rPr>
        <w:footnoteRef/>
      </w:r>
      <w:r w:rsidR="008B1B4F">
        <w:rPr>
          <w:rFonts w:cs="Times New Roman"/>
        </w:rPr>
        <w:t xml:space="preserve"> </w:t>
      </w:r>
      <w:r w:rsidRPr="00164750">
        <w:rPr>
          <w:rFonts w:cs="Times New Roman"/>
        </w:rPr>
        <w:t>Information submitted to the Public Defender by the contact person.</w:t>
      </w:r>
    </w:p>
  </w:footnote>
  <w:footnote w:id="15">
    <w:p w:rsidR="00F27DCD" w:rsidRPr="00164750" w:rsidRDefault="00F27DCD" w:rsidP="007E0ACE">
      <w:pPr>
        <w:pStyle w:val="Heading3"/>
        <w:shd w:val="clear" w:color="auto" w:fill="FFFFFF"/>
        <w:spacing w:before="0" w:line="240" w:lineRule="auto"/>
        <w:jc w:val="both"/>
        <w:rPr>
          <w:rFonts w:asciiTheme="minorHAnsi" w:hAnsiTheme="minorHAnsi" w:cs="Times New Roman"/>
          <w:b w:val="0"/>
          <w:color w:val="auto"/>
          <w:sz w:val="20"/>
          <w:szCs w:val="20"/>
        </w:rPr>
      </w:pPr>
      <w:r w:rsidRPr="00164750">
        <w:rPr>
          <w:rStyle w:val="FootnoteReference"/>
          <w:rFonts w:asciiTheme="minorHAnsi" w:hAnsiTheme="minorHAnsi" w:cs="Times New Roman"/>
          <w:b w:val="0"/>
          <w:color w:val="auto"/>
          <w:sz w:val="20"/>
          <w:szCs w:val="20"/>
        </w:rPr>
        <w:footnoteRef/>
      </w:r>
      <w:r w:rsidRPr="00164750">
        <w:rPr>
          <w:rFonts w:asciiTheme="minorHAnsi" w:hAnsiTheme="minorHAnsi" w:cs="Times New Roman"/>
          <w:b w:val="0"/>
          <w:color w:val="auto"/>
          <w:sz w:val="20"/>
          <w:szCs w:val="20"/>
        </w:rPr>
        <w:t xml:space="preserve"> De facto Abkhazian regulations prohibit donating or selling residence space to a foreign citizen, see: Civil Code of De facto Abkhazia, Article 546 and 563. </w:t>
      </w:r>
    </w:p>
  </w:footnote>
  <w:footnote w:id="16">
    <w:p w:rsidR="008B1B4F" w:rsidRPr="002D7038" w:rsidRDefault="008B1B4F">
      <w:pPr>
        <w:pStyle w:val="FootnoteText"/>
      </w:pPr>
      <w:r>
        <w:rPr>
          <w:rStyle w:val="FootnoteReference"/>
        </w:rPr>
        <w:footnoteRef/>
      </w:r>
      <w:r>
        <w:t xml:space="preserve"> </w:t>
      </w:r>
      <w:r w:rsidRPr="00164750">
        <w:rPr>
          <w:rFonts w:cs="Times New Roman"/>
        </w:rPr>
        <w:t>Information submitted to the Public</w:t>
      </w:r>
      <w:r>
        <w:rPr>
          <w:rFonts w:cs="Times New Roman"/>
        </w:rPr>
        <w:t xml:space="preserve"> Defender by the contact person; see also: </w:t>
      </w:r>
      <w:r>
        <w:t xml:space="preserve">“The Human Rights Situation of the Conflict-affected Population in Georgia”, 2015, Public Defender of Georgia, p.71, avaliable at: </w:t>
      </w:r>
      <w:hyperlink r:id="rId11" w:history="1">
        <w:r w:rsidRPr="002D7038">
          <w:rPr>
            <w:rStyle w:val="Hyperlink"/>
            <w:color w:val="auto"/>
          </w:rPr>
          <w:t>http://www.ombudsman.ge/uploads/other/3/3768.pdf</w:t>
        </w:r>
      </w:hyperlink>
      <w:r w:rsidRPr="002D7038">
        <w:t>.</w:t>
      </w:r>
    </w:p>
  </w:footnote>
  <w:footnote w:id="17">
    <w:p w:rsidR="00F27DCD" w:rsidRPr="00164750" w:rsidRDefault="00F27DCD" w:rsidP="0060263D">
      <w:pPr>
        <w:pStyle w:val="FootnoteText"/>
        <w:jc w:val="both"/>
        <w:rPr>
          <w:rFonts w:cs="Times New Roman"/>
        </w:rPr>
      </w:pPr>
      <w:r w:rsidRPr="00164750">
        <w:rPr>
          <w:rStyle w:val="FootnoteReference"/>
          <w:rFonts w:cs="Times New Roman"/>
        </w:rPr>
        <w:footnoteRef/>
      </w:r>
      <w:r w:rsidRPr="00164750">
        <w:rPr>
          <w:rFonts w:cs="Times New Roman"/>
        </w:rPr>
        <w:t xml:space="preserve"> “Living in Limbo”, Human Rights Watch, 2011, pg. 39-40.</w:t>
      </w:r>
    </w:p>
  </w:footnote>
  <w:footnote w:id="18">
    <w:p w:rsidR="00F27DCD" w:rsidRPr="00164750" w:rsidRDefault="00F27DCD" w:rsidP="000A019D">
      <w:pPr>
        <w:pStyle w:val="FootnoteText"/>
        <w:jc w:val="both"/>
        <w:rPr>
          <w:rFonts w:cs="Times New Roman"/>
        </w:rPr>
      </w:pPr>
      <w:r w:rsidRPr="00164750">
        <w:rPr>
          <w:rStyle w:val="FootnoteReference"/>
          <w:rFonts w:cs="Times New Roman"/>
        </w:rPr>
        <w:footnoteRef/>
      </w:r>
      <w:r w:rsidRPr="00164750">
        <w:rPr>
          <w:rFonts w:cs="Times New Roman"/>
        </w:rPr>
        <w:t xml:space="preserve"> ‘Border Protection section of Russia’s Federal Security Service celebrates the 7th anniversary in Abkhazia’. 29 April 2016. Apsnypress. Available in Russian at: </w:t>
      </w:r>
      <w:hyperlink r:id="rId12" w:history="1">
        <w:r w:rsidRPr="00164750">
          <w:rPr>
            <w:rStyle w:val="Hyperlink"/>
            <w:rFonts w:cs="Times New Roman"/>
            <w:color w:val="auto"/>
          </w:rPr>
          <w:t>http://www.apsnypress.info/news/pogranupravlenie-fsb-rossii-v-abkhazii-prazdnuet-sedmuyu-godovshchinu-so-dnya-obrazovaniya/</w:t>
        </w:r>
      </w:hyperlink>
      <w:r w:rsidRPr="00164750">
        <w:rPr>
          <w:rFonts w:cs="Times New Roman"/>
        </w:rPr>
        <w:t xml:space="preserve"> [Last accessed 24.02.2017].</w:t>
      </w:r>
    </w:p>
  </w:footnote>
  <w:footnote w:id="19">
    <w:p w:rsidR="00F27DCD" w:rsidRPr="00164750" w:rsidRDefault="00F27DCD" w:rsidP="00450962">
      <w:pPr>
        <w:pStyle w:val="FootnoteText"/>
        <w:jc w:val="both"/>
        <w:rPr>
          <w:rFonts w:cs="Times New Roman"/>
        </w:rPr>
      </w:pPr>
      <w:r w:rsidRPr="00164750">
        <w:rPr>
          <w:rStyle w:val="FootnoteReference"/>
          <w:rFonts w:cs="Times New Roman"/>
        </w:rPr>
        <w:footnoteRef/>
      </w:r>
      <w:r w:rsidRPr="00164750">
        <w:rPr>
          <w:rFonts w:cs="Times New Roman"/>
        </w:rPr>
        <w:t xml:space="preserve"> ‘South Ossetian Authorities have evicted a border violator from Georgia’, 28 December 2016. ‘Sputnik Ossetia’. Available in Russian at: </w:t>
      </w:r>
      <w:hyperlink r:id="rId13" w:history="1">
        <w:r w:rsidRPr="00164750">
          <w:rPr>
            <w:rStyle w:val="Hyperlink"/>
            <w:rFonts w:cs="Times New Roman"/>
            <w:color w:val="auto"/>
          </w:rPr>
          <w:t>http://sputnik-ossetia.ru/South_Ossetia/20161228/3522804.html</w:t>
        </w:r>
      </w:hyperlink>
      <w:r w:rsidRPr="00164750">
        <w:rPr>
          <w:rFonts w:cs="Times New Roman"/>
        </w:rPr>
        <w:t xml:space="preserve"> [Last accessed 24.02.2017]. </w:t>
      </w:r>
    </w:p>
  </w:footnote>
  <w:footnote w:id="20">
    <w:p w:rsidR="00F27DCD" w:rsidRPr="00164750" w:rsidRDefault="00F27DCD" w:rsidP="00403F04">
      <w:pPr>
        <w:pStyle w:val="FootnoteText"/>
        <w:jc w:val="both"/>
        <w:rPr>
          <w:rFonts w:cs="Times New Roman"/>
        </w:rPr>
      </w:pPr>
      <w:r w:rsidRPr="00164750">
        <w:rPr>
          <w:rStyle w:val="FootnoteReference"/>
          <w:rFonts w:cs="Times New Roman"/>
        </w:rPr>
        <w:footnoteRef/>
      </w:r>
      <w:r w:rsidRPr="00164750">
        <w:rPr>
          <w:rFonts w:cs="Times New Roman"/>
        </w:rPr>
        <w:t xml:space="preserve"> For a more detailed account of the situation, see the Special Report of the Public Defender of Georgia on the Rights of Women and Children in Conflict-Affected Regions for 2014-2016. Available at:</w:t>
      </w:r>
    </w:p>
    <w:p w:rsidR="00F27DCD" w:rsidRPr="00164750" w:rsidRDefault="00BB2C90" w:rsidP="00403F04">
      <w:pPr>
        <w:pStyle w:val="FootnoteText"/>
        <w:jc w:val="both"/>
        <w:rPr>
          <w:rFonts w:cs="Times New Roman"/>
        </w:rPr>
      </w:pPr>
      <w:hyperlink r:id="rId14" w:history="1">
        <w:r w:rsidR="00F27DCD" w:rsidRPr="00164750">
          <w:rPr>
            <w:rStyle w:val="Hyperlink"/>
            <w:rFonts w:cs="Times New Roman"/>
            <w:color w:val="auto"/>
          </w:rPr>
          <w:t>http://www.ombudsman.ge/uploads/other/4/4319.pdf</w:t>
        </w:r>
      </w:hyperlink>
      <w:r w:rsidR="00F27DCD" w:rsidRPr="00164750">
        <w:rPr>
          <w:rFonts w:cs="Times New Roman"/>
        </w:rPr>
        <w:t>.</w:t>
      </w:r>
    </w:p>
    <w:p w:rsidR="00F27DCD" w:rsidRPr="00164750" w:rsidRDefault="00F27DCD">
      <w:pPr>
        <w:pStyle w:val="FootnoteText"/>
        <w:rPr>
          <w:rFonts w:cs="Times New Roman"/>
        </w:rPr>
      </w:pPr>
    </w:p>
  </w:footnote>
  <w:footnote w:id="21">
    <w:p w:rsidR="00B02301" w:rsidRPr="00B02301" w:rsidRDefault="00B02301" w:rsidP="00B02301">
      <w:pPr>
        <w:pStyle w:val="FootnoteText"/>
        <w:jc w:val="both"/>
        <w:rPr>
          <w:rFonts w:cs="Times New Roman"/>
        </w:rPr>
      </w:pPr>
      <w:r>
        <w:rPr>
          <w:rStyle w:val="FootnoteReference"/>
        </w:rPr>
        <w:footnoteRef/>
      </w:r>
      <w:r>
        <w:t xml:space="preserve"> </w:t>
      </w:r>
      <w:r>
        <w:rPr>
          <w:rFonts w:cs="Times New Roman"/>
        </w:rPr>
        <w:t>T</w:t>
      </w:r>
      <w:r w:rsidRPr="00164750">
        <w:rPr>
          <w:rFonts w:cs="Times New Roman"/>
        </w:rPr>
        <w:t>he Special Report of the Public Defender of Georgia on the Rights of Women and Children in Conflict</w:t>
      </w:r>
      <w:r>
        <w:rPr>
          <w:rFonts w:cs="Times New Roman"/>
        </w:rPr>
        <w:t>-Affected Regions for 2014-2016, pp.48-49, a</w:t>
      </w:r>
      <w:r w:rsidRPr="00164750">
        <w:rPr>
          <w:rFonts w:cs="Times New Roman"/>
        </w:rPr>
        <w:t>vailable at:</w:t>
      </w:r>
      <w:r>
        <w:rPr>
          <w:rFonts w:cs="Times New Roman"/>
        </w:rPr>
        <w:t xml:space="preserve"> </w:t>
      </w:r>
      <w:hyperlink r:id="rId15" w:history="1">
        <w:r w:rsidRPr="00164750">
          <w:rPr>
            <w:rStyle w:val="Hyperlink"/>
            <w:rFonts w:cs="Times New Roman"/>
            <w:color w:val="auto"/>
          </w:rPr>
          <w:t>http://www.ombudsman.ge/uploads/other/4/4319.pdf</w:t>
        </w:r>
      </w:hyperlink>
      <w:r w:rsidRPr="00164750">
        <w:rPr>
          <w:rFonts w:cs="Times New Roman"/>
        </w:rPr>
        <w:t>.</w:t>
      </w:r>
    </w:p>
  </w:footnote>
  <w:footnote w:id="22">
    <w:p w:rsidR="00B02301" w:rsidRPr="00810274" w:rsidRDefault="00B02301">
      <w:pPr>
        <w:pStyle w:val="FootnoteText"/>
      </w:pPr>
      <w:r>
        <w:rPr>
          <w:rStyle w:val="FootnoteReference"/>
        </w:rPr>
        <w:footnoteRef/>
      </w:r>
      <w:r>
        <w:t xml:space="preserve"> </w:t>
      </w:r>
      <w:r w:rsidR="00810274" w:rsidRPr="00164750">
        <w:rPr>
          <w:rFonts w:cs="Times New Roman"/>
        </w:rPr>
        <w:t>Information submitted to the Public</w:t>
      </w:r>
      <w:r w:rsidR="00810274">
        <w:rPr>
          <w:rFonts w:cs="Times New Roman"/>
        </w:rPr>
        <w:t xml:space="preserve"> Defender by the contact person; see also: </w:t>
      </w:r>
      <w:r w:rsidR="00810274">
        <w:t xml:space="preserve">“Human Rights Situation of Conflict-affected Population in Georgia”, 2014, Public Defender of Georgia, p.49, avaliable at: </w:t>
      </w:r>
      <w:hyperlink r:id="rId16" w:history="1">
        <w:r w:rsidR="00810274" w:rsidRPr="00810274">
          <w:rPr>
            <w:rStyle w:val="Hyperlink"/>
            <w:color w:val="auto"/>
          </w:rPr>
          <w:t>http://www.ombudsman.ge/uploads/other/3/3387.pdf</w:t>
        </w:r>
      </w:hyperlink>
      <w:r w:rsidR="00810274" w:rsidRPr="00810274">
        <w:t xml:space="preserve">. </w:t>
      </w:r>
    </w:p>
  </w:footnote>
  <w:footnote w:id="23">
    <w:p w:rsidR="00810274" w:rsidRPr="008B5D83" w:rsidRDefault="00810274">
      <w:pPr>
        <w:pStyle w:val="FootnoteText"/>
      </w:pPr>
      <w:r>
        <w:rPr>
          <w:rStyle w:val="FootnoteReference"/>
        </w:rPr>
        <w:footnoteRef/>
      </w:r>
      <w:r>
        <w:t xml:space="preserve"> </w:t>
      </w:r>
      <w:r w:rsidR="008B5D83" w:rsidRPr="00164750">
        <w:rPr>
          <w:rFonts w:cs="Times New Roman"/>
        </w:rPr>
        <w:t>Information submitted to the Public</w:t>
      </w:r>
      <w:r w:rsidR="008B5D83">
        <w:rPr>
          <w:rFonts w:cs="Times New Roman"/>
        </w:rPr>
        <w:t xml:space="preserve"> Defender by the contact person; see also: “The Human Rights Situation of the Conflict-affected population in Georgia”, Public Defender of Georgia, 2016, p.48, available at: </w:t>
      </w:r>
      <w:hyperlink r:id="rId17" w:history="1">
        <w:r w:rsidR="008B5D83" w:rsidRPr="008B5D83">
          <w:rPr>
            <w:rStyle w:val="Hyperlink"/>
            <w:rFonts w:cs="Times New Roman"/>
            <w:color w:val="auto"/>
          </w:rPr>
          <w:t>http://www.ombudsman.ge/uploads/other/4/4524.pdf</w:t>
        </w:r>
      </w:hyperlink>
      <w:r w:rsidR="008B5D83" w:rsidRPr="008B5D83">
        <w:rPr>
          <w:rFonts w:cs="Times New Roman"/>
        </w:rPr>
        <w:t xml:space="preserve">. </w:t>
      </w:r>
    </w:p>
  </w:footnote>
  <w:footnote w:id="24">
    <w:p w:rsidR="00F27DCD" w:rsidRPr="00164750" w:rsidRDefault="00F27DCD" w:rsidP="000A019D">
      <w:pPr>
        <w:pStyle w:val="FootnoteText"/>
        <w:jc w:val="both"/>
        <w:rPr>
          <w:rFonts w:cs="Times New Roman"/>
        </w:rPr>
      </w:pPr>
      <w:r w:rsidRPr="00164750">
        <w:rPr>
          <w:rStyle w:val="FootnoteReference"/>
          <w:rFonts w:cs="Times New Roman"/>
        </w:rPr>
        <w:footnoteRef/>
      </w:r>
      <w:r w:rsidRPr="00164750">
        <w:rPr>
          <w:rFonts w:cs="Times New Roman"/>
        </w:rPr>
        <w:t xml:space="preserve"> </w:t>
      </w:r>
      <w:r w:rsidR="00164750" w:rsidRPr="00164750">
        <w:rPr>
          <w:rFonts w:cs="Times New Roman"/>
        </w:rPr>
        <w:t xml:space="preserve">“8 </w:t>
      </w:r>
      <w:r w:rsidRPr="00164750">
        <w:rPr>
          <w:rFonts w:cs="Times New Roman"/>
        </w:rPr>
        <w:t>Georgians arrested in Gali were released and entry into Abkhazia for them is prohibited, “Rezonansi” 31.12.2014. Information is available on: &lt;</w:t>
      </w:r>
      <w:hyperlink r:id="rId18" w:history="1">
        <w:r w:rsidRPr="00164750">
          <w:rPr>
            <w:rStyle w:val="Hyperlink"/>
            <w:rFonts w:cs="Times New Roman"/>
            <w:color w:val="auto"/>
          </w:rPr>
          <w:t>http://www.resonancedaily.com/index.php?id_rub=2&amp;id_artc=23159</w:t>
        </w:r>
      </w:hyperlink>
      <w:r w:rsidRPr="00164750">
        <w:rPr>
          <w:rStyle w:val="Hyperlink"/>
          <w:rFonts w:cs="Times New Roman"/>
          <w:color w:val="auto"/>
        </w:rPr>
        <w:t>&gt;</w:t>
      </w:r>
      <w:r w:rsidRPr="00164750">
        <w:rPr>
          <w:rFonts w:cs="Times New Roman"/>
        </w:rPr>
        <w:t xml:space="preserve"> [Last seen on 12.03.2015]. </w:t>
      </w:r>
    </w:p>
  </w:footnote>
  <w:footnote w:id="25">
    <w:p w:rsidR="00F27DCD" w:rsidRPr="00164750" w:rsidRDefault="00F27DCD" w:rsidP="00D622EE">
      <w:pPr>
        <w:pStyle w:val="FootnoteText"/>
        <w:rPr>
          <w:rFonts w:cs="Times New Roman"/>
        </w:rPr>
      </w:pPr>
      <w:r w:rsidRPr="00164750">
        <w:rPr>
          <w:rStyle w:val="FootnoteReference"/>
          <w:rFonts w:cs="Times New Roman"/>
        </w:rPr>
        <w:footnoteRef/>
      </w:r>
      <w:r w:rsidRPr="00164750">
        <w:rPr>
          <w:rFonts w:cs="Times New Roman"/>
        </w:rPr>
        <w:t xml:space="preserve"> For a detailed account of the situation see </w:t>
      </w:r>
      <w:r w:rsidRPr="00164750">
        <w:rPr>
          <w:rFonts w:eastAsia="Helvetica" w:cs="Times New Roman"/>
        </w:rPr>
        <w:t>the Special Report of the Public Defender of Georgia Right to Education in Gali district: New Developments and Challenges of the Academic Year 2015-2016”. Available at:</w:t>
      </w:r>
      <w:hyperlink r:id="rId19" w:history="1">
        <w:r w:rsidRPr="00164750">
          <w:rPr>
            <w:rStyle w:val="Hyperlink"/>
            <w:rFonts w:cs="Times New Roman"/>
            <w:color w:val="auto"/>
          </w:rPr>
          <w:t>http://www.ombudsman.ge/uploads/other/3/3363.pdf</w:t>
        </w:r>
      </w:hyperlink>
      <w:r w:rsidRPr="00164750">
        <w:rPr>
          <w:rFonts w:cs="Times New Roman"/>
        </w:rPr>
        <w:t>.</w:t>
      </w:r>
    </w:p>
  </w:footnote>
  <w:footnote w:id="26">
    <w:p w:rsidR="00F27DCD" w:rsidRPr="00164750" w:rsidRDefault="00F27DCD" w:rsidP="004C6778">
      <w:pPr>
        <w:autoSpaceDE w:val="0"/>
        <w:autoSpaceDN w:val="0"/>
        <w:adjustRightInd w:val="0"/>
        <w:spacing w:after="0" w:line="240" w:lineRule="auto"/>
        <w:jc w:val="both"/>
        <w:rPr>
          <w:rFonts w:cs="Times New Roman"/>
          <w:sz w:val="20"/>
          <w:szCs w:val="20"/>
        </w:rPr>
      </w:pPr>
      <w:r w:rsidRPr="00164750">
        <w:rPr>
          <w:rStyle w:val="FootnoteReference"/>
          <w:rFonts w:cs="Times New Roman"/>
          <w:sz w:val="20"/>
          <w:szCs w:val="20"/>
        </w:rPr>
        <w:footnoteRef/>
      </w:r>
      <w:r w:rsidRPr="00164750">
        <w:rPr>
          <w:rFonts w:cs="Times New Roman"/>
          <w:sz w:val="20"/>
          <w:szCs w:val="20"/>
        </w:rPr>
        <w:t xml:space="preserve"> In all schools in Gali district the education process is administered following the standards of the Ministry of Education of Abkhazia. Information is available in Russian language: &lt;</w:t>
      </w:r>
      <w:hyperlink r:id="rId20" w:history="1">
        <w:r w:rsidRPr="00164750">
          <w:rPr>
            <w:rStyle w:val="Hyperlink"/>
            <w:rFonts w:cs="Times New Roman"/>
            <w:color w:val="auto"/>
            <w:sz w:val="20"/>
            <w:szCs w:val="20"/>
          </w:rPr>
          <w:t>http://www.apsnypress.info/news/vo-vsekh-shkolakh-galskogo-rayona-obuchenie-budetvestis-po-standartam-minobrazovaniya-abkhazii/</w:t>
        </w:r>
      </w:hyperlink>
      <w:r w:rsidRPr="00164750">
        <w:rPr>
          <w:rStyle w:val="Hyperlink"/>
          <w:rFonts w:cs="Times New Roman"/>
          <w:color w:val="auto"/>
          <w:sz w:val="20"/>
          <w:szCs w:val="20"/>
        </w:rPr>
        <w:t>&gt;</w:t>
      </w:r>
      <w:r w:rsidRPr="00164750">
        <w:rPr>
          <w:rFonts w:cs="Times New Roman"/>
          <w:sz w:val="20"/>
          <w:szCs w:val="20"/>
        </w:rPr>
        <w:t xml:space="preserve"> [last seen 15.01.2016]; Interviews with the contact persons, September – October (2015).</w:t>
      </w:r>
    </w:p>
  </w:footnote>
  <w:footnote w:id="27">
    <w:p w:rsidR="00F27DCD" w:rsidRPr="00164750" w:rsidRDefault="00F27DCD">
      <w:pPr>
        <w:pStyle w:val="FootnoteText"/>
        <w:rPr>
          <w:rFonts w:cs="Times New Roman"/>
        </w:rPr>
      </w:pPr>
      <w:r w:rsidRPr="00164750">
        <w:rPr>
          <w:rStyle w:val="FootnoteReference"/>
          <w:rFonts w:cs="Times New Roman"/>
        </w:rPr>
        <w:footnoteRef/>
      </w:r>
      <w:r w:rsidRPr="00164750">
        <w:rPr>
          <w:rFonts w:cs="Times New Roman"/>
        </w:rPr>
        <w:t xml:space="preserve"> For </w:t>
      </w:r>
      <w:r w:rsidR="00164750" w:rsidRPr="00164750">
        <w:rPr>
          <w:rFonts w:cs="Times New Roman"/>
        </w:rPr>
        <w:t xml:space="preserve">a </w:t>
      </w:r>
      <w:r w:rsidRPr="00164750">
        <w:rPr>
          <w:rFonts w:cs="Times New Roman"/>
        </w:rPr>
        <w:t xml:space="preserve">detailed account of the situation see </w:t>
      </w:r>
      <w:r w:rsidRPr="00164750">
        <w:rPr>
          <w:rFonts w:eastAsia="Helvetica" w:cs="Times New Roman"/>
        </w:rPr>
        <w:t>the Special Report of the Public Defender of Georgia Right to Education in Gali district: New Developments and Challenges of the Academic Year 2015-2016”. Available at:</w:t>
      </w:r>
      <w:r w:rsidR="00164750" w:rsidRPr="00164750">
        <w:rPr>
          <w:rFonts w:eastAsia="Helvetica" w:cs="Times New Roman"/>
        </w:rPr>
        <w:t xml:space="preserve"> </w:t>
      </w:r>
      <w:hyperlink r:id="rId21" w:history="1">
        <w:r w:rsidRPr="00164750">
          <w:rPr>
            <w:rStyle w:val="Hyperlink"/>
            <w:rFonts w:cs="Times New Roman"/>
            <w:color w:val="auto"/>
          </w:rPr>
          <w:t>http://www.ombudsman.ge/uploads/other/3/3363.pdf</w:t>
        </w:r>
      </w:hyperlink>
      <w:r w:rsidRPr="00164750">
        <w:rPr>
          <w:rFonts w:cs="Times New Roman"/>
        </w:rPr>
        <w:t>.</w:t>
      </w:r>
    </w:p>
  </w:footnote>
  <w:footnote w:id="28">
    <w:p w:rsidR="00F27DCD" w:rsidRPr="00164750" w:rsidRDefault="00F27DCD" w:rsidP="00A209A7">
      <w:pPr>
        <w:pStyle w:val="FootnoteText"/>
        <w:jc w:val="both"/>
        <w:rPr>
          <w:rFonts w:cs="Times New Roman"/>
        </w:rPr>
      </w:pPr>
      <w:r w:rsidRPr="00164750">
        <w:rPr>
          <w:rStyle w:val="FootnoteReference"/>
          <w:rFonts w:cs="Times New Roman"/>
        </w:rPr>
        <w:footnoteRef/>
      </w:r>
      <w:r w:rsidRPr="00164750">
        <w:rPr>
          <w:rFonts w:cs="Times New Roman"/>
        </w:rPr>
        <w:t xml:space="preserve">“Out of the 169 schools currently active in Abkhazia, 62 of them are Abkhaz language schools, 16 mixed Russian-Abkhaz, 48 Russian, 32 Armenian”, “In Abkhazia, worried about the language law”, 18.04.2013, </w:t>
      </w:r>
      <w:r w:rsidRPr="00164750">
        <w:rPr>
          <w:rFonts w:cs="Times New Roman"/>
          <w:i/>
        </w:rPr>
        <w:t>Osservatorio Balcani e Caucaso – Transeuropa</w:t>
      </w:r>
      <w:r w:rsidRPr="00164750">
        <w:rPr>
          <w:rFonts w:cs="Times New Roman"/>
        </w:rPr>
        <w:t xml:space="preserve">,  </w:t>
      </w:r>
      <w:hyperlink r:id="rId22" w:history="1">
        <w:r w:rsidRPr="00164750">
          <w:rPr>
            <w:rStyle w:val="Hyperlink"/>
            <w:rFonts w:cs="Times New Roman"/>
            <w:color w:val="auto"/>
          </w:rPr>
          <w:t>https://www.balcanicaucaso.org/eng/Areas/Abkhazia/In-Abkhazia-worried-about-the-language-law-124824</w:t>
        </w:r>
      </w:hyperlink>
      <w:r w:rsidRPr="00164750">
        <w:rPr>
          <w:rFonts w:cs="Times New Roman"/>
        </w:rPr>
        <w:t xml:space="preserve"> [05.06.2017].</w:t>
      </w:r>
    </w:p>
  </w:footnote>
  <w:footnote w:id="29">
    <w:p w:rsidR="00F27DCD" w:rsidRPr="00164750" w:rsidRDefault="00F27DCD" w:rsidP="008916D8">
      <w:pPr>
        <w:pStyle w:val="FootnoteText"/>
        <w:jc w:val="both"/>
        <w:rPr>
          <w:rFonts w:eastAsia="Calibri" w:cs="Times New Roman"/>
        </w:rPr>
      </w:pPr>
      <w:r w:rsidRPr="00164750">
        <w:rPr>
          <w:rStyle w:val="FootnoteReference"/>
          <w:rFonts w:eastAsia="Calibri" w:cs="Times New Roman"/>
        </w:rPr>
        <w:footnoteRef/>
      </w:r>
      <w:r w:rsidR="006D6FB3">
        <w:rPr>
          <w:rFonts w:eastAsia="Calibri" w:cs="Times New Roman"/>
        </w:rPr>
        <w:t xml:space="preserve"> </w:t>
      </w:r>
      <w:r w:rsidRPr="00164750">
        <w:rPr>
          <w:rFonts w:eastAsia="Calibri" w:cs="Times New Roman"/>
        </w:rPr>
        <w:t>Article 29 (C).</w:t>
      </w:r>
    </w:p>
  </w:footnote>
  <w:footnote w:id="30">
    <w:p w:rsidR="00F27DCD" w:rsidRPr="00164750" w:rsidRDefault="00F27DCD" w:rsidP="00FA3E17">
      <w:pPr>
        <w:pStyle w:val="FootnoteText"/>
        <w:rPr>
          <w:rFonts w:cs="Times New Roman"/>
        </w:rPr>
      </w:pPr>
      <w:r w:rsidRPr="00164750">
        <w:rPr>
          <w:rStyle w:val="FootnoteReference"/>
          <w:rFonts w:cs="Times New Roman"/>
        </w:rPr>
        <w:footnoteRef/>
      </w:r>
      <w:r w:rsidR="006D6FB3">
        <w:rPr>
          <w:rFonts w:cs="Times New Roman"/>
        </w:rPr>
        <w:t xml:space="preserve"> </w:t>
      </w:r>
      <w:r w:rsidRPr="00164750">
        <w:rPr>
          <w:rFonts w:cs="Times New Roman"/>
        </w:rPr>
        <w:t xml:space="preserve">For a detailed account of the situation see </w:t>
      </w:r>
      <w:r w:rsidRPr="00164750">
        <w:rPr>
          <w:rFonts w:eastAsia="Helvetica" w:cs="Times New Roman"/>
        </w:rPr>
        <w:t xml:space="preserve">the Special Report of the Public Defender of Georgia Right to Education in Gali district: New Developments and Challenges </w:t>
      </w:r>
      <w:r w:rsidR="006D6FB3">
        <w:rPr>
          <w:rFonts w:eastAsia="Helvetica" w:cs="Times New Roman"/>
        </w:rPr>
        <w:t>of the Academic Year 2015-2016”, a</w:t>
      </w:r>
      <w:r w:rsidRPr="00164750">
        <w:rPr>
          <w:rFonts w:eastAsia="Helvetica" w:cs="Times New Roman"/>
        </w:rPr>
        <w:t>vailable at:</w:t>
      </w:r>
      <w:r w:rsidR="006D6FB3">
        <w:rPr>
          <w:rFonts w:eastAsia="Helvetica" w:cs="Times New Roman"/>
        </w:rPr>
        <w:t xml:space="preserve"> </w:t>
      </w:r>
      <w:hyperlink r:id="rId23" w:history="1">
        <w:r w:rsidRPr="00164750">
          <w:rPr>
            <w:rStyle w:val="Hyperlink"/>
            <w:rFonts w:cs="Times New Roman"/>
            <w:color w:val="auto"/>
          </w:rPr>
          <w:t>http://www.ombudsman.ge/uploads/other/3/3363.pdf</w:t>
        </w:r>
      </w:hyperlink>
      <w:r w:rsidRPr="00164750">
        <w:rPr>
          <w:rFonts w:cs="Times New Roman"/>
        </w:rPr>
        <w:t>.</w:t>
      </w:r>
    </w:p>
  </w:footnote>
  <w:footnote w:id="31">
    <w:p w:rsidR="00F27DCD" w:rsidRPr="00164750" w:rsidRDefault="00F27DCD" w:rsidP="004C6778">
      <w:pPr>
        <w:pStyle w:val="FootnoteText"/>
        <w:jc w:val="both"/>
        <w:rPr>
          <w:rFonts w:cs="Times New Roman"/>
        </w:rPr>
      </w:pPr>
      <w:r w:rsidRPr="00164750">
        <w:rPr>
          <w:rStyle w:val="FootnoteReference"/>
          <w:rFonts w:cs="Times New Roman"/>
        </w:rPr>
        <w:footnoteRef/>
      </w:r>
      <w:r w:rsidRPr="00164750">
        <w:rPr>
          <w:rFonts w:cs="Times New Roman"/>
        </w:rPr>
        <w:t xml:space="preserve"> “IPRM Meeting Held in Gali”, State Security Service of Georgia, 31.05.2017, available at:</w:t>
      </w:r>
    </w:p>
    <w:p w:rsidR="00F27DCD" w:rsidRPr="00164750" w:rsidRDefault="00BB2C90" w:rsidP="004C6778">
      <w:pPr>
        <w:pStyle w:val="FootnoteText"/>
        <w:jc w:val="both"/>
        <w:rPr>
          <w:rFonts w:cs="Times New Roman"/>
        </w:rPr>
      </w:pPr>
      <w:hyperlink r:id="rId24" w:history="1">
        <w:r w:rsidR="00F27DCD" w:rsidRPr="00164750">
          <w:rPr>
            <w:rStyle w:val="Hyperlink"/>
            <w:rFonts w:cs="Times New Roman"/>
            <w:color w:val="auto"/>
          </w:rPr>
          <w:t>http://ssg.gov.ge/en/news/245/IPRM-Meeting-Held-in-Gali</w:t>
        </w:r>
      </w:hyperlink>
      <w:r w:rsidR="00F27DCD" w:rsidRPr="00164750">
        <w:rPr>
          <w:rFonts w:cs="Times New Roman"/>
        </w:rPr>
        <w:t xml:space="preserve"> [06.06.2017]; “Sokhumi Drops Case against Abkhaz Serviceman Charged with Khurcha Murder”, civil.ge, 2.06.2017, available at: </w:t>
      </w:r>
      <w:hyperlink r:id="rId25" w:history="1">
        <w:r w:rsidR="00F27DCD" w:rsidRPr="00164750">
          <w:rPr>
            <w:rStyle w:val="Hyperlink"/>
            <w:rFonts w:cs="Times New Roman"/>
            <w:color w:val="auto"/>
          </w:rPr>
          <w:t>http://www.civil.ge/eng/article.php?id=30151</w:t>
        </w:r>
      </w:hyperlink>
      <w:r w:rsidR="00F27DCD" w:rsidRPr="00164750">
        <w:rPr>
          <w:rFonts w:cs="Times New Roman"/>
        </w:rPr>
        <w:t xml:space="preserve"> [06.06.2017].</w:t>
      </w:r>
    </w:p>
  </w:footnote>
  <w:footnote w:id="32">
    <w:p w:rsidR="00F27DCD" w:rsidRPr="00164750" w:rsidRDefault="00F27DCD" w:rsidP="004C6778">
      <w:pPr>
        <w:pStyle w:val="FootnoteText"/>
        <w:jc w:val="both"/>
        <w:rPr>
          <w:rFonts w:cs="Times New Roman"/>
        </w:rPr>
      </w:pPr>
      <w:r w:rsidRPr="00164750">
        <w:rPr>
          <w:rStyle w:val="FootnoteReference"/>
          <w:rFonts w:cs="Times New Roman"/>
        </w:rPr>
        <w:footnoteRef/>
      </w:r>
      <w:r w:rsidRPr="00164750">
        <w:rPr>
          <w:rFonts w:cs="Times New Roman"/>
        </w:rPr>
        <w:t xml:space="preserve"> “Appellate Court Enhances Sentence for Abkhaz Serviceman over Khurcha Murder”, civil.ge, 10.03.2017, </w:t>
      </w:r>
      <w:hyperlink r:id="rId26" w:history="1">
        <w:r w:rsidRPr="00164750">
          <w:rPr>
            <w:rStyle w:val="Hyperlink"/>
            <w:rFonts w:cs="Times New Roman"/>
            <w:color w:val="auto"/>
          </w:rPr>
          <w:t>http://www.civil.ge/eng/article.php?id=29924</w:t>
        </w:r>
      </w:hyperlink>
      <w:r w:rsidRPr="00164750">
        <w:rPr>
          <w:rFonts w:cs="Times New Roman"/>
        </w:rPr>
        <w:t xml:space="preserve"> [06.06.2017].</w:t>
      </w:r>
    </w:p>
  </w:footnote>
  <w:footnote w:id="33">
    <w:p w:rsidR="00D2637B" w:rsidRPr="00164750" w:rsidRDefault="00D2637B" w:rsidP="00D2637B">
      <w:pPr>
        <w:pStyle w:val="FootnoteText"/>
      </w:pPr>
      <w:r w:rsidRPr="00164750">
        <w:rPr>
          <w:rStyle w:val="FootnoteReference"/>
        </w:rPr>
        <w:footnoteRef/>
      </w:r>
      <w:r w:rsidRPr="00164750">
        <w:t xml:space="preserve"> Ethnic Georgian population of Abkhazia has declined from 45% to 18% in from 1989 to 2011, while in South Ossetia from 29% to approx 8% from 1989 to 2015. They have been forcefully displaced during the hostilities and now reside in Georgian controlled territories as Internally Displaced Persons (IDPs).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132D3"/>
    <w:multiLevelType w:val="hybridMultilevel"/>
    <w:tmpl w:val="D7F0BDBC"/>
    <w:lvl w:ilvl="0" w:tplc="9A18F5C2">
      <w:start w:val="1"/>
      <w:numFmt w:val="bullet"/>
      <w:lvlText w:val="-"/>
      <w:lvlJc w:val="left"/>
      <w:pPr>
        <w:ind w:left="720" w:hanging="360"/>
      </w:pPr>
      <w:rPr>
        <w:rFonts w:ascii="Calibri" w:eastAsiaTheme="minorHAnsi" w:hAnsi="Calibri"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C70E64"/>
    <w:multiLevelType w:val="hybridMultilevel"/>
    <w:tmpl w:val="A6048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4A33E8"/>
    <w:multiLevelType w:val="hybridMultilevel"/>
    <w:tmpl w:val="426A2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CA3160"/>
    <w:multiLevelType w:val="hybridMultilevel"/>
    <w:tmpl w:val="5B16C9AA"/>
    <w:lvl w:ilvl="0" w:tplc="1B7AA1D0">
      <w:numFmt w:val="bullet"/>
      <w:lvlText w:val="-"/>
      <w:lvlJc w:val="left"/>
      <w:pPr>
        <w:ind w:left="720" w:hanging="360"/>
      </w:pPr>
      <w:rPr>
        <w:rFonts w:ascii="Sylfaen" w:eastAsia="Times New Roman"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8A72D7"/>
    <w:multiLevelType w:val="hybridMultilevel"/>
    <w:tmpl w:val="7E1C8B36"/>
    <w:lvl w:ilvl="0" w:tplc="0D6405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087959"/>
    <w:multiLevelType w:val="hybridMultilevel"/>
    <w:tmpl w:val="C5D28C6C"/>
    <w:lvl w:ilvl="0" w:tplc="505E8CD8">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A864F4"/>
    <w:multiLevelType w:val="hybridMultilevel"/>
    <w:tmpl w:val="4DAC2B1E"/>
    <w:lvl w:ilvl="0" w:tplc="7EF4E32A">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seph Larsen">
    <w15:presenceInfo w15:providerId="None" w15:userId="Joseph Lars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F0F"/>
    <w:rsid w:val="00000A48"/>
    <w:rsid w:val="000064E1"/>
    <w:rsid w:val="000107C0"/>
    <w:rsid w:val="00010992"/>
    <w:rsid w:val="000352F8"/>
    <w:rsid w:val="00042D4A"/>
    <w:rsid w:val="00051C2C"/>
    <w:rsid w:val="00052B43"/>
    <w:rsid w:val="00067C3D"/>
    <w:rsid w:val="000719AA"/>
    <w:rsid w:val="00072D99"/>
    <w:rsid w:val="00074212"/>
    <w:rsid w:val="000842A0"/>
    <w:rsid w:val="00090BA7"/>
    <w:rsid w:val="0009157C"/>
    <w:rsid w:val="0009586F"/>
    <w:rsid w:val="000A019D"/>
    <w:rsid w:val="000A2338"/>
    <w:rsid w:val="000C3967"/>
    <w:rsid w:val="000F0FBA"/>
    <w:rsid w:val="000F4C54"/>
    <w:rsid w:val="0010020A"/>
    <w:rsid w:val="00107003"/>
    <w:rsid w:val="00113840"/>
    <w:rsid w:val="00114224"/>
    <w:rsid w:val="00126F8D"/>
    <w:rsid w:val="00132F0C"/>
    <w:rsid w:val="00141736"/>
    <w:rsid w:val="00150B1B"/>
    <w:rsid w:val="001548DD"/>
    <w:rsid w:val="00156665"/>
    <w:rsid w:val="001644FA"/>
    <w:rsid w:val="00164750"/>
    <w:rsid w:val="001737D7"/>
    <w:rsid w:val="00177AEE"/>
    <w:rsid w:val="001B7C24"/>
    <w:rsid w:val="001C30F6"/>
    <w:rsid w:val="001C347B"/>
    <w:rsid w:val="001C3FFC"/>
    <w:rsid w:val="001C4EBE"/>
    <w:rsid w:val="001D5265"/>
    <w:rsid w:val="001F08D3"/>
    <w:rsid w:val="00201FEC"/>
    <w:rsid w:val="00205E28"/>
    <w:rsid w:val="00210B3C"/>
    <w:rsid w:val="00217895"/>
    <w:rsid w:val="002212C0"/>
    <w:rsid w:val="002242F1"/>
    <w:rsid w:val="002274FB"/>
    <w:rsid w:val="00235813"/>
    <w:rsid w:val="00236151"/>
    <w:rsid w:val="00236C50"/>
    <w:rsid w:val="002375A0"/>
    <w:rsid w:val="00245CC9"/>
    <w:rsid w:val="00250C88"/>
    <w:rsid w:val="00255B86"/>
    <w:rsid w:val="002572BD"/>
    <w:rsid w:val="00260FD7"/>
    <w:rsid w:val="00263CB9"/>
    <w:rsid w:val="0026449A"/>
    <w:rsid w:val="00267315"/>
    <w:rsid w:val="00267AE3"/>
    <w:rsid w:val="00272C64"/>
    <w:rsid w:val="002770BA"/>
    <w:rsid w:val="002835B8"/>
    <w:rsid w:val="0028706D"/>
    <w:rsid w:val="00294073"/>
    <w:rsid w:val="00295305"/>
    <w:rsid w:val="00297393"/>
    <w:rsid w:val="002B1226"/>
    <w:rsid w:val="002B3C64"/>
    <w:rsid w:val="002D6139"/>
    <w:rsid w:val="002D7038"/>
    <w:rsid w:val="002E0D90"/>
    <w:rsid w:val="002E34CB"/>
    <w:rsid w:val="002E7EE2"/>
    <w:rsid w:val="00305DB9"/>
    <w:rsid w:val="0032343C"/>
    <w:rsid w:val="003270A5"/>
    <w:rsid w:val="00331A61"/>
    <w:rsid w:val="00333F83"/>
    <w:rsid w:val="003538C9"/>
    <w:rsid w:val="00356538"/>
    <w:rsid w:val="00371C57"/>
    <w:rsid w:val="0037439B"/>
    <w:rsid w:val="0037691E"/>
    <w:rsid w:val="00385470"/>
    <w:rsid w:val="003919C0"/>
    <w:rsid w:val="00392A31"/>
    <w:rsid w:val="00392B75"/>
    <w:rsid w:val="00393B59"/>
    <w:rsid w:val="00394801"/>
    <w:rsid w:val="003B4386"/>
    <w:rsid w:val="003B64BB"/>
    <w:rsid w:val="003C1545"/>
    <w:rsid w:val="003C3E9D"/>
    <w:rsid w:val="003C64C0"/>
    <w:rsid w:val="003D116E"/>
    <w:rsid w:val="003D5696"/>
    <w:rsid w:val="003E27C5"/>
    <w:rsid w:val="003E3387"/>
    <w:rsid w:val="003E657C"/>
    <w:rsid w:val="003F4024"/>
    <w:rsid w:val="00401915"/>
    <w:rsid w:val="00403F04"/>
    <w:rsid w:val="004041F5"/>
    <w:rsid w:val="004111A6"/>
    <w:rsid w:val="00416E52"/>
    <w:rsid w:val="00423370"/>
    <w:rsid w:val="0042482E"/>
    <w:rsid w:val="00424A19"/>
    <w:rsid w:val="00450962"/>
    <w:rsid w:val="00453403"/>
    <w:rsid w:val="00455F72"/>
    <w:rsid w:val="00456670"/>
    <w:rsid w:val="00467B22"/>
    <w:rsid w:val="00476AD6"/>
    <w:rsid w:val="004B6562"/>
    <w:rsid w:val="004B6639"/>
    <w:rsid w:val="004C0524"/>
    <w:rsid w:val="004C4059"/>
    <w:rsid w:val="004C6778"/>
    <w:rsid w:val="004D112F"/>
    <w:rsid w:val="004D61C2"/>
    <w:rsid w:val="004F4E75"/>
    <w:rsid w:val="005124BF"/>
    <w:rsid w:val="00512F6C"/>
    <w:rsid w:val="00513E92"/>
    <w:rsid w:val="00520971"/>
    <w:rsid w:val="0052176E"/>
    <w:rsid w:val="005256A8"/>
    <w:rsid w:val="00545AA2"/>
    <w:rsid w:val="00553A50"/>
    <w:rsid w:val="00554E5F"/>
    <w:rsid w:val="0056329B"/>
    <w:rsid w:val="00563E0C"/>
    <w:rsid w:val="005679CD"/>
    <w:rsid w:val="00567C29"/>
    <w:rsid w:val="00572ABC"/>
    <w:rsid w:val="005775B8"/>
    <w:rsid w:val="00590C31"/>
    <w:rsid w:val="005A3CEA"/>
    <w:rsid w:val="005A56ED"/>
    <w:rsid w:val="005C1386"/>
    <w:rsid w:val="005C484D"/>
    <w:rsid w:val="005E3396"/>
    <w:rsid w:val="005E3BA6"/>
    <w:rsid w:val="005E697D"/>
    <w:rsid w:val="005E7483"/>
    <w:rsid w:val="005F2525"/>
    <w:rsid w:val="005F3458"/>
    <w:rsid w:val="00602065"/>
    <w:rsid w:val="0060263D"/>
    <w:rsid w:val="00604315"/>
    <w:rsid w:val="006054E2"/>
    <w:rsid w:val="006123E1"/>
    <w:rsid w:val="006125CB"/>
    <w:rsid w:val="0061584A"/>
    <w:rsid w:val="00623733"/>
    <w:rsid w:val="00624C1F"/>
    <w:rsid w:val="00641B8A"/>
    <w:rsid w:val="0064390B"/>
    <w:rsid w:val="00646676"/>
    <w:rsid w:val="00656E24"/>
    <w:rsid w:val="0066237D"/>
    <w:rsid w:val="00671B18"/>
    <w:rsid w:val="00675F0F"/>
    <w:rsid w:val="006839CC"/>
    <w:rsid w:val="00692CA4"/>
    <w:rsid w:val="00695237"/>
    <w:rsid w:val="006A35DD"/>
    <w:rsid w:val="006B05B3"/>
    <w:rsid w:val="006B0B2B"/>
    <w:rsid w:val="006B3AF5"/>
    <w:rsid w:val="006C0F0B"/>
    <w:rsid w:val="006C4B6B"/>
    <w:rsid w:val="006C688F"/>
    <w:rsid w:val="006D19F1"/>
    <w:rsid w:val="006D6FB3"/>
    <w:rsid w:val="006D7A10"/>
    <w:rsid w:val="006F1C4C"/>
    <w:rsid w:val="007000B9"/>
    <w:rsid w:val="00706A8E"/>
    <w:rsid w:val="00717B0E"/>
    <w:rsid w:val="00724291"/>
    <w:rsid w:val="007308BD"/>
    <w:rsid w:val="0073317C"/>
    <w:rsid w:val="00735DAE"/>
    <w:rsid w:val="007504F7"/>
    <w:rsid w:val="0075143C"/>
    <w:rsid w:val="00751F95"/>
    <w:rsid w:val="0076200A"/>
    <w:rsid w:val="0076455A"/>
    <w:rsid w:val="00766365"/>
    <w:rsid w:val="00777049"/>
    <w:rsid w:val="007772E9"/>
    <w:rsid w:val="007804D4"/>
    <w:rsid w:val="00781647"/>
    <w:rsid w:val="00785843"/>
    <w:rsid w:val="007918FD"/>
    <w:rsid w:val="007934C4"/>
    <w:rsid w:val="007A4C68"/>
    <w:rsid w:val="007A530C"/>
    <w:rsid w:val="007A53D6"/>
    <w:rsid w:val="007B10CE"/>
    <w:rsid w:val="007B55A2"/>
    <w:rsid w:val="007C21C8"/>
    <w:rsid w:val="007C3FE1"/>
    <w:rsid w:val="007D0713"/>
    <w:rsid w:val="007D07CA"/>
    <w:rsid w:val="007D50A4"/>
    <w:rsid w:val="007E0ACE"/>
    <w:rsid w:val="007E2DD4"/>
    <w:rsid w:val="007E5B9C"/>
    <w:rsid w:val="007E6914"/>
    <w:rsid w:val="00810274"/>
    <w:rsid w:val="008103D3"/>
    <w:rsid w:val="00814352"/>
    <w:rsid w:val="00830DFE"/>
    <w:rsid w:val="00830EA9"/>
    <w:rsid w:val="00832204"/>
    <w:rsid w:val="00854880"/>
    <w:rsid w:val="008552AA"/>
    <w:rsid w:val="00856CD4"/>
    <w:rsid w:val="00863028"/>
    <w:rsid w:val="008650AB"/>
    <w:rsid w:val="00884E7D"/>
    <w:rsid w:val="00887163"/>
    <w:rsid w:val="00890953"/>
    <w:rsid w:val="008916D8"/>
    <w:rsid w:val="008942A5"/>
    <w:rsid w:val="008A10D2"/>
    <w:rsid w:val="008A2214"/>
    <w:rsid w:val="008A5313"/>
    <w:rsid w:val="008B1B4F"/>
    <w:rsid w:val="008B5D83"/>
    <w:rsid w:val="008B7318"/>
    <w:rsid w:val="008C2D66"/>
    <w:rsid w:val="008C393C"/>
    <w:rsid w:val="008D03F7"/>
    <w:rsid w:val="008D4B68"/>
    <w:rsid w:val="008D51CD"/>
    <w:rsid w:val="008E4A2B"/>
    <w:rsid w:val="0090018C"/>
    <w:rsid w:val="0090070F"/>
    <w:rsid w:val="009249DA"/>
    <w:rsid w:val="00930B3D"/>
    <w:rsid w:val="00932C14"/>
    <w:rsid w:val="009428F3"/>
    <w:rsid w:val="0094486F"/>
    <w:rsid w:val="009614C7"/>
    <w:rsid w:val="00962E7D"/>
    <w:rsid w:val="00967104"/>
    <w:rsid w:val="00967594"/>
    <w:rsid w:val="00970767"/>
    <w:rsid w:val="00972E0C"/>
    <w:rsid w:val="0097517B"/>
    <w:rsid w:val="00975980"/>
    <w:rsid w:val="00983E8A"/>
    <w:rsid w:val="00987AF7"/>
    <w:rsid w:val="00992D11"/>
    <w:rsid w:val="00997284"/>
    <w:rsid w:val="009A6615"/>
    <w:rsid w:val="009A6BE0"/>
    <w:rsid w:val="009D1895"/>
    <w:rsid w:val="009D5A36"/>
    <w:rsid w:val="009D65BF"/>
    <w:rsid w:val="009E51FD"/>
    <w:rsid w:val="009E7F3C"/>
    <w:rsid w:val="009F3AF6"/>
    <w:rsid w:val="00A14B58"/>
    <w:rsid w:val="00A209A7"/>
    <w:rsid w:val="00A21DE1"/>
    <w:rsid w:val="00A232AE"/>
    <w:rsid w:val="00A33DBD"/>
    <w:rsid w:val="00A428E9"/>
    <w:rsid w:val="00A43B30"/>
    <w:rsid w:val="00A56706"/>
    <w:rsid w:val="00A6596B"/>
    <w:rsid w:val="00A73ECD"/>
    <w:rsid w:val="00A75048"/>
    <w:rsid w:val="00A76644"/>
    <w:rsid w:val="00A8593D"/>
    <w:rsid w:val="00A86375"/>
    <w:rsid w:val="00A9226E"/>
    <w:rsid w:val="00AA2E7B"/>
    <w:rsid w:val="00AA4631"/>
    <w:rsid w:val="00AB3082"/>
    <w:rsid w:val="00AB6135"/>
    <w:rsid w:val="00AB7E17"/>
    <w:rsid w:val="00AC3B1C"/>
    <w:rsid w:val="00AC3D60"/>
    <w:rsid w:val="00AD2DB2"/>
    <w:rsid w:val="00AD5247"/>
    <w:rsid w:val="00AD580F"/>
    <w:rsid w:val="00AD75D5"/>
    <w:rsid w:val="00AE169B"/>
    <w:rsid w:val="00AE275C"/>
    <w:rsid w:val="00B02301"/>
    <w:rsid w:val="00B04CAA"/>
    <w:rsid w:val="00B114E2"/>
    <w:rsid w:val="00B12E91"/>
    <w:rsid w:val="00B157FC"/>
    <w:rsid w:val="00B2145B"/>
    <w:rsid w:val="00B45A1F"/>
    <w:rsid w:val="00B4660E"/>
    <w:rsid w:val="00B60BF6"/>
    <w:rsid w:val="00B62A00"/>
    <w:rsid w:val="00B7183C"/>
    <w:rsid w:val="00B72697"/>
    <w:rsid w:val="00B857DE"/>
    <w:rsid w:val="00B86A35"/>
    <w:rsid w:val="00B92851"/>
    <w:rsid w:val="00BB2C90"/>
    <w:rsid w:val="00BF6026"/>
    <w:rsid w:val="00C0126F"/>
    <w:rsid w:val="00C1391D"/>
    <w:rsid w:val="00C231D8"/>
    <w:rsid w:val="00C253F4"/>
    <w:rsid w:val="00C354C2"/>
    <w:rsid w:val="00C43B4D"/>
    <w:rsid w:val="00C44A8A"/>
    <w:rsid w:val="00C46A4B"/>
    <w:rsid w:val="00C56380"/>
    <w:rsid w:val="00C62D56"/>
    <w:rsid w:val="00C70E09"/>
    <w:rsid w:val="00C737C1"/>
    <w:rsid w:val="00C912E5"/>
    <w:rsid w:val="00C94D29"/>
    <w:rsid w:val="00CA3783"/>
    <w:rsid w:val="00CA63C2"/>
    <w:rsid w:val="00CB421A"/>
    <w:rsid w:val="00CB49EC"/>
    <w:rsid w:val="00CC0145"/>
    <w:rsid w:val="00CC0F95"/>
    <w:rsid w:val="00CC67C7"/>
    <w:rsid w:val="00CD185F"/>
    <w:rsid w:val="00CD41B6"/>
    <w:rsid w:val="00CE4C7A"/>
    <w:rsid w:val="00CE7B9C"/>
    <w:rsid w:val="00CF25DE"/>
    <w:rsid w:val="00CF76F5"/>
    <w:rsid w:val="00D03F4F"/>
    <w:rsid w:val="00D1152B"/>
    <w:rsid w:val="00D24377"/>
    <w:rsid w:val="00D2637B"/>
    <w:rsid w:val="00D27513"/>
    <w:rsid w:val="00D363D5"/>
    <w:rsid w:val="00D46AD5"/>
    <w:rsid w:val="00D6192E"/>
    <w:rsid w:val="00D622EE"/>
    <w:rsid w:val="00D64C2B"/>
    <w:rsid w:val="00D70318"/>
    <w:rsid w:val="00D71A50"/>
    <w:rsid w:val="00D76A2E"/>
    <w:rsid w:val="00D81B99"/>
    <w:rsid w:val="00D82C9B"/>
    <w:rsid w:val="00D911CE"/>
    <w:rsid w:val="00D93B45"/>
    <w:rsid w:val="00DA27B4"/>
    <w:rsid w:val="00DA44EB"/>
    <w:rsid w:val="00DB414B"/>
    <w:rsid w:val="00DD0A6F"/>
    <w:rsid w:val="00DD733A"/>
    <w:rsid w:val="00DE00BF"/>
    <w:rsid w:val="00DE5EE9"/>
    <w:rsid w:val="00DE6D1E"/>
    <w:rsid w:val="00DF55D6"/>
    <w:rsid w:val="00DF7280"/>
    <w:rsid w:val="00E1083C"/>
    <w:rsid w:val="00E12A20"/>
    <w:rsid w:val="00E23131"/>
    <w:rsid w:val="00E26854"/>
    <w:rsid w:val="00E3224F"/>
    <w:rsid w:val="00E4456F"/>
    <w:rsid w:val="00E46475"/>
    <w:rsid w:val="00E51814"/>
    <w:rsid w:val="00E53BE5"/>
    <w:rsid w:val="00E63CDB"/>
    <w:rsid w:val="00E66898"/>
    <w:rsid w:val="00E816A1"/>
    <w:rsid w:val="00E8224B"/>
    <w:rsid w:val="00E94124"/>
    <w:rsid w:val="00EA13E6"/>
    <w:rsid w:val="00EA59C4"/>
    <w:rsid w:val="00EC42D1"/>
    <w:rsid w:val="00ED000D"/>
    <w:rsid w:val="00ED6060"/>
    <w:rsid w:val="00EE1DE7"/>
    <w:rsid w:val="00EE7687"/>
    <w:rsid w:val="00EF3F5C"/>
    <w:rsid w:val="00EF4CC0"/>
    <w:rsid w:val="00F04C87"/>
    <w:rsid w:val="00F12EFD"/>
    <w:rsid w:val="00F279FC"/>
    <w:rsid w:val="00F27DCD"/>
    <w:rsid w:val="00F34205"/>
    <w:rsid w:val="00F424CE"/>
    <w:rsid w:val="00F62412"/>
    <w:rsid w:val="00F75BAC"/>
    <w:rsid w:val="00F81F68"/>
    <w:rsid w:val="00F82B0E"/>
    <w:rsid w:val="00F9489B"/>
    <w:rsid w:val="00F9776F"/>
    <w:rsid w:val="00FA3E17"/>
    <w:rsid w:val="00FA695D"/>
    <w:rsid w:val="00FC479C"/>
    <w:rsid w:val="00FC4E96"/>
    <w:rsid w:val="00FC63A2"/>
    <w:rsid w:val="00FE72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39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7A53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B18"/>
    <w:pPr>
      <w:ind w:left="720"/>
      <w:contextualSpacing/>
    </w:pPr>
  </w:style>
  <w:style w:type="character" w:customStyle="1" w:styleId="Heading1Char">
    <w:name w:val="Heading 1 Char"/>
    <w:basedOn w:val="DefaultParagraphFont"/>
    <w:link w:val="Heading1"/>
    <w:uiPriority w:val="9"/>
    <w:rsid w:val="0064390B"/>
    <w:rPr>
      <w:rFonts w:asciiTheme="majorHAnsi" w:eastAsiaTheme="majorEastAsia" w:hAnsiTheme="majorHAnsi" w:cstheme="majorBidi"/>
      <w:b/>
      <w:bCs/>
      <w:color w:val="365F91" w:themeColor="accent1" w:themeShade="BF"/>
      <w:sz w:val="28"/>
      <w:szCs w:val="28"/>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
    <w:basedOn w:val="Normal"/>
    <w:link w:val="FootnoteTextChar"/>
    <w:uiPriority w:val="99"/>
    <w:unhideWhenUsed/>
    <w:rsid w:val="0064390B"/>
    <w:pPr>
      <w:spacing w:after="0" w:line="240" w:lineRule="auto"/>
    </w:pPr>
    <w:rPr>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rsid w:val="0064390B"/>
    <w:rPr>
      <w:sz w:val="20"/>
      <w:szCs w:val="20"/>
    </w:rPr>
  </w:style>
  <w:style w:type="character" w:styleId="Hyperlink">
    <w:name w:val="Hyperlink"/>
    <w:basedOn w:val="DefaultParagraphFont"/>
    <w:uiPriority w:val="99"/>
    <w:unhideWhenUsed/>
    <w:rsid w:val="0064390B"/>
    <w:rPr>
      <w:color w:val="0563C1"/>
      <w:u w:val="single"/>
    </w:rPr>
  </w:style>
  <w:style w:type="character" w:styleId="FootnoteReference">
    <w:name w:val="footnote reference"/>
    <w:aliases w:val="16 Point,Superscript 6 Point, Char Char, Carattere Char1, Carattere Char Char Carattere Carattere Char Char,ftref,Carattere Char1,Carattere Char Char Carattere Carattere Char Char, BVI fnr,BVI fnr, BVI fnr Car Car,4_GR,BVI fnr Car Car"/>
    <w:basedOn w:val="DefaultParagraphFont"/>
    <w:link w:val="Char2"/>
    <w:uiPriority w:val="99"/>
    <w:unhideWhenUsed/>
    <w:qFormat/>
    <w:rsid w:val="0064390B"/>
    <w:rPr>
      <w:vertAlign w:val="superscript"/>
    </w:rPr>
  </w:style>
  <w:style w:type="paragraph" w:customStyle="1" w:styleId="Char2">
    <w:name w:val="Char2"/>
    <w:basedOn w:val="Normal"/>
    <w:link w:val="FootnoteReference"/>
    <w:uiPriority w:val="99"/>
    <w:rsid w:val="0064390B"/>
    <w:pPr>
      <w:spacing w:after="160" w:line="240" w:lineRule="exact"/>
    </w:pPr>
    <w:rPr>
      <w:vertAlign w:val="superscript"/>
    </w:rPr>
  </w:style>
  <w:style w:type="character" w:customStyle="1" w:styleId="Heading3Char">
    <w:name w:val="Heading 3 Char"/>
    <w:basedOn w:val="DefaultParagraphFont"/>
    <w:link w:val="Heading3"/>
    <w:uiPriority w:val="9"/>
    <w:semiHidden/>
    <w:rsid w:val="007A530C"/>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1B7C24"/>
    <w:rPr>
      <w:sz w:val="16"/>
      <w:szCs w:val="16"/>
    </w:rPr>
  </w:style>
  <w:style w:type="paragraph" w:styleId="CommentText">
    <w:name w:val="annotation text"/>
    <w:basedOn w:val="Normal"/>
    <w:link w:val="CommentTextChar"/>
    <w:uiPriority w:val="99"/>
    <w:semiHidden/>
    <w:unhideWhenUsed/>
    <w:rsid w:val="001B7C24"/>
    <w:pPr>
      <w:spacing w:line="240" w:lineRule="auto"/>
    </w:pPr>
    <w:rPr>
      <w:sz w:val="20"/>
      <w:szCs w:val="20"/>
    </w:rPr>
  </w:style>
  <w:style w:type="character" w:customStyle="1" w:styleId="CommentTextChar">
    <w:name w:val="Comment Text Char"/>
    <w:basedOn w:val="DefaultParagraphFont"/>
    <w:link w:val="CommentText"/>
    <w:uiPriority w:val="99"/>
    <w:semiHidden/>
    <w:rsid w:val="001B7C24"/>
    <w:rPr>
      <w:sz w:val="20"/>
      <w:szCs w:val="20"/>
    </w:rPr>
  </w:style>
  <w:style w:type="paragraph" w:styleId="CommentSubject">
    <w:name w:val="annotation subject"/>
    <w:basedOn w:val="CommentText"/>
    <w:next w:val="CommentText"/>
    <w:link w:val="CommentSubjectChar"/>
    <w:uiPriority w:val="99"/>
    <w:semiHidden/>
    <w:unhideWhenUsed/>
    <w:rsid w:val="001B7C24"/>
    <w:rPr>
      <w:b/>
      <w:bCs/>
    </w:rPr>
  </w:style>
  <w:style w:type="character" w:customStyle="1" w:styleId="CommentSubjectChar">
    <w:name w:val="Comment Subject Char"/>
    <w:basedOn w:val="CommentTextChar"/>
    <w:link w:val="CommentSubject"/>
    <w:uiPriority w:val="99"/>
    <w:semiHidden/>
    <w:rsid w:val="001B7C24"/>
    <w:rPr>
      <w:b/>
      <w:bCs/>
      <w:sz w:val="20"/>
      <w:szCs w:val="20"/>
    </w:rPr>
  </w:style>
  <w:style w:type="paragraph" w:styleId="BalloonText">
    <w:name w:val="Balloon Text"/>
    <w:basedOn w:val="Normal"/>
    <w:link w:val="BalloonTextChar"/>
    <w:uiPriority w:val="99"/>
    <w:semiHidden/>
    <w:unhideWhenUsed/>
    <w:rsid w:val="001B7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C24"/>
    <w:rPr>
      <w:rFonts w:ascii="Tahoma" w:hAnsi="Tahoma" w:cs="Tahoma"/>
      <w:sz w:val="16"/>
      <w:szCs w:val="16"/>
    </w:rPr>
  </w:style>
  <w:style w:type="paragraph" w:styleId="NormalWeb">
    <w:name w:val="Normal (Web)"/>
    <w:basedOn w:val="Normal"/>
    <w:uiPriority w:val="99"/>
    <w:unhideWhenUsed/>
    <w:rsid w:val="006C0F0B"/>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AD75D5"/>
    <w:rPr>
      <w:color w:val="800080" w:themeColor="followedHyperlink"/>
      <w:u w:val="single"/>
    </w:rPr>
  </w:style>
  <w:style w:type="paragraph" w:customStyle="1" w:styleId="FootnoteText1">
    <w:name w:val="Footnote Text1"/>
    <w:basedOn w:val="Normal"/>
    <w:next w:val="FootnoteText"/>
    <w:uiPriority w:val="99"/>
    <w:semiHidden/>
    <w:unhideWhenUsed/>
    <w:rsid w:val="00FA3E17"/>
    <w:pPr>
      <w:spacing w:after="0" w:line="240" w:lineRule="auto"/>
    </w:pPr>
    <w:rPr>
      <w:rFonts w:ascii="Calibri" w:eastAsia="Calibri" w:hAnsi="Calibri" w:cs="Times New Roman"/>
      <w:sz w:val="20"/>
      <w:szCs w:val="20"/>
    </w:rPr>
  </w:style>
  <w:style w:type="paragraph" w:styleId="Revision">
    <w:name w:val="Revision"/>
    <w:hidden/>
    <w:uiPriority w:val="99"/>
    <w:semiHidden/>
    <w:rsid w:val="002375A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39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7A53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B18"/>
    <w:pPr>
      <w:ind w:left="720"/>
      <w:contextualSpacing/>
    </w:pPr>
  </w:style>
  <w:style w:type="character" w:customStyle="1" w:styleId="Heading1Char">
    <w:name w:val="Heading 1 Char"/>
    <w:basedOn w:val="DefaultParagraphFont"/>
    <w:link w:val="Heading1"/>
    <w:uiPriority w:val="9"/>
    <w:rsid w:val="0064390B"/>
    <w:rPr>
      <w:rFonts w:asciiTheme="majorHAnsi" w:eastAsiaTheme="majorEastAsia" w:hAnsiTheme="majorHAnsi" w:cstheme="majorBidi"/>
      <w:b/>
      <w:bCs/>
      <w:color w:val="365F91" w:themeColor="accent1" w:themeShade="BF"/>
      <w:sz w:val="28"/>
      <w:szCs w:val="28"/>
    </w:rPr>
  </w:style>
  <w:style w:type="paragraph" w:styleId="FootnoteText">
    <w:name w:val="footnote text"/>
    <w:aliases w:val="single space,footnote text,ft,fn,FOOTNOTES,ADB,WB-Fußnotentext,Footnote,Fußnote,Geneva 9,Font: Geneva 9,Boston 10,f,12pt,12pt Знак,12pt Знак Знак Знак Знак Знак,12pt Знак Знак Знак Знак,footnotes,Footnote Text Char2 Char,FA Fu,5_GR"/>
    <w:basedOn w:val="Normal"/>
    <w:link w:val="FootnoteTextChar"/>
    <w:uiPriority w:val="99"/>
    <w:unhideWhenUsed/>
    <w:rsid w:val="0064390B"/>
    <w:pPr>
      <w:spacing w:after="0" w:line="240" w:lineRule="auto"/>
    </w:pPr>
    <w:rPr>
      <w:sz w:val="20"/>
      <w:szCs w:val="20"/>
    </w:rPr>
  </w:style>
  <w:style w:type="character" w:customStyle="1" w:styleId="FootnoteTextChar">
    <w:name w:val="Footnote Text Char"/>
    <w:aliases w:val="single space Char,footnote text Char,ft Char,fn Char,FOOTNOTES Char,ADB Char,WB-Fußnotentext Char,Footnote Char,Fußnote Char,Geneva 9 Char,Font: Geneva 9 Char,Boston 10 Char,f Char,12pt Char,12pt Знак Char,footnotes Char,FA Fu Char"/>
    <w:basedOn w:val="DefaultParagraphFont"/>
    <w:link w:val="FootnoteText"/>
    <w:uiPriority w:val="99"/>
    <w:rsid w:val="0064390B"/>
    <w:rPr>
      <w:sz w:val="20"/>
      <w:szCs w:val="20"/>
    </w:rPr>
  </w:style>
  <w:style w:type="character" w:styleId="Hyperlink">
    <w:name w:val="Hyperlink"/>
    <w:basedOn w:val="DefaultParagraphFont"/>
    <w:uiPriority w:val="99"/>
    <w:unhideWhenUsed/>
    <w:rsid w:val="0064390B"/>
    <w:rPr>
      <w:color w:val="0563C1"/>
      <w:u w:val="single"/>
    </w:rPr>
  </w:style>
  <w:style w:type="character" w:styleId="FootnoteReference">
    <w:name w:val="footnote reference"/>
    <w:aliases w:val="16 Point,Superscript 6 Point, Char Char, Carattere Char1, Carattere Char Char Carattere Carattere Char Char,ftref,Carattere Char1,Carattere Char Char Carattere Carattere Char Char, BVI fnr,BVI fnr, BVI fnr Car Car,4_GR,BVI fnr Car Car"/>
    <w:basedOn w:val="DefaultParagraphFont"/>
    <w:link w:val="Char2"/>
    <w:uiPriority w:val="99"/>
    <w:unhideWhenUsed/>
    <w:qFormat/>
    <w:rsid w:val="0064390B"/>
    <w:rPr>
      <w:vertAlign w:val="superscript"/>
    </w:rPr>
  </w:style>
  <w:style w:type="paragraph" w:customStyle="1" w:styleId="Char2">
    <w:name w:val="Char2"/>
    <w:basedOn w:val="Normal"/>
    <w:link w:val="FootnoteReference"/>
    <w:uiPriority w:val="99"/>
    <w:rsid w:val="0064390B"/>
    <w:pPr>
      <w:spacing w:after="160" w:line="240" w:lineRule="exact"/>
    </w:pPr>
    <w:rPr>
      <w:vertAlign w:val="superscript"/>
    </w:rPr>
  </w:style>
  <w:style w:type="character" w:customStyle="1" w:styleId="Heading3Char">
    <w:name w:val="Heading 3 Char"/>
    <w:basedOn w:val="DefaultParagraphFont"/>
    <w:link w:val="Heading3"/>
    <w:uiPriority w:val="9"/>
    <w:semiHidden/>
    <w:rsid w:val="007A530C"/>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1B7C24"/>
    <w:rPr>
      <w:sz w:val="16"/>
      <w:szCs w:val="16"/>
    </w:rPr>
  </w:style>
  <w:style w:type="paragraph" w:styleId="CommentText">
    <w:name w:val="annotation text"/>
    <w:basedOn w:val="Normal"/>
    <w:link w:val="CommentTextChar"/>
    <w:uiPriority w:val="99"/>
    <w:semiHidden/>
    <w:unhideWhenUsed/>
    <w:rsid w:val="001B7C24"/>
    <w:pPr>
      <w:spacing w:line="240" w:lineRule="auto"/>
    </w:pPr>
    <w:rPr>
      <w:sz w:val="20"/>
      <w:szCs w:val="20"/>
    </w:rPr>
  </w:style>
  <w:style w:type="character" w:customStyle="1" w:styleId="CommentTextChar">
    <w:name w:val="Comment Text Char"/>
    <w:basedOn w:val="DefaultParagraphFont"/>
    <w:link w:val="CommentText"/>
    <w:uiPriority w:val="99"/>
    <w:semiHidden/>
    <w:rsid w:val="001B7C24"/>
    <w:rPr>
      <w:sz w:val="20"/>
      <w:szCs w:val="20"/>
    </w:rPr>
  </w:style>
  <w:style w:type="paragraph" w:styleId="CommentSubject">
    <w:name w:val="annotation subject"/>
    <w:basedOn w:val="CommentText"/>
    <w:next w:val="CommentText"/>
    <w:link w:val="CommentSubjectChar"/>
    <w:uiPriority w:val="99"/>
    <w:semiHidden/>
    <w:unhideWhenUsed/>
    <w:rsid w:val="001B7C24"/>
    <w:rPr>
      <w:b/>
      <w:bCs/>
    </w:rPr>
  </w:style>
  <w:style w:type="character" w:customStyle="1" w:styleId="CommentSubjectChar">
    <w:name w:val="Comment Subject Char"/>
    <w:basedOn w:val="CommentTextChar"/>
    <w:link w:val="CommentSubject"/>
    <w:uiPriority w:val="99"/>
    <w:semiHidden/>
    <w:rsid w:val="001B7C24"/>
    <w:rPr>
      <w:b/>
      <w:bCs/>
      <w:sz w:val="20"/>
      <w:szCs w:val="20"/>
    </w:rPr>
  </w:style>
  <w:style w:type="paragraph" w:styleId="BalloonText">
    <w:name w:val="Balloon Text"/>
    <w:basedOn w:val="Normal"/>
    <w:link w:val="BalloonTextChar"/>
    <w:uiPriority w:val="99"/>
    <w:semiHidden/>
    <w:unhideWhenUsed/>
    <w:rsid w:val="001B7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C24"/>
    <w:rPr>
      <w:rFonts w:ascii="Tahoma" w:hAnsi="Tahoma" w:cs="Tahoma"/>
      <w:sz w:val="16"/>
      <w:szCs w:val="16"/>
    </w:rPr>
  </w:style>
  <w:style w:type="paragraph" w:styleId="NormalWeb">
    <w:name w:val="Normal (Web)"/>
    <w:basedOn w:val="Normal"/>
    <w:uiPriority w:val="99"/>
    <w:unhideWhenUsed/>
    <w:rsid w:val="006C0F0B"/>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AD75D5"/>
    <w:rPr>
      <w:color w:val="800080" w:themeColor="followedHyperlink"/>
      <w:u w:val="single"/>
    </w:rPr>
  </w:style>
  <w:style w:type="paragraph" w:customStyle="1" w:styleId="FootnoteText1">
    <w:name w:val="Footnote Text1"/>
    <w:basedOn w:val="Normal"/>
    <w:next w:val="FootnoteText"/>
    <w:uiPriority w:val="99"/>
    <w:semiHidden/>
    <w:unhideWhenUsed/>
    <w:rsid w:val="00FA3E17"/>
    <w:pPr>
      <w:spacing w:after="0" w:line="240" w:lineRule="auto"/>
    </w:pPr>
    <w:rPr>
      <w:rFonts w:ascii="Calibri" w:eastAsia="Calibri" w:hAnsi="Calibri" w:cs="Times New Roman"/>
      <w:sz w:val="20"/>
      <w:szCs w:val="20"/>
    </w:rPr>
  </w:style>
  <w:style w:type="paragraph" w:styleId="Revision">
    <w:name w:val="Revision"/>
    <w:hidden/>
    <w:uiPriority w:val="99"/>
    <w:semiHidden/>
    <w:rsid w:val="002375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14438">
      <w:bodyDiv w:val="1"/>
      <w:marLeft w:val="0"/>
      <w:marRight w:val="0"/>
      <w:marTop w:val="0"/>
      <w:marBottom w:val="0"/>
      <w:divBdr>
        <w:top w:val="none" w:sz="0" w:space="0" w:color="auto"/>
        <w:left w:val="none" w:sz="0" w:space="0" w:color="auto"/>
        <w:bottom w:val="none" w:sz="0" w:space="0" w:color="auto"/>
        <w:right w:val="none" w:sz="0" w:space="0" w:color="auto"/>
      </w:divBdr>
    </w:div>
    <w:div w:id="128981078">
      <w:bodyDiv w:val="1"/>
      <w:marLeft w:val="0"/>
      <w:marRight w:val="0"/>
      <w:marTop w:val="0"/>
      <w:marBottom w:val="0"/>
      <w:divBdr>
        <w:top w:val="none" w:sz="0" w:space="0" w:color="auto"/>
        <w:left w:val="none" w:sz="0" w:space="0" w:color="auto"/>
        <w:bottom w:val="none" w:sz="0" w:space="0" w:color="auto"/>
        <w:right w:val="none" w:sz="0" w:space="0" w:color="auto"/>
      </w:divBdr>
    </w:div>
    <w:div w:id="207642643">
      <w:bodyDiv w:val="1"/>
      <w:marLeft w:val="0"/>
      <w:marRight w:val="0"/>
      <w:marTop w:val="0"/>
      <w:marBottom w:val="0"/>
      <w:divBdr>
        <w:top w:val="none" w:sz="0" w:space="0" w:color="auto"/>
        <w:left w:val="none" w:sz="0" w:space="0" w:color="auto"/>
        <w:bottom w:val="none" w:sz="0" w:space="0" w:color="auto"/>
        <w:right w:val="none" w:sz="0" w:space="0" w:color="auto"/>
      </w:divBdr>
    </w:div>
    <w:div w:id="434177830">
      <w:bodyDiv w:val="1"/>
      <w:marLeft w:val="0"/>
      <w:marRight w:val="0"/>
      <w:marTop w:val="0"/>
      <w:marBottom w:val="0"/>
      <w:divBdr>
        <w:top w:val="none" w:sz="0" w:space="0" w:color="auto"/>
        <w:left w:val="none" w:sz="0" w:space="0" w:color="auto"/>
        <w:bottom w:val="none" w:sz="0" w:space="0" w:color="auto"/>
        <w:right w:val="none" w:sz="0" w:space="0" w:color="auto"/>
      </w:divBdr>
    </w:div>
    <w:div w:id="487092153">
      <w:bodyDiv w:val="1"/>
      <w:marLeft w:val="0"/>
      <w:marRight w:val="0"/>
      <w:marTop w:val="0"/>
      <w:marBottom w:val="0"/>
      <w:divBdr>
        <w:top w:val="none" w:sz="0" w:space="0" w:color="auto"/>
        <w:left w:val="none" w:sz="0" w:space="0" w:color="auto"/>
        <w:bottom w:val="none" w:sz="0" w:space="0" w:color="auto"/>
        <w:right w:val="none" w:sz="0" w:space="0" w:color="auto"/>
      </w:divBdr>
    </w:div>
    <w:div w:id="1348747131">
      <w:bodyDiv w:val="1"/>
      <w:marLeft w:val="0"/>
      <w:marRight w:val="0"/>
      <w:marTop w:val="0"/>
      <w:marBottom w:val="0"/>
      <w:divBdr>
        <w:top w:val="none" w:sz="0" w:space="0" w:color="auto"/>
        <w:left w:val="none" w:sz="0" w:space="0" w:color="auto"/>
        <w:bottom w:val="none" w:sz="0" w:space="0" w:color="auto"/>
        <w:right w:val="none" w:sz="0" w:space="0" w:color="auto"/>
      </w:divBdr>
    </w:div>
    <w:div w:id="1453134395">
      <w:bodyDiv w:val="1"/>
      <w:marLeft w:val="0"/>
      <w:marRight w:val="0"/>
      <w:marTop w:val="0"/>
      <w:marBottom w:val="0"/>
      <w:divBdr>
        <w:top w:val="none" w:sz="0" w:space="0" w:color="auto"/>
        <w:left w:val="none" w:sz="0" w:space="0" w:color="auto"/>
        <w:bottom w:val="none" w:sz="0" w:space="0" w:color="auto"/>
        <w:right w:val="none" w:sz="0" w:space="0" w:color="auto"/>
      </w:divBdr>
    </w:div>
    <w:div w:id="1538664836">
      <w:bodyDiv w:val="1"/>
      <w:marLeft w:val="0"/>
      <w:marRight w:val="0"/>
      <w:marTop w:val="0"/>
      <w:marBottom w:val="0"/>
      <w:divBdr>
        <w:top w:val="none" w:sz="0" w:space="0" w:color="auto"/>
        <w:left w:val="none" w:sz="0" w:space="0" w:color="auto"/>
        <w:bottom w:val="none" w:sz="0" w:space="0" w:color="auto"/>
        <w:right w:val="none" w:sz="0" w:space="0" w:color="auto"/>
      </w:divBdr>
    </w:div>
    <w:div w:id="213536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8" Type="http://schemas.openxmlformats.org/officeDocument/2006/relationships/hyperlink" Target="http://www.mpil.de/files/pdf4/IIFFMCG_Volume_I2.pdf" TargetMode="External"/><Relationship Id="rId13" Type="http://schemas.openxmlformats.org/officeDocument/2006/relationships/hyperlink" Target="http://sputnik-ossetia.ru/South_Ossetia/20161228/3522804.html" TargetMode="External"/><Relationship Id="rId18" Type="http://schemas.openxmlformats.org/officeDocument/2006/relationships/hyperlink" Target="http://www.resonancedaily.com/index.php?id_rub=2&amp;id_artc=23159" TargetMode="External"/><Relationship Id="rId26" Type="http://schemas.openxmlformats.org/officeDocument/2006/relationships/hyperlink" Target="http://www.civil.ge/eng/article.php?id=29924" TargetMode="External"/><Relationship Id="rId3" Type="http://schemas.openxmlformats.org/officeDocument/2006/relationships/hyperlink" Target="http://assembly.coe.int/nw/xml/XRef/Xref-XML2HTML-EN.asp?fileid=17708&amp;lang=en" TargetMode="External"/><Relationship Id="rId21" Type="http://schemas.openxmlformats.org/officeDocument/2006/relationships/hyperlink" Target="http://www.ombudsman.ge/uploads/other/3/3363.pdf" TargetMode="External"/><Relationship Id="rId7" Type="http://schemas.openxmlformats.org/officeDocument/2006/relationships/hyperlink" Target="http://mfaapsny.org/council/citizen.php" TargetMode="External"/><Relationship Id="rId12" Type="http://schemas.openxmlformats.org/officeDocument/2006/relationships/hyperlink" Target="http://www.apsnypress.info/news/pogranupravlenie-fsb-rossii-v-abkhazii-prazdnuet-sedmuyu-godovshchinu-so-dnya-obrazovaniya/" TargetMode="External"/><Relationship Id="rId17" Type="http://schemas.openxmlformats.org/officeDocument/2006/relationships/hyperlink" Target="http://www.ombudsman.ge/uploads/other/4/4524.pdf" TargetMode="External"/><Relationship Id="rId25" Type="http://schemas.openxmlformats.org/officeDocument/2006/relationships/hyperlink" Target="http://www.civil.ge/eng/article.php?id=30151" TargetMode="External"/><Relationship Id="rId2" Type="http://schemas.openxmlformats.org/officeDocument/2006/relationships/hyperlink" Target="http://www.oscepa.org/meetings/annual-sessions/2012-monaco-annual-session/2012-monaco-final-declaration/1683-15" TargetMode="External"/><Relationship Id="rId16" Type="http://schemas.openxmlformats.org/officeDocument/2006/relationships/hyperlink" Target="http://www.ombudsman.ge/uploads/other/3/3387.pdf" TargetMode="External"/><Relationship Id="rId20" Type="http://schemas.openxmlformats.org/officeDocument/2006/relationships/hyperlink" Target="http://www.apsnypress.info/news/vo-vsekh-shkolakh-galskogo-rayona-obuchenie-budetvestis-po-standartam-minobrazovaniya-abkhazii/" TargetMode="External"/><Relationship Id="rId1" Type="http://schemas.openxmlformats.org/officeDocument/2006/relationships/hyperlink" Target="https://matsne.gov.ge/en/document/view/19132" TargetMode="External"/><Relationship Id="rId6" Type="http://schemas.openxmlformats.org/officeDocument/2006/relationships/hyperlink" Target="http://docstore.ohchr.org/SelfServices/FilesHandler.ashx?enc=6QkG1d%2FPPRiCAqhKb7yhstWB5OJfDOQhMEkiX20XNhIfwS44vVjDCG9yOfCaGgJ%2B4aMVruPFpyUaMYJvfEOEBQCPHWJdUArBGlBJo5DzI4ZqOZa12FMGUZJqFSjwcIYP" TargetMode="External"/><Relationship Id="rId11" Type="http://schemas.openxmlformats.org/officeDocument/2006/relationships/hyperlink" Target="http://www.ombudsman.ge/uploads/other/3/3768.pdf" TargetMode="External"/><Relationship Id="rId24" Type="http://schemas.openxmlformats.org/officeDocument/2006/relationships/hyperlink" Target="http://ssg.gov.ge/en/news/245/IPRM-Meeting-Held-in-Gali" TargetMode="External"/><Relationship Id="rId5" Type="http://schemas.openxmlformats.org/officeDocument/2006/relationships/hyperlink" Target="https://www.hrw.org/news/2008/08/26/law-occupation-and-effective-control" TargetMode="External"/><Relationship Id="rId15" Type="http://schemas.openxmlformats.org/officeDocument/2006/relationships/hyperlink" Target="http://www.ombudsman.ge/uploads/other/4/4319.pdf" TargetMode="External"/><Relationship Id="rId23" Type="http://schemas.openxmlformats.org/officeDocument/2006/relationships/hyperlink" Target="http://www.ombudsman.ge/uploads/other/3/3363.pdf" TargetMode="External"/><Relationship Id="rId10" Type="http://schemas.openxmlformats.org/officeDocument/2006/relationships/hyperlink" Target="http://bit.ly/1VIIDPB" TargetMode="External"/><Relationship Id="rId19" Type="http://schemas.openxmlformats.org/officeDocument/2006/relationships/hyperlink" Target="http://www.ombudsman.ge/uploads/other/3/3363.pdf" TargetMode="External"/><Relationship Id="rId4" Type="http://schemas.openxmlformats.org/officeDocument/2006/relationships/hyperlink" Target="http://bit.ly/2tsaVtq" TargetMode="External"/><Relationship Id="rId9" Type="http://schemas.openxmlformats.org/officeDocument/2006/relationships/hyperlink" Target="http://presidentofabkhazia.org/about/info/news/?ELEMENT_ID=3531" TargetMode="External"/><Relationship Id="rId14" Type="http://schemas.openxmlformats.org/officeDocument/2006/relationships/hyperlink" Target="http://www.ombudsman.ge/uploads/other/4/4319.pdf" TargetMode="External"/><Relationship Id="rId22" Type="http://schemas.openxmlformats.org/officeDocument/2006/relationships/hyperlink" Target="https://www.balcanicaucaso.org/eng/Areas/Abkhazia/In-Abkhazia-worried-about-the-language-law-1248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9D4466-DD1B-4B5B-A07D-D875DF800B91}"/>
</file>

<file path=customXml/itemProps2.xml><?xml version="1.0" encoding="utf-8"?>
<ds:datastoreItem xmlns:ds="http://schemas.openxmlformats.org/officeDocument/2006/customXml" ds:itemID="{34AB39D0-90DB-4EB5-97F0-11CC1718A90B}"/>
</file>

<file path=customXml/itemProps3.xml><?xml version="1.0" encoding="utf-8"?>
<ds:datastoreItem xmlns:ds="http://schemas.openxmlformats.org/officeDocument/2006/customXml" ds:itemID="{EB3FA8AA-EA5D-40BC-B790-653F8ED43AE6}"/>
</file>

<file path=customXml/itemProps4.xml><?xml version="1.0" encoding="utf-8"?>
<ds:datastoreItem xmlns:ds="http://schemas.openxmlformats.org/officeDocument/2006/customXml" ds:itemID="{3EAA4D33-3070-4AB2-A6A2-FE254480317D}"/>
</file>

<file path=docProps/app.xml><?xml version="1.0" encoding="utf-8"?>
<Properties xmlns="http://schemas.openxmlformats.org/officeDocument/2006/extended-properties" xmlns:vt="http://schemas.openxmlformats.org/officeDocument/2006/docPropsVTypes">
  <Template>Normal.dotm</Template>
  <TotalTime>1</TotalTime>
  <Pages>14</Pages>
  <Words>4630</Words>
  <Characters>26392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30961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Ketevan Akhobadze</dc:creator>
  <cp:lastModifiedBy>Kalpana Singh</cp:lastModifiedBy>
  <cp:revision>2</cp:revision>
  <dcterms:created xsi:type="dcterms:W3CDTF">2017-07-10T15:59:00Z</dcterms:created>
  <dcterms:modified xsi:type="dcterms:W3CDTF">2017-07-10T15:59:00Z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