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C44E78" w14:textId="71D771B9" w:rsidR="00F5704C" w:rsidRDefault="0054268C" w:rsidP="0054268C">
      <w:pPr>
        <w:jc w:val="center"/>
      </w:pPr>
      <w:r>
        <w:rPr>
          <w:noProof/>
        </w:rPr>
        <w:drawing>
          <wp:inline distT="0" distB="0" distL="0" distR="0" wp14:anchorId="740B7BB2" wp14:editId="68B8C996">
            <wp:extent cx="5705475" cy="3872264"/>
            <wp:effectExtent l="0" t="0" r="0" b="0"/>
            <wp:docPr id="944778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1864" cy="3896961"/>
                    </a:xfrm>
                    <a:prstGeom prst="rect">
                      <a:avLst/>
                    </a:prstGeom>
                    <a:noFill/>
                  </pic:spPr>
                </pic:pic>
              </a:graphicData>
            </a:graphic>
          </wp:inline>
        </w:drawing>
      </w:r>
    </w:p>
    <w:p w14:paraId="4BB0EDED" w14:textId="21C6D29A" w:rsidR="00CB47E4" w:rsidRDefault="006D2244" w:rsidP="00CB47E4">
      <w:pPr>
        <w:jc w:val="center"/>
        <w:rPr>
          <w:b/>
          <w:bCs/>
          <w:sz w:val="28"/>
          <w:szCs w:val="28"/>
        </w:rPr>
      </w:pPr>
      <w:r>
        <w:rPr>
          <w:b/>
          <w:bCs/>
          <w:sz w:val="28"/>
          <w:szCs w:val="28"/>
        </w:rPr>
        <w:t>ALTERNATIVE REPORT FOR THE EXAMINATION OF THE STATE OF CHILE</w:t>
      </w:r>
    </w:p>
    <w:p w14:paraId="4599CD93" w14:textId="6C020515" w:rsidR="006D2244" w:rsidRDefault="006D2244" w:rsidP="00CB47E4">
      <w:pPr>
        <w:jc w:val="center"/>
        <w:rPr>
          <w:b/>
          <w:bCs/>
          <w:sz w:val="28"/>
          <w:szCs w:val="28"/>
        </w:rPr>
      </w:pPr>
      <w:r>
        <w:rPr>
          <w:b/>
          <w:bCs/>
          <w:sz w:val="28"/>
          <w:szCs w:val="28"/>
        </w:rPr>
        <w:t>FOR THE HUMAN RIGHTS</w:t>
      </w:r>
      <w:r w:rsidR="00974071">
        <w:rPr>
          <w:b/>
          <w:bCs/>
          <w:sz w:val="28"/>
          <w:szCs w:val="28"/>
        </w:rPr>
        <w:t xml:space="preserve"> COMMITTEE </w:t>
      </w:r>
      <w:r w:rsidR="00E43491">
        <w:rPr>
          <w:b/>
          <w:bCs/>
          <w:sz w:val="28"/>
          <w:szCs w:val="28"/>
        </w:rPr>
        <w:t>140</w:t>
      </w:r>
      <w:r w:rsidR="00E43491" w:rsidRPr="00E43491">
        <w:rPr>
          <w:b/>
          <w:bCs/>
          <w:sz w:val="28"/>
          <w:szCs w:val="28"/>
          <w:vertAlign w:val="superscript"/>
        </w:rPr>
        <w:t>TH</w:t>
      </w:r>
      <w:r w:rsidR="00E43491">
        <w:rPr>
          <w:b/>
          <w:bCs/>
          <w:sz w:val="28"/>
          <w:szCs w:val="28"/>
        </w:rPr>
        <w:t xml:space="preserve"> SESSION</w:t>
      </w:r>
    </w:p>
    <w:p w14:paraId="58E3BCC0" w14:textId="11B2408B" w:rsidR="00E43491" w:rsidRDefault="00E43491" w:rsidP="00CB47E4">
      <w:pPr>
        <w:jc w:val="center"/>
        <w:rPr>
          <w:b/>
          <w:bCs/>
          <w:sz w:val="28"/>
          <w:szCs w:val="28"/>
        </w:rPr>
      </w:pPr>
      <w:r>
        <w:rPr>
          <w:b/>
          <w:bCs/>
          <w:sz w:val="28"/>
          <w:szCs w:val="28"/>
        </w:rPr>
        <w:t>March 4- 28, 2024</w:t>
      </w:r>
    </w:p>
    <w:p w14:paraId="2E620FD9" w14:textId="5B122A9F" w:rsidR="00E43491" w:rsidRDefault="00E43491" w:rsidP="00CB47E4">
      <w:pPr>
        <w:jc w:val="center"/>
        <w:rPr>
          <w:sz w:val="23"/>
          <w:szCs w:val="23"/>
        </w:rPr>
      </w:pPr>
      <w:r w:rsidRPr="00E43491">
        <w:rPr>
          <w:sz w:val="23"/>
          <w:szCs w:val="23"/>
        </w:rPr>
        <w:t>January 2024</w:t>
      </w:r>
    </w:p>
    <w:p w14:paraId="7B7442EA" w14:textId="762942EF" w:rsidR="00F05E5E" w:rsidRDefault="00507212" w:rsidP="00F05E5E">
      <w:pPr>
        <w:jc w:val="center"/>
        <w:rPr>
          <w:sz w:val="20"/>
          <w:szCs w:val="20"/>
        </w:rPr>
      </w:pPr>
      <w:r>
        <w:rPr>
          <w:sz w:val="20"/>
          <w:szCs w:val="20"/>
        </w:rPr>
        <w:t xml:space="preserve">The present report was prepared </w:t>
      </w:r>
      <w:r w:rsidR="00ED2166">
        <w:rPr>
          <w:sz w:val="20"/>
          <w:szCs w:val="20"/>
        </w:rPr>
        <w:t>by a</w:t>
      </w:r>
      <w:r>
        <w:rPr>
          <w:sz w:val="20"/>
          <w:szCs w:val="20"/>
        </w:rPr>
        <w:t xml:space="preserve"> group of human rights organizations that </w:t>
      </w:r>
      <w:r w:rsidR="00F05E5E" w:rsidRPr="00F05E5E">
        <w:rPr>
          <w:sz w:val="20"/>
          <w:szCs w:val="20"/>
        </w:rPr>
        <w:t>w</w:t>
      </w:r>
      <w:r w:rsidR="00F05E5E">
        <w:rPr>
          <w:sz w:val="20"/>
          <w:szCs w:val="20"/>
        </w:rPr>
        <w:t>ork in</w:t>
      </w:r>
    </w:p>
    <w:p w14:paraId="0CACB61C" w14:textId="180FC18C" w:rsidR="00F05E5E" w:rsidRDefault="00F05E5E" w:rsidP="00F05E5E">
      <w:pPr>
        <w:jc w:val="center"/>
        <w:rPr>
          <w:sz w:val="20"/>
          <w:szCs w:val="20"/>
        </w:rPr>
      </w:pPr>
      <w:r>
        <w:rPr>
          <w:sz w:val="20"/>
          <w:szCs w:val="20"/>
        </w:rPr>
        <w:t xml:space="preserve">In different </w:t>
      </w:r>
      <w:r w:rsidR="00ED2166">
        <w:rPr>
          <w:sz w:val="20"/>
          <w:szCs w:val="20"/>
        </w:rPr>
        <w:t xml:space="preserve">areas. They </w:t>
      </w:r>
      <w:r>
        <w:rPr>
          <w:sz w:val="20"/>
          <w:szCs w:val="20"/>
        </w:rPr>
        <w:t>constitute the</w:t>
      </w:r>
      <w:r w:rsidR="00ED2166">
        <w:rPr>
          <w:sz w:val="20"/>
          <w:szCs w:val="20"/>
        </w:rPr>
        <w:t xml:space="preserve"> Articulation of Organization for the Defense of Human Rights.</w:t>
      </w:r>
    </w:p>
    <w:p w14:paraId="148FC561" w14:textId="4EEBEBA9" w:rsidR="006515F4" w:rsidRPr="00684F59" w:rsidRDefault="00684F59" w:rsidP="00F05E5E">
      <w:pPr>
        <w:jc w:val="center"/>
        <w:rPr>
          <w:b/>
          <w:bCs/>
          <w:sz w:val="24"/>
          <w:szCs w:val="24"/>
        </w:rPr>
      </w:pPr>
      <w:r w:rsidRPr="00684F59">
        <w:rPr>
          <w:b/>
          <w:bCs/>
          <w:sz w:val="24"/>
          <w:szCs w:val="24"/>
        </w:rPr>
        <w:t>Articulation of Organization for the Defense of Human Rights.</w:t>
      </w:r>
    </w:p>
    <w:p w14:paraId="1F734995" w14:textId="77777777" w:rsidR="006515F4" w:rsidRPr="006515F4" w:rsidRDefault="006515F4" w:rsidP="006515F4">
      <w:pPr>
        <w:pBdr>
          <w:top w:val="nil"/>
          <w:left w:val="nil"/>
          <w:bottom w:val="nil"/>
          <w:right w:val="nil"/>
          <w:between w:val="nil"/>
        </w:pBdr>
        <w:spacing w:after="120" w:line="240" w:lineRule="auto"/>
        <w:jc w:val="center"/>
        <w:rPr>
          <w:b/>
          <w:sz w:val="24"/>
          <w:szCs w:val="24"/>
          <w:lang w:val="es-CL" w:eastAsia="es-CL"/>
        </w:rPr>
      </w:pPr>
      <w:r w:rsidRPr="006515F4">
        <w:rPr>
          <w:b/>
          <w:sz w:val="24"/>
          <w:szCs w:val="24"/>
          <w:lang w:val="es-CL" w:eastAsia="es-CL"/>
        </w:rPr>
        <w:t>Corporación Circulo Emancipador de Mujeres y Niñas con Discapacidad de Chile, CIMUNIDIS</w:t>
      </w:r>
    </w:p>
    <w:p w14:paraId="24DA9633" w14:textId="77777777" w:rsidR="006515F4" w:rsidRPr="006515F4" w:rsidRDefault="006515F4" w:rsidP="006515F4">
      <w:pPr>
        <w:pStyle w:val="Default"/>
        <w:spacing w:after="120"/>
        <w:jc w:val="center"/>
        <w:rPr>
          <w:rFonts w:asciiTheme="minorHAnsi" w:hAnsiTheme="minorHAnsi" w:cstheme="minorHAnsi"/>
          <w:b/>
          <w:bCs/>
          <w:color w:val="auto"/>
        </w:rPr>
      </w:pPr>
      <w:r w:rsidRPr="006515F4">
        <w:rPr>
          <w:rFonts w:asciiTheme="minorHAnsi" w:hAnsiTheme="minorHAnsi" w:cstheme="minorHAnsi"/>
          <w:b/>
          <w:bCs/>
          <w:color w:val="auto"/>
        </w:rPr>
        <w:t>Corporación Opción</w:t>
      </w:r>
    </w:p>
    <w:p w14:paraId="70C0D76D" w14:textId="77777777" w:rsidR="006515F4" w:rsidRPr="006515F4" w:rsidRDefault="006515F4" w:rsidP="006515F4">
      <w:pPr>
        <w:pStyle w:val="Default"/>
        <w:spacing w:after="120"/>
        <w:jc w:val="center"/>
        <w:rPr>
          <w:rFonts w:asciiTheme="minorHAnsi" w:eastAsia="Times New Roman" w:hAnsiTheme="minorHAnsi" w:cstheme="minorHAnsi"/>
          <w:b/>
        </w:rPr>
      </w:pPr>
      <w:r w:rsidRPr="006515F4">
        <w:rPr>
          <w:rFonts w:asciiTheme="minorHAnsi" w:hAnsiTheme="minorHAnsi"/>
          <w:b/>
          <w:lang w:eastAsia="es-CL"/>
        </w:rPr>
        <w:t>Fundación Iguales</w:t>
      </w:r>
      <w:r w:rsidRPr="006515F4">
        <w:rPr>
          <w:rFonts w:asciiTheme="minorHAnsi" w:eastAsia="Times New Roman" w:hAnsiTheme="minorHAnsi" w:cstheme="minorHAnsi"/>
          <w:b/>
        </w:rPr>
        <w:t xml:space="preserve"> </w:t>
      </w:r>
    </w:p>
    <w:p w14:paraId="31155394" w14:textId="77777777" w:rsidR="006515F4" w:rsidRPr="006515F4" w:rsidRDefault="006515F4" w:rsidP="006515F4">
      <w:pPr>
        <w:pStyle w:val="Default"/>
        <w:spacing w:after="120"/>
        <w:jc w:val="center"/>
        <w:rPr>
          <w:rFonts w:asciiTheme="minorHAnsi" w:eastAsia="Times New Roman" w:hAnsiTheme="minorHAnsi" w:cstheme="minorHAnsi"/>
          <w:b/>
        </w:rPr>
      </w:pPr>
      <w:r w:rsidRPr="006515F4">
        <w:rPr>
          <w:rFonts w:asciiTheme="minorHAnsi" w:eastAsia="Times New Roman" w:hAnsiTheme="minorHAnsi" w:cstheme="minorHAnsi"/>
          <w:b/>
        </w:rPr>
        <w:t>Fundación mil trescientos sesenta y siete</w:t>
      </w:r>
      <w:r w:rsidRPr="006515F4">
        <w:rPr>
          <w:rFonts w:asciiTheme="minorHAnsi" w:hAnsiTheme="minorHAnsi" w:cstheme="minorHAnsi"/>
          <w:b/>
        </w:rPr>
        <w:t xml:space="preserve">, </w:t>
      </w:r>
      <w:r w:rsidRPr="006515F4">
        <w:rPr>
          <w:rFonts w:asciiTheme="minorHAnsi" w:eastAsia="Times New Roman" w:hAnsiTheme="minorHAnsi" w:cstheme="minorHAnsi"/>
          <w:b/>
        </w:rPr>
        <w:t>Comisión de Observadores de Derechos Humanos</w:t>
      </w:r>
      <w:r w:rsidRPr="006515F4">
        <w:rPr>
          <w:rFonts w:asciiTheme="minorHAnsi" w:hAnsiTheme="minorHAnsi" w:cstheme="minorHAnsi"/>
          <w:b/>
        </w:rPr>
        <w:t xml:space="preserve">, </w:t>
      </w:r>
      <w:r w:rsidRPr="006515F4">
        <w:rPr>
          <w:rFonts w:asciiTheme="minorHAnsi" w:eastAsia="Times New Roman" w:hAnsiTheme="minorHAnsi" w:cstheme="minorHAnsi"/>
          <w:b/>
        </w:rPr>
        <w:t>Casa Memoria José Domingo Cañas</w:t>
      </w:r>
    </w:p>
    <w:p w14:paraId="1A342CA9" w14:textId="77777777" w:rsidR="006515F4" w:rsidRPr="006515F4" w:rsidRDefault="006515F4" w:rsidP="006515F4">
      <w:pPr>
        <w:pBdr>
          <w:top w:val="nil"/>
          <w:left w:val="nil"/>
          <w:bottom w:val="nil"/>
          <w:right w:val="nil"/>
          <w:between w:val="nil"/>
        </w:pBdr>
        <w:spacing w:after="120" w:line="240" w:lineRule="auto"/>
        <w:jc w:val="center"/>
        <w:rPr>
          <w:b/>
          <w:sz w:val="24"/>
          <w:szCs w:val="24"/>
          <w:lang w:val="es-CL" w:eastAsia="es-CL"/>
        </w:rPr>
      </w:pPr>
      <w:r w:rsidRPr="006515F4">
        <w:rPr>
          <w:b/>
          <w:sz w:val="24"/>
          <w:szCs w:val="24"/>
          <w:lang w:val="es-CL" w:eastAsia="es-CL"/>
        </w:rPr>
        <w:t>Litigación Estructural para América del Sur, LEASUR</w:t>
      </w:r>
    </w:p>
    <w:p w14:paraId="5EA20557" w14:textId="77777777" w:rsidR="006515F4" w:rsidRPr="006515F4" w:rsidRDefault="006515F4" w:rsidP="006515F4">
      <w:pPr>
        <w:pBdr>
          <w:top w:val="nil"/>
          <w:left w:val="nil"/>
          <w:bottom w:val="nil"/>
          <w:right w:val="nil"/>
          <w:between w:val="nil"/>
        </w:pBdr>
        <w:spacing w:after="120" w:line="240" w:lineRule="auto"/>
        <w:jc w:val="center"/>
        <w:rPr>
          <w:rFonts w:eastAsia="Calibri" w:cs="Calibri"/>
          <w:b/>
          <w:color w:val="000000"/>
          <w:sz w:val="24"/>
          <w:szCs w:val="24"/>
          <w:lang w:val="es-CL"/>
        </w:rPr>
      </w:pPr>
      <w:r w:rsidRPr="006515F4">
        <w:rPr>
          <w:rFonts w:cstheme="minorHAnsi"/>
          <w:b/>
          <w:bCs/>
          <w:sz w:val="24"/>
          <w:szCs w:val="24"/>
          <w:lang w:val="es-CL"/>
        </w:rPr>
        <w:t>Movimiento Acción Migrante - MAM</w:t>
      </w:r>
    </w:p>
    <w:p w14:paraId="08B3D26B" w14:textId="77777777" w:rsidR="006515F4" w:rsidRPr="006515F4" w:rsidRDefault="006515F4" w:rsidP="006515F4">
      <w:pPr>
        <w:pStyle w:val="Default"/>
        <w:spacing w:after="120"/>
        <w:jc w:val="center"/>
        <w:rPr>
          <w:rFonts w:asciiTheme="minorHAnsi" w:hAnsiTheme="minorHAnsi" w:cstheme="minorHAnsi"/>
          <w:b/>
          <w:bCs/>
          <w:color w:val="auto"/>
        </w:rPr>
      </w:pPr>
      <w:r w:rsidRPr="006515F4">
        <w:rPr>
          <w:rFonts w:asciiTheme="minorHAnsi" w:hAnsiTheme="minorHAnsi" w:cstheme="minorHAnsi"/>
          <w:b/>
          <w:bCs/>
          <w:color w:val="auto"/>
        </w:rPr>
        <w:t>Observatorio sobre Violencia Institucional en Chile-OVIC</w:t>
      </w:r>
    </w:p>
    <w:p w14:paraId="6063C731" w14:textId="2FFBA69F" w:rsidR="006515F4" w:rsidRDefault="001263B7" w:rsidP="00DC72BE">
      <w:pPr>
        <w:spacing w:line="240" w:lineRule="auto"/>
        <w:jc w:val="both"/>
        <w:rPr>
          <w:rFonts w:eastAsia="Calibri" w:cs="Calibri"/>
          <w:b/>
          <w:sz w:val="24"/>
          <w:szCs w:val="24"/>
        </w:rPr>
      </w:pPr>
      <w:r w:rsidRPr="001263B7">
        <w:rPr>
          <w:rFonts w:eastAsia="Calibri" w:cs="Calibri"/>
          <w:b/>
          <w:sz w:val="24"/>
          <w:szCs w:val="24"/>
        </w:rPr>
        <w:lastRenderedPageBreak/>
        <w:t xml:space="preserve">General information on the </w:t>
      </w:r>
      <w:r>
        <w:rPr>
          <w:rFonts w:eastAsia="Calibri" w:cs="Calibri"/>
          <w:b/>
          <w:sz w:val="24"/>
          <w:szCs w:val="24"/>
        </w:rPr>
        <w:t xml:space="preserve">national </w:t>
      </w:r>
      <w:r w:rsidR="00FB7D99">
        <w:rPr>
          <w:rFonts w:eastAsia="Calibri" w:cs="Calibri"/>
          <w:b/>
          <w:sz w:val="24"/>
          <w:szCs w:val="24"/>
        </w:rPr>
        <w:t xml:space="preserve">condition </w:t>
      </w:r>
      <w:r w:rsidR="0038011E">
        <w:rPr>
          <w:rFonts w:eastAsia="Calibri" w:cs="Calibri"/>
          <w:b/>
          <w:sz w:val="24"/>
          <w:szCs w:val="24"/>
        </w:rPr>
        <w:t>regarding human rights.</w:t>
      </w:r>
    </w:p>
    <w:p w14:paraId="380BE2D8" w14:textId="77777777" w:rsidR="0038011E" w:rsidRDefault="0038011E" w:rsidP="00DC72BE">
      <w:pPr>
        <w:spacing w:line="240" w:lineRule="auto"/>
        <w:jc w:val="both"/>
        <w:rPr>
          <w:rFonts w:eastAsia="Calibri" w:cs="Calibri"/>
          <w:b/>
          <w:sz w:val="24"/>
          <w:szCs w:val="24"/>
        </w:rPr>
      </w:pPr>
    </w:p>
    <w:p w14:paraId="63B94C9F" w14:textId="77777777" w:rsidR="009E2AF6" w:rsidRDefault="00FF1C00" w:rsidP="00DC72BE">
      <w:pPr>
        <w:pStyle w:val="Prrafodelista"/>
        <w:numPr>
          <w:ilvl w:val="0"/>
          <w:numId w:val="4"/>
        </w:numPr>
        <w:spacing w:line="240" w:lineRule="auto"/>
        <w:ind w:left="90" w:firstLine="0"/>
        <w:jc w:val="both"/>
        <w:rPr>
          <w:rFonts w:eastAsia="Calibri" w:cs="Calibri"/>
          <w:bCs/>
          <w:sz w:val="24"/>
          <w:szCs w:val="24"/>
        </w:rPr>
      </w:pPr>
      <w:r w:rsidRPr="009E2AF6">
        <w:rPr>
          <w:rFonts w:eastAsia="Calibri" w:cs="Calibri"/>
          <w:bCs/>
          <w:sz w:val="24"/>
          <w:szCs w:val="24"/>
        </w:rPr>
        <w:t xml:space="preserve">2023 was the commemoration of 50 years of the civilian-military coup. </w:t>
      </w:r>
      <w:r w:rsidR="00AD66F0" w:rsidRPr="009E2AF6">
        <w:rPr>
          <w:rFonts w:eastAsia="Calibri" w:cs="Calibri"/>
          <w:bCs/>
          <w:sz w:val="24"/>
          <w:szCs w:val="24"/>
        </w:rPr>
        <w:t xml:space="preserve">It was different from what happened on occasion of the 40 years, when </w:t>
      </w:r>
      <w:r w:rsidR="002846C3" w:rsidRPr="009E2AF6">
        <w:rPr>
          <w:rFonts w:eastAsia="Calibri" w:cs="Calibri"/>
          <w:bCs/>
          <w:sz w:val="24"/>
          <w:szCs w:val="24"/>
        </w:rPr>
        <w:t xml:space="preserve">the prevailing discourse of </w:t>
      </w:r>
      <w:r w:rsidR="006F63C0" w:rsidRPr="009E2AF6">
        <w:rPr>
          <w:rFonts w:eastAsia="Calibri" w:cs="Calibri"/>
          <w:bCs/>
          <w:sz w:val="24"/>
          <w:szCs w:val="24"/>
        </w:rPr>
        <w:t xml:space="preserve">different state officials reaffirmed </w:t>
      </w:r>
      <w:r w:rsidR="00B83160" w:rsidRPr="009E2AF6">
        <w:rPr>
          <w:rFonts w:eastAsia="Calibri" w:cs="Calibri"/>
          <w:bCs/>
          <w:sz w:val="24"/>
          <w:szCs w:val="24"/>
        </w:rPr>
        <w:t>a commitment with democracy and human rights guarantees.</w:t>
      </w:r>
      <w:r w:rsidR="004E4C1C" w:rsidRPr="009E2AF6">
        <w:rPr>
          <w:rFonts w:eastAsia="Calibri" w:cs="Calibri"/>
          <w:bCs/>
          <w:sz w:val="24"/>
          <w:szCs w:val="24"/>
        </w:rPr>
        <w:t xml:space="preserve"> This time, all of that was questioned and a dangerous dichotomy was put in place between </w:t>
      </w:r>
      <w:r w:rsidR="00E255FF" w:rsidRPr="009E2AF6">
        <w:rPr>
          <w:rFonts w:eastAsia="Calibri" w:cs="Calibri"/>
          <w:bCs/>
          <w:sz w:val="24"/>
          <w:szCs w:val="24"/>
        </w:rPr>
        <w:t>democracy and human rights and public safety.</w:t>
      </w:r>
    </w:p>
    <w:p w14:paraId="37E85D2B" w14:textId="77777777" w:rsidR="009E2AF6" w:rsidRDefault="009E2AF6" w:rsidP="00DC72BE">
      <w:pPr>
        <w:pStyle w:val="Prrafodelista"/>
        <w:spacing w:line="240" w:lineRule="auto"/>
        <w:ind w:left="90"/>
        <w:jc w:val="both"/>
        <w:rPr>
          <w:rFonts w:eastAsia="Calibri" w:cs="Calibri"/>
          <w:bCs/>
          <w:sz w:val="24"/>
          <w:szCs w:val="24"/>
        </w:rPr>
      </w:pPr>
    </w:p>
    <w:p w14:paraId="4B66860B" w14:textId="3564567F" w:rsidR="009E2AF6" w:rsidRDefault="00062528" w:rsidP="00DC72BE">
      <w:pPr>
        <w:pStyle w:val="Prrafodelista"/>
        <w:numPr>
          <w:ilvl w:val="0"/>
          <w:numId w:val="4"/>
        </w:numPr>
        <w:spacing w:line="240" w:lineRule="auto"/>
        <w:ind w:left="90" w:firstLine="0"/>
        <w:jc w:val="both"/>
        <w:rPr>
          <w:rFonts w:eastAsia="Calibri" w:cs="Calibri"/>
          <w:bCs/>
          <w:sz w:val="24"/>
          <w:szCs w:val="24"/>
        </w:rPr>
      </w:pPr>
      <w:r w:rsidRPr="009E2AF6">
        <w:rPr>
          <w:rFonts w:eastAsia="Calibri" w:cs="Calibri"/>
          <w:bCs/>
          <w:sz w:val="24"/>
          <w:szCs w:val="24"/>
        </w:rPr>
        <w:t xml:space="preserve">It must be noted that in 2019 a national </w:t>
      </w:r>
      <w:r w:rsidR="00861F49" w:rsidRPr="009E2AF6">
        <w:rPr>
          <w:rFonts w:eastAsia="Calibri" w:cs="Calibri"/>
          <w:bCs/>
          <w:sz w:val="24"/>
          <w:szCs w:val="24"/>
        </w:rPr>
        <w:t xml:space="preserve">civic </w:t>
      </w:r>
      <w:r w:rsidRPr="009E2AF6">
        <w:rPr>
          <w:rFonts w:eastAsia="Calibri" w:cs="Calibri"/>
          <w:bCs/>
          <w:sz w:val="24"/>
          <w:szCs w:val="24"/>
        </w:rPr>
        <w:t>p</w:t>
      </w:r>
      <w:r w:rsidR="00861F49" w:rsidRPr="009E2AF6">
        <w:rPr>
          <w:rFonts w:eastAsia="Calibri" w:cs="Calibri"/>
          <w:bCs/>
          <w:sz w:val="24"/>
          <w:szCs w:val="24"/>
        </w:rPr>
        <w:t xml:space="preserve">rotest started. It </w:t>
      </w:r>
      <w:r w:rsidR="00107492" w:rsidRPr="009E2AF6">
        <w:rPr>
          <w:rFonts w:eastAsia="Calibri" w:cs="Calibri"/>
          <w:bCs/>
          <w:sz w:val="24"/>
          <w:szCs w:val="24"/>
        </w:rPr>
        <w:t xml:space="preserve">had broad </w:t>
      </w:r>
      <w:r w:rsidR="00861F49" w:rsidRPr="009E2AF6">
        <w:rPr>
          <w:rFonts w:eastAsia="Calibri" w:cs="Calibri"/>
          <w:bCs/>
          <w:sz w:val="24"/>
          <w:szCs w:val="24"/>
        </w:rPr>
        <w:t xml:space="preserve">social </w:t>
      </w:r>
      <w:r w:rsidR="00107492" w:rsidRPr="009E2AF6">
        <w:rPr>
          <w:rFonts w:eastAsia="Calibri" w:cs="Calibri"/>
          <w:bCs/>
          <w:sz w:val="24"/>
          <w:szCs w:val="24"/>
        </w:rPr>
        <w:t>bases</w:t>
      </w:r>
      <w:r w:rsidR="007211F9" w:rsidRPr="009E2AF6">
        <w:rPr>
          <w:rFonts w:eastAsia="Calibri" w:cs="Calibri"/>
          <w:bCs/>
          <w:sz w:val="24"/>
          <w:szCs w:val="24"/>
        </w:rPr>
        <w:t>, reached the whole territory and most</w:t>
      </w:r>
      <w:r w:rsidR="00135F76" w:rsidRPr="009E2AF6">
        <w:rPr>
          <w:rFonts w:eastAsia="Calibri" w:cs="Calibri"/>
          <w:bCs/>
          <w:sz w:val="24"/>
          <w:szCs w:val="24"/>
        </w:rPr>
        <w:t xml:space="preserve"> actions</w:t>
      </w:r>
      <w:r w:rsidR="007211F9" w:rsidRPr="009E2AF6">
        <w:rPr>
          <w:rFonts w:eastAsia="Calibri" w:cs="Calibri"/>
          <w:bCs/>
          <w:sz w:val="24"/>
          <w:szCs w:val="24"/>
        </w:rPr>
        <w:t xml:space="preserve"> </w:t>
      </w:r>
      <w:r w:rsidR="00A31256" w:rsidRPr="009E2AF6">
        <w:rPr>
          <w:rFonts w:eastAsia="Calibri" w:cs="Calibri"/>
          <w:bCs/>
          <w:sz w:val="24"/>
          <w:szCs w:val="24"/>
        </w:rPr>
        <w:t>were</w:t>
      </w:r>
      <w:r w:rsidR="007211F9" w:rsidRPr="009E2AF6">
        <w:rPr>
          <w:rFonts w:eastAsia="Calibri" w:cs="Calibri"/>
          <w:bCs/>
          <w:sz w:val="24"/>
          <w:szCs w:val="24"/>
        </w:rPr>
        <w:t xml:space="preserve"> large scale and p</w:t>
      </w:r>
      <w:r w:rsidR="00027159">
        <w:rPr>
          <w:rFonts w:eastAsia="Calibri" w:cs="Calibri"/>
          <w:bCs/>
          <w:sz w:val="24"/>
          <w:szCs w:val="24"/>
        </w:rPr>
        <w:t>eaceful</w:t>
      </w:r>
      <w:r w:rsidR="00A31256" w:rsidRPr="009E2AF6">
        <w:rPr>
          <w:rFonts w:eastAsia="Calibri" w:cs="Calibri"/>
          <w:bCs/>
          <w:sz w:val="24"/>
          <w:szCs w:val="24"/>
        </w:rPr>
        <w:t xml:space="preserve"> demonstrations</w:t>
      </w:r>
      <w:r w:rsidR="00A31256">
        <w:rPr>
          <w:rStyle w:val="Refdenotaalpie"/>
          <w:rFonts w:eastAsia="Calibri" w:cs="Calibri"/>
          <w:bCs/>
          <w:sz w:val="24"/>
          <w:szCs w:val="24"/>
        </w:rPr>
        <w:footnoteReference w:id="1"/>
      </w:r>
      <w:r w:rsidR="00A42473" w:rsidRPr="009E2AF6">
        <w:rPr>
          <w:rFonts w:eastAsia="Calibri" w:cs="Calibri"/>
          <w:bCs/>
          <w:sz w:val="24"/>
          <w:szCs w:val="24"/>
        </w:rPr>
        <w:t xml:space="preserve">. The government </w:t>
      </w:r>
      <w:r w:rsidR="00B1759D" w:rsidRPr="009E2AF6">
        <w:rPr>
          <w:rFonts w:eastAsia="Calibri" w:cs="Calibri"/>
          <w:bCs/>
          <w:sz w:val="24"/>
          <w:szCs w:val="24"/>
        </w:rPr>
        <w:t xml:space="preserve">invoked the State Security Law against those who were found guilty of destruction </w:t>
      </w:r>
      <w:r w:rsidR="00863EEE" w:rsidRPr="009E2AF6">
        <w:rPr>
          <w:rFonts w:eastAsia="Calibri" w:cs="Calibri"/>
          <w:bCs/>
          <w:sz w:val="24"/>
          <w:szCs w:val="24"/>
        </w:rPr>
        <w:t xml:space="preserve">of property. It also declared </w:t>
      </w:r>
      <w:r w:rsidR="0087758B" w:rsidRPr="009E2AF6">
        <w:rPr>
          <w:rFonts w:eastAsia="Calibri" w:cs="Calibri"/>
          <w:bCs/>
          <w:sz w:val="24"/>
          <w:szCs w:val="24"/>
        </w:rPr>
        <w:t>S</w:t>
      </w:r>
      <w:r w:rsidR="00863EEE" w:rsidRPr="009E2AF6">
        <w:rPr>
          <w:rFonts w:eastAsia="Calibri" w:cs="Calibri"/>
          <w:bCs/>
          <w:sz w:val="24"/>
          <w:szCs w:val="24"/>
        </w:rPr>
        <w:t>tate of</w:t>
      </w:r>
      <w:r w:rsidR="00A42473" w:rsidRPr="009E2AF6">
        <w:rPr>
          <w:rFonts w:eastAsia="Calibri" w:cs="Calibri"/>
          <w:bCs/>
          <w:sz w:val="24"/>
          <w:szCs w:val="24"/>
        </w:rPr>
        <w:t xml:space="preserve"> </w:t>
      </w:r>
      <w:r w:rsidR="0087758B" w:rsidRPr="009E2AF6">
        <w:rPr>
          <w:rFonts w:eastAsia="Calibri" w:cs="Calibri"/>
          <w:bCs/>
          <w:sz w:val="24"/>
          <w:szCs w:val="24"/>
        </w:rPr>
        <w:t>C</w:t>
      </w:r>
      <w:r w:rsidR="00135F76" w:rsidRPr="009E2AF6">
        <w:rPr>
          <w:rFonts w:eastAsia="Calibri" w:cs="Calibri"/>
          <w:bCs/>
          <w:sz w:val="24"/>
          <w:szCs w:val="24"/>
        </w:rPr>
        <w:t xml:space="preserve">onstitutional </w:t>
      </w:r>
      <w:r w:rsidR="0087758B" w:rsidRPr="009E2AF6">
        <w:rPr>
          <w:rFonts w:eastAsia="Calibri" w:cs="Calibri"/>
          <w:bCs/>
          <w:sz w:val="24"/>
          <w:szCs w:val="24"/>
        </w:rPr>
        <w:t>E</w:t>
      </w:r>
      <w:r w:rsidR="00135F76" w:rsidRPr="009E2AF6">
        <w:rPr>
          <w:rFonts w:eastAsia="Calibri" w:cs="Calibri"/>
          <w:bCs/>
          <w:sz w:val="24"/>
          <w:szCs w:val="24"/>
        </w:rPr>
        <w:t xml:space="preserve">xception in different cities across the country. </w:t>
      </w:r>
      <w:r w:rsidR="00512330" w:rsidRPr="009E2AF6">
        <w:rPr>
          <w:rFonts w:eastAsia="Calibri" w:cs="Calibri"/>
          <w:bCs/>
          <w:sz w:val="24"/>
          <w:szCs w:val="24"/>
        </w:rPr>
        <w:t>It</w:t>
      </w:r>
      <w:r w:rsidR="0087758B" w:rsidRPr="009E2AF6">
        <w:rPr>
          <w:rFonts w:eastAsia="Calibri" w:cs="Calibri"/>
          <w:bCs/>
          <w:sz w:val="24"/>
          <w:szCs w:val="24"/>
        </w:rPr>
        <w:t xml:space="preserve"> </w:t>
      </w:r>
      <w:r w:rsidR="00135F76" w:rsidRPr="009E2AF6">
        <w:rPr>
          <w:rFonts w:eastAsia="Calibri" w:cs="Calibri"/>
          <w:bCs/>
          <w:sz w:val="24"/>
          <w:szCs w:val="24"/>
        </w:rPr>
        <w:t xml:space="preserve">restricted the right to </w:t>
      </w:r>
      <w:r w:rsidR="0087758B" w:rsidRPr="009E2AF6">
        <w:rPr>
          <w:rFonts w:eastAsia="Calibri" w:cs="Calibri"/>
          <w:bCs/>
          <w:sz w:val="24"/>
          <w:szCs w:val="24"/>
        </w:rPr>
        <w:t>assembly</w:t>
      </w:r>
      <w:r w:rsidR="005B71DF" w:rsidRPr="009E2AF6">
        <w:rPr>
          <w:rFonts w:eastAsia="Calibri" w:cs="Calibri"/>
          <w:bCs/>
          <w:sz w:val="24"/>
          <w:szCs w:val="24"/>
        </w:rPr>
        <w:t xml:space="preserve"> and </w:t>
      </w:r>
      <w:r w:rsidR="008035B6" w:rsidRPr="009E2AF6">
        <w:rPr>
          <w:rFonts w:eastAsia="Calibri" w:cs="Calibri"/>
          <w:bCs/>
          <w:sz w:val="24"/>
          <w:szCs w:val="24"/>
        </w:rPr>
        <w:t>movement,</w:t>
      </w:r>
      <w:r w:rsidR="00135F76" w:rsidRPr="009E2AF6">
        <w:rPr>
          <w:rFonts w:eastAsia="Calibri" w:cs="Calibri"/>
          <w:bCs/>
          <w:sz w:val="24"/>
          <w:szCs w:val="24"/>
        </w:rPr>
        <w:t xml:space="preserve"> and </w:t>
      </w:r>
      <w:r w:rsidR="0087758B" w:rsidRPr="009E2AF6">
        <w:rPr>
          <w:rFonts w:eastAsia="Calibri" w:cs="Calibri"/>
          <w:bCs/>
          <w:sz w:val="24"/>
          <w:szCs w:val="24"/>
        </w:rPr>
        <w:t xml:space="preserve">it </w:t>
      </w:r>
      <w:r w:rsidR="008A668E" w:rsidRPr="009E2AF6">
        <w:rPr>
          <w:rFonts w:eastAsia="Calibri" w:cs="Calibri"/>
          <w:bCs/>
          <w:sz w:val="24"/>
          <w:szCs w:val="24"/>
        </w:rPr>
        <w:t xml:space="preserve">summoned the armed forces to reestablish public order together </w:t>
      </w:r>
      <w:r w:rsidR="0087758B" w:rsidRPr="009E2AF6">
        <w:rPr>
          <w:rFonts w:eastAsia="Calibri" w:cs="Calibri"/>
          <w:bCs/>
          <w:sz w:val="24"/>
          <w:szCs w:val="24"/>
        </w:rPr>
        <w:t>with the national police.</w:t>
      </w:r>
      <w:r w:rsidR="005B71DF" w:rsidRPr="009E2AF6">
        <w:rPr>
          <w:rFonts w:eastAsia="Calibri" w:cs="Calibri"/>
          <w:bCs/>
          <w:sz w:val="24"/>
          <w:szCs w:val="24"/>
        </w:rPr>
        <w:t xml:space="preserve"> National and international human rights organizations</w:t>
      </w:r>
      <w:r w:rsidR="00AC25A0">
        <w:rPr>
          <w:rStyle w:val="Refdenotaalpie"/>
          <w:rFonts w:eastAsia="Calibri" w:cs="Calibri"/>
          <w:bCs/>
          <w:sz w:val="24"/>
          <w:szCs w:val="24"/>
        </w:rPr>
        <w:footnoteReference w:id="2"/>
      </w:r>
      <w:r w:rsidR="005B71DF" w:rsidRPr="009E2AF6">
        <w:rPr>
          <w:rFonts w:eastAsia="Calibri" w:cs="Calibri"/>
          <w:bCs/>
          <w:sz w:val="24"/>
          <w:szCs w:val="24"/>
        </w:rPr>
        <w:t xml:space="preserve"> </w:t>
      </w:r>
      <w:r w:rsidR="00023F7D" w:rsidRPr="009E2AF6">
        <w:rPr>
          <w:rFonts w:eastAsia="Calibri" w:cs="Calibri"/>
          <w:bCs/>
          <w:sz w:val="24"/>
          <w:szCs w:val="24"/>
        </w:rPr>
        <w:t xml:space="preserve">accounted for </w:t>
      </w:r>
      <w:r w:rsidR="008035B6" w:rsidRPr="009E2AF6">
        <w:rPr>
          <w:rFonts w:eastAsia="Calibri" w:cs="Calibri"/>
          <w:bCs/>
          <w:sz w:val="24"/>
          <w:szCs w:val="24"/>
        </w:rPr>
        <w:t xml:space="preserve">serious, repeated and generalized human rights violations, </w:t>
      </w:r>
      <w:r w:rsidR="0094518F" w:rsidRPr="009E2AF6">
        <w:rPr>
          <w:rFonts w:eastAsia="Calibri" w:cs="Calibri"/>
          <w:bCs/>
          <w:sz w:val="24"/>
          <w:szCs w:val="24"/>
        </w:rPr>
        <w:t xml:space="preserve">including </w:t>
      </w:r>
      <w:r w:rsidR="001249C4" w:rsidRPr="009E2AF6">
        <w:rPr>
          <w:rFonts w:eastAsia="Calibri" w:cs="Calibri"/>
          <w:bCs/>
          <w:sz w:val="24"/>
          <w:szCs w:val="24"/>
        </w:rPr>
        <w:t>extrajudicial executions, torture, sexual political violence, serious ocular</w:t>
      </w:r>
      <w:r w:rsidR="00586676" w:rsidRPr="009E2AF6">
        <w:rPr>
          <w:rFonts w:eastAsia="Calibri" w:cs="Calibri"/>
          <w:bCs/>
          <w:sz w:val="24"/>
          <w:szCs w:val="24"/>
        </w:rPr>
        <w:t xml:space="preserve"> trauma and disproportionate or indiscriminate use of force by the security forces.</w:t>
      </w:r>
    </w:p>
    <w:p w14:paraId="3731400B" w14:textId="77777777" w:rsidR="009E2AF6" w:rsidRPr="009E2AF6" w:rsidRDefault="009E2AF6" w:rsidP="00DC72BE">
      <w:pPr>
        <w:pStyle w:val="Prrafodelista"/>
        <w:jc w:val="both"/>
        <w:rPr>
          <w:rFonts w:eastAsia="Calibri" w:cs="Calibri"/>
          <w:bCs/>
          <w:sz w:val="24"/>
          <w:szCs w:val="24"/>
        </w:rPr>
      </w:pPr>
    </w:p>
    <w:p w14:paraId="0376F16A" w14:textId="326C2B55" w:rsidR="00DC72BE" w:rsidRDefault="00D50E7F" w:rsidP="00DC72BE">
      <w:pPr>
        <w:pStyle w:val="Prrafodelista"/>
        <w:numPr>
          <w:ilvl w:val="0"/>
          <w:numId w:val="4"/>
        </w:numPr>
        <w:spacing w:line="240" w:lineRule="auto"/>
        <w:ind w:left="90" w:firstLine="0"/>
        <w:jc w:val="both"/>
        <w:rPr>
          <w:rFonts w:eastAsia="Calibri" w:cs="Calibri"/>
          <w:bCs/>
          <w:sz w:val="24"/>
          <w:szCs w:val="24"/>
        </w:rPr>
      </w:pPr>
      <w:r w:rsidRPr="009E2AF6">
        <w:rPr>
          <w:rFonts w:eastAsia="Calibri" w:cs="Calibri"/>
          <w:bCs/>
          <w:sz w:val="24"/>
          <w:szCs w:val="24"/>
        </w:rPr>
        <w:t>Information from the Ministerio Público indicates that up to November of 2022</w:t>
      </w:r>
      <w:r w:rsidR="00947721" w:rsidRPr="009E2AF6">
        <w:rPr>
          <w:rFonts w:eastAsia="Calibri" w:cs="Calibri"/>
          <w:bCs/>
          <w:sz w:val="24"/>
          <w:szCs w:val="24"/>
        </w:rPr>
        <w:t>, it report</w:t>
      </w:r>
      <w:r w:rsidR="00027159">
        <w:rPr>
          <w:rFonts w:eastAsia="Calibri" w:cs="Calibri"/>
          <w:bCs/>
          <w:sz w:val="24"/>
          <w:szCs w:val="24"/>
        </w:rPr>
        <w:t>ed</w:t>
      </w:r>
      <w:r w:rsidR="00947721" w:rsidRPr="009E2AF6">
        <w:rPr>
          <w:rFonts w:eastAsia="Calibri" w:cs="Calibri"/>
          <w:bCs/>
          <w:sz w:val="24"/>
          <w:szCs w:val="24"/>
        </w:rPr>
        <w:t xml:space="preserve"> 10.761 investigations of institutional violence. 47 of them </w:t>
      </w:r>
      <w:r w:rsidR="00502767" w:rsidRPr="009E2AF6">
        <w:rPr>
          <w:rFonts w:eastAsia="Calibri" w:cs="Calibri"/>
          <w:bCs/>
          <w:sz w:val="24"/>
          <w:szCs w:val="24"/>
        </w:rPr>
        <w:t>correspond to sexual violence, 254 forced</w:t>
      </w:r>
      <w:r w:rsidR="00384FA5" w:rsidRPr="009E2AF6">
        <w:rPr>
          <w:rFonts w:eastAsia="Calibri" w:cs="Calibri"/>
          <w:bCs/>
          <w:sz w:val="24"/>
          <w:szCs w:val="24"/>
        </w:rPr>
        <w:t xml:space="preserve"> nudity, and 8 sexual crimes</w:t>
      </w:r>
      <w:r w:rsidR="00CD74AA" w:rsidRPr="009E2AF6">
        <w:rPr>
          <w:rFonts w:eastAsia="Calibri" w:cs="Calibri"/>
          <w:bCs/>
          <w:sz w:val="24"/>
          <w:szCs w:val="24"/>
        </w:rPr>
        <w:t>, and formal arraignment in 10 cases.</w:t>
      </w:r>
      <w:r w:rsidR="00CD74AA">
        <w:rPr>
          <w:rStyle w:val="Refdenotaalpie"/>
          <w:rFonts w:eastAsia="Calibri" w:cs="Calibri"/>
          <w:bCs/>
          <w:sz w:val="24"/>
          <w:szCs w:val="24"/>
        </w:rPr>
        <w:footnoteReference w:id="3"/>
      </w:r>
      <w:r w:rsidR="00E003E0" w:rsidRPr="009E2AF6">
        <w:rPr>
          <w:rFonts w:eastAsia="Calibri" w:cs="Calibri"/>
          <w:bCs/>
          <w:sz w:val="24"/>
          <w:szCs w:val="24"/>
        </w:rPr>
        <w:t xml:space="preserve"> </w:t>
      </w:r>
      <w:r w:rsidR="00970A89" w:rsidRPr="009E2AF6">
        <w:rPr>
          <w:rFonts w:eastAsia="Calibri" w:cs="Calibri"/>
          <w:bCs/>
          <w:sz w:val="24"/>
          <w:szCs w:val="24"/>
        </w:rPr>
        <w:t xml:space="preserve">According to the </w:t>
      </w:r>
      <w:proofErr w:type="spellStart"/>
      <w:r w:rsidR="00970A89" w:rsidRPr="009E2AF6">
        <w:rPr>
          <w:rFonts w:eastAsia="Calibri" w:cs="Calibri"/>
          <w:bCs/>
          <w:sz w:val="24"/>
          <w:szCs w:val="24"/>
        </w:rPr>
        <w:t>Defensoría</w:t>
      </w:r>
      <w:proofErr w:type="spellEnd"/>
      <w:r w:rsidR="00970A89" w:rsidRPr="009E2AF6">
        <w:rPr>
          <w:rFonts w:eastAsia="Calibri" w:cs="Calibri"/>
          <w:bCs/>
          <w:sz w:val="24"/>
          <w:szCs w:val="24"/>
        </w:rPr>
        <w:t xml:space="preserve"> de la </w:t>
      </w:r>
      <w:proofErr w:type="spellStart"/>
      <w:r w:rsidR="00970A89" w:rsidRPr="009E2AF6">
        <w:rPr>
          <w:rFonts w:eastAsia="Calibri" w:cs="Calibri"/>
          <w:bCs/>
          <w:sz w:val="24"/>
          <w:szCs w:val="24"/>
        </w:rPr>
        <w:t>Niñez</w:t>
      </w:r>
      <w:proofErr w:type="spellEnd"/>
      <w:r w:rsidR="00970A89" w:rsidRPr="009E2AF6">
        <w:rPr>
          <w:rFonts w:eastAsia="Calibri" w:cs="Calibri"/>
          <w:bCs/>
          <w:sz w:val="24"/>
          <w:szCs w:val="24"/>
        </w:rPr>
        <w:t xml:space="preserve"> (Children</w:t>
      </w:r>
      <w:r w:rsidR="003E026D">
        <w:rPr>
          <w:rFonts w:eastAsia="Calibri" w:cs="Calibri"/>
          <w:bCs/>
          <w:sz w:val="24"/>
          <w:szCs w:val="24"/>
        </w:rPr>
        <w:t>’s Ombudsman</w:t>
      </w:r>
      <w:r w:rsidR="00970A89" w:rsidRPr="009E2AF6">
        <w:rPr>
          <w:rFonts w:eastAsia="Calibri" w:cs="Calibri"/>
          <w:bCs/>
          <w:sz w:val="24"/>
          <w:szCs w:val="24"/>
        </w:rPr>
        <w:t xml:space="preserve">), 2.178 </w:t>
      </w:r>
      <w:r w:rsidR="00EB2C4E" w:rsidRPr="009E2AF6">
        <w:rPr>
          <w:rFonts w:eastAsia="Calibri" w:cs="Calibri"/>
          <w:bCs/>
          <w:sz w:val="24"/>
          <w:szCs w:val="24"/>
        </w:rPr>
        <w:t>boys, girls and adolescents were victims of human right violations</w:t>
      </w:r>
      <w:r w:rsidR="0098238D" w:rsidRPr="009E2AF6">
        <w:rPr>
          <w:rFonts w:eastAsia="Calibri" w:cs="Calibri"/>
          <w:bCs/>
          <w:sz w:val="24"/>
          <w:szCs w:val="24"/>
        </w:rPr>
        <w:t xml:space="preserve"> in the same social context</w:t>
      </w:r>
      <w:r w:rsidR="0098238D">
        <w:rPr>
          <w:rStyle w:val="Refdenotaalpie"/>
          <w:rFonts w:eastAsia="Calibri" w:cs="Calibri"/>
          <w:bCs/>
          <w:sz w:val="24"/>
          <w:szCs w:val="24"/>
        </w:rPr>
        <w:footnoteReference w:id="4"/>
      </w:r>
      <w:r w:rsidR="00E72062" w:rsidRPr="009E2AF6">
        <w:rPr>
          <w:rFonts w:eastAsia="Calibri" w:cs="Calibri"/>
          <w:bCs/>
          <w:sz w:val="24"/>
          <w:szCs w:val="24"/>
        </w:rPr>
        <w:t>. Di</w:t>
      </w:r>
      <w:r w:rsidR="00D433EB" w:rsidRPr="009E2AF6">
        <w:rPr>
          <w:rFonts w:eastAsia="Calibri" w:cs="Calibri"/>
          <w:bCs/>
          <w:sz w:val="24"/>
          <w:szCs w:val="24"/>
        </w:rPr>
        <w:t xml:space="preserve">fferent international organizations have recommended training officers about the proportional use of force and the </w:t>
      </w:r>
      <w:r w:rsidR="00980388" w:rsidRPr="009E2AF6">
        <w:rPr>
          <w:rFonts w:eastAsia="Calibri" w:cs="Calibri"/>
          <w:bCs/>
          <w:sz w:val="24"/>
          <w:szCs w:val="24"/>
        </w:rPr>
        <w:t xml:space="preserve">respect of human rights. </w:t>
      </w:r>
      <w:r w:rsidR="006B1426" w:rsidRPr="009E2AF6">
        <w:rPr>
          <w:rFonts w:eastAsia="Calibri" w:cs="Calibri"/>
          <w:bCs/>
          <w:sz w:val="24"/>
          <w:szCs w:val="24"/>
        </w:rPr>
        <w:t>Despite</w:t>
      </w:r>
      <w:r w:rsidR="00980388" w:rsidRPr="009E2AF6">
        <w:rPr>
          <w:rFonts w:eastAsia="Calibri" w:cs="Calibri"/>
          <w:bCs/>
          <w:sz w:val="24"/>
          <w:szCs w:val="24"/>
        </w:rPr>
        <w:t xml:space="preserve"> the State’s reports </w:t>
      </w:r>
      <w:r w:rsidR="00804020" w:rsidRPr="009E2AF6">
        <w:rPr>
          <w:rFonts w:eastAsia="Calibri" w:cs="Calibri"/>
          <w:bCs/>
          <w:sz w:val="24"/>
          <w:szCs w:val="24"/>
        </w:rPr>
        <w:t xml:space="preserve">about the improvement of the training of the police corps, according to information compiled since 2011 by the </w:t>
      </w:r>
      <w:r w:rsidR="001539B1" w:rsidRPr="009E2AF6">
        <w:rPr>
          <w:rFonts w:eastAsia="Calibri" w:cs="Calibri"/>
          <w:bCs/>
          <w:sz w:val="24"/>
          <w:szCs w:val="24"/>
        </w:rPr>
        <w:t xml:space="preserve">Commission of Observers of the Human Rights Casa de Memoria Jose Domingo Cañas (CODDHHJDC), </w:t>
      </w:r>
      <w:r w:rsidR="006B1426" w:rsidRPr="009E2AF6">
        <w:rPr>
          <w:rFonts w:eastAsia="Calibri" w:cs="Calibri"/>
          <w:bCs/>
          <w:sz w:val="24"/>
          <w:szCs w:val="24"/>
        </w:rPr>
        <w:t>no verifiable changes can be observed in police conduct.</w:t>
      </w:r>
    </w:p>
    <w:p w14:paraId="05181640" w14:textId="77777777" w:rsidR="00DC72BE" w:rsidRPr="00DC72BE" w:rsidRDefault="00DC72BE" w:rsidP="00DC72BE">
      <w:pPr>
        <w:pStyle w:val="Prrafodelista"/>
        <w:rPr>
          <w:rFonts w:eastAsia="Calibri" w:cs="Calibri"/>
          <w:bCs/>
          <w:sz w:val="24"/>
          <w:szCs w:val="24"/>
        </w:rPr>
      </w:pPr>
    </w:p>
    <w:p w14:paraId="384C2218" w14:textId="77777777" w:rsidR="00DC72BE" w:rsidRDefault="00986506" w:rsidP="00DC72BE">
      <w:pPr>
        <w:pStyle w:val="Prrafodelista"/>
        <w:numPr>
          <w:ilvl w:val="0"/>
          <w:numId w:val="4"/>
        </w:numPr>
        <w:spacing w:line="240" w:lineRule="auto"/>
        <w:ind w:left="90" w:firstLine="0"/>
        <w:jc w:val="both"/>
        <w:rPr>
          <w:rFonts w:eastAsia="Calibri" w:cs="Calibri"/>
          <w:bCs/>
          <w:sz w:val="24"/>
          <w:szCs w:val="24"/>
        </w:rPr>
      </w:pPr>
      <w:r w:rsidRPr="00DC72BE">
        <w:rPr>
          <w:rFonts w:eastAsia="Calibri" w:cs="Calibri"/>
          <w:bCs/>
          <w:sz w:val="24"/>
          <w:szCs w:val="24"/>
        </w:rPr>
        <w:t xml:space="preserve">The organizations that support this report have a </w:t>
      </w:r>
      <w:r w:rsidR="009B372C" w:rsidRPr="00DC72BE">
        <w:rPr>
          <w:rFonts w:eastAsia="Calibri" w:cs="Calibri"/>
          <w:bCs/>
          <w:sz w:val="24"/>
          <w:szCs w:val="24"/>
        </w:rPr>
        <w:t>long-standing</w:t>
      </w:r>
      <w:r w:rsidRPr="00DC72BE">
        <w:rPr>
          <w:rFonts w:eastAsia="Calibri" w:cs="Calibri"/>
          <w:bCs/>
          <w:sz w:val="24"/>
          <w:szCs w:val="24"/>
        </w:rPr>
        <w:t xml:space="preserve"> reputation in the promotion and defense of </w:t>
      </w:r>
      <w:r w:rsidR="009B372C" w:rsidRPr="00DC72BE">
        <w:rPr>
          <w:rFonts w:eastAsia="Calibri" w:cs="Calibri"/>
          <w:bCs/>
          <w:sz w:val="24"/>
          <w:szCs w:val="24"/>
        </w:rPr>
        <w:t xml:space="preserve">human rights. They are concerned with the relativization </w:t>
      </w:r>
      <w:r w:rsidR="00451F47" w:rsidRPr="00DC72BE">
        <w:rPr>
          <w:rFonts w:eastAsia="Calibri" w:cs="Calibri"/>
          <w:bCs/>
          <w:sz w:val="24"/>
          <w:szCs w:val="24"/>
        </w:rPr>
        <w:t xml:space="preserve">of the State’s obligations </w:t>
      </w:r>
      <w:r w:rsidR="008F132B" w:rsidRPr="00DC72BE">
        <w:rPr>
          <w:rFonts w:eastAsia="Calibri" w:cs="Calibri"/>
          <w:bCs/>
          <w:sz w:val="24"/>
          <w:szCs w:val="24"/>
        </w:rPr>
        <w:t>about</w:t>
      </w:r>
      <w:r w:rsidR="00597CA5" w:rsidRPr="00DC72BE">
        <w:rPr>
          <w:rFonts w:eastAsia="Calibri" w:cs="Calibri"/>
          <w:bCs/>
          <w:sz w:val="24"/>
          <w:szCs w:val="24"/>
        </w:rPr>
        <w:t xml:space="preserve"> </w:t>
      </w:r>
      <w:r w:rsidR="008F132B" w:rsidRPr="00DC72BE">
        <w:rPr>
          <w:rFonts w:eastAsia="Calibri" w:cs="Calibri"/>
          <w:bCs/>
          <w:sz w:val="24"/>
          <w:szCs w:val="24"/>
        </w:rPr>
        <w:t xml:space="preserve">the </w:t>
      </w:r>
      <w:r w:rsidR="00597CA5" w:rsidRPr="00DC72BE">
        <w:rPr>
          <w:rFonts w:eastAsia="Calibri" w:cs="Calibri"/>
          <w:bCs/>
          <w:sz w:val="24"/>
          <w:szCs w:val="24"/>
        </w:rPr>
        <w:t xml:space="preserve">fulfillment of agreements regarding </w:t>
      </w:r>
      <w:r w:rsidR="00284DD7" w:rsidRPr="00DC72BE">
        <w:rPr>
          <w:rFonts w:eastAsia="Calibri" w:cs="Calibri"/>
          <w:bCs/>
          <w:sz w:val="24"/>
          <w:szCs w:val="24"/>
        </w:rPr>
        <w:t xml:space="preserve">the guarantee of human rights, the reparation of human rights violations and the adoption of </w:t>
      </w:r>
      <w:r w:rsidR="007821CC" w:rsidRPr="00DC72BE">
        <w:rPr>
          <w:rFonts w:eastAsia="Calibri" w:cs="Calibri"/>
          <w:bCs/>
          <w:sz w:val="24"/>
          <w:szCs w:val="24"/>
        </w:rPr>
        <w:t>measures of non-repetition, especially in situations when crimes are committed by state agents.</w:t>
      </w:r>
    </w:p>
    <w:p w14:paraId="5BC4C656" w14:textId="77777777" w:rsidR="00DC72BE" w:rsidRPr="00DC72BE" w:rsidRDefault="00DC72BE" w:rsidP="00DC72BE">
      <w:pPr>
        <w:pStyle w:val="Prrafodelista"/>
        <w:rPr>
          <w:rFonts w:eastAsia="Calibri" w:cs="Calibri"/>
          <w:bCs/>
          <w:sz w:val="24"/>
          <w:szCs w:val="24"/>
        </w:rPr>
      </w:pPr>
    </w:p>
    <w:p w14:paraId="367ADFFF" w14:textId="64A746C8" w:rsidR="008B20E5" w:rsidRDefault="00131EBD" w:rsidP="00DC72BE">
      <w:pPr>
        <w:pStyle w:val="Prrafodelista"/>
        <w:numPr>
          <w:ilvl w:val="0"/>
          <w:numId w:val="4"/>
        </w:numPr>
        <w:spacing w:line="240" w:lineRule="auto"/>
        <w:ind w:left="90" w:firstLine="0"/>
        <w:jc w:val="both"/>
        <w:rPr>
          <w:rFonts w:eastAsia="Calibri" w:cs="Calibri"/>
          <w:bCs/>
          <w:sz w:val="24"/>
          <w:szCs w:val="24"/>
        </w:rPr>
      </w:pPr>
      <w:r w:rsidRPr="00DC72BE">
        <w:rPr>
          <w:rFonts w:eastAsia="Calibri" w:cs="Calibri"/>
          <w:bCs/>
          <w:sz w:val="24"/>
          <w:szCs w:val="24"/>
        </w:rPr>
        <w:lastRenderedPageBreak/>
        <w:t>An example of th</w:t>
      </w:r>
      <w:r w:rsidR="00586222">
        <w:rPr>
          <w:rFonts w:eastAsia="Calibri" w:cs="Calibri"/>
          <w:bCs/>
          <w:sz w:val="24"/>
          <w:szCs w:val="24"/>
        </w:rPr>
        <w:t>is</w:t>
      </w:r>
      <w:r w:rsidRPr="00DC72BE">
        <w:rPr>
          <w:rFonts w:eastAsia="Calibri" w:cs="Calibri"/>
          <w:bCs/>
          <w:sz w:val="24"/>
          <w:szCs w:val="24"/>
        </w:rPr>
        <w:t xml:space="preserve"> relativization</w:t>
      </w:r>
      <w:r w:rsidR="004D1474" w:rsidRPr="00DC72BE">
        <w:rPr>
          <w:rFonts w:eastAsia="Calibri" w:cs="Calibri"/>
          <w:bCs/>
          <w:sz w:val="24"/>
          <w:szCs w:val="24"/>
        </w:rPr>
        <w:t xml:space="preserve"> is the discussion that emerged in January 2024 regarding the discretionary pensions granted to victims of state agents’ actions </w:t>
      </w:r>
      <w:r w:rsidR="00F22773" w:rsidRPr="00DC72BE">
        <w:rPr>
          <w:rFonts w:eastAsia="Calibri" w:cs="Calibri"/>
          <w:bCs/>
          <w:sz w:val="24"/>
          <w:szCs w:val="24"/>
        </w:rPr>
        <w:t xml:space="preserve">in the context of the social </w:t>
      </w:r>
      <w:r w:rsidR="00586222">
        <w:rPr>
          <w:rFonts w:eastAsia="Calibri" w:cs="Calibri"/>
          <w:bCs/>
          <w:sz w:val="24"/>
          <w:szCs w:val="24"/>
        </w:rPr>
        <w:t>outbreak</w:t>
      </w:r>
      <w:r w:rsidR="00F22773" w:rsidRPr="00DC72BE">
        <w:rPr>
          <w:rFonts w:eastAsia="Calibri" w:cs="Calibri"/>
          <w:bCs/>
          <w:sz w:val="24"/>
          <w:szCs w:val="24"/>
        </w:rPr>
        <w:t xml:space="preserve"> that took place at the end of 2019. During that period, as mentioned above, </w:t>
      </w:r>
      <w:r w:rsidR="007D0E3B" w:rsidRPr="00DC72BE">
        <w:rPr>
          <w:rFonts w:eastAsia="Calibri" w:cs="Calibri"/>
          <w:bCs/>
          <w:sz w:val="24"/>
          <w:szCs w:val="24"/>
        </w:rPr>
        <w:t xml:space="preserve">serious human rights violations were committed, amounting to 8.000 cases and 400 cases of ocular trauma. </w:t>
      </w:r>
      <w:r w:rsidR="0080141A" w:rsidRPr="00DC72BE">
        <w:rPr>
          <w:rFonts w:eastAsia="Calibri" w:cs="Calibri"/>
          <w:bCs/>
          <w:sz w:val="24"/>
          <w:szCs w:val="24"/>
        </w:rPr>
        <w:t>Most of</w:t>
      </w:r>
      <w:r w:rsidR="00093D9B" w:rsidRPr="00DC72BE">
        <w:rPr>
          <w:rFonts w:eastAsia="Calibri" w:cs="Calibri"/>
          <w:bCs/>
          <w:sz w:val="24"/>
          <w:szCs w:val="24"/>
        </w:rPr>
        <w:t xml:space="preserve"> these cases have gone unpunished</w:t>
      </w:r>
      <w:r w:rsidR="0080141A" w:rsidRPr="00DC72BE">
        <w:rPr>
          <w:rFonts w:eastAsia="Calibri" w:cs="Calibri"/>
          <w:bCs/>
          <w:sz w:val="24"/>
          <w:szCs w:val="24"/>
        </w:rPr>
        <w:t xml:space="preserve"> and their victims have neither been acknowledged or received reparation.</w:t>
      </w:r>
      <w:r w:rsidR="007839BD" w:rsidRPr="00DC72BE">
        <w:rPr>
          <w:rFonts w:eastAsia="Calibri" w:cs="Calibri"/>
          <w:bCs/>
          <w:sz w:val="24"/>
          <w:szCs w:val="24"/>
        </w:rPr>
        <w:t xml:space="preserve"> </w:t>
      </w:r>
      <w:r w:rsidR="006F45EA" w:rsidRPr="00DC72BE">
        <w:rPr>
          <w:rFonts w:eastAsia="Calibri" w:cs="Calibri"/>
          <w:bCs/>
          <w:sz w:val="24"/>
          <w:szCs w:val="24"/>
        </w:rPr>
        <w:t>Irrespective</w:t>
      </w:r>
      <w:r w:rsidR="007839BD" w:rsidRPr="00DC72BE">
        <w:rPr>
          <w:rFonts w:eastAsia="Calibri" w:cs="Calibri"/>
          <w:bCs/>
          <w:sz w:val="24"/>
          <w:szCs w:val="24"/>
        </w:rPr>
        <w:t xml:space="preserve"> of the insufficient number of victims that have received reparation (419)</w:t>
      </w:r>
      <w:r w:rsidR="00D738C5" w:rsidRPr="00DC72BE">
        <w:rPr>
          <w:rFonts w:eastAsia="Calibri" w:cs="Calibri"/>
          <w:bCs/>
          <w:sz w:val="24"/>
          <w:szCs w:val="24"/>
        </w:rPr>
        <w:t>, reparation has taken the form of “discretionary pensions” by the office of the president</w:t>
      </w:r>
      <w:r w:rsidR="005854BD" w:rsidRPr="00DC72BE">
        <w:rPr>
          <w:rFonts w:eastAsia="Calibri" w:cs="Calibri"/>
          <w:bCs/>
          <w:sz w:val="24"/>
          <w:szCs w:val="24"/>
        </w:rPr>
        <w:t xml:space="preserve"> in place of integral reparations defined</w:t>
      </w:r>
      <w:r w:rsidR="006F45EA">
        <w:rPr>
          <w:rFonts w:eastAsia="Calibri" w:cs="Calibri"/>
          <w:bCs/>
          <w:sz w:val="24"/>
          <w:szCs w:val="24"/>
        </w:rPr>
        <w:t xml:space="preserve"> by</w:t>
      </w:r>
      <w:r w:rsidR="005854BD" w:rsidRPr="00DC72BE">
        <w:rPr>
          <w:rFonts w:eastAsia="Calibri" w:cs="Calibri"/>
          <w:bCs/>
          <w:sz w:val="24"/>
          <w:szCs w:val="24"/>
        </w:rPr>
        <w:t xml:space="preserve"> reports of a </w:t>
      </w:r>
      <w:r w:rsidR="00E51A4F" w:rsidRPr="00DC72BE">
        <w:rPr>
          <w:rFonts w:eastAsia="Calibri" w:cs="Calibri"/>
          <w:bCs/>
          <w:sz w:val="24"/>
          <w:szCs w:val="24"/>
        </w:rPr>
        <w:t>qualifying commission of cases</w:t>
      </w:r>
      <w:r w:rsidR="00391FB5" w:rsidRPr="00DC72BE">
        <w:rPr>
          <w:rFonts w:eastAsia="Calibri" w:cs="Calibri"/>
          <w:bCs/>
          <w:sz w:val="24"/>
          <w:szCs w:val="24"/>
        </w:rPr>
        <w:t>. This commission has not been designated</w:t>
      </w:r>
      <w:r w:rsidR="00BB3DFA" w:rsidRPr="00DC72BE">
        <w:rPr>
          <w:rFonts w:eastAsia="Calibri" w:cs="Calibri"/>
          <w:bCs/>
          <w:sz w:val="24"/>
          <w:szCs w:val="24"/>
        </w:rPr>
        <w:t xml:space="preserve"> and it is a concern that currently a reversion </w:t>
      </w:r>
      <w:r w:rsidR="00C243C0" w:rsidRPr="00DC72BE">
        <w:rPr>
          <w:rFonts w:eastAsia="Calibri" w:cs="Calibri"/>
          <w:bCs/>
          <w:sz w:val="24"/>
          <w:szCs w:val="24"/>
        </w:rPr>
        <w:t>to that reparation is been considered.</w:t>
      </w:r>
    </w:p>
    <w:p w14:paraId="22F0119B" w14:textId="77777777" w:rsidR="008B20E5" w:rsidRPr="008B20E5" w:rsidRDefault="008B20E5" w:rsidP="008B20E5">
      <w:pPr>
        <w:pStyle w:val="Prrafodelista"/>
        <w:rPr>
          <w:rFonts w:eastAsia="Calibri" w:cs="Calibri"/>
          <w:bCs/>
          <w:sz w:val="24"/>
          <w:szCs w:val="24"/>
        </w:rPr>
      </w:pPr>
    </w:p>
    <w:p w14:paraId="11B18CCB" w14:textId="13667978" w:rsidR="008B20E5" w:rsidRDefault="00C243C0" w:rsidP="00DC72BE">
      <w:pPr>
        <w:pStyle w:val="Prrafodelista"/>
        <w:numPr>
          <w:ilvl w:val="0"/>
          <w:numId w:val="4"/>
        </w:numPr>
        <w:spacing w:line="240" w:lineRule="auto"/>
        <w:ind w:left="90" w:firstLine="0"/>
        <w:jc w:val="both"/>
        <w:rPr>
          <w:rFonts w:eastAsia="Calibri" w:cs="Calibri"/>
          <w:bCs/>
          <w:sz w:val="24"/>
          <w:szCs w:val="24"/>
        </w:rPr>
      </w:pPr>
      <w:r w:rsidRPr="008B20E5">
        <w:rPr>
          <w:rFonts w:eastAsia="Calibri" w:cs="Calibri"/>
          <w:bCs/>
          <w:sz w:val="24"/>
          <w:szCs w:val="24"/>
        </w:rPr>
        <w:t xml:space="preserve">A public proposal has been advanced by </w:t>
      </w:r>
      <w:r w:rsidR="001C63CA" w:rsidRPr="008B20E5">
        <w:rPr>
          <w:rFonts w:eastAsia="Calibri" w:cs="Calibri"/>
          <w:bCs/>
          <w:sz w:val="24"/>
          <w:szCs w:val="24"/>
        </w:rPr>
        <w:t xml:space="preserve">members of congress and government officials to revise and revoke some of the pensions granted based on the existence of criminal records of some of those who have received it. </w:t>
      </w:r>
      <w:r w:rsidR="007E4329" w:rsidRPr="008B20E5">
        <w:rPr>
          <w:rFonts w:eastAsia="Calibri" w:cs="Calibri"/>
          <w:bCs/>
          <w:sz w:val="24"/>
          <w:szCs w:val="24"/>
        </w:rPr>
        <w:t xml:space="preserve">It ignores </w:t>
      </w:r>
      <w:r w:rsidR="0072643E">
        <w:rPr>
          <w:rFonts w:eastAsia="Calibri" w:cs="Calibri"/>
          <w:bCs/>
          <w:sz w:val="24"/>
          <w:szCs w:val="24"/>
        </w:rPr>
        <w:t>T</w:t>
      </w:r>
      <w:r w:rsidR="007E4329" w:rsidRPr="008B20E5">
        <w:rPr>
          <w:rFonts w:eastAsia="Calibri" w:cs="Calibri"/>
          <w:bCs/>
          <w:sz w:val="24"/>
          <w:szCs w:val="24"/>
        </w:rPr>
        <w:t xml:space="preserve">he State’s obligation of reparation </w:t>
      </w:r>
      <w:r w:rsidR="004201BB" w:rsidRPr="008B20E5">
        <w:rPr>
          <w:rFonts w:eastAsia="Calibri" w:cs="Calibri"/>
          <w:bCs/>
          <w:sz w:val="24"/>
          <w:szCs w:val="24"/>
        </w:rPr>
        <w:t>of human rights violations. This obligation originates</w:t>
      </w:r>
      <w:r w:rsidR="00F22628" w:rsidRPr="008B20E5">
        <w:rPr>
          <w:rFonts w:eastAsia="Calibri" w:cs="Calibri"/>
          <w:bCs/>
          <w:sz w:val="24"/>
          <w:szCs w:val="24"/>
        </w:rPr>
        <w:t xml:space="preserve"> from the damage caused by the action of state agents and not from the good or bad behavior of those who </w:t>
      </w:r>
      <w:r w:rsidR="00AB20E7" w:rsidRPr="008B20E5">
        <w:rPr>
          <w:rFonts w:eastAsia="Calibri" w:cs="Calibri"/>
          <w:bCs/>
          <w:sz w:val="24"/>
          <w:szCs w:val="24"/>
        </w:rPr>
        <w:t>were assaulted.</w:t>
      </w:r>
    </w:p>
    <w:p w14:paraId="6372F8AC" w14:textId="77777777" w:rsidR="008B20E5" w:rsidRPr="008B20E5" w:rsidRDefault="008B20E5" w:rsidP="008B20E5">
      <w:pPr>
        <w:pStyle w:val="Prrafodelista"/>
        <w:rPr>
          <w:rFonts w:eastAsia="Calibri" w:cs="Calibri"/>
          <w:bCs/>
          <w:sz w:val="24"/>
          <w:szCs w:val="24"/>
        </w:rPr>
      </w:pPr>
    </w:p>
    <w:p w14:paraId="577E3D8A" w14:textId="32ACB09F" w:rsidR="0031263C" w:rsidRPr="008B20E5" w:rsidRDefault="0022047C" w:rsidP="00DC72BE">
      <w:pPr>
        <w:pStyle w:val="Prrafodelista"/>
        <w:numPr>
          <w:ilvl w:val="0"/>
          <w:numId w:val="4"/>
        </w:numPr>
        <w:spacing w:line="240" w:lineRule="auto"/>
        <w:ind w:left="90" w:firstLine="0"/>
        <w:jc w:val="both"/>
        <w:rPr>
          <w:rFonts w:eastAsia="Calibri" w:cs="Calibri"/>
          <w:bCs/>
          <w:sz w:val="24"/>
          <w:szCs w:val="24"/>
        </w:rPr>
      </w:pPr>
      <w:r w:rsidRPr="008B20E5">
        <w:rPr>
          <w:rFonts w:eastAsia="Calibri" w:cs="Calibri"/>
          <w:bCs/>
          <w:sz w:val="24"/>
          <w:szCs w:val="24"/>
        </w:rPr>
        <w:t xml:space="preserve">In Chile serious violations of the human rights of thousands of people </w:t>
      </w:r>
      <w:r w:rsidR="00224F3A" w:rsidRPr="008B20E5">
        <w:rPr>
          <w:rFonts w:eastAsia="Calibri" w:cs="Calibri"/>
          <w:bCs/>
          <w:sz w:val="24"/>
          <w:szCs w:val="24"/>
        </w:rPr>
        <w:t xml:space="preserve">have taken place during the civilian-military dictatorship and during the democratic period. The absence of </w:t>
      </w:r>
      <w:r w:rsidR="005F7300" w:rsidRPr="008B20E5">
        <w:rPr>
          <w:rFonts w:eastAsia="Calibri" w:cs="Calibri"/>
          <w:bCs/>
          <w:sz w:val="24"/>
          <w:szCs w:val="24"/>
        </w:rPr>
        <w:t xml:space="preserve">integral policies of truth, memory, justice and reparation resulted in impunity and encourages repetition.  </w:t>
      </w:r>
      <w:r w:rsidR="00F206C9" w:rsidRPr="008B20E5">
        <w:rPr>
          <w:rFonts w:eastAsia="Calibri" w:cs="Calibri"/>
          <w:bCs/>
          <w:sz w:val="24"/>
          <w:szCs w:val="24"/>
        </w:rPr>
        <w:t xml:space="preserve">Consequently, it is necessary to strengthen the commitment of the branches of the government and of </w:t>
      </w:r>
      <w:r w:rsidR="0072643E">
        <w:rPr>
          <w:rFonts w:eastAsia="Calibri" w:cs="Calibri"/>
          <w:bCs/>
          <w:sz w:val="24"/>
          <w:szCs w:val="24"/>
        </w:rPr>
        <w:t>T</w:t>
      </w:r>
      <w:r w:rsidR="00C453AC" w:rsidRPr="008B20E5">
        <w:rPr>
          <w:rFonts w:eastAsia="Calibri" w:cs="Calibri"/>
          <w:bCs/>
          <w:sz w:val="24"/>
          <w:szCs w:val="24"/>
        </w:rPr>
        <w:t xml:space="preserve">he State bodies </w:t>
      </w:r>
      <w:r w:rsidR="0072643E">
        <w:rPr>
          <w:rFonts w:eastAsia="Calibri" w:cs="Calibri"/>
          <w:bCs/>
          <w:sz w:val="24"/>
          <w:szCs w:val="24"/>
        </w:rPr>
        <w:t>to</w:t>
      </w:r>
      <w:r w:rsidR="00C453AC" w:rsidRPr="008B20E5">
        <w:rPr>
          <w:rFonts w:eastAsia="Calibri" w:cs="Calibri"/>
          <w:bCs/>
          <w:sz w:val="24"/>
          <w:szCs w:val="24"/>
        </w:rPr>
        <w:t xml:space="preserve"> human dignity, </w:t>
      </w:r>
      <w:r w:rsidR="007F6F7E" w:rsidRPr="008B20E5">
        <w:rPr>
          <w:rFonts w:eastAsia="Calibri" w:cs="Calibri"/>
          <w:bCs/>
          <w:sz w:val="24"/>
          <w:szCs w:val="24"/>
        </w:rPr>
        <w:t>the full respect and observance of all human rights, with a democratic system</w:t>
      </w:r>
      <w:r w:rsidR="000C3185" w:rsidRPr="008B20E5">
        <w:rPr>
          <w:rFonts w:eastAsia="Calibri" w:cs="Calibri"/>
          <w:bCs/>
          <w:sz w:val="24"/>
          <w:szCs w:val="24"/>
        </w:rPr>
        <w:t>, and</w:t>
      </w:r>
      <w:r w:rsidR="0031263C" w:rsidRPr="008B20E5">
        <w:rPr>
          <w:rFonts w:eastAsia="Calibri" w:cs="Calibri"/>
          <w:bCs/>
          <w:sz w:val="24"/>
          <w:szCs w:val="24"/>
        </w:rPr>
        <w:t xml:space="preserve"> with</w:t>
      </w:r>
      <w:r w:rsidR="000C3185" w:rsidRPr="008B20E5">
        <w:rPr>
          <w:rFonts w:eastAsia="Calibri" w:cs="Calibri"/>
          <w:bCs/>
          <w:sz w:val="24"/>
          <w:szCs w:val="24"/>
        </w:rPr>
        <w:t xml:space="preserve"> integral policies of reparation for human rights violations committed during the democratic period</w:t>
      </w:r>
      <w:r w:rsidR="0031263C" w:rsidRPr="008B20E5">
        <w:rPr>
          <w:rFonts w:eastAsia="Calibri" w:cs="Calibri"/>
          <w:bCs/>
          <w:sz w:val="24"/>
          <w:szCs w:val="24"/>
        </w:rPr>
        <w:t>,</w:t>
      </w:r>
      <w:r w:rsidR="000C3185" w:rsidRPr="008B20E5">
        <w:rPr>
          <w:rFonts w:eastAsia="Calibri" w:cs="Calibri"/>
          <w:bCs/>
          <w:sz w:val="24"/>
          <w:szCs w:val="24"/>
        </w:rPr>
        <w:t xml:space="preserve"> and especially during the social unrest.</w:t>
      </w:r>
    </w:p>
    <w:p w14:paraId="1ED420F7" w14:textId="09CDB062" w:rsidR="0031263C" w:rsidRDefault="0031263C" w:rsidP="00DC72BE">
      <w:pPr>
        <w:spacing w:line="240" w:lineRule="auto"/>
        <w:jc w:val="both"/>
        <w:rPr>
          <w:rFonts w:eastAsia="Calibri" w:cs="Calibri"/>
          <w:b/>
          <w:sz w:val="24"/>
          <w:szCs w:val="24"/>
        </w:rPr>
      </w:pPr>
      <w:r w:rsidRPr="0031263C">
        <w:rPr>
          <w:rFonts w:eastAsia="Calibri" w:cs="Calibri"/>
          <w:b/>
          <w:sz w:val="24"/>
          <w:szCs w:val="24"/>
        </w:rPr>
        <w:t>Recommendations</w:t>
      </w:r>
    </w:p>
    <w:p w14:paraId="6240B6A4" w14:textId="2B988443" w:rsidR="0031263C" w:rsidRDefault="0031263C" w:rsidP="00DC72BE">
      <w:pPr>
        <w:pStyle w:val="Prrafodelista"/>
        <w:numPr>
          <w:ilvl w:val="0"/>
          <w:numId w:val="1"/>
        </w:numPr>
        <w:spacing w:line="240" w:lineRule="auto"/>
        <w:jc w:val="both"/>
        <w:rPr>
          <w:rFonts w:eastAsia="Calibri" w:cs="Calibri"/>
          <w:bCs/>
          <w:sz w:val="24"/>
          <w:szCs w:val="24"/>
        </w:rPr>
      </w:pPr>
      <w:r w:rsidRPr="00A8608E">
        <w:rPr>
          <w:rFonts w:eastAsia="Calibri" w:cs="Calibri"/>
          <w:bCs/>
          <w:sz w:val="24"/>
          <w:szCs w:val="24"/>
        </w:rPr>
        <w:t>The creation and implementation of a</w:t>
      </w:r>
      <w:r w:rsidR="00A8608E" w:rsidRPr="00A8608E">
        <w:rPr>
          <w:rFonts w:eastAsia="Calibri" w:cs="Calibri"/>
          <w:bCs/>
          <w:sz w:val="24"/>
          <w:szCs w:val="24"/>
        </w:rPr>
        <w:t>n independent</w:t>
      </w:r>
      <w:r w:rsidRPr="00A8608E">
        <w:rPr>
          <w:rFonts w:eastAsia="Calibri" w:cs="Calibri"/>
          <w:bCs/>
          <w:sz w:val="24"/>
          <w:szCs w:val="24"/>
        </w:rPr>
        <w:t xml:space="preserve"> </w:t>
      </w:r>
      <w:r w:rsidR="00A8608E" w:rsidRPr="00A8608E">
        <w:rPr>
          <w:rFonts w:eastAsia="Calibri" w:cs="Calibri"/>
          <w:bCs/>
          <w:sz w:val="24"/>
          <w:szCs w:val="24"/>
        </w:rPr>
        <w:t xml:space="preserve">commission for investigation and reparation </w:t>
      </w:r>
      <w:r w:rsidR="00517C2E">
        <w:rPr>
          <w:rFonts w:eastAsia="Calibri" w:cs="Calibri"/>
          <w:bCs/>
          <w:sz w:val="24"/>
          <w:szCs w:val="24"/>
        </w:rPr>
        <w:t xml:space="preserve">of the cases occurred during the social unrest (2019-2020). It must </w:t>
      </w:r>
      <w:r w:rsidR="00654C7E">
        <w:rPr>
          <w:rFonts w:eastAsia="Calibri" w:cs="Calibri"/>
          <w:bCs/>
          <w:sz w:val="24"/>
          <w:szCs w:val="24"/>
        </w:rPr>
        <w:t>focus on the victims and</w:t>
      </w:r>
      <w:r w:rsidR="00772E40">
        <w:rPr>
          <w:rFonts w:eastAsia="Calibri" w:cs="Calibri"/>
          <w:bCs/>
          <w:sz w:val="24"/>
          <w:szCs w:val="24"/>
        </w:rPr>
        <w:t xml:space="preserve"> on</w:t>
      </w:r>
      <w:r w:rsidR="00654C7E">
        <w:rPr>
          <w:rFonts w:eastAsia="Calibri" w:cs="Calibri"/>
          <w:bCs/>
          <w:sz w:val="24"/>
          <w:szCs w:val="24"/>
        </w:rPr>
        <w:t xml:space="preserve"> the investigation </w:t>
      </w:r>
      <w:r w:rsidR="00366543">
        <w:rPr>
          <w:rFonts w:eastAsia="Calibri" w:cs="Calibri"/>
          <w:bCs/>
          <w:sz w:val="24"/>
          <w:szCs w:val="24"/>
        </w:rPr>
        <w:t>o</w:t>
      </w:r>
      <w:r w:rsidR="00D86FC7">
        <w:rPr>
          <w:rFonts w:eastAsia="Calibri" w:cs="Calibri"/>
          <w:bCs/>
          <w:sz w:val="24"/>
          <w:szCs w:val="24"/>
        </w:rPr>
        <w:t>f</w:t>
      </w:r>
      <w:r w:rsidR="00366543">
        <w:rPr>
          <w:rFonts w:eastAsia="Calibri" w:cs="Calibri"/>
          <w:bCs/>
          <w:sz w:val="24"/>
          <w:szCs w:val="24"/>
        </w:rPr>
        <w:t xml:space="preserve"> cases of serious human rights violations in the context of peaceful demonstrations, including the cases of ocular mutilations</w:t>
      </w:r>
      <w:r w:rsidR="00E317C7">
        <w:rPr>
          <w:rFonts w:eastAsia="Calibri" w:cs="Calibri"/>
          <w:bCs/>
          <w:sz w:val="24"/>
          <w:szCs w:val="24"/>
        </w:rPr>
        <w:t xml:space="preserve">, victims </w:t>
      </w:r>
      <w:r w:rsidR="00D97293">
        <w:rPr>
          <w:rFonts w:eastAsia="Calibri" w:cs="Calibri"/>
          <w:bCs/>
          <w:sz w:val="24"/>
          <w:szCs w:val="24"/>
        </w:rPr>
        <w:t>of rubber bullets and pellets</w:t>
      </w:r>
      <w:r w:rsidR="008F3A84">
        <w:rPr>
          <w:rFonts w:eastAsia="Calibri" w:cs="Calibri"/>
          <w:bCs/>
          <w:sz w:val="24"/>
          <w:szCs w:val="24"/>
        </w:rPr>
        <w:t xml:space="preserve">, political sexual and gender violence. This commission must guarantee the reparation to the victims and include </w:t>
      </w:r>
      <w:r w:rsidR="000E5D73">
        <w:rPr>
          <w:rFonts w:eastAsia="Calibri" w:cs="Calibri"/>
          <w:bCs/>
          <w:sz w:val="24"/>
          <w:szCs w:val="24"/>
        </w:rPr>
        <w:t xml:space="preserve">a </w:t>
      </w:r>
      <w:r w:rsidR="008F3A84">
        <w:rPr>
          <w:rFonts w:eastAsia="Calibri" w:cs="Calibri"/>
          <w:bCs/>
          <w:sz w:val="24"/>
          <w:szCs w:val="24"/>
        </w:rPr>
        <w:t>periodic</w:t>
      </w:r>
      <w:r w:rsidR="000E5D73">
        <w:rPr>
          <w:rFonts w:eastAsia="Calibri" w:cs="Calibri"/>
          <w:bCs/>
          <w:sz w:val="24"/>
          <w:szCs w:val="24"/>
        </w:rPr>
        <w:t xml:space="preserve"> accountability process.</w:t>
      </w:r>
    </w:p>
    <w:p w14:paraId="1A7A71B0" w14:textId="6530CE18" w:rsidR="000E5D73" w:rsidRDefault="00772E40" w:rsidP="00DC72BE">
      <w:pPr>
        <w:pStyle w:val="Prrafodelista"/>
        <w:numPr>
          <w:ilvl w:val="0"/>
          <w:numId w:val="1"/>
        </w:numPr>
        <w:spacing w:line="240" w:lineRule="auto"/>
        <w:jc w:val="both"/>
        <w:rPr>
          <w:rFonts w:eastAsia="Calibri" w:cs="Calibri"/>
          <w:bCs/>
          <w:sz w:val="24"/>
          <w:szCs w:val="24"/>
        </w:rPr>
      </w:pPr>
      <w:r>
        <w:rPr>
          <w:rFonts w:eastAsia="Calibri" w:cs="Calibri"/>
          <w:bCs/>
          <w:sz w:val="24"/>
          <w:szCs w:val="24"/>
        </w:rPr>
        <w:t>To r</w:t>
      </w:r>
      <w:r w:rsidR="000E5D73">
        <w:rPr>
          <w:rFonts w:eastAsia="Calibri" w:cs="Calibri"/>
          <w:bCs/>
          <w:sz w:val="24"/>
          <w:szCs w:val="24"/>
        </w:rPr>
        <w:t xml:space="preserve">eform the </w:t>
      </w:r>
      <w:r w:rsidR="00BE7046">
        <w:rPr>
          <w:rFonts w:eastAsia="Calibri" w:cs="Calibri"/>
          <w:bCs/>
          <w:sz w:val="24"/>
          <w:szCs w:val="24"/>
        </w:rPr>
        <w:t xml:space="preserve">training </w:t>
      </w:r>
      <w:r w:rsidR="00F82A15">
        <w:rPr>
          <w:rFonts w:eastAsia="Calibri" w:cs="Calibri"/>
          <w:bCs/>
          <w:sz w:val="24"/>
          <w:szCs w:val="24"/>
        </w:rPr>
        <w:t xml:space="preserve">process </w:t>
      </w:r>
      <w:r w:rsidR="00BE7046">
        <w:rPr>
          <w:rFonts w:eastAsia="Calibri" w:cs="Calibri"/>
          <w:bCs/>
          <w:sz w:val="24"/>
          <w:szCs w:val="24"/>
        </w:rPr>
        <w:t xml:space="preserve">of Armed and Police forces </w:t>
      </w:r>
      <w:r w:rsidR="00F82A15">
        <w:rPr>
          <w:rFonts w:eastAsia="Calibri" w:cs="Calibri"/>
          <w:bCs/>
          <w:sz w:val="24"/>
          <w:szCs w:val="24"/>
        </w:rPr>
        <w:t xml:space="preserve">as </w:t>
      </w:r>
      <w:r w:rsidR="00BE7046">
        <w:rPr>
          <w:rFonts w:eastAsia="Calibri" w:cs="Calibri"/>
          <w:bCs/>
          <w:sz w:val="24"/>
          <w:szCs w:val="24"/>
        </w:rPr>
        <w:t>to include Human Rights Standards in the operations of their members.</w:t>
      </w:r>
    </w:p>
    <w:p w14:paraId="55AD7DCF" w14:textId="1C4B288E" w:rsidR="00BE7046" w:rsidRDefault="00520FCC" w:rsidP="00DC72BE">
      <w:pPr>
        <w:pStyle w:val="Prrafodelista"/>
        <w:numPr>
          <w:ilvl w:val="0"/>
          <w:numId w:val="1"/>
        </w:numPr>
        <w:spacing w:line="240" w:lineRule="auto"/>
        <w:jc w:val="both"/>
        <w:rPr>
          <w:rFonts w:eastAsia="Calibri" w:cs="Calibri"/>
          <w:bCs/>
          <w:sz w:val="24"/>
          <w:szCs w:val="24"/>
        </w:rPr>
      </w:pPr>
      <w:r>
        <w:rPr>
          <w:rFonts w:eastAsia="Calibri" w:cs="Calibri"/>
          <w:bCs/>
          <w:sz w:val="24"/>
          <w:szCs w:val="24"/>
        </w:rPr>
        <w:t xml:space="preserve">The installation of </w:t>
      </w:r>
      <w:r w:rsidR="002E61FA">
        <w:rPr>
          <w:rFonts w:eastAsia="Calibri" w:cs="Calibri"/>
          <w:bCs/>
          <w:sz w:val="24"/>
          <w:szCs w:val="24"/>
        </w:rPr>
        <w:t>oversee</w:t>
      </w:r>
      <w:r w:rsidR="00D86FC7">
        <w:rPr>
          <w:rFonts w:eastAsia="Calibri" w:cs="Calibri"/>
          <w:bCs/>
          <w:sz w:val="24"/>
          <w:szCs w:val="24"/>
        </w:rPr>
        <w:t>ing</w:t>
      </w:r>
      <w:r w:rsidR="002E61FA">
        <w:rPr>
          <w:rFonts w:eastAsia="Calibri" w:cs="Calibri"/>
          <w:bCs/>
          <w:sz w:val="24"/>
          <w:szCs w:val="24"/>
        </w:rPr>
        <w:t xml:space="preserve"> processes of the</w:t>
      </w:r>
      <w:r w:rsidR="00F82A15">
        <w:rPr>
          <w:rFonts w:eastAsia="Calibri" w:cs="Calibri"/>
          <w:bCs/>
          <w:sz w:val="24"/>
          <w:szCs w:val="24"/>
        </w:rPr>
        <w:t xml:space="preserve"> </w:t>
      </w:r>
      <w:r w:rsidR="00772E40">
        <w:rPr>
          <w:rFonts w:eastAsia="Calibri" w:cs="Calibri"/>
          <w:bCs/>
          <w:sz w:val="24"/>
          <w:szCs w:val="24"/>
        </w:rPr>
        <w:t>conduct</w:t>
      </w:r>
      <w:r w:rsidR="002E61FA">
        <w:rPr>
          <w:rFonts w:eastAsia="Calibri" w:cs="Calibri"/>
          <w:bCs/>
          <w:sz w:val="24"/>
          <w:szCs w:val="24"/>
        </w:rPr>
        <w:t xml:space="preserve"> of the Armed and Police forces to guarantee t</w:t>
      </w:r>
      <w:r w:rsidR="0015389C">
        <w:rPr>
          <w:rFonts w:eastAsia="Calibri" w:cs="Calibri"/>
          <w:bCs/>
          <w:sz w:val="24"/>
          <w:szCs w:val="24"/>
        </w:rPr>
        <w:t>hey act according to Human Rights Standards.</w:t>
      </w:r>
    </w:p>
    <w:p w14:paraId="137C4A87" w14:textId="088476CB" w:rsidR="00002EED" w:rsidRDefault="0015389C" w:rsidP="00DC72BE">
      <w:pPr>
        <w:pStyle w:val="Prrafodelista"/>
        <w:numPr>
          <w:ilvl w:val="0"/>
          <w:numId w:val="1"/>
        </w:numPr>
        <w:spacing w:line="240" w:lineRule="auto"/>
        <w:jc w:val="both"/>
        <w:rPr>
          <w:rFonts w:eastAsia="Calibri" w:cs="Calibri"/>
          <w:bCs/>
          <w:sz w:val="24"/>
          <w:szCs w:val="24"/>
        </w:rPr>
      </w:pPr>
      <w:r>
        <w:rPr>
          <w:rFonts w:eastAsia="Calibri" w:cs="Calibri"/>
          <w:bCs/>
          <w:sz w:val="24"/>
          <w:szCs w:val="24"/>
        </w:rPr>
        <w:t xml:space="preserve">To adopt measures that </w:t>
      </w:r>
      <w:r w:rsidR="00184C74">
        <w:rPr>
          <w:rFonts w:eastAsia="Calibri" w:cs="Calibri"/>
          <w:bCs/>
          <w:sz w:val="24"/>
          <w:szCs w:val="24"/>
        </w:rPr>
        <w:t xml:space="preserve">solve allegations of Human Rights violations occurred during the period of social </w:t>
      </w:r>
      <w:r w:rsidR="00E504A7">
        <w:rPr>
          <w:rFonts w:eastAsia="Calibri" w:cs="Calibri"/>
          <w:bCs/>
          <w:sz w:val="24"/>
          <w:szCs w:val="24"/>
        </w:rPr>
        <w:t>outbreak</w:t>
      </w:r>
      <w:r w:rsidR="00C44755">
        <w:rPr>
          <w:rFonts w:eastAsia="Calibri" w:cs="Calibri"/>
          <w:bCs/>
          <w:sz w:val="24"/>
          <w:szCs w:val="24"/>
        </w:rPr>
        <w:t>, punish the perpetrators, and provide reparations to the victims, including the survivors of sexual violence.</w:t>
      </w:r>
    </w:p>
    <w:p w14:paraId="616D28F7" w14:textId="77777777" w:rsidR="00002EED" w:rsidRDefault="00002EED" w:rsidP="00DC72BE">
      <w:pPr>
        <w:jc w:val="both"/>
        <w:rPr>
          <w:rFonts w:eastAsia="Calibri" w:cs="Calibri"/>
          <w:bCs/>
          <w:sz w:val="24"/>
          <w:szCs w:val="24"/>
        </w:rPr>
      </w:pPr>
      <w:r>
        <w:rPr>
          <w:rFonts w:eastAsia="Calibri" w:cs="Calibri"/>
          <w:bCs/>
          <w:sz w:val="24"/>
          <w:szCs w:val="24"/>
        </w:rPr>
        <w:br w:type="page"/>
      </w:r>
    </w:p>
    <w:p w14:paraId="06F8A01D" w14:textId="45D954B0" w:rsidR="0015389C" w:rsidRDefault="0083087D" w:rsidP="00DC72BE">
      <w:pPr>
        <w:spacing w:line="240" w:lineRule="auto"/>
        <w:jc w:val="both"/>
        <w:rPr>
          <w:rFonts w:eastAsia="Calibri" w:cs="Calibri"/>
          <w:b/>
          <w:sz w:val="24"/>
          <w:szCs w:val="24"/>
        </w:rPr>
      </w:pPr>
      <w:r w:rsidRPr="0077110E">
        <w:rPr>
          <w:rFonts w:eastAsia="Calibri" w:cs="Calibri"/>
          <w:b/>
          <w:sz w:val="24"/>
          <w:szCs w:val="24"/>
        </w:rPr>
        <w:lastRenderedPageBreak/>
        <w:t>Specific information on the implementation of articles 1 to 27 of the Covenant, including</w:t>
      </w:r>
      <w:r w:rsidR="0077110E" w:rsidRPr="0077110E">
        <w:rPr>
          <w:rFonts w:eastAsia="Calibri" w:cs="Calibri"/>
          <w:b/>
          <w:sz w:val="24"/>
          <w:szCs w:val="24"/>
        </w:rPr>
        <w:t xml:space="preserve"> information regarding </w:t>
      </w:r>
      <w:r w:rsidR="00C468B1" w:rsidRPr="0077110E">
        <w:rPr>
          <w:rFonts w:eastAsia="Calibri" w:cs="Calibri"/>
          <w:b/>
          <w:sz w:val="24"/>
          <w:szCs w:val="24"/>
        </w:rPr>
        <w:t>previous</w:t>
      </w:r>
      <w:r w:rsidR="0077110E" w:rsidRPr="0077110E">
        <w:rPr>
          <w:rFonts w:eastAsia="Calibri" w:cs="Calibri"/>
          <w:b/>
          <w:sz w:val="24"/>
          <w:szCs w:val="24"/>
        </w:rPr>
        <w:t xml:space="preserve"> recommendations of the Committee.</w:t>
      </w:r>
    </w:p>
    <w:p w14:paraId="56194273" w14:textId="77777777" w:rsidR="007E31D2" w:rsidRDefault="007E31D2" w:rsidP="00DC72BE">
      <w:pPr>
        <w:spacing w:line="240" w:lineRule="auto"/>
        <w:jc w:val="both"/>
        <w:rPr>
          <w:rFonts w:eastAsia="Calibri" w:cs="Calibri"/>
          <w:b/>
          <w:sz w:val="24"/>
          <w:szCs w:val="24"/>
        </w:rPr>
      </w:pPr>
    </w:p>
    <w:p w14:paraId="41D2099A" w14:textId="4F992121" w:rsidR="00C468B1" w:rsidRDefault="00C468B1" w:rsidP="00DC72BE">
      <w:pPr>
        <w:spacing w:line="240" w:lineRule="auto"/>
        <w:jc w:val="both"/>
        <w:rPr>
          <w:rFonts w:eastAsia="Calibri" w:cs="Calibri"/>
          <w:b/>
          <w:sz w:val="24"/>
          <w:szCs w:val="24"/>
        </w:rPr>
      </w:pPr>
      <w:r>
        <w:rPr>
          <w:rFonts w:eastAsia="Calibri" w:cs="Calibri"/>
          <w:b/>
          <w:sz w:val="24"/>
          <w:szCs w:val="24"/>
        </w:rPr>
        <w:t xml:space="preserve">Articles 2, 14 and 26. </w:t>
      </w:r>
      <w:r w:rsidR="00966599">
        <w:rPr>
          <w:rFonts w:eastAsia="Calibri" w:cs="Calibri"/>
          <w:b/>
          <w:sz w:val="24"/>
          <w:szCs w:val="24"/>
        </w:rPr>
        <w:t>Measures</w:t>
      </w:r>
      <w:r w:rsidR="00164A59">
        <w:rPr>
          <w:rFonts w:eastAsia="Calibri" w:cs="Calibri"/>
          <w:b/>
          <w:sz w:val="24"/>
          <w:szCs w:val="24"/>
        </w:rPr>
        <w:t xml:space="preserve"> to</w:t>
      </w:r>
      <w:r w:rsidR="007E31D2">
        <w:rPr>
          <w:rFonts w:eastAsia="Calibri" w:cs="Calibri"/>
          <w:b/>
          <w:sz w:val="24"/>
          <w:szCs w:val="24"/>
        </w:rPr>
        <w:t xml:space="preserve"> fight against terrorism</w:t>
      </w:r>
      <w:r w:rsidR="00CA010F">
        <w:rPr>
          <w:rFonts w:eastAsia="Calibri" w:cs="Calibri"/>
          <w:b/>
          <w:sz w:val="24"/>
          <w:szCs w:val="24"/>
        </w:rPr>
        <w:t>.</w:t>
      </w:r>
    </w:p>
    <w:p w14:paraId="689AB32C" w14:textId="2027DF7A" w:rsidR="008B20E5" w:rsidRDefault="00CA010F" w:rsidP="00DC72BE">
      <w:pPr>
        <w:pStyle w:val="Prrafodelista"/>
        <w:numPr>
          <w:ilvl w:val="0"/>
          <w:numId w:val="4"/>
        </w:numPr>
        <w:spacing w:line="240" w:lineRule="auto"/>
        <w:ind w:left="0" w:firstLine="0"/>
        <w:jc w:val="both"/>
        <w:rPr>
          <w:rFonts w:eastAsia="Calibri" w:cs="Calibri"/>
          <w:bCs/>
          <w:sz w:val="24"/>
          <w:szCs w:val="24"/>
        </w:rPr>
      </w:pPr>
      <w:r w:rsidRPr="008B20E5">
        <w:rPr>
          <w:rFonts w:eastAsia="Calibri" w:cs="Calibri"/>
          <w:bCs/>
          <w:sz w:val="24"/>
          <w:szCs w:val="24"/>
        </w:rPr>
        <w:t xml:space="preserve">A </w:t>
      </w:r>
      <w:r w:rsidR="001143AD" w:rsidRPr="008B20E5">
        <w:rPr>
          <w:rFonts w:eastAsia="Calibri" w:cs="Calibri"/>
          <w:bCs/>
          <w:sz w:val="24"/>
          <w:szCs w:val="24"/>
        </w:rPr>
        <w:t xml:space="preserve">draft bill to amend counter-terrorism legislation </w:t>
      </w:r>
      <w:r w:rsidR="001145D4" w:rsidRPr="008B20E5">
        <w:rPr>
          <w:rFonts w:eastAsia="Calibri" w:cs="Calibri"/>
          <w:bCs/>
          <w:sz w:val="24"/>
          <w:szCs w:val="24"/>
        </w:rPr>
        <w:t>is being considered by the Senate since August 2023</w:t>
      </w:r>
      <w:r w:rsidR="004801A1">
        <w:rPr>
          <w:rStyle w:val="Refdenotaalpie"/>
          <w:rFonts w:eastAsia="Calibri" w:cs="Calibri"/>
          <w:bCs/>
          <w:sz w:val="24"/>
          <w:szCs w:val="24"/>
        </w:rPr>
        <w:footnoteReference w:id="5"/>
      </w:r>
      <w:r w:rsidR="001145D4" w:rsidRPr="008B20E5">
        <w:rPr>
          <w:rFonts w:eastAsia="Calibri" w:cs="Calibri"/>
          <w:bCs/>
          <w:sz w:val="24"/>
          <w:szCs w:val="24"/>
        </w:rPr>
        <w:t xml:space="preserve"> (first constitutional stage).</w:t>
      </w:r>
      <w:r w:rsidR="00A13325" w:rsidRPr="008B20E5">
        <w:rPr>
          <w:rFonts w:eastAsia="Calibri" w:cs="Calibri"/>
          <w:bCs/>
          <w:sz w:val="24"/>
          <w:szCs w:val="24"/>
        </w:rPr>
        <w:t xml:space="preserve"> The draft bill replaces Law N° 18.314 that defines terrorist </w:t>
      </w:r>
      <w:r w:rsidR="003D50A6" w:rsidRPr="008B20E5">
        <w:rPr>
          <w:rFonts w:eastAsia="Calibri" w:cs="Calibri"/>
          <w:bCs/>
          <w:sz w:val="24"/>
          <w:szCs w:val="24"/>
        </w:rPr>
        <w:t xml:space="preserve">acts and determines the corresponding </w:t>
      </w:r>
      <w:r w:rsidR="00E504A7">
        <w:rPr>
          <w:rFonts w:eastAsia="Calibri" w:cs="Calibri"/>
          <w:bCs/>
          <w:sz w:val="24"/>
          <w:szCs w:val="24"/>
        </w:rPr>
        <w:t>sentences</w:t>
      </w:r>
      <w:r w:rsidR="00E504A7" w:rsidRPr="008B20E5">
        <w:rPr>
          <w:rFonts w:eastAsia="Calibri" w:cs="Calibri"/>
          <w:bCs/>
          <w:sz w:val="24"/>
          <w:szCs w:val="24"/>
        </w:rPr>
        <w:t xml:space="preserve"> </w:t>
      </w:r>
      <w:r w:rsidR="00C71205" w:rsidRPr="008B20E5">
        <w:rPr>
          <w:rFonts w:eastAsia="Calibri" w:cs="Calibri"/>
          <w:bCs/>
          <w:sz w:val="24"/>
          <w:szCs w:val="24"/>
        </w:rPr>
        <w:t xml:space="preserve">(known as Antiterrorist Law) and </w:t>
      </w:r>
      <w:r w:rsidR="002E16B1" w:rsidRPr="008B20E5">
        <w:rPr>
          <w:rFonts w:eastAsia="Calibri" w:cs="Calibri"/>
          <w:bCs/>
          <w:sz w:val="24"/>
          <w:szCs w:val="24"/>
        </w:rPr>
        <w:t xml:space="preserve">describes new types of terrorist crimes. </w:t>
      </w:r>
      <w:r w:rsidR="00662AA6" w:rsidRPr="008B20E5">
        <w:rPr>
          <w:rFonts w:eastAsia="Calibri" w:cs="Calibri"/>
          <w:bCs/>
          <w:sz w:val="24"/>
          <w:szCs w:val="24"/>
        </w:rPr>
        <w:t>A type of terrorist crime proposed</w:t>
      </w:r>
      <w:r w:rsidR="00F00EB6" w:rsidRPr="008B20E5">
        <w:rPr>
          <w:rFonts w:eastAsia="Calibri" w:cs="Calibri"/>
          <w:bCs/>
          <w:sz w:val="24"/>
          <w:szCs w:val="24"/>
        </w:rPr>
        <w:t xml:space="preserve"> includes the following characterization: i) an association formed by three or more people</w:t>
      </w:r>
      <w:r w:rsidR="00907461" w:rsidRPr="008B20E5">
        <w:rPr>
          <w:rFonts w:eastAsia="Calibri" w:cs="Calibri"/>
          <w:bCs/>
          <w:sz w:val="24"/>
          <w:szCs w:val="24"/>
        </w:rPr>
        <w:t xml:space="preserve">, with continued action over time – </w:t>
      </w:r>
      <w:r w:rsidR="00EF1FEE" w:rsidRPr="008B20E5">
        <w:rPr>
          <w:rFonts w:eastAsia="Calibri" w:cs="Calibri"/>
          <w:bCs/>
          <w:sz w:val="24"/>
          <w:szCs w:val="24"/>
        </w:rPr>
        <w:t>in accordance</w:t>
      </w:r>
      <w:r w:rsidR="00907461" w:rsidRPr="008B20E5">
        <w:rPr>
          <w:rFonts w:eastAsia="Calibri" w:cs="Calibri"/>
          <w:bCs/>
          <w:sz w:val="24"/>
          <w:szCs w:val="24"/>
        </w:rPr>
        <w:t xml:space="preserve"> with the recent </w:t>
      </w:r>
      <w:r w:rsidR="002C219C" w:rsidRPr="008B20E5">
        <w:rPr>
          <w:rFonts w:eastAsia="Calibri" w:cs="Calibri"/>
          <w:bCs/>
          <w:sz w:val="24"/>
          <w:szCs w:val="24"/>
        </w:rPr>
        <w:t xml:space="preserve">classification of </w:t>
      </w:r>
      <w:r w:rsidR="00C158A2" w:rsidRPr="008B20E5">
        <w:rPr>
          <w:rFonts w:eastAsia="Calibri" w:cs="Calibri"/>
          <w:bCs/>
          <w:sz w:val="24"/>
          <w:szCs w:val="24"/>
        </w:rPr>
        <w:t xml:space="preserve">delinquent and criminal organizations; ii) dedicated to </w:t>
      </w:r>
      <w:r w:rsidR="00FA3808" w:rsidRPr="008B20E5">
        <w:rPr>
          <w:rFonts w:eastAsia="Calibri" w:cs="Calibri"/>
          <w:bCs/>
          <w:sz w:val="24"/>
          <w:szCs w:val="24"/>
        </w:rPr>
        <w:t>commission of certain offences “</w:t>
      </w:r>
      <w:r w:rsidR="004A1742" w:rsidRPr="008B20E5">
        <w:rPr>
          <w:rFonts w:eastAsia="Calibri" w:cs="Calibri"/>
          <w:bCs/>
          <w:sz w:val="24"/>
          <w:szCs w:val="24"/>
        </w:rPr>
        <w:t>crimes</w:t>
      </w:r>
      <w:r w:rsidR="00FA3808" w:rsidRPr="008B20E5">
        <w:rPr>
          <w:rFonts w:eastAsia="Calibri" w:cs="Calibri"/>
          <w:bCs/>
          <w:sz w:val="24"/>
          <w:szCs w:val="24"/>
        </w:rPr>
        <w:t>-fin</w:t>
      </w:r>
      <w:r w:rsidR="004A1742" w:rsidRPr="008B20E5">
        <w:rPr>
          <w:rFonts w:eastAsia="Calibri" w:cs="Calibri"/>
          <w:bCs/>
          <w:sz w:val="24"/>
          <w:szCs w:val="24"/>
        </w:rPr>
        <w:t>al action</w:t>
      </w:r>
      <w:r w:rsidR="00FA3808" w:rsidRPr="008B20E5">
        <w:rPr>
          <w:rFonts w:eastAsia="Calibri" w:cs="Calibri"/>
          <w:bCs/>
          <w:sz w:val="24"/>
          <w:szCs w:val="24"/>
        </w:rPr>
        <w:t>”</w:t>
      </w:r>
      <w:r w:rsidR="004A1742" w:rsidRPr="008B20E5">
        <w:rPr>
          <w:rFonts w:eastAsia="Calibri" w:cs="Calibri"/>
          <w:bCs/>
          <w:sz w:val="24"/>
          <w:szCs w:val="24"/>
        </w:rPr>
        <w:t xml:space="preserve"> of special </w:t>
      </w:r>
      <w:r w:rsidR="00A93103" w:rsidRPr="008B20E5">
        <w:rPr>
          <w:rFonts w:eastAsia="Calibri" w:cs="Calibri"/>
          <w:bCs/>
          <w:sz w:val="24"/>
          <w:szCs w:val="24"/>
        </w:rPr>
        <w:t>effects or life endangerment</w:t>
      </w:r>
      <w:r w:rsidR="00467AD8" w:rsidRPr="008B20E5">
        <w:rPr>
          <w:rFonts w:eastAsia="Calibri" w:cs="Calibri"/>
          <w:bCs/>
          <w:sz w:val="24"/>
          <w:szCs w:val="24"/>
        </w:rPr>
        <w:t>, integrity or freedom of a person</w:t>
      </w:r>
      <w:r w:rsidR="00261657" w:rsidRPr="008B20E5">
        <w:rPr>
          <w:rFonts w:eastAsia="Calibri" w:cs="Calibri"/>
          <w:bCs/>
          <w:sz w:val="24"/>
          <w:szCs w:val="24"/>
        </w:rPr>
        <w:t xml:space="preserve">; </w:t>
      </w:r>
      <w:r w:rsidR="004B3C9B" w:rsidRPr="008B20E5">
        <w:rPr>
          <w:rFonts w:eastAsia="Calibri" w:cs="Calibri"/>
          <w:bCs/>
          <w:sz w:val="24"/>
          <w:szCs w:val="24"/>
        </w:rPr>
        <w:t>iii) with specific purpose, as detailed on the corresponding article</w:t>
      </w:r>
      <w:r w:rsidR="00EF1FEE">
        <w:rPr>
          <w:rStyle w:val="Refdenotaalpie"/>
          <w:rFonts w:eastAsia="Calibri" w:cs="Calibri"/>
          <w:bCs/>
          <w:sz w:val="24"/>
          <w:szCs w:val="24"/>
        </w:rPr>
        <w:footnoteReference w:id="6"/>
      </w:r>
      <w:r w:rsidR="004B3C9B" w:rsidRPr="008B20E5">
        <w:rPr>
          <w:rFonts w:eastAsia="Calibri" w:cs="Calibri"/>
          <w:bCs/>
          <w:sz w:val="24"/>
          <w:szCs w:val="24"/>
        </w:rPr>
        <w:t xml:space="preserve">. The mere participation in a terrorist association </w:t>
      </w:r>
      <w:r w:rsidR="00B51170" w:rsidRPr="008B20E5">
        <w:rPr>
          <w:rFonts w:eastAsia="Calibri" w:cs="Calibri"/>
          <w:bCs/>
          <w:sz w:val="24"/>
          <w:szCs w:val="24"/>
        </w:rPr>
        <w:t>allows</w:t>
      </w:r>
      <w:r w:rsidR="00CB5A75">
        <w:rPr>
          <w:rFonts w:eastAsia="Calibri" w:cs="Calibri"/>
          <w:bCs/>
          <w:sz w:val="24"/>
          <w:szCs w:val="24"/>
        </w:rPr>
        <w:t xml:space="preserve"> for</w:t>
      </w:r>
      <w:r w:rsidR="00B51170" w:rsidRPr="008B20E5">
        <w:rPr>
          <w:rFonts w:eastAsia="Calibri" w:cs="Calibri"/>
          <w:bCs/>
          <w:sz w:val="24"/>
          <w:szCs w:val="24"/>
        </w:rPr>
        <w:t xml:space="preserve"> the </w:t>
      </w:r>
      <w:r w:rsidR="00EF1FEE" w:rsidRPr="008B20E5">
        <w:rPr>
          <w:rFonts w:eastAsia="Calibri" w:cs="Calibri"/>
          <w:bCs/>
          <w:sz w:val="24"/>
          <w:szCs w:val="24"/>
        </w:rPr>
        <w:t>establishment of a crime.</w:t>
      </w:r>
    </w:p>
    <w:p w14:paraId="3DAAAE42" w14:textId="77777777" w:rsidR="008B20E5" w:rsidRDefault="008B20E5" w:rsidP="008B20E5">
      <w:pPr>
        <w:pStyle w:val="Prrafodelista"/>
        <w:spacing w:line="240" w:lineRule="auto"/>
        <w:ind w:left="0"/>
        <w:jc w:val="both"/>
        <w:rPr>
          <w:rFonts w:eastAsia="Calibri" w:cs="Calibri"/>
          <w:bCs/>
          <w:sz w:val="24"/>
          <w:szCs w:val="24"/>
        </w:rPr>
      </w:pPr>
    </w:p>
    <w:p w14:paraId="7C743E22" w14:textId="13CEEBE5" w:rsidR="008B20E5" w:rsidRDefault="00FC33E7" w:rsidP="00DC72BE">
      <w:pPr>
        <w:pStyle w:val="Prrafodelista"/>
        <w:numPr>
          <w:ilvl w:val="0"/>
          <w:numId w:val="4"/>
        </w:numPr>
        <w:spacing w:line="240" w:lineRule="auto"/>
        <w:ind w:left="0" w:firstLine="0"/>
        <w:jc w:val="both"/>
        <w:rPr>
          <w:rFonts w:eastAsia="Calibri" w:cs="Calibri"/>
          <w:bCs/>
          <w:sz w:val="24"/>
          <w:szCs w:val="24"/>
        </w:rPr>
      </w:pPr>
      <w:r w:rsidRPr="008B20E5">
        <w:rPr>
          <w:rFonts w:eastAsia="Calibri" w:cs="Calibri"/>
          <w:bCs/>
          <w:sz w:val="24"/>
          <w:szCs w:val="24"/>
        </w:rPr>
        <w:t xml:space="preserve">In the </w:t>
      </w:r>
      <w:r w:rsidR="00D31AEA" w:rsidRPr="008B20E5">
        <w:rPr>
          <w:rFonts w:eastAsia="Calibri" w:cs="Calibri"/>
          <w:bCs/>
          <w:sz w:val="24"/>
          <w:szCs w:val="24"/>
        </w:rPr>
        <w:t>Working</w:t>
      </w:r>
      <w:r w:rsidRPr="008B20E5">
        <w:rPr>
          <w:rFonts w:eastAsia="Calibri" w:cs="Calibri"/>
          <w:bCs/>
          <w:sz w:val="24"/>
          <w:szCs w:val="24"/>
        </w:rPr>
        <w:t xml:space="preserve"> Group Report about the most recent </w:t>
      </w:r>
      <w:r w:rsidR="005571FF" w:rsidRPr="008B20E5">
        <w:rPr>
          <w:rFonts w:eastAsia="Calibri" w:cs="Calibri"/>
          <w:bCs/>
          <w:sz w:val="24"/>
          <w:szCs w:val="24"/>
        </w:rPr>
        <w:t>Universal Periodic Review</w:t>
      </w:r>
      <w:r w:rsidR="00D31AEA" w:rsidRPr="008B20E5">
        <w:rPr>
          <w:rFonts w:eastAsia="Calibri" w:cs="Calibri"/>
          <w:bCs/>
          <w:sz w:val="24"/>
          <w:szCs w:val="24"/>
        </w:rPr>
        <w:t xml:space="preserve"> to our country, the Chilean delegation indicated that the “draft legislation that will replace the</w:t>
      </w:r>
      <w:r w:rsidR="00B92B18" w:rsidRPr="008B20E5">
        <w:rPr>
          <w:rFonts w:eastAsia="Calibri" w:cs="Calibri"/>
          <w:bCs/>
          <w:sz w:val="24"/>
          <w:szCs w:val="24"/>
        </w:rPr>
        <w:t xml:space="preserve"> antiterrorist legislation currently in force w</w:t>
      </w:r>
      <w:r w:rsidR="006E5933">
        <w:rPr>
          <w:rFonts w:eastAsia="Calibri" w:cs="Calibri"/>
          <w:bCs/>
          <w:sz w:val="24"/>
          <w:szCs w:val="24"/>
        </w:rPr>
        <w:t xml:space="preserve">ould </w:t>
      </w:r>
      <w:r w:rsidR="00B92B18" w:rsidRPr="008B20E5">
        <w:rPr>
          <w:rFonts w:eastAsia="Calibri" w:cs="Calibri"/>
          <w:bCs/>
          <w:sz w:val="24"/>
          <w:szCs w:val="24"/>
        </w:rPr>
        <w:t xml:space="preserve">harmonize that legislation </w:t>
      </w:r>
      <w:r w:rsidR="00F104C7" w:rsidRPr="008B20E5">
        <w:rPr>
          <w:rFonts w:eastAsia="Calibri" w:cs="Calibri"/>
          <w:bCs/>
          <w:sz w:val="24"/>
          <w:szCs w:val="24"/>
        </w:rPr>
        <w:t xml:space="preserve">with the norms of human rights. </w:t>
      </w:r>
      <w:r w:rsidR="00275062">
        <w:rPr>
          <w:rFonts w:eastAsia="Calibri" w:cs="Calibri"/>
          <w:bCs/>
          <w:sz w:val="24"/>
          <w:szCs w:val="24"/>
        </w:rPr>
        <w:t>It would e</w:t>
      </w:r>
      <w:r w:rsidR="00F104C7" w:rsidRPr="008B20E5">
        <w:rPr>
          <w:rFonts w:eastAsia="Calibri" w:cs="Calibri"/>
          <w:bCs/>
          <w:sz w:val="24"/>
          <w:szCs w:val="24"/>
        </w:rPr>
        <w:t>stablish objective types of behavior</w:t>
      </w:r>
      <w:r w:rsidR="00ED2AB5" w:rsidRPr="008B20E5">
        <w:rPr>
          <w:rFonts w:eastAsia="Calibri" w:cs="Calibri"/>
          <w:bCs/>
          <w:sz w:val="24"/>
          <w:szCs w:val="24"/>
        </w:rPr>
        <w:t xml:space="preserve"> that are equal to de commission of terrorist offences, </w:t>
      </w:r>
      <w:r w:rsidR="00275062">
        <w:rPr>
          <w:rFonts w:eastAsia="Calibri" w:cs="Calibri"/>
          <w:bCs/>
          <w:sz w:val="24"/>
          <w:szCs w:val="24"/>
        </w:rPr>
        <w:t>would allow</w:t>
      </w:r>
      <w:r w:rsidR="00ED2AB5" w:rsidRPr="008B20E5">
        <w:rPr>
          <w:rFonts w:eastAsia="Calibri" w:cs="Calibri"/>
          <w:bCs/>
          <w:sz w:val="24"/>
          <w:szCs w:val="24"/>
        </w:rPr>
        <w:t xml:space="preserve"> </w:t>
      </w:r>
      <w:r w:rsidR="007A4D03" w:rsidRPr="008B20E5">
        <w:rPr>
          <w:rFonts w:eastAsia="Calibri" w:cs="Calibri"/>
          <w:bCs/>
          <w:sz w:val="24"/>
          <w:szCs w:val="24"/>
        </w:rPr>
        <w:t xml:space="preserve">the use of especial investigation techniques and </w:t>
      </w:r>
      <w:r w:rsidR="00275062">
        <w:rPr>
          <w:rFonts w:eastAsia="Calibri" w:cs="Calibri"/>
          <w:bCs/>
          <w:sz w:val="24"/>
          <w:szCs w:val="24"/>
        </w:rPr>
        <w:t>would block</w:t>
      </w:r>
      <w:r w:rsidR="007A4D03" w:rsidRPr="008B20E5">
        <w:rPr>
          <w:rFonts w:eastAsia="Calibri" w:cs="Calibri"/>
          <w:bCs/>
          <w:sz w:val="24"/>
          <w:szCs w:val="24"/>
        </w:rPr>
        <w:t xml:space="preserve"> convictions based solely on testimonial</w:t>
      </w:r>
      <w:r w:rsidR="002920D8" w:rsidRPr="008B20E5">
        <w:rPr>
          <w:rFonts w:eastAsia="Calibri" w:cs="Calibri"/>
          <w:bCs/>
          <w:sz w:val="24"/>
          <w:szCs w:val="24"/>
        </w:rPr>
        <w:t xml:space="preserve"> evidence of protected witnesses”</w:t>
      </w:r>
      <w:r w:rsidR="002920D8">
        <w:rPr>
          <w:rStyle w:val="Refdenotaalpie"/>
          <w:rFonts w:eastAsia="Calibri" w:cs="Calibri"/>
          <w:bCs/>
          <w:sz w:val="24"/>
          <w:szCs w:val="24"/>
        </w:rPr>
        <w:footnoteReference w:id="7"/>
      </w:r>
      <w:r w:rsidR="002920D8" w:rsidRPr="008B20E5">
        <w:rPr>
          <w:rFonts w:eastAsia="Calibri" w:cs="Calibri"/>
          <w:bCs/>
          <w:sz w:val="24"/>
          <w:szCs w:val="24"/>
        </w:rPr>
        <w:t>.</w:t>
      </w:r>
    </w:p>
    <w:p w14:paraId="1280A24E" w14:textId="77777777" w:rsidR="008B20E5" w:rsidRPr="008B20E5" w:rsidRDefault="008B20E5" w:rsidP="008B20E5">
      <w:pPr>
        <w:pStyle w:val="Prrafodelista"/>
        <w:rPr>
          <w:rFonts w:eastAsia="Calibri" w:cs="Calibri"/>
          <w:bCs/>
          <w:sz w:val="24"/>
          <w:szCs w:val="24"/>
        </w:rPr>
      </w:pPr>
    </w:p>
    <w:p w14:paraId="12C96957" w14:textId="5AD242C9" w:rsidR="00AA6B22" w:rsidRPr="008B20E5" w:rsidRDefault="00F42EE1" w:rsidP="00DC72BE">
      <w:pPr>
        <w:pStyle w:val="Prrafodelista"/>
        <w:numPr>
          <w:ilvl w:val="0"/>
          <w:numId w:val="4"/>
        </w:numPr>
        <w:spacing w:line="240" w:lineRule="auto"/>
        <w:ind w:left="0" w:firstLine="0"/>
        <w:jc w:val="both"/>
        <w:rPr>
          <w:rFonts w:eastAsia="Calibri" w:cs="Calibri"/>
          <w:bCs/>
          <w:sz w:val="24"/>
          <w:szCs w:val="24"/>
        </w:rPr>
      </w:pPr>
      <w:r w:rsidRPr="008B20E5">
        <w:rPr>
          <w:rFonts w:eastAsia="Calibri" w:cs="Calibri"/>
          <w:bCs/>
          <w:sz w:val="24"/>
          <w:szCs w:val="24"/>
        </w:rPr>
        <w:t>Regardless</w:t>
      </w:r>
      <w:r w:rsidR="00C348E5" w:rsidRPr="008B20E5">
        <w:rPr>
          <w:rFonts w:eastAsia="Calibri" w:cs="Calibri"/>
          <w:bCs/>
          <w:sz w:val="24"/>
          <w:szCs w:val="24"/>
        </w:rPr>
        <w:t xml:space="preserve"> of </w:t>
      </w:r>
      <w:r w:rsidR="008B20E5">
        <w:rPr>
          <w:rFonts w:eastAsia="Calibri" w:cs="Calibri"/>
          <w:bCs/>
          <w:sz w:val="24"/>
          <w:szCs w:val="24"/>
        </w:rPr>
        <w:t xml:space="preserve">the </w:t>
      </w:r>
      <w:r w:rsidR="00C348E5" w:rsidRPr="008B20E5">
        <w:rPr>
          <w:rFonts w:eastAsia="Calibri" w:cs="Calibri"/>
          <w:bCs/>
          <w:sz w:val="24"/>
          <w:szCs w:val="24"/>
        </w:rPr>
        <w:t xml:space="preserve">progress implied by the updating and improvement of the standards for the protection, detection and prosecution of </w:t>
      </w:r>
      <w:r w:rsidR="00731330" w:rsidRPr="008B20E5">
        <w:rPr>
          <w:rFonts w:eastAsia="Calibri" w:cs="Calibri"/>
          <w:bCs/>
          <w:sz w:val="24"/>
          <w:szCs w:val="24"/>
        </w:rPr>
        <w:t xml:space="preserve">terrorist crimes, the draft law does not establish a difference between terrorism and other forms of organized crime and common </w:t>
      </w:r>
      <w:r w:rsidR="000A0CEA" w:rsidRPr="008B20E5">
        <w:rPr>
          <w:rFonts w:eastAsia="Calibri" w:cs="Calibri"/>
          <w:bCs/>
          <w:sz w:val="24"/>
          <w:szCs w:val="24"/>
        </w:rPr>
        <w:t>crime, this poses a difficulty.</w:t>
      </w:r>
      <w:r w:rsidR="00C94B43" w:rsidRPr="008B20E5">
        <w:rPr>
          <w:rFonts w:eastAsia="Calibri" w:cs="Calibri"/>
          <w:bCs/>
          <w:sz w:val="24"/>
          <w:szCs w:val="24"/>
        </w:rPr>
        <w:t xml:space="preserve"> </w:t>
      </w:r>
      <w:r w:rsidR="000D547F">
        <w:rPr>
          <w:rFonts w:eastAsia="Calibri" w:cs="Calibri"/>
          <w:bCs/>
          <w:sz w:val="24"/>
          <w:szCs w:val="24"/>
        </w:rPr>
        <w:t xml:space="preserve"> </w:t>
      </w:r>
      <w:r w:rsidR="00C94B43" w:rsidRPr="008B20E5">
        <w:rPr>
          <w:rFonts w:eastAsia="Calibri" w:cs="Calibri"/>
          <w:bCs/>
          <w:sz w:val="24"/>
          <w:szCs w:val="24"/>
        </w:rPr>
        <w:t>Similarly, no norms are proposed to ensure procedural guarantees to</w:t>
      </w:r>
      <w:r w:rsidR="00AE5B97" w:rsidRPr="008B20E5">
        <w:rPr>
          <w:rFonts w:eastAsia="Calibri" w:cs="Calibri"/>
          <w:bCs/>
          <w:sz w:val="24"/>
          <w:szCs w:val="24"/>
        </w:rPr>
        <w:t xml:space="preserve"> persons accused or </w:t>
      </w:r>
      <w:r w:rsidR="00995C60" w:rsidRPr="008B20E5">
        <w:rPr>
          <w:rFonts w:eastAsia="Calibri" w:cs="Calibri"/>
          <w:bCs/>
          <w:sz w:val="24"/>
          <w:szCs w:val="24"/>
        </w:rPr>
        <w:t>charged with terrorism</w:t>
      </w:r>
      <w:r w:rsidR="00B41F44" w:rsidRPr="008B20E5">
        <w:rPr>
          <w:rFonts w:eastAsia="Calibri" w:cs="Calibri"/>
          <w:bCs/>
          <w:sz w:val="24"/>
          <w:szCs w:val="24"/>
        </w:rPr>
        <w:t xml:space="preserve">. Moreover, it proposes an individual specific terrorist crime, </w:t>
      </w:r>
      <w:r w:rsidR="006C4DA6" w:rsidRPr="008B20E5">
        <w:rPr>
          <w:rFonts w:eastAsia="Calibri" w:cs="Calibri"/>
          <w:bCs/>
          <w:sz w:val="24"/>
          <w:szCs w:val="24"/>
        </w:rPr>
        <w:t xml:space="preserve">not connected to any association. </w:t>
      </w:r>
      <w:r w:rsidR="00CC7170" w:rsidRPr="008B20E5">
        <w:rPr>
          <w:rFonts w:eastAsia="Calibri" w:cs="Calibri"/>
          <w:bCs/>
          <w:sz w:val="24"/>
          <w:szCs w:val="24"/>
        </w:rPr>
        <w:t>Furthermore, the draft law neither consider exceptions</w:t>
      </w:r>
      <w:r w:rsidR="00751526" w:rsidRPr="008B20E5">
        <w:rPr>
          <w:rFonts w:eastAsia="Calibri" w:cs="Calibri"/>
          <w:bCs/>
          <w:sz w:val="24"/>
          <w:szCs w:val="24"/>
        </w:rPr>
        <w:t xml:space="preserve"> that prevent the criminalization of territory </w:t>
      </w:r>
      <w:r w:rsidR="00090DC0" w:rsidRPr="008B20E5">
        <w:rPr>
          <w:rFonts w:eastAsia="Calibri" w:cs="Calibri"/>
          <w:bCs/>
          <w:sz w:val="24"/>
          <w:szCs w:val="24"/>
        </w:rPr>
        <w:t>self-defense</w:t>
      </w:r>
      <w:r w:rsidR="00751526" w:rsidRPr="008B20E5">
        <w:rPr>
          <w:rFonts w:eastAsia="Calibri" w:cs="Calibri"/>
          <w:bCs/>
          <w:sz w:val="24"/>
          <w:szCs w:val="24"/>
        </w:rPr>
        <w:t xml:space="preserve"> </w:t>
      </w:r>
      <w:r w:rsidR="00AA6B22" w:rsidRPr="008B20E5">
        <w:rPr>
          <w:rFonts w:eastAsia="Calibri" w:cs="Calibri"/>
          <w:bCs/>
          <w:sz w:val="24"/>
          <w:szCs w:val="24"/>
        </w:rPr>
        <w:t>small groups.</w:t>
      </w:r>
    </w:p>
    <w:p w14:paraId="123DC4A8" w14:textId="77777777" w:rsidR="00AA6B22" w:rsidRDefault="00AA6B22" w:rsidP="00DC72BE">
      <w:pPr>
        <w:jc w:val="both"/>
        <w:rPr>
          <w:rFonts w:eastAsia="Calibri" w:cs="Calibri"/>
          <w:bCs/>
          <w:sz w:val="24"/>
          <w:szCs w:val="24"/>
        </w:rPr>
      </w:pPr>
      <w:r>
        <w:rPr>
          <w:rFonts w:eastAsia="Calibri" w:cs="Calibri"/>
          <w:bCs/>
          <w:sz w:val="24"/>
          <w:szCs w:val="24"/>
        </w:rPr>
        <w:br w:type="page"/>
      </w:r>
    </w:p>
    <w:p w14:paraId="6C377349" w14:textId="77777777" w:rsidR="007F0B69" w:rsidRDefault="00090DC0" w:rsidP="00DC72BE">
      <w:pPr>
        <w:spacing w:line="240" w:lineRule="auto"/>
        <w:jc w:val="both"/>
        <w:rPr>
          <w:rFonts w:eastAsia="Calibri" w:cs="Calibri"/>
          <w:b/>
          <w:sz w:val="24"/>
          <w:szCs w:val="24"/>
        </w:rPr>
      </w:pPr>
      <w:r w:rsidRPr="00090DC0">
        <w:rPr>
          <w:rFonts w:eastAsia="Calibri" w:cs="Calibri"/>
          <w:b/>
          <w:sz w:val="24"/>
          <w:szCs w:val="24"/>
        </w:rPr>
        <w:lastRenderedPageBreak/>
        <w:t>Recommendations:</w:t>
      </w:r>
    </w:p>
    <w:p w14:paraId="2EA2B809" w14:textId="5D78D448" w:rsidR="00C44755" w:rsidRDefault="00090DC0" w:rsidP="00DC72BE">
      <w:pPr>
        <w:pStyle w:val="Prrafodelista"/>
        <w:numPr>
          <w:ilvl w:val="0"/>
          <w:numId w:val="2"/>
        </w:numPr>
        <w:spacing w:line="240" w:lineRule="auto"/>
        <w:jc w:val="both"/>
        <w:rPr>
          <w:rFonts w:eastAsia="Calibri" w:cs="Calibri"/>
          <w:bCs/>
          <w:sz w:val="24"/>
          <w:szCs w:val="24"/>
        </w:rPr>
      </w:pPr>
      <w:r w:rsidRPr="007F0B69">
        <w:rPr>
          <w:rFonts w:eastAsia="Calibri" w:cs="Calibri"/>
          <w:bCs/>
          <w:sz w:val="24"/>
          <w:szCs w:val="24"/>
        </w:rPr>
        <w:t xml:space="preserve">The adoption of actions to safeguard </w:t>
      </w:r>
      <w:r w:rsidR="00F91660" w:rsidRPr="007F0B69">
        <w:rPr>
          <w:rFonts w:eastAsia="Calibri" w:cs="Calibri"/>
          <w:bCs/>
          <w:sz w:val="24"/>
          <w:szCs w:val="24"/>
        </w:rPr>
        <w:t xml:space="preserve">the </w:t>
      </w:r>
      <w:r w:rsidRPr="007F0B69">
        <w:rPr>
          <w:rFonts w:eastAsia="Calibri" w:cs="Calibri"/>
          <w:bCs/>
          <w:sz w:val="24"/>
          <w:szCs w:val="24"/>
        </w:rPr>
        <w:t xml:space="preserve">procedural guarantees </w:t>
      </w:r>
      <w:r w:rsidR="00F91660" w:rsidRPr="007F0B69">
        <w:rPr>
          <w:rFonts w:eastAsia="Calibri" w:cs="Calibri"/>
          <w:bCs/>
          <w:sz w:val="24"/>
          <w:szCs w:val="24"/>
        </w:rPr>
        <w:t xml:space="preserve">enshrined in article 14 of the Covenant </w:t>
      </w:r>
      <w:r w:rsidR="007F0B69" w:rsidRPr="007F0B69">
        <w:rPr>
          <w:rFonts w:eastAsia="Calibri" w:cs="Calibri"/>
          <w:bCs/>
          <w:sz w:val="24"/>
          <w:szCs w:val="24"/>
        </w:rPr>
        <w:t xml:space="preserve">for persons accused of terrorist </w:t>
      </w:r>
      <w:r w:rsidR="007F0B69">
        <w:rPr>
          <w:rFonts w:eastAsia="Calibri" w:cs="Calibri"/>
          <w:bCs/>
          <w:sz w:val="24"/>
          <w:szCs w:val="24"/>
        </w:rPr>
        <w:t>crimes.</w:t>
      </w:r>
    </w:p>
    <w:p w14:paraId="3DFDFE07" w14:textId="0142C381" w:rsidR="007F0B69" w:rsidRDefault="007F0B69" w:rsidP="00DC72BE">
      <w:pPr>
        <w:pStyle w:val="Prrafodelista"/>
        <w:numPr>
          <w:ilvl w:val="0"/>
          <w:numId w:val="2"/>
        </w:numPr>
        <w:spacing w:line="240" w:lineRule="auto"/>
        <w:jc w:val="both"/>
        <w:rPr>
          <w:rFonts w:eastAsia="Calibri" w:cs="Calibri"/>
          <w:bCs/>
          <w:sz w:val="24"/>
          <w:szCs w:val="24"/>
        </w:rPr>
      </w:pPr>
      <w:r>
        <w:rPr>
          <w:rFonts w:eastAsia="Calibri" w:cs="Calibri"/>
          <w:bCs/>
          <w:sz w:val="24"/>
          <w:szCs w:val="24"/>
        </w:rPr>
        <w:t xml:space="preserve">The amendment of the </w:t>
      </w:r>
      <w:r w:rsidR="00CD3BFA">
        <w:rPr>
          <w:rFonts w:eastAsia="Calibri" w:cs="Calibri"/>
          <w:bCs/>
          <w:sz w:val="24"/>
          <w:szCs w:val="24"/>
        </w:rPr>
        <w:t>anti-terrorist</w:t>
      </w:r>
      <w:r>
        <w:rPr>
          <w:rFonts w:eastAsia="Calibri" w:cs="Calibri"/>
          <w:bCs/>
          <w:sz w:val="24"/>
          <w:szCs w:val="24"/>
        </w:rPr>
        <w:t xml:space="preserve"> law </w:t>
      </w:r>
      <w:r w:rsidR="000D0E88">
        <w:rPr>
          <w:rFonts w:eastAsia="Calibri" w:cs="Calibri"/>
          <w:bCs/>
          <w:sz w:val="24"/>
          <w:szCs w:val="24"/>
        </w:rPr>
        <w:t>to</w:t>
      </w:r>
      <w:r w:rsidR="007728BA">
        <w:rPr>
          <w:rFonts w:eastAsia="Calibri" w:cs="Calibri"/>
          <w:bCs/>
          <w:sz w:val="24"/>
          <w:szCs w:val="24"/>
        </w:rPr>
        <w:t xml:space="preserve"> exclude its use in the context of social protest </w:t>
      </w:r>
      <w:r w:rsidR="00E27E25">
        <w:rPr>
          <w:rFonts w:eastAsia="Calibri" w:cs="Calibri"/>
          <w:bCs/>
          <w:sz w:val="24"/>
          <w:szCs w:val="24"/>
        </w:rPr>
        <w:t xml:space="preserve">for the </w:t>
      </w:r>
      <w:r w:rsidR="00CD3BFA">
        <w:rPr>
          <w:rFonts w:eastAsia="Calibri" w:cs="Calibri"/>
          <w:bCs/>
          <w:sz w:val="24"/>
          <w:szCs w:val="24"/>
        </w:rPr>
        <w:t>territorial claims and rights of the Mapuche peoples.</w:t>
      </w:r>
    </w:p>
    <w:p w14:paraId="12A66E7E" w14:textId="77777777" w:rsidR="00CD3BFA" w:rsidRDefault="00CD3BFA" w:rsidP="00DC72BE">
      <w:pPr>
        <w:spacing w:line="240" w:lineRule="auto"/>
        <w:ind w:left="360"/>
        <w:jc w:val="both"/>
        <w:rPr>
          <w:rFonts w:eastAsia="Calibri" w:cs="Calibri"/>
          <w:bCs/>
          <w:sz w:val="24"/>
          <w:szCs w:val="24"/>
        </w:rPr>
      </w:pPr>
    </w:p>
    <w:p w14:paraId="07A2B93A" w14:textId="64D56388" w:rsidR="00CD3BFA" w:rsidRDefault="00CD3BFA" w:rsidP="00DC72BE">
      <w:pPr>
        <w:spacing w:line="240" w:lineRule="auto"/>
        <w:ind w:left="360"/>
        <w:jc w:val="both"/>
        <w:rPr>
          <w:rFonts w:ascii="Calibri" w:eastAsia="Calibri" w:hAnsi="Calibri" w:cs="Calibri"/>
          <w:b/>
          <w:sz w:val="24"/>
          <w:szCs w:val="24"/>
        </w:rPr>
      </w:pPr>
      <w:r>
        <w:rPr>
          <w:rFonts w:ascii="Calibri" w:eastAsia="Calibri" w:hAnsi="Calibri" w:cs="Calibri"/>
          <w:b/>
          <w:sz w:val="24"/>
          <w:szCs w:val="24"/>
        </w:rPr>
        <w:t xml:space="preserve">Articles 2, 3, 17 and 26. Non-discrimination, </w:t>
      </w:r>
      <w:r w:rsidR="000D0E88">
        <w:rPr>
          <w:rFonts w:ascii="Calibri" w:eastAsia="Calibri" w:hAnsi="Calibri" w:cs="Calibri"/>
          <w:b/>
          <w:sz w:val="24"/>
          <w:szCs w:val="24"/>
        </w:rPr>
        <w:t>equal rights for</w:t>
      </w:r>
      <w:r w:rsidR="00B423D6">
        <w:rPr>
          <w:rFonts w:ascii="Calibri" w:eastAsia="Calibri" w:hAnsi="Calibri" w:cs="Calibri"/>
          <w:b/>
          <w:sz w:val="24"/>
          <w:szCs w:val="24"/>
        </w:rPr>
        <w:t xml:space="preserve"> men and women.</w:t>
      </w:r>
    </w:p>
    <w:p w14:paraId="503C88DC" w14:textId="15728D80" w:rsidR="00B423D6" w:rsidRDefault="00B423D6" w:rsidP="00DC72BE">
      <w:pPr>
        <w:spacing w:line="240" w:lineRule="auto"/>
        <w:ind w:left="360"/>
        <w:jc w:val="both"/>
        <w:rPr>
          <w:rFonts w:ascii="Calibri" w:eastAsia="Calibri" w:hAnsi="Calibri" w:cs="Calibri"/>
          <w:b/>
          <w:sz w:val="24"/>
          <w:szCs w:val="24"/>
        </w:rPr>
      </w:pPr>
      <w:bookmarkStart w:id="0" w:name="_Hlk157729198"/>
      <w:r>
        <w:rPr>
          <w:rFonts w:ascii="Calibri" w:eastAsia="Calibri" w:hAnsi="Calibri" w:cs="Calibri"/>
          <w:b/>
          <w:sz w:val="24"/>
          <w:szCs w:val="24"/>
        </w:rPr>
        <w:t>LGTBIQ+ population</w:t>
      </w:r>
      <w:bookmarkEnd w:id="0"/>
      <w:r>
        <w:rPr>
          <w:rFonts w:ascii="Calibri" w:eastAsia="Calibri" w:hAnsi="Calibri" w:cs="Calibri"/>
          <w:b/>
          <w:sz w:val="24"/>
          <w:szCs w:val="24"/>
        </w:rPr>
        <w:t>.</w:t>
      </w:r>
    </w:p>
    <w:p w14:paraId="183A8D79" w14:textId="6BDA885F" w:rsidR="000D547F" w:rsidRDefault="00B423D6" w:rsidP="000D547F">
      <w:pPr>
        <w:pStyle w:val="Prrafodelista"/>
        <w:numPr>
          <w:ilvl w:val="0"/>
          <w:numId w:val="4"/>
        </w:numPr>
        <w:spacing w:line="240" w:lineRule="auto"/>
        <w:ind w:left="0" w:firstLine="0"/>
        <w:jc w:val="both"/>
        <w:rPr>
          <w:rFonts w:ascii="Calibri" w:eastAsia="Calibri" w:hAnsi="Calibri" w:cs="Calibri"/>
          <w:bCs/>
          <w:sz w:val="24"/>
          <w:szCs w:val="24"/>
        </w:rPr>
      </w:pPr>
      <w:r w:rsidRPr="000D547F">
        <w:rPr>
          <w:rFonts w:ascii="Calibri" w:eastAsia="Calibri" w:hAnsi="Calibri" w:cs="Calibri"/>
          <w:bCs/>
          <w:sz w:val="24"/>
          <w:szCs w:val="24"/>
        </w:rPr>
        <w:t xml:space="preserve">There exists an important level of impunity </w:t>
      </w:r>
      <w:r w:rsidR="00B2195C" w:rsidRPr="000D547F">
        <w:rPr>
          <w:rFonts w:ascii="Calibri" w:eastAsia="Calibri" w:hAnsi="Calibri" w:cs="Calibri"/>
          <w:bCs/>
          <w:sz w:val="24"/>
          <w:szCs w:val="24"/>
        </w:rPr>
        <w:t xml:space="preserve">for hate crimes against LGTBIQ+ population as the result of </w:t>
      </w:r>
      <w:r w:rsidR="008971A1" w:rsidRPr="000D547F">
        <w:rPr>
          <w:rFonts w:ascii="Calibri" w:eastAsia="Calibri" w:hAnsi="Calibri" w:cs="Calibri"/>
          <w:bCs/>
          <w:sz w:val="24"/>
          <w:szCs w:val="24"/>
        </w:rPr>
        <w:t>prevailing</w:t>
      </w:r>
      <w:r w:rsidR="00B2195C" w:rsidRPr="000D547F">
        <w:rPr>
          <w:rFonts w:ascii="Calibri" w:eastAsia="Calibri" w:hAnsi="Calibri" w:cs="Calibri"/>
          <w:bCs/>
          <w:sz w:val="24"/>
          <w:szCs w:val="24"/>
        </w:rPr>
        <w:t xml:space="preserve"> </w:t>
      </w:r>
      <w:r w:rsidR="008971A1" w:rsidRPr="000D547F">
        <w:rPr>
          <w:rFonts w:ascii="Calibri" w:eastAsia="Calibri" w:hAnsi="Calibri" w:cs="Calibri"/>
          <w:bCs/>
          <w:sz w:val="24"/>
          <w:szCs w:val="24"/>
        </w:rPr>
        <w:t>u</w:t>
      </w:r>
      <w:r w:rsidR="00B2195C" w:rsidRPr="000D547F">
        <w:rPr>
          <w:rFonts w:ascii="Calibri" w:eastAsia="Calibri" w:hAnsi="Calibri" w:cs="Calibri"/>
          <w:bCs/>
          <w:sz w:val="24"/>
          <w:szCs w:val="24"/>
        </w:rPr>
        <w:t>nder</w:t>
      </w:r>
      <w:r w:rsidR="008971A1" w:rsidRPr="000D547F">
        <w:rPr>
          <w:rFonts w:ascii="Calibri" w:eastAsia="Calibri" w:hAnsi="Calibri" w:cs="Calibri"/>
          <w:bCs/>
          <w:sz w:val="24"/>
          <w:szCs w:val="24"/>
        </w:rPr>
        <w:t>report</w:t>
      </w:r>
      <w:r w:rsidR="00F66D01" w:rsidRPr="000D547F">
        <w:rPr>
          <w:rFonts w:ascii="Calibri" w:eastAsia="Calibri" w:hAnsi="Calibri" w:cs="Calibri"/>
          <w:bCs/>
          <w:sz w:val="24"/>
          <w:szCs w:val="24"/>
        </w:rPr>
        <w:t>ing</w:t>
      </w:r>
      <w:r w:rsidR="00AF111E">
        <w:rPr>
          <w:rStyle w:val="Refdenotaalpie"/>
          <w:rFonts w:ascii="Calibri" w:eastAsia="Calibri" w:hAnsi="Calibri" w:cs="Calibri"/>
          <w:bCs/>
          <w:sz w:val="24"/>
          <w:szCs w:val="24"/>
        </w:rPr>
        <w:footnoteReference w:id="8"/>
      </w:r>
      <w:r w:rsidR="003B20A5" w:rsidRPr="000D547F">
        <w:rPr>
          <w:rFonts w:ascii="Calibri" w:eastAsia="Calibri" w:hAnsi="Calibri" w:cs="Calibri"/>
          <w:bCs/>
          <w:sz w:val="24"/>
          <w:szCs w:val="24"/>
        </w:rPr>
        <w:t xml:space="preserve"> to the authorities and </w:t>
      </w:r>
      <w:r w:rsidR="00F532E5">
        <w:rPr>
          <w:rFonts w:ascii="Calibri" w:eastAsia="Calibri" w:hAnsi="Calibri" w:cs="Calibri"/>
          <w:bCs/>
          <w:sz w:val="24"/>
          <w:szCs w:val="24"/>
        </w:rPr>
        <w:t xml:space="preserve">of </w:t>
      </w:r>
      <w:r w:rsidR="00AF111E" w:rsidRPr="000D547F">
        <w:rPr>
          <w:rFonts w:ascii="Calibri" w:eastAsia="Calibri" w:hAnsi="Calibri" w:cs="Calibri"/>
          <w:bCs/>
          <w:sz w:val="24"/>
          <w:szCs w:val="24"/>
        </w:rPr>
        <w:t>under informing</w:t>
      </w:r>
      <w:r w:rsidR="00E613B1">
        <w:rPr>
          <w:rStyle w:val="Refdenotaalpie"/>
          <w:rFonts w:ascii="Calibri" w:eastAsia="Calibri" w:hAnsi="Calibri" w:cs="Calibri"/>
          <w:bCs/>
          <w:sz w:val="24"/>
          <w:szCs w:val="24"/>
        </w:rPr>
        <w:footnoteReference w:id="9"/>
      </w:r>
      <w:r w:rsidR="00AF111E" w:rsidRPr="000D547F">
        <w:rPr>
          <w:rFonts w:ascii="Calibri" w:eastAsia="Calibri" w:hAnsi="Calibri" w:cs="Calibri"/>
          <w:bCs/>
          <w:sz w:val="24"/>
          <w:szCs w:val="24"/>
        </w:rPr>
        <w:t>.</w:t>
      </w:r>
      <w:r w:rsidR="00391A01" w:rsidRPr="000D547F">
        <w:rPr>
          <w:rFonts w:ascii="Calibri" w:eastAsia="Calibri" w:hAnsi="Calibri" w:cs="Calibri"/>
          <w:bCs/>
          <w:sz w:val="24"/>
          <w:szCs w:val="24"/>
        </w:rPr>
        <w:t xml:space="preserve"> The office of the undersecretary for crime prevention carried out an exploratory study in 2020</w:t>
      </w:r>
      <w:r w:rsidR="003752E3" w:rsidRPr="000D547F">
        <w:rPr>
          <w:rFonts w:ascii="Calibri" w:eastAsia="Calibri" w:hAnsi="Calibri" w:cs="Calibri"/>
          <w:bCs/>
          <w:sz w:val="24"/>
          <w:szCs w:val="24"/>
        </w:rPr>
        <w:t xml:space="preserve"> about discrimination and Violence against the LBTIQ+ population</w:t>
      </w:r>
      <w:r w:rsidR="00E379B8">
        <w:rPr>
          <w:rStyle w:val="Refdenotaalpie"/>
          <w:rFonts w:ascii="Calibri" w:eastAsia="Calibri" w:hAnsi="Calibri" w:cs="Calibri"/>
          <w:bCs/>
          <w:sz w:val="24"/>
          <w:szCs w:val="24"/>
        </w:rPr>
        <w:footnoteReference w:id="10"/>
      </w:r>
      <w:r w:rsidR="003752E3" w:rsidRPr="000D547F">
        <w:rPr>
          <w:rFonts w:ascii="Calibri" w:eastAsia="Calibri" w:hAnsi="Calibri" w:cs="Calibri"/>
          <w:bCs/>
          <w:sz w:val="24"/>
          <w:szCs w:val="24"/>
        </w:rPr>
        <w:t xml:space="preserve"> using an online self-reported survey</w:t>
      </w:r>
      <w:r w:rsidR="00CF1FA6" w:rsidRPr="000D547F">
        <w:rPr>
          <w:rFonts w:ascii="Calibri" w:eastAsia="Calibri" w:hAnsi="Calibri" w:cs="Calibri"/>
          <w:bCs/>
          <w:sz w:val="24"/>
          <w:szCs w:val="24"/>
        </w:rPr>
        <w:t>, supported by a communication campaign to promote participation. Although results are not statistically representative of the target population, they do describe the reality of 3.271 participants</w:t>
      </w:r>
      <w:r w:rsidR="00841C45" w:rsidRPr="000D547F">
        <w:rPr>
          <w:rFonts w:ascii="Calibri" w:eastAsia="Calibri" w:hAnsi="Calibri" w:cs="Calibri"/>
          <w:bCs/>
          <w:sz w:val="24"/>
          <w:szCs w:val="24"/>
        </w:rPr>
        <w:t>. It is concerning that only 9,2% of the participants who declared having been victimized based on prejudice</w:t>
      </w:r>
      <w:r w:rsidR="00F563C5" w:rsidRPr="000D547F">
        <w:rPr>
          <w:rFonts w:ascii="Calibri" w:eastAsia="Calibri" w:hAnsi="Calibri" w:cs="Calibri"/>
          <w:bCs/>
          <w:sz w:val="24"/>
          <w:szCs w:val="24"/>
        </w:rPr>
        <w:t xml:space="preserve"> actually reported the offence. Among the most common mentioned reasons for not reporting</w:t>
      </w:r>
      <w:r w:rsidR="005E02B7" w:rsidRPr="000D547F">
        <w:rPr>
          <w:rFonts w:ascii="Calibri" w:eastAsia="Calibri" w:hAnsi="Calibri" w:cs="Calibri"/>
          <w:bCs/>
          <w:sz w:val="24"/>
          <w:szCs w:val="24"/>
        </w:rPr>
        <w:t xml:space="preserve"> </w:t>
      </w:r>
      <w:r w:rsidR="00BA45BA" w:rsidRPr="000D547F">
        <w:rPr>
          <w:rFonts w:ascii="Calibri" w:eastAsia="Calibri" w:hAnsi="Calibri" w:cs="Calibri"/>
          <w:bCs/>
          <w:sz w:val="24"/>
          <w:szCs w:val="24"/>
        </w:rPr>
        <w:t>were</w:t>
      </w:r>
      <w:r w:rsidR="005E02B7" w:rsidRPr="000D547F">
        <w:rPr>
          <w:rFonts w:ascii="Calibri" w:eastAsia="Calibri" w:hAnsi="Calibri" w:cs="Calibri"/>
          <w:bCs/>
          <w:sz w:val="24"/>
          <w:szCs w:val="24"/>
        </w:rPr>
        <w:t xml:space="preserve"> feeling ashamed to describe the situation (28.4%); </w:t>
      </w:r>
      <w:r w:rsidR="0006225B" w:rsidRPr="000D547F">
        <w:rPr>
          <w:rFonts w:ascii="Calibri" w:eastAsia="Calibri" w:hAnsi="Calibri" w:cs="Calibri"/>
          <w:bCs/>
          <w:sz w:val="24"/>
          <w:szCs w:val="24"/>
        </w:rPr>
        <w:t>not to know that reporting was possible or where to do it (16,9%)</w:t>
      </w:r>
      <w:r w:rsidR="001C7C29" w:rsidRPr="000D547F">
        <w:rPr>
          <w:rFonts w:ascii="Calibri" w:eastAsia="Calibri" w:hAnsi="Calibri" w:cs="Calibri"/>
          <w:bCs/>
          <w:sz w:val="24"/>
          <w:szCs w:val="24"/>
        </w:rPr>
        <w:t>; the perception that the police or courts would have taken no action (8,7%); and fear of discriminatio</w:t>
      </w:r>
      <w:r w:rsidR="00BA45BA" w:rsidRPr="000D547F">
        <w:rPr>
          <w:rFonts w:ascii="Calibri" w:eastAsia="Calibri" w:hAnsi="Calibri" w:cs="Calibri"/>
          <w:bCs/>
          <w:sz w:val="24"/>
          <w:szCs w:val="24"/>
        </w:rPr>
        <w:t>n (7,7%).</w:t>
      </w:r>
    </w:p>
    <w:p w14:paraId="7E988C1E" w14:textId="77777777" w:rsidR="000D547F" w:rsidRDefault="000D547F" w:rsidP="000D547F">
      <w:pPr>
        <w:pStyle w:val="Prrafodelista"/>
        <w:spacing w:line="240" w:lineRule="auto"/>
        <w:ind w:left="0"/>
        <w:jc w:val="both"/>
        <w:rPr>
          <w:rFonts w:ascii="Calibri" w:eastAsia="Calibri" w:hAnsi="Calibri" w:cs="Calibri"/>
          <w:bCs/>
          <w:sz w:val="24"/>
          <w:szCs w:val="24"/>
        </w:rPr>
      </w:pPr>
    </w:p>
    <w:p w14:paraId="441CC3CF" w14:textId="0803E37B" w:rsidR="00BB164A" w:rsidRPr="000D547F" w:rsidRDefault="00E72535" w:rsidP="000D547F">
      <w:pPr>
        <w:pStyle w:val="Prrafodelista"/>
        <w:numPr>
          <w:ilvl w:val="0"/>
          <w:numId w:val="4"/>
        </w:numPr>
        <w:spacing w:line="240" w:lineRule="auto"/>
        <w:ind w:left="0" w:firstLine="0"/>
        <w:jc w:val="both"/>
        <w:rPr>
          <w:rFonts w:ascii="Calibri" w:eastAsia="Calibri" w:hAnsi="Calibri" w:cs="Calibri"/>
          <w:bCs/>
          <w:sz w:val="24"/>
          <w:szCs w:val="24"/>
        </w:rPr>
      </w:pPr>
      <w:r w:rsidRPr="000D547F">
        <w:rPr>
          <w:rFonts w:ascii="Calibri" w:eastAsia="Calibri" w:hAnsi="Calibri" w:cs="Calibri"/>
          <w:bCs/>
          <w:sz w:val="24"/>
          <w:szCs w:val="24"/>
        </w:rPr>
        <w:t>Regarding patterns of victimizat</w:t>
      </w:r>
      <w:r w:rsidR="00ED08DA" w:rsidRPr="000D547F">
        <w:rPr>
          <w:rFonts w:ascii="Calibri" w:eastAsia="Calibri" w:hAnsi="Calibri" w:cs="Calibri"/>
          <w:bCs/>
          <w:sz w:val="24"/>
          <w:szCs w:val="24"/>
        </w:rPr>
        <w:t xml:space="preserve">ion by hate crimes, the probability of becoming victimized is not equally distributed among all the groups that comprise </w:t>
      </w:r>
      <w:r w:rsidR="00FE290F" w:rsidRPr="000D547F">
        <w:rPr>
          <w:rFonts w:ascii="Calibri" w:eastAsia="Calibri" w:hAnsi="Calibri" w:cs="Calibri"/>
          <w:bCs/>
          <w:sz w:val="24"/>
          <w:szCs w:val="24"/>
        </w:rPr>
        <w:t>sexual and gender diversity. A study carried out by Fundacion Iguales</w:t>
      </w:r>
      <w:r w:rsidR="00E00E7F">
        <w:rPr>
          <w:rStyle w:val="Refdenotaalpie"/>
          <w:rFonts w:ascii="Calibri" w:eastAsia="Calibri" w:hAnsi="Calibri" w:cs="Calibri"/>
          <w:bCs/>
          <w:sz w:val="24"/>
          <w:szCs w:val="24"/>
        </w:rPr>
        <w:footnoteReference w:id="11"/>
      </w:r>
      <w:r w:rsidR="00FE290F" w:rsidRPr="000D547F">
        <w:rPr>
          <w:rFonts w:ascii="Calibri" w:eastAsia="Calibri" w:hAnsi="Calibri" w:cs="Calibri"/>
          <w:bCs/>
          <w:sz w:val="24"/>
          <w:szCs w:val="24"/>
        </w:rPr>
        <w:t xml:space="preserve"> found a statistically significant correlation between being a trans</w:t>
      </w:r>
      <w:r w:rsidR="00657257" w:rsidRPr="000D547F">
        <w:rPr>
          <w:rFonts w:ascii="Calibri" w:eastAsia="Calibri" w:hAnsi="Calibri" w:cs="Calibri"/>
          <w:bCs/>
          <w:sz w:val="24"/>
          <w:szCs w:val="24"/>
        </w:rPr>
        <w:t xml:space="preserve">, non-binary gender, or male gay person and a higher probability of </w:t>
      </w:r>
      <w:r w:rsidR="00792426" w:rsidRPr="000D547F">
        <w:rPr>
          <w:rFonts w:ascii="Calibri" w:eastAsia="Calibri" w:hAnsi="Calibri" w:cs="Calibri"/>
          <w:bCs/>
          <w:sz w:val="24"/>
          <w:szCs w:val="24"/>
        </w:rPr>
        <w:t xml:space="preserve">having been victim of verbal or physical aggression motivated by hatred than other </w:t>
      </w:r>
      <w:r w:rsidR="00E379B8" w:rsidRPr="000D547F">
        <w:rPr>
          <w:rFonts w:ascii="Calibri" w:eastAsia="Calibri" w:hAnsi="Calibri" w:cs="Calibri"/>
          <w:bCs/>
          <w:sz w:val="24"/>
          <w:szCs w:val="24"/>
        </w:rPr>
        <w:t>LGTBIQ+ persons.</w:t>
      </w:r>
    </w:p>
    <w:p w14:paraId="6210F43D" w14:textId="77777777" w:rsidR="00BB164A" w:rsidRDefault="00BB164A" w:rsidP="00DC72BE">
      <w:pPr>
        <w:jc w:val="both"/>
        <w:rPr>
          <w:rFonts w:ascii="Calibri" w:eastAsia="Calibri" w:hAnsi="Calibri" w:cs="Calibri"/>
          <w:bCs/>
          <w:sz w:val="24"/>
          <w:szCs w:val="24"/>
        </w:rPr>
      </w:pPr>
      <w:r>
        <w:rPr>
          <w:rFonts w:ascii="Calibri" w:eastAsia="Calibri" w:hAnsi="Calibri" w:cs="Calibri"/>
          <w:bCs/>
          <w:sz w:val="24"/>
          <w:szCs w:val="24"/>
        </w:rPr>
        <w:br w:type="page"/>
      </w:r>
    </w:p>
    <w:p w14:paraId="673ABA1D" w14:textId="544F160A" w:rsidR="00722340" w:rsidRDefault="00776CAD" w:rsidP="00722340">
      <w:pPr>
        <w:pStyle w:val="Prrafodelista"/>
        <w:numPr>
          <w:ilvl w:val="0"/>
          <w:numId w:val="4"/>
        </w:numPr>
        <w:spacing w:line="240" w:lineRule="auto"/>
        <w:ind w:left="0" w:firstLine="0"/>
        <w:jc w:val="both"/>
        <w:rPr>
          <w:rFonts w:ascii="Calibri" w:eastAsia="Calibri" w:hAnsi="Calibri" w:cs="Calibri"/>
          <w:bCs/>
          <w:sz w:val="24"/>
          <w:szCs w:val="24"/>
        </w:rPr>
      </w:pPr>
      <w:r w:rsidRPr="00722340">
        <w:rPr>
          <w:rFonts w:ascii="Calibri" w:eastAsia="Calibri" w:hAnsi="Calibri" w:cs="Calibri"/>
          <w:bCs/>
          <w:sz w:val="24"/>
          <w:szCs w:val="24"/>
        </w:rPr>
        <w:lastRenderedPageBreak/>
        <w:t>If the places where these crimes are committed are considered, evidence shows that first, they happen in public spaces, followed by educational institutions and</w:t>
      </w:r>
      <w:r w:rsidR="00913D17" w:rsidRPr="00722340">
        <w:rPr>
          <w:rFonts w:ascii="Calibri" w:eastAsia="Calibri" w:hAnsi="Calibri" w:cs="Calibri"/>
          <w:bCs/>
          <w:sz w:val="24"/>
          <w:szCs w:val="24"/>
        </w:rPr>
        <w:t xml:space="preserve"> home</w:t>
      </w:r>
      <w:r w:rsidR="00913D17">
        <w:rPr>
          <w:rStyle w:val="Refdenotaalpie"/>
          <w:rFonts w:ascii="Calibri" w:eastAsia="Calibri" w:hAnsi="Calibri" w:cs="Calibri"/>
          <w:bCs/>
          <w:sz w:val="24"/>
          <w:szCs w:val="24"/>
        </w:rPr>
        <w:footnoteReference w:id="12"/>
      </w:r>
      <w:r w:rsidR="00913D17" w:rsidRPr="00722340">
        <w:rPr>
          <w:rFonts w:ascii="Calibri" w:eastAsia="Calibri" w:hAnsi="Calibri" w:cs="Calibri"/>
          <w:bCs/>
          <w:sz w:val="24"/>
          <w:szCs w:val="24"/>
        </w:rPr>
        <w:t xml:space="preserve">. The perpetrators are generally </w:t>
      </w:r>
      <w:r w:rsidR="000A4B4A" w:rsidRPr="00722340">
        <w:rPr>
          <w:rFonts w:ascii="Calibri" w:eastAsia="Calibri" w:hAnsi="Calibri" w:cs="Calibri"/>
          <w:bCs/>
          <w:sz w:val="24"/>
          <w:szCs w:val="24"/>
        </w:rPr>
        <w:t>unknown by the victims (75%), known or friends (18,5%), anti-LGBTQI+ organized groups</w:t>
      </w:r>
      <w:r w:rsidR="009C5152" w:rsidRPr="00722340">
        <w:rPr>
          <w:rFonts w:ascii="Calibri" w:eastAsia="Calibri" w:hAnsi="Calibri" w:cs="Calibri"/>
          <w:bCs/>
          <w:sz w:val="24"/>
          <w:szCs w:val="24"/>
        </w:rPr>
        <w:t xml:space="preserve"> (17,3%), and people at the school or university (17,2%), among others</w:t>
      </w:r>
      <w:r w:rsidR="009C5152">
        <w:rPr>
          <w:rStyle w:val="Refdenotaalpie"/>
          <w:rFonts w:ascii="Calibri" w:eastAsia="Calibri" w:hAnsi="Calibri" w:cs="Calibri"/>
          <w:bCs/>
          <w:sz w:val="24"/>
          <w:szCs w:val="24"/>
        </w:rPr>
        <w:footnoteReference w:id="13"/>
      </w:r>
      <w:r w:rsidR="009C5152" w:rsidRPr="00722340">
        <w:rPr>
          <w:rFonts w:ascii="Calibri" w:eastAsia="Calibri" w:hAnsi="Calibri" w:cs="Calibri"/>
          <w:bCs/>
          <w:sz w:val="24"/>
          <w:szCs w:val="24"/>
        </w:rPr>
        <w:t>.</w:t>
      </w:r>
    </w:p>
    <w:p w14:paraId="30F171F9" w14:textId="77777777" w:rsidR="00722340" w:rsidRDefault="00722340" w:rsidP="00722340">
      <w:pPr>
        <w:pStyle w:val="Prrafodelista"/>
        <w:spacing w:line="240" w:lineRule="auto"/>
        <w:ind w:left="0"/>
        <w:jc w:val="both"/>
        <w:rPr>
          <w:rFonts w:ascii="Calibri" w:eastAsia="Calibri" w:hAnsi="Calibri" w:cs="Calibri"/>
          <w:bCs/>
          <w:sz w:val="24"/>
          <w:szCs w:val="24"/>
        </w:rPr>
      </w:pPr>
    </w:p>
    <w:p w14:paraId="022855D2" w14:textId="77478855" w:rsidR="00571752" w:rsidRDefault="00A1401A" w:rsidP="00571752">
      <w:pPr>
        <w:pStyle w:val="Prrafodelista"/>
        <w:numPr>
          <w:ilvl w:val="0"/>
          <w:numId w:val="4"/>
        </w:numPr>
        <w:spacing w:line="240" w:lineRule="auto"/>
        <w:ind w:left="0" w:firstLine="0"/>
        <w:jc w:val="both"/>
        <w:rPr>
          <w:rFonts w:ascii="Calibri" w:eastAsia="Calibri" w:hAnsi="Calibri" w:cs="Calibri"/>
          <w:bCs/>
          <w:sz w:val="24"/>
          <w:szCs w:val="24"/>
        </w:rPr>
      </w:pPr>
      <w:r w:rsidRPr="00722340">
        <w:rPr>
          <w:rFonts w:ascii="Calibri" w:eastAsia="Calibri" w:hAnsi="Calibri" w:cs="Calibri"/>
          <w:bCs/>
          <w:sz w:val="24"/>
          <w:szCs w:val="24"/>
        </w:rPr>
        <w:t xml:space="preserve">The fact that crimes occur mainly in public places and that </w:t>
      </w:r>
      <w:r w:rsidR="00C92FED" w:rsidRPr="00722340">
        <w:rPr>
          <w:rFonts w:ascii="Calibri" w:eastAsia="Calibri" w:hAnsi="Calibri" w:cs="Calibri"/>
          <w:bCs/>
          <w:sz w:val="24"/>
          <w:szCs w:val="24"/>
        </w:rPr>
        <w:t>are perpetrated</w:t>
      </w:r>
      <w:r w:rsidRPr="00722340">
        <w:rPr>
          <w:rFonts w:ascii="Calibri" w:eastAsia="Calibri" w:hAnsi="Calibri" w:cs="Calibri"/>
          <w:bCs/>
          <w:sz w:val="24"/>
          <w:szCs w:val="24"/>
        </w:rPr>
        <w:t xml:space="preserve"> by unknown people</w:t>
      </w:r>
      <w:r w:rsidR="00C92FED" w:rsidRPr="00722340">
        <w:rPr>
          <w:rFonts w:ascii="Calibri" w:eastAsia="Calibri" w:hAnsi="Calibri" w:cs="Calibri"/>
          <w:bCs/>
          <w:sz w:val="24"/>
          <w:szCs w:val="24"/>
        </w:rPr>
        <w:t xml:space="preserve"> may increase the perception of insecurity by the LGTBIQ+ persons in different social settings. </w:t>
      </w:r>
      <w:r w:rsidR="00795CFB" w:rsidRPr="00722340">
        <w:rPr>
          <w:rFonts w:ascii="Calibri" w:eastAsia="Calibri" w:hAnsi="Calibri" w:cs="Calibri"/>
          <w:bCs/>
          <w:sz w:val="24"/>
          <w:szCs w:val="24"/>
        </w:rPr>
        <w:t xml:space="preserve">In turn, this may also explain why </w:t>
      </w:r>
      <w:r w:rsidR="00505382">
        <w:rPr>
          <w:rFonts w:ascii="Calibri" w:eastAsia="Calibri" w:hAnsi="Calibri" w:cs="Calibri"/>
          <w:bCs/>
          <w:sz w:val="24"/>
          <w:szCs w:val="24"/>
        </w:rPr>
        <w:t xml:space="preserve">they </w:t>
      </w:r>
      <w:r w:rsidR="00795CFB" w:rsidRPr="00722340">
        <w:rPr>
          <w:rFonts w:ascii="Calibri" w:eastAsia="Calibri" w:hAnsi="Calibri" w:cs="Calibri"/>
          <w:bCs/>
          <w:sz w:val="24"/>
          <w:szCs w:val="24"/>
        </w:rPr>
        <w:t xml:space="preserve">are forced to hide their sexual orientation, expression or gender identity in public, </w:t>
      </w:r>
      <w:r w:rsidR="00B32233" w:rsidRPr="00722340">
        <w:rPr>
          <w:rFonts w:ascii="Calibri" w:eastAsia="Calibri" w:hAnsi="Calibri" w:cs="Calibri"/>
          <w:bCs/>
          <w:sz w:val="24"/>
          <w:szCs w:val="24"/>
        </w:rPr>
        <w:t>violating their right to express their personal identity.</w:t>
      </w:r>
    </w:p>
    <w:p w14:paraId="6070FEC0" w14:textId="77777777" w:rsidR="00571752" w:rsidRPr="00571752" w:rsidRDefault="00571752" w:rsidP="00571752">
      <w:pPr>
        <w:pStyle w:val="Prrafodelista"/>
        <w:rPr>
          <w:rFonts w:ascii="Calibri" w:eastAsia="Calibri" w:hAnsi="Calibri" w:cs="Calibri"/>
          <w:bCs/>
          <w:sz w:val="24"/>
          <w:szCs w:val="24"/>
        </w:rPr>
      </w:pPr>
    </w:p>
    <w:p w14:paraId="3A38CEFE" w14:textId="686A7D0B" w:rsidR="00571752" w:rsidRDefault="00B32233" w:rsidP="00571752">
      <w:pPr>
        <w:pStyle w:val="Prrafodelista"/>
        <w:numPr>
          <w:ilvl w:val="0"/>
          <w:numId w:val="4"/>
        </w:numPr>
        <w:spacing w:line="240" w:lineRule="auto"/>
        <w:ind w:left="0" w:firstLine="0"/>
        <w:jc w:val="both"/>
        <w:rPr>
          <w:rFonts w:ascii="Calibri" w:eastAsia="Calibri" w:hAnsi="Calibri" w:cs="Calibri"/>
          <w:bCs/>
          <w:sz w:val="24"/>
          <w:szCs w:val="24"/>
        </w:rPr>
      </w:pPr>
      <w:r w:rsidRPr="00571752">
        <w:rPr>
          <w:rFonts w:ascii="Calibri" w:eastAsia="Calibri" w:hAnsi="Calibri" w:cs="Calibri"/>
          <w:bCs/>
          <w:sz w:val="24"/>
          <w:szCs w:val="24"/>
        </w:rPr>
        <w:t>Given that hate crimes seriously affect the basic rights of LGBTIQ+ people</w:t>
      </w:r>
      <w:r w:rsidR="00112C06" w:rsidRPr="00571752">
        <w:rPr>
          <w:rFonts w:ascii="Calibri" w:eastAsia="Calibri" w:hAnsi="Calibri" w:cs="Calibri"/>
          <w:bCs/>
          <w:sz w:val="24"/>
          <w:szCs w:val="24"/>
        </w:rPr>
        <w:t xml:space="preserve">, criminal prosecution is not enough. Additional </w:t>
      </w:r>
      <w:r w:rsidR="000F288D" w:rsidRPr="00571752">
        <w:rPr>
          <w:rFonts w:ascii="Calibri" w:eastAsia="Calibri" w:hAnsi="Calibri" w:cs="Calibri"/>
          <w:bCs/>
          <w:sz w:val="24"/>
          <w:szCs w:val="24"/>
        </w:rPr>
        <w:t xml:space="preserve">measures must be implemented to prevent its occurrence and to provide protection and support to the victims and witnesses. These measures </w:t>
      </w:r>
      <w:r w:rsidR="00E74DE6" w:rsidRPr="00571752">
        <w:rPr>
          <w:rFonts w:ascii="Calibri" w:eastAsia="Calibri" w:hAnsi="Calibri" w:cs="Calibri"/>
          <w:bCs/>
          <w:sz w:val="24"/>
          <w:szCs w:val="24"/>
        </w:rPr>
        <w:t>should be included in regulations applicable to hate crimes as State obligation</w:t>
      </w:r>
      <w:r w:rsidR="00390CBA" w:rsidRPr="00571752">
        <w:rPr>
          <w:rFonts w:ascii="Calibri" w:eastAsia="Calibri" w:hAnsi="Calibri" w:cs="Calibri"/>
          <w:bCs/>
          <w:sz w:val="24"/>
          <w:szCs w:val="24"/>
        </w:rPr>
        <w:t>. This should be accomplished</w:t>
      </w:r>
      <w:r w:rsidR="00945E48" w:rsidRPr="00571752">
        <w:rPr>
          <w:rFonts w:ascii="Calibri" w:eastAsia="Calibri" w:hAnsi="Calibri" w:cs="Calibri"/>
          <w:bCs/>
          <w:sz w:val="24"/>
          <w:szCs w:val="24"/>
        </w:rPr>
        <w:t xml:space="preserve"> by the establishment of a national policy against these crimes and by the development</w:t>
      </w:r>
      <w:r w:rsidR="008E19F1" w:rsidRPr="00571752">
        <w:rPr>
          <w:rFonts w:ascii="Calibri" w:eastAsia="Calibri" w:hAnsi="Calibri" w:cs="Calibri"/>
          <w:bCs/>
          <w:sz w:val="24"/>
          <w:szCs w:val="24"/>
        </w:rPr>
        <w:t xml:space="preserve"> of institutions </w:t>
      </w:r>
      <w:r w:rsidR="005C26D5">
        <w:rPr>
          <w:rFonts w:ascii="Calibri" w:eastAsia="Calibri" w:hAnsi="Calibri" w:cs="Calibri"/>
          <w:bCs/>
          <w:sz w:val="24"/>
          <w:szCs w:val="24"/>
        </w:rPr>
        <w:t>charged to</w:t>
      </w:r>
      <w:r w:rsidR="008E19F1" w:rsidRPr="00571752">
        <w:rPr>
          <w:rFonts w:ascii="Calibri" w:eastAsia="Calibri" w:hAnsi="Calibri" w:cs="Calibri"/>
          <w:bCs/>
          <w:sz w:val="24"/>
          <w:szCs w:val="24"/>
        </w:rPr>
        <w:t xml:space="preserve"> eradicate discrimination and with the specific </w:t>
      </w:r>
      <w:r w:rsidR="00390CBA" w:rsidRPr="00571752">
        <w:rPr>
          <w:rFonts w:ascii="Calibri" w:eastAsia="Calibri" w:hAnsi="Calibri" w:cs="Calibri"/>
          <w:bCs/>
          <w:sz w:val="24"/>
          <w:szCs w:val="24"/>
        </w:rPr>
        <w:t xml:space="preserve">mandate </w:t>
      </w:r>
      <w:r w:rsidR="008E19F1" w:rsidRPr="00571752">
        <w:rPr>
          <w:rFonts w:ascii="Calibri" w:eastAsia="Calibri" w:hAnsi="Calibri" w:cs="Calibri"/>
          <w:bCs/>
          <w:sz w:val="24"/>
          <w:szCs w:val="24"/>
        </w:rPr>
        <w:t>of policy implementation.</w:t>
      </w:r>
    </w:p>
    <w:p w14:paraId="3069BDB7" w14:textId="77777777" w:rsidR="00571752" w:rsidRPr="00571752" w:rsidRDefault="00571752" w:rsidP="00571752">
      <w:pPr>
        <w:pStyle w:val="Prrafodelista"/>
        <w:rPr>
          <w:rFonts w:ascii="Calibri" w:eastAsia="Calibri" w:hAnsi="Calibri" w:cs="Calibri"/>
          <w:bCs/>
          <w:sz w:val="24"/>
          <w:szCs w:val="24"/>
        </w:rPr>
      </w:pPr>
    </w:p>
    <w:p w14:paraId="7AA88077" w14:textId="23045ACB" w:rsidR="00571752" w:rsidRDefault="00BA612D" w:rsidP="00571752">
      <w:pPr>
        <w:pStyle w:val="Prrafodelista"/>
        <w:numPr>
          <w:ilvl w:val="0"/>
          <w:numId w:val="4"/>
        </w:numPr>
        <w:spacing w:line="240" w:lineRule="auto"/>
        <w:ind w:left="0" w:firstLine="0"/>
        <w:jc w:val="both"/>
        <w:rPr>
          <w:rFonts w:ascii="Calibri" w:eastAsia="Calibri" w:hAnsi="Calibri" w:cs="Calibri"/>
          <w:bCs/>
          <w:sz w:val="24"/>
          <w:szCs w:val="24"/>
        </w:rPr>
      </w:pPr>
      <w:r w:rsidRPr="00571752">
        <w:rPr>
          <w:rFonts w:ascii="Calibri" w:eastAsia="Calibri" w:hAnsi="Calibri" w:cs="Calibri"/>
          <w:bCs/>
          <w:sz w:val="24"/>
          <w:szCs w:val="24"/>
        </w:rPr>
        <w:t xml:space="preserve">It has become urgent to implement prevention policies </w:t>
      </w:r>
      <w:r w:rsidR="001C4226" w:rsidRPr="00571752">
        <w:rPr>
          <w:rFonts w:ascii="Calibri" w:eastAsia="Calibri" w:hAnsi="Calibri" w:cs="Calibri"/>
          <w:bCs/>
          <w:sz w:val="24"/>
          <w:szCs w:val="24"/>
        </w:rPr>
        <w:t xml:space="preserve">for the whole population that include educational and </w:t>
      </w:r>
      <w:r w:rsidR="002D2E5B" w:rsidRPr="00571752">
        <w:rPr>
          <w:rFonts w:ascii="Calibri" w:eastAsia="Calibri" w:hAnsi="Calibri" w:cs="Calibri"/>
          <w:bCs/>
          <w:sz w:val="24"/>
          <w:szCs w:val="24"/>
        </w:rPr>
        <w:t>awareness</w:t>
      </w:r>
      <w:r w:rsidR="001C4226" w:rsidRPr="00571752">
        <w:rPr>
          <w:rFonts w:ascii="Calibri" w:eastAsia="Calibri" w:hAnsi="Calibri" w:cs="Calibri"/>
          <w:bCs/>
          <w:sz w:val="24"/>
          <w:szCs w:val="24"/>
        </w:rPr>
        <w:t xml:space="preserve"> activities</w:t>
      </w:r>
      <w:r w:rsidR="002D2E5B" w:rsidRPr="00571752">
        <w:rPr>
          <w:rFonts w:ascii="Calibri" w:eastAsia="Calibri" w:hAnsi="Calibri" w:cs="Calibri"/>
          <w:bCs/>
          <w:sz w:val="24"/>
          <w:szCs w:val="24"/>
        </w:rPr>
        <w:t xml:space="preserve"> that </w:t>
      </w:r>
      <w:r w:rsidR="005C26D5" w:rsidRPr="00571752">
        <w:rPr>
          <w:rFonts w:ascii="Calibri" w:eastAsia="Calibri" w:hAnsi="Calibri" w:cs="Calibri"/>
          <w:bCs/>
          <w:sz w:val="24"/>
          <w:szCs w:val="24"/>
        </w:rPr>
        <w:t>incorporate</w:t>
      </w:r>
      <w:r w:rsidR="002D2E5B" w:rsidRPr="00571752">
        <w:rPr>
          <w:rFonts w:ascii="Calibri" w:eastAsia="Calibri" w:hAnsi="Calibri" w:cs="Calibri"/>
          <w:bCs/>
          <w:sz w:val="24"/>
          <w:szCs w:val="24"/>
        </w:rPr>
        <w:t xml:space="preserve"> programs of Integral Sex Education in the educational system. </w:t>
      </w:r>
      <w:r w:rsidR="00AE4760" w:rsidRPr="00571752">
        <w:rPr>
          <w:rFonts w:ascii="Calibri" w:eastAsia="Calibri" w:hAnsi="Calibri" w:cs="Calibri"/>
          <w:bCs/>
          <w:sz w:val="24"/>
          <w:szCs w:val="24"/>
        </w:rPr>
        <w:t xml:space="preserve">Similarly, it is necessary to have prevention programs </w:t>
      </w:r>
      <w:r w:rsidR="007A7221" w:rsidRPr="00571752">
        <w:rPr>
          <w:rFonts w:ascii="Calibri" w:eastAsia="Calibri" w:hAnsi="Calibri" w:cs="Calibri"/>
          <w:bCs/>
          <w:sz w:val="24"/>
          <w:szCs w:val="24"/>
        </w:rPr>
        <w:t>targeted</w:t>
      </w:r>
      <w:r w:rsidR="00AE4760" w:rsidRPr="00571752">
        <w:rPr>
          <w:rFonts w:ascii="Calibri" w:eastAsia="Calibri" w:hAnsi="Calibri" w:cs="Calibri"/>
          <w:bCs/>
          <w:sz w:val="24"/>
          <w:szCs w:val="24"/>
        </w:rPr>
        <w:t xml:space="preserve"> to those </w:t>
      </w:r>
      <w:r w:rsidR="007A7221" w:rsidRPr="00571752">
        <w:rPr>
          <w:rFonts w:ascii="Calibri" w:eastAsia="Calibri" w:hAnsi="Calibri" w:cs="Calibri"/>
          <w:bCs/>
          <w:sz w:val="24"/>
          <w:szCs w:val="24"/>
        </w:rPr>
        <w:t xml:space="preserve">higher risk </w:t>
      </w:r>
      <w:r w:rsidR="00AE4760" w:rsidRPr="00571752">
        <w:rPr>
          <w:rFonts w:ascii="Calibri" w:eastAsia="Calibri" w:hAnsi="Calibri" w:cs="Calibri"/>
          <w:bCs/>
          <w:sz w:val="24"/>
          <w:szCs w:val="24"/>
        </w:rPr>
        <w:t xml:space="preserve">areas </w:t>
      </w:r>
      <w:r w:rsidR="007A7221" w:rsidRPr="00571752">
        <w:rPr>
          <w:rFonts w:ascii="Calibri" w:eastAsia="Calibri" w:hAnsi="Calibri" w:cs="Calibri"/>
          <w:bCs/>
          <w:sz w:val="24"/>
          <w:szCs w:val="24"/>
        </w:rPr>
        <w:t>where these crimes occur.</w:t>
      </w:r>
    </w:p>
    <w:p w14:paraId="2D5547B9" w14:textId="77777777" w:rsidR="00571752" w:rsidRPr="00571752" w:rsidRDefault="00571752" w:rsidP="00571752">
      <w:pPr>
        <w:pStyle w:val="Prrafodelista"/>
        <w:rPr>
          <w:rFonts w:ascii="Calibri" w:eastAsia="Calibri" w:hAnsi="Calibri" w:cs="Calibri"/>
          <w:bCs/>
          <w:sz w:val="24"/>
          <w:szCs w:val="24"/>
        </w:rPr>
      </w:pPr>
    </w:p>
    <w:p w14:paraId="4A44549F" w14:textId="238E95D1" w:rsidR="00571752" w:rsidRDefault="007A7221" w:rsidP="00571752">
      <w:pPr>
        <w:pStyle w:val="Prrafodelista"/>
        <w:numPr>
          <w:ilvl w:val="0"/>
          <w:numId w:val="4"/>
        </w:numPr>
        <w:spacing w:line="240" w:lineRule="auto"/>
        <w:ind w:left="0" w:firstLine="0"/>
        <w:jc w:val="both"/>
        <w:rPr>
          <w:rFonts w:ascii="Calibri" w:eastAsia="Calibri" w:hAnsi="Calibri" w:cs="Calibri"/>
          <w:bCs/>
          <w:sz w:val="24"/>
          <w:szCs w:val="24"/>
        </w:rPr>
      </w:pPr>
      <w:r w:rsidRPr="00571752">
        <w:rPr>
          <w:rFonts w:ascii="Calibri" w:eastAsia="Calibri" w:hAnsi="Calibri" w:cs="Calibri"/>
          <w:bCs/>
          <w:sz w:val="24"/>
          <w:szCs w:val="24"/>
        </w:rPr>
        <w:t>It is necessary for Chile to implement strategies to promote reporting of crimes</w:t>
      </w:r>
      <w:r w:rsidR="00D93C3B" w:rsidRPr="00571752">
        <w:rPr>
          <w:rFonts w:ascii="Calibri" w:eastAsia="Calibri" w:hAnsi="Calibri" w:cs="Calibri"/>
          <w:bCs/>
          <w:sz w:val="24"/>
          <w:szCs w:val="24"/>
        </w:rPr>
        <w:t xml:space="preserve"> by empowering victims and witnesses, facilitate </w:t>
      </w:r>
      <w:r w:rsidR="004569F4" w:rsidRPr="00571752">
        <w:rPr>
          <w:rFonts w:ascii="Calibri" w:eastAsia="Calibri" w:hAnsi="Calibri" w:cs="Calibri"/>
          <w:bCs/>
          <w:sz w:val="24"/>
          <w:szCs w:val="24"/>
        </w:rPr>
        <w:t xml:space="preserve">multiple channels to report, the promotion of trust towards the police by LGTBQI+ people and the establishment of protocols that prevent secondary </w:t>
      </w:r>
      <w:r w:rsidR="00E45085" w:rsidRPr="00571752">
        <w:rPr>
          <w:rFonts w:ascii="Calibri" w:eastAsia="Calibri" w:hAnsi="Calibri" w:cs="Calibri"/>
          <w:bCs/>
          <w:sz w:val="24"/>
          <w:szCs w:val="24"/>
        </w:rPr>
        <w:t xml:space="preserve">victimization of this group. Likewise, to improve the institutional response for these crimes, it is necessary that the national policy </w:t>
      </w:r>
      <w:r w:rsidR="006E4984" w:rsidRPr="00571752">
        <w:rPr>
          <w:rFonts w:ascii="Calibri" w:eastAsia="Calibri" w:hAnsi="Calibri" w:cs="Calibri"/>
          <w:bCs/>
          <w:sz w:val="24"/>
          <w:szCs w:val="24"/>
        </w:rPr>
        <w:t xml:space="preserve">includes training, operational protocols, manuals and other interventions that </w:t>
      </w:r>
      <w:r w:rsidR="00805931">
        <w:rPr>
          <w:rFonts w:ascii="Calibri" w:eastAsia="Calibri" w:hAnsi="Calibri" w:cs="Calibri"/>
          <w:bCs/>
          <w:sz w:val="24"/>
          <w:szCs w:val="24"/>
        </w:rPr>
        <w:t>boost</w:t>
      </w:r>
      <w:r w:rsidR="00805931" w:rsidRPr="00571752">
        <w:rPr>
          <w:rFonts w:ascii="Calibri" w:eastAsia="Calibri" w:hAnsi="Calibri" w:cs="Calibri"/>
          <w:bCs/>
          <w:sz w:val="24"/>
          <w:szCs w:val="24"/>
        </w:rPr>
        <w:t xml:space="preserve"> </w:t>
      </w:r>
      <w:r w:rsidR="006E4984" w:rsidRPr="00571752">
        <w:rPr>
          <w:rFonts w:ascii="Calibri" w:eastAsia="Calibri" w:hAnsi="Calibri" w:cs="Calibri"/>
          <w:bCs/>
          <w:sz w:val="24"/>
          <w:szCs w:val="24"/>
        </w:rPr>
        <w:t xml:space="preserve">the </w:t>
      </w:r>
      <w:r w:rsidR="001A553B" w:rsidRPr="00571752">
        <w:rPr>
          <w:rFonts w:ascii="Calibri" w:eastAsia="Calibri" w:hAnsi="Calibri" w:cs="Calibri"/>
          <w:bCs/>
          <w:sz w:val="24"/>
          <w:szCs w:val="24"/>
        </w:rPr>
        <w:t>role of the police and prosecutors in this area. Rehabilitation programs</w:t>
      </w:r>
      <w:r w:rsidR="00E07624" w:rsidRPr="00571752">
        <w:rPr>
          <w:rFonts w:ascii="Calibri" w:eastAsia="Calibri" w:hAnsi="Calibri" w:cs="Calibri"/>
          <w:bCs/>
          <w:sz w:val="24"/>
          <w:szCs w:val="24"/>
        </w:rPr>
        <w:t xml:space="preserve"> for people sentenced by these crimes should also be offered to promote </w:t>
      </w:r>
      <w:r w:rsidR="00316D50" w:rsidRPr="00571752">
        <w:rPr>
          <w:rFonts w:ascii="Calibri" w:eastAsia="Calibri" w:hAnsi="Calibri" w:cs="Calibri"/>
          <w:bCs/>
          <w:sz w:val="24"/>
          <w:szCs w:val="24"/>
        </w:rPr>
        <w:t xml:space="preserve">the withdrawal from criminal behavior and </w:t>
      </w:r>
      <w:r w:rsidR="00A819ED" w:rsidRPr="00571752">
        <w:rPr>
          <w:rFonts w:ascii="Calibri" w:eastAsia="Calibri" w:hAnsi="Calibri" w:cs="Calibri"/>
          <w:bCs/>
          <w:sz w:val="24"/>
          <w:szCs w:val="24"/>
        </w:rPr>
        <w:t>relapse prevention.</w:t>
      </w:r>
    </w:p>
    <w:p w14:paraId="3A6F23F7" w14:textId="77777777" w:rsidR="00571752" w:rsidRPr="00571752" w:rsidRDefault="00571752" w:rsidP="00571752">
      <w:pPr>
        <w:pStyle w:val="Prrafodelista"/>
        <w:rPr>
          <w:rFonts w:ascii="Calibri" w:eastAsia="Calibri" w:hAnsi="Calibri" w:cs="Calibri"/>
          <w:bCs/>
          <w:sz w:val="24"/>
          <w:szCs w:val="24"/>
        </w:rPr>
      </w:pPr>
    </w:p>
    <w:p w14:paraId="311647CF" w14:textId="12165C01" w:rsidR="00A819ED" w:rsidRPr="00571752" w:rsidRDefault="006D6DEB" w:rsidP="00571752">
      <w:pPr>
        <w:pStyle w:val="Prrafodelista"/>
        <w:numPr>
          <w:ilvl w:val="0"/>
          <w:numId w:val="4"/>
        </w:numPr>
        <w:spacing w:line="240" w:lineRule="auto"/>
        <w:ind w:left="0" w:firstLine="0"/>
        <w:jc w:val="both"/>
        <w:rPr>
          <w:rFonts w:ascii="Calibri" w:eastAsia="Calibri" w:hAnsi="Calibri" w:cs="Calibri"/>
          <w:bCs/>
          <w:sz w:val="24"/>
          <w:szCs w:val="24"/>
        </w:rPr>
      </w:pPr>
      <w:r w:rsidRPr="00571752">
        <w:rPr>
          <w:rFonts w:ascii="Calibri" w:eastAsia="Calibri" w:hAnsi="Calibri" w:cs="Calibri"/>
          <w:bCs/>
          <w:sz w:val="24"/>
          <w:szCs w:val="24"/>
        </w:rPr>
        <w:t>On July 2019 a draft law was entered into Senate proceedings to amend and strengthen Law N° 20.</w:t>
      </w:r>
      <w:r w:rsidR="00A2073D" w:rsidRPr="00571752">
        <w:rPr>
          <w:rFonts w:ascii="Calibri" w:eastAsia="Calibri" w:hAnsi="Calibri" w:cs="Calibri"/>
          <w:bCs/>
          <w:sz w:val="24"/>
          <w:szCs w:val="24"/>
        </w:rPr>
        <w:t>609 that establishes anti-discrimination measures</w:t>
      </w:r>
      <w:r w:rsidR="00A2073D">
        <w:rPr>
          <w:rStyle w:val="Refdenotaalpie"/>
          <w:rFonts w:ascii="Calibri" w:eastAsia="Calibri" w:hAnsi="Calibri" w:cs="Calibri"/>
          <w:bCs/>
          <w:sz w:val="24"/>
          <w:szCs w:val="24"/>
        </w:rPr>
        <w:footnoteReference w:id="14"/>
      </w:r>
      <w:r w:rsidR="00F301AE" w:rsidRPr="00571752">
        <w:rPr>
          <w:rFonts w:ascii="Calibri" w:eastAsia="Calibri" w:hAnsi="Calibri" w:cs="Calibri"/>
          <w:bCs/>
          <w:sz w:val="24"/>
          <w:szCs w:val="24"/>
        </w:rPr>
        <w:t xml:space="preserve">. The amendment is an attempt to respond to the limitations identified by members of academia and organizations of the civil society after the law </w:t>
      </w:r>
      <w:r w:rsidR="00B52D1C" w:rsidRPr="00571752">
        <w:rPr>
          <w:rFonts w:ascii="Calibri" w:eastAsia="Calibri" w:hAnsi="Calibri" w:cs="Calibri"/>
          <w:bCs/>
          <w:sz w:val="24"/>
          <w:szCs w:val="24"/>
        </w:rPr>
        <w:t>entered</w:t>
      </w:r>
      <w:r w:rsidR="00F301AE" w:rsidRPr="00571752">
        <w:rPr>
          <w:rFonts w:ascii="Calibri" w:eastAsia="Calibri" w:hAnsi="Calibri" w:cs="Calibri"/>
          <w:bCs/>
          <w:sz w:val="24"/>
          <w:szCs w:val="24"/>
        </w:rPr>
        <w:t xml:space="preserve"> </w:t>
      </w:r>
      <w:r w:rsidR="00EA1EFF">
        <w:rPr>
          <w:rFonts w:ascii="Calibri" w:eastAsia="Calibri" w:hAnsi="Calibri" w:cs="Calibri"/>
          <w:bCs/>
          <w:sz w:val="24"/>
          <w:szCs w:val="24"/>
        </w:rPr>
        <w:t xml:space="preserve">into </w:t>
      </w:r>
      <w:r w:rsidR="00F301AE" w:rsidRPr="00571752">
        <w:rPr>
          <w:rFonts w:ascii="Calibri" w:eastAsia="Calibri" w:hAnsi="Calibri" w:cs="Calibri"/>
          <w:bCs/>
          <w:sz w:val="24"/>
          <w:szCs w:val="24"/>
        </w:rPr>
        <w:t xml:space="preserve">effect. It widens </w:t>
      </w:r>
      <w:r w:rsidR="00B52D1C" w:rsidRPr="00571752">
        <w:rPr>
          <w:rFonts w:ascii="Calibri" w:eastAsia="Calibri" w:hAnsi="Calibri" w:cs="Calibri"/>
          <w:bCs/>
          <w:sz w:val="24"/>
          <w:szCs w:val="24"/>
        </w:rPr>
        <w:t>its scope by including the obligations of prevention of discrimination  and the promotion and guarantee of</w:t>
      </w:r>
      <w:r w:rsidR="00B607FE" w:rsidRPr="00571752">
        <w:rPr>
          <w:rFonts w:ascii="Calibri" w:eastAsia="Calibri" w:hAnsi="Calibri" w:cs="Calibri"/>
          <w:bCs/>
          <w:sz w:val="24"/>
          <w:szCs w:val="24"/>
        </w:rPr>
        <w:t xml:space="preserve"> the equality principle, adding these to </w:t>
      </w:r>
      <w:r w:rsidR="00175BB6" w:rsidRPr="00571752">
        <w:rPr>
          <w:rFonts w:ascii="Calibri" w:eastAsia="Calibri" w:hAnsi="Calibri" w:cs="Calibri"/>
          <w:bCs/>
          <w:sz w:val="24"/>
          <w:szCs w:val="24"/>
        </w:rPr>
        <w:t>judicial process already defined by law; it improves the definition of discrimination and the reference to forbidden</w:t>
      </w:r>
      <w:r w:rsidR="00FB3DF3" w:rsidRPr="00571752">
        <w:rPr>
          <w:rFonts w:ascii="Calibri" w:eastAsia="Calibri" w:hAnsi="Calibri" w:cs="Calibri"/>
          <w:bCs/>
          <w:sz w:val="24"/>
          <w:szCs w:val="24"/>
        </w:rPr>
        <w:t xml:space="preserve"> discrimination</w:t>
      </w:r>
      <w:r w:rsidR="00A94731" w:rsidRPr="00571752">
        <w:rPr>
          <w:rFonts w:ascii="Calibri" w:eastAsia="Calibri" w:hAnsi="Calibri" w:cs="Calibri"/>
          <w:bCs/>
          <w:sz w:val="24"/>
          <w:szCs w:val="24"/>
        </w:rPr>
        <w:t xml:space="preserve"> revising them in accordance with international instruments; it eliminates the exception to the principle of non-discrimination;</w:t>
      </w:r>
      <w:r w:rsidR="00B76144" w:rsidRPr="00571752">
        <w:rPr>
          <w:rFonts w:ascii="Calibri" w:eastAsia="Calibri" w:hAnsi="Calibri" w:cs="Calibri"/>
          <w:bCs/>
          <w:sz w:val="24"/>
          <w:szCs w:val="24"/>
        </w:rPr>
        <w:t xml:space="preserve"> it reverses the </w:t>
      </w:r>
      <w:r w:rsidR="00B76144" w:rsidRPr="00571752">
        <w:rPr>
          <w:rFonts w:ascii="Calibri" w:eastAsia="Calibri" w:hAnsi="Calibri" w:cs="Calibri"/>
          <w:bCs/>
          <w:sz w:val="24"/>
          <w:szCs w:val="24"/>
        </w:rPr>
        <w:lastRenderedPageBreak/>
        <w:t xml:space="preserve">burden of proof, it increases the maximum fine that a judge can </w:t>
      </w:r>
      <w:r w:rsidR="00FC6EC8" w:rsidRPr="00571752">
        <w:rPr>
          <w:rFonts w:ascii="Calibri" w:eastAsia="Calibri" w:hAnsi="Calibri" w:cs="Calibri"/>
          <w:bCs/>
          <w:sz w:val="24"/>
          <w:szCs w:val="24"/>
        </w:rPr>
        <w:t xml:space="preserve">set for people that have committed </w:t>
      </w:r>
      <w:r w:rsidR="006201FD" w:rsidRPr="00571752">
        <w:rPr>
          <w:rFonts w:ascii="Calibri" w:eastAsia="Calibri" w:hAnsi="Calibri" w:cs="Calibri"/>
          <w:bCs/>
          <w:sz w:val="24"/>
          <w:szCs w:val="24"/>
        </w:rPr>
        <w:t xml:space="preserve">arbitrary </w:t>
      </w:r>
      <w:r w:rsidR="00FC6EC8" w:rsidRPr="00571752">
        <w:rPr>
          <w:rFonts w:ascii="Calibri" w:eastAsia="Calibri" w:hAnsi="Calibri" w:cs="Calibri"/>
          <w:bCs/>
          <w:sz w:val="24"/>
          <w:szCs w:val="24"/>
        </w:rPr>
        <w:t>discrimination by acts or by omission</w:t>
      </w:r>
      <w:r w:rsidR="006201FD" w:rsidRPr="00571752">
        <w:rPr>
          <w:rFonts w:ascii="Calibri" w:eastAsia="Calibri" w:hAnsi="Calibri" w:cs="Calibri"/>
          <w:bCs/>
          <w:sz w:val="24"/>
          <w:szCs w:val="24"/>
        </w:rPr>
        <w:t xml:space="preserve">; it </w:t>
      </w:r>
      <w:r w:rsidR="00556681" w:rsidRPr="00571752">
        <w:rPr>
          <w:rFonts w:ascii="Calibri" w:eastAsia="Calibri" w:hAnsi="Calibri" w:cs="Calibri"/>
          <w:bCs/>
          <w:sz w:val="24"/>
          <w:szCs w:val="24"/>
        </w:rPr>
        <w:t>provides</w:t>
      </w:r>
      <w:r w:rsidR="006201FD" w:rsidRPr="00571752">
        <w:rPr>
          <w:rFonts w:ascii="Calibri" w:eastAsia="Calibri" w:hAnsi="Calibri" w:cs="Calibri"/>
          <w:bCs/>
          <w:sz w:val="24"/>
          <w:szCs w:val="24"/>
        </w:rPr>
        <w:t xml:space="preserve"> compensation for damages to the affected person; </w:t>
      </w:r>
      <w:r w:rsidR="00556681" w:rsidRPr="00571752">
        <w:rPr>
          <w:rFonts w:ascii="Calibri" w:eastAsia="Calibri" w:hAnsi="Calibri" w:cs="Calibri"/>
          <w:bCs/>
          <w:sz w:val="24"/>
          <w:szCs w:val="24"/>
        </w:rPr>
        <w:t xml:space="preserve">it removes the sanction </w:t>
      </w:r>
      <w:r w:rsidR="006C6A3E" w:rsidRPr="00571752">
        <w:rPr>
          <w:rFonts w:ascii="Calibri" w:eastAsia="Calibri" w:hAnsi="Calibri" w:cs="Calibri"/>
          <w:bCs/>
          <w:sz w:val="24"/>
          <w:szCs w:val="24"/>
        </w:rPr>
        <w:t>to</w:t>
      </w:r>
      <w:r w:rsidR="00556681" w:rsidRPr="00571752">
        <w:rPr>
          <w:rFonts w:ascii="Calibri" w:eastAsia="Calibri" w:hAnsi="Calibri" w:cs="Calibri"/>
          <w:bCs/>
          <w:sz w:val="24"/>
          <w:szCs w:val="24"/>
        </w:rPr>
        <w:t xml:space="preserve"> the appellant that loses a case.</w:t>
      </w:r>
      <w:r w:rsidR="00FC6EC8" w:rsidRPr="00571752">
        <w:rPr>
          <w:rFonts w:ascii="Calibri" w:eastAsia="Calibri" w:hAnsi="Calibri" w:cs="Calibri"/>
          <w:bCs/>
          <w:sz w:val="24"/>
          <w:szCs w:val="24"/>
        </w:rPr>
        <w:t xml:space="preserve"> </w:t>
      </w:r>
    </w:p>
    <w:p w14:paraId="3FB963A0" w14:textId="2028F290" w:rsidR="006C6A3E" w:rsidRPr="006C6A3E" w:rsidRDefault="006C6A3E" w:rsidP="00DC72BE">
      <w:pPr>
        <w:spacing w:line="240" w:lineRule="auto"/>
        <w:ind w:left="360"/>
        <w:jc w:val="both"/>
        <w:rPr>
          <w:rFonts w:ascii="Calibri" w:eastAsia="Calibri" w:hAnsi="Calibri" w:cs="Calibri"/>
          <w:b/>
          <w:sz w:val="24"/>
          <w:szCs w:val="24"/>
        </w:rPr>
      </w:pPr>
      <w:r w:rsidRPr="006C6A3E">
        <w:rPr>
          <w:rFonts w:ascii="Calibri" w:eastAsia="Calibri" w:hAnsi="Calibri" w:cs="Calibri"/>
          <w:b/>
          <w:sz w:val="24"/>
          <w:szCs w:val="24"/>
        </w:rPr>
        <w:t>Recommendations</w:t>
      </w:r>
    </w:p>
    <w:p w14:paraId="7D8AB42A" w14:textId="10DC1EF1" w:rsidR="00BA45BA" w:rsidRDefault="00922083" w:rsidP="00DC72BE">
      <w:pPr>
        <w:pStyle w:val="Prrafodelista"/>
        <w:numPr>
          <w:ilvl w:val="0"/>
          <w:numId w:val="3"/>
        </w:numPr>
        <w:spacing w:line="240" w:lineRule="auto"/>
        <w:jc w:val="both"/>
        <w:rPr>
          <w:rFonts w:eastAsia="Calibri" w:cs="Calibri"/>
          <w:bCs/>
          <w:sz w:val="24"/>
          <w:szCs w:val="24"/>
        </w:rPr>
      </w:pPr>
      <w:r w:rsidRPr="00E14292">
        <w:rPr>
          <w:rFonts w:eastAsia="Calibri" w:cs="Calibri"/>
          <w:bCs/>
          <w:sz w:val="24"/>
          <w:szCs w:val="24"/>
        </w:rPr>
        <w:t xml:space="preserve">To </w:t>
      </w:r>
      <w:r w:rsidR="00E14292" w:rsidRPr="00E14292">
        <w:rPr>
          <w:rFonts w:eastAsia="Calibri" w:cs="Calibri"/>
          <w:bCs/>
          <w:sz w:val="24"/>
          <w:szCs w:val="24"/>
        </w:rPr>
        <w:t>accelerate</w:t>
      </w:r>
      <w:r w:rsidRPr="00E14292">
        <w:rPr>
          <w:rFonts w:eastAsia="Calibri" w:cs="Calibri"/>
          <w:bCs/>
          <w:sz w:val="24"/>
          <w:szCs w:val="24"/>
        </w:rPr>
        <w:t xml:space="preserve"> the </w:t>
      </w:r>
      <w:r w:rsidR="008D1553" w:rsidRPr="00E14292">
        <w:rPr>
          <w:rFonts w:eastAsia="Calibri" w:cs="Calibri"/>
          <w:bCs/>
          <w:sz w:val="24"/>
          <w:szCs w:val="24"/>
        </w:rPr>
        <w:t xml:space="preserve">proceedings of the draft law that amends Law </w:t>
      </w:r>
      <w:r w:rsidR="00EA1EFF">
        <w:rPr>
          <w:rFonts w:eastAsia="Calibri" w:cs="Calibri"/>
          <w:bCs/>
          <w:sz w:val="24"/>
          <w:szCs w:val="24"/>
        </w:rPr>
        <w:t>N</w:t>
      </w:r>
      <w:r w:rsidR="00EA1EFF" w:rsidRPr="00EA1EFF">
        <w:rPr>
          <w:rFonts w:eastAsia="Calibri" w:cs="Calibri"/>
          <w:bCs/>
          <w:sz w:val="24"/>
          <w:szCs w:val="24"/>
        </w:rPr>
        <w:t>°</w:t>
      </w:r>
      <w:r w:rsidR="00EA1EFF">
        <w:rPr>
          <w:rFonts w:eastAsia="Calibri" w:cs="Calibri"/>
          <w:bCs/>
          <w:sz w:val="24"/>
          <w:szCs w:val="24"/>
        </w:rPr>
        <w:t xml:space="preserve"> </w:t>
      </w:r>
      <w:r w:rsidR="008D1553" w:rsidRPr="00E14292">
        <w:rPr>
          <w:rFonts w:eastAsia="Calibri" w:cs="Calibri"/>
          <w:bCs/>
          <w:sz w:val="24"/>
          <w:szCs w:val="24"/>
        </w:rPr>
        <w:t>20.609, guaranteeing that it fulfills t</w:t>
      </w:r>
      <w:r w:rsidR="000939F4" w:rsidRPr="00E14292">
        <w:rPr>
          <w:rFonts w:eastAsia="Calibri" w:cs="Calibri"/>
          <w:bCs/>
          <w:sz w:val="24"/>
          <w:szCs w:val="24"/>
        </w:rPr>
        <w:t xml:space="preserve">he </w:t>
      </w:r>
      <w:r w:rsidR="000153D2" w:rsidRPr="00E14292">
        <w:rPr>
          <w:rFonts w:eastAsia="Calibri" w:cs="Calibri"/>
          <w:bCs/>
          <w:sz w:val="24"/>
          <w:szCs w:val="24"/>
        </w:rPr>
        <w:t xml:space="preserve">purposes declared in its </w:t>
      </w:r>
      <w:r w:rsidR="000939F4" w:rsidRPr="00E14292">
        <w:rPr>
          <w:rFonts w:eastAsia="Calibri" w:cs="Calibri"/>
          <w:bCs/>
          <w:sz w:val="24"/>
          <w:szCs w:val="24"/>
        </w:rPr>
        <w:t>origin</w:t>
      </w:r>
      <w:r w:rsidR="000153D2" w:rsidRPr="00E14292">
        <w:rPr>
          <w:rFonts w:eastAsia="Calibri" w:cs="Calibri"/>
          <w:bCs/>
          <w:sz w:val="24"/>
          <w:szCs w:val="24"/>
        </w:rPr>
        <w:t xml:space="preserve">; </w:t>
      </w:r>
      <w:r w:rsidR="00966E5F" w:rsidRPr="00E14292">
        <w:rPr>
          <w:rFonts w:eastAsia="Calibri" w:cs="Calibri"/>
          <w:bCs/>
          <w:sz w:val="24"/>
          <w:szCs w:val="24"/>
        </w:rPr>
        <w:t xml:space="preserve">broaden its objective to include the obligation to prevent discrimination and promote and </w:t>
      </w:r>
      <w:r w:rsidR="004761D3" w:rsidRPr="00E14292">
        <w:rPr>
          <w:rFonts w:eastAsia="Calibri" w:cs="Calibri"/>
          <w:bCs/>
          <w:sz w:val="24"/>
          <w:szCs w:val="24"/>
        </w:rPr>
        <w:t xml:space="preserve">guarantee the equality principle; to enhance the definition of discrimination </w:t>
      </w:r>
      <w:r w:rsidR="002E199B" w:rsidRPr="00E14292">
        <w:rPr>
          <w:rFonts w:eastAsia="Calibri" w:cs="Calibri"/>
          <w:bCs/>
          <w:sz w:val="24"/>
          <w:szCs w:val="24"/>
        </w:rPr>
        <w:t xml:space="preserve"> and the reference to the categories of forbidden discrimination; to eliminate the</w:t>
      </w:r>
      <w:r w:rsidR="00826211" w:rsidRPr="00E14292">
        <w:rPr>
          <w:rFonts w:eastAsia="Calibri" w:cs="Calibri"/>
          <w:bCs/>
          <w:sz w:val="24"/>
          <w:szCs w:val="24"/>
        </w:rPr>
        <w:t xml:space="preserve"> exception to the principle of non-discrimination; to reverse the burden of proof; </w:t>
      </w:r>
      <w:r w:rsidR="00346C47" w:rsidRPr="00E14292">
        <w:rPr>
          <w:rFonts w:eastAsia="Calibri" w:cs="Calibri"/>
          <w:bCs/>
          <w:sz w:val="24"/>
          <w:szCs w:val="24"/>
        </w:rPr>
        <w:t>reparation to the victims; among others.</w:t>
      </w:r>
    </w:p>
    <w:p w14:paraId="727C97A1" w14:textId="52DC12BD" w:rsidR="00E14292" w:rsidRDefault="00E14292" w:rsidP="00DC72BE">
      <w:pPr>
        <w:pStyle w:val="Prrafodelista"/>
        <w:numPr>
          <w:ilvl w:val="0"/>
          <w:numId w:val="3"/>
        </w:numPr>
        <w:spacing w:line="240" w:lineRule="auto"/>
        <w:jc w:val="both"/>
        <w:rPr>
          <w:rFonts w:eastAsia="Calibri" w:cs="Calibri"/>
          <w:bCs/>
          <w:sz w:val="24"/>
          <w:szCs w:val="24"/>
        </w:rPr>
      </w:pPr>
      <w:r>
        <w:rPr>
          <w:rFonts w:eastAsia="Calibri" w:cs="Calibri"/>
          <w:bCs/>
          <w:sz w:val="24"/>
          <w:szCs w:val="24"/>
        </w:rPr>
        <w:t>To establish a national</w:t>
      </w:r>
      <w:r w:rsidR="001758C0">
        <w:rPr>
          <w:rFonts w:eastAsia="Calibri" w:cs="Calibri"/>
          <w:bCs/>
          <w:sz w:val="24"/>
          <w:szCs w:val="24"/>
        </w:rPr>
        <w:t xml:space="preserve"> institutional structure charge</w:t>
      </w:r>
      <w:r w:rsidR="00DE4BF8">
        <w:rPr>
          <w:rFonts w:eastAsia="Calibri" w:cs="Calibri"/>
          <w:bCs/>
          <w:sz w:val="24"/>
          <w:szCs w:val="24"/>
        </w:rPr>
        <w:t>d with t</w:t>
      </w:r>
      <w:r w:rsidR="001758C0">
        <w:rPr>
          <w:rFonts w:eastAsia="Calibri" w:cs="Calibri"/>
          <w:bCs/>
          <w:sz w:val="24"/>
          <w:szCs w:val="24"/>
        </w:rPr>
        <w:t xml:space="preserve">he design, implementation, evaluation and </w:t>
      </w:r>
      <w:r w:rsidR="00FD1A59">
        <w:rPr>
          <w:rFonts w:eastAsia="Calibri" w:cs="Calibri"/>
          <w:bCs/>
          <w:sz w:val="24"/>
          <w:szCs w:val="24"/>
        </w:rPr>
        <w:t>improvement of the interventions that become part of the national policy against discrimination and hate crimes</w:t>
      </w:r>
      <w:r w:rsidR="00DE4BF8">
        <w:rPr>
          <w:rFonts w:eastAsia="Calibri" w:cs="Calibri"/>
          <w:bCs/>
          <w:sz w:val="24"/>
          <w:szCs w:val="24"/>
        </w:rPr>
        <w:t>,</w:t>
      </w:r>
      <w:r w:rsidR="003816CF">
        <w:rPr>
          <w:rFonts w:eastAsia="Calibri" w:cs="Calibri"/>
          <w:bCs/>
          <w:sz w:val="24"/>
          <w:szCs w:val="24"/>
        </w:rPr>
        <w:t xml:space="preserve"> and that considers the participation of organizations of the civil society and provides accountability for the progress and </w:t>
      </w:r>
      <w:r w:rsidR="0056024F">
        <w:rPr>
          <w:rFonts w:eastAsia="Calibri" w:cs="Calibri"/>
          <w:bCs/>
          <w:sz w:val="24"/>
          <w:szCs w:val="24"/>
        </w:rPr>
        <w:t>retrogress</w:t>
      </w:r>
      <w:r w:rsidR="00A71FF9">
        <w:rPr>
          <w:rFonts w:eastAsia="Calibri" w:cs="Calibri"/>
          <w:bCs/>
          <w:sz w:val="24"/>
          <w:szCs w:val="24"/>
        </w:rPr>
        <w:t xml:space="preserve"> attained.</w:t>
      </w:r>
    </w:p>
    <w:p w14:paraId="07F3AA5E" w14:textId="6978D13F" w:rsidR="00A71FF9" w:rsidRDefault="00A71FF9" w:rsidP="00DC72BE">
      <w:pPr>
        <w:pStyle w:val="Prrafodelista"/>
        <w:numPr>
          <w:ilvl w:val="0"/>
          <w:numId w:val="3"/>
        </w:numPr>
        <w:spacing w:line="240" w:lineRule="auto"/>
        <w:jc w:val="both"/>
        <w:rPr>
          <w:rFonts w:eastAsia="Calibri" w:cs="Calibri"/>
          <w:bCs/>
          <w:sz w:val="24"/>
          <w:szCs w:val="24"/>
        </w:rPr>
      </w:pPr>
      <w:r>
        <w:rPr>
          <w:rFonts w:eastAsia="Calibri" w:cs="Calibri"/>
          <w:bCs/>
          <w:sz w:val="24"/>
          <w:szCs w:val="24"/>
        </w:rPr>
        <w:t xml:space="preserve">To establish </w:t>
      </w:r>
      <w:r w:rsidR="00162B38">
        <w:rPr>
          <w:rFonts w:eastAsia="Calibri" w:cs="Calibri"/>
          <w:bCs/>
          <w:sz w:val="24"/>
          <w:szCs w:val="24"/>
        </w:rPr>
        <w:t>T</w:t>
      </w:r>
      <w:r>
        <w:rPr>
          <w:rFonts w:eastAsia="Calibri" w:cs="Calibri"/>
          <w:bCs/>
          <w:sz w:val="24"/>
          <w:szCs w:val="24"/>
        </w:rPr>
        <w:t xml:space="preserve">he State obligations to prevent discrimination and hate crimes, </w:t>
      </w:r>
      <w:r w:rsidR="002E6E7A">
        <w:rPr>
          <w:rFonts w:eastAsia="Calibri" w:cs="Calibri"/>
          <w:bCs/>
          <w:sz w:val="24"/>
          <w:szCs w:val="24"/>
        </w:rPr>
        <w:t>investigate,</w:t>
      </w:r>
      <w:r>
        <w:rPr>
          <w:rFonts w:eastAsia="Calibri" w:cs="Calibri"/>
          <w:bCs/>
          <w:sz w:val="24"/>
          <w:szCs w:val="24"/>
        </w:rPr>
        <w:t xml:space="preserve"> and punish</w:t>
      </w:r>
      <w:r w:rsidR="00EA3D19">
        <w:rPr>
          <w:rFonts w:eastAsia="Calibri" w:cs="Calibri"/>
          <w:bCs/>
          <w:sz w:val="24"/>
          <w:szCs w:val="24"/>
        </w:rPr>
        <w:t xml:space="preserve"> those responsible, protect the victims, provide integral care and reparation as the result of the </w:t>
      </w:r>
      <w:r w:rsidR="002E6E7A">
        <w:rPr>
          <w:rFonts w:eastAsia="Calibri" w:cs="Calibri"/>
          <w:bCs/>
          <w:sz w:val="24"/>
          <w:szCs w:val="24"/>
        </w:rPr>
        <w:t>violation of their rights.</w:t>
      </w:r>
    </w:p>
    <w:p w14:paraId="58DA1B99" w14:textId="4079DE14" w:rsidR="002E6E7A" w:rsidRDefault="002E6E7A" w:rsidP="00DC72BE">
      <w:pPr>
        <w:pStyle w:val="Prrafodelista"/>
        <w:numPr>
          <w:ilvl w:val="0"/>
          <w:numId w:val="3"/>
        </w:numPr>
        <w:spacing w:line="240" w:lineRule="auto"/>
        <w:jc w:val="both"/>
        <w:rPr>
          <w:rFonts w:eastAsia="Calibri" w:cs="Calibri"/>
          <w:bCs/>
          <w:sz w:val="24"/>
          <w:szCs w:val="24"/>
        </w:rPr>
      </w:pPr>
      <w:r>
        <w:rPr>
          <w:rFonts w:eastAsia="Calibri" w:cs="Calibri"/>
          <w:bCs/>
          <w:sz w:val="24"/>
          <w:szCs w:val="24"/>
        </w:rPr>
        <w:t>To improve the institutional response to hate crimes against LGTBQI+ population</w:t>
      </w:r>
      <w:r w:rsidR="00572F03">
        <w:rPr>
          <w:rFonts w:eastAsia="Calibri" w:cs="Calibri"/>
          <w:bCs/>
          <w:sz w:val="24"/>
          <w:szCs w:val="24"/>
        </w:rPr>
        <w:t xml:space="preserve">, promoting the report of these offences and developing systematic actions in the training of the police forces and the </w:t>
      </w:r>
      <w:r w:rsidR="00913474">
        <w:rPr>
          <w:rFonts w:eastAsia="Calibri" w:cs="Calibri"/>
          <w:bCs/>
          <w:sz w:val="24"/>
          <w:szCs w:val="24"/>
        </w:rPr>
        <w:t xml:space="preserve">public prosecutor office to provide adequate and </w:t>
      </w:r>
      <w:r w:rsidR="00401BFC">
        <w:rPr>
          <w:rFonts w:eastAsia="Calibri" w:cs="Calibri"/>
          <w:bCs/>
          <w:sz w:val="24"/>
          <w:szCs w:val="24"/>
        </w:rPr>
        <w:t>timely responses to the victims.</w:t>
      </w:r>
    </w:p>
    <w:p w14:paraId="0361CEB6" w14:textId="77777777" w:rsidR="00401BFC" w:rsidRDefault="00401BFC" w:rsidP="00DC72BE">
      <w:pPr>
        <w:spacing w:line="240" w:lineRule="auto"/>
        <w:jc w:val="both"/>
        <w:rPr>
          <w:rFonts w:eastAsia="Calibri" w:cs="Calibri"/>
          <w:bCs/>
          <w:sz w:val="24"/>
          <w:szCs w:val="24"/>
        </w:rPr>
      </w:pPr>
    </w:p>
    <w:p w14:paraId="07117EF1" w14:textId="76958D9B" w:rsidR="00401BFC" w:rsidRDefault="00401BFC" w:rsidP="00DC72BE">
      <w:pPr>
        <w:spacing w:line="240" w:lineRule="auto"/>
        <w:jc w:val="both"/>
        <w:rPr>
          <w:rFonts w:eastAsia="Calibri" w:cs="Calibri"/>
          <w:b/>
          <w:sz w:val="24"/>
          <w:szCs w:val="24"/>
        </w:rPr>
      </w:pPr>
      <w:r>
        <w:rPr>
          <w:rFonts w:eastAsia="Calibri" w:cs="Calibri"/>
          <w:b/>
          <w:sz w:val="24"/>
          <w:szCs w:val="24"/>
        </w:rPr>
        <w:t>Women population.</w:t>
      </w:r>
    </w:p>
    <w:p w14:paraId="5E07B0D1" w14:textId="767337BE" w:rsidR="00D236D4" w:rsidRDefault="008958B2" w:rsidP="00DC72BE">
      <w:pPr>
        <w:pStyle w:val="Prrafodelista"/>
        <w:numPr>
          <w:ilvl w:val="0"/>
          <w:numId w:val="4"/>
        </w:numPr>
        <w:spacing w:line="240" w:lineRule="auto"/>
        <w:ind w:left="0" w:firstLine="0"/>
        <w:jc w:val="both"/>
        <w:rPr>
          <w:rFonts w:eastAsia="Calibri" w:cs="Calibri"/>
          <w:bCs/>
          <w:sz w:val="24"/>
          <w:szCs w:val="24"/>
        </w:rPr>
      </w:pPr>
      <w:r w:rsidRPr="00571752">
        <w:rPr>
          <w:rFonts w:eastAsia="Calibri" w:cs="Calibri"/>
          <w:bCs/>
          <w:sz w:val="24"/>
          <w:szCs w:val="24"/>
        </w:rPr>
        <w:t>In</w:t>
      </w:r>
      <w:r w:rsidR="00401BFC" w:rsidRPr="00571752">
        <w:rPr>
          <w:rFonts w:eastAsia="Calibri" w:cs="Calibri"/>
          <w:bCs/>
          <w:sz w:val="24"/>
          <w:szCs w:val="24"/>
        </w:rPr>
        <w:t xml:space="preserve"> May 2018</w:t>
      </w:r>
      <w:r w:rsidR="00162B38" w:rsidRPr="00571752">
        <w:rPr>
          <w:rFonts w:eastAsia="Calibri" w:cs="Calibri"/>
          <w:bCs/>
          <w:sz w:val="24"/>
          <w:szCs w:val="24"/>
        </w:rPr>
        <w:t xml:space="preserve"> a presidential message was entered to modify the constitution establishing the duty of The State to promote</w:t>
      </w:r>
      <w:r w:rsidR="008274F9" w:rsidRPr="00571752">
        <w:rPr>
          <w:rFonts w:eastAsia="Calibri" w:cs="Calibri"/>
          <w:bCs/>
          <w:sz w:val="24"/>
          <w:szCs w:val="24"/>
        </w:rPr>
        <w:t xml:space="preserve"> the equality of rights between men and women</w:t>
      </w:r>
      <w:r w:rsidR="00687531">
        <w:rPr>
          <w:rStyle w:val="Refdenotaalpie"/>
          <w:rFonts w:eastAsia="Calibri" w:cs="Calibri"/>
          <w:bCs/>
          <w:sz w:val="24"/>
          <w:szCs w:val="24"/>
        </w:rPr>
        <w:footnoteReference w:id="15"/>
      </w:r>
      <w:r w:rsidR="008274F9" w:rsidRPr="00571752">
        <w:rPr>
          <w:rFonts w:eastAsia="Calibri" w:cs="Calibri"/>
          <w:bCs/>
          <w:sz w:val="24"/>
          <w:szCs w:val="24"/>
        </w:rPr>
        <w:t xml:space="preserve">, </w:t>
      </w:r>
      <w:r w:rsidR="00226922" w:rsidRPr="00571752">
        <w:rPr>
          <w:rFonts w:eastAsia="Calibri" w:cs="Calibri"/>
          <w:bCs/>
          <w:sz w:val="24"/>
          <w:szCs w:val="24"/>
        </w:rPr>
        <w:t xml:space="preserve">its aim </w:t>
      </w:r>
      <w:r w:rsidR="009E6122">
        <w:rPr>
          <w:rFonts w:eastAsia="Calibri" w:cs="Calibri"/>
          <w:bCs/>
          <w:sz w:val="24"/>
          <w:szCs w:val="24"/>
        </w:rPr>
        <w:t>was</w:t>
      </w:r>
      <w:r w:rsidR="00226922" w:rsidRPr="00571752">
        <w:rPr>
          <w:rFonts w:eastAsia="Calibri" w:cs="Calibri"/>
          <w:bCs/>
          <w:sz w:val="24"/>
          <w:szCs w:val="24"/>
        </w:rPr>
        <w:t xml:space="preserve"> to establish as a constitutional principle of equal rights</w:t>
      </w:r>
      <w:r w:rsidR="00687531" w:rsidRPr="00571752">
        <w:rPr>
          <w:rFonts w:eastAsia="Calibri" w:cs="Calibri"/>
          <w:bCs/>
          <w:sz w:val="24"/>
          <w:szCs w:val="24"/>
        </w:rPr>
        <w:t xml:space="preserve"> of men and women, </w:t>
      </w:r>
      <w:r w:rsidR="00714EBD" w:rsidRPr="00571752">
        <w:rPr>
          <w:rFonts w:eastAsia="Calibri" w:cs="Calibri"/>
          <w:bCs/>
          <w:sz w:val="24"/>
          <w:szCs w:val="24"/>
        </w:rPr>
        <w:t>explicitly enshrining the obligation of The State to promote such and equality</w:t>
      </w:r>
      <w:r w:rsidR="00C31669" w:rsidRPr="00571752">
        <w:rPr>
          <w:rFonts w:eastAsia="Calibri" w:cs="Calibri"/>
          <w:bCs/>
          <w:sz w:val="24"/>
          <w:szCs w:val="24"/>
        </w:rPr>
        <w:t xml:space="preserve">. </w:t>
      </w:r>
      <w:r w:rsidRPr="00571752">
        <w:rPr>
          <w:rFonts w:eastAsia="Calibri" w:cs="Calibri"/>
          <w:bCs/>
          <w:sz w:val="24"/>
          <w:szCs w:val="24"/>
        </w:rPr>
        <w:t>Nevertheless, this</w:t>
      </w:r>
      <w:r w:rsidR="00C31669" w:rsidRPr="00571752">
        <w:rPr>
          <w:rFonts w:eastAsia="Calibri" w:cs="Calibri"/>
          <w:bCs/>
          <w:sz w:val="24"/>
          <w:szCs w:val="24"/>
        </w:rPr>
        <w:t xml:space="preserve"> draft is in the sec</w:t>
      </w:r>
      <w:r w:rsidRPr="00571752">
        <w:rPr>
          <w:rFonts w:eastAsia="Calibri" w:cs="Calibri"/>
          <w:bCs/>
          <w:sz w:val="24"/>
          <w:szCs w:val="24"/>
        </w:rPr>
        <w:t>ond constitutional stage at the Senate and without any progress sin</w:t>
      </w:r>
      <w:r w:rsidR="009E6122">
        <w:rPr>
          <w:rFonts w:eastAsia="Calibri" w:cs="Calibri"/>
          <w:bCs/>
          <w:sz w:val="24"/>
          <w:szCs w:val="24"/>
        </w:rPr>
        <w:t>ce</w:t>
      </w:r>
      <w:r w:rsidRPr="00571752">
        <w:rPr>
          <w:rFonts w:eastAsia="Calibri" w:cs="Calibri"/>
          <w:bCs/>
          <w:sz w:val="24"/>
          <w:szCs w:val="24"/>
        </w:rPr>
        <w:t xml:space="preserve"> January 2019.</w:t>
      </w:r>
    </w:p>
    <w:p w14:paraId="5CE6B977" w14:textId="77777777" w:rsidR="00D236D4" w:rsidRDefault="00D236D4" w:rsidP="00D236D4">
      <w:pPr>
        <w:pStyle w:val="Prrafodelista"/>
        <w:spacing w:line="240" w:lineRule="auto"/>
        <w:ind w:left="0"/>
        <w:jc w:val="both"/>
        <w:rPr>
          <w:rFonts w:eastAsia="Calibri" w:cs="Calibri"/>
          <w:bCs/>
          <w:sz w:val="24"/>
          <w:szCs w:val="24"/>
        </w:rPr>
      </w:pPr>
    </w:p>
    <w:p w14:paraId="24F4DF19" w14:textId="79486F76" w:rsidR="009F7F0F" w:rsidRDefault="008958B2" w:rsidP="00DC72BE">
      <w:pPr>
        <w:pStyle w:val="Prrafodelista"/>
        <w:numPr>
          <w:ilvl w:val="0"/>
          <w:numId w:val="4"/>
        </w:numPr>
        <w:spacing w:line="240" w:lineRule="auto"/>
        <w:ind w:left="0" w:firstLine="0"/>
        <w:jc w:val="both"/>
        <w:rPr>
          <w:rFonts w:eastAsia="Calibri" w:cs="Calibri"/>
          <w:bCs/>
          <w:sz w:val="24"/>
          <w:szCs w:val="24"/>
        </w:rPr>
      </w:pPr>
      <w:r w:rsidRPr="00D236D4">
        <w:rPr>
          <w:rFonts w:eastAsia="Calibri" w:cs="Calibri"/>
          <w:bCs/>
          <w:sz w:val="24"/>
          <w:szCs w:val="24"/>
        </w:rPr>
        <w:t>At the end of 2019</w:t>
      </w:r>
      <w:r w:rsidR="00C9059E" w:rsidRPr="00D236D4">
        <w:rPr>
          <w:rFonts w:eastAsia="Calibri" w:cs="Calibri"/>
          <w:bCs/>
          <w:sz w:val="24"/>
          <w:szCs w:val="24"/>
        </w:rPr>
        <w:t xml:space="preserve"> the process of drafting a new constitution started</w:t>
      </w:r>
      <w:r w:rsidR="00BA5446" w:rsidRPr="00D236D4">
        <w:rPr>
          <w:rFonts w:eastAsia="Calibri" w:cs="Calibri"/>
          <w:bCs/>
          <w:sz w:val="24"/>
          <w:szCs w:val="24"/>
        </w:rPr>
        <w:t xml:space="preserve"> and ended in December 2023 with two drafts of new constitutions rejected by the people (</w:t>
      </w:r>
      <w:r w:rsidR="008B49CA" w:rsidRPr="00D236D4">
        <w:rPr>
          <w:rFonts w:eastAsia="Calibri" w:cs="Calibri"/>
          <w:bCs/>
          <w:sz w:val="24"/>
          <w:szCs w:val="24"/>
        </w:rPr>
        <w:t xml:space="preserve">constitutional plebiscites of September 2022 and December 2023), as such, </w:t>
      </w:r>
      <w:r w:rsidR="00D552BD" w:rsidRPr="00D236D4">
        <w:rPr>
          <w:rFonts w:eastAsia="Calibri" w:cs="Calibri"/>
          <w:bCs/>
          <w:sz w:val="24"/>
          <w:szCs w:val="24"/>
        </w:rPr>
        <w:t>the 1980 constitution adopted during the civilian-military dictatorship</w:t>
      </w:r>
      <w:r w:rsidR="009E6122">
        <w:rPr>
          <w:rFonts w:eastAsia="Calibri" w:cs="Calibri"/>
          <w:bCs/>
          <w:sz w:val="24"/>
          <w:szCs w:val="24"/>
        </w:rPr>
        <w:t xml:space="preserve">, </w:t>
      </w:r>
      <w:r w:rsidR="00D552BD" w:rsidRPr="00D236D4">
        <w:rPr>
          <w:rFonts w:eastAsia="Calibri" w:cs="Calibri"/>
          <w:bCs/>
          <w:sz w:val="24"/>
          <w:szCs w:val="24"/>
        </w:rPr>
        <w:t>and later amended</w:t>
      </w:r>
      <w:r w:rsidR="009E6122">
        <w:rPr>
          <w:rFonts w:eastAsia="Calibri" w:cs="Calibri"/>
          <w:bCs/>
          <w:sz w:val="24"/>
          <w:szCs w:val="24"/>
        </w:rPr>
        <w:t>,</w:t>
      </w:r>
      <w:r w:rsidR="00D552BD" w:rsidRPr="00D236D4">
        <w:rPr>
          <w:rFonts w:eastAsia="Calibri" w:cs="Calibri"/>
          <w:bCs/>
          <w:sz w:val="24"/>
          <w:szCs w:val="24"/>
        </w:rPr>
        <w:t xml:space="preserve"> is </w:t>
      </w:r>
      <w:r w:rsidR="00AD2DF9" w:rsidRPr="00D236D4">
        <w:rPr>
          <w:rFonts w:eastAsia="Calibri" w:cs="Calibri"/>
          <w:bCs/>
          <w:sz w:val="24"/>
          <w:szCs w:val="24"/>
        </w:rPr>
        <w:t>still in force. The need to establish at the constitutional level</w:t>
      </w:r>
      <w:r w:rsidR="007A4F33" w:rsidRPr="00D236D4">
        <w:rPr>
          <w:rFonts w:eastAsia="Calibri" w:cs="Calibri"/>
          <w:bCs/>
          <w:sz w:val="24"/>
          <w:szCs w:val="24"/>
        </w:rPr>
        <w:t xml:space="preserve"> the principle of equal rights for men and women remains</w:t>
      </w:r>
      <w:r w:rsidR="009D1330" w:rsidRPr="00D236D4">
        <w:rPr>
          <w:rFonts w:eastAsia="Calibri" w:cs="Calibri"/>
          <w:bCs/>
          <w:sz w:val="24"/>
          <w:szCs w:val="24"/>
        </w:rPr>
        <w:t xml:space="preserve">. Not only as a guarantee of legal equality but as substantive </w:t>
      </w:r>
      <w:r w:rsidR="00D236D4" w:rsidRPr="00D236D4">
        <w:rPr>
          <w:rFonts w:eastAsia="Calibri" w:cs="Calibri"/>
          <w:bCs/>
          <w:sz w:val="24"/>
          <w:szCs w:val="24"/>
        </w:rPr>
        <w:t xml:space="preserve">equality </w:t>
      </w:r>
      <w:r w:rsidR="009E6122">
        <w:rPr>
          <w:rFonts w:eastAsia="Calibri" w:cs="Calibri"/>
          <w:bCs/>
          <w:sz w:val="24"/>
          <w:szCs w:val="24"/>
        </w:rPr>
        <w:t>and</w:t>
      </w:r>
      <w:r w:rsidR="00C02B02" w:rsidRPr="00D236D4">
        <w:rPr>
          <w:rFonts w:eastAsia="Calibri" w:cs="Calibri"/>
          <w:bCs/>
          <w:sz w:val="24"/>
          <w:szCs w:val="24"/>
        </w:rPr>
        <w:t xml:space="preserve"> </w:t>
      </w:r>
      <w:r w:rsidR="004E6DE1" w:rsidRPr="00D236D4">
        <w:rPr>
          <w:rFonts w:eastAsia="Calibri" w:cs="Calibri"/>
          <w:bCs/>
          <w:sz w:val="24"/>
          <w:szCs w:val="24"/>
        </w:rPr>
        <w:t>directing</w:t>
      </w:r>
      <w:r w:rsidR="00C02B02" w:rsidRPr="00D236D4">
        <w:rPr>
          <w:rFonts w:eastAsia="Calibri" w:cs="Calibri"/>
          <w:bCs/>
          <w:sz w:val="24"/>
          <w:szCs w:val="24"/>
        </w:rPr>
        <w:t xml:space="preserve"> </w:t>
      </w:r>
      <w:r w:rsidR="004E6DE1" w:rsidRPr="00D236D4">
        <w:rPr>
          <w:rFonts w:eastAsia="Calibri" w:cs="Calibri"/>
          <w:bCs/>
          <w:sz w:val="24"/>
          <w:szCs w:val="24"/>
        </w:rPr>
        <w:t xml:space="preserve">The State to play an active role in eradicating structural </w:t>
      </w:r>
      <w:r w:rsidR="006E72E8" w:rsidRPr="00D236D4">
        <w:rPr>
          <w:rFonts w:eastAsia="Calibri" w:cs="Calibri"/>
          <w:bCs/>
          <w:sz w:val="24"/>
          <w:szCs w:val="24"/>
        </w:rPr>
        <w:t>discrimination and</w:t>
      </w:r>
      <w:r w:rsidR="004E6DE1" w:rsidRPr="00D236D4">
        <w:rPr>
          <w:rFonts w:eastAsia="Calibri" w:cs="Calibri"/>
          <w:bCs/>
          <w:sz w:val="24"/>
          <w:szCs w:val="24"/>
        </w:rPr>
        <w:t xml:space="preserve"> </w:t>
      </w:r>
      <w:r w:rsidR="009E444C" w:rsidRPr="00D236D4">
        <w:rPr>
          <w:rFonts w:eastAsia="Calibri" w:cs="Calibri"/>
          <w:bCs/>
          <w:sz w:val="24"/>
          <w:szCs w:val="24"/>
        </w:rPr>
        <w:t>providing especial protection to all those groups of the population that suffer structural discrimination.</w:t>
      </w:r>
    </w:p>
    <w:p w14:paraId="611F8DFC" w14:textId="77777777" w:rsidR="009F7F0F" w:rsidRPr="009F7F0F" w:rsidRDefault="009F7F0F" w:rsidP="009F7F0F">
      <w:pPr>
        <w:pStyle w:val="Prrafodelista"/>
        <w:rPr>
          <w:rFonts w:eastAsia="Calibri" w:cs="Calibri"/>
          <w:bCs/>
          <w:sz w:val="24"/>
          <w:szCs w:val="24"/>
        </w:rPr>
      </w:pPr>
    </w:p>
    <w:p w14:paraId="643A4887" w14:textId="20A0B961" w:rsidR="009F7F0F" w:rsidRDefault="005C60A6" w:rsidP="00DC72BE">
      <w:pPr>
        <w:pStyle w:val="Prrafodelista"/>
        <w:numPr>
          <w:ilvl w:val="0"/>
          <w:numId w:val="4"/>
        </w:numPr>
        <w:spacing w:line="240" w:lineRule="auto"/>
        <w:ind w:left="0" w:firstLine="0"/>
        <w:jc w:val="both"/>
        <w:rPr>
          <w:rFonts w:eastAsia="Calibri" w:cs="Calibri"/>
          <w:bCs/>
          <w:sz w:val="24"/>
          <w:szCs w:val="24"/>
        </w:rPr>
      </w:pPr>
      <w:r w:rsidRPr="009F7F0F">
        <w:rPr>
          <w:rFonts w:eastAsia="Calibri" w:cs="Calibri"/>
          <w:bCs/>
          <w:sz w:val="24"/>
          <w:szCs w:val="24"/>
        </w:rPr>
        <w:t xml:space="preserve">The </w:t>
      </w:r>
      <w:r w:rsidR="009F7F0F" w:rsidRPr="009F7F0F">
        <w:rPr>
          <w:rFonts w:eastAsia="Calibri" w:cs="Calibri"/>
          <w:bCs/>
          <w:sz w:val="24"/>
          <w:szCs w:val="24"/>
        </w:rPr>
        <w:t>modification</w:t>
      </w:r>
      <w:r w:rsidRPr="009F7F0F">
        <w:rPr>
          <w:rFonts w:eastAsia="Calibri" w:cs="Calibri"/>
          <w:bCs/>
          <w:sz w:val="24"/>
          <w:szCs w:val="24"/>
        </w:rPr>
        <w:t xml:space="preserve"> of the norm </w:t>
      </w:r>
      <w:r w:rsidR="00D236D4" w:rsidRPr="009F7F0F">
        <w:rPr>
          <w:rFonts w:eastAsia="Calibri" w:cs="Calibri"/>
          <w:bCs/>
          <w:sz w:val="24"/>
          <w:szCs w:val="24"/>
        </w:rPr>
        <w:t>about</w:t>
      </w:r>
      <w:r w:rsidR="00DA531B" w:rsidRPr="009F7F0F">
        <w:rPr>
          <w:rFonts w:eastAsia="Calibri" w:cs="Calibri"/>
          <w:bCs/>
          <w:sz w:val="24"/>
          <w:szCs w:val="24"/>
        </w:rPr>
        <w:t xml:space="preserve"> marital property regime</w:t>
      </w:r>
      <w:r w:rsidR="003E7578" w:rsidRPr="009F7F0F">
        <w:rPr>
          <w:rFonts w:eastAsia="Calibri" w:cs="Calibri"/>
          <w:bCs/>
          <w:sz w:val="24"/>
          <w:szCs w:val="24"/>
        </w:rPr>
        <w:t xml:space="preserve"> </w:t>
      </w:r>
      <w:r w:rsidR="006034B8">
        <w:rPr>
          <w:rFonts w:eastAsia="Calibri" w:cs="Calibri"/>
          <w:bCs/>
          <w:sz w:val="24"/>
          <w:szCs w:val="24"/>
        </w:rPr>
        <w:t>promised</w:t>
      </w:r>
      <w:r w:rsidR="006034B8" w:rsidRPr="009F7F0F">
        <w:rPr>
          <w:rFonts w:eastAsia="Calibri" w:cs="Calibri"/>
          <w:bCs/>
          <w:sz w:val="24"/>
          <w:szCs w:val="24"/>
        </w:rPr>
        <w:t xml:space="preserve"> </w:t>
      </w:r>
      <w:r w:rsidR="003E7578" w:rsidRPr="009F7F0F">
        <w:rPr>
          <w:rFonts w:eastAsia="Calibri" w:cs="Calibri"/>
          <w:bCs/>
          <w:sz w:val="24"/>
          <w:szCs w:val="24"/>
        </w:rPr>
        <w:t xml:space="preserve">by The State 17 years ago by signing </w:t>
      </w:r>
      <w:r w:rsidR="006B448A" w:rsidRPr="009F7F0F">
        <w:rPr>
          <w:rFonts w:eastAsia="Calibri" w:cs="Calibri"/>
          <w:bCs/>
          <w:sz w:val="24"/>
          <w:szCs w:val="24"/>
        </w:rPr>
        <w:t>the friendly settlement reached</w:t>
      </w:r>
      <w:r w:rsidR="002D6EAF" w:rsidRPr="009F7F0F">
        <w:rPr>
          <w:rFonts w:eastAsia="Calibri" w:cs="Calibri"/>
          <w:bCs/>
          <w:sz w:val="24"/>
          <w:szCs w:val="24"/>
        </w:rPr>
        <w:t xml:space="preserve"> with the Inter-American Commission on Human Rights (IACHR)</w:t>
      </w:r>
      <w:r w:rsidR="002D6EAF">
        <w:rPr>
          <w:rStyle w:val="Refdenotaalpie"/>
          <w:rFonts w:eastAsia="Calibri" w:cs="Calibri"/>
          <w:bCs/>
          <w:sz w:val="24"/>
          <w:szCs w:val="24"/>
        </w:rPr>
        <w:footnoteReference w:id="16"/>
      </w:r>
      <w:r w:rsidR="00220AD8" w:rsidRPr="009F7F0F">
        <w:rPr>
          <w:rFonts w:eastAsia="Calibri" w:cs="Calibri"/>
          <w:bCs/>
          <w:sz w:val="24"/>
          <w:szCs w:val="24"/>
        </w:rPr>
        <w:t xml:space="preserve"> is still pending. As a result, </w:t>
      </w:r>
      <w:r w:rsidR="00220AD0" w:rsidRPr="009F7F0F">
        <w:rPr>
          <w:rFonts w:eastAsia="Calibri" w:cs="Calibri"/>
          <w:bCs/>
          <w:sz w:val="24"/>
          <w:szCs w:val="24"/>
        </w:rPr>
        <w:t xml:space="preserve">the norms </w:t>
      </w:r>
      <w:r w:rsidR="00547CAC" w:rsidRPr="009F7F0F">
        <w:rPr>
          <w:rFonts w:eastAsia="Calibri" w:cs="Calibri"/>
          <w:bCs/>
          <w:sz w:val="24"/>
          <w:szCs w:val="24"/>
        </w:rPr>
        <w:t xml:space="preserve">that </w:t>
      </w:r>
      <w:r w:rsidR="00607866" w:rsidRPr="009F7F0F">
        <w:rPr>
          <w:rFonts w:eastAsia="Calibri" w:cs="Calibri"/>
          <w:bCs/>
          <w:sz w:val="24"/>
          <w:szCs w:val="24"/>
        </w:rPr>
        <w:t>deprive the possibility of women married under conjugal community to manage</w:t>
      </w:r>
      <w:r w:rsidR="00687994" w:rsidRPr="009F7F0F">
        <w:rPr>
          <w:rFonts w:eastAsia="Calibri" w:cs="Calibri"/>
          <w:bCs/>
          <w:sz w:val="24"/>
          <w:szCs w:val="24"/>
        </w:rPr>
        <w:t xml:space="preserve"> </w:t>
      </w:r>
      <w:r w:rsidR="00D069E3" w:rsidRPr="009F7F0F">
        <w:rPr>
          <w:rFonts w:eastAsia="Calibri" w:cs="Calibri"/>
          <w:bCs/>
          <w:sz w:val="24"/>
          <w:szCs w:val="24"/>
        </w:rPr>
        <w:t xml:space="preserve">social </w:t>
      </w:r>
      <w:r w:rsidR="00984D2C" w:rsidRPr="009F7F0F">
        <w:rPr>
          <w:rFonts w:eastAsia="Calibri" w:cs="Calibri"/>
          <w:bCs/>
          <w:sz w:val="24"/>
          <w:szCs w:val="24"/>
        </w:rPr>
        <w:t>wealth and their own property</w:t>
      </w:r>
      <w:r w:rsidR="00547CAC" w:rsidRPr="009F7F0F">
        <w:rPr>
          <w:rFonts w:eastAsia="Calibri" w:cs="Calibri"/>
          <w:bCs/>
          <w:sz w:val="24"/>
          <w:szCs w:val="24"/>
        </w:rPr>
        <w:t xml:space="preserve"> </w:t>
      </w:r>
      <w:r w:rsidR="00C93374" w:rsidRPr="009F7F0F">
        <w:rPr>
          <w:rFonts w:eastAsia="Calibri" w:cs="Calibri"/>
          <w:bCs/>
          <w:sz w:val="24"/>
          <w:szCs w:val="24"/>
        </w:rPr>
        <w:t xml:space="preserve">are still in force and they </w:t>
      </w:r>
      <w:r w:rsidR="00547CAC" w:rsidRPr="009F7F0F">
        <w:rPr>
          <w:rFonts w:eastAsia="Calibri" w:cs="Calibri"/>
          <w:bCs/>
          <w:sz w:val="24"/>
          <w:szCs w:val="24"/>
        </w:rPr>
        <w:t>remain subordinate to the husband’s decisions</w:t>
      </w:r>
      <w:r w:rsidR="00C93374" w:rsidRPr="009F7F0F">
        <w:rPr>
          <w:rFonts w:eastAsia="Calibri" w:cs="Calibri"/>
          <w:bCs/>
          <w:sz w:val="24"/>
          <w:szCs w:val="24"/>
        </w:rPr>
        <w:t xml:space="preserve">. At that </w:t>
      </w:r>
      <w:r w:rsidR="00824BBD" w:rsidRPr="009F7F0F">
        <w:rPr>
          <w:rFonts w:eastAsia="Calibri" w:cs="Calibri"/>
          <w:bCs/>
          <w:sz w:val="24"/>
          <w:szCs w:val="24"/>
        </w:rPr>
        <w:t xml:space="preserve">time, </w:t>
      </w:r>
      <w:r w:rsidR="006A3EA4" w:rsidRPr="009F7F0F">
        <w:rPr>
          <w:rFonts w:eastAsia="Calibri" w:cs="Calibri"/>
          <w:bCs/>
          <w:sz w:val="24"/>
          <w:szCs w:val="24"/>
        </w:rPr>
        <w:t>a draft proposal to amend the Civil Code</w:t>
      </w:r>
      <w:r w:rsidR="005A228D" w:rsidRPr="009F7F0F">
        <w:rPr>
          <w:rFonts w:eastAsia="Calibri" w:cs="Calibri"/>
          <w:bCs/>
          <w:sz w:val="24"/>
          <w:szCs w:val="24"/>
        </w:rPr>
        <w:t xml:space="preserve"> and accessory laws in the areas of </w:t>
      </w:r>
      <w:r w:rsidR="00296392" w:rsidRPr="009F7F0F">
        <w:rPr>
          <w:rFonts w:eastAsia="Calibri" w:cs="Calibri"/>
          <w:bCs/>
          <w:sz w:val="24"/>
          <w:szCs w:val="24"/>
        </w:rPr>
        <w:t xml:space="preserve">marital </w:t>
      </w:r>
      <w:r w:rsidR="00050BE9" w:rsidRPr="009F7F0F">
        <w:rPr>
          <w:rFonts w:eastAsia="Calibri" w:cs="Calibri"/>
          <w:bCs/>
          <w:sz w:val="24"/>
          <w:szCs w:val="24"/>
        </w:rPr>
        <w:t>partnership and</w:t>
      </w:r>
      <w:r w:rsidR="00A063FA" w:rsidRPr="009F7F0F">
        <w:rPr>
          <w:rFonts w:eastAsia="Calibri" w:cs="Calibri"/>
          <w:bCs/>
          <w:sz w:val="24"/>
          <w:szCs w:val="24"/>
        </w:rPr>
        <w:t xml:space="preserve"> </w:t>
      </w:r>
      <w:r w:rsidR="00296392" w:rsidRPr="009F7F0F">
        <w:rPr>
          <w:rFonts w:eastAsia="Calibri" w:cs="Calibri"/>
          <w:bCs/>
          <w:sz w:val="24"/>
          <w:szCs w:val="24"/>
        </w:rPr>
        <w:t>community of property</w:t>
      </w:r>
      <w:r w:rsidR="00824BBD" w:rsidRPr="009F7F0F">
        <w:rPr>
          <w:rFonts w:eastAsia="Calibri" w:cs="Calibri"/>
          <w:bCs/>
          <w:sz w:val="24"/>
          <w:szCs w:val="24"/>
        </w:rPr>
        <w:t xml:space="preserve"> was under discussion granting to the woman and her husband equal rights and obligations</w:t>
      </w:r>
      <w:r w:rsidR="00824BBD">
        <w:rPr>
          <w:rStyle w:val="Refdenotaalpie"/>
          <w:rFonts w:eastAsia="Calibri" w:cs="Calibri"/>
          <w:bCs/>
          <w:sz w:val="24"/>
          <w:szCs w:val="24"/>
        </w:rPr>
        <w:footnoteReference w:id="17"/>
      </w:r>
      <w:r w:rsidR="00824BBD" w:rsidRPr="009F7F0F">
        <w:rPr>
          <w:rFonts w:eastAsia="Calibri" w:cs="Calibri"/>
          <w:bCs/>
          <w:sz w:val="24"/>
          <w:szCs w:val="24"/>
        </w:rPr>
        <w:t>. That debate came to a halt in 2008.</w:t>
      </w:r>
    </w:p>
    <w:p w14:paraId="2AFD4414" w14:textId="77777777" w:rsidR="009F7F0F" w:rsidRPr="009F7F0F" w:rsidRDefault="009F7F0F" w:rsidP="009F7F0F">
      <w:pPr>
        <w:pStyle w:val="Prrafodelista"/>
        <w:rPr>
          <w:rFonts w:eastAsia="Calibri" w:cs="Calibri"/>
          <w:bCs/>
          <w:sz w:val="24"/>
          <w:szCs w:val="24"/>
        </w:rPr>
      </w:pPr>
    </w:p>
    <w:p w14:paraId="51A51E4F" w14:textId="77777777" w:rsidR="009F7F0F" w:rsidRDefault="008D01CB" w:rsidP="00DC72BE">
      <w:pPr>
        <w:pStyle w:val="Prrafodelista"/>
        <w:numPr>
          <w:ilvl w:val="0"/>
          <w:numId w:val="4"/>
        </w:numPr>
        <w:spacing w:line="240" w:lineRule="auto"/>
        <w:ind w:left="0" w:firstLine="0"/>
        <w:jc w:val="both"/>
        <w:rPr>
          <w:rFonts w:eastAsia="Calibri" w:cs="Calibri"/>
          <w:bCs/>
          <w:sz w:val="24"/>
          <w:szCs w:val="24"/>
        </w:rPr>
      </w:pPr>
      <w:r w:rsidRPr="009F7F0F">
        <w:rPr>
          <w:rFonts w:eastAsia="Calibri" w:cs="Calibri"/>
          <w:bCs/>
          <w:sz w:val="24"/>
          <w:szCs w:val="24"/>
        </w:rPr>
        <w:t xml:space="preserve">In 2011 a new presidential message was submitted to reform </w:t>
      </w:r>
      <w:r w:rsidR="00731120" w:rsidRPr="009F7F0F">
        <w:rPr>
          <w:rFonts w:eastAsia="Calibri" w:cs="Calibri"/>
          <w:bCs/>
          <w:sz w:val="24"/>
          <w:szCs w:val="24"/>
        </w:rPr>
        <w:t>marital partnership</w:t>
      </w:r>
      <w:r w:rsidR="00737F06">
        <w:rPr>
          <w:rStyle w:val="Refdenotaalpie"/>
          <w:rFonts w:eastAsia="Calibri" w:cs="Calibri"/>
          <w:bCs/>
          <w:sz w:val="24"/>
          <w:szCs w:val="24"/>
        </w:rPr>
        <w:footnoteReference w:id="18"/>
      </w:r>
      <w:r w:rsidR="00731120" w:rsidRPr="009F7F0F">
        <w:rPr>
          <w:rFonts w:eastAsia="Calibri" w:cs="Calibri"/>
          <w:bCs/>
          <w:sz w:val="24"/>
          <w:szCs w:val="24"/>
        </w:rPr>
        <w:t xml:space="preserve"> that merged all the existing proposals on the </w:t>
      </w:r>
      <w:r w:rsidR="00CB6FD3" w:rsidRPr="009F7F0F">
        <w:rPr>
          <w:rFonts w:eastAsia="Calibri" w:cs="Calibri"/>
          <w:bCs/>
          <w:sz w:val="24"/>
          <w:szCs w:val="24"/>
        </w:rPr>
        <w:t>matter</w:t>
      </w:r>
      <w:r w:rsidR="00CB6FD3">
        <w:rPr>
          <w:rStyle w:val="Refdenotaalpie"/>
          <w:rFonts w:eastAsia="Calibri" w:cs="Calibri"/>
          <w:bCs/>
          <w:sz w:val="24"/>
          <w:szCs w:val="24"/>
        </w:rPr>
        <w:footnoteReference w:id="19"/>
      </w:r>
      <w:r w:rsidR="003507A3" w:rsidRPr="009F7F0F">
        <w:rPr>
          <w:rFonts w:eastAsia="Calibri" w:cs="Calibri"/>
          <w:bCs/>
          <w:sz w:val="24"/>
          <w:szCs w:val="24"/>
        </w:rPr>
        <w:t xml:space="preserve">. Until January 2024 it </w:t>
      </w:r>
      <w:r w:rsidR="00475DD7" w:rsidRPr="009F7F0F">
        <w:rPr>
          <w:rFonts w:eastAsia="Calibri" w:cs="Calibri"/>
          <w:bCs/>
          <w:sz w:val="24"/>
          <w:szCs w:val="24"/>
        </w:rPr>
        <w:t xml:space="preserve">is </w:t>
      </w:r>
      <w:r w:rsidR="003507A3" w:rsidRPr="009F7F0F">
        <w:rPr>
          <w:rFonts w:eastAsia="Calibri" w:cs="Calibri"/>
          <w:bCs/>
          <w:sz w:val="24"/>
          <w:szCs w:val="24"/>
        </w:rPr>
        <w:t>still pending of approval, at the second stage of proceedings in the Senate.</w:t>
      </w:r>
    </w:p>
    <w:p w14:paraId="4688ADEA" w14:textId="77777777" w:rsidR="009F7F0F" w:rsidRPr="009F7F0F" w:rsidRDefault="009F7F0F" w:rsidP="009F7F0F">
      <w:pPr>
        <w:pStyle w:val="Prrafodelista"/>
        <w:rPr>
          <w:rFonts w:eastAsia="Calibri" w:cs="Calibri"/>
          <w:bCs/>
          <w:sz w:val="24"/>
          <w:szCs w:val="24"/>
        </w:rPr>
      </w:pPr>
    </w:p>
    <w:p w14:paraId="0ABA3157" w14:textId="04C96DBF" w:rsidR="009F7F0F" w:rsidRPr="009F7F0F" w:rsidRDefault="00560693" w:rsidP="00DC72BE">
      <w:pPr>
        <w:pStyle w:val="Prrafodelista"/>
        <w:numPr>
          <w:ilvl w:val="0"/>
          <w:numId w:val="4"/>
        </w:numPr>
        <w:spacing w:line="240" w:lineRule="auto"/>
        <w:ind w:left="0" w:firstLine="0"/>
        <w:jc w:val="both"/>
        <w:rPr>
          <w:rFonts w:eastAsia="Calibri" w:cs="Calibri"/>
          <w:bCs/>
          <w:sz w:val="24"/>
          <w:szCs w:val="24"/>
        </w:rPr>
      </w:pPr>
      <w:r w:rsidRPr="009F7F0F">
        <w:rPr>
          <w:rFonts w:eastAsia="Calibri" w:cs="Calibri"/>
          <w:bCs/>
          <w:sz w:val="24"/>
          <w:szCs w:val="24"/>
        </w:rPr>
        <w:t xml:space="preserve">During the long time </w:t>
      </w:r>
      <w:r w:rsidR="00283C82" w:rsidRPr="009F7F0F">
        <w:rPr>
          <w:rFonts w:eastAsia="Calibri" w:cs="Calibri"/>
          <w:bCs/>
          <w:sz w:val="24"/>
          <w:szCs w:val="24"/>
        </w:rPr>
        <w:t>elapsed</w:t>
      </w:r>
      <w:r w:rsidR="00DC2616" w:rsidRPr="009F7F0F">
        <w:rPr>
          <w:rFonts w:eastAsia="Calibri" w:cs="Calibri"/>
          <w:bCs/>
          <w:sz w:val="24"/>
          <w:szCs w:val="24"/>
        </w:rPr>
        <w:t xml:space="preserve">, </w:t>
      </w:r>
      <w:r w:rsidR="009F7F0F" w:rsidRPr="009F7F0F">
        <w:rPr>
          <w:rFonts w:eastAsia="Calibri" w:cs="Calibri"/>
          <w:bCs/>
          <w:sz w:val="24"/>
          <w:szCs w:val="24"/>
        </w:rPr>
        <w:t>several</w:t>
      </w:r>
      <w:r w:rsidR="00DC2616" w:rsidRPr="009F7F0F">
        <w:rPr>
          <w:rFonts w:eastAsia="Calibri" w:cs="Calibri"/>
          <w:bCs/>
          <w:sz w:val="24"/>
          <w:szCs w:val="24"/>
        </w:rPr>
        <w:t xml:space="preserve"> meetings have taken place between different authorities of the State of Chile before the IACHR</w:t>
      </w:r>
      <w:r w:rsidR="00C06948" w:rsidRPr="009F7F0F">
        <w:rPr>
          <w:rFonts w:eastAsia="Calibri" w:cs="Calibri"/>
          <w:bCs/>
          <w:sz w:val="24"/>
          <w:szCs w:val="24"/>
        </w:rPr>
        <w:t xml:space="preserve"> to monitor the compliance of the friendly settlement</w:t>
      </w:r>
      <w:r w:rsidR="00FB22D8" w:rsidRPr="009F7F0F">
        <w:rPr>
          <w:rFonts w:eastAsia="Calibri" w:cs="Calibri"/>
          <w:bCs/>
          <w:sz w:val="24"/>
          <w:szCs w:val="24"/>
        </w:rPr>
        <w:t xml:space="preserve">, among the participants there have been State representative, the </w:t>
      </w:r>
      <w:r w:rsidR="00FB0442" w:rsidRPr="009F7F0F">
        <w:rPr>
          <w:rFonts w:eastAsia="Calibri" w:cs="Calibri"/>
          <w:bCs/>
          <w:sz w:val="24"/>
          <w:szCs w:val="24"/>
        </w:rPr>
        <w:t xml:space="preserve">petitioners, </w:t>
      </w:r>
      <w:r w:rsidR="006E72E8" w:rsidRPr="009F7F0F">
        <w:rPr>
          <w:rFonts w:eastAsia="Calibri" w:cs="Calibri"/>
          <w:bCs/>
          <w:sz w:val="24"/>
          <w:szCs w:val="24"/>
        </w:rPr>
        <w:t>Mrs.</w:t>
      </w:r>
      <w:r w:rsidR="00FB0442" w:rsidRPr="009F7F0F">
        <w:rPr>
          <w:rFonts w:eastAsia="Calibri" w:cs="Calibri"/>
          <w:bCs/>
          <w:sz w:val="24"/>
          <w:szCs w:val="24"/>
        </w:rPr>
        <w:t xml:space="preserve"> Sonia Arce, </w:t>
      </w:r>
      <w:r w:rsidR="00FB0442" w:rsidRPr="009F7F0F">
        <w:rPr>
          <w:rFonts w:ascii="Calibri" w:eastAsia="Calibri" w:hAnsi="Calibri" w:cs="Calibri"/>
          <w:sz w:val="24"/>
          <w:szCs w:val="24"/>
        </w:rPr>
        <w:t>Corporación Humanas and the Centro por la Justicia y el Derecho Internacional CEJIL.</w:t>
      </w:r>
      <w:r w:rsidR="00B91F11" w:rsidRPr="009F7F0F">
        <w:rPr>
          <w:rFonts w:ascii="Calibri" w:eastAsia="Calibri" w:hAnsi="Calibri" w:cs="Calibri"/>
          <w:sz w:val="24"/>
          <w:szCs w:val="24"/>
        </w:rPr>
        <w:t xml:space="preserve"> It should be noted that the system of property of </w:t>
      </w:r>
      <w:r w:rsidR="0065040D" w:rsidRPr="009F7F0F">
        <w:rPr>
          <w:rFonts w:ascii="Calibri" w:eastAsia="Calibri" w:hAnsi="Calibri" w:cs="Calibri"/>
          <w:sz w:val="24"/>
          <w:szCs w:val="24"/>
        </w:rPr>
        <w:t xml:space="preserve">conjugal community is the default alternative if neither of the </w:t>
      </w:r>
      <w:r w:rsidR="00285E3D" w:rsidRPr="009F7F0F">
        <w:rPr>
          <w:rFonts w:ascii="Calibri" w:eastAsia="Calibri" w:hAnsi="Calibri" w:cs="Calibri"/>
          <w:sz w:val="24"/>
          <w:szCs w:val="24"/>
        </w:rPr>
        <w:t>spouses declare a different wish</w:t>
      </w:r>
      <w:r w:rsidR="00DC668E" w:rsidRPr="009F7F0F">
        <w:rPr>
          <w:rFonts w:ascii="Calibri" w:eastAsia="Calibri" w:hAnsi="Calibri" w:cs="Calibri"/>
          <w:sz w:val="24"/>
          <w:szCs w:val="24"/>
        </w:rPr>
        <w:t>.</w:t>
      </w:r>
    </w:p>
    <w:p w14:paraId="24037E3F" w14:textId="77777777" w:rsidR="009F7F0F" w:rsidRPr="009F7F0F" w:rsidRDefault="009F7F0F" w:rsidP="009F7F0F">
      <w:pPr>
        <w:pStyle w:val="Prrafodelista"/>
        <w:rPr>
          <w:rFonts w:ascii="Calibri" w:eastAsia="Calibri" w:hAnsi="Calibri" w:cs="Calibri"/>
          <w:sz w:val="24"/>
          <w:szCs w:val="24"/>
        </w:rPr>
      </w:pPr>
    </w:p>
    <w:p w14:paraId="7B080328" w14:textId="205DAA19" w:rsidR="00B0435E" w:rsidRDefault="00F66128" w:rsidP="00B0435E">
      <w:pPr>
        <w:pStyle w:val="Prrafodelista"/>
        <w:numPr>
          <w:ilvl w:val="0"/>
          <w:numId w:val="4"/>
        </w:numPr>
        <w:spacing w:line="240" w:lineRule="auto"/>
        <w:ind w:left="0" w:firstLine="0"/>
        <w:jc w:val="both"/>
        <w:rPr>
          <w:rFonts w:ascii="Calibri" w:eastAsia="Calibri" w:hAnsi="Calibri" w:cs="Calibri"/>
          <w:sz w:val="24"/>
          <w:szCs w:val="24"/>
        </w:rPr>
      </w:pPr>
      <w:r w:rsidRPr="009F7F0F">
        <w:rPr>
          <w:rFonts w:ascii="Calibri" w:eastAsia="Calibri" w:hAnsi="Calibri" w:cs="Calibri"/>
          <w:sz w:val="24"/>
          <w:szCs w:val="24"/>
        </w:rPr>
        <w:t xml:space="preserve">Law N°20.840, that modify the binomial electoral system, established a </w:t>
      </w:r>
      <w:r w:rsidR="00472A5C" w:rsidRPr="009F7F0F">
        <w:rPr>
          <w:rFonts w:ascii="Calibri" w:eastAsia="Calibri" w:hAnsi="Calibri" w:cs="Calibri"/>
          <w:sz w:val="24"/>
          <w:szCs w:val="24"/>
        </w:rPr>
        <w:t>quota</w:t>
      </w:r>
      <w:r w:rsidRPr="009F7F0F">
        <w:rPr>
          <w:rFonts w:ascii="Calibri" w:eastAsia="Calibri" w:hAnsi="Calibri" w:cs="Calibri"/>
          <w:sz w:val="24"/>
          <w:szCs w:val="24"/>
        </w:rPr>
        <w:t xml:space="preserve"> system of representation. It </w:t>
      </w:r>
      <w:r w:rsidR="00892FF1" w:rsidRPr="009F7F0F">
        <w:rPr>
          <w:rFonts w:ascii="Calibri" w:eastAsia="Calibri" w:hAnsi="Calibri" w:cs="Calibri"/>
          <w:sz w:val="24"/>
          <w:szCs w:val="24"/>
        </w:rPr>
        <w:t>made compulsory for the political parties to present candidate</w:t>
      </w:r>
      <w:r w:rsidR="00371E3C">
        <w:rPr>
          <w:rFonts w:ascii="Calibri" w:eastAsia="Calibri" w:hAnsi="Calibri" w:cs="Calibri"/>
          <w:sz w:val="24"/>
          <w:szCs w:val="24"/>
        </w:rPr>
        <w:t>s</w:t>
      </w:r>
      <w:r w:rsidR="00892FF1" w:rsidRPr="009F7F0F">
        <w:rPr>
          <w:rFonts w:ascii="Calibri" w:eastAsia="Calibri" w:hAnsi="Calibri" w:cs="Calibri"/>
          <w:sz w:val="24"/>
          <w:szCs w:val="24"/>
        </w:rPr>
        <w:t xml:space="preserve"> list that did not exceed a 60% of </w:t>
      </w:r>
      <w:r w:rsidR="00425C79" w:rsidRPr="009F7F0F">
        <w:rPr>
          <w:rFonts w:ascii="Calibri" w:eastAsia="Calibri" w:hAnsi="Calibri" w:cs="Calibri"/>
          <w:sz w:val="24"/>
          <w:szCs w:val="24"/>
        </w:rPr>
        <w:t>same sex candidates</w:t>
      </w:r>
      <w:r w:rsidR="00425C79">
        <w:rPr>
          <w:rStyle w:val="Refdenotaalpie"/>
          <w:rFonts w:ascii="Calibri" w:eastAsia="Calibri" w:hAnsi="Calibri" w:cs="Calibri"/>
          <w:sz w:val="24"/>
          <w:szCs w:val="24"/>
        </w:rPr>
        <w:footnoteReference w:id="20"/>
      </w:r>
      <w:r w:rsidR="00425C79" w:rsidRPr="009F7F0F">
        <w:rPr>
          <w:rFonts w:ascii="Calibri" w:eastAsia="Calibri" w:hAnsi="Calibri" w:cs="Calibri"/>
          <w:sz w:val="24"/>
          <w:szCs w:val="24"/>
        </w:rPr>
        <w:t xml:space="preserve">. </w:t>
      </w:r>
      <w:r w:rsidR="009F0CA7" w:rsidRPr="009F7F0F">
        <w:rPr>
          <w:rFonts w:ascii="Calibri" w:eastAsia="Calibri" w:hAnsi="Calibri" w:cs="Calibri"/>
          <w:sz w:val="24"/>
          <w:szCs w:val="24"/>
        </w:rPr>
        <w:t>However, these affirmative actions</w:t>
      </w:r>
      <w:r w:rsidR="004D2ABC" w:rsidRPr="009F7F0F">
        <w:rPr>
          <w:rFonts w:ascii="Calibri" w:eastAsia="Calibri" w:hAnsi="Calibri" w:cs="Calibri"/>
          <w:sz w:val="24"/>
          <w:szCs w:val="24"/>
        </w:rPr>
        <w:t xml:space="preserve"> are restricted to parliamentary elections</w:t>
      </w:r>
      <w:r w:rsidR="004D2ABC">
        <w:rPr>
          <w:rStyle w:val="Refdenotaalpie"/>
          <w:rFonts w:ascii="Calibri" w:eastAsia="Calibri" w:hAnsi="Calibri" w:cs="Calibri"/>
          <w:sz w:val="24"/>
          <w:szCs w:val="24"/>
        </w:rPr>
        <w:footnoteReference w:id="21"/>
      </w:r>
      <w:r w:rsidR="004D2ABC" w:rsidRPr="009F7F0F">
        <w:rPr>
          <w:rFonts w:ascii="Calibri" w:eastAsia="Calibri" w:hAnsi="Calibri" w:cs="Calibri"/>
          <w:sz w:val="24"/>
          <w:szCs w:val="24"/>
        </w:rPr>
        <w:t xml:space="preserve"> and </w:t>
      </w:r>
      <w:r w:rsidR="009F0CA7" w:rsidRPr="009F7F0F">
        <w:rPr>
          <w:rFonts w:ascii="Calibri" w:eastAsia="Calibri" w:hAnsi="Calibri" w:cs="Calibri"/>
          <w:sz w:val="24"/>
          <w:szCs w:val="24"/>
        </w:rPr>
        <w:t>will only remain active for 4 elections (2017, 2021, 2025 and 2029)</w:t>
      </w:r>
      <w:r w:rsidR="00A80713" w:rsidRPr="009F7F0F">
        <w:rPr>
          <w:rFonts w:ascii="Calibri" w:eastAsia="Calibri" w:hAnsi="Calibri" w:cs="Calibri"/>
          <w:sz w:val="24"/>
          <w:szCs w:val="24"/>
        </w:rPr>
        <w:t xml:space="preserve">. It is </w:t>
      </w:r>
      <w:r w:rsidR="0071052C" w:rsidRPr="009F7F0F">
        <w:rPr>
          <w:rFonts w:ascii="Calibri" w:eastAsia="Calibri" w:hAnsi="Calibri" w:cs="Calibri"/>
          <w:sz w:val="24"/>
          <w:szCs w:val="24"/>
        </w:rPr>
        <w:t xml:space="preserve">acknowledged that affirmative actions are </w:t>
      </w:r>
      <w:r w:rsidR="009F7F0F" w:rsidRPr="009F7F0F">
        <w:rPr>
          <w:rFonts w:ascii="Calibri" w:eastAsia="Calibri" w:hAnsi="Calibri" w:cs="Calibri"/>
          <w:sz w:val="24"/>
          <w:szCs w:val="24"/>
        </w:rPr>
        <w:t>temporary,</w:t>
      </w:r>
      <w:r w:rsidR="0071052C" w:rsidRPr="009F7F0F">
        <w:rPr>
          <w:rFonts w:ascii="Calibri" w:eastAsia="Calibri" w:hAnsi="Calibri" w:cs="Calibri"/>
          <w:sz w:val="24"/>
          <w:szCs w:val="24"/>
        </w:rPr>
        <w:t xml:space="preserve"> but it is a concern that a rigid </w:t>
      </w:r>
      <w:r w:rsidR="00226EF4" w:rsidRPr="009F7F0F">
        <w:rPr>
          <w:rFonts w:ascii="Calibri" w:eastAsia="Calibri" w:hAnsi="Calibri" w:cs="Calibri"/>
          <w:sz w:val="24"/>
          <w:szCs w:val="24"/>
        </w:rPr>
        <w:t>deadline of its duration is introduced without a proper mechanism to evaluate the pertinence to keep it in place or</w:t>
      </w:r>
      <w:r w:rsidR="00371E3C">
        <w:rPr>
          <w:rFonts w:ascii="Calibri" w:eastAsia="Calibri" w:hAnsi="Calibri" w:cs="Calibri"/>
          <w:sz w:val="24"/>
          <w:szCs w:val="24"/>
        </w:rPr>
        <w:t xml:space="preserve"> to </w:t>
      </w:r>
      <w:r w:rsidR="00226EF4" w:rsidRPr="009F7F0F">
        <w:rPr>
          <w:rFonts w:ascii="Calibri" w:eastAsia="Calibri" w:hAnsi="Calibri" w:cs="Calibri"/>
          <w:sz w:val="24"/>
          <w:szCs w:val="24"/>
        </w:rPr>
        <w:t xml:space="preserve">remove it. </w:t>
      </w:r>
      <w:r w:rsidR="00F66901" w:rsidRPr="009F7F0F">
        <w:rPr>
          <w:rFonts w:ascii="Calibri" w:eastAsia="Calibri" w:hAnsi="Calibri" w:cs="Calibri"/>
          <w:sz w:val="24"/>
          <w:szCs w:val="24"/>
        </w:rPr>
        <w:t>Additionally, this measure lacks an intersectional perspective by not including additional perspectives, such as be</w:t>
      </w:r>
      <w:r w:rsidR="0010191E" w:rsidRPr="009F7F0F">
        <w:rPr>
          <w:rFonts w:ascii="Calibri" w:eastAsia="Calibri" w:hAnsi="Calibri" w:cs="Calibri"/>
          <w:sz w:val="24"/>
          <w:szCs w:val="24"/>
        </w:rPr>
        <w:t>long</w:t>
      </w:r>
      <w:r w:rsidR="0079033F">
        <w:rPr>
          <w:rFonts w:ascii="Calibri" w:eastAsia="Calibri" w:hAnsi="Calibri" w:cs="Calibri"/>
          <w:sz w:val="24"/>
          <w:szCs w:val="24"/>
        </w:rPr>
        <w:t>ing</w:t>
      </w:r>
      <w:r w:rsidR="0010191E" w:rsidRPr="009F7F0F">
        <w:rPr>
          <w:rFonts w:ascii="Calibri" w:eastAsia="Calibri" w:hAnsi="Calibri" w:cs="Calibri"/>
          <w:sz w:val="24"/>
          <w:szCs w:val="24"/>
        </w:rPr>
        <w:t xml:space="preserve"> to indigenous peoples, when candidates are selected.</w:t>
      </w:r>
    </w:p>
    <w:p w14:paraId="76DF288C" w14:textId="785E9BA0" w:rsidR="007F0B69" w:rsidRDefault="00FE3525" w:rsidP="00DC72BE">
      <w:pPr>
        <w:pStyle w:val="Prrafodelista"/>
        <w:numPr>
          <w:ilvl w:val="0"/>
          <w:numId w:val="4"/>
        </w:numPr>
        <w:spacing w:line="240" w:lineRule="auto"/>
        <w:ind w:left="0" w:firstLine="0"/>
        <w:jc w:val="both"/>
        <w:rPr>
          <w:rFonts w:eastAsia="Calibri" w:cs="Calibri"/>
          <w:bCs/>
          <w:sz w:val="24"/>
          <w:szCs w:val="24"/>
        </w:rPr>
      </w:pPr>
      <w:r>
        <w:rPr>
          <w:rFonts w:eastAsia="Calibri" w:cs="Calibri"/>
          <w:bCs/>
          <w:sz w:val="24"/>
          <w:szCs w:val="24"/>
        </w:rPr>
        <w:lastRenderedPageBreak/>
        <w:t xml:space="preserve">Both constitutional processes that took place in recent years in the country </w:t>
      </w:r>
      <w:r w:rsidR="0079033F">
        <w:rPr>
          <w:rFonts w:eastAsia="Calibri" w:cs="Calibri"/>
          <w:bCs/>
          <w:sz w:val="24"/>
          <w:szCs w:val="24"/>
        </w:rPr>
        <w:t>became</w:t>
      </w:r>
      <w:r>
        <w:rPr>
          <w:rFonts w:eastAsia="Calibri" w:cs="Calibri"/>
          <w:bCs/>
          <w:sz w:val="24"/>
          <w:szCs w:val="24"/>
        </w:rPr>
        <w:t xml:space="preserve"> </w:t>
      </w:r>
      <w:r w:rsidR="00B66B4D">
        <w:rPr>
          <w:rFonts w:eastAsia="Calibri" w:cs="Calibri"/>
          <w:bCs/>
          <w:sz w:val="24"/>
          <w:szCs w:val="24"/>
        </w:rPr>
        <w:t>paritary decision</w:t>
      </w:r>
      <w:r w:rsidR="0079033F">
        <w:rPr>
          <w:rFonts w:eastAsia="Calibri" w:cs="Calibri"/>
          <w:bCs/>
          <w:sz w:val="24"/>
          <w:szCs w:val="24"/>
        </w:rPr>
        <w:t xml:space="preserve"> spaces</w:t>
      </w:r>
      <w:r w:rsidR="00B66B4D">
        <w:rPr>
          <w:rFonts w:eastAsia="Calibri" w:cs="Calibri"/>
          <w:bCs/>
          <w:sz w:val="24"/>
          <w:szCs w:val="24"/>
        </w:rPr>
        <w:t xml:space="preserve"> </w:t>
      </w:r>
      <w:r w:rsidR="00B81A63">
        <w:rPr>
          <w:rFonts w:eastAsia="Calibri" w:cs="Calibri"/>
          <w:bCs/>
          <w:sz w:val="24"/>
          <w:szCs w:val="24"/>
        </w:rPr>
        <w:t>because of</w:t>
      </w:r>
      <w:r w:rsidR="00B66B4D">
        <w:rPr>
          <w:rFonts w:eastAsia="Calibri" w:cs="Calibri"/>
          <w:bCs/>
          <w:sz w:val="24"/>
          <w:szCs w:val="24"/>
        </w:rPr>
        <w:t xml:space="preserve"> the coordinated </w:t>
      </w:r>
      <w:r w:rsidR="00A87C6A">
        <w:rPr>
          <w:rFonts w:eastAsia="Calibri" w:cs="Calibri"/>
          <w:bCs/>
          <w:sz w:val="24"/>
          <w:szCs w:val="24"/>
        </w:rPr>
        <w:t>action</w:t>
      </w:r>
      <w:r w:rsidR="00B81A63">
        <w:rPr>
          <w:rFonts w:eastAsia="Calibri" w:cs="Calibri"/>
          <w:bCs/>
          <w:sz w:val="24"/>
          <w:szCs w:val="24"/>
        </w:rPr>
        <w:t xml:space="preserve"> of women and feminist organizations</w:t>
      </w:r>
      <w:r w:rsidR="00491C4D">
        <w:rPr>
          <w:rFonts w:eastAsia="Calibri" w:cs="Calibri"/>
          <w:bCs/>
          <w:sz w:val="24"/>
          <w:szCs w:val="24"/>
        </w:rPr>
        <w:t>,</w:t>
      </w:r>
      <w:r w:rsidR="00B81A63">
        <w:rPr>
          <w:rFonts w:eastAsia="Calibri" w:cs="Calibri"/>
          <w:bCs/>
          <w:sz w:val="24"/>
          <w:szCs w:val="24"/>
        </w:rPr>
        <w:t xml:space="preserve"> as well as academics and congresswomen from different political</w:t>
      </w:r>
      <w:r w:rsidR="005A2933">
        <w:rPr>
          <w:rFonts w:eastAsia="Calibri" w:cs="Calibri"/>
          <w:bCs/>
          <w:sz w:val="24"/>
          <w:szCs w:val="24"/>
        </w:rPr>
        <w:t xml:space="preserve"> groups. During the text drafting </w:t>
      </w:r>
      <w:r w:rsidR="00806AD7">
        <w:rPr>
          <w:rFonts w:eastAsia="Calibri" w:cs="Calibri"/>
          <w:bCs/>
          <w:sz w:val="24"/>
          <w:szCs w:val="24"/>
        </w:rPr>
        <w:t>process,</w:t>
      </w:r>
      <w:r w:rsidR="005A2933">
        <w:rPr>
          <w:rFonts w:eastAsia="Calibri" w:cs="Calibri"/>
          <w:bCs/>
          <w:sz w:val="24"/>
          <w:szCs w:val="24"/>
        </w:rPr>
        <w:t xml:space="preserve"> </w:t>
      </w:r>
      <w:r w:rsidR="00806AD7">
        <w:rPr>
          <w:rFonts w:eastAsia="Calibri" w:cs="Calibri"/>
          <w:bCs/>
          <w:sz w:val="24"/>
          <w:szCs w:val="24"/>
        </w:rPr>
        <w:t>it</w:t>
      </w:r>
      <w:r w:rsidR="005A2933">
        <w:rPr>
          <w:rFonts w:eastAsia="Calibri" w:cs="Calibri"/>
          <w:bCs/>
          <w:sz w:val="24"/>
          <w:szCs w:val="24"/>
        </w:rPr>
        <w:t xml:space="preserve"> was possible to design and establish a mechanism the guaranteed </w:t>
      </w:r>
      <w:r w:rsidR="00087DC1">
        <w:rPr>
          <w:rFonts w:eastAsia="Calibri" w:cs="Calibri"/>
          <w:bCs/>
          <w:sz w:val="24"/>
          <w:szCs w:val="24"/>
        </w:rPr>
        <w:t xml:space="preserve">parity </w:t>
      </w:r>
      <w:r w:rsidR="005A2933">
        <w:rPr>
          <w:rFonts w:eastAsia="Calibri" w:cs="Calibri"/>
          <w:bCs/>
          <w:sz w:val="24"/>
          <w:szCs w:val="24"/>
        </w:rPr>
        <w:t>during the candidacy period and in the results</w:t>
      </w:r>
      <w:r w:rsidR="00087DC1">
        <w:rPr>
          <w:rFonts w:eastAsia="Calibri" w:cs="Calibri"/>
          <w:bCs/>
          <w:sz w:val="24"/>
          <w:szCs w:val="24"/>
        </w:rPr>
        <w:t>. Nevertheless</w:t>
      </w:r>
      <w:r w:rsidR="00806AD7">
        <w:rPr>
          <w:rFonts w:eastAsia="Calibri" w:cs="Calibri"/>
          <w:bCs/>
          <w:sz w:val="24"/>
          <w:szCs w:val="24"/>
        </w:rPr>
        <w:t>, these norms were established for the constitutional processes only and are no longer in effect.</w:t>
      </w:r>
    </w:p>
    <w:p w14:paraId="06784F93" w14:textId="77777777" w:rsidR="00806AD7" w:rsidRDefault="00806AD7" w:rsidP="00806AD7">
      <w:pPr>
        <w:pStyle w:val="Prrafodelista"/>
        <w:spacing w:line="240" w:lineRule="auto"/>
        <w:jc w:val="both"/>
        <w:rPr>
          <w:rFonts w:eastAsia="Calibri" w:cs="Calibri"/>
          <w:bCs/>
          <w:sz w:val="24"/>
          <w:szCs w:val="24"/>
        </w:rPr>
      </w:pPr>
    </w:p>
    <w:p w14:paraId="0D053F74" w14:textId="0B166ED1" w:rsidR="00806AD7" w:rsidRDefault="00832AB5" w:rsidP="00DC72BE">
      <w:pPr>
        <w:pStyle w:val="Prrafodelista"/>
        <w:numPr>
          <w:ilvl w:val="0"/>
          <w:numId w:val="4"/>
        </w:numPr>
        <w:spacing w:line="240" w:lineRule="auto"/>
        <w:ind w:left="0" w:firstLine="0"/>
        <w:jc w:val="both"/>
        <w:rPr>
          <w:rFonts w:eastAsia="Calibri" w:cs="Calibri"/>
          <w:bCs/>
          <w:sz w:val="24"/>
          <w:szCs w:val="24"/>
        </w:rPr>
      </w:pPr>
      <w:r>
        <w:rPr>
          <w:rFonts w:eastAsia="Calibri" w:cs="Calibri"/>
          <w:bCs/>
          <w:sz w:val="24"/>
          <w:szCs w:val="24"/>
        </w:rPr>
        <w:t xml:space="preserve">Other regulations are directed to achieve a balanced participation on public company boards. Law N° 21.356 </w:t>
      </w:r>
      <w:r w:rsidR="008C6088">
        <w:rPr>
          <w:rFonts w:eastAsia="Calibri" w:cs="Calibri"/>
          <w:bCs/>
          <w:sz w:val="24"/>
          <w:szCs w:val="24"/>
        </w:rPr>
        <w:t xml:space="preserve">establishes that </w:t>
      </w:r>
      <w:r w:rsidR="00FC11B4">
        <w:rPr>
          <w:rFonts w:eastAsia="Calibri" w:cs="Calibri"/>
          <w:bCs/>
          <w:sz w:val="24"/>
          <w:szCs w:val="24"/>
        </w:rPr>
        <w:t xml:space="preserve">same gender people cannot exceed a sixty percent of a board of directors. </w:t>
      </w:r>
      <w:r w:rsidR="009B24AD">
        <w:rPr>
          <w:rFonts w:eastAsia="Calibri" w:cs="Calibri"/>
          <w:bCs/>
          <w:sz w:val="24"/>
          <w:szCs w:val="24"/>
        </w:rPr>
        <w:t>However, this</w:t>
      </w:r>
      <w:r w:rsidR="00FC11B4">
        <w:rPr>
          <w:rFonts w:eastAsia="Calibri" w:cs="Calibri"/>
          <w:bCs/>
          <w:sz w:val="24"/>
          <w:szCs w:val="24"/>
        </w:rPr>
        <w:t xml:space="preserve"> law app</w:t>
      </w:r>
      <w:r w:rsidR="00711501">
        <w:rPr>
          <w:rFonts w:eastAsia="Calibri" w:cs="Calibri"/>
          <w:bCs/>
          <w:sz w:val="24"/>
          <w:szCs w:val="24"/>
        </w:rPr>
        <w:t xml:space="preserve">lies only to those companies where directors are named </w:t>
      </w:r>
      <w:r w:rsidR="00491C4D">
        <w:rPr>
          <w:rFonts w:eastAsia="Calibri" w:cs="Calibri"/>
          <w:bCs/>
          <w:sz w:val="24"/>
          <w:szCs w:val="24"/>
        </w:rPr>
        <w:t xml:space="preserve">by </w:t>
      </w:r>
      <w:r w:rsidR="00711501">
        <w:rPr>
          <w:rFonts w:eastAsia="Calibri" w:cs="Calibri"/>
          <w:bCs/>
          <w:sz w:val="24"/>
          <w:szCs w:val="24"/>
        </w:rPr>
        <w:t>CORFO Council</w:t>
      </w:r>
      <w:r w:rsidR="00711501">
        <w:rPr>
          <w:rStyle w:val="Refdenotaalpie"/>
          <w:rFonts w:eastAsia="Calibri" w:cs="Calibri"/>
          <w:bCs/>
          <w:sz w:val="24"/>
          <w:szCs w:val="24"/>
        </w:rPr>
        <w:footnoteReference w:id="22"/>
      </w:r>
      <w:r w:rsidR="00711501">
        <w:rPr>
          <w:rFonts w:eastAsia="Calibri" w:cs="Calibri"/>
          <w:bCs/>
          <w:sz w:val="24"/>
          <w:szCs w:val="24"/>
        </w:rPr>
        <w:t xml:space="preserve">, </w:t>
      </w:r>
      <w:r w:rsidR="007F6DA5">
        <w:rPr>
          <w:rFonts w:eastAsia="Calibri" w:cs="Calibri"/>
          <w:bCs/>
          <w:sz w:val="24"/>
          <w:szCs w:val="24"/>
        </w:rPr>
        <w:t xml:space="preserve">leaving out of this law and important number of public companies. </w:t>
      </w:r>
      <w:r w:rsidR="009C4113">
        <w:rPr>
          <w:rFonts w:eastAsia="Calibri" w:cs="Calibri"/>
          <w:bCs/>
          <w:sz w:val="24"/>
          <w:szCs w:val="24"/>
        </w:rPr>
        <w:t>For instance, in COLDECO</w:t>
      </w:r>
      <w:r w:rsidR="002650CC">
        <w:rPr>
          <w:rStyle w:val="Refdenotaalpie"/>
          <w:rFonts w:eastAsia="Calibri" w:cs="Calibri"/>
          <w:bCs/>
          <w:sz w:val="24"/>
          <w:szCs w:val="24"/>
        </w:rPr>
        <w:footnoteReference w:id="23"/>
      </w:r>
      <w:r w:rsidR="009C4113">
        <w:rPr>
          <w:rFonts w:eastAsia="Calibri" w:cs="Calibri"/>
          <w:bCs/>
          <w:sz w:val="24"/>
          <w:szCs w:val="24"/>
        </w:rPr>
        <w:t xml:space="preserve">, the largest and most important </w:t>
      </w:r>
      <w:r w:rsidR="00E14D89">
        <w:rPr>
          <w:rFonts w:eastAsia="Calibri" w:cs="Calibri"/>
          <w:bCs/>
          <w:sz w:val="24"/>
          <w:szCs w:val="24"/>
        </w:rPr>
        <w:t>state-owned</w:t>
      </w:r>
      <w:r w:rsidR="009C4113">
        <w:rPr>
          <w:rFonts w:eastAsia="Calibri" w:cs="Calibri"/>
          <w:bCs/>
          <w:sz w:val="24"/>
          <w:szCs w:val="24"/>
        </w:rPr>
        <w:t xml:space="preserve"> company, this norm does not apply.</w:t>
      </w:r>
      <w:r w:rsidR="00E14D89">
        <w:rPr>
          <w:rFonts w:eastAsia="Calibri" w:cs="Calibri"/>
          <w:bCs/>
          <w:sz w:val="24"/>
          <w:szCs w:val="24"/>
        </w:rPr>
        <w:t xml:space="preserve"> Different legal proposals have attempted to expand the application of the law</w:t>
      </w:r>
      <w:r w:rsidR="0075765B">
        <w:rPr>
          <w:rFonts w:eastAsia="Calibri" w:cs="Calibri"/>
          <w:bCs/>
          <w:sz w:val="24"/>
          <w:szCs w:val="24"/>
        </w:rPr>
        <w:t xml:space="preserve"> to include parity</w:t>
      </w:r>
      <w:r w:rsidR="00E14D89">
        <w:rPr>
          <w:rFonts w:eastAsia="Calibri" w:cs="Calibri"/>
          <w:bCs/>
          <w:sz w:val="24"/>
          <w:szCs w:val="24"/>
        </w:rPr>
        <w:t xml:space="preserve">, including </w:t>
      </w:r>
      <w:r w:rsidR="0075765B">
        <w:rPr>
          <w:rFonts w:eastAsia="Calibri" w:cs="Calibri"/>
          <w:bCs/>
          <w:sz w:val="24"/>
          <w:szCs w:val="24"/>
        </w:rPr>
        <w:t xml:space="preserve">its </w:t>
      </w:r>
      <w:r w:rsidR="00E14D89">
        <w:rPr>
          <w:rFonts w:eastAsia="Calibri" w:cs="Calibri"/>
          <w:bCs/>
          <w:sz w:val="24"/>
          <w:szCs w:val="24"/>
        </w:rPr>
        <w:t>application to private companies</w:t>
      </w:r>
      <w:r w:rsidR="00A103B1">
        <w:rPr>
          <w:rFonts w:eastAsia="Calibri" w:cs="Calibri"/>
          <w:bCs/>
          <w:sz w:val="24"/>
          <w:szCs w:val="24"/>
        </w:rPr>
        <w:t>, but they have not succeeded.</w:t>
      </w:r>
    </w:p>
    <w:p w14:paraId="1792A192" w14:textId="77777777" w:rsidR="00A103B1" w:rsidRPr="00A103B1" w:rsidRDefault="00A103B1" w:rsidP="00A103B1">
      <w:pPr>
        <w:pStyle w:val="Prrafodelista"/>
        <w:rPr>
          <w:rFonts w:eastAsia="Calibri" w:cs="Calibri"/>
          <w:bCs/>
          <w:sz w:val="24"/>
          <w:szCs w:val="24"/>
        </w:rPr>
      </w:pPr>
    </w:p>
    <w:p w14:paraId="65B97A38" w14:textId="05CF6247" w:rsidR="00A103B1" w:rsidRPr="00806AD7" w:rsidRDefault="004912CA" w:rsidP="00DC72BE">
      <w:pPr>
        <w:pStyle w:val="Prrafodelista"/>
        <w:numPr>
          <w:ilvl w:val="0"/>
          <w:numId w:val="4"/>
        </w:numPr>
        <w:spacing w:line="240" w:lineRule="auto"/>
        <w:ind w:left="0" w:firstLine="0"/>
        <w:jc w:val="both"/>
        <w:rPr>
          <w:rFonts w:eastAsia="Calibri" w:cs="Calibri"/>
          <w:bCs/>
          <w:sz w:val="24"/>
          <w:szCs w:val="24"/>
        </w:rPr>
      </w:pPr>
      <w:r>
        <w:rPr>
          <w:rFonts w:eastAsia="Calibri" w:cs="Calibri"/>
          <w:bCs/>
          <w:sz w:val="24"/>
          <w:szCs w:val="24"/>
        </w:rPr>
        <w:t>Law N° 20.348, that protects the right to equal pay has not been able to reduce th</w:t>
      </w:r>
      <w:r w:rsidR="006A3278">
        <w:rPr>
          <w:rFonts w:eastAsia="Calibri" w:cs="Calibri"/>
          <w:bCs/>
          <w:sz w:val="24"/>
          <w:szCs w:val="24"/>
        </w:rPr>
        <w:t xml:space="preserve">e salary gap between men and women. It has been criticized </w:t>
      </w:r>
      <w:r w:rsidR="00B54DCB">
        <w:rPr>
          <w:rFonts w:eastAsia="Calibri" w:cs="Calibri"/>
          <w:bCs/>
          <w:sz w:val="24"/>
          <w:szCs w:val="24"/>
        </w:rPr>
        <w:t>for</w:t>
      </w:r>
      <w:r w:rsidR="006A3278">
        <w:rPr>
          <w:rFonts w:eastAsia="Calibri" w:cs="Calibri"/>
          <w:bCs/>
          <w:sz w:val="24"/>
          <w:szCs w:val="24"/>
        </w:rPr>
        <w:t xml:space="preserve"> not </w:t>
      </w:r>
      <w:r w:rsidR="00B54DCB">
        <w:rPr>
          <w:rFonts w:eastAsia="Calibri" w:cs="Calibri"/>
          <w:bCs/>
          <w:sz w:val="24"/>
          <w:szCs w:val="24"/>
        </w:rPr>
        <w:t xml:space="preserve">properly reflecting the international standard of the right of equal pay for equal </w:t>
      </w:r>
      <w:r w:rsidR="005A5AD1">
        <w:rPr>
          <w:rFonts w:eastAsia="Calibri" w:cs="Calibri"/>
          <w:bCs/>
          <w:sz w:val="24"/>
          <w:szCs w:val="24"/>
        </w:rPr>
        <w:t xml:space="preserve">work. Additional legislative proposals have been introduced to amend the limitations of the law and </w:t>
      </w:r>
      <w:r w:rsidR="00574D8B">
        <w:rPr>
          <w:rFonts w:eastAsia="Calibri" w:cs="Calibri"/>
          <w:bCs/>
          <w:sz w:val="24"/>
          <w:szCs w:val="24"/>
        </w:rPr>
        <w:t xml:space="preserve">advance towards equal pay have </w:t>
      </w:r>
      <w:r w:rsidR="00491C4D">
        <w:rPr>
          <w:rFonts w:eastAsia="Calibri" w:cs="Calibri"/>
          <w:bCs/>
          <w:sz w:val="24"/>
          <w:szCs w:val="24"/>
        </w:rPr>
        <w:t>not</w:t>
      </w:r>
      <w:r w:rsidR="00574D8B">
        <w:rPr>
          <w:rFonts w:eastAsia="Calibri" w:cs="Calibri"/>
          <w:bCs/>
          <w:sz w:val="24"/>
          <w:szCs w:val="24"/>
        </w:rPr>
        <w:t xml:space="preserve"> </w:t>
      </w:r>
      <w:r w:rsidR="000E37DF">
        <w:rPr>
          <w:rFonts w:eastAsia="Calibri" w:cs="Calibri"/>
          <w:bCs/>
          <w:sz w:val="24"/>
          <w:szCs w:val="24"/>
        </w:rPr>
        <w:t>had any progress in congress since 2018</w:t>
      </w:r>
      <w:r w:rsidR="000E37DF">
        <w:rPr>
          <w:rStyle w:val="Refdenotaalpie"/>
          <w:rFonts w:eastAsia="Calibri" w:cs="Calibri"/>
          <w:bCs/>
          <w:sz w:val="24"/>
          <w:szCs w:val="24"/>
        </w:rPr>
        <w:footnoteReference w:id="24"/>
      </w:r>
      <w:r w:rsidR="000E37DF">
        <w:rPr>
          <w:rFonts w:eastAsia="Calibri" w:cs="Calibri"/>
          <w:bCs/>
          <w:sz w:val="24"/>
          <w:szCs w:val="24"/>
        </w:rPr>
        <w:t>.</w:t>
      </w:r>
    </w:p>
    <w:p w14:paraId="6C66612B" w14:textId="4FA0A0F5" w:rsidR="0080141A" w:rsidRPr="005A1F16" w:rsidRDefault="005A1F16" w:rsidP="00DC72BE">
      <w:pPr>
        <w:spacing w:line="240" w:lineRule="auto"/>
        <w:jc w:val="both"/>
        <w:rPr>
          <w:rFonts w:eastAsia="Calibri" w:cs="Calibri"/>
          <w:b/>
          <w:sz w:val="24"/>
          <w:szCs w:val="24"/>
        </w:rPr>
      </w:pPr>
      <w:r w:rsidRPr="005A1F16">
        <w:rPr>
          <w:rFonts w:eastAsia="Calibri" w:cs="Calibri"/>
          <w:b/>
          <w:sz w:val="24"/>
          <w:szCs w:val="24"/>
        </w:rPr>
        <w:t>Recommendations:</w:t>
      </w:r>
    </w:p>
    <w:p w14:paraId="02EE0134" w14:textId="09ED6ED1" w:rsidR="00586676" w:rsidRPr="00AA7C21" w:rsidRDefault="00EC5F8B" w:rsidP="00604AEF">
      <w:pPr>
        <w:pStyle w:val="Prrafodelista"/>
        <w:numPr>
          <w:ilvl w:val="0"/>
          <w:numId w:val="5"/>
        </w:numPr>
        <w:spacing w:line="240" w:lineRule="auto"/>
        <w:jc w:val="both"/>
        <w:rPr>
          <w:sz w:val="24"/>
          <w:szCs w:val="24"/>
        </w:rPr>
      </w:pPr>
      <w:r w:rsidRPr="00AA7C21">
        <w:rPr>
          <w:sz w:val="24"/>
          <w:szCs w:val="24"/>
        </w:rPr>
        <w:t>To e</w:t>
      </w:r>
      <w:r w:rsidR="00BE2274" w:rsidRPr="00AA7C21">
        <w:rPr>
          <w:sz w:val="24"/>
          <w:szCs w:val="24"/>
        </w:rPr>
        <w:t>nshrine the principle of substantive equality between women and men in the Constitution.</w:t>
      </w:r>
    </w:p>
    <w:p w14:paraId="1EE843FA" w14:textId="77777777" w:rsidR="00CA6D8A" w:rsidRPr="00AA7C21" w:rsidRDefault="00CA6D8A" w:rsidP="00CA6D8A">
      <w:pPr>
        <w:pStyle w:val="Prrafodelista"/>
        <w:spacing w:line="240" w:lineRule="auto"/>
        <w:jc w:val="both"/>
        <w:rPr>
          <w:sz w:val="24"/>
          <w:szCs w:val="24"/>
        </w:rPr>
      </w:pPr>
    </w:p>
    <w:p w14:paraId="29A32F4F" w14:textId="55D9ACAD" w:rsidR="00CA6D8A" w:rsidRPr="00AA7C21" w:rsidRDefault="00916637" w:rsidP="00CA6D8A">
      <w:pPr>
        <w:pStyle w:val="Prrafodelista"/>
        <w:numPr>
          <w:ilvl w:val="0"/>
          <w:numId w:val="5"/>
        </w:numPr>
        <w:spacing w:line="240" w:lineRule="auto"/>
        <w:jc w:val="both"/>
        <w:rPr>
          <w:sz w:val="24"/>
          <w:szCs w:val="24"/>
        </w:rPr>
      </w:pPr>
      <w:r w:rsidRPr="00AA7C21">
        <w:rPr>
          <w:sz w:val="24"/>
          <w:szCs w:val="24"/>
        </w:rPr>
        <w:t xml:space="preserve">To explicitly acknowledge the constitutional rank of Human Right </w:t>
      </w:r>
      <w:r w:rsidR="00604AEF" w:rsidRPr="00AA7C21">
        <w:rPr>
          <w:sz w:val="24"/>
          <w:szCs w:val="24"/>
        </w:rPr>
        <w:t xml:space="preserve">treaties, in the context of the debate of the above referred amendment. </w:t>
      </w:r>
      <w:r w:rsidR="00EC5F8B" w:rsidRPr="00AA7C21">
        <w:rPr>
          <w:sz w:val="24"/>
          <w:szCs w:val="24"/>
        </w:rPr>
        <w:t xml:space="preserve">To enshrine in a normative constitutional statement about equal rights for women and men and the prohibition of </w:t>
      </w:r>
      <w:r w:rsidR="0083546E" w:rsidRPr="00AA7C21">
        <w:rPr>
          <w:sz w:val="24"/>
          <w:szCs w:val="24"/>
        </w:rPr>
        <w:t xml:space="preserve">discrimination against women; </w:t>
      </w:r>
      <w:r w:rsidR="00754225" w:rsidRPr="00AA7C21">
        <w:rPr>
          <w:sz w:val="24"/>
          <w:szCs w:val="24"/>
        </w:rPr>
        <w:t xml:space="preserve">the </w:t>
      </w:r>
      <w:r w:rsidR="00D33A07">
        <w:rPr>
          <w:sz w:val="24"/>
          <w:szCs w:val="24"/>
        </w:rPr>
        <w:t>explicit</w:t>
      </w:r>
      <w:r w:rsidR="00D33A07" w:rsidRPr="00AA7C21">
        <w:rPr>
          <w:sz w:val="24"/>
          <w:szCs w:val="24"/>
        </w:rPr>
        <w:t xml:space="preserve"> </w:t>
      </w:r>
      <w:r w:rsidR="00754225" w:rsidRPr="00AA7C21">
        <w:rPr>
          <w:sz w:val="24"/>
          <w:szCs w:val="24"/>
        </w:rPr>
        <w:t xml:space="preserve">reference of the compliance of affirmative actions </w:t>
      </w:r>
      <w:r w:rsidR="001C71B5" w:rsidRPr="00AA7C21">
        <w:rPr>
          <w:sz w:val="24"/>
          <w:szCs w:val="24"/>
        </w:rPr>
        <w:t>with the Constitution; an explicit mandate to the agencies of The State to respect</w:t>
      </w:r>
      <w:r w:rsidR="00741C96" w:rsidRPr="00AA7C21">
        <w:rPr>
          <w:sz w:val="24"/>
          <w:szCs w:val="24"/>
        </w:rPr>
        <w:t xml:space="preserve">, protect and guarantee women’s rights in terms of equality; the inclusion </w:t>
      </w:r>
      <w:r w:rsidR="00682330" w:rsidRPr="00AA7C21">
        <w:rPr>
          <w:sz w:val="24"/>
          <w:szCs w:val="24"/>
        </w:rPr>
        <w:t xml:space="preserve">of guarantees of women’s rights, in accordance with human rights international law, and of </w:t>
      </w:r>
      <w:r w:rsidR="00A547D2" w:rsidRPr="00AA7C21">
        <w:rPr>
          <w:sz w:val="24"/>
          <w:szCs w:val="24"/>
        </w:rPr>
        <w:t>enforceability mechanisms of constitutional rights and the guarantee of equal rights between women and men.</w:t>
      </w:r>
    </w:p>
    <w:p w14:paraId="38DB32AB" w14:textId="77777777" w:rsidR="00CA6D8A" w:rsidRPr="00AA7C21" w:rsidRDefault="00CA6D8A" w:rsidP="00CA6D8A">
      <w:pPr>
        <w:pStyle w:val="Prrafodelista"/>
        <w:rPr>
          <w:sz w:val="24"/>
          <w:szCs w:val="24"/>
        </w:rPr>
      </w:pPr>
    </w:p>
    <w:p w14:paraId="7FD11877" w14:textId="09935837" w:rsidR="00A547D2" w:rsidRPr="00AA7C21" w:rsidRDefault="00402117" w:rsidP="00604AEF">
      <w:pPr>
        <w:pStyle w:val="Prrafodelista"/>
        <w:numPr>
          <w:ilvl w:val="0"/>
          <w:numId w:val="5"/>
        </w:numPr>
        <w:spacing w:line="240" w:lineRule="auto"/>
        <w:jc w:val="both"/>
        <w:rPr>
          <w:sz w:val="24"/>
          <w:szCs w:val="24"/>
        </w:rPr>
      </w:pPr>
      <w:r w:rsidRPr="00AA7C21">
        <w:rPr>
          <w:sz w:val="24"/>
          <w:szCs w:val="24"/>
        </w:rPr>
        <w:lastRenderedPageBreak/>
        <w:t>To</w:t>
      </w:r>
      <w:r w:rsidR="00B866EB" w:rsidRPr="00AA7C21">
        <w:rPr>
          <w:sz w:val="24"/>
          <w:szCs w:val="24"/>
        </w:rPr>
        <w:t xml:space="preserve"> repeal the norms that discriminate married women that subordinate them to their spouses, especially those referred to their legal capacity, </w:t>
      </w:r>
      <w:r w:rsidR="006E7634" w:rsidRPr="00AA7C21">
        <w:rPr>
          <w:sz w:val="24"/>
          <w:szCs w:val="24"/>
        </w:rPr>
        <w:t xml:space="preserve">ownership and administration of their assets or goods derived from </w:t>
      </w:r>
      <w:r w:rsidR="00BD4DA5" w:rsidRPr="00AA7C21">
        <w:rPr>
          <w:sz w:val="24"/>
          <w:szCs w:val="24"/>
        </w:rPr>
        <w:t xml:space="preserve">the </w:t>
      </w:r>
      <w:r w:rsidR="006E7634" w:rsidRPr="00AA7C21">
        <w:rPr>
          <w:sz w:val="24"/>
          <w:szCs w:val="24"/>
        </w:rPr>
        <w:t>mar</w:t>
      </w:r>
      <w:r w:rsidR="00BD4DA5" w:rsidRPr="00AA7C21">
        <w:rPr>
          <w:sz w:val="24"/>
          <w:szCs w:val="24"/>
        </w:rPr>
        <w:t>ital</w:t>
      </w:r>
      <w:r w:rsidR="006E7634" w:rsidRPr="00AA7C21">
        <w:rPr>
          <w:sz w:val="24"/>
          <w:szCs w:val="24"/>
        </w:rPr>
        <w:t xml:space="preserve"> </w:t>
      </w:r>
      <w:r w:rsidR="00BD4DA5" w:rsidRPr="00AA7C21">
        <w:rPr>
          <w:sz w:val="24"/>
          <w:szCs w:val="24"/>
        </w:rPr>
        <w:t>regime of conjugal community.</w:t>
      </w:r>
    </w:p>
    <w:p w14:paraId="3B7EF9CB" w14:textId="77777777" w:rsidR="00CA6D8A" w:rsidRPr="00AA7C21" w:rsidRDefault="00CA6D8A" w:rsidP="00CA6D8A">
      <w:pPr>
        <w:pStyle w:val="Prrafodelista"/>
        <w:rPr>
          <w:sz w:val="24"/>
          <w:szCs w:val="24"/>
        </w:rPr>
      </w:pPr>
    </w:p>
    <w:p w14:paraId="5CF801AB" w14:textId="185B8B0F" w:rsidR="00BD4DA5" w:rsidRPr="00AA7C21" w:rsidRDefault="00402117" w:rsidP="00604AEF">
      <w:pPr>
        <w:pStyle w:val="Prrafodelista"/>
        <w:numPr>
          <w:ilvl w:val="0"/>
          <w:numId w:val="5"/>
        </w:numPr>
        <w:spacing w:line="240" w:lineRule="auto"/>
        <w:jc w:val="both"/>
        <w:rPr>
          <w:sz w:val="24"/>
          <w:szCs w:val="24"/>
        </w:rPr>
      </w:pPr>
      <w:r w:rsidRPr="00AA7C21">
        <w:rPr>
          <w:sz w:val="24"/>
          <w:szCs w:val="24"/>
        </w:rPr>
        <w:t xml:space="preserve">To explicitly regulate egalitarian relationships of marriages </w:t>
      </w:r>
      <w:r w:rsidR="00324C1A" w:rsidRPr="00AA7C21">
        <w:rPr>
          <w:sz w:val="24"/>
          <w:szCs w:val="24"/>
        </w:rPr>
        <w:t>celebrated before the legal reform went into effec</w:t>
      </w:r>
      <w:r w:rsidR="008A3B57" w:rsidRPr="00AA7C21">
        <w:rPr>
          <w:sz w:val="24"/>
          <w:szCs w:val="24"/>
        </w:rPr>
        <w:t xml:space="preserve">t </w:t>
      </w:r>
      <w:r w:rsidR="00AA7C21" w:rsidRPr="00AA7C21">
        <w:rPr>
          <w:sz w:val="24"/>
          <w:szCs w:val="24"/>
        </w:rPr>
        <w:t>to</w:t>
      </w:r>
      <w:r w:rsidR="008A3B57" w:rsidRPr="00AA7C21">
        <w:rPr>
          <w:sz w:val="24"/>
          <w:szCs w:val="24"/>
        </w:rPr>
        <w:t xml:space="preserve"> abolish the discriminatory norms against married women</w:t>
      </w:r>
      <w:r w:rsidR="00021F91" w:rsidRPr="00AA7C21">
        <w:rPr>
          <w:sz w:val="24"/>
          <w:szCs w:val="24"/>
        </w:rPr>
        <w:t xml:space="preserve"> for those </w:t>
      </w:r>
      <w:r w:rsidR="00305D59" w:rsidRPr="00AA7C21">
        <w:rPr>
          <w:sz w:val="24"/>
          <w:szCs w:val="24"/>
        </w:rPr>
        <w:t>married before</w:t>
      </w:r>
      <w:r w:rsidR="00021F91" w:rsidRPr="00AA7C21">
        <w:rPr>
          <w:sz w:val="24"/>
          <w:szCs w:val="24"/>
        </w:rPr>
        <w:t xml:space="preserve"> and after the new regulation of marital property</w:t>
      </w:r>
      <w:r w:rsidR="00B56804" w:rsidRPr="00AA7C21">
        <w:rPr>
          <w:sz w:val="24"/>
          <w:szCs w:val="24"/>
        </w:rPr>
        <w:t xml:space="preserve"> regime had gone into effect.</w:t>
      </w:r>
    </w:p>
    <w:p w14:paraId="342C1C77" w14:textId="77777777" w:rsidR="00B56804" w:rsidRPr="00B56804" w:rsidRDefault="00B56804" w:rsidP="00B56804">
      <w:pPr>
        <w:pStyle w:val="Prrafodelista"/>
        <w:rPr>
          <w:sz w:val="20"/>
          <w:szCs w:val="20"/>
        </w:rPr>
      </w:pPr>
    </w:p>
    <w:p w14:paraId="6ED31DD3" w14:textId="0A1900AE" w:rsidR="00B56804" w:rsidRPr="00AA7C21" w:rsidRDefault="00B56804" w:rsidP="00604AEF">
      <w:pPr>
        <w:pStyle w:val="Prrafodelista"/>
        <w:numPr>
          <w:ilvl w:val="0"/>
          <w:numId w:val="5"/>
        </w:numPr>
        <w:spacing w:line="240" w:lineRule="auto"/>
        <w:jc w:val="both"/>
        <w:rPr>
          <w:sz w:val="24"/>
          <w:szCs w:val="24"/>
        </w:rPr>
      </w:pPr>
      <w:r w:rsidRPr="00AA7C21">
        <w:rPr>
          <w:sz w:val="24"/>
          <w:szCs w:val="24"/>
        </w:rPr>
        <w:t>To adopt measures to ensure paritary participation of men and women in decision</w:t>
      </w:r>
      <w:r w:rsidR="004E6CCF" w:rsidRPr="00AA7C21">
        <w:rPr>
          <w:sz w:val="24"/>
          <w:szCs w:val="24"/>
        </w:rPr>
        <w:t>-</w:t>
      </w:r>
      <w:r w:rsidRPr="00AA7C21">
        <w:rPr>
          <w:sz w:val="24"/>
          <w:szCs w:val="24"/>
        </w:rPr>
        <w:t xml:space="preserve">making positions, </w:t>
      </w:r>
      <w:r w:rsidR="004E6CCF" w:rsidRPr="00AA7C21">
        <w:rPr>
          <w:sz w:val="24"/>
          <w:szCs w:val="24"/>
        </w:rPr>
        <w:t>including</w:t>
      </w:r>
      <w:r w:rsidR="00835514" w:rsidRPr="00AA7C21">
        <w:rPr>
          <w:sz w:val="24"/>
          <w:szCs w:val="24"/>
        </w:rPr>
        <w:t xml:space="preserve"> a</w:t>
      </w:r>
      <w:r w:rsidR="004E6CCF" w:rsidRPr="00AA7C21">
        <w:rPr>
          <w:sz w:val="24"/>
          <w:szCs w:val="24"/>
        </w:rPr>
        <w:t xml:space="preserve"> mandate of parity applicable to the results of parliamentary, regional and municipal elections</w:t>
      </w:r>
      <w:r w:rsidR="00835514" w:rsidRPr="00AA7C21">
        <w:rPr>
          <w:sz w:val="24"/>
          <w:szCs w:val="24"/>
        </w:rPr>
        <w:t xml:space="preserve">; to the government officials and diplomatic </w:t>
      </w:r>
      <w:r w:rsidR="004B4FD5" w:rsidRPr="00AA7C21">
        <w:rPr>
          <w:sz w:val="24"/>
          <w:szCs w:val="24"/>
        </w:rPr>
        <w:t xml:space="preserve">corps appointments; and to the setup of public and private </w:t>
      </w:r>
      <w:r w:rsidR="0010745F" w:rsidRPr="00AA7C21">
        <w:rPr>
          <w:sz w:val="24"/>
          <w:szCs w:val="24"/>
        </w:rPr>
        <w:t>companies’ boards of directors.</w:t>
      </w:r>
    </w:p>
    <w:p w14:paraId="1B87715B" w14:textId="77777777" w:rsidR="0010745F" w:rsidRPr="00AA7C21" w:rsidRDefault="0010745F" w:rsidP="0010745F">
      <w:pPr>
        <w:pStyle w:val="Prrafodelista"/>
        <w:rPr>
          <w:sz w:val="24"/>
          <w:szCs w:val="24"/>
        </w:rPr>
      </w:pPr>
    </w:p>
    <w:p w14:paraId="1F83BA1B" w14:textId="00978816" w:rsidR="0010745F" w:rsidRPr="00AA7C21" w:rsidRDefault="0010745F" w:rsidP="00604AEF">
      <w:pPr>
        <w:pStyle w:val="Prrafodelista"/>
        <w:numPr>
          <w:ilvl w:val="0"/>
          <w:numId w:val="5"/>
        </w:numPr>
        <w:spacing w:line="240" w:lineRule="auto"/>
        <w:jc w:val="both"/>
        <w:rPr>
          <w:sz w:val="24"/>
          <w:szCs w:val="24"/>
        </w:rPr>
      </w:pPr>
      <w:r w:rsidRPr="00AA7C21">
        <w:rPr>
          <w:sz w:val="24"/>
          <w:szCs w:val="24"/>
        </w:rPr>
        <w:t>To amend the law of equal pay by including</w:t>
      </w:r>
      <w:r w:rsidR="00CA14D9" w:rsidRPr="00AA7C21">
        <w:rPr>
          <w:sz w:val="24"/>
          <w:szCs w:val="24"/>
        </w:rPr>
        <w:t xml:space="preserve"> equal pay for equal work, allocating the necessary budge to carry out effective control and monitoring</w:t>
      </w:r>
      <w:r w:rsidR="00773C3C" w:rsidRPr="00AA7C21">
        <w:rPr>
          <w:sz w:val="24"/>
          <w:szCs w:val="24"/>
        </w:rPr>
        <w:t xml:space="preserve"> of its fulfillment.</w:t>
      </w:r>
    </w:p>
    <w:p w14:paraId="3E84C45D" w14:textId="77777777" w:rsidR="0065373F" w:rsidRDefault="0065373F" w:rsidP="0065373F">
      <w:pPr>
        <w:spacing w:line="240" w:lineRule="auto"/>
        <w:jc w:val="both"/>
        <w:rPr>
          <w:sz w:val="20"/>
          <w:szCs w:val="20"/>
        </w:rPr>
      </w:pPr>
    </w:p>
    <w:p w14:paraId="4A6DA4B5" w14:textId="5185A949" w:rsidR="0065373F" w:rsidRPr="00D33A07" w:rsidRDefault="0065373F" w:rsidP="0065373F">
      <w:pPr>
        <w:spacing w:line="240" w:lineRule="auto"/>
        <w:jc w:val="both"/>
        <w:rPr>
          <w:b/>
          <w:bCs/>
          <w:sz w:val="24"/>
          <w:szCs w:val="24"/>
        </w:rPr>
      </w:pPr>
      <w:r w:rsidRPr="00D33A07">
        <w:rPr>
          <w:b/>
          <w:bCs/>
          <w:sz w:val="24"/>
          <w:szCs w:val="24"/>
        </w:rPr>
        <w:t>Articles 2, 3, 6, 7 and 26. Violence against women.</w:t>
      </w:r>
    </w:p>
    <w:p w14:paraId="42A82020" w14:textId="4CEBF733" w:rsidR="0065373F" w:rsidRPr="00AA7C21" w:rsidRDefault="00057514" w:rsidP="00506F78">
      <w:pPr>
        <w:pStyle w:val="Prrafodelista"/>
        <w:numPr>
          <w:ilvl w:val="0"/>
          <w:numId w:val="4"/>
        </w:numPr>
        <w:spacing w:line="240" w:lineRule="auto"/>
        <w:ind w:left="0" w:firstLine="0"/>
        <w:jc w:val="both"/>
        <w:rPr>
          <w:sz w:val="24"/>
          <w:szCs w:val="24"/>
        </w:rPr>
      </w:pPr>
      <w:r w:rsidRPr="00AA7C21">
        <w:rPr>
          <w:sz w:val="24"/>
          <w:szCs w:val="24"/>
        </w:rPr>
        <w:t>Data shows the persistence and intensification of violence against women</w:t>
      </w:r>
      <w:r w:rsidR="00B6676F" w:rsidRPr="00AA7C21">
        <w:rPr>
          <w:sz w:val="24"/>
          <w:szCs w:val="24"/>
        </w:rPr>
        <w:t xml:space="preserve"> in its various forms. The rate of domestic violence against women</w:t>
      </w:r>
      <w:r w:rsidR="0077326B" w:rsidRPr="00AA7C21">
        <w:rPr>
          <w:sz w:val="24"/>
          <w:szCs w:val="24"/>
        </w:rPr>
        <w:t xml:space="preserve"> per 100.000 people was 530,2 </w:t>
      </w:r>
      <w:r w:rsidR="004E0534" w:rsidRPr="00AA7C21">
        <w:rPr>
          <w:sz w:val="24"/>
          <w:szCs w:val="24"/>
        </w:rPr>
        <w:t>in</w:t>
      </w:r>
      <w:r w:rsidR="0077326B" w:rsidRPr="00AA7C21">
        <w:rPr>
          <w:sz w:val="24"/>
          <w:szCs w:val="24"/>
        </w:rPr>
        <w:t xml:space="preserve"> 2015, and 548,2 for 2022. In the case </w:t>
      </w:r>
      <w:r w:rsidR="004E0534" w:rsidRPr="00AA7C21">
        <w:rPr>
          <w:sz w:val="24"/>
          <w:szCs w:val="24"/>
        </w:rPr>
        <w:t xml:space="preserve">of </w:t>
      </w:r>
      <w:r w:rsidR="0077326B" w:rsidRPr="00AA7C21">
        <w:rPr>
          <w:sz w:val="24"/>
          <w:szCs w:val="24"/>
        </w:rPr>
        <w:t>rape, the rate was</w:t>
      </w:r>
      <w:r w:rsidR="004E0534" w:rsidRPr="00AA7C21">
        <w:rPr>
          <w:sz w:val="24"/>
          <w:szCs w:val="24"/>
        </w:rPr>
        <w:t xml:space="preserve"> 15,3 in 2015 and 24,6 in 2022, </w:t>
      </w:r>
      <w:r w:rsidR="008407F4" w:rsidRPr="00AA7C21">
        <w:rPr>
          <w:sz w:val="24"/>
          <w:szCs w:val="24"/>
        </w:rPr>
        <w:t xml:space="preserve">becoming the only high social impact crime (a category </w:t>
      </w:r>
      <w:r w:rsidR="00506F78" w:rsidRPr="00AA7C21">
        <w:rPr>
          <w:sz w:val="24"/>
          <w:szCs w:val="24"/>
        </w:rPr>
        <w:t>where</w:t>
      </w:r>
      <w:r w:rsidR="008407F4" w:rsidRPr="00AA7C21">
        <w:rPr>
          <w:sz w:val="24"/>
          <w:szCs w:val="24"/>
        </w:rPr>
        <w:t xml:space="preserve"> rape is included) that increases while all others drop</w:t>
      </w:r>
      <w:r w:rsidR="00777DD9" w:rsidRPr="00AA7C21">
        <w:rPr>
          <w:rStyle w:val="Refdenotaalpie"/>
          <w:sz w:val="24"/>
          <w:szCs w:val="24"/>
        </w:rPr>
        <w:footnoteReference w:id="25"/>
      </w:r>
      <w:r w:rsidR="008407F4" w:rsidRPr="00AA7C21">
        <w:rPr>
          <w:sz w:val="24"/>
          <w:szCs w:val="24"/>
        </w:rPr>
        <w:t>.</w:t>
      </w:r>
    </w:p>
    <w:p w14:paraId="75C69EFE" w14:textId="77777777" w:rsidR="00506F78" w:rsidRDefault="00506F78" w:rsidP="00506F78">
      <w:pPr>
        <w:pStyle w:val="Prrafodelista"/>
        <w:spacing w:line="240" w:lineRule="auto"/>
        <w:ind w:left="0"/>
        <w:jc w:val="both"/>
        <w:rPr>
          <w:sz w:val="20"/>
          <w:szCs w:val="20"/>
        </w:rPr>
      </w:pPr>
    </w:p>
    <w:tbl>
      <w:tblPr>
        <w:tblStyle w:val="Tablaconcuadrcula"/>
        <w:tblW w:w="0" w:type="auto"/>
        <w:tblLook w:val="04A0" w:firstRow="1" w:lastRow="0" w:firstColumn="1" w:lastColumn="0" w:noHBand="0" w:noVBand="1"/>
      </w:tblPr>
      <w:tblGrid>
        <w:gridCol w:w="4390"/>
        <w:gridCol w:w="2409"/>
        <w:gridCol w:w="2029"/>
      </w:tblGrid>
      <w:tr w:rsidR="00506F78" w:rsidRPr="006306A5" w14:paraId="19E8D365" w14:textId="77777777" w:rsidTr="00524E46">
        <w:tc>
          <w:tcPr>
            <w:tcW w:w="8828" w:type="dxa"/>
            <w:gridSpan w:val="3"/>
          </w:tcPr>
          <w:p w14:paraId="0D51E5C8" w14:textId="3329CECF" w:rsidR="00506F78" w:rsidRPr="006306A5" w:rsidRDefault="00C03867" w:rsidP="00524E46">
            <w:pPr>
              <w:jc w:val="center"/>
              <w:rPr>
                <w:rFonts w:asciiTheme="minorHAnsi" w:hAnsiTheme="minorHAnsi"/>
                <w:b/>
                <w:lang w:val="en-US"/>
              </w:rPr>
            </w:pPr>
            <w:r w:rsidRPr="006306A5">
              <w:rPr>
                <w:rFonts w:asciiTheme="minorHAnsi" w:eastAsia="Calibri" w:hAnsiTheme="minorHAnsi" w:cs="Calibri"/>
                <w:b/>
                <w:color w:val="000000"/>
                <w:lang w:val="en-US"/>
              </w:rPr>
              <w:t>Police Cases Rate according to type of crime or crime category per 100.000 people</w:t>
            </w:r>
          </w:p>
        </w:tc>
      </w:tr>
      <w:tr w:rsidR="00506F78" w:rsidRPr="006306A5" w14:paraId="7FFC277C" w14:textId="77777777" w:rsidTr="00524E46">
        <w:tc>
          <w:tcPr>
            <w:tcW w:w="4390" w:type="dxa"/>
          </w:tcPr>
          <w:p w14:paraId="140283D7" w14:textId="08DCF291" w:rsidR="00506F78" w:rsidRPr="006306A5" w:rsidRDefault="006306A5" w:rsidP="00524E46">
            <w:pPr>
              <w:rPr>
                <w:rFonts w:asciiTheme="minorHAnsi" w:hAnsiTheme="minorHAnsi"/>
                <w:b/>
                <w:lang w:val="en-US"/>
              </w:rPr>
            </w:pPr>
            <w:r w:rsidRPr="006306A5">
              <w:rPr>
                <w:rFonts w:asciiTheme="minorHAnsi" w:eastAsia="Calibri" w:hAnsiTheme="minorHAnsi" w:cs="Calibri"/>
                <w:b/>
                <w:color w:val="000000"/>
                <w:lang w:val="en-US"/>
              </w:rPr>
              <w:t>Crime or crime category</w:t>
            </w:r>
          </w:p>
        </w:tc>
        <w:tc>
          <w:tcPr>
            <w:tcW w:w="2409" w:type="dxa"/>
          </w:tcPr>
          <w:p w14:paraId="3F8880C9" w14:textId="77777777" w:rsidR="00506F78" w:rsidRPr="006306A5" w:rsidRDefault="00506F78" w:rsidP="00524E46">
            <w:pPr>
              <w:rPr>
                <w:rFonts w:asciiTheme="minorHAnsi" w:hAnsiTheme="minorHAnsi"/>
                <w:b/>
                <w:lang w:val="en-US"/>
              </w:rPr>
            </w:pPr>
            <w:r w:rsidRPr="006306A5">
              <w:rPr>
                <w:rFonts w:asciiTheme="minorHAnsi" w:hAnsiTheme="minorHAnsi"/>
                <w:b/>
                <w:lang w:val="en-US"/>
              </w:rPr>
              <w:t>2015</w:t>
            </w:r>
          </w:p>
        </w:tc>
        <w:tc>
          <w:tcPr>
            <w:tcW w:w="2029" w:type="dxa"/>
          </w:tcPr>
          <w:p w14:paraId="72C162E7" w14:textId="77777777" w:rsidR="00506F78" w:rsidRPr="006306A5" w:rsidRDefault="00506F78" w:rsidP="00524E46">
            <w:pPr>
              <w:rPr>
                <w:rFonts w:asciiTheme="minorHAnsi" w:hAnsiTheme="minorHAnsi"/>
                <w:b/>
                <w:lang w:val="en-US"/>
              </w:rPr>
            </w:pPr>
            <w:r w:rsidRPr="006306A5">
              <w:rPr>
                <w:rFonts w:asciiTheme="minorHAnsi" w:hAnsiTheme="minorHAnsi"/>
                <w:b/>
                <w:lang w:val="en-US"/>
              </w:rPr>
              <w:t>2022</w:t>
            </w:r>
          </w:p>
        </w:tc>
      </w:tr>
      <w:tr w:rsidR="00506F78" w:rsidRPr="006306A5" w14:paraId="454A8F2F" w14:textId="77777777" w:rsidTr="00524E46">
        <w:tc>
          <w:tcPr>
            <w:tcW w:w="4390" w:type="dxa"/>
          </w:tcPr>
          <w:p w14:paraId="0783ABB9" w14:textId="1244498F" w:rsidR="00506F78" w:rsidRPr="006306A5" w:rsidRDefault="006306A5" w:rsidP="00524E46">
            <w:pPr>
              <w:rPr>
                <w:rFonts w:asciiTheme="minorHAnsi" w:hAnsiTheme="minorHAnsi"/>
                <w:lang w:val="en-US"/>
              </w:rPr>
            </w:pPr>
            <w:r w:rsidRPr="006306A5">
              <w:rPr>
                <w:rFonts w:asciiTheme="minorHAnsi" w:hAnsiTheme="minorHAnsi"/>
                <w:lang w:val="en-US"/>
              </w:rPr>
              <w:t>Domestic violence</w:t>
            </w:r>
          </w:p>
        </w:tc>
        <w:tc>
          <w:tcPr>
            <w:tcW w:w="2409" w:type="dxa"/>
          </w:tcPr>
          <w:p w14:paraId="615F8C6E" w14:textId="77777777" w:rsidR="00506F78" w:rsidRPr="006306A5" w:rsidRDefault="00506F78" w:rsidP="00524E46">
            <w:pPr>
              <w:rPr>
                <w:rFonts w:asciiTheme="minorHAnsi" w:hAnsiTheme="minorHAnsi"/>
                <w:lang w:val="en-US"/>
              </w:rPr>
            </w:pPr>
            <w:r w:rsidRPr="006306A5">
              <w:rPr>
                <w:rFonts w:asciiTheme="minorHAnsi" w:hAnsiTheme="minorHAnsi"/>
                <w:lang w:val="en-US"/>
              </w:rPr>
              <w:t>678,4</w:t>
            </w:r>
          </w:p>
        </w:tc>
        <w:tc>
          <w:tcPr>
            <w:tcW w:w="2029" w:type="dxa"/>
          </w:tcPr>
          <w:p w14:paraId="299B48F4" w14:textId="77777777" w:rsidR="00506F78" w:rsidRPr="006306A5" w:rsidRDefault="00506F78" w:rsidP="00524E46">
            <w:pPr>
              <w:rPr>
                <w:rFonts w:asciiTheme="minorHAnsi" w:hAnsiTheme="minorHAnsi"/>
                <w:lang w:val="en-US"/>
              </w:rPr>
            </w:pPr>
            <w:r w:rsidRPr="006306A5">
              <w:rPr>
                <w:rFonts w:asciiTheme="minorHAnsi" w:hAnsiTheme="minorHAnsi"/>
                <w:lang w:val="en-US"/>
              </w:rPr>
              <w:t>737,3</w:t>
            </w:r>
          </w:p>
        </w:tc>
      </w:tr>
      <w:tr w:rsidR="00506F78" w:rsidRPr="006306A5" w14:paraId="24605DE2" w14:textId="77777777" w:rsidTr="00524E46">
        <w:tc>
          <w:tcPr>
            <w:tcW w:w="4390" w:type="dxa"/>
          </w:tcPr>
          <w:p w14:paraId="5863D00B" w14:textId="074D804B" w:rsidR="00506F78" w:rsidRPr="006306A5" w:rsidRDefault="006306A5" w:rsidP="00524E46">
            <w:pPr>
              <w:rPr>
                <w:rFonts w:asciiTheme="minorHAnsi" w:hAnsiTheme="minorHAnsi"/>
                <w:lang w:val="en-US"/>
              </w:rPr>
            </w:pPr>
            <w:r>
              <w:rPr>
                <w:rFonts w:asciiTheme="minorHAnsi" w:hAnsiTheme="minorHAnsi"/>
                <w:lang w:val="en-US"/>
              </w:rPr>
              <w:t>Domestic violence against women</w:t>
            </w:r>
          </w:p>
        </w:tc>
        <w:tc>
          <w:tcPr>
            <w:tcW w:w="2409" w:type="dxa"/>
          </w:tcPr>
          <w:p w14:paraId="08312B43" w14:textId="77777777" w:rsidR="00506F78" w:rsidRPr="006306A5" w:rsidRDefault="00506F78" w:rsidP="00524E46">
            <w:pPr>
              <w:rPr>
                <w:rFonts w:asciiTheme="minorHAnsi" w:hAnsiTheme="minorHAnsi"/>
                <w:lang w:val="en-US"/>
              </w:rPr>
            </w:pPr>
            <w:r w:rsidRPr="006306A5">
              <w:rPr>
                <w:rFonts w:asciiTheme="minorHAnsi" w:hAnsiTheme="minorHAnsi"/>
                <w:lang w:val="en-US"/>
              </w:rPr>
              <w:t>530,2</w:t>
            </w:r>
          </w:p>
        </w:tc>
        <w:tc>
          <w:tcPr>
            <w:tcW w:w="2029" w:type="dxa"/>
          </w:tcPr>
          <w:p w14:paraId="61556714" w14:textId="77777777" w:rsidR="00506F78" w:rsidRPr="006306A5" w:rsidRDefault="00506F78" w:rsidP="00524E46">
            <w:pPr>
              <w:rPr>
                <w:rFonts w:asciiTheme="minorHAnsi" w:hAnsiTheme="minorHAnsi"/>
                <w:lang w:val="en-US"/>
              </w:rPr>
            </w:pPr>
            <w:r w:rsidRPr="006306A5">
              <w:rPr>
                <w:rFonts w:asciiTheme="minorHAnsi" w:hAnsiTheme="minorHAnsi"/>
                <w:lang w:val="en-US"/>
              </w:rPr>
              <w:t>548,4</w:t>
            </w:r>
          </w:p>
        </w:tc>
      </w:tr>
      <w:tr w:rsidR="00506F78" w:rsidRPr="006306A5" w14:paraId="0F542CAE" w14:textId="77777777" w:rsidTr="00524E46">
        <w:tc>
          <w:tcPr>
            <w:tcW w:w="4390" w:type="dxa"/>
          </w:tcPr>
          <w:p w14:paraId="1FFE64FF" w14:textId="021160EE" w:rsidR="00506F78" w:rsidRPr="006306A5" w:rsidRDefault="006306A5" w:rsidP="00524E46">
            <w:pPr>
              <w:rPr>
                <w:rFonts w:asciiTheme="minorHAnsi" w:hAnsiTheme="minorHAnsi"/>
                <w:lang w:val="en-US"/>
              </w:rPr>
            </w:pPr>
            <w:r>
              <w:rPr>
                <w:rFonts w:asciiTheme="minorHAnsi" w:hAnsiTheme="minorHAnsi"/>
                <w:lang w:val="en-US"/>
              </w:rPr>
              <w:t xml:space="preserve">Crimes </w:t>
            </w:r>
            <w:r w:rsidR="00305D59">
              <w:rPr>
                <w:rFonts w:asciiTheme="minorHAnsi" w:hAnsiTheme="minorHAnsi"/>
                <w:lang w:val="en-US"/>
              </w:rPr>
              <w:t>of high social impact</w:t>
            </w:r>
          </w:p>
        </w:tc>
        <w:tc>
          <w:tcPr>
            <w:tcW w:w="2409" w:type="dxa"/>
          </w:tcPr>
          <w:p w14:paraId="7D753F75" w14:textId="77777777" w:rsidR="00506F78" w:rsidRPr="006306A5" w:rsidRDefault="00506F78" w:rsidP="00524E46">
            <w:pPr>
              <w:rPr>
                <w:rFonts w:asciiTheme="minorHAnsi" w:hAnsiTheme="minorHAnsi"/>
                <w:lang w:val="en-US"/>
              </w:rPr>
            </w:pPr>
            <w:r w:rsidRPr="006306A5">
              <w:rPr>
                <w:rFonts w:asciiTheme="minorHAnsi" w:hAnsiTheme="minorHAnsi"/>
                <w:lang w:val="en-US"/>
              </w:rPr>
              <w:t>3.315,7</w:t>
            </w:r>
          </w:p>
        </w:tc>
        <w:tc>
          <w:tcPr>
            <w:tcW w:w="2029" w:type="dxa"/>
          </w:tcPr>
          <w:p w14:paraId="16106DE2" w14:textId="77777777" w:rsidR="00506F78" w:rsidRPr="006306A5" w:rsidRDefault="00506F78" w:rsidP="00524E46">
            <w:pPr>
              <w:rPr>
                <w:rFonts w:asciiTheme="minorHAnsi" w:hAnsiTheme="minorHAnsi"/>
                <w:lang w:val="en-US"/>
              </w:rPr>
            </w:pPr>
            <w:r w:rsidRPr="006306A5">
              <w:rPr>
                <w:rFonts w:asciiTheme="minorHAnsi" w:hAnsiTheme="minorHAnsi"/>
                <w:lang w:val="en-US"/>
              </w:rPr>
              <w:t>2.462,4</w:t>
            </w:r>
          </w:p>
        </w:tc>
      </w:tr>
      <w:tr w:rsidR="00506F78" w:rsidRPr="006306A5" w14:paraId="37442BDC" w14:textId="77777777" w:rsidTr="00524E46">
        <w:tc>
          <w:tcPr>
            <w:tcW w:w="4390" w:type="dxa"/>
          </w:tcPr>
          <w:p w14:paraId="2B42BDD1" w14:textId="755A52E6" w:rsidR="00506F78" w:rsidRPr="006306A5" w:rsidRDefault="00305D59" w:rsidP="00524E46">
            <w:pPr>
              <w:rPr>
                <w:rFonts w:asciiTheme="minorHAnsi" w:hAnsiTheme="minorHAnsi"/>
                <w:lang w:val="en-US"/>
              </w:rPr>
            </w:pPr>
            <w:r>
              <w:rPr>
                <w:rFonts w:asciiTheme="minorHAnsi" w:hAnsiTheme="minorHAnsi"/>
                <w:lang w:val="en-US"/>
              </w:rPr>
              <w:t>Rape</w:t>
            </w:r>
          </w:p>
        </w:tc>
        <w:tc>
          <w:tcPr>
            <w:tcW w:w="2409" w:type="dxa"/>
          </w:tcPr>
          <w:p w14:paraId="3A78D404" w14:textId="77777777" w:rsidR="00506F78" w:rsidRPr="006306A5" w:rsidRDefault="00506F78" w:rsidP="00524E46">
            <w:pPr>
              <w:rPr>
                <w:rFonts w:asciiTheme="minorHAnsi" w:hAnsiTheme="minorHAnsi"/>
                <w:lang w:val="en-US"/>
              </w:rPr>
            </w:pPr>
            <w:r w:rsidRPr="006306A5">
              <w:rPr>
                <w:rFonts w:asciiTheme="minorHAnsi" w:hAnsiTheme="minorHAnsi"/>
                <w:lang w:val="en-US"/>
              </w:rPr>
              <w:t>15,3</w:t>
            </w:r>
          </w:p>
        </w:tc>
        <w:tc>
          <w:tcPr>
            <w:tcW w:w="2029" w:type="dxa"/>
          </w:tcPr>
          <w:p w14:paraId="486A762B" w14:textId="77777777" w:rsidR="00506F78" w:rsidRPr="006306A5" w:rsidRDefault="00506F78" w:rsidP="00524E46">
            <w:pPr>
              <w:rPr>
                <w:rFonts w:asciiTheme="minorHAnsi" w:hAnsiTheme="minorHAnsi"/>
                <w:lang w:val="en-US"/>
              </w:rPr>
            </w:pPr>
            <w:r w:rsidRPr="006306A5">
              <w:rPr>
                <w:rFonts w:asciiTheme="minorHAnsi" w:hAnsiTheme="minorHAnsi"/>
                <w:lang w:val="en-US"/>
              </w:rPr>
              <w:t>24,6</w:t>
            </w:r>
          </w:p>
        </w:tc>
      </w:tr>
    </w:tbl>
    <w:p w14:paraId="0EA6D7DE" w14:textId="77777777" w:rsidR="00506F78" w:rsidRPr="00AA7C21" w:rsidRDefault="00506F78" w:rsidP="00506F78">
      <w:pPr>
        <w:pStyle w:val="Prrafodelista"/>
        <w:spacing w:line="240" w:lineRule="auto"/>
        <w:ind w:left="0"/>
        <w:jc w:val="both"/>
        <w:rPr>
          <w:sz w:val="24"/>
          <w:szCs w:val="24"/>
        </w:rPr>
      </w:pPr>
    </w:p>
    <w:p w14:paraId="294D7028" w14:textId="288DBCDD" w:rsidR="007F4DCB" w:rsidRPr="00AA7C21" w:rsidRDefault="007F4DCB" w:rsidP="008021DF">
      <w:pPr>
        <w:pStyle w:val="Prrafodelista"/>
        <w:numPr>
          <w:ilvl w:val="0"/>
          <w:numId w:val="4"/>
        </w:numPr>
        <w:spacing w:line="240" w:lineRule="auto"/>
        <w:ind w:left="0" w:firstLine="0"/>
        <w:jc w:val="both"/>
        <w:rPr>
          <w:sz w:val="24"/>
          <w:szCs w:val="24"/>
        </w:rPr>
      </w:pPr>
      <w:r w:rsidRPr="00AA7C21">
        <w:rPr>
          <w:sz w:val="24"/>
          <w:szCs w:val="24"/>
        </w:rPr>
        <w:t>There has been progr</w:t>
      </w:r>
      <w:r w:rsidR="007E5FE1" w:rsidRPr="00AA7C21">
        <w:rPr>
          <w:sz w:val="24"/>
          <w:szCs w:val="24"/>
        </w:rPr>
        <w:t xml:space="preserve">ess on the norms about femicide. </w:t>
      </w:r>
      <w:r w:rsidR="006B0B17" w:rsidRPr="00AA7C21">
        <w:rPr>
          <w:sz w:val="24"/>
          <w:szCs w:val="24"/>
        </w:rPr>
        <w:t xml:space="preserve">The effect of </w:t>
      </w:r>
      <w:r w:rsidR="007E5FE1" w:rsidRPr="00AA7C21">
        <w:rPr>
          <w:sz w:val="24"/>
          <w:szCs w:val="24"/>
        </w:rPr>
        <w:t xml:space="preserve">Law N°21.212 </w:t>
      </w:r>
      <w:r w:rsidR="006B0B17" w:rsidRPr="00AA7C21">
        <w:rPr>
          <w:sz w:val="24"/>
          <w:szCs w:val="24"/>
        </w:rPr>
        <w:t>redefined the concept</w:t>
      </w:r>
      <w:r w:rsidR="00BC31DB" w:rsidRPr="00AA7C21">
        <w:rPr>
          <w:sz w:val="24"/>
          <w:szCs w:val="24"/>
        </w:rPr>
        <w:t xml:space="preserve"> and </w:t>
      </w:r>
      <w:r w:rsidR="00244ED9" w:rsidRPr="00AA7C21">
        <w:rPr>
          <w:sz w:val="24"/>
          <w:szCs w:val="24"/>
        </w:rPr>
        <w:t>amended</w:t>
      </w:r>
      <w:r w:rsidR="00BC31DB" w:rsidRPr="00AA7C21">
        <w:rPr>
          <w:sz w:val="24"/>
          <w:szCs w:val="24"/>
        </w:rPr>
        <w:t xml:space="preserve"> </w:t>
      </w:r>
      <w:r w:rsidR="00244ED9" w:rsidRPr="00AA7C21">
        <w:rPr>
          <w:sz w:val="24"/>
          <w:szCs w:val="24"/>
        </w:rPr>
        <w:t>various legal codes broadening the hypotheses for the commission of the crime</w:t>
      </w:r>
      <w:r w:rsidR="00BC1430" w:rsidRPr="00AA7C21">
        <w:rPr>
          <w:sz w:val="24"/>
          <w:szCs w:val="24"/>
        </w:rPr>
        <w:t>. Data shows intensification of violence against women</w:t>
      </w:r>
      <w:r w:rsidR="0030422C" w:rsidRPr="00AA7C21">
        <w:rPr>
          <w:sz w:val="24"/>
          <w:szCs w:val="24"/>
        </w:rPr>
        <w:t>, while femicides are relatively stable, attempted femicides have increase from 112 in 2015 to 180 in 2022</w:t>
      </w:r>
      <w:r w:rsidR="008021DF" w:rsidRPr="00AA7C21">
        <w:rPr>
          <w:rStyle w:val="Refdenotaalpie"/>
          <w:sz w:val="24"/>
          <w:szCs w:val="24"/>
        </w:rPr>
        <w:footnoteReference w:id="26"/>
      </w:r>
      <w:r w:rsidR="0030422C" w:rsidRPr="00AA7C21">
        <w:rPr>
          <w:sz w:val="24"/>
          <w:szCs w:val="24"/>
        </w:rPr>
        <w:t>.</w:t>
      </w:r>
    </w:p>
    <w:p w14:paraId="4578096E" w14:textId="77777777" w:rsidR="003E0304" w:rsidRPr="00AA7C21" w:rsidRDefault="003E0304" w:rsidP="003E0304">
      <w:pPr>
        <w:pStyle w:val="Prrafodelista"/>
        <w:spacing w:line="240" w:lineRule="auto"/>
        <w:ind w:left="0"/>
        <w:jc w:val="both"/>
        <w:rPr>
          <w:sz w:val="24"/>
          <w:szCs w:val="24"/>
        </w:rPr>
      </w:pPr>
    </w:p>
    <w:p w14:paraId="6E8CE0C0" w14:textId="4BDC7E8B" w:rsidR="008021DF" w:rsidRDefault="003E0304" w:rsidP="008021DF">
      <w:pPr>
        <w:pStyle w:val="Prrafodelista"/>
        <w:numPr>
          <w:ilvl w:val="0"/>
          <w:numId w:val="4"/>
        </w:numPr>
        <w:spacing w:line="240" w:lineRule="auto"/>
        <w:ind w:left="0" w:firstLine="0"/>
        <w:jc w:val="both"/>
        <w:rPr>
          <w:sz w:val="24"/>
          <w:szCs w:val="24"/>
        </w:rPr>
      </w:pPr>
      <w:r w:rsidRPr="00AA7C21">
        <w:rPr>
          <w:sz w:val="24"/>
          <w:szCs w:val="24"/>
        </w:rPr>
        <w:t>When Law N°21.212 was enacted in 2017, it removed</w:t>
      </w:r>
      <w:r w:rsidR="009D5867" w:rsidRPr="00AA7C21">
        <w:rPr>
          <w:sz w:val="24"/>
          <w:szCs w:val="24"/>
        </w:rPr>
        <w:t xml:space="preserve"> the requisite of article 14 of Law N°20.066 about domestic violence, that </w:t>
      </w:r>
      <w:r w:rsidR="00956DC6" w:rsidRPr="00AA7C21">
        <w:rPr>
          <w:sz w:val="24"/>
          <w:szCs w:val="24"/>
        </w:rPr>
        <w:t xml:space="preserve">call for </w:t>
      </w:r>
      <w:r w:rsidR="009D5867" w:rsidRPr="00AA7C21">
        <w:rPr>
          <w:sz w:val="24"/>
          <w:szCs w:val="24"/>
        </w:rPr>
        <w:t xml:space="preserve">additional </w:t>
      </w:r>
      <w:r w:rsidR="00956DC6" w:rsidRPr="00AA7C21">
        <w:rPr>
          <w:sz w:val="24"/>
          <w:szCs w:val="24"/>
        </w:rPr>
        <w:t xml:space="preserve">provisions </w:t>
      </w:r>
      <w:r w:rsidR="009D5867" w:rsidRPr="00AA7C21">
        <w:rPr>
          <w:sz w:val="24"/>
          <w:szCs w:val="24"/>
        </w:rPr>
        <w:t>to be able to open a</w:t>
      </w:r>
      <w:r w:rsidR="009F590F" w:rsidRPr="00AA7C21">
        <w:rPr>
          <w:sz w:val="24"/>
          <w:szCs w:val="24"/>
        </w:rPr>
        <w:t xml:space="preserve">n </w:t>
      </w:r>
      <w:r w:rsidR="009F590F" w:rsidRPr="00AA7C21">
        <w:rPr>
          <w:sz w:val="24"/>
          <w:szCs w:val="24"/>
        </w:rPr>
        <w:lastRenderedPageBreak/>
        <w:t xml:space="preserve">investigation for the crime of </w:t>
      </w:r>
      <w:r w:rsidR="00E46CDD" w:rsidRPr="00AA7C21">
        <w:rPr>
          <w:sz w:val="24"/>
          <w:szCs w:val="24"/>
        </w:rPr>
        <w:t xml:space="preserve">habitual abuse. </w:t>
      </w:r>
      <w:r w:rsidR="006049E0" w:rsidRPr="00AA7C21">
        <w:rPr>
          <w:sz w:val="24"/>
          <w:szCs w:val="24"/>
        </w:rPr>
        <w:t>Without affecting the foregoing, there remains</w:t>
      </w:r>
      <w:r w:rsidR="00D643EF" w:rsidRPr="00AA7C21">
        <w:rPr>
          <w:sz w:val="24"/>
          <w:szCs w:val="24"/>
        </w:rPr>
        <w:t xml:space="preserve"> different problems in the judicial system that create obstacles to grant access to justice and protection and reparation measures for the </w:t>
      </w:r>
      <w:r w:rsidR="00956DC6" w:rsidRPr="00AA7C21">
        <w:rPr>
          <w:sz w:val="24"/>
          <w:szCs w:val="24"/>
        </w:rPr>
        <w:t>victims.</w:t>
      </w:r>
    </w:p>
    <w:p w14:paraId="7D746DD1" w14:textId="77777777" w:rsidR="00AA7C21" w:rsidRPr="00AA7C21" w:rsidRDefault="00AA7C21" w:rsidP="00AA7C21">
      <w:pPr>
        <w:pStyle w:val="Prrafodelista"/>
        <w:rPr>
          <w:sz w:val="24"/>
          <w:szCs w:val="24"/>
        </w:rPr>
      </w:pPr>
    </w:p>
    <w:p w14:paraId="3C46A6A9" w14:textId="2BD7B520" w:rsidR="00AA7C21" w:rsidRDefault="00561A81" w:rsidP="008021DF">
      <w:pPr>
        <w:pStyle w:val="Prrafodelista"/>
        <w:numPr>
          <w:ilvl w:val="0"/>
          <w:numId w:val="4"/>
        </w:numPr>
        <w:spacing w:line="240" w:lineRule="auto"/>
        <w:ind w:left="0" w:firstLine="0"/>
        <w:jc w:val="both"/>
        <w:rPr>
          <w:sz w:val="24"/>
          <w:szCs w:val="24"/>
        </w:rPr>
      </w:pPr>
      <w:r>
        <w:rPr>
          <w:sz w:val="24"/>
          <w:szCs w:val="24"/>
        </w:rPr>
        <w:t>According to a report carried out by the judiciary</w:t>
      </w:r>
      <w:r w:rsidR="007B53B9">
        <w:rPr>
          <w:sz w:val="24"/>
          <w:szCs w:val="24"/>
        </w:rPr>
        <w:t>,</w:t>
      </w:r>
      <w:r w:rsidR="00DF6F5F">
        <w:rPr>
          <w:sz w:val="24"/>
          <w:szCs w:val="24"/>
        </w:rPr>
        <w:t xml:space="preserve"> barriers </w:t>
      </w:r>
      <w:r w:rsidR="007B53B9">
        <w:rPr>
          <w:sz w:val="24"/>
          <w:szCs w:val="24"/>
        </w:rPr>
        <w:t xml:space="preserve">for women victim of domestic violence take different forms. </w:t>
      </w:r>
      <w:r w:rsidR="00F5284F">
        <w:rPr>
          <w:sz w:val="24"/>
          <w:szCs w:val="24"/>
        </w:rPr>
        <w:t>Few that stand out are secondary victimization, gender stereotypes applied to the treatment of cases and sentencing, weak monitoring o</w:t>
      </w:r>
      <w:r w:rsidR="00ED15D1">
        <w:rPr>
          <w:sz w:val="24"/>
          <w:szCs w:val="24"/>
        </w:rPr>
        <w:t xml:space="preserve">f protection measure to victims, the duality of the judiciary systems with a weak </w:t>
      </w:r>
      <w:r w:rsidR="008D2494">
        <w:rPr>
          <w:sz w:val="24"/>
          <w:szCs w:val="24"/>
        </w:rPr>
        <w:t xml:space="preserve">connection between the family and penal court systems. </w:t>
      </w:r>
      <w:r w:rsidR="00A70E0A">
        <w:rPr>
          <w:sz w:val="24"/>
          <w:szCs w:val="24"/>
        </w:rPr>
        <w:t>In addition to this, the legal framework, in spite of having been amended recently,</w:t>
      </w:r>
      <w:r w:rsidR="00B46A9B">
        <w:rPr>
          <w:sz w:val="24"/>
          <w:szCs w:val="24"/>
        </w:rPr>
        <w:t xml:space="preserve"> does not offer an integral</w:t>
      </w:r>
      <w:r w:rsidR="00132F4B">
        <w:rPr>
          <w:sz w:val="24"/>
          <w:szCs w:val="24"/>
        </w:rPr>
        <w:t xml:space="preserve"> </w:t>
      </w:r>
      <w:r w:rsidR="002C232E">
        <w:rPr>
          <w:sz w:val="24"/>
          <w:szCs w:val="24"/>
        </w:rPr>
        <w:t>alternative</w:t>
      </w:r>
      <w:r w:rsidR="00B46A9B">
        <w:rPr>
          <w:sz w:val="24"/>
          <w:szCs w:val="24"/>
        </w:rPr>
        <w:t xml:space="preserve"> </w:t>
      </w:r>
      <w:r w:rsidR="002C232E">
        <w:rPr>
          <w:sz w:val="24"/>
          <w:szCs w:val="24"/>
        </w:rPr>
        <w:t>to</w:t>
      </w:r>
      <w:r w:rsidR="00B46A9B">
        <w:rPr>
          <w:sz w:val="24"/>
          <w:szCs w:val="24"/>
        </w:rPr>
        <w:t xml:space="preserve"> </w:t>
      </w:r>
      <w:r w:rsidR="002C232E">
        <w:rPr>
          <w:sz w:val="24"/>
          <w:szCs w:val="24"/>
        </w:rPr>
        <w:t xml:space="preserve">answer </w:t>
      </w:r>
      <w:r w:rsidR="00B46A9B">
        <w:rPr>
          <w:sz w:val="24"/>
          <w:szCs w:val="24"/>
        </w:rPr>
        <w:t>properly to the situation</w:t>
      </w:r>
      <w:r w:rsidR="00A70E0A">
        <w:rPr>
          <w:sz w:val="24"/>
          <w:szCs w:val="24"/>
        </w:rPr>
        <w:t xml:space="preserve"> </w:t>
      </w:r>
      <w:r w:rsidR="002C232E">
        <w:rPr>
          <w:sz w:val="24"/>
          <w:szCs w:val="24"/>
        </w:rPr>
        <w:t>of violence against women</w:t>
      </w:r>
      <w:r w:rsidR="00132F4B">
        <w:rPr>
          <w:rStyle w:val="Refdenotaalpie"/>
          <w:sz w:val="24"/>
          <w:szCs w:val="24"/>
        </w:rPr>
        <w:footnoteReference w:id="27"/>
      </w:r>
      <w:r w:rsidR="002C232E">
        <w:rPr>
          <w:sz w:val="24"/>
          <w:szCs w:val="24"/>
        </w:rPr>
        <w:t>.</w:t>
      </w:r>
    </w:p>
    <w:p w14:paraId="6301BB2F" w14:textId="77777777" w:rsidR="000039D3" w:rsidRPr="000039D3" w:rsidRDefault="000039D3" w:rsidP="000039D3">
      <w:pPr>
        <w:pStyle w:val="Prrafodelista"/>
        <w:rPr>
          <w:sz w:val="24"/>
          <w:szCs w:val="24"/>
        </w:rPr>
      </w:pPr>
    </w:p>
    <w:p w14:paraId="16876386" w14:textId="0147FD72" w:rsidR="000039D3" w:rsidRDefault="000039D3" w:rsidP="000039D3">
      <w:pPr>
        <w:pStyle w:val="Prrafodelista"/>
        <w:spacing w:line="240" w:lineRule="auto"/>
        <w:ind w:left="0"/>
        <w:jc w:val="both"/>
        <w:rPr>
          <w:b/>
          <w:bCs/>
          <w:sz w:val="24"/>
          <w:szCs w:val="24"/>
        </w:rPr>
      </w:pPr>
      <w:r>
        <w:rPr>
          <w:b/>
          <w:bCs/>
          <w:sz w:val="24"/>
          <w:szCs w:val="24"/>
        </w:rPr>
        <w:t>Recommendations:</w:t>
      </w:r>
    </w:p>
    <w:p w14:paraId="4B472645" w14:textId="77777777" w:rsidR="000039D3" w:rsidRDefault="000039D3" w:rsidP="000039D3">
      <w:pPr>
        <w:pStyle w:val="Prrafodelista"/>
        <w:spacing w:line="240" w:lineRule="auto"/>
        <w:ind w:left="0"/>
        <w:jc w:val="both"/>
        <w:rPr>
          <w:b/>
          <w:bCs/>
          <w:sz w:val="24"/>
          <w:szCs w:val="24"/>
        </w:rPr>
      </w:pPr>
    </w:p>
    <w:p w14:paraId="08886D50" w14:textId="77777777" w:rsidR="006513F7" w:rsidRDefault="00AF3EED" w:rsidP="006513F7">
      <w:pPr>
        <w:pStyle w:val="Prrafodelista"/>
        <w:numPr>
          <w:ilvl w:val="0"/>
          <w:numId w:val="6"/>
        </w:numPr>
        <w:spacing w:line="240" w:lineRule="auto"/>
        <w:jc w:val="both"/>
        <w:rPr>
          <w:sz w:val="24"/>
          <w:szCs w:val="24"/>
        </w:rPr>
      </w:pPr>
      <w:r>
        <w:rPr>
          <w:sz w:val="24"/>
          <w:szCs w:val="24"/>
        </w:rPr>
        <w:t xml:space="preserve">To adopt the draft law about the right of women to a life free of violence, establishing </w:t>
      </w:r>
      <w:r w:rsidR="006B6124">
        <w:rPr>
          <w:sz w:val="24"/>
          <w:szCs w:val="24"/>
        </w:rPr>
        <w:t>The State’s obligations and required budget, adequate preventive measures</w:t>
      </w:r>
      <w:r w:rsidR="00A32BEB">
        <w:rPr>
          <w:sz w:val="24"/>
          <w:szCs w:val="24"/>
        </w:rPr>
        <w:t>, and the addition of all of forms of violence women are subject to, especially those in public spaces.</w:t>
      </w:r>
    </w:p>
    <w:p w14:paraId="5CCFD94B" w14:textId="77777777" w:rsidR="006513F7" w:rsidRDefault="006513F7" w:rsidP="006513F7">
      <w:pPr>
        <w:pStyle w:val="Prrafodelista"/>
        <w:spacing w:line="240" w:lineRule="auto"/>
        <w:jc w:val="both"/>
        <w:rPr>
          <w:sz w:val="24"/>
          <w:szCs w:val="24"/>
        </w:rPr>
      </w:pPr>
    </w:p>
    <w:p w14:paraId="7CBB397F" w14:textId="74D65034" w:rsidR="008E0E5A" w:rsidRDefault="008E0E5A" w:rsidP="006513F7">
      <w:pPr>
        <w:pStyle w:val="Prrafodelista"/>
        <w:numPr>
          <w:ilvl w:val="0"/>
          <w:numId w:val="6"/>
        </w:numPr>
        <w:spacing w:line="240" w:lineRule="auto"/>
        <w:jc w:val="both"/>
        <w:rPr>
          <w:sz w:val="24"/>
          <w:szCs w:val="24"/>
        </w:rPr>
      </w:pPr>
      <w:r w:rsidRPr="006513F7">
        <w:rPr>
          <w:sz w:val="24"/>
          <w:szCs w:val="24"/>
        </w:rPr>
        <w:t>To implement permanent prevention campaigns about violence against women</w:t>
      </w:r>
      <w:r w:rsidR="006513F7" w:rsidRPr="006513F7">
        <w:rPr>
          <w:sz w:val="24"/>
          <w:szCs w:val="24"/>
        </w:rPr>
        <w:t xml:space="preserve"> directed to change the social norms and behavior that accept them.</w:t>
      </w:r>
    </w:p>
    <w:p w14:paraId="70276401" w14:textId="77777777" w:rsidR="000E7135" w:rsidRPr="000E7135" w:rsidRDefault="000E7135" w:rsidP="000E7135">
      <w:pPr>
        <w:pStyle w:val="Prrafodelista"/>
        <w:rPr>
          <w:sz w:val="24"/>
          <w:szCs w:val="24"/>
        </w:rPr>
      </w:pPr>
    </w:p>
    <w:p w14:paraId="397C49C9" w14:textId="471EC9CA" w:rsidR="000E7135" w:rsidRPr="006513F7" w:rsidRDefault="000E7135" w:rsidP="006513F7">
      <w:pPr>
        <w:pStyle w:val="Prrafodelista"/>
        <w:numPr>
          <w:ilvl w:val="0"/>
          <w:numId w:val="6"/>
        </w:numPr>
        <w:spacing w:line="240" w:lineRule="auto"/>
        <w:jc w:val="both"/>
        <w:rPr>
          <w:sz w:val="24"/>
          <w:szCs w:val="24"/>
        </w:rPr>
      </w:pPr>
      <w:r>
        <w:rPr>
          <w:sz w:val="24"/>
          <w:szCs w:val="24"/>
        </w:rPr>
        <w:t xml:space="preserve">To implement measures to guarantee access to justice for women and girls victims of </w:t>
      </w:r>
      <w:r w:rsidR="00D9636F">
        <w:rPr>
          <w:sz w:val="24"/>
          <w:szCs w:val="24"/>
        </w:rPr>
        <w:t>violence</w:t>
      </w:r>
      <w:r>
        <w:rPr>
          <w:sz w:val="24"/>
          <w:szCs w:val="24"/>
        </w:rPr>
        <w:t>, in addition to enough resources to ensure</w:t>
      </w:r>
      <w:r w:rsidR="00D9636F">
        <w:rPr>
          <w:sz w:val="24"/>
          <w:szCs w:val="24"/>
        </w:rPr>
        <w:t xml:space="preserve"> specialized service and free legal defense.</w:t>
      </w:r>
    </w:p>
    <w:p w14:paraId="1A27B086" w14:textId="77777777" w:rsidR="006513F7" w:rsidRDefault="006513F7" w:rsidP="000039D3">
      <w:pPr>
        <w:pStyle w:val="Prrafodelista"/>
        <w:spacing w:line="240" w:lineRule="auto"/>
        <w:ind w:left="0"/>
        <w:jc w:val="both"/>
        <w:rPr>
          <w:sz w:val="24"/>
          <w:szCs w:val="24"/>
        </w:rPr>
      </w:pPr>
    </w:p>
    <w:p w14:paraId="31DD7251" w14:textId="77777777" w:rsidR="00164B2B" w:rsidRDefault="00164B2B" w:rsidP="000039D3">
      <w:pPr>
        <w:pStyle w:val="Prrafodelista"/>
        <w:spacing w:line="240" w:lineRule="auto"/>
        <w:ind w:left="0"/>
        <w:jc w:val="both"/>
        <w:rPr>
          <w:sz w:val="24"/>
          <w:szCs w:val="24"/>
        </w:rPr>
      </w:pPr>
    </w:p>
    <w:p w14:paraId="67B9BE16" w14:textId="65E08EF0" w:rsidR="00D9636F" w:rsidRDefault="00D9636F" w:rsidP="000039D3">
      <w:pPr>
        <w:pStyle w:val="Prrafodelista"/>
        <w:spacing w:line="240" w:lineRule="auto"/>
        <w:ind w:left="0"/>
        <w:jc w:val="both"/>
        <w:rPr>
          <w:b/>
          <w:bCs/>
          <w:sz w:val="24"/>
          <w:szCs w:val="24"/>
        </w:rPr>
      </w:pPr>
      <w:r>
        <w:rPr>
          <w:b/>
          <w:bCs/>
          <w:sz w:val="24"/>
          <w:szCs w:val="24"/>
        </w:rPr>
        <w:t xml:space="preserve">Articles 3, 6, 7, and 26. Voluntary </w:t>
      </w:r>
      <w:r w:rsidR="00164B2B">
        <w:rPr>
          <w:b/>
          <w:bCs/>
          <w:sz w:val="24"/>
          <w:szCs w:val="24"/>
        </w:rPr>
        <w:t>interruption of pregnancy and reproductive rights.</w:t>
      </w:r>
    </w:p>
    <w:p w14:paraId="772578F9" w14:textId="77777777" w:rsidR="00164B2B" w:rsidRPr="00D9636F" w:rsidRDefault="00164B2B" w:rsidP="000039D3">
      <w:pPr>
        <w:pStyle w:val="Prrafodelista"/>
        <w:spacing w:line="240" w:lineRule="auto"/>
        <w:ind w:left="0"/>
        <w:jc w:val="both"/>
        <w:rPr>
          <w:b/>
          <w:bCs/>
          <w:sz w:val="24"/>
          <w:szCs w:val="24"/>
        </w:rPr>
      </w:pPr>
    </w:p>
    <w:p w14:paraId="3CC5C1B9" w14:textId="6E5F6F4C" w:rsidR="00852327" w:rsidRDefault="00FF4C9E" w:rsidP="00852327">
      <w:pPr>
        <w:pStyle w:val="Prrafodelista"/>
        <w:numPr>
          <w:ilvl w:val="0"/>
          <w:numId w:val="4"/>
        </w:numPr>
        <w:spacing w:line="240" w:lineRule="auto"/>
        <w:ind w:left="0" w:firstLine="0"/>
        <w:jc w:val="both"/>
        <w:rPr>
          <w:sz w:val="24"/>
          <w:szCs w:val="24"/>
        </w:rPr>
      </w:pPr>
      <w:r>
        <w:rPr>
          <w:sz w:val="24"/>
          <w:szCs w:val="24"/>
        </w:rPr>
        <w:t>Law N</w:t>
      </w:r>
      <w:r w:rsidRPr="00FF4C9E">
        <w:rPr>
          <w:sz w:val="24"/>
          <w:szCs w:val="24"/>
        </w:rPr>
        <w:t>° 21.030 about the i</w:t>
      </w:r>
      <w:r>
        <w:rPr>
          <w:sz w:val="24"/>
          <w:szCs w:val="24"/>
        </w:rPr>
        <w:t xml:space="preserve">nterruption of pregnancy bases on three grounds enshrines </w:t>
      </w:r>
      <w:r w:rsidR="00A87B0A" w:rsidRPr="00A87B0A">
        <w:rPr>
          <w:sz w:val="24"/>
          <w:szCs w:val="24"/>
        </w:rPr>
        <w:t>conscientious objection</w:t>
      </w:r>
      <w:r w:rsidR="00A87B0A">
        <w:rPr>
          <w:sz w:val="24"/>
          <w:szCs w:val="24"/>
        </w:rPr>
        <w:t xml:space="preserve"> on broad terms for people and institutions, with ensuring </w:t>
      </w:r>
      <w:r w:rsidR="00FE4756">
        <w:rPr>
          <w:sz w:val="24"/>
          <w:szCs w:val="24"/>
        </w:rPr>
        <w:t>that women</w:t>
      </w:r>
      <w:r w:rsidR="00A87B0A">
        <w:rPr>
          <w:sz w:val="24"/>
          <w:szCs w:val="24"/>
        </w:rPr>
        <w:t xml:space="preserve"> and girls</w:t>
      </w:r>
      <w:r w:rsidR="00FE4756">
        <w:rPr>
          <w:sz w:val="24"/>
          <w:szCs w:val="24"/>
        </w:rPr>
        <w:t xml:space="preserve"> receive the treatment they need. Regulation of the </w:t>
      </w:r>
      <w:bookmarkStart w:id="1" w:name="_Hlk157935138"/>
      <w:r w:rsidR="00FE4756" w:rsidRPr="00FE4756">
        <w:rPr>
          <w:sz w:val="24"/>
          <w:szCs w:val="24"/>
        </w:rPr>
        <w:t>conscientious objection</w:t>
      </w:r>
      <w:r w:rsidR="00FE4756">
        <w:rPr>
          <w:sz w:val="24"/>
          <w:szCs w:val="24"/>
        </w:rPr>
        <w:t xml:space="preserve"> </w:t>
      </w:r>
      <w:bookmarkEnd w:id="1"/>
      <w:r w:rsidR="00FE4756">
        <w:rPr>
          <w:sz w:val="24"/>
          <w:szCs w:val="24"/>
        </w:rPr>
        <w:t>departs from the strict and exceptional</w:t>
      </w:r>
      <w:r w:rsidR="00F71104">
        <w:rPr>
          <w:sz w:val="24"/>
          <w:szCs w:val="24"/>
        </w:rPr>
        <w:t xml:space="preserve"> character that it receives in international human rights law</w:t>
      </w:r>
      <w:r w:rsidR="006D3A94">
        <w:rPr>
          <w:sz w:val="24"/>
          <w:szCs w:val="24"/>
        </w:rPr>
        <w:t xml:space="preserve"> where it is limited to natural persons or individuals, instead it </w:t>
      </w:r>
      <w:r w:rsidR="00344CC1">
        <w:rPr>
          <w:sz w:val="24"/>
          <w:szCs w:val="24"/>
        </w:rPr>
        <w:t xml:space="preserve">concedes it to </w:t>
      </w:r>
      <w:r w:rsidR="006D3A94">
        <w:rPr>
          <w:sz w:val="24"/>
          <w:szCs w:val="24"/>
        </w:rPr>
        <w:t>legal entities</w:t>
      </w:r>
      <w:r w:rsidR="00344CC1">
        <w:rPr>
          <w:sz w:val="24"/>
          <w:szCs w:val="24"/>
        </w:rPr>
        <w:t xml:space="preserve"> that naturally lack conscience (</w:t>
      </w:r>
      <w:r w:rsidR="00852327">
        <w:rPr>
          <w:sz w:val="24"/>
          <w:szCs w:val="24"/>
        </w:rPr>
        <w:t>e.g.</w:t>
      </w:r>
      <w:r w:rsidR="00344CC1">
        <w:rPr>
          <w:sz w:val="24"/>
          <w:szCs w:val="24"/>
        </w:rPr>
        <w:t xml:space="preserve"> </w:t>
      </w:r>
      <w:r w:rsidR="00852327">
        <w:rPr>
          <w:sz w:val="24"/>
          <w:szCs w:val="24"/>
        </w:rPr>
        <w:t xml:space="preserve">private clinics) </w:t>
      </w:r>
      <w:r w:rsidR="00852327">
        <w:rPr>
          <w:rStyle w:val="Refdenotaalpie"/>
          <w:sz w:val="24"/>
          <w:szCs w:val="24"/>
        </w:rPr>
        <w:footnoteReference w:id="28"/>
      </w:r>
      <w:r w:rsidR="00852327">
        <w:rPr>
          <w:sz w:val="24"/>
          <w:szCs w:val="24"/>
        </w:rPr>
        <w:t>.</w:t>
      </w:r>
    </w:p>
    <w:p w14:paraId="0016E143" w14:textId="57D64CE0" w:rsidR="00D64F17" w:rsidRPr="00D64F17" w:rsidRDefault="00D64F17" w:rsidP="00852327">
      <w:pPr>
        <w:pStyle w:val="Prrafodelista"/>
        <w:numPr>
          <w:ilvl w:val="0"/>
          <w:numId w:val="4"/>
        </w:numPr>
        <w:spacing w:line="240" w:lineRule="auto"/>
        <w:ind w:left="0" w:firstLine="0"/>
        <w:jc w:val="both"/>
        <w:rPr>
          <w:sz w:val="24"/>
          <w:szCs w:val="24"/>
        </w:rPr>
      </w:pPr>
      <w:r>
        <w:rPr>
          <w:sz w:val="24"/>
          <w:szCs w:val="24"/>
        </w:rPr>
        <w:t>It is of concern that current legislation does not make sure that all health institutions</w:t>
      </w:r>
      <w:r w:rsidR="008A0780">
        <w:rPr>
          <w:sz w:val="24"/>
          <w:szCs w:val="24"/>
        </w:rPr>
        <w:t xml:space="preserve"> include a non-objector team that guarantees access to treatment to women and girls in situations allowed by the three grounds for interruption of pregnancy.</w:t>
      </w:r>
      <w:r w:rsidR="00BB0C26">
        <w:rPr>
          <w:sz w:val="24"/>
          <w:szCs w:val="24"/>
        </w:rPr>
        <w:t xml:space="preserve"> Even though, the law defines that in a case of </w:t>
      </w:r>
      <w:r w:rsidR="00225CC3">
        <w:rPr>
          <w:sz w:val="24"/>
          <w:szCs w:val="24"/>
        </w:rPr>
        <w:t>objection the</w:t>
      </w:r>
      <w:r w:rsidR="004E2798">
        <w:rPr>
          <w:sz w:val="24"/>
          <w:szCs w:val="24"/>
        </w:rPr>
        <w:t xml:space="preserve"> girl or women must be reassigned to non-objector professional</w:t>
      </w:r>
      <w:r w:rsidR="00836D17">
        <w:rPr>
          <w:sz w:val="24"/>
          <w:szCs w:val="24"/>
        </w:rPr>
        <w:t xml:space="preserve">, it also </w:t>
      </w:r>
      <w:r w:rsidR="00836D17">
        <w:rPr>
          <w:sz w:val="24"/>
          <w:szCs w:val="24"/>
        </w:rPr>
        <w:lastRenderedPageBreak/>
        <w:t xml:space="preserve">allows for the transfer of the patient to another institution if there </w:t>
      </w:r>
      <w:r w:rsidR="00225CC3">
        <w:rPr>
          <w:sz w:val="24"/>
          <w:szCs w:val="24"/>
        </w:rPr>
        <w:t>are</w:t>
      </w:r>
      <w:r w:rsidR="00836D17">
        <w:rPr>
          <w:sz w:val="24"/>
          <w:szCs w:val="24"/>
        </w:rPr>
        <w:t xml:space="preserve"> no personnel for her care. In other words, it allows </w:t>
      </w:r>
      <w:r w:rsidR="00225CC3">
        <w:rPr>
          <w:sz w:val="24"/>
          <w:szCs w:val="24"/>
        </w:rPr>
        <w:t>situations where women and girls must forcibly be transferred to another institution to receive proper health care.</w:t>
      </w:r>
    </w:p>
    <w:p w14:paraId="25B5E90D" w14:textId="27ADB858" w:rsidR="008021DF" w:rsidRPr="004A15FC" w:rsidRDefault="0015571D" w:rsidP="008021DF">
      <w:pPr>
        <w:spacing w:line="240" w:lineRule="auto"/>
        <w:jc w:val="both"/>
        <w:rPr>
          <w:b/>
          <w:bCs/>
          <w:sz w:val="24"/>
          <w:szCs w:val="24"/>
        </w:rPr>
      </w:pPr>
      <w:r w:rsidRPr="004A15FC">
        <w:rPr>
          <w:b/>
          <w:bCs/>
          <w:sz w:val="24"/>
          <w:szCs w:val="24"/>
        </w:rPr>
        <w:t>Recommendations</w:t>
      </w:r>
      <w:r w:rsidR="004A15FC">
        <w:rPr>
          <w:b/>
          <w:bCs/>
          <w:sz w:val="24"/>
          <w:szCs w:val="24"/>
        </w:rPr>
        <w:t>:</w:t>
      </w:r>
    </w:p>
    <w:p w14:paraId="320F2C44" w14:textId="35F2B1AC" w:rsidR="00B96D67" w:rsidRPr="006E5ED4" w:rsidRDefault="0003526C" w:rsidP="0003526C">
      <w:pPr>
        <w:pStyle w:val="Prrafodelista"/>
        <w:numPr>
          <w:ilvl w:val="0"/>
          <w:numId w:val="7"/>
        </w:numPr>
        <w:spacing w:line="240" w:lineRule="auto"/>
        <w:jc w:val="both"/>
        <w:rPr>
          <w:sz w:val="24"/>
          <w:szCs w:val="24"/>
        </w:rPr>
      </w:pPr>
      <w:r w:rsidRPr="006E5ED4">
        <w:rPr>
          <w:sz w:val="24"/>
          <w:szCs w:val="24"/>
        </w:rPr>
        <w:t>To m</w:t>
      </w:r>
      <w:r w:rsidR="007B3308" w:rsidRPr="006E5ED4">
        <w:rPr>
          <w:sz w:val="24"/>
          <w:szCs w:val="24"/>
        </w:rPr>
        <w:t xml:space="preserve">assively disseminate the content of Law N°21.030 about </w:t>
      </w:r>
      <w:r w:rsidR="00775028" w:rsidRPr="006E5ED4">
        <w:rPr>
          <w:sz w:val="24"/>
          <w:szCs w:val="24"/>
        </w:rPr>
        <w:t>pregnancy interruption on three grounds in all public and priv</w:t>
      </w:r>
      <w:r w:rsidRPr="006E5ED4">
        <w:rPr>
          <w:sz w:val="24"/>
          <w:szCs w:val="24"/>
        </w:rPr>
        <w:t>ate</w:t>
      </w:r>
      <w:r w:rsidR="00775028" w:rsidRPr="006E5ED4">
        <w:rPr>
          <w:sz w:val="24"/>
          <w:szCs w:val="24"/>
        </w:rPr>
        <w:t xml:space="preserve"> health institutions, including information about rights and services that must be guaranteed to </w:t>
      </w:r>
      <w:r w:rsidRPr="006E5ED4">
        <w:rPr>
          <w:sz w:val="24"/>
          <w:szCs w:val="24"/>
        </w:rPr>
        <w:t>women and girls.</w:t>
      </w:r>
    </w:p>
    <w:p w14:paraId="1BF7D69B" w14:textId="4E28D61E" w:rsidR="0003526C" w:rsidRPr="006E5ED4" w:rsidRDefault="0003526C" w:rsidP="0003526C">
      <w:pPr>
        <w:pStyle w:val="Prrafodelista"/>
        <w:numPr>
          <w:ilvl w:val="0"/>
          <w:numId w:val="7"/>
        </w:numPr>
        <w:spacing w:line="240" w:lineRule="auto"/>
        <w:jc w:val="both"/>
        <w:rPr>
          <w:sz w:val="24"/>
          <w:szCs w:val="24"/>
        </w:rPr>
      </w:pPr>
      <w:r w:rsidRPr="006E5ED4">
        <w:rPr>
          <w:sz w:val="24"/>
          <w:szCs w:val="24"/>
        </w:rPr>
        <w:t>To implement monitoring and compliance mechanisms</w:t>
      </w:r>
      <w:r w:rsidR="00D757EA" w:rsidRPr="006E5ED4">
        <w:rPr>
          <w:sz w:val="24"/>
          <w:szCs w:val="24"/>
        </w:rPr>
        <w:t xml:space="preserve"> about the proper implementation of the service </w:t>
      </w:r>
      <w:r w:rsidR="004A15FC">
        <w:rPr>
          <w:sz w:val="24"/>
          <w:szCs w:val="24"/>
        </w:rPr>
        <w:t>path</w:t>
      </w:r>
      <w:r w:rsidR="00D757EA" w:rsidRPr="006E5ED4">
        <w:rPr>
          <w:sz w:val="24"/>
          <w:szCs w:val="24"/>
        </w:rPr>
        <w:t xml:space="preserve"> that is guaranteed by law in public and private</w:t>
      </w:r>
      <w:r w:rsidR="00B23206" w:rsidRPr="006E5ED4">
        <w:rPr>
          <w:sz w:val="24"/>
          <w:szCs w:val="24"/>
        </w:rPr>
        <w:t xml:space="preserve"> institutions.</w:t>
      </w:r>
    </w:p>
    <w:p w14:paraId="46697C43" w14:textId="5B396B2D" w:rsidR="00B23206" w:rsidRDefault="006E5ED4" w:rsidP="0003526C">
      <w:pPr>
        <w:pStyle w:val="Prrafodelista"/>
        <w:numPr>
          <w:ilvl w:val="0"/>
          <w:numId w:val="7"/>
        </w:numPr>
        <w:spacing w:line="240" w:lineRule="auto"/>
        <w:jc w:val="both"/>
        <w:rPr>
          <w:sz w:val="24"/>
          <w:szCs w:val="24"/>
        </w:rPr>
      </w:pPr>
      <w:r>
        <w:rPr>
          <w:sz w:val="24"/>
          <w:szCs w:val="24"/>
        </w:rPr>
        <w:t>To e</w:t>
      </w:r>
      <w:r w:rsidR="00B23206" w:rsidRPr="006E5ED4">
        <w:rPr>
          <w:sz w:val="24"/>
          <w:szCs w:val="24"/>
        </w:rPr>
        <w:t xml:space="preserve">liminate </w:t>
      </w:r>
      <w:r w:rsidRPr="006E5ED4">
        <w:rPr>
          <w:sz w:val="24"/>
          <w:szCs w:val="24"/>
        </w:rPr>
        <w:t>institutional conscientious objection</w:t>
      </w:r>
      <w:r>
        <w:rPr>
          <w:sz w:val="24"/>
          <w:szCs w:val="24"/>
        </w:rPr>
        <w:t>.</w:t>
      </w:r>
    </w:p>
    <w:p w14:paraId="7B16CCC7" w14:textId="06D39104" w:rsidR="006E5ED4" w:rsidRDefault="006E5ED4" w:rsidP="0003526C">
      <w:pPr>
        <w:pStyle w:val="Prrafodelista"/>
        <w:numPr>
          <w:ilvl w:val="0"/>
          <w:numId w:val="7"/>
        </w:numPr>
        <w:spacing w:line="240" w:lineRule="auto"/>
        <w:jc w:val="both"/>
        <w:rPr>
          <w:sz w:val="24"/>
          <w:szCs w:val="24"/>
        </w:rPr>
      </w:pPr>
      <w:r>
        <w:rPr>
          <w:sz w:val="24"/>
          <w:szCs w:val="24"/>
        </w:rPr>
        <w:t>To adopt necessary measures to ensure that all health institutions</w:t>
      </w:r>
      <w:r w:rsidR="00B826BA">
        <w:rPr>
          <w:sz w:val="24"/>
          <w:szCs w:val="24"/>
        </w:rPr>
        <w:t xml:space="preserve"> have non-objector</w:t>
      </w:r>
      <w:r w:rsidR="00FE0972">
        <w:rPr>
          <w:sz w:val="24"/>
          <w:szCs w:val="24"/>
        </w:rPr>
        <w:t xml:space="preserve"> </w:t>
      </w:r>
      <w:r w:rsidR="00B826BA">
        <w:rPr>
          <w:sz w:val="24"/>
          <w:szCs w:val="24"/>
        </w:rPr>
        <w:t>teams of professionals to perform treatment for voluntary interruption of pregnancy.</w:t>
      </w:r>
    </w:p>
    <w:p w14:paraId="3A52D266" w14:textId="77777777" w:rsidR="00B826BA" w:rsidRDefault="00B826BA" w:rsidP="00FE0972">
      <w:pPr>
        <w:spacing w:line="240" w:lineRule="auto"/>
        <w:jc w:val="both"/>
        <w:rPr>
          <w:sz w:val="24"/>
          <w:szCs w:val="24"/>
        </w:rPr>
      </w:pPr>
    </w:p>
    <w:p w14:paraId="563EAAF5" w14:textId="18D40ABC" w:rsidR="00FE0972" w:rsidRDefault="00FE0972" w:rsidP="00FE0972">
      <w:pPr>
        <w:spacing w:line="240" w:lineRule="auto"/>
        <w:jc w:val="both"/>
        <w:rPr>
          <w:b/>
          <w:bCs/>
          <w:sz w:val="24"/>
          <w:szCs w:val="24"/>
        </w:rPr>
      </w:pPr>
      <w:r>
        <w:rPr>
          <w:b/>
          <w:bCs/>
          <w:sz w:val="24"/>
          <w:szCs w:val="24"/>
        </w:rPr>
        <w:t>Articles 5, 6, 7, and 9.</w:t>
      </w:r>
      <w:r w:rsidR="004A5D63">
        <w:rPr>
          <w:b/>
          <w:bCs/>
          <w:sz w:val="24"/>
          <w:szCs w:val="24"/>
        </w:rPr>
        <w:t xml:space="preserve"> </w:t>
      </w:r>
      <w:r w:rsidR="00217148">
        <w:rPr>
          <w:b/>
          <w:bCs/>
          <w:sz w:val="24"/>
          <w:szCs w:val="24"/>
        </w:rPr>
        <w:t>Human Rights Defenders.</w:t>
      </w:r>
    </w:p>
    <w:p w14:paraId="0A7CB4C9" w14:textId="4C42B6AB" w:rsidR="00217148" w:rsidRDefault="00217148" w:rsidP="00A44A28">
      <w:pPr>
        <w:pStyle w:val="Prrafodelista"/>
        <w:numPr>
          <w:ilvl w:val="0"/>
          <w:numId w:val="4"/>
        </w:numPr>
        <w:spacing w:line="240" w:lineRule="auto"/>
        <w:ind w:left="0" w:firstLine="0"/>
        <w:jc w:val="both"/>
        <w:rPr>
          <w:sz w:val="24"/>
          <w:szCs w:val="24"/>
        </w:rPr>
      </w:pPr>
      <w:r>
        <w:rPr>
          <w:sz w:val="24"/>
          <w:szCs w:val="24"/>
        </w:rPr>
        <w:t>The Escazú Agreement</w:t>
      </w:r>
      <w:r w:rsidR="00F36AB6">
        <w:rPr>
          <w:rStyle w:val="Refdenotaalpie"/>
          <w:sz w:val="24"/>
          <w:szCs w:val="24"/>
        </w:rPr>
        <w:footnoteReference w:id="29"/>
      </w:r>
      <w:r w:rsidR="00F36AB6">
        <w:rPr>
          <w:sz w:val="24"/>
          <w:szCs w:val="24"/>
        </w:rPr>
        <w:t xml:space="preserve"> became effective in Chile in 2022</w:t>
      </w:r>
      <w:r w:rsidR="00132730">
        <w:rPr>
          <w:sz w:val="24"/>
          <w:szCs w:val="24"/>
        </w:rPr>
        <w:t>. However, there is no legal framework that recognizes the role of Human Rights Defenders, who continue being the victims of different kinds of attac</w:t>
      </w:r>
      <w:r w:rsidR="006937E3">
        <w:rPr>
          <w:sz w:val="24"/>
          <w:szCs w:val="24"/>
        </w:rPr>
        <w:t xml:space="preserve">ks, obstruction to fulfill their role, and the subject of repressive acts by State agents. </w:t>
      </w:r>
      <w:r w:rsidR="005F6657">
        <w:rPr>
          <w:sz w:val="24"/>
          <w:szCs w:val="24"/>
        </w:rPr>
        <w:t xml:space="preserve">Although it is not their only role, their presence as observers </w:t>
      </w:r>
      <w:r w:rsidR="00710CEE">
        <w:rPr>
          <w:sz w:val="24"/>
          <w:szCs w:val="24"/>
        </w:rPr>
        <w:t>in the context of peaceful protests helps the exercise of the</w:t>
      </w:r>
      <w:r w:rsidR="003C2219">
        <w:rPr>
          <w:sz w:val="24"/>
          <w:szCs w:val="24"/>
        </w:rPr>
        <w:t>ir right. Supervision is important because it</w:t>
      </w:r>
      <w:r w:rsidR="00DC6C7C">
        <w:rPr>
          <w:sz w:val="24"/>
          <w:szCs w:val="24"/>
        </w:rPr>
        <w:t xml:space="preserve"> discourages violations of rights and makes accountability easier.</w:t>
      </w:r>
    </w:p>
    <w:p w14:paraId="1A78B7AD" w14:textId="77777777" w:rsidR="00DC6C7C" w:rsidRDefault="00DC6C7C" w:rsidP="00F056D7">
      <w:pPr>
        <w:spacing w:line="240" w:lineRule="auto"/>
        <w:jc w:val="both"/>
        <w:rPr>
          <w:sz w:val="24"/>
          <w:szCs w:val="24"/>
        </w:rPr>
      </w:pPr>
    </w:p>
    <w:p w14:paraId="529D9E0D" w14:textId="349DDD25" w:rsidR="00F056D7" w:rsidRPr="00CB0DA8" w:rsidRDefault="00F056D7" w:rsidP="00F056D7">
      <w:pPr>
        <w:spacing w:line="240" w:lineRule="auto"/>
        <w:jc w:val="both"/>
        <w:rPr>
          <w:b/>
          <w:bCs/>
          <w:sz w:val="24"/>
          <w:szCs w:val="24"/>
        </w:rPr>
      </w:pPr>
      <w:r w:rsidRPr="00CB0DA8">
        <w:rPr>
          <w:b/>
          <w:bCs/>
          <w:sz w:val="24"/>
          <w:szCs w:val="24"/>
        </w:rPr>
        <w:t>Recommendations</w:t>
      </w:r>
      <w:r w:rsidR="00CB0DA8">
        <w:rPr>
          <w:b/>
          <w:bCs/>
          <w:sz w:val="24"/>
          <w:szCs w:val="24"/>
        </w:rPr>
        <w:t>:</w:t>
      </w:r>
    </w:p>
    <w:p w14:paraId="03C535F0" w14:textId="4FDF664F" w:rsidR="00F056D7" w:rsidRDefault="00F056D7" w:rsidP="00F056D7">
      <w:pPr>
        <w:pStyle w:val="Prrafodelista"/>
        <w:numPr>
          <w:ilvl w:val="0"/>
          <w:numId w:val="7"/>
        </w:numPr>
        <w:spacing w:line="240" w:lineRule="auto"/>
        <w:jc w:val="both"/>
        <w:rPr>
          <w:sz w:val="24"/>
          <w:szCs w:val="24"/>
        </w:rPr>
      </w:pPr>
      <w:r>
        <w:rPr>
          <w:sz w:val="24"/>
          <w:szCs w:val="24"/>
        </w:rPr>
        <w:t xml:space="preserve">To legislate about the recognition and protection of Human Rights Defenders, especially regarding police </w:t>
      </w:r>
      <w:r w:rsidR="00F230DD">
        <w:rPr>
          <w:sz w:val="24"/>
          <w:szCs w:val="24"/>
        </w:rPr>
        <w:t>violence and</w:t>
      </w:r>
      <w:r w:rsidR="00F230DD" w:rsidRPr="00F230DD">
        <w:t xml:space="preserve"> </w:t>
      </w:r>
      <w:r w:rsidR="00F230DD" w:rsidRPr="00F230DD">
        <w:rPr>
          <w:sz w:val="24"/>
          <w:szCs w:val="24"/>
        </w:rPr>
        <w:t>criminalization</w:t>
      </w:r>
      <w:r w:rsidR="00F230DD">
        <w:rPr>
          <w:sz w:val="24"/>
          <w:szCs w:val="24"/>
        </w:rPr>
        <w:t>.</w:t>
      </w:r>
    </w:p>
    <w:p w14:paraId="4BF9C6A6" w14:textId="77777777" w:rsidR="008F61CA" w:rsidRDefault="008F61CA" w:rsidP="008F61CA">
      <w:pPr>
        <w:spacing w:line="240" w:lineRule="auto"/>
        <w:jc w:val="both"/>
        <w:rPr>
          <w:sz w:val="24"/>
          <w:szCs w:val="24"/>
        </w:rPr>
      </w:pPr>
    </w:p>
    <w:p w14:paraId="644AC78B" w14:textId="048D203C" w:rsidR="008F61CA" w:rsidRDefault="008F61CA" w:rsidP="008F61CA">
      <w:pPr>
        <w:spacing w:line="240" w:lineRule="auto"/>
        <w:jc w:val="both"/>
        <w:rPr>
          <w:b/>
          <w:bCs/>
          <w:sz w:val="24"/>
          <w:szCs w:val="24"/>
        </w:rPr>
      </w:pPr>
      <w:r>
        <w:rPr>
          <w:b/>
          <w:bCs/>
          <w:sz w:val="24"/>
          <w:szCs w:val="24"/>
        </w:rPr>
        <w:t>Articles 6 and 7. Right to life and the prohibition of torture.</w:t>
      </w:r>
    </w:p>
    <w:p w14:paraId="27FCD350" w14:textId="7B74B1AF" w:rsidR="00FE0972" w:rsidRDefault="00777EC1" w:rsidP="0072306A">
      <w:pPr>
        <w:pStyle w:val="Prrafodelista"/>
        <w:numPr>
          <w:ilvl w:val="0"/>
          <w:numId w:val="4"/>
        </w:numPr>
        <w:spacing w:line="240" w:lineRule="auto"/>
        <w:ind w:left="0" w:firstLine="0"/>
        <w:jc w:val="both"/>
        <w:rPr>
          <w:sz w:val="24"/>
          <w:szCs w:val="24"/>
        </w:rPr>
      </w:pPr>
      <w:r>
        <w:rPr>
          <w:sz w:val="24"/>
          <w:szCs w:val="24"/>
        </w:rPr>
        <w:t>Law Decree N°2.191, 1978 about amnesty is</w:t>
      </w:r>
      <w:r w:rsidR="00221400">
        <w:rPr>
          <w:sz w:val="24"/>
          <w:szCs w:val="24"/>
        </w:rPr>
        <w:t xml:space="preserve"> in force in Chile, </w:t>
      </w:r>
      <w:r w:rsidR="006B7814">
        <w:rPr>
          <w:sz w:val="24"/>
          <w:szCs w:val="24"/>
        </w:rPr>
        <w:t>despite</w:t>
      </w:r>
      <w:r w:rsidR="00221400">
        <w:rPr>
          <w:sz w:val="24"/>
          <w:szCs w:val="24"/>
        </w:rPr>
        <w:t xml:space="preserve"> the fact the Inter American Court for Human Rights found the Chilean State guilty in 2006</w:t>
      </w:r>
      <w:r w:rsidR="00DC5E7F">
        <w:rPr>
          <w:rStyle w:val="Refdenotaalpie"/>
          <w:sz w:val="24"/>
          <w:szCs w:val="24"/>
        </w:rPr>
        <w:footnoteReference w:id="30"/>
      </w:r>
      <w:r w:rsidR="006B7814">
        <w:rPr>
          <w:sz w:val="24"/>
          <w:szCs w:val="24"/>
        </w:rPr>
        <w:t xml:space="preserve"> and after many international organizations have called for its</w:t>
      </w:r>
      <w:r w:rsidR="00E06BC7">
        <w:rPr>
          <w:sz w:val="24"/>
          <w:szCs w:val="24"/>
        </w:rPr>
        <w:t xml:space="preserve"> abrogation.</w:t>
      </w:r>
      <w:r w:rsidR="00FC4D7E">
        <w:rPr>
          <w:sz w:val="24"/>
          <w:szCs w:val="24"/>
        </w:rPr>
        <w:t xml:space="preserve"> </w:t>
      </w:r>
      <w:r w:rsidR="001A5DB4">
        <w:rPr>
          <w:sz w:val="24"/>
          <w:szCs w:val="24"/>
        </w:rPr>
        <w:t>Responding to the international organizations that have</w:t>
      </w:r>
      <w:r w:rsidR="0087394F">
        <w:rPr>
          <w:sz w:val="24"/>
          <w:szCs w:val="24"/>
        </w:rPr>
        <w:t xml:space="preserve"> brought the matter to its attention, The State has indicated that the Supreme Court has stopped </w:t>
      </w:r>
      <w:r w:rsidR="001F5B2C">
        <w:rPr>
          <w:sz w:val="24"/>
          <w:szCs w:val="24"/>
        </w:rPr>
        <w:t xml:space="preserve">applying it. </w:t>
      </w:r>
      <w:r w:rsidR="00F565E4">
        <w:rPr>
          <w:sz w:val="24"/>
          <w:szCs w:val="24"/>
        </w:rPr>
        <w:t xml:space="preserve">However, its effect could be used in cases of a change in its jurisprudence, at the Committee </w:t>
      </w:r>
      <w:r w:rsidR="00D47054">
        <w:rPr>
          <w:sz w:val="24"/>
          <w:szCs w:val="24"/>
        </w:rPr>
        <w:t>Against Forced Disappearance indicates (2019).</w:t>
      </w:r>
    </w:p>
    <w:p w14:paraId="69BA7C8B" w14:textId="77777777" w:rsidR="00D47054" w:rsidRDefault="00D47054" w:rsidP="004C6335">
      <w:pPr>
        <w:pStyle w:val="Prrafodelista"/>
        <w:spacing w:line="240" w:lineRule="auto"/>
        <w:jc w:val="both"/>
        <w:rPr>
          <w:sz w:val="24"/>
          <w:szCs w:val="24"/>
        </w:rPr>
      </w:pPr>
    </w:p>
    <w:p w14:paraId="4814FB42" w14:textId="4ECDD5B7" w:rsidR="001B5E4C" w:rsidRDefault="00C5049D" w:rsidP="0072306A">
      <w:pPr>
        <w:pStyle w:val="Prrafodelista"/>
        <w:numPr>
          <w:ilvl w:val="0"/>
          <w:numId w:val="4"/>
        </w:numPr>
        <w:spacing w:line="240" w:lineRule="auto"/>
        <w:ind w:left="0" w:firstLine="0"/>
        <w:jc w:val="both"/>
        <w:rPr>
          <w:sz w:val="24"/>
          <w:szCs w:val="24"/>
        </w:rPr>
      </w:pPr>
      <w:r w:rsidRPr="000C7044">
        <w:rPr>
          <w:sz w:val="24"/>
          <w:szCs w:val="24"/>
        </w:rPr>
        <w:lastRenderedPageBreak/>
        <w:t xml:space="preserve">Even though there has been progress in the implementation of some mechanisms of Transitional Justice, there are no integral policies </w:t>
      </w:r>
      <w:r w:rsidR="004C6335" w:rsidRPr="000C7044">
        <w:rPr>
          <w:sz w:val="24"/>
          <w:szCs w:val="24"/>
        </w:rPr>
        <w:t xml:space="preserve">about truth, justice, reparation and memory that contribute to guarantee </w:t>
      </w:r>
      <w:r w:rsidR="003764D5">
        <w:rPr>
          <w:sz w:val="24"/>
          <w:szCs w:val="24"/>
        </w:rPr>
        <w:t xml:space="preserve">of </w:t>
      </w:r>
      <w:r w:rsidR="004C6335" w:rsidRPr="000C7044">
        <w:rPr>
          <w:sz w:val="24"/>
          <w:szCs w:val="24"/>
        </w:rPr>
        <w:t>no</w:t>
      </w:r>
      <w:r w:rsidR="003764D5">
        <w:rPr>
          <w:sz w:val="24"/>
          <w:szCs w:val="24"/>
        </w:rPr>
        <w:t>n-</w:t>
      </w:r>
      <w:r w:rsidR="004C6335" w:rsidRPr="000C7044">
        <w:rPr>
          <w:sz w:val="24"/>
          <w:szCs w:val="24"/>
        </w:rPr>
        <w:t xml:space="preserve">repetition, do not exist </w:t>
      </w:r>
      <w:r w:rsidR="001B5E4C" w:rsidRPr="000C7044">
        <w:rPr>
          <w:sz w:val="24"/>
          <w:szCs w:val="24"/>
        </w:rPr>
        <w:t xml:space="preserve">at this moment </w:t>
      </w:r>
      <w:r w:rsidR="004C6335" w:rsidRPr="000C7044">
        <w:rPr>
          <w:sz w:val="24"/>
          <w:szCs w:val="24"/>
        </w:rPr>
        <w:t>in the country.</w:t>
      </w:r>
      <w:r w:rsidR="001B5E4C" w:rsidRPr="000C7044">
        <w:rPr>
          <w:sz w:val="24"/>
          <w:szCs w:val="24"/>
        </w:rPr>
        <w:t xml:space="preserve"> Memory in Chile is not considered</w:t>
      </w:r>
      <w:r w:rsidR="005C5887">
        <w:rPr>
          <w:sz w:val="24"/>
          <w:szCs w:val="24"/>
        </w:rPr>
        <w:t xml:space="preserve"> </w:t>
      </w:r>
      <w:r w:rsidR="001B5E4C" w:rsidRPr="000C7044">
        <w:rPr>
          <w:sz w:val="24"/>
          <w:szCs w:val="24"/>
        </w:rPr>
        <w:t>a right, as such, there no mechanisms that regulate The State</w:t>
      </w:r>
      <w:r w:rsidR="00885DB0" w:rsidRPr="000C7044">
        <w:rPr>
          <w:sz w:val="24"/>
          <w:szCs w:val="24"/>
        </w:rPr>
        <w:t>’s</w:t>
      </w:r>
      <w:r w:rsidR="001B5E4C" w:rsidRPr="000C7044">
        <w:rPr>
          <w:sz w:val="24"/>
          <w:szCs w:val="24"/>
        </w:rPr>
        <w:t xml:space="preserve"> actions </w:t>
      </w:r>
      <w:r w:rsidR="00885DB0" w:rsidRPr="000C7044">
        <w:rPr>
          <w:sz w:val="24"/>
          <w:szCs w:val="24"/>
        </w:rPr>
        <w:t xml:space="preserve">for its guarantee and protection. A Memory Law must guarantee the victims, survivors, families and civil society </w:t>
      </w:r>
      <w:r w:rsidR="006C2EF4" w:rsidRPr="000C7044">
        <w:rPr>
          <w:sz w:val="24"/>
          <w:szCs w:val="24"/>
        </w:rPr>
        <w:t xml:space="preserve">organization and the society as a whole the participation in memory construction </w:t>
      </w:r>
      <w:r w:rsidR="000C7044" w:rsidRPr="000C7044">
        <w:rPr>
          <w:sz w:val="24"/>
          <w:szCs w:val="24"/>
        </w:rPr>
        <w:t>supported by</w:t>
      </w:r>
      <w:r w:rsidR="003D05D4" w:rsidRPr="000C7044">
        <w:rPr>
          <w:sz w:val="24"/>
          <w:szCs w:val="24"/>
        </w:rPr>
        <w:t xml:space="preserve"> The State regarding human rights violations </w:t>
      </w:r>
      <w:r w:rsidR="00A40D08" w:rsidRPr="000C7044">
        <w:rPr>
          <w:sz w:val="24"/>
          <w:szCs w:val="24"/>
        </w:rPr>
        <w:t>because of</w:t>
      </w:r>
      <w:r w:rsidR="003D05D4" w:rsidRPr="000C7044">
        <w:rPr>
          <w:sz w:val="24"/>
          <w:szCs w:val="24"/>
        </w:rPr>
        <w:t xml:space="preserve"> its action, inaction, omission </w:t>
      </w:r>
      <w:r w:rsidR="000C7044" w:rsidRPr="000C7044">
        <w:rPr>
          <w:sz w:val="24"/>
          <w:szCs w:val="24"/>
        </w:rPr>
        <w:t>or acquiescence</w:t>
      </w:r>
      <w:r w:rsidR="000C7044">
        <w:rPr>
          <w:sz w:val="24"/>
          <w:szCs w:val="24"/>
        </w:rPr>
        <w:t>, as well as the memory of the struggles for social change.</w:t>
      </w:r>
    </w:p>
    <w:p w14:paraId="6E9877DE" w14:textId="77777777" w:rsidR="00A40D08" w:rsidRPr="00A40D08" w:rsidRDefault="00A40D08" w:rsidP="00A40D08">
      <w:pPr>
        <w:pStyle w:val="Prrafodelista"/>
        <w:rPr>
          <w:sz w:val="24"/>
          <w:szCs w:val="24"/>
        </w:rPr>
      </w:pPr>
    </w:p>
    <w:p w14:paraId="3EAB2E1E" w14:textId="02CE9E63" w:rsidR="001B5E4C" w:rsidRDefault="00035C6A" w:rsidP="0072306A">
      <w:pPr>
        <w:pStyle w:val="Prrafodelista"/>
        <w:numPr>
          <w:ilvl w:val="0"/>
          <w:numId w:val="4"/>
        </w:numPr>
        <w:spacing w:line="240" w:lineRule="auto"/>
        <w:ind w:left="0" w:firstLine="0"/>
        <w:jc w:val="both"/>
        <w:rPr>
          <w:sz w:val="24"/>
          <w:szCs w:val="24"/>
        </w:rPr>
      </w:pPr>
      <w:r w:rsidRPr="00035C6A">
        <w:rPr>
          <w:sz w:val="24"/>
          <w:szCs w:val="24"/>
        </w:rPr>
        <w:t>Together with the aforementioned,</w:t>
      </w:r>
      <w:r>
        <w:rPr>
          <w:sz w:val="24"/>
          <w:szCs w:val="24"/>
        </w:rPr>
        <w:t xml:space="preserve"> </w:t>
      </w:r>
      <w:r w:rsidR="00292F41">
        <w:rPr>
          <w:sz w:val="24"/>
          <w:szCs w:val="24"/>
        </w:rPr>
        <w:t>there is no foreseen support for memory and memorialization processes initiated and promoted by the civil society</w:t>
      </w:r>
      <w:r w:rsidR="00BD195E">
        <w:rPr>
          <w:sz w:val="24"/>
          <w:szCs w:val="24"/>
        </w:rPr>
        <w:t>,</w:t>
      </w:r>
      <w:r w:rsidR="00292F41">
        <w:rPr>
          <w:sz w:val="24"/>
          <w:szCs w:val="24"/>
        </w:rPr>
        <w:t xml:space="preserve"> and </w:t>
      </w:r>
      <w:r w:rsidR="00BD195E">
        <w:rPr>
          <w:sz w:val="24"/>
          <w:szCs w:val="24"/>
        </w:rPr>
        <w:t xml:space="preserve">that </w:t>
      </w:r>
      <w:r w:rsidR="005C5887">
        <w:rPr>
          <w:sz w:val="24"/>
          <w:szCs w:val="24"/>
        </w:rPr>
        <w:t>could be</w:t>
      </w:r>
      <w:r w:rsidR="00BD195E">
        <w:rPr>
          <w:sz w:val="24"/>
          <w:szCs w:val="24"/>
        </w:rPr>
        <w:t xml:space="preserve"> accessible for the people along the national territory</w:t>
      </w:r>
      <w:r w:rsidR="005C5887">
        <w:rPr>
          <w:sz w:val="24"/>
          <w:szCs w:val="24"/>
        </w:rPr>
        <w:t xml:space="preserve"> and that could </w:t>
      </w:r>
      <w:r w:rsidR="00972BAB">
        <w:rPr>
          <w:sz w:val="24"/>
          <w:szCs w:val="24"/>
        </w:rPr>
        <w:t>allow</w:t>
      </w:r>
      <w:r w:rsidR="00BD195E">
        <w:rPr>
          <w:sz w:val="24"/>
          <w:szCs w:val="24"/>
        </w:rPr>
        <w:t xml:space="preserve"> them the exercise to their right to memory.</w:t>
      </w:r>
      <w:r w:rsidR="002F0EA6">
        <w:rPr>
          <w:sz w:val="24"/>
          <w:szCs w:val="24"/>
        </w:rPr>
        <w:t xml:space="preserve"> As an example, memorial sites have no financial support</w:t>
      </w:r>
      <w:r w:rsidR="00704004">
        <w:rPr>
          <w:sz w:val="24"/>
          <w:szCs w:val="24"/>
        </w:rPr>
        <w:t xml:space="preserve"> assigned by law for their upkeep and operations and the resources and funds depend on grant applications, </w:t>
      </w:r>
      <w:proofErr w:type="spellStart"/>
      <w:proofErr w:type="gramStart"/>
      <w:r w:rsidR="004E279F">
        <w:rPr>
          <w:sz w:val="24"/>
          <w:szCs w:val="24"/>
        </w:rPr>
        <w:t>nd</w:t>
      </w:r>
      <w:proofErr w:type="spellEnd"/>
      <w:r w:rsidR="004E279F">
        <w:rPr>
          <w:sz w:val="24"/>
          <w:szCs w:val="24"/>
        </w:rPr>
        <w:t xml:space="preserve">  on</w:t>
      </w:r>
      <w:proofErr w:type="gramEnd"/>
      <w:r w:rsidR="004E279F">
        <w:rPr>
          <w:sz w:val="24"/>
          <w:szCs w:val="24"/>
        </w:rPr>
        <w:t xml:space="preserve"> the </w:t>
      </w:r>
      <w:r w:rsidR="00704004">
        <w:rPr>
          <w:sz w:val="24"/>
          <w:szCs w:val="24"/>
        </w:rPr>
        <w:t xml:space="preserve">political will </w:t>
      </w:r>
      <w:r w:rsidR="003D54D9">
        <w:rPr>
          <w:sz w:val="24"/>
          <w:szCs w:val="24"/>
        </w:rPr>
        <w:t>fragmented in the bureaucracy with</w:t>
      </w:r>
      <w:r w:rsidR="004E279F">
        <w:rPr>
          <w:sz w:val="24"/>
          <w:szCs w:val="24"/>
        </w:rPr>
        <w:t>in</w:t>
      </w:r>
      <w:r w:rsidR="003D54D9">
        <w:rPr>
          <w:sz w:val="24"/>
          <w:szCs w:val="24"/>
        </w:rPr>
        <w:t xml:space="preserve"> different agencies. </w:t>
      </w:r>
      <w:r w:rsidR="00972BAB">
        <w:rPr>
          <w:sz w:val="24"/>
          <w:szCs w:val="24"/>
        </w:rPr>
        <w:t>This</w:t>
      </w:r>
      <w:r w:rsidR="003D54D9">
        <w:rPr>
          <w:sz w:val="24"/>
          <w:szCs w:val="24"/>
        </w:rPr>
        <w:t xml:space="preserve"> has an effect in the continuity of the processes of memorialization in the country, the </w:t>
      </w:r>
      <w:r w:rsidR="004F3755">
        <w:rPr>
          <w:sz w:val="24"/>
          <w:szCs w:val="24"/>
        </w:rPr>
        <w:t xml:space="preserve">functioning of educational processes about memory and human rights that help the understanding of </w:t>
      </w:r>
      <w:r w:rsidR="00055EC4">
        <w:rPr>
          <w:sz w:val="24"/>
          <w:szCs w:val="24"/>
        </w:rPr>
        <w:t>human rights violations in the past and present, an</w:t>
      </w:r>
      <w:r w:rsidR="00F179D8">
        <w:rPr>
          <w:sz w:val="24"/>
          <w:szCs w:val="24"/>
        </w:rPr>
        <w:t>d</w:t>
      </w:r>
      <w:r w:rsidR="00055EC4">
        <w:rPr>
          <w:sz w:val="24"/>
          <w:szCs w:val="24"/>
        </w:rPr>
        <w:t xml:space="preserve"> </w:t>
      </w:r>
      <w:r w:rsidR="00F43342">
        <w:rPr>
          <w:sz w:val="24"/>
          <w:szCs w:val="24"/>
        </w:rPr>
        <w:t>its</w:t>
      </w:r>
      <w:r w:rsidR="00055EC4">
        <w:rPr>
          <w:sz w:val="24"/>
          <w:szCs w:val="24"/>
        </w:rPr>
        <w:t xml:space="preserve"> contributi</w:t>
      </w:r>
      <w:r w:rsidR="00F43342">
        <w:rPr>
          <w:sz w:val="24"/>
          <w:szCs w:val="24"/>
        </w:rPr>
        <w:t>on</w:t>
      </w:r>
      <w:r w:rsidR="00055EC4">
        <w:rPr>
          <w:sz w:val="24"/>
          <w:szCs w:val="24"/>
        </w:rPr>
        <w:t xml:space="preserve"> to the construction of a democratic society. </w:t>
      </w:r>
      <w:r w:rsidR="00F179D8">
        <w:rPr>
          <w:sz w:val="24"/>
          <w:szCs w:val="24"/>
        </w:rPr>
        <w:t>The absence of integral policies about memory translates into impunity, lack of integral reparation and the repetition of human rights violations.</w:t>
      </w:r>
    </w:p>
    <w:p w14:paraId="4442ADB9" w14:textId="77777777" w:rsidR="00BD195E" w:rsidRPr="00BD195E" w:rsidRDefault="00BD195E" w:rsidP="00CD04D6">
      <w:pPr>
        <w:pStyle w:val="Prrafodelista"/>
        <w:ind w:left="90"/>
        <w:rPr>
          <w:sz w:val="24"/>
          <w:szCs w:val="24"/>
        </w:rPr>
      </w:pPr>
    </w:p>
    <w:p w14:paraId="2BD7BF56" w14:textId="697ECCBE" w:rsidR="00CD04D6" w:rsidRPr="006A3936" w:rsidRDefault="0072306A" w:rsidP="006A3936">
      <w:pPr>
        <w:pStyle w:val="Prrafodelista"/>
        <w:numPr>
          <w:ilvl w:val="0"/>
          <w:numId w:val="4"/>
        </w:numPr>
        <w:spacing w:line="240" w:lineRule="auto"/>
        <w:ind w:left="90" w:firstLine="0"/>
        <w:jc w:val="both"/>
        <w:rPr>
          <w:sz w:val="24"/>
          <w:szCs w:val="24"/>
        </w:rPr>
      </w:pPr>
      <w:r>
        <w:rPr>
          <w:sz w:val="24"/>
          <w:szCs w:val="24"/>
        </w:rPr>
        <w:t>In relation to</w:t>
      </w:r>
      <w:r w:rsidR="001859A6">
        <w:rPr>
          <w:sz w:val="24"/>
          <w:szCs w:val="24"/>
        </w:rPr>
        <w:t xml:space="preserve"> situations that constitute torture, cruel treatment, subhuman</w:t>
      </w:r>
      <w:r w:rsidR="00D911CF">
        <w:rPr>
          <w:sz w:val="24"/>
          <w:szCs w:val="24"/>
        </w:rPr>
        <w:t xml:space="preserve"> and</w:t>
      </w:r>
      <w:r w:rsidR="001859A6">
        <w:rPr>
          <w:sz w:val="24"/>
          <w:szCs w:val="24"/>
        </w:rPr>
        <w:t xml:space="preserve"> degrading</w:t>
      </w:r>
      <w:r w:rsidR="0041745A">
        <w:rPr>
          <w:sz w:val="24"/>
          <w:szCs w:val="24"/>
        </w:rPr>
        <w:t xml:space="preserve"> treatment to people with disabilities, the </w:t>
      </w:r>
      <w:r w:rsidR="0041745A">
        <w:rPr>
          <w:rFonts w:ascii="Calibri" w:eastAsia="Calibri" w:hAnsi="Calibri" w:cs="Calibri"/>
          <w:sz w:val="24"/>
          <w:szCs w:val="24"/>
        </w:rPr>
        <w:t xml:space="preserve">el Circulo Emancipador de Mujeres y Niñas con Discapacidad de Chile (CIMUNIDIS), published a study </w:t>
      </w:r>
      <w:r w:rsidR="0066042F">
        <w:rPr>
          <w:rFonts w:ascii="Calibri" w:eastAsia="Calibri" w:hAnsi="Calibri" w:cs="Calibri"/>
          <w:sz w:val="24"/>
          <w:szCs w:val="24"/>
        </w:rPr>
        <w:t>“Statistical</w:t>
      </w:r>
      <w:r w:rsidR="00C53C73">
        <w:rPr>
          <w:rFonts w:ascii="Calibri" w:eastAsia="Calibri" w:hAnsi="Calibri" w:cs="Calibri"/>
          <w:sz w:val="24"/>
          <w:szCs w:val="24"/>
        </w:rPr>
        <w:t xml:space="preserve"> Review of 2001-2008 Data about the situation of people with social and intellectual disabilities in the Mental Health Chilean System”, it accounts</w:t>
      </w:r>
      <w:r w:rsidR="00640D3F">
        <w:rPr>
          <w:rFonts w:ascii="Calibri" w:eastAsia="Calibri" w:hAnsi="Calibri" w:cs="Calibri"/>
          <w:sz w:val="24"/>
          <w:szCs w:val="24"/>
        </w:rPr>
        <w:t xml:space="preserve"> for the regular forced institu</w:t>
      </w:r>
      <w:r w:rsidR="0066042F">
        <w:rPr>
          <w:rFonts w:ascii="Calibri" w:eastAsia="Calibri" w:hAnsi="Calibri" w:cs="Calibri"/>
          <w:sz w:val="24"/>
          <w:szCs w:val="24"/>
        </w:rPr>
        <w:t>tio</w:t>
      </w:r>
      <w:r w:rsidR="00640D3F">
        <w:rPr>
          <w:rFonts w:ascii="Calibri" w:eastAsia="Calibri" w:hAnsi="Calibri" w:cs="Calibri"/>
          <w:sz w:val="24"/>
          <w:szCs w:val="24"/>
        </w:rPr>
        <w:t xml:space="preserve">nalization, death </w:t>
      </w:r>
      <w:r w:rsidR="0066042F">
        <w:rPr>
          <w:rFonts w:ascii="Calibri" w:eastAsia="Calibri" w:hAnsi="Calibri" w:cs="Calibri"/>
          <w:sz w:val="24"/>
          <w:szCs w:val="24"/>
        </w:rPr>
        <w:t>in mental health centers</w:t>
      </w:r>
      <w:r w:rsidR="00CD04D6">
        <w:rPr>
          <w:rFonts w:ascii="Calibri" w:eastAsia="Calibri" w:hAnsi="Calibri" w:cs="Calibri"/>
          <w:sz w:val="24"/>
          <w:szCs w:val="24"/>
        </w:rPr>
        <w:t>, situations of sexual violence and forced sterilization.</w:t>
      </w:r>
    </w:p>
    <w:p w14:paraId="34DCDB6F" w14:textId="77777777" w:rsidR="006A3936" w:rsidRPr="006A3936" w:rsidRDefault="006A3936" w:rsidP="006A3936">
      <w:pPr>
        <w:pStyle w:val="Prrafodelista"/>
        <w:rPr>
          <w:sz w:val="24"/>
          <w:szCs w:val="24"/>
        </w:rPr>
      </w:pPr>
    </w:p>
    <w:p w14:paraId="728008C1" w14:textId="18BE8783" w:rsidR="006A3936" w:rsidRDefault="006A3936" w:rsidP="006A3936">
      <w:pPr>
        <w:pStyle w:val="Prrafodelista"/>
        <w:numPr>
          <w:ilvl w:val="0"/>
          <w:numId w:val="4"/>
        </w:numPr>
        <w:spacing w:line="240" w:lineRule="auto"/>
        <w:ind w:left="90" w:firstLine="0"/>
        <w:jc w:val="both"/>
        <w:rPr>
          <w:sz w:val="24"/>
          <w:szCs w:val="24"/>
        </w:rPr>
      </w:pPr>
      <w:r>
        <w:rPr>
          <w:sz w:val="24"/>
          <w:szCs w:val="24"/>
        </w:rPr>
        <w:t xml:space="preserve">In 2022, the Committee for the Prevention of Torture in Chile drafted a diagnostic report about </w:t>
      </w:r>
      <w:r w:rsidR="00E558A3">
        <w:rPr>
          <w:sz w:val="24"/>
          <w:szCs w:val="24"/>
        </w:rPr>
        <w:t xml:space="preserve">human rights violations in the area of mental health. </w:t>
      </w:r>
      <w:r w:rsidR="00D911CF">
        <w:rPr>
          <w:sz w:val="24"/>
          <w:szCs w:val="24"/>
        </w:rPr>
        <w:t xml:space="preserve">It </w:t>
      </w:r>
      <w:r w:rsidR="00A70536">
        <w:rPr>
          <w:sz w:val="24"/>
          <w:szCs w:val="24"/>
        </w:rPr>
        <w:t>states the priority of procedures carried out with no consent on persons with</w:t>
      </w:r>
      <w:r w:rsidR="00A4118C">
        <w:rPr>
          <w:sz w:val="24"/>
          <w:szCs w:val="24"/>
        </w:rPr>
        <w:t xml:space="preserve"> a mental health diagnosis</w:t>
      </w:r>
      <w:r w:rsidR="00D224E4">
        <w:rPr>
          <w:sz w:val="24"/>
          <w:szCs w:val="24"/>
        </w:rPr>
        <w:t xml:space="preserve">, it emphasizes situations of isolation, containment, </w:t>
      </w:r>
      <w:r w:rsidR="003920DD">
        <w:rPr>
          <w:sz w:val="24"/>
          <w:szCs w:val="24"/>
        </w:rPr>
        <w:t xml:space="preserve">hospitalizations, surgery, among others, and the presence of </w:t>
      </w:r>
      <w:r w:rsidR="00E70103">
        <w:rPr>
          <w:sz w:val="24"/>
          <w:szCs w:val="24"/>
        </w:rPr>
        <w:t>abuse, verbal, physical, sexual or psychological, in the presence of lack of supervision by an independent authority that facilitates the detection of</w:t>
      </w:r>
      <w:r w:rsidR="0015483D">
        <w:rPr>
          <w:sz w:val="24"/>
          <w:szCs w:val="24"/>
        </w:rPr>
        <w:t xml:space="preserve"> abusive treatment and promotes prevention</w:t>
      </w:r>
      <w:r w:rsidR="00D3608F">
        <w:rPr>
          <w:rStyle w:val="Refdenotaalpie"/>
          <w:sz w:val="24"/>
          <w:szCs w:val="24"/>
        </w:rPr>
        <w:footnoteReference w:id="31"/>
      </w:r>
      <w:r w:rsidR="0015483D">
        <w:rPr>
          <w:sz w:val="24"/>
          <w:szCs w:val="24"/>
        </w:rPr>
        <w:t>.</w:t>
      </w:r>
    </w:p>
    <w:p w14:paraId="599BB317" w14:textId="77777777" w:rsidR="0015483D" w:rsidRPr="0015483D" w:rsidRDefault="0015483D" w:rsidP="0015483D">
      <w:pPr>
        <w:pStyle w:val="Prrafodelista"/>
        <w:rPr>
          <w:sz w:val="24"/>
          <w:szCs w:val="24"/>
        </w:rPr>
      </w:pPr>
    </w:p>
    <w:p w14:paraId="21DDEB61" w14:textId="2E77A489" w:rsidR="0015483D" w:rsidRDefault="00256971" w:rsidP="006A3936">
      <w:pPr>
        <w:pStyle w:val="Prrafodelista"/>
        <w:numPr>
          <w:ilvl w:val="0"/>
          <w:numId w:val="4"/>
        </w:numPr>
        <w:spacing w:line="240" w:lineRule="auto"/>
        <w:ind w:left="90" w:firstLine="0"/>
        <w:jc w:val="both"/>
        <w:rPr>
          <w:sz w:val="24"/>
          <w:szCs w:val="24"/>
        </w:rPr>
      </w:pPr>
      <w:r>
        <w:rPr>
          <w:sz w:val="24"/>
          <w:szCs w:val="24"/>
        </w:rPr>
        <w:t>Some of these infringements are included in Law N</w:t>
      </w:r>
      <w:r w:rsidRPr="00256971">
        <w:rPr>
          <w:sz w:val="24"/>
          <w:szCs w:val="24"/>
        </w:rPr>
        <w:t>°</w:t>
      </w:r>
      <w:r>
        <w:rPr>
          <w:sz w:val="24"/>
          <w:szCs w:val="24"/>
        </w:rPr>
        <w:t xml:space="preserve"> 21.331 that defines norms for the </w:t>
      </w:r>
      <w:r w:rsidR="008B4267">
        <w:rPr>
          <w:sz w:val="24"/>
          <w:szCs w:val="24"/>
        </w:rPr>
        <w:t xml:space="preserve">recognition and protection of the rights of people treated in mental health services approved in 2021. It established regulations </w:t>
      </w:r>
      <w:r w:rsidR="00697901">
        <w:rPr>
          <w:sz w:val="24"/>
          <w:szCs w:val="24"/>
        </w:rPr>
        <w:t xml:space="preserve">particularly </w:t>
      </w:r>
      <w:r w:rsidR="002F1889">
        <w:rPr>
          <w:sz w:val="24"/>
          <w:szCs w:val="24"/>
        </w:rPr>
        <w:t>addressing</w:t>
      </w:r>
      <w:r w:rsidR="00697901">
        <w:rPr>
          <w:sz w:val="24"/>
          <w:szCs w:val="24"/>
        </w:rPr>
        <w:t xml:space="preserve"> invasive and irreversible procedures</w:t>
      </w:r>
      <w:r w:rsidR="002F1889">
        <w:rPr>
          <w:sz w:val="24"/>
          <w:szCs w:val="24"/>
        </w:rPr>
        <w:t>, practices of isolation and contention and unvoluntary institutionalization.</w:t>
      </w:r>
    </w:p>
    <w:p w14:paraId="79707928" w14:textId="77777777" w:rsidR="002F1889" w:rsidRPr="002F1889" w:rsidRDefault="002F1889" w:rsidP="002F1889">
      <w:pPr>
        <w:pStyle w:val="Prrafodelista"/>
        <w:rPr>
          <w:sz w:val="24"/>
          <w:szCs w:val="24"/>
        </w:rPr>
      </w:pPr>
    </w:p>
    <w:p w14:paraId="134FDA25" w14:textId="362ECB3F" w:rsidR="002F1889" w:rsidRPr="00C9190A" w:rsidRDefault="0088641F" w:rsidP="006A3936">
      <w:pPr>
        <w:pStyle w:val="Prrafodelista"/>
        <w:numPr>
          <w:ilvl w:val="0"/>
          <w:numId w:val="4"/>
        </w:numPr>
        <w:spacing w:line="240" w:lineRule="auto"/>
        <w:ind w:left="90" w:firstLine="0"/>
        <w:jc w:val="both"/>
        <w:rPr>
          <w:sz w:val="24"/>
          <w:szCs w:val="24"/>
        </w:rPr>
      </w:pPr>
      <w:r w:rsidRPr="0088641F">
        <w:rPr>
          <w:sz w:val="24"/>
          <w:szCs w:val="24"/>
        </w:rPr>
        <w:lastRenderedPageBreak/>
        <w:t xml:space="preserve">Nevertheless, for the </w:t>
      </w:r>
      <w:r w:rsidRPr="0088641F">
        <w:rPr>
          <w:rFonts w:ascii="Calibri" w:eastAsia="Calibri" w:hAnsi="Calibri" w:cs="Calibri"/>
          <w:sz w:val="24"/>
          <w:szCs w:val="24"/>
        </w:rPr>
        <w:t>el Círculo de Mujeres y Niñas con Discapacidad (CIMUNIDIS), this law failed to i</w:t>
      </w:r>
      <w:r>
        <w:rPr>
          <w:rFonts w:ascii="Calibri" w:eastAsia="Calibri" w:hAnsi="Calibri" w:cs="Calibri"/>
          <w:sz w:val="24"/>
          <w:szCs w:val="24"/>
        </w:rPr>
        <w:t>nclude: a human rights perspective, the participation of civil society, the</w:t>
      </w:r>
      <w:r w:rsidR="00FB37DF">
        <w:rPr>
          <w:rFonts w:ascii="Calibri" w:eastAsia="Calibri" w:hAnsi="Calibri" w:cs="Calibri"/>
          <w:sz w:val="24"/>
          <w:szCs w:val="24"/>
        </w:rPr>
        <w:t xml:space="preserve"> criticism of the Supreme Court, and the international law of human rights. </w:t>
      </w:r>
      <w:r w:rsidR="00A812F5">
        <w:rPr>
          <w:rFonts w:ascii="Calibri" w:eastAsia="Calibri" w:hAnsi="Calibri" w:cs="Calibri"/>
          <w:sz w:val="24"/>
          <w:szCs w:val="24"/>
        </w:rPr>
        <w:t xml:space="preserve">Currently, the law has no </w:t>
      </w:r>
      <w:r w:rsidR="00C9190A">
        <w:rPr>
          <w:rFonts w:ascii="Calibri" w:eastAsia="Calibri" w:hAnsi="Calibri" w:cs="Calibri"/>
          <w:sz w:val="24"/>
          <w:szCs w:val="24"/>
        </w:rPr>
        <w:t>regulations,</w:t>
      </w:r>
      <w:r w:rsidR="00A812F5">
        <w:rPr>
          <w:rFonts w:ascii="Calibri" w:eastAsia="Calibri" w:hAnsi="Calibri" w:cs="Calibri"/>
          <w:sz w:val="24"/>
          <w:szCs w:val="24"/>
        </w:rPr>
        <w:t xml:space="preserve"> and </w:t>
      </w:r>
      <w:r w:rsidR="00293F8A">
        <w:rPr>
          <w:rFonts w:ascii="Calibri" w:eastAsia="Calibri" w:hAnsi="Calibri" w:cs="Calibri"/>
          <w:sz w:val="24"/>
          <w:szCs w:val="24"/>
        </w:rPr>
        <w:t>it has been used to renew the Technical Norm for Electroshock</w:t>
      </w:r>
      <w:r w:rsidR="007C4881">
        <w:rPr>
          <w:rStyle w:val="Refdenotaalpie"/>
          <w:rFonts w:ascii="Calibri" w:eastAsia="Calibri" w:hAnsi="Calibri" w:cs="Calibri"/>
          <w:sz w:val="24"/>
          <w:szCs w:val="24"/>
        </w:rPr>
        <w:footnoteReference w:id="32"/>
      </w:r>
      <w:r w:rsidR="00293F8A">
        <w:rPr>
          <w:rFonts w:ascii="Calibri" w:eastAsia="Calibri" w:hAnsi="Calibri" w:cs="Calibri"/>
          <w:sz w:val="24"/>
          <w:szCs w:val="24"/>
        </w:rPr>
        <w:t xml:space="preserve"> that is </w:t>
      </w:r>
      <w:r w:rsidR="007C4881">
        <w:rPr>
          <w:rFonts w:ascii="Calibri" w:eastAsia="Calibri" w:hAnsi="Calibri" w:cs="Calibri"/>
          <w:sz w:val="24"/>
          <w:szCs w:val="24"/>
        </w:rPr>
        <w:t>considered torture.</w:t>
      </w:r>
    </w:p>
    <w:p w14:paraId="707C16D9" w14:textId="77777777" w:rsidR="00C9190A" w:rsidRPr="00C9190A" w:rsidRDefault="00C9190A" w:rsidP="00C9190A">
      <w:pPr>
        <w:pStyle w:val="Prrafodelista"/>
        <w:rPr>
          <w:sz w:val="24"/>
          <w:szCs w:val="24"/>
        </w:rPr>
      </w:pPr>
    </w:p>
    <w:p w14:paraId="4D2A729F" w14:textId="3C94883F" w:rsidR="00C9190A" w:rsidRDefault="00C9190A" w:rsidP="006A3936">
      <w:pPr>
        <w:pStyle w:val="Prrafodelista"/>
        <w:numPr>
          <w:ilvl w:val="0"/>
          <w:numId w:val="4"/>
        </w:numPr>
        <w:spacing w:line="240" w:lineRule="auto"/>
        <w:ind w:left="90" w:firstLine="0"/>
        <w:jc w:val="both"/>
        <w:rPr>
          <w:sz w:val="24"/>
          <w:szCs w:val="24"/>
        </w:rPr>
      </w:pPr>
      <w:r>
        <w:rPr>
          <w:sz w:val="24"/>
          <w:szCs w:val="24"/>
        </w:rPr>
        <w:t>Additionally, this organization considers that Law N°21.331 has only merged Decree 570</w:t>
      </w:r>
      <w:r w:rsidR="004814A7">
        <w:rPr>
          <w:rStyle w:val="Refdenotaalpie"/>
          <w:sz w:val="24"/>
          <w:szCs w:val="24"/>
        </w:rPr>
        <w:footnoteReference w:id="33"/>
      </w:r>
      <w:r>
        <w:rPr>
          <w:sz w:val="24"/>
          <w:szCs w:val="24"/>
        </w:rPr>
        <w:t xml:space="preserve"> and Law N°20.584</w:t>
      </w:r>
      <w:r w:rsidR="004814A7">
        <w:rPr>
          <w:sz w:val="24"/>
          <w:szCs w:val="24"/>
        </w:rPr>
        <w:t xml:space="preserve"> on forced institutionalization and forced treatment. </w:t>
      </w:r>
      <w:r w:rsidR="007F170C">
        <w:rPr>
          <w:sz w:val="24"/>
          <w:szCs w:val="24"/>
        </w:rPr>
        <w:t xml:space="preserve">Resulting from the lack of understanding between </w:t>
      </w:r>
      <w:r w:rsidR="002C3D84">
        <w:rPr>
          <w:sz w:val="24"/>
          <w:szCs w:val="24"/>
        </w:rPr>
        <w:t xml:space="preserve">the Executive, human rights defenders and civil society, the Ministry of Health developed a new law draft for integral </w:t>
      </w:r>
      <w:r w:rsidR="005622B1">
        <w:rPr>
          <w:sz w:val="24"/>
          <w:szCs w:val="24"/>
        </w:rPr>
        <w:t xml:space="preserve">mental </w:t>
      </w:r>
      <w:r w:rsidR="009543D2">
        <w:rPr>
          <w:sz w:val="24"/>
          <w:szCs w:val="24"/>
        </w:rPr>
        <w:t>health,</w:t>
      </w:r>
      <w:r w:rsidR="005622B1">
        <w:rPr>
          <w:sz w:val="24"/>
          <w:szCs w:val="24"/>
        </w:rPr>
        <w:t xml:space="preserve"> but its content is yet to be known</w:t>
      </w:r>
      <w:r w:rsidR="009543D2">
        <w:rPr>
          <w:sz w:val="24"/>
          <w:szCs w:val="24"/>
        </w:rPr>
        <w:t>. I</w:t>
      </w:r>
      <w:r w:rsidR="005622B1">
        <w:rPr>
          <w:sz w:val="24"/>
          <w:szCs w:val="24"/>
        </w:rPr>
        <w:t>t is kept by the office of the Undersecretary of Public Health.</w:t>
      </w:r>
    </w:p>
    <w:p w14:paraId="7C67BD5E" w14:textId="77777777" w:rsidR="009543D2" w:rsidRPr="009543D2" w:rsidRDefault="009543D2" w:rsidP="009543D2">
      <w:pPr>
        <w:pStyle w:val="Prrafodelista"/>
        <w:rPr>
          <w:sz w:val="24"/>
          <w:szCs w:val="24"/>
        </w:rPr>
      </w:pPr>
    </w:p>
    <w:p w14:paraId="730AB251" w14:textId="54D6B160" w:rsidR="009543D2" w:rsidRDefault="002D571F" w:rsidP="006A3936">
      <w:pPr>
        <w:pStyle w:val="Prrafodelista"/>
        <w:numPr>
          <w:ilvl w:val="0"/>
          <w:numId w:val="4"/>
        </w:numPr>
        <w:spacing w:line="240" w:lineRule="auto"/>
        <w:ind w:left="90" w:firstLine="0"/>
        <w:jc w:val="both"/>
        <w:rPr>
          <w:sz w:val="24"/>
          <w:szCs w:val="24"/>
        </w:rPr>
      </w:pPr>
      <w:r>
        <w:rPr>
          <w:sz w:val="24"/>
          <w:szCs w:val="24"/>
        </w:rPr>
        <w:t xml:space="preserve">In Chile it prevails the system of will substitution that affects to people with disabilities, this means </w:t>
      </w:r>
      <w:r w:rsidR="00F44E7E">
        <w:rPr>
          <w:sz w:val="24"/>
          <w:szCs w:val="24"/>
        </w:rPr>
        <w:t>that they are d</w:t>
      </w:r>
      <w:r w:rsidR="00B92AB7">
        <w:rPr>
          <w:sz w:val="24"/>
          <w:szCs w:val="24"/>
        </w:rPr>
        <w:t xml:space="preserve">eclared </w:t>
      </w:r>
      <w:r w:rsidR="00B92AB7" w:rsidRPr="00B92AB7">
        <w:rPr>
          <w:sz w:val="24"/>
          <w:szCs w:val="24"/>
        </w:rPr>
        <w:t>legally incompetent,</w:t>
      </w:r>
      <w:r w:rsidR="00B92AB7">
        <w:rPr>
          <w:sz w:val="24"/>
          <w:szCs w:val="24"/>
        </w:rPr>
        <w:t xml:space="preserve"> and a guardian is appointed. The Civil Code of 1855 has not been modified to harmonize it with the mandates of </w:t>
      </w:r>
      <w:r w:rsidR="00332C15">
        <w:rPr>
          <w:sz w:val="24"/>
          <w:szCs w:val="24"/>
        </w:rPr>
        <w:t xml:space="preserve">the </w:t>
      </w:r>
      <w:bookmarkStart w:id="2" w:name="_Hlk157952753"/>
      <w:r w:rsidR="00332C15" w:rsidRPr="00332C15">
        <w:rPr>
          <w:sz w:val="24"/>
          <w:szCs w:val="24"/>
        </w:rPr>
        <w:t>Convention on the Rights of Persons with Disabilities</w:t>
      </w:r>
      <w:bookmarkEnd w:id="2"/>
      <w:r w:rsidR="00332C15">
        <w:rPr>
          <w:sz w:val="24"/>
          <w:szCs w:val="24"/>
        </w:rPr>
        <w:t xml:space="preserve">, which has been ratified </w:t>
      </w:r>
      <w:r w:rsidR="00104AEC">
        <w:rPr>
          <w:sz w:val="24"/>
          <w:szCs w:val="24"/>
        </w:rPr>
        <w:t>by the State of Chile. There is only a draft of law that proposes the declaration of</w:t>
      </w:r>
      <w:r w:rsidR="00464AFC">
        <w:rPr>
          <w:sz w:val="24"/>
          <w:szCs w:val="24"/>
        </w:rPr>
        <w:t xml:space="preserve"> full legal capacity to every person, as it is recognized by the </w:t>
      </w:r>
      <w:r w:rsidR="00413DBA">
        <w:rPr>
          <w:sz w:val="24"/>
          <w:szCs w:val="24"/>
        </w:rPr>
        <w:t xml:space="preserve">CRPD UN. </w:t>
      </w:r>
      <w:r w:rsidR="00C81EB5">
        <w:rPr>
          <w:sz w:val="24"/>
          <w:szCs w:val="24"/>
        </w:rPr>
        <w:t>This initiative has not advanced in the legislative proceedings and there is no real progress in this matter.</w:t>
      </w:r>
    </w:p>
    <w:p w14:paraId="5E905421" w14:textId="77777777" w:rsidR="00C81EB5" w:rsidRPr="00C81EB5" w:rsidRDefault="00C81EB5" w:rsidP="00C81EB5">
      <w:pPr>
        <w:pStyle w:val="Prrafodelista"/>
        <w:rPr>
          <w:sz w:val="24"/>
          <w:szCs w:val="24"/>
        </w:rPr>
      </w:pPr>
    </w:p>
    <w:p w14:paraId="76617F05" w14:textId="1150B6BE" w:rsidR="005E0CD0" w:rsidRDefault="00A409C3" w:rsidP="006A3936">
      <w:pPr>
        <w:pStyle w:val="Prrafodelista"/>
        <w:numPr>
          <w:ilvl w:val="0"/>
          <w:numId w:val="4"/>
        </w:numPr>
        <w:spacing w:line="240" w:lineRule="auto"/>
        <w:ind w:left="90" w:firstLine="0"/>
        <w:jc w:val="both"/>
        <w:rPr>
          <w:sz w:val="24"/>
          <w:szCs w:val="24"/>
        </w:rPr>
      </w:pPr>
      <w:r>
        <w:rPr>
          <w:sz w:val="24"/>
          <w:szCs w:val="24"/>
        </w:rPr>
        <w:t xml:space="preserve">The reform to the Civil Code </w:t>
      </w:r>
      <w:r w:rsidR="007D794F">
        <w:rPr>
          <w:sz w:val="24"/>
          <w:szCs w:val="24"/>
        </w:rPr>
        <w:t xml:space="preserve">regarding </w:t>
      </w:r>
      <w:r>
        <w:rPr>
          <w:sz w:val="24"/>
          <w:szCs w:val="24"/>
        </w:rPr>
        <w:t xml:space="preserve">legal capacity dating from 1855 </w:t>
      </w:r>
      <w:r w:rsidR="007F767B">
        <w:rPr>
          <w:sz w:val="24"/>
          <w:szCs w:val="24"/>
        </w:rPr>
        <w:t>including the</w:t>
      </w:r>
      <w:r>
        <w:rPr>
          <w:sz w:val="24"/>
          <w:szCs w:val="24"/>
        </w:rPr>
        <w:t xml:space="preserve"> </w:t>
      </w:r>
      <w:r w:rsidR="00260662">
        <w:rPr>
          <w:sz w:val="24"/>
          <w:szCs w:val="24"/>
        </w:rPr>
        <w:t xml:space="preserve">obsolete </w:t>
      </w:r>
      <w:r>
        <w:rPr>
          <w:sz w:val="24"/>
          <w:szCs w:val="24"/>
        </w:rPr>
        <w:t>co</w:t>
      </w:r>
      <w:r w:rsidR="00260662">
        <w:rPr>
          <w:sz w:val="24"/>
          <w:szCs w:val="24"/>
        </w:rPr>
        <w:t xml:space="preserve">ncepts of mental health, </w:t>
      </w:r>
      <w:r w:rsidR="007F767B">
        <w:rPr>
          <w:sz w:val="24"/>
          <w:szCs w:val="24"/>
        </w:rPr>
        <w:t xml:space="preserve">as well as </w:t>
      </w:r>
      <w:r w:rsidR="00260662">
        <w:rPr>
          <w:sz w:val="24"/>
          <w:szCs w:val="24"/>
        </w:rPr>
        <w:t>the amendments to Laws N° 20.584 and N°21.331</w:t>
      </w:r>
      <w:r w:rsidR="00B204E9">
        <w:rPr>
          <w:sz w:val="24"/>
          <w:szCs w:val="24"/>
        </w:rPr>
        <w:t>,</w:t>
      </w:r>
      <w:r w:rsidR="007F767B">
        <w:rPr>
          <w:sz w:val="24"/>
          <w:szCs w:val="24"/>
        </w:rPr>
        <w:t xml:space="preserve"> that allow the</w:t>
      </w:r>
      <w:r w:rsidR="00B204E9">
        <w:rPr>
          <w:sz w:val="24"/>
          <w:szCs w:val="24"/>
        </w:rPr>
        <w:t xml:space="preserve"> deprivation of liberty to patients of mental health </w:t>
      </w:r>
      <w:r w:rsidR="00E97D7F">
        <w:rPr>
          <w:sz w:val="24"/>
          <w:szCs w:val="24"/>
        </w:rPr>
        <w:t>services, are</w:t>
      </w:r>
      <w:r w:rsidR="007F767B">
        <w:rPr>
          <w:sz w:val="24"/>
          <w:szCs w:val="24"/>
        </w:rPr>
        <w:t xml:space="preserve"> still pending. </w:t>
      </w:r>
      <w:r w:rsidR="00E97D7F">
        <w:rPr>
          <w:sz w:val="24"/>
          <w:szCs w:val="24"/>
        </w:rPr>
        <w:t>This amounts to a serious infringement of the rights of people with disabilities</w:t>
      </w:r>
      <w:r w:rsidR="005E0CD0">
        <w:rPr>
          <w:sz w:val="24"/>
          <w:szCs w:val="24"/>
        </w:rPr>
        <w:t xml:space="preserve">. This situation that </w:t>
      </w:r>
      <w:r w:rsidR="00E97D7F">
        <w:rPr>
          <w:sz w:val="24"/>
          <w:szCs w:val="24"/>
        </w:rPr>
        <w:t xml:space="preserve">has become accepted as natural </w:t>
      </w:r>
      <w:r w:rsidR="005E0CD0">
        <w:rPr>
          <w:sz w:val="24"/>
          <w:szCs w:val="24"/>
        </w:rPr>
        <w:t>by the health system is aggravated by the lack of accountability.</w:t>
      </w:r>
    </w:p>
    <w:p w14:paraId="1552E32C" w14:textId="77777777" w:rsidR="005E0CD0" w:rsidRPr="005E0CD0" w:rsidRDefault="005E0CD0" w:rsidP="005E0CD0">
      <w:pPr>
        <w:pStyle w:val="Prrafodelista"/>
        <w:rPr>
          <w:sz w:val="24"/>
          <w:szCs w:val="24"/>
        </w:rPr>
      </w:pPr>
    </w:p>
    <w:p w14:paraId="2E1E6187" w14:textId="60B705AE" w:rsidR="00C81EB5" w:rsidRDefault="005E0CD0" w:rsidP="005E0CD0">
      <w:pPr>
        <w:spacing w:line="240" w:lineRule="auto"/>
        <w:jc w:val="both"/>
        <w:rPr>
          <w:b/>
          <w:bCs/>
          <w:sz w:val="24"/>
          <w:szCs w:val="24"/>
        </w:rPr>
      </w:pPr>
      <w:r w:rsidRPr="005E0CD0">
        <w:rPr>
          <w:b/>
          <w:bCs/>
          <w:sz w:val="24"/>
          <w:szCs w:val="24"/>
        </w:rPr>
        <w:t>Recommendations:</w:t>
      </w:r>
    </w:p>
    <w:p w14:paraId="0AE583E5" w14:textId="10DA98F2" w:rsidR="005E0CD0" w:rsidRDefault="009A0EBE" w:rsidP="00575A85">
      <w:pPr>
        <w:pStyle w:val="Prrafodelista"/>
        <w:numPr>
          <w:ilvl w:val="0"/>
          <w:numId w:val="7"/>
        </w:numPr>
        <w:spacing w:line="240" w:lineRule="auto"/>
        <w:jc w:val="both"/>
        <w:rPr>
          <w:sz w:val="24"/>
          <w:szCs w:val="24"/>
        </w:rPr>
      </w:pPr>
      <w:r w:rsidRPr="00575A85">
        <w:rPr>
          <w:sz w:val="24"/>
          <w:szCs w:val="24"/>
        </w:rPr>
        <w:t>To resume the legislative debate of the draft law that proposes the invalidity of Law Decree N°</w:t>
      </w:r>
      <w:r w:rsidR="00C34522" w:rsidRPr="00575A85">
        <w:rPr>
          <w:sz w:val="24"/>
          <w:szCs w:val="24"/>
        </w:rPr>
        <w:t xml:space="preserve"> 2.191 of 1978 (Amnesty Law), entered into proceedings in 2006 and </w:t>
      </w:r>
      <w:r w:rsidR="008E155A" w:rsidRPr="00575A85">
        <w:rPr>
          <w:sz w:val="24"/>
          <w:szCs w:val="24"/>
        </w:rPr>
        <w:t>archived</w:t>
      </w:r>
      <w:r w:rsidR="00575A85" w:rsidRPr="00575A85">
        <w:rPr>
          <w:sz w:val="24"/>
          <w:szCs w:val="24"/>
        </w:rPr>
        <w:t xml:space="preserve"> in 2022, or submit a new proposal to address the matter.</w:t>
      </w:r>
    </w:p>
    <w:p w14:paraId="58B92F3B" w14:textId="358B8977" w:rsidR="00575A85" w:rsidRDefault="00575A85" w:rsidP="00575A85">
      <w:pPr>
        <w:pStyle w:val="Prrafodelista"/>
        <w:numPr>
          <w:ilvl w:val="0"/>
          <w:numId w:val="7"/>
        </w:numPr>
        <w:spacing w:line="240" w:lineRule="auto"/>
        <w:jc w:val="both"/>
        <w:rPr>
          <w:sz w:val="24"/>
          <w:szCs w:val="24"/>
        </w:rPr>
      </w:pPr>
      <w:r>
        <w:rPr>
          <w:sz w:val="24"/>
          <w:szCs w:val="24"/>
        </w:rPr>
        <w:t>To design an integral memorial</w:t>
      </w:r>
      <w:r w:rsidR="00EF23F6">
        <w:rPr>
          <w:sz w:val="24"/>
          <w:szCs w:val="24"/>
        </w:rPr>
        <w:t xml:space="preserve"> policy that contributes to the guarantees of no repetition, </w:t>
      </w:r>
      <w:r w:rsidR="0047593E">
        <w:rPr>
          <w:sz w:val="24"/>
          <w:szCs w:val="24"/>
        </w:rPr>
        <w:t xml:space="preserve">that controls the actions of the </w:t>
      </w:r>
      <w:r w:rsidR="00EF23F6">
        <w:rPr>
          <w:sz w:val="24"/>
          <w:szCs w:val="24"/>
        </w:rPr>
        <w:t xml:space="preserve">State actions </w:t>
      </w:r>
      <w:r w:rsidR="001746E6">
        <w:rPr>
          <w:sz w:val="24"/>
          <w:szCs w:val="24"/>
        </w:rPr>
        <w:t>to</w:t>
      </w:r>
      <w:r w:rsidR="00EF23F6">
        <w:rPr>
          <w:sz w:val="24"/>
          <w:szCs w:val="24"/>
        </w:rPr>
        <w:t xml:space="preserve"> protect and guarantee the right to memory and guarantees the victims, survivors, relatives, </w:t>
      </w:r>
      <w:r w:rsidR="0047593E">
        <w:rPr>
          <w:sz w:val="24"/>
          <w:szCs w:val="24"/>
        </w:rPr>
        <w:t>organizations</w:t>
      </w:r>
      <w:r w:rsidR="00EF23F6">
        <w:rPr>
          <w:sz w:val="24"/>
          <w:szCs w:val="24"/>
        </w:rPr>
        <w:t xml:space="preserve"> and the</w:t>
      </w:r>
      <w:r w:rsidR="0047593E">
        <w:rPr>
          <w:sz w:val="24"/>
          <w:szCs w:val="24"/>
        </w:rPr>
        <w:t xml:space="preserve"> whole society the participation in processes of memory construction regarding human rights violations.</w:t>
      </w:r>
    </w:p>
    <w:p w14:paraId="78557911" w14:textId="7C6228B2" w:rsidR="006F30CE" w:rsidRDefault="006F30CE" w:rsidP="00575A85">
      <w:pPr>
        <w:pStyle w:val="Prrafodelista"/>
        <w:numPr>
          <w:ilvl w:val="0"/>
          <w:numId w:val="7"/>
        </w:numPr>
        <w:spacing w:line="240" w:lineRule="auto"/>
        <w:jc w:val="both"/>
        <w:rPr>
          <w:sz w:val="24"/>
          <w:szCs w:val="24"/>
        </w:rPr>
      </w:pPr>
      <w:r>
        <w:rPr>
          <w:sz w:val="24"/>
          <w:szCs w:val="24"/>
        </w:rPr>
        <w:t>To implement measures to guarantee, protect</w:t>
      </w:r>
      <w:r w:rsidR="00C20420">
        <w:rPr>
          <w:sz w:val="24"/>
          <w:szCs w:val="24"/>
        </w:rPr>
        <w:t>, and</w:t>
      </w:r>
      <w:r>
        <w:rPr>
          <w:sz w:val="24"/>
          <w:szCs w:val="24"/>
        </w:rPr>
        <w:t xml:space="preserve"> conser</w:t>
      </w:r>
      <w:r w:rsidR="00C20420">
        <w:rPr>
          <w:sz w:val="24"/>
          <w:szCs w:val="24"/>
        </w:rPr>
        <w:t>ve memorial sites with charge to the State</w:t>
      </w:r>
      <w:r w:rsidR="00093439">
        <w:rPr>
          <w:sz w:val="24"/>
          <w:szCs w:val="24"/>
        </w:rPr>
        <w:t xml:space="preserve"> moneys that are adequate and permanent.</w:t>
      </w:r>
    </w:p>
    <w:p w14:paraId="56A1A469" w14:textId="61C8A413" w:rsidR="00093439" w:rsidRDefault="00093439" w:rsidP="00575A85">
      <w:pPr>
        <w:pStyle w:val="Prrafodelista"/>
        <w:numPr>
          <w:ilvl w:val="0"/>
          <w:numId w:val="7"/>
        </w:numPr>
        <w:spacing w:line="240" w:lineRule="auto"/>
        <w:jc w:val="both"/>
        <w:rPr>
          <w:sz w:val="24"/>
          <w:szCs w:val="24"/>
        </w:rPr>
      </w:pPr>
      <w:r>
        <w:rPr>
          <w:sz w:val="24"/>
          <w:szCs w:val="24"/>
        </w:rPr>
        <w:t>To modify Law N°21.331 to reflect the international standards of human rights</w:t>
      </w:r>
      <w:r w:rsidR="00591614">
        <w:rPr>
          <w:sz w:val="24"/>
          <w:szCs w:val="24"/>
        </w:rPr>
        <w:t>, and establish a permanent mechanism of monitoring and evaluation.</w:t>
      </w:r>
    </w:p>
    <w:p w14:paraId="727B8F8E" w14:textId="04778A65" w:rsidR="006F30CE" w:rsidRDefault="00591614" w:rsidP="00524E46">
      <w:pPr>
        <w:pStyle w:val="Prrafodelista"/>
        <w:numPr>
          <w:ilvl w:val="0"/>
          <w:numId w:val="7"/>
        </w:numPr>
        <w:spacing w:line="240" w:lineRule="auto"/>
        <w:jc w:val="both"/>
        <w:rPr>
          <w:sz w:val="24"/>
          <w:szCs w:val="24"/>
        </w:rPr>
      </w:pPr>
      <w:r w:rsidRPr="000004F7">
        <w:rPr>
          <w:sz w:val="24"/>
          <w:szCs w:val="24"/>
        </w:rPr>
        <w:lastRenderedPageBreak/>
        <w:t xml:space="preserve">To strengthen the </w:t>
      </w:r>
      <w:r w:rsidR="000004F7" w:rsidRPr="000004F7">
        <w:rPr>
          <w:sz w:val="24"/>
          <w:szCs w:val="24"/>
        </w:rPr>
        <w:t>National Commission for the Protection of the Rights of People with Mental Illness</w:t>
      </w:r>
      <w:r w:rsidR="000004F7">
        <w:rPr>
          <w:sz w:val="24"/>
          <w:szCs w:val="24"/>
        </w:rPr>
        <w:t xml:space="preserve"> and the regional commissions, </w:t>
      </w:r>
      <w:r w:rsidR="00621FA3">
        <w:rPr>
          <w:sz w:val="24"/>
          <w:szCs w:val="24"/>
        </w:rPr>
        <w:t>guaranteeing their autonomy and budget proportional to the scope of their functions.</w:t>
      </w:r>
    </w:p>
    <w:p w14:paraId="50070FEB" w14:textId="49BDE1D9" w:rsidR="00621FA3" w:rsidRDefault="0061370A" w:rsidP="00524E46">
      <w:pPr>
        <w:pStyle w:val="Prrafodelista"/>
        <w:numPr>
          <w:ilvl w:val="0"/>
          <w:numId w:val="7"/>
        </w:numPr>
        <w:spacing w:line="240" w:lineRule="auto"/>
        <w:jc w:val="both"/>
        <w:rPr>
          <w:sz w:val="24"/>
          <w:szCs w:val="24"/>
        </w:rPr>
      </w:pPr>
      <w:r>
        <w:rPr>
          <w:sz w:val="24"/>
          <w:szCs w:val="24"/>
        </w:rPr>
        <w:t>To guarantee funds to make alternatives for psychiatric hospitalization viable, closing asylum services</w:t>
      </w:r>
      <w:r w:rsidR="00EA5CAF">
        <w:rPr>
          <w:sz w:val="24"/>
          <w:szCs w:val="24"/>
        </w:rPr>
        <w:t xml:space="preserve">, putting an end to forced treatments and institutionalization, and reinforcing the </w:t>
      </w:r>
      <w:r w:rsidR="00085F29">
        <w:rPr>
          <w:sz w:val="24"/>
          <w:szCs w:val="24"/>
        </w:rPr>
        <w:t>mental health function of the communities in the different territories, including people with disabilities themselves as practice-based experts and</w:t>
      </w:r>
      <w:r w:rsidR="001907BB">
        <w:rPr>
          <w:sz w:val="24"/>
          <w:szCs w:val="24"/>
        </w:rPr>
        <w:t xml:space="preserve"> including human rights defenders.</w:t>
      </w:r>
    </w:p>
    <w:p w14:paraId="296C96CE" w14:textId="4D338FE0" w:rsidR="001907BB" w:rsidRDefault="001907BB" w:rsidP="00524E46">
      <w:pPr>
        <w:pStyle w:val="Prrafodelista"/>
        <w:numPr>
          <w:ilvl w:val="0"/>
          <w:numId w:val="7"/>
        </w:numPr>
        <w:spacing w:line="240" w:lineRule="auto"/>
        <w:jc w:val="both"/>
        <w:rPr>
          <w:sz w:val="24"/>
          <w:szCs w:val="24"/>
        </w:rPr>
      </w:pPr>
      <w:r>
        <w:rPr>
          <w:sz w:val="24"/>
          <w:szCs w:val="24"/>
        </w:rPr>
        <w:t xml:space="preserve">To adopt the </w:t>
      </w:r>
      <w:r w:rsidR="00DD3383">
        <w:rPr>
          <w:sz w:val="24"/>
          <w:szCs w:val="24"/>
        </w:rPr>
        <w:t xml:space="preserve">UN </w:t>
      </w:r>
      <w:r>
        <w:rPr>
          <w:sz w:val="24"/>
          <w:szCs w:val="24"/>
        </w:rPr>
        <w:t xml:space="preserve">guidelines for </w:t>
      </w:r>
      <w:r w:rsidR="00DD3383" w:rsidRPr="00DD3383">
        <w:rPr>
          <w:sz w:val="24"/>
          <w:szCs w:val="24"/>
        </w:rPr>
        <w:t>deinstitutionalization</w:t>
      </w:r>
      <w:r w:rsidR="00DD3383">
        <w:rPr>
          <w:sz w:val="24"/>
          <w:szCs w:val="24"/>
        </w:rPr>
        <w:t xml:space="preserve"> of people with disabilities.</w:t>
      </w:r>
    </w:p>
    <w:p w14:paraId="3DE235A7" w14:textId="733E75C4" w:rsidR="00DD3383" w:rsidRDefault="00E4058B" w:rsidP="00524E46">
      <w:pPr>
        <w:pStyle w:val="Prrafodelista"/>
        <w:numPr>
          <w:ilvl w:val="0"/>
          <w:numId w:val="7"/>
        </w:numPr>
        <w:spacing w:line="240" w:lineRule="auto"/>
        <w:jc w:val="both"/>
        <w:rPr>
          <w:sz w:val="24"/>
          <w:szCs w:val="24"/>
        </w:rPr>
      </w:pPr>
      <w:r>
        <w:rPr>
          <w:sz w:val="24"/>
          <w:szCs w:val="24"/>
        </w:rPr>
        <w:t>To d</w:t>
      </w:r>
      <w:r w:rsidR="00DD3383">
        <w:rPr>
          <w:sz w:val="24"/>
          <w:szCs w:val="24"/>
        </w:rPr>
        <w:t xml:space="preserve">emand accountability </w:t>
      </w:r>
      <w:r>
        <w:rPr>
          <w:sz w:val="24"/>
          <w:szCs w:val="24"/>
        </w:rPr>
        <w:t>by</w:t>
      </w:r>
      <w:r w:rsidR="00DD3383">
        <w:rPr>
          <w:sz w:val="24"/>
          <w:szCs w:val="24"/>
        </w:rPr>
        <w:t xml:space="preserve"> the psychiatry services and measures of restorative justice</w:t>
      </w:r>
      <w:r>
        <w:rPr>
          <w:sz w:val="24"/>
          <w:szCs w:val="24"/>
        </w:rPr>
        <w:t xml:space="preserve"> in cases of human right violations</w:t>
      </w:r>
    </w:p>
    <w:p w14:paraId="55DB6BB1" w14:textId="14AA6AC9" w:rsidR="00E4058B" w:rsidRDefault="00E4058B" w:rsidP="00524E46">
      <w:pPr>
        <w:pStyle w:val="Prrafodelista"/>
        <w:numPr>
          <w:ilvl w:val="0"/>
          <w:numId w:val="7"/>
        </w:numPr>
        <w:spacing w:line="240" w:lineRule="auto"/>
        <w:jc w:val="both"/>
        <w:rPr>
          <w:sz w:val="24"/>
          <w:szCs w:val="24"/>
        </w:rPr>
      </w:pPr>
      <w:r>
        <w:rPr>
          <w:sz w:val="24"/>
          <w:szCs w:val="24"/>
        </w:rPr>
        <w:t xml:space="preserve">To guarantee the right of a person to an independent life, with autonomy, legal capacity, </w:t>
      </w:r>
      <w:r w:rsidR="001632CA">
        <w:rPr>
          <w:sz w:val="24"/>
          <w:szCs w:val="24"/>
        </w:rPr>
        <w:t>exercise of free will and preferences, with the necessary support and safeguars for people with disabilities.</w:t>
      </w:r>
    </w:p>
    <w:p w14:paraId="758A5690" w14:textId="77777777" w:rsidR="001632CA" w:rsidRPr="001632CA" w:rsidRDefault="001632CA" w:rsidP="001632CA">
      <w:pPr>
        <w:spacing w:line="240" w:lineRule="auto"/>
        <w:jc w:val="both"/>
        <w:rPr>
          <w:sz w:val="24"/>
          <w:szCs w:val="24"/>
        </w:rPr>
      </w:pPr>
    </w:p>
    <w:p w14:paraId="3CE258F9" w14:textId="5EA92DC7" w:rsidR="00575A85" w:rsidRDefault="00933DA4" w:rsidP="005E0CD0">
      <w:pPr>
        <w:spacing w:line="240" w:lineRule="auto"/>
        <w:jc w:val="both"/>
        <w:rPr>
          <w:b/>
          <w:bCs/>
          <w:sz w:val="24"/>
          <w:szCs w:val="24"/>
        </w:rPr>
      </w:pPr>
      <w:r>
        <w:rPr>
          <w:b/>
          <w:bCs/>
          <w:sz w:val="24"/>
          <w:szCs w:val="24"/>
        </w:rPr>
        <w:t>Articles 7 and 9. The use of force.</w:t>
      </w:r>
    </w:p>
    <w:p w14:paraId="1CA8E9B2" w14:textId="77777777" w:rsidR="00933DA4" w:rsidRDefault="00933DA4" w:rsidP="005E0CD0">
      <w:pPr>
        <w:spacing w:line="240" w:lineRule="auto"/>
        <w:jc w:val="both"/>
        <w:rPr>
          <w:b/>
          <w:bCs/>
          <w:sz w:val="24"/>
          <w:szCs w:val="24"/>
        </w:rPr>
      </w:pPr>
    </w:p>
    <w:p w14:paraId="5FADE06F" w14:textId="7064A0F2" w:rsidR="00933DA4" w:rsidRPr="00F6437A" w:rsidRDefault="00933DA4" w:rsidP="00933DA4">
      <w:pPr>
        <w:pStyle w:val="Prrafodelista"/>
        <w:numPr>
          <w:ilvl w:val="0"/>
          <w:numId w:val="4"/>
        </w:numPr>
        <w:spacing w:line="240" w:lineRule="auto"/>
        <w:ind w:left="0" w:firstLine="0"/>
        <w:jc w:val="both"/>
        <w:rPr>
          <w:sz w:val="24"/>
          <w:szCs w:val="24"/>
        </w:rPr>
      </w:pPr>
      <w:r>
        <w:rPr>
          <w:sz w:val="24"/>
          <w:szCs w:val="24"/>
        </w:rPr>
        <w:t xml:space="preserve">The evaluation of </w:t>
      </w:r>
      <w:r w:rsidR="00D86878">
        <w:rPr>
          <w:sz w:val="24"/>
          <w:szCs w:val="24"/>
        </w:rPr>
        <w:t xml:space="preserve">human rights training to the forces in charge of order and security can be achieved through the evaluation of their actual actions. The </w:t>
      </w:r>
      <w:r w:rsidR="00D86878">
        <w:rPr>
          <w:rFonts w:ascii="Calibri" w:eastAsia="Calibri" w:hAnsi="Calibri" w:cs="Calibri"/>
          <w:sz w:val="24"/>
          <w:szCs w:val="24"/>
        </w:rPr>
        <w:t>CODDHHJDC</w:t>
      </w:r>
      <w:r w:rsidR="00E041DA">
        <w:rPr>
          <w:rFonts w:ascii="Calibri" w:eastAsia="Calibri" w:hAnsi="Calibri" w:cs="Calibri"/>
          <w:sz w:val="24"/>
          <w:szCs w:val="24"/>
        </w:rPr>
        <w:t xml:space="preserve"> has verified the use of excessive force in the context of peaceful demonstrations, including the use of non-lethal weapons as tool to repress</w:t>
      </w:r>
      <w:r w:rsidR="00047893">
        <w:rPr>
          <w:rFonts w:ascii="Calibri" w:eastAsia="Calibri" w:hAnsi="Calibri" w:cs="Calibri"/>
          <w:sz w:val="24"/>
          <w:szCs w:val="24"/>
        </w:rPr>
        <w:t xml:space="preserve"> and hindering the right of people to exercise their right. This happens in </w:t>
      </w:r>
      <w:r w:rsidR="008A0981">
        <w:rPr>
          <w:rFonts w:ascii="Calibri" w:eastAsia="Calibri" w:hAnsi="Calibri" w:cs="Calibri"/>
          <w:sz w:val="24"/>
          <w:szCs w:val="24"/>
        </w:rPr>
        <w:t xml:space="preserve">residential as well as commercial areas and in schools and against the elderly and against groups </w:t>
      </w:r>
      <w:r w:rsidR="00A62428">
        <w:rPr>
          <w:rFonts w:ascii="Calibri" w:eastAsia="Calibri" w:hAnsi="Calibri" w:cs="Calibri"/>
          <w:sz w:val="24"/>
          <w:szCs w:val="24"/>
        </w:rPr>
        <w:t xml:space="preserve">under special protection, as it is the case of children, adolescents, women, senior people, people with </w:t>
      </w:r>
      <w:r w:rsidR="00F6437A">
        <w:rPr>
          <w:rFonts w:ascii="Calibri" w:eastAsia="Calibri" w:hAnsi="Calibri" w:cs="Calibri"/>
          <w:sz w:val="24"/>
          <w:szCs w:val="24"/>
        </w:rPr>
        <w:t>disabilities</w:t>
      </w:r>
      <w:r w:rsidR="00A62428">
        <w:rPr>
          <w:rFonts w:ascii="Calibri" w:eastAsia="Calibri" w:hAnsi="Calibri" w:cs="Calibri"/>
          <w:sz w:val="24"/>
          <w:szCs w:val="24"/>
        </w:rPr>
        <w:t xml:space="preserve"> and </w:t>
      </w:r>
      <w:r w:rsidR="00F6437A">
        <w:rPr>
          <w:rFonts w:ascii="Calibri" w:eastAsia="Calibri" w:hAnsi="Calibri" w:cs="Calibri"/>
          <w:sz w:val="24"/>
          <w:szCs w:val="24"/>
        </w:rPr>
        <w:t>members of indigenous peoples.</w:t>
      </w:r>
    </w:p>
    <w:p w14:paraId="5EACF3A2" w14:textId="77777777" w:rsidR="00F6437A" w:rsidRPr="00F6437A" w:rsidRDefault="00F6437A" w:rsidP="00F6437A">
      <w:pPr>
        <w:pStyle w:val="Prrafodelista"/>
        <w:spacing w:line="240" w:lineRule="auto"/>
        <w:ind w:left="0"/>
        <w:jc w:val="both"/>
        <w:rPr>
          <w:sz w:val="24"/>
          <w:szCs w:val="24"/>
        </w:rPr>
      </w:pPr>
    </w:p>
    <w:p w14:paraId="3561825F" w14:textId="1421C107" w:rsidR="00F6437A" w:rsidRDefault="00F6437A" w:rsidP="00933DA4">
      <w:pPr>
        <w:pStyle w:val="Prrafodelista"/>
        <w:numPr>
          <w:ilvl w:val="0"/>
          <w:numId w:val="4"/>
        </w:numPr>
        <w:spacing w:line="240" w:lineRule="auto"/>
        <w:ind w:left="0" w:firstLine="0"/>
        <w:jc w:val="both"/>
        <w:rPr>
          <w:sz w:val="24"/>
          <w:szCs w:val="24"/>
        </w:rPr>
      </w:pPr>
      <w:r>
        <w:rPr>
          <w:sz w:val="24"/>
          <w:szCs w:val="24"/>
        </w:rPr>
        <w:t xml:space="preserve">Agents of The State </w:t>
      </w:r>
      <w:r w:rsidR="00EE6880">
        <w:rPr>
          <w:sz w:val="24"/>
          <w:szCs w:val="24"/>
        </w:rPr>
        <w:t xml:space="preserve">categorize </w:t>
      </w:r>
      <w:r w:rsidR="008B3988">
        <w:rPr>
          <w:sz w:val="24"/>
          <w:szCs w:val="24"/>
        </w:rPr>
        <w:t>protest as violent demonstrations without providing any evidence of generalized violence, defying</w:t>
      </w:r>
      <w:r w:rsidR="00EC5303">
        <w:rPr>
          <w:sz w:val="24"/>
          <w:szCs w:val="24"/>
        </w:rPr>
        <w:t xml:space="preserve"> General Observation 37 of the Covenant, that describes that violent behavior by some individuals is not enough grounds to declare that a meeting is not peaceful in general</w:t>
      </w:r>
      <w:r w:rsidR="00007D24">
        <w:rPr>
          <w:sz w:val="24"/>
          <w:szCs w:val="24"/>
        </w:rPr>
        <w:t>, and that the violent acts of some specific individuals cannot be attributed to other participants in a meeting.</w:t>
      </w:r>
    </w:p>
    <w:p w14:paraId="055000BA" w14:textId="77777777" w:rsidR="00007D24" w:rsidRPr="00007D24" w:rsidRDefault="00007D24" w:rsidP="00007D24">
      <w:pPr>
        <w:pStyle w:val="Prrafodelista"/>
        <w:rPr>
          <w:sz w:val="24"/>
          <w:szCs w:val="24"/>
        </w:rPr>
      </w:pPr>
    </w:p>
    <w:p w14:paraId="5F5CC720" w14:textId="24CCE6A8" w:rsidR="00007D24" w:rsidRDefault="00007D24" w:rsidP="00933DA4">
      <w:pPr>
        <w:pStyle w:val="Prrafodelista"/>
        <w:numPr>
          <w:ilvl w:val="0"/>
          <w:numId w:val="4"/>
        </w:numPr>
        <w:spacing w:line="240" w:lineRule="auto"/>
        <w:ind w:left="0" w:firstLine="0"/>
        <w:jc w:val="both"/>
        <w:rPr>
          <w:sz w:val="24"/>
          <w:szCs w:val="24"/>
        </w:rPr>
      </w:pPr>
      <w:r>
        <w:rPr>
          <w:sz w:val="24"/>
          <w:szCs w:val="24"/>
        </w:rPr>
        <w:t>The states</w:t>
      </w:r>
      <w:r w:rsidR="00AE61B2">
        <w:rPr>
          <w:sz w:val="24"/>
          <w:szCs w:val="24"/>
        </w:rPr>
        <w:t xml:space="preserve"> have the responsibility to ensure that investigations are carried out in a fast, impartial and exhaustive manner</w:t>
      </w:r>
      <w:r w:rsidR="008341B7">
        <w:rPr>
          <w:sz w:val="24"/>
          <w:szCs w:val="24"/>
        </w:rPr>
        <w:t xml:space="preserve">, to offer </w:t>
      </w:r>
      <w:r w:rsidR="00C051DF">
        <w:rPr>
          <w:sz w:val="24"/>
          <w:szCs w:val="24"/>
        </w:rPr>
        <w:t xml:space="preserve">the victims of abuse and human rights violations </w:t>
      </w:r>
      <w:r w:rsidR="008341B7">
        <w:rPr>
          <w:sz w:val="24"/>
          <w:szCs w:val="24"/>
        </w:rPr>
        <w:t>alternatives</w:t>
      </w:r>
      <w:r w:rsidR="00C051DF">
        <w:rPr>
          <w:sz w:val="24"/>
          <w:szCs w:val="24"/>
        </w:rPr>
        <w:t xml:space="preserve"> to </w:t>
      </w:r>
      <w:r w:rsidR="00EE6880">
        <w:rPr>
          <w:sz w:val="24"/>
          <w:szCs w:val="24"/>
        </w:rPr>
        <w:t xml:space="preserve">file a report </w:t>
      </w:r>
      <w:r w:rsidR="004030A0">
        <w:rPr>
          <w:sz w:val="24"/>
          <w:szCs w:val="24"/>
        </w:rPr>
        <w:t xml:space="preserve">in the context of the demonstrations, and to demand the accountability </w:t>
      </w:r>
      <w:r w:rsidR="0056512B">
        <w:rPr>
          <w:sz w:val="24"/>
          <w:szCs w:val="24"/>
        </w:rPr>
        <w:t>and responsibility of the perpetrators of those acts. However, in the case of Chile what is observed is the lack of investigation and of punishment.</w:t>
      </w:r>
    </w:p>
    <w:p w14:paraId="0B1279C7" w14:textId="77777777" w:rsidR="0056512B" w:rsidRPr="0056512B" w:rsidRDefault="0056512B" w:rsidP="0056512B">
      <w:pPr>
        <w:pStyle w:val="Prrafodelista"/>
        <w:rPr>
          <w:sz w:val="24"/>
          <w:szCs w:val="24"/>
        </w:rPr>
      </w:pPr>
    </w:p>
    <w:p w14:paraId="4051540E" w14:textId="5AAA572C" w:rsidR="0056512B" w:rsidRDefault="00AD02CE" w:rsidP="00933DA4">
      <w:pPr>
        <w:pStyle w:val="Prrafodelista"/>
        <w:numPr>
          <w:ilvl w:val="0"/>
          <w:numId w:val="4"/>
        </w:numPr>
        <w:spacing w:line="240" w:lineRule="auto"/>
        <w:ind w:left="0" w:firstLine="0"/>
        <w:jc w:val="both"/>
        <w:rPr>
          <w:sz w:val="24"/>
          <w:szCs w:val="24"/>
        </w:rPr>
      </w:pPr>
      <w:r>
        <w:rPr>
          <w:sz w:val="24"/>
          <w:szCs w:val="24"/>
        </w:rPr>
        <w:t xml:space="preserve">In the addition to the above mentioned, Chile lacks a legal norm that regulates the use of force in regard to human rights. The </w:t>
      </w:r>
      <w:r w:rsidR="006F7ACC">
        <w:rPr>
          <w:sz w:val="24"/>
          <w:szCs w:val="24"/>
        </w:rPr>
        <w:t>adoption of the Naín-Retamal Law</w:t>
      </w:r>
      <w:r w:rsidR="00D3608F">
        <w:rPr>
          <w:rStyle w:val="Refdenotaalpie"/>
          <w:sz w:val="24"/>
          <w:szCs w:val="24"/>
        </w:rPr>
        <w:footnoteReference w:id="34"/>
      </w:r>
      <w:r w:rsidR="001147F4">
        <w:rPr>
          <w:sz w:val="24"/>
          <w:szCs w:val="24"/>
        </w:rPr>
        <w:t xml:space="preserve">, </w:t>
      </w:r>
      <w:r w:rsidR="00573958">
        <w:rPr>
          <w:sz w:val="24"/>
          <w:szCs w:val="24"/>
        </w:rPr>
        <w:t xml:space="preserve">that </w:t>
      </w:r>
      <w:r w:rsidR="001147F4">
        <w:rPr>
          <w:sz w:val="24"/>
          <w:szCs w:val="24"/>
        </w:rPr>
        <w:t xml:space="preserve">grants the police </w:t>
      </w:r>
      <w:r w:rsidR="001147F4">
        <w:rPr>
          <w:sz w:val="24"/>
          <w:szCs w:val="24"/>
        </w:rPr>
        <w:lastRenderedPageBreak/>
        <w:t xml:space="preserve">the privileged right of legitimate self-defense and it restricts the </w:t>
      </w:r>
      <w:r w:rsidR="00D07736">
        <w:rPr>
          <w:sz w:val="24"/>
          <w:szCs w:val="24"/>
        </w:rPr>
        <w:t>application of the notion of unlawful coercion</w:t>
      </w:r>
      <w:r w:rsidR="00573958">
        <w:rPr>
          <w:sz w:val="24"/>
          <w:szCs w:val="24"/>
        </w:rPr>
        <w:t>, has allowed members of the Carabineros police corp</w:t>
      </w:r>
      <w:r w:rsidR="00A26D80">
        <w:rPr>
          <w:sz w:val="24"/>
          <w:szCs w:val="24"/>
        </w:rPr>
        <w:t>s</w:t>
      </w:r>
      <w:r w:rsidR="009655F0">
        <w:rPr>
          <w:sz w:val="24"/>
          <w:szCs w:val="24"/>
        </w:rPr>
        <w:t>,</w:t>
      </w:r>
      <w:r w:rsidR="00A26D80">
        <w:rPr>
          <w:sz w:val="24"/>
          <w:szCs w:val="24"/>
        </w:rPr>
        <w:t xml:space="preserve"> charged with police abuse during the demonstrations of October 2019</w:t>
      </w:r>
      <w:r w:rsidR="009655F0">
        <w:rPr>
          <w:sz w:val="24"/>
          <w:szCs w:val="24"/>
        </w:rPr>
        <w:t>,</w:t>
      </w:r>
      <w:r w:rsidR="00573958">
        <w:rPr>
          <w:sz w:val="24"/>
          <w:szCs w:val="24"/>
        </w:rPr>
        <w:t xml:space="preserve"> to be acquitted</w:t>
      </w:r>
      <w:r w:rsidR="00A26D80">
        <w:rPr>
          <w:sz w:val="24"/>
          <w:szCs w:val="24"/>
        </w:rPr>
        <w:t>.</w:t>
      </w:r>
    </w:p>
    <w:p w14:paraId="3213B2FF" w14:textId="77777777" w:rsidR="00A26D80" w:rsidRPr="00A26D80" w:rsidRDefault="00A26D80" w:rsidP="00A26D80">
      <w:pPr>
        <w:pStyle w:val="Prrafodelista"/>
        <w:rPr>
          <w:sz w:val="24"/>
          <w:szCs w:val="24"/>
        </w:rPr>
      </w:pPr>
    </w:p>
    <w:p w14:paraId="48B710FE" w14:textId="73CF4B22" w:rsidR="00A26D80" w:rsidRDefault="00A26D80" w:rsidP="00A26D80">
      <w:pPr>
        <w:pStyle w:val="Prrafodelista"/>
        <w:spacing w:line="240" w:lineRule="auto"/>
        <w:ind w:left="0"/>
        <w:jc w:val="both"/>
        <w:rPr>
          <w:b/>
          <w:bCs/>
          <w:sz w:val="24"/>
          <w:szCs w:val="24"/>
        </w:rPr>
      </w:pPr>
      <w:r>
        <w:rPr>
          <w:b/>
          <w:bCs/>
          <w:sz w:val="24"/>
          <w:szCs w:val="24"/>
        </w:rPr>
        <w:t>Recommendations</w:t>
      </w:r>
    </w:p>
    <w:p w14:paraId="028B73F1" w14:textId="77777777" w:rsidR="00C556DC" w:rsidRDefault="00C556DC" w:rsidP="00A26D80">
      <w:pPr>
        <w:pStyle w:val="Prrafodelista"/>
        <w:spacing w:line="240" w:lineRule="auto"/>
        <w:ind w:left="0"/>
        <w:jc w:val="both"/>
        <w:rPr>
          <w:b/>
          <w:bCs/>
          <w:sz w:val="24"/>
          <w:szCs w:val="24"/>
        </w:rPr>
      </w:pPr>
    </w:p>
    <w:p w14:paraId="442CAABF" w14:textId="70B3C8B8" w:rsidR="00A26D80" w:rsidRDefault="00C556DC" w:rsidP="00A26D80">
      <w:pPr>
        <w:pStyle w:val="Prrafodelista"/>
        <w:numPr>
          <w:ilvl w:val="0"/>
          <w:numId w:val="8"/>
        </w:numPr>
        <w:spacing w:line="240" w:lineRule="auto"/>
        <w:jc w:val="both"/>
        <w:rPr>
          <w:sz w:val="24"/>
          <w:szCs w:val="24"/>
        </w:rPr>
      </w:pPr>
      <w:r w:rsidRPr="00C556DC">
        <w:rPr>
          <w:sz w:val="24"/>
          <w:szCs w:val="24"/>
        </w:rPr>
        <w:t>To enact a law that r</w:t>
      </w:r>
      <w:r>
        <w:rPr>
          <w:sz w:val="24"/>
          <w:szCs w:val="24"/>
        </w:rPr>
        <w:t>egulates the actions of the armed forces and police corps in accordance with the international legal standards of human rights.</w:t>
      </w:r>
    </w:p>
    <w:p w14:paraId="1629C830" w14:textId="09BD00E3" w:rsidR="00C556DC" w:rsidRDefault="00C556DC" w:rsidP="00A26D80">
      <w:pPr>
        <w:pStyle w:val="Prrafodelista"/>
        <w:numPr>
          <w:ilvl w:val="0"/>
          <w:numId w:val="8"/>
        </w:numPr>
        <w:spacing w:line="240" w:lineRule="auto"/>
        <w:jc w:val="both"/>
        <w:rPr>
          <w:sz w:val="24"/>
          <w:szCs w:val="24"/>
        </w:rPr>
      </w:pPr>
      <w:r>
        <w:rPr>
          <w:sz w:val="24"/>
          <w:szCs w:val="24"/>
        </w:rPr>
        <w:t xml:space="preserve">To </w:t>
      </w:r>
      <w:r w:rsidR="000B7FFB">
        <w:rPr>
          <w:sz w:val="24"/>
          <w:szCs w:val="24"/>
        </w:rPr>
        <w:t>enact a law that controls de use of force by the armed forces and the police corps and personnel of law enforcement according with the international legal standards of human rights.</w:t>
      </w:r>
    </w:p>
    <w:p w14:paraId="1BD78646" w14:textId="156A2EB5" w:rsidR="000B7FFB" w:rsidRDefault="000B7FFB" w:rsidP="00A26D80">
      <w:pPr>
        <w:pStyle w:val="Prrafodelista"/>
        <w:numPr>
          <w:ilvl w:val="0"/>
          <w:numId w:val="8"/>
        </w:numPr>
        <w:spacing w:line="240" w:lineRule="auto"/>
        <w:jc w:val="both"/>
        <w:rPr>
          <w:sz w:val="24"/>
          <w:szCs w:val="24"/>
        </w:rPr>
      </w:pPr>
      <w:r>
        <w:rPr>
          <w:sz w:val="24"/>
          <w:szCs w:val="24"/>
        </w:rPr>
        <w:t>To define and implement an</w:t>
      </w:r>
      <w:r w:rsidR="001E6EBF">
        <w:rPr>
          <w:sz w:val="24"/>
          <w:szCs w:val="24"/>
        </w:rPr>
        <w:t xml:space="preserve"> effective and transparent </w:t>
      </w:r>
      <w:r>
        <w:rPr>
          <w:sz w:val="24"/>
          <w:szCs w:val="24"/>
        </w:rPr>
        <w:t>accountability mechanism</w:t>
      </w:r>
      <w:r w:rsidR="001E6EBF">
        <w:rPr>
          <w:sz w:val="24"/>
          <w:szCs w:val="24"/>
        </w:rPr>
        <w:t xml:space="preserve"> with external and internal control over the personnel member of the </w:t>
      </w:r>
      <w:r w:rsidR="004B6004">
        <w:rPr>
          <w:sz w:val="24"/>
          <w:szCs w:val="24"/>
        </w:rPr>
        <w:t>institutions in charge of order, public safety and armed forces.</w:t>
      </w:r>
    </w:p>
    <w:p w14:paraId="66CC1E45" w14:textId="380EED38" w:rsidR="004B6004" w:rsidRDefault="004B6004" w:rsidP="00A26D80">
      <w:pPr>
        <w:pStyle w:val="Prrafodelista"/>
        <w:numPr>
          <w:ilvl w:val="0"/>
          <w:numId w:val="8"/>
        </w:numPr>
        <w:spacing w:line="240" w:lineRule="auto"/>
        <w:jc w:val="both"/>
        <w:rPr>
          <w:sz w:val="24"/>
          <w:szCs w:val="24"/>
        </w:rPr>
      </w:pPr>
      <w:r>
        <w:rPr>
          <w:sz w:val="24"/>
          <w:szCs w:val="24"/>
        </w:rPr>
        <w:t>To guarantee transparency in the actions of forces charged with public order</w:t>
      </w:r>
      <w:r w:rsidR="00226BB6">
        <w:rPr>
          <w:sz w:val="24"/>
          <w:szCs w:val="24"/>
        </w:rPr>
        <w:t xml:space="preserve">, by the obligation to report and be audited periodically and by removing </w:t>
      </w:r>
      <w:r w:rsidR="008C4BAE">
        <w:rPr>
          <w:sz w:val="24"/>
          <w:szCs w:val="24"/>
        </w:rPr>
        <w:t>secrecy or reserve based on national security reasons.</w:t>
      </w:r>
    </w:p>
    <w:p w14:paraId="08889572" w14:textId="58C1D83C" w:rsidR="0035759C" w:rsidRDefault="008C4BAE" w:rsidP="0035759C">
      <w:pPr>
        <w:pStyle w:val="Prrafodelista"/>
        <w:numPr>
          <w:ilvl w:val="0"/>
          <w:numId w:val="8"/>
        </w:numPr>
        <w:spacing w:line="240" w:lineRule="auto"/>
        <w:jc w:val="both"/>
        <w:rPr>
          <w:sz w:val="24"/>
          <w:szCs w:val="24"/>
        </w:rPr>
      </w:pPr>
      <w:r>
        <w:rPr>
          <w:sz w:val="24"/>
          <w:szCs w:val="24"/>
        </w:rPr>
        <w:t xml:space="preserve">To reinforce investigation and sanctions mechanisms to guarantee the </w:t>
      </w:r>
      <w:r w:rsidR="009C6109">
        <w:rPr>
          <w:sz w:val="24"/>
          <w:szCs w:val="24"/>
        </w:rPr>
        <w:t>adherence to the standards of human rights</w:t>
      </w:r>
      <w:r w:rsidR="0035759C">
        <w:rPr>
          <w:sz w:val="24"/>
          <w:szCs w:val="24"/>
        </w:rPr>
        <w:t xml:space="preserve"> in the acts of the members of the order and public safety forces.</w:t>
      </w:r>
    </w:p>
    <w:p w14:paraId="2419385B" w14:textId="0C47EEFF" w:rsidR="0035759C" w:rsidRDefault="0035759C" w:rsidP="0035759C">
      <w:pPr>
        <w:pStyle w:val="Prrafodelista"/>
        <w:numPr>
          <w:ilvl w:val="0"/>
          <w:numId w:val="8"/>
        </w:numPr>
        <w:spacing w:line="240" w:lineRule="auto"/>
        <w:jc w:val="both"/>
        <w:rPr>
          <w:sz w:val="24"/>
          <w:szCs w:val="24"/>
        </w:rPr>
      </w:pPr>
      <w:r>
        <w:rPr>
          <w:sz w:val="24"/>
          <w:szCs w:val="24"/>
        </w:rPr>
        <w:t>To guarantee the regular evaluation of the weapons and equipment</w:t>
      </w:r>
      <w:r w:rsidR="00A92408">
        <w:rPr>
          <w:sz w:val="24"/>
          <w:szCs w:val="24"/>
        </w:rPr>
        <w:t xml:space="preserve"> provided to the personnel of the forces charged with the order and public safety that take part in the control of demonstrations</w:t>
      </w:r>
      <w:r w:rsidR="002213DE">
        <w:rPr>
          <w:sz w:val="24"/>
          <w:szCs w:val="24"/>
        </w:rPr>
        <w:t>,</w:t>
      </w:r>
      <w:r w:rsidR="00631633">
        <w:rPr>
          <w:sz w:val="24"/>
          <w:szCs w:val="24"/>
        </w:rPr>
        <w:t xml:space="preserve"> and of the norms and procedures the regulate its use as to make sure that training and equipment </w:t>
      </w:r>
      <w:r w:rsidR="002213DE">
        <w:rPr>
          <w:sz w:val="24"/>
          <w:szCs w:val="24"/>
        </w:rPr>
        <w:t xml:space="preserve">are </w:t>
      </w:r>
      <w:r w:rsidR="00631633">
        <w:rPr>
          <w:sz w:val="24"/>
          <w:szCs w:val="24"/>
        </w:rPr>
        <w:t xml:space="preserve">used </w:t>
      </w:r>
      <w:r w:rsidR="002213DE">
        <w:rPr>
          <w:sz w:val="24"/>
          <w:szCs w:val="24"/>
        </w:rPr>
        <w:t xml:space="preserve">according with </w:t>
      </w:r>
      <w:r w:rsidR="00631633">
        <w:rPr>
          <w:sz w:val="24"/>
          <w:szCs w:val="24"/>
        </w:rPr>
        <w:t xml:space="preserve">the international norms of </w:t>
      </w:r>
      <w:r w:rsidR="002213DE">
        <w:rPr>
          <w:sz w:val="24"/>
          <w:szCs w:val="24"/>
        </w:rPr>
        <w:t>law enforcement and the use of force.</w:t>
      </w:r>
    </w:p>
    <w:p w14:paraId="6EA05E48" w14:textId="77777777" w:rsidR="00B17096" w:rsidRDefault="00B17096" w:rsidP="00B17096">
      <w:pPr>
        <w:spacing w:line="240" w:lineRule="auto"/>
        <w:ind w:left="360"/>
        <w:jc w:val="both"/>
        <w:rPr>
          <w:sz w:val="24"/>
          <w:szCs w:val="24"/>
        </w:rPr>
      </w:pPr>
    </w:p>
    <w:p w14:paraId="689D6AD7" w14:textId="3B70B6B8" w:rsidR="003671C3" w:rsidRDefault="003671C3" w:rsidP="00D45DDC">
      <w:pPr>
        <w:spacing w:line="240" w:lineRule="auto"/>
        <w:ind w:left="360"/>
        <w:jc w:val="both"/>
        <w:rPr>
          <w:b/>
          <w:bCs/>
          <w:sz w:val="24"/>
          <w:szCs w:val="24"/>
        </w:rPr>
      </w:pPr>
      <w:r>
        <w:rPr>
          <w:b/>
          <w:bCs/>
          <w:sz w:val="24"/>
          <w:szCs w:val="24"/>
        </w:rPr>
        <w:t>Human Trafficking (art. 8)</w:t>
      </w:r>
    </w:p>
    <w:p w14:paraId="7222386E" w14:textId="79AC8D47" w:rsidR="00D45DDC" w:rsidRPr="00CB196F" w:rsidRDefault="00D45DDC" w:rsidP="005D008C">
      <w:pPr>
        <w:pStyle w:val="Prrafodelista"/>
        <w:numPr>
          <w:ilvl w:val="0"/>
          <w:numId w:val="4"/>
        </w:numPr>
        <w:spacing w:line="240" w:lineRule="auto"/>
        <w:ind w:left="0" w:firstLine="0"/>
        <w:jc w:val="both"/>
        <w:rPr>
          <w:sz w:val="24"/>
          <w:szCs w:val="24"/>
        </w:rPr>
      </w:pPr>
      <w:r>
        <w:rPr>
          <w:sz w:val="24"/>
          <w:szCs w:val="24"/>
        </w:rPr>
        <w:t xml:space="preserve">In the cross-sectoral group for human trafficking, under the coordination of the Ministry of Interior and Public Safety, </w:t>
      </w:r>
      <w:r w:rsidR="00F03348">
        <w:rPr>
          <w:sz w:val="24"/>
          <w:szCs w:val="24"/>
        </w:rPr>
        <w:t xml:space="preserve">a report was presented in May 2023. It contained data on cases with formal investigations </w:t>
      </w:r>
      <w:r w:rsidR="00014295">
        <w:rPr>
          <w:sz w:val="24"/>
          <w:szCs w:val="24"/>
        </w:rPr>
        <w:t>of the crime of 411 Quáter of the Penal Code, from April 8, 2011 and December 31, 2022. During that p</w:t>
      </w:r>
      <w:r w:rsidR="00764BF3">
        <w:rPr>
          <w:sz w:val="24"/>
          <w:szCs w:val="24"/>
        </w:rPr>
        <w:t xml:space="preserve">eriod, 63 investigations have been conducted with a total of 347 victims. 65% of them are cases of </w:t>
      </w:r>
      <w:r w:rsidR="00B2469F">
        <w:rPr>
          <w:sz w:val="24"/>
          <w:szCs w:val="24"/>
        </w:rPr>
        <w:t xml:space="preserve">trafficking with the purpose of sexual exploitation, </w:t>
      </w:r>
      <w:r w:rsidR="00CD5132">
        <w:rPr>
          <w:sz w:val="24"/>
          <w:szCs w:val="24"/>
        </w:rPr>
        <w:t xml:space="preserve">with the largest numbers of cases in the regions of </w:t>
      </w:r>
      <w:r w:rsidR="00CD5132">
        <w:rPr>
          <w:rFonts w:ascii="Calibri" w:eastAsia="Calibri" w:hAnsi="Calibri" w:cs="Calibri"/>
          <w:sz w:val="24"/>
          <w:szCs w:val="24"/>
        </w:rPr>
        <w:t>Arica y Parinacota, Tarapacá y Metropolitana. Women represent 59% of the victims and</w:t>
      </w:r>
      <w:r w:rsidR="00CB196F">
        <w:rPr>
          <w:rFonts w:ascii="Calibri" w:eastAsia="Calibri" w:hAnsi="Calibri" w:cs="Calibri"/>
          <w:sz w:val="24"/>
          <w:szCs w:val="24"/>
        </w:rPr>
        <w:t xml:space="preserve"> 33 of the total victims are children.</w:t>
      </w:r>
    </w:p>
    <w:p w14:paraId="45D30E58" w14:textId="77777777" w:rsidR="00CB196F" w:rsidRPr="00CB196F" w:rsidRDefault="00CB196F" w:rsidP="00CB196F">
      <w:pPr>
        <w:pStyle w:val="Prrafodelista"/>
        <w:spacing w:line="240" w:lineRule="auto"/>
        <w:jc w:val="both"/>
        <w:rPr>
          <w:sz w:val="24"/>
          <w:szCs w:val="24"/>
        </w:rPr>
      </w:pPr>
    </w:p>
    <w:p w14:paraId="148EF463" w14:textId="03290E57" w:rsidR="00CB196F" w:rsidRDefault="00CB196F" w:rsidP="005D008C">
      <w:pPr>
        <w:pStyle w:val="Prrafodelista"/>
        <w:numPr>
          <w:ilvl w:val="0"/>
          <w:numId w:val="4"/>
        </w:numPr>
        <w:spacing w:line="240" w:lineRule="auto"/>
        <w:ind w:left="0" w:firstLine="0"/>
        <w:jc w:val="both"/>
        <w:rPr>
          <w:sz w:val="24"/>
          <w:szCs w:val="24"/>
        </w:rPr>
      </w:pPr>
      <w:r>
        <w:rPr>
          <w:sz w:val="24"/>
          <w:szCs w:val="24"/>
        </w:rPr>
        <w:t xml:space="preserve">These are incomplete figures that do not reflect the real </w:t>
      </w:r>
      <w:r w:rsidR="00BF2EB8">
        <w:rPr>
          <w:sz w:val="24"/>
          <w:szCs w:val="24"/>
        </w:rPr>
        <w:t xml:space="preserve">extent of the problem. They only correspond </w:t>
      </w:r>
      <w:r w:rsidR="00502795">
        <w:rPr>
          <w:sz w:val="24"/>
          <w:szCs w:val="24"/>
        </w:rPr>
        <w:t>to reported cases that were eventually formalized with investigations. This does not allow to have a complete diagnosis of the extent and severity of the problem in Chile.</w:t>
      </w:r>
    </w:p>
    <w:p w14:paraId="2091B2FA" w14:textId="77777777" w:rsidR="00502795" w:rsidRPr="00502795" w:rsidRDefault="00502795" w:rsidP="00502795">
      <w:pPr>
        <w:pStyle w:val="Prrafodelista"/>
        <w:rPr>
          <w:sz w:val="24"/>
          <w:szCs w:val="24"/>
        </w:rPr>
      </w:pPr>
    </w:p>
    <w:p w14:paraId="0262BA4C" w14:textId="17E4AB6E" w:rsidR="00502795" w:rsidRDefault="002F4B21" w:rsidP="00AC3EF6">
      <w:pPr>
        <w:pStyle w:val="Prrafodelista"/>
        <w:numPr>
          <w:ilvl w:val="0"/>
          <w:numId w:val="4"/>
        </w:numPr>
        <w:spacing w:line="240" w:lineRule="auto"/>
        <w:ind w:left="0" w:firstLine="0"/>
        <w:jc w:val="both"/>
        <w:rPr>
          <w:sz w:val="24"/>
          <w:szCs w:val="24"/>
        </w:rPr>
      </w:pPr>
      <w:r>
        <w:rPr>
          <w:sz w:val="24"/>
          <w:szCs w:val="24"/>
        </w:rPr>
        <w:t>It is concerning that between 2018</w:t>
      </w:r>
      <w:r w:rsidR="0075615E">
        <w:rPr>
          <w:sz w:val="24"/>
          <w:szCs w:val="24"/>
        </w:rPr>
        <w:t xml:space="preserve"> </w:t>
      </w:r>
      <w:r>
        <w:rPr>
          <w:sz w:val="24"/>
          <w:szCs w:val="24"/>
        </w:rPr>
        <w:t>and 2022</w:t>
      </w:r>
      <w:r w:rsidR="0075615E">
        <w:rPr>
          <w:sz w:val="24"/>
          <w:szCs w:val="24"/>
        </w:rPr>
        <w:t>,</w:t>
      </w:r>
      <w:r>
        <w:rPr>
          <w:sz w:val="24"/>
          <w:szCs w:val="24"/>
        </w:rPr>
        <w:t xml:space="preserve"> </w:t>
      </w:r>
      <w:r w:rsidR="0075615E">
        <w:rPr>
          <w:sz w:val="24"/>
          <w:szCs w:val="24"/>
        </w:rPr>
        <w:t xml:space="preserve">132 victims were accounted for, considering that in 2011 were 92 an in 2013, 80 victims. </w:t>
      </w:r>
      <w:r w:rsidR="00CF2AA4">
        <w:rPr>
          <w:sz w:val="24"/>
          <w:szCs w:val="24"/>
        </w:rPr>
        <w:t>The reduction in the number of cases is in contrast to the significant increase of the migratory movement</w:t>
      </w:r>
      <w:r w:rsidR="00F8643C">
        <w:rPr>
          <w:sz w:val="24"/>
          <w:szCs w:val="24"/>
        </w:rPr>
        <w:t xml:space="preserve"> to the country in recent years. According to estimates of the National Institute for Statistics, migrant resident population in 2022 </w:t>
      </w:r>
      <w:r w:rsidR="006404E7">
        <w:rPr>
          <w:sz w:val="24"/>
          <w:szCs w:val="24"/>
        </w:rPr>
        <w:t xml:space="preserve">reached </w:t>
      </w:r>
      <w:r w:rsidR="006404E7">
        <w:rPr>
          <w:sz w:val="24"/>
          <w:szCs w:val="24"/>
        </w:rPr>
        <w:lastRenderedPageBreak/>
        <w:t>1.6 million, a 25% more than in 2018. 6.6% of them are</w:t>
      </w:r>
      <w:r w:rsidR="00AC6583">
        <w:rPr>
          <w:sz w:val="24"/>
          <w:szCs w:val="24"/>
        </w:rPr>
        <w:t xml:space="preserve"> irregular migrants</w:t>
      </w:r>
      <w:r w:rsidR="00123FB0">
        <w:rPr>
          <w:sz w:val="24"/>
          <w:szCs w:val="24"/>
        </w:rPr>
        <w:t>, a relevant increase from the 0,6% of them in 2018</w:t>
      </w:r>
      <w:r w:rsidR="00123FB0">
        <w:rPr>
          <w:rStyle w:val="Refdenotaalpie"/>
          <w:sz w:val="24"/>
          <w:szCs w:val="24"/>
        </w:rPr>
        <w:footnoteReference w:id="35"/>
      </w:r>
      <w:r w:rsidR="00123FB0">
        <w:rPr>
          <w:sz w:val="24"/>
          <w:szCs w:val="24"/>
        </w:rPr>
        <w:t>.</w:t>
      </w:r>
      <w:r w:rsidR="00ED3331">
        <w:rPr>
          <w:sz w:val="24"/>
          <w:szCs w:val="24"/>
        </w:rPr>
        <w:t xml:space="preserve">  The increase of migrants entering the country by </w:t>
      </w:r>
      <w:r w:rsidR="006A1B6B">
        <w:rPr>
          <w:sz w:val="24"/>
          <w:szCs w:val="24"/>
        </w:rPr>
        <w:t xml:space="preserve">non-official border crossing points, adds to the possibility </w:t>
      </w:r>
      <w:r w:rsidR="00516540">
        <w:rPr>
          <w:sz w:val="24"/>
          <w:szCs w:val="24"/>
        </w:rPr>
        <w:t>to become victims of migrant or human trafficking. The low numbers of cases detected</w:t>
      </w:r>
      <w:r w:rsidR="005D008C">
        <w:rPr>
          <w:sz w:val="24"/>
          <w:szCs w:val="24"/>
        </w:rPr>
        <w:t xml:space="preserve"> shows the risk that people face and the barriers to have access to the justice system.</w:t>
      </w:r>
    </w:p>
    <w:p w14:paraId="36B7564C" w14:textId="77777777" w:rsidR="005D008C" w:rsidRPr="005D008C" w:rsidRDefault="005D008C" w:rsidP="005D008C">
      <w:pPr>
        <w:pStyle w:val="Prrafodelista"/>
        <w:rPr>
          <w:sz w:val="24"/>
          <w:szCs w:val="24"/>
        </w:rPr>
      </w:pPr>
    </w:p>
    <w:p w14:paraId="73BD0D62" w14:textId="3821A1B8" w:rsidR="005D008C" w:rsidRDefault="00AC3EF6" w:rsidP="005D008C">
      <w:pPr>
        <w:spacing w:line="240" w:lineRule="auto"/>
        <w:jc w:val="both"/>
        <w:rPr>
          <w:b/>
          <w:bCs/>
          <w:sz w:val="24"/>
          <w:szCs w:val="24"/>
        </w:rPr>
      </w:pPr>
      <w:r>
        <w:rPr>
          <w:b/>
          <w:bCs/>
          <w:sz w:val="24"/>
          <w:szCs w:val="24"/>
        </w:rPr>
        <w:t>Recommendations:</w:t>
      </w:r>
    </w:p>
    <w:p w14:paraId="6ECC5577" w14:textId="788518DE" w:rsidR="00D8339A" w:rsidRPr="00D8339A" w:rsidRDefault="002257FD" w:rsidP="00D8339A">
      <w:pPr>
        <w:pStyle w:val="Prrafodelista"/>
        <w:numPr>
          <w:ilvl w:val="0"/>
          <w:numId w:val="9"/>
        </w:numPr>
        <w:spacing w:line="240" w:lineRule="auto"/>
        <w:jc w:val="both"/>
        <w:rPr>
          <w:sz w:val="24"/>
          <w:szCs w:val="24"/>
        </w:rPr>
      </w:pPr>
      <w:r w:rsidRPr="002257FD">
        <w:rPr>
          <w:sz w:val="24"/>
          <w:szCs w:val="24"/>
        </w:rPr>
        <w:t>To implement actions for the detection of cases of migrant and human trafficking</w:t>
      </w:r>
      <w:r w:rsidR="00D8339A">
        <w:rPr>
          <w:sz w:val="24"/>
          <w:szCs w:val="24"/>
        </w:rPr>
        <w:t>.</w:t>
      </w:r>
    </w:p>
    <w:p w14:paraId="3AE940F6" w14:textId="1154974C" w:rsidR="002257FD" w:rsidRDefault="00604B2B" w:rsidP="002257FD">
      <w:pPr>
        <w:pStyle w:val="Prrafodelista"/>
        <w:numPr>
          <w:ilvl w:val="0"/>
          <w:numId w:val="9"/>
        </w:numPr>
        <w:spacing w:line="240" w:lineRule="auto"/>
        <w:jc w:val="both"/>
        <w:rPr>
          <w:sz w:val="24"/>
          <w:szCs w:val="24"/>
        </w:rPr>
      </w:pPr>
      <w:r>
        <w:rPr>
          <w:sz w:val="24"/>
          <w:szCs w:val="24"/>
        </w:rPr>
        <w:t xml:space="preserve">To carry out citizen awareness and prevention campaigns on migrant </w:t>
      </w:r>
      <w:r w:rsidR="00327000">
        <w:rPr>
          <w:sz w:val="24"/>
          <w:szCs w:val="24"/>
        </w:rPr>
        <w:t xml:space="preserve">and human </w:t>
      </w:r>
      <w:r>
        <w:rPr>
          <w:sz w:val="24"/>
          <w:szCs w:val="24"/>
        </w:rPr>
        <w:t>trafficking</w:t>
      </w:r>
      <w:r w:rsidR="00D8339A">
        <w:rPr>
          <w:sz w:val="24"/>
          <w:szCs w:val="24"/>
        </w:rPr>
        <w:t>.</w:t>
      </w:r>
    </w:p>
    <w:p w14:paraId="5894AB2E" w14:textId="5AF945C0" w:rsidR="00604B2B" w:rsidRDefault="00327000" w:rsidP="002257FD">
      <w:pPr>
        <w:pStyle w:val="Prrafodelista"/>
        <w:numPr>
          <w:ilvl w:val="0"/>
          <w:numId w:val="9"/>
        </w:numPr>
        <w:spacing w:line="240" w:lineRule="auto"/>
        <w:jc w:val="both"/>
        <w:rPr>
          <w:sz w:val="24"/>
          <w:szCs w:val="24"/>
        </w:rPr>
      </w:pPr>
      <w:r>
        <w:rPr>
          <w:sz w:val="24"/>
          <w:szCs w:val="24"/>
        </w:rPr>
        <w:t xml:space="preserve">To implement public servants training programs aimed at the improvement of </w:t>
      </w:r>
      <w:r w:rsidR="00000721">
        <w:rPr>
          <w:sz w:val="24"/>
          <w:szCs w:val="24"/>
        </w:rPr>
        <w:t>detection skills in cases of migrant and human trafficking.</w:t>
      </w:r>
    </w:p>
    <w:p w14:paraId="28E6F2F1" w14:textId="77777777" w:rsidR="00000721" w:rsidRDefault="00000721" w:rsidP="00000721">
      <w:pPr>
        <w:spacing w:line="240" w:lineRule="auto"/>
        <w:jc w:val="both"/>
        <w:rPr>
          <w:sz w:val="24"/>
          <w:szCs w:val="24"/>
        </w:rPr>
      </w:pPr>
    </w:p>
    <w:p w14:paraId="30D858F5" w14:textId="0272EB9C" w:rsidR="00000721" w:rsidRDefault="00000721" w:rsidP="00000721">
      <w:pPr>
        <w:spacing w:line="240" w:lineRule="auto"/>
        <w:jc w:val="both"/>
        <w:rPr>
          <w:b/>
          <w:bCs/>
          <w:sz w:val="24"/>
          <w:szCs w:val="24"/>
        </w:rPr>
      </w:pPr>
      <w:r>
        <w:rPr>
          <w:b/>
          <w:bCs/>
          <w:sz w:val="24"/>
          <w:szCs w:val="24"/>
        </w:rPr>
        <w:t xml:space="preserve">Article 10. </w:t>
      </w:r>
      <w:r w:rsidR="006C483E">
        <w:rPr>
          <w:b/>
          <w:bCs/>
          <w:sz w:val="24"/>
          <w:szCs w:val="24"/>
        </w:rPr>
        <w:t>T</w:t>
      </w:r>
      <w:r w:rsidR="006C483E" w:rsidRPr="006C483E">
        <w:rPr>
          <w:b/>
          <w:bCs/>
          <w:sz w:val="24"/>
          <w:szCs w:val="24"/>
        </w:rPr>
        <w:t>he treatment of persons deprived of liberty</w:t>
      </w:r>
      <w:r w:rsidR="006C483E">
        <w:rPr>
          <w:b/>
          <w:bCs/>
          <w:sz w:val="24"/>
          <w:szCs w:val="24"/>
        </w:rPr>
        <w:t>.</w:t>
      </w:r>
    </w:p>
    <w:p w14:paraId="6A32D23C" w14:textId="53DF2B8B" w:rsidR="006C483E" w:rsidRDefault="00A036B2" w:rsidP="00A036B2">
      <w:pPr>
        <w:pStyle w:val="Prrafodelista"/>
        <w:numPr>
          <w:ilvl w:val="0"/>
          <w:numId w:val="4"/>
        </w:numPr>
        <w:spacing w:line="240" w:lineRule="auto"/>
        <w:ind w:left="0" w:firstLine="0"/>
        <w:jc w:val="both"/>
        <w:rPr>
          <w:sz w:val="24"/>
          <w:szCs w:val="24"/>
        </w:rPr>
      </w:pPr>
      <w:r>
        <w:rPr>
          <w:sz w:val="24"/>
          <w:szCs w:val="24"/>
        </w:rPr>
        <w:t xml:space="preserve">To December 31, </w:t>
      </w:r>
      <w:r w:rsidR="00AB3120">
        <w:rPr>
          <w:sz w:val="24"/>
          <w:szCs w:val="24"/>
        </w:rPr>
        <w:t>2023,</w:t>
      </w:r>
      <w:r>
        <w:rPr>
          <w:sz w:val="24"/>
          <w:szCs w:val="24"/>
        </w:rPr>
        <w:t xml:space="preserve"> there are 55.922 persons deprived of liberty in </w:t>
      </w:r>
      <w:r w:rsidR="00AB3120">
        <w:rPr>
          <w:sz w:val="24"/>
          <w:szCs w:val="24"/>
        </w:rPr>
        <w:t>closed system, and 7,8% of them are women</w:t>
      </w:r>
      <w:r w:rsidR="001C5F26">
        <w:rPr>
          <w:rStyle w:val="Refdenotaalpie"/>
          <w:sz w:val="24"/>
          <w:szCs w:val="24"/>
        </w:rPr>
        <w:footnoteReference w:id="36"/>
      </w:r>
      <w:r w:rsidR="00AB3120">
        <w:rPr>
          <w:sz w:val="24"/>
          <w:szCs w:val="24"/>
        </w:rPr>
        <w:t xml:space="preserve">. This is an increase of 20% compared to January 2022. </w:t>
      </w:r>
      <w:r w:rsidR="000773DC">
        <w:rPr>
          <w:sz w:val="24"/>
          <w:szCs w:val="24"/>
        </w:rPr>
        <w:t>Maximum accommodation capacity was 42 thousand</w:t>
      </w:r>
      <w:r w:rsidR="009655F0">
        <w:rPr>
          <w:sz w:val="24"/>
          <w:szCs w:val="24"/>
        </w:rPr>
        <w:t>s</w:t>
      </w:r>
      <w:r w:rsidR="00157F14">
        <w:rPr>
          <w:sz w:val="24"/>
          <w:szCs w:val="24"/>
        </w:rPr>
        <w:t>, which means overuse of 127% of the actual capacity.</w:t>
      </w:r>
    </w:p>
    <w:p w14:paraId="6C58B346" w14:textId="77777777" w:rsidR="00157F14" w:rsidRDefault="00157F14" w:rsidP="00157F14">
      <w:pPr>
        <w:pStyle w:val="Prrafodelista"/>
        <w:spacing w:line="240" w:lineRule="auto"/>
        <w:ind w:left="0"/>
        <w:jc w:val="both"/>
        <w:rPr>
          <w:sz w:val="24"/>
          <w:szCs w:val="24"/>
        </w:rPr>
      </w:pPr>
    </w:p>
    <w:p w14:paraId="1A8BC904" w14:textId="72B21E0E" w:rsidR="00157F14" w:rsidRDefault="00A66C75" w:rsidP="00A036B2">
      <w:pPr>
        <w:pStyle w:val="Prrafodelista"/>
        <w:numPr>
          <w:ilvl w:val="0"/>
          <w:numId w:val="4"/>
        </w:numPr>
        <w:spacing w:line="240" w:lineRule="auto"/>
        <w:ind w:left="0" w:firstLine="0"/>
        <w:jc w:val="both"/>
        <w:rPr>
          <w:sz w:val="24"/>
          <w:szCs w:val="24"/>
        </w:rPr>
      </w:pPr>
      <w:r>
        <w:rPr>
          <w:sz w:val="24"/>
          <w:szCs w:val="24"/>
        </w:rPr>
        <w:t xml:space="preserve">Since 2018 the number of spaces </w:t>
      </w:r>
      <w:r w:rsidR="00470A58">
        <w:rPr>
          <w:sz w:val="24"/>
          <w:szCs w:val="24"/>
        </w:rPr>
        <w:t>has</w:t>
      </w:r>
      <w:r>
        <w:rPr>
          <w:sz w:val="24"/>
          <w:szCs w:val="24"/>
        </w:rPr>
        <w:t xml:space="preserve"> increased although sites </w:t>
      </w:r>
      <w:r w:rsidR="00470A58">
        <w:rPr>
          <w:sz w:val="24"/>
          <w:szCs w:val="24"/>
        </w:rPr>
        <w:t>have not</w:t>
      </w:r>
      <w:r w:rsidR="001156D8">
        <w:rPr>
          <w:sz w:val="24"/>
          <w:szCs w:val="24"/>
        </w:rPr>
        <w:t xml:space="preserve"> </w:t>
      </w:r>
      <w:r w:rsidR="00470A58">
        <w:rPr>
          <w:sz w:val="24"/>
          <w:szCs w:val="24"/>
        </w:rPr>
        <w:t>expanded,</w:t>
      </w:r>
      <w:r w:rsidR="001156D8">
        <w:rPr>
          <w:sz w:val="24"/>
          <w:szCs w:val="24"/>
        </w:rPr>
        <w:t xml:space="preserve"> or new one</w:t>
      </w:r>
      <w:r w:rsidR="00470A58">
        <w:rPr>
          <w:sz w:val="24"/>
          <w:szCs w:val="24"/>
        </w:rPr>
        <w:t>s</w:t>
      </w:r>
      <w:r w:rsidR="001156D8">
        <w:rPr>
          <w:sz w:val="24"/>
          <w:szCs w:val="24"/>
        </w:rPr>
        <w:t xml:space="preserve"> </w:t>
      </w:r>
      <w:r w:rsidR="002B62E7">
        <w:rPr>
          <w:sz w:val="24"/>
          <w:szCs w:val="24"/>
        </w:rPr>
        <w:t xml:space="preserve">have </w:t>
      </w:r>
      <w:r w:rsidR="001156D8">
        <w:rPr>
          <w:sz w:val="24"/>
          <w:szCs w:val="24"/>
        </w:rPr>
        <w:t>be</w:t>
      </w:r>
      <w:r w:rsidR="00470A58">
        <w:rPr>
          <w:sz w:val="24"/>
          <w:szCs w:val="24"/>
        </w:rPr>
        <w:t>e</w:t>
      </w:r>
      <w:r w:rsidR="001156D8">
        <w:rPr>
          <w:sz w:val="24"/>
          <w:szCs w:val="24"/>
        </w:rPr>
        <w:t>n built</w:t>
      </w:r>
      <w:r w:rsidR="00470A58">
        <w:rPr>
          <w:sz w:val="24"/>
          <w:szCs w:val="24"/>
        </w:rPr>
        <w:t>. The increase in the spaced available</w:t>
      </w:r>
      <w:r w:rsidR="003C15D8">
        <w:rPr>
          <w:sz w:val="24"/>
          <w:szCs w:val="24"/>
        </w:rPr>
        <w:t xml:space="preserve"> results from the distribution in existing spaces, prison cells subdivision, or the elimination of common spaces, affecting quality of </w:t>
      </w:r>
      <w:r w:rsidR="002B62E7">
        <w:rPr>
          <w:sz w:val="24"/>
          <w:szCs w:val="24"/>
        </w:rPr>
        <w:t>inmates’</w:t>
      </w:r>
      <w:r w:rsidR="003C15D8">
        <w:rPr>
          <w:sz w:val="24"/>
          <w:szCs w:val="24"/>
        </w:rPr>
        <w:t xml:space="preserve"> li</w:t>
      </w:r>
      <w:r w:rsidR="00802CCE">
        <w:rPr>
          <w:sz w:val="24"/>
          <w:szCs w:val="24"/>
        </w:rPr>
        <w:t xml:space="preserve">ves. This type of solutions intensifies problems related to access to </w:t>
      </w:r>
      <w:r w:rsidR="00884992">
        <w:rPr>
          <w:sz w:val="24"/>
          <w:szCs w:val="24"/>
        </w:rPr>
        <w:t xml:space="preserve">basic services, sanitary services, poor </w:t>
      </w:r>
      <w:r w:rsidR="00430EB0">
        <w:rPr>
          <w:sz w:val="24"/>
          <w:szCs w:val="24"/>
        </w:rPr>
        <w:t>living conditions, among others.</w:t>
      </w:r>
    </w:p>
    <w:p w14:paraId="70038D7C" w14:textId="77777777" w:rsidR="00430EB0" w:rsidRPr="00430EB0" w:rsidRDefault="00430EB0" w:rsidP="00430EB0">
      <w:pPr>
        <w:pStyle w:val="Prrafodelista"/>
        <w:rPr>
          <w:sz w:val="24"/>
          <w:szCs w:val="24"/>
        </w:rPr>
      </w:pPr>
    </w:p>
    <w:p w14:paraId="09C1EF3C" w14:textId="61DCC4D8" w:rsidR="00430EB0" w:rsidRDefault="00430EB0" w:rsidP="00A036B2">
      <w:pPr>
        <w:pStyle w:val="Prrafodelista"/>
        <w:numPr>
          <w:ilvl w:val="0"/>
          <w:numId w:val="4"/>
        </w:numPr>
        <w:spacing w:line="240" w:lineRule="auto"/>
        <w:ind w:left="0" w:firstLine="0"/>
        <w:jc w:val="both"/>
        <w:rPr>
          <w:sz w:val="24"/>
          <w:szCs w:val="24"/>
        </w:rPr>
      </w:pPr>
      <w:r>
        <w:rPr>
          <w:sz w:val="24"/>
          <w:szCs w:val="24"/>
        </w:rPr>
        <w:t>The Northern part of the country faces a particularly serious situation. There</w:t>
      </w:r>
      <w:r w:rsidR="0091172A">
        <w:rPr>
          <w:sz w:val="24"/>
          <w:szCs w:val="24"/>
        </w:rPr>
        <w:t>,</w:t>
      </w:r>
      <w:r>
        <w:rPr>
          <w:sz w:val="24"/>
          <w:szCs w:val="24"/>
        </w:rPr>
        <w:t xml:space="preserve"> the number of female inmates is very high</w:t>
      </w:r>
      <w:r w:rsidR="00825E3D">
        <w:rPr>
          <w:sz w:val="24"/>
          <w:szCs w:val="24"/>
        </w:rPr>
        <w:t xml:space="preserve"> (especially in the Tarapacá Region where they are 23,6% of the inmate total population, well above the national average)</w:t>
      </w:r>
      <w:r w:rsidR="0091172A">
        <w:rPr>
          <w:sz w:val="24"/>
          <w:szCs w:val="24"/>
        </w:rPr>
        <w:t>, with the resulting excess</w:t>
      </w:r>
      <w:r w:rsidR="00896DA1">
        <w:rPr>
          <w:sz w:val="24"/>
          <w:szCs w:val="24"/>
        </w:rPr>
        <w:t xml:space="preserve"> over the capacities of the facilities. </w:t>
      </w:r>
      <w:r w:rsidR="002D5956">
        <w:rPr>
          <w:sz w:val="24"/>
          <w:szCs w:val="24"/>
        </w:rPr>
        <w:t>There is a disproportionate use of imprisonment</w:t>
      </w:r>
      <w:r w:rsidR="00B25D4F">
        <w:rPr>
          <w:sz w:val="24"/>
          <w:szCs w:val="24"/>
        </w:rPr>
        <w:t xml:space="preserve"> pending trial in the case of women. To December 2023, 37,2% of the women accused are </w:t>
      </w:r>
      <w:r w:rsidR="00E50568">
        <w:rPr>
          <w:sz w:val="24"/>
          <w:szCs w:val="24"/>
        </w:rPr>
        <w:t xml:space="preserve">detained in prisons pending trial, </w:t>
      </w:r>
      <w:r w:rsidR="00CB32F9">
        <w:rPr>
          <w:sz w:val="24"/>
          <w:szCs w:val="24"/>
        </w:rPr>
        <w:t>this is higher than the 35,6% of men</w:t>
      </w:r>
      <w:r w:rsidR="001C5F26">
        <w:rPr>
          <w:sz w:val="24"/>
          <w:szCs w:val="24"/>
        </w:rPr>
        <w:t xml:space="preserve"> imprisoned </w:t>
      </w:r>
      <w:r w:rsidR="00CB32F9">
        <w:rPr>
          <w:sz w:val="24"/>
          <w:szCs w:val="24"/>
        </w:rPr>
        <w:t>pending trial</w:t>
      </w:r>
      <w:r w:rsidR="001C5F26">
        <w:rPr>
          <w:rStyle w:val="Refdenotaalpie"/>
          <w:sz w:val="24"/>
          <w:szCs w:val="24"/>
        </w:rPr>
        <w:footnoteReference w:id="37"/>
      </w:r>
      <w:r w:rsidR="00CB32F9">
        <w:rPr>
          <w:sz w:val="24"/>
          <w:szCs w:val="24"/>
        </w:rPr>
        <w:t xml:space="preserve">. </w:t>
      </w:r>
    </w:p>
    <w:p w14:paraId="6C01EC60" w14:textId="77777777" w:rsidR="00D238AE" w:rsidRPr="00D238AE" w:rsidRDefault="00D238AE" w:rsidP="00D238AE">
      <w:pPr>
        <w:pStyle w:val="Prrafodelista"/>
        <w:rPr>
          <w:sz w:val="24"/>
          <w:szCs w:val="24"/>
        </w:rPr>
      </w:pPr>
    </w:p>
    <w:p w14:paraId="5E0E7741" w14:textId="185E4F9D" w:rsidR="00D238AE" w:rsidRDefault="00D238AE" w:rsidP="00A036B2">
      <w:pPr>
        <w:pStyle w:val="Prrafodelista"/>
        <w:numPr>
          <w:ilvl w:val="0"/>
          <w:numId w:val="4"/>
        </w:numPr>
        <w:spacing w:line="240" w:lineRule="auto"/>
        <w:ind w:left="0" w:firstLine="0"/>
        <w:jc w:val="both"/>
        <w:rPr>
          <w:sz w:val="24"/>
          <w:szCs w:val="24"/>
        </w:rPr>
      </w:pPr>
      <w:r>
        <w:rPr>
          <w:sz w:val="24"/>
          <w:szCs w:val="24"/>
        </w:rPr>
        <w:lastRenderedPageBreak/>
        <w:t>Additionally, the complex situation of pregnant female inmates should be considered</w:t>
      </w:r>
      <w:r w:rsidR="001B7C6C">
        <w:rPr>
          <w:sz w:val="24"/>
          <w:szCs w:val="24"/>
        </w:rPr>
        <w:t xml:space="preserve">. They are </w:t>
      </w:r>
      <w:r w:rsidR="00181EFE">
        <w:rPr>
          <w:sz w:val="24"/>
          <w:szCs w:val="24"/>
        </w:rPr>
        <w:t xml:space="preserve">raising </w:t>
      </w:r>
      <w:r w:rsidR="001B7C6C">
        <w:rPr>
          <w:sz w:val="24"/>
          <w:szCs w:val="24"/>
        </w:rPr>
        <w:t>nursing babies who are also living in overcrowded conditions.</w:t>
      </w:r>
    </w:p>
    <w:p w14:paraId="361B1EBE" w14:textId="77777777" w:rsidR="001B7C6C" w:rsidRPr="001B7C6C" w:rsidRDefault="001B7C6C" w:rsidP="001B7C6C">
      <w:pPr>
        <w:pStyle w:val="Prrafodelista"/>
        <w:rPr>
          <w:sz w:val="24"/>
          <w:szCs w:val="24"/>
        </w:rPr>
      </w:pPr>
    </w:p>
    <w:p w14:paraId="000B8EAE" w14:textId="782EC358" w:rsidR="002257FD" w:rsidRDefault="00B30AAA" w:rsidP="00524E46">
      <w:pPr>
        <w:pStyle w:val="Prrafodelista"/>
        <w:numPr>
          <w:ilvl w:val="0"/>
          <w:numId w:val="4"/>
        </w:numPr>
        <w:spacing w:line="240" w:lineRule="auto"/>
        <w:ind w:left="0" w:firstLine="0"/>
        <w:jc w:val="both"/>
        <w:rPr>
          <w:sz w:val="24"/>
          <w:szCs w:val="24"/>
        </w:rPr>
      </w:pPr>
      <w:r w:rsidRPr="00D762A5">
        <w:rPr>
          <w:sz w:val="24"/>
          <w:szCs w:val="24"/>
        </w:rPr>
        <w:t>Solitary confinement is still a most prevalent</w:t>
      </w:r>
      <w:r w:rsidR="00D66D43" w:rsidRPr="00D762A5">
        <w:rPr>
          <w:sz w:val="24"/>
          <w:szCs w:val="24"/>
        </w:rPr>
        <w:t xml:space="preserve"> punishment used in Chile, with multiple cases reported. One of the most serious ones happened in August 2023 at the </w:t>
      </w:r>
      <w:r w:rsidR="001D208A" w:rsidRPr="00D762A5">
        <w:rPr>
          <w:sz w:val="24"/>
          <w:szCs w:val="24"/>
        </w:rPr>
        <w:t>mother and baby unit of the Female Prison</w:t>
      </w:r>
      <w:r w:rsidR="00D762A5" w:rsidRPr="00D762A5">
        <w:rPr>
          <w:sz w:val="24"/>
          <w:szCs w:val="24"/>
        </w:rPr>
        <w:t xml:space="preserve"> Center – San Joaquín (Región Metropolitana), where two women deprived of liberty </w:t>
      </w:r>
      <w:r w:rsidR="00DF210A" w:rsidRPr="00D762A5">
        <w:rPr>
          <w:sz w:val="24"/>
          <w:szCs w:val="24"/>
        </w:rPr>
        <w:t>were</w:t>
      </w:r>
      <w:r w:rsidR="00D762A5" w:rsidRPr="00D762A5">
        <w:rPr>
          <w:sz w:val="24"/>
          <w:szCs w:val="24"/>
        </w:rPr>
        <w:t xml:space="preserve"> kept in solitary confinement for </w:t>
      </w:r>
      <w:r w:rsidR="00D762A5">
        <w:rPr>
          <w:sz w:val="24"/>
          <w:szCs w:val="24"/>
        </w:rPr>
        <w:t>47 days with their nursing babies.</w:t>
      </w:r>
    </w:p>
    <w:p w14:paraId="5ADBBB8C" w14:textId="77777777" w:rsidR="00547DFC" w:rsidRPr="00547DFC" w:rsidRDefault="00547DFC" w:rsidP="00547DFC">
      <w:pPr>
        <w:pStyle w:val="Prrafodelista"/>
        <w:rPr>
          <w:sz w:val="24"/>
          <w:szCs w:val="24"/>
        </w:rPr>
      </w:pPr>
    </w:p>
    <w:p w14:paraId="34667D25" w14:textId="214E89BE" w:rsidR="00547DFC" w:rsidRDefault="00547DFC" w:rsidP="00524E46">
      <w:pPr>
        <w:pStyle w:val="Prrafodelista"/>
        <w:numPr>
          <w:ilvl w:val="0"/>
          <w:numId w:val="4"/>
        </w:numPr>
        <w:spacing w:line="240" w:lineRule="auto"/>
        <w:ind w:left="0" w:firstLine="0"/>
        <w:jc w:val="both"/>
        <w:rPr>
          <w:sz w:val="24"/>
          <w:szCs w:val="24"/>
        </w:rPr>
      </w:pPr>
      <w:r>
        <w:rPr>
          <w:sz w:val="24"/>
          <w:szCs w:val="24"/>
        </w:rPr>
        <w:t xml:space="preserve">Since 2017 the Senate is considering a draft law that prevents that pregnant women and mothers with children under 3 years of age </w:t>
      </w:r>
      <w:r w:rsidR="00EF3D1E">
        <w:rPr>
          <w:sz w:val="24"/>
          <w:szCs w:val="24"/>
        </w:rPr>
        <w:t xml:space="preserve">are submitted to imprisonment pending trial or that have to </w:t>
      </w:r>
      <w:r w:rsidR="001606BE">
        <w:rPr>
          <w:sz w:val="24"/>
          <w:szCs w:val="24"/>
        </w:rPr>
        <w:t xml:space="preserve">serve a sentence deprived of liberty </w:t>
      </w:r>
      <w:r w:rsidR="001606BE">
        <w:rPr>
          <w:rStyle w:val="Refdenotaalpie"/>
          <w:sz w:val="24"/>
          <w:szCs w:val="24"/>
        </w:rPr>
        <w:footnoteReference w:id="38"/>
      </w:r>
      <w:r w:rsidR="001606BE">
        <w:rPr>
          <w:sz w:val="24"/>
          <w:szCs w:val="24"/>
        </w:rPr>
        <w:t>.</w:t>
      </w:r>
      <w:r w:rsidR="004E4760">
        <w:rPr>
          <w:sz w:val="24"/>
          <w:szCs w:val="24"/>
        </w:rPr>
        <w:t xml:space="preserve"> </w:t>
      </w:r>
      <w:r w:rsidR="00ED6DC0">
        <w:rPr>
          <w:sz w:val="24"/>
          <w:szCs w:val="24"/>
        </w:rPr>
        <w:t xml:space="preserve">The proposal is still </w:t>
      </w:r>
      <w:r w:rsidR="004877B8">
        <w:rPr>
          <w:sz w:val="24"/>
          <w:szCs w:val="24"/>
        </w:rPr>
        <w:t>at the</w:t>
      </w:r>
      <w:r w:rsidR="00ED6DC0">
        <w:rPr>
          <w:sz w:val="24"/>
          <w:szCs w:val="24"/>
        </w:rPr>
        <w:t xml:space="preserve"> first stage of constitutional proceedings and debate is pending.</w:t>
      </w:r>
    </w:p>
    <w:p w14:paraId="704AD6E7" w14:textId="77777777" w:rsidR="00ED6DC0" w:rsidRDefault="00ED6DC0" w:rsidP="00ED6DC0">
      <w:pPr>
        <w:pStyle w:val="Prrafodelista"/>
        <w:spacing w:line="240" w:lineRule="auto"/>
        <w:ind w:left="0"/>
        <w:jc w:val="both"/>
        <w:rPr>
          <w:sz w:val="24"/>
          <w:szCs w:val="24"/>
        </w:rPr>
      </w:pPr>
    </w:p>
    <w:p w14:paraId="5B55C6D3" w14:textId="5179FC61" w:rsidR="00ED6DC0" w:rsidRDefault="00ED6DC0" w:rsidP="00ED6DC0">
      <w:pPr>
        <w:pStyle w:val="Prrafodelista"/>
        <w:spacing w:line="240" w:lineRule="auto"/>
        <w:ind w:left="0"/>
        <w:jc w:val="both"/>
        <w:rPr>
          <w:b/>
          <w:bCs/>
          <w:sz w:val="24"/>
          <w:szCs w:val="24"/>
        </w:rPr>
      </w:pPr>
      <w:r>
        <w:rPr>
          <w:b/>
          <w:bCs/>
          <w:sz w:val="24"/>
          <w:szCs w:val="24"/>
        </w:rPr>
        <w:t>Recommendations:</w:t>
      </w:r>
    </w:p>
    <w:p w14:paraId="107664B7" w14:textId="77777777" w:rsidR="00ED6DC0" w:rsidRDefault="00ED6DC0" w:rsidP="00ED6DC0">
      <w:pPr>
        <w:pStyle w:val="Prrafodelista"/>
        <w:spacing w:line="240" w:lineRule="auto"/>
        <w:ind w:left="0"/>
        <w:jc w:val="both"/>
        <w:rPr>
          <w:b/>
          <w:bCs/>
          <w:sz w:val="24"/>
          <w:szCs w:val="24"/>
        </w:rPr>
      </w:pPr>
    </w:p>
    <w:p w14:paraId="61CAA5C6" w14:textId="7E8E7E23" w:rsidR="00ED6DC0" w:rsidRDefault="00AF4B38" w:rsidP="00840EC9">
      <w:pPr>
        <w:pStyle w:val="Prrafodelista"/>
        <w:numPr>
          <w:ilvl w:val="0"/>
          <w:numId w:val="10"/>
        </w:numPr>
        <w:spacing w:line="240" w:lineRule="auto"/>
        <w:jc w:val="both"/>
        <w:rPr>
          <w:sz w:val="24"/>
          <w:szCs w:val="24"/>
        </w:rPr>
      </w:pPr>
      <w:r w:rsidRPr="00AF4B38">
        <w:rPr>
          <w:sz w:val="24"/>
          <w:szCs w:val="24"/>
        </w:rPr>
        <w:t xml:space="preserve">To </w:t>
      </w:r>
      <w:r>
        <w:rPr>
          <w:sz w:val="24"/>
          <w:szCs w:val="24"/>
        </w:rPr>
        <w:t xml:space="preserve">strengthen alternative measures and </w:t>
      </w:r>
      <w:r w:rsidR="00B85F56">
        <w:rPr>
          <w:sz w:val="24"/>
          <w:szCs w:val="24"/>
        </w:rPr>
        <w:t xml:space="preserve">in-prison benefits to support the possibility of </w:t>
      </w:r>
      <w:r w:rsidR="00840EC9">
        <w:rPr>
          <w:sz w:val="24"/>
          <w:szCs w:val="24"/>
        </w:rPr>
        <w:t>social reintegration and to lower the level of prison overcrowding.</w:t>
      </w:r>
    </w:p>
    <w:p w14:paraId="3D5FDD0A" w14:textId="3B06FE66" w:rsidR="00840EC9" w:rsidRDefault="00840EC9" w:rsidP="00840EC9">
      <w:pPr>
        <w:pStyle w:val="Prrafodelista"/>
        <w:numPr>
          <w:ilvl w:val="0"/>
          <w:numId w:val="10"/>
        </w:numPr>
        <w:spacing w:line="240" w:lineRule="auto"/>
        <w:jc w:val="both"/>
        <w:rPr>
          <w:sz w:val="24"/>
          <w:szCs w:val="24"/>
        </w:rPr>
      </w:pPr>
      <w:r>
        <w:rPr>
          <w:sz w:val="24"/>
          <w:szCs w:val="24"/>
        </w:rPr>
        <w:t xml:space="preserve">To reduce the use of imprisonment </w:t>
      </w:r>
      <w:r w:rsidR="00533F31">
        <w:rPr>
          <w:sz w:val="24"/>
          <w:szCs w:val="24"/>
        </w:rPr>
        <w:t>pending trial and save it for serious cases according to the law. Similarly, to include a gender perspective in the creation, implementation and monitoring of law initiatives and policies nece</w:t>
      </w:r>
      <w:r w:rsidR="00D8339A">
        <w:rPr>
          <w:sz w:val="24"/>
          <w:szCs w:val="24"/>
        </w:rPr>
        <w:t>ssary to reduce the use of imprisonment pending trial.</w:t>
      </w:r>
    </w:p>
    <w:p w14:paraId="24E17197" w14:textId="00AA0BA3" w:rsidR="00D8339A" w:rsidRDefault="00950AAD" w:rsidP="00840EC9">
      <w:pPr>
        <w:pStyle w:val="Prrafodelista"/>
        <w:numPr>
          <w:ilvl w:val="0"/>
          <w:numId w:val="10"/>
        </w:numPr>
        <w:spacing w:line="240" w:lineRule="auto"/>
        <w:jc w:val="both"/>
        <w:rPr>
          <w:sz w:val="24"/>
          <w:szCs w:val="24"/>
        </w:rPr>
      </w:pPr>
      <w:r>
        <w:rPr>
          <w:sz w:val="24"/>
          <w:szCs w:val="24"/>
        </w:rPr>
        <w:t xml:space="preserve">To include a gender and human rights perspective in The State response to drug use and trafficking, and to promote </w:t>
      </w:r>
      <w:r w:rsidR="00232281">
        <w:rPr>
          <w:sz w:val="24"/>
          <w:szCs w:val="24"/>
        </w:rPr>
        <w:t>alternative measures to the deprivation of liberty for women involved in non-violent offenses.</w:t>
      </w:r>
    </w:p>
    <w:p w14:paraId="3F1C99F1" w14:textId="613F94D9" w:rsidR="00232281" w:rsidRDefault="00232281" w:rsidP="00840EC9">
      <w:pPr>
        <w:pStyle w:val="Prrafodelista"/>
        <w:numPr>
          <w:ilvl w:val="0"/>
          <w:numId w:val="10"/>
        </w:numPr>
        <w:spacing w:line="240" w:lineRule="auto"/>
        <w:jc w:val="both"/>
        <w:rPr>
          <w:sz w:val="24"/>
          <w:szCs w:val="24"/>
        </w:rPr>
      </w:pPr>
      <w:r>
        <w:rPr>
          <w:sz w:val="24"/>
          <w:szCs w:val="24"/>
        </w:rPr>
        <w:t xml:space="preserve">To reduce the punishment of </w:t>
      </w:r>
      <w:r w:rsidR="00350A49">
        <w:rPr>
          <w:sz w:val="24"/>
          <w:szCs w:val="24"/>
        </w:rPr>
        <w:t>solitary confinement for pregnant women and mothers that live with their children in mother-baby units.</w:t>
      </w:r>
    </w:p>
    <w:p w14:paraId="70FDED09" w14:textId="4C4ACFCB" w:rsidR="00350A49" w:rsidRDefault="00350A49" w:rsidP="00840EC9">
      <w:pPr>
        <w:pStyle w:val="Prrafodelista"/>
        <w:numPr>
          <w:ilvl w:val="0"/>
          <w:numId w:val="10"/>
        </w:numPr>
        <w:spacing w:line="240" w:lineRule="auto"/>
        <w:jc w:val="both"/>
        <w:rPr>
          <w:sz w:val="24"/>
          <w:szCs w:val="24"/>
        </w:rPr>
      </w:pPr>
      <w:r>
        <w:rPr>
          <w:sz w:val="24"/>
          <w:szCs w:val="24"/>
        </w:rPr>
        <w:t>To pass the draft law that amends the Penal Procedural Code in the areas of</w:t>
      </w:r>
      <w:r w:rsidR="00F66745">
        <w:rPr>
          <w:sz w:val="24"/>
          <w:szCs w:val="24"/>
        </w:rPr>
        <w:t xml:space="preserve"> imprisonment pending trial and serving sentencing</w:t>
      </w:r>
      <w:r w:rsidR="006A4DAA">
        <w:rPr>
          <w:sz w:val="24"/>
          <w:szCs w:val="24"/>
        </w:rPr>
        <w:t>, in regard to pregnant women or mothers with children under three years of age.</w:t>
      </w:r>
    </w:p>
    <w:p w14:paraId="7A9A2DCA" w14:textId="439BEF82" w:rsidR="006A4DAA" w:rsidRDefault="006A4DAA" w:rsidP="00840EC9">
      <w:pPr>
        <w:pStyle w:val="Prrafodelista"/>
        <w:numPr>
          <w:ilvl w:val="0"/>
          <w:numId w:val="10"/>
        </w:numPr>
        <w:spacing w:line="240" w:lineRule="auto"/>
        <w:jc w:val="both"/>
        <w:rPr>
          <w:sz w:val="24"/>
          <w:szCs w:val="24"/>
        </w:rPr>
      </w:pPr>
      <w:r>
        <w:rPr>
          <w:sz w:val="24"/>
          <w:szCs w:val="24"/>
        </w:rPr>
        <w:t xml:space="preserve">To guarantee personal hygiene products for people deprived of liberty, including </w:t>
      </w:r>
      <w:r w:rsidR="00FC5732">
        <w:rPr>
          <w:sz w:val="24"/>
          <w:szCs w:val="24"/>
        </w:rPr>
        <w:t>menstrual hygiene products for women.</w:t>
      </w:r>
    </w:p>
    <w:p w14:paraId="46CF970C" w14:textId="77777777" w:rsidR="00FC5732" w:rsidRDefault="00FC5732" w:rsidP="00FC5732">
      <w:pPr>
        <w:spacing w:line="240" w:lineRule="auto"/>
        <w:jc w:val="both"/>
        <w:rPr>
          <w:sz w:val="24"/>
          <w:szCs w:val="24"/>
        </w:rPr>
      </w:pPr>
    </w:p>
    <w:p w14:paraId="567BD132" w14:textId="42CC5A3B" w:rsidR="00FC5732" w:rsidRDefault="004073F1" w:rsidP="00FC5732">
      <w:pPr>
        <w:spacing w:line="240" w:lineRule="auto"/>
        <w:jc w:val="both"/>
        <w:rPr>
          <w:b/>
          <w:bCs/>
          <w:sz w:val="24"/>
          <w:szCs w:val="24"/>
        </w:rPr>
      </w:pPr>
      <w:r>
        <w:rPr>
          <w:b/>
          <w:bCs/>
          <w:sz w:val="24"/>
          <w:szCs w:val="24"/>
        </w:rPr>
        <w:t>Articles 12, 13, 14: The treatment of foreign nationals, including refugees and asylum seekers.</w:t>
      </w:r>
    </w:p>
    <w:p w14:paraId="204BAFCE" w14:textId="77777777" w:rsidR="004073F1" w:rsidRDefault="004073F1" w:rsidP="00FC5732">
      <w:pPr>
        <w:spacing w:line="240" w:lineRule="auto"/>
        <w:jc w:val="both"/>
        <w:rPr>
          <w:b/>
          <w:bCs/>
          <w:sz w:val="24"/>
          <w:szCs w:val="24"/>
        </w:rPr>
      </w:pPr>
    </w:p>
    <w:p w14:paraId="068B3876" w14:textId="25E7F72A" w:rsidR="004B7BDE" w:rsidRDefault="004B7BDE" w:rsidP="004B7BDE">
      <w:pPr>
        <w:pStyle w:val="Prrafodelista"/>
        <w:numPr>
          <w:ilvl w:val="0"/>
          <w:numId w:val="4"/>
        </w:numPr>
        <w:spacing w:line="240" w:lineRule="auto"/>
        <w:ind w:left="0" w:firstLine="0"/>
        <w:jc w:val="both"/>
        <w:rPr>
          <w:sz w:val="24"/>
          <w:szCs w:val="24"/>
        </w:rPr>
      </w:pPr>
      <w:r>
        <w:rPr>
          <w:sz w:val="24"/>
          <w:szCs w:val="24"/>
        </w:rPr>
        <w:t>The reality of migrant people and the regulations that apply to them have undergone many changes in the country</w:t>
      </w:r>
      <w:r w:rsidR="009839BF">
        <w:rPr>
          <w:sz w:val="24"/>
          <w:szCs w:val="24"/>
        </w:rPr>
        <w:t>, for example the enactment of the new Migration Law</w:t>
      </w:r>
      <w:r w:rsidR="009839BF">
        <w:rPr>
          <w:rStyle w:val="Refdenotaalpie"/>
          <w:sz w:val="24"/>
          <w:szCs w:val="24"/>
        </w:rPr>
        <w:footnoteReference w:id="39"/>
      </w:r>
      <w:r w:rsidR="009B2C05">
        <w:rPr>
          <w:sz w:val="24"/>
          <w:szCs w:val="24"/>
        </w:rPr>
        <w:t xml:space="preserve">; the </w:t>
      </w:r>
      <w:r w:rsidR="009B2C05">
        <w:rPr>
          <w:sz w:val="24"/>
          <w:szCs w:val="24"/>
        </w:rPr>
        <w:lastRenderedPageBreak/>
        <w:t>presentation of the National Migration Policy</w:t>
      </w:r>
      <w:r w:rsidR="00B92C5C">
        <w:rPr>
          <w:sz w:val="24"/>
          <w:szCs w:val="24"/>
        </w:rPr>
        <w:t xml:space="preserve">; the arrival of an important contingent of people from other countries within the region, particularly from Venezuela, the quickening of expulsion processes and restrictions </w:t>
      </w:r>
      <w:r w:rsidR="00C74349">
        <w:rPr>
          <w:sz w:val="24"/>
          <w:szCs w:val="24"/>
        </w:rPr>
        <w:t>to</w:t>
      </w:r>
      <w:r w:rsidR="00B92C5C">
        <w:rPr>
          <w:sz w:val="24"/>
          <w:szCs w:val="24"/>
        </w:rPr>
        <w:t xml:space="preserve"> the regularization </w:t>
      </w:r>
      <w:r w:rsidR="00C74349">
        <w:rPr>
          <w:sz w:val="24"/>
          <w:szCs w:val="24"/>
        </w:rPr>
        <w:t>process; including even the drafts of law to criminalize illegal entry to the territory.</w:t>
      </w:r>
    </w:p>
    <w:p w14:paraId="037FE8F1" w14:textId="77777777" w:rsidR="00C74349" w:rsidRDefault="00C74349" w:rsidP="00C74349">
      <w:pPr>
        <w:pStyle w:val="Prrafodelista"/>
        <w:spacing w:line="240" w:lineRule="auto"/>
        <w:ind w:left="0"/>
        <w:jc w:val="both"/>
        <w:rPr>
          <w:sz w:val="24"/>
          <w:szCs w:val="24"/>
        </w:rPr>
      </w:pPr>
    </w:p>
    <w:p w14:paraId="1560D7DF" w14:textId="1427ED9A" w:rsidR="00C74349" w:rsidRDefault="003D1488" w:rsidP="004B7BDE">
      <w:pPr>
        <w:pStyle w:val="Prrafodelista"/>
        <w:numPr>
          <w:ilvl w:val="0"/>
          <w:numId w:val="4"/>
        </w:numPr>
        <w:spacing w:line="240" w:lineRule="auto"/>
        <w:ind w:left="0" w:firstLine="0"/>
        <w:jc w:val="both"/>
        <w:rPr>
          <w:sz w:val="24"/>
          <w:szCs w:val="24"/>
        </w:rPr>
      </w:pPr>
      <w:r>
        <w:rPr>
          <w:sz w:val="24"/>
          <w:szCs w:val="24"/>
        </w:rPr>
        <w:t>Chile is far from reaching one the goals of Objective 10 of the 2030 Agenda</w:t>
      </w:r>
      <w:r w:rsidR="005420C2">
        <w:rPr>
          <w:sz w:val="24"/>
          <w:szCs w:val="24"/>
        </w:rPr>
        <w:t xml:space="preserve"> related to the easing of the migration of people in an organized, safe, regular and responsible manner (goal 10.7)</w:t>
      </w:r>
      <w:r w:rsidR="00FD3FC9">
        <w:rPr>
          <w:sz w:val="24"/>
          <w:szCs w:val="24"/>
        </w:rPr>
        <w:t xml:space="preserve">. According to data from the reviewed administrative records of the National Migration Service, </w:t>
      </w:r>
      <w:r w:rsidR="009E5C63">
        <w:rPr>
          <w:sz w:val="24"/>
          <w:szCs w:val="24"/>
        </w:rPr>
        <w:t>there were 701.271</w:t>
      </w:r>
      <w:r w:rsidR="00FF7F66">
        <w:rPr>
          <w:rStyle w:val="Refdenotaalpie"/>
          <w:sz w:val="24"/>
          <w:szCs w:val="24"/>
        </w:rPr>
        <w:footnoteReference w:id="40"/>
      </w:r>
      <w:r w:rsidR="009E5C63">
        <w:rPr>
          <w:sz w:val="24"/>
          <w:szCs w:val="24"/>
        </w:rPr>
        <w:t xml:space="preserve"> petitions of residency (temporary and permanent)</w:t>
      </w:r>
      <w:r w:rsidR="007D023D">
        <w:rPr>
          <w:sz w:val="24"/>
          <w:szCs w:val="24"/>
        </w:rPr>
        <w:t xml:space="preserve"> in </w:t>
      </w:r>
      <w:r w:rsidR="009F49B7">
        <w:rPr>
          <w:sz w:val="24"/>
          <w:szCs w:val="24"/>
        </w:rPr>
        <w:t>2022, and</w:t>
      </w:r>
      <w:r w:rsidR="007D023D">
        <w:rPr>
          <w:sz w:val="24"/>
          <w:szCs w:val="24"/>
        </w:rPr>
        <w:t xml:space="preserve"> </w:t>
      </w:r>
      <w:r w:rsidR="007656A8">
        <w:rPr>
          <w:sz w:val="24"/>
          <w:szCs w:val="24"/>
        </w:rPr>
        <w:t>it ended</w:t>
      </w:r>
      <w:r w:rsidR="007D023D">
        <w:rPr>
          <w:sz w:val="24"/>
          <w:szCs w:val="24"/>
        </w:rPr>
        <w:t xml:space="preserve"> with 386.024 pending cases; the long waiting time for the</w:t>
      </w:r>
      <w:r w:rsidR="00FF7F66">
        <w:rPr>
          <w:sz w:val="24"/>
          <w:szCs w:val="24"/>
        </w:rPr>
        <w:t xml:space="preserve"> processes of regularization can last and go over two years</w:t>
      </w:r>
      <w:r w:rsidR="009F49B7">
        <w:rPr>
          <w:rStyle w:val="Refdenotaalpie"/>
          <w:sz w:val="24"/>
          <w:szCs w:val="24"/>
        </w:rPr>
        <w:footnoteReference w:id="41"/>
      </w:r>
      <w:r w:rsidR="00FF7F66">
        <w:rPr>
          <w:sz w:val="24"/>
          <w:szCs w:val="24"/>
        </w:rPr>
        <w:t>.</w:t>
      </w:r>
    </w:p>
    <w:p w14:paraId="124EC93C" w14:textId="77777777" w:rsidR="007656A8" w:rsidRPr="007656A8" w:rsidRDefault="007656A8" w:rsidP="007656A8">
      <w:pPr>
        <w:pStyle w:val="Prrafodelista"/>
        <w:rPr>
          <w:sz w:val="24"/>
          <w:szCs w:val="24"/>
        </w:rPr>
      </w:pPr>
    </w:p>
    <w:p w14:paraId="6A81D82B" w14:textId="3BE6A565" w:rsidR="007656A8" w:rsidRDefault="007656A8" w:rsidP="004B7BDE">
      <w:pPr>
        <w:pStyle w:val="Prrafodelista"/>
        <w:numPr>
          <w:ilvl w:val="0"/>
          <w:numId w:val="4"/>
        </w:numPr>
        <w:spacing w:line="240" w:lineRule="auto"/>
        <w:ind w:left="0" w:firstLine="0"/>
        <w:jc w:val="both"/>
        <w:rPr>
          <w:sz w:val="24"/>
          <w:szCs w:val="24"/>
        </w:rPr>
      </w:pPr>
      <w:r>
        <w:rPr>
          <w:sz w:val="24"/>
          <w:szCs w:val="24"/>
        </w:rPr>
        <w:t xml:space="preserve">During 2023 a voluntary biometric registration aimed at irregular migrants without </w:t>
      </w:r>
      <w:r w:rsidR="00C32F7B">
        <w:rPr>
          <w:sz w:val="24"/>
          <w:szCs w:val="24"/>
        </w:rPr>
        <w:t xml:space="preserve">the purpose of migratory status regularization. </w:t>
      </w:r>
      <w:r w:rsidR="003B6392">
        <w:rPr>
          <w:sz w:val="24"/>
          <w:szCs w:val="24"/>
        </w:rPr>
        <w:t xml:space="preserve">To be able to have access to the registration, people were requested to self-report to the </w:t>
      </w:r>
      <w:r w:rsidR="00E04A6C">
        <w:rPr>
          <w:sz w:val="24"/>
          <w:szCs w:val="24"/>
        </w:rPr>
        <w:t>police (Policía de Investigaciones), but this procedure is not regulated by any law.</w:t>
      </w:r>
    </w:p>
    <w:p w14:paraId="0B4DC4C8" w14:textId="77777777" w:rsidR="001A5B02" w:rsidRPr="001A5B02" w:rsidRDefault="001A5B02" w:rsidP="001A5B02">
      <w:pPr>
        <w:pStyle w:val="Prrafodelista"/>
        <w:rPr>
          <w:sz w:val="24"/>
          <w:szCs w:val="24"/>
        </w:rPr>
      </w:pPr>
    </w:p>
    <w:p w14:paraId="1A38ACE6" w14:textId="22B710CF" w:rsidR="001A5B02" w:rsidRDefault="001A5B02" w:rsidP="004B7BDE">
      <w:pPr>
        <w:pStyle w:val="Prrafodelista"/>
        <w:numPr>
          <w:ilvl w:val="0"/>
          <w:numId w:val="4"/>
        </w:numPr>
        <w:spacing w:line="240" w:lineRule="auto"/>
        <w:ind w:left="0" w:firstLine="0"/>
        <w:jc w:val="both"/>
        <w:rPr>
          <w:sz w:val="24"/>
          <w:szCs w:val="24"/>
        </w:rPr>
      </w:pPr>
      <w:r>
        <w:rPr>
          <w:sz w:val="24"/>
          <w:szCs w:val="24"/>
        </w:rPr>
        <w:t xml:space="preserve">At the same time, there </w:t>
      </w:r>
      <w:r w:rsidR="00181EFE">
        <w:rPr>
          <w:sz w:val="24"/>
          <w:szCs w:val="24"/>
        </w:rPr>
        <w:t xml:space="preserve">has been </w:t>
      </w:r>
      <w:r>
        <w:rPr>
          <w:sz w:val="24"/>
          <w:szCs w:val="24"/>
        </w:rPr>
        <w:t xml:space="preserve">a more stringent </w:t>
      </w:r>
      <w:r w:rsidR="001F1615">
        <w:rPr>
          <w:sz w:val="24"/>
          <w:szCs w:val="24"/>
        </w:rPr>
        <w:t xml:space="preserve">migrant control policy in force since 2018, by requesting visas to the foreign national of other countries in the region, Venezuelans and </w:t>
      </w:r>
      <w:r w:rsidR="00805D08">
        <w:rPr>
          <w:sz w:val="24"/>
          <w:szCs w:val="24"/>
        </w:rPr>
        <w:t>Haitians. The measure was aimed to curtail the large number of migrants.</w:t>
      </w:r>
    </w:p>
    <w:p w14:paraId="26D0C7A5" w14:textId="77777777" w:rsidR="00805D08" w:rsidRPr="00805D08" w:rsidRDefault="00805D08" w:rsidP="00805D08">
      <w:pPr>
        <w:pStyle w:val="Prrafodelista"/>
        <w:rPr>
          <w:sz w:val="24"/>
          <w:szCs w:val="24"/>
        </w:rPr>
      </w:pPr>
    </w:p>
    <w:p w14:paraId="7BFCA848" w14:textId="54F98BB0" w:rsidR="00805D08" w:rsidRDefault="00A066A3" w:rsidP="004B7BDE">
      <w:pPr>
        <w:pStyle w:val="Prrafodelista"/>
        <w:numPr>
          <w:ilvl w:val="0"/>
          <w:numId w:val="4"/>
        </w:numPr>
        <w:spacing w:line="240" w:lineRule="auto"/>
        <w:ind w:left="0" w:firstLine="0"/>
        <w:jc w:val="both"/>
        <w:rPr>
          <w:sz w:val="24"/>
          <w:szCs w:val="24"/>
        </w:rPr>
      </w:pPr>
      <w:r>
        <w:rPr>
          <w:sz w:val="24"/>
          <w:szCs w:val="24"/>
        </w:rPr>
        <w:t>There is evidence of a small number od visas grnated for humanitarian reasons described in Decree 177</w:t>
      </w:r>
      <w:r w:rsidR="007C4222">
        <w:rPr>
          <w:rStyle w:val="Refdenotaalpie"/>
          <w:sz w:val="24"/>
          <w:szCs w:val="24"/>
        </w:rPr>
        <w:footnoteReference w:id="42"/>
      </w:r>
      <w:r>
        <w:rPr>
          <w:sz w:val="24"/>
          <w:szCs w:val="24"/>
        </w:rPr>
        <w:t xml:space="preserve"> for groups with special protection for reasons of gender</w:t>
      </w:r>
      <w:r w:rsidR="007C4222">
        <w:rPr>
          <w:sz w:val="24"/>
          <w:szCs w:val="24"/>
        </w:rPr>
        <w:t xml:space="preserve"> (domestic violence, pregnancy, trafficking). </w:t>
      </w:r>
      <w:r w:rsidR="00181EFE">
        <w:rPr>
          <w:sz w:val="24"/>
          <w:szCs w:val="24"/>
        </w:rPr>
        <w:t>According to</w:t>
      </w:r>
      <w:r w:rsidR="00051018">
        <w:rPr>
          <w:sz w:val="24"/>
          <w:szCs w:val="24"/>
        </w:rPr>
        <w:t xml:space="preserve"> the annual statistical records 2022 of the </w:t>
      </w:r>
      <w:r w:rsidR="009733EE">
        <w:rPr>
          <w:sz w:val="24"/>
          <w:szCs w:val="24"/>
        </w:rPr>
        <w:t>Jesuits</w:t>
      </w:r>
      <w:r w:rsidR="00051018">
        <w:rPr>
          <w:sz w:val="24"/>
          <w:szCs w:val="24"/>
        </w:rPr>
        <w:t xml:space="preserve"> </w:t>
      </w:r>
      <w:r w:rsidR="009733EE">
        <w:rPr>
          <w:sz w:val="24"/>
          <w:szCs w:val="24"/>
        </w:rPr>
        <w:t>Migrant Service Chile, of the 11.044 granted visas, only one was granted on the grounds of domestic violence</w:t>
      </w:r>
      <w:r w:rsidR="009733EE">
        <w:rPr>
          <w:rStyle w:val="Refdenotaalpie"/>
          <w:sz w:val="24"/>
          <w:szCs w:val="24"/>
        </w:rPr>
        <w:footnoteReference w:id="43"/>
      </w:r>
      <w:r w:rsidR="00C360D7">
        <w:rPr>
          <w:sz w:val="24"/>
          <w:szCs w:val="24"/>
        </w:rPr>
        <w:t xml:space="preserve">.  A particularly vulnerable situation is the one </w:t>
      </w:r>
      <w:r w:rsidR="00690D34">
        <w:rPr>
          <w:sz w:val="24"/>
          <w:szCs w:val="24"/>
        </w:rPr>
        <w:t>endured by women with children and the large number of children and adolescents that are with an irregular situation</w:t>
      </w:r>
      <w:r w:rsidR="00453752">
        <w:rPr>
          <w:sz w:val="24"/>
          <w:szCs w:val="24"/>
        </w:rPr>
        <w:t xml:space="preserve">. Although there </w:t>
      </w:r>
      <w:r w:rsidR="00453752">
        <w:rPr>
          <w:sz w:val="24"/>
          <w:szCs w:val="24"/>
        </w:rPr>
        <w:lastRenderedPageBreak/>
        <w:t>are policies</w:t>
      </w:r>
      <w:r w:rsidR="006D53E1">
        <w:rPr>
          <w:sz w:val="24"/>
          <w:szCs w:val="24"/>
        </w:rPr>
        <w:t xml:space="preserve"> in place</w:t>
      </w:r>
      <w:r w:rsidR="00453752">
        <w:rPr>
          <w:sz w:val="24"/>
          <w:szCs w:val="24"/>
        </w:rPr>
        <w:t xml:space="preserve"> to help regularize children, this process is very slow and does not always include the parents.</w:t>
      </w:r>
    </w:p>
    <w:p w14:paraId="58A7452E" w14:textId="77777777" w:rsidR="00453752" w:rsidRPr="00453752" w:rsidRDefault="00453752" w:rsidP="00453752">
      <w:pPr>
        <w:pStyle w:val="Prrafodelista"/>
        <w:rPr>
          <w:sz w:val="24"/>
          <w:szCs w:val="24"/>
        </w:rPr>
      </w:pPr>
    </w:p>
    <w:p w14:paraId="15F7A5FB" w14:textId="067CA68A" w:rsidR="00453752" w:rsidRDefault="006F6582" w:rsidP="004B7BDE">
      <w:pPr>
        <w:pStyle w:val="Prrafodelista"/>
        <w:numPr>
          <w:ilvl w:val="0"/>
          <w:numId w:val="4"/>
        </w:numPr>
        <w:spacing w:line="240" w:lineRule="auto"/>
        <w:ind w:left="0" w:firstLine="0"/>
        <w:jc w:val="both"/>
        <w:rPr>
          <w:sz w:val="24"/>
          <w:szCs w:val="24"/>
        </w:rPr>
      </w:pPr>
      <w:r>
        <w:rPr>
          <w:sz w:val="24"/>
          <w:szCs w:val="24"/>
        </w:rPr>
        <w:t xml:space="preserve">To the barriers to access a legal status (regularization), </w:t>
      </w:r>
      <w:r w:rsidR="006D17CE">
        <w:rPr>
          <w:sz w:val="24"/>
          <w:szCs w:val="24"/>
        </w:rPr>
        <w:t>it must be added the tightening of the migratory policy by measures such as expulsions, the militarization of borders</w:t>
      </w:r>
      <w:r w:rsidR="0031612E">
        <w:rPr>
          <w:sz w:val="24"/>
          <w:szCs w:val="24"/>
        </w:rPr>
        <w:t xml:space="preserve"> and the rejections at the border referred to as “redirecting”, as</w:t>
      </w:r>
      <w:r w:rsidR="00410639">
        <w:rPr>
          <w:sz w:val="24"/>
          <w:szCs w:val="24"/>
        </w:rPr>
        <w:t xml:space="preserve"> well as the will to legislate to expand to 10 kms inside the territory the zone where </w:t>
      </w:r>
      <w:r w:rsidR="004B7872">
        <w:rPr>
          <w:sz w:val="24"/>
          <w:szCs w:val="24"/>
        </w:rPr>
        <w:t>“</w:t>
      </w:r>
      <w:r w:rsidR="00410639">
        <w:rPr>
          <w:sz w:val="24"/>
          <w:szCs w:val="24"/>
        </w:rPr>
        <w:t>redirecting</w:t>
      </w:r>
      <w:r w:rsidR="004B7872">
        <w:rPr>
          <w:sz w:val="24"/>
          <w:szCs w:val="24"/>
        </w:rPr>
        <w:t>”</w:t>
      </w:r>
      <w:r w:rsidR="00410639">
        <w:rPr>
          <w:sz w:val="24"/>
          <w:szCs w:val="24"/>
        </w:rPr>
        <w:t xml:space="preserve"> of migrant people can</w:t>
      </w:r>
      <w:r w:rsidR="004B7872">
        <w:rPr>
          <w:sz w:val="24"/>
          <w:szCs w:val="24"/>
        </w:rPr>
        <w:t xml:space="preserve"> take place</w:t>
      </w:r>
      <w:r w:rsidR="004B7872">
        <w:rPr>
          <w:rStyle w:val="Refdenotaalpie"/>
          <w:sz w:val="24"/>
          <w:szCs w:val="24"/>
        </w:rPr>
        <w:footnoteReference w:id="44"/>
      </w:r>
      <w:r w:rsidR="004B7872">
        <w:rPr>
          <w:sz w:val="24"/>
          <w:szCs w:val="24"/>
        </w:rPr>
        <w:t xml:space="preserve">. </w:t>
      </w:r>
      <w:r w:rsidR="00A970CA">
        <w:rPr>
          <w:sz w:val="24"/>
          <w:szCs w:val="24"/>
        </w:rPr>
        <w:t xml:space="preserve">During 2022 3.150 people were redirected; there were 911 </w:t>
      </w:r>
      <w:r w:rsidR="00E82DE8">
        <w:rPr>
          <w:sz w:val="24"/>
          <w:szCs w:val="24"/>
        </w:rPr>
        <w:t>administrative expulsion orders (only 31 were carried out) and 1220 judiciary expulsion orders (1039 carried out)</w:t>
      </w:r>
      <w:r w:rsidR="00E3404D">
        <w:rPr>
          <w:rStyle w:val="Refdenotaalpie"/>
          <w:sz w:val="24"/>
          <w:szCs w:val="24"/>
        </w:rPr>
        <w:footnoteReference w:id="45"/>
      </w:r>
      <w:r w:rsidR="00E3404D">
        <w:rPr>
          <w:sz w:val="24"/>
          <w:szCs w:val="24"/>
        </w:rPr>
        <w:t>.</w:t>
      </w:r>
    </w:p>
    <w:p w14:paraId="3253E995" w14:textId="77777777" w:rsidR="00E3404D" w:rsidRPr="00E3404D" w:rsidRDefault="00E3404D" w:rsidP="00E3404D">
      <w:pPr>
        <w:pStyle w:val="Prrafodelista"/>
        <w:rPr>
          <w:sz w:val="24"/>
          <w:szCs w:val="24"/>
        </w:rPr>
      </w:pPr>
    </w:p>
    <w:p w14:paraId="65A627DB" w14:textId="1054FAC5" w:rsidR="00E3404D" w:rsidRDefault="00697FD7" w:rsidP="004B7BDE">
      <w:pPr>
        <w:pStyle w:val="Prrafodelista"/>
        <w:numPr>
          <w:ilvl w:val="0"/>
          <w:numId w:val="4"/>
        </w:numPr>
        <w:spacing w:line="240" w:lineRule="auto"/>
        <w:ind w:left="0" w:firstLine="0"/>
        <w:jc w:val="both"/>
        <w:rPr>
          <w:sz w:val="24"/>
          <w:szCs w:val="24"/>
        </w:rPr>
      </w:pPr>
      <w:r>
        <w:rPr>
          <w:sz w:val="24"/>
          <w:szCs w:val="24"/>
        </w:rPr>
        <w:t>Law N°21.235 and the creation of the National Migration Service became an effort to</w:t>
      </w:r>
      <w:r w:rsidR="00C41AF1">
        <w:rPr>
          <w:sz w:val="24"/>
          <w:szCs w:val="24"/>
        </w:rPr>
        <w:t xml:space="preserve"> </w:t>
      </w:r>
      <w:r>
        <w:rPr>
          <w:sz w:val="24"/>
          <w:szCs w:val="24"/>
        </w:rPr>
        <w:t xml:space="preserve">update inadequate </w:t>
      </w:r>
      <w:r w:rsidR="00C41AF1">
        <w:rPr>
          <w:sz w:val="24"/>
          <w:szCs w:val="24"/>
        </w:rPr>
        <w:t>regulations</w:t>
      </w:r>
      <w:r w:rsidR="00C41AF1">
        <w:rPr>
          <w:rStyle w:val="Refdenotaalpie"/>
          <w:sz w:val="24"/>
          <w:szCs w:val="24"/>
        </w:rPr>
        <w:footnoteReference w:id="46"/>
      </w:r>
      <w:r w:rsidR="00471A80">
        <w:rPr>
          <w:sz w:val="24"/>
          <w:szCs w:val="24"/>
        </w:rPr>
        <w:t xml:space="preserve">, and although </w:t>
      </w:r>
      <w:r w:rsidR="00471A80" w:rsidRPr="00471A80">
        <w:rPr>
          <w:sz w:val="24"/>
          <w:szCs w:val="24"/>
        </w:rPr>
        <w:t xml:space="preserve">it includes a catalog of rights based on international standards, it is mainly declarative to the extent that it does not </w:t>
      </w:r>
      <w:r w:rsidR="00ED417D">
        <w:rPr>
          <w:sz w:val="24"/>
          <w:szCs w:val="24"/>
        </w:rPr>
        <w:t>define</w:t>
      </w:r>
      <w:r w:rsidR="00471A80" w:rsidRPr="00471A80">
        <w:rPr>
          <w:sz w:val="24"/>
          <w:szCs w:val="24"/>
        </w:rPr>
        <w:t xml:space="preserve"> mechanisms </w:t>
      </w:r>
      <w:r w:rsidR="00ED417D">
        <w:rPr>
          <w:sz w:val="24"/>
          <w:szCs w:val="24"/>
        </w:rPr>
        <w:t xml:space="preserve">to enforce it </w:t>
      </w:r>
      <w:r w:rsidR="00471A80" w:rsidRPr="00471A80">
        <w:rPr>
          <w:sz w:val="24"/>
          <w:szCs w:val="24"/>
        </w:rPr>
        <w:t>and policies and programs</w:t>
      </w:r>
      <w:r w:rsidR="008C7153">
        <w:rPr>
          <w:sz w:val="24"/>
          <w:szCs w:val="24"/>
        </w:rPr>
        <w:t xml:space="preserve"> </w:t>
      </w:r>
      <w:r w:rsidR="00ED417D" w:rsidRPr="00471A80">
        <w:rPr>
          <w:sz w:val="24"/>
          <w:szCs w:val="24"/>
        </w:rPr>
        <w:t xml:space="preserve">to ensure </w:t>
      </w:r>
      <w:r w:rsidR="008C7153">
        <w:rPr>
          <w:sz w:val="24"/>
          <w:szCs w:val="24"/>
        </w:rPr>
        <w:t>it’s the exercise of those rights</w:t>
      </w:r>
      <w:r w:rsidR="00471A80" w:rsidRPr="00471A80">
        <w:rPr>
          <w:sz w:val="24"/>
          <w:szCs w:val="24"/>
        </w:rPr>
        <w:t xml:space="preserve"> have not been adopted. The great </w:t>
      </w:r>
      <w:r w:rsidR="00FC452D">
        <w:rPr>
          <w:sz w:val="24"/>
          <w:szCs w:val="24"/>
        </w:rPr>
        <w:t>progress</w:t>
      </w:r>
      <w:r w:rsidR="00471A80" w:rsidRPr="00471A80">
        <w:rPr>
          <w:sz w:val="24"/>
          <w:szCs w:val="24"/>
        </w:rPr>
        <w:t xml:space="preserve"> that this law </w:t>
      </w:r>
      <w:r w:rsidR="00FC452D">
        <w:rPr>
          <w:sz w:val="24"/>
          <w:szCs w:val="24"/>
        </w:rPr>
        <w:t xml:space="preserve">meant was </w:t>
      </w:r>
      <w:r w:rsidR="000535F2">
        <w:rPr>
          <w:sz w:val="24"/>
          <w:szCs w:val="24"/>
        </w:rPr>
        <w:t>in</w:t>
      </w:r>
      <w:r w:rsidR="00FC452D">
        <w:rPr>
          <w:sz w:val="24"/>
          <w:szCs w:val="24"/>
        </w:rPr>
        <w:t xml:space="preserve"> p</w:t>
      </w:r>
      <w:r w:rsidR="00471A80" w:rsidRPr="00471A80">
        <w:rPr>
          <w:sz w:val="24"/>
          <w:szCs w:val="24"/>
        </w:rPr>
        <w:t>revent</w:t>
      </w:r>
      <w:r w:rsidR="000535F2">
        <w:rPr>
          <w:sz w:val="24"/>
          <w:szCs w:val="24"/>
        </w:rPr>
        <w:t>ing</w:t>
      </w:r>
      <w:r w:rsidR="00471A80" w:rsidRPr="00471A80">
        <w:rPr>
          <w:sz w:val="24"/>
          <w:szCs w:val="24"/>
        </w:rPr>
        <w:t xml:space="preserve"> the criminalization of irregular migration</w:t>
      </w:r>
      <w:r w:rsidR="009E07C8">
        <w:rPr>
          <w:rStyle w:val="Refdenotaalpie"/>
          <w:sz w:val="24"/>
          <w:szCs w:val="24"/>
        </w:rPr>
        <w:footnoteReference w:id="47"/>
      </w:r>
      <w:r w:rsidR="000535F2">
        <w:rPr>
          <w:sz w:val="24"/>
          <w:szCs w:val="24"/>
        </w:rPr>
        <w:t xml:space="preserve">. This achievement is now </w:t>
      </w:r>
      <w:r w:rsidR="00471A80" w:rsidRPr="00471A80">
        <w:rPr>
          <w:sz w:val="24"/>
          <w:szCs w:val="24"/>
        </w:rPr>
        <w:t>at risk because in January 2024, a motion that classifies it as a crime</w:t>
      </w:r>
      <w:r w:rsidR="008C319D">
        <w:rPr>
          <w:rStyle w:val="Refdenotaalpie"/>
          <w:sz w:val="24"/>
          <w:szCs w:val="24"/>
        </w:rPr>
        <w:footnoteReference w:id="48"/>
      </w:r>
      <w:r w:rsidR="00471A80" w:rsidRPr="00471A80">
        <w:rPr>
          <w:sz w:val="24"/>
          <w:szCs w:val="24"/>
        </w:rPr>
        <w:t xml:space="preserve"> was approved in the first constitutional pro</w:t>
      </w:r>
      <w:r w:rsidR="000535F2">
        <w:rPr>
          <w:sz w:val="24"/>
          <w:szCs w:val="24"/>
        </w:rPr>
        <w:t xml:space="preserve">ceedings at the </w:t>
      </w:r>
      <w:r w:rsidR="00471A80" w:rsidRPr="00471A80">
        <w:rPr>
          <w:sz w:val="24"/>
          <w:szCs w:val="24"/>
        </w:rPr>
        <w:t>Chamber of Deputies.</w:t>
      </w:r>
    </w:p>
    <w:p w14:paraId="6DC0D7E4" w14:textId="77777777" w:rsidR="00537CB3" w:rsidRPr="00537CB3" w:rsidRDefault="00537CB3" w:rsidP="00537CB3">
      <w:pPr>
        <w:pStyle w:val="Prrafodelista"/>
        <w:rPr>
          <w:sz w:val="24"/>
          <w:szCs w:val="24"/>
        </w:rPr>
      </w:pPr>
    </w:p>
    <w:p w14:paraId="32AB3945" w14:textId="1AD47208" w:rsidR="00537CB3" w:rsidRDefault="00F71E70" w:rsidP="004B7BDE">
      <w:pPr>
        <w:pStyle w:val="Prrafodelista"/>
        <w:numPr>
          <w:ilvl w:val="0"/>
          <w:numId w:val="4"/>
        </w:numPr>
        <w:spacing w:line="240" w:lineRule="auto"/>
        <w:ind w:left="0" w:firstLine="0"/>
        <w:jc w:val="both"/>
        <w:rPr>
          <w:sz w:val="24"/>
          <w:szCs w:val="24"/>
        </w:rPr>
      </w:pPr>
      <w:r w:rsidRPr="00F71E70">
        <w:rPr>
          <w:sz w:val="24"/>
          <w:szCs w:val="24"/>
        </w:rPr>
        <w:t xml:space="preserve">In the period 2010-2022, 26,895 refugee applications were </w:t>
      </w:r>
      <w:r w:rsidR="006D53E1">
        <w:rPr>
          <w:sz w:val="24"/>
          <w:szCs w:val="24"/>
        </w:rPr>
        <w:t>petitioned</w:t>
      </w:r>
      <w:r w:rsidRPr="00F71E70">
        <w:rPr>
          <w:sz w:val="24"/>
          <w:szCs w:val="24"/>
        </w:rPr>
        <w:t xml:space="preserve"> 714 (3%) </w:t>
      </w:r>
      <w:r>
        <w:rPr>
          <w:sz w:val="24"/>
          <w:szCs w:val="24"/>
        </w:rPr>
        <w:t xml:space="preserve">were </w:t>
      </w:r>
      <w:r w:rsidR="006D53E1">
        <w:rPr>
          <w:sz w:val="24"/>
          <w:szCs w:val="24"/>
        </w:rPr>
        <w:t>granted,</w:t>
      </w:r>
      <w:r w:rsidRPr="00F71E70">
        <w:rPr>
          <w:sz w:val="24"/>
          <w:szCs w:val="24"/>
        </w:rPr>
        <w:t xml:space="preserve"> 7,571 (28%) </w:t>
      </w:r>
      <w:r>
        <w:rPr>
          <w:sz w:val="24"/>
          <w:szCs w:val="24"/>
        </w:rPr>
        <w:t>were</w:t>
      </w:r>
      <w:r w:rsidRPr="00F71E70">
        <w:rPr>
          <w:sz w:val="24"/>
          <w:szCs w:val="24"/>
        </w:rPr>
        <w:t xml:space="preserve"> rejected and 18,700 (69%) </w:t>
      </w:r>
      <w:r>
        <w:rPr>
          <w:sz w:val="24"/>
          <w:szCs w:val="24"/>
        </w:rPr>
        <w:t xml:space="preserve">are </w:t>
      </w:r>
      <w:r w:rsidR="00D35269">
        <w:rPr>
          <w:sz w:val="24"/>
          <w:szCs w:val="24"/>
        </w:rPr>
        <w:t xml:space="preserve">awaiting </w:t>
      </w:r>
      <w:r w:rsidRPr="00F71E70">
        <w:rPr>
          <w:sz w:val="24"/>
          <w:szCs w:val="24"/>
        </w:rPr>
        <w:t>a response</w:t>
      </w:r>
      <w:r w:rsidR="00D35269">
        <w:rPr>
          <w:sz w:val="24"/>
          <w:szCs w:val="24"/>
        </w:rPr>
        <w:t xml:space="preserve">. </w:t>
      </w:r>
      <w:r w:rsidRPr="00F71E70">
        <w:rPr>
          <w:sz w:val="24"/>
          <w:szCs w:val="24"/>
        </w:rPr>
        <w:t xml:space="preserve"> </w:t>
      </w:r>
      <w:r w:rsidR="00D35269">
        <w:rPr>
          <w:sz w:val="24"/>
          <w:szCs w:val="24"/>
        </w:rPr>
        <w:t xml:space="preserve">This </w:t>
      </w:r>
      <w:r w:rsidRPr="00F71E70">
        <w:rPr>
          <w:sz w:val="24"/>
          <w:szCs w:val="24"/>
        </w:rPr>
        <w:t xml:space="preserve">reflects the low recognition of </w:t>
      </w:r>
      <w:r w:rsidR="00A25344">
        <w:rPr>
          <w:sz w:val="24"/>
          <w:szCs w:val="24"/>
        </w:rPr>
        <w:t>the</w:t>
      </w:r>
      <w:r w:rsidRPr="00F71E70">
        <w:rPr>
          <w:sz w:val="24"/>
          <w:szCs w:val="24"/>
        </w:rPr>
        <w:t xml:space="preserve"> condition</w:t>
      </w:r>
      <w:r w:rsidR="00A25344">
        <w:rPr>
          <w:sz w:val="24"/>
          <w:szCs w:val="24"/>
        </w:rPr>
        <w:t xml:space="preserve"> of refugee</w:t>
      </w:r>
      <w:r w:rsidRPr="00F71E70">
        <w:rPr>
          <w:sz w:val="24"/>
          <w:szCs w:val="24"/>
        </w:rPr>
        <w:t xml:space="preserve"> in the country</w:t>
      </w:r>
      <w:r w:rsidR="00906F31">
        <w:rPr>
          <w:rStyle w:val="Refdenotaalpie"/>
          <w:sz w:val="24"/>
          <w:szCs w:val="24"/>
        </w:rPr>
        <w:footnoteReference w:id="49"/>
      </w:r>
      <w:r w:rsidRPr="00F71E70">
        <w:rPr>
          <w:sz w:val="24"/>
          <w:szCs w:val="24"/>
        </w:rPr>
        <w:t xml:space="preserve">. This situation will </w:t>
      </w:r>
      <w:r w:rsidR="00DE3709">
        <w:rPr>
          <w:sz w:val="24"/>
          <w:szCs w:val="24"/>
        </w:rPr>
        <w:t>worse</w:t>
      </w:r>
      <w:r w:rsidR="00095033">
        <w:rPr>
          <w:sz w:val="24"/>
          <w:szCs w:val="24"/>
        </w:rPr>
        <w:t>n</w:t>
      </w:r>
      <w:r w:rsidRPr="00F71E70">
        <w:rPr>
          <w:sz w:val="24"/>
          <w:szCs w:val="24"/>
        </w:rPr>
        <w:t xml:space="preserve"> by the </w:t>
      </w:r>
      <w:r w:rsidR="00DE3709">
        <w:rPr>
          <w:sz w:val="24"/>
          <w:szCs w:val="24"/>
        </w:rPr>
        <w:t xml:space="preserve">amendments </w:t>
      </w:r>
      <w:r w:rsidRPr="00F71E70">
        <w:rPr>
          <w:sz w:val="24"/>
          <w:szCs w:val="24"/>
        </w:rPr>
        <w:t>to Law N</w:t>
      </w:r>
      <w:r w:rsidR="00DE3709">
        <w:rPr>
          <w:sz w:val="24"/>
          <w:szCs w:val="24"/>
        </w:rPr>
        <w:t>°</w:t>
      </w:r>
      <w:r w:rsidRPr="00F71E70">
        <w:rPr>
          <w:sz w:val="24"/>
          <w:szCs w:val="24"/>
        </w:rPr>
        <w:t xml:space="preserve"> 20</w:t>
      </w:r>
      <w:r w:rsidR="00DE3709">
        <w:rPr>
          <w:sz w:val="24"/>
          <w:szCs w:val="24"/>
        </w:rPr>
        <w:t>.</w:t>
      </w:r>
      <w:r w:rsidRPr="00F71E70">
        <w:rPr>
          <w:sz w:val="24"/>
          <w:szCs w:val="24"/>
        </w:rPr>
        <w:t xml:space="preserve">430 on refugee protection recently approved in </w:t>
      </w:r>
      <w:r w:rsidR="00617D20">
        <w:rPr>
          <w:sz w:val="24"/>
          <w:szCs w:val="24"/>
        </w:rPr>
        <w:t>Congress</w:t>
      </w:r>
      <w:r w:rsidR="00682189">
        <w:rPr>
          <w:rStyle w:val="Refdenotaalpie"/>
          <w:sz w:val="24"/>
          <w:szCs w:val="24"/>
        </w:rPr>
        <w:footnoteReference w:id="50"/>
      </w:r>
      <w:r w:rsidRPr="00F71E70">
        <w:rPr>
          <w:sz w:val="24"/>
          <w:szCs w:val="24"/>
        </w:rPr>
        <w:t>. Among the restrictions</w:t>
      </w:r>
      <w:r w:rsidR="00095033">
        <w:rPr>
          <w:sz w:val="24"/>
          <w:szCs w:val="24"/>
        </w:rPr>
        <w:t xml:space="preserve"> </w:t>
      </w:r>
      <w:r w:rsidRPr="00F71E70">
        <w:rPr>
          <w:sz w:val="24"/>
          <w:szCs w:val="24"/>
        </w:rPr>
        <w:t xml:space="preserve">to </w:t>
      </w:r>
      <w:r w:rsidR="00617D20">
        <w:rPr>
          <w:sz w:val="24"/>
          <w:szCs w:val="24"/>
        </w:rPr>
        <w:t>petition</w:t>
      </w:r>
      <w:r w:rsidR="00095033">
        <w:rPr>
          <w:sz w:val="24"/>
          <w:szCs w:val="24"/>
        </w:rPr>
        <w:t xml:space="preserve"> of</w:t>
      </w:r>
      <w:r w:rsidRPr="00F71E70">
        <w:rPr>
          <w:sz w:val="24"/>
          <w:szCs w:val="24"/>
        </w:rPr>
        <w:t xml:space="preserve"> protection</w:t>
      </w:r>
      <w:r w:rsidR="00095033">
        <w:rPr>
          <w:sz w:val="24"/>
          <w:szCs w:val="24"/>
        </w:rPr>
        <w:t xml:space="preserve"> </w:t>
      </w:r>
      <w:r w:rsidRPr="00F71E70">
        <w:rPr>
          <w:sz w:val="24"/>
          <w:szCs w:val="24"/>
        </w:rPr>
        <w:t xml:space="preserve">once the law comes into force, </w:t>
      </w:r>
      <w:r w:rsidR="00095033">
        <w:rPr>
          <w:sz w:val="24"/>
          <w:szCs w:val="24"/>
        </w:rPr>
        <w:t xml:space="preserve">it </w:t>
      </w:r>
      <w:r w:rsidRPr="00F71E70">
        <w:rPr>
          <w:sz w:val="24"/>
          <w:szCs w:val="24"/>
        </w:rPr>
        <w:t xml:space="preserve">includes the additional requirement of entering Chile directly from the country </w:t>
      </w:r>
      <w:r w:rsidR="00617D20">
        <w:rPr>
          <w:sz w:val="24"/>
          <w:szCs w:val="24"/>
        </w:rPr>
        <w:t>where</w:t>
      </w:r>
      <w:r w:rsidRPr="00F71E70">
        <w:rPr>
          <w:sz w:val="24"/>
          <w:szCs w:val="24"/>
        </w:rPr>
        <w:t xml:space="preserve"> the applicant is at risk, or if it is a trip with s</w:t>
      </w:r>
      <w:r w:rsidR="006D1E08">
        <w:rPr>
          <w:sz w:val="24"/>
          <w:szCs w:val="24"/>
        </w:rPr>
        <w:t>tops</w:t>
      </w:r>
      <w:r w:rsidRPr="00F71E70">
        <w:rPr>
          <w:sz w:val="24"/>
          <w:szCs w:val="24"/>
        </w:rPr>
        <w:t xml:space="preserve">, not having stayed more than 60 days in the third country. Furthermore, anyone whose request is rejected “must voluntarily abandon the national territory,” which limits the protection of the </w:t>
      </w:r>
      <w:r w:rsidR="00A25344" w:rsidRPr="00A25344">
        <w:rPr>
          <w:sz w:val="24"/>
          <w:szCs w:val="24"/>
        </w:rPr>
        <w:t>principle of non-refoulement of refugees</w:t>
      </w:r>
      <w:r w:rsidR="00262337">
        <w:rPr>
          <w:sz w:val="24"/>
          <w:szCs w:val="24"/>
        </w:rPr>
        <w:t>.</w:t>
      </w:r>
    </w:p>
    <w:p w14:paraId="757ECB57" w14:textId="77777777" w:rsidR="001414A1" w:rsidRDefault="001414A1" w:rsidP="00DC1266">
      <w:pPr>
        <w:pStyle w:val="Prrafodelista"/>
        <w:spacing w:line="240" w:lineRule="auto"/>
        <w:ind w:left="0"/>
        <w:jc w:val="both"/>
        <w:rPr>
          <w:b/>
          <w:bCs/>
          <w:sz w:val="24"/>
          <w:szCs w:val="24"/>
        </w:rPr>
      </w:pPr>
    </w:p>
    <w:p w14:paraId="491B2E11" w14:textId="77777777" w:rsidR="00410159" w:rsidRDefault="00410159">
      <w:pPr>
        <w:rPr>
          <w:b/>
          <w:bCs/>
          <w:sz w:val="24"/>
          <w:szCs w:val="24"/>
        </w:rPr>
      </w:pPr>
      <w:r>
        <w:rPr>
          <w:b/>
          <w:bCs/>
          <w:sz w:val="24"/>
          <w:szCs w:val="24"/>
        </w:rPr>
        <w:br w:type="page"/>
      </w:r>
    </w:p>
    <w:p w14:paraId="44794EF9" w14:textId="5F89EB77" w:rsidR="00DC1266" w:rsidRDefault="00DC1266" w:rsidP="00DC1266">
      <w:pPr>
        <w:pStyle w:val="Prrafodelista"/>
        <w:spacing w:line="240" w:lineRule="auto"/>
        <w:ind w:left="0"/>
        <w:jc w:val="both"/>
        <w:rPr>
          <w:b/>
          <w:bCs/>
          <w:sz w:val="24"/>
          <w:szCs w:val="24"/>
        </w:rPr>
      </w:pPr>
      <w:r>
        <w:rPr>
          <w:b/>
          <w:bCs/>
          <w:sz w:val="24"/>
          <w:szCs w:val="24"/>
        </w:rPr>
        <w:lastRenderedPageBreak/>
        <w:t>Recommendations:</w:t>
      </w:r>
    </w:p>
    <w:p w14:paraId="1890F2B5" w14:textId="77777777" w:rsidR="007A241A" w:rsidRDefault="007A241A" w:rsidP="00DC1266">
      <w:pPr>
        <w:pStyle w:val="Prrafodelista"/>
        <w:spacing w:line="240" w:lineRule="auto"/>
        <w:ind w:left="0"/>
        <w:jc w:val="both"/>
        <w:rPr>
          <w:b/>
          <w:bCs/>
          <w:sz w:val="24"/>
          <w:szCs w:val="24"/>
        </w:rPr>
      </w:pPr>
    </w:p>
    <w:p w14:paraId="213A07E4" w14:textId="25E420F3" w:rsidR="007A241A" w:rsidRDefault="00DC1266" w:rsidP="00A7005D">
      <w:pPr>
        <w:pStyle w:val="Prrafodelista"/>
        <w:numPr>
          <w:ilvl w:val="0"/>
          <w:numId w:val="11"/>
        </w:numPr>
        <w:spacing w:line="240" w:lineRule="auto"/>
        <w:jc w:val="both"/>
        <w:rPr>
          <w:sz w:val="24"/>
          <w:szCs w:val="24"/>
        </w:rPr>
      </w:pPr>
      <w:r w:rsidRPr="007A241A">
        <w:rPr>
          <w:sz w:val="24"/>
          <w:szCs w:val="24"/>
        </w:rPr>
        <w:t xml:space="preserve">To adopt measures for the prevention and </w:t>
      </w:r>
      <w:r w:rsidR="007A241A" w:rsidRPr="007A241A">
        <w:rPr>
          <w:sz w:val="24"/>
          <w:szCs w:val="24"/>
        </w:rPr>
        <w:t>elimination of discrimination against migrant people.</w:t>
      </w:r>
    </w:p>
    <w:p w14:paraId="56EECE87" w14:textId="36E20BEA" w:rsidR="00A7005D" w:rsidRDefault="00A7005D" w:rsidP="00A7005D">
      <w:pPr>
        <w:pStyle w:val="Prrafodelista"/>
        <w:numPr>
          <w:ilvl w:val="0"/>
          <w:numId w:val="11"/>
        </w:numPr>
        <w:spacing w:line="240" w:lineRule="auto"/>
        <w:jc w:val="both"/>
        <w:rPr>
          <w:sz w:val="24"/>
          <w:szCs w:val="24"/>
        </w:rPr>
      </w:pPr>
      <w:r>
        <w:rPr>
          <w:sz w:val="24"/>
          <w:szCs w:val="24"/>
        </w:rPr>
        <w:t>To adopt administrative and legal measures that promote migrant status regularization, especially of those who are care providers of children and adolescents</w:t>
      </w:r>
      <w:r w:rsidR="000325E1">
        <w:rPr>
          <w:sz w:val="24"/>
          <w:szCs w:val="24"/>
        </w:rPr>
        <w:t>, of those</w:t>
      </w:r>
      <w:r w:rsidR="000325E1" w:rsidRPr="000325E1">
        <w:rPr>
          <w:sz w:val="24"/>
          <w:szCs w:val="24"/>
        </w:rPr>
        <w:t xml:space="preserve"> who are unable to pr</w:t>
      </w:r>
      <w:r w:rsidR="00D73D1C">
        <w:rPr>
          <w:sz w:val="24"/>
          <w:szCs w:val="24"/>
        </w:rPr>
        <w:t xml:space="preserve">ovide </w:t>
      </w:r>
      <w:r w:rsidR="000325E1" w:rsidRPr="000325E1">
        <w:rPr>
          <w:sz w:val="24"/>
          <w:szCs w:val="24"/>
        </w:rPr>
        <w:t xml:space="preserve">documentation that depends on their consular </w:t>
      </w:r>
      <w:r w:rsidR="00D73D1C">
        <w:rPr>
          <w:sz w:val="24"/>
          <w:szCs w:val="24"/>
        </w:rPr>
        <w:t>offices</w:t>
      </w:r>
      <w:r w:rsidR="000325E1" w:rsidRPr="000325E1">
        <w:rPr>
          <w:sz w:val="24"/>
          <w:szCs w:val="24"/>
        </w:rPr>
        <w:t>, and</w:t>
      </w:r>
      <w:r w:rsidR="00D73D1C">
        <w:rPr>
          <w:sz w:val="24"/>
          <w:szCs w:val="24"/>
        </w:rPr>
        <w:t xml:space="preserve"> children and adolescents with incomplete identity or birth documentation.</w:t>
      </w:r>
    </w:p>
    <w:p w14:paraId="42E309EF" w14:textId="01983CD2" w:rsidR="00D73D1C" w:rsidRDefault="006544F3" w:rsidP="00A7005D">
      <w:pPr>
        <w:pStyle w:val="Prrafodelista"/>
        <w:numPr>
          <w:ilvl w:val="0"/>
          <w:numId w:val="11"/>
        </w:numPr>
        <w:spacing w:line="240" w:lineRule="auto"/>
        <w:jc w:val="both"/>
        <w:rPr>
          <w:sz w:val="24"/>
          <w:szCs w:val="24"/>
        </w:rPr>
      </w:pPr>
      <w:r>
        <w:rPr>
          <w:sz w:val="24"/>
          <w:szCs w:val="24"/>
        </w:rPr>
        <w:t>To a</w:t>
      </w:r>
      <w:r w:rsidRPr="006544F3">
        <w:rPr>
          <w:sz w:val="24"/>
          <w:szCs w:val="24"/>
        </w:rPr>
        <w:t xml:space="preserve">void the militarization of borders as a migration control measure, and if strictly necessary, carry out actions that ensure unrestricted respect for human rights, such as the </w:t>
      </w:r>
      <w:r w:rsidR="00060A6A">
        <w:rPr>
          <w:sz w:val="24"/>
          <w:szCs w:val="24"/>
        </w:rPr>
        <w:t>auditing</w:t>
      </w:r>
      <w:r w:rsidRPr="006544F3">
        <w:rPr>
          <w:sz w:val="24"/>
          <w:szCs w:val="24"/>
        </w:rPr>
        <w:t xml:space="preserve"> of military action, training of personnel and accountability.</w:t>
      </w:r>
    </w:p>
    <w:p w14:paraId="3393A0C8" w14:textId="77777777" w:rsidR="002A5720" w:rsidRDefault="00060A6A" w:rsidP="002A5720">
      <w:pPr>
        <w:pStyle w:val="Prrafodelista"/>
        <w:numPr>
          <w:ilvl w:val="0"/>
          <w:numId w:val="11"/>
        </w:numPr>
        <w:spacing w:line="240" w:lineRule="auto"/>
        <w:jc w:val="both"/>
        <w:rPr>
          <w:sz w:val="24"/>
          <w:szCs w:val="24"/>
        </w:rPr>
      </w:pPr>
      <w:r>
        <w:rPr>
          <w:sz w:val="24"/>
          <w:szCs w:val="24"/>
        </w:rPr>
        <w:t>To promote regional agreements to jointly address the migratory situation that affects South America.</w:t>
      </w:r>
    </w:p>
    <w:p w14:paraId="615D0B4A" w14:textId="2094096D" w:rsidR="00060A6A" w:rsidRDefault="00EB0355" w:rsidP="002A5720">
      <w:pPr>
        <w:pStyle w:val="Prrafodelista"/>
        <w:numPr>
          <w:ilvl w:val="0"/>
          <w:numId w:val="11"/>
        </w:numPr>
        <w:spacing w:line="240" w:lineRule="auto"/>
        <w:jc w:val="both"/>
        <w:rPr>
          <w:sz w:val="24"/>
          <w:szCs w:val="24"/>
        </w:rPr>
      </w:pPr>
      <w:r>
        <w:rPr>
          <w:sz w:val="24"/>
          <w:szCs w:val="24"/>
        </w:rPr>
        <w:t xml:space="preserve">To </w:t>
      </w:r>
      <w:r w:rsidR="00662B43">
        <w:rPr>
          <w:sz w:val="24"/>
          <w:szCs w:val="24"/>
        </w:rPr>
        <w:t xml:space="preserve">produce </w:t>
      </w:r>
      <w:r w:rsidR="002A5720">
        <w:rPr>
          <w:sz w:val="24"/>
          <w:szCs w:val="24"/>
        </w:rPr>
        <w:t xml:space="preserve">a discourse </w:t>
      </w:r>
      <w:r w:rsidR="002A5720" w:rsidRPr="002A5720">
        <w:rPr>
          <w:sz w:val="24"/>
          <w:szCs w:val="24"/>
        </w:rPr>
        <w:t xml:space="preserve">from the official communications of the authorities </w:t>
      </w:r>
      <w:r w:rsidR="002A5720">
        <w:rPr>
          <w:sz w:val="24"/>
          <w:szCs w:val="24"/>
        </w:rPr>
        <w:t>that is</w:t>
      </w:r>
      <w:r w:rsidR="002A5720" w:rsidRPr="002A5720">
        <w:rPr>
          <w:sz w:val="24"/>
          <w:szCs w:val="24"/>
        </w:rPr>
        <w:t xml:space="preserve"> consistent with the recognition of the rights of migrants and their contributions to society, avoiding </w:t>
      </w:r>
      <w:r w:rsidR="00BF2493">
        <w:rPr>
          <w:sz w:val="24"/>
          <w:szCs w:val="24"/>
        </w:rPr>
        <w:t xml:space="preserve">reinforcing ideas related </w:t>
      </w:r>
      <w:r w:rsidR="002A5720" w:rsidRPr="002A5720">
        <w:rPr>
          <w:sz w:val="24"/>
          <w:szCs w:val="24"/>
        </w:rPr>
        <w:t>to criminalization, xenophobia and racism.</w:t>
      </w:r>
    </w:p>
    <w:p w14:paraId="60C200DE" w14:textId="429325BC" w:rsidR="00BF2493" w:rsidRDefault="00662B43" w:rsidP="002A5720">
      <w:pPr>
        <w:pStyle w:val="Prrafodelista"/>
        <w:numPr>
          <w:ilvl w:val="0"/>
          <w:numId w:val="11"/>
        </w:numPr>
        <w:spacing w:line="240" w:lineRule="auto"/>
        <w:jc w:val="both"/>
        <w:rPr>
          <w:sz w:val="24"/>
          <w:szCs w:val="24"/>
        </w:rPr>
      </w:pPr>
      <w:r>
        <w:rPr>
          <w:sz w:val="24"/>
          <w:szCs w:val="24"/>
        </w:rPr>
        <w:t>To develop communication campaigns in favor of</w:t>
      </w:r>
      <w:r w:rsidR="00FC2240">
        <w:rPr>
          <w:sz w:val="24"/>
          <w:szCs w:val="24"/>
        </w:rPr>
        <w:t xml:space="preserve"> a culture of human rights in general and of migrant people in particular.</w:t>
      </w:r>
    </w:p>
    <w:p w14:paraId="13B34002" w14:textId="4BA8BE7E" w:rsidR="00FC2240" w:rsidRDefault="00FC2240" w:rsidP="002A5720">
      <w:pPr>
        <w:pStyle w:val="Prrafodelista"/>
        <w:numPr>
          <w:ilvl w:val="0"/>
          <w:numId w:val="11"/>
        </w:numPr>
        <w:spacing w:line="240" w:lineRule="auto"/>
        <w:jc w:val="both"/>
        <w:rPr>
          <w:sz w:val="24"/>
          <w:szCs w:val="24"/>
        </w:rPr>
      </w:pPr>
      <w:r>
        <w:rPr>
          <w:sz w:val="24"/>
          <w:szCs w:val="24"/>
        </w:rPr>
        <w:t>To im</w:t>
      </w:r>
      <w:r w:rsidRPr="00FC2240">
        <w:rPr>
          <w:sz w:val="24"/>
          <w:szCs w:val="24"/>
        </w:rPr>
        <w:t xml:space="preserve">plement measures to streamline </w:t>
      </w:r>
      <w:r w:rsidR="00DF5ADC">
        <w:rPr>
          <w:sz w:val="24"/>
          <w:szCs w:val="24"/>
        </w:rPr>
        <w:t>processing</w:t>
      </w:r>
      <w:r w:rsidRPr="00FC2240">
        <w:rPr>
          <w:sz w:val="24"/>
          <w:szCs w:val="24"/>
        </w:rPr>
        <w:t xml:space="preserve"> before the </w:t>
      </w:r>
      <w:r w:rsidR="00DF5ADC">
        <w:rPr>
          <w:sz w:val="24"/>
          <w:szCs w:val="24"/>
        </w:rPr>
        <w:t>Servicio Nacional de Migraciones to</w:t>
      </w:r>
      <w:r w:rsidRPr="00FC2240">
        <w:rPr>
          <w:sz w:val="24"/>
          <w:szCs w:val="24"/>
        </w:rPr>
        <w:t xml:space="preserve"> reduc</w:t>
      </w:r>
      <w:r w:rsidR="00DF5ADC">
        <w:rPr>
          <w:sz w:val="24"/>
          <w:szCs w:val="24"/>
        </w:rPr>
        <w:t>e</w:t>
      </w:r>
      <w:r w:rsidRPr="00FC2240">
        <w:rPr>
          <w:sz w:val="24"/>
          <w:szCs w:val="24"/>
        </w:rPr>
        <w:t xml:space="preserve"> waiting times.</w:t>
      </w:r>
    </w:p>
    <w:p w14:paraId="159379BE" w14:textId="0C6A4995" w:rsidR="001A1898" w:rsidRDefault="001A1898" w:rsidP="002A5720">
      <w:pPr>
        <w:pStyle w:val="Prrafodelista"/>
        <w:numPr>
          <w:ilvl w:val="0"/>
          <w:numId w:val="11"/>
        </w:numPr>
        <w:spacing w:line="240" w:lineRule="auto"/>
        <w:jc w:val="both"/>
        <w:rPr>
          <w:sz w:val="24"/>
          <w:szCs w:val="24"/>
        </w:rPr>
      </w:pPr>
      <w:r>
        <w:rPr>
          <w:sz w:val="24"/>
          <w:szCs w:val="24"/>
        </w:rPr>
        <w:t>To i</w:t>
      </w:r>
      <w:r w:rsidRPr="001A1898">
        <w:rPr>
          <w:sz w:val="24"/>
          <w:szCs w:val="24"/>
        </w:rPr>
        <w:t>nitiate the refugee procedure</w:t>
      </w:r>
      <w:r>
        <w:rPr>
          <w:sz w:val="24"/>
          <w:szCs w:val="24"/>
        </w:rPr>
        <w:t xml:space="preserve"> of</w:t>
      </w:r>
      <w:r w:rsidRPr="001A1898">
        <w:rPr>
          <w:sz w:val="24"/>
          <w:szCs w:val="24"/>
        </w:rPr>
        <w:t xml:space="preserve"> any foreign person who </w:t>
      </w:r>
      <w:r>
        <w:rPr>
          <w:sz w:val="24"/>
          <w:szCs w:val="24"/>
        </w:rPr>
        <w:t>petitions</w:t>
      </w:r>
      <w:r w:rsidRPr="001A1898">
        <w:rPr>
          <w:sz w:val="24"/>
          <w:szCs w:val="24"/>
        </w:rPr>
        <w:t xml:space="preserve">, regardless of whether they entered the country </w:t>
      </w:r>
      <w:r w:rsidR="00DD6503">
        <w:rPr>
          <w:sz w:val="24"/>
          <w:szCs w:val="24"/>
        </w:rPr>
        <w:t>via</w:t>
      </w:r>
      <w:r w:rsidRPr="001A1898">
        <w:rPr>
          <w:sz w:val="24"/>
          <w:szCs w:val="24"/>
        </w:rPr>
        <w:t xml:space="preserve"> an unauthorized </w:t>
      </w:r>
      <w:r w:rsidR="00DD6503">
        <w:rPr>
          <w:sz w:val="24"/>
          <w:szCs w:val="24"/>
        </w:rPr>
        <w:t>crossing point</w:t>
      </w:r>
      <w:r w:rsidRPr="001A1898">
        <w:rPr>
          <w:sz w:val="24"/>
          <w:szCs w:val="24"/>
        </w:rPr>
        <w:t xml:space="preserve"> or not</w:t>
      </w:r>
      <w:r w:rsidR="00DD6503">
        <w:rPr>
          <w:sz w:val="24"/>
          <w:szCs w:val="24"/>
        </w:rPr>
        <w:t xml:space="preserve"> and </w:t>
      </w:r>
      <w:r w:rsidRPr="001A1898">
        <w:rPr>
          <w:sz w:val="24"/>
          <w:szCs w:val="24"/>
        </w:rPr>
        <w:t xml:space="preserve">without prior </w:t>
      </w:r>
      <w:r w:rsidR="00DD6503">
        <w:rPr>
          <w:sz w:val="24"/>
          <w:szCs w:val="24"/>
        </w:rPr>
        <w:t>evaluation</w:t>
      </w:r>
      <w:r w:rsidRPr="001A1898">
        <w:rPr>
          <w:sz w:val="24"/>
          <w:szCs w:val="24"/>
        </w:rPr>
        <w:t xml:space="preserve"> of admissibility.</w:t>
      </w:r>
    </w:p>
    <w:p w14:paraId="0BC463B5" w14:textId="1AEE00D3" w:rsidR="002C00C4" w:rsidRPr="002A5720" w:rsidRDefault="002C00C4" w:rsidP="002A5720">
      <w:pPr>
        <w:pStyle w:val="Prrafodelista"/>
        <w:numPr>
          <w:ilvl w:val="0"/>
          <w:numId w:val="11"/>
        </w:numPr>
        <w:spacing w:line="240" w:lineRule="auto"/>
        <w:jc w:val="both"/>
        <w:rPr>
          <w:sz w:val="24"/>
          <w:szCs w:val="24"/>
        </w:rPr>
      </w:pPr>
      <w:r>
        <w:rPr>
          <w:sz w:val="24"/>
          <w:szCs w:val="24"/>
        </w:rPr>
        <w:t>To g</w:t>
      </w:r>
      <w:r w:rsidRPr="002C00C4">
        <w:rPr>
          <w:sz w:val="24"/>
          <w:szCs w:val="24"/>
        </w:rPr>
        <w:t xml:space="preserve">uarantee compliance with the </w:t>
      </w:r>
      <w:r>
        <w:rPr>
          <w:sz w:val="24"/>
          <w:szCs w:val="24"/>
        </w:rPr>
        <w:t>mandate</w:t>
      </w:r>
      <w:r w:rsidRPr="002C00C4">
        <w:rPr>
          <w:sz w:val="24"/>
          <w:szCs w:val="24"/>
        </w:rPr>
        <w:t xml:space="preserve"> of Law N° 20</w:t>
      </w:r>
      <w:r>
        <w:rPr>
          <w:sz w:val="24"/>
          <w:szCs w:val="24"/>
        </w:rPr>
        <w:t>.</w:t>
      </w:r>
      <w:r w:rsidRPr="002C00C4">
        <w:rPr>
          <w:sz w:val="24"/>
          <w:szCs w:val="24"/>
        </w:rPr>
        <w:t xml:space="preserve">430, regarding </w:t>
      </w:r>
      <w:r>
        <w:rPr>
          <w:sz w:val="24"/>
          <w:szCs w:val="24"/>
        </w:rPr>
        <w:t>granting</w:t>
      </w:r>
      <w:r w:rsidRPr="002C00C4">
        <w:rPr>
          <w:sz w:val="24"/>
          <w:szCs w:val="24"/>
        </w:rPr>
        <w:t xml:space="preserve"> a temporary residence visa to the refugee applicant and accompanying family </w:t>
      </w:r>
      <w:r w:rsidR="00D67DE0" w:rsidRPr="002C00C4">
        <w:rPr>
          <w:sz w:val="24"/>
          <w:szCs w:val="24"/>
        </w:rPr>
        <w:t>members and</w:t>
      </w:r>
      <w:r w:rsidRPr="002C00C4">
        <w:rPr>
          <w:sz w:val="24"/>
          <w:szCs w:val="24"/>
        </w:rPr>
        <w:t xml:space="preserve"> providing humanitarian assistance.</w:t>
      </w:r>
    </w:p>
    <w:p w14:paraId="0FAB10C4" w14:textId="77777777" w:rsidR="00DC1266" w:rsidRDefault="00DC1266" w:rsidP="00DC1266">
      <w:pPr>
        <w:pStyle w:val="Prrafodelista"/>
        <w:spacing w:line="240" w:lineRule="auto"/>
        <w:ind w:left="0"/>
        <w:jc w:val="both"/>
        <w:rPr>
          <w:b/>
          <w:bCs/>
          <w:sz w:val="24"/>
          <w:szCs w:val="24"/>
        </w:rPr>
      </w:pPr>
    </w:p>
    <w:p w14:paraId="42F29F96" w14:textId="77777777" w:rsidR="00DC1266" w:rsidRDefault="00DC1266" w:rsidP="00DC1266">
      <w:pPr>
        <w:pStyle w:val="Prrafodelista"/>
        <w:spacing w:line="240" w:lineRule="auto"/>
        <w:ind w:left="0"/>
        <w:jc w:val="both"/>
        <w:rPr>
          <w:b/>
          <w:bCs/>
          <w:sz w:val="24"/>
          <w:szCs w:val="24"/>
        </w:rPr>
      </w:pPr>
    </w:p>
    <w:p w14:paraId="6D5FFDAE" w14:textId="1FCF2C0D" w:rsidR="00D67DE0" w:rsidRDefault="00D67DE0" w:rsidP="00DC1266">
      <w:pPr>
        <w:pStyle w:val="Prrafodelista"/>
        <w:spacing w:line="240" w:lineRule="auto"/>
        <w:ind w:left="0"/>
        <w:jc w:val="both"/>
        <w:rPr>
          <w:b/>
          <w:bCs/>
          <w:sz w:val="24"/>
          <w:szCs w:val="24"/>
        </w:rPr>
      </w:pPr>
      <w:r w:rsidRPr="00D67DE0">
        <w:rPr>
          <w:b/>
          <w:bCs/>
          <w:sz w:val="24"/>
          <w:szCs w:val="24"/>
        </w:rPr>
        <w:t>Article</w:t>
      </w:r>
      <w:r>
        <w:rPr>
          <w:b/>
          <w:bCs/>
          <w:sz w:val="24"/>
          <w:szCs w:val="24"/>
        </w:rPr>
        <w:t xml:space="preserve"> 21. </w:t>
      </w:r>
      <w:r w:rsidR="00116EF6">
        <w:rPr>
          <w:b/>
          <w:bCs/>
          <w:sz w:val="24"/>
          <w:szCs w:val="24"/>
        </w:rPr>
        <w:t>Right to peacefully assembly</w:t>
      </w:r>
    </w:p>
    <w:p w14:paraId="032A0776" w14:textId="77777777" w:rsidR="00B557CF" w:rsidRDefault="00B557CF" w:rsidP="00DC1266">
      <w:pPr>
        <w:pStyle w:val="Prrafodelista"/>
        <w:spacing w:line="240" w:lineRule="auto"/>
        <w:ind w:left="0"/>
        <w:jc w:val="both"/>
        <w:rPr>
          <w:b/>
          <w:bCs/>
          <w:sz w:val="24"/>
          <w:szCs w:val="24"/>
        </w:rPr>
      </w:pPr>
    </w:p>
    <w:p w14:paraId="34E28EBF" w14:textId="660B70DC" w:rsidR="00B557CF" w:rsidRDefault="00031809" w:rsidP="0062172E">
      <w:pPr>
        <w:pStyle w:val="Prrafodelista"/>
        <w:numPr>
          <w:ilvl w:val="0"/>
          <w:numId w:val="4"/>
        </w:numPr>
        <w:spacing w:line="240" w:lineRule="auto"/>
        <w:ind w:left="0" w:firstLine="0"/>
        <w:jc w:val="both"/>
        <w:rPr>
          <w:sz w:val="24"/>
          <w:szCs w:val="24"/>
        </w:rPr>
      </w:pPr>
      <w:r w:rsidRPr="00031809">
        <w:rPr>
          <w:sz w:val="24"/>
          <w:szCs w:val="24"/>
        </w:rPr>
        <w:t>Holding peaceful demonstrations</w:t>
      </w:r>
      <w:r>
        <w:rPr>
          <w:sz w:val="24"/>
          <w:szCs w:val="24"/>
        </w:rPr>
        <w:t xml:space="preserve"> is by various regional and international </w:t>
      </w:r>
      <w:r w:rsidR="004F1A55">
        <w:rPr>
          <w:sz w:val="24"/>
          <w:szCs w:val="24"/>
        </w:rPr>
        <w:t>human rights instruments, particularly what is declared in article 21 of the Covenant</w:t>
      </w:r>
      <w:r w:rsidR="004F1A55">
        <w:rPr>
          <w:rStyle w:val="Refdenotaalpie"/>
          <w:sz w:val="24"/>
          <w:szCs w:val="24"/>
        </w:rPr>
        <w:footnoteReference w:id="51"/>
      </w:r>
      <w:r w:rsidR="006E4C7D">
        <w:rPr>
          <w:sz w:val="24"/>
          <w:szCs w:val="24"/>
        </w:rPr>
        <w:t xml:space="preserve">. Every person has the right to freely </w:t>
      </w:r>
      <w:r w:rsidR="0038258A">
        <w:rPr>
          <w:sz w:val="24"/>
          <w:szCs w:val="24"/>
        </w:rPr>
        <w:t>and</w:t>
      </w:r>
      <w:r w:rsidR="0038258A" w:rsidRPr="0038258A">
        <w:rPr>
          <w:sz w:val="24"/>
          <w:szCs w:val="24"/>
        </w:rPr>
        <w:t xml:space="preserve"> peaceful</w:t>
      </w:r>
      <w:r w:rsidR="0038258A">
        <w:rPr>
          <w:sz w:val="24"/>
          <w:szCs w:val="24"/>
        </w:rPr>
        <w:t>ly</w:t>
      </w:r>
      <w:r w:rsidR="0038258A" w:rsidRPr="0038258A">
        <w:rPr>
          <w:sz w:val="24"/>
          <w:szCs w:val="24"/>
        </w:rPr>
        <w:t xml:space="preserve"> assembly, regardless of their status, and States have the obligation to respect, protect and enforce the right of people to peaceful assembly</w:t>
      </w:r>
      <w:r w:rsidR="00413BC1">
        <w:rPr>
          <w:rStyle w:val="Refdenotaalpie"/>
          <w:sz w:val="24"/>
          <w:szCs w:val="24"/>
        </w:rPr>
        <w:footnoteReference w:id="52"/>
      </w:r>
      <w:r w:rsidR="0038258A" w:rsidRPr="0038258A">
        <w:rPr>
          <w:sz w:val="24"/>
          <w:szCs w:val="24"/>
        </w:rPr>
        <w:t xml:space="preserve">. However, it has been </w:t>
      </w:r>
      <w:r w:rsidR="009F37FC">
        <w:rPr>
          <w:sz w:val="24"/>
          <w:szCs w:val="24"/>
        </w:rPr>
        <w:t>observed</w:t>
      </w:r>
      <w:r w:rsidR="00524E46">
        <w:rPr>
          <w:rStyle w:val="Refdenotaalpie"/>
          <w:sz w:val="24"/>
          <w:szCs w:val="24"/>
        </w:rPr>
        <w:footnoteReference w:id="53"/>
      </w:r>
      <w:r w:rsidR="0038258A" w:rsidRPr="0038258A">
        <w:rPr>
          <w:sz w:val="24"/>
          <w:szCs w:val="24"/>
        </w:rPr>
        <w:t xml:space="preserve"> that the State of Chile </w:t>
      </w:r>
      <w:r w:rsidR="00CE749B" w:rsidRPr="0038258A">
        <w:rPr>
          <w:sz w:val="24"/>
          <w:szCs w:val="24"/>
        </w:rPr>
        <w:t>tends to</w:t>
      </w:r>
      <w:r w:rsidR="009F37FC">
        <w:rPr>
          <w:sz w:val="24"/>
          <w:szCs w:val="24"/>
        </w:rPr>
        <w:t xml:space="preserve"> </w:t>
      </w:r>
      <w:r w:rsidR="0038258A" w:rsidRPr="0038258A">
        <w:rPr>
          <w:sz w:val="24"/>
          <w:szCs w:val="24"/>
        </w:rPr>
        <w:t>repress peaceful demonstrations</w:t>
      </w:r>
      <w:r w:rsidR="00CE749B">
        <w:rPr>
          <w:sz w:val="24"/>
          <w:szCs w:val="24"/>
        </w:rPr>
        <w:t xml:space="preserve"> by the use of force</w:t>
      </w:r>
      <w:r w:rsidR="0038258A" w:rsidRPr="0038258A">
        <w:rPr>
          <w:sz w:val="24"/>
          <w:szCs w:val="24"/>
        </w:rPr>
        <w:t>, causing serious human rights</w:t>
      </w:r>
      <w:r w:rsidR="00CE749B">
        <w:rPr>
          <w:sz w:val="24"/>
          <w:szCs w:val="24"/>
        </w:rPr>
        <w:t xml:space="preserve"> violations</w:t>
      </w:r>
      <w:r w:rsidR="0038258A" w:rsidRPr="0038258A">
        <w:rPr>
          <w:sz w:val="24"/>
          <w:szCs w:val="24"/>
        </w:rPr>
        <w:t xml:space="preserve">. An example is what was reported in the Social Outbreak </w:t>
      </w:r>
      <w:r w:rsidR="0038258A" w:rsidRPr="0038258A">
        <w:rPr>
          <w:sz w:val="24"/>
          <w:szCs w:val="24"/>
        </w:rPr>
        <w:lastRenderedPageBreak/>
        <w:t>Report</w:t>
      </w:r>
      <w:r w:rsidR="007C3E06">
        <w:rPr>
          <w:rStyle w:val="Refdenotaalpie"/>
          <w:sz w:val="24"/>
          <w:szCs w:val="24"/>
        </w:rPr>
        <w:footnoteReference w:id="54"/>
      </w:r>
      <w:r w:rsidR="0038258A" w:rsidRPr="0038258A">
        <w:rPr>
          <w:sz w:val="24"/>
          <w:szCs w:val="24"/>
        </w:rPr>
        <w:t xml:space="preserve"> issued by the Commission of Human Rights Observers</w:t>
      </w:r>
      <w:r w:rsidR="00B24A17">
        <w:rPr>
          <w:rStyle w:val="Refdenotaalpie"/>
          <w:sz w:val="24"/>
          <w:szCs w:val="24"/>
        </w:rPr>
        <w:footnoteReference w:id="55"/>
      </w:r>
      <w:r w:rsidR="0038258A" w:rsidRPr="0038258A">
        <w:rPr>
          <w:sz w:val="24"/>
          <w:szCs w:val="24"/>
        </w:rPr>
        <w:t xml:space="preserve">, which shows serious, massive, generalized and systematic human rights </w:t>
      </w:r>
      <w:r w:rsidR="0062172E" w:rsidRPr="0038258A">
        <w:rPr>
          <w:sz w:val="24"/>
          <w:szCs w:val="24"/>
        </w:rPr>
        <w:t xml:space="preserve">violations </w:t>
      </w:r>
      <w:r w:rsidR="0038258A" w:rsidRPr="0038258A">
        <w:rPr>
          <w:sz w:val="24"/>
          <w:szCs w:val="24"/>
        </w:rPr>
        <w:t xml:space="preserve">by </w:t>
      </w:r>
      <w:r w:rsidR="0062172E">
        <w:rPr>
          <w:sz w:val="24"/>
          <w:szCs w:val="24"/>
        </w:rPr>
        <w:t>T</w:t>
      </w:r>
      <w:r w:rsidR="0038258A" w:rsidRPr="0038258A">
        <w:rPr>
          <w:sz w:val="24"/>
          <w:szCs w:val="24"/>
        </w:rPr>
        <w:t>he State.</w:t>
      </w:r>
    </w:p>
    <w:p w14:paraId="7D84A882" w14:textId="77777777" w:rsidR="0062172E" w:rsidRDefault="0062172E" w:rsidP="0062172E">
      <w:pPr>
        <w:pStyle w:val="Prrafodelista"/>
        <w:spacing w:line="240" w:lineRule="auto"/>
        <w:ind w:left="0"/>
        <w:jc w:val="both"/>
        <w:rPr>
          <w:sz w:val="24"/>
          <w:szCs w:val="24"/>
        </w:rPr>
      </w:pPr>
    </w:p>
    <w:p w14:paraId="20EF5F09" w14:textId="188F891D" w:rsidR="0062172E" w:rsidRDefault="00B27178" w:rsidP="0062172E">
      <w:pPr>
        <w:pStyle w:val="Prrafodelista"/>
        <w:numPr>
          <w:ilvl w:val="0"/>
          <w:numId w:val="4"/>
        </w:numPr>
        <w:spacing w:line="240" w:lineRule="auto"/>
        <w:ind w:left="0" w:firstLine="0"/>
        <w:jc w:val="both"/>
        <w:rPr>
          <w:sz w:val="24"/>
          <w:szCs w:val="24"/>
        </w:rPr>
      </w:pPr>
      <w:r w:rsidRPr="00B27178">
        <w:rPr>
          <w:sz w:val="24"/>
          <w:szCs w:val="24"/>
        </w:rPr>
        <w:t xml:space="preserve">Demonstrations are </w:t>
      </w:r>
      <w:r w:rsidR="00AC07A4">
        <w:rPr>
          <w:sz w:val="24"/>
          <w:szCs w:val="24"/>
        </w:rPr>
        <w:t>central</w:t>
      </w:r>
      <w:r w:rsidR="00AC07A4" w:rsidRPr="00B27178">
        <w:rPr>
          <w:sz w:val="24"/>
          <w:szCs w:val="24"/>
        </w:rPr>
        <w:t xml:space="preserve"> </w:t>
      </w:r>
      <w:r w:rsidR="001E5570">
        <w:rPr>
          <w:sz w:val="24"/>
          <w:szCs w:val="24"/>
        </w:rPr>
        <w:t>to</w:t>
      </w:r>
      <w:r w:rsidRPr="00B27178">
        <w:rPr>
          <w:sz w:val="24"/>
          <w:szCs w:val="24"/>
        </w:rPr>
        <w:t xml:space="preserve"> the life of healthy societies, as they allow the different points of view and voices of those who are excluded to be</w:t>
      </w:r>
      <w:r w:rsidR="00AC07A4">
        <w:rPr>
          <w:sz w:val="24"/>
          <w:szCs w:val="24"/>
        </w:rPr>
        <w:t xml:space="preserve"> heard and to </w:t>
      </w:r>
      <w:r w:rsidRPr="00B27178">
        <w:rPr>
          <w:sz w:val="24"/>
          <w:szCs w:val="24"/>
        </w:rPr>
        <w:t xml:space="preserve">publicly express their disagreements. </w:t>
      </w:r>
      <w:r w:rsidR="0074063F" w:rsidRPr="0074063F">
        <w:rPr>
          <w:sz w:val="24"/>
          <w:szCs w:val="24"/>
        </w:rPr>
        <w:t xml:space="preserve">It is also important that children and adolescents can participate in </w:t>
      </w:r>
      <w:r w:rsidR="002911FD">
        <w:rPr>
          <w:sz w:val="24"/>
          <w:szCs w:val="24"/>
        </w:rPr>
        <w:t>demonstrations</w:t>
      </w:r>
      <w:r w:rsidR="0074063F" w:rsidRPr="0074063F">
        <w:rPr>
          <w:sz w:val="24"/>
          <w:szCs w:val="24"/>
        </w:rPr>
        <w:t xml:space="preserve">, given </w:t>
      </w:r>
      <w:r w:rsidR="002911FD">
        <w:rPr>
          <w:sz w:val="24"/>
          <w:szCs w:val="24"/>
        </w:rPr>
        <w:t>that they are formally excluded from poli</w:t>
      </w:r>
      <w:r w:rsidR="0074063F" w:rsidRPr="0074063F">
        <w:rPr>
          <w:sz w:val="24"/>
          <w:szCs w:val="24"/>
        </w:rPr>
        <w:t>tical processes</w:t>
      </w:r>
      <w:r w:rsidR="002911FD">
        <w:rPr>
          <w:rStyle w:val="Refdenotaalpie"/>
          <w:sz w:val="24"/>
          <w:szCs w:val="24"/>
        </w:rPr>
        <w:footnoteReference w:id="56"/>
      </w:r>
      <w:r w:rsidR="0074063F" w:rsidRPr="0074063F">
        <w:rPr>
          <w:sz w:val="24"/>
          <w:szCs w:val="24"/>
        </w:rPr>
        <w:t>.</w:t>
      </w:r>
    </w:p>
    <w:p w14:paraId="36E70A88" w14:textId="77777777" w:rsidR="002911FD" w:rsidRPr="002911FD" w:rsidRDefault="002911FD" w:rsidP="002911FD">
      <w:pPr>
        <w:pStyle w:val="Prrafodelista"/>
        <w:rPr>
          <w:sz w:val="24"/>
          <w:szCs w:val="24"/>
        </w:rPr>
      </w:pPr>
    </w:p>
    <w:p w14:paraId="17EE956C" w14:textId="14D2398E" w:rsidR="002911FD" w:rsidRDefault="002911FD" w:rsidP="002911FD">
      <w:pPr>
        <w:pStyle w:val="Prrafodelista"/>
        <w:spacing w:line="240" w:lineRule="auto"/>
        <w:ind w:left="0"/>
        <w:jc w:val="both"/>
        <w:rPr>
          <w:b/>
          <w:bCs/>
          <w:sz w:val="24"/>
          <w:szCs w:val="24"/>
        </w:rPr>
      </w:pPr>
      <w:r>
        <w:rPr>
          <w:b/>
          <w:bCs/>
          <w:sz w:val="24"/>
          <w:szCs w:val="24"/>
        </w:rPr>
        <w:t>Recommendations:</w:t>
      </w:r>
    </w:p>
    <w:p w14:paraId="364D97B6" w14:textId="77777777" w:rsidR="00C966B2" w:rsidRDefault="00C966B2" w:rsidP="002911FD">
      <w:pPr>
        <w:pStyle w:val="Prrafodelista"/>
        <w:spacing w:line="240" w:lineRule="auto"/>
        <w:ind w:left="0"/>
        <w:jc w:val="both"/>
        <w:rPr>
          <w:b/>
          <w:bCs/>
          <w:sz w:val="24"/>
          <w:szCs w:val="24"/>
        </w:rPr>
      </w:pPr>
    </w:p>
    <w:p w14:paraId="7295D276" w14:textId="4B448147" w:rsidR="001E5570" w:rsidRDefault="00BE4AD7" w:rsidP="00C966B2">
      <w:pPr>
        <w:pStyle w:val="Prrafodelista"/>
        <w:numPr>
          <w:ilvl w:val="0"/>
          <w:numId w:val="12"/>
        </w:numPr>
        <w:spacing w:line="240" w:lineRule="auto"/>
        <w:jc w:val="both"/>
        <w:rPr>
          <w:sz w:val="24"/>
          <w:szCs w:val="24"/>
        </w:rPr>
      </w:pPr>
      <w:r>
        <w:rPr>
          <w:sz w:val="24"/>
          <w:szCs w:val="24"/>
        </w:rPr>
        <w:t xml:space="preserve">To repeal Supreme Decree 1.086 </w:t>
      </w:r>
      <w:r w:rsidR="000A1F9E" w:rsidRPr="000A1F9E">
        <w:rPr>
          <w:sz w:val="24"/>
          <w:szCs w:val="24"/>
        </w:rPr>
        <w:t>and regulate by law the right to Peaceful Demonstration, in accordance with human rights standards, especially</w:t>
      </w:r>
      <w:r w:rsidR="00C966B2">
        <w:rPr>
          <w:sz w:val="24"/>
          <w:szCs w:val="24"/>
        </w:rPr>
        <w:t xml:space="preserve"> considering</w:t>
      </w:r>
      <w:r w:rsidR="000A1F9E" w:rsidRPr="000A1F9E">
        <w:rPr>
          <w:sz w:val="24"/>
          <w:szCs w:val="24"/>
        </w:rPr>
        <w:t xml:space="preserve"> Observation No. 37 to article 21 of the ICCPR, </w:t>
      </w:r>
      <w:r w:rsidR="00F1094C">
        <w:rPr>
          <w:sz w:val="24"/>
          <w:szCs w:val="24"/>
        </w:rPr>
        <w:t>including</w:t>
      </w:r>
      <w:r w:rsidR="000A1F9E" w:rsidRPr="000A1F9E">
        <w:rPr>
          <w:sz w:val="24"/>
          <w:szCs w:val="24"/>
        </w:rPr>
        <w:t xml:space="preserve"> children and adolescents.</w:t>
      </w:r>
    </w:p>
    <w:p w14:paraId="7E168517" w14:textId="490364CF" w:rsidR="00C966B2" w:rsidRDefault="0054367D" w:rsidP="00C966B2">
      <w:pPr>
        <w:pStyle w:val="Prrafodelista"/>
        <w:numPr>
          <w:ilvl w:val="0"/>
          <w:numId w:val="12"/>
        </w:numPr>
        <w:spacing w:line="240" w:lineRule="auto"/>
        <w:jc w:val="both"/>
        <w:rPr>
          <w:sz w:val="24"/>
          <w:szCs w:val="24"/>
        </w:rPr>
      </w:pPr>
      <w:r>
        <w:rPr>
          <w:sz w:val="24"/>
          <w:szCs w:val="24"/>
        </w:rPr>
        <w:t>To a</w:t>
      </w:r>
      <w:r w:rsidR="00F1094C">
        <w:rPr>
          <w:sz w:val="24"/>
          <w:szCs w:val="24"/>
        </w:rPr>
        <w:t>mend of Law N° 21.650 to meet human rights standards, including transparency and accountability of the agents of The State.</w:t>
      </w:r>
    </w:p>
    <w:p w14:paraId="576AC465" w14:textId="78734DBB" w:rsidR="00F1094C" w:rsidRDefault="0054367D" w:rsidP="00C966B2">
      <w:pPr>
        <w:pStyle w:val="Prrafodelista"/>
        <w:numPr>
          <w:ilvl w:val="0"/>
          <w:numId w:val="12"/>
        </w:numPr>
        <w:spacing w:line="240" w:lineRule="auto"/>
        <w:jc w:val="both"/>
        <w:rPr>
          <w:sz w:val="24"/>
          <w:szCs w:val="24"/>
        </w:rPr>
      </w:pPr>
      <w:r>
        <w:rPr>
          <w:sz w:val="24"/>
          <w:szCs w:val="24"/>
        </w:rPr>
        <w:t>To a</w:t>
      </w:r>
      <w:r w:rsidRPr="0054367D">
        <w:rPr>
          <w:sz w:val="24"/>
          <w:szCs w:val="24"/>
        </w:rPr>
        <w:t xml:space="preserve">dopt protocols that clearly </w:t>
      </w:r>
      <w:r w:rsidR="00BD4130">
        <w:rPr>
          <w:sz w:val="24"/>
          <w:szCs w:val="24"/>
        </w:rPr>
        <w:t>define</w:t>
      </w:r>
      <w:r w:rsidRPr="0054367D">
        <w:rPr>
          <w:sz w:val="24"/>
          <w:szCs w:val="24"/>
        </w:rPr>
        <w:t xml:space="preserve"> police actions in the context of demonstrations, particularly responsibilities </w:t>
      </w:r>
      <w:r w:rsidR="00BD4130">
        <w:rPr>
          <w:sz w:val="24"/>
          <w:szCs w:val="24"/>
        </w:rPr>
        <w:t xml:space="preserve">of command </w:t>
      </w:r>
      <w:r w:rsidRPr="0054367D">
        <w:rPr>
          <w:sz w:val="24"/>
          <w:szCs w:val="24"/>
        </w:rPr>
        <w:t xml:space="preserve">issuing orders to personnel, ensuring the control of the civil authority over the personnel of </w:t>
      </w:r>
      <w:r w:rsidR="00BD4130">
        <w:rPr>
          <w:sz w:val="24"/>
          <w:szCs w:val="24"/>
        </w:rPr>
        <w:t>order</w:t>
      </w:r>
      <w:r w:rsidRPr="0054367D">
        <w:rPr>
          <w:sz w:val="24"/>
          <w:szCs w:val="24"/>
        </w:rPr>
        <w:t xml:space="preserve"> and security forces.</w:t>
      </w:r>
    </w:p>
    <w:p w14:paraId="6D9957EB" w14:textId="3D14B09F" w:rsidR="00191995" w:rsidRDefault="00191995" w:rsidP="00C966B2">
      <w:pPr>
        <w:pStyle w:val="Prrafodelista"/>
        <w:numPr>
          <w:ilvl w:val="0"/>
          <w:numId w:val="12"/>
        </w:numPr>
        <w:spacing w:line="240" w:lineRule="auto"/>
        <w:jc w:val="both"/>
        <w:rPr>
          <w:sz w:val="24"/>
          <w:szCs w:val="24"/>
        </w:rPr>
      </w:pPr>
      <w:r>
        <w:rPr>
          <w:sz w:val="24"/>
          <w:szCs w:val="24"/>
        </w:rPr>
        <w:t>To g</w:t>
      </w:r>
      <w:r w:rsidRPr="00191995">
        <w:rPr>
          <w:sz w:val="24"/>
          <w:szCs w:val="24"/>
        </w:rPr>
        <w:t>uarantee the non-interference of other powers of the State in the actions of the Judiciary in the investigation of human rights violations.</w:t>
      </w:r>
    </w:p>
    <w:p w14:paraId="33891143" w14:textId="62E6547D" w:rsidR="00ED4E31" w:rsidRDefault="00ED4E31" w:rsidP="00ED4E31">
      <w:pPr>
        <w:spacing w:line="240" w:lineRule="auto"/>
        <w:jc w:val="both"/>
        <w:rPr>
          <w:sz w:val="24"/>
          <w:szCs w:val="24"/>
        </w:rPr>
      </w:pPr>
    </w:p>
    <w:p w14:paraId="0677E7AE" w14:textId="51B22BAB" w:rsidR="00ED4E31" w:rsidRPr="00410159" w:rsidRDefault="00ED4E31" w:rsidP="00ED4E31">
      <w:pPr>
        <w:spacing w:line="240" w:lineRule="auto"/>
        <w:jc w:val="both"/>
        <w:rPr>
          <w:sz w:val="24"/>
          <w:szCs w:val="24"/>
        </w:rPr>
      </w:pPr>
      <w:r>
        <w:rPr>
          <w:b/>
          <w:bCs/>
          <w:sz w:val="24"/>
          <w:szCs w:val="24"/>
        </w:rPr>
        <w:t xml:space="preserve">Article 24. </w:t>
      </w:r>
      <w:r w:rsidR="00C6684D">
        <w:rPr>
          <w:b/>
          <w:bCs/>
          <w:sz w:val="24"/>
          <w:szCs w:val="24"/>
        </w:rPr>
        <w:t>Protection of children.</w:t>
      </w:r>
    </w:p>
    <w:p w14:paraId="75E07327" w14:textId="5C76ED16" w:rsidR="00C6684D" w:rsidRPr="00410159" w:rsidRDefault="00C6684D" w:rsidP="00D07C94">
      <w:pPr>
        <w:pStyle w:val="Prrafodelista"/>
        <w:numPr>
          <w:ilvl w:val="0"/>
          <w:numId w:val="4"/>
        </w:numPr>
        <w:spacing w:line="240" w:lineRule="auto"/>
        <w:ind w:left="0" w:firstLine="0"/>
        <w:jc w:val="both"/>
        <w:rPr>
          <w:b/>
          <w:bCs/>
          <w:sz w:val="24"/>
          <w:szCs w:val="24"/>
        </w:rPr>
      </w:pPr>
      <w:r w:rsidRPr="00410159">
        <w:rPr>
          <w:sz w:val="24"/>
          <w:szCs w:val="24"/>
        </w:rPr>
        <w:t xml:space="preserve"> </w:t>
      </w:r>
      <w:r w:rsidR="00A76BEB" w:rsidRPr="00410159">
        <w:rPr>
          <w:sz w:val="24"/>
          <w:szCs w:val="24"/>
        </w:rPr>
        <w:t xml:space="preserve">Chile has been able to advance towards a more robust institutional framework in accordance with the principles of the Convention on the Rights of the Child, especially </w:t>
      </w:r>
      <w:r w:rsidR="0009400C" w:rsidRPr="00410159">
        <w:rPr>
          <w:sz w:val="24"/>
          <w:szCs w:val="24"/>
        </w:rPr>
        <w:t>after the enactment</w:t>
      </w:r>
      <w:r w:rsidR="0009400C">
        <w:rPr>
          <w:sz w:val="24"/>
          <w:szCs w:val="24"/>
        </w:rPr>
        <w:t xml:space="preserve"> of </w:t>
      </w:r>
      <w:r w:rsidR="00A76BEB" w:rsidRPr="00A76BEB">
        <w:rPr>
          <w:sz w:val="24"/>
          <w:szCs w:val="24"/>
        </w:rPr>
        <w:t xml:space="preserve">Law No. 21,430 </w:t>
      </w:r>
      <w:r w:rsidR="0009400C">
        <w:rPr>
          <w:sz w:val="24"/>
          <w:szCs w:val="24"/>
        </w:rPr>
        <w:t>about</w:t>
      </w:r>
      <w:r w:rsidR="00A76BEB" w:rsidRPr="00A76BEB">
        <w:rPr>
          <w:sz w:val="24"/>
          <w:szCs w:val="24"/>
        </w:rPr>
        <w:t xml:space="preserve"> guarantees and comprehensive protection of the rights of children and adolescents of 2022. However, </w:t>
      </w:r>
      <w:r w:rsidR="00541983">
        <w:rPr>
          <w:sz w:val="24"/>
          <w:szCs w:val="24"/>
        </w:rPr>
        <w:t>it concerns</w:t>
      </w:r>
      <w:r w:rsidR="00A76BEB" w:rsidRPr="00A76BEB">
        <w:rPr>
          <w:sz w:val="24"/>
          <w:szCs w:val="24"/>
        </w:rPr>
        <w:t xml:space="preserve"> the slow </w:t>
      </w:r>
      <w:r w:rsidR="00541983">
        <w:rPr>
          <w:sz w:val="24"/>
          <w:szCs w:val="24"/>
        </w:rPr>
        <w:t>implementation</w:t>
      </w:r>
      <w:r w:rsidR="00A76BEB" w:rsidRPr="00A76BEB">
        <w:rPr>
          <w:sz w:val="24"/>
          <w:szCs w:val="24"/>
        </w:rPr>
        <w:t xml:space="preserve"> of the devices that </w:t>
      </w:r>
      <w:r w:rsidR="00541983">
        <w:rPr>
          <w:sz w:val="24"/>
          <w:szCs w:val="24"/>
        </w:rPr>
        <w:t xml:space="preserve">must carry out at </w:t>
      </w:r>
      <w:r w:rsidR="00A76BEB" w:rsidRPr="00A76BEB">
        <w:rPr>
          <w:sz w:val="24"/>
          <w:szCs w:val="24"/>
        </w:rPr>
        <w:t>the local level</w:t>
      </w:r>
      <w:r w:rsidR="00D21969">
        <w:rPr>
          <w:sz w:val="24"/>
          <w:szCs w:val="24"/>
        </w:rPr>
        <w:t xml:space="preserve"> the implementation of</w:t>
      </w:r>
      <w:r w:rsidR="00A76BEB" w:rsidRPr="00A76BEB">
        <w:rPr>
          <w:sz w:val="24"/>
          <w:szCs w:val="24"/>
        </w:rPr>
        <w:t xml:space="preserve"> the bases of administrative protection (Local Children's Offices) to materialize the </w:t>
      </w:r>
      <w:r w:rsidR="00D21969">
        <w:rPr>
          <w:sz w:val="24"/>
          <w:szCs w:val="24"/>
        </w:rPr>
        <w:t xml:space="preserve">removing from courts procedures </w:t>
      </w:r>
      <w:r w:rsidR="00A76BEB" w:rsidRPr="00A76BEB">
        <w:rPr>
          <w:sz w:val="24"/>
          <w:szCs w:val="24"/>
        </w:rPr>
        <w:t>matters that concern children and adolescents</w:t>
      </w:r>
      <w:r w:rsidR="00321398">
        <w:rPr>
          <w:rStyle w:val="Refdenotaalpie"/>
          <w:sz w:val="24"/>
          <w:szCs w:val="24"/>
        </w:rPr>
        <w:footnoteReference w:id="57"/>
      </w:r>
      <w:r w:rsidR="00A76BEB" w:rsidRPr="00A76BEB">
        <w:rPr>
          <w:sz w:val="24"/>
          <w:szCs w:val="24"/>
        </w:rPr>
        <w:t>.</w:t>
      </w:r>
    </w:p>
    <w:p w14:paraId="64BC8893" w14:textId="77777777" w:rsidR="00410159" w:rsidRPr="005D4AF4" w:rsidRDefault="00410159" w:rsidP="00410159">
      <w:pPr>
        <w:pStyle w:val="Prrafodelista"/>
        <w:spacing w:line="240" w:lineRule="auto"/>
        <w:ind w:left="0"/>
        <w:jc w:val="both"/>
        <w:rPr>
          <w:b/>
          <w:bCs/>
          <w:sz w:val="24"/>
          <w:szCs w:val="24"/>
        </w:rPr>
      </w:pPr>
    </w:p>
    <w:p w14:paraId="6759F100" w14:textId="4D42E02C" w:rsidR="005D4AF4" w:rsidRDefault="00D07C94" w:rsidP="00D07C94">
      <w:pPr>
        <w:pStyle w:val="Prrafodelista"/>
        <w:numPr>
          <w:ilvl w:val="0"/>
          <w:numId w:val="4"/>
        </w:numPr>
        <w:spacing w:line="240" w:lineRule="auto"/>
        <w:ind w:left="0" w:firstLine="0"/>
        <w:jc w:val="both"/>
        <w:rPr>
          <w:sz w:val="24"/>
          <w:szCs w:val="24"/>
        </w:rPr>
      </w:pPr>
      <w:r w:rsidRPr="00D07C94">
        <w:rPr>
          <w:sz w:val="24"/>
          <w:szCs w:val="24"/>
        </w:rPr>
        <w:t xml:space="preserve">The Interministerial Committees for Family and Childhood Social Development have gradually been </w:t>
      </w:r>
      <w:r w:rsidR="003A3FB0" w:rsidRPr="00D07C94">
        <w:rPr>
          <w:sz w:val="24"/>
          <w:szCs w:val="24"/>
        </w:rPr>
        <w:t>summoned</w:t>
      </w:r>
      <w:r w:rsidR="00497E26">
        <w:rPr>
          <w:sz w:val="24"/>
          <w:szCs w:val="24"/>
        </w:rPr>
        <w:t>.</w:t>
      </w:r>
      <w:r w:rsidRPr="00D07C94">
        <w:rPr>
          <w:sz w:val="24"/>
          <w:szCs w:val="24"/>
        </w:rPr>
        <w:t xml:space="preserve"> </w:t>
      </w:r>
      <w:r w:rsidR="00497E26">
        <w:rPr>
          <w:sz w:val="24"/>
          <w:szCs w:val="24"/>
        </w:rPr>
        <w:t>H</w:t>
      </w:r>
      <w:r w:rsidRPr="00D07C94">
        <w:rPr>
          <w:sz w:val="24"/>
          <w:szCs w:val="24"/>
        </w:rPr>
        <w:t>owever, the principle of intersectorality has not been able to come into full operation at the local and regional level,</w:t>
      </w:r>
      <w:r w:rsidR="00B95EA4">
        <w:rPr>
          <w:sz w:val="24"/>
          <w:szCs w:val="24"/>
        </w:rPr>
        <w:t xml:space="preserve"> revealing the</w:t>
      </w:r>
      <w:r w:rsidRPr="00D07C94">
        <w:rPr>
          <w:sz w:val="24"/>
          <w:szCs w:val="24"/>
        </w:rPr>
        <w:t xml:space="preserve"> lack of</w:t>
      </w:r>
      <w:r w:rsidR="00497E26">
        <w:rPr>
          <w:sz w:val="24"/>
          <w:szCs w:val="24"/>
        </w:rPr>
        <w:t xml:space="preserve"> a</w:t>
      </w:r>
      <w:r w:rsidRPr="00D07C94">
        <w:rPr>
          <w:sz w:val="24"/>
          <w:szCs w:val="24"/>
        </w:rPr>
        <w:t xml:space="preserve"> comprehensive and </w:t>
      </w:r>
      <w:r w:rsidRPr="00D07C94">
        <w:rPr>
          <w:sz w:val="24"/>
          <w:szCs w:val="24"/>
        </w:rPr>
        <w:lastRenderedPageBreak/>
        <w:t>articulated response</w:t>
      </w:r>
      <w:r w:rsidR="00E530F2">
        <w:rPr>
          <w:rStyle w:val="Refdenotaalpie"/>
          <w:sz w:val="24"/>
          <w:szCs w:val="24"/>
        </w:rPr>
        <w:footnoteReference w:id="58"/>
      </w:r>
      <w:r w:rsidRPr="00D07C94">
        <w:rPr>
          <w:sz w:val="24"/>
          <w:szCs w:val="24"/>
        </w:rPr>
        <w:t xml:space="preserve">. </w:t>
      </w:r>
      <w:r w:rsidR="007F0A17">
        <w:rPr>
          <w:sz w:val="24"/>
          <w:szCs w:val="24"/>
        </w:rPr>
        <w:t>Therefore</w:t>
      </w:r>
      <w:r w:rsidRPr="00D07C94">
        <w:rPr>
          <w:sz w:val="24"/>
          <w:szCs w:val="24"/>
        </w:rPr>
        <w:t xml:space="preserve">, the needs of boys and girls </w:t>
      </w:r>
      <w:r w:rsidR="00497E26">
        <w:rPr>
          <w:sz w:val="24"/>
          <w:szCs w:val="24"/>
        </w:rPr>
        <w:t>remain</w:t>
      </w:r>
      <w:r w:rsidRPr="00D07C94">
        <w:rPr>
          <w:sz w:val="24"/>
          <w:szCs w:val="24"/>
        </w:rPr>
        <w:t xml:space="preserve"> without a response </w:t>
      </w:r>
      <w:r w:rsidR="00C82582">
        <w:rPr>
          <w:sz w:val="24"/>
          <w:szCs w:val="24"/>
        </w:rPr>
        <w:t>by the</w:t>
      </w:r>
      <w:r w:rsidRPr="00D07C94">
        <w:rPr>
          <w:sz w:val="24"/>
          <w:szCs w:val="24"/>
        </w:rPr>
        <w:t xml:space="preserve"> education, health, </w:t>
      </w:r>
      <w:r w:rsidR="00C82582">
        <w:rPr>
          <w:sz w:val="24"/>
          <w:szCs w:val="24"/>
        </w:rPr>
        <w:t xml:space="preserve">and </w:t>
      </w:r>
      <w:r w:rsidRPr="00D07C94">
        <w:rPr>
          <w:sz w:val="24"/>
          <w:szCs w:val="24"/>
        </w:rPr>
        <w:t>housing policies in terms of accessibility, availability and</w:t>
      </w:r>
      <w:r w:rsidR="00497E26">
        <w:rPr>
          <w:sz w:val="24"/>
          <w:szCs w:val="24"/>
        </w:rPr>
        <w:t xml:space="preserve"> quality</w:t>
      </w:r>
      <w:r w:rsidR="00D96B0B">
        <w:rPr>
          <w:sz w:val="24"/>
          <w:szCs w:val="24"/>
        </w:rPr>
        <w:t xml:space="preserve">, </w:t>
      </w:r>
      <w:r w:rsidR="00D96B0B" w:rsidRPr="00D96B0B">
        <w:rPr>
          <w:sz w:val="24"/>
          <w:szCs w:val="24"/>
        </w:rPr>
        <w:t>with the coordinating entity</w:t>
      </w:r>
      <w:r w:rsidR="0033338F">
        <w:rPr>
          <w:rStyle w:val="Refdenotaalpie"/>
          <w:sz w:val="24"/>
          <w:szCs w:val="24"/>
        </w:rPr>
        <w:footnoteReference w:id="59"/>
      </w:r>
      <w:r w:rsidR="00D96B0B" w:rsidRPr="00D96B0B">
        <w:rPr>
          <w:sz w:val="24"/>
          <w:szCs w:val="24"/>
        </w:rPr>
        <w:t xml:space="preserve"> in charge failing to </w:t>
      </w:r>
      <w:r w:rsidR="007F0A17">
        <w:rPr>
          <w:sz w:val="24"/>
          <w:szCs w:val="24"/>
        </w:rPr>
        <w:t>convene</w:t>
      </w:r>
      <w:r w:rsidR="00D96B0B" w:rsidRPr="00D96B0B">
        <w:rPr>
          <w:sz w:val="24"/>
          <w:szCs w:val="24"/>
        </w:rPr>
        <w:t xml:space="preserve"> an integrated and effective response.</w:t>
      </w:r>
      <w:r w:rsidR="00A1239D">
        <w:rPr>
          <w:sz w:val="24"/>
          <w:szCs w:val="24"/>
        </w:rPr>
        <w:t xml:space="preserve"> </w:t>
      </w:r>
      <w:proofErr w:type="spellStart"/>
      <w:r w:rsidR="00A1239D">
        <w:rPr>
          <w:sz w:val="24"/>
          <w:szCs w:val="24"/>
        </w:rPr>
        <w:t>Corporación</w:t>
      </w:r>
      <w:proofErr w:type="spellEnd"/>
      <w:r w:rsidR="00A1239D">
        <w:rPr>
          <w:sz w:val="24"/>
          <w:szCs w:val="24"/>
        </w:rPr>
        <w:t xml:space="preserve"> </w:t>
      </w:r>
      <w:proofErr w:type="spellStart"/>
      <w:r w:rsidR="00A1239D">
        <w:rPr>
          <w:sz w:val="24"/>
          <w:szCs w:val="24"/>
        </w:rPr>
        <w:t>Opción</w:t>
      </w:r>
      <w:proofErr w:type="spellEnd"/>
      <w:r w:rsidR="00A1239D">
        <w:rPr>
          <w:sz w:val="24"/>
          <w:szCs w:val="24"/>
        </w:rPr>
        <w:t>, t</w:t>
      </w:r>
      <w:r w:rsidR="00A1239D" w:rsidRPr="00A1239D">
        <w:rPr>
          <w:sz w:val="24"/>
          <w:szCs w:val="24"/>
        </w:rPr>
        <w:t xml:space="preserve">hrough a participatory experience with children and adolescents from the Tarapacá </w:t>
      </w:r>
      <w:r w:rsidR="008A3BBC">
        <w:rPr>
          <w:sz w:val="24"/>
          <w:szCs w:val="24"/>
        </w:rPr>
        <w:t>R</w:t>
      </w:r>
      <w:r w:rsidR="00A1239D" w:rsidRPr="00A1239D">
        <w:rPr>
          <w:sz w:val="24"/>
          <w:szCs w:val="24"/>
        </w:rPr>
        <w:t>egion</w:t>
      </w:r>
      <w:r w:rsidR="008A3BBC">
        <w:rPr>
          <w:rStyle w:val="Refdenotaalpie"/>
          <w:sz w:val="24"/>
          <w:szCs w:val="24"/>
        </w:rPr>
        <w:footnoteReference w:id="60"/>
      </w:r>
      <w:r w:rsidR="00A1239D" w:rsidRPr="00A1239D">
        <w:rPr>
          <w:sz w:val="24"/>
          <w:szCs w:val="24"/>
        </w:rPr>
        <w:t xml:space="preserve">, </w:t>
      </w:r>
      <w:r w:rsidR="008A3BBC">
        <w:rPr>
          <w:sz w:val="24"/>
          <w:szCs w:val="24"/>
        </w:rPr>
        <w:t>gathers the</w:t>
      </w:r>
      <w:r w:rsidR="00A1239D" w:rsidRPr="00A1239D">
        <w:rPr>
          <w:sz w:val="24"/>
          <w:szCs w:val="24"/>
        </w:rPr>
        <w:t xml:space="preserve"> perception that although devices such as schools or health clinics constitute safe spaces, they are far from the place of residence and not very accessible, while the immediate </w:t>
      </w:r>
      <w:r w:rsidR="008A3BBC">
        <w:rPr>
          <w:sz w:val="24"/>
          <w:szCs w:val="24"/>
        </w:rPr>
        <w:t>surroundings</w:t>
      </w:r>
      <w:r w:rsidR="00A1239D" w:rsidRPr="00A1239D">
        <w:rPr>
          <w:sz w:val="24"/>
          <w:szCs w:val="24"/>
        </w:rPr>
        <w:t xml:space="preserve"> do not have basic services, are considered unsafe and do not have recreation or leisure spaces</w:t>
      </w:r>
      <w:r w:rsidR="00FA2919">
        <w:rPr>
          <w:rStyle w:val="Refdenotaalpie"/>
          <w:sz w:val="24"/>
          <w:szCs w:val="24"/>
        </w:rPr>
        <w:footnoteReference w:id="61"/>
      </w:r>
      <w:r w:rsidR="00A1239D" w:rsidRPr="00A1239D">
        <w:rPr>
          <w:sz w:val="24"/>
          <w:szCs w:val="24"/>
        </w:rPr>
        <w:t>.</w:t>
      </w:r>
    </w:p>
    <w:p w14:paraId="5A5223EE" w14:textId="77777777" w:rsidR="00F807A6" w:rsidRDefault="00F807A6" w:rsidP="00F807A6">
      <w:pPr>
        <w:pStyle w:val="Prrafodelista"/>
        <w:spacing w:line="240" w:lineRule="auto"/>
        <w:ind w:left="0"/>
        <w:jc w:val="both"/>
        <w:rPr>
          <w:sz w:val="24"/>
          <w:szCs w:val="24"/>
        </w:rPr>
      </w:pPr>
    </w:p>
    <w:p w14:paraId="4C170171" w14:textId="78AB1A6C" w:rsidR="00F807A6" w:rsidRDefault="00D443D1" w:rsidP="00D07C94">
      <w:pPr>
        <w:pStyle w:val="Prrafodelista"/>
        <w:numPr>
          <w:ilvl w:val="0"/>
          <w:numId w:val="4"/>
        </w:numPr>
        <w:spacing w:line="240" w:lineRule="auto"/>
        <w:ind w:left="0" w:firstLine="0"/>
        <w:jc w:val="both"/>
        <w:rPr>
          <w:sz w:val="24"/>
          <w:szCs w:val="24"/>
        </w:rPr>
      </w:pPr>
      <w:r>
        <w:rPr>
          <w:sz w:val="24"/>
          <w:szCs w:val="24"/>
        </w:rPr>
        <w:t>Law N°21.302 created the Specialized Protection Service of Children and Adolescents in 2021</w:t>
      </w:r>
      <w:r w:rsidR="00447A50">
        <w:rPr>
          <w:sz w:val="24"/>
          <w:szCs w:val="24"/>
        </w:rPr>
        <w:t xml:space="preserve"> that replaced SENAME</w:t>
      </w:r>
      <w:r w:rsidR="00447A50">
        <w:rPr>
          <w:rStyle w:val="Refdenotaalpie"/>
          <w:sz w:val="24"/>
          <w:szCs w:val="24"/>
        </w:rPr>
        <w:footnoteReference w:id="62"/>
      </w:r>
      <w:r w:rsidR="00273728">
        <w:rPr>
          <w:sz w:val="24"/>
          <w:szCs w:val="24"/>
        </w:rPr>
        <w:t xml:space="preserve">. </w:t>
      </w:r>
      <w:r w:rsidR="00273728" w:rsidRPr="00273728">
        <w:rPr>
          <w:sz w:val="24"/>
          <w:szCs w:val="24"/>
        </w:rPr>
        <w:t xml:space="preserve">In 2022, it </w:t>
      </w:r>
      <w:r w:rsidR="006D38AA">
        <w:rPr>
          <w:sz w:val="24"/>
          <w:szCs w:val="24"/>
        </w:rPr>
        <w:t xml:space="preserve">reached a </w:t>
      </w:r>
      <w:r w:rsidR="00273728" w:rsidRPr="00273728">
        <w:rPr>
          <w:sz w:val="24"/>
          <w:szCs w:val="24"/>
        </w:rPr>
        <w:t xml:space="preserve">care coverage for 198,326 children and adolescents, who entered its programs due to situations of </w:t>
      </w:r>
      <w:r w:rsidR="006D38AA">
        <w:rPr>
          <w:sz w:val="24"/>
          <w:szCs w:val="24"/>
        </w:rPr>
        <w:t xml:space="preserve">infringement </w:t>
      </w:r>
      <w:r w:rsidR="00273728" w:rsidRPr="00273728">
        <w:rPr>
          <w:sz w:val="24"/>
          <w:szCs w:val="24"/>
        </w:rPr>
        <w:t xml:space="preserve">of their fundamental rights. However, there is concern that significant gaps remain in the satisfaction of children's rights, since, for the most part, they come from contexts of poverty and </w:t>
      </w:r>
      <w:r w:rsidR="002860E5">
        <w:rPr>
          <w:sz w:val="24"/>
          <w:szCs w:val="24"/>
        </w:rPr>
        <w:t>deprivation</w:t>
      </w:r>
      <w:r w:rsidR="00273728" w:rsidRPr="00273728">
        <w:rPr>
          <w:sz w:val="24"/>
          <w:szCs w:val="24"/>
        </w:rPr>
        <w:t>. Although the law creates a</w:t>
      </w:r>
      <w:r w:rsidR="00A530ED">
        <w:rPr>
          <w:sz w:val="24"/>
          <w:szCs w:val="24"/>
        </w:rPr>
        <w:t xml:space="preserve"> </w:t>
      </w:r>
      <w:r w:rsidR="00273728" w:rsidRPr="00273728">
        <w:rPr>
          <w:sz w:val="24"/>
          <w:szCs w:val="24"/>
        </w:rPr>
        <w:t xml:space="preserve">coordinating </w:t>
      </w:r>
      <w:r w:rsidR="00A530ED" w:rsidRPr="00273728">
        <w:rPr>
          <w:sz w:val="24"/>
          <w:szCs w:val="24"/>
        </w:rPr>
        <w:t>unit</w:t>
      </w:r>
      <w:r w:rsidR="00A530ED">
        <w:rPr>
          <w:sz w:val="24"/>
          <w:szCs w:val="24"/>
        </w:rPr>
        <w:t xml:space="preserve"> as the</w:t>
      </w:r>
      <w:r w:rsidR="002860E5">
        <w:rPr>
          <w:sz w:val="24"/>
          <w:szCs w:val="24"/>
        </w:rPr>
        <w:t xml:space="preserve"> </w:t>
      </w:r>
      <w:r w:rsidR="00273728" w:rsidRPr="00273728">
        <w:rPr>
          <w:sz w:val="24"/>
          <w:szCs w:val="24"/>
        </w:rPr>
        <w:t xml:space="preserve">Protection Coordinating Commissions, critical situations </w:t>
      </w:r>
      <w:r w:rsidR="00E45A29" w:rsidRPr="00273728">
        <w:rPr>
          <w:sz w:val="24"/>
          <w:szCs w:val="24"/>
        </w:rPr>
        <w:t>continue</w:t>
      </w:r>
      <w:r w:rsidR="00273728" w:rsidRPr="00273728">
        <w:rPr>
          <w:sz w:val="24"/>
          <w:szCs w:val="24"/>
        </w:rPr>
        <w:t>, such as poor access to mental health (for example, there are regions of the country that do not have specialized</w:t>
      </w:r>
      <w:r w:rsidR="00E45A29">
        <w:rPr>
          <w:sz w:val="24"/>
          <w:szCs w:val="24"/>
        </w:rPr>
        <w:t xml:space="preserve"> services</w:t>
      </w:r>
      <w:r w:rsidR="00273728" w:rsidRPr="00273728">
        <w:rPr>
          <w:sz w:val="24"/>
          <w:szCs w:val="24"/>
        </w:rPr>
        <w:t xml:space="preserve">), or </w:t>
      </w:r>
      <w:r w:rsidR="00E45A29">
        <w:rPr>
          <w:sz w:val="24"/>
          <w:szCs w:val="24"/>
        </w:rPr>
        <w:t xml:space="preserve">access </w:t>
      </w:r>
      <w:r w:rsidR="00273728" w:rsidRPr="00273728">
        <w:rPr>
          <w:sz w:val="24"/>
          <w:szCs w:val="24"/>
        </w:rPr>
        <w:t>to school (there is a law</w:t>
      </w:r>
      <w:r w:rsidR="00E57C4E">
        <w:rPr>
          <w:rStyle w:val="Refdenotaalpie"/>
          <w:sz w:val="24"/>
          <w:szCs w:val="24"/>
        </w:rPr>
        <w:footnoteReference w:id="63"/>
      </w:r>
      <w:r w:rsidR="00273728" w:rsidRPr="00273728">
        <w:rPr>
          <w:sz w:val="24"/>
          <w:szCs w:val="24"/>
        </w:rPr>
        <w:t xml:space="preserve"> that allows children to be expelled from their schools </w:t>
      </w:r>
      <w:r w:rsidR="00E45A29">
        <w:rPr>
          <w:sz w:val="24"/>
          <w:szCs w:val="24"/>
        </w:rPr>
        <w:t>as a result of</w:t>
      </w:r>
      <w:r w:rsidR="00273728" w:rsidRPr="00273728">
        <w:rPr>
          <w:sz w:val="24"/>
          <w:szCs w:val="24"/>
        </w:rPr>
        <w:t xml:space="preserve"> their behavior)</w:t>
      </w:r>
      <w:r w:rsidR="00313CFB">
        <w:rPr>
          <w:sz w:val="24"/>
          <w:szCs w:val="24"/>
        </w:rPr>
        <w:t xml:space="preserve">. This </w:t>
      </w:r>
      <w:r w:rsidR="00273728" w:rsidRPr="00273728">
        <w:rPr>
          <w:sz w:val="24"/>
          <w:szCs w:val="24"/>
        </w:rPr>
        <w:t>generat</w:t>
      </w:r>
      <w:r w:rsidR="00313CFB">
        <w:rPr>
          <w:sz w:val="24"/>
          <w:szCs w:val="24"/>
        </w:rPr>
        <w:t xml:space="preserve">es </w:t>
      </w:r>
      <w:r w:rsidR="00273728" w:rsidRPr="00273728">
        <w:rPr>
          <w:sz w:val="24"/>
          <w:szCs w:val="24"/>
        </w:rPr>
        <w:t xml:space="preserve">stigmatization and discrimination. The above is reported by a group of 12 children and adolescents who have </w:t>
      </w:r>
      <w:r w:rsidR="00313CFB">
        <w:rPr>
          <w:sz w:val="24"/>
          <w:szCs w:val="24"/>
        </w:rPr>
        <w:t>participated in</w:t>
      </w:r>
      <w:r w:rsidR="00273728" w:rsidRPr="00273728">
        <w:rPr>
          <w:sz w:val="24"/>
          <w:szCs w:val="24"/>
        </w:rPr>
        <w:t xml:space="preserve"> workshops during 2023 as a children's and youth group from rural and urban sectors of the O'Higgins </w:t>
      </w:r>
      <w:r w:rsidR="00A530ED">
        <w:rPr>
          <w:sz w:val="24"/>
          <w:szCs w:val="24"/>
        </w:rPr>
        <w:t>R</w:t>
      </w:r>
      <w:r w:rsidR="00273728" w:rsidRPr="00273728">
        <w:rPr>
          <w:sz w:val="24"/>
          <w:szCs w:val="24"/>
        </w:rPr>
        <w:t>egion</w:t>
      </w:r>
      <w:r w:rsidR="002A4AD4">
        <w:rPr>
          <w:rStyle w:val="Refdenotaalpie"/>
          <w:sz w:val="24"/>
          <w:szCs w:val="24"/>
        </w:rPr>
        <w:footnoteReference w:id="64"/>
      </w:r>
      <w:r w:rsidR="00273728" w:rsidRPr="00273728">
        <w:rPr>
          <w:sz w:val="24"/>
          <w:szCs w:val="24"/>
        </w:rPr>
        <w:t>.</w:t>
      </w:r>
    </w:p>
    <w:p w14:paraId="2907BF74" w14:textId="77777777" w:rsidR="003D1F9B" w:rsidRPr="003D1F9B" w:rsidRDefault="003D1F9B" w:rsidP="003D1F9B">
      <w:pPr>
        <w:pStyle w:val="Prrafodelista"/>
        <w:rPr>
          <w:sz w:val="24"/>
          <w:szCs w:val="24"/>
        </w:rPr>
      </w:pPr>
    </w:p>
    <w:p w14:paraId="39450CC5" w14:textId="7218FACE" w:rsidR="003D1F9B" w:rsidRDefault="00013503" w:rsidP="00D07C94">
      <w:pPr>
        <w:pStyle w:val="Prrafodelista"/>
        <w:numPr>
          <w:ilvl w:val="0"/>
          <w:numId w:val="4"/>
        </w:numPr>
        <w:spacing w:line="240" w:lineRule="auto"/>
        <w:ind w:left="0" w:firstLine="0"/>
        <w:jc w:val="both"/>
        <w:rPr>
          <w:sz w:val="24"/>
          <w:szCs w:val="24"/>
        </w:rPr>
      </w:pPr>
      <w:r w:rsidRPr="00013503">
        <w:rPr>
          <w:sz w:val="24"/>
          <w:szCs w:val="24"/>
        </w:rPr>
        <w:t xml:space="preserve">Although the State allocates </w:t>
      </w:r>
      <w:r>
        <w:rPr>
          <w:sz w:val="24"/>
          <w:szCs w:val="24"/>
        </w:rPr>
        <w:t>funds</w:t>
      </w:r>
      <w:r w:rsidRPr="00013503">
        <w:rPr>
          <w:sz w:val="24"/>
          <w:szCs w:val="24"/>
        </w:rPr>
        <w:t xml:space="preserve"> for therapeutic</w:t>
      </w:r>
      <w:r>
        <w:rPr>
          <w:sz w:val="24"/>
          <w:szCs w:val="24"/>
        </w:rPr>
        <w:t xml:space="preserve"> intervention in f</w:t>
      </w:r>
      <w:r w:rsidRPr="00013503">
        <w:rPr>
          <w:sz w:val="24"/>
          <w:szCs w:val="24"/>
        </w:rPr>
        <w:t>amil</w:t>
      </w:r>
      <w:r>
        <w:rPr>
          <w:sz w:val="24"/>
          <w:szCs w:val="24"/>
        </w:rPr>
        <w:t>ies</w:t>
      </w:r>
      <w:r w:rsidRPr="00013503">
        <w:rPr>
          <w:sz w:val="24"/>
          <w:szCs w:val="24"/>
        </w:rPr>
        <w:t xml:space="preserve"> and </w:t>
      </w:r>
      <w:r w:rsidR="00054D38">
        <w:rPr>
          <w:sz w:val="24"/>
          <w:szCs w:val="24"/>
        </w:rPr>
        <w:t xml:space="preserve">the </w:t>
      </w:r>
      <w:r w:rsidRPr="00013503">
        <w:rPr>
          <w:sz w:val="24"/>
          <w:szCs w:val="24"/>
        </w:rPr>
        <w:t xml:space="preserve">community, </w:t>
      </w:r>
      <w:r w:rsidR="00054D38">
        <w:rPr>
          <w:sz w:val="24"/>
          <w:szCs w:val="24"/>
        </w:rPr>
        <w:t>given the</w:t>
      </w:r>
      <w:r w:rsidRPr="00013503">
        <w:rPr>
          <w:sz w:val="24"/>
          <w:szCs w:val="24"/>
        </w:rPr>
        <w:t xml:space="preserve"> severe effects that boys and girls have from experiences of violence</w:t>
      </w:r>
      <w:r w:rsidR="00BF7812">
        <w:rPr>
          <w:rStyle w:val="Refdenotaalpie"/>
          <w:sz w:val="24"/>
          <w:szCs w:val="24"/>
        </w:rPr>
        <w:footnoteReference w:id="65"/>
      </w:r>
      <w:r w:rsidRPr="00013503">
        <w:rPr>
          <w:sz w:val="24"/>
          <w:szCs w:val="24"/>
        </w:rPr>
        <w:t>, the implementation of prevention policies is urgently needed</w:t>
      </w:r>
      <w:r w:rsidR="006256A1">
        <w:rPr>
          <w:sz w:val="24"/>
          <w:szCs w:val="24"/>
        </w:rPr>
        <w:t>. A</w:t>
      </w:r>
      <w:r w:rsidRPr="00013503">
        <w:rPr>
          <w:sz w:val="24"/>
          <w:szCs w:val="24"/>
        </w:rPr>
        <w:t xml:space="preserve"> high rate of </w:t>
      </w:r>
      <w:r w:rsidR="006256A1">
        <w:rPr>
          <w:sz w:val="24"/>
          <w:szCs w:val="24"/>
        </w:rPr>
        <w:t>reports</w:t>
      </w:r>
      <w:r w:rsidRPr="00013503">
        <w:rPr>
          <w:sz w:val="24"/>
          <w:szCs w:val="24"/>
        </w:rPr>
        <w:t xml:space="preserve"> of sexual violence against boys and girls</w:t>
      </w:r>
      <w:r w:rsidR="006256A1">
        <w:rPr>
          <w:sz w:val="24"/>
          <w:szCs w:val="24"/>
        </w:rPr>
        <w:t xml:space="preserve"> continues</w:t>
      </w:r>
      <w:r w:rsidRPr="00013503">
        <w:rPr>
          <w:sz w:val="24"/>
          <w:szCs w:val="24"/>
        </w:rPr>
        <w:t>, even more so after the pandemic. Reports of crimes of sexual abuse against minors under 14 years of age with bodily contact increased from 7,417 in 2018 to 18,303 in 2022; and a total of 24,833 reports of sexual crimes or other serious crimes with children and adolescents</w:t>
      </w:r>
      <w:r w:rsidR="00E75B8F">
        <w:rPr>
          <w:sz w:val="24"/>
          <w:szCs w:val="24"/>
        </w:rPr>
        <w:t xml:space="preserve"> as </w:t>
      </w:r>
      <w:r w:rsidR="00E75B8F" w:rsidRPr="00013503">
        <w:rPr>
          <w:sz w:val="24"/>
          <w:szCs w:val="24"/>
        </w:rPr>
        <w:t>victims</w:t>
      </w:r>
      <w:r w:rsidRPr="00013503">
        <w:rPr>
          <w:sz w:val="24"/>
          <w:szCs w:val="24"/>
        </w:rPr>
        <w:t xml:space="preserve"> were registered in 2018, increasing in 2022 to 39,933 </w:t>
      </w:r>
      <w:r w:rsidRPr="00013503">
        <w:rPr>
          <w:sz w:val="24"/>
          <w:szCs w:val="24"/>
        </w:rPr>
        <w:lastRenderedPageBreak/>
        <w:t>(61%)</w:t>
      </w:r>
      <w:r w:rsidR="00296863">
        <w:rPr>
          <w:rStyle w:val="Refdenotaalpie"/>
          <w:sz w:val="24"/>
          <w:szCs w:val="24"/>
        </w:rPr>
        <w:footnoteReference w:id="66"/>
      </w:r>
      <w:r w:rsidR="009F45D9">
        <w:rPr>
          <w:sz w:val="24"/>
          <w:szCs w:val="24"/>
        </w:rPr>
        <w:t>,</w:t>
      </w:r>
      <w:r w:rsidR="00296863">
        <w:rPr>
          <w:rStyle w:val="Refdenotaalpie"/>
          <w:sz w:val="24"/>
          <w:szCs w:val="24"/>
        </w:rPr>
        <w:footnoteReference w:id="67"/>
      </w:r>
      <w:r w:rsidRPr="00013503">
        <w:rPr>
          <w:sz w:val="24"/>
          <w:szCs w:val="24"/>
        </w:rPr>
        <w:t>.</w:t>
      </w:r>
      <w:r w:rsidR="0098475F">
        <w:rPr>
          <w:sz w:val="24"/>
          <w:szCs w:val="24"/>
        </w:rPr>
        <w:t xml:space="preserve"> </w:t>
      </w:r>
      <w:r w:rsidR="0098475F" w:rsidRPr="0098475F">
        <w:rPr>
          <w:sz w:val="24"/>
          <w:szCs w:val="24"/>
        </w:rPr>
        <w:t>There is concern that there are no strategies</w:t>
      </w:r>
      <w:r w:rsidR="0098475F">
        <w:rPr>
          <w:sz w:val="24"/>
          <w:szCs w:val="24"/>
        </w:rPr>
        <w:t xml:space="preserve"> available to </w:t>
      </w:r>
      <w:r w:rsidR="0098475F" w:rsidRPr="0098475F">
        <w:rPr>
          <w:sz w:val="24"/>
          <w:szCs w:val="24"/>
        </w:rPr>
        <w:t xml:space="preserve">protect children from violence in all its manifestations and contexts, and that allow early detection and </w:t>
      </w:r>
      <w:r w:rsidR="00296863">
        <w:rPr>
          <w:sz w:val="24"/>
          <w:szCs w:val="24"/>
        </w:rPr>
        <w:t xml:space="preserve">a process of </w:t>
      </w:r>
      <w:r w:rsidR="0098475F" w:rsidRPr="0098475F">
        <w:rPr>
          <w:sz w:val="24"/>
          <w:szCs w:val="24"/>
        </w:rPr>
        <w:t>problematization.</w:t>
      </w:r>
    </w:p>
    <w:p w14:paraId="6D0EFBD0" w14:textId="77777777" w:rsidR="00F26225" w:rsidRPr="00F26225" w:rsidRDefault="00F26225" w:rsidP="00F26225">
      <w:pPr>
        <w:pStyle w:val="Prrafodelista"/>
        <w:rPr>
          <w:sz w:val="24"/>
          <w:szCs w:val="24"/>
        </w:rPr>
      </w:pPr>
    </w:p>
    <w:p w14:paraId="5EBBFE13" w14:textId="34FC935D" w:rsidR="00F26225" w:rsidRDefault="00F4524A" w:rsidP="00D07C94">
      <w:pPr>
        <w:pStyle w:val="Prrafodelista"/>
        <w:numPr>
          <w:ilvl w:val="0"/>
          <w:numId w:val="4"/>
        </w:numPr>
        <w:spacing w:line="240" w:lineRule="auto"/>
        <w:ind w:left="0" w:firstLine="0"/>
        <w:jc w:val="both"/>
        <w:rPr>
          <w:sz w:val="24"/>
          <w:szCs w:val="24"/>
        </w:rPr>
      </w:pPr>
      <w:r w:rsidRPr="00F4524A">
        <w:rPr>
          <w:sz w:val="24"/>
          <w:szCs w:val="24"/>
        </w:rPr>
        <w:t>One of the most serious manifestations of violence is the sexual exploitation of children and adolescents (</w:t>
      </w:r>
      <w:r w:rsidR="003F2B84">
        <w:rPr>
          <w:sz w:val="24"/>
          <w:szCs w:val="24"/>
        </w:rPr>
        <w:t>ESCNNA</w:t>
      </w:r>
      <w:r w:rsidRPr="00F4524A">
        <w:rPr>
          <w:sz w:val="24"/>
          <w:szCs w:val="24"/>
        </w:rPr>
        <w:t xml:space="preserve">). Although sexual exploitation has recently been </w:t>
      </w:r>
      <w:r>
        <w:rPr>
          <w:sz w:val="24"/>
          <w:szCs w:val="24"/>
        </w:rPr>
        <w:t>defined</w:t>
      </w:r>
      <w:r w:rsidR="0055181E">
        <w:rPr>
          <w:rStyle w:val="Refdenotaalpie"/>
          <w:sz w:val="24"/>
          <w:szCs w:val="24"/>
        </w:rPr>
        <w:footnoteReference w:id="68"/>
      </w:r>
      <w:r w:rsidRPr="00F4524A">
        <w:rPr>
          <w:sz w:val="24"/>
          <w:szCs w:val="24"/>
        </w:rPr>
        <w:t>, there is little progress in prevention</w:t>
      </w:r>
      <w:r w:rsidR="00CE65DB">
        <w:rPr>
          <w:rStyle w:val="Refdenotaalpie"/>
          <w:sz w:val="24"/>
          <w:szCs w:val="24"/>
        </w:rPr>
        <w:footnoteReference w:id="69"/>
      </w:r>
      <w:r w:rsidRPr="00F4524A">
        <w:rPr>
          <w:sz w:val="24"/>
          <w:szCs w:val="24"/>
        </w:rPr>
        <w:t>.</w:t>
      </w:r>
    </w:p>
    <w:p w14:paraId="5C691782" w14:textId="77777777" w:rsidR="00CE3099" w:rsidRPr="00CE3099" w:rsidRDefault="00CE3099" w:rsidP="00CE3099">
      <w:pPr>
        <w:pStyle w:val="Prrafodelista"/>
        <w:rPr>
          <w:sz w:val="24"/>
          <w:szCs w:val="24"/>
        </w:rPr>
      </w:pPr>
    </w:p>
    <w:p w14:paraId="38F2F9E2" w14:textId="253242D6" w:rsidR="00CE3099" w:rsidRDefault="00C772E2" w:rsidP="00D07C94">
      <w:pPr>
        <w:pStyle w:val="Prrafodelista"/>
        <w:numPr>
          <w:ilvl w:val="0"/>
          <w:numId w:val="4"/>
        </w:numPr>
        <w:spacing w:line="240" w:lineRule="auto"/>
        <w:ind w:left="0" w:firstLine="0"/>
        <w:jc w:val="both"/>
        <w:rPr>
          <w:sz w:val="24"/>
          <w:szCs w:val="24"/>
        </w:rPr>
      </w:pPr>
      <w:r w:rsidRPr="00C772E2">
        <w:rPr>
          <w:sz w:val="24"/>
          <w:szCs w:val="24"/>
        </w:rPr>
        <w:t xml:space="preserve">One of the complications that has </w:t>
      </w:r>
      <w:r>
        <w:rPr>
          <w:sz w:val="24"/>
          <w:szCs w:val="24"/>
        </w:rPr>
        <w:t>emerged</w:t>
      </w:r>
      <w:r w:rsidRPr="00C772E2">
        <w:rPr>
          <w:sz w:val="24"/>
          <w:szCs w:val="24"/>
        </w:rPr>
        <w:t xml:space="preserve"> for residential contexts is the growing integration of migrant boys and girls, who by 2022 - according to a report from the Specialized Protection Service - represented 4% of the total </w:t>
      </w:r>
      <w:r w:rsidR="008E7B18">
        <w:rPr>
          <w:sz w:val="24"/>
          <w:szCs w:val="24"/>
        </w:rPr>
        <w:t xml:space="preserve">care actions </w:t>
      </w:r>
      <w:r w:rsidRPr="00C772E2">
        <w:rPr>
          <w:sz w:val="24"/>
          <w:szCs w:val="24"/>
        </w:rPr>
        <w:t>of the programs, with 2,324 boys and girls of Venezuelan nationality (in first place). Many of these boys and girls have entered the country without the company of family members or trusted adults, a situation that has rarely been problematized or reported</w:t>
      </w:r>
      <w:r w:rsidR="00EA2535">
        <w:rPr>
          <w:rStyle w:val="Refdenotaalpie"/>
          <w:sz w:val="24"/>
          <w:szCs w:val="24"/>
        </w:rPr>
        <w:footnoteReference w:id="70"/>
      </w:r>
      <w:r w:rsidRPr="00C772E2">
        <w:rPr>
          <w:sz w:val="24"/>
          <w:szCs w:val="24"/>
        </w:rPr>
        <w:t>.</w:t>
      </w:r>
    </w:p>
    <w:p w14:paraId="18D6EFD6" w14:textId="77777777" w:rsidR="00623001" w:rsidRPr="00623001" w:rsidRDefault="00623001" w:rsidP="00623001">
      <w:pPr>
        <w:pStyle w:val="Prrafodelista"/>
        <w:rPr>
          <w:sz w:val="24"/>
          <w:szCs w:val="24"/>
        </w:rPr>
      </w:pPr>
    </w:p>
    <w:p w14:paraId="701CB84A" w14:textId="2F112F70" w:rsidR="00623001" w:rsidRDefault="00E8709C" w:rsidP="00D07C94">
      <w:pPr>
        <w:pStyle w:val="Prrafodelista"/>
        <w:numPr>
          <w:ilvl w:val="0"/>
          <w:numId w:val="4"/>
        </w:numPr>
        <w:spacing w:line="240" w:lineRule="auto"/>
        <w:ind w:left="0" w:firstLine="0"/>
        <w:jc w:val="both"/>
        <w:rPr>
          <w:sz w:val="24"/>
          <w:szCs w:val="24"/>
        </w:rPr>
      </w:pPr>
      <w:r w:rsidRPr="00E8709C">
        <w:rPr>
          <w:sz w:val="24"/>
          <w:szCs w:val="24"/>
        </w:rPr>
        <w:t xml:space="preserve">The juvenile penal system is experiencing a transformation and adaptation to </w:t>
      </w:r>
      <w:r>
        <w:rPr>
          <w:sz w:val="24"/>
          <w:szCs w:val="24"/>
        </w:rPr>
        <w:t xml:space="preserve">conform to </w:t>
      </w:r>
      <w:r w:rsidRPr="00E8709C">
        <w:rPr>
          <w:sz w:val="24"/>
          <w:szCs w:val="24"/>
        </w:rPr>
        <w:t xml:space="preserve">international standards. Among the main </w:t>
      </w:r>
      <w:r w:rsidR="00235C97">
        <w:rPr>
          <w:sz w:val="24"/>
          <w:szCs w:val="24"/>
        </w:rPr>
        <w:t xml:space="preserve">developments, </w:t>
      </w:r>
      <w:r w:rsidR="00235C97" w:rsidRPr="00E8709C">
        <w:rPr>
          <w:sz w:val="24"/>
          <w:szCs w:val="24"/>
        </w:rPr>
        <w:t>in</w:t>
      </w:r>
      <w:r w:rsidRPr="00E8709C">
        <w:rPr>
          <w:sz w:val="24"/>
          <w:szCs w:val="24"/>
        </w:rPr>
        <w:t xml:space="preserve"> 2022 Law N</w:t>
      </w:r>
      <w:r w:rsidR="008D5271">
        <w:rPr>
          <w:sz w:val="24"/>
          <w:szCs w:val="24"/>
        </w:rPr>
        <w:t>°</w:t>
      </w:r>
      <w:r w:rsidRPr="00E8709C">
        <w:rPr>
          <w:sz w:val="24"/>
          <w:szCs w:val="24"/>
        </w:rPr>
        <w:t xml:space="preserve"> 21</w:t>
      </w:r>
      <w:r w:rsidR="008D5271">
        <w:rPr>
          <w:sz w:val="24"/>
          <w:szCs w:val="24"/>
        </w:rPr>
        <w:t>.</w:t>
      </w:r>
      <w:r w:rsidRPr="00E8709C">
        <w:rPr>
          <w:sz w:val="24"/>
          <w:szCs w:val="24"/>
        </w:rPr>
        <w:t>430</w:t>
      </w:r>
      <w:r w:rsidR="00475C1D">
        <w:rPr>
          <w:rStyle w:val="Refdenotaalpie"/>
          <w:sz w:val="24"/>
          <w:szCs w:val="24"/>
        </w:rPr>
        <w:footnoteReference w:id="71"/>
      </w:r>
      <w:r w:rsidRPr="00E8709C">
        <w:rPr>
          <w:sz w:val="24"/>
          <w:szCs w:val="24"/>
        </w:rPr>
        <w:t xml:space="preserve"> </w:t>
      </w:r>
      <w:r w:rsidR="00187675">
        <w:rPr>
          <w:sz w:val="24"/>
          <w:szCs w:val="24"/>
        </w:rPr>
        <w:t xml:space="preserve">came into force </w:t>
      </w:r>
      <w:r w:rsidR="00187675">
        <w:rPr>
          <w:sz w:val="24"/>
          <w:szCs w:val="24"/>
        </w:rPr>
        <w:lastRenderedPageBreak/>
        <w:t xml:space="preserve">including </w:t>
      </w:r>
      <w:r w:rsidRPr="00E8709C">
        <w:rPr>
          <w:sz w:val="24"/>
          <w:szCs w:val="24"/>
        </w:rPr>
        <w:t xml:space="preserve">guarantees and comprehensive protection of children and adolescents. However, it is urgent to </w:t>
      </w:r>
      <w:r w:rsidR="00235C97" w:rsidRPr="00E8709C">
        <w:rPr>
          <w:sz w:val="24"/>
          <w:szCs w:val="24"/>
        </w:rPr>
        <w:t>act</w:t>
      </w:r>
      <w:r w:rsidRPr="00E8709C">
        <w:rPr>
          <w:sz w:val="24"/>
          <w:szCs w:val="24"/>
        </w:rPr>
        <w:t xml:space="preserve"> given the increase in violence by drug trafficking gangs that use young people to settle scores. According to the Children's Ombudsman's Office, in 2023 38 boys, girls and adolescents were murdered with firearms</w:t>
      </w:r>
      <w:r w:rsidR="00A354E9">
        <w:rPr>
          <w:rStyle w:val="Refdenotaalpie"/>
          <w:sz w:val="24"/>
          <w:szCs w:val="24"/>
        </w:rPr>
        <w:footnoteReference w:id="72"/>
      </w:r>
      <w:r w:rsidR="00A354E9">
        <w:rPr>
          <w:sz w:val="24"/>
          <w:szCs w:val="24"/>
        </w:rPr>
        <w:t>.</w:t>
      </w:r>
    </w:p>
    <w:p w14:paraId="55D7CD26" w14:textId="77777777" w:rsidR="00416351" w:rsidRPr="00416351" w:rsidRDefault="00416351" w:rsidP="00416351">
      <w:pPr>
        <w:pStyle w:val="Prrafodelista"/>
        <w:rPr>
          <w:sz w:val="24"/>
          <w:szCs w:val="24"/>
        </w:rPr>
      </w:pPr>
    </w:p>
    <w:p w14:paraId="0DB43812" w14:textId="38E63EA9" w:rsidR="00416351" w:rsidRDefault="00E37E69" w:rsidP="00D07C94">
      <w:pPr>
        <w:pStyle w:val="Prrafodelista"/>
        <w:numPr>
          <w:ilvl w:val="0"/>
          <w:numId w:val="4"/>
        </w:numPr>
        <w:spacing w:line="240" w:lineRule="auto"/>
        <w:ind w:left="0" w:firstLine="0"/>
        <w:jc w:val="both"/>
        <w:rPr>
          <w:sz w:val="24"/>
          <w:szCs w:val="24"/>
        </w:rPr>
      </w:pPr>
      <w:r w:rsidRPr="00E37E69">
        <w:rPr>
          <w:sz w:val="24"/>
          <w:szCs w:val="24"/>
        </w:rPr>
        <w:t xml:space="preserve">The use of force by State agents has increased. </w:t>
      </w:r>
      <w:r>
        <w:rPr>
          <w:sz w:val="24"/>
          <w:szCs w:val="24"/>
        </w:rPr>
        <w:t>Data from Fundaci</w:t>
      </w:r>
      <w:r w:rsidRPr="00E37E69">
        <w:rPr>
          <w:sz w:val="24"/>
          <w:szCs w:val="24"/>
        </w:rPr>
        <w:t>ó</w:t>
      </w:r>
      <w:r>
        <w:rPr>
          <w:sz w:val="24"/>
          <w:szCs w:val="24"/>
        </w:rPr>
        <w:t xml:space="preserve">n </w:t>
      </w:r>
      <w:r w:rsidRPr="00E37E69">
        <w:rPr>
          <w:sz w:val="24"/>
          <w:szCs w:val="24"/>
        </w:rPr>
        <w:t xml:space="preserve">OPCION related to </w:t>
      </w:r>
      <w:r>
        <w:rPr>
          <w:sz w:val="24"/>
          <w:szCs w:val="24"/>
        </w:rPr>
        <w:t>reports</w:t>
      </w:r>
      <w:r w:rsidRPr="00E37E69">
        <w:rPr>
          <w:sz w:val="24"/>
          <w:szCs w:val="24"/>
        </w:rPr>
        <w:t xml:space="preserve"> of situations of violation of rights or crimes reported by users of Juvenile Justice programs, </w:t>
      </w:r>
      <w:r w:rsidR="00732C25">
        <w:rPr>
          <w:sz w:val="24"/>
          <w:szCs w:val="24"/>
        </w:rPr>
        <w:t>account for a t</w:t>
      </w:r>
      <w:r w:rsidRPr="00E37E69">
        <w:rPr>
          <w:sz w:val="24"/>
          <w:szCs w:val="24"/>
        </w:rPr>
        <w:t xml:space="preserve">otal of 256 complaints, with </w:t>
      </w:r>
      <w:r w:rsidR="007317A5" w:rsidRPr="007317A5">
        <w:rPr>
          <w:sz w:val="24"/>
          <w:szCs w:val="24"/>
        </w:rPr>
        <w:t>claimants</w:t>
      </w:r>
      <w:r w:rsidR="007317A5">
        <w:rPr>
          <w:sz w:val="24"/>
          <w:szCs w:val="24"/>
        </w:rPr>
        <w:t xml:space="preserve"> </w:t>
      </w:r>
      <w:r w:rsidRPr="00E37E69">
        <w:rPr>
          <w:sz w:val="24"/>
          <w:szCs w:val="24"/>
        </w:rPr>
        <w:t>between 14 and 26 years old, who indicated that in 21 cases there were illegitimate pressures on the part of police offi</w:t>
      </w:r>
      <w:r w:rsidR="00F63770">
        <w:rPr>
          <w:sz w:val="24"/>
          <w:szCs w:val="24"/>
        </w:rPr>
        <w:t>cers.</w:t>
      </w:r>
    </w:p>
    <w:p w14:paraId="1C1E407A" w14:textId="77777777" w:rsidR="007317A5" w:rsidRPr="0067623A" w:rsidRDefault="007317A5" w:rsidP="007317A5">
      <w:pPr>
        <w:pStyle w:val="Prrafodelista"/>
        <w:rPr>
          <w:sz w:val="24"/>
          <w:szCs w:val="24"/>
        </w:rPr>
      </w:pPr>
    </w:p>
    <w:p w14:paraId="18372BAF" w14:textId="1211A42C" w:rsidR="002911FD" w:rsidRPr="0067623A" w:rsidRDefault="008D1A34" w:rsidP="00813E93">
      <w:pPr>
        <w:pStyle w:val="Prrafodelista"/>
        <w:numPr>
          <w:ilvl w:val="0"/>
          <w:numId w:val="4"/>
        </w:numPr>
        <w:spacing w:line="240" w:lineRule="auto"/>
        <w:ind w:left="0" w:firstLine="0"/>
        <w:jc w:val="both"/>
        <w:rPr>
          <w:sz w:val="24"/>
          <w:szCs w:val="24"/>
        </w:rPr>
      </w:pPr>
      <w:r w:rsidRPr="0067623A">
        <w:rPr>
          <w:sz w:val="24"/>
          <w:szCs w:val="24"/>
        </w:rPr>
        <w:t>Additionally,</w:t>
      </w:r>
      <w:r w:rsidR="007317A5" w:rsidRPr="0067623A">
        <w:rPr>
          <w:sz w:val="24"/>
          <w:szCs w:val="24"/>
        </w:rPr>
        <w:t xml:space="preserve"> the same law 21</w:t>
      </w:r>
      <w:r w:rsidR="004B31F8" w:rsidRPr="0067623A">
        <w:rPr>
          <w:sz w:val="24"/>
          <w:szCs w:val="24"/>
        </w:rPr>
        <w:t>.</w:t>
      </w:r>
      <w:r w:rsidR="007317A5" w:rsidRPr="0067623A">
        <w:rPr>
          <w:sz w:val="24"/>
          <w:szCs w:val="24"/>
        </w:rPr>
        <w:t>302</w:t>
      </w:r>
      <w:r w:rsidR="004B31F8" w:rsidRPr="0067623A">
        <w:rPr>
          <w:sz w:val="24"/>
          <w:szCs w:val="24"/>
        </w:rPr>
        <w:t xml:space="preserve"> established the duty of The State </w:t>
      </w:r>
      <w:r w:rsidR="007317A5" w:rsidRPr="0067623A">
        <w:rPr>
          <w:sz w:val="24"/>
          <w:szCs w:val="24"/>
        </w:rPr>
        <w:t>to have a programmatic offer for boys and girls who cannot be held accountable who have engaged in criminal conduct. However, Law N</w:t>
      </w:r>
      <w:r w:rsidRPr="0067623A">
        <w:rPr>
          <w:sz w:val="24"/>
          <w:szCs w:val="24"/>
        </w:rPr>
        <w:t>°</w:t>
      </w:r>
      <w:r w:rsidR="007317A5" w:rsidRPr="0067623A">
        <w:rPr>
          <w:sz w:val="24"/>
          <w:szCs w:val="24"/>
        </w:rPr>
        <w:t xml:space="preserve"> 20</w:t>
      </w:r>
      <w:r w:rsidRPr="0067623A">
        <w:rPr>
          <w:sz w:val="24"/>
          <w:szCs w:val="24"/>
        </w:rPr>
        <w:t>.</w:t>
      </w:r>
      <w:r w:rsidR="007317A5" w:rsidRPr="0067623A">
        <w:rPr>
          <w:sz w:val="24"/>
          <w:szCs w:val="24"/>
        </w:rPr>
        <w:t>084</w:t>
      </w:r>
      <w:r w:rsidR="007E2FAD" w:rsidRPr="0067623A">
        <w:rPr>
          <w:rStyle w:val="Refdenotaalpie"/>
          <w:sz w:val="24"/>
          <w:szCs w:val="24"/>
        </w:rPr>
        <w:footnoteReference w:id="73"/>
      </w:r>
      <w:r w:rsidR="007317A5" w:rsidRPr="0067623A">
        <w:rPr>
          <w:sz w:val="24"/>
          <w:szCs w:val="24"/>
        </w:rPr>
        <w:t xml:space="preserve"> establishes that boys and girls under 14 years of age </w:t>
      </w:r>
      <w:r w:rsidRPr="0067623A">
        <w:rPr>
          <w:sz w:val="24"/>
          <w:szCs w:val="24"/>
        </w:rPr>
        <w:t>cannot be</w:t>
      </w:r>
      <w:r w:rsidR="007317A5" w:rsidRPr="0067623A">
        <w:rPr>
          <w:sz w:val="24"/>
          <w:szCs w:val="24"/>
        </w:rPr>
        <w:t xml:space="preserve"> held accountable. This determination does not currently guarantee them a fair process, in addition to </w:t>
      </w:r>
      <w:r w:rsidR="00BC2264" w:rsidRPr="0067623A">
        <w:rPr>
          <w:sz w:val="24"/>
          <w:szCs w:val="24"/>
        </w:rPr>
        <w:t>establishing</w:t>
      </w:r>
      <w:r w:rsidR="007317A5" w:rsidRPr="0067623A">
        <w:rPr>
          <w:sz w:val="24"/>
          <w:szCs w:val="24"/>
        </w:rPr>
        <w:t xml:space="preserve"> in a </w:t>
      </w:r>
      <w:r w:rsidR="00BC2264" w:rsidRPr="0067623A">
        <w:rPr>
          <w:sz w:val="24"/>
          <w:szCs w:val="24"/>
        </w:rPr>
        <w:t>veiled</w:t>
      </w:r>
      <w:r w:rsidR="007317A5" w:rsidRPr="0067623A">
        <w:rPr>
          <w:sz w:val="24"/>
          <w:szCs w:val="24"/>
        </w:rPr>
        <w:t xml:space="preserve"> </w:t>
      </w:r>
      <w:r w:rsidR="007E2FAD" w:rsidRPr="0067623A">
        <w:rPr>
          <w:sz w:val="24"/>
          <w:szCs w:val="24"/>
        </w:rPr>
        <w:t>way a</w:t>
      </w:r>
      <w:r w:rsidR="007317A5" w:rsidRPr="0067623A">
        <w:rPr>
          <w:sz w:val="24"/>
          <w:szCs w:val="24"/>
        </w:rPr>
        <w:t xml:space="preserve"> </w:t>
      </w:r>
      <w:r w:rsidR="00BC2264" w:rsidRPr="0067623A">
        <w:rPr>
          <w:sz w:val="24"/>
          <w:szCs w:val="24"/>
        </w:rPr>
        <w:t xml:space="preserve">guardianship </w:t>
      </w:r>
      <w:r w:rsidR="007317A5" w:rsidRPr="0067623A">
        <w:rPr>
          <w:sz w:val="24"/>
          <w:szCs w:val="24"/>
        </w:rPr>
        <w:t>approach.</w:t>
      </w:r>
    </w:p>
    <w:p w14:paraId="48C2DBC9" w14:textId="77777777" w:rsidR="0067623A" w:rsidRPr="0067623A" w:rsidRDefault="0067623A" w:rsidP="0067623A">
      <w:pPr>
        <w:pStyle w:val="Prrafodelista"/>
        <w:rPr>
          <w:sz w:val="24"/>
          <w:szCs w:val="24"/>
        </w:rPr>
      </w:pPr>
    </w:p>
    <w:p w14:paraId="07650022" w14:textId="10A86274" w:rsidR="0067623A" w:rsidRDefault="0067623A" w:rsidP="00813E93">
      <w:pPr>
        <w:pStyle w:val="Prrafodelista"/>
        <w:numPr>
          <w:ilvl w:val="0"/>
          <w:numId w:val="4"/>
        </w:numPr>
        <w:spacing w:line="240" w:lineRule="auto"/>
        <w:ind w:left="0" w:firstLine="0"/>
        <w:jc w:val="both"/>
        <w:rPr>
          <w:sz w:val="24"/>
          <w:szCs w:val="24"/>
        </w:rPr>
      </w:pPr>
      <w:r w:rsidRPr="0067623A">
        <w:rPr>
          <w:sz w:val="24"/>
          <w:szCs w:val="24"/>
        </w:rPr>
        <w:t>Although efforts have been made in Chile to reduce teenage pregnancy, there is concern about the occurrence of the second pregnancy in the same evolutionary stage</w:t>
      </w:r>
      <w:r w:rsidR="005012EF">
        <w:rPr>
          <w:sz w:val="24"/>
          <w:szCs w:val="24"/>
        </w:rPr>
        <w:t>. This</w:t>
      </w:r>
      <w:r w:rsidRPr="0067623A">
        <w:rPr>
          <w:sz w:val="24"/>
          <w:szCs w:val="24"/>
        </w:rPr>
        <w:t xml:space="preserve"> exposes girls and adolescents to greater poverty, violating their rights to a dignified life, as part of gender violence. According to the experience of the Child and Youth Protection Centers (CEPIJ) of </w:t>
      </w:r>
      <w:proofErr w:type="spellStart"/>
      <w:r w:rsidRPr="0067623A">
        <w:rPr>
          <w:sz w:val="24"/>
          <w:szCs w:val="24"/>
        </w:rPr>
        <w:t>Corporación</w:t>
      </w:r>
      <w:proofErr w:type="spellEnd"/>
      <w:r w:rsidRPr="0067623A">
        <w:rPr>
          <w:sz w:val="24"/>
          <w:szCs w:val="24"/>
        </w:rPr>
        <w:t xml:space="preserve"> OPCION, a large part of these pregnancies </w:t>
      </w:r>
      <w:r w:rsidR="00A147D9" w:rsidRPr="0067623A">
        <w:rPr>
          <w:sz w:val="24"/>
          <w:szCs w:val="24"/>
        </w:rPr>
        <w:t>originates</w:t>
      </w:r>
      <w:r w:rsidRPr="0067623A">
        <w:rPr>
          <w:sz w:val="24"/>
          <w:szCs w:val="24"/>
        </w:rPr>
        <w:t xml:space="preserve"> in contexts of violence or sexual abuse. The State must ensure their rights to quality sexual and reproductive health, and guarantee Comprehensive Sexual Education, which is one of the most effective prevention strategies.</w:t>
      </w:r>
    </w:p>
    <w:p w14:paraId="16BB6AA7" w14:textId="77777777" w:rsidR="00F4177B" w:rsidRPr="00F4177B" w:rsidRDefault="00F4177B" w:rsidP="00F4177B">
      <w:pPr>
        <w:pStyle w:val="Prrafodelista"/>
        <w:rPr>
          <w:sz w:val="24"/>
          <w:szCs w:val="24"/>
        </w:rPr>
      </w:pPr>
    </w:p>
    <w:p w14:paraId="4D9636A6" w14:textId="7CF49D7B" w:rsidR="00F4177B" w:rsidRDefault="00F4177B" w:rsidP="00F4177B">
      <w:pPr>
        <w:pStyle w:val="Prrafodelista"/>
        <w:spacing w:line="240" w:lineRule="auto"/>
        <w:ind w:left="0"/>
        <w:jc w:val="both"/>
        <w:rPr>
          <w:b/>
          <w:bCs/>
          <w:sz w:val="24"/>
          <w:szCs w:val="24"/>
        </w:rPr>
      </w:pPr>
      <w:r>
        <w:rPr>
          <w:b/>
          <w:bCs/>
          <w:sz w:val="24"/>
          <w:szCs w:val="24"/>
        </w:rPr>
        <w:t>Recommendations:</w:t>
      </w:r>
    </w:p>
    <w:p w14:paraId="758D20BA" w14:textId="7B5CBB19" w:rsidR="00F4177B" w:rsidRDefault="008E6B05" w:rsidP="008E6B05">
      <w:pPr>
        <w:pStyle w:val="Prrafodelista"/>
        <w:numPr>
          <w:ilvl w:val="0"/>
          <w:numId w:val="13"/>
        </w:numPr>
        <w:spacing w:line="240" w:lineRule="auto"/>
        <w:jc w:val="both"/>
        <w:rPr>
          <w:sz w:val="24"/>
          <w:szCs w:val="24"/>
        </w:rPr>
      </w:pPr>
      <w:r w:rsidRPr="008E6B05">
        <w:rPr>
          <w:sz w:val="24"/>
          <w:szCs w:val="24"/>
        </w:rPr>
        <w:t>To</w:t>
      </w:r>
      <w:r>
        <w:rPr>
          <w:sz w:val="24"/>
          <w:szCs w:val="24"/>
        </w:rPr>
        <w:t xml:space="preserve"> a</w:t>
      </w:r>
      <w:r w:rsidRPr="008E6B05">
        <w:rPr>
          <w:sz w:val="24"/>
          <w:szCs w:val="24"/>
        </w:rPr>
        <w:t xml:space="preserve">dopt measures for the complete implementation of the law on guarantees and comprehensive protection of the rights of children and adolescents, allocating the necessary budgetary resources to finance actions and strategies, </w:t>
      </w:r>
      <w:r w:rsidR="00756113">
        <w:rPr>
          <w:sz w:val="24"/>
          <w:szCs w:val="24"/>
        </w:rPr>
        <w:t>establish</w:t>
      </w:r>
      <w:r w:rsidR="00756113" w:rsidRPr="008E6B05">
        <w:rPr>
          <w:sz w:val="24"/>
          <w:szCs w:val="24"/>
        </w:rPr>
        <w:t xml:space="preserve"> </w:t>
      </w:r>
      <w:r w:rsidR="006869BD">
        <w:rPr>
          <w:sz w:val="24"/>
          <w:szCs w:val="24"/>
        </w:rPr>
        <w:t>L</w:t>
      </w:r>
      <w:r w:rsidRPr="008E6B05">
        <w:rPr>
          <w:sz w:val="24"/>
          <w:szCs w:val="24"/>
        </w:rPr>
        <w:t xml:space="preserve">ocal </w:t>
      </w:r>
      <w:r w:rsidR="006869BD">
        <w:rPr>
          <w:sz w:val="24"/>
          <w:szCs w:val="24"/>
        </w:rPr>
        <w:t>C</w:t>
      </w:r>
      <w:r w:rsidRPr="008E6B05">
        <w:rPr>
          <w:sz w:val="24"/>
          <w:szCs w:val="24"/>
        </w:rPr>
        <w:t xml:space="preserve">hildren's </w:t>
      </w:r>
      <w:r w:rsidR="006869BD">
        <w:rPr>
          <w:sz w:val="24"/>
          <w:szCs w:val="24"/>
        </w:rPr>
        <w:t>O</w:t>
      </w:r>
      <w:r w:rsidRPr="008E6B05">
        <w:rPr>
          <w:sz w:val="24"/>
          <w:szCs w:val="24"/>
        </w:rPr>
        <w:t>ffices throughout the national territory, and guarantee the rights of all children and adolescents, with emphasis on those in the juvenile criminal system.</w:t>
      </w:r>
    </w:p>
    <w:p w14:paraId="41D56A2B" w14:textId="07473E95" w:rsidR="006869BD" w:rsidRDefault="006869BD" w:rsidP="008E6B05">
      <w:pPr>
        <w:pStyle w:val="Prrafodelista"/>
        <w:numPr>
          <w:ilvl w:val="0"/>
          <w:numId w:val="13"/>
        </w:numPr>
        <w:spacing w:line="240" w:lineRule="auto"/>
        <w:jc w:val="both"/>
        <w:rPr>
          <w:sz w:val="24"/>
          <w:szCs w:val="24"/>
        </w:rPr>
      </w:pPr>
      <w:r>
        <w:rPr>
          <w:sz w:val="24"/>
          <w:szCs w:val="24"/>
        </w:rPr>
        <w:lastRenderedPageBreak/>
        <w:t>To a</w:t>
      </w:r>
      <w:r w:rsidRPr="006869BD">
        <w:rPr>
          <w:sz w:val="24"/>
          <w:szCs w:val="24"/>
        </w:rPr>
        <w:t xml:space="preserve">dopt concrete and </w:t>
      </w:r>
      <w:r w:rsidR="007C748B">
        <w:rPr>
          <w:sz w:val="24"/>
          <w:szCs w:val="24"/>
        </w:rPr>
        <w:t>coordinated</w:t>
      </w:r>
      <w:r w:rsidRPr="006869BD">
        <w:rPr>
          <w:sz w:val="24"/>
          <w:szCs w:val="24"/>
        </w:rPr>
        <w:t xml:space="preserve"> measures to raise awareness in the community </w:t>
      </w:r>
      <w:r w:rsidR="007C748B">
        <w:rPr>
          <w:sz w:val="24"/>
          <w:szCs w:val="24"/>
        </w:rPr>
        <w:t xml:space="preserve">about the </w:t>
      </w:r>
      <w:r w:rsidRPr="006869BD">
        <w:rPr>
          <w:sz w:val="24"/>
          <w:szCs w:val="24"/>
        </w:rPr>
        <w:t xml:space="preserve">prevention, detection and eradication of commercial sexual exploitation of children (CSE), </w:t>
      </w:r>
      <w:r w:rsidR="007C748B">
        <w:rPr>
          <w:sz w:val="24"/>
          <w:szCs w:val="24"/>
        </w:rPr>
        <w:t>introducing</w:t>
      </w:r>
      <w:r w:rsidRPr="006869BD">
        <w:rPr>
          <w:sz w:val="24"/>
          <w:szCs w:val="24"/>
        </w:rPr>
        <w:t xml:space="preserve"> the IV Framework for Action against CSE</w:t>
      </w:r>
      <w:r w:rsidR="007C748B">
        <w:rPr>
          <w:sz w:val="24"/>
          <w:szCs w:val="24"/>
        </w:rPr>
        <w:t xml:space="preserve"> </w:t>
      </w:r>
      <w:r w:rsidR="007C748B" w:rsidRPr="006869BD">
        <w:rPr>
          <w:sz w:val="24"/>
          <w:szCs w:val="24"/>
        </w:rPr>
        <w:t>as soon as possible</w:t>
      </w:r>
      <w:r w:rsidR="007C748B">
        <w:rPr>
          <w:sz w:val="24"/>
          <w:szCs w:val="24"/>
        </w:rPr>
        <w:t>.</w:t>
      </w:r>
    </w:p>
    <w:p w14:paraId="38F123C3" w14:textId="2EA48280" w:rsidR="007C748B" w:rsidRDefault="001D632E" w:rsidP="008E6B05">
      <w:pPr>
        <w:pStyle w:val="Prrafodelista"/>
        <w:numPr>
          <w:ilvl w:val="0"/>
          <w:numId w:val="13"/>
        </w:numPr>
        <w:spacing w:line="240" w:lineRule="auto"/>
        <w:jc w:val="both"/>
        <w:rPr>
          <w:sz w:val="24"/>
          <w:szCs w:val="24"/>
        </w:rPr>
      </w:pPr>
      <w:r>
        <w:rPr>
          <w:sz w:val="24"/>
          <w:szCs w:val="24"/>
        </w:rPr>
        <w:t>To p</w:t>
      </w:r>
      <w:r w:rsidRPr="001D632E">
        <w:rPr>
          <w:sz w:val="24"/>
          <w:szCs w:val="24"/>
        </w:rPr>
        <w:t>romote the specialization of protection system operators, particularly those who work in the residential system, eradicating both prejudices and abusive behavior towards children.</w:t>
      </w:r>
    </w:p>
    <w:p w14:paraId="44FD38B6" w14:textId="78699955" w:rsidR="001D632E" w:rsidRDefault="00E571C2" w:rsidP="008E6B05">
      <w:pPr>
        <w:pStyle w:val="Prrafodelista"/>
        <w:numPr>
          <w:ilvl w:val="0"/>
          <w:numId w:val="13"/>
        </w:numPr>
        <w:spacing w:line="240" w:lineRule="auto"/>
        <w:jc w:val="both"/>
        <w:rPr>
          <w:sz w:val="24"/>
          <w:szCs w:val="24"/>
        </w:rPr>
      </w:pPr>
      <w:r>
        <w:rPr>
          <w:sz w:val="24"/>
          <w:szCs w:val="24"/>
        </w:rPr>
        <w:t>To p</w:t>
      </w:r>
      <w:r w:rsidRPr="00E571C2">
        <w:rPr>
          <w:sz w:val="24"/>
          <w:szCs w:val="24"/>
        </w:rPr>
        <w:t xml:space="preserve">romote the specialization of police and justice agencies, guiding </w:t>
      </w:r>
      <w:r>
        <w:rPr>
          <w:sz w:val="24"/>
          <w:szCs w:val="24"/>
        </w:rPr>
        <w:t xml:space="preserve">processes of </w:t>
      </w:r>
      <w:r w:rsidRPr="00E571C2">
        <w:rPr>
          <w:sz w:val="24"/>
          <w:szCs w:val="24"/>
        </w:rPr>
        <w:t>effective criminal investigation</w:t>
      </w:r>
      <w:r>
        <w:rPr>
          <w:sz w:val="24"/>
          <w:szCs w:val="24"/>
        </w:rPr>
        <w:t xml:space="preserve"> </w:t>
      </w:r>
      <w:r w:rsidRPr="00E571C2">
        <w:rPr>
          <w:sz w:val="24"/>
          <w:szCs w:val="24"/>
        </w:rPr>
        <w:t>for the eradication of SEC, especially in residential contexts.</w:t>
      </w:r>
    </w:p>
    <w:p w14:paraId="70C291DE" w14:textId="2A0E94B2" w:rsidR="0075028D" w:rsidRDefault="0075028D" w:rsidP="008E6B05">
      <w:pPr>
        <w:pStyle w:val="Prrafodelista"/>
        <w:numPr>
          <w:ilvl w:val="0"/>
          <w:numId w:val="13"/>
        </w:numPr>
        <w:spacing w:line="240" w:lineRule="auto"/>
        <w:jc w:val="both"/>
        <w:rPr>
          <w:sz w:val="24"/>
          <w:szCs w:val="24"/>
        </w:rPr>
      </w:pPr>
      <w:r>
        <w:rPr>
          <w:sz w:val="24"/>
          <w:szCs w:val="24"/>
        </w:rPr>
        <w:t>To en</w:t>
      </w:r>
      <w:r w:rsidRPr="0075028D">
        <w:rPr>
          <w:sz w:val="24"/>
          <w:szCs w:val="24"/>
        </w:rPr>
        <w:t xml:space="preserve">sure intersectoral coordination for the effectiveness of reintegration models for adolescents serving sentences, including educational and labor reintegration activities </w:t>
      </w:r>
      <w:r>
        <w:rPr>
          <w:sz w:val="24"/>
          <w:szCs w:val="24"/>
        </w:rPr>
        <w:t>adapted</w:t>
      </w:r>
      <w:r w:rsidRPr="0075028D">
        <w:rPr>
          <w:sz w:val="24"/>
          <w:szCs w:val="24"/>
        </w:rPr>
        <w:t xml:space="preserve"> to their reality</w:t>
      </w:r>
      <w:r w:rsidR="005A0B53">
        <w:rPr>
          <w:sz w:val="24"/>
          <w:szCs w:val="24"/>
        </w:rPr>
        <w:t>.</w:t>
      </w:r>
    </w:p>
    <w:p w14:paraId="0858A818" w14:textId="098420A2" w:rsidR="005A0B53" w:rsidRDefault="005A0B53" w:rsidP="008E6B05">
      <w:pPr>
        <w:pStyle w:val="Prrafodelista"/>
        <w:numPr>
          <w:ilvl w:val="0"/>
          <w:numId w:val="13"/>
        </w:numPr>
        <w:spacing w:line="240" w:lineRule="auto"/>
        <w:jc w:val="both"/>
        <w:rPr>
          <w:sz w:val="24"/>
          <w:szCs w:val="24"/>
        </w:rPr>
      </w:pPr>
      <w:r>
        <w:rPr>
          <w:sz w:val="24"/>
          <w:szCs w:val="24"/>
        </w:rPr>
        <w:t>To g</w:t>
      </w:r>
      <w:r w:rsidRPr="005A0B53">
        <w:rPr>
          <w:sz w:val="24"/>
          <w:szCs w:val="24"/>
        </w:rPr>
        <w:t xml:space="preserve">uarantee the safety of children and adolescents </w:t>
      </w:r>
      <w:r>
        <w:rPr>
          <w:sz w:val="24"/>
          <w:szCs w:val="24"/>
        </w:rPr>
        <w:t xml:space="preserve">from </w:t>
      </w:r>
      <w:r w:rsidRPr="005A0B53">
        <w:rPr>
          <w:sz w:val="24"/>
          <w:szCs w:val="24"/>
        </w:rPr>
        <w:t>the most vulnerable sectors that are</w:t>
      </w:r>
      <w:r w:rsidR="00450191">
        <w:rPr>
          <w:sz w:val="24"/>
          <w:szCs w:val="24"/>
        </w:rPr>
        <w:t xml:space="preserve"> </w:t>
      </w:r>
      <w:r w:rsidRPr="005A0B53">
        <w:rPr>
          <w:sz w:val="24"/>
          <w:szCs w:val="24"/>
        </w:rPr>
        <w:t xml:space="preserve">affected by violence in the territories, providing </w:t>
      </w:r>
      <w:r w:rsidR="00450191">
        <w:rPr>
          <w:sz w:val="24"/>
          <w:szCs w:val="24"/>
        </w:rPr>
        <w:t xml:space="preserve">also </w:t>
      </w:r>
      <w:r w:rsidRPr="005A0B53">
        <w:rPr>
          <w:sz w:val="24"/>
          <w:szCs w:val="24"/>
        </w:rPr>
        <w:t xml:space="preserve">better conditions for </w:t>
      </w:r>
      <w:r w:rsidR="00450191">
        <w:rPr>
          <w:sz w:val="24"/>
          <w:szCs w:val="24"/>
        </w:rPr>
        <w:t xml:space="preserve">a </w:t>
      </w:r>
      <w:r w:rsidRPr="005A0B53">
        <w:rPr>
          <w:sz w:val="24"/>
          <w:szCs w:val="24"/>
        </w:rPr>
        <w:t>comprehensive development.</w:t>
      </w:r>
    </w:p>
    <w:p w14:paraId="0892954C" w14:textId="47B522A0" w:rsidR="00450191" w:rsidRDefault="00450191" w:rsidP="008E6B05">
      <w:pPr>
        <w:pStyle w:val="Prrafodelista"/>
        <w:numPr>
          <w:ilvl w:val="0"/>
          <w:numId w:val="13"/>
        </w:numPr>
        <w:spacing w:line="240" w:lineRule="auto"/>
        <w:jc w:val="both"/>
        <w:rPr>
          <w:sz w:val="24"/>
          <w:szCs w:val="24"/>
        </w:rPr>
      </w:pPr>
      <w:r>
        <w:rPr>
          <w:sz w:val="24"/>
          <w:szCs w:val="24"/>
        </w:rPr>
        <w:t>To e</w:t>
      </w:r>
      <w:r w:rsidRPr="00450191">
        <w:rPr>
          <w:sz w:val="24"/>
          <w:szCs w:val="24"/>
        </w:rPr>
        <w:t>liminate in Law N</w:t>
      </w:r>
      <w:r>
        <w:rPr>
          <w:sz w:val="24"/>
          <w:szCs w:val="24"/>
        </w:rPr>
        <w:t>°</w:t>
      </w:r>
      <w:r w:rsidRPr="00450191">
        <w:rPr>
          <w:sz w:val="24"/>
          <w:szCs w:val="24"/>
        </w:rPr>
        <w:t xml:space="preserve"> 21</w:t>
      </w:r>
      <w:r>
        <w:rPr>
          <w:sz w:val="24"/>
          <w:szCs w:val="24"/>
        </w:rPr>
        <w:t>.</w:t>
      </w:r>
      <w:r w:rsidRPr="00450191">
        <w:rPr>
          <w:sz w:val="24"/>
          <w:szCs w:val="24"/>
        </w:rPr>
        <w:t xml:space="preserve">302 </w:t>
      </w:r>
      <w:r w:rsidR="002E612C">
        <w:rPr>
          <w:sz w:val="24"/>
          <w:szCs w:val="24"/>
        </w:rPr>
        <w:t>the reference</w:t>
      </w:r>
      <w:r w:rsidRPr="00450191">
        <w:rPr>
          <w:sz w:val="24"/>
          <w:szCs w:val="24"/>
        </w:rPr>
        <w:t xml:space="preserve"> to the programmatic offer for boys and girls </w:t>
      </w:r>
      <w:r w:rsidR="002E612C" w:rsidRPr="00450191">
        <w:rPr>
          <w:sz w:val="24"/>
          <w:szCs w:val="24"/>
        </w:rPr>
        <w:t>who have engaged in criminal behavior</w:t>
      </w:r>
      <w:r w:rsidR="002E612C">
        <w:rPr>
          <w:sz w:val="24"/>
          <w:szCs w:val="24"/>
        </w:rPr>
        <w:t xml:space="preserve"> and </w:t>
      </w:r>
      <w:r w:rsidRPr="00450191">
        <w:rPr>
          <w:sz w:val="24"/>
          <w:szCs w:val="24"/>
        </w:rPr>
        <w:t>cannot be held accountable</w:t>
      </w:r>
      <w:r w:rsidR="002E612C">
        <w:rPr>
          <w:sz w:val="24"/>
          <w:szCs w:val="24"/>
        </w:rPr>
        <w:t>.</w:t>
      </w:r>
    </w:p>
    <w:p w14:paraId="541F2F70" w14:textId="77777777" w:rsidR="002E612C" w:rsidRDefault="002E612C" w:rsidP="002E612C">
      <w:pPr>
        <w:spacing w:line="240" w:lineRule="auto"/>
        <w:ind w:left="360"/>
        <w:jc w:val="both"/>
        <w:rPr>
          <w:sz w:val="24"/>
          <w:szCs w:val="24"/>
        </w:rPr>
      </w:pPr>
      <w:bookmarkStart w:id="3" w:name="_GoBack"/>
      <w:bookmarkEnd w:id="3"/>
    </w:p>
    <w:p w14:paraId="7B31941D" w14:textId="25E6AA53" w:rsidR="002E612C" w:rsidRDefault="002E612C" w:rsidP="002E612C">
      <w:pPr>
        <w:spacing w:line="240" w:lineRule="auto"/>
        <w:ind w:left="360"/>
        <w:jc w:val="both"/>
        <w:rPr>
          <w:b/>
          <w:bCs/>
          <w:sz w:val="24"/>
          <w:szCs w:val="24"/>
        </w:rPr>
      </w:pPr>
      <w:r w:rsidRPr="000B0CF0">
        <w:rPr>
          <w:b/>
          <w:bCs/>
          <w:sz w:val="24"/>
          <w:szCs w:val="24"/>
        </w:rPr>
        <w:t xml:space="preserve">Article 27. </w:t>
      </w:r>
      <w:r w:rsidR="000B0CF0" w:rsidRPr="000B0CF0">
        <w:rPr>
          <w:b/>
          <w:bCs/>
          <w:sz w:val="24"/>
          <w:szCs w:val="24"/>
        </w:rPr>
        <w:t>Rights of Indigenous Peoples</w:t>
      </w:r>
    </w:p>
    <w:p w14:paraId="1A2C19BD" w14:textId="6754773E" w:rsidR="000B0CF0" w:rsidRDefault="000B0CF0" w:rsidP="009D3494">
      <w:pPr>
        <w:pStyle w:val="Prrafodelista"/>
        <w:numPr>
          <w:ilvl w:val="0"/>
          <w:numId w:val="4"/>
        </w:numPr>
        <w:spacing w:line="240" w:lineRule="auto"/>
        <w:ind w:left="0" w:firstLine="0"/>
        <w:jc w:val="both"/>
        <w:rPr>
          <w:sz w:val="24"/>
          <w:szCs w:val="24"/>
        </w:rPr>
      </w:pPr>
      <w:r w:rsidRPr="000B0CF0">
        <w:rPr>
          <w:sz w:val="24"/>
          <w:szCs w:val="24"/>
        </w:rPr>
        <w:t xml:space="preserve">Under article 4 of the Covenant, States may suspend, on a limited basis, some of their human rights obligations, </w:t>
      </w:r>
      <w:r w:rsidR="009D3494">
        <w:rPr>
          <w:sz w:val="24"/>
          <w:szCs w:val="24"/>
        </w:rPr>
        <w:t>under</w:t>
      </w:r>
      <w:r w:rsidRPr="000B0CF0">
        <w:rPr>
          <w:sz w:val="24"/>
          <w:szCs w:val="24"/>
        </w:rPr>
        <w:t xml:space="preserve"> exceptional circumstances that endanger the life of the nation, on a restricted, temporary basis</w:t>
      </w:r>
      <w:r w:rsidR="00D34CAE">
        <w:rPr>
          <w:sz w:val="24"/>
          <w:szCs w:val="24"/>
        </w:rPr>
        <w:t xml:space="preserve">, </w:t>
      </w:r>
      <w:r w:rsidRPr="000B0CF0">
        <w:rPr>
          <w:sz w:val="24"/>
          <w:szCs w:val="24"/>
        </w:rPr>
        <w:t xml:space="preserve">and </w:t>
      </w:r>
      <w:r w:rsidR="00D34CAE">
        <w:rPr>
          <w:sz w:val="24"/>
          <w:szCs w:val="24"/>
        </w:rPr>
        <w:t xml:space="preserve">in </w:t>
      </w:r>
      <w:r w:rsidRPr="000B0CF0">
        <w:rPr>
          <w:sz w:val="24"/>
          <w:szCs w:val="24"/>
        </w:rPr>
        <w:t>proportion to the emergency situation</w:t>
      </w:r>
      <w:r w:rsidR="00606582">
        <w:rPr>
          <w:rStyle w:val="Refdenotaalpie"/>
          <w:sz w:val="24"/>
          <w:szCs w:val="24"/>
        </w:rPr>
        <w:footnoteReference w:id="74"/>
      </w:r>
      <w:r w:rsidRPr="000B0CF0">
        <w:rPr>
          <w:sz w:val="24"/>
          <w:szCs w:val="24"/>
        </w:rPr>
        <w:t>. In Chile, since May 2022, a state of constitutional exception has been declared in the Region of La Araucanía, and the provinces of Arauco and Biobío in the Biobío Region. During this period, the CODDHHJDC</w:t>
      </w:r>
      <w:r w:rsidR="00A05318">
        <w:rPr>
          <w:rStyle w:val="Refdenotaalpie"/>
          <w:sz w:val="24"/>
          <w:szCs w:val="24"/>
        </w:rPr>
        <w:footnoteReference w:id="75"/>
      </w:r>
      <w:r w:rsidRPr="000B0CF0">
        <w:rPr>
          <w:sz w:val="24"/>
          <w:szCs w:val="24"/>
        </w:rPr>
        <w:t xml:space="preserve"> has received reports from people from Mapuche communities confirming the practice of unjustified military exercises in Mapuche communities, with the presence of dozens of war vehicles, helicopters </w:t>
      </w:r>
      <w:r w:rsidR="002C3E43">
        <w:rPr>
          <w:sz w:val="24"/>
          <w:szCs w:val="24"/>
        </w:rPr>
        <w:t>hovering over</w:t>
      </w:r>
      <w:r w:rsidRPr="000B0CF0">
        <w:rPr>
          <w:sz w:val="24"/>
          <w:szCs w:val="24"/>
        </w:rPr>
        <w:t xml:space="preserve"> the communities at low altitude, </w:t>
      </w:r>
      <w:r w:rsidR="002C3E43">
        <w:rPr>
          <w:sz w:val="24"/>
          <w:szCs w:val="24"/>
        </w:rPr>
        <w:t>cutting off</w:t>
      </w:r>
      <w:r w:rsidRPr="000B0CF0">
        <w:rPr>
          <w:sz w:val="24"/>
          <w:szCs w:val="24"/>
        </w:rPr>
        <w:t xml:space="preserve"> exit routes from communities that impede mobility, and helicopter </w:t>
      </w:r>
      <w:r w:rsidR="00361D80">
        <w:rPr>
          <w:sz w:val="24"/>
          <w:szCs w:val="24"/>
        </w:rPr>
        <w:t>landing</w:t>
      </w:r>
      <w:r w:rsidRPr="000B0CF0">
        <w:rPr>
          <w:sz w:val="24"/>
          <w:szCs w:val="24"/>
        </w:rPr>
        <w:t xml:space="preserve"> in a school zone.</w:t>
      </w:r>
    </w:p>
    <w:p w14:paraId="3928DBC3" w14:textId="77777777" w:rsidR="00673675" w:rsidRDefault="00673675" w:rsidP="00673675">
      <w:pPr>
        <w:pStyle w:val="Prrafodelista"/>
        <w:spacing w:line="240" w:lineRule="auto"/>
        <w:ind w:left="0"/>
        <w:jc w:val="both"/>
        <w:rPr>
          <w:sz w:val="24"/>
          <w:szCs w:val="24"/>
        </w:rPr>
      </w:pPr>
    </w:p>
    <w:p w14:paraId="26E72D02" w14:textId="67F42A18" w:rsidR="00673675" w:rsidRDefault="00673675" w:rsidP="00673675">
      <w:pPr>
        <w:pStyle w:val="Prrafodelista"/>
        <w:spacing w:line="240" w:lineRule="auto"/>
        <w:ind w:left="0"/>
        <w:jc w:val="both"/>
        <w:rPr>
          <w:b/>
          <w:bCs/>
          <w:sz w:val="24"/>
          <w:szCs w:val="24"/>
        </w:rPr>
      </w:pPr>
      <w:r>
        <w:rPr>
          <w:b/>
          <w:bCs/>
          <w:sz w:val="24"/>
          <w:szCs w:val="24"/>
        </w:rPr>
        <w:t>Recommendations:</w:t>
      </w:r>
    </w:p>
    <w:p w14:paraId="1DFA275C" w14:textId="486EB9B5" w:rsidR="00673675" w:rsidRDefault="00673675" w:rsidP="00673675">
      <w:pPr>
        <w:pStyle w:val="Prrafodelista"/>
        <w:numPr>
          <w:ilvl w:val="0"/>
          <w:numId w:val="14"/>
        </w:numPr>
        <w:spacing w:line="240" w:lineRule="auto"/>
        <w:jc w:val="both"/>
        <w:rPr>
          <w:sz w:val="24"/>
          <w:szCs w:val="24"/>
        </w:rPr>
      </w:pPr>
      <w:r w:rsidRPr="00673675">
        <w:rPr>
          <w:sz w:val="24"/>
          <w:szCs w:val="24"/>
        </w:rPr>
        <w:t xml:space="preserve">To evaluate the impact of maintaining the constitutional state of exception in the southern macro zone of Chile and </w:t>
      </w:r>
      <w:r w:rsidR="00EF6F9B">
        <w:rPr>
          <w:sz w:val="24"/>
          <w:szCs w:val="24"/>
        </w:rPr>
        <w:t xml:space="preserve">to </w:t>
      </w:r>
      <w:r w:rsidRPr="00673675">
        <w:rPr>
          <w:sz w:val="24"/>
          <w:szCs w:val="24"/>
        </w:rPr>
        <w:t>adopt measures to guarantee respect for human rights, particularly of indigenous people and communities.</w:t>
      </w:r>
    </w:p>
    <w:p w14:paraId="0B9F14D8" w14:textId="73F8F71D" w:rsidR="00EF6F9B" w:rsidRPr="00673675" w:rsidRDefault="00EF6F9B" w:rsidP="00673675">
      <w:pPr>
        <w:pStyle w:val="Prrafodelista"/>
        <w:numPr>
          <w:ilvl w:val="0"/>
          <w:numId w:val="14"/>
        </w:numPr>
        <w:spacing w:line="240" w:lineRule="auto"/>
        <w:jc w:val="both"/>
        <w:rPr>
          <w:sz w:val="24"/>
          <w:szCs w:val="24"/>
        </w:rPr>
      </w:pPr>
      <w:r>
        <w:rPr>
          <w:sz w:val="24"/>
          <w:szCs w:val="24"/>
        </w:rPr>
        <w:t>To a</w:t>
      </w:r>
      <w:r w:rsidRPr="00EF6F9B">
        <w:rPr>
          <w:sz w:val="24"/>
          <w:szCs w:val="24"/>
        </w:rPr>
        <w:t xml:space="preserve">dopt measures to guarantee the </w:t>
      </w:r>
      <w:r>
        <w:rPr>
          <w:sz w:val="24"/>
          <w:szCs w:val="24"/>
        </w:rPr>
        <w:t xml:space="preserve">adjustment </w:t>
      </w:r>
      <w:r w:rsidRPr="00EF6F9B">
        <w:rPr>
          <w:sz w:val="24"/>
          <w:szCs w:val="24"/>
        </w:rPr>
        <w:t xml:space="preserve">of the actions of the Armed Forces and </w:t>
      </w:r>
      <w:r w:rsidR="0062711C">
        <w:rPr>
          <w:sz w:val="24"/>
          <w:szCs w:val="24"/>
        </w:rPr>
        <w:t>oof forces in charge of o</w:t>
      </w:r>
      <w:r w:rsidRPr="00EF6F9B">
        <w:rPr>
          <w:sz w:val="24"/>
          <w:szCs w:val="24"/>
        </w:rPr>
        <w:t xml:space="preserve">rder and </w:t>
      </w:r>
      <w:r w:rsidR="0062711C">
        <w:rPr>
          <w:sz w:val="24"/>
          <w:szCs w:val="24"/>
        </w:rPr>
        <w:t>safety</w:t>
      </w:r>
      <w:r w:rsidRPr="00EF6F9B">
        <w:rPr>
          <w:sz w:val="24"/>
          <w:szCs w:val="24"/>
        </w:rPr>
        <w:t xml:space="preserve"> to international human rights standards.</w:t>
      </w:r>
    </w:p>
    <w:p w14:paraId="5106EBCB" w14:textId="77777777" w:rsidR="00673675" w:rsidRPr="00673675" w:rsidRDefault="00673675" w:rsidP="00673675">
      <w:pPr>
        <w:pStyle w:val="Prrafodelista"/>
        <w:spacing w:line="240" w:lineRule="auto"/>
        <w:ind w:left="0"/>
        <w:jc w:val="both"/>
        <w:rPr>
          <w:b/>
          <w:bCs/>
          <w:sz w:val="24"/>
          <w:szCs w:val="24"/>
        </w:rPr>
      </w:pPr>
    </w:p>
    <w:sectPr w:rsidR="00673675" w:rsidRPr="0067367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45CF18" w14:textId="77777777" w:rsidR="008D7208" w:rsidRDefault="008D7208" w:rsidP="001263B7">
      <w:pPr>
        <w:spacing w:after="0" w:line="240" w:lineRule="auto"/>
      </w:pPr>
      <w:r>
        <w:separator/>
      </w:r>
    </w:p>
  </w:endnote>
  <w:endnote w:type="continuationSeparator" w:id="0">
    <w:p w14:paraId="40062C7C" w14:textId="77777777" w:rsidR="008D7208" w:rsidRDefault="008D7208" w:rsidP="00126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7551780"/>
      <w:docPartObj>
        <w:docPartGallery w:val="Page Numbers (Bottom of Page)"/>
        <w:docPartUnique/>
      </w:docPartObj>
    </w:sdtPr>
    <w:sdtEndPr>
      <w:rPr>
        <w:rFonts w:ascii="Arial Narrow" w:hAnsi="Arial Narrow"/>
        <w:noProof/>
        <w:sz w:val="18"/>
        <w:szCs w:val="18"/>
      </w:rPr>
    </w:sdtEndPr>
    <w:sdtContent>
      <w:p w14:paraId="5E376DA0" w14:textId="2F1739FA" w:rsidR="001263B7" w:rsidRPr="001263B7" w:rsidRDefault="001263B7">
        <w:pPr>
          <w:pStyle w:val="Piedepgina"/>
          <w:jc w:val="right"/>
          <w:rPr>
            <w:rFonts w:ascii="Arial Narrow" w:hAnsi="Arial Narrow"/>
            <w:sz w:val="18"/>
            <w:szCs w:val="18"/>
          </w:rPr>
        </w:pPr>
        <w:r w:rsidRPr="001263B7">
          <w:rPr>
            <w:rFonts w:ascii="Arial Narrow" w:hAnsi="Arial Narrow"/>
            <w:sz w:val="18"/>
            <w:szCs w:val="18"/>
          </w:rPr>
          <w:fldChar w:fldCharType="begin"/>
        </w:r>
        <w:r w:rsidRPr="001263B7">
          <w:rPr>
            <w:rFonts w:ascii="Arial Narrow" w:hAnsi="Arial Narrow"/>
            <w:sz w:val="18"/>
            <w:szCs w:val="18"/>
          </w:rPr>
          <w:instrText xml:space="preserve"> PAGE   \* MERGEFORMAT </w:instrText>
        </w:r>
        <w:r w:rsidRPr="001263B7">
          <w:rPr>
            <w:rFonts w:ascii="Arial Narrow" w:hAnsi="Arial Narrow"/>
            <w:sz w:val="18"/>
            <w:szCs w:val="18"/>
          </w:rPr>
          <w:fldChar w:fldCharType="separate"/>
        </w:r>
        <w:r w:rsidR="00C046E3">
          <w:rPr>
            <w:rFonts w:ascii="Arial Narrow" w:hAnsi="Arial Narrow"/>
            <w:noProof/>
            <w:sz w:val="18"/>
            <w:szCs w:val="18"/>
          </w:rPr>
          <w:t>26</w:t>
        </w:r>
        <w:r w:rsidRPr="001263B7">
          <w:rPr>
            <w:rFonts w:ascii="Arial Narrow" w:hAnsi="Arial Narrow"/>
            <w:noProof/>
            <w:sz w:val="18"/>
            <w:szCs w:val="18"/>
          </w:rPr>
          <w:fldChar w:fldCharType="end"/>
        </w:r>
      </w:p>
    </w:sdtContent>
  </w:sdt>
  <w:p w14:paraId="5CECEB2D" w14:textId="77777777" w:rsidR="001263B7" w:rsidRDefault="001263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6703E" w14:textId="77777777" w:rsidR="008D7208" w:rsidRDefault="008D7208" w:rsidP="001263B7">
      <w:pPr>
        <w:spacing w:after="0" w:line="240" w:lineRule="auto"/>
      </w:pPr>
      <w:r>
        <w:separator/>
      </w:r>
    </w:p>
  </w:footnote>
  <w:footnote w:type="continuationSeparator" w:id="0">
    <w:p w14:paraId="27FC41D6" w14:textId="77777777" w:rsidR="008D7208" w:rsidRDefault="008D7208" w:rsidP="001263B7">
      <w:pPr>
        <w:spacing w:after="0" w:line="240" w:lineRule="auto"/>
      </w:pPr>
      <w:r>
        <w:continuationSeparator/>
      </w:r>
    </w:p>
  </w:footnote>
  <w:footnote w:id="1">
    <w:p w14:paraId="3696E7D4" w14:textId="16B645CE" w:rsidR="00A31256" w:rsidRPr="00A31256" w:rsidRDefault="00A31256" w:rsidP="003F2B84">
      <w:pPr>
        <w:pStyle w:val="Textonotapie"/>
        <w:jc w:val="both"/>
      </w:pPr>
      <w:r w:rsidRPr="00A31256">
        <w:rPr>
          <w:rStyle w:val="Refdenotaalpie"/>
        </w:rPr>
        <w:footnoteRef/>
      </w:r>
      <w:r w:rsidRPr="00A31256">
        <w:t xml:space="preserve"> Marches, demonstrations, cultural rallies, </w:t>
      </w:r>
      <w:r w:rsidR="00A42473">
        <w:t>local councils, among others.</w:t>
      </w:r>
    </w:p>
  </w:footnote>
  <w:footnote w:id="2">
    <w:p w14:paraId="6615D76C" w14:textId="3B2E327F" w:rsidR="00AC25A0" w:rsidRPr="00AC25A0" w:rsidRDefault="00AC25A0" w:rsidP="003F2B84">
      <w:pPr>
        <w:pStyle w:val="Textonotapie"/>
        <w:jc w:val="both"/>
      </w:pPr>
      <w:r>
        <w:rPr>
          <w:rStyle w:val="Refdenotaalpie"/>
        </w:rPr>
        <w:footnoteRef/>
      </w:r>
      <w:r>
        <w:t xml:space="preserve"> </w:t>
      </w:r>
      <w:r w:rsidRPr="00AC25A0">
        <w:t xml:space="preserve">National Institute for Human Rights </w:t>
      </w:r>
      <w:r>
        <w:t xml:space="preserve">(INDH), </w:t>
      </w:r>
      <w:r w:rsidR="00B7006A" w:rsidRPr="00B7006A">
        <w:t>Inter-American Commission on Human Rights (IACHR)</w:t>
      </w:r>
      <w:r w:rsidR="00B7006A">
        <w:t xml:space="preserve">, </w:t>
      </w:r>
      <w:r w:rsidR="00C246D2">
        <w:t>and The United Nations High Commissioner for Human Rights (OGCHR) among others.</w:t>
      </w:r>
    </w:p>
  </w:footnote>
  <w:footnote w:id="3">
    <w:p w14:paraId="472B8CA7" w14:textId="6DD85108" w:rsidR="00CD74AA" w:rsidRPr="002F056F" w:rsidRDefault="00CD74AA" w:rsidP="003F2B84">
      <w:pPr>
        <w:pStyle w:val="Textonotapie"/>
        <w:jc w:val="both"/>
      </w:pPr>
      <w:r>
        <w:rPr>
          <w:rStyle w:val="Refdenotaalpie"/>
        </w:rPr>
        <w:footnoteRef/>
      </w:r>
      <w:r>
        <w:t xml:space="preserve"> </w:t>
      </w:r>
      <w:r w:rsidRPr="002F056F">
        <w:t xml:space="preserve">Data correspond to the period </w:t>
      </w:r>
      <w:r w:rsidR="002F056F" w:rsidRPr="002F056F">
        <w:t>b</w:t>
      </w:r>
      <w:r w:rsidR="002F056F">
        <w:t xml:space="preserve">etween October 18, </w:t>
      </w:r>
      <w:r w:rsidR="00E72062">
        <w:t>2019,</w:t>
      </w:r>
      <w:r w:rsidR="002F056F">
        <w:t xml:space="preserve"> and March 31, 2020. They occurred in the context of social demonstrations and/or public</w:t>
      </w:r>
      <w:r w:rsidR="005C2DF7">
        <w:t xml:space="preserve"> order control, that were reported in communication FN N°</w:t>
      </w:r>
      <w:r w:rsidR="00FE794D">
        <w:t xml:space="preserve">997/2022, dated November 8, 2022, and signed by the National </w:t>
      </w:r>
      <w:r w:rsidR="00E003E0">
        <w:t>Prosecutor of the Ministerio Público.</w:t>
      </w:r>
    </w:p>
  </w:footnote>
  <w:footnote w:id="4">
    <w:p w14:paraId="173F1B5F" w14:textId="7600AC0C" w:rsidR="00286466" w:rsidRPr="00751985" w:rsidRDefault="0098238D" w:rsidP="003F2B84">
      <w:pPr>
        <w:pStyle w:val="Textonotapie"/>
        <w:jc w:val="both"/>
      </w:pPr>
      <w:r>
        <w:rPr>
          <w:rStyle w:val="Refdenotaalpie"/>
        </w:rPr>
        <w:footnoteRef/>
      </w:r>
      <w:r w:rsidRPr="00922083">
        <w:t xml:space="preserve"> Defensoría de la Niñez. (2022). </w:t>
      </w:r>
      <w:r w:rsidRPr="00751985">
        <w:t xml:space="preserve">Report on </w:t>
      </w:r>
      <w:r w:rsidR="00751985" w:rsidRPr="00751985">
        <w:t>the monitoring on t</w:t>
      </w:r>
      <w:r w:rsidR="00751985">
        <w:t xml:space="preserve">he truth, justice and reparation of human rights of boys, girls an </w:t>
      </w:r>
      <w:r w:rsidR="00286466">
        <w:t>adolescents</w:t>
      </w:r>
      <w:r w:rsidR="00751985">
        <w:t xml:space="preserve"> </w:t>
      </w:r>
      <w:r w:rsidR="00286466">
        <w:t xml:space="preserve">who were victims of state violence during social unrest. (original in </w:t>
      </w:r>
      <w:r w:rsidR="00E72062">
        <w:t>Spanish</w:t>
      </w:r>
      <w:r w:rsidR="00286466">
        <w:t>)</w:t>
      </w:r>
    </w:p>
  </w:footnote>
  <w:footnote w:id="5">
    <w:p w14:paraId="6A983EE2" w14:textId="7C4CACB3" w:rsidR="004801A1" w:rsidRPr="008F0D25" w:rsidRDefault="004801A1" w:rsidP="003F2B84">
      <w:pPr>
        <w:pStyle w:val="Textonotapie"/>
        <w:jc w:val="both"/>
      </w:pPr>
      <w:r>
        <w:rPr>
          <w:rStyle w:val="Refdenotaalpie"/>
        </w:rPr>
        <w:footnoteRef/>
      </w:r>
      <w:r>
        <w:t xml:space="preserve"> </w:t>
      </w:r>
      <w:r w:rsidRPr="008F0D25">
        <w:t>Legislative Bulletin</w:t>
      </w:r>
      <w:r w:rsidR="00FD26D5" w:rsidRPr="008F0D25">
        <w:t xml:space="preserve"> N°16.210-25, </w:t>
      </w:r>
      <w:r w:rsidR="008F0D25" w:rsidRPr="008F0D25">
        <w:t xml:space="preserve">admitted </w:t>
      </w:r>
      <w:r w:rsidR="008F0D25">
        <w:t xml:space="preserve">for </w:t>
      </w:r>
      <w:r w:rsidR="006C5A10">
        <w:t xml:space="preserve">processing via message of the Presidency on August 25, 2023, </w:t>
      </w:r>
      <w:r w:rsidR="00023AAB">
        <w:t>merge</w:t>
      </w:r>
      <w:r w:rsidR="00483824">
        <w:t xml:space="preserve">d </w:t>
      </w:r>
      <w:r w:rsidR="00023AAB">
        <w:t>with bulletins N°16.239-25, 16.180-25, 16.235-25, 16.235-25, 16210-25, 16.224-25.</w:t>
      </w:r>
    </w:p>
  </w:footnote>
  <w:footnote w:id="6">
    <w:p w14:paraId="1AC77472" w14:textId="032775C5" w:rsidR="007428B6" w:rsidRDefault="00EF1FEE" w:rsidP="003F2B84">
      <w:pPr>
        <w:pStyle w:val="Textonotapie"/>
        <w:jc w:val="both"/>
      </w:pPr>
      <w:r>
        <w:rPr>
          <w:rStyle w:val="Refdenotaalpie"/>
        </w:rPr>
        <w:footnoteRef/>
      </w:r>
      <w:r>
        <w:t xml:space="preserve"> </w:t>
      </w:r>
      <w:r w:rsidR="00D319B8">
        <w:t xml:space="preserve">“[…] </w:t>
      </w:r>
      <w:r w:rsidR="008E5391">
        <w:t xml:space="preserve">that had among its </w:t>
      </w:r>
      <w:r w:rsidR="00C17255">
        <w:t>intents</w:t>
      </w:r>
      <w:r w:rsidR="008E5391">
        <w:t xml:space="preserve"> </w:t>
      </w:r>
      <w:r w:rsidR="008E5391" w:rsidRPr="008E5391">
        <w:t xml:space="preserve">to undermine its authority and </w:t>
      </w:r>
      <w:r w:rsidR="00C17255" w:rsidRPr="008E5391">
        <w:t>destabilize</w:t>
      </w:r>
      <w:r w:rsidR="00C17255">
        <w:t xml:space="preserve"> the political</w:t>
      </w:r>
      <w:r w:rsidR="00B00FAC">
        <w:t xml:space="preserve">, social or economic </w:t>
      </w:r>
      <w:r w:rsidR="00C17255">
        <w:t>structures</w:t>
      </w:r>
      <w:r w:rsidR="00B00FAC">
        <w:t xml:space="preserve"> of the State; disable or seriously affect critical infrastructure as referred in article 32, Number 21</w:t>
      </w:r>
      <w:r w:rsidR="00B00FAC" w:rsidRPr="00B00FAC">
        <w:rPr>
          <w:vertAlign w:val="superscript"/>
        </w:rPr>
        <w:t>st</w:t>
      </w:r>
      <w:r w:rsidR="00B00FAC">
        <w:t xml:space="preserve">, </w:t>
      </w:r>
      <w:r w:rsidR="007B64E1">
        <w:t xml:space="preserve">of the Political Constitution of the Republic, as when </w:t>
      </w:r>
      <w:r w:rsidR="00BD390B">
        <w:t xml:space="preserve">made </w:t>
      </w:r>
      <w:r w:rsidR="007428B6">
        <w:t>inoperative</w:t>
      </w:r>
      <w:r w:rsidR="00BD390B">
        <w:t xml:space="preserve"> could involve the loss of human lives or harm to the physical integrity </w:t>
      </w:r>
      <w:r w:rsidR="00D67128">
        <w:t xml:space="preserve">or health of the people; impose or inhibit any decision of the State authorities; </w:t>
      </w:r>
      <w:r w:rsidR="00C9069A">
        <w:t xml:space="preserve">or instead when the means considered to perpetration or those actually used, those crimes had the capacity </w:t>
      </w:r>
      <w:r w:rsidR="008F49C4">
        <w:t xml:space="preserve">to submit </w:t>
      </w:r>
      <w:proofErr w:type="spellStart"/>
      <w:r w:rsidR="008F49C4">
        <w:t>ot</w:t>
      </w:r>
      <w:proofErr w:type="spellEnd"/>
      <w:r w:rsidR="008F49C4">
        <w:t xml:space="preserve"> demoralize the civil population or a part of it […]”.</w:t>
      </w:r>
    </w:p>
  </w:footnote>
  <w:footnote w:id="7">
    <w:p w14:paraId="328C8B58" w14:textId="74857C65" w:rsidR="002920D8" w:rsidRDefault="002920D8" w:rsidP="003F2B84">
      <w:pPr>
        <w:pStyle w:val="Textonotapie"/>
        <w:jc w:val="both"/>
      </w:pPr>
      <w:r>
        <w:rPr>
          <w:rStyle w:val="Refdenotaalpie"/>
        </w:rPr>
        <w:footnoteRef/>
      </w:r>
      <w:r>
        <w:t xml:space="preserve"> Human Rights Council (2019)</w:t>
      </w:r>
      <w:r w:rsidR="00191BBF">
        <w:t xml:space="preserve">, </w:t>
      </w:r>
      <w:r w:rsidR="00191BBF" w:rsidRPr="00191BBF">
        <w:t>Universal Periodic Review</w:t>
      </w:r>
      <w:r w:rsidR="00191BBF">
        <w:t xml:space="preserve">, Working Group Report on the UPR, Chile, </w:t>
      </w:r>
      <w:r w:rsidR="00D66E8F">
        <w:t xml:space="preserve">41 Sessions Period, April 2, 2019, U.N Doc. </w:t>
      </w:r>
      <w:r w:rsidR="00D66E8F" w:rsidRPr="00D66E8F">
        <w:t>A/HRC/41/6, p</w:t>
      </w:r>
      <w:r w:rsidR="00D66E8F">
        <w:t>ar</w:t>
      </w:r>
      <w:r w:rsidR="00D66E8F" w:rsidRPr="00D66E8F">
        <w:t>. 71.</w:t>
      </w:r>
    </w:p>
  </w:footnote>
  <w:footnote w:id="8">
    <w:p w14:paraId="2EEBA67A" w14:textId="05EED9C3" w:rsidR="00AF111E" w:rsidRPr="00AF111E" w:rsidRDefault="00AF111E" w:rsidP="003F2B84">
      <w:pPr>
        <w:pStyle w:val="Textonotapie"/>
        <w:jc w:val="both"/>
      </w:pPr>
      <w:r>
        <w:rPr>
          <w:rStyle w:val="Refdenotaalpie"/>
        </w:rPr>
        <w:footnoteRef/>
      </w:r>
      <w:r>
        <w:t xml:space="preserve"> </w:t>
      </w:r>
      <w:r w:rsidRPr="00AF111E">
        <w:t xml:space="preserve">By underreporting we include all </w:t>
      </w:r>
      <w:r>
        <w:t xml:space="preserve">situations </w:t>
      </w:r>
      <w:r w:rsidR="00265669">
        <w:t>where victims or witnesses of a hate crime do not report the crime to the corresponding authorities.</w:t>
      </w:r>
    </w:p>
  </w:footnote>
  <w:footnote w:id="9">
    <w:p w14:paraId="407ABF68" w14:textId="5BEBF98A" w:rsidR="00E613B1" w:rsidRPr="00E613B1" w:rsidRDefault="00E613B1" w:rsidP="003F2B84">
      <w:pPr>
        <w:pStyle w:val="Textonotapie"/>
        <w:jc w:val="both"/>
      </w:pPr>
      <w:r>
        <w:rPr>
          <w:rStyle w:val="Refdenotaalpie"/>
        </w:rPr>
        <w:footnoteRef/>
      </w:r>
      <w:r>
        <w:t xml:space="preserve"> </w:t>
      </w:r>
      <w:r w:rsidRPr="00E613B1">
        <w:t>By under informing we refer t</w:t>
      </w:r>
      <w:r>
        <w:t xml:space="preserve">o all those cases when the victims </w:t>
      </w:r>
      <w:r w:rsidR="00391A01">
        <w:t xml:space="preserve">does </w:t>
      </w:r>
      <w:r>
        <w:t>report</w:t>
      </w:r>
      <w:r w:rsidR="00E551A6">
        <w:t xml:space="preserve"> the crime, but the law enforcement authorities fail to </w:t>
      </w:r>
      <w:r w:rsidR="00783B70">
        <w:t>register the hate motivation of the crime or incorrectly classify those cases as different offences</w:t>
      </w:r>
      <w:r w:rsidR="00A507BC">
        <w:t xml:space="preserve">, </w:t>
      </w:r>
      <w:r w:rsidR="00391A01">
        <w:t>effectively</w:t>
      </w:r>
      <w:r w:rsidR="00A507BC">
        <w:t xml:space="preserve"> leaving out those motives from the criminal procedures.</w:t>
      </w:r>
    </w:p>
  </w:footnote>
  <w:footnote w:id="10">
    <w:p w14:paraId="155DE3DD" w14:textId="77777777" w:rsidR="002D47D2" w:rsidRDefault="00E379B8" w:rsidP="003F2B84">
      <w:pPr>
        <w:pStyle w:val="Textonotapie"/>
        <w:jc w:val="both"/>
        <w:rPr>
          <w:sz w:val="16"/>
          <w:szCs w:val="16"/>
          <w:lang w:val="es-CL"/>
        </w:rPr>
      </w:pPr>
      <w:r>
        <w:rPr>
          <w:rStyle w:val="Refdenotaalpie"/>
        </w:rPr>
        <w:footnoteRef/>
      </w:r>
      <w:r w:rsidRPr="002D47D2">
        <w:rPr>
          <w:lang w:val="es-CL"/>
        </w:rPr>
        <w:t xml:space="preserve"> </w:t>
      </w:r>
      <w:r w:rsidR="002D47D2" w:rsidRPr="002D47D2">
        <w:rPr>
          <w:lang w:val="es-CL"/>
        </w:rPr>
        <w:t>Subsecretaría de Prevención del Delito, Ministerio del Interior y Seguridad Pública (2020) Estudio Exploratorio de Discriminación y Violencia hacia personas LGBTIQ+. Presentación disponible en</w:t>
      </w:r>
      <w:r w:rsidR="002D47D2" w:rsidRPr="002D47D2">
        <w:rPr>
          <w:sz w:val="16"/>
          <w:szCs w:val="16"/>
          <w:lang w:val="es-CL"/>
        </w:rPr>
        <w:t xml:space="preserve"> </w:t>
      </w:r>
    </w:p>
    <w:p w14:paraId="3219BB9C" w14:textId="10A2E341" w:rsidR="00C1543D" w:rsidRDefault="00C1543D" w:rsidP="003F2B84">
      <w:pPr>
        <w:pStyle w:val="Textonotapie"/>
        <w:jc w:val="both"/>
        <w:rPr>
          <w:sz w:val="16"/>
          <w:szCs w:val="16"/>
          <w:lang w:val="es-CL"/>
        </w:rPr>
      </w:pPr>
      <w:r w:rsidRPr="00C1543D">
        <w:rPr>
          <w:sz w:val="16"/>
          <w:szCs w:val="16"/>
          <w:lang w:val="es-CL"/>
        </w:rPr>
        <w:t>https://cead.spd.gov.cl/wp-content/uploads/file-manager/Presentaci%C3%B3n%20de%20Resultados%20Estudio%20exploratorio%20sobre%</w:t>
      </w:r>
    </w:p>
    <w:p w14:paraId="71762439" w14:textId="47470EFD" w:rsidR="002D47D2" w:rsidRPr="002D47D2" w:rsidRDefault="002D47D2" w:rsidP="003F2B84">
      <w:pPr>
        <w:pStyle w:val="Textonotapie"/>
        <w:jc w:val="both"/>
        <w:rPr>
          <w:lang w:val="es-CL"/>
        </w:rPr>
      </w:pPr>
      <w:r w:rsidRPr="002D47D2">
        <w:rPr>
          <w:sz w:val="16"/>
          <w:szCs w:val="16"/>
          <w:lang w:val="es-CL"/>
        </w:rPr>
        <w:t xml:space="preserve">20discriminaci%C3%B3n%20y%20violencia%20hacia%20personas%20LGBTI+.pdf </w:t>
      </w:r>
      <w:r w:rsidRPr="002D47D2">
        <w:rPr>
          <w:lang w:val="es-CL"/>
        </w:rPr>
        <w:t>(visitado en enero de 2024).</w:t>
      </w:r>
    </w:p>
  </w:footnote>
  <w:footnote w:id="11">
    <w:p w14:paraId="09E6B935" w14:textId="1BDC6D97" w:rsidR="00E00E7F" w:rsidRPr="00E00E7F" w:rsidRDefault="00E00E7F" w:rsidP="003F2B84">
      <w:pPr>
        <w:pStyle w:val="Textonotapie"/>
        <w:jc w:val="both"/>
        <w:rPr>
          <w:lang w:val="es-CL"/>
        </w:rPr>
      </w:pPr>
      <w:r>
        <w:rPr>
          <w:rStyle w:val="Refdenotaalpie"/>
        </w:rPr>
        <w:footnoteRef/>
      </w:r>
      <w:r w:rsidRPr="00E00E7F">
        <w:rPr>
          <w:lang w:val="es-CL"/>
        </w:rPr>
        <w:t xml:space="preserve"> Fundación Iguales. (2021). Estudio No más leyes con nombre, Informe de resultados descriptivos. Santiago de Chile. Disponible en </w:t>
      </w:r>
      <w:hyperlink r:id="rId1" w:history="1">
        <w:r w:rsidRPr="00E00E7F">
          <w:rPr>
            <w:rStyle w:val="Hipervnculo"/>
            <w:sz w:val="16"/>
            <w:szCs w:val="16"/>
            <w:lang w:val="es-CL"/>
          </w:rPr>
          <w:t>https://iguales.cl/archivos/investigacion/Resultados-encuesta-no-mas-leyes-con-nombre.pdf</w:t>
        </w:r>
      </w:hyperlink>
      <w:r w:rsidRPr="00E00E7F">
        <w:rPr>
          <w:lang w:val="es-CL"/>
        </w:rPr>
        <w:t xml:space="preserve"> (visitado en enero de 2024).</w:t>
      </w:r>
    </w:p>
  </w:footnote>
  <w:footnote w:id="12">
    <w:p w14:paraId="6606352B" w14:textId="43AC458C" w:rsidR="00913D17" w:rsidRPr="00913D17" w:rsidRDefault="00913D17" w:rsidP="003F2B84">
      <w:pPr>
        <w:pStyle w:val="Textonotapie"/>
        <w:jc w:val="both"/>
        <w:rPr>
          <w:lang w:val="es-CL"/>
        </w:rPr>
      </w:pPr>
      <w:r>
        <w:rPr>
          <w:rStyle w:val="Refdenotaalpie"/>
        </w:rPr>
        <w:footnoteRef/>
      </w:r>
      <w:r w:rsidRPr="00913D17">
        <w:rPr>
          <w:lang w:val="es-CL"/>
        </w:rPr>
        <w:t xml:space="preserve"> Fundación Iguales, 2021, op. cit.; Subsecretaría de Prevención del Delito, 2020, op. cit.</w:t>
      </w:r>
    </w:p>
  </w:footnote>
  <w:footnote w:id="13">
    <w:p w14:paraId="4A3D0E97" w14:textId="0046D61A" w:rsidR="009C5152" w:rsidRPr="00A2073D" w:rsidRDefault="009C5152" w:rsidP="003F2B84">
      <w:pPr>
        <w:pStyle w:val="Textonotapie"/>
        <w:jc w:val="both"/>
        <w:rPr>
          <w:lang w:val="es-CL"/>
        </w:rPr>
      </w:pPr>
      <w:r>
        <w:rPr>
          <w:rStyle w:val="Refdenotaalpie"/>
        </w:rPr>
        <w:footnoteRef/>
      </w:r>
      <w:r w:rsidRPr="00A2073D">
        <w:rPr>
          <w:lang w:val="es-CL"/>
        </w:rPr>
        <w:t xml:space="preserve"> </w:t>
      </w:r>
      <w:hyperlink r:id="rId2" w:history="1">
        <w:r w:rsidR="00A2073D" w:rsidRPr="00A2073D">
          <w:rPr>
            <w:rStyle w:val="Hipervnculo"/>
            <w:rFonts w:ascii="Calibri" w:eastAsia="Calibri" w:hAnsi="Calibri" w:cs="Calibri"/>
            <w:lang w:val="es-CL"/>
          </w:rPr>
          <w:t>https://cead.spd.gov.cl/estudios-y-encuestas/</w:t>
        </w:r>
      </w:hyperlink>
      <w:r w:rsidR="00A2073D" w:rsidRPr="00A2073D">
        <w:rPr>
          <w:rFonts w:ascii="Calibri" w:eastAsia="Calibri" w:hAnsi="Calibri" w:cs="Calibri"/>
          <w:color w:val="000000"/>
          <w:lang w:val="es-CL"/>
        </w:rPr>
        <w:t xml:space="preserve"> (visitado en enero de 2024)</w:t>
      </w:r>
      <w:r w:rsidR="00A2073D">
        <w:rPr>
          <w:rFonts w:ascii="Calibri" w:eastAsia="Calibri" w:hAnsi="Calibri" w:cs="Calibri"/>
          <w:color w:val="000000"/>
          <w:lang w:val="es-CL"/>
        </w:rPr>
        <w:t>.</w:t>
      </w:r>
    </w:p>
  </w:footnote>
  <w:footnote w:id="14">
    <w:p w14:paraId="70ABAA5C" w14:textId="72471581" w:rsidR="00A2073D" w:rsidRPr="00A2073D" w:rsidRDefault="00A2073D" w:rsidP="003F2B84">
      <w:pPr>
        <w:pStyle w:val="Textonotapie"/>
        <w:jc w:val="both"/>
        <w:rPr>
          <w:lang w:val="es-CL"/>
        </w:rPr>
      </w:pPr>
      <w:r>
        <w:rPr>
          <w:rStyle w:val="Refdenotaalpie"/>
        </w:rPr>
        <w:footnoteRef/>
      </w:r>
      <w:r>
        <w:t xml:space="preserve"> Legislative Bulletin N</w:t>
      </w:r>
      <w:r w:rsidRPr="00023578">
        <w:t xml:space="preserve">°12.748-17, second constitutional </w:t>
      </w:r>
      <w:r>
        <w:t xml:space="preserve">stage at the Chamber of Deputies. </w:t>
      </w:r>
      <w:r w:rsidRPr="003F2B84">
        <w:rPr>
          <w:lang w:val="es-ES"/>
        </w:rPr>
        <w:t>January</w:t>
      </w:r>
      <w:r w:rsidRPr="00475DD7">
        <w:rPr>
          <w:lang w:val="es-CL"/>
        </w:rPr>
        <w:t xml:space="preserve"> 2024.</w:t>
      </w:r>
    </w:p>
  </w:footnote>
  <w:footnote w:id="15">
    <w:p w14:paraId="7EFD58C8" w14:textId="1D108118" w:rsidR="00687531" w:rsidRPr="00687531" w:rsidRDefault="00687531" w:rsidP="003F2B84">
      <w:pPr>
        <w:pStyle w:val="Textonotapie"/>
        <w:jc w:val="both"/>
        <w:rPr>
          <w:lang w:val="es-CL"/>
        </w:rPr>
      </w:pPr>
      <w:r>
        <w:rPr>
          <w:rStyle w:val="Refdenotaalpie"/>
        </w:rPr>
        <w:footnoteRef/>
      </w:r>
      <w:r w:rsidRPr="00475DD7">
        <w:rPr>
          <w:lang w:val="es-CL"/>
        </w:rPr>
        <w:t xml:space="preserve"> </w:t>
      </w:r>
      <w:proofErr w:type="spellStart"/>
      <w:r w:rsidRPr="00475DD7">
        <w:rPr>
          <w:lang w:val="es-CL"/>
        </w:rPr>
        <w:t>Legislative</w:t>
      </w:r>
      <w:proofErr w:type="spellEnd"/>
      <w:r w:rsidRPr="00475DD7">
        <w:rPr>
          <w:lang w:val="es-CL"/>
        </w:rPr>
        <w:t xml:space="preserve"> </w:t>
      </w:r>
      <w:proofErr w:type="spellStart"/>
      <w:r w:rsidRPr="00475DD7">
        <w:rPr>
          <w:lang w:val="es-CL"/>
        </w:rPr>
        <w:t>Bulletin</w:t>
      </w:r>
      <w:proofErr w:type="spellEnd"/>
      <w:r w:rsidRPr="00475DD7">
        <w:rPr>
          <w:lang w:val="es-CL"/>
        </w:rPr>
        <w:t xml:space="preserve"> N° 11.758</w:t>
      </w:r>
      <w:r w:rsidR="00C31669" w:rsidRPr="00475DD7">
        <w:rPr>
          <w:lang w:val="es-CL"/>
        </w:rPr>
        <w:t>-07</w:t>
      </w:r>
    </w:p>
  </w:footnote>
  <w:footnote w:id="16">
    <w:p w14:paraId="023E9A29" w14:textId="2439E7D4" w:rsidR="002D6EAF" w:rsidRPr="002D6EAF" w:rsidRDefault="002D6EAF" w:rsidP="003F2B84">
      <w:pPr>
        <w:pStyle w:val="Textonotapie"/>
        <w:jc w:val="both"/>
        <w:rPr>
          <w:lang w:val="es-CL"/>
        </w:rPr>
      </w:pPr>
      <w:r>
        <w:rPr>
          <w:rStyle w:val="Refdenotaalpie"/>
        </w:rPr>
        <w:footnoteRef/>
      </w:r>
      <w:r w:rsidRPr="002D6EAF">
        <w:rPr>
          <w:lang w:val="es-CL"/>
        </w:rPr>
        <w:t xml:space="preserve"> </w:t>
      </w:r>
      <w:r w:rsidRPr="002D6EAF">
        <w:rPr>
          <w:rFonts w:ascii="Calibri" w:eastAsia="Calibri" w:hAnsi="Calibri" w:cs="Calibri"/>
          <w:color w:val="000000"/>
          <w:lang w:val="es-CL"/>
        </w:rPr>
        <w:t>Sonia Arce Esparza contra el Estado de Chile.</w:t>
      </w:r>
    </w:p>
  </w:footnote>
  <w:footnote w:id="17">
    <w:p w14:paraId="534D0C8E" w14:textId="52D83831" w:rsidR="00824BBD" w:rsidRPr="00F20B4B" w:rsidRDefault="00824BBD" w:rsidP="003F2B84">
      <w:pPr>
        <w:pStyle w:val="Textonotapie"/>
        <w:jc w:val="both"/>
      </w:pPr>
      <w:r>
        <w:rPr>
          <w:rStyle w:val="Refdenotaalpie"/>
        </w:rPr>
        <w:footnoteRef/>
      </w:r>
      <w:r>
        <w:t xml:space="preserve"> </w:t>
      </w:r>
      <w:r w:rsidR="00F20B4B">
        <w:t>Bulletin N</w:t>
      </w:r>
      <w:r w:rsidR="00F20B4B" w:rsidRPr="00F20B4B">
        <w:t>°1.707-18, proposal submitted in O</w:t>
      </w:r>
      <w:r w:rsidR="00F20B4B">
        <w:t xml:space="preserve">ctober 1995 and that approved </w:t>
      </w:r>
      <w:r w:rsidR="002A08E4">
        <w:t xml:space="preserve">by the Chamber of Deputies in first stage of constitutional proceedings </w:t>
      </w:r>
      <w:r w:rsidR="00B0435E">
        <w:t>in</w:t>
      </w:r>
      <w:r w:rsidR="008D01CB">
        <w:t xml:space="preserve"> October 2005.</w:t>
      </w:r>
    </w:p>
  </w:footnote>
  <w:footnote w:id="18">
    <w:p w14:paraId="4BB12F3C" w14:textId="1289A68C" w:rsidR="00737F06" w:rsidRPr="008A3A49" w:rsidRDefault="00737F06" w:rsidP="003F2B84">
      <w:pPr>
        <w:pStyle w:val="Sinespaciado"/>
        <w:jc w:val="both"/>
      </w:pPr>
      <w:r>
        <w:rPr>
          <w:rStyle w:val="Refdenotaalpie"/>
        </w:rPr>
        <w:footnoteRef/>
      </w:r>
      <w:r>
        <w:t xml:space="preserve"> Message N</w:t>
      </w:r>
      <w:r w:rsidRPr="00737F06">
        <w:t>°</w:t>
      </w:r>
      <w:r>
        <w:t>019-359 by the President</w:t>
      </w:r>
      <w:r w:rsidR="008661C0">
        <w:t xml:space="preserve"> that initiates the draft proposal to modify the legal </w:t>
      </w:r>
      <w:r w:rsidR="00796381">
        <w:t xml:space="preserve">civil code and other laws, regulating the regime of </w:t>
      </w:r>
      <w:r w:rsidR="008A3A49">
        <w:t>community of property, Bulletin N</w:t>
      </w:r>
      <w:r w:rsidR="008A3A49" w:rsidRPr="008A3A49">
        <w:t>°</w:t>
      </w:r>
      <w:r w:rsidR="00CB6FD3">
        <w:t xml:space="preserve"> 7.567-07, April 5, 2011.</w:t>
      </w:r>
    </w:p>
  </w:footnote>
  <w:footnote w:id="19">
    <w:p w14:paraId="181E3B78" w14:textId="41C91F01" w:rsidR="00CB6FD3" w:rsidRPr="00684E9F" w:rsidRDefault="00CB6FD3" w:rsidP="003F2B84">
      <w:pPr>
        <w:pStyle w:val="Sinespaciado"/>
        <w:jc w:val="both"/>
      </w:pPr>
      <w:r>
        <w:rPr>
          <w:rStyle w:val="Refdenotaalpie"/>
        </w:rPr>
        <w:footnoteRef/>
      </w:r>
      <w:r w:rsidRPr="00684E9F">
        <w:t xml:space="preserve"> </w:t>
      </w:r>
      <w:r w:rsidR="00684E9F" w:rsidRPr="00684E9F">
        <w:rPr>
          <w:rFonts w:ascii="Calibri" w:eastAsia="Calibri" w:hAnsi="Calibri" w:cs="Calibri"/>
          <w:color w:val="000000"/>
          <w:sz w:val="20"/>
          <w:szCs w:val="20"/>
        </w:rPr>
        <w:t>Legislative Bulletins Nº 5.970-18, 7.567-07 an</w:t>
      </w:r>
      <w:r w:rsidR="00684E9F">
        <w:rPr>
          <w:rFonts w:ascii="Calibri" w:eastAsia="Calibri" w:hAnsi="Calibri" w:cs="Calibri"/>
          <w:color w:val="000000"/>
          <w:sz w:val="20"/>
          <w:szCs w:val="20"/>
        </w:rPr>
        <w:t>d</w:t>
      </w:r>
      <w:r w:rsidR="00684E9F" w:rsidRPr="00684E9F">
        <w:rPr>
          <w:rFonts w:ascii="Calibri" w:eastAsia="Calibri" w:hAnsi="Calibri" w:cs="Calibri"/>
          <w:color w:val="000000"/>
          <w:sz w:val="20"/>
          <w:szCs w:val="20"/>
        </w:rPr>
        <w:t xml:space="preserve"> 7.727-18 merged.</w:t>
      </w:r>
    </w:p>
  </w:footnote>
  <w:footnote w:id="20">
    <w:p w14:paraId="5D886914" w14:textId="064C9F0E" w:rsidR="00425C79" w:rsidRDefault="00425C79" w:rsidP="003F2B84">
      <w:pPr>
        <w:pStyle w:val="Sinespaciado"/>
        <w:jc w:val="both"/>
      </w:pPr>
      <w:r>
        <w:rPr>
          <w:rStyle w:val="Refdenotaalpie"/>
        </w:rPr>
        <w:footnoteRef/>
      </w:r>
      <w:r>
        <w:t xml:space="preserve"> The implementation of this new norm</w:t>
      </w:r>
      <w:r w:rsidR="00E109F8">
        <w:t xml:space="preserve"> in the parliamentary elections of 2017 the proportion of elected women</w:t>
      </w:r>
      <w:r w:rsidR="00017988">
        <w:t xml:space="preserve"> increased in the Deputies Chamber</w:t>
      </w:r>
      <w:r w:rsidR="00B161FE">
        <w:t xml:space="preserve"> from 14,16% to 22, 6%, compared with the previous election. In the 2021 elections, this proportion increased to 35,5%</w:t>
      </w:r>
      <w:r w:rsidR="005967E7">
        <w:t xml:space="preserve">, while in the Senate the presence of women increased from 13,15% to 23,5% in 2017 and 24% in 2021. </w:t>
      </w:r>
      <w:r w:rsidR="00472A5C">
        <w:t>Besides the quota requirement for the candidates</w:t>
      </w:r>
      <w:r w:rsidR="007526F1">
        <w:t xml:space="preserve">, economic incentives for the parties adding a larger reimbursement of expenses </w:t>
      </w:r>
      <w:r w:rsidR="009362A1">
        <w:t>per vote received by women candidates compared to their male counterparts.</w:t>
      </w:r>
    </w:p>
  </w:footnote>
  <w:footnote w:id="21">
    <w:p w14:paraId="7D4A0B82" w14:textId="33E2600F" w:rsidR="004D2ABC" w:rsidRDefault="004D2ABC" w:rsidP="003F2B84">
      <w:pPr>
        <w:pStyle w:val="Textonotapie"/>
        <w:jc w:val="both"/>
      </w:pPr>
      <w:r>
        <w:rPr>
          <w:rStyle w:val="Refdenotaalpie"/>
        </w:rPr>
        <w:footnoteRef/>
      </w:r>
      <w:r>
        <w:t xml:space="preserve"> </w:t>
      </w:r>
      <w:r w:rsidR="00701EB0">
        <w:t xml:space="preserve">No affirmative action </w:t>
      </w:r>
      <w:r w:rsidR="00B0435E">
        <w:t>exists</w:t>
      </w:r>
      <w:r w:rsidR="00701EB0">
        <w:t xml:space="preserve"> for regional and local elections.</w:t>
      </w:r>
    </w:p>
  </w:footnote>
  <w:footnote w:id="22">
    <w:p w14:paraId="7A9D6CD6" w14:textId="37B68CCC" w:rsidR="00711501" w:rsidRPr="00316C34" w:rsidRDefault="00711501" w:rsidP="003F2B84">
      <w:pPr>
        <w:pStyle w:val="Textonotapie"/>
        <w:jc w:val="both"/>
      </w:pPr>
      <w:r>
        <w:rPr>
          <w:rStyle w:val="Refdenotaalpie"/>
        </w:rPr>
        <w:footnoteRef/>
      </w:r>
      <w:r>
        <w:t xml:space="preserve"> </w:t>
      </w:r>
      <w:r w:rsidR="00316C34">
        <w:t>CORFO (</w:t>
      </w:r>
      <w:r w:rsidR="00316C34" w:rsidRPr="00316C34">
        <w:t>economic development agency</w:t>
      </w:r>
      <w:r w:rsidR="00316C34">
        <w:t xml:space="preserve">) is a public agency </w:t>
      </w:r>
      <w:r w:rsidR="00FF2A2A">
        <w:t xml:space="preserve">that is decentralized, with its own assets and legal </w:t>
      </w:r>
      <w:r w:rsidR="009B24AD">
        <w:t>entity.</w:t>
      </w:r>
    </w:p>
  </w:footnote>
  <w:footnote w:id="23">
    <w:p w14:paraId="5109CEA6" w14:textId="60C5C8D8" w:rsidR="002650CC" w:rsidRPr="00F82D05" w:rsidRDefault="002650CC" w:rsidP="003F2B84">
      <w:pPr>
        <w:pStyle w:val="Textonotapie"/>
        <w:jc w:val="both"/>
      </w:pPr>
      <w:r>
        <w:rPr>
          <w:rStyle w:val="Refdenotaalpie"/>
        </w:rPr>
        <w:footnoteRef/>
      </w:r>
      <w:r>
        <w:t xml:space="preserve"> </w:t>
      </w:r>
      <w:r w:rsidRPr="00F82D05">
        <w:t>CODELCO (</w:t>
      </w:r>
      <w:r w:rsidR="00F82D05" w:rsidRPr="00F82D05">
        <w:t>Chile National Copper Corporation)</w:t>
      </w:r>
      <w:r w:rsidR="00F82D05">
        <w:t xml:space="preserve"> is a</w:t>
      </w:r>
      <w:r w:rsidR="00F1501E">
        <w:t xml:space="preserve"> </w:t>
      </w:r>
      <w:r w:rsidR="00F82D05">
        <w:t>s</w:t>
      </w:r>
      <w:r w:rsidR="00F1501E">
        <w:t>t</w:t>
      </w:r>
      <w:r w:rsidR="00F82D05">
        <w:t>ate autonomous company</w:t>
      </w:r>
      <w:r w:rsidR="00F1501E">
        <w:t>, its creation and government are regulated by Law Decree N°1350 (1976)</w:t>
      </w:r>
      <w:r w:rsidR="00990CCE">
        <w:t xml:space="preserve">, which includes how its board of directors will be </w:t>
      </w:r>
      <w:r w:rsidR="00976679">
        <w:t>organized.</w:t>
      </w:r>
    </w:p>
  </w:footnote>
  <w:footnote w:id="24">
    <w:p w14:paraId="23FBD0CD" w14:textId="116F1297" w:rsidR="000E37DF" w:rsidRPr="006C5233" w:rsidRDefault="000E37DF" w:rsidP="003F2B84">
      <w:pPr>
        <w:pStyle w:val="Textonotapie"/>
        <w:jc w:val="both"/>
      </w:pPr>
      <w:r>
        <w:rPr>
          <w:rStyle w:val="Refdenotaalpie"/>
        </w:rPr>
        <w:footnoteRef/>
      </w:r>
      <w:r>
        <w:t xml:space="preserve"> Legislative Bulletins N°9.322-13 that amends Labor Code </w:t>
      </w:r>
      <w:r w:rsidR="006C5233">
        <w:t>in matters of discrimination and equal pay of men and women; N</w:t>
      </w:r>
      <w:r w:rsidR="006C5233" w:rsidRPr="006C5233">
        <w:t>°</w:t>
      </w:r>
      <w:r w:rsidR="006C5233">
        <w:t xml:space="preserve">12.005-07 that amends the constitution to establish </w:t>
      </w:r>
      <w:r w:rsidR="00BD245B">
        <w:t xml:space="preserve">central components about minimum wage and equal pay and salaries for men and women; </w:t>
      </w:r>
      <w:r w:rsidR="00305D59">
        <w:t>and</w:t>
      </w:r>
      <w:r w:rsidR="00BD245B">
        <w:t xml:space="preserve"> N°11.629-13, that amends</w:t>
      </w:r>
      <w:r w:rsidR="005A1F16">
        <w:t xml:space="preserve"> Labor Code to improves the norm regard the respect and practice of the principle of equal pay between men and women.</w:t>
      </w:r>
    </w:p>
  </w:footnote>
  <w:footnote w:id="25">
    <w:p w14:paraId="071BF2CE" w14:textId="19C9572E" w:rsidR="00777DD9" w:rsidRDefault="00777DD9" w:rsidP="003F2B84">
      <w:pPr>
        <w:pStyle w:val="Textonotapie"/>
        <w:jc w:val="both"/>
      </w:pPr>
      <w:r>
        <w:rPr>
          <w:rStyle w:val="Refdenotaalpie"/>
        </w:rPr>
        <w:footnoteRef/>
      </w:r>
      <w:r>
        <w:t xml:space="preserve"> Data gathered from the Center for the study and analysis of crime</w:t>
      </w:r>
      <w:r w:rsidR="00162BB8">
        <w:t xml:space="preserve"> of the Division of Studies of the Under Secretary for Crime Prevention, Ministerio del Interior, available at </w:t>
      </w:r>
      <w:hyperlink r:id="rId3">
        <w:r w:rsidR="00162BB8">
          <w:rPr>
            <w:rFonts w:ascii="Calibri" w:eastAsia="Calibri" w:hAnsi="Calibri" w:cs="Calibri"/>
            <w:color w:val="1155CC"/>
            <w:u w:val="single"/>
          </w:rPr>
          <w:t>https://cead.spd.gov.cl/estadisticas-delictuales/</w:t>
        </w:r>
      </w:hyperlink>
    </w:p>
  </w:footnote>
  <w:footnote w:id="26">
    <w:p w14:paraId="17DAA040" w14:textId="7937D017" w:rsidR="008021DF" w:rsidRPr="008021DF" w:rsidRDefault="008021DF" w:rsidP="003F2B84">
      <w:pPr>
        <w:pStyle w:val="Textonotapie"/>
        <w:jc w:val="both"/>
        <w:rPr>
          <w:lang w:val="es-CL"/>
        </w:rPr>
      </w:pPr>
      <w:r>
        <w:rPr>
          <w:rStyle w:val="Refdenotaalpie"/>
        </w:rPr>
        <w:footnoteRef/>
      </w:r>
      <w:r w:rsidRPr="008021DF">
        <w:rPr>
          <w:lang w:val="es-CL"/>
        </w:rPr>
        <w:t xml:space="preserve"> </w:t>
      </w:r>
      <w:r>
        <w:rPr>
          <w:rFonts w:ascii="Calibri" w:eastAsia="Calibri" w:hAnsi="Calibri" w:cs="Calibri"/>
          <w:lang w:val="es-CL"/>
        </w:rPr>
        <w:t xml:space="preserve">Final </w:t>
      </w:r>
      <w:proofErr w:type="spellStart"/>
      <w:r>
        <w:rPr>
          <w:rFonts w:ascii="Calibri" w:eastAsia="Calibri" w:hAnsi="Calibri" w:cs="Calibri"/>
          <w:lang w:val="es-CL"/>
        </w:rPr>
        <w:t>Report</w:t>
      </w:r>
      <w:proofErr w:type="spellEnd"/>
      <w:r w:rsidRPr="008021DF">
        <w:rPr>
          <w:rFonts w:ascii="Calibri" w:eastAsia="Calibri" w:hAnsi="Calibri" w:cs="Calibri"/>
          <w:lang w:val="es-CL"/>
        </w:rPr>
        <w:t xml:space="preserve"> 2022, Circuito Intersectorial de Femicidio, diciembre de 2023. Disponible en </w:t>
      </w:r>
      <w:hyperlink r:id="rId4">
        <w:r w:rsidRPr="008021DF">
          <w:rPr>
            <w:rFonts w:ascii="Calibri" w:eastAsia="Calibri" w:hAnsi="Calibri" w:cs="Calibri"/>
            <w:color w:val="1155CC"/>
            <w:u w:val="single"/>
            <w:lang w:val="es-CL"/>
          </w:rPr>
          <w:t>https://www.sernameg.gob.cl/wp-content/uploads/2023/12/Informe-Anual-de-Femicidio-CIF-2022-pdf-19.12.2023.pdf</w:t>
        </w:r>
      </w:hyperlink>
    </w:p>
  </w:footnote>
  <w:footnote w:id="27">
    <w:p w14:paraId="0D4C6126" w14:textId="711AE0FD" w:rsidR="00132F4B" w:rsidRPr="00312B93" w:rsidRDefault="00132F4B" w:rsidP="003F2B84">
      <w:pPr>
        <w:pStyle w:val="Sinespaciado"/>
        <w:jc w:val="both"/>
        <w:rPr>
          <w:sz w:val="20"/>
          <w:szCs w:val="20"/>
        </w:rPr>
      </w:pPr>
      <w:r w:rsidRPr="00312B93">
        <w:rPr>
          <w:rStyle w:val="Refdenotaalpie"/>
          <w:sz w:val="20"/>
          <w:szCs w:val="20"/>
        </w:rPr>
        <w:footnoteRef/>
      </w:r>
      <w:r w:rsidRPr="00312B93">
        <w:rPr>
          <w:sz w:val="20"/>
          <w:szCs w:val="20"/>
          <w:lang w:val="es-CL"/>
        </w:rPr>
        <w:t xml:space="preserve"> </w:t>
      </w:r>
      <w:r w:rsidR="00BA1362" w:rsidRPr="00312B93">
        <w:rPr>
          <w:rFonts w:ascii="Calibri" w:eastAsia="Calibri" w:hAnsi="Calibri" w:cs="Calibri"/>
          <w:sz w:val="20"/>
          <w:szCs w:val="20"/>
          <w:lang w:val="es-CL"/>
        </w:rPr>
        <w:t xml:space="preserve">Final </w:t>
      </w:r>
      <w:proofErr w:type="spellStart"/>
      <w:r w:rsidR="00BA1362" w:rsidRPr="00312B93">
        <w:rPr>
          <w:rFonts w:ascii="Calibri" w:eastAsia="Calibri" w:hAnsi="Calibri" w:cs="Calibri"/>
          <w:sz w:val="20"/>
          <w:szCs w:val="20"/>
          <w:lang w:val="es-CL"/>
        </w:rPr>
        <w:t>Report</w:t>
      </w:r>
      <w:proofErr w:type="spellEnd"/>
      <w:r w:rsidR="00BA1362" w:rsidRPr="00312B93">
        <w:rPr>
          <w:rFonts w:ascii="Calibri" w:eastAsia="Calibri" w:hAnsi="Calibri" w:cs="Calibri"/>
          <w:sz w:val="20"/>
          <w:szCs w:val="20"/>
          <w:lang w:val="es-CL"/>
        </w:rPr>
        <w:t xml:space="preserve"> “Acceso a la justicia de las mujeres víctimas de violencia usuarias del Poder Judicial”, Poder Judicial, </w:t>
      </w:r>
      <w:proofErr w:type="spellStart"/>
      <w:r w:rsidR="00BA1362" w:rsidRPr="00312B93">
        <w:rPr>
          <w:rFonts w:ascii="Calibri" w:eastAsia="Calibri" w:hAnsi="Calibri" w:cs="Calibri"/>
          <w:sz w:val="20"/>
          <w:szCs w:val="20"/>
          <w:lang w:val="es-CL"/>
        </w:rPr>
        <w:t>October</w:t>
      </w:r>
      <w:proofErr w:type="spellEnd"/>
      <w:r w:rsidR="00BA1362" w:rsidRPr="00312B93">
        <w:rPr>
          <w:rFonts w:ascii="Calibri" w:eastAsia="Calibri" w:hAnsi="Calibri" w:cs="Calibri"/>
          <w:sz w:val="20"/>
          <w:szCs w:val="20"/>
          <w:lang w:val="es-CL"/>
        </w:rPr>
        <w:t xml:space="preserve">, 2020. </w:t>
      </w:r>
      <w:r w:rsidR="00BA1362" w:rsidRPr="00312B93">
        <w:rPr>
          <w:rFonts w:ascii="Calibri" w:eastAsia="Calibri" w:hAnsi="Calibri" w:cs="Calibri"/>
          <w:sz w:val="20"/>
          <w:szCs w:val="20"/>
        </w:rPr>
        <w:t xml:space="preserve">Available in: </w:t>
      </w:r>
      <w:hyperlink r:id="rId5">
        <w:r w:rsidR="00BA1362" w:rsidRPr="00312B93">
          <w:rPr>
            <w:rFonts w:ascii="Calibri" w:eastAsia="Calibri" w:hAnsi="Calibri" w:cs="Calibri"/>
            <w:color w:val="1155CC"/>
            <w:sz w:val="20"/>
            <w:szCs w:val="20"/>
            <w:u w:val="single"/>
          </w:rPr>
          <w:t>https://secretariadegenero.pjud.cl/images/stignd/estudios/accesojvcm/InformeFinal_Acceso%20a%20la%20justicia%20v%C3%ADctimas%20VCM.pdf</w:t>
        </w:r>
      </w:hyperlink>
    </w:p>
  </w:footnote>
  <w:footnote w:id="28">
    <w:p w14:paraId="6A26DD24" w14:textId="66E08DA2" w:rsidR="00852327" w:rsidRPr="003F2B84" w:rsidRDefault="00852327" w:rsidP="003F2B84">
      <w:pPr>
        <w:pStyle w:val="Sinespaciado"/>
        <w:jc w:val="both"/>
      </w:pPr>
      <w:r w:rsidRPr="00312B93">
        <w:rPr>
          <w:rStyle w:val="Refdenotaalpie"/>
          <w:sz w:val="20"/>
          <w:szCs w:val="20"/>
        </w:rPr>
        <w:footnoteRef/>
      </w:r>
      <w:r w:rsidRPr="00312B93">
        <w:rPr>
          <w:sz w:val="20"/>
          <w:szCs w:val="20"/>
        </w:rPr>
        <w:t xml:space="preserve"> </w:t>
      </w:r>
      <w:r w:rsidRPr="003F2B84">
        <w:rPr>
          <w:sz w:val="20"/>
          <w:szCs w:val="20"/>
        </w:rPr>
        <w:t>Institutional conscientious objection.</w:t>
      </w:r>
    </w:p>
  </w:footnote>
  <w:footnote w:id="29">
    <w:p w14:paraId="748DB37B" w14:textId="7BE5B55A" w:rsidR="0025779B" w:rsidRPr="00DC5E7F" w:rsidRDefault="00F36AB6" w:rsidP="003F2B84">
      <w:pPr>
        <w:pStyle w:val="Sinespaciado"/>
        <w:jc w:val="both"/>
        <w:rPr>
          <w:sz w:val="20"/>
          <w:szCs w:val="20"/>
        </w:rPr>
      </w:pPr>
      <w:r w:rsidRPr="00DC5E7F">
        <w:rPr>
          <w:rStyle w:val="Refdenotaalpie"/>
          <w:sz w:val="20"/>
          <w:szCs w:val="20"/>
        </w:rPr>
        <w:footnoteRef/>
      </w:r>
      <w:r w:rsidRPr="00DC5E7F">
        <w:rPr>
          <w:sz w:val="20"/>
          <w:szCs w:val="20"/>
        </w:rPr>
        <w:t xml:space="preserve"> </w:t>
      </w:r>
      <w:r w:rsidR="00312B93" w:rsidRPr="00DC5E7F">
        <w:rPr>
          <w:sz w:val="20"/>
          <w:szCs w:val="20"/>
        </w:rPr>
        <w:t>Regional agreement on access to information, participation and justice in environmental matters in Latin America and the Caribbean</w:t>
      </w:r>
      <w:r w:rsidR="0025779B" w:rsidRPr="00DC5E7F">
        <w:rPr>
          <w:sz w:val="20"/>
          <w:szCs w:val="20"/>
        </w:rPr>
        <w:t>.</w:t>
      </w:r>
    </w:p>
  </w:footnote>
  <w:footnote w:id="30">
    <w:p w14:paraId="46D18EA5" w14:textId="53853412" w:rsidR="00DC5E7F" w:rsidRPr="0072306A" w:rsidRDefault="00DC5E7F" w:rsidP="003F2B84">
      <w:pPr>
        <w:pStyle w:val="Sinespaciado"/>
        <w:jc w:val="both"/>
      </w:pPr>
      <w:r w:rsidRPr="00DC5E7F">
        <w:rPr>
          <w:rStyle w:val="Refdenotaalpie"/>
          <w:sz w:val="20"/>
          <w:szCs w:val="20"/>
        </w:rPr>
        <w:footnoteRef/>
      </w:r>
      <w:r w:rsidRPr="0072306A">
        <w:rPr>
          <w:sz w:val="20"/>
          <w:szCs w:val="20"/>
        </w:rPr>
        <w:t xml:space="preserve"> Almonacid Arellano</w:t>
      </w:r>
      <w:r w:rsidR="0056485D" w:rsidRPr="0072306A">
        <w:rPr>
          <w:sz w:val="20"/>
          <w:szCs w:val="20"/>
        </w:rPr>
        <w:t xml:space="preserve"> case and </w:t>
      </w:r>
      <w:r w:rsidR="0056485D" w:rsidRPr="0056485D">
        <w:rPr>
          <w:sz w:val="20"/>
          <w:szCs w:val="20"/>
        </w:rPr>
        <w:t>others</w:t>
      </w:r>
      <w:r w:rsidR="0056485D" w:rsidRPr="0072306A">
        <w:rPr>
          <w:sz w:val="20"/>
          <w:szCs w:val="20"/>
        </w:rPr>
        <w:t xml:space="preserve"> </w:t>
      </w:r>
      <w:r w:rsidRPr="0072306A">
        <w:rPr>
          <w:sz w:val="20"/>
          <w:szCs w:val="20"/>
        </w:rPr>
        <w:t xml:space="preserve"> vs. Chile</w:t>
      </w:r>
    </w:p>
  </w:footnote>
  <w:footnote w:id="31">
    <w:p w14:paraId="60616CE0" w14:textId="6C0EC2BB" w:rsidR="00D3608F" w:rsidRPr="00E40642" w:rsidRDefault="00D3608F" w:rsidP="003F2B84">
      <w:pPr>
        <w:pStyle w:val="Textonotapie"/>
        <w:jc w:val="both"/>
        <w:rPr>
          <w:lang w:val="es-CL"/>
        </w:rPr>
      </w:pPr>
      <w:r>
        <w:rPr>
          <w:rStyle w:val="Refdenotaalpie"/>
        </w:rPr>
        <w:footnoteRef/>
      </w:r>
      <w:r>
        <w:t xml:space="preserve"> </w:t>
      </w:r>
      <w:r w:rsidR="00E40642" w:rsidRPr="007C4881">
        <w:t>Diagnosis and characterization of human r</w:t>
      </w:r>
      <w:r w:rsidR="00E40642">
        <w:t xml:space="preserve">ights infringements in the area of mental health. </w:t>
      </w:r>
      <w:proofErr w:type="spellStart"/>
      <w:r w:rsidR="00E40642" w:rsidRPr="00BD48B4">
        <w:rPr>
          <w:lang w:val="es-CL"/>
        </w:rPr>
        <w:t>Executive</w:t>
      </w:r>
      <w:proofErr w:type="spellEnd"/>
      <w:r w:rsidR="00E40642" w:rsidRPr="00BD48B4">
        <w:rPr>
          <w:lang w:val="es-CL"/>
        </w:rPr>
        <w:t xml:space="preserve"> </w:t>
      </w:r>
      <w:proofErr w:type="spellStart"/>
      <w:r w:rsidR="00E40642" w:rsidRPr="00E40642">
        <w:rPr>
          <w:lang w:val="es-CL"/>
        </w:rPr>
        <w:t>Summary</w:t>
      </w:r>
      <w:proofErr w:type="spellEnd"/>
      <w:r w:rsidR="00E40642" w:rsidRPr="00BD48B4">
        <w:rPr>
          <w:lang w:val="es-CL"/>
        </w:rPr>
        <w:t xml:space="preserve">, Comité para la Prevención de la Tortura y otros Tratos o Penas Crueles, Inhumanos o Degradantes, </w:t>
      </w:r>
      <w:proofErr w:type="gramStart"/>
      <w:r w:rsidR="00E40642" w:rsidRPr="00BD48B4">
        <w:rPr>
          <w:lang w:val="es-CL"/>
        </w:rPr>
        <w:t>Enero</w:t>
      </w:r>
      <w:proofErr w:type="gramEnd"/>
      <w:r w:rsidR="00E40642" w:rsidRPr="00BD48B4">
        <w:rPr>
          <w:lang w:val="es-CL"/>
        </w:rPr>
        <w:t xml:space="preserve"> 2022, disponible en https://mnpt.cl/wp-content/uploads/2022/03/Resumen-Ejecutivo-Area-Salud-Mental-1.pdf</w:t>
      </w:r>
    </w:p>
  </w:footnote>
  <w:footnote w:id="32">
    <w:p w14:paraId="47C402A9" w14:textId="4F8C7E67" w:rsidR="00E40642" w:rsidRPr="003F2B84" w:rsidRDefault="007C4881" w:rsidP="003F2B84">
      <w:pPr>
        <w:pStyle w:val="Textonotapie"/>
        <w:jc w:val="both"/>
      </w:pPr>
      <w:r>
        <w:rPr>
          <w:rStyle w:val="Refdenotaalpie"/>
        </w:rPr>
        <w:footnoteRef/>
      </w:r>
      <w:r w:rsidRPr="003F2B84">
        <w:t xml:space="preserve"> </w:t>
      </w:r>
      <w:r w:rsidR="00E40642" w:rsidRPr="00E40642">
        <w:t>Available</w:t>
      </w:r>
      <w:r w:rsidR="00E40642" w:rsidRPr="003F2B84">
        <w:t xml:space="preserve"> at  </w:t>
      </w:r>
    </w:p>
    <w:p w14:paraId="59CCB4EB" w14:textId="45A6E715" w:rsidR="007C4881" w:rsidRPr="003F2B84" w:rsidRDefault="00E40642" w:rsidP="003F2B84">
      <w:pPr>
        <w:pStyle w:val="Textonotapie"/>
        <w:jc w:val="both"/>
      </w:pPr>
      <w:r w:rsidRPr="003F2B84">
        <w:t>https://diprece.minsal.cl/wp-content/uploads/2019/11/MINSAL-2000-Norma-T%C3%A9cnica-TEC.pdf</w:t>
      </w:r>
    </w:p>
  </w:footnote>
  <w:footnote w:id="33">
    <w:p w14:paraId="7EDFF143" w14:textId="7CCBAA1B" w:rsidR="004814A7" w:rsidRPr="00E47E29" w:rsidRDefault="004814A7" w:rsidP="003F2B84">
      <w:pPr>
        <w:pStyle w:val="Textonotapie"/>
        <w:jc w:val="both"/>
      </w:pPr>
      <w:r>
        <w:rPr>
          <w:rStyle w:val="Refdenotaalpie"/>
        </w:rPr>
        <w:footnoteRef/>
      </w:r>
      <w:r>
        <w:t xml:space="preserve"> </w:t>
      </w:r>
      <w:r w:rsidRPr="00E47E29">
        <w:t xml:space="preserve">Decree published in 2000 that </w:t>
      </w:r>
      <w:r w:rsidR="00E47E29" w:rsidRPr="00E47E29">
        <w:t>approved t</w:t>
      </w:r>
      <w:r w:rsidR="00E47E29">
        <w:t>he regulations for the institutionalization of people with mental problems and the institutions that provide mental care.</w:t>
      </w:r>
    </w:p>
  </w:footnote>
  <w:footnote w:id="34">
    <w:p w14:paraId="1A886B5A" w14:textId="12F9A406" w:rsidR="00D3608F" w:rsidRPr="00E40642" w:rsidRDefault="00D3608F" w:rsidP="003F2B84">
      <w:pPr>
        <w:pStyle w:val="Textonotapie"/>
        <w:jc w:val="both"/>
      </w:pPr>
      <w:r>
        <w:rPr>
          <w:rStyle w:val="Refdenotaalpie"/>
        </w:rPr>
        <w:footnoteRef/>
      </w:r>
      <w:r>
        <w:t xml:space="preserve"> </w:t>
      </w:r>
      <w:r w:rsidR="00E40642">
        <w:t xml:space="preserve">Law N° 21.560 that amends legal norms and it </w:t>
      </w:r>
      <w:proofErr w:type="gramStart"/>
      <w:r w:rsidR="00E40642">
        <w:t>is aimed</w:t>
      </w:r>
      <w:proofErr w:type="gramEnd"/>
      <w:r w:rsidR="00E40642">
        <w:t xml:space="preserve"> to </w:t>
      </w:r>
      <w:r w:rsidR="007E7A51">
        <w:t>the toughening and protection the policing function and of the penitentiary guards of Chile, published in April 10, 2023.</w:t>
      </w:r>
    </w:p>
  </w:footnote>
  <w:footnote w:id="35">
    <w:p w14:paraId="71296EDA" w14:textId="2D8C6A6D" w:rsidR="00123FB0" w:rsidRPr="00915697" w:rsidRDefault="00123FB0" w:rsidP="003F2B84">
      <w:pPr>
        <w:pStyle w:val="Textonotapie"/>
        <w:jc w:val="both"/>
      </w:pPr>
      <w:r>
        <w:rPr>
          <w:rStyle w:val="Refdenotaalpie"/>
        </w:rPr>
        <w:footnoteRef/>
      </w:r>
      <w:r>
        <w:t xml:space="preserve"> </w:t>
      </w:r>
      <w:r w:rsidRPr="00ED3331">
        <w:t>Foreign</w:t>
      </w:r>
      <w:r w:rsidR="00915697" w:rsidRPr="00ED3331">
        <w:t xml:space="preserve"> resident</w:t>
      </w:r>
      <w:r w:rsidRPr="00ED3331">
        <w:t xml:space="preserve"> population </w:t>
      </w:r>
      <w:r w:rsidR="00915697" w:rsidRPr="00ED3331">
        <w:t xml:space="preserve">in Chile is over 1.6 million in 2022, 6,6% are irregular migrants, National Institute for Statistics, December 29, 2023. Available in </w:t>
      </w:r>
      <w:hyperlink r:id="rId6" w:history="1">
        <w:r w:rsidR="00915697" w:rsidRPr="00ED3331">
          <w:rPr>
            <w:rStyle w:val="Hipervnculo"/>
            <w:rFonts w:ascii="Calibri" w:eastAsia="Calibri" w:hAnsi="Calibri" w:cs="Calibri"/>
          </w:rPr>
          <w:t>https://www.ine.gob.cl/sala-de-prensa/prensa/general/noticia/2023/12/29/poblaci%C3%B3n-extranjera-residente-en-chile-super%C3%B3-los-1-6-millones-de-personas-en-2022-con-un-6-6-de-ellas-en-situaci%C3%B3n-irregular</w:t>
        </w:r>
      </w:hyperlink>
    </w:p>
  </w:footnote>
  <w:footnote w:id="36">
    <w:p w14:paraId="6CABB356" w14:textId="5C7091BD" w:rsidR="001C5F26" w:rsidRPr="001C472F" w:rsidRDefault="001C5F26" w:rsidP="003F2B84">
      <w:pPr>
        <w:pStyle w:val="Textonotapie"/>
        <w:jc w:val="both"/>
      </w:pPr>
      <w:r>
        <w:rPr>
          <w:rStyle w:val="Refdenotaalpie"/>
        </w:rPr>
        <w:footnoteRef/>
      </w:r>
      <w:r w:rsidRPr="001C472F">
        <w:t xml:space="preserve"> </w:t>
      </w:r>
      <w:r w:rsidR="001C472F" w:rsidRPr="001C472F">
        <w:t xml:space="preserve">Information gathered from the </w:t>
      </w:r>
      <w:proofErr w:type="spellStart"/>
      <w:r w:rsidR="001C472F" w:rsidRPr="001C472F">
        <w:rPr>
          <w:rFonts w:ascii="Calibri" w:eastAsia="Calibri" w:hAnsi="Calibri" w:cs="Calibri"/>
        </w:rPr>
        <w:t>Estadística</w:t>
      </w:r>
      <w:proofErr w:type="spellEnd"/>
      <w:r w:rsidR="001C472F" w:rsidRPr="001C472F">
        <w:rPr>
          <w:rFonts w:ascii="Calibri" w:eastAsia="Calibri" w:hAnsi="Calibri" w:cs="Calibri"/>
        </w:rPr>
        <w:t xml:space="preserve"> General </w:t>
      </w:r>
      <w:proofErr w:type="spellStart"/>
      <w:r w:rsidR="001C472F" w:rsidRPr="001C472F">
        <w:rPr>
          <w:rFonts w:ascii="Calibri" w:eastAsia="Calibri" w:hAnsi="Calibri" w:cs="Calibri"/>
        </w:rPr>
        <w:t>Penitenciaria</w:t>
      </w:r>
      <w:proofErr w:type="spellEnd"/>
      <w:r w:rsidR="001C472F" w:rsidRPr="001C472F">
        <w:rPr>
          <w:rFonts w:ascii="Calibri" w:eastAsia="Calibri" w:hAnsi="Calibri" w:cs="Calibri"/>
        </w:rPr>
        <w:t xml:space="preserve">, de </w:t>
      </w:r>
      <w:proofErr w:type="spellStart"/>
      <w:r w:rsidR="001C472F" w:rsidRPr="001C472F">
        <w:rPr>
          <w:rFonts w:ascii="Calibri" w:eastAsia="Calibri" w:hAnsi="Calibri" w:cs="Calibri"/>
        </w:rPr>
        <w:t>Gendarmería</w:t>
      </w:r>
      <w:proofErr w:type="spellEnd"/>
      <w:r w:rsidR="001C472F" w:rsidRPr="001C472F">
        <w:rPr>
          <w:rFonts w:ascii="Calibri" w:eastAsia="Calibri" w:hAnsi="Calibri" w:cs="Calibri"/>
        </w:rPr>
        <w:t xml:space="preserve"> de Chile, available in </w:t>
      </w:r>
      <w:hyperlink r:id="rId7" w:history="1">
        <w:r w:rsidR="001C472F" w:rsidRPr="0002275D">
          <w:rPr>
            <w:rStyle w:val="Hipervnculo"/>
            <w:rFonts w:ascii="Calibri" w:eastAsia="Calibri" w:hAnsi="Calibri" w:cs="Calibri"/>
          </w:rPr>
          <w:t>https://www.gendarmeria.gob.cl/est_general.html</w:t>
        </w:r>
      </w:hyperlink>
      <w:r w:rsidR="001C472F">
        <w:rPr>
          <w:rFonts w:ascii="Calibri" w:eastAsia="Calibri" w:hAnsi="Calibri" w:cs="Calibri"/>
        </w:rPr>
        <w:t xml:space="preserve"> .</w:t>
      </w:r>
    </w:p>
  </w:footnote>
  <w:footnote w:id="37">
    <w:p w14:paraId="2422A4AC" w14:textId="0D7E6915" w:rsidR="00426D5C" w:rsidRDefault="001C5F26" w:rsidP="003F2B84">
      <w:pPr>
        <w:jc w:val="both"/>
      </w:pPr>
      <w:r>
        <w:rPr>
          <w:rStyle w:val="Refdenotaalpie"/>
        </w:rPr>
        <w:footnoteRef/>
      </w:r>
      <w:r w:rsidRPr="001C472F">
        <w:t xml:space="preserve"> </w:t>
      </w:r>
      <w:r w:rsidR="00426D5C">
        <w:t xml:space="preserve">Information gathered from Characterization of the population deprived of liberty,  </w:t>
      </w:r>
      <w:proofErr w:type="spellStart"/>
      <w:r w:rsidR="00426D5C">
        <w:rPr>
          <w:rFonts w:ascii="Calibri" w:eastAsia="Calibri" w:hAnsi="Calibri" w:cs="Calibri"/>
        </w:rPr>
        <w:t>Gendarmería</w:t>
      </w:r>
      <w:proofErr w:type="spellEnd"/>
      <w:r w:rsidR="00426D5C">
        <w:rPr>
          <w:rFonts w:ascii="Calibri" w:eastAsia="Calibri" w:hAnsi="Calibri" w:cs="Calibri"/>
        </w:rPr>
        <w:t xml:space="preserve"> de Chile, available in </w:t>
      </w:r>
      <w:hyperlink r:id="rId8">
        <w:r w:rsidR="00426D5C">
          <w:rPr>
            <w:rFonts w:ascii="Calibri" w:eastAsia="Calibri" w:hAnsi="Calibri" w:cs="Calibri"/>
            <w:color w:val="0000FF"/>
          </w:rPr>
          <w:t>https://www.gendarmeria.gob.cl/car_personas_pp.html</w:t>
        </w:r>
      </w:hyperlink>
      <w:r w:rsidR="00426D5C">
        <w:rPr>
          <w:rFonts w:ascii="Calibri" w:eastAsia="Calibri" w:hAnsi="Calibri" w:cs="Calibri"/>
        </w:rPr>
        <w:t xml:space="preserve"> </w:t>
      </w:r>
    </w:p>
    <w:p w14:paraId="6D788F12" w14:textId="60141BE5" w:rsidR="001C5F26" w:rsidRPr="001C472F" w:rsidRDefault="001C5F26" w:rsidP="003F2B84">
      <w:pPr>
        <w:pStyle w:val="Textonotapie"/>
        <w:jc w:val="both"/>
      </w:pPr>
    </w:p>
  </w:footnote>
  <w:footnote w:id="38">
    <w:p w14:paraId="7E7C222F" w14:textId="64281F52" w:rsidR="001606BE" w:rsidRDefault="001606BE" w:rsidP="003F2B84">
      <w:pPr>
        <w:pStyle w:val="Textonotapie"/>
        <w:jc w:val="both"/>
      </w:pPr>
      <w:r>
        <w:rPr>
          <w:rStyle w:val="Refdenotaalpie"/>
        </w:rPr>
        <w:footnoteRef/>
      </w:r>
      <w:r>
        <w:t xml:space="preserve"> The proposed law amends the Penal </w:t>
      </w:r>
      <w:r w:rsidR="00ED6DC0">
        <w:t>Procedural</w:t>
      </w:r>
      <w:r w:rsidR="004E4760">
        <w:t xml:space="preserve"> Code in matters of prison pending trial and the </w:t>
      </w:r>
      <w:r w:rsidR="00310997">
        <w:t>deferral of sentencing regarding pregnant women or mothers with children under 3 years of age. (</w:t>
      </w:r>
      <w:r w:rsidR="00541205">
        <w:t>Legislative Bulletin N</w:t>
      </w:r>
      <w:r w:rsidR="00541205" w:rsidRPr="00541205">
        <w:t xml:space="preserve">° 11.073-07), submitted to </w:t>
      </w:r>
      <w:r w:rsidR="00ED6DC0" w:rsidRPr="00541205">
        <w:t>parliamentary</w:t>
      </w:r>
      <w:r w:rsidR="00541205" w:rsidRPr="00541205">
        <w:t xml:space="preserve"> consideration on January 4, 2017, first s</w:t>
      </w:r>
      <w:r w:rsidR="00541205">
        <w:t>tage of constitutional proceedings</w:t>
      </w:r>
      <w:r w:rsidR="00ED6DC0">
        <w:t>.</w:t>
      </w:r>
    </w:p>
    <w:p w14:paraId="7CDFA051" w14:textId="77777777" w:rsidR="00ED6DC0" w:rsidRPr="00541205" w:rsidRDefault="00ED6DC0" w:rsidP="003F2B84">
      <w:pPr>
        <w:pStyle w:val="Textonotapie"/>
        <w:jc w:val="both"/>
      </w:pPr>
    </w:p>
  </w:footnote>
  <w:footnote w:id="39">
    <w:p w14:paraId="42B69F2A" w14:textId="1B02AE4E" w:rsidR="009839BF" w:rsidRPr="00AB3925" w:rsidRDefault="009839BF" w:rsidP="003F2B84">
      <w:pPr>
        <w:pStyle w:val="Textonotapie"/>
        <w:jc w:val="both"/>
      </w:pPr>
      <w:r>
        <w:rPr>
          <w:rStyle w:val="Refdenotaalpie"/>
        </w:rPr>
        <w:footnoteRef/>
      </w:r>
      <w:r>
        <w:t xml:space="preserve"> </w:t>
      </w:r>
      <w:r w:rsidRPr="00AB3925">
        <w:t xml:space="preserve">Law N° 21.325 </w:t>
      </w:r>
      <w:r w:rsidR="00AB3925" w:rsidRPr="00AB3925">
        <w:t xml:space="preserve">on migration and </w:t>
      </w:r>
      <w:proofErr w:type="gramStart"/>
      <w:r w:rsidR="00AB3925" w:rsidRPr="00AB3925">
        <w:t>f</w:t>
      </w:r>
      <w:r w:rsidR="00AB3925">
        <w:t>oreigners,</w:t>
      </w:r>
      <w:proofErr w:type="gramEnd"/>
      <w:r w:rsidR="00AB3925">
        <w:t xml:space="preserve"> </w:t>
      </w:r>
      <w:r w:rsidR="009B2C05">
        <w:t xml:space="preserve">came </w:t>
      </w:r>
      <w:r w:rsidR="00B024F5">
        <w:t>into force April, 2021.</w:t>
      </w:r>
    </w:p>
  </w:footnote>
  <w:footnote w:id="40">
    <w:p w14:paraId="03654A65" w14:textId="2AD6296C" w:rsidR="00FF7F66" w:rsidRPr="00823073" w:rsidRDefault="00FF7F66" w:rsidP="003F2B84">
      <w:pPr>
        <w:pStyle w:val="Textonotapie"/>
        <w:jc w:val="both"/>
      </w:pPr>
      <w:r>
        <w:rPr>
          <w:rStyle w:val="Refdenotaalpie"/>
        </w:rPr>
        <w:footnoteRef/>
      </w:r>
      <w:r>
        <w:t xml:space="preserve"> </w:t>
      </w:r>
      <w:r w:rsidRPr="00823073">
        <w:t xml:space="preserve">43% of these are </w:t>
      </w:r>
      <w:r w:rsidR="00823073" w:rsidRPr="00823073">
        <w:t xml:space="preserve">petitions </w:t>
      </w:r>
      <w:r w:rsidR="009F49B7" w:rsidRPr="00823073">
        <w:t>started</w:t>
      </w:r>
      <w:r w:rsidR="00823073" w:rsidRPr="00823073">
        <w:t xml:space="preserve"> </w:t>
      </w:r>
      <w:r w:rsidR="00823073">
        <w:t xml:space="preserve">during 2022 and 57% are petitions </w:t>
      </w:r>
      <w:r w:rsidR="009F49B7">
        <w:t>delayed from previous years.</w:t>
      </w:r>
    </w:p>
  </w:footnote>
  <w:footnote w:id="41">
    <w:p w14:paraId="400FCE0C" w14:textId="078BC111" w:rsidR="009F49B7" w:rsidRPr="002639BB" w:rsidRDefault="009F49B7" w:rsidP="003F2B84">
      <w:pPr>
        <w:pStyle w:val="Textonotapie"/>
        <w:jc w:val="both"/>
      </w:pPr>
      <w:r>
        <w:rPr>
          <w:rStyle w:val="Refdenotaalpie"/>
        </w:rPr>
        <w:footnoteRef/>
      </w:r>
      <w:r>
        <w:t xml:space="preserve"> </w:t>
      </w:r>
      <w:r w:rsidR="002639BB" w:rsidRPr="002639BB">
        <w:t>General statistics from administrative records.</w:t>
      </w:r>
      <w:r w:rsidR="002639BB">
        <w:t xml:space="preserve"> </w:t>
      </w:r>
      <w:r w:rsidR="002639BB" w:rsidRPr="003F2B84">
        <w:t xml:space="preserve">Servicio Nacional de Migraciones. 2021-2022. </w:t>
      </w:r>
      <w:r w:rsidR="002639BB" w:rsidRPr="002639BB">
        <w:t xml:space="preserve">Available in </w:t>
      </w:r>
      <w:hyperlink r:id="rId9" w:history="1">
        <w:r w:rsidR="002639BB" w:rsidRPr="002639BB">
          <w:rPr>
            <w:rStyle w:val="Hipervnculo"/>
            <w:rFonts w:ascii="Calibri" w:eastAsia="Calibri" w:hAnsi="Calibri" w:cs="Calibri"/>
          </w:rPr>
          <w:t>https://serviciomigraciones.cl/wp-content/uploads/2023/05/230529-Reporte-1-Estadisticas-SERMIG.pdf</w:t>
        </w:r>
      </w:hyperlink>
      <w:r w:rsidR="002639BB" w:rsidRPr="002639BB">
        <w:rPr>
          <w:rFonts w:ascii="Calibri" w:eastAsia="Calibri" w:hAnsi="Calibri" w:cs="Calibri"/>
        </w:rPr>
        <w:t xml:space="preserve">   (visited in </w:t>
      </w:r>
      <w:r w:rsidR="007C4222">
        <w:rPr>
          <w:rFonts w:ascii="Calibri" w:eastAsia="Calibri" w:hAnsi="Calibri" w:cs="Calibri"/>
        </w:rPr>
        <w:t>January</w:t>
      </w:r>
      <w:r w:rsidR="002639BB" w:rsidRPr="002639BB">
        <w:rPr>
          <w:rFonts w:ascii="Calibri" w:eastAsia="Calibri" w:hAnsi="Calibri" w:cs="Calibri"/>
        </w:rPr>
        <w:t xml:space="preserve"> 2024).</w:t>
      </w:r>
    </w:p>
  </w:footnote>
  <w:footnote w:id="42">
    <w:p w14:paraId="0FA3C710" w14:textId="08ABE976" w:rsidR="007C4222" w:rsidRPr="004D74A0" w:rsidRDefault="007C4222" w:rsidP="003F2B84">
      <w:pPr>
        <w:pStyle w:val="Textonotapie"/>
        <w:jc w:val="both"/>
      </w:pPr>
      <w:r>
        <w:rPr>
          <w:rStyle w:val="Refdenotaalpie"/>
        </w:rPr>
        <w:footnoteRef/>
      </w:r>
      <w:r>
        <w:t xml:space="preserve"> </w:t>
      </w:r>
      <w:r w:rsidR="004D74A0" w:rsidRPr="004D74A0">
        <w:t>The subcategories of temporary residence regulated by this decree are permi</w:t>
      </w:r>
      <w:r w:rsidR="004D74A0">
        <w:t>ts</w:t>
      </w:r>
      <w:r w:rsidR="004D74A0" w:rsidRPr="004D74A0">
        <w:t xml:space="preserve">: </w:t>
      </w:r>
      <w:r w:rsidR="00937B3E">
        <w:t xml:space="preserve">for </w:t>
      </w:r>
      <w:r w:rsidR="004D74A0" w:rsidRPr="004D74A0">
        <w:t>family reunification; for foreigners who carry out legitimate paid activities; for foreigners seeking to settle in the country with th</w:t>
      </w:r>
      <w:r w:rsidR="00937B3E">
        <w:t xml:space="preserve">e purpose of education in institutions </w:t>
      </w:r>
      <w:r w:rsidR="004D74A0" w:rsidRPr="004D74A0">
        <w:t>recognized by the State; of job opportunities; for humanitarian reasons (for victims of human trafficking; of domestic or gender violence; of migrant smuggling; for foreign women who are pregnant; children and adolescents; for people covered by international agreements; for religious of officially</w:t>
      </w:r>
      <w:r w:rsidR="00BF7451">
        <w:t xml:space="preserve"> recognized </w:t>
      </w:r>
      <w:r w:rsidR="00062B92">
        <w:t>denominations</w:t>
      </w:r>
      <w:r w:rsidR="004D74A0" w:rsidRPr="004D74A0">
        <w:t>; for retired foreigners and for rentiers; for former holders of permanent residence: for investors and related personnel; for multiple-entry businesses; for refugees and political asy</w:t>
      </w:r>
      <w:r w:rsidR="00062B92">
        <w:t>lum</w:t>
      </w:r>
      <w:r w:rsidR="004D74A0" w:rsidRPr="004D74A0">
        <w:t xml:space="preserve">. To these categories four others </w:t>
      </w:r>
      <w:r w:rsidR="00B61710" w:rsidRPr="004D74A0">
        <w:t xml:space="preserve">are added </w:t>
      </w:r>
      <w:r w:rsidR="004D74A0" w:rsidRPr="004D74A0">
        <w:t xml:space="preserve">who are expressly disqualified from accessing </w:t>
      </w:r>
      <w:r w:rsidR="00B61710">
        <w:t xml:space="preserve">permanent </w:t>
      </w:r>
      <w:r w:rsidR="004D74A0" w:rsidRPr="004D74A0">
        <w:t xml:space="preserve">residence: seasonal workers; foreigners subject to the custody of the Chilean </w:t>
      </w:r>
      <w:r w:rsidR="00B61710">
        <w:t>Prison Service</w:t>
      </w:r>
      <w:r w:rsidR="004D74A0" w:rsidRPr="004D74A0">
        <w:t xml:space="preserve">; foreigners who are in Chile by </w:t>
      </w:r>
      <w:r w:rsidR="00B61710">
        <w:t xml:space="preserve">order of the </w:t>
      </w:r>
      <w:r w:rsidR="004D74A0" w:rsidRPr="004D74A0">
        <w:t>national Courts of Justice; and foreigners who are undergoing medical treatment.</w:t>
      </w:r>
    </w:p>
  </w:footnote>
  <w:footnote w:id="43">
    <w:p w14:paraId="423C422D" w14:textId="44FF597D" w:rsidR="009733EE" w:rsidRPr="003F2B84" w:rsidRDefault="009733EE" w:rsidP="003F2B84">
      <w:pPr>
        <w:pStyle w:val="Textonotapie"/>
        <w:jc w:val="both"/>
      </w:pPr>
      <w:r>
        <w:rPr>
          <w:rStyle w:val="Refdenotaalpie"/>
        </w:rPr>
        <w:footnoteRef/>
      </w:r>
      <w:r w:rsidRPr="00C360D7">
        <w:rPr>
          <w:lang w:val="es-CL"/>
        </w:rPr>
        <w:t xml:space="preserve"> </w:t>
      </w:r>
      <w:r w:rsidR="00C360D7" w:rsidRPr="00C360D7">
        <w:rPr>
          <w:lang w:val="es-CL"/>
        </w:rPr>
        <w:t xml:space="preserve">Servicio Jesuita a Migrantes, SJM (2023). Anuario de estadísticas migratorias: Movilidad Humana en Chile: ¿Cómo avanzamos hacia una migración ordenada, segura y regular? </w:t>
      </w:r>
      <w:r w:rsidR="00C360D7" w:rsidRPr="00C360D7">
        <w:t xml:space="preserve">Santiago, Chile. </w:t>
      </w:r>
      <w:r w:rsidR="00C360D7">
        <w:t>Accessed at</w:t>
      </w:r>
      <w:r w:rsidR="00C360D7" w:rsidRPr="00C360D7">
        <w:t xml:space="preserve"> https://www.migracionenchile.cl/publicaciones</w:t>
      </w:r>
    </w:p>
  </w:footnote>
  <w:footnote w:id="44">
    <w:p w14:paraId="0E96CC96" w14:textId="662C09F5" w:rsidR="004B7872" w:rsidRPr="003F2B84" w:rsidRDefault="004B7872" w:rsidP="003F2B84">
      <w:pPr>
        <w:pStyle w:val="Textonotapie"/>
        <w:jc w:val="both"/>
      </w:pPr>
      <w:r>
        <w:rPr>
          <w:rStyle w:val="Refdenotaalpie"/>
        </w:rPr>
        <w:footnoteRef/>
      </w:r>
      <w:r w:rsidRPr="003F2B84">
        <w:t xml:space="preserve"> https://www.camara.cl/cms/noticias/2023/01/17/ministra-del-interior-espera-desplegar-en-febrero-a-las-ff-aa-en-las-fronteras/</w:t>
      </w:r>
    </w:p>
  </w:footnote>
  <w:footnote w:id="45">
    <w:p w14:paraId="26E65FC8" w14:textId="7808D913" w:rsidR="00E3404D" w:rsidRPr="00E3404D" w:rsidRDefault="00E3404D" w:rsidP="003F2B84">
      <w:pPr>
        <w:pStyle w:val="Textonotapie"/>
        <w:jc w:val="both"/>
        <w:rPr>
          <w:lang w:val="es-CL"/>
        </w:rPr>
      </w:pPr>
      <w:r>
        <w:rPr>
          <w:rStyle w:val="Refdenotaalpie"/>
        </w:rPr>
        <w:footnoteRef/>
      </w:r>
      <w:r w:rsidRPr="00E3404D">
        <w:rPr>
          <w:lang w:val="es-CL"/>
        </w:rPr>
        <w:t xml:space="preserve"> Servicio Jesuita a Migrantes, SJM (2023), op. cit.</w:t>
      </w:r>
    </w:p>
  </w:footnote>
  <w:footnote w:id="46">
    <w:p w14:paraId="28FB9F70" w14:textId="009E6D2F" w:rsidR="00C41AF1" w:rsidRPr="00C41AF1" w:rsidRDefault="00C41AF1" w:rsidP="003F2B84">
      <w:pPr>
        <w:pStyle w:val="Textonotapie"/>
        <w:jc w:val="both"/>
      </w:pPr>
      <w:r>
        <w:rPr>
          <w:rStyle w:val="Refdenotaalpie"/>
        </w:rPr>
        <w:footnoteRef/>
      </w:r>
      <w:r>
        <w:t xml:space="preserve"> </w:t>
      </w:r>
      <w:r w:rsidRPr="00C41AF1">
        <w:t>Prior to Law N°21.235 of M</w:t>
      </w:r>
      <w:r>
        <w:t xml:space="preserve">igration </w:t>
      </w:r>
      <w:r w:rsidR="00DC34DF">
        <w:t xml:space="preserve">and Foreign Nationals, these matters were the </w:t>
      </w:r>
      <w:r w:rsidR="00FC452D">
        <w:t xml:space="preserve">object </w:t>
      </w:r>
      <w:r w:rsidR="00DC34DF">
        <w:t>of a Law Decree promulgated during the early years of the civilian-military dictatorship (DL N°1.094</w:t>
      </w:r>
      <w:r w:rsidR="00EA0313">
        <w:t>, 1975) based on national defense considerations and without a human rights perspective.</w:t>
      </w:r>
    </w:p>
  </w:footnote>
  <w:footnote w:id="47">
    <w:p w14:paraId="3A264F35" w14:textId="4134E8F5" w:rsidR="009E07C8" w:rsidRPr="003F2B84" w:rsidRDefault="009E07C8" w:rsidP="003F2B84">
      <w:pPr>
        <w:pStyle w:val="Textonotapie"/>
        <w:jc w:val="both"/>
      </w:pPr>
      <w:r>
        <w:rPr>
          <w:rStyle w:val="Refdenotaalpie"/>
        </w:rPr>
        <w:footnoteRef/>
      </w:r>
      <w:r w:rsidRPr="003F2B84">
        <w:t xml:space="preserve"> “</w:t>
      </w:r>
      <w:r w:rsidRPr="008C319D">
        <w:t>Art</w:t>
      </w:r>
      <w:r w:rsidR="00537CB3" w:rsidRPr="008C319D">
        <w:t>i</w:t>
      </w:r>
      <w:r w:rsidRPr="008C319D">
        <w:t>cle</w:t>
      </w:r>
      <w:r w:rsidRPr="003F2B84">
        <w:t xml:space="preserve"> 9.- No </w:t>
      </w:r>
      <w:r w:rsidRPr="008C319D">
        <w:t>criminalization</w:t>
      </w:r>
      <w:r w:rsidRPr="003F2B84">
        <w:t xml:space="preserve">. </w:t>
      </w:r>
      <w:r w:rsidRPr="00537CB3">
        <w:t xml:space="preserve">Irregular migration </w:t>
      </w:r>
      <w:r w:rsidR="00537CB3" w:rsidRPr="00537CB3">
        <w:t>does not constitute crime.</w:t>
      </w:r>
      <w:r w:rsidRPr="00537CB3">
        <w:t xml:space="preserve">” </w:t>
      </w:r>
      <w:r w:rsidRPr="003F2B84">
        <w:t>(</w:t>
      </w:r>
      <w:r w:rsidR="00537CB3" w:rsidRPr="003F2B84">
        <w:t>Law</w:t>
      </w:r>
      <w:r w:rsidRPr="003F2B84">
        <w:t xml:space="preserve"> N° 21.325, Art. 9).</w:t>
      </w:r>
    </w:p>
  </w:footnote>
  <w:footnote w:id="48">
    <w:p w14:paraId="272513BC" w14:textId="0278F114" w:rsidR="008C319D" w:rsidRPr="00B9313E" w:rsidRDefault="008C319D" w:rsidP="003F2B84">
      <w:pPr>
        <w:pStyle w:val="Textonotapie"/>
        <w:jc w:val="both"/>
      </w:pPr>
      <w:r>
        <w:rPr>
          <w:rStyle w:val="Refdenotaalpie"/>
        </w:rPr>
        <w:footnoteRef/>
      </w:r>
      <w:r>
        <w:t xml:space="preserve"> Bulletin 15261-25 amends Law N°2</w:t>
      </w:r>
      <w:r w:rsidR="00B9313E">
        <w:t>1.352 on migration and foreign national, to classify as crime the unlawful entry to national territory.</w:t>
      </w:r>
    </w:p>
  </w:footnote>
  <w:footnote w:id="49">
    <w:p w14:paraId="608DA997" w14:textId="20C3C83D" w:rsidR="00906F31" w:rsidRPr="00906F31" w:rsidRDefault="00906F31" w:rsidP="003F2B84">
      <w:pPr>
        <w:pStyle w:val="Textonotapie"/>
        <w:jc w:val="both"/>
        <w:rPr>
          <w:lang w:val="es-CL"/>
        </w:rPr>
      </w:pPr>
      <w:r>
        <w:rPr>
          <w:rStyle w:val="Refdenotaalpie"/>
        </w:rPr>
        <w:footnoteRef/>
      </w:r>
      <w:r w:rsidRPr="00906F31">
        <w:rPr>
          <w:lang w:val="es-CL"/>
        </w:rPr>
        <w:t xml:space="preserve"> Servicio Jesuita a Migrantes, SJM (2023)</w:t>
      </w:r>
      <w:r>
        <w:rPr>
          <w:lang w:val="es-CL"/>
        </w:rPr>
        <w:t>, op. cit.</w:t>
      </w:r>
    </w:p>
  </w:footnote>
  <w:footnote w:id="50">
    <w:p w14:paraId="7D5C29C6" w14:textId="70D14425" w:rsidR="00682189" w:rsidRPr="00283538" w:rsidRDefault="00682189" w:rsidP="003F2B84">
      <w:pPr>
        <w:pStyle w:val="Textonotapie"/>
        <w:jc w:val="both"/>
      </w:pPr>
      <w:r>
        <w:rPr>
          <w:rStyle w:val="Refdenotaalpie"/>
        </w:rPr>
        <w:footnoteRef/>
      </w:r>
      <w:r>
        <w:t xml:space="preserve"> </w:t>
      </w:r>
      <w:r w:rsidRPr="00682189">
        <w:t>Bulletin 16</w:t>
      </w:r>
      <w:r>
        <w:t>.</w:t>
      </w:r>
      <w:r w:rsidRPr="00682189">
        <w:t xml:space="preserve">034-06 </w:t>
      </w:r>
      <w:r>
        <w:t>amends</w:t>
      </w:r>
      <w:r w:rsidRPr="00682189">
        <w:t xml:space="preserve"> Law N</w:t>
      </w:r>
      <w:r w:rsidR="00283538">
        <w:t>°</w:t>
      </w:r>
      <w:r w:rsidRPr="00682189">
        <w:t xml:space="preserve"> 20</w:t>
      </w:r>
      <w:r w:rsidR="00283538">
        <w:t>,</w:t>
      </w:r>
      <w:r w:rsidRPr="00682189">
        <w:t xml:space="preserve">430, </w:t>
      </w:r>
      <w:r w:rsidR="00283538">
        <w:t xml:space="preserve">by </w:t>
      </w:r>
      <w:r w:rsidRPr="00682189">
        <w:t>establish</w:t>
      </w:r>
      <w:r w:rsidR="00283538">
        <w:t>ing</w:t>
      </w:r>
      <w:r w:rsidRPr="00682189">
        <w:t xml:space="preserve"> an initial stage of the procedure </w:t>
      </w:r>
      <w:r w:rsidR="00283538">
        <w:t xml:space="preserve">to </w:t>
      </w:r>
      <w:r w:rsidRPr="00682189">
        <w:t>determi</w:t>
      </w:r>
      <w:r w:rsidR="00283538">
        <w:t xml:space="preserve">ne </w:t>
      </w:r>
      <w:r w:rsidRPr="00682189">
        <w:t>refugee status, and Law N</w:t>
      </w:r>
      <w:r w:rsidR="00283538">
        <w:tab/>
        <w:t>°</w:t>
      </w:r>
      <w:r w:rsidRPr="00682189">
        <w:t>. 21</w:t>
      </w:r>
      <w:r w:rsidR="00283538">
        <w:t>.</w:t>
      </w:r>
      <w:r w:rsidRPr="00682189">
        <w:t xml:space="preserve">325, in relation to the measure of immediate </w:t>
      </w:r>
      <w:r w:rsidR="0008466E">
        <w:t>“</w:t>
      </w:r>
      <w:r w:rsidRPr="00682189">
        <w:t>redirection</w:t>
      </w:r>
      <w:r w:rsidR="0008466E">
        <w:t>”</w:t>
      </w:r>
      <w:r w:rsidRPr="00682189">
        <w:t xml:space="preserve"> or return of foreign</w:t>
      </w:r>
      <w:r w:rsidR="0008466E">
        <w:t xml:space="preserve"> nationals</w:t>
      </w:r>
      <w:r w:rsidRPr="00682189">
        <w:t xml:space="preserve"> who enter </w:t>
      </w:r>
      <w:r w:rsidR="001414A1">
        <w:t>the country irregularly</w:t>
      </w:r>
      <w:r w:rsidRPr="00682189">
        <w:t xml:space="preserve">. Awaiting presidential </w:t>
      </w:r>
      <w:r w:rsidR="001414A1">
        <w:t>enactment</w:t>
      </w:r>
      <w:r w:rsidRPr="00682189">
        <w:t>.</w:t>
      </w:r>
      <w:r w:rsidR="001414A1">
        <w:t xml:space="preserve"> See: h</w:t>
      </w:r>
      <w:r w:rsidR="001414A1" w:rsidRPr="001414A1">
        <w:t>ttps://www.camara.cl/cms/noticias/2024/01/17/condicion-de-refugiado-y-procedimientos-relacionados-contaran-con-nueva-regulacion/</w:t>
      </w:r>
    </w:p>
  </w:footnote>
  <w:footnote w:id="51">
    <w:p w14:paraId="5AC3E74C" w14:textId="23B04213" w:rsidR="004F1A55" w:rsidRPr="00283538" w:rsidRDefault="004F1A55" w:rsidP="003F2B84">
      <w:pPr>
        <w:pStyle w:val="Textonotapie"/>
        <w:jc w:val="both"/>
      </w:pPr>
      <w:r>
        <w:rPr>
          <w:rStyle w:val="Refdenotaalpie"/>
        </w:rPr>
        <w:footnoteRef/>
      </w:r>
      <w:r w:rsidRPr="00283538">
        <w:t xml:space="preserve"> </w:t>
      </w:r>
      <w:r w:rsidR="006E4C7D" w:rsidRPr="006E4C7D">
        <w:t>Human Rights Committee, general comment no. 37 (2020), relating to the right of peaceful assembly.</w:t>
      </w:r>
    </w:p>
  </w:footnote>
  <w:footnote w:id="52">
    <w:p w14:paraId="359C38E8" w14:textId="4052929D" w:rsidR="00413BC1" w:rsidRPr="00413BC1" w:rsidRDefault="00413BC1" w:rsidP="003F2B84">
      <w:pPr>
        <w:pStyle w:val="Textonotapie"/>
        <w:jc w:val="both"/>
      </w:pPr>
      <w:r>
        <w:rPr>
          <w:rStyle w:val="Refdenotaalpie"/>
        </w:rPr>
        <w:footnoteRef/>
      </w:r>
      <w:r>
        <w:t xml:space="preserve"> </w:t>
      </w:r>
      <w:r w:rsidRPr="00413BC1">
        <w:t>Rapporteur Report Right to Peaceful Assembly, 2022.</w:t>
      </w:r>
    </w:p>
  </w:footnote>
  <w:footnote w:id="53">
    <w:p w14:paraId="41320EB8" w14:textId="0471DFF0" w:rsidR="00524E46" w:rsidRPr="002001C3" w:rsidRDefault="00524E46" w:rsidP="003F2B84">
      <w:pPr>
        <w:pStyle w:val="Textonotapie"/>
        <w:jc w:val="both"/>
      </w:pPr>
      <w:r>
        <w:rPr>
          <w:rStyle w:val="Refdenotaalpie"/>
        </w:rPr>
        <w:footnoteRef/>
      </w:r>
      <w:r>
        <w:t xml:space="preserve"> </w:t>
      </w:r>
      <w:r w:rsidR="005237CC" w:rsidRPr="008C6C54">
        <w:t xml:space="preserve">Report issued by the José Domingo </w:t>
      </w:r>
      <w:proofErr w:type="spellStart"/>
      <w:r w:rsidR="005237CC" w:rsidRPr="008C6C54">
        <w:t>Cañas</w:t>
      </w:r>
      <w:proofErr w:type="spellEnd"/>
      <w:r w:rsidR="005237CC" w:rsidRPr="008C6C54">
        <w:t xml:space="preserve"> Observers </w:t>
      </w:r>
      <w:proofErr w:type="spellStart"/>
      <w:r w:rsidR="005237CC" w:rsidRPr="008C6C54">
        <w:t>Commision</w:t>
      </w:r>
      <w:proofErr w:type="spellEnd"/>
      <w:r w:rsidR="005237CC" w:rsidRPr="008C6C54">
        <w:t xml:space="preserve"> with over 10 years of monitoring of police acts in the context of social unrest. Access: https://observadoresddhh.org/informes-2/</w:t>
      </w:r>
    </w:p>
  </w:footnote>
  <w:footnote w:id="54">
    <w:p w14:paraId="669D9DD8" w14:textId="3F036A4E" w:rsidR="007C3E06" w:rsidRPr="00340D2D" w:rsidRDefault="007C3E06" w:rsidP="003F2B84">
      <w:pPr>
        <w:pStyle w:val="Sinespaciado"/>
        <w:jc w:val="both"/>
        <w:rPr>
          <w:sz w:val="20"/>
          <w:szCs w:val="20"/>
        </w:rPr>
      </w:pPr>
      <w:r w:rsidRPr="00340D2D">
        <w:rPr>
          <w:rStyle w:val="Refdenotaalpie"/>
          <w:sz w:val="20"/>
          <w:szCs w:val="20"/>
        </w:rPr>
        <w:footnoteRef/>
      </w:r>
      <w:r w:rsidRPr="00340D2D">
        <w:rPr>
          <w:sz w:val="20"/>
          <w:szCs w:val="20"/>
        </w:rPr>
        <w:t xml:space="preserve"> </w:t>
      </w:r>
      <w:r w:rsidR="00340D2D" w:rsidRPr="00340D2D">
        <w:rPr>
          <w:sz w:val="20"/>
          <w:szCs w:val="20"/>
        </w:rPr>
        <w:t xml:space="preserve">The social outbreak in Chile occurred from October 18, 2019 to March 2020, </w:t>
      </w:r>
      <w:proofErr w:type="gramStart"/>
      <w:r w:rsidR="00340D2D" w:rsidRPr="00340D2D">
        <w:rPr>
          <w:sz w:val="20"/>
          <w:szCs w:val="20"/>
        </w:rPr>
        <w:t>it was interrupted by the Covid-19 Pandemic</w:t>
      </w:r>
      <w:proofErr w:type="gramEnd"/>
      <w:r w:rsidR="00340D2D" w:rsidRPr="00340D2D">
        <w:rPr>
          <w:sz w:val="20"/>
          <w:szCs w:val="20"/>
        </w:rPr>
        <w:t>. Thousands of people took to the streets to protest to demand rights.</w:t>
      </w:r>
    </w:p>
  </w:footnote>
  <w:footnote w:id="55">
    <w:p w14:paraId="03A94A93" w14:textId="0DB366E0" w:rsidR="00B24A17" w:rsidRPr="00AA1F45" w:rsidRDefault="00B24A17" w:rsidP="003F2B84">
      <w:pPr>
        <w:pStyle w:val="Sinespaciado"/>
        <w:jc w:val="both"/>
      </w:pPr>
      <w:r w:rsidRPr="00340D2D">
        <w:rPr>
          <w:rStyle w:val="Refdenotaalpie"/>
          <w:sz w:val="20"/>
          <w:szCs w:val="20"/>
        </w:rPr>
        <w:footnoteRef/>
      </w:r>
      <w:r w:rsidRPr="00340D2D">
        <w:rPr>
          <w:sz w:val="20"/>
          <w:szCs w:val="20"/>
        </w:rPr>
        <w:t xml:space="preserve"> </w:t>
      </w:r>
      <w:r w:rsidR="00340D2D" w:rsidRPr="00340D2D">
        <w:rPr>
          <w:sz w:val="20"/>
          <w:szCs w:val="20"/>
        </w:rPr>
        <w:t>Annual report 2020. Social Outbreak https://observadoresddhh.org/resources/informes_anuales/2020_informe_anual_odh_estallido_2019.pdf</w:t>
      </w:r>
    </w:p>
  </w:footnote>
  <w:footnote w:id="56">
    <w:p w14:paraId="2D57B93E" w14:textId="18F61D52" w:rsidR="002911FD" w:rsidRPr="002911FD" w:rsidRDefault="002911FD" w:rsidP="003F2B84">
      <w:pPr>
        <w:pStyle w:val="Textonotapie"/>
        <w:jc w:val="both"/>
      </w:pPr>
      <w:r>
        <w:rPr>
          <w:rStyle w:val="Refdenotaalpie"/>
        </w:rPr>
        <w:footnoteRef/>
      </w:r>
      <w:r>
        <w:t xml:space="preserve"> </w:t>
      </w:r>
      <w:r w:rsidRPr="002911FD">
        <w:t>Rapporteur Report Right to Peaceful Assembly, 2022.</w:t>
      </w:r>
    </w:p>
  </w:footnote>
  <w:footnote w:id="57">
    <w:p w14:paraId="59725310" w14:textId="3E97D8B9" w:rsidR="00321398" w:rsidRPr="00FE4B2D" w:rsidRDefault="00321398" w:rsidP="003F2B84">
      <w:pPr>
        <w:pStyle w:val="Textonotapie"/>
        <w:jc w:val="both"/>
        <w:rPr>
          <w:lang w:val="es-CL"/>
        </w:rPr>
      </w:pPr>
      <w:r>
        <w:rPr>
          <w:rStyle w:val="Refdenotaalpie"/>
        </w:rPr>
        <w:footnoteRef/>
      </w:r>
      <w:r>
        <w:t xml:space="preserve"> </w:t>
      </w:r>
      <w:r w:rsidRPr="00321398">
        <w:t>In regard</w:t>
      </w:r>
      <w:r>
        <w:t xml:space="preserve"> to this</w:t>
      </w:r>
      <w:r w:rsidRPr="00321398">
        <w:t>, the</w:t>
      </w:r>
      <w:r w:rsidR="002272A8">
        <w:t xml:space="preserve"> </w:t>
      </w:r>
      <w:r w:rsidRPr="00321398">
        <w:t>Children</w:t>
      </w:r>
      <w:r w:rsidR="002272A8">
        <w:t xml:space="preserve"> </w:t>
      </w:r>
      <w:r w:rsidR="002272A8" w:rsidRPr="00321398">
        <w:t>Ombudsman</w:t>
      </w:r>
      <w:r w:rsidRPr="00321398">
        <w:t xml:space="preserve"> </w:t>
      </w:r>
      <w:r w:rsidR="002272A8">
        <w:t>has indicated</w:t>
      </w:r>
      <w:r w:rsidRPr="00321398">
        <w:t xml:space="preserve"> that “as of December 2022, the Undersecretar</w:t>
      </w:r>
      <w:r w:rsidR="002272A8">
        <w:t>y</w:t>
      </w:r>
      <w:r w:rsidRPr="00321398">
        <w:t xml:space="preserve"> for Children has signed 100 </w:t>
      </w:r>
      <w:r w:rsidR="005D4AF4">
        <w:t>funds</w:t>
      </w:r>
      <w:r w:rsidRPr="00321398">
        <w:t xml:space="preserve"> transfer agreements with different municipalities. However, to regulate its operation, regulations were </w:t>
      </w:r>
      <w:r w:rsidR="00AC69D3">
        <w:t xml:space="preserve">pledged </w:t>
      </w:r>
      <w:r w:rsidRPr="00321398">
        <w:t xml:space="preserve">to be issued </w:t>
      </w:r>
      <w:r w:rsidR="00733172">
        <w:t xml:space="preserve">in a </w:t>
      </w:r>
      <w:r w:rsidRPr="00321398">
        <w:t>period of six or twelve months from the publication of the law</w:t>
      </w:r>
      <w:r w:rsidR="00733172">
        <w:t xml:space="preserve">. This </w:t>
      </w:r>
      <w:r w:rsidRPr="00321398">
        <w:t xml:space="preserve">has </w:t>
      </w:r>
      <w:r w:rsidR="00733172">
        <w:t xml:space="preserve">resulted in </w:t>
      </w:r>
      <w:r w:rsidRPr="00321398">
        <w:t xml:space="preserve">that the </w:t>
      </w:r>
      <w:r w:rsidR="00733172">
        <w:t>LCO</w:t>
      </w:r>
      <w:r w:rsidR="005D4AF4">
        <w:t xml:space="preserve"> </w:t>
      </w:r>
      <w:r w:rsidR="00733172">
        <w:t xml:space="preserve">created </w:t>
      </w:r>
      <w:r w:rsidRPr="00321398">
        <w:t xml:space="preserve">in 2022 </w:t>
      </w:r>
      <w:r w:rsidR="00272A39">
        <w:t>are</w:t>
      </w:r>
      <w:r w:rsidR="005D4AF4">
        <w:t xml:space="preserve"> only</w:t>
      </w:r>
      <w:r w:rsidR="00272A39">
        <w:t xml:space="preserve"> partially operational </w:t>
      </w:r>
      <w:r w:rsidRPr="00321398">
        <w:t>while</w:t>
      </w:r>
      <w:r w:rsidR="00FE4B2D">
        <w:t xml:space="preserve"> they wait </w:t>
      </w:r>
      <w:r w:rsidRPr="00321398">
        <w:t xml:space="preserve">for these </w:t>
      </w:r>
      <w:r w:rsidR="00272A39">
        <w:t>regulations</w:t>
      </w:r>
      <w:r w:rsidRPr="00321398">
        <w:t xml:space="preserve">. </w:t>
      </w:r>
      <w:r w:rsidRPr="00FE4B2D">
        <w:rPr>
          <w:lang w:val="es-CL"/>
        </w:rPr>
        <w:t xml:space="preserve">In: </w:t>
      </w:r>
      <w:r w:rsidR="00FE4B2D" w:rsidRPr="00FE4B2D">
        <w:rPr>
          <w:rFonts w:ascii="Calibri" w:eastAsia="Calibri" w:hAnsi="Calibri" w:cs="Calibri"/>
          <w:lang w:val="es-CL"/>
        </w:rPr>
        <w:t xml:space="preserve">Protección Integral y Nueva Institucionalidad: balance a un año de implementación de la ley de Garantías </w:t>
      </w:r>
      <w:r w:rsidR="00FE4B2D">
        <w:rPr>
          <w:rFonts w:ascii="Calibri" w:eastAsia="Calibri" w:hAnsi="Calibri" w:cs="Calibri"/>
          <w:lang w:val="es-CL"/>
        </w:rPr>
        <w:t>(</w:t>
      </w:r>
      <w:r w:rsidRPr="00FE4B2D">
        <w:rPr>
          <w:lang w:val="es-CL"/>
        </w:rPr>
        <w:t>2023).</w:t>
      </w:r>
    </w:p>
  </w:footnote>
  <w:footnote w:id="58">
    <w:p w14:paraId="5969296A" w14:textId="28441D36" w:rsidR="00E530F2" w:rsidRPr="00E530F2" w:rsidRDefault="00E530F2" w:rsidP="003F2B84">
      <w:pPr>
        <w:pStyle w:val="Textonotapie"/>
        <w:jc w:val="both"/>
      </w:pPr>
      <w:r>
        <w:rPr>
          <w:rStyle w:val="Refdenotaalpie"/>
        </w:rPr>
        <w:footnoteRef/>
      </w:r>
      <w:r>
        <w:t xml:space="preserve"> </w:t>
      </w:r>
      <w:r w:rsidRPr="00E530F2">
        <w:t xml:space="preserve">Although leadership in the implementation of the law falls to the Ministry of Social Development and Family, the law does not </w:t>
      </w:r>
      <w:r w:rsidR="00F1536F">
        <w:t xml:space="preserve">grant it capacity of </w:t>
      </w:r>
      <w:r w:rsidRPr="00E530F2">
        <w:t>a governing body but only as an inter-ministerial coordinator</w:t>
      </w:r>
      <w:r w:rsidR="00F1536F">
        <w:t>. It lacks</w:t>
      </w:r>
      <w:r w:rsidR="000D636E">
        <w:t xml:space="preserve"> the</w:t>
      </w:r>
      <w:r w:rsidRPr="00E530F2">
        <w:t xml:space="preserve"> power</w:t>
      </w:r>
      <w:r w:rsidR="000D636E">
        <w:t xml:space="preserve"> </w:t>
      </w:r>
      <w:r w:rsidRPr="00E530F2">
        <w:t xml:space="preserve">to effectively convene key actors to resolve </w:t>
      </w:r>
      <w:r w:rsidR="000D636E">
        <w:t>breaches</w:t>
      </w:r>
      <w:r w:rsidR="000D636E" w:rsidRPr="00E530F2">
        <w:t xml:space="preserve"> </w:t>
      </w:r>
      <w:r w:rsidRPr="00E530F2">
        <w:t>regarding children in the territories.</w:t>
      </w:r>
    </w:p>
  </w:footnote>
  <w:footnote w:id="59">
    <w:p w14:paraId="2818C77D" w14:textId="4D9523CF" w:rsidR="0033338F" w:rsidRPr="00BC45F3" w:rsidRDefault="0033338F" w:rsidP="003F2B84">
      <w:pPr>
        <w:pStyle w:val="Textonotapie"/>
        <w:jc w:val="both"/>
      </w:pPr>
      <w:r>
        <w:rPr>
          <w:rStyle w:val="Refdenotaalpie"/>
        </w:rPr>
        <w:footnoteRef/>
      </w:r>
      <w:r w:rsidRPr="00BC45F3">
        <w:t xml:space="preserve"> </w:t>
      </w:r>
      <w:r w:rsidR="00BC45F3" w:rsidRPr="00BC45F3">
        <w:t>Undersecretar</w:t>
      </w:r>
      <w:r w:rsidR="00BC45F3">
        <w:t>y</w:t>
      </w:r>
      <w:r w:rsidR="00BC45F3" w:rsidRPr="00BC45F3">
        <w:t xml:space="preserve"> for Children, which is part of the Ministry of Social Development and Family.</w:t>
      </w:r>
    </w:p>
  </w:footnote>
  <w:footnote w:id="60">
    <w:p w14:paraId="5C29F780" w14:textId="5585FE18" w:rsidR="008A3BBC" w:rsidRPr="003F2B84" w:rsidRDefault="008A3BBC" w:rsidP="003F2B84">
      <w:pPr>
        <w:pStyle w:val="Textonotapie"/>
        <w:jc w:val="both"/>
      </w:pPr>
      <w:r>
        <w:rPr>
          <w:rStyle w:val="Refdenotaalpie"/>
        </w:rPr>
        <w:footnoteRef/>
      </w:r>
      <w:r w:rsidRPr="003F2B84">
        <w:t xml:space="preserve"> </w:t>
      </w:r>
      <w:r w:rsidR="00F472E3" w:rsidRPr="00F472E3">
        <w:t>Specialized Intervention Programs PIE</w:t>
      </w:r>
      <w:r w:rsidR="00F472E3" w:rsidRPr="003F2B84">
        <w:t xml:space="preserve"> Iquique y PIE Alto Hospicio.</w:t>
      </w:r>
    </w:p>
  </w:footnote>
  <w:footnote w:id="61">
    <w:p w14:paraId="199EE708" w14:textId="1CF3D195" w:rsidR="00FA2919" w:rsidRPr="00FA2919" w:rsidRDefault="00FA2919" w:rsidP="003F2B84">
      <w:pPr>
        <w:pStyle w:val="Textonotapie"/>
        <w:jc w:val="both"/>
      </w:pPr>
      <w:r>
        <w:rPr>
          <w:rStyle w:val="Refdenotaalpie"/>
        </w:rPr>
        <w:footnoteRef/>
      </w:r>
      <w:r>
        <w:t xml:space="preserve"> </w:t>
      </w:r>
      <w:r w:rsidRPr="00FA2919">
        <w:t xml:space="preserve">Georeferenced proposal of the territorial offer for the children of Tarapacá, </w:t>
      </w:r>
      <w:proofErr w:type="spellStart"/>
      <w:r>
        <w:t>Corporación</w:t>
      </w:r>
      <w:proofErr w:type="spellEnd"/>
      <w:r>
        <w:t xml:space="preserve"> </w:t>
      </w:r>
      <w:proofErr w:type="spellStart"/>
      <w:r>
        <w:t>Opción</w:t>
      </w:r>
      <w:proofErr w:type="spellEnd"/>
      <w:r>
        <w:t>, 2023.</w:t>
      </w:r>
    </w:p>
  </w:footnote>
  <w:footnote w:id="62">
    <w:p w14:paraId="55A41513" w14:textId="3E915644" w:rsidR="00447A50" w:rsidRPr="00273728" w:rsidRDefault="00447A50" w:rsidP="003F2B84">
      <w:pPr>
        <w:pStyle w:val="Textonotapie"/>
        <w:jc w:val="both"/>
      </w:pPr>
      <w:r>
        <w:rPr>
          <w:rStyle w:val="Refdenotaalpie"/>
        </w:rPr>
        <w:footnoteRef/>
      </w:r>
      <w:r>
        <w:t xml:space="preserve"> </w:t>
      </w:r>
      <w:proofErr w:type="spellStart"/>
      <w:r>
        <w:t>Servicio</w:t>
      </w:r>
      <w:proofErr w:type="spellEnd"/>
      <w:r>
        <w:t xml:space="preserve"> Nacional de </w:t>
      </w:r>
      <w:proofErr w:type="spellStart"/>
      <w:r>
        <w:t>Menores</w:t>
      </w:r>
      <w:proofErr w:type="spellEnd"/>
      <w:r>
        <w:t xml:space="preserve">, </w:t>
      </w:r>
      <w:r w:rsidR="00273728" w:rsidRPr="00273728">
        <w:t xml:space="preserve">dating back to 1979, which has implemented public policy on children with a guardianship focus </w:t>
      </w:r>
      <w:r w:rsidR="00E57C4E">
        <w:t xml:space="preserve">in </w:t>
      </w:r>
      <w:r w:rsidR="00273728" w:rsidRPr="00273728">
        <w:t>its origin and design.</w:t>
      </w:r>
    </w:p>
  </w:footnote>
  <w:footnote w:id="63">
    <w:p w14:paraId="27CF3BCE" w14:textId="60D579B6" w:rsidR="00E57C4E" w:rsidRPr="00E57C4E" w:rsidRDefault="00E57C4E" w:rsidP="003F2B84">
      <w:pPr>
        <w:pStyle w:val="Textonotapie"/>
        <w:jc w:val="both"/>
      </w:pPr>
      <w:r>
        <w:rPr>
          <w:rStyle w:val="Refdenotaalpie"/>
        </w:rPr>
        <w:footnoteRef/>
      </w:r>
      <w:r>
        <w:t xml:space="preserve"> </w:t>
      </w:r>
      <w:r w:rsidRPr="00E57C4E">
        <w:t xml:space="preserve">By application of the Safe Classroom </w:t>
      </w:r>
      <w:r w:rsidR="00CF50A3">
        <w:t>L</w:t>
      </w:r>
      <w:r w:rsidRPr="00E57C4E">
        <w:t>aw (N°21</w:t>
      </w:r>
      <w:r w:rsidR="00CF50A3">
        <w:t>.</w:t>
      </w:r>
      <w:r w:rsidRPr="00E57C4E">
        <w:t xml:space="preserve">218), which allows a child to be left out of school due to behavioral problems that are understood as a threat to school </w:t>
      </w:r>
      <w:r w:rsidR="00CF50A3">
        <w:t>community</w:t>
      </w:r>
      <w:r w:rsidR="002A4AD4">
        <w:t>.</w:t>
      </w:r>
    </w:p>
  </w:footnote>
  <w:footnote w:id="64">
    <w:p w14:paraId="5721A33C" w14:textId="6444B6CC" w:rsidR="002A4AD4" w:rsidRPr="002A4AD4" w:rsidRDefault="002A4AD4" w:rsidP="003F2B84">
      <w:pPr>
        <w:pStyle w:val="Textonotapie"/>
        <w:jc w:val="both"/>
      </w:pPr>
      <w:r>
        <w:rPr>
          <w:rStyle w:val="Refdenotaalpie"/>
        </w:rPr>
        <w:footnoteRef/>
      </w:r>
      <w:r>
        <w:t xml:space="preserve"> </w:t>
      </w:r>
      <w:r w:rsidRPr="002A4AD4">
        <w:t xml:space="preserve">The group </w:t>
      </w:r>
      <w:r>
        <w:t>carried out</w:t>
      </w:r>
      <w:r w:rsidRPr="002A4AD4">
        <w:t xml:space="preserve"> workshops and activism between March and November 2023, with 12 children and adolescents from the communes of Rancagua, Rengo, San Fernando and San Cruz.</w:t>
      </w:r>
    </w:p>
  </w:footnote>
  <w:footnote w:id="65">
    <w:p w14:paraId="1C49E582" w14:textId="12340124" w:rsidR="00BF7812" w:rsidRPr="00BF7812" w:rsidRDefault="00BF7812" w:rsidP="003F2B84">
      <w:pPr>
        <w:pStyle w:val="Textonotapie"/>
        <w:jc w:val="both"/>
      </w:pPr>
      <w:r>
        <w:rPr>
          <w:rStyle w:val="Refdenotaalpie"/>
        </w:rPr>
        <w:footnoteRef/>
      </w:r>
      <w:r>
        <w:t xml:space="preserve"> </w:t>
      </w:r>
      <w:r w:rsidRPr="00BF7812">
        <w:t>Physical abuse, sexual abuse, consequences of gender violence, among others.</w:t>
      </w:r>
    </w:p>
  </w:footnote>
  <w:footnote w:id="66">
    <w:p w14:paraId="41FE58BF" w14:textId="42B8827F" w:rsidR="00296863" w:rsidRPr="009F45D9" w:rsidRDefault="00296863" w:rsidP="003F2B84">
      <w:pPr>
        <w:pStyle w:val="Textonotapie"/>
        <w:jc w:val="both"/>
        <w:rPr>
          <w:lang w:val="es-CL"/>
        </w:rPr>
      </w:pPr>
      <w:r>
        <w:rPr>
          <w:rStyle w:val="Refdenotaalpie"/>
        </w:rPr>
        <w:footnoteRef/>
      </w:r>
      <w:r w:rsidRPr="009F45D9">
        <w:rPr>
          <w:lang w:val="es-CL"/>
        </w:rPr>
        <w:t xml:space="preserve"> </w:t>
      </w:r>
      <w:r w:rsidR="009F45D9" w:rsidRPr="009F45D9">
        <w:rPr>
          <w:lang w:val="es-CL"/>
        </w:rPr>
        <w:t>Fundación Amparo y Justicia (2023) Niños, Niñas y Adolescentes Víctimas de Delitos Sexuales y Otros Graves: Ingreso de Denuncias y Respuesta del Sistema de Justicia Penal. Disponible en: https://amparoyjusticia.cl/wp-content/uploads/2023/04/Estudio-Fundacion-amparo-y-Justicia.pdf</w:t>
      </w:r>
    </w:p>
  </w:footnote>
  <w:footnote w:id="67">
    <w:p w14:paraId="7C1DA075" w14:textId="0D36639C" w:rsidR="00296863" w:rsidRPr="00FC4B26" w:rsidRDefault="00296863" w:rsidP="003F2B84">
      <w:pPr>
        <w:pStyle w:val="Textonotapie"/>
        <w:jc w:val="both"/>
      </w:pPr>
      <w:r>
        <w:rPr>
          <w:rStyle w:val="Refdenotaalpie"/>
        </w:rPr>
        <w:footnoteRef/>
      </w:r>
      <w:r>
        <w:t xml:space="preserve"> </w:t>
      </w:r>
      <w:r w:rsidR="00FC4B26" w:rsidRPr="00FC4B26">
        <w:t xml:space="preserve">From </w:t>
      </w:r>
      <w:r w:rsidR="00FC4B26">
        <w:t>the</w:t>
      </w:r>
      <w:r w:rsidR="00FC4B26" w:rsidRPr="00FC4B26">
        <w:t xml:space="preserve"> experience</w:t>
      </w:r>
      <w:r w:rsidR="00FC4B26">
        <w:t xml:space="preserve"> of </w:t>
      </w:r>
      <w:proofErr w:type="spellStart"/>
      <w:r w:rsidR="00FC4B26">
        <w:t>Fundación</w:t>
      </w:r>
      <w:proofErr w:type="spellEnd"/>
      <w:r w:rsidR="00FC4B26">
        <w:t xml:space="preserve"> </w:t>
      </w:r>
      <w:proofErr w:type="spellStart"/>
      <w:r w:rsidR="00FC4B26">
        <w:t>Opción</w:t>
      </w:r>
      <w:proofErr w:type="spellEnd"/>
      <w:r w:rsidR="00FC4B26" w:rsidRPr="00FC4B26">
        <w:t xml:space="preserve">, based on the detection of </w:t>
      </w:r>
      <w:r w:rsidR="00FC4B26">
        <w:t>actions</w:t>
      </w:r>
      <w:r w:rsidR="00FC4B26" w:rsidRPr="00FC4B26">
        <w:t xml:space="preserve"> constituting crimes that affect the boys and girls served</w:t>
      </w:r>
      <w:r w:rsidR="006403A0">
        <w:t xml:space="preserve"> by</w:t>
      </w:r>
      <w:r w:rsidR="00FC4B26" w:rsidRPr="00FC4B26">
        <w:t xml:space="preserve"> its protection programs, which must be </w:t>
      </w:r>
      <w:r w:rsidR="006403A0">
        <w:t xml:space="preserve">compulsory </w:t>
      </w:r>
      <w:r w:rsidR="00FC4B26" w:rsidRPr="00FC4B26">
        <w:t>reported, it is</w:t>
      </w:r>
      <w:r w:rsidR="0041638B">
        <w:t xml:space="preserve"> found</w:t>
      </w:r>
      <w:r w:rsidR="00FC4B26" w:rsidRPr="00FC4B26">
        <w:t xml:space="preserve"> that, for the period between October 2019 and December 2022, since the creation of the Specialized Protection Service, there were a total of 1,094 </w:t>
      </w:r>
      <w:r w:rsidR="006403A0">
        <w:t>reports</w:t>
      </w:r>
      <w:r w:rsidR="00FC4B26" w:rsidRPr="00FC4B26">
        <w:t xml:space="preserve"> related to new situations or acts of violence, which accounts for a </w:t>
      </w:r>
      <w:r w:rsidR="00B26BE3">
        <w:t xml:space="preserve">four times </w:t>
      </w:r>
      <w:r w:rsidR="00FC4B26" w:rsidRPr="00FC4B26">
        <w:t>increase from 2020 to 2022, increasing from 153 complaints to 651 in the last</w:t>
      </w:r>
      <w:r w:rsidR="00B26BE3">
        <w:t xml:space="preserve"> </w:t>
      </w:r>
      <w:r w:rsidR="00FC4B26" w:rsidRPr="00FC4B26">
        <w:t xml:space="preserve">period. Regarding crimes against sexual indemnity, the total for the period </w:t>
      </w:r>
      <w:r w:rsidR="00B77B09">
        <w:t>considered</w:t>
      </w:r>
      <w:r w:rsidR="00FC4B26" w:rsidRPr="00FC4B26">
        <w:t xml:space="preserve"> was 362 </w:t>
      </w:r>
      <w:r w:rsidR="00B77B09">
        <w:t>reports</w:t>
      </w:r>
      <w:r w:rsidR="00FC4B26" w:rsidRPr="00FC4B26">
        <w:t xml:space="preserve">. </w:t>
      </w:r>
      <w:r w:rsidR="0041638B">
        <w:t>F</w:t>
      </w:r>
      <w:r w:rsidR="00FC4B26" w:rsidRPr="00FC4B26">
        <w:t xml:space="preserve">rom 2020 to 2022, an exponential increase in the number of </w:t>
      </w:r>
      <w:r w:rsidR="0041638B">
        <w:t>reports</w:t>
      </w:r>
      <w:r w:rsidR="00FC4B26" w:rsidRPr="00FC4B26">
        <w:t xml:space="preserve"> was observed, by 6.7%.</w:t>
      </w:r>
    </w:p>
  </w:footnote>
  <w:footnote w:id="68">
    <w:p w14:paraId="45A1B4CD" w14:textId="5015ED27" w:rsidR="0055181E" w:rsidRPr="0055181E" w:rsidRDefault="0055181E" w:rsidP="003F2B84">
      <w:pPr>
        <w:pStyle w:val="Textonotapie"/>
        <w:jc w:val="both"/>
      </w:pPr>
      <w:r>
        <w:rPr>
          <w:rStyle w:val="Refdenotaalpie"/>
        </w:rPr>
        <w:footnoteRef/>
      </w:r>
      <w:r>
        <w:t xml:space="preserve"> </w:t>
      </w:r>
      <w:r w:rsidRPr="0055181E">
        <w:t>Law N</w:t>
      </w:r>
      <w:r>
        <w:t>°</w:t>
      </w:r>
      <w:r w:rsidRPr="0055181E">
        <w:t xml:space="preserve"> 21</w:t>
      </w:r>
      <w:r>
        <w:t>.</w:t>
      </w:r>
      <w:r w:rsidRPr="0055181E">
        <w:t>522, which introduces a new paragraph in Title VII of Book II of the Penal Code, relating to commercial sexual exploitation and pornographic material of children and adolescents.</w:t>
      </w:r>
    </w:p>
  </w:footnote>
  <w:footnote w:id="69">
    <w:p w14:paraId="192301AD" w14:textId="3D174A9E" w:rsidR="00CE65DB" w:rsidRPr="00CE65DB" w:rsidRDefault="00CE65DB" w:rsidP="003F2B84">
      <w:pPr>
        <w:pStyle w:val="Textonotapie"/>
        <w:jc w:val="both"/>
      </w:pPr>
      <w:r>
        <w:rPr>
          <w:rStyle w:val="Refdenotaalpie"/>
        </w:rPr>
        <w:footnoteRef/>
      </w:r>
      <w:r>
        <w:t xml:space="preserve"> </w:t>
      </w:r>
      <w:r w:rsidRPr="00CE65DB">
        <w:t>Chile implemented the Framework for Action against SEC</w:t>
      </w:r>
      <w:r w:rsidR="008324CA">
        <w:t>A</w:t>
      </w:r>
      <w:r w:rsidRPr="00CE65DB">
        <w:t xml:space="preserve">, which was periodically re-promoted, as an instance of coordinated work between civil society and state services. Thus, in 1999 a First Framework was carried out, in collaboration with civil society and the technical support of UNICEF. Then, a Second Framework for the years 2012-2014, under the responsibility of the Ministry of Justice and Human Rights and at that time, SENAME. </w:t>
      </w:r>
      <w:r w:rsidR="001A460A">
        <w:t>With delay</w:t>
      </w:r>
      <w:r w:rsidRPr="00CE65DB">
        <w:t>, the Third was presented, for the period 2017-2019, which, although it had five lines of action to be implemented, failed to</w:t>
      </w:r>
      <w:r w:rsidR="00C906E2">
        <w:t xml:space="preserve"> underscore</w:t>
      </w:r>
      <w:r w:rsidRPr="00CE65DB">
        <w:t xml:space="preserve"> the need for continuity for the </w:t>
      </w:r>
      <w:r w:rsidR="00C906E2">
        <w:t xml:space="preserve">elaboration </w:t>
      </w:r>
      <w:r w:rsidRPr="00CE65DB">
        <w:t>of the 4th Framework against SEC</w:t>
      </w:r>
      <w:r w:rsidR="00C906E2">
        <w:t>A</w:t>
      </w:r>
      <w:r w:rsidRPr="00CE65DB">
        <w:t xml:space="preserve">, waiting for its implementation for almost 5 years. Unfortunately, </w:t>
      </w:r>
      <w:r w:rsidR="00051081">
        <w:t>T</w:t>
      </w:r>
      <w:r w:rsidRPr="00CE65DB">
        <w:t xml:space="preserve">he State has not been able to develop effective systems for detection, prevention, diagnosis, treatment and investigation that </w:t>
      </w:r>
      <w:r w:rsidR="00051081">
        <w:t xml:space="preserve">can </w:t>
      </w:r>
      <w:r w:rsidRPr="00CE65DB">
        <w:t>lead to an effective criminal sanction</w:t>
      </w:r>
      <w:r w:rsidR="00CE3099">
        <w:t xml:space="preserve">. The </w:t>
      </w:r>
      <w:r w:rsidRPr="00CE65DB">
        <w:t>call for collaborative</w:t>
      </w:r>
      <w:r w:rsidR="00CE3099">
        <w:t xml:space="preserve"> action</w:t>
      </w:r>
      <w:r w:rsidRPr="00CE65DB">
        <w:t xml:space="preserve"> </w:t>
      </w:r>
      <w:r w:rsidR="00EA2535">
        <w:t xml:space="preserve">is </w:t>
      </w:r>
      <w:r w:rsidRPr="00CE65DB">
        <w:t>pending since 2019.</w:t>
      </w:r>
    </w:p>
  </w:footnote>
  <w:footnote w:id="70">
    <w:p w14:paraId="143ACC55" w14:textId="29C7C952" w:rsidR="00EA2535" w:rsidRPr="00EA2535" w:rsidRDefault="00EA2535" w:rsidP="003F2B84">
      <w:pPr>
        <w:pStyle w:val="Textonotapie"/>
        <w:jc w:val="both"/>
      </w:pPr>
      <w:r>
        <w:rPr>
          <w:rStyle w:val="Refdenotaalpie"/>
        </w:rPr>
        <w:footnoteRef/>
      </w:r>
      <w:r>
        <w:t xml:space="preserve"> </w:t>
      </w:r>
      <w:r w:rsidRPr="00EA2535">
        <w:t>According to information from the Intersectoral</w:t>
      </w:r>
      <w:r w:rsidR="00A23AE9">
        <w:t xml:space="preserve"> </w:t>
      </w:r>
      <w:r w:rsidR="00623001">
        <w:t>G</w:t>
      </w:r>
      <w:r w:rsidR="00A23AE9">
        <w:t>roup</w:t>
      </w:r>
      <w:r w:rsidRPr="00EA2535">
        <w:t xml:space="preserve"> on Human Trafficking, between April 8, 2011 and December 31, 2021, only 10 </w:t>
      </w:r>
      <w:r w:rsidR="00A23AE9">
        <w:t xml:space="preserve">reports </w:t>
      </w:r>
      <w:proofErr w:type="gramStart"/>
      <w:r w:rsidRPr="00EA2535">
        <w:t>were filed</w:t>
      </w:r>
      <w:proofErr w:type="gramEnd"/>
      <w:r w:rsidRPr="00EA2535">
        <w:t xml:space="preserve"> for trafficking</w:t>
      </w:r>
      <w:r w:rsidR="00623001">
        <w:t xml:space="preserve"> of</w:t>
      </w:r>
      <w:r w:rsidRPr="00EA2535">
        <w:t xml:space="preserve"> minors for the purpose of sexual exploitation, mostly women, representing 8% of the total victims.</w:t>
      </w:r>
    </w:p>
  </w:footnote>
  <w:footnote w:id="71">
    <w:p w14:paraId="5FC518D2" w14:textId="35EACA24" w:rsidR="00475C1D" w:rsidRPr="00475C1D" w:rsidRDefault="00475C1D" w:rsidP="003F2B84">
      <w:pPr>
        <w:pStyle w:val="Textonotapie"/>
        <w:jc w:val="both"/>
      </w:pPr>
      <w:r>
        <w:rPr>
          <w:rStyle w:val="Refdenotaalpie"/>
        </w:rPr>
        <w:footnoteRef/>
      </w:r>
      <w:r>
        <w:t xml:space="preserve"> </w:t>
      </w:r>
      <w:r w:rsidRPr="00475C1D">
        <w:t>Law N</w:t>
      </w:r>
      <w:r>
        <w:t>°</w:t>
      </w:r>
      <w:r w:rsidRPr="00475C1D">
        <w:t xml:space="preserve"> 21</w:t>
      </w:r>
      <w:r>
        <w:t>.</w:t>
      </w:r>
      <w:r w:rsidRPr="00475C1D">
        <w:t xml:space="preserve">430 on the Guarantees and Comprehensive Protection of children and </w:t>
      </w:r>
      <w:proofErr w:type="gramStart"/>
      <w:r w:rsidRPr="00475C1D">
        <w:t>adolescents  links</w:t>
      </w:r>
      <w:proofErr w:type="gramEnd"/>
      <w:r w:rsidRPr="00475C1D">
        <w:t xml:space="preserve"> with the juvenile criminal system, mainly in Art. </w:t>
      </w:r>
      <w:r w:rsidR="00173C21">
        <w:t>N°</w:t>
      </w:r>
      <w:r w:rsidRPr="00475C1D">
        <w:t xml:space="preserve"> 16, which expressly states: “Priority. State bodies must give due priority to children and adolescents... Violated children and adolescents who violate the law will have special priority in health, education and drug and alcohol rehabilitation services.” And in Art. N</w:t>
      </w:r>
      <w:r w:rsidR="00173C21">
        <w:t xml:space="preserve">° </w:t>
      </w:r>
      <w:r w:rsidRPr="00475C1D">
        <w:t>51: “Reinforced and specialized protection of children and adolescents whose rights have been violated and of adolescents in conflict with the law. … The State will have social integration services for adolescent lawbreakers, both specialized in their area, with sufficient personnel, financial resources and territorial deployment to provide timely and effective care to every child and adolescent who needs it. …. Likewise, they will ensure the social integration of those who break the law. The above is complemented by Law N</w:t>
      </w:r>
      <w:r w:rsidR="00173C21">
        <w:t>°</w:t>
      </w:r>
      <w:r w:rsidRPr="00475C1D">
        <w:t xml:space="preserve"> 21</w:t>
      </w:r>
      <w:r w:rsidR="00173C21">
        <w:t>.</w:t>
      </w:r>
      <w:r w:rsidRPr="00475C1D">
        <w:t xml:space="preserve">527 that creates the National Youth Social Reintegration Service, approved on January 12, 2023, which introduces </w:t>
      </w:r>
      <w:r w:rsidR="00173C21">
        <w:t xml:space="preserve">changes </w:t>
      </w:r>
      <w:r w:rsidRPr="00475C1D">
        <w:t>to Law N</w:t>
      </w:r>
      <w:r w:rsidR="00173C21">
        <w:t>°</w:t>
      </w:r>
      <w:r w:rsidRPr="00475C1D">
        <w:t>20</w:t>
      </w:r>
      <w:r w:rsidR="00173C21">
        <w:t>.</w:t>
      </w:r>
      <w:r w:rsidRPr="00475C1D">
        <w:t xml:space="preserve">084 on adolescent criminal responsibility and other regulatory </w:t>
      </w:r>
      <w:r w:rsidR="009838E3">
        <w:t>norms</w:t>
      </w:r>
      <w:r w:rsidRPr="00475C1D">
        <w:t xml:space="preserve">, </w:t>
      </w:r>
      <w:r w:rsidR="009838E3">
        <w:t>producing a</w:t>
      </w:r>
      <w:r w:rsidRPr="00475C1D">
        <w:t xml:space="preserve"> greater specialization both in the substantive law and in the procedural system and, in the judicial actors, incorporating changes in the organic laws of judges, prosecutors and public criminal defense.</w:t>
      </w:r>
    </w:p>
  </w:footnote>
  <w:footnote w:id="72">
    <w:p w14:paraId="3BBDE7B0" w14:textId="17575C0C" w:rsidR="00A354E9" w:rsidRPr="00A354E9" w:rsidRDefault="00A354E9" w:rsidP="003F2B84">
      <w:pPr>
        <w:pStyle w:val="Textonotapie"/>
        <w:jc w:val="both"/>
        <w:rPr>
          <w:lang w:val="es-CL"/>
        </w:rPr>
      </w:pPr>
      <w:r>
        <w:rPr>
          <w:rStyle w:val="Refdenotaalpie"/>
        </w:rPr>
        <w:footnoteRef/>
      </w:r>
      <w:r w:rsidRPr="00A354E9">
        <w:rPr>
          <w:lang w:val="es-CL"/>
        </w:rPr>
        <w:t xml:space="preserve"> </w:t>
      </w:r>
      <w:proofErr w:type="spellStart"/>
      <w:r>
        <w:rPr>
          <w:lang w:val="es-CL"/>
        </w:rPr>
        <w:t>Children’s</w:t>
      </w:r>
      <w:proofErr w:type="spellEnd"/>
      <w:r>
        <w:rPr>
          <w:lang w:val="es-CL"/>
        </w:rPr>
        <w:t xml:space="preserve"> Ombudsman</w:t>
      </w:r>
      <w:r w:rsidRPr="00A354E9">
        <w:rPr>
          <w:lang w:val="es-CL"/>
        </w:rPr>
        <w:t xml:space="preserve">, </w:t>
      </w:r>
      <w:proofErr w:type="spellStart"/>
      <w:r>
        <w:rPr>
          <w:lang w:val="es-CL"/>
        </w:rPr>
        <w:t>Working</w:t>
      </w:r>
      <w:proofErr w:type="spellEnd"/>
      <w:r>
        <w:rPr>
          <w:lang w:val="es-CL"/>
        </w:rPr>
        <w:t xml:space="preserve"> </w:t>
      </w:r>
      <w:proofErr w:type="spellStart"/>
      <w:r>
        <w:rPr>
          <w:lang w:val="es-CL"/>
        </w:rPr>
        <w:t>Paper</w:t>
      </w:r>
      <w:proofErr w:type="spellEnd"/>
      <w:r w:rsidRPr="00A354E9">
        <w:rPr>
          <w:lang w:val="es-CL"/>
        </w:rPr>
        <w:t xml:space="preserve"> 4, Niños, niñas y adolescentes víctimas de homicidio y lesiones por armas de fuego, </w:t>
      </w:r>
      <w:proofErr w:type="spellStart"/>
      <w:r w:rsidR="00416351">
        <w:rPr>
          <w:lang w:val="es-CL"/>
        </w:rPr>
        <w:t>January</w:t>
      </w:r>
      <w:proofErr w:type="spellEnd"/>
      <w:r w:rsidR="00416351">
        <w:rPr>
          <w:lang w:val="es-CL"/>
        </w:rPr>
        <w:t xml:space="preserve"> 2024</w:t>
      </w:r>
      <w:r w:rsidRPr="00A354E9">
        <w:rPr>
          <w:lang w:val="es-CL"/>
        </w:rPr>
        <w:t xml:space="preserve">, </w:t>
      </w:r>
      <w:proofErr w:type="spellStart"/>
      <w:r w:rsidR="00416351">
        <w:rPr>
          <w:lang w:val="es-CL"/>
        </w:rPr>
        <w:t>available</w:t>
      </w:r>
      <w:proofErr w:type="spellEnd"/>
      <w:r w:rsidR="00416351">
        <w:rPr>
          <w:lang w:val="es-CL"/>
        </w:rPr>
        <w:t xml:space="preserve"> in</w:t>
      </w:r>
      <w:r w:rsidRPr="00A354E9">
        <w:rPr>
          <w:lang w:val="es-CL"/>
        </w:rPr>
        <w:t>: https://observatorio.defensorianinez.cl/wp-content/uploads/2024/01/Documento-de-trabajo-Armas-de-fuego.pdf</w:t>
      </w:r>
    </w:p>
  </w:footnote>
  <w:footnote w:id="73">
    <w:p w14:paraId="49D3D750" w14:textId="2D008BFA" w:rsidR="007E2FAD" w:rsidRPr="007E2FAD" w:rsidRDefault="007E2FAD" w:rsidP="003F2B84">
      <w:pPr>
        <w:pStyle w:val="Textonotapie"/>
        <w:jc w:val="both"/>
      </w:pPr>
      <w:r>
        <w:rPr>
          <w:rStyle w:val="Refdenotaalpie"/>
        </w:rPr>
        <w:footnoteRef/>
      </w:r>
      <w:r>
        <w:t xml:space="preserve"> </w:t>
      </w:r>
      <w:r w:rsidRPr="007E2FAD">
        <w:t>Law N</w:t>
      </w:r>
      <w:r>
        <w:t xml:space="preserve">° </w:t>
      </w:r>
      <w:r w:rsidRPr="007E2FAD">
        <w:t>20</w:t>
      </w:r>
      <w:r>
        <w:t>.</w:t>
      </w:r>
      <w:r w:rsidRPr="007E2FAD">
        <w:t>084 that Establishes a System of Responsibility of Adolescents for Violations of the Criminal Law. “Article 3.- Age limits on responsibility. This law will apply to those who, at the time the crime begins to be executed, are over fourteen and under eighteen years of age, who, for the purposes of this law, are considered adolescents. In the event that the crime begins between the fourteen and eighteen years of the accused and its consummation extends beyond the age of eighteen, the applicable legislation will be that which governs the accused of legal age."</w:t>
      </w:r>
    </w:p>
  </w:footnote>
  <w:footnote w:id="74">
    <w:p w14:paraId="44661312" w14:textId="19344585" w:rsidR="00606582" w:rsidRPr="00606582" w:rsidRDefault="00606582" w:rsidP="003F2B84">
      <w:pPr>
        <w:pStyle w:val="Textonotapie"/>
        <w:jc w:val="both"/>
      </w:pPr>
      <w:r>
        <w:rPr>
          <w:rStyle w:val="Refdenotaalpie"/>
        </w:rPr>
        <w:footnoteRef/>
      </w:r>
      <w:r>
        <w:t xml:space="preserve"> </w:t>
      </w:r>
      <w:r w:rsidRPr="00606582">
        <w:t>Human Rights Committee, general comment no. 29 (2001), relating to the suspension of obligations during a state of emergency; and Syracuse Principles on the Limitation and Derogation Provisions of the International Covenant on Civil and Political Rights, (Syracuse Principles) (E/CN.4/1985/4, annex).</w:t>
      </w:r>
    </w:p>
  </w:footnote>
  <w:footnote w:id="75">
    <w:p w14:paraId="3DBDB2C7" w14:textId="686010C8" w:rsidR="00A05318" w:rsidRPr="00A05318" w:rsidRDefault="00A05318" w:rsidP="003F2B84">
      <w:pPr>
        <w:pStyle w:val="Textonotapie"/>
        <w:jc w:val="both"/>
      </w:pPr>
      <w:r>
        <w:rPr>
          <w:rStyle w:val="Refdenotaalpie"/>
        </w:rPr>
        <w:footnoteRef/>
      </w:r>
      <w:r>
        <w:t xml:space="preserve"> </w:t>
      </w:r>
      <w:r w:rsidR="00606582">
        <w:t>Commission of Human Rights Observers Casa Jose Domingo Cañas.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325AC"/>
    <w:multiLevelType w:val="hybridMultilevel"/>
    <w:tmpl w:val="CB1C8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621A3A"/>
    <w:multiLevelType w:val="hybridMultilevel"/>
    <w:tmpl w:val="C2C0B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545DFD"/>
    <w:multiLevelType w:val="hybridMultilevel"/>
    <w:tmpl w:val="63620798"/>
    <w:lvl w:ilvl="0" w:tplc="A0D478E0">
      <w:start w:val="1"/>
      <w:numFmt w:val="decimal"/>
      <w:lvlText w:val="%1."/>
      <w:lvlJc w:val="left"/>
      <w:pPr>
        <w:ind w:left="36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0D0D27"/>
    <w:multiLevelType w:val="hybridMultilevel"/>
    <w:tmpl w:val="7FA69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6F60AE"/>
    <w:multiLevelType w:val="hybridMultilevel"/>
    <w:tmpl w:val="9CB8E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3F6728"/>
    <w:multiLevelType w:val="hybridMultilevel"/>
    <w:tmpl w:val="60F4D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C11678"/>
    <w:multiLevelType w:val="hybridMultilevel"/>
    <w:tmpl w:val="49407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D118DE"/>
    <w:multiLevelType w:val="hybridMultilevel"/>
    <w:tmpl w:val="883030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7801F84"/>
    <w:multiLevelType w:val="hybridMultilevel"/>
    <w:tmpl w:val="7B700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0636E4"/>
    <w:multiLevelType w:val="hybridMultilevel"/>
    <w:tmpl w:val="04208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240F9B"/>
    <w:multiLevelType w:val="hybridMultilevel"/>
    <w:tmpl w:val="D5EC5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DF596C"/>
    <w:multiLevelType w:val="hybridMultilevel"/>
    <w:tmpl w:val="99783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371101"/>
    <w:multiLevelType w:val="hybridMultilevel"/>
    <w:tmpl w:val="263E9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105F3D"/>
    <w:multiLevelType w:val="hybridMultilevel"/>
    <w:tmpl w:val="F4A4B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7"/>
  </w:num>
  <w:num w:numId="4">
    <w:abstractNumId w:val="2"/>
  </w:num>
  <w:num w:numId="5">
    <w:abstractNumId w:val="3"/>
  </w:num>
  <w:num w:numId="6">
    <w:abstractNumId w:val="6"/>
  </w:num>
  <w:num w:numId="7">
    <w:abstractNumId w:val="0"/>
  </w:num>
  <w:num w:numId="8">
    <w:abstractNumId w:val="5"/>
  </w:num>
  <w:num w:numId="9">
    <w:abstractNumId w:val="12"/>
  </w:num>
  <w:num w:numId="10">
    <w:abstractNumId w:val="8"/>
  </w:num>
  <w:num w:numId="11">
    <w:abstractNumId w:val="10"/>
  </w:num>
  <w:num w:numId="12">
    <w:abstractNumId w:val="9"/>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7E4"/>
    <w:rsid w:val="000004F7"/>
    <w:rsid w:val="00000721"/>
    <w:rsid w:val="00002EED"/>
    <w:rsid w:val="000039D3"/>
    <w:rsid w:val="00007D24"/>
    <w:rsid w:val="00013503"/>
    <w:rsid w:val="00014295"/>
    <w:rsid w:val="000153D2"/>
    <w:rsid w:val="00017988"/>
    <w:rsid w:val="00021F91"/>
    <w:rsid w:val="00023578"/>
    <w:rsid w:val="00023AAB"/>
    <w:rsid w:val="00023F7D"/>
    <w:rsid w:val="00027159"/>
    <w:rsid w:val="00031809"/>
    <w:rsid w:val="000325E1"/>
    <w:rsid w:val="0003526C"/>
    <w:rsid w:val="00035C6A"/>
    <w:rsid w:val="00047893"/>
    <w:rsid w:val="00050BE9"/>
    <w:rsid w:val="00051018"/>
    <w:rsid w:val="00051081"/>
    <w:rsid w:val="000535F2"/>
    <w:rsid w:val="00054D38"/>
    <w:rsid w:val="00055EC4"/>
    <w:rsid w:val="00057514"/>
    <w:rsid w:val="00060A6A"/>
    <w:rsid w:val="0006225B"/>
    <w:rsid w:val="00062528"/>
    <w:rsid w:val="00062B92"/>
    <w:rsid w:val="000773DC"/>
    <w:rsid w:val="0008466E"/>
    <w:rsid w:val="00085F29"/>
    <w:rsid w:val="00087DC1"/>
    <w:rsid w:val="00090DC0"/>
    <w:rsid w:val="00093419"/>
    <w:rsid w:val="00093439"/>
    <w:rsid w:val="000939F4"/>
    <w:rsid w:val="00093D9B"/>
    <w:rsid w:val="0009400C"/>
    <w:rsid w:val="00095033"/>
    <w:rsid w:val="000A0CEA"/>
    <w:rsid w:val="000A1F9E"/>
    <w:rsid w:val="000A4B4A"/>
    <w:rsid w:val="000B0CF0"/>
    <w:rsid w:val="000B7FFB"/>
    <w:rsid w:val="000C3185"/>
    <w:rsid w:val="000C7044"/>
    <w:rsid w:val="000D0E88"/>
    <w:rsid w:val="000D547F"/>
    <w:rsid w:val="000D636E"/>
    <w:rsid w:val="000E37DF"/>
    <w:rsid w:val="000E5D73"/>
    <w:rsid w:val="000E7135"/>
    <w:rsid w:val="000F288D"/>
    <w:rsid w:val="0010191E"/>
    <w:rsid w:val="00104AEC"/>
    <w:rsid w:val="0010745F"/>
    <w:rsid w:val="00107492"/>
    <w:rsid w:val="00112C06"/>
    <w:rsid w:val="001143AD"/>
    <w:rsid w:val="001145D4"/>
    <w:rsid w:val="001147F4"/>
    <w:rsid w:val="001156D8"/>
    <w:rsid w:val="00116EF6"/>
    <w:rsid w:val="00123FB0"/>
    <w:rsid w:val="001249C4"/>
    <w:rsid w:val="001263B7"/>
    <w:rsid w:val="00131EBD"/>
    <w:rsid w:val="00132730"/>
    <w:rsid w:val="00132F4B"/>
    <w:rsid w:val="00135F76"/>
    <w:rsid w:val="001414A1"/>
    <w:rsid w:val="0015389C"/>
    <w:rsid w:val="001539B1"/>
    <w:rsid w:val="0015483D"/>
    <w:rsid w:val="0015571D"/>
    <w:rsid w:val="00157F14"/>
    <w:rsid w:val="001606BE"/>
    <w:rsid w:val="00162B38"/>
    <w:rsid w:val="00162BB8"/>
    <w:rsid w:val="001632CA"/>
    <w:rsid w:val="00164A59"/>
    <w:rsid w:val="00164B2B"/>
    <w:rsid w:val="00173C21"/>
    <w:rsid w:val="001746E6"/>
    <w:rsid w:val="001758C0"/>
    <w:rsid w:val="00175BB6"/>
    <w:rsid w:val="00181EFE"/>
    <w:rsid w:val="0018275C"/>
    <w:rsid w:val="00184C74"/>
    <w:rsid w:val="001859A6"/>
    <w:rsid w:val="00185F48"/>
    <w:rsid w:val="00187675"/>
    <w:rsid w:val="001907BB"/>
    <w:rsid w:val="00191995"/>
    <w:rsid w:val="00191BBF"/>
    <w:rsid w:val="001A1898"/>
    <w:rsid w:val="001A460A"/>
    <w:rsid w:val="001A553B"/>
    <w:rsid w:val="001A5B02"/>
    <w:rsid w:val="001A5DB4"/>
    <w:rsid w:val="001B5E4C"/>
    <w:rsid w:val="001B7C6C"/>
    <w:rsid w:val="001C4226"/>
    <w:rsid w:val="001C472F"/>
    <w:rsid w:val="001C5F26"/>
    <w:rsid w:val="001C63CA"/>
    <w:rsid w:val="001C71B5"/>
    <w:rsid w:val="001C7C29"/>
    <w:rsid w:val="001D208A"/>
    <w:rsid w:val="001D632E"/>
    <w:rsid w:val="001E29F3"/>
    <w:rsid w:val="001E5570"/>
    <w:rsid w:val="001E6EBF"/>
    <w:rsid w:val="001F1615"/>
    <w:rsid w:val="001F5B2C"/>
    <w:rsid w:val="002001C3"/>
    <w:rsid w:val="00202EF4"/>
    <w:rsid w:val="00217148"/>
    <w:rsid w:val="0022047C"/>
    <w:rsid w:val="00220AD0"/>
    <w:rsid w:val="00220AD8"/>
    <w:rsid w:val="002213DE"/>
    <w:rsid w:val="00221400"/>
    <w:rsid w:val="00224F3A"/>
    <w:rsid w:val="002257FD"/>
    <w:rsid w:val="00225CC3"/>
    <w:rsid w:val="00226922"/>
    <w:rsid w:val="00226BB6"/>
    <w:rsid w:val="00226EF4"/>
    <w:rsid w:val="002272A8"/>
    <w:rsid w:val="00232281"/>
    <w:rsid w:val="00235C97"/>
    <w:rsid w:val="00244ED9"/>
    <w:rsid w:val="00256971"/>
    <w:rsid w:val="0025779B"/>
    <w:rsid w:val="00260662"/>
    <w:rsid w:val="00261657"/>
    <w:rsid w:val="00262337"/>
    <w:rsid w:val="002639BB"/>
    <w:rsid w:val="002650CC"/>
    <w:rsid w:val="00265669"/>
    <w:rsid w:val="00272A39"/>
    <w:rsid w:val="00273728"/>
    <w:rsid w:val="00275062"/>
    <w:rsid w:val="00283538"/>
    <w:rsid w:val="00283C82"/>
    <w:rsid w:val="002846C3"/>
    <w:rsid w:val="00284DD7"/>
    <w:rsid w:val="00285E3D"/>
    <w:rsid w:val="002860E5"/>
    <w:rsid w:val="00286466"/>
    <w:rsid w:val="002911FD"/>
    <w:rsid w:val="002920D8"/>
    <w:rsid w:val="00292F41"/>
    <w:rsid w:val="00293F8A"/>
    <w:rsid w:val="00296392"/>
    <w:rsid w:val="00296863"/>
    <w:rsid w:val="002A08E4"/>
    <w:rsid w:val="002A4AD4"/>
    <w:rsid w:val="002A5720"/>
    <w:rsid w:val="002B62E7"/>
    <w:rsid w:val="002B7543"/>
    <w:rsid w:val="002C00C4"/>
    <w:rsid w:val="002C219C"/>
    <w:rsid w:val="002C232E"/>
    <w:rsid w:val="002C3D84"/>
    <w:rsid w:val="002C3E43"/>
    <w:rsid w:val="002D178D"/>
    <w:rsid w:val="002D2E5B"/>
    <w:rsid w:val="002D47D2"/>
    <w:rsid w:val="002D571F"/>
    <w:rsid w:val="002D5956"/>
    <w:rsid w:val="002D6EAF"/>
    <w:rsid w:val="002E16B1"/>
    <w:rsid w:val="002E199B"/>
    <w:rsid w:val="002E612C"/>
    <w:rsid w:val="002E61FA"/>
    <w:rsid w:val="002E6E7A"/>
    <w:rsid w:val="002F056F"/>
    <w:rsid w:val="002F0EA6"/>
    <w:rsid w:val="002F1889"/>
    <w:rsid w:val="002F4B21"/>
    <w:rsid w:val="0030422C"/>
    <w:rsid w:val="00305D59"/>
    <w:rsid w:val="00310997"/>
    <w:rsid w:val="0031263C"/>
    <w:rsid w:val="00312B93"/>
    <w:rsid w:val="00313CFB"/>
    <w:rsid w:val="0031612E"/>
    <w:rsid w:val="00316C34"/>
    <w:rsid w:val="00316D50"/>
    <w:rsid w:val="00321398"/>
    <w:rsid w:val="00324C1A"/>
    <w:rsid w:val="00327000"/>
    <w:rsid w:val="00332C15"/>
    <w:rsid w:val="0033338F"/>
    <w:rsid w:val="00340D2D"/>
    <w:rsid w:val="00344CC1"/>
    <w:rsid w:val="00346C47"/>
    <w:rsid w:val="003507A3"/>
    <w:rsid w:val="00350A49"/>
    <w:rsid w:val="0035759C"/>
    <w:rsid w:val="00361D80"/>
    <w:rsid w:val="00366543"/>
    <w:rsid w:val="003671C3"/>
    <w:rsid w:val="00371E3C"/>
    <w:rsid w:val="003752E3"/>
    <w:rsid w:val="003764D5"/>
    <w:rsid w:val="0038011E"/>
    <w:rsid w:val="003816CF"/>
    <w:rsid w:val="0038258A"/>
    <w:rsid w:val="00384FA5"/>
    <w:rsid w:val="00390CBA"/>
    <w:rsid w:val="00391A01"/>
    <w:rsid w:val="00391FB5"/>
    <w:rsid w:val="003920DD"/>
    <w:rsid w:val="003A3FB0"/>
    <w:rsid w:val="003B20A5"/>
    <w:rsid w:val="003B6392"/>
    <w:rsid w:val="003C15D8"/>
    <w:rsid w:val="003C2219"/>
    <w:rsid w:val="003D05D4"/>
    <w:rsid w:val="003D1488"/>
    <w:rsid w:val="003D1F9B"/>
    <w:rsid w:val="003D50A6"/>
    <w:rsid w:val="003D54D9"/>
    <w:rsid w:val="003E026D"/>
    <w:rsid w:val="003E0304"/>
    <w:rsid w:val="003E7578"/>
    <w:rsid w:val="003F2B84"/>
    <w:rsid w:val="00401BFC"/>
    <w:rsid w:val="00402117"/>
    <w:rsid w:val="004030A0"/>
    <w:rsid w:val="004073F1"/>
    <w:rsid w:val="00410159"/>
    <w:rsid w:val="00410639"/>
    <w:rsid w:val="00413BC1"/>
    <w:rsid w:val="00413DBA"/>
    <w:rsid w:val="00416351"/>
    <w:rsid w:val="0041638B"/>
    <w:rsid w:val="0041745A"/>
    <w:rsid w:val="004201BB"/>
    <w:rsid w:val="00425C79"/>
    <w:rsid w:val="00426D5C"/>
    <w:rsid w:val="00430EB0"/>
    <w:rsid w:val="00447A50"/>
    <w:rsid w:val="00450191"/>
    <w:rsid w:val="00451F47"/>
    <w:rsid w:val="00453752"/>
    <w:rsid w:val="004569F4"/>
    <w:rsid w:val="00464AFC"/>
    <w:rsid w:val="00467AD8"/>
    <w:rsid w:val="00470A58"/>
    <w:rsid w:val="00471A80"/>
    <w:rsid w:val="00472A5C"/>
    <w:rsid w:val="0047593E"/>
    <w:rsid w:val="00475C1D"/>
    <w:rsid w:val="00475DD7"/>
    <w:rsid w:val="004761D3"/>
    <w:rsid w:val="004801A1"/>
    <w:rsid w:val="004814A7"/>
    <w:rsid w:val="00483824"/>
    <w:rsid w:val="004877B8"/>
    <w:rsid w:val="004912CA"/>
    <w:rsid w:val="00491C4D"/>
    <w:rsid w:val="00497E26"/>
    <w:rsid w:val="004A0D23"/>
    <w:rsid w:val="004A15FC"/>
    <w:rsid w:val="004A1742"/>
    <w:rsid w:val="004A5D63"/>
    <w:rsid w:val="004B31F8"/>
    <w:rsid w:val="004B3C9B"/>
    <w:rsid w:val="004B4FD5"/>
    <w:rsid w:val="004B6004"/>
    <w:rsid w:val="004B7872"/>
    <w:rsid w:val="004B7BDE"/>
    <w:rsid w:val="004C6335"/>
    <w:rsid w:val="004D1474"/>
    <w:rsid w:val="004D2ABC"/>
    <w:rsid w:val="004D74A0"/>
    <w:rsid w:val="004E0534"/>
    <w:rsid w:val="004E2798"/>
    <w:rsid w:val="004E279F"/>
    <w:rsid w:val="004E4760"/>
    <w:rsid w:val="004E4C1C"/>
    <w:rsid w:val="004E6CCF"/>
    <w:rsid w:val="004E6DE1"/>
    <w:rsid w:val="004F1A55"/>
    <w:rsid w:val="004F3755"/>
    <w:rsid w:val="005012EF"/>
    <w:rsid w:val="00502767"/>
    <w:rsid w:val="00502795"/>
    <w:rsid w:val="00505382"/>
    <w:rsid w:val="00506F78"/>
    <w:rsid w:val="00507212"/>
    <w:rsid w:val="00512330"/>
    <w:rsid w:val="0051270B"/>
    <w:rsid w:val="00516540"/>
    <w:rsid w:val="00517C2E"/>
    <w:rsid w:val="00520FCC"/>
    <w:rsid w:val="005237CC"/>
    <w:rsid w:val="00524E46"/>
    <w:rsid w:val="00533F31"/>
    <w:rsid w:val="00537CB3"/>
    <w:rsid w:val="00541205"/>
    <w:rsid w:val="00541983"/>
    <w:rsid w:val="005420C2"/>
    <w:rsid w:val="0054268C"/>
    <w:rsid w:val="0054367D"/>
    <w:rsid w:val="00547CAC"/>
    <w:rsid w:val="00547DFC"/>
    <w:rsid w:val="0055181E"/>
    <w:rsid w:val="00556681"/>
    <w:rsid w:val="005571FF"/>
    <w:rsid w:val="0056024F"/>
    <w:rsid w:val="00560693"/>
    <w:rsid w:val="00561A81"/>
    <w:rsid w:val="005622B1"/>
    <w:rsid w:val="0056485D"/>
    <w:rsid w:val="0056512B"/>
    <w:rsid w:val="00571752"/>
    <w:rsid w:val="00572F03"/>
    <w:rsid w:val="00573958"/>
    <w:rsid w:val="00574D8B"/>
    <w:rsid w:val="00575A85"/>
    <w:rsid w:val="005854BD"/>
    <w:rsid w:val="00586222"/>
    <w:rsid w:val="00586676"/>
    <w:rsid w:val="00591614"/>
    <w:rsid w:val="005967E7"/>
    <w:rsid w:val="00597CA5"/>
    <w:rsid w:val="005A0B53"/>
    <w:rsid w:val="005A1F16"/>
    <w:rsid w:val="005A228D"/>
    <w:rsid w:val="005A2933"/>
    <w:rsid w:val="005A5AD1"/>
    <w:rsid w:val="005A7D1F"/>
    <w:rsid w:val="005B71DF"/>
    <w:rsid w:val="005C26D5"/>
    <w:rsid w:val="005C2DF7"/>
    <w:rsid w:val="005C5887"/>
    <w:rsid w:val="005C60A6"/>
    <w:rsid w:val="005D008C"/>
    <w:rsid w:val="005D4AF4"/>
    <w:rsid w:val="005E02B7"/>
    <w:rsid w:val="005E0CD0"/>
    <w:rsid w:val="005F6657"/>
    <w:rsid w:val="005F7300"/>
    <w:rsid w:val="006034B8"/>
    <w:rsid w:val="006049E0"/>
    <w:rsid w:val="00604AEF"/>
    <w:rsid w:val="00604B2B"/>
    <w:rsid w:val="00606582"/>
    <w:rsid w:val="00607866"/>
    <w:rsid w:val="0061370A"/>
    <w:rsid w:val="00617D20"/>
    <w:rsid w:val="006201FD"/>
    <w:rsid w:val="0062100C"/>
    <w:rsid w:val="0062172E"/>
    <w:rsid w:val="00621FA3"/>
    <w:rsid w:val="00623001"/>
    <w:rsid w:val="006256A1"/>
    <w:rsid w:val="0062711C"/>
    <w:rsid w:val="006306A5"/>
    <w:rsid w:val="00631633"/>
    <w:rsid w:val="006403A0"/>
    <w:rsid w:val="006404E7"/>
    <w:rsid w:val="00640D3F"/>
    <w:rsid w:val="0065040D"/>
    <w:rsid w:val="006513F7"/>
    <w:rsid w:val="006515F4"/>
    <w:rsid w:val="0065373F"/>
    <w:rsid w:val="006544F3"/>
    <w:rsid w:val="00654C7E"/>
    <w:rsid w:val="00657257"/>
    <w:rsid w:val="0066042F"/>
    <w:rsid w:val="00662AA6"/>
    <w:rsid w:val="00662B43"/>
    <w:rsid w:val="00673675"/>
    <w:rsid w:val="0067623A"/>
    <w:rsid w:val="00682189"/>
    <w:rsid w:val="00682330"/>
    <w:rsid w:val="00684E9F"/>
    <w:rsid w:val="00684F59"/>
    <w:rsid w:val="006869BD"/>
    <w:rsid w:val="00687531"/>
    <w:rsid w:val="00687994"/>
    <w:rsid w:val="00690D34"/>
    <w:rsid w:val="006937E3"/>
    <w:rsid w:val="00697901"/>
    <w:rsid w:val="00697FD7"/>
    <w:rsid w:val="006A1B6B"/>
    <w:rsid w:val="006A3278"/>
    <w:rsid w:val="006A3936"/>
    <w:rsid w:val="006A3EA4"/>
    <w:rsid w:val="006A4DAA"/>
    <w:rsid w:val="006B0B17"/>
    <w:rsid w:val="006B1426"/>
    <w:rsid w:val="006B448A"/>
    <w:rsid w:val="006B6124"/>
    <w:rsid w:val="006B7814"/>
    <w:rsid w:val="006C2EF4"/>
    <w:rsid w:val="006C483E"/>
    <w:rsid w:val="006C4DA6"/>
    <w:rsid w:val="006C5233"/>
    <w:rsid w:val="006C5A10"/>
    <w:rsid w:val="006C6A3E"/>
    <w:rsid w:val="006D17CE"/>
    <w:rsid w:val="006D1E08"/>
    <w:rsid w:val="006D2244"/>
    <w:rsid w:val="006D38AA"/>
    <w:rsid w:val="006D3A94"/>
    <w:rsid w:val="006D53E1"/>
    <w:rsid w:val="006D6DEB"/>
    <w:rsid w:val="006E4984"/>
    <w:rsid w:val="006E4C7D"/>
    <w:rsid w:val="006E5933"/>
    <w:rsid w:val="006E5ED4"/>
    <w:rsid w:val="006E72E8"/>
    <w:rsid w:val="006E7634"/>
    <w:rsid w:val="006F30CE"/>
    <w:rsid w:val="006F45EA"/>
    <w:rsid w:val="006F63C0"/>
    <w:rsid w:val="006F6582"/>
    <w:rsid w:val="006F7ACC"/>
    <w:rsid w:val="00701EB0"/>
    <w:rsid w:val="00704004"/>
    <w:rsid w:val="0071052C"/>
    <w:rsid w:val="00710CEE"/>
    <w:rsid w:val="00711501"/>
    <w:rsid w:val="00714EBD"/>
    <w:rsid w:val="007211F9"/>
    <w:rsid w:val="00722340"/>
    <w:rsid w:val="0072306A"/>
    <w:rsid w:val="0072643E"/>
    <w:rsid w:val="00731120"/>
    <w:rsid w:val="00731330"/>
    <w:rsid w:val="007317A5"/>
    <w:rsid w:val="00732C25"/>
    <w:rsid w:val="00733172"/>
    <w:rsid w:val="00737F06"/>
    <w:rsid w:val="0074063F"/>
    <w:rsid w:val="00741C96"/>
    <w:rsid w:val="007428B6"/>
    <w:rsid w:val="0075028D"/>
    <w:rsid w:val="00751526"/>
    <w:rsid w:val="00751985"/>
    <w:rsid w:val="007526F1"/>
    <w:rsid w:val="00754225"/>
    <w:rsid w:val="00756113"/>
    <w:rsid w:val="0075615E"/>
    <w:rsid w:val="0075765B"/>
    <w:rsid w:val="00764BF3"/>
    <w:rsid w:val="007656A8"/>
    <w:rsid w:val="0077110E"/>
    <w:rsid w:val="007728BA"/>
    <w:rsid w:val="00772E40"/>
    <w:rsid w:val="0077326B"/>
    <w:rsid w:val="00773C3C"/>
    <w:rsid w:val="00775028"/>
    <w:rsid w:val="00776CAD"/>
    <w:rsid w:val="00777DD9"/>
    <w:rsid w:val="00777EC1"/>
    <w:rsid w:val="007821CC"/>
    <w:rsid w:val="007839BD"/>
    <w:rsid w:val="00783B70"/>
    <w:rsid w:val="0079033F"/>
    <w:rsid w:val="00792426"/>
    <w:rsid w:val="00795CFB"/>
    <w:rsid w:val="00796381"/>
    <w:rsid w:val="007A241A"/>
    <w:rsid w:val="007A4D03"/>
    <w:rsid w:val="007A4F33"/>
    <w:rsid w:val="007A7221"/>
    <w:rsid w:val="007B3308"/>
    <w:rsid w:val="007B53B9"/>
    <w:rsid w:val="007B64E1"/>
    <w:rsid w:val="007C3E06"/>
    <w:rsid w:val="007C4222"/>
    <w:rsid w:val="007C4881"/>
    <w:rsid w:val="007C748B"/>
    <w:rsid w:val="007D023D"/>
    <w:rsid w:val="007D0E3B"/>
    <w:rsid w:val="007D794F"/>
    <w:rsid w:val="007E2FAD"/>
    <w:rsid w:val="007E31D2"/>
    <w:rsid w:val="007E4329"/>
    <w:rsid w:val="007E5FE1"/>
    <w:rsid w:val="007E7A51"/>
    <w:rsid w:val="007F0A17"/>
    <w:rsid w:val="007F0B69"/>
    <w:rsid w:val="007F170C"/>
    <w:rsid w:val="007F4DCB"/>
    <w:rsid w:val="007F6DA5"/>
    <w:rsid w:val="007F6F7E"/>
    <w:rsid w:val="007F767B"/>
    <w:rsid w:val="0080141A"/>
    <w:rsid w:val="008021DF"/>
    <w:rsid w:val="00802CCE"/>
    <w:rsid w:val="008035B6"/>
    <w:rsid w:val="00804020"/>
    <w:rsid w:val="00805931"/>
    <w:rsid w:val="00805D08"/>
    <w:rsid w:val="00806AD7"/>
    <w:rsid w:val="00823073"/>
    <w:rsid w:val="00824BBD"/>
    <w:rsid w:val="00825E3D"/>
    <w:rsid w:val="00826211"/>
    <w:rsid w:val="008274F9"/>
    <w:rsid w:val="0083087D"/>
    <w:rsid w:val="008324CA"/>
    <w:rsid w:val="00832AB5"/>
    <w:rsid w:val="008341B7"/>
    <w:rsid w:val="0083546E"/>
    <w:rsid w:val="00835514"/>
    <w:rsid w:val="00836D17"/>
    <w:rsid w:val="008407F4"/>
    <w:rsid w:val="00840EC9"/>
    <w:rsid w:val="00841C45"/>
    <w:rsid w:val="00852327"/>
    <w:rsid w:val="00861F49"/>
    <w:rsid w:val="00863EEE"/>
    <w:rsid w:val="008661C0"/>
    <w:rsid w:val="0087394F"/>
    <w:rsid w:val="0087758B"/>
    <w:rsid w:val="00884992"/>
    <w:rsid w:val="00885DB0"/>
    <w:rsid w:val="0088641F"/>
    <w:rsid w:val="00892FF1"/>
    <w:rsid w:val="008958B2"/>
    <w:rsid w:val="00896DA1"/>
    <w:rsid w:val="008971A1"/>
    <w:rsid w:val="008A0780"/>
    <w:rsid w:val="008A0981"/>
    <w:rsid w:val="008A3A49"/>
    <w:rsid w:val="008A3B57"/>
    <w:rsid w:val="008A3BBC"/>
    <w:rsid w:val="008A668E"/>
    <w:rsid w:val="008B20E5"/>
    <w:rsid w:val="008B3988"/>
    <w:rsid w:val="008B4267"/>
    <w:rsid w:val="008B49CA"/>
    <w:rsid w:val="008C319D"/>
    <w:rsid w:val="008C4BAE"/>
    <w:rsid w:val="008C6088"/>
    <w:rsid w:val="008C6C54"/>
    <w:rsid w:val="008C7153"/>
    <w:rsid w:val="008D01CB"/>
    <w:rsid w:val="008D1553"/>
    <w:rsid w:val="008D1A34"/>
    <w:rsid w:val="008D2494"/>
    <w:rsid w:val="008D5271"/>
    <w:rsid w:val="008D7208"/>
    <w:rsid w:val="008E0E5A"/>
    <w:rsid w:val="008E155A"/>
    <w:rsid w:val="008E19F1"/>
    <w:rsid w:val="008E5391"/>
    <w:rsid w:val="008E6B05"/>
    <w:rsid w:val="008E7B18"/>
    <w:rsid w:val="008F0D25"/>
    <w:rsid w:val="008F132B"/>
    <w:rsid w:val="008F3A84"/>
    <w:rsid w:val="008F49C4"/>
    <w:rsid w:val="008F61CA"/>
    <w:rsid w:val="00906F31"/>
    <w:rsid w:val="00907461"/>
    <w:rsid w:val="0091172A"/>
    <w:rsid w:val="00913474"/>
    <w:rsid w:val="00913D17"/>
    <w:rsid w:val="00915697"/>
    <w:rsid w:val="00916637"/>
    <w:rsid w:val="00922083"/>
    <w:rsid w:val="00933DA4"/>
    <w:rsid w:val="009362A1"/>
    <w:rsid w:val="00937B3E"/>
    <w:rsid w:val="0094518F"/>
    <w:rsid w:val="00945E48"/>
    <w:rsid w:val="00947721"/>
    <w:rsid w:val="00950AAD"/>
    <w:rsid w:val="009543D2"/>
    <w:rsid w:val="0095682A"/>
    <w:rsid w:val="00956DC6"/>
    <w:rsid w:val="009655F0"/>
    <w:rsid w:val="00966599"/>
    <w:rsid w:val="00966E5F"/>
    <w:rsid w:val="00970A89"/>
    <w:rsid w:val="00972BAB"/>
    <w:rsid w:val="009733EE"/>
    <w:rsid w:val="00974071"/>
    <w:rsid w:val="00976679"/>
    <w:rsid w:val="00980388"/>
    <w:rsid w:val="0098238D"/>
    <w:rsid w:val="009838E3"/>
    <w:rsid w:val="009839BF"/>
    <w:rsid w:val="0098475F"/>
    <w:rsid w:val="00984D2C"/>
    <w:rsid w:val="00986506"/>
    <w:rsid w:val="00990CCE"/>
    <w:rsid w:val="00995C60"/>
    <w:rsid w:val="009A0EBE"/>
    <w:rsid w:val="009B24AD"/>
    <w:rsid w:val="009B2C05"/>
    <w:rsid w:val="009B372C"/>
    <w:rsid w:val="009C4113"/>
    <w:rsid w:val="009C5152"/>
    <w:rsid w:val="009C6109"/>
    <w:rsid w:val="009D1330"/>
    <w:rsid w:val="009D3494"/>
    <w:rsid w:val="009D5867"/>
    <w:rsid w:val="009E07C8"/>
    <w:rsid w:val="009E2AF6"/>
    <w:rsid w:val="009E444C"/>
    <w:rsid w:val="009E5C63"/>
    <w:rsid w:val="009E6122"/>
    <w:rsid w:val="009F0CA7"/>
    <w:rsid w:val="009F37FC"/>
    <w:rsid w:val="009F45D9"/>
    <w:rsid w:val="009F49B7"/>
    <w:rsid w:val="009F590F"/>
    <w:rsid w:val="009F7F0F"/>
    <w:rsid w:val="00A036B2"/>
    <w:rsid w:val="00A05318"/>
    <w:rsid w:val="00A063FA"/>
    <w:rsid w:val="00A066A3"/>
    <w:rsid w:val="00A103B1"/>
    <w:rsid w:val="00A1239D"/>
    <w:rsid w:val="00A13325"/>
    <w:rsid w:val="00A1401A"/>
    <w:rsid w:val="00A147D9"/>
    <w:rsid w:val="00A2073D"/>
    <w:rsid w:val="00A23AE9"/>
    <w:rsid w:val="00A25344"/>
    <w:rsid w:val="00A26D80"/>
    <w:rsid w:val="00A31256"/>
    <w:rsid w:val="00A32BEB"/>
    <w:rsid w:val="00A354E9"/>
    <w:rsid w:val="00A409C3"/>
    <w:rsid w:val="00A40D08"/>
    <w:rsid w:val="00A4118C"/>
    <w:rsid w:val="00A42473"/>
    <w:rsid w:val="00A44A28"/>
    <w:rsid w:val="00A507BC"/>
    <w:rsid w:val="00A530ED"/>
    <w:rsid w:val="00A547D2"/>
    <w:rsid w:val="00A62428"/>
    <w:rsid w:val="00A66C75"/>
    <w:rsid w:val="00A7005D"/>
    <w:rsid w:val="00A70536"/>
    <w:rsid w:val="00A70E0A"/>
    <w:rsid w:val="00A71FF9"/>
    <w:rsid w:val="00A76BEB"/>
    <w:rsid w:val="00A80713"/>
    <w:rsid w:val="00A812F5"/>
    <w:rsid w:val="00A819ED"/>
    <w:rsid w:val="00A8608E"/>
    <w:rsid w:val="00A87B0A"/>
    <w:rsid w:val="00A87C6A"/>
    <w:rsid w:val="00A92408"/>
    <w:rsid w:val="00A93103"/>
    <w:rsid w:val="00A94731"/>
    <w:rsid w:val="00A970CA"/>
    <w:rsid w:val="00AA1F45"/>
    <w:rsid w:val="00AA6B22"/>
    <w:rsid w:val="00AA7C21"/>
    <w:rsid w:val="00AB20E7"/>
    <w:rsid w:val="00AB3120"/>
    <w:rsid w:val="00AB3925"/>
    <w:rsid w:val="00AC07A4"/>
    <w:rsid w:val="00AC25A0"/>
    <w:rsid w:val="00AC3EF6"/>
    <w:rsid w:val="00AC6583"/>
    <w:rsid w:val="00AC69D3"/>
    <w:rsid w:val="00AD02CE"/>
    <w:rsid w:val="00AD2DF9"/>
    <w:rsid w:val="00AD66F0"/>
    <w:rsid w:val="00AE4760"/>
    <w:rsid w:val="00AE5B97"/>
    <w:rsid w:val="00AE61B2"/>
    <w:rsid w:val="00AF111E"/>
    <w:rsid w:val="00AF3EED"/>
    <w:rsid w:val="00AF4B38"/>
    <w:rsid w:val="00B00FAC"/>
    <w:rsid w:val="00B024F5"/>
    <w:rsid w:val="00B0435E"/>
    <w:rsid w:val="00B161FE"/>
    <w:rsid w:val="00B17096"/>
    <w:rsid w:val="00B1759D"/>
    <w:rsid w:val="00B204E9"/>
    <w:rsid w:val="00B2195C"/>
    <w:rsid w:val="00B23206"/>
    <w:rsid w:val="00B2469F"/>
    <w:rsid w:val="00B24A17"/>
    <w:rsid w:val="00B25D4F"/>
    <w:rsid w:val="00B26BE3"/>
    <w:rsid w:val="00B27178"/>
    <w:rsid w:val="00B30AAA"/>
    <w:rsid w:val="00B32233"/>
    <w:rsid w:val="00B32ADA"/>
    <w:rsid w:val="00B41F44"/>
    <w:rsid w:val="00B423D6"/>
    <w:rsid w:val="00B46A9B"/>
    <w:rsid w:val="00B51170"/>
    <w:rsid w:val="00B52D1C"/>
    <w:rsid w:val="00B54185"/>
    <w:rsid w:val="00B54DCB"/>
    <w:rsid w:val="00B557CF"/>
    <w:rsid w:val="00B56804"/>
    <w:rsid w:val="00B607FE"/>
    <w:rsid w:val="00B61710"/>
    <w:rsid w:val="00B6676F"/>
    <w:rsid w:val="00B66B4D"/>
    <w:rsid w:val="00B7006A"/>
    <w:rsid w:val="00B72D29"/>
    <w:rsid w:val="00B76144"/>
    <w:rsid w:val="00B77B09"/>
    <w:rsid w:val="00B80820"/>
    <w:rsid w:val="00B81A63"/>
    <w:rsid w:val="00B826BA"/>
    <w:rsid w:val="00B83160"/>
    <w:rsid w:val="00B85F56"/>
    <w:rsid w:val="00B866EB"/>
    <w:rsid w:val="00B91F11"/>
    <w:rsid w:val="00B92AB7"/>
    <w:rsid w:val="00B92B18"/>
    <w:rsid w:val="00B92C5C"/>
    <w:rsid w:val="00B9313E"/>
    <w:rsid w:val="00B95EA4"/>
    <w:rsid w:val="00B96D67"/>
    <w:rsid w:val="00BA1362"/>
    <w:rsid w:val="00BA45BA"/>
    <w:rsid w:val="00BA5446"/>
    <w:rsid w:val="00BA612D"/>
    <w:rsid w:val="00BB0C26"/>
    <w:rsid w:val="00BB164A"/>
    <w:rsid w:val="00BB3DFA"/>
    <w:rsid w:val="00BC1430"/>
    <w:rsid w:val="00BC2264"/>
    <w:rsid w:val="00BC31DB"/>
    <w:rsid w:val="00BC45F3"/>
    <w:rsid w:val="00BC515D"/>
    <w:rsid w:val="00BD0C58"/>
    <w:rsid w:val="00BD195E"/>
    <w:rsid w:val="00BD245B"/>
    <w:rsid w:val="00BD390B"/>
    <w:rsid w:val="00BD4130"/>
    <w:rsid w:val="00BD48B4"/>
    <w:rsid w:val="00BD4DA5"/>
    <w:rsid w:val="00BE2274"/>
    <w:rsid w:val="00BE4AD7"/>
    <w:rsid w:val="00BE7046"/>
    <w:rsid w:val="00BF2493"/>
    <w:rsid w:val="00BF2EB8"/>
    <w:rsid w:val="00BF7451"/>
    <w:rsid w:val="00BF7812"/>
    <w:rsid w:val="00C02B02"/>
    <w:rsid w:val="00C03867"/>
    <w:rsid w:val="00C046E3"/>
    <w:rsid w:val="00C051DF"/>
    <w:rsid w:val="00C06948"/>
    <w:rsid w:val="00C1543D"/>
    <w:rsid w:val="00C158A2"/>
    <w:rsid w:val="00C17255"/>
    <w:rsid w:val="00C20420"/>
    <w:rsid w:val="00C243C0"/>
    <w:rsid w:val="00C246D2"/>
    <w:rsid w:val="00C31669"/>
    <w:rsid w:val="00C32F7B"/>
    <w:rsid w:val="00C34522"/>
    <w:rsid w:val="00C348E5"/>
    <w:rsid w:val="00C360D7"/>
    <w:rsid w:val="00C41AF1"/>
    <w:rsid w:val="00C44755"/>
    <w:rsid w:val="00C453AC"/>
    <w:rsid w:val="00C468B1"/>
    <w:rsid w:val="00C5049D"/>
    <w:rsid w:val="00C53C73"/>
    <w:rsid w:val="00C556DC"/>
    <w:rsid w:val="00C61589"/>
    <w:rsid w:val="00C6684D"/>
    <w:rsid w:val="00C71205"/>
    <w:rsid w:val="00C74349"/>
    <w:rsid w:val="00C772E2"/>
    <w:rsid w:val="00C81EB5"/>
    <w:rsid w:val="00C82582"/>
    <w:rsid w:val="00C9059E"/>
    <w:rsid w:val="00C9069A"/>
    <w:rsid w:val="00C906E2"/>
    <w:rsid w:val="00C9190A"/>
    <w:rsid w:val="00C92FED"/>
    <w:rsid w:val="00C93374"/>
    <w:rsid w:val="00C94B43"/>
    <w:rsid w:val="00C966B2"/>
    <w:rsid w:val="00CA010F"/>
    <w:rsid w:val="00CA14D9"/>
    <w:rsid w:val="00CA6D8A"/>
    <w:rsid w:val="00CB0DA8"/>
    <w:rsid w:val="00CB196F"/>
    <w:rsid w:val="00CB32F9"/>
    <w:rsid w:val="00CB47E4"/>
    <w:rsid w:val="00CB5A75"/>
    <w:rsid w:val="00CB6FD3"/>
    <w:rsid w:val="00CC7170"/>
    <w:rsid w:val="00CD04D6"/>
    <w:rsid w:val="00CD3BFA"/>
    <w:rsid w:val="00CD5132"/>
    <w:rsid w:val="00CD74AA"/>
    <w:rsid w:val="00CE3099"/>
    <w:rsid w:val="00CE65DB"/>
    <w:rsid w:val="00CE749B"/>
    <w:rsid w:val="00CF1FA6"/>
    <w:rsid w:val="00CF2AA4"/>
    <w:rsid w:val="00CF50A3"/>
    <w:rsid w:val="00D069E3"/>
    <w:rsid w:val="00D07736"/>
    <w:rsid w:val="00D07C94"/>
    <w:rsid w:val="00D21969"/>
    <w:rsid w:val="00D224E4"/>
    <w:rsid w:val="00D236D4"/>
    <w:rsid w:val="00D238AE"/>
    <w:rsid w:val="00D319B8"/>
    <w:rsid w:val="00D31AEA"/>
    <w:rsid w:val="00D33A07"/>
    <w:rsid w:val="00D34CAE"/>
    <w:rsid w:val="00D35269"/>
    <w:rsid w:val="00D3608F"/>
    <w:rsid w:val="00D433EB"/>
    <w:rsid w:val="00D443D1"/>
    <w:rsid w:val="00D45DDC"/>
    <w:rsid w:val="00D47054"/>
    <w:rsid w:val="00D50E7F"/>
    <w:rsid w:val="00D552BD"/>
    <w:rsid w:val="00D643EF"/>
    <w:rsid w:val="00D64F17"/>
    <w:rsid w:val="00D66D43"/>
    <w:rsid w:val="00D66E8F"/>
    <w:rsid w:val="00D67128"/>
    <w:rsid w:val="00D67DE0"/>
    <w:rsid w:val="00D738C5"/>
    <w:rsid w:val="00D73D1C"/>
    <w:rsid w:val="00D757EA"/>
    <w:rsid w:val="00D762A5"/>
    <w:rsid w:val="00D8339A"/>
    <w:rsid w:val="00D86878"/>
    <w:rsid w:val="00D86FC7"/>
    <w:rsid w:val="00D911CF"/>
    <w:rsid w:val="00D93C3B"/>
    <w:rsid w:val="00D9636F"/>
    <w:rsid w:val="00D96B0B"/>
    <w:rsid w:val="00D97293"/>
    <w:rsid w:val="00DA531B"/>
    <w:rsid w:val="00DC1266"/>
    <w:rsid w:val="00DC2616"/>
    <w:rsid w:val="00DC34DF"/>
    <w:rsid w:val="00DC5E7F"/>
    <w:rsid w:val="00DC668E"/>
    <w:rsid w:val="00DC6C7C"/>
    <w:rsid w:val="00DC72BE"/>
    <w:rsid w:val="00DD3383"/>
    <w:rsid w:val="00DD6503"/>
    <w:rsid w:val="00DE3709"/>
    <w:rsid w:val="00DE4BF8"/>
    <w:rsid w:val="00DF210A"/>
    <w:rsid w:val="00DF5ADC"/>
    <w:rsid w:val="00DF6F5F"/>
    <w:rsid w:val="00E003E0"/>
    <w:rsid w:val="00E00E7F"/>
    <w:rsid w:val="00E041DA"/>
    <w:rsid w:val="00E04A6C"/>
    <w:rsid w:val="00E06BC7"/>
    <w:rsid w:val="00E07624"/>
    <w:rsid w:val="00E109F8"/>
    <w:rsid w:val="00E14292"/>
    <w:rsid w:val="00E14D89"/>
    <w:rsid w:val="00E255FF"/>
    <w:rsid w:val="00E27E25"/>
    <w:rsid w:val="00E317C7"/>
    <w:rsid w:val="00E3404D"/>
    <w:rsid w:val="00E379B8"/>
    <w:rsid w:val="00E37E69"/>
    <w:rsid w:val="00E4058B"/>
    <w:rsid w:val="00E40642"/>
    <w:rsid w:val="00E43491"/>
    <w:rsid w:val="00E45085"/>
    <w:rsid w:val="00E45A29"/>
    <w:rsid w:val="00E46CDD"/>
    <w:rsid w:val="00E47E29"/>
    <w:rsid w:val="00E504A7"/>
    <w:rsid w:val="00E50568"/>
    <w:rsid w:val="00E51A4F"/>
    <w:rsid w:val="00E530F2"/>
    <w:rsid w:val="00E551A6"/>
    <w:rsid w:val="00E558A3"/>
    <w:rsid w:val="00E571C2"/>
    <w:rsid w:val="00E57C4E"/>
    <w:rsid w:val="00E613B1"/>
    <w:rsid w:val="00E6149F"/>
    <w:rsid w:val="00E70103"/>
    <w:rsid w:val="00E72062"/>
    <w:rsid w:val="00E72535"/>
    <w:rsid w:val="00E7473E"/>
    <w:rsid w:val="00E74DE6"/>
    <w:rsid w:val="00E75B8F"/>
    <w:rsid w:val="00E82DE8"/>
    <w:rsid w:val="00E8709C"/>
    <w:rsid w:val="00E97D7F"/>
    <w:rsid w:val="00EA0313"/>
    <w:rsid w:val="00EA1EFF"/>
    <w:rsid w:val="00EA2535"/>
    <w:rsid w:val="00EA3D19"/>
    <w:rsid w:val="00EA5CAF"/>
    <w:rsid w:val="00EB0355"/>
    <w:rsid w:val="00EB2C4E"/>
    <w:rsid w:val="00EB37E5"/>
    <w:rsid w:val="00EC5303"/>
    <w:rsid w:val="00EC5F8B"/>
    <w:rsid w:val="00ED08DA"/>
    <w:rsid w:val="00ED15D1"/>
    <w:rsid w:val="00ED2166"/>
    <w:rsid w:val="00ED2AB5"/>
    <w:rsid w:val="00ED3331"/>
    <w:rsid w:val="00ED417D"/>
    <w:rsid w:val="00ED4E31"/>
    <w:rsid w:val="00ED6DC0"/>
    <w:rsid w:val="00EE6880"/>
    <w:rsid w:val="00EF1FEE"/>
    <w:rsid w:val="00EF23F6"/>
    <w:rsid w:val="00EF3D1E"/>
    <w:rsid w:val="00EF6F9B"/>
    <w:rsid w:val="00F00EB6"/>
    <w:rsid w:val="00F03348"/>
    <w:rsid w:val="00F056D7"/>
    <w:rsid w:val="00F05E5E"/>
    <w:rsid w:val="00F104C7"/>
    <w:rsid w:val="00F1094C"/>
    <w:rsid w:val="00F1501E"/>
    <w:rsid w:val="00F1536F"/>
    <w:rsid w:val="00F179D8"/>
    <w:rsid w:val="00F206C9"/>
    <w:rsid w:val="00F20B4B"/>
    <w:rsid w:val="00F22628"/>
    <w:rsid w:val="00F22773"/>
    <w:rsid w:val="00F230DD"/>
    <w:rsid w:val="00F26225"/>
    <w:rsid w:val="00F301AE"/>
    <w:rsid w:val="00F34DAC"/>
    <w:rsid w:val="00F36AB6"/>
    <w:rsid w:val="00F4177B"/>
    <w:rsid w:val="00F42EE1"/>
    <w:rsid w:val="00F43342"/>
    <w:rsid w:val="00F44E7E"/>
    <w:rsid w:val="00F4524A"/>
    <w:rsid w:val="00F472E3"/>
    <w:rsid w:val="00F5284F"/>
    <w:rsid w:val="00F532E5"/>
    <w:rsid w:val="00F563C5"/>
    <w:rsid w:val="00F565E4"/>
    <w:rsid w:val="00F5704C"/>
    <w:rsid w:val="00F63770"/>
    <w:rsid w:val="00F6437A"/>
    <w:rsid w:val="00F66128"/>
    <w:rsid w:val="00F66745"/>
    <w:rsid w:val="00F66901"/>
    <w:rsid w:val="00F66D01"/>
    <w:rsid w:val="00F71104"/>
    <w:rsid w:val="00F71E70"/>
    <w:rsid w:val="00F807A6"/>
    <w:rsid w:val="00F82A15"/>
    <w:rsid w:val="00F82D05"/>
    <w:rsid w:val="00F8643C"/>
    <w:rsid w:val="00F87F8A"/>
    <w:rsid w:val="00F91660"/>
    <w:rsid w:val="00FA2919"/>
    <w:rsid w:val="00FA3808"/>
    <w:rsid w:val="00FB0442"/>
    <w:rsid w:val="00FB22D8"/>
    <w:rsid w:val="00FB37DF"/>
    <w:rsid w:val="00FB3DF3"/>
    <w:rsid w:val="00FB7D99"/>
    <w:rsid w:val="00FC11B4"/>
    <w:rsid w:val="00FC2240"/>
    <w:rsid w:val="00FC33E7"/>
    <w:rsid w:val="00FC452D"/>
    <w:rsid w:val="00FC4B26"/>
    <w:rsid w:val="00FC4D7E"/>
    <w:rsid w:val="00FC5732"/>
    <w:rsid w:val="00FC6EC8"/>
    <w:rsid w:val="00FD1A59"/>
    <w:rsid w:val="00FD26D5"/>
    <w:rsid w:val="00FD3FC9"/>
    <w:rsid w:val="00FE0972"/>
    <w:rsid w:val="00FE290F"/>
    <w:rsid w:val="00FE3525"/>
    <w:rsid w:val="00FE4756"/>
    <w:rsid w:val="00FE4B2D"/>
    <w:rsid w:val="00FE794D"/>
    <w:rsid w:val="00FF1C00"/>
    <w:rsid w:val="00FF2A2A"/>
    <w:rsid w:val="00FF4C9E"/>
    <w:rsid w:val="00FF7F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F3BBC"/>
  <w15:docId w15:val="{AA520340-3758-4C74-8B0B-45BFE7895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515F4"/>
    <w:pPr>
      <w:autoSpaceDE w:val="0"/>
      <w:autoSpaceDN w:val="0"/>
      <w:adjustRightInd w:val="0"/>
      <w:spacing w:after="0" w:line="240" w:lineRule="auto"/>
    </w:pPr>
    <w:rPr>
      <w:rFonts w:ascii="Calibri" w:hAnsi="Calibri" w:cs="Calibri"/>
      <w:color w:val="000000"/>
      <w:kern w:val="0"/>
      <w:sz w:val="24"/>
      <w:szCs w:val="24"/>
      <w:lang w:val="es-ES_tradnl"/>
      <w14:ligatures w14:val="none"/>
    </w:rPr>
  </w:style>
  <w:style w:type="paragraph" w:styleId="Encabezado">
    <w:name w:val="header"/>
    <w:basedOn w:val="Normal"/>
    <w:link w:val="EncabezadoCar"/>
    <w:uiPriority w:val="99"/>
    <w:unhideWhenUsed/>
    <w:rsid w:val="001263B7"/>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1263B7"/>
  </w:style>
  <w:style w:type="paragraph" w:styleId="Piedepgina">
    <w:name w:val="footer"/>
    <w:basedOn w:val="Normal"/>
    <w:link w:val="PiedepginaCar"/>
    <w:uiPriority w:val="99"/>
    <w:unhideWhenUsed/>
    <w:rsid w:val="001263B7"/>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1263B7"/>
  </w:style>
  <w:style w:type="paragraph" w:styleId="Textonotapie">
    <w:name w:val="footnote text"/>
    <w:basedOn w:val="Normal"/>
    <w:link w:val="TextonotapieCar"/>
    <w:uiPriority w:val="99"/>
    <w:semiHidden/>
    <w:unhideWhenUsed/>
    <w:rsid w:val="00A3125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31256"/>
    <w:rPr>
      <w:sz w:val="20"/>
      <w:szCs w:val="20"/>
    </w:rPr>
  </w:style>
  <w:style w:type="character" w:styleId="Refdenotaalpie">
    <w:name w:val="footnote reference"/>
    <w:basedOn w:val="Fuentedeprrafopredeter"/>
    <w:uiPriority w:val="99"/>
    <w:semiHidden/>
    <w:unhideWhenUsed/>
    <w:rsid w:val="00A31256"/>
    <w:rPr>
      <w:vertAlign w:val="superscript"/>
    </w:rPr>
  </w:style>
  <w:style w:type="paragraph" w:styleId="Prrafodelista">
    <w:name w:val="List Paragraph"/>
    <w:basedOn w:val="Normal"/>
    <w:uiPriority w:val="34"/>
    <w:qFormat/>
    <w:rsid w:val="0031263C"/>
    <w:pPr>
      <w:ind w:left="720"/>
      <w:contextualSpacing/>
    </w:pPr>
  </w:style>
  <w:style w:type="character" w:styleId="Hipervnculo">
    <w:name w:val="Hyperlink"/>
    <w:basedOn w:val="Fuentedeprrafopredeter"/>
    <w:uiPriority w:val="99"/>
    <w:unhideWhenUsed/>
    <w:rsid w:val="00C1543D"/>
    <w:rPr>
      <w:color w:val="0563C1" w:themeColor="hyperlink"/>
      <w:u w:val="single"/>
    </w:rPr>
  </w:style>
  <w:style w:type="character" w:customStyle="1" w:styleId="UnresolvedMention">
    <w:name w:val="Unresolved Mention"/>
    <w:basedOn w:val="Fuentedeprrafopredeter"/>
    <w:uiPriority w:val="99"/>
    <w:semiHidden/>
    <w:unhideWhenUsed/>
    <w:rsid w:val="00C1543D"/>
    <w:rPr>
      <w:color w:val="605E5C"/>
      <w:shd w:val="clear" w:color="auto" w:fill="E1DFDD"/>
    </w:rPr>
  </w:style>
  <w:style w:type="paragraph" w:styleId="Sinespaciado">
    <w:name w:val="No Spacing"/>
    <w:uiPriority w:val="1"/>
    <w:qFormat/>
    <w:rsid w:val="009F0CA7"/>
    <w:pPr>
      <w:spacing w:after="0" w:line="240" w:lineRule="auto"/>
    </w:pPr>
  </w:style>
  <w:style w:type="table" w:styleId="Tablaconcuadrcula">
    <w:name w:val="Table Grid"/>
    <w:basedOn w:val="Tablanormal"/>
    <w:uiPriority w:val="39"/>
    <w:rsid w:val="00506F78"/>
    <w:pPr>
      <w:spacing w:after="0" w:line="240" w:lineRule="atLeast"/>
    </w:pPr>
    <w:rPr>
      <w:rFonts w:ascii="Times New Roman" w:eastAsia="Times New Roman" w:hAnsi="Times New Roman" w:cs="Times New Roman"/>
      <w:kern w:val="0"/>
      <w:sz w:val="20"/>
      <w:szCs w:val="2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G">
    <w:name w:val="_ H_1_G"/>
    <w:basedOn w:val="Normal"/>
    <w:next w:val="Normal"/>
    <w:qFormat/>
    <w:rsid w:val="00BA1362"/>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kern w:val="0"/>
      <w:sz w:val="24"/>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577885">
      <w:bodyDiv w:val="1"/>
      <w:marLeft w:val="0"/>
      <w:marRight w:val="0"/>
      <w:marTop w:val="0"/>
      <w:marBottom w:val="0"/>
      <w:divBdr>
        <w:top w:val="none" w:sz="0" w:space="0" w:color="auto"/>
        <w:left w:val="none" w:sz="0" w:space="0" w:color="auto"/>
        <w:bottom w:val="none" w:sz="0" w:space="0" w:color="auto"/>
        <w:right w:val="none" w:sz="0" w:space="0" w:color="auto"/>
      </w:divBdr>
    </w:div>
    <w:div w:id="649330907">
      <w:bodyDiv w:val="1"/>
      <w:marLeft w:val="0"/>
      <w:marRight w:val="0"/>
      <w:marTop w:val="0"/>
      <w:marBottom w:val="0"/>
      <w:divBdr>
        <w:top w:val="none" w:sz="0" w:space="0" w:color="auto"/>
        <w:left w:val="none" w:sz="0" w:space="0" w:color="auto"/>
        <w:bottom w:val="none" w:sz="0" w:space="0" w:color="auto"/>
        <w:right w:val="none" w:sz="0" w:space="0" w:color="auto"/>
      </w:divBdr>
    </w:div>
    <w:div w:id="8050513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gendarmeria.gob.cl/car_personas_pp.html" TargetMode="External"/><Relationship Id="rId3" Type="http://schemas.openxmlformats.org/officeDocument/2006/relationships/hyperlink" Target="https://cead.spd.gov.cl/estadisticas-delictuales/" TargetMode="External"/><Relationship Id="rId7" Type="http://schemas.openxmlformats.org/officeDocument/2006/relationships/hyperlink" Target="https://www.gendarmeria.gob.cl/est_general.html" TargetMode="External"/><Relationship Id="rId2" Type="http://schemas.openxmlformats.org/officeDocument/2006/relationships/hyperlink" Target="https://cead.spd.gov.cl/estudios-y-encuestas/" TargetMode="External"/><Relationship Id="rId1" Type="http://schemas.openxmlformats.org/officeDocument/2006/relationships/hyperlink" Target="https://iguales.cl/archivos/investigacion/Resultados-encuesta-no-mas-leyes-con-nombre.pdf%20" TargetMode="External"/><Relationship Id="rId6" Type="http://schemas.openxmlformats.org/officeDocument/2006/relationships/hyperlink" Target="https://www.ine.gob.cl/sala-de-prensa/prensa/general/noticia/2023/12/29/poblaci%C3%B3n-extranjera-residente-en-chile-super%C3%B3-los-1-6-millones-de-personas-en-2022-con-un-6-6-de-ellas-en-situaci%C3%B3n-irregular" TargetMode="External"/><Relationship Id="rId5" Type="http://schemas.openxmlformats.org/officeDocument/2006/relationships/hyperlink" Target="https://secretariadegenero.pjud.cl/images/stignd/estudios/accesojvcm/InformeFinal_Acceso%20a%20la%20justicia%20v%C3%ADctimas%20VCM.pdf" TargetMode="External"/><Relationship Id="rId4" Type="http://schemas.openxmlformats.org/officeDocument/2006/relationships/hyperlink" Target="https://www.sernameg.gob.cl/wp-content/uploads/2023/12/Informe-Anual-de-Femicidio-CIF-2022-pdf-19.12.2023.pdf" TargetMode="External"/><Relationship Id="rId9" Type="http://schemas.openxmlformats.org/officeDocument/2006/relationships/hyperlink" Target="https://serviciomigraciones.cl/wp-content/uploads/2023/05/230529-Reporte-1-Estadisticas-SERMI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99422-10F7-40B5-BA00-362661F39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26</Pages>
  <Words>9044</Words>
  <Characters>51553</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Julio</dc:creator>
  <cp:keywords/>
  <dc:description/>
  <cp:lastModifiedBy>Loreto Zegpi</cp:lastModifiedBy>
  <cp:revision>4</cp:revision>
  <dcterms:created xsi:type="dcterms:W3CDTF">2024-02-05T06:25:00Z</dcterms:created>
  <dcterms:modified xsi:type="dcterms:W3CDTF">2024-02-05T15:05:00Z</dcterms:modified>
</cp:coreProperties>
</file>