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F0D5EB" w14:textId="49F2228E" w:rsidR="00B9745D" w:rsidRPr="009F27FD" w:rsidRDefault="00B9745D" w:rsidP="007E740A">
      <w:pPr>
        <w:tabs>
          <w:tab w:val="left" w:pos="6521"/>
        </w:tabs>
        <w:spacing w:before="240" w:line="360" w:lineRule="auto"/>
        <w:ind w:firstLine="567"/>
        <w:jc w:val="right"/>
        <w:rPr>
          <w:rFonts w:asciiTheme="majorBidi" w:hAnsiTheme="majorBidi" w:cstheme="majorBidi"/>
          <w:i/>
          <w:sz w:val="24"/>
          <w:szCs w:val="24"/>
          <w:u w:val="single"/>
          <w:lang w:val="en-US"/>
        </w:rPr>
      </w:pPr>
    </w:p>
    <w:p w14:paraId="3E4B8FCF" w14:textId="77777777" w:rsidR="00287AF5" w:rsidRPr="009F27FD" w:rsidRDefault="00287AF5" w:rsidP="007E740A">
      <w:pPr>
        <w:spacing w:before="240" w:line="360" w:lineRule="auto"/>
        <w:ind w:firstLine="567"/>
        <w:jc w:val="right"/>
        <w:rPr>
          <w:rFonts w:asciiTheme="majorBidi" w:hAnsiTheme="majorBidi" w:cstheme="majorBidi"/>
          <w:i/>
          <w:sz w:val="24"/>
          <w:szCs w:val="24"/>
          <w:u w:val="single"/>
          <w:lang w:val="en-US"/>
        </w:rPr>
      </w:pPr>
      <w:r w:rsidRPr="009F27FD">
        <w:rPr>
          <w:rFonts w:asciiTheme="majorBidi" w:hAnsiTheme="majorBidi" w:cstheme="majorBidi"/>
          <w:i/>
          <w:sz w:val="24"/>
          <w:szCs w:val="24"/>
          <w:u w:val="single"/>
          <w:lang w:val="en-US"/>
        </w:rPr>
        <w:t>Check against delivery</w:t>
      </w:r>
    </w:p>
    <w:p w14:paraId="73D8C034" w14:textId="5A342CFF" w:rsidR="00B9745D" w:rsidRPr="009F27FD" w:rsidRDefault="00B9745D" w:rsidP="007E740A">
      <w:pPr>
        <w:spacing w:before="240" w:line="360" w:lineRule="auto"/>
        <w:ind w:firstLine="567"/>
        <w:jc w:val="center"/>
        <w:rPr>
          <w:rFonts w:asciiTheme="majorBidi" w:hAnsiTheme="majorBidi" w:cstheme="majorBidi"/>
          <w:sz w:val="24"/>
          <w:szCs w:val="24"/>
          <w:lang w:val="en-US"/>
        </w:rPr>
      </w:pPr>
    </w:p>
    <w:p w14:paraId="5D527A15" w14:textId="6EA84837" w:rsidR="00D502C7" w:rsidRPr="009F27FD" w:rsidRDefault="00BA29EA" w:rsidP="007E740A">
      <w:pPr>
        <w:spacing w:before="240" w:line="360" w:lineRule="auto"/>
        <w:ind w:firstLine="567"/>
        <w:jc w:val="center"/>
        <w:rPr>
          <w:rFonts w:asciiTheme="majorBidi" w:hAnsiTheme="majorBidi" w:cstheme="majorBidi"/>
          <w:sz w:val="24"/>
          <w:szCs w:val="24"/>
          <w:lang w:val="en-US"/>
        </w:rPr>
      </w:pPr>
      <w:r w:rsidRPr="009F27FD">
        <w:rPr>
          <w:rFonts w:asciiTheme="majorBidi" w:hAnsiTheme="majorBidi" w:cstheme="majorBidi"/>
          <w:sz w:val="24"/>
          <w:szCs w:val="24"/>
          <w:lang w:val="en-US"/>
        </w:rPr>
        <w:t>Committee</w:t>
      </w:r>
      <w:r w:rsidR="00A6386A" w:rsidRPr="009F27FD">
        <w:rPr>
          <w:rFonts w:asciiTheme="majorBidi" w:hAnsiTheme="majorBidi" w:cstheme="majorBidi"/>
          <w:sz w:val="24"/>
          <w:szCs w:val="24"/>
          <w:lang w:val="en-US"/>
        </w:rPr>
        <w:t xml:space="preserve"> </w:t>
      </w:r>
      <w:r w:rsidR="00D502C7" w:rsidRPr="009F27FD">
        <w:rPr>
          <w:rFonts w:asciiTheme="majorBidi" w:hAnsiTheme="majorBidi" w:cstheme="majorBidi"/>
          <w:sz w:val="24"/>
          <w:szCs w:val="24"/>
          <w:lang w:val="en-US"/>
        </w:rPr>
        <w:t xml:space="preserve">on the Elimination of Racial Discrimination </w:t>
      </w:r>
    </w:p>
    <w:p w14:paraId="402266BF" w14:textId="3905391D" w:rsidR="00BA29EA" w:rsidRPr="009F27FD" w:rsidRDefault="6E9AF3C1" w:rsidP="007E740A">
      <w:pPr>
        <w:spacing w:before="240" w:line="360" w:lineRule="auto"/>
        <w:ind w:firstLine="567"/>
        <w:jc w:val="center"/>
        <w:rPr>
          <w:rFonts w:asciiTheme="majorBidi" w:hAnsiTheme="majorBidi" w:cstheme="majorBidi"/>
          <w:sz w:val="24"/>
          <w:szCs w:val="24"/>
          <w:lang w:val="en-US"/>
        </w:rPr>
      </w:pPr>
      <w:r w:rsidRPr="009F27FD">
        <w:rPr>
          <w:rFonts w:asciiTheme="majorBidi" w:hAnsiTheme="majorBidi" w:cstheme="majorBidi"/>
          <w:sz w:val="24"/>
          <w:szCs w:val="24"/>
          <w:lang w:val="en-US"/>
        </w:rPr>
        <w:t>11</w:t>
      </w:r>
      <w:r w:rsidR="080A6FFA" w:rsidRPr="009F27FD">
        <w:rPr>
          <w:rFonts w:asciiTheme="majorBidi" w:hAnsiTheme="majorBidi" w:cstheme="majorBidi"/>
          <w:sz w:val="24"/>
          <w:szCs w:val="24"/>
          <w:lang w:val="en-US"/>
        </w:rPr>
        <w:t>6</w:t>
      </w:r>
      <w:r w:rsidR="529222EB" w:rsidRPr="009F27FD">
        <w:rPr>
          <w:rFonts w:asciiTheme="majorBidi" w:hAnsiTheme="majorBidi" w:cstheme="majorBidi"/>
          <w:sz w:val="24"/>
          <w:szCs w:val="24"/>
          <w:vertAlign w:val="superscript"/>
          <w:lang w:val="en-US"/>
        </w:rPr>
        <w:t>th</w:t>
      </w:r>
      <w:r w:rsidR="529222EB" w:rsidRPr="009F27FD">
        <w:rPr>
          <w:rFonts w:asciiTheme="majorBidi" w:hAnsiTheme="majorBidi" w:cstheme="majorBidi"/>
          <w:sz w:val="24"/>
          <w:szCs w:val="24"/>
          <w:lang w:val="en-US"/>
        </w:rPr>
        <w:t xml:space="preserve"> </w:t>
      </w:r>
      <w:r w:rsidR="13CD3EE3" w:rsidRPr="009F27FD">
        <w:rPr>
          <w:rFonts w:asciiTheme="majorBidi" w:hAnsiTheme="majorBidi" w:cstheme="majorBidi"/>
          <w:sz w:val="24"/>
          <w:szCs w:val="24"/>
          <w:lang w:val="en-US"/>
        </w:rPr>
        <w:t xml:space="preserve">Session </w:t>
      </w:r>
      <w:r w:rsidR="5B28E0F9" w:rsidRPr="009F27FD">
        <w:rPr>
          <w:rFonts w:asciiTheme="majorBidi" w:hAnsiTheme="majorBidi" w:cstheme="majorBidi"/>
          <w:sz w:val="24"/>
          <w:szCs w:val="24"/>
          <w:lang w:val="en-US"/>
        </w:rPr>
        <w:t>(</w:t>
      </w:r>
      <w:r w:rsidR="57F55D78" w:rsidRPr="009F27FD">
        <w:rPr>
          <w:rFonts w:asciiTheme="majorBidi" w:hAnsiTheme="majorBidi" w:cstheme="majorBidi"/>
          <w:sz w:val="24"/>
          <w:szCs w:val="24"/>
          <w:lang w:val="en-US"/>
        </w:rPr>
        <w:t>202</w:t>
      </w:r>
      <w:r w:rsidR="436CA918" w:rsidRPr="009F27FD">
        <w:rPr>
          <w:rFonts w:asciiTheme="majorBidi" w:hAnsiTheme="majorBidi" w:cstheme="majorBidi"/>
          <w:sz w:val="24"/>
          <w:szCs w:val="24"/>
          <w:lang w:val="en-US"/>
        </w:rPr>
        <w:t>5</w:t>
      </w:r>
      <w:r w:rsidR="5B28E0F9" w:rsidRPr="009F27FD">
        <w:rPr>
          <w:rFonts w:asciiTheme="majorBidi" w:hAnsiTheme="majorBidi" w:cstheme="majorBidi"/>
          <w:sz w:val="24"/>
          <w:szCs w:val="24"/>
          <w:lang w:val="en-US"/>
        </w:rPr>
        <w:t>)</w:t>
      </w:r>
    </w:p>
    <w:p w14:paraId="02CC958B" w14:textId="2A7E53F0" w:rsidR="001F2B49" w:rsidRPr="009F27FD" w:rsidRDefault="007C4922" w:rsidP="007E740A">
      <w:pPr>
        <w:spacing w:before="240" w:line="360" w:lineRule="auto"/>
        <w:ind w:firstLine="567"/>
        <w:jc w:val="both"/>
        <w:rPr>
          <w:rFonts w:asciiTheme="majorBidi" w:hAnsiTheme="majorBidi" w:cstheme="majorBidi"/>
          <w:sz w:val="24"/>
          <w:szCs w:val="24"/>
          <w:lang w:val="en-US"/>
        </w:rPr>
      </w:pPr>
      <w:r w:rsidRPr="009F27FD">
        <w:rPr>
          <w:rFonts w:asciiTheme="majorBidi" w:hAnsiTheme="majorBidi" w:cstheme="majorBidi"/>
          <w:sz w:val="24"/>
          <w:szCs w:val="24"/>
          <w:lang w:val="en-US"/>
        </w:rPr>
        <w:tab/>
      </w:r>
    </w:p>
    <w:p w14:paraId="7D91950A" w14:textId="0CA3ADF9" w:rsidR="00073A02" w:rsidRPr="009F27FD" w:rsidRDefault="00073A02" w:rsidP="007E740A">
      <w:pPr>
        <w:pStyle w:val="MediumList1-Accent61"/>
        <w:spacing w:before="240" w:after="0" w:line="360" w:lineRule="auto"/>
        <w:ind w:left="0" w:firstLine="567"/>
        <w:rPr>
          <w:rFonts w:asciiTheme="majorBidi" w:hAnsiTheme="majorBidi" w:cstheme="majorBidi"/>
          <w:sz w:val="24"/>
          <w:szCs w:val="24"/>
          <w:lang w:val="en-US"/>
        </w:rPr>
      </w:pPr>
    </w:p>
    <w:p w14:paraId="550F8C88" w14:textId="169DEA26" w:rsidR="00073A02" w:rsidRPr="009F27FD" w:rsidRDefault="00073A02" w:rsidP="007E740A">
      <w:pPr>
        <w:pStyle w:val="MediumList1-Accent61"/>
        <w:spacing w:before="240" w:after="0" w:line="360" w:lineRule="auto"/>
        <w:ind w:left="0" w:firstLine="567"/>
        <w:jc w:val="center"/>
        <w:rPr>
          <w:rFonts w:asciiTheme="majorBidi" w:hAnsiTheme="majorBidi" w:cstheme="majorBidi"/>
          <w:sz w:val="24"/>
          <w:szCs w:val="24"/>
          <w:lang w:val="en-US"/>
        </w:rPr>
      </w:pPr>
    </w:p>
    <w:p w14:paraId="508F1D64" w14:textId="487A4B0C" w:rsidR="00073A02" w:rsidRPr="009F27FD" w:rsidRDefault="00073A02" w:rsidP="007E740A">
      <w:pPr>
        <w:pStyle w:val="MediumList1-Accent61"/>
        <w:spacing w:before="240" w:after="0" w:line="360" w:lineRule="auto"/>
        <w:ind w:left="0" w:firstLine="567"/>
        <w:jc w:val="center"/>
        <w:rPr>
          <w:rFonts w:asciiTheme="majorBidi" w:hAnsiTheme="majorBidi" w:cstheme="majorBidi"/>
          <w:sz w:val="24"/>
          <w:szCs w:val="24"/>
          <w:lang w:val="en-US"/>
        </w:rPr>
      </w:pPr>
    </w:p>
    <w:p w14:paraId="1D6752F5" w14:textId="0FB48E46" w:rsidR="00073A02" w:rsidRPr="009F27FD" w:rsidRDefault="00073A02" w:rsidP="007E740A">
      <w:pPr>
        <w:pStyle w:val="MediumList1-Accent61"/>
        <w:spacing w:before="240" w:after="0" w:line="360" w:lineRule="auto"/>
        <w:ind w:left="0" w:firstLine="567"/>
        <w:jc w:val="center"/>
        <w:rPr>
          <w:rFonts w:asciiTheme="majorBidi" w:hAnsiTheme="majorBidi" w:cstheme="majorBidi"/>
          <w:sz w:val="24"/>
          <w:szCs w:val="24"/>
          <w:lang w:val="en-US"/>
        </w:rPr>
      </w:pPr>
    </w:p>
    <w:p w14:paraId="1FE63B60" w14:textId="04C89983" w:rsidR="00073A02" w:rsidRPr="009F27FD" w:rsidRDefault="00073A02" w:rsidP="007E740A">
      <w:pPr>
        <w:pStyle w:val="MediumList1-Accent61"/>
        <w:spacing w:before="240" w:after="0" w:line="360" w:lineRule="auto"/>
        <w:ind w:left="0" w:firstLine="567"/>
        <w:jc w:val="center"/>
        <w:rPr>
          <w:rFonts w:asciiTheme="majorBidi" w:hAnsiTheme="majorBidi" w:cstheme="majorBidi"/>
          <w:sz w:val="24"/>
          <w:szCs w:val="24"/>
          <w:lang w:val="en-US"/>
        </w:rPr>
      </w:pPr>
    </w:p>
    <w:p w14:paraId="5E809875" w14:textId="1EB5DBAF" w:rsidR="006E6D15" w:rsidRPr="009F27FD" w:rsidRDefault="00345A38" w:rsidP="007E740A">
      <w:pPr>
        <w:pStyle w:val="MediumList1-Accent61"/>
        <w:spacing w:before="240" w:after="0" w:line="360" w:lineRule="auto"/>
        <w:ind w:left="0" w:firstLine="567"/>
        <w:jc w:val="center"/>
        <w:rPr>
          <w:rFonts w:asciiTheme="majorBidi" w:hAnsiTheme="majorBidi" w:cstheme="majorBidi"/>
          <w:sz w:val="24"/>
          <w:szCs w:val="24"/>
          <w:lang w:val="en-US"/>
        </w:rPr>
      </w:pPr>
      <w:r w:rsidRPr="009F27FD">
        <w:rPr>
          <w:rFonts w:asciiTheme="majorBidi" w:hAnsiTheme="majorBidi" w:cstheme="majorBidi"/>
          <w:noProof/>
          <w:sz w:val="24"/>
          <w:szCs w:val="24"/>
          <w:lang w:val="en-US"/>
        </w:rPr>
        <w:drawing>
          <wp:anchor distT="57150" distB="57150" distL="57150" distR="57150" simplePos="0" relativeHeight="251658240" behindDoc="0" locked="0" layoutInCell="1" allowOverlap="1" wp14:anchorId="58A6124D" wp14:editId="41B978AE">
            <wp:simplePos x="0" y="0"/>
            <wp:positionH relativeFrom="margin">
              <wp:align>center</wp:align>
            </wp:positionH>
            <wp:positionV relativeFrom="page">
              <wp:posOffset>3321630</wp:posOffset>
            </wp:positionV>
            <wp:extent cx="2017395" cy="800735"/>
            <wp:effectExtent l="0" t="0" r="1905" b="0"/>
            <wp:wrapSquare wrapText="bothSides"/>
            <wp:docPr id="3"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17395" cy="8007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6659E65" w14:textId="1F36F697" w:rsidR="006E6D15" w:rsidRPr="009F27FD" w:rsidRDefault="006E6D15" w:rsidP="007E740A">
      <w:pPr>
        <w:pStyle w:val="MediumList1-Accent61"/>
        <w:spacing w:before="240" w:after="0" w:line="360" w:lineRule="auto"/>
        <w:ind w:left="0" w:firstLine="567"/>
        <w:jc w:val="center"/>
        <w:rPr>
          <w:rFonts w:asciiTheme="majorBidi" w:hAnsiTheme="majorBidi" w:cstheme="majorBidi"/>
          <w:sz w:val="24"/>
          <w:szCs w:val="24"/>
          <w:lang w:val="en-US"/>
        </w:rPr>
      </w:pPr>
    </w:p>
    <w:p w14:paraId="037A2CA9" w14:textId="3883874C" w:rsidR="00025088" w:rsidRPr="009F27FD" w:rsidRDefault="00025088" w:rsidP="007E740A">
      <w:pPr>
        <w:pStyle w:val="MediumList1-Accent61"/>
        <w:spacing w:before="240" w:after="0" w:line="360" w:lineRule="auto"/>
        <w:ind w:left="0" w:firstLine="567"/>
        <w:jc w:val="center"/>
        <w:rPr>
          <w:rFonts w:asciiTheme="majorBidi" w:hAnsiTheme="majorBidi" w:cstheme="majorBidi"/>
          <w:sz w:val="24"/>
          <w:szCs w:val="24"/>
          <w:lang w:val="en-US"/>
        </w:rPr>
      </w:pPr>
    </w:p>
    <w:p w14:paraId="429E5AAB" w14:textId="0D294C85" w:rsidR="00972E1A" w:rsidRPr="009F27FD" w:rsidRDefault="00972E1A" w:rsidP="007E740A">
      <w:pPr>
        <w:pStyle w:val="MediumList1-Accent61"/>
        <w:spacing w:before="240" w:after="0" w:line="360" w:lineRule="auto"/>
        <w:ind w:left="0" w:firstLine="567"/>
        <w:jc w:val="center"/>
        <w:rPr>
          <w:rFonts w:asciiTheme="majorBidi" w:hAnsiTheme="majorBidi" w:cstheme="majorBidi"/>
          <w:sz w:val="24"/>
          <w:szCs w:val="24"/>
          <w:lang w:val="en-US"/>
        </w:rPr>
      </w:pPr>
    </w:p>
    <w:p w14:paraId="01100A11" w14:textId="1B317A55" w:rsidR="00025088" w:rsidRPr="009F27FD" w:rsidRDefault="00025088" w:rsidP="007E740A">
      <w:pPr>
        <w:pStyle w:val="MediumList1-Accent61"/>
        <w:spacing w:before="240" w:after="0" w:line="360" w:lineRule="auto"/>
        <w:ind w:left="0" w:firstLine="567"/>
        <w:jc w:val="center"/>
        <w:rPr>
          <w:rFonts w:asciiTheme="majorBidi" w:hAnsiTheme="majorBidi" w:cstheme="majorBidi"/>
          <w:sz w:val="24"/>
          <w:szCs w:val="24"/>
          <w:lang w:val="en-US"/>
        </w:rPr>
      </w:pPr>
    </w:p>
    <w:p w14:paraId="5F5EEA44" w14:textId="16818597" w:rsidR="00210F2D" w:rsidRPr="009F27FD" w:rsidRDefault="52D7523C" w:rsidP="007E740A">
      <w:pPr>
        <w:pStyle w:val="MediumList1-Accent61"/>
        <w:spacing w:before="240" w:after="0" w:line="360" w:lineRule="auto"/>
        <w:ind w:left="0" w:firstLine="567"/>
        <w:jc w:val="center"/>
        <w:rPr>
          <w:rFonts w:asciiTheme="majorBidi" w:hAnsiTheme="majorBidi" w:cstheme="majorBidi"/>
          <w:sz w:val="24"/>
          <w:szCs w:val="24"/>
          <w:lang w:val="en-US"/>
        </w:rPr>
      </w:pPr>
      <w:r w:rsidRPr="009F27FD">
        <w:rPr>
          <w:rFonts w:asciiTheme="majorBidi" w:hAnsiTheme="majorBidi" w:cstheme="majorBidi"/>
          <w:sz w:val="24"/>
          <w:szCs w:val="24"/>
          <w:lang w:val="en-US"/>
        </w:rPr>
        <w:t xml:space="preserve">Opening </w:t>
      </w:r>
      <w:r w:rsidR="3510F44B" w:rsidRPr="009F27FD">
        <w:rPr>
          <w:rFonts w:asciiTheme="majorBidi" w:hAnsiTheme="majorBidi" w:cstheme="majorBidi"/>
          <w:sz w:val="24"/>
          <w:szCs w:val="24"/>
          <w:lang w:val="en-US"/>
        </w:rPr>
        <w:t>statement</w:t>
      </w:r>
      <w:r w:rsidR="0BAD2964" w:rsidRPr="009F27FD">
        <w:rPr>
          <w:rFonts w:asciiTheme="majorBidi" w:hAnsiTheme="majorBidi" w:cstheme="majorBidi"/>
          <w:sz w:val="24"/>
          <w:szCs w:val="24"/>
          <w:lang w:val="en-US"/>
        </w:rPr>
        <w:t xml:space="preserve"> </w:t>
      </w:r>
      <w:r w:rsidR="28BA9220" w:rsidRPr="009F27FD">
        <w:rPr>
          <w:rFonts w:asciiTheme="majorBidi" w:hAnsiTheme="majorBidi" w:cstheme="majorBidi"/>
          <w:sz w:val="24"/>
          <w:szCs w:val="24"/>
          <w:lang w:val="en-US"/>
        </w:rPr>
        <w:t xml:space="preserve">by </w:t>
      </w:r>
      <w:r w:rsidR="436CA918" w:rsidRPr="009F27FD">
        <w:rPr>
          <w:rFonts w:asciiTheme="majorBidi" w:hAnsiTheme="majorBidi" w:cstheme="majorBidi"/>
          <w:sz w:val="24"/>
          <w:szCs w:val="24"/>
          <w:lang w:val="en-US"/>
        </w:rPr>
        <w:t xml:space="preserve">Mr. </w:t>
      </w:r>
      <w:r w:rsidR="45B988D6" w:rsidRPr="009F27FD">
        <w:rPr>
          <w:rFonts w:asciiTheme="majorBidi" w:hAnsiTheme="majorBidi" w:cstheme="majorBidi"/>
          <w:sz w:val="24"/>
          <w:szCs w:val="24"/>
          <w:lang w:val="en-US"/>
        </w:rPr>
        <w:t>Mahamane Cisse Gouro</w:t>
      </w:r>
    </w:p>
    <w:p w14:paraId="574E2678" w14:textId="2286AD77" w:rsidR="00541063" w:rsidRPr="009F27FD" w:rsidRDefault="00541063" w:rsidP="007E740A">
      <w:pPr>
        <w:pStyle w:val="MediumList1-Accent61"/>
        <w:spacing w:before="240" w:after="0" w:line="360" w:lineRule="auto"/>
        <w:ind w:left="0" w:firstLine="567"/>
        <w:jc w:val="center"/>
        <w:rPr>
          <w:rFonts w:asciiTheme="majorBidi" w:hAnsiTheme="majorBidi" w:cstheme="majorBidi"/>
          <w:sz w:val="24"/>
          <w:szCs w:val="24"/>
          <w:lang w:val="en-US"/>
        </w:rPr>
      </w:pPr>
      <w:r w:rsidRPr="009F27FD">
        <w:rPr>
          <w:rFonts w:asciiTheme="majorBidi" w:hAnsiTheme="majorBidi" w:cstheme="majorBidi"/>
          <w:sz w:val="24"/>
          <w:szCs w:val="24"/>
          <w:lang w:val="en-US"/>
        </w:rPr>
        <w:t>Representative of the Secretary</w:t>
      </w:r>
      <w:r w:rsidR="001437A5" w:rsidRPr="009F27FD">
        <w:rPr>
          <w:rFonts w:asciiTheme="majorBidi" w:hAnsiTheme="majorBidi" w:cstheme="majorBidi"/>
          <w:sz w:val="24"/>
          <w:szCs w:val="24"/>
          <w:lang w:val="en-US"/>
        </w:rPr>
        <w:t>-</w:t>
      </w:r>
      <w:r w:rsidRPr="009F27FD">
        <w:rPr>
          <w:rFonts w:asciiTheme="majorBidi" w:hAnsiTheme="majorBidi" w:cstheme="majorBidi"/>
          <w:sz w:val="24"/>
          <w:szCs w:val="24"/>
          <w:lang w:val="en-US"/>
        </w:rPr>
        <w:t>General</w:t>
      </w:r>
    </w:p>
    <w:p w14:paraId="03E6BFC4" w14:textId="30B9229E" w:rsidR="00626CF4" w:rsidRPr="009F27FD" w:rsidRDefault="4F1EBD67" w:rsidP="007E740A">
      <w:pPr>
        <w:pStyle w:val="MediumList1-Accent61"/>
        <w:spacing w:before="240" w:after="0" w:line="360" w:lineRule="auto"/>
        <w:ind w:left="0" w:firstLine="567"/>
        <w:jc w:val="center"/>
        <w:rPr>
          <w:rFonts w:asciiTheme="majorBidi" w:eastAsia="Times New Roman" w:hAnsiTheme="majorBidi" w:cstheme="majorBidi"/>
          <w:color w:val="000000" w:themeColor="text1"/>
          <w:sz w:val="24"/>
          <w:szCs w:val="24"/>
          <w:lang w:val="en-US"/>
        </w:rPr>
      </w:pPr>
      <w:r w:rsidRPr="009F27FD">
        <w:rPr>
          <w:rFonts w:asciiTheme="majorBidi" w:eastAsia="Times New Roman" w:hAnsiTheme="majorBidi" w:cstheme="majorBidi"/>
          <w:color w:val="000000" w:themeColor="text1"/>
          <w:sz w:val="24"/>
          <w:szCs w:val="24"/>
        </w:rPr>
        <w:t>Director of CTMD</w:t>
      </w:r>
    </w:p>
    <w:p w14:paraId="1AF77DE0" w14:textId="49C782E5" w:rsidR="00714332" w:rsidRPr="009F27FD" w:rsidRDefault="00541063" w:rsidP="007E740A">
      <w:pPr>
        <w:pStyle w:val="MediumList1-Accent61"/>
        <w:spacing w:before="240" w:after="0" w:line="360" w:lineRule="auto"/>
        <w:ind w:left="0" w:firstLine="567"/>
        <w:jc w:val="center"/>
        <w:rPr>
          <w:rFonts w:asciiTheme="majorBidi" w:hAnsiTheme="majorBidi" w:cstheme="majorBidi"/>
          <w:sz w:val="24"/>
          <w:szCs w:val="24"/>
          <w:lang w:val="en-US"/>
        </w:rPr>
      </w:pPr>
      <w:r w:rsidRPr="009F27FD">
        <w:rPr>
          <w:rFonts w:asciiTheme="majorBidi" w:hAnsiTheme="majorBidi" w:cstheme="majorBidi"/>
          <w:sz w:val="24"/>
          <w:szCs w:val="24"/>
          <w:lang w:val="en-US"/>
        </w:rPr>
        <w:t xml:space="preserve">United Nations </w:t>
      </w:r>
      <w:r w:rsidR="005261B9" w:rsidRPr="009F27FD">
        <w:rPr>
          <w:rFonts w:asciiTheme="majorBidi" w:hAnsiTheme="majorBidi" w:cstheme="majorBidi"/>
          <w:sz w:val="24"/>
          <w:szCs w:val="24"/>
          <w:lang w:val="en-US"/>
        </w:rPr>
        <w:t xml:space="preserve">Office of the </w:t>
      </w:r>
      <w:r w:rsidR="00714332" w:rsidRPr="009F27FD">
        <w:rPr>
          <w:rFonts w:asciiTheme="majorBidi" w:hAnsiTheme="majorBidi" w:cstheme="majorBidi"/>
          <w:sz w:val="24"/>
          <w:szCs w:val="24"/>
          <w:lang w:val="en-US"/>
        </w:rPr>
        <w:t>High Commissioner for Human Rights</w:t>
      </w:r>
    </w:p>
    <w:p w14:paraId="23A4CAC6" w14:textId="5B78160E" w:rsidR="00210F2D" w:rsidRPr="009F27FD" w:rsidRDefault="00210F2D" w:rsidP="007E740A">
      <w:pPr>
        <w:pStyle w:val="MediumList1-Accent61"/>
        <w:spacing w:before="240" w:after="0" w:line="360" w:lineRule="auto"/>
        <w:ind w:left="0" w:firstLine="567"/>
        <w:jc w:val="center"/>
        <w:rPr>
          <w:rFonts w:asciiTheme="majorBidi" w:hAnsiTheme="majorBidi" w:cstheme="majorBidi"/>
          <w:sz w:val="24"/>
          <w:szCs w:val="24"/>
          <w:lang w:val="en-US"/>
        </w:rPr>
      </w:pPr>
    </w:p>
    <w:p w14:paraId="4741FE84" w14:textId="54E75AF9" w:rsidR="00972E1A" w:rsidRPr="009F27FD" w:rsidRDefault="00972E1A" w:rsidP="007E740A">
      <w:pPr>
        <w:pStyle w:val="MediumList1-Accent61"/>
        <w:spacing w:before="240" w:after="0" w:line="360" w:lineRule="auto"/>
        <w:ind w:left="0" w:firstLine="567"/>
        <w:jc w:val="center"/>
        <w:rPr>
          <w:rFonts w:asciiTheme="majorBidi" w:hAnsiTheme="majorBidi" w:cstheme="majorBidi"/>
          <w:sz w:val="24"/>
          <w:szCs w:val="24"/>
          <w:lang w:val="en-US"/>
        </w:rPr>
      </w:pPr>
    </w:p>
    <w:p w14:paraId="0403E3F4" w14:textId="46BE0DF7" w:rsidR="00BA29EA" w:rsidRPr="009F27FD" w:rsidRDefault="2ABDC456" w:rsidP="007E740A">
      <w:pPr>
        <w:tabs>
          <w:tab w:val="left" w:pos="0"/>
          <w:tab w:val="left" w:pos="720"/>
          <w:tab w:val="left" w:pos="1440"/>
          <w:tab w:val="left" w:pos="2160"/>
          <w:tab w:val="left" w:pos="2880"/>
          <w:tab w:val="left" w:pos="3600"/>
          <w:tab w:val="left" w:pos="4875"/>
          <w:tab w:val="left" w:pos="6802"/>
          <w:tab w:val="left" w:pos="7920"/>
        </w:tabs>
        <w:spacing w:before="240" w:line="360" w:lineRule="auto"/>
        <w:ind w:right="560" w:firstLine="567"/>
        <w:jc w:val="center"/>
        <w:rPr>
          <w:rFonts w:asciiTheme="majorBidi" w:hAnsiTheme="majorBidi" w:cstheme="majorBidi"/>
          <w:sz w:val="24"/>
          <w:szCs w:val="24"/>
          <w:lang w:val="en-US"/>
        </w:rPr>
      </w:pPr>
      <w:r w:rsidRPr="009F27FD">
        <w:rPr>
          <w:rFonts w:asciiTheme="majorBidi" w:hAnsiTheme="majorBidi" w:cstheme="majorBidi"/>
          <w:sz w:val="24"/>
          <w:szCs w:val="24"/>
          <w:lang w:val="en-US"/>
        </w:rPr>
        <w:t>17 November</w:t>
      </w:r>
      <w:r w:rsidR="08997025" w:rsidRPr="009F27FD">
        <w:rPr>
          <w:rFonts w:asciiTheme="majorBidi" w:hAnsiTheme="majorBidi" w:cstheme="majorBidi"/>
          <w:sz w:val="24"/>
          <w:szCs w:val="24"/>
          <w:lang w:val="en-US"/>
        </w:rPr>
        <w:t xml:space="preserve"> 2025</w:t>
      </w:r>
      <w:r w:rsidR="13CD3EE3" w:rsidRPr="009F27FD">
        <w:rPr>
          <w:rFonts w:asciiTheme="majorBidi" w:hAnsiTheme="majorBidi" w:cstheme="majorBidi"/>
          <w:sz w:val="24"/>
          <w:szCs w:val="24"/>
          <w:lang w:val="en-US"/>
        </w:rPr>
        <w:t>, 10:00 am</w:t>
      </w:r>
    </w:p>
    <w:p w14:paraId="244CA8D6" w14:textId="5F24090D" w:rsidR="00B40CE6" w:rsidRPr="009F27FD" w:rsidRDefault="000801D7" w:rsidP="007E740A">
      <w:pPr>
        <w:tabs>
          <w:tab w:val="left" w:pos="-1057"/>
          <w:tab w:val="left" w:pos="-720"/>
          <w:tab w:val="left" w:pos="0"/>
          <w:tab w:val="left" w:pos="720"/>
          <w:tab w:val="left" w:pos="1440"/>
          <w:tab w:val="left" w:pos="2160"/>
          <w:tab w:val="left" w:pos="2880"/>
          <w:tab w:val="left" w:pos="3600"/>
          <w:tab w:val="left" w:pos="4875"/>
          <w:tab w:val="left" w:pos="6802"/>
          <w:tab w:val="left" w:pos="7920"/>
        </w:tabs>
        <w:spacing w:before="240" w:line="360" w:lineRule="auto"/>
        <w:ind w:right="560" w:firstLine="567"/>
        <w:jc w:val="center"/>
        <w:rPr>
          <w:rFonts w:asciiTheme="majorBidi" w:hAnsiTheme="majorBidi" w:cstheme="majorBidi"/>
          <w:sz w:val="24"/>
          <w:szCs w:val="24"/>
          <w:lang w:val="en-US"/>
        </w:rPr>
      </w:pPr>
      <w:r w:rsidRPr="009F27FD">
        <w:rPr>
          <w:rFonts w:asciiTheme="majorBidi" w:hAnsiTheme="majorBidi" w:cstheme="majorBidi"/>
          <w:sz w:val="24"/>
          <w:szCs w:val="24"/>
          <w:lang w:val="en-US"/>
        </w:rPr>
        <w:t xml:space="preserve">Ground Floor Conference Room, Palais Wilson, </w:t>
      </w:r>
      <w:r w:rsidR="00DE36C0" w:rsidRPr="009F27FD">
        <w:rPr>
          <w:rFonts w:asciiTheme="majorBidi" w:hAnsiTheme="majorBidi" w:cstheme="majorBidi"/>
          <w:sz w:val="24"/>
          <w:szCs w:val="24"/>
          <w:lang w:val="en-US"/>
        </w:rPr>
        <w:t>Geneva</w:t>
      </w:r>
    </w:p>
    <w:p w14:paraId="1A1F6CA6" w14:textId="08BE34FB" w:rsidR="00345A38" w:rsidRDefault="00345A38" w:rsidP="007E740A">
      <w:pPr>
        <w:spacing w:before="240" w:line="360" w:lineRule="auto"/>
        <w:ind w:firstLine="567"/>
        <w:rPr>
          <w:rFonts w:asciiTheme="majorBidi" w:hAnsiTheme="majorBidi" w:cstheme="majorBidi"/>
          <w:i/>
          <w:iCs/>
          <w:sz w:val="24"/>
          <w:szCs w:val="24"/>
          <w:lang w:val="en-US"/>
        </w:rPr>
      </w:pPr>
      <w:bookmarkStart w:id="0" w:name="_Hlk163239014"/>
      <w:r>
        <w:rPr>
          <w:rFonts w:asciiTheme="majorBidi" w:hAnsiTheme="majorBidi" w:cstheme="majorBidi"/>
          <w:i/>
          <w:iCs/>
          <w:sz w:val="24"/>
          <w:szCs w:val="24"/>
          <w:lang w:val="en-US"/>
        </w:rPr>
        <w:br w:type="page"/>
      </w:r>
    </w:p>
    <w:p w14:paraId="2889E616" w14:textId="30ED06C5" w:rsidR="00DF0D5B" w:rsidRPr="003C7EAC" w:rsidRDefault="00DF0D5B" w:rsidP="007E740A">
      <w:pPr>
        <w:tabs>
          <w:tab w:val="left" w:pos="-1057"/>
          <w:tab w:val="left" w:pos="-720"/>
          <w:tab w:val="left" w:pos="0"/>
          <w:tab w:val="left" w:pos="720"/>
          <w:tab w:val="left" w:pos="1440"/>
          <w:tab w:val="left" w:pos="2160"/>
          <w:tab w:val="left" w:pos="2880"/>
          <w:tab w:val="left" w:pos="3600"/>
          <w:tab w:val="left" w:pos="4875"/>
          <w:tab w:val="left" w:pos="6802"/>
          <w:tab w:val="left" w:pos="7920"/>
        </w:tabs>
        <w:ind w:right="560" w:firstLine="567"/>
        <w:jc w:val="both"/>
        <w:rPr>
          <w:rFonts w:asciiTheme="majorBidi" w:hAnsiTheme="majorBidi" w:cstheme="majorBidi"/>
          <w:i/>
          <w:iCs/>
          <w:sz w:val="24"/>
          <w:szCs w:val="24"/>
          <w:lang w:val="en-US"/>
        </w:rPr>
      </w:pPr>
      <w:r w:rsidRPr="003C7EAC">
        <w:rPr>
          <w:rFonts w:asciiTheme="majorBidi" w:hAnsiTheme="majorBidi" w:cstheme="majorBidi"/>
          <w:i/>
          <w:iCs/>
          <w:sz w:val="24"/>
          <w:szCs w:val="24"/>
          <w:lang w:val="en-US"/>
        </w:rPr>
        <w:lastRenderedPageBreak/>
        <w:t>Mr. Chairperson,</w:t>
      </w:r>
    </w:p>
    <w:p w14:paraId="4D4CADE9" w14:textId="77777777" w:rsidR="00977988" w:rsidRPr="003C7EAC" w:rsidRDefault="00977988" w:rsidP="007E740A">
      <w:pPr>
        <w:tabs>
          <w:tab w:val="left" w:pos="-1057"/>
          <w:tab w:val="left" w:pos="-720"/>
          <w:tab w:val="left" w:pos="0"/>
          <w:tab w:val="left" w:pos="720"/>
          <w:tab w:val="left" w:pos="1440"/>
          <w:tab w:val="left" w:pos="2160"/>
          <w:tab w:val="left" w:pos="2880"/>
          <w:tab w:val="left" w:pos="3600"/>
          <w:tab w:val="left" w:pos="4875"/>
          <w:tab w:val="left" w:pos="6802"/>
          <w:tab w:val="left" w:pos="7920"/>
        </w:tabs>
        <w:ind w:right="560" w:firstLine="567"/>
        <w:jc w:val="both"/>
        <w:rPr>
          <w:rFonts w:asciiTheme="majorBidi" w:hAnsiTheme="majorBidi" w:cstheme="majorBidi"/>
          <w:i/>
          <w:iCs/>
          <w:sz w:val="24"/>
          <w:szCs w:val="24"/>
          <w:lang w:val="en-US"/>
        </w:rPr>
      </w:pPr>
      <w:r w:rsidRPr="003C7EAC">
        <w:rPr>
          <w:rFonts w:asciiTheme="majorBidi" w:hAnsiTheme="majorBidi" w:cstheme="majorBidi"/>
          <w:i/>
          <w:iCs/>
          <w:sz w:val="24"/>
          <w:szCs w:val="24"/>
          <w:lang w:val="en-US"/>
        </w:rPr>
        <w:t>Distinguished members of the Committee,</w:t>
      </w:r>
    </w:p>
    <w:p w14:paraId="11B8AE45" w14:textId="77777777" w:rsidR="00977988" w:rsidRPr="003C7EAC" w:rsidRDefault="00B64047" w:rsidP="007E740A">
      <w:pPr>
        <w:ind w:firstLine="567"/>
        <w:jc w:val="both"/>
        <w:rPr>
          <w:rFonts w:asciiTheme="majorBidi" w:hAnsiTheme="majorBidi" w:cstheme="majorBidi"/>
          <w:i/>
          <w:iCs/>
          <w:sz w:val="24"/>
          <w:szCs w:val="24"/>
          <w:lang w:val="en-US"/>
        </w:rPr>
      </w:pPr>
      <w:r w:rsidRPr="003C7EAC">
        <w:rPr>
          <w:rFonts w:asciiTheme="majorBidi" w:hAnsiTheme="majorBidi" w:cstheme="majorBidi"/>
          <w:i/>
          <w:iCs/>
          <w:sz w:val="24"/>
          <w:szCs w:val="24"/>
          <w:lang w:val="en-US"/>
        </w:rPr>
        <w:t xml:space="preserve">Ladies and </w:t>
      </w:r>
      <w:r w:rsidR="003D66D9" w:rsidRPr="003C7EAC">
        <w:rPr>
          <w:rFonts w:asciiTheme="majorBidi" w:hAnsiTheme="majorBidi" w:cstheme="majorBidi"/>
          <w:i/>
          <w:iCs/>
          <w:sz w:val="24"/>
          <w:szCs w:val="24"/>
          <w:lang w:val="en-US"/>
        </w:rPr>
        <w:t>g</w:t>
      </w:r>
      <w:r w:rsidR="00977988" w:rsidRPr="003C7EAC">
        <w:rPr>
          <w:rFonts w:asciiTheme="majorBidi" w:hAnsiTheme="majorBidi" w:cstheme="majorBidi"/>
          <w:i/>
          <w:iCs/>
          <w:sz w:val="24"/>
          <w:szCs w:val="24"/>
          <w:lang w:val="en-US"/>
        </w:rPr>
        <w:t>entlemen,</w:t>
      </w:r>
    </w:p>
    <w:bookmarkEnd w:id="0"/>
    <w:p w14:paraId="6CB103AD" w14:textId="5063DC38" w:rsidR="1BF4F9B1" w:rsidRPr="003C7EAC" w:rsidRDefault="3A6EEFA7" w:rsidP="007E740A">
      <w:pPr>
        <w:spacing w:before="240" w:line="360" w:lineRule="auto"/>
        <w:ind w:firstLine="567"/>
        <w:jc w:val="both"/>
        <w:rPr>
          <w:rFonts w:asciiTheme="majorBidi" w:hAnsiTheme="majorBidi" w:cstheme="majorBidi"/>
          <w:i/>
          <w:iCs/>
          <w:sz w:val="24"/>
          <w:szCs w:val="24"/>
        </w:rPr>
      </w:pPr>
      <w:r w:rsidRPr="003C7EAC">
        <w:rPr>
          <w:rFonts w:asciiTheme="majorBidi" w:hAnsiTheme="majorBidi" w:cstheme="majorBidi"/>
          <w:sz w:val="24"/>
          <w:szCs w:val="24"/>
          <w:lang w:val="en-US"/>
        </w:rPr>
        <w:t xml:space="preserve"> </w:t>
      </w:r>
      <w:r w:rsidR="42DD9B8A" w:rsidRPr="003C7EAC">
        <w:rPr>
          <w:rFonts w:asciiTheme="majorBidi" w:hAnsiTheme="majorBidi" w:cstheme="majorBidi"/>
          <w:sz w:val="24"/>
          <w:szCs w:val="24"/>
          <w:lang w:val="en-US"/>
        </w:rPr>
        <w:t xml:space="preserve">It is a </w:t>
      </w:r>
      <w:r w:rsidR="6E9AF3C1" w:rsidRPr="003C7EAC">
        <w:rPr>
          <w:rFonts w:asciiTheme="majorBidi" w:hAnsiTheme="majorBidi" w:cstheme="majorBidi"/>
          <w:sz w:val="24"/>
          <w:szCs w:val="24"/>
          <w:lang w:val="en-US"/>
        </w:rPr>
        <w:t xml:space="preserve">great </w:t>
      </w:r>
      <w:r w:rsidR="42DD9B8A" w:rsidRPr="003C7EAC">
        <w:rPr>
          <w:rFonts w:asciiTheme="majorBidi" w:hAnsiTheme="majorBidi" w:cstheme="majorBidi"/>
          <w:sz w:val="24"/>
          <w:szCs w:val="24"/>
          <w:lang w:val="en-US"/>
        </w:rPr>
        <w:t xml:space="preserve">pleasure to be with you </w:t>
      </w:r>
      <w:r w:rsidR="463F0AF7" w:rsidRPr="003C7EAC">
        <w:rPr>
          <w:rFonts w:asciiTheme="majorBidi" w:hAnsiTheme="majorBidi" w:cstheme="majorBidi"/>
          <w:sz w:val="24"/>
          <w:szCs w:val="24"/>
          <w:lang w:val="en-US"/>
        </w:rPr>
        <w:t xml:space="preserve">this morning </w:t>
      </w:r>
      <w:r w:rsidR="42DD9B8A" w:rsidRPr="003C7EAC">
        <w:rPr>
          <w:rFonts w:asciiTheme="majorBidi" w:hAnsiTheme="majorBidi" w:cstheme="majorBidi"/>
          <w:sz w:val="24"/>
          <w:szCs w:val="24"/>
          <w:lang w:val="en-US"/>
        </w:rPr>
        <w:t>and to welcome you on behalf of the Secretary-General</w:t>
      </w:r>
      <w:r w:rsidR="463F0AF7" w:rsidRPr="003C7EAC">
        <w:rPr>
          <w:rFonts w:asciiTheme="majorBidi" w:hAnsiTheme="majorBidi" w:cstheme="majorBidi"/>
          <w:sz w:val="24"/>
          <w:szCs w:val="24"/>
          <w:lang w:val="en-US"/>
        </w:rPr>
        <w:t xml:space="preserve"> to the 11</w:t>
      </w:r>
      <w:r w:rsidR="48CC1244" w:rsidRPr="003C7EAC">
        <w:rPr>
          <w:rFonts w:asciiTheme="majorBidi" w:hAnsiTheme="majorBidi" w:cstheme="majorBidi"/>
          <w:sz w:val="24"/>
          <w:szCs w:val="24"/>
          <w:lang w:val="en-US"/>
        </w:rPr>
        <w:t>6</w:t>
      </w:r>
      <w:r w:rsidR="463F0AF7" w:rsidRPr="003C7EAC">
        <w:rPr>
          <w:rFonts w:asciiTheme="majorBidi" w:hAnsiTheme="majorBidi" w:cstheme="majorBidi"/>
          <w:sz w:val="24"/>
          <w:szCs w:val="24"/>
          <w:lang w:val="en-US"/>
        </w:rPr>
        <w:t>th session of the Committee on the Elimination of Racial Discrimination</w:t>
      </w:r>
      <w:r w:rsidR="42DD9B8A" w:rsidRPr="003C7EAC">
        <w:rPr>
          <w:rFonts w:asciiTheme="majorBidi" w:hAnsiTheme="majorBidi" w:cstheme="majorBidi"/>
          <w:sz w:val="24"/>
          <w:szCs w:val="24"/>
          <w:lang w:val="en-US"/>
        </w:rPr>
        <w:t>.</w:t>
      </w:r>
      <w:r w:rsidR="414E484D" w:rsidRPr="003C7EAC">
        <w:rPr>
          <w:rFonts w:asciiTheme="majorBidi" w:eastAsiaTheme="minorEastAsia" w:hAnsiTheme="majorBidi" w:cstheme="majorBidi"/>
          <w:sz w:val="24"/>
          <w:szCs w:val="24"/>
          <w:lang w:val="en-US" w:eastAsia="ko-KR"/>
        </w:rPr>
        <w:t xml:space="preserve"> </w:t>
      </w:r>
    </w:p>
    <w:p w14:paraId="43A15287" w14:textId="13D8CA20" w:rsidR="1BF4F9B1" w:rsidRPr="003C7EAC" w:rsidRDefault="414E484D" w:rsidP="007E740A">
      <w:pPr>
        <w:spacing w:before="240" w:line="360" w:lineRule="auto"/>
        <w:ind w:firstLine="567"/>
        <w:jc w:val="both"/>
        <w:rPr>
          <w:rFonts w:asciiTheme="majorBidi" w:hAnsiTheme="majorBidi" w:cstheme="majorBidi"/>
          <w:i/>
          <w:iCs/>
          <w:sz w:val="24"/>
          <w:szCs w:val="24"/>
        </w:rPr>
      </w:pPr>
      <w:r w:rsidRPr="003C7EAC">
        <w:rPr>
          <w:rFonts w:asciiTheme="majorBidi" w:hAnsiTheme="majorBidi" w:cstheme="majorBidi"/>
          <w:i/>
          <w:iCs/>
          <w:sz w:val="24"/>
          <w:szCs w:val="24"/>
        </w:rPr>
        <w:t xml:space="preserve">Mr. Chairperson, </w:t>
      </w:r>
      <w:r w:rsidR="6E417C7A" w:rsidRPr="003C7EAC">
        <w:rPr>
          <w:rFonts w:asciiTheme="majorBidi" w:hAnsiTheme="majorBidi" w:cstheme="majorBidi"/>
          <w:i/>
          <w:iCs/>
          <w:sz w:val="24"/>
          <w:szCs w:val="24"/>
        </w:rPr>
        <w:t xml:space="preserve">Distinguished experts, </w:t>
      </w:r>
    </w:p>
    <w:p w14:paraId="293A008E" w14:textId="20941E91" w:rsidR="00246926" w:rsidRPr="003C7EAC" w:rsidRDefault="3D5EC89B" w:rsidP="007E740A">
      <w:pPr>
        <w:pStyle w:val="Default"/>
        <w:spacing w:before="240" w:line="360" w:lineRule="auto"/>
        <w:ind w:firstLine="567"/>
        <w:rPr>
          <w:rFonts w:asciiTheme="majorBidi" w:hAnsiTheme="majorBidi" w:cstheme="majorBidi"/>
          <w:lang w:eastAsia="en-US"/>
        </w:rPr>
      </w:pPr>
      <w:r w:rsidRPr="003C7EAC">
        <w:rPr>
          <w:rFonts w:asciiTheme="majorBidi" w:hAnsiTheme="majorBidi" w:cstheme="majorBidi"/>
        </w:rPr>
        <w:t xml:space="preserve">As the High Commissioner for Human Rights </w:t>
      </w:r>
      <w:r w:rsidR="7879CFB4" w:rsidRPr="003C7EAC">
        <w:rPr>
          <w:rFonts w:asciiTheme="majorBidi" w:hAnsiTheme="majorBidi" w:cstheme="majorBidi"/>
        </w:rPr>
        <w:t>stated</w:t>
      </w:r>
      <w:r w:rsidRPr="003C7EAC">
        <w:rPr>
          <w:rFonts w:asciiTheme="majorBidi" w:hAnsiTheme="majorBidi" w:cstheme="majorBidi"/>
        </w:rPr>
        <w:t xml:space="preserve"> </w:t>
      </w:r>
      <w:r w:rsidR="000C2036" w:rsidRPr="003C7EAC">
        <w:rPr>
          <w:rFonts w:asciiTheme="majorBidi" w:hAnsiTheme="majorBidi" w:cstheme="majorBidi"/>
        </w:rPr>
        <w:t>in his global update to</w:t>
      </w:r>
      <w:r w:rsidRPr="003C7EAC">
        <w:rPr>
          <w:rFonts w:asciiTheme="majorBidi" w:hAnsiTheme="majorBidi" w:cstheme="majorBidi"/>
        </w:rPr>
        <w:t xml:space="preserve"> </w:t>
      </w:r>
      <w:r w:rsidR="000D2759" w:rsidRPr="003C7EAC">
        <w:rPr>
          <w:rFonts w:asciiTheme="majorBidi" w:hAnsiTheme="majorBidi" w:cstheme="majorBidi"/>
        </w:rPr>
        <w:t>the 60th</w:t>
      </w:r>
      <w:r w:rsidR="039A3239" w:rsidRPr="003C7EAC">
        <w:rPr>
          <w:rFonts w:asciiTheme="majorBidi" w:hAnsiTheme="majorBidi" w:cstheme="majorBidi"/>
        </w:rPr>
        <w:t xml:space="preserve"> session of the Human Rights Council</w:t>
      </w:r>
      <w:r w:rsidR="007A5FAC" w:rsidRPr="003C7EAC">
        <w:rPr>
          <w:rFonts w:asciiTheme="majorBidi" w:hAnsiTheme="majorBidi" w:cstheme="majorBidi"/>
        </w:rPr>
        <w:t xml:space="preserve"> in September</w:t>
      </w:r>
      <w:r w:rsidR="039A3239" w:rsidRPr="003C7EAC">
        <w:rPr>
          <w:rFonts w:asciiTheme="majorBidi" w:hAnsiTheme="majorBidi" w:cstheme="majorBidi"/>
        </w:rPr>
        <w:t xml:space="preserve">, </w:t>
      </w:r>
      <w:r w:rsidR="00717201" w:rsidRPr="003C7EAC">
        <w:rPr>
          <w:rFonts w:asciiTheme="majorBidi" w:eastAsia="Times New Roman" w:hAnsiTheme="majorBidi" w:cstheme="majorBidi"/>
        </w:rPr>
        <w:t>“</w:t>
      </w:r>
      <w:r w:rsidR="00717201" w:rsidRPr="003C7EAC">
        <w:rPr>
          <w:rFonts w:asciiTheme="majorBidi" w:hAnsiTheme="majorBidi" w:cstheme="majorBidi"/>
          <w:lang w:eastAsia="en-US"/>
        </w:rPr>
        <w:t>Human</w:t>
      </w:r>
      <w:r w:rsidR="00246926" w:rsidRPr="003C7EAC">
        <w:rPr>
          <w:rFonts w:asciiTheme="majorBidi" w:hAnsiTheme="majorBidi" w:cstheme="majorBidi"/>
          <w:lang w:eastAsia="en-US"/>
        </w:rPr>
        <w:t xml:space="preserve"> rights are the solid foundations of flourishing societies.</w:t>
      </w:r>
      <w:r w:rsidR="00FA06D0" w:rsidRPr="003C7EAC">
        <w:rPr>
          <w:rFonts w:asciiTheme="majorBidi" w:hAnsiTheme="majorBidi" w:cstheme="majorBidi"/>
          <w:lang w:eastAsia="en-US"/>
        </w:rPr>
        <w:t>”</w:t>
      </w:r>
      <w:r w:rsidR="00246926" w:rsidRPr="003C7EAC">
        <w:rPr>
          <w:rFonts w:asciiTheme="majorBidi" w:hAnsiTheme="majorBidi" w:cstheme="majorBidi"/>
          <w:lang w:eastAsia="en-US"/>
        </w:rPr>
        <w:t xml:space="preserve">. </w:t>
      </w:r>
      <w:r w:rsidR="00522A07" w:rsidRPr="003C7EAC">
        <w:rPr>
          <w:rFonts w:asciiTheme="majorBidi" w:hAnsiTheme="majorBidi" w:cstheme="majorBidi"/>
          <w:lang w:eastAsia="en-US"/>
        </w:rPr>
        <w:t>...</w:t>
      </w:r>
      <w:r w:rsidR="007563BF" w:rsidRPr="003C7EAC">
        <w:rPr>
          <w:rFonts w:asciiTheme="majorBidi" w:hAnsiTheme="majorBidi" w:cstheme="majorBidi"/>
          <w:lang w:eastAsia="en-US"/>
        </w:rPr>
        <w:t xml:space="preserve"> </w:t>
      </w:r>
      <w:r w:rsidR="00236EE8" w:rsidRPr="003C7EAC">
        <w:rPr>
          <w:rFonts w:asciiTheme="majorBidi" w:hAnsiTheme="majorBidi" w:cstheme="majorBidi"/>
          <w:lang w:eastAsia="en-US"/>
        </w:rPr>
        <w:t>“</w:t>
      </w:r>
      <w:r w:rsidR="007563BF" w:rsidRPr="003C7EAC">
        <w:rPr>
          <w:rFonts w:asciiTheme="majorBidi" w:hAnsiTheme="majorBidi" w:cstheme="majorBidi"/>
          <w:lang w:eastAsia="en-US"/>
        </w:rPr>
        <w:t>And yet, disturbing trends that undercut our rights are gaining ground across the world</w:t>
      </w:r>
      <w:r w:rsidR="00236EE8" w:rsidRPr="003C7EAC">
        <w:rPr>
          <w:rFonts w:asciiTheme="majorBidi" w:hAnsiTheme="majorBidi" w:cstheme="majorBidi"/>
          <w:lang w:eastAsia="en-US"/>
        </w:rPr>
        <w:t>”</w:t>
      </w:r>
      <w:r w:rsidR="007563BF" w:rsidRPr="003C7EAC">
        <w:rPr>
          <w:rFonts w:asciiTheme="majorBidi" w:hAnsiTheme="majorBidi" w:cstheme="majorBidi"/>
          <w:lang w:eastAsia="en-US"/>
        </w:rPr>
        <w:t xml:space="preserve">. </w:t>
      </w:r>
      <w:r w:rsidR="00522A07" w:rsidRPr="003C7EAC">
        <w:rPr>
          <w:rFonts w:asciiTheme="majorBidi" w:hAnsiTheme="majorBidi" w:cstheme="majorBidi"/>
          <w:lang w:eastAsia="en-US"/>
        </w:rPr>
        <w:t xml:space="preserve"> </w:t>
      </w:r>
      <w:r w:rsidR="00236EE8" w:rsidRPr="003C7EAC">
        <w:rPr>
          <w:rFonts w:asciiTheme="majorBidi" w:hAnsiTheme="majorBidi" w:cstheme="majorBidi"/>
          <w:lang w:eastAsia="en-US"/>
        </w:rPr>
        <w:t xml:space="preserve">He warned </w:t>
      </w:r>
      <w:r w:rsidR="005F3B2B" w:rsidRPr="003C7EAC">
        <w:rPr>
          <w:rFonts w:asciiTheme="majorBidi" w:hAnsiTheme="majorBidi" w:cstheme="majorBidi"/>
          <w:lang w:eastAsia="en-US"/>
        </w:rPr>
        <w:t>“When</w:t>
      </w:r>
      <w:r w:rsidR="00246926" w:rsidRPr="003C7EAC">
        <w:rPr>
          <w:rFonts w:asciiTheme="majorBidi" w:hAnsiTheme="majorBidi" w:cstheme="majorBidi"/>
          <w:lang w:eastAsia="en-US"/>
        </w:rPr>
        <w:t xml:space="preserve"> States ignore violations of the law, they become normalized. And when States apply the law inconsistently, they undermine the legal order everywhere.</w:t>
      </w:r>
      <w:r w:rsidR="004A3F15" w:rsidRPr="003C7EAC">
        <w:rPr>
          <w:rFonts w:asciiTheme="majorBidi" w:hAnsiTheme="majorBidi" w:cstheme="majorBidi"/>
          <w:lang w:eastAsia="en-US"/>
        </w:rPr>
        <w:t>”</w:t>
      </w:r>
    </w:p>
    <w:p w14:paraId="70C83BDA" w14:textId="680BB7C8" w:rsidR="00893325" w:rsidRPr="003C7EAC" w:rsidRDefault="0097357C" w:rsidP="007E740A">
      <w:pPr>
        <w:shd w:val="clear" w:color="auto" w:fill="FFFFFF" w:themeFill="background1"/>
        <w:spacing w:before="240" w:line="360" w:lineRule="auto"/>
        <w:ind w:firstLine="567"/>
        <w:jc w:val="both"/>
        <w:rPr>
          <w:rFonts w:asciiTheme="majorBidi" w:hAnsiTheme="majorBidi" w:cstheme="majorBidi"/>
          <w:sz w:val="24"/>
          <w:szCs w:val="24"/>
          <w:lang w:val="en-US"/>
        </w:rPr>
      </w:pPr>
      <w:r w:rsidRPr="003C7EAC">
        <w:rPr>
          <w:rFonts w:asciiTheme="majorBidi" w:hAnsiTheme="majorBidi" w:cstheme="majorBidi"/>
          <w:sz w:val="24"/>
          <w:szCs w:val="24"/>
          <w:lang w:val="en-US"/>
        </w:rPr>
        <w:t xml:space="preserve">In this regard, </w:t>
      </w:r>
      <w:r w:rsidR="05B74750" w:rsidRPr="003C7EAC">
        <w:rPr>
          <w:rFonts w:asciiTheme="majorBidi" w:hAnsiTheme="majorBidi" w:cstheme="majorBidi"/>
          <w:sz w:val="24"/>
          <w:szCs w:val="24"/>
          <w:lang w:val="en-US"/>
        </w:rPr>
        <w:t xml:space="preserve">I would like to </w:t>
      </w:r>
      <w:r w:rsidR="64D5A846" w:rsidRPr="003C7EAC">
        <w:rPr>
          <w:rFonts w:asciiTheme="majorBidi" w:hAnsiTheme="majorBidi" w:cstheme="majorBidi"/>
          <w:sz w:val="24"/>
          <w:szCs w:val="24"/>
          <w:lang w:val="en-US"/>
        </w:rPr>
        <w:t xml:space="preserve">pay tribute to </w:t>
      </w:r>
      <w:r w:rsidR="00E6249E" w:rsidRPr="003C7EAC">
        <w:rPr>
          <w:rFonts w:asciiTheme="majorBidi" w:hAnsiTheme="majorBidi" w:cstheme="majorBidi"/>
          <w:sz w:val="24"/>
          <w:szCs w:val="24"/>
          <w:lang w:val="en-US"/>
        </w:rPr>
        <w:t xml:space="preserve">the </w:t>
      </w:r>
      <w:r w:rsidR="64D5A846" w:rsidRPr="003C7EAC">
        <w:rPr>
          <w:rFonts w:asciiTheme="majorBidi" w:hAnsiTheme="majorBidi" w:cstheme="majorBidi"/>
          <w:sz w:val="24"/>
          <w:szCs w:val="24"/>
          <w:lang w:val="en-US"/>
        </w:rPr>
        <w:t xml:space="preserve">important work </w:t>
      </w:r>
      <w:r w:rsidR="00E6249E" w:rsidRPr="003C7EAC">
        <w:rPr>
          <w:rFonts w:asciiTheme="majorBidi" w:hAnsiTheme="majorBidi" w:cstheme="majorBidi"/>
          <w:sz w:val="24"/>
          <w:szCs w:val="24"/>
          <w:lang w:val="en-US"/>
        </w:rPr>
        <w:t xml:space="preserve">of this Committee </w:t>
      </w:r>
      <w:r w:rsidR="00FF18B9" w:rsidRPr="003C7EAC">
        <w:rPr>
          <w:rFonts w:asciiTheme="majorBidi" w:hAnsiTheme="majorBidi" w:cstheme="majorBidi"/>
          <w:sz w:val="24"/>
          <w:szCs w:val="24"/>
          <w:lang w:val="en-US"/>
        </w:rPr>
        <w:t xml:space="preserve">to </w:t>
      </w:r>
      <w:r w:rsidR="00E6249E" w:rsidRPr="003C7EAC">
        <w:rPr>
          <w:rFonts w:asciiTheme="majorBidi" w:hAnsiTheme="majorBidi" w:cstheme="majorBidi"/>
          <w:sz w:val="24"/>
          <w:szCs w:val="24"/>
          <w:lang w:val="en-US"/>
        </w:rPr>
        <w:t>monitor</w:t>
      </w:r>
      <w:r w:rsidR="00D72AC3" w:rsidRPr="003C7EAC">
        <w:rPr>
          <w:rFonts w:asciiTheme="majorBidi" w:hAnsiTheme="majorBidi" w:cstheme="majorBidi"/>
          <w:sz w:val="24"/>
          <w:szCs w:val="24"/>
          <w:lang w:val="en-US"/>
        </w:rPr>
        <w:t xml:space="preserve"> the </w:t>
      </w:r>
      <w:r w:rsidR="00FF18B9" w:rsidRPr="003C7EAC">
        <w:rPr>
          <w:rFonts w:asciiTheme="majorBidi" w:hAnsiTheme="majorBidi" w:cstheme="majorBidi"/>
          <w:sz w:val="24"/>
          <w:szCs w:val="24"/>
          <w:lang w:val="en-US"/>
        </w:rPr>
        <w:t>implement</w:t>
      </w:r>
      <w:r w:rsidR="00D72AC3" w:rsidRPr="003C7EAC">
        <w:rPr>
          <w:rFonts w:asciiTheme="majorBidi" w:hAnsiTheme="majorBidi" w:cstheme="majorBidi"/>
          <w:sz w:val="24"/>
          <w:szCs w:val="24"/>
          <w:lang w:val="en-US"/>
        </w:rPr>
        <w:t>ation of</w:t>
      </w:r>
      <w:r w:rsidR="00FF18B9" w:rsidRPr="003C7EAC">
        <w:rPr>
          <w:rFonts w:asciiTheme="majorBidi" w:hAnsiTheme="majorBidi" w:cstheme="majorBidi"/>
          <w:sz w:val="24"/>
          <w:szCs w:val="24"/>
          <w:lang w:val="en-US"/>
        </w:rPr>
        <w:t xml:space="preserve"> </w:t>
      </w:r>
      <w:r w:rsidR="00E6249E" w:rsidRPr="003C7EAC">
        <w:rPr>
          <w:rFonts w:asciiTheme="majorBidi" w:hAnsiTheme="majorBidi" w:cstheme="majorBidi"/>
          <w:sz w:val="24"/>
          <w:szCs w:val="24"/>
          <w:lang w:val="en-US"/>
        </w:rPr>
        <w:t xml:space="preserve">the </w:t>
      </w:r>
      <w:r w:rsidR="00954E91" w:rsidRPr="003C7EAC">
        <w:rPr>
          <w:rFonts w:asciiTheme="majorBidi" w:hAnsiTheme="majorBidi" w:cstheme="majorBidi"/>
          <w:sz w:val="24"/>
          <w:szCs w:val="24"/>
          <w:lang w:val="en-US"/>
        </w:rPr>
        <w:t xml:space="preserve">International </w:t>
      </w:r>
      <w:r w:rsidR="00E6249E" w:rsidRPr="003C7EAC">
        <w:rPr>
          <w:rFonts w:asciiTheme="majorBidi" w:hAnsiTheme="majorBidi" w:cstheme="majorBidi"/>
          <w:sz w:val="24"/>
          <w:szCs w:val="24"/>
          <w:lang w:val="en-US"/>
        </w:rPr>
        <w:t>Convention</w:t>
      </w:r>
      <w:r w:rsidR="00FF18B9" w:rsidRPr="003C7EAC">
        <w:rPr>
          <w:rFonts w:asciiTheme="majorBidi" w:hAnsiTheme="majorBidi" w:cstheme="majorBidi"/>
          <w:sz w:val="24"/>
          <w:szCs w:val="24"/>
          <w:lang w:val="en-US"/>
        </w:rPr>
        <w:t xml:space="preserve"> </w:t>
      </w:r>
      <w:r w:rsidR="002F509D" w:rsidRPr="003C7EAC">
        <w:rPr>
          <w:rFonts w:asciiTheme="majorBidi" w:hAnsiTheme="majorBidi" w:cstheme="majorBidi"/>
          <w:sz w:val="24"/>
          <w:szCs w:val="24"/>
          <w:lang w:val="en-US"/>
        </w:rPr>
        <w:t xml:space="preserve">on the Elimination of </w:t>
      </w:r>
      <w:r w:rsidR="00954E91" w:rsidRPr="003C7EAC">
        <w:rPr>
          <w:rFonts w:asciiTheme="majorBidi" w:hAnsiTheme="majorBidi" w:cstheme="majorBidi"/>
          <w:sz w:val="24"/>
          <w:szCs w:val="24"/>
          <w:lang w:val="en-US"/>
        </w:rPr>
        <w:t>A</w:t>
      </w:r>
      <w:r w:rsidR="002F509D" w:rsidRPr="003C7EAC">
        <w:rPr>
          <w:rFonts w:asciiTheme="majorBidi" w:hAnsiTheme="majorBidi" w:cstheme="majorBidi"/>
          <w:sz w:val="24"/>
          <w:szCs w:val="24"/>
          <w:lang w:val="en-US"/>
        </w:rPr>
        <w:t xml:space="preserve">ll </w:t>
      </w:r>
      <w:r w:rsidR="00954E91" w:rsidRPr="003C7EAC">
        <w:rPr>
          <w:rFonts w:asciiTheme="majorBidi" w:hAnsiTheme="majorBidi" w:cstheme="majorBidi"/>
          <w:sz w:val="24"/>
          <w:szCs w:val="24"/>
          <w:lang w:val="en-US"/>
        </w:rPr>
        <w:t>F</w:t>
      </w:r>
      <w:r w:rsidR="002F509D" w:rsidRPr="003C7EAC">
        <w:rPr>
          <w:rFonts w:asciiTheme="majorBidi" w:hAnsiTheme="majorBidi" w:cstheme="majorBidi"/>
          <w:sz w:val="24"/>
          <w:szCs w:val="24"/>
          <w:lang w:val="en-US"/>
        </w:rPr>
        <w:t xml:space="preserve">orms of Racial Discrimination </w:t>
      </w:r>
      <w:r w:rsidR="004F1594" w:rsidRPr="003C7EAC">
        <w:rPr>
          <w:rFonts w:asciiTheme="majorBidi" w:hAnsiTheme="majorBidi" w:cstheme="majorBidi"/>
          <w:sz w:val="24"/>
          <w:szCs w:val="24"/>
          <w:lang w:val="en-US"/>
        </w:rPr>
        <w:t xml:space="preserve">and </w:t>
      </w:r>
      <w:r w:rsidR="006A0D76" w:rsidRPr="003C7EAC">
        <w:rPr>
          <w:rFonts w:asciiTheme="majorBidi" w:hAnsiTheme="majorBidi" w:cstheme="majorBidi"/>
          <w:sz w:val="24"/>
          <w:szCs w:val="24"/>
          <w:lang w:val="en-US"/>
        </w:rPr>
        <w:t xml:space="preserve">the Committee’s </w:t>
      </w:r>
      <w:r w:rsidR="004F1594" w:rsidRPr="003C7EAC">
        <w:rPr>
          <w:rFonts w:asciiTheme="majorBidi" w:hAnsiTheme="majorBidi" w:cstheme="majorBidi"/>
          <w:sz w:val="24"/>
          <w:szCs w:val="24"/>
          <w:lang w:val="en-US"/>
        </w:rPr>
        <w:t>significant</w:t>
      </w:r>
      <w:r w:rsidR="67D4E324" w:rsidRPr="003C7EAC">
        <w:rPr>
          <w:rFonts w:asciiTheme="majorBidi" w:hAnsiTheme="majorBidi" w:cstheme="majorBidi"/>
          <w:sz w:val="24"/>
          <w:szCs w:val="24"/>
          <w:lang w:val="en-US"/>
        </w:rPr>
        <w:t xml:space="preserve"> contribution</w:t>
      </w:r>
      <w:r w:rsidR="5C512A1B" w:rsidRPr="003C7EAC">
        <w:rPr>
          <w:rFonts w:asciiTheme="majorBidi" w:hAnsiTheme="majorBidi" w:cstheme="majorBidi"/>
          <w:sz w:val="24"/>
          <w:szCs w:val="24"/>
          <w:lang w:val="en-US"/>
        </w:rPr>
        <w:t>s</w:t>
      </w:r>
      <w:r w:rsidR="67D4E324" w:rsidRPr="003C7EAC">
        <w:rPr>
          <w:rFonts w:asciiTheme="majorBidi" w:hAnsiTheme="majorBidi" w:cstheme="majorBidi"/>
          <w:sz w:val="24"/>
          <w:szCs w:val="24"/>
          <w:lang w:val="en-US"/>
        </w:rPr>
        <w:t xml:space="preserve"> </w:t>
      </w:r>
      <w:r w:rsidR="64D5A846" w:rsidRPr="003C7EAC">
        <w:rPr>
          <w:rFonts w:asciiTheme="majorBidi" w:hAnsiTheme="majorBidi" w:cstheme="majorBidi"/>
          <w:sz w:val="24"/>
          <w:szCs w:val="24"/>
          <w:lang w:val="en-US"/>
        </w:rPr>
        <w:t xml:space="preserve">in promoting and protecting the human rights </w:t>
      </w:r>
      <w:r w:rsidR="6BF8054B" w:rsidRPr="003C7EAC">
        <w:rPr>
          <w:rFonts w:asciiTheme="majorBidi" w:hAnsiTheme="majorBidi" w:cstheme="majorBidi"/>
          <w:sz w:val="24"/>
          <w:szCs w:val="24"/>
          <w:lang w:val="en-US"/>
        </w:rPr>
        <w:t xml:space="preserve">of </w:t>
      </w:r>
      <w:r w:rsidR="64D5A846" w:rsidRPr="003C7EAC">
        <w:rPr>
          <w:rFonts w:asciiTheme="majorBidi" w:hAnsiTheme="majorBidi" w:cstheme="majorBidi"/>
          <w:sz w:val="24"/>
          <w:szCs w:val="24"/>
          <w:lang w:val="en-US"/>
        </w:rPr>
        <w:t>all people without discrimination</w:t>
      </w:r>
      <w:r w:rsidR="05B74750" w:rsidRPr="003C7EAC">
        <w:rPr>
          <w:rFonts w:asciiTheme="majorBidi" w:hAnsiTheme="majorBidi" w:cstheme="majorBidi"/>
          <w:sz w:val="24"/>
          <w:szCs w:val="24"/>
          <w:lang w:val="en-US"/>
        </w:rPr>
        <w:t xml:space="preserve">. </w:t>
      </w:r>
    </w:p>
    <w:p w14:paraId="39A91789" w14:textId="5BFBF16A" w:rsidR="007305B9" w:rsidRPr="003C7EAC" w:rsidRDefault="233FE602" w:rsidP="007E740A">
      <w:pPr>
        <w:shd w:val="clear" w:color="auto" w:fill="FFFFFF" w:themeFill="background1"/>
        <w:spacing w:before="240" w:line="360" w:lineRule="auto"/>
        <w:ind w:firstLine="567"/>
        <w:jc w:val="both"/>
        <w:rPr>
          <w:rFonts w:asciiTheme="majorBidi" w:hAnsiTheme="majorBidi" w:cstheme="majorBidi"/>
          <w:sz w:val="24"/>
          <w:szCs w:val="24"/>
          <w:lang w:val="en-US"/>
        </w:rPr>
      </w:pPr>
      <w:r w:rsidRPr="003C7EAC">
        <w:rPr>
          <w:rFonts w:asciiTheme="majorBidi" w:hAnsiTheme="majorBidi" w:cstheme="majorBidi"/>
          <w:sz w:val="24"/>
          <w:szCs w:val="24"/>
          <w:lang w:val="en-US"/>
        </w:rPr>
        <w:t xml:space="preserve">With the </w:t>
      </w:r>
      <w:bookmarkStart w:id="1" w:name="_Hlk173160521"/>
      <w:r w:rsidR="00D91101" w:rsidRPr="003C7EAC">
        <w:rPr>
          <w:rFonts w:asciiTheme="majorBidi" w:hAnsiTheme="majorBidi" w:cstheme="majorBidi"/>
          <w:sz w:val="24"/>
          <w:szCs w:val="24"/>
          <w:lang w:val="en-US"/>
        </w:rPr>
        <w:t>Convention</w:t>
      </w:r>
      <w:r w:rsidR="7425042B" w:rsidRPr="003C7EAC">
        <w:rPr>
          <w:rFonts w:asciiTheme="majorBidi" w:hAnsiTheme="majorBidi" w:cstheme="majorBidi"/>
          <w:sz w:val="24"/>
          <w:szCs w:val="24"/>
          <w:lang w:val="en-US"/>
        </w:rPr>
        <w:t xml:space="preserve"> marking its</w:t>
      </w:r>
      <w:r w:rsidR="4EEBB490" w:rsidRPr="003C7EAC">
        <w:rPr>
          <w:rFonts w:asciiTheme="majorBidi" w:hAnsiTheme="majorBidi" w:cstheme="majorBidi"/>
          <w:sz w:val="24"/>
          <w:szCs w:val="24"/>
          <w:lang w:val="en-US"/>
        </w:rPr>
        <w:t xml:space="preserve"> 60</w:t>
      </w:r>
      <w:r w:rsidR="4EEBB490" w:rsidRPr="003C7EAC">
        <w:rPr>
          <w:rFonts w:asciiTheme="majorBidi" w:hAnsiTheme="majorBidi" w:cstheme="majorBidi"/>
          <w:sz w:val="24"/>
          <w:szCs w:val="24"/>
          <w:vertAlign w:val="superscript"/>
          <w:lang w:val="en-US"/>
        </w:rPr>
        <w:t>th</w:t>
      </w:r>
      <w:r w:rsidR="4EEBB490" w:rsidRPr="003C7EAC">
        <w:rPr>
          <w:rFonts w:asciiTheme="majorBidi" w:hAnsiTheme="majorBidi" w:cstheme="majorBidi"/>
          <w:sz w:val="24"/>
          <w:szCs w:val="24"/>
          <w:lang w:val="en-US"/>
        </w:rPr>
        <w:t xml:space="preserve"> anniversary</w:t>
      </w:r>
      <w:r w:rsidR="709462F2" w:rsidRPr="003C7EAC">
        <w:rPr>
          <w:rFonts w:asciiTheme="majorBidi" w:hAnsiTheme="majorBidi" w:cstheme="majorBidi"/>
          <w:sz w:val="24"/>
          <w:szCs w:val="24"/>
          <w:lang w:val="en-US"/>
        </w:rPr>
        <w:t xml:space="preserve"> </w:t>
      </w:r>
      <w:r w:rsidR="009A0DCB" w:rsidRPr="003C7EAC">
        <w:rPr>
          <w:rFonts w:asciiTheme="majorBidi" w:hAnsiTheme="majorBidi" w:cstheme="majorBidi"/>
          <w:sz w:val="24"/>
          <w:szCs w:val="24"/>
          <w:lang w:val="en-US"/>
        </w:rPr>
        <w:t xml:space="preserve">this </w:t>
      </w:r>
      <w:r w:rsidR="709462F2" w:rsidRPr="003C7EAC">
        <w:rPr>
          <w:rFonts w:asciiTheme="majorBidi" w:hAnsiTheme="majorBidi" w:cstheme="majorBidi"/>
          <w:sz w:val="24"/>
          <w:szCs w:val="24"/>
          <w:lang w:val="en-US"/>
        </w:rPr>
        <w:t xml:space="preserve">year, </w:t>
      </w:r>
      <w:r w:rsidR="008730EF" w:rsidRPr="003C7EAC">
        <w:rPr>
          <w:rFonts w:asciiTheme="majorBidi" w:hAnsiTheme="majorBidi" w:cstheme="majorBidi"/>
          <w:sz w:val="24"/>
          <w:szCs w:val="24"/>
          <w:lang w:val="en-US"/>
        </w:rPr>
        <w:t>it</w:t>
      </w:r>
      <w:r w:rsidR="709462F2" w:rsidRPr="003C7EAC">
        <w:rPr>
          <w:rFonts w:asciiTheme="majorBidi" w:hAnsiTheme="majorBidi" w:cstheme="majorBidi"/>
          <w:sz w:val="24"/>
          <w:szCs w:val="24"/>
          <w:lang w:val="en-US"/>
        </w:rPr>
        <w:t xml:space="preserve"> </w:t>
      </w:r>
      <w:r w:rsidR="009A0DCB" w:rsidRPr="003C7EAC">
        <w:rPr>
          <w:rFonts w:asciiTheme="majorBidi" w:hAnsiTheme="majorBidi" w:cstheme="majorBidi"/>
          <w:sz w:val="24"/>
          <w:szCs w:val="24"/>
          <w:lang w:val="en-US"/>
        </w:rPr>
        <w:t>is</w:t>
      </w:r>
      <w:r w:rsidR="709462F2" w:rsidRPr="003C7EAC">
        <w:rPr>
          <w:rFonts w:asciiTheme="majorBidi" w:hAnsiTheme="majorBidi" w:cstheme="majorBidi"/>
          <w:sz w:val="24"/>
          <w:szCs w:val="24"/>
          <w:lang w:val="en-US"/>
        </w:rPr>
        <w:t xml:space="preserve"> an opportunity </w:t>
      </w:r>
      <w:r w:rsidR="6C140ACC" w:rsidRPr="003C7EAC">
        <w:rPr>
          <w:rFonts w:asciiTheme="majorBidi" w:hAnsiTheme="majorBidi" w:cstheme="majorBidi"/>
          <w:sz w:val="24"/>
          <w:szCs w:val="24"/>
          <w:lang w:val="en-US"/>
        </w:rPr>
        <w:t xml:space="preserve">to </w:t>
      </w:r>
      <w:r w:rsidR="04710D16" w:rsidRPr="003C7EAC">
        <w:rPr>
          <w:rFonts w:asciiTheme="majorBidi" w:hAnsiTheme="majorBidi" w:cstheme="majorBidi"/>
          <w:sz w:val="24"/>
          <w:szCs w:val="24"/>
          <w:lang w:val="en-US"/>
        </w:rPr>
        <w:t>explore</w:t>
      </w:r>
      <w:r w:rsidR="4EEBB490" w:rsidRPr="003C7EAC">
        <w:rPr>
          <w:rFonts w:asciiTheme="majorBidi" w:hAnsiTheme="majorBidi" w:cstheme="majorBidi"/>
          <w:sz w:val="24"/>
          <w:szCs w:val="24"/>
          <w:lang w:val="en-US"/>
        </w:rPr>
        <w:t xml:space="preserve"> </w:t>
      </w:r>
      <w:r w:rsidR="597CEA8B" w:rsidRPr="003C7EAC">
        <w:rPr>
          <w:rFonts w:asciiTheme="majorBidi" w:hAnsiTheme="majorBidi" w:cstheme="majorBidi"/>
          <w:sz w:val="24"/>
          <w:szCs w:val="24"/>
          <w:lang w:val="en-US"/>
        </w:rPr>
        <w:t>avenues</w:t>
      </w:r>
      <w:r w:rsidR="4EEBB490" w:rsidRPr="003C7EAC">
        <w:rPr>
          <w:rFonts w:asciiTheme="majorBidi" w:hAnsiTheme="majorBidi" w:cstheme="majorBidi"/>
          <w:sz w:val="24"/>
          <w:szCs w:val="24"/>
          <w:lang w:val="en-US"/>
        </w:rPr>
        <w:t xml:space="preserve"> to </w:t>
      </w:r>
      <w:r w:rsidR="0BBC4581" w:rsidRPr="003C7EAC">
        <w:rPr>
          <w:rFonts w:asciiTheme="majorBidi" w:hAnsiTheme="majorBidi" w:cstheme="majorBidi"/>
          <w:sz w:val="24"/>
          <w:szCs w:val="24"/>
          <w:lang w:val="en-US"/>
        </w:rPr>
        <w:t xml:space="preserve">generate greater political will and </w:t>
      </w:r>
      <w:r w:rsidR="0004414A" w:rsidRPr="003C7EAC">
        <w:rPr>
          <w:rFonts w:asciiTheme="majorBidi" w:hAnsiTheme="majorBidi" w:cstheme="majorBidi"/>
          <w:sz w:val="24"/>
          <w:szCs w:val="24"/>
          <w:lang w:val="en-US"/>
        </w:rPr>
        <w:t xml:space="preserve">concrete </w:t>
      </w:r>
      <w:r w:rsidR="0BBC4581" w:rsidRPr="003C7EAC">
        <w:rPr>
          <w:rFonts w:asciiTheme="majorBidi" w:hAnsiTheme="majorBidi" w:cstheme="majorBidi"/>
          <w:sz w:val="24"/>
          <w:szCs w:val="24"/>
          <w:lang w:val="en-US"/>
        </w:rPr>
        <w:t xml:space="preserve">action to </w:t>
      </w:r>
      <w:r w:rsidR="4EEBB490" w:rsidRPr="003C7EAC">
        <w:rPr>
          <w:rFonts w:asciiTheme="majorBidi" w:hAnsiTheme="majorBidi" w:cstheme="majorBidi"/>
          <w:sz w:val="24"/>
          <w:szCs w:val="24"/>
          <w:lang w:val="en-US"/>
        </w:rPr>
        <w:t>fight racial discrimination</w:t>
      </w:r>
      <w:r w:rsidR="000E4597" w:rsidRPr="003C7EAC">
        <w:rPr>
          <w:rFonts w:asciiTheme="majorBidi" w:hAnsiTheme="majorBidi" w:cstheme="majorBidi"/>
          <w:sz w:val="24"/>
          <w:szCs w:val="24"/>
          <w:lang w:val="en-US"/>
        </w:rPr>
        <w:t xml:space="preserve"> in accordance with human rights obligations</w:t>
      </w:r>
      <w:r w:rsidR="00B8706B" w:rsidRPr="003C7EAC">
        <w:rPr>
          <w:rFonts w:asciiTheme="majorBidi" w:eastAsia="Calibri" w:hAnsiTheme="majorBidi" w:cstheme="majorBidi"/>
          <w:sz w:val="24"/>
          <w:szCs w:val="24"/>
          <w:lang w:eastAsia="en-GB"/>
        </w:rPr>
        <w:t xml:space="preserve"> and to ensure that every person enjoys all human rights without distinction as to race, colour, descent, national or ethnic origin</w:t>
      </w:r>
      <w:r w:rsidR="4EEBB490" w:rsidRPr="003C7EAC">
        <w:rPr>
          <w:rFonts w:asciiTheme="majorBidi" w:hAnsiTheme="majorBidi" w:cstheme="majorBidi"/>
          <w:sz w:val="24"/>
          <w:szCs w:val="24"/>
          <w:lang w:val="en-US"/>
        </w:rPr>
        <w:t>.</w:t>
      </w:r>
      <w:r w:rsidR="009D3285" w:rsidRPr="003C7EAC">
        <w:rPr>
          <w:rFonts w:asciiTheme="majorBidi" w:hAnsiTheme="majorBidi" w:cstheme="majorBidi"/>
          <w:sz w:val="24"/>
          <w:szCs w:val="24"/>
          <w:lang w:val="en-US"/>
        </w:rPr>
        <w:t xml:space="preserve"> </w:t>
      </w:r>
    </w:p>
    <w:p w14:paraId="304B454E" w14:textId="47E95BC7" w:rsidR="00082C32" w:rsidRPr="003C7EAC" w:rsidRDefault="006579DD" w:rsidP="007E740A">
      <w:pPr>
        <w:spacing w:before="240" w:line="360" w:lineRule="auto"/>
        <w:ind w:firstLine="567"/>
        <w:jc w:val="both"/>
        <w:rPr>
          <w:rFonts w:asciiTheme="majorBidi" w:eastAsia="Calibri" w:hAnsiTheme="majorBidi" w:cstheme="majorBidi"/>
          <w:sz w:val="24"/>
          <w:szCs w:val="24"/>
          <w:lang w:eastAsia="en-GB"/>
        </w:rPr>
      </w:pPr>
      <w:r w:rsidRPr="003C7EAC">
        <w:rPr>
          <w:rFonts w:asciiTheme="majorBidi" w:eastAsia="Calibri" w:hAnsiTheme="majorBidi" w:cstheme="majorBidi"/>
          <w:sz w:val="24"/>
          <w:szCs w:val="24"/>
          <w:lang w:eastAsia="en-GB"/>
        </w:rPr>
        <w:t xml:space="preserve">Sixty years after its adoption, </w:t>
      </w:r>
      <w:r w:rsidR="008730EF" w:rsidRPr="003C7EAC">
        <w:rPr>
          <w:rFonts w:asciiTheme="majorBidi" w:eastAsia="Calibri" w:hAnsiTheme="majorBidi" w:cstheme="majorBidi"/>
          <w:sz w:val="24"/>
          <w:szCs w:val="24"/>
          <w:lang w:eastAsia="en-GB"/>
        </w:rPr>
        <w:t xml:space="preserve">the Convention </w:t>
      </w:r>
      <w:r w:rsidR="00735D00" w:rsidRPr="003C7EAC">
        <w:rPr>
          <w:rFonts w:asciiTheme="majorBidi" w:eastAsia="Calibri" w:hAnsiTheme="majorBidi" w:cstheme="majorBidi"/>
          <w:sz w:val="24"/>
          <w:szCs w:val="24"/>
          <w:lang w:eastAsia="en-GB"/>
        </w:rPr>
        <w:t xml:space="preserve">sadly </w:t>
      </w:r>
      <w:r w:rsidRPr="003C7EAC">
        <w:rPr>
          <w:rFonts w:asciiTheme="majorBidi" w:eastAsia="Calibri" w:hAnsiTheme="majorBidi" w:cstheme="majorBidi"/>
          <w:sz w:val="24"/>
          <w:szCs w:val="24"/>
          <w:lang w:eastAsia="en-GB"/>
        </w:rPr>
        <w:t xml:space="preserve">remains profoundly relevant. Racial injustice, inequality, hate speech and intolerance persist, and in many contexts are alarmingly on the rise. Too often hate speech and xenophobia are normalized by political and public discourse and amplified by </w:t>
      </w:r>
      <w:r w:rsidR="008B1963" w:rsidRPr="003C7EAC">
        <w:rPr>
          <w:rFonts w:asciiTheme="majorBidi" w:eastAsia="Calibri" w:hAnsiTheme="majorBidi" w:cstheme="majorBidi"/>
          <w:sz w:val="24"/>
          <w:szCs w:val="24"/>
          <w:lang w:eastAsia="en-GB"/>
        </w:rPr>
        <w:t xml:space="preserve">new </w:t>
      </w:r>
      <w:r w:rsidRPr="003C7EAC">
        <w:rPr>
          <w:rFonts w:asciiTheme="majorBidi" w:eastAsia="Calibri" w:hAnsiTheme="majorBidi" w:cstheme="majorBidi"/>
          <w:sz w:val="24"/>
          <w:szCs w:val="24"/>
          <w:lang w:eastAsia="en-GB"/>
        </w:rPr>
        <w:t xml:space="preserve">technologies. </w:t>
      </w:r>
    </w:p>
    <w:bookmarkEnd w:id="1"/>
    <w:p w14:paraId="28C64590" w14:textId="4817A6E5" w:rsidR="00DE126C" w:rsidRPr="003C7EAC" w:rsidRDefault="00DE126C" w:rsidP="007E740A">
      <w:pPr>
        <w:spacing w:before="240" w:line="360" w:lineRule="auto"/>
        <w:ind w:firstLine="567"/>
        <w:rPr>
          <w:rFonts w:asciiTheme="majorBidi" w:hAnsiTheme="majorBidi" w:cstheme="majorBidi"/>
          <w:i/>
          <w:iCs/>
          <w:sz w:val="24"/>
          <w:szCs w:val="24"/>
        </w:rPr>
      </w:pPr>
      <w:r w:rsidRPr="003C7EAC">
        <w:rPr>
          <w:rFonts w:asciiTheme="majorBidi" w:hAnsiTheme="majorBidi" w:cstheme="majorBidi"/>
          <w:i/>
          <w:iCs/>
          <w:sz w:val="24"/>
          <w:szCs w:val="24"/>
        </w:rPr>
        <w:t xml:space="preserve">Distinguished members of the Committee, </w:t>
      </w:r>
    </w:p>
    <w:p w14:paraId="73E410F7" w14:textId="6558D566" w:rsidR="00382A26" w:rsidRPr="003C7EAC" w:rsidRDefault="00954E91" w:rsidP="007E740A">
      <w:pPr>
        <w:spacing w:before="240" w:line="360" w:lineRule="auto"/>
        <w:ind w:firstLine="567"/>
        <w:rPr>
          <w:rFonts w:asciiTheme="majorBidi" w:hAnsiTheme="majorBidi" w:cstheme="majorBidi"/>
          <w:sz w:val="24"/>
          <w:szCs w:val="24"/>
          <w:lang w:val="en-US"/>
        </w:rPr>
      </w:pPr>
      <w:r w:rsidRPr="003C7EAC">
        <w:rPr>
          <w:rFonts w:asciiTheme="majorBidi" w:hAnsiTheme="majorBidi" w:cstheme="majorBidi"/>
          <w:sz w:val="24"/>
          <w:szCs w:val="24"/>
        </w:rPr>
        <w:t>Combatting r</w:t>
      </w:r>
      <w:r w:rsidR="005C2161" w:rsidRPr="003C7EAC">
        <w:rPr>
          <w:rFonts w:asciiTheme="majorBidi" w:hAnsiTheme="majorBidi" w:cstheme="majorBidi"/>
          <w:sz w:val="24"/>
          <w:szCs w:val="24"/>
        </w:rPr>
        <w:t xml:space="preserve">acial discrimination remains one of the </w:t>
      </w:r>
      <w:r w:rsidRPr="003C7EAC">
        <w:rPr>
          <w:rFonts w:asciiTheme="majorBidi" w:hAnsiTheme="majorBidi" w:cstheme="majorBidi"/>
          <w:sz w:val="24"/>
          <w:szCs w:val="24"/>
        </w:rPr>
        <w:t xml:space="preserve">United Nations’ key mandates. I am pleased to </w:t>
      </w:r>
      <w:r w:rsidR="00382A26" w:rsidRPr="003C7EAC">
        <w:rPr>
          <w:rFonts w:asciiTheme="majorBidi" w:hAnsiTheme="majorBidi" w:cstheme="majorBidi"/>
          <w:sz w:val="24"/>
          <w:szCs w:val="24"/>
        </w:rPr>
        <w:t xml:space="preserve">provide an overview of recent developments and UN </w:t>
      </w:r>
      <w:r w:rsidR="00382A26" w:rsidRPr="003C7EAC">
        <w:rPr>
          <w:rFonts w:asciiTheme="majorBidi" w:hAnsiTheme="majorBidi" w:cstheme="majorBidi"/>
          <w:sz w:val="24"/>
          <w:szCs w:val="24"/>
        </w:rPr>
        <w:lastRenderedPageBreak/>
        <w:t>action</w:t>
      </w:r>
      <w:r w:rsidRPr="003C7EAC">
        <w:rPr>
          <w:rFonts w:asciiTheme="majorBidi" w:hAnsiTheme="majorBidi" w:cstheme="majorBidi"/>
          <w:sz w:val="24"/>
          <w:szCs w:val="24"/>
        </w:rPr>
        <w:t>s</w:t>
      </w:r>
      <w:r w:rsidR="00382A26" w:rsidRPr="003C7EAC">
        <w:rPr>
          <w:rFonts w:asciiTheme="majorBidi" w:hAnsiTheme="majorBidi" w:cstheme="majorBidi"/>
          <w:sz w:val="24"/>
          <w:szCs w:val="24"/>
        </w:rPr>
        <w:t xml:space="preserve"> </w:t>
      </w:r>
      <w:r w:rsidR="006657AD" w:rsidRPr="003C7EAC">
        <w:rPr>
          <w:rFonts w:asciiTheme="majorBidi" w:hAnsiTheme="majorBidi" w:cstheme="majorBidi"/>
          <w:sz w:val="24"/>
          <w:szCs w:val="24"/>
        </w:rPr>
        <w:t>to address</w:t>
      </w:r>
      <w:r w:rsidR="00424B03" w:rsidRPr="003C7EAC">
        <w:rPr>
          <w:rFonts w:asciiTheme="majorBidi" w:hAnsiTheme="majorBidi" w:cstheme="majorBidi"/>
          <w:sz w:val="24"/>
          <w:szCs w:val="24"/>
        </w:rPr>
        <w:t xml:space="preserve"> racial</w:t>
      </w:r>
      <w:r w:rsidR="00382A26" w:rsidRPr="003C7EAC">
        <w:rPr>
          <w:rFonts w:asciiTheme="majorBidi" w:hAnsiTheme="majorBidi" w:cstheme="majorBidi"/>
          <w:sz w:val="24"/>
          <w:szCs w:val="24"/>
        </w:rPr>
        <w:t xml:space="preserve"> discrimination</w:t>
      </w:r>
      <w:r w:rsidR="00D72E7A" w:rsidRPr="003C7EAC">
        <w:rPr>
          <w:rFonts w:asciiTheme="majorBidi" w:hAnsiTheme="majorBidi" w:cstheme="majorBidi"/>
          <w:sz w:val="24"/>
          <w:szCs w:val="24"/>
        </w:rPr>
        <w:t xml:space="preserve">, including in follow up to the </w:t>
      </w:r>
      <w:r w:rsidR="00C352C2" w:rsidRPr="003C7EAC">
        <w:rPr>
          <w:rFonts w:asciiTheme="majorBidi" w:hAnsiTheme="majorBidi" w:cstheme="majorBidi"/>
          <w:sz w:val="24"/>
          <w:szCs w:val="24"/>
        </w:rPr>
        <w:t xml:space="preserve">important </w:t>
      </w:r>
      <w:r w:rsidR="00D72E7A" w:rsidRPr="003C7EAC">
        <w:rPr>
          <w:rFonts w:asciiTheme="majorBidi" w:hAnsiTheme="majorBidi" w:cstheme="majorBidi"/>
          <w:sz w:val="24"/>
          <w:szCs w:val="24"/>
        </w:rPr>
        <w:t xml:space="preserve">work of </w:t>
      </w:r>
      <w:r w:rsidR="00424B03" w:rsidRPr="003C7EAC">
        <w:rPr>
          <w:rFonts w:asciiTheme="majorBidi" w:hAnsiTheme="majorBidi" w:cstheme="majorBidi"/>
          <w:sz w:val="24"/>
          <w:szCs w:val="24"/>
        </w:rPr>
        <w:t>this Committee</w:t>
      </w:r>
      <w:r w:rsidR="00382A26" w:rsidRPr="003C7EAC">
        <w:rPr>
          <w:rFonts w:asciiTheme="majorBidi" w:hAnsiTheme="majorBidi" w:cstheme="majorBidi"/>
          <w:sz w:val="24"/>
          <w:szCs w:val="24"/>
          <w:lang w:val="en-US"/>
        </w:rPr>
        <w:t xml:space="preserve">. </w:t>
      </w:r>
    </w:p>
    <w:p w14:paraId="4B221C4F" w14:textId="33056390" w:rsidR="004B0F4F" w:rsidRPr="003C7EAC" w:rsidRDefault="00954E91" w:rsidP="007E740A">
      <w:pPr>
        <w:spacing w:before="240" w:line="360" w:lineRule="auto"/>
        <w:ind w:firstLine="567"/>
        <w:rPr>
          <w:rFonts w:asciiTheme="majorBidi" w:hAnsiTheme="majorBidi" w:cstheme="majorBidi"/>
          <w:sz w:val="24"/>
          <w:szCs w:val="24"/>
        </w:rPr>
      </w:pPr>
      <w:r w:rsidRPr="003C7EAC">
        <w:rPr>
          <w:rFonts w:asciiTheme="majorBidi" w:hAnsiTheme="majorBidi" w:cstheme="majorBidi"/>
          <w:sz w:val="24"/>
          <w:szCs w:val="24"/>
        </w:rPr>
        <w:t>Beginning with events at t</w:t>
      </w:r>
      <w:r w:rsidR="004B0F4F" w:rsidRPr="003C7EAC">
        <w:rPr>
          <w:rFonts w:asciiTheme="majorBidi" w:hAnsiTheme="majorBidi" w:cstheme="majorBidi"/>
          <w:sz w:val="24"/>
          <w:szCs w:val="24"/>
        </w:rPr>
        <w:t xml:space="preserve">he </w:t>
      </w:r>
      <w:r w:rsidR="004B0F4F" w:rsidRPr="003C7EAC">
        <w:rPr>
          <w:rFonts w:asciiTheme="majorBidi" w:hAnsiTheme="majorBidi" w:cstheme="majorBidi"/>
          <w:b/>
          <w:bCs/>
          <w:sz w:val="24"/>
          <w:szCs w:val="24"/>
        </w:rPr>
        <w:t>Human Rights Council</w:t>
      </w:r>
      <w:r w:rsidRPr="003C7EAC">
        <w:rPr>
          <w:rFonts w:asciiTheme="majorBidi" w:hAnsiTheme="majorBidi" w:cstheme="majorBidi"/>
          <w:b/>
          <w:bCs/>
          <w:sz w:val="24"/>
          <w:szCs w:val="24"/>
        </w:rPr>
        <w:t>,</w:t>
      </w:r>
      <w:r w:rsidR="004B0F4F" w:rsidRPr="003C7EAC">
        <w:rPr>
          <w:rFonts w:asciiTheme="majorBidi" w:hAnsiTheme="majorBidi" w:cstheme="majorBidi"/>
          <w:b/>
          <w:bCs/>
          <w:sz w:val="24"/>
          <w:szCs w:val="24"/>
        </w:rPr>
        <w:t xml:space="preserve"> an intersessional high-level panel discussion </w:t>
      </w:r>
      <w:r w:rsidRPr="003C7EAC">
        <w:rPr>
          <w:rFonts w:asciiTheme="majorBidi" w:hAnsiTheme="majorBidi" w:cstheme="majorBidi"/>
          <w:b/>
          <w:bCs/>
          <w:sz w:val="24"/>
          <w:szCs w:val="24"/>
        </w:rPr>
        <w:t xml:space="preserve">was held </w:t>
      </w:r>
      <w:r w:rsidR="004B0F4F" w:rsidRPr="003C7EAC">
        <w:rPr>
          <w:rFonts w:asciiTheme="majorBidi" w:hAnsiTheme="majorBidi" w:cstheme="majorBidi"/>
          <w:b/>
          <w:bCs/>
          <w:sz w:val="24"/>
          <w:szCs w:val="24"/>
        </w:rPr>
        <w:t>on the incompatibility between democracy and racism</w:t>
      </w:r>
      <w:r w:rsidR="004B0F4F" w:rsidRPr="003C7EAC">
        <w:rPr>
          <w:rFonts w:asciiTheme="majorBidi" w:hAnsiTheme="majorBidi" w:cstheme="majorBidi"/>
          <w:sz w:val="24"/>
          <w:szCs w:val="24"/>
        </w:rPr>
        <w:t xml:space="preserve"> in August. Panellists included Ibrahima Guissé, member of this Committee and Anastasia Crickley, former CERD member and chair of the International Council of Minority Rights Group. </w:t>
      </w:r>
    </w:p>
    <w:p w14:paraId="04ADD6E6" w14:textId="70C9508B" w:rsidR="00E919F9" w:rsidRPr="003C7EAC" w:rsidRDefault="00655183" w:rsidP="007E740A">
      <w:pPr>
        <w:spacing w:before="240" w:line="360" w:lineRule="auto"/>
        <w:ind w:firstLine="567"/>
        <w:rPr>
          <w:rFonts w:asciiTheme="majorBidi" w:hAnsiTheme="majorBidi" w:cstheme="majorBidi"/>
          <w:sz w:val="24"/>
          <w:szCs w:val="24"/>
        </w:rPr>
      </w:pPr>
      <w:r w:rsidRPr="003C7EAC">
        <w:rPr>
          <w:rFonts w:asciiTheme="majorBidi" w:hAnsiTheme="majorBidi" w:cstheme="majorBidi"/>
          <w:sz w:val="24"/>
          <w:szCs w:val="24"/>
        </w:rPr>
        <w:t xml:space="preserve">Of note, </w:t>
      </w:r>
      <w:r w:rsidRPr="003C7EAC">
        <w:rPr>
          <w:rFonts w:asciiTheme="majorBidi" w:hAnsiTheme="majorBidi" w:cstheme="majorBidi"/>
          <w:b/>
          <w:bCs/>
          <w:sz w:val="24"/>
          <w:szCs w:val="24"/>
        </w:rPr>
        <w:t>t</w:t>
      </w:r>
      <w:r w:rsidR="00E919F9" w:rsidRPr="003C7EAC">
        <w:rPr>
          <w:rFonts w:asciiTheme="majorBidi" w:hAnsiTheme="majorBidi" w:cstheme="majorBidi"/>
          <w:b/>
          <w:bCs/>
          <w:sz w:val="24"/>
          <w:szCs w:val="24"/>
        </w:rPr>
        <w:t xml:space="preserve">he High Commissioner presented a report to the </w:t>
      </w:r>
      <w:r w:rsidR="00F13660" w:rsidRPr="003C7EAC">
        <w:rPr>
          <w:rFonts w:asciiTheme="majorBidi" w:hAnsiTheme="majorBidi" w:cstheme="majorBidi"/>
          <w:b/>
          <w:bCs/>
          <w:sz w:val="24"/>
          <w:szCs w:val="24"/>
        </w:rPr>
        <w:t>60</w:t>
      </w:r>
      <w:r w:rsidR="00F13660" w:rsidRPr="003C7EAC">
        <w:rPr>
          <w:rFonts w:asciiTheme="majorBidi" w:hAnsiTheme="majorBidi" w:cstheme="majorBidi"/>
          <w:b/>
          <w:bCs/>
          <w:sz w:val="24"/>
          <w:szCs w:val="24"/>
          <w:vertAlign w:val="superscript"/>
        </w:rPr>
        <w:t>th</w:t>
      </w:r>
      <w:r w:rsidR="00F13660" w:rsidRPr="003C7EAC">
        <w:rPr>
          <w:rFonts w:asciiTheme="majorBidi" w:hAnsiTheme="majorBidi" w:cstheme="majorBidi"/>
          <w:b/>
          <w:bCs/>
          <w:sz w:val="24"/>
          <w:szCs w:val="24"/>
        </w:rPr>
        <w:t xml:space="preserve"> session of the </w:t>
      </w:r>
      <w:r w:rsidR="00E919F9" w:rsidRPr="003C7EAC">
        <w:rPr>
          <w:rFonts w:asciiTheme="majorBidi" w:hAnsiTheme="majorBidi" w:cstheme="majorBidi"/>
          <w:b/>
          <w:bCs/>
          <w:sz w:val="24"/>
          <w:szCs w:val="24"/>
        </w:rPr>
        <w:t>Human Rights Council focusing on reparatory justice for legacies of enslavement, the trade in enslaved Africans and colonialism</w:t>
      </w:r>
      <w:r w:rsidR="00E919F9" w:rsidRPr="003C7EAC">
        <w:rPr>
          <w:rFonts w:asciiTheme="majorBidi" w:hAnsiTheme="majorBidi" w:cstheme="majorBidi"/>
          <w:sz w:val="24"/>
          <w:szCs w:val="24"/>
        </w:rPr>
        <w:t xml:space="preserve">. </w:t>
      </w:r>
      <w:r w:rsidR="00FD2D3B" w:rsidRPr="003C7EAC">
        <w:rPr>
          <w:rFonts w:asciiTheme="majorBidi" w:hAnsiTheme="majorBidi" w:cstheme="majorBidi"/>
          <w:sz w:val="24"/>
          <w:szCs w:val="24"/>
        </w:rPr>
        <w:t>The High Commissioner calls</w:t>
      </w:r>
      <w:r w:rsidR="00E919F9" w:rsidRPr="003C7EAC">
        <w:rPr>
          <w:rFonts w:asciiTheme="majorBidi" w:hAnsiTheme="majorBidi" w:cstheme="majorBidi"/>
          <w:sz w:val="24"/>
          <w:szCs w:val="24"/>
        </w:rPr>
        <w:t xml:space="preserve"> for renewed leadership and vision, through creative, effective and comprehensive reparatory justice responses, as a critical component of dismantling systemic racism.</w:t>
      </w:r>
    </w:p>
    <w:p w14:paraId="265608E0" w14:textId="26DE4FEF" w:rsidR="00E919F9" w:rsidRPr="003C7EAC" w:rsidRDefault="00E919F9" w:rsidP="007E740A">
      <w:pPr>
        <w:spacing w:before="240" w:line="360" w:lineRule="auto"/>
        <w:ind w:firstLine="567"/>
        <w:rPr>
          <w:rFonts w:asciiTheme="majorBidi" w:hAnsiTheme="majorBidi" w:cstheme="majorBidi"/>
          <w:sz w:val="24"/>
          <w:szCs w:val="24"/>
        </w:rPr>
      </w:pPr>
      <w:r w:rsidRPr="003C7EAC">
        <w:rPr>
          <w:rFonts w:asciiTheme="majorBidi" w:hAnsiTheme="majorBidi" w:cstheme="majorBidi"/>
          <w:sz w:val="24"/>
          <w:szCs w:val="24"/>
        </w:rPr>
        <w:t xml:space="preserve">The </w:t>
      </w:r>
      <w:r w:rsidRPr="003C7EAC">
        <w:rPr>
          <w:rFonts w:asciiTheme="majorBidi" w:hAnsiTheme="majorBidi" w:cstheme="majorBidi"/>
          <w:b/>
          <w:bCs/>
          <w:sz w:val="24"/>
          <w:szCs w:val="24"/>
        </w:rPr>
        <w:t>High Commissioner</w:t>
      </w:r>
      <w:r w:rsidRPr="003C7EAC">
        <w:rPr>
          <w:rFonts w:asciiTheme="majorBidi" w:hAnsiTheme="majorBidi" w:cstheme="majorBidi"/>
          <w:sz w:val="24"/>
          <w:szCs w:val="24"/>
        </w:rPr>
        <w:t xml:space="preserve"> </w:t>
      </w:r>
      <w:r w:rsidR="006D651E" w:rsidRPr="003C7EAC">
        <w:rPr>
          <w:rFonts w:asciiTheme="majorBidi" w:hAnsiTheme="majorBidi" w:cstheme="majorBidi"/>
          <w:sz w:val="24"/>
          <w:szCs w:val="24"/>
        </w:rPr>
        <w:t xml:space="preserve">also </w:t>
      </w:r>
      <w:r w:rsidRPr="003C7EAC">
        <w:rPr>
          <w:rFonts w:asciiTheme="majorBidi" w:hAnsiTheme="majorBidi" w:cstheme="majorBidi"/>
          <w:sz w:val="24"/>
          <w:szCs w:val="24"/>
        </w:rPr>
        <w:t xml:space="preserve">issued a report on a </w:t>
      </w:r>
      <w:r w:rsidRPr="003C7EAC">
        <w:rPr>
          <w:rFonts w:asciiTheme="majorBidi" w:hAnsiTheme="majorBidi" w:cstheme="majorBidi"/>
          <w:b/>
          <w:bCs/>
          <w:sz w:val="24"/>
          <w:szCs w:val="24"/>
        </w:rPr>
        <w:t>world of sports free from racism, racial discrimination, xenophobia, and related intolerance</w:t>
      </w:r>
      <w:r w:rsidRPr="003C7EAC">
        <w:rPr>
          <w:rFonts w:asciiTheme="majorBidi" w:hAnsiTheme="majorBidi" w:cstheme="majorBidi"/>
          <w:sz w:val="24"/>
          <w:szCs w:val="24"/>
        </w:rPr>
        <w:t xml:space="preserve">. </w:t>
      </w:r>
    </w:p>
    <w:p w14:paraId="1F322EEF" w14:textId="29E5A6DF" w:rsidR="00E919F9" w:rsidRPr="003C7EAC" w:rsidRDefault="00F053A6" w:rsidP="007E740A">
      <w:pPr>
        <w:spacing w:before="240" w:line="360" w:lineRule="auto"/>
        <w:ind w:firstLine="567"/>
        <w:rPr>
          <w:rFonts w:asciiTheme="majorBidi" w:hAnsiTheme="majorBidi" w:cstheme="majorBidi"/>
          <w:sz w:val="24"/>
          <w:szCs w:val="24"/>
        </w:rPr>
      </w:pPr>
      <w:r w:rsidRPr="003C7EAC">
        <w:rPr>
          <w:rFonts w:asciiTheme="majorBidi" w:hAnsiTheme="majorBidi" w:cstheme="majorBidi"/>
          <w:sz w:val="24"/>
          <w:szCs w:val="24"/>
        </w:rPr>
        <w:t>T</w:t>
      </w:r>
      <w:r w:rsidR="0048020A" w:rsidRPr="003C7EAC">
        <w:rPr>
          <w:rFonts w:asciiTheme="majorBidi" w:hAnsiTheme="majorBidi" w:cstheme="majorBidi"/>
          <w:sz w:val="24"/>
          <w:szCs w:val="24"/>
        </w:rPr>
        <w:t xml:space="preserve">he </w:t>
      </w:r>
      <w:r w:rsidR="00E919F9" w:rsidRPr="003C7EAC">
        <w:rPr>
          <w:rFonts w:asciiTheme="majorBidi" w:hAnsiTheme="majorBidi" w:cstheme="majorBidi"/>
          <w:b/>
          <w:bCs/>
          <w:sz w:val="24"/>
          <w:szCs w:val="24"/>
        </w:rPr>
        <w:t>Secretary-General</w:t>
      </w:r>
      <w:r w:rsidRPr="003C7EAC">
        <w:rPr>
          <w:rFonts w:asciiTheme="majorBidi" w:hAnsiTheme="majorBidi" w:cstheme="majorBidi"/>
          <w:b/>
          <w:bCs/>
          <w:sz w:val="24"/>
          <w:szCs w:val="24"/>
        </w:rPr>
        <w:t xml:space="preserve">’s report </w:t>
      </w:r>
      <w:r w:rsidR="00E919F9" w:rsidRPr="003C7EAC">
        <w:rPr>
          <w:rFonts w:asciiTheme="majorBidi" w:hAnsiTheme="majorBidi" w:cstheme="majorBidi"/>
          <w:b/>
          <w:bCs/>
          <w:sz w:val="24"/>
          <w:szCs w:val="24"/>
        </w:rPr>
        <w:t>on the programme of activities for the implementation of the International Decade for People of African Descent</w:t>
      </w:r>
      <w:r w:rsidR="00E919F9" w:rsidRPr="003C7EAC">
        <w:rPr>
          <w:rFonts w:asciiTheme="majorBidi" w:hAnsiTheme="majorBidi" w:cstheme="majorBidi"/>
          <w:sz w:val="24"/>
          <w:szCs w:val="24"/>
        </w:rPr>
        <w:t xml:space="preserve"> </w:t>
      </w:r>
      <w:r w:rsidR="00ED7535" w:rsidRPr="003C7EAC">
        <w:rPr>
          <w:rFonts w:asciiTheme="majorBidi" w:hAnsiTheme="majorBidi" w:cstheme="majorBidi"/>
          <w:sz w:val="24"/>
          <w:szCs w:val="24"/>
        </w:rPr>
        <w:t>to</w:t>
      </w:r>
      <w:r w:rsidR="00E919F9" w:rsidRPr="003C7EAC">
        <w:rPr>
          <w:rFonts w:asciiTheme="majorBidi" w:hAnsiTheme="majorBidi" w:cstheme="majorBidi"/>
          <w:sz w:val="24"/>
          <w:szCs w:val="24"/>
        </w:rPr>
        <w:t xml:space="preserve"> the General Assembly</w:t>
      </w:r>
      <w:r w:rsidR="00735D00" w:rsidRPr="003C7EAC">
        <w:rPr>
          <w:rFonts w:asciiTheme="majorBidi" w:hAnsiTheme="majorBidi" w:cstheme="majorBidi"/>
          <w:sz w:val="24"/>
          <w:szCs w:val="24"/>
        </w:rPr>
        <w:t>’s</w:t>
      </w:r>
      <w:r w:rsidR="00E919F9" w:rsidRPr="003C7EAC">
        <w:rPr>
          <w:rFonts w:asciiTheme="majorBidi" w:hAnsiTheme="majorBidi" w:cstheme="majorBidi"/>
          <w:sz w:val="24"/>
          <w:szCs w:val="24"/>
        </w:rPr>
        <w:t xml:space="preserve"> 80th session highlight</w:t>
      </w:r>
      <w:r w:rsidR="00FD2D3B" w:rsidRPr="003C7EAC">
        <w:rPr>
          <w:rFonts w:asciiTheme="majorBidi" w:hAnsiTheme="majorBidi" w:cstheme="majorBidi"/>
          <w:sz w:val="24"/>
          <w:szCs w:val="24"/>
        </w:rPr>
        <w:t>ed</w:t>
      </w:r>
      <w:r w:rsidR="00E919F9" w:rsidRPr="003C7EAC">
        <w:rPr>
          <w:rFonts w:asciiTheme="majorBidi" w:hAnsiTheme="majorBidi" w:cstheme="majorBidi"/>
          <w:sz w:val="24"/>
          <w:szCs w:val="24"/>
        </w:rPr>
        <w:t xml:space="preserve"> that the Second International Decade for People of African Descent (2025- 2034) presents a vital opportunity for States and the international community to accelerate progress in the areas of recognition, justice and development for people of African descent, in line with the programme of activities, the International Convention on the Elimination of All Forms of Racial Discrimination and the Durban Declaration and Programme of Action. </w:t>
      </w:r>
    </w:p>
    <w:p w14:paraId="10F097AE" w14:textId="22D688F9" w:rsidR="00D030BC" w:rsidRPr="003C7EAC" w:rsidRDefault="00D030BC" w:rsidP="007E740A">
      <w:pPr>
        <w:spacing w:before="240" w:line="360" w:lineRule="auto"/>
        <w:ind w:firstLine="567"/>
        <w:rPr>
          <w:rFonts w:asciiTheme="majorBidi" w:hAnsiTheme="majorBidi" w:cstheme="majorBidi"/>
          <w:sz w:val="24"/>
          <w:szCs w:val="24"/>
        </w:rPr>
      </w:pPr>
      <w:r w:rsidRPr="003C7EAC">
        <w:rPr>
          <w:rFonts w:asciiTheme="majorBidi" w:hAnsiTheme="majorBidi" w:cstheme="majorBidi"/>
          <w:sz w:val="24"/>
          <w:szCs w:val="24"/>
        </w:rPr>
        <w:t xml:space="preserve">OHCHR prepared an </w:t>
      </w:r>
      <w:r w:rsidRPr="003C7EAC">
        <w:rPr>
          <w:rFonts w:asciiTheme="majorBidi" w:hAnsiTheme="majorBidi" w:cstheme="majorBidi"/>
          <w:b/>
          <w:bCs/>
          <w:sz w:val="24"/>
          <w:szCs w:val="24"/>
          <w:lang w:val="en-CA"/>
        </w:rPr>
        <w:t>Expert Study on the Contribution of Treaty Bodies to the Implementation of the Durban Declaration and Programme of Action</w:t>
      </w:r>
      <w:r w:rsidR="00345A38" w:rsidRPr="003C7EAC">
        <w:rPr>
          <w:rFonts w:asciiTheme="majorBidi" w:hAnsiTheme="majorBidi" w:cstheme="majorBidi"/>
          <w:b/>
          <w:bCs/>
          <w:sz w:val="24"/>
          <w:szCs w:val="24"/>
          <w:lang w:val="en-CA"/>
        </w:rPr>
        <w:t>, which</w:t>
      </w:r>
      <w:r w:rsidRPr="003C7EAC">
        <w:rPr>
          <w:rFonts w:asciiTheme="majorBidi" w:hAnsiTheme="majorBidi" w:cstheme="majorBidi"/>
          <w:sz w:val="24"/>
          <w:szCs w:val="24"/>
        </w:rPr>
        <w:t xml:space="preserve"> highlights key trends and illustrates how treaty bodies have played a significant role in both the development and implementation of the </w:t>
      </w:r>
      <w:r w:rsidR="00345A38" w:rsidRPr="003C7EAC">
        <w:rPr>
          <w:rFonts w:asciiTheme="majorBidi" w:hAnsiTheme="majorBidi" w:cstheme="majorBidi"/>
          <w:b/>
          <w:bCs/>
          <w:sz w:val="24"/>
          <w:szCs w:val="24"/>
          <w:lang w:val="en-CA"/>
        </w:rPr>
        <w:t>Durban Declaration and Programme of Action</w:t>
      </w:r>
      <w:r w:rsidRPr="003C7EAC">
        <w:rPr>
          <w:rFonts w:asciiTheme="majorBidi" w:hAnsiTheme="majorBidi" w:cstheme="majorBidi"/>
          <w:sz w:val="24"/>
          <w:szCs w:val="24"/>
        </w:rPr>
        <w:t xml:space="preserve">. It notes that CERD has shown leadership, consistently </w:t>
      </w:r>
      <w:proofErr w:type="gramStart"/>
      <w:r w:rsidRPr="003C7EAC">
        <w:rPr>
          <w:rFonts w:asciiTheme="majorBidi" w:hAnsiTheme="majorBidi" w:cstheme="majorBidi"/>
          <w:sz w:val="24"/>
          <w:szCs w:val="24"/>
        </w:rPr>
        <w:t>referencing</w:t>
      </w:r>
      <w:proofErr w:type="gramEnd"/>
      <w:r w:rsidRPr="003C7EAC">
        <w:rPr>
          <w:rFonts w:asciiTheme="majorBidi" w:hAnsiTheme="majorBidi" w:cstheme="majorBidi"/>
          <w:sz w:val="24"/>
          <w:szCs w:val="24"/>
        </w:rPr>
        <w:t xml:space="preserve"> the </w:t>
      </w:r>
      <w:r w:rsidR="00345A38" w:rsidRPr="003C7EAC">
        <w:rPr>
          <w:rFonts w:asciiTheme="majorBidi" w:hAnsiTheme="majorBidi" w:cstheme="majorBidi"/>
          <w:b/>
          <w:bCs/>
          <w:sz w:val="24"/>
          <w:szCs w:val="24"/>
          <w:lang w:val="en-CA"/>
        </w:rPr>
        <w:t>Durban Declaration and Programme of Action</w:t>
      </w:r>
      <w:r w:rsidRPr="003C7EAC">
        <w:rPr>
          <w:rFonts w:asciiTheme="majorBidi" w:hAnsiTheme="majorBidi" w:cstheme="majorBidi"/>
          <w:sz w:val="24"/>
          <w:szCs w:val="24"/>
        </w:rPr>
        <w:t xml:space="preserve"> and cooperating with follow-up mechanisms. The study was presented at the 60th session of the Human Rights Council.</w:t>
      </w:r>
    </w:p>
    <w:p w14:paraId="6092A229" w14:textId="1B518A95" w:rsidR="00D030BC" w:rsidRPr="003C7EAC" w:rsidRDefault="00954E91" w:rsidP="007E740A">
      <w:pPr>
        <w:spacing w:before="240" w:line="360" w:lineRule="auto"/>
        <w:ind w:firstLine="567"/>
        <w:jc w:val="both"/>
        <w:rPr>
          <w:rFonts w:asciiTheme="majorBidi" w:eastAsia="Aptos" w:hAnsiTheme="majorBidi" w:cstheme="majorBidi"/>
          <w:sz w:val="24"/>
          <w:szCs w:val="24"/>
          <w:lang w:val="en-US"/>
        </w:rPr>
      </w:pPr>
      <w:r w:rsidRPr="003C7EAC">
        <w:rPr>
          <w:rFonts w:asciiTheme="majorBidi" w:eastAsia="Aptos" w:hAnsiTheme="majorBidi" w:cstheme="majorBidi"/>
          <w:sz w:val="24"/>
          <w:szCs w:val="24"/>
          <w:lang w:val="en-US"/>
        </w:rPr>
        <w:lastRenderedPageBreak/>
        <w:t>Turning to other treaty bodies, i</w:t>
      </w:r>
      <w:r w:rsidR="00D030BC" w:rsidRPr="003C7EAC">
        <w:rPr>
          <w:rFonts w:asciiTheme="majorBidi" w:eastAsia="Aptos" w:hAnsiTheme="majorBidi" w:cstheme="majorBidi"/>
          <w:sz w:val="24"/>
          <w:szCs w:val="24"/>
          <w:lang w:val="en-US"/>
        </w:rPr>
        <w:t xml:space="preserve">n its new </w:t>
      </w:r>
      <w:hyperlink r:id="rId12">
        <w:r w:rsidR="00D030BC" w:rsidRPr="003C7EAC">
          <w:rPr>
            <w:rStyle w:val="Hyperlink"/>
            <w:rFonts w:asciiTheme="majorBidi" w:eastAsia="Aptos" w:hAnsiTheme="majorBidi" w:cstheme="majorBidi"/>
            <w:color w:val="467886"/>
            <w:sz w:val="24"/>
            <w:szCs w:val="24"/>
            <w:lang w:val="en-US"/>
          </w:rPr>
          <w:t>General Comment No. 27</w:t>
        </w:r>
      </w:hyperlink>
      <w:r w:rsidR="00D030BC" w:rsidRPr="003C7EAC">
        <w:rPr>
          <w:rFonts w:asciiTheme="majorBidi" w:eastAsia="Aptos" w:hAnsiTheme="majorBidi" w:cstheme="majorBidi"/>
          <w:sz w:val="24"/>
          <w:szCs w:val="24"/>
          <w:lang w:val="en-US"/>
        </w:rPr>
        <w:t xml:space="preserve"> (2025) on economic, social and cultural rights and the environmental dimension of sustainable development, the Committee on Economic, Social and Cultural Rights </w:t>
      </w:r>
      <w:r w:rsidR="00702F77" w:rsidRPr="003C7EAC">
        <w:rPr>
          <w:rFonts w:asciiTheme="majorBidi" w:eastAsia="Aptos" w:hAnsiTheme="majorBidi" w:cstheme="majorBidi"/>
          <w:sz w:val="24"/>
          <w:szCs w:val="24"/>
          <w:lang w:val="en-US"/>
        </w:rPr>
        <w:t>re</w:t>
      </w:r>
      <w:r w:rsidR="00702F77" w:rsidRPr="003C7EAC">
        <w:rPr>
          <w:rFonts w:asciiTheme="majorBidi" w:eastAsia="Aptos" w:hAnsiTheme="majorBidi" w:cstheme="majorBidi"/>
          <w:sz w:val="24"/>
          <w:szCs w:val="24"/>
        </w:rPr>
        <w:t xml:space="preserve">affirmed the right of peoples to freely pursue their economic, social and cultural development and dispose of their natural wealth and resources, as an essential aspect of their self-determination. It </w:t>
      </w:r>
      <w:r w:rsidR="00D030BC" w:rsidRPr="003C7EAC">
        <w:rPr>
          <w:rFonts w:asciiTheme="majorBidi" w:eastAsia="Aptos" w:hAnsiTheme="majorBidi" w:cstheme="majorBidi"/>
          <w:sz w:val="24"/>
          <w:szCs w:val="24"/>
          <w:lang w:val="en-US"/>
        </w:rPr>
        <w:t xml:space="preserve">recommended that </w:t>
      </w:r>
      <w:r w:rsidR="00D030BC" w:rsidRPr="003C7EAC">
        <w:rPr>
          <w:rFonts w:asciiTheme="majorBidi" w:eastAsia="Aptos" w:hAnsiTheme="majorBidi" w:cstheme="majorBidi"/>
          <w:b/>
          <w:bCs/>
          <w:sz w:val="24"/>
          <w:szCs w:val="24"/>
          <w:lang w:val="en-US"/>
        </w:rPr>
        <w:t>States parties ensure equal access to natural resources for Indigenous Peoples, peasants and people in rural communities</w:t>
      </w:r>
      <w:r w:rsidR="00345A38" w:rsidRPr="003C7EAC">
        <w:rPr>
          <w:rFonts w:asciiTheme="majorBidi" w:eastAsia="Aptos" w:hAnsiTheme="majorBidi" w:cstheme="majorBidi"/>
          <w:sz w:val="24"/>
          <w:szCs w:val="24"/>
          <w:lang w:val="en-US"/>
        </w:rPr>
        <w:t>, as well as</w:t>
      </w:r>
      <w:r w:rsidR="00D030BC" w:rsidRPr="003C7EAC">
        <w:rPr>
          <w:rFonts w:asciiTheme="majorBidi" w:eastAsia="Aptos" w:hAnsiTheme="majorBidi" w:cstheme="majorBidi"/>
          <w:sz w:val="24"/>
          <w:szCs w:val="24"/>
          <w:lang w:val="en-US"/>
        </w:rPr>
        <w:t xml:space="preserve"> prevent and address harmful practices by private actors that disproportionately affect individuals and groups in marginalized situations.</w:t>
      </w:r>
    </w:p>
    <w:p w14:paraId="3437D57E" w14:textId="0950658D" w:rsidR="000163E9" w:rsidRPr="003C7EAC" w:rsidRDefault="000163E9" w:rsidP="007E740A">
      <w:pPr>
        <w:spacing w:before="240" w:line="360" w:lineRule="auto"/>
        <w:ind w:firstLine="567"/>
        <w:jc w:val="both"/>
        <w:rPr>
          <w:rFonts w:asciiTheme="majorBidi" w:eastAsia="Aptos" w:hAnsiTheme="majorBidi" w:cstheme="majorBidi"/>
          <w:sz w:val="24"/>
          <w:szCs w:val="24"/>
          <w:lang w:val="en-US"/>
        </w:rPr>
      </w:pPr>
      <w:r w:rsidRPr="003C7EAC">
        <w:rPr>
          <w:rFonts w:asciiTheme="majorBidi" w:eastAsia="Aptos" w:hAnsiTheme="majorBidi" w:cstheme="majorBidi"/>
          <w:sz w:val="24"/>
          <w:szCs w:val="24"/>
          <w:lang w:val="en-US"/>
        </w:rPr>
        <w:t xml:space="preserve">A new </w:t>
      </w:r>
      <w:hyperlink r:id="rId13">
        <w:r w:rsidRPr="003C7EAC">
          <w:rPr>
            <w:rStyle w:val="Hyperlink"/>
            <w:rFonts w:asciiTheme="majorBidi" w:eastAsia="Aptos" w:hAnsiTheme="majorBidi" w:cstheme="majorBidi"/>
            <w:b/>
            <w:bCs/>
            <w:color w:val="467886"/>
            <w:sz w:val="24"/>
            <w:szCs w:val="24"/>
            <w:lang w:val="en-US"/>
          </w:rPr>
          <w:t>policy paper</w:t>
        </w:r>
      </w:hyperlink>
      <w:r w:rsidRPr="003C7EAC">
        <w:rPr>
          <w:rFonts w:asciiTheme="majorBidi" w:eastAsia="Aptos" w:hAnsiTheme="majorBidi" w:cstheme="majorBidi"/>
          <w:b/>
          <w:bCs/>
          <w:sz w:val="24"/>
          <w:szCs w:val="24"/>
          <w:lang w:val="en-US"/>
        </w:rPr>
        <w:t xml:space="preserve"> on women from communities discriminated against based on work and descent</w:t>
      </w:r>
      <w:r w:rsidRPr="003C7EAC">
        <w:rPr>
          <w:rFonts w:asciiTheme="majorBidi" w:eastAsia="Aptos" w:hAnsiTheme="majorBidi" w:cstheme="majorBidi"/>
          <w:sz w:val="24"/>
          <w:szCs w:val="24"/>
          <w:lang w:val="en-US"/>
        </w:rPr>
        <w:t xml:space="preserve"> was launched </w:t>
      </w:r>
      <w:r w:rsidR="00702F77" w:rsidRPr="003C7EAC">
        <w:rPr>
          <w:rFonts w:asciiTheme="majorBidi" w:eastAsia="Aptos" w:hAnsiTheme="majorBidi" w:cstheme="majorBidi"/>
          <w:sz w:val="24"/>
          <w:szCs w:val="24"/>
          <w:lang w:val="en-US"/>
        </w:rPr>
        <w:t xml:space="preserve">by UN Women </w:t>
      </w:r>
      <w:r w:rsidRPr="003C7EAC">
        <w:rPr>
          <w:rFonts w:asciiTheme="majorBidi" w:eastAsia="Aptos" w:hAnsiTheme="majorBidi" w:cstheme="majorBidi"/>
          <w:sz w:val="24"/>
          <w:szCs w:val="24"/>
          <w:lang w:val="en-US"/>
        </w:rPr>
        <w:t xml:space="preserve">in July. </w:t>
      </w:r>
      <w:r w:rsidR="00702F77" w:rsidRPr="003C7EAC">
        <w:rPr>
          <w:rFonts w:asciiTheme="majorBidi" w:eastAsia="Aptos" w:hAnsiTheme="majorBidi" w:cstheme="majorBidi"/>
          <w:sz w:val="24"/>
          <w:szCs w:val="24"/>
          <w:lang w:val="en-US"/>
        </w:rPr>
        <w:t>Th</w:t>
      </w:r>
      <w:r w:rsidR="00702F77" w:rsidRPr="003C7EAC">
        <w:rPr>
          <w:rFonts w:asciiTheme="majorBidi" w:eastAsia="Aptos" w:hAnsiTheme="majorBidi" w:cstheme="majorBidi"/>
          <w:sz w:val="24"/>
          <w:szCs w:val="24"/>
        </w:rPr>
        <w:t xml:space="preserve">e paper refers to “socially stratified groups that endure systemic, inherited, and intergenerational forms of exclusion and marginalization rooted in ancestral occupational roles and caste-like hierarchies.” </w:t>
      </w:r>
      <w:r w:rsidRPr="003C7EAC">
        <w:rPr>
          <w:rFonts w:asciiTheme="majorBidi" w:eastAsia="Aptos" w:hAnsiTheme="majorBidi" w:cstheme="majorBidi"/>
          <w:sz w:val="24"/>
          <w:szCs w:val="24"/>
          <w:lang w:val="en-US"/>
        </w:rPr>
        <w:t xml:space="preserve">It calls for </w:t>
      </w:r>
      <w:r w:rsidRPr="003C7EAC">
        <w:rPr>
          <w:rFonts w:asciiTheme="majorBidi" w:eastAsia="Aptos" w:hAnsiTheme="majorBidi" w:cstheme="majorBidi"/>
          <w:b/>
          <w:bCs/>
          <w:sz w:val="24"/>
          <w:szCs w:val="24"/>
          <w:lang w:val="en-US"/>
        </w:rPr>
        <w:t>targeted legal reforms, disaggregated data collection</w:t>
      </w:r>
      <w:r w:rsidRPr="003C7EAC">
        <w:rPr>
          <w:rFonts w:asciiTheme="majorBidi" w:eastAsia="Aptos" w:hAnsiTheme="majorBidi" w:cstheme="majorBidi"/>
          <w:sz w:val="24"/>
          <w:szCs w:val="24"/>
          <w:lang w:val="en-US"/>
        </w:rPr>
        <w:t xml:space="preserve">, and the </w:t>
      </w:r>
      <w:r w:rsidRPr="003C7EAC">
        <w:rPr>
          <w:rFonts w:asciiTheme="majorBidi" w:eastAsia="Aptos" w:hAnsiTheme="majorBidi" w:cstheme="majorBidi"/>
          <w:b/>
          <w:bCs/>
          <w:sz w:val="24"/>
          <w:szCs w:val="24"/>
          <w:lang w:val="en-US"/>
        </w:rPr>
        <w:t>meaningful participation</w:t>
      </w:r>
      <w:r w:rsidRPr="003C7EAC">
        <w:rPr>
          <w:rFonts w:asciiTheme="majorBidi" w:eastAsia="Aptos" w:hAnsiTheme="majorBidi" w:cstheme="majorBidi"/>
          <w:sz w:val="24"/>
          <w:szCs w:val="24"/>
          <w:lang w:val="en-US"/>
        </w:rPr>
        <w:t xml:space="preserve"> of women from </w:t>
      </w:r>
      <w:r w:rsidR="00702F77" w:rsidRPr="003C7EAC">
        <w:rPr>
          <w:rFonts w:asciiTheme="majorBidi" w:eastAsia="Aptos" w:hAnsiTheme="majorBidi" w:cstheme="majorBidi"/>
          <w:sz w:val="24"/>
          <w:szCs w:val="24"/>
          <w:lang w:val="en-US"/>
        </w:rPr>
        <w:t xml:space="preserve">affected </w:t>
      </w:r>
      <w:r w:rsidRPr="003C7EAC">
        <w:rPr>
          <w:rFonts w:asciiTheme="majorBidi" w:eastAsia="Aptos" w:hAnsiTheme="majorBidi" w:cstheme="majorBidi"/>
          <w:sz w:val="24"/>
          <w:szCs w:val="24"/>
          <w:lang w:val="en-US"/>
        </w:rPr>
        <w:t>communities in policy development.</w:t>
      </w:r>
    </w:p>
    <w:p w14:paraId="214D7926" w14:textId="7CBF646E" w:rsidR="0020731C" w:rsidRPr="003C7EAC" w:rsidRDefault="009E4223" w:rsidP="007E740A">
      <w:pPr>
        <w:spacing w:before="240" w:line="360" w:lineRule="auto"/>
        <w:ind w:firstLine="567"/>
        <w:jc w:val="both"/>
        <w:rPr>
          <w:rFonts w:asciiTheme="majorBidi" w:hAnsiTheme="majorBidi" w:cstheme="majorBidi"/>
          <w:sz w:val="24"/>
          <w:szCs w:val="24"/>
        </w:rPr>
      </w:pPr>
      <w:r w:rsidRPr="003C7EAC">
        <w:rPr>
          <w:rFonts w:asciiTheme="majorBidi" w:eastAsia="Aptos" w:hAnsiTheme="majorBidi" w:cstheme="majorBidi"/>
          <w:sz w:val="24"/>
          <w:szCs w:val="24"/>
          <w:lang w:val="en-US"/>
        </w:rPr>
        <w:t xml:space="preserve">A new innovative initiative </w:t>
      </w:r>
      <w:proofErr w:type="gramStart"/>
      <w:r w:rsidRPr="003C7EAC">
        <w:rPr>
          <w:rFonts w:asciiTheme="majorBidi" w:eastAsia="Aptos" w:hAnsiTheme="majorBidi" w:cstheme="majorBidi"/>
          <w:sz w:val="24"/>
          <w:szCs w:val="24"/>
          <w:lang w:val="en-US"/>
        </w:rPr>
        <w:t>is the</w:t>
      </w:r>
      <w:proofErr w:type="gramEnd"/>
      <w:r w:rsidRPr="003C7EAC">
        <w:rPr>
          <w:rFonts w:asciiTheme="majorBidi" w:eastAsia="Aptos" w:hAnsiTheme="majorBidi" w:cstheme="majorBidi"/>
          <w:sz w:val="24"/>
          <w:szCs w:val="24"/>
          <w:lang w:val="en-US"/>
        </w:rPr>
        <w:t xml:space="preserve"> </w:t>
      </w:r>
      <w:proofErr w:type="gramStart"/>
      <w:r w:rsidRPr="003C7EAC">
        <w:rPr>
          <w:rFonts w:asciiTheme="majorBidi" w:eastAsia="Aptos" w:hAnsiTheme="majorBidi" w:cstheme="majorBidi"/>
          <w:sz w:val="24"/>
          <w:szCs w:val="24"/>
          <w:lang w:val="en-US"/>
        </w:rPr>
        <w:t>launching</w:t>
      </w:r>
      <w:proofErr w:type="gramEnd"/>
      <w:r w:rsidRPr="003C7EAC">
        <w:rPr>
          <w:rFonts w:asciiTheme="majorBidi" w:eastAsia="Aptos" w:hAnsiTheme="majorBidi" w:cstheme="majorBidi"/>
          <w:sz w:val="24"/>
          <w:szCs w:val="24"/>
          <w:lang w:val="en-US"/>
        </w:rPr>
        <w:t xml:space="preserve"> </w:t>
      </w:r>
      <w:r w:rsidR="007C0B3D" w:rsidRPr="003C7EAC">
        <w:rPr>
          <w:rFonts w:asciiTheme="majorBidi" w:eastAsia="Aptos" w:hAnsiTheme="majorBidi" w:cstheme="majorBidi"/>
          <w:sz w:val="24"/>
          <w:szCs w:val="24"/>
          <w:lang w:val="en-US"/>
        </w:rPr>
        <w:t xml:space="preserve">by OHCHR and partners </w:t>
      </w:r>
      <w:r w:rsidRPr="003C7EAC">
        <w:rPr>
          <w:rFonts w:asciiTheme="majorBidi" w:eastAsia="Aptos" w:hAnsiTheme="majorBidi" w:cstheme="majorBidi"/>
          <w:sz w:val="24"/>
          <w:szCs w:val="24"/>
          <w:lang w:val="en-US"/>
        </w:rPr>
        <w:t>of</w:t>
      </w:r>
      <w:r w:rsidR="000163E9" w:rsidRPr="003C7EAC">
        <w:rPr>
          <w:rFonts w:asciiTheme="majorBidi" w:eastAsia="Aptos" w:hAnsiTheme="majorBidi" w:cstheme="majorBidi"/>
          <w:sz w:val="24"/>
          <w:szCs w:val="24"/>
          <w:lang w:val="en-US"/>
        </w:rPr>
        <w:t xml:space="preserve"> the </w:t>
      </w:r>
      <w:r w:rsidR="000163E9" w:rsidRPr="003C7EAC">
        <w:rPr>
          <w:rFonts w:asciiTheme="majorBidi" w:eastAsia="Aptos" w:hAnsiTheme="majorBidi" w:cstheme="majorBidi"/>
          <w:b/>
          <w:bCs/>
          <w:i/>
          <w:iCs/>
          <w:sz w:val="24"/>
          <w:szCs w:val="24"/>
          <w:lang w:val="en-US"/>
        </w:rPr>
        <w:t>Equality for All Academic Action Alliance</w:t>
      </w:r>
      <w:r w:rsidR="000163E9" w:rsidRPr="003C7EAC">
        <w:rPr>
          <w:rFonts w:asciiTheme="majorBidi" w:eastAsia="Aptos" w:hAnsiTheme="majorBidi" w:cstheme="majorBidi"/>
          <w:sz w:val="24"/>
          <w:szCs w:val="24"/>
          <w:lang w:val="en-US"/>
        </w:rPr>
        <w:t xml:space="preserve">, a network of university institutions committed to advancing equality law reform at the national level. </w:t>
      </w:r>
    </w:p>
    <w:p w14:paraId="24F675A7" w14:textId="6C29BAF1" w:rsidR="001D743D" w:rsidRPr="003C7EAC" w:rsidRDefault="001D743D" w:rsidP="007E740A">
      <w:pPr>
        <w:spacing w:before="240" w:line="360" w:lineRule="auto"/>
        <w:ind w:firstLine="567"/>
        <w:rPr>
          <w:rFonts w:asciiTheme="majorBidi" w:hAnsiTheme="majorBidi" w:cstheme="majorBidi"/>
          <w:b/>
          <w:bCs/>
          <w:sz w:val="24"/>
          <w:szCs w:val="24"/>
          <w:lang w:val="en-US"/>
        </w:rPr>
      </w:pPr>
      <w:r w:rsidRPr="003C7EAC">
        <w:rPr>
          <w:rFonts w:asciiTheme="majorBidi" w:hAnsiTheme="majorBidi" w:cstheme="majorBidi"/>
          <w:sz w:val="24"/>
          <w:szCs w:val="24"/>
        </w:rPr>
        <w:t>During</w:t>
      </w:r>
      <w:r w:rsidR="00434DA6" w:rsidRPr="003C7EAC">
        <w:rPr>
          <w:rFonts w:asciiTheme="majorBidi" w:hAnsiTheme="majorBidi" w:cstheme="majorBidi"/>
          <w:sz w:val="24"/>
          <w:szCs w:val="24"/>
        </w:rPr>
        <w:t xml:space="preserve"> its</w:t>
      </w:r>
      <w:r w:rsidRPr="003C7EAC">
        <w:rPr>
          <w:rFonts w:asciiTheme="majorBidi" w:hAnsiTheme="majorBidi" w:cstheme="majorBidi"/>
          <w:sz w:val="24"/>
          <w:szCs w:val="24"/>
        </w:rPr>
        <w:t xml:space="preserve"> fifteenth session</w:t>
      </w:r>
      <w:r w:rsidR="00BA59A8" w:rsidRPr="003C7EAC">
        <w:rPr>
          <w:rFonts w:asciiTheme="majorBidi" w:hAnsiTheme="majorBidi" w:cstheme="majorBidi"/>
          <w:sz w:val="24"/>
          <w:szCs w:val="24"/>
        </w:rPr>
        <w:t xml:space="preserve"> held in April and May,</w:t>
      </w:r>
      <w:r w:rsidRPr="003C7EAC">
        <w:rPr>
          <w:rFonts w:asciiTheme="majorBidi" w:hAnsiTheme="majorBidi" w:cstheme="majorBidi"/>
          <w:sz w:val="24"/>
          <w:szCs w:val="24"/>
        </w:rPr>
        <w:t xml:space="preserve"> the </w:t>
      </w:r>
      <w:r w:rsidRPr="003C7EAC">
        <w:rPr>
          <w:rFonts w:asciiTheme="majorBidi" w:hAnsiTheme="majorBidi" w:cstheme="majorBidi"/>
          <w:b/>
          <w:bCs/>
          <w:sz w:val="24"/>
          <w:szCs w:val="24"/>
          <w:lang w:val="en-CA"/>
        </w:rPr>
        <w:t>Ad Hoc Committee o</w:t>
      </w:r>
      <w:r w:rsidRPr="003C7EAC">
        <w:rPr>
          <w:rFonts w:asciiTheme="majorBidi" w:hAnsiTheme="majorBidi" w:cstheme="majorBidi"/>
          <w:b/>
          <w:bCs/>
          <w:sz w:val="24"/>
          <w:szCs w:val="24"/>
          <w:lang w:val="en-US"/>
        </w:rPr>
        <w:t xml:space="preserve">n the elaboration of complementary standards to the International Convention on the Elimination of All Forms of Racial Discrimination </w:t>
      </w:r>
      <w:r w:rsidR="00F6261A" w:rsidRPr="003C7EAC">
        <w:rPr>
          <w:rFonts w:asciiTheme="majorBidi" w:hAnsiTheme="majorBidi" w:cstheme="majorBidi"/>
          <w:sz w:val="24"/>
          <w:szCs w:val="24"/>
          <w:lang w:val="en-CA" w:eastAsia="ja-JP"/>
        </w:rPr>
        <w:t>discuss</w:t>
      </w:r>
      <w:r w:rsidR="00BA59A8" w:rsidRPr="003C7EAC">
        <w:rPr>
          <w:rFonts w:asciiTheme="majorBidi" w:hAnsiTheme="majorBidi" w:cstheme="majorBidi"/>
          <w:sz w:val="24"/>
          <w:szCs w:val="24"/>
          <w:lang w:val="en-CA" w:eastAsia="ja-JP"/>
        </w:rPr>
        <w:t>ed</w:t>
      </w:r>
      <w:r w:rsidR="00F6261A" w:rsidRPr="003C7EAC">
        <w:rPr>
          <w:rFonts w:asciiTheme="majorBidi" w:hAnsiTheme="majorBidi" w:cstheme="majorBidi"/>
          <w:sz w:val="24"/>
          <w:szCs w:val="24"/>
          <w:lang w:val="en-CA" w:eastAsia="ja-JP"/>
        </w:rPr>
        <w:t xml:space="preserve"> potential draft provisions for an additional protocol criminalizing acts of racism and xenophobia. </w:t>
      </w:r>
      <w:r w:rsidR="004E0FED" w:rsidRPr="003C7EAC">
        <w:rPr>
          <w:rFonts w:asciiTheme="majorBidi" w:hAnsiTheme="majorBidi" w:cstheme="majorBidi"/>
          <w:sz w:val="24"/>
          <w:szCs w:val="24"/>
          <w:lang w:val="en-CA" w:eastAsia="ja-JP"/>
        </w:rPr>
        <w:t>T</w:t>
      </w:r>
      <w:r w:rsidR="00F6261A" w:rsidRPr="003C7EAC">
        <w:rPr>
          <w:rFonts w:asciiTheme="majorBidi" w:hAnsiTheme="majorBidi" w:cstheme="majorBidi"/>
          <w:sz w:val="24"/>
          <w:szCs w:val="24"/>
          <w:lang w:val="en-CA" w:eastAsia="ja-JP"/>
        </w:rPr>
        <w:t xml:space="preserve">he </w:t>
      </w:r>
      <w:r w:rsidR="004E0FED" w:rsidRPr="003C7EAC">
        <w:rPr>
          <w:rFonts w:asciiTheme="majorBidi" w:hAnsiTheme="majorBidi" w:cstheme="majorBidi"/>
          <w:sz w:val="24"/>
          <w:szCs w:val="24"/>
          <w:lang w:val="en-CA" w:eastAsia="ja-JP"/>
        </w:rPr>
        <w:t xml:space="preserve">Ad Hoc </w:t>
      </w:r>
      <w:r w:rsidR="00F6261A" w:rsidRPr="003C7EAC">
        <w:rPr>
          <w:rFonts w:asciiTheme="majorBidi" w:hAnsiTheme="majorBidi" w:cstheme="majorBidi"/>
          <w:sz w:val="24"/>
          <w:szCs w:val="24"/>
          <w:lang w:val="en-CA" w:eastAsia="ja-JP"/>
        </w:rPr>
        <w:t xml:space="preserve">Committee reached consensus, in principle, that the draft protocol should expand upon Article 4 of the Convention by addressing hate speech, hate crimes, and participation in organizations promoting racial discrimination. </w:t>
      </w:r>
      <w:r w:rsidR="007B7C6D" w:rsidRPr="003C7EAC">
        <w:rPr>
          <w:rFonts w:asciiTheme="majorBidi" w:hAnsiTheme="majorBidi" w:cstheme="majorBidi"/>
          <w:sz w:val="24"/>
          <w:szCs w:val="24"/>
          <w:lang w:val="en-CA" w:eastAsia="ja-JP"/>
        </w:rPr>
        <w:t>T</w:t>
      </w:r>
      <w:r w:rsidR="00F6261A" w:rsidRPr="003C7EAC">
        <w:rPr>
          <w:rFonts w:asciiTheme="majorBidi" w:hAnsiTheme="majorBidi" w:cstheme="majorBidi"/>
          <w:sz w:val="24"/>
          <w:szCs w:val="24"/>
          <w:lang w:val="en-CA" w:eastAsia="ja-JP"/>
        </w:rPr>
        <w:t xml:space="preserve">he Ad Hoc Committee </w:t>
      </w:r>
      <w:r w:rsidR="00602C0B" w:rsidRPr="003C7EAC">
        <w:rPr>
          <w:rFonts w:asciiTheme="majorBidi" w:hAnsiTheme="majorBidi" w:cstheme="majorBidi"/>
          <w:sz w:val="24"/>
          <w:szCs w:val="24"/>
          <w:lang w:val="en-CA" w:eastAsia="ja-JP"/>
        </w:rPr>
        <w:t xml:space="preserve">is </w:t>
      </w:r>
      <w:r w:rsidR="00F6261A" w:rsidRPr="003C7EAC">
        <w:rPr>
          <w:rFonts w:asciiTheme="majorBidi" w:hAnsiTheme="majorBidi" w:cstheme="majorBidi"/>
          <w:sz w:val="24"/>
          <w:szCs w:val="24"/>
          <w:lang w:val="en-CA" w:eastAsia="ja-JP"/>
        </w:rPr>
        <w:t>also examin</w:t>
      </w:r>
      <w:r w:rsidR="00602C0B" w:rsidRPr="003C7EAC">
        <w:rPr>
          <w:rFonts w:asciiTheme="majorBidi" w:hAnsiTheme="majorBidi" w:cstheme="majorBidi"/>
          <w:sz w:val="24"/>
          <w:szCs w:val="24"/>
          <w:lang w:val="en-CA" w:eastAsia="ja-JP"/>
        </w:rPr>
        <w:t>ing</w:t>
      </w:r>
      <w:r w:rsidR="00F6261A" w:rsidRPr="003C7EAC">
        <w:rPr>
          <w:rFonts w:asciiTheme="majorBidi" w:hAnsiTheme="majorBidi" w:cstheme="majorBidi"/>
          <w:sz w:val="24"/>
          <w:szCs w:val="24"/>
          <w:lang w:val="en-CA" w:eastAsia="ja-JP"/>
        </w:rPr>
        <w:t xml:space="preserve"> draft provisions related to xenophobia, racial profiling, and the intersection of artificial intelligence with discriminatory practices</w:t>
      </w:r>
      <w:r w:rsidR="00602C0B" w:rsidRPr="003C7EAC">
        <w:rPr>
          <w:rFonts w:asciiTheme="majorBidi" w:hAnsiTheme="majorBidi" w:cstheme="majorBidi"/>
          <w:sz w:val="24"/>
          <w:szCs w:val="24"/>
          <w:lang w:val="en-CA" w:eastAsia="ja-JP"/>
        </w:rPr>
        <w:t>, which it will</w:t>
      </w:r>
      <w:r w:rsidR="00F6261A" w:rsidRPr="003C7EAC">
        <w:rPr>
          <w:rFonts w:asciiTheme="majorBidi" w:hAnsiTheme="majorBidi" w:cstheme="majorBidi"/>
          <w:sz w:val="24"/>
          <w:szCs w:val="24"/>
          <w:lang w:val="en-CA" w:eastAsia="ja-JP"/>
        </w:rPr>
        <w:t xml:space="preserve"> continue </w:t>
      </w:r>
      <w:r w:rsidR="00602C0B" w:rsidRPr="003C7EAC">
        <w:rPr>
          <w:rFonts w:asciiTheme="majorBidi" w:hAnsiTheme="majorBidi" w:cstheme="majorBidi"/>
          <w:sz w:val="24"/>
          <w:szCs w:val="24"/>
          <w:lang w:val="en-CA" w:eastAsia="ja-JP"/>
        </w:rPr>
        <w:t xml:space="preserve">at </w:t>
      </w:r>
      <w:r w:rsidR="00F6261A" w:rsidRPr="003C7EAC">
        <w:rPr>
          <w:rFonts w:asciiTheme="majorBidi" w:hAnsiTheme="majorBidi" w:cstheme="majorBidi"/>
          <w:sz w:val="24"/>
          <w:szCs w:val="24"/>
          <w:lang w:val="en-CA" w:eastAsia="ja-JP"/>
        </w:rPr>
        <w:t xml:space="preserve">its </w:t>
      </w:r>
      <w:r w:rsidR="00602C0B" w:rsidRPr="003C7EAC">
        <w:rPr>
          <w:rFonts w:asciiTheme="majorBidi" w:hAnsiTheme="majorBidi" w:cstheme="majorBidi"/>
          <w:sz w:val="24"/>
          <w:szCs w:val="24"/>
          <w:lang w:val="en-CA" w:eastAsia="ja-JP"/>
        </w:rPr>
        <w:t xml:space="preserve">next </w:t>
      </w:r>
      <w:r w:rsidR="00F6261A" w:rsidRPr="003C7EAC">
        <w:rPr>
          <w:rFonts w:asciiTheme="majorBidi" w:hAnsiTheme="majorBidi" w:cstheme="majorBidi"/>
          <w:sz w:val="24"/>
          <w:szCs w:val="24"/>
          <w:lang w:val="en-CA" w:eastAsia="ja-JP"/>
        </w:rPr>
        <w:t>session</w:t>
      </w:r>
      <w:r w:rsidR="008E505A" w:rsidRPr="003C7EAC">
        <w:rPr>
          <w:rFonts w:asciiTheme="majorBidi" w:hAnsiTheme="majorBidi" w:cstheme="majorBidi"/>
          <w:sz w:val="24"/>
          <w:szCs w:val="24"/>
          <w:lang w:val="en-CA" w:eastAsia="ja-JP"/>
        </w:rPr>
        <w:t xml:space="preserve">. </w:t>
      </w:r>
      <w:r w:rsidRPr="003C7EAC">
        <w:rPr>
          <w:rFonts w:asciiTheme="majorBidi" w:hAnsiTheme="majorBidi" w:cstheme="majorBidi"/>
          <w:sz w:val="24"/>
          <w:szCs w:val="24"/>
        </w:rPr>
        <w:t xml:space="preserve">A highlight was the special commemorative event to mark the sixtieth anniversary of the adoption of ICERD. </w:t>
      </w:r>
    </w:p>
    <w:p w14:paraId="5670EA2C" w14:textId="2492ABBD" w:rsidR="001D743D" w:rsidRPr="003C7EAC" w:rsidRDefault="001D743D" w:rsidP="007E740A">
      <w:pPr>
        <w:spacing w:before="240" w:line="360" w:lineRule="auto"/>
        <w:ind w:firstLine="567"/>
        <w:rPr>
          <w:rFonts w:asciiTheme="majorBidi" w:hAnsiTheme="majorBidi" w:cstheme="majorBidi"/>
          <w:sz w:val="24"/>
          <w:szCs w:val="24"/>
        </w:rPr>
      </w:pPr>
      <w:r w:rsidRPr="003C7EAC">
        <w:rPr>
          <w:rFonts w:asciiTheme="majorBidi" w:hAnsiTheme="majorBidi" w:cstheme="majorBidi"/>
          <w:sz w:val="24"/>
          <w:szCs w:val="24"/>
        </w:rPr>
        <w:lastRenderedPageBreak/>
        <w:t xml:space="preserve">During </w:t>
      </w:r>
      <w:r w:rsidR="00345A38" w:rsidRPr="003C7EAC">
        <w:rPr>
          <w:rFonts w:asciiTheme="majorBidi" w:hAnsiTheme="majorBidi" w:cstheme="majorBidi"/>
          <w:sz w:val="24"/>
          <w:szCs w:val="24"/>
        </w:rPr>
        <w:t>its</w:t>
      </w:r>
      <w:r w:rsidRPr="003C7EAC">
        <w:rPr>
          <w:rFonts w:asciiTheme="majorBidi" w:hAnsiTheme="majorBidi" w:cstheme="majorBidi"/>
          <w:sz w:val="24"/>
          <w:szCs w:val="24"/>
        </w:rPr>
        <w:t xml:space="preserve"> </w:t>
      </w:r>
      <w:r w:rsidRPr="003C7EAC">
        <w:rPr>
          <w:rFonts w:asciiTheme="majorBidi" w:hAnsiTheme="majorBidi" w:cstheme="majorBidi"/>
          <w:b/>
          <w:bCs/>
          <w:sz w:val="24"/>
          <w:szCs w:val="24"/>
        </w:rPr>
        <w:t>24th session</w:t>
      </w:r>
      <w:r w:rsidR="00345A38" w:rsidRPr="003C7EAC">
        <w:rPr>
          <w:rFonts w:asciiTheme="majorBidi" w:hAnsiTheme="majorBidi" w:cstheme="majorBidi"/>
          <w:b/>
          <w:bCs/>
          <w:sz w:val="24"/>
          <w:szCs w:val="24"/>
        </w:rPr>
        <w:t>,</w:t>
      </w:r>
      <w:r w:rsidRPr="003C7EAC">
        <w:rPr>
          <w:rFonts w:asciiTheme="majorBidi" w:hAnsiTheme="majorBidi" w:cstheme="majorBidi"/>
          <w:b/>
          <w:bCs/>
          <w:sz w:val="24"/>
          <w:szCs w:val="24"/>
        </w:rPr>
        <w:t xml:space="preserve"> the Intergovernmental Working Group on the follow-up to the Durban Declaration and Programme of Action</w:t>
      </w:r>
      <w:r w:rsidRPr="003C7EAC">
        <w:rPr>
          <w:rFonts w:asciiTheme="majorBidi" w:hAnsiTheme="majorBidi" w:cstheme="majorBidi"/>
          <w:sz w:val="24"/>
          <w:szCs w:val="24"/>
        </w:rPr>
        <w:t xml:space="preserve"> began the </w:t>
      </w:r>
      <w:r w:rsidRPr="003C7EAC">
        <w:rPr>
          <w:rFonts w:asciiTheme="majorBidi" w:hAnsiTheme="majorBidi" w:cstheme="majorBidi"/>
          <w:b/>
          <w:bCs/>
          <w:sz w:val="24"/>
          <w:szCs w:val="24"/>
        </w:rPr>
        <w:t>second reading of the draft United Nations Declaration on the respect, protection and fulfilment of the human rights of people of African descent.</w:t>
      </w:r>
      <w:r w:rsidRPr="003C7EAC">
        <w:rPr>
          <w:rFonts w:asciiTheme="majorBidi" w:hAnsiTheme="majorBidi" w:cstheme="majorBidi"/>
          <w:sz w:val="24"/>
          <w:szCs w:val="24"/>
        </w:rPr>
        <w:t xml:space="preserve"> </w:t>
      </w:r>
    </w:p>
    <w:p w14:paraId="4F3D1C2B" w14:textId="42DB051C" w:rsidR="0020731C" w:rsidRPr="003C7EAC" w:rsidRDefault="00950815" w:rsidP="007E740A">
      <w:pPr>
        <w:spacing w:before="240" w:line="360" w:lineRule="auto"/>
        <w:ind w:firstLine="567"/>
        <w:rPr>
          <w:rFonts w:asciiTheme="majorBidi" w:hAnsiTheme="majorBidi" w:cstheme="majorBidi"/>
          <w:b/>
          <w:bCs/>
          <w:sz w:val="24"/>
          <w:szCs w:val="24"/>
        </w:rPr>
      </w:pPr>
      <w:r w:rsidRPr="003C7EAC">
        <w:rPr>
          <w:rFonts w:asciiTheme="majorBidi" w:hAnsiTheme="majorBidi" w:cstheme="majorBidi"/>
          <w:sz w:val="24"/>
          <w:szCs w:val="24"/>
          <w:lang w:val="en-US"/>
        </w:rPr>
        <w:t xml:space="preserve">A series of UN anti-racial discrimination mechanisms </w:t>
      </w:r>
      <w:r w:rsidR="0078521A" w:rsidRPr="003C7EAC">
        <w:rPr>
          <w:rFonts w:asciiTheme="majorBidi" w:hAnsiTheme="majorBidi" w:cstheme="majorBidi"/>
          <w:sz w:val="24"/>
          <w:szCs w:val="24"/>
          <w:lang w:val="en-US"/>
        </w:rPr>
        <w:t xml:space="preserve">presented reports to the </w:t>
      </w:r>
      <w:r w:rsidRPr="003C7EAC">
        <w:rPr>
          <w:rFonts w:asciiTheme="majorBidi" w:hAnsiTheme="majorBidi" w:cstheme="majorBidi"/>
          <w:sz w:val="24"/>
          <w:szCs w:val="24"/>
          <w:lang w:val="en-US"/>
        </w:rPr>
        <w:t>60th session of the Human Rights Council</w:t>
      </w:r>
      <w:r w:rsidRPr="003C7EAC">
        <w:rPr>
          <w:rFonts w:asciiTheme="majorBidi" w:hAnsiTheme="majorBidi" w:cstheme="majorBidi"/>
          <w:b/>
          <w:bCs/>
          <w:sz w:val="24"/>
          <w:szCs w:val="24"/>
        </w:rPr>
        <w:t xml:space="preserve"> </w:t>
      </w:r>
      <w:r w:rsidR="0078521A" w:rsidRPr="003C7EAC">
        <w:rPr>
          <w:rFonts w:asciiTheme="majorBidi" w:hAnsiTheme="majorBidi" w:cstheme="majorBidi"/>
          <w:sz w:val="24"/>
          <w:szCs w:val="24"/>
        </w:rPr>
        <w:t>including</w:t>
      </w:r>
      <w:r w:rsidR="00165ECD" w:rsidRPr="003C7EAC">
        <w:rPr>
          <w:rFonts w:asciiTheme="majorBidi" w:hAnsiTheme="majorBidi" w:cstheme="majorBidi"/>
          <w:sz w:val="24"/>
          <w:szCs w:val="24"/>
        </w:rPr>
        <w:t xml:space="preserve"> a report by</w:t>
      </w:r>
      <w:r w:rsidR="0078521A" w:rsidRPr="003C7EAC">
        <w:rPr>
          <w:rFonts w:asciiTheme="majorBidi" w:hAnsiTheme="majorBidi" w:cstheme="majorBidi"/>
          <w:b/>
          <w:bCs/>
          <w:sz w:val="24"/>
          <w:szCs w:val="24"/>
        </w:rPr>
        <w:t xml:space="preserve"> </w:t>
      </w:r>
      <w:r w:rsidR="00484589" w:rsidRPr="003C7EAC">
        <w:rPr>
          <w:rFonts w:asciiTheme="majorBidi" w:hAnsiTheme="majorBidi" w:cstheme="majorBidi"/>
          <w:b/>
          <w:bCs/>
          <w:sz w:val="24"/>
          <w:szCs w:val="24"/>
        </w:rPr>
        <w:t xml:space="preserve">The </w:t>
      </w:r>
      <w:r w:rsidR="0020731C" w:rsidRPr="003C7EAC">
        <w:rPr>
          <w:rFonts w:asciiTheme="majorBidi" w:hAnsiTheme="majorBidi" w:cstheme="majorBidi"/>
          <w:b/>
          <w:bCs/>
          <w:sz w:val="24"/>
          <w:szCs w:val="24"/>
        </w:rPr>
        <w:t>Working Group of Experts on People of African Descent</w:t>
      </w:r>
      <w:r w:rsidR="003150F2" w:rsidRPr="003C7EAC">
        <w:rPr>
          <w:rFonts w:asciiTheme="majorBidi" w:hAnsiTheme="majorBidi" w:cstheme="majorBidi"/>
          <w:b/>
          <w:bCs/>
          <w:sz w:val="24"/>
          <w:szCs w:val="24"/>
        </w:rPr>
        <w:t xml:space="preserve"> </w:t>
      </w:r>
      <w:r w:rsidR="0020731C" w:rsidRPr="003C7EAC">
        <w:rPr>
          <w:rFonts w:asciiTheme="majorBidi" w:hAnsiTheme="majorBidi" w:cstheme="majorBidi"/>
          <w:sz w:val="24"/>
          <w:szCs w:val="24"/>
          <w:lang w:val="en-US"/>
        </w:rPr>
        <w:t>on “principles, provisions and pathways to reparatory justice for people of African descent”</w:t>
      </w:r>
      <w:r w:rsidR="00A16C48" w:rsidRPr="003C7EAC">
        <w:rPr>
          <w:rFonts w:asciiTheme="majorBidi" w:hAnsiTheme="majorBidi" w:cstheme="majorBidi"/>
          <w:sz w:val="24"/>
          <w:szCs w:val="24"/>
          <w:lang w:val="en-US"/>
        </w:rPr>
        <w:t xml:space="preserve"> </w:t>
      </w:r>
      <w:r w:rsidR="009E3F3C" w:rsidRPr="003C7EAC">
        <w:rPr>
          <w:rFonts w:asciiTheme="majorBidi" w:hAnsiTheme="majorBidi" w:cstheme="majorBidi"/>
          <w:sz w:val="24"/>
          <w:szCs w:val="24"/>
          <w:lang w:val="en-US"/>
        </w:rPr>
        <w:t>and a report on its visit to Colombia.</w:t>
      </w:r>
    </w:p>
    <w:p w14:paraId="16F1092D" w14:textId="722C0275" w:rsidR="0020731C" w:rsidRPr="003C7EAC" w:rsidRDefault="00006A98" w:rsidP="007E740A">
      <w:pPr>
        <w:spacing w:before="240" w:line="360" w:lineRule="auto"/>
        <w:ind w:firstLine="567"/>
        <w:rPr>
          <w:rFonts w:asciiTheme="majorBidi" w:hAnsiTheme="majorBidi" w:cstheme="majorBidi"/>
          <w:sz w:val="24"/>
          <w:szCs w:val="24"/>
        </w:rPr>
      </w:pPr>
      <w:r w:rsidRPr="003C7EAC">
        <w:rPr>
          <w:rFonts w:asciiTheme="majorBidi" w:hAnsiTheme="majorBidi" w:cstheme="majorBidi"/>
          <w:sz w:val="24"/>
          <w:szCs w:val="24"/>
        </w:rPr>
        <w:t>The</w:t>
      </w:r>
      <w:r w:rsidR="0020731C" w:rsidRPr="003C7EAC">
        <w:rPr>
          <w:rFonts w:asciiTheme="majorBidi" w:hAnsiTheme="majorBidi" w:cstheme="majorBidi"/>
          <w:sz w:val="24"/>
          <w:szCs w:val="24"/>
        </w:rPr>
        <w:t xml:space="preserve"> </w:t>
      </w:r>
      <w:r w:rsidR="00291494" w:rsidRPr="003C7EAC">
        <w:rPr>
          <w:rFonts w:asciiTheme="majorBidi" w:hAnsiTheme="majorBidi" w:cstheme="majorBidi"/>
          <w:b/>
          <w:bCs/>
          <w:sz w:val="24"/>
          <w:szCs w:val="24"/>
          <w:lang w:val="en-US"/>
        </w:rPr>
        <w:t>Permanent Forum on People of African Descent</w:t>
      </w:r>
      <w:r w:rsidR="00291494" w:rsidRPr="003C7EAC">
        <w:rPr>
          <w:rFonts w:asciiTheme="majorBidi" w:hAnsiTheme="majorBidi" w:cstheme="majorBidi"/>
          <w:sz w:val="24"/>
          <w:szCs w:val="24"/>
        </w:rPr>
        <w:t xml:space="preserve"> </w:t>
      </w:r>
      <w:r w:rsidR="00165ECD" w:rsidRPr="003C7EAC">
        <w:rPr>
          <w:rFonts w:asciiTheme="majorBidi" w:hAnsiTheme="majorBidi" w:cstheme="majorBidi"/>
          <w:sz w:val="24"/>
          <w:szCs w:val="24"/>
        </w:rPr>
        <w:t xml:space="preserve">issued the report </w:t>
      </w:r>
      <w:r w:rsidR="001859E4" w:rsidRPr="003C7EAC">
        <w:rPr>
          <w:rFonts w:asciiTheme="majorBidi" w:hAnsiTheme="majorBidi" w:cstheme="majorBidi"/>
          <w:sz w:val="24"/>
          <w:szCs w:val="24"/>
        </w:rPr>
        <w:t>on it</w:t>
      </w:r>
      <w:r w:rsidR="00950815" w:rsidRPr="003C7EAC">
        <w:rPr>
          <w:rFonts w:asciiTheme="majorBidi" w:hAnsiTheme="majorBidi" w:cstheme="majorBidi"/>
          <w:sz w:val="24"/>
          <w:szCs w:val="24"/>
        </w:rPr>
        <w:t>s</w:t>
      </w:r>
      <w:r w:rsidR="0020731C" w:rsidRPr="003C7EAC">
        <w:rPr>
          <w:rFonts w:asciiTheme="majorBidi" w:hAnsiTheme="majorBidi" w:cstheme="majorBidi"/>
          <w:sz w:val="24"/>
          <w:szCs w:val="24"/>
        </w:rPr>
        <w:t xml:space="preserve"> fourth session, </w:t>
      </w:r>
      <w:r w:rsidR="00165ECD" w:rsidRPr="003C7EAC">
        <w:rPr>
          <w:rFonts w:asciiTheme="majorBidi" w:hAnsiTheme="majorBidi" w:cstheme="majorBidi"/>
          <w:sz w:val="24"/>
          <w:szCs w:val="24"/>
        </w:rPr>
        <w:t xml:space="preserve">which contains </w:t>
      </w:r>
      <w:r w:rsidR="001859E4" w:rsidRPr="003C7EAC">
        <w:rPr>
          <w:rFonts w:asciiTheme="majorBidi" w:hAnsiTheme="majorBidi" w:cstheme="majorBidi"/>
          <w:sz w:val="24"/>
          <w:szCs w:val="24"/>
        </w:rPr>
        <w:t xml:space="preserve">recommendations </w:t>
      </w:r>
      <w:r w:rsidR="00165ECD" w:rsidRPr="003C7EAC">
        <w:rPr>
          <w:rFonts w:asciiTheme="majorBidi" w:hAnsiTheme="majorBidi" w:cstheme="majorBidi"/>
          <w:sz w:val="24"/>
          <w:szCs w:val="24"/>
        </w:rPr>
        <w:t xml:space="preserve">on </w:t>
      </w:r>
      <w:r w:rsidR="0020731C" w:rsidRPr="003C7EAC">
        <w:rPr>
          <w:rFonts w:asciiTheme="majorBidi" w:hAnsiTheme="majorBidi" w:cstheme="majorBidi"/>
          <w:sz w:val="24"/>
          <w:szCs w:val="24"/>
        </w:rPr>
        <w:t>the establishment a comprehensive global framework for reparatory justice for people of African descent; the establishment of a legal advisory group on reparations; the inclusion of collective right</w:t>
      </w:r>
      <w:r w:rsidR="00165ECD" w:rsidRPr="003C7EAC">
        <w:rPr>
          <w:rFonts w:asciiTheme="majorBidi" w:hAnsiTheme="majorBidi" w:cstheme="majorBidi"/>
          <w:sz w:val="24"/>
          <w:szCs w:val="24"/>
        </w:rPr>
        <w:t>s</w:t>
      </w:r>
      <w:r w:rsidR="0020731C" w:rsidRPr="003C7EAC">
        <w:rPr>
          <w:rFonts w:asciiTheme="majorBidi" w:hAnsiTheme="majorBidi" w:cstheme="majorBidi"/>
          <w:sz w:val="24"/>
          <w:szCs w:val="24"/>
        </w:rPr>
        <w:t xml:space="preserve"> within the UN draft Declaration on the respect, protection and fulfilment of the human rights of people of African descent; the adoption of binding regulatory frameworks for artificial intelligence and the establishment of a United Nations working group on </w:t>
      </w:r>
      <w:r w:rsidR="00DA421A" w:rsidRPr="003C7EAC">
        <w:rPr>
          <w:rFonts w:asciiTheme="majorBidi" w:hAnsiTheme="majorBidi" w:cstheme="majorBidi"/>
          <w:sz w:val="24"/>
          <w:szCs w:val="24"/>
        </w:rPr>
        <w:t>artificial intelligence</w:t>
      </w:r>
      <w:r w:rsidR="0020731C" w:rsidRPr="003C7EAC">
        <w:rPr>
          <w:rFonts w:asciiTheme="majorBidi" w:hAnsiTheme="majorBidi" w:cstheme="majorBidi"/>
          <w:sz w:val="24"/>
          <w:szCs w:val="24"/>
        </w:rPr>
        <w:t xml:space="preserve"> and racial equity.</w:t>
      </w:r>
      <w:r w:rsidR="00442225" w:rsidRPr="003C7EAC">
        <w:rPr>
          <w:rFonts w:asciiTheme="majorBidi" w:hAnsiTheme="majorBidi" w:cstheme="majorBidi"/>
          <w:sz w:val="24"/>
          <w:szCs w:val="24"/>
        </w:rPr>
        <w:t xml:space="preserve"> </w:t>
      </w:r>
    </w:p>
    <w:p w14:paraId="64082FC8" w14:textId="19F8F3A6" w:rsidR="0020731C" w:rsidRPr="003C7EAC" w:rsidRDefault="0020731C" w:rsidP="007E740A">
      <w:pPr>
        <w:spacing w:before="240" w:line="360" w:lineRule="auto"/>
        <w:ind w:firstLine="567"/>
        <w:rPr>
          <w:rFonts w:asciiTheme="majorBidi" w:hAnsiTheme="majorBidi" w:cstheme="majorBidi"/>
          <w:sz w:val="24"/>
          <w:szCs w:val="24"/>
          <w:lang w:val="en-US"/>
        </w:rPr>
      </w:pPr>
      <w:r w:rsidRPr="003C7EAC">
        <w:rPr>
          <w:rFonts w:asciiTheme="majorBidi" w:hAnsiTheme="majorBidi" w:cstheme="majorBidi"/>
          <w:b/>
          <w:bCs/>
          <w:sz w:val="24"/>
          <w:szCs w:val="24"/>
        </w:rPr>
        <w:t xml:space="preserve">The International Independent Expert Mechanism to Advance Social Justice and Equality in Law Enforcement </w:t>
      </w:r>
      <w:r w:rsidR="00165ECD" w:rsidRPr="003C7EAC">
        <w:rPr>
          <w:rFonts w:asciiTheme="majorBidi" w:hAnsiTheme="majorBidi" w:cstheme="majorBidi"/>
          <w:sz w:val="24"/>
          <w:szCs w:val="24"/>
        </w:rPr>
        <w:t xml:space="preserve">issued a </w:t>
      </w:r>
      <w:r w:rsidRPr="003C7EAC">
        <w:rPr>
          <w:rFonts w:asciiTheme="majorBidi" w:hAnsiTheme="majorBidi" w:cstheme="majorBidi"/>
          <w:sz w:val="24"/>
          <w:szCs w:val="24"/>
          <w:lang w:val="en-US"/>
        </w:rPr>
        <w:t xml:space="preserve">report </w:t>
      </w:r>
      <w:r w:rsidR="00AA2C0B" w:rsidRPr="003C7EAC">
        <w:rPr>
          <w:rFonts w:asciiTheme="majorBidi" w:hAnsiTheme="majorBidi" w:cstheme="majorBidi"/>
          <w:sz w:val="24"/>
          <w:szCs w:val="24"/>
          <w:lang w:val="en-US"/>
        </w:rPr>
        <w:t xml:space="preserve">focused </w:t>
      </w:r>
      <w:r w:rsidRPr="003C7EAC">
        <w:rPr>
          <w:rFonts w:asciiTheme="majorBidi" w:hAnsiTheme="majorBidi" w:cstheme="majorBidi"/>
          <w:sz w:val="24"/>
          <w:szCs w:val="24"/>
          <w:lang w:val="en-US"/>
        </w:rPr>
        <w:t xml:space="preserve">on systemic racism against Africans and people of African descent in the criminal justice system. The Expert Mechanism also presented </w:t>
      </w:r>
      <w:r w:rsidR="00165ECD" w:rsidRPr="003C7EAC">
        <w:rPr>
          <w:rFonts w:asciiTheme="majorBidi" w:hAnsiTheme="majorBidi" w:cstheme="majorBidi"/>
          <w:sz w:val="24"/>
          <w:szCs w:val="24"/>
          <w:lang w:val="en-US"/>
        </w:rPr>
        <w:t xml:space="preserve">a </w:t>
      </w:r>
      <w:r w:rsidR="00972E62" w:rsidRPr="003C7EAC">
        <w:rPr>
          <w:rFonts w:asciiTheme="majorBidi" w:hAnsiTheme="majorBidi" w:cstheme="majorBidi"/>
          <w:sz w:val="24"/>
          <w:szCs w:val="24"/>
          <w:lang w:val="en-US"/>
        </w:rPr>
        <w:t xml:space="preserve">report </w:t>
      </w:r>
      <w:r w:rsidR="00165ECD" w:rsidRPr="003C7EAC">
        <w:rPr>
          <w:rFonts w:asciiTheme="majorBidi" w:hAnsiTheme="majorBidi" w:cstheme="majorBidi"/>
          <w:sz w:val="24"/>
          <w:szCs w:val="24"/>
          <w:lang w:val="en-US"/>
        </w:rPr>
        <w:t xml:space="preserve">on </w:t>
      </w:r>
      <w:r w:rsidR="00972E62" w:rsidRPr="003C7EAC">
        <w:rPr>
          <w:rFonts w:asciiTheme="majorBidi" w:hAnsiTheme="majorBidi" w:cstheme="majorBidi"/>
          <w:sz w:val="24"/>
          <w:szCs w:val="24"/>
          <w:lang w:val="en-US"/>
        </w:rPr>
        <w:t>its</w:t>
      </w:r>
      <w:r w:rsidRPr="003C7EAC">
        <w:rPr>
          <w:rFonts w:asciiTheme="majorBidi" w:hAnsiTheme="majorBidi" w:cstheme="majorBidi"/>
          <w:sz w:val="24"/>
          <w:szCs w:val="24"/>
          <w:lang w:val="en-US"/>
        </w:rPr>
        <w:t xml:space="preserve"> country visit to Belgium </w:t>
      </w:r>
      <w:r w:rsidR="00972E62" w:rsidRPr="003C7EAC">
        <w:rPr>
          <w:rFonts w:asciiTheme="majorBidi" w:hAnsiTheme="majorBidi" w:cstheme="majorBidi"/>
          <w:sz w:val="24"/>
          <w:szCs w:val="24"/>
          <w:lang w:val="en-US"/>
        </w:rPr>
        <w:t xml:space="preserve">in </w:t>
      </w:r>
      <w:r w:rsidRPr="003C7EAC">
        <w:rPr>
          <w:rFonts w:asciiTheme="majorBidi" w:hAnsiTheme="majorBidi" w:cstheme="majorBidi"/>
          <w:sz w:val="24"/>
          <w:szCs w:val="24"/>
          <w:lang w:val="en-US"/>
        </w:rPr>
        <w:t>June 2025.</w:t>
      </w:r>
    </w:p>
    <w:p w14:paraId="5DBD29AF" w14:textId="42BF3A8A" w:rsidR="005F323C" w:rsidRPr="003C7EAC" w:rsidRDefault="00C7394C" w:rsidP="007E740A">
      <w:pPr>
        <w:spacing w:before="240" w:line="360" w:lineRule="auto"/>
        <w:ind w:firstLine="567"/>
        <w:rPr>
          <w:rFonts w:asciiTheme="majorBidi" w:hAnsiTheme="majorBidi" w:cstheme="majorBidi"/>
          <w:sz w:val="24"/>
          <w:szCs w:val="24"/>
          <w:lang w:val="en-CA" w:eastAsia="ja-JP"/>
        </w:rPr>
      </w:pPr>
      <w:r w:rsidRPr="003C7EAC">
        <w:rPr>
          <w:rFonts w:asciiTheme="majorBidi" w:hAnsiTheme="majorBidi" w:cstheme="majorBidi"/>
          <w:sz w:val="24"/>
          <w:szCs w:val="24"/>
          <w:lang w:val="en-US"/>
        </w:rPr>
        <w:t xml:space="preserve">Finally, the </w:t>
      </w:r>
      <w:r w:rsidR="005F323C" w:rsidRPr="003C7EAC">
        <w:rPr>
          <w:rFonts w:asciiTheme="majorBidi" w:hAnsiTheme="majorBidi" w:cstheme="majorBidi"/>
          <w:b/>
          <w:bCs/>
          <w:sz w:val="24"/>
          <w:szCs w:val="24"/>
          <w:lang w:val="en-US"/>
        </w:rPr>
        <w:t>Special Rapporteur on contemporary forms of racism, racial discrimination, xenophobia</w:t>
      </w:r>
      <w:r w:rsidR="005F323C" w:rsidRPr="003C7EAC">
        <w:rPr>
          <w:rFonts w:asciiTheme="majorBidi" w:hAnsiTheme="majorBidi" w:cstheme="majorBidi"/>
          <w:sz w:val="24"/>
          <w:szCs w:val="24"/>
          <w:lang w:val="en-US"/>
        </w:rPr>
        <w:t xml:space="preserve"> and related intolerance </w:t>
      </w:r>
      <w:r w:rsidR="005F323C" w:rsidRPr="003C7EAC">
        <w:rPr>
          <w:rFonts w:asciiTheme="majorBidi" w:hAnsiTheme="majorBidi" w:cstheme="majorBidi"/>
          <w:sz w:val="24"/>
          <w:szCs w:val="24"/>
          <w:lang w:val="en-CA" w:eastAsia="ja-JP"/>
        </w:rPr>
        <w:t xml:space="preserve">presented two reports to the </w:t>
      </w:r>
      <w:r w:rsidR="0027448B" w:rsidRPr="003C7EAC">
        <w:rPr>
          <w:rFonts w:asciiTheme="majorBidi" w:hAnsiTheme="majorBidi" w:cstheme="majorBidi"/>
          <w:sz w:val="24"/>
          <w:szCs w:val="24"/>
          <w:lang w:val="en-CA" w:eastAsia="ja-JP"/>
        </w:rPr>
        <w:t>80</w:t>
      </w:r>
      <w:r w:rsidR="0027448B" w:rsidRPr="003C7EAC">
        <w:rPr>
          <w:rFonts w:asciiTheme="majorBidi" w:hAnsiTheme="majorBidi" w:cstheme="majorBidi"/>
          <w:sz w:val="24"/>
          <w:szCs w:val="24"/>
          <w:vertAlign w:val="superscript"/>
          <w:lang w:val="en-CA" w:eastAsia="ja-JP"/>
        </w:rPr>
        <w:t>th</w:t>
      </w:r>
      <w:r w:rsidR="0027448B" w:rsidRPr="003C7EAC">
        <w:rPr>
          <w:rFonts w:asciiTheme="majorBidi" w:hAnsiTheme="majorBidi" w:cstheme="majorBidi"/>
          <w:sz w:val="24"/>
          <w:szCs w:val="24"/>
          <w:lang w:val="en-CA" w:eastAsia="ja-JP"/>
        </w:rPr>
        <w:t xml:space="preserve"> session of the </w:t>
      </w:r>
      <w:r w:rsidR="005F323C" w:rsidRPr="003C7EAC">
        <w:rPr>
          <w:rFonts w:asciiTheme="majorBidi" w:hAnsiTheme="majorBidi" w:cstheme="majorBidi"/>
          <w:sz w:val="24"/>
          <w:szCs w:val="24"/>
          <w:lang w:val="en-CA" w:eastAsia="ja-JP"/>
        </w:rPr>
        <w:t>General Assembly in November. The first focused on the relationship between conflict and racial discrimination and the second examine</w:t>
      </w:r>
      <w:r w:rsidR="00165ECD" w:rsidRPr="003C7EAC">
        <w:rPr>
          <w:rFonts w:asciiTheme="majorBidi" w:hAnsiTheme="majorBidi" w:cstheme="majorBidi"/>
          <w:sz w:val="24"/>
          <w:szCs w:val="24"/>
          <w:lang w:val="en-CA" w:eastAsia="ja-JP"/>
        </w:rPr>
        <w:t>d</w:t>
      </w:r>
      <w:r w:rsidR="005F323C" w:rsidRPr="003C7EAC">
        <w:rPr>
          <w:rFonts w:asciiTheme="majorBidi" w:hAnsiTheme="majorBidi" w:cstheme="majorBidi"/>
          <w:sz w:val="24"/>
          <w:szCs w:val="24"/>
          <w:lang w:val="en-CA" w:eastAsia="ja-JP"/>
        </w:rPr>
        <w:t xml:space="preserve"> </w:t>
      </w:r>
      <w:r w:rsidR="00165ECD" w:rsidRPr="003C7EAC">
        <w:rPr>
          <w:rFonts w:asciiTheme="majorBidi" w:hAnsiTheme="majorBidi" w:cstheme="majorBidi"/>
          <w:sz w:val="24"/>
          <w:szCs w:val="24"/>
          <w:lang w:val="en-CA" w:eastAsia="ja-JP"/>
        </w:rPr>
        <w:t xml:space="preserve">how to </w:t>
      </w:r>
      <w:r w:rsidR="005F323C" w:rsidRPr="003C7EAC">
        <w:rPr>
          <w:rFonts w:asciiTheme="majorBidi" w:hAnsiTheme="majorBidi" w:cstheme="majorBidi"/>
          <w:sz w:val="24"/>
          <w:szCs w:val="24"/>
          <w:lang w:val="en-CA" w:eastAsia="ja-JP"/>
        </w:rPr>
        <w:t>combat the glorification of Nazism, neo-Nazism, and related ideologies.</w:t>
      </w:r>
    </w:p>
    <w:p w14:paraId="6BE5B3B6" w14:textId="04F2075D" w:rsidR="00810E04" w:rsidRPr="003C7EAC" w:rsidRDefault="6A3C953C" w:rsidP="00E2521D">
      <w:pPr>
        <w:snapToGrid w:val="0"/>
        <w:spacing w:before="240" w:line="360" w:lineRule="auto"/>
        <w:ind w:firstLine="567"/>
        <w:jc w:val="both"/>
        <w:rPr>
          <w:rFonts w:asciiTheme="majorBidi" w:hAnsiTheme="majorBidi" w:cstheme="majorBidi"/>
          <w:i/>
          <w:iCs/>
          <w:sz w:val="24"/>
          <w:szCs w:val="24"/>
          <w:lang w:val="fr-FR"/>
        </w:rPr>
      </w:pPr>
      <w:r w:rsidRPr="003C7EAC">
        <w:rPr>
          <w:rFonts w:asciiTheme="majorBidi" w:hAnsiTheme="majorBidi" w:cstheme="majorBidi"/>
          <w:i/>
          <w:iCs/>
          <w:sz w:val="24"/>
          <w:szCs w:val="24"/>
          <w:lang w:val="fr-FR"/>
        </w:rPr>
        <w:t>M.</w:t>
      </w:r>
      <w:r w:rsidR="009F27FD" w:rsidRPr="003C7EAC">
        <w:rPr>
          <w:rFonts w:asciiTheme="majorBidi" w:hAnsiTheme="majorBidi" w:cstheme="majorBidi"/>
          <w:i/>
          <w:iCs/>
          <w:sz w:val="24"/>
          <w:szCs w:val="24"/>
          <w:lang w:val="fr-FR"/>
        </w:rPr>
        <w:t xml:space="preserve"> le Président</w:t>
      </w:r>
      <w:r w:rsidRPr="003C7EAC">
        <w:rPr>
          <w:rFonts w:asciiTheme="majorBidi" w:hAnsiTheme="majorBidi" w:cstheme="majorBidi"/>
          <w:i/>
          <w:iCs/>
          <w:sz w:val="24"/>
          <w:szCs w:val="24"/>
          <w:lang w:val="fr-FR"/>
        </w:rPr>
        <w:t xml:space="preserve">, </w:t>
      </w:r>
      <w:r w:rsidR="009F27FD" w:rsidRPr="003C7EAC">
        <w:rPr>
          <w:rFonts w:asciiTheme="majorBidi" w:hAnsiTheme="majorBidi" w:cstheme="majorBidi"/>
          <w:i/>
          <w:iCs/>
          <w:sz w:val="24"/>
          <w:szCs w:val="24"/>
          <w:lang w:val="fr-FR"/>
        </w:rPr>
        <w:t>Membres d</w:t>
      </w:r>
      <w:r w:rsidRPr="003C7EAC">
        <w:rPr>
          <w:rFonts w:asciiTheme="majorBidi" w:hAnsiTheme="majorBidi" w:cstheme="majorBidi"/>
          <w:i/>
          <w:iCs/>
          <w:sz w:val="24"/>
          <w:szCs w:val="24"/>
          <w:lang w:val="fr-FR"/>
        </w:rPr>
        <w:t>istingu</w:t>
      </w:r>
      <w:r w:rsidR="009F27FD" w:rsidRPr="003C7EAC">
        <w:rPr>
          <w:rFonts w:asciiTheme="majorBidi" w:hAnsiTheme="majorBidi" w:cstheme="majorBidi"/>
          <w:i/>
          <w:iCs/>
          <w:sz w:val="24"/>
          <w:szCs w:val="24"/>
          <w:lang w:val="fr-FR"/>
        </w:rPr>
        <w:t>és du Comité</w:t>
      </w:r>
      <w:r w:rsidRPr="003C7EAC">
        <w:rPr>
          <w:rFonts w:asciiTheme="majorBidi" w:hAnsiTheme="majorBidi" w:cstheme="majorBidi"/>
          <w:i/>
          <w:iCs/>
          <w:sz w:val="24"/>
          <w:szCs w:val="24"/>
          <w:lang w:val="fr-FR"/>
        </w:rPr>
        <w:t>,</w:t>
      </w:r>
    </w:p>
    <w:p w14:paraId="7C24DDD5" w14:textId="1355A3CE" w:rsidR="00B511AF" w:rsidRPr="003C7EAC" w:rsidRDefault="00C24046" w:rsidP="00E2521D">
      <w:pPr>
        <w:snapToGrid w:val="0"/>
        <w:spacing w:before="240" w:line="360" w:lineRule="auto"/>
        <w:ind w:firstLine="567"/>
        <w:jc w:val="both"/>
        <w:rPr>
          <w:rFonts w:asciiTheme="majorBidi" w:hAnsiTheme="majorBidi" w:cstheme="majorBidi"/>
          <w:sz w:val="24"/>
          <w:szCs w:val="24"/>
          <w:lang w:val="fr-FR"/>
        </w:rPr>
      </w:pPr>
      <w:r w:rsidRPr="003C7EAC">
        <w:rPr>
          <w:rFonts w:asciiTheme="majorBidi" w:hAnsiTheme="majorBidi" w:cstheme="majorBidi"/>
          <w:sz w:val="24"/>
          <w:szCs w:val="24"/>
          <w:lang w:val="fr-FR" w:eastAsia="en-US"/>
        </w:rPr>
        <w:t>Comme vous le savez, la situation financière difficile de l’Organisation a eu un impact considérable sur le travail d</w:t>
      </w:r>
      <w:r w:rsidR="0048612B" w:rsidRPr="003C7EAC">
        <w:rPr>
          <w:rFonts w:asciiTheme="majorBidi" w:hAnsiTheme="majorBidi" w:cstheme="majorBidi"/>
          <w:sz w:val="24"/>
          <w:szCs w:val="24"/>
          <w:lang w:val="fr-FR" w:eastAsia="en-US"/>
        </w:rPr>
        <w:t>u système</w:t>
      </w:r>
      <w:r w:rsidR="00CD0475" w:rsidRPr="003C7EAC">
        <w:rPr>
          <w:rFonts w:asciiTheme="majorBidi" w:hAnsiTheme="majorBidi" w:cstheme="majorBidi"/>
          <w:sz w:val="24"/>
          <w:szCs w:val="24"/>
          <w:lang w:val="fr-FR" w:eastAsia="en-US"/>
        </w:rPr>
        <w:t xml:space="preserve"> des droits de l’homme</w:t>
      </w:r>
      <w:r w:rsidRPr="003C7EAC">
        <w:rPr>
          <w:rFonts w:asciiTheme="majorBidi" w:hAnsiTheme="majorBidi" w:cstheme="majorBidi"/>
          <w:sz w:val="24"/>
          <w:szCs w:val="24"/>
          <w:lang w:val="fr-FR" w:eastAsia="en-US"/>
        </w:rPr>
        <w:t xml:space="preserve">, notamment sur le </w:t>
      </w:r>
      <w:r w:rsidRPr="003C7EAC">
        <w:rPr>
          <w:rFonts w:asciiTheme="majorBidi" w:hAnsiTheme="majorBidi" w:cstheme="majorBidi"/>
          <w:sz w:val="24"/>
          <w:szCs w:val="24"/>
          <w:lang w:val="fr-FR" w:eastAsia="en-US"/>
        </w:rPr>
        <w:lastRenderedPageBreak/>
        <w:t xml:space="preserve">système des organes </w:t>
      </w:r>
      <w:r w:rsidR="00CD0475" w:rsidRPr="003C7EAC">
        <w:rPr>
          <w:rFonts w:asciiTheme="majorBidi" w:hAnsiTheme="majorBidi" w:cstheme="majorBidi"/>
          <w:sz w:val="24"/>
          <w:szCs w:val="24"/>
          <w:lang w:val="fr-FR" w:eastAsia="en-US"/>
        </w:rPr>
        <w:t>de traité</w:t>
      </w:r>
      <w:r w:rsidRPr="003C7EAC">
        <w:rPr>
          <w:rFonts w:asciiTheme="majorBidi" w:hAnsiTheme="majorBidi" w:cstheme="majorBidi"/>
          <w:sz w:val="24"/>
          <w:szCs w:val="24"/>
          <w:lang w:val="fr-FR" w:eastAsia="en-US"/>
        </w:rPr>
        <w:t xml:space="preserve">. Cette année, nous avons constaté des réductions importantes et douloureuses du temps consacré aux réunions et aux visites sur place, en raison de la forte diminution des ressources humaines et </w:t>
      </w:r>
      <w:r w:rsidR="006D7C33" w:rsidRPr="003C7EAC">
        <w:rPr>
          <w:rFonts w:asciiTheme="majorBidi" w:hAnsiTheme="majorBidi" w:cstheme="majorBidi"/>
          <w:sz w:val="24"/>
          <w:szCs w:val="24"/>
          <w:lang w:val="fr-FR" w:eastAsia="en-US"/>
        </w:rPr>
        <w:t>financières</w:t>
      </w:r>
      <w:r w:rsidR="007E740A" w:rsidRPr="003C7EAC">
        <w:rPr>
          <w:rFonts w:asciiTheme="majorBidi" w:hAnsiTheme="majorBidi" w:cstheme="majorBidi"/>
          <w:sz w:val="24"/>
          <w:szCs w:val="24"/>
          <w:lang w:val="fr-FR" w:eastAsia="en-US"/>
        </w:rPr>
        <w:t xml:space="preserve"> du Haut-Commissariat</w:t>
      </w:r>
      <w:r w:rsidRPr="003C7EAC">
        <w:rPr>
          <w:rFonts w:asciiTheme="majorBidi" w:hAnsiTheme="majorBidi" w:cstheme="majorBidi"/>
          <w:sz w:val="24"/>
          <w:szCs w:val="24"/>
          <w:lang w:val="fr-FR" w:eastAsia="en-US"/>
        </w:rPr>
        <w:t xml:space="preserve">. Malheureusement, il est peu probable que la situation financière s’améliore en 2026. Ces contraintes affectent la capacité du Comité contre la </w:t>
      </w:r>
      <w:r w:rsidR="006D7C33" w:rsidRPr="003C7EAC">
        <w:rPr>
          <w:rFonts w:asciiTheme="majorBidi" w:hAnsiTheme="majorBidi" w:cstheme="majorBidi"/>
          <w:sz w:val="24"/>
          <w:szCs w:val="24"/>
          <w:lang w:val="fr-FR" w:eastAsia="en-US"/>
        </w:rPr>
        <w:t>discrimination raciale</w:t>
      </w:r>
      <w:r w:rsidRPr="003C7EAC">
        <w:rPr>
          <w:rFonts w:asciiTheme="majorBidi" w:hAnsiTheme="majorBidi" w:cstheme="majorBidi"/>
          <w:sz w:val="24"/>
          <w:szCs w:val="24"/>
          <w:lang w:val="fr-FR" w:eastAsia="en-US"/>
        </w:rPr>
        <w:t xml:space="preserve"> et des autres organes </w:t>
      </w:r>
      <w:r w:rsidR="006D7C33" w:rsidRPr="003C7EAC">
        <w:rPr>
          <w:rFonts w:asciiTheme="majorBidi" w:hAnsiTheme="majorBidi" w:cstheme="majorBidi"/>
          <w:sz w:val="24"/>
          <w:szCs w:val="24"/>
          <w:lang w:val="fr-FR" w:eastAsia="en-US"/>
        </w:rPr>
        <w:t>de traité</w:t>
      </w:r>
      <w:r w:rsidRPr="003C7EAC">
        <w:rPr>
          <w:rFonts w:asciiTheme="majorBidi" w:hAnsiTheme="majorBidi" w:cstheme="majorBidi"/>
          <w:sz w:val="24"/>
          <w:szCs w:val="24"/>
          <w:lang w:val="fr-FR" w:eastAsia="en-US"/>
        </w:rPr>
        <w:t xml:space="preserve"> à s’acquitter de leurs mandats efficacement et en temps opportun. Tout en reconnaissant la gravité de la situation des ressources au sein de l’ONU, le Haut-Commissaire aux droits de l’homme, M. Volker Türk, ne cesse d’insister auprès des États Membres sur les conséquences négatives concrètes de ces contraintes pour le système des organes conventionnels relatifs aux droits de l’homme – et, de fait, pour l’ensemble de l’écosystème des droits de l’homme.</w:t>
      </w:r>
      <w:r w:rsidR="005A7F3A" w:rsidRPr="003C7EAC">
        <w:rPr>
          <w:rFonts w:asciiTheme="majorBidi" w:hAnsiTheme="majorBidi" w:cstheme="majorBidi"/>
          <w:sz w:val="24"/>
          <w:szCs w:val="24"/>
          <w:lang w:val="fr-FR"/>
        </w:rPr>
        <w:t xml:space="preserve"> </w:t>
      </w:r>
      <w:r w:rsidR="00B511AF" w:rsidRPr="003C7EAC">
        <w:rPr>
          <w:rFonts w:asciiTheme="majorBidi" w:hAnsiTheme="majorBidi" w:cstheme="majorBidi"/>
          <w:sz w:val="24"/>
          <w:szCs w:val="24"/>
          <w:lang w:val="fr-FR"/>
        </w:rPr>
        <w:t>Le Comité a été bien représenté devant l'Assemblée générale par votre président, qui a exposé en termes clairs l'impact des ressources</w:t>
      </w:r>
      <w:r w:rsidR="00E2521D" w:rsidRPr="003C7EAC">
        <w:rPr>
          <w:rFonts w:asciiTheme="majorBidi" w:hAnsiTheme="majorBidi" w:cstheme="majorBidi"/>
          <w:sz w:val="24"/>
          <w:szCs w:val="24"/>
          <w:lang w:val="fr-FR"/>
        </w:rPr>
        <w:t xml:space="preserve"> limitées</w:t>
      </w:r>
      <w:r w:rsidR="00B511AF" w:rsidRPr="003C7EAC">
        <w:rPr>
          <w:rFonts w:asciiTheme="majorBidi" w:hAnsiTheme="majorBidi" w:cstheme="majorBidi"/>
          <w:sz w:val="24"/>
          <w:szCs w:val="24"/>
          <w:lang w:val="fr-FR"/>
        </w:rPr>
        <w:t xml:space="preserve"> sur vo</w:t>
      </w:r>
      <w:r w:rsidR="00E2521D" w:rsidRPr="003C7EAC">
        <w:rPr>
          <w:rFonts w:asciiTheme="majorBidi" w:hAnsiTheme="majorBidi" w:cstheme="majorBidi"/>
          <w:sz w:val="24"/>
          <w:szCs w:val="24"/>
          <w:lang w:val="fr-FR"/>
        </w:rPr>
        <w:t>s</w:t>
      </w:r>
      <w:r w:rsidR="00B511AF" w:rsidRPr="003C7EAC">
        <w:rPr>
          <w:rFonts w:asciiTheme="majorBidi" w:hAnsiTheme="majorBidi" w:cstheme="majorBidi"/>
          <w:sz w:val="24"/>
          <w:szCs w:val="24"/>
          <w:lang w:val="fr-FR"/>
        </w:rPr>
        <w:t xml:space="preserve"> travaux.</w:t>
      </w:r>
    </w:p>
    <w:p w14:paraId="1928A412" w14:textId="3A97B931" w:rsidR="007E740A" w:rsidRPr="003C7EAC" w:rsidRDefault="007E740A" w:rsidP="00E2521D">
      <w:pPr>
        <w:snapToGrid w:val="0"/>
        <w:spacing w:before="240" w:line="360" w:lineRule="auto"/>
        <w:ind w:firstLine="567"/>
        <w:jc w:val="both"/>
        <w:rPr>
          <w:rFonts w:asciiTheme="majorBidi" w:hAnsiTheme="majorBidi" w:cstheme="majorBidi"/>
          <w:sz w:val="24"/>
          <w:szCs w:val="24"/>
          <w:lang w:val="fr-FR" w:eastAsia="en-US"/>
        </w:rPr>
      </w:pPr>
      <w:r w:rsidRPr="003C7EAC">
        <w:rPr>
          <w:rFonts w:asciiTheme="majorBidi" w:hAnsiTheme="majorBidi" w:cstheme="majorBidi"/>
          <w:i/>
          <w:iCs/>
          <w:sz w:val="24"/>
          <w:szCs w:val="24"/>
          <w:lang w:val="fr-FR" w:eastAsia="en-US"/>
        </w:rPr>
        <w:t>Distingués membres du Comité</w:t>
      </w:r>
      <w:r w:rsidRPr="003C7EAC">
        <w:rPr>
          <w:rFonts w:asciiTheme="majorBidi" w:hAnsiTheme="majorBidi" w:cstheme="majorBidi"/>
          <w:sz w:val="24"/>
          <w:szCs w:val="24"/>
          <w:lang w:val="fr-FR" w:eastAsia="en-US"/>
        </w:rPr>
        <w:t xml:space="preserve">, </w:t>
      </w:r>
    </w:p>
    <w:p w14:paraId="58E8648D" w14:textId="7DE9B631" w:rsidR="007E740A" w:rsidRPr="003C7EAC" w:rsidRDefault="007E740A" w:rsidP="00E2521D">
      <w:pPr>
        <w:snapToGrid w:val="0"/>
        <w:spacing w:before="240" w:line="360" w:lineRule="auto"/>
        <w:ind w:firstLine="567"/>
        <w:jc w:val="both"/>
        <w:rPr>
          <w:rFonts w:asciiTheme="majorBidi" w:hAnsiTheme="majorBidi" w:cstheme="majorBidi"/>
          <w:sz w:val="24"/>
          <w:szCs w:val="24"/>
          <w:lang w:val="fr-FR" w:eastAsia="en-US"/>
        </w:rPr>
      </w:pPr>
      <w:r w:rsidRPr="003C7EAC">
        <w:rPr>
          <w:rFonts w:asciiTheme="majorBidi" w:hAnsiTheme="majorBidi" w:cstheme="majorBidi"/>
          <w:sz w:val="24"/>
          <w:szCs w:val="24"/>
          <w:lang w:val="fr-FR" w:eastAsia="en-US"/>
        </w:rPr>
        <w:t>Pour conclure, je tiens à réaffirmer notre ferme engagement à soutenir le système des organes de traité dans l'exercice de leur mandat essentiel. Je tiens également à vous remercier pour votre collaboration et votre soutien continus. En ces temps difficiles, votre engagement et votre dévouement sans faille sont plus cruciaux que jamais. Vos efforts restent essentiels pour garantir l'intégrité et l'efficacité du système international de protection des droits de l'homme.</w:t>
      </w:r>
    </w:p>
    <w:p w14:paraId="0146C435" w14:textId="24064F13" w:rsidR="007E740A" w:rsidRPr="003C7EAC" w:rsidRDefault="007E740A" w:rsidP="00E2521D">
      <w:pPr>
        <w:snapToGrid w:val="0"/>
        <w:spacing w:before="240" w:line="360" w:lineRule="auto"/>
        <w:ind w:firstLine="567"/>
        <w:jc w:val="both"/>
        <w:rPr>
          <w:rFonts w:asciiTheme="majorBidi" w:hAnsiTheme="majorBidi" w:cstheme="majorBidi"/>
          <w:sz w:val="24"/>
          <w:szCs w:val="24"/>
          <w:lang w:val="fr-FR" w:eastAsia="en-US"/>
        </w:rPr>
      </w:pPr>
      <w:r w:rsidRPr="003C7EAC">
        <w:rPr>
          <w:rFonts w:asciiTheme="majorBidi" w:hAnsiTheme="majorBidi" w:cstheme="majorBidi"/>
          <w:sz w:val="24"/>
          <w:szCs w:val="24"/>
          <w:lang w:val="fr-FR" w:eastAsia="en-US"/>
        </w:rPr>
        <w:t>L’intégrité et l’efficacité des organes de traité est une des questions principales qui sera abordée lors de la réunion informelle des présidents le mois prochain, ainsi que lors de leur réunion annuelle officielle en juin prochain. Je voudrais encourager chacun d’entre vous à réfléchir de manière proactive à ce qu'il peut faire pour économiser des ressources, pour travailler de manière plus efficace et plus harmonisée avec les autres comités.</w:t>
      </w:r>
    </w:p>
    <w:p w14:paraId="12E1E013" w14:textId="67A55F5F" w:rsidR="007E740A" w:rsidRPr="003C7EAC" w:rsidRDefault="007E740A" w:rsidP="00E2521D">
      <w:pPr>
        <w:snapToGrid w:val="0"/>
        <w:spacing w:before="240" w:line="360" w:lineRule="auto"/>
        <w:ind w:firstLine="567"/>
        <w:jc w:val="both"/>
        <w:rPr>
          <w:rFonts w:asciiTheme="majorBidi" w:hAnsiTheme="majorBidi" w:cstheme="majorBidi"/>
          <w:sz w:val="24"/>
          <w:szCs w:val="24"/>
          <w:lang w:val="fr-FR" w:eastAsia="en-US"/>
        </w:rPr>
      </w:pPr>
      <w:r w:rsidRPr="003C7EAC">
        <w:rPr>
          <w:rFonts w:asciiTheme="majorBidi" w:hAnsiTheme="majorBidi" w:cstheme="majorBidi"/>
          <w:sz w:val="24"/>
          <w:szCs w:val="24"/>
          <w:lang w:val="fr-FR" w:eastAsia="en-US"/>
        </w:rPr>
        <w:t>Dans l'intervalle, le Haut-Commissariat continuera à travailler aux côtés du Comité et de tous les organes conventionnels pour renforcer le système de protection des droits de l’homme et lui fournir les ressources nécessaires afin de faire progresser ce travail essentiel.</w:t>
      </w:r>
    </w:p>
    <w:p w14:paraId="4A60D80B" w14:textId="02CD323E" w:rsidR="00682DD2" w:rsidRPr="003C7EAC" w:rsidRDefault="00682DD2" w:rsidP="007E740A">
      <w:pPr>
        <w:spacing w:before="240" w:line="360" w:lineRule="auto"/>
        <w:ind w:firstLine="567"/>
        <w:jc w:val="both"/>
        <w:rPr>
          <w:rFonts w:asciiTheme="majorBidi" w:hAnsiTheme="majorBidi" w:cstheme="majorBidi"/>
          <w:sz w:val="24"/>
          <w:szCs w:val="24"/>
          <w:lang w:eastAsia="en-US"/>
        </w:rPr>
      </w:pPr>
      <w:r w:rsidRPr="003C7EAC">
        <w:rPr>
          <w:rFonts w:asciiTheme="majorBidi" w:hAnsiTheme="majorBidi" w:cstheme="majorBidi"/>
          <w:i/>
          <w:iCs/>
          <w:sz w:val="24"/>
          <w:szCs w:val="24"/>
          <w:lang w:eastAsia="en-US"/>
        </w:rPr>
        <w:t>Mr. Chair, Distinguished members</w:t>
      </w:r>
      <w:r w:rsidRPr="003C7EAC">
        <w:rPr>
          <w:rFonts w:asciiTheme="majorBidi" w:hAnsiTheme="majorBidi" w:cstheme="majorBidi"/>
          <w:sz w:val="24"/>
          <w:szCs w:val="24"/>
          <w:lang w:eastAsia="en-US"/>
        </w:rPr>
        <w:t>,</w:t>
      </w:r>
    </w:p>
    <w:p w14:paraId="13812375" w14:textId="713E6ACE" w:rsidR="00B013B8" w:rsidRPr="003C7EAC" w:rsidRDefault="30AC3B7F" w:rsidP="007E740A">
      <w:pPr>
        <w:spacing w:before="240" w:line="360" w:lineRule="auto"/>
        <w:ind w:firstLine="567"/>
        <w:jc w:val="both"/>
        <w:rPr>
          <w:rFonts w:asciiTheme="majorBidi" w:hAnsiTheme="majorBidi" w:cstheme="majorBidi"/>
          <w:sz w:val="24"/>
          <w:szCs w:val="24"/>
        </w:rPr>
      </w:pPr>
      <w:r w:rsidRPr="003C7EAC">
        <w:rPr>
          <w:rFonts w:asciiTheme="majorBidi" w:hAnsiTheme="majorBidi" w:cstheme="majorBidi"/>
          <w:sz w:val="24"/>
          <w:szCs w:val="24"/>
        </w:rPr>
        <w:lastRenderedPageBreak/>
        <w:t>A</w:t>
      </w:r>
      <w:r w:rsidR="1DC8852D" w:rsidRPr="003C7EAC">
        <w:rPr>
          <w:rFonts w:asciiTheme="majorBidi" w:hAnsiTheme="majorBidi" w:cstheme="majorBidi"/>
          <w:sz w:val="24"/>
          <w:szCs w:val="24"/>
        </w:rPr>
        <w:t xml:space="preserve"> heavy </w:t>
      </w:r>
      <w:r w:rsidR="67229FC9" w:rsidRPr="003C7EAC">
        <w:rPr>
          <w:rFonts w:asciiTheme="majorBidi" w:hAnsiTheme="majorBidi" w:cstheme="majorBidi"/>
          <w:sz w:val="24"/>
          <w:szCs w:val="24"/>
        </w:rPr>
        <w:t>program</w:t>
      </w:r>
      <w:r w:rsidR="1DC8852D" w:rsidRPr="003C7EAC">
        <w:rPr>
          <w:rFonts w:asciiTheme="majorBidi" w:hAnsiTheme="majorBidi" w:cstheme="majorBidi"/>
          <w:sz w:val="24"/>
          <w:szCs w:val="24"/>
        </w:rPr>
        <w:t xml:space="preserve"> </w:t>
      </w:r>
      <w:r w:rsidR="7881E3EE" w:rsidRPr="003C7EAC">
        <w:rPr>
          <w:rFonts w:asciiTheme="majorBidi" w:hAnsiTheme="majorBidi" w:cstheme="majorBidi"/>
          <w:sz w:val="24"/>
          <w:szCs w:val="24"/>
        </w:rPr>
        <w:t xml:space="preserve">of work </w:t>
      </w:r>
      <w:r w:rsidR="1DC8852D" w:rsidRPr="003C7EAC">
        <w:rPr>
          <w:rFonts w:asciiTheme="majorBidi" w:hAnsiTheme="majorBidi" w:cstheme="majorBidi"/>
          <w:sz w:val="24"/>
          <w:szCs w:val="24"/>
        </w:rPr>
        <w:t xml:space="preserve">is before the Committee </w:t>
      </w:r>
      <w:r w:rsidR="7881E3EE" w:rsidRPr="003C7EAC">
        <w:rPr>
          <w:rFonts w:asciiTheme="majorBidi" w:hAnsiTheme="majorBidi" w:cstheme="majorBidi"/>
          <w:sz w:val="24"/>
          <w:szCs w:val="24"/>
        </w:rPr>
        <w:t>over</w:t>
      </w:r>
      <w:r w:rsidR="1DC8852D" w:rsidRPr="003C7EAC">
        <w:rPr>
          <w:rFonts w:asciiTheme="majorBidi" w:hAnsiTheme="majorBidi" w:cstheme="majorBidi"/>
          <w:sz w:val="24"/>
          <w:szCs w:val="24"/>
        </w:rPr>
        <w:t xml:space="preserve"> the next </w:t>
      </w:r>
      <w:r w:rsidR="1DC8852D" w:rsidRPr="003C7EAC">
        <w:rPr>
          <w:rFonts w:asciiTheme="majorBidi" w:hAnsiTheme="majorBidi" w:cstheme="majorBidi"/>
          <w:iCs/>
          <w:sz w:val="24"/>
          <w:szCs w:val="24"/>
        </w:rPr>
        <w:t>three</w:t>
      </w:r>
      <w:r w:rsidR="1DC8852D" w:rsidRPr="003C7EAC">
        <w:rPr>
          <w:rFonts w:asciiTheme="majorBidi" w:hAnsiTheme="majorBidi" w:cstheme="majorBidi"/>
          <w:sz w:val="24"/>
          <w:szCs w:val="24"/>
        </w:rPr>
        <w:t xml:space="preserve"> weeks</w:t>
      </w:r>
      <w:r w:rsidR="005C2161" w:rsidRPr="003C7EAC">
        <w:rPr>
          <w:rFonts w:asciiTheme="majorBidi" w:hAnsiTheme="majorBidi" w:cstheme="majorBidi"/>
          <w:sz w:val="24"/>
          <w:szCs w:val="24"/>
        </w:rPr>
        <w:t>, including</w:t>
      </w:r>
      <w:r w:rsidR="1DC8852D" w:rsidRPr="003C7EAC">
        <w:rPr>
          <w:rFonts w:asciiTheme="majorBidi" w:hAnsiTheme="majorBidi" w:cstheme="majorBidi"/>
          <w:sz w:val="24"/>
          <w:szCs w:val="24"/>
        </w:rPr>
        <w:t xml:space="preserve"> </w:t>
      </w:r>
      <w:r w:rsidR="005C2161" w:rsidRPr="003C7EAC">
        <w:rPr>
          <w:rFonts w:asciiTheme="majorBidi" w:hAnsiTheme="majorBidi" w:cstheme="majorBidi"/>
          <w:b/>
          <w:bCs/>
          <w:sz w:val="24"/>
          <w:szCs w:val="24"/>
        </w:rPr>
        <w:t>s</w:t>
      </w:r>
      <w:r w:rsidR="07450623" w:rsidRPr="003C7EAC">
        <w:rPr>
          <w:rFonts w:asciiTheme="majorBidi" w:hAnsiTheme="majorBidi" w:cstheme="majorBidi"/>
          <w:b/>
          <w:bCs/>
          <w:sz w:val="24"/>
          <w:szCs w:val="24"/>
        </w:rPr>
        <w:t>ix</w:t>
      </w:r>
      <w:r w:rsidR="51586042" w:rsidRPr="003C7EAC">
        <w:rPr>
          <w:rFonts w:asciiTheme="majorBidi" w:hAnsiTheme="majorBidi" w:cstheme="majorBidi"/>
          <w:b/>
          <w:bCs/>
          <w:sz w:val="24"/>
          <w:szCs w:val="24"/>
        </w:rPr>
        <w:t xml:space="preserve"> major State </w:t>
      </w:r>
      <w:r w:rsidR="005C2161" w:rsidRPr="003C7EAC">
        <w:rPr>
          <w:rFonts w:asciiTheme="majorBidi" w:hAnsiTheme="majorBidi" w:cstheme="majorBidi"/>
          <w:b/>
          <w:bCs/>
          <w:sz w:val="24"/>
          <w:szCs w:val="24"/>
        </w:rPr>
        <w:t>P</w:t>
      </w:r>
      <w:r w:rsidR="51586042" w:rsidRPr="003C7EAC">
        <w:rPr>
          <w:rFonts w:asciiTheme="majorBidi" w:hAnsiTheme="majorBidi" w:cstheme="majorBidi"/>
          <w:b/>
          <w:bCs/>
          <w:sz w:val="24"/>
          <w:szCs w:val="24"/>
        </w:rPr>
        <w:t>arty reviews</w:t>
      </w:r>
      <w:r w:rsidR="5CAE770A" w:rsidRPr="003C7EAC">
        <w:rPr>
          <w:rFonts w:asciiTheme="majorBidi" w:hAnsiTheme="majorBidi" w:cstheme="majorBidi"/>
          <w:b/>
          <w:bCs/>
          <w:sz w:val="24"/>
          <w:szCs w:val="24"/>
        </w:rPr>
        <w:t xml:space="preserve"> </w:t>
      </w:r>
      <w:r w:rsidR="1DC8852D" w:rsidRPr="003C7EAC">
        <w:rPr>
          <w:rFonts w:asciiTheme="majorBidi" w:hAnsiTheme="majorBidi" w:cstheme="majorBidi"/>
          <w:b/>
          <w:bCs/>
          <w:sz w:val="24"/>
          <w:szCs w:val="24"/>
        </w:rPr>
        <w:t>(</w:t>
      </w:r>
      <w:r w:rsidR="003D3304" w:rsidRPr="003C7EAC">
        <w:rPr>
          <w:rFonts w:asciiTheme="majorBidi" w:hAnsiTheme="majorBidi" w:cstheme="majorBidi"/>
          <w:sz w:val="24"/>
          <w:szCs w:val="24"/>
        </w:rPr>
        <w:t>Burundi, Guatemala, Maldives, New Zealand, Sweden and Tunisia</w:t>
      </w:r>
      <w:r w:rsidR="7881E3EE" w:rsidRPr="003C7EAC">
        <w:rPr>
          <w:rFonts w:asciiTheme="majorBidi" w:hAnsiTheme="majorBidi" w:cstheme="majorBidi"/>
          <w:b/>
          <w:bCs/>
          <w:sz w:val="24"/>
          <w:szCs w:val="24"/>
        </w:rPr>
        <w:t>)</w:t>
      </w:r>
      <w:r w:rsidR="31F4B97D" w:rsidRPr="003C7EAC">
        <w:rPr>
          <w:rFonts w:asciiTheme="majorBidi" w:hAnsiTheme="majorBidi" w:cstheme="majorBidi"/>
          <w:b/>
          <w:bCs/>
          <w:sz w:val="24"/>
          <w:szCs w:val="24"/>
        </w:rPr>
        <w:t xml:space="preserve">; </w:t>
      </w:r>
      <w:r w:rsidR="005C2161" w:rsidRPr="003C7EAC">
        <w:rPr>
          <w:rFonts w:asciiTheme="majorBidi" w:hAnsiTheme="majorBidi" w:cstheme="majorBidi"/>
          <w:b/>
          <w:bCs/>
          <w:sz w:val="24"/>
          <w:szCs w:val="24"/>
        </w:rPr>
        <w:t xml:space="preserve">the </w:t>
      </w:r>
      <w:r w:rsidR="5F9CF17C" w:rsidRPr="003C7EAC">
        <w:rPr>
          <w:rFonts w:asciiTheme="majorBidi" w:hAnsiTheme="majorBidi" w:cstheme="majorBidi"/>
          <w:b/>
          <w:bCs/>
          <w:sz w:val="24"/>
          <w:szCs w:val="24"/>
        </w:rPr>
        <w:t>c</w:t>
      </w:r>
      <w:r w:rsidR="5CAE770A" w:rsidRPr="003C7EAC">
        <w:rPr>
          <w:rFonts w:asciiTheme="majorBidi" w:hAnsiTheme="majorBidi" w:cstheme="majorBidi"/>
          <w:b/>
          <w:bCs/>
          <w:sz w:val="24"/>
          <w:szCs w:val="24"/>
        </w:rPr>
        <w:t xml:space="preserve">onsideration of </w:t>
      </w:r>
      <w:r w:rsidR="00DB0FAD" w:rsidRPr="003C7EAC">
        <w:rPr>
          <w:rFonts w:asciiTheme="majorBidi" w:hAnsiTheme="majorBidi" w:cstheme="majorBidi"/>
          <w:b/>
          <w:bCs/>
          <w:sz w:val="24"/>
          <w:szCs w:val="24"/>
        </w:rPr>
        <w:t>five</w:t>
      </w:r>
      <w:r w:rsidR="27EE7F2A" w:rsidRPr="003C7EAC">
        <w:rPr>
          <w:rFonts w:asciiTheme="majorBidi" w:hAnsiTheme="majorBidi" w:cstheme="majorBidi"/>
          <w:b/>
          <w:bCs/>
          <w:sz w:val="24"/>
          <w:szCs w:val="24"/>
        </w:rPr>
        <w:t xml:space="preserve"> State </w:t>
      </w:r>
      <w:r w:rsidR="005C2161" w:rsidRPr="003C7EAC">
        <w:rPr>
          <w:rFonts w:asciiTheme="majorBidi" w:hAnsiTheme="majorBidi" w:cstheme="majorBidi"/>
          <w:b/>
          <w:bCs/>
          <w:sz w:val="24"/>
          <w:szCs w:val="24"/>
        </w:rPr>
        <w:t>P</w:t>
      </w:r>
      <w:r w:rsidR="27EE7F2A" w:rsidRPr="003C7EAC">
        <w:rPr>
          <w:rFonts w:asciiTheme="majorBidi" w:hAnsiTheme="majorBidi" w:cstheme="majorBidi"/>
          <w:b/>
          <w:bCs/>
          <w:sz w:val="24"/>
          <w:szCs w:val="24"/>
        </w:rPr>
        <w:t xml:space="preserve">arty </w:t>
      </w:r>
      <w:r w:rsidR="5CAE770A" w:rsidRPr="003C7EAC">
        <w:rPr>
          <w:rFonts w:asciiTheme="majorBidi" w:hAnsiTheme="majorBidi" w:cstheme="majorBidi"/>
          <w:b/>
          <w:bCs/>
          <w:sz w:val="24"/>
          <w:szCs w:val="24"/>
        </w:rPr>
        <w:t>follow</w:t>
      </w:r>
      <w:r w:rsidR="714DAF6D" w:rsidRPr="003C7EAC">
        <w:rPr>
          <w:rFonts w:asciiTheme="majorBidi" w:hAnsiTheme="majorBidi" w:cstheme="majorBidi"/>
          <w:b/>
          <w:bCs/>
          <w:sz w:val="24"/>
          <w:szCs w:val="24"/>
        </w:rPr>
        <w:t>-</w:t>
      </w:r>
      <w:r w:rsidR="5CAE770A" w:rsidRPr="003C7EAC">
        <w:rPr>
          <w:rFonts w:asciiTheme="majorBidi" w:hAnsiTheme="majorBidi" w:cstheme="majorBidi"/>
          <w:b/>
          <w:bCs/>
          <w:sz w:val="24"/>
          <w:szCs w:val="24"/>
        </w:rPr>
        <w:t>up report</w:t>
      </w:r>
      <w:r w:rsidR="4DFB888E" w:rsidRPr="003C7EAC">
        <w:rPr>
          <w:rFonts w:asciiTheme="majorBidi" w:hAnsiTheme="majorBidi" w:cstheme="majorBidi"/>
          <w:b/>
          <w:bCs/>
          <w:sz w:val="24"/>
          <w:szCs w:val="24"/>
        </w:rPr>
        <w:t>s</w:t>
      </w:r>
      <w:r w:rsidR="1406872D" w:rsidRPr="003C7EAC">
        <w:rPr>
          <w:rFonts w:asciiTheme="majorBidi" w:hAnsiTheme="majorBidi" w:cstheme="majorBidi"/>
          <w:b/>
          <w:bCs/>
          <w:sz w:val="24"/>
          <w:szCs w:val="24"/>
        </w:rPr>
        <w:t xml:space="preserve"> </w:t>
      </w:r>
      <w:r w:rsidR="5F9CF17C" w:rsidRPr="003C7EAC">
        <w:rPr>
          <w:rFonts w:asciiTheme="majorBidi" w:hAnsiTheme="majorBidi" w:cstheme="majorBidi"/>
          <w:b/>
          <w:bCs/>
          <w:sz w:val="24"/>
          <w:szCs w:val="24"/>
        </w:rPr>
        <w:t>(</w:t>
      </w:r>
      <w:r w:rsidR="00D247FC" w:rsidRPr="003C7EAC">
        <w:rPr>
          <w:rFonts w:asciiTheme="majorBidi" w:hAnsiTheme="majorBidi" w:cstheme="majorBidi"/>
          <w:sz w:val="24"/>
          <w:szCs w:val="24"/>
        </w:rPr>
        <w:t>Bolivia, Mexico, Moldova, San Marino and Vietnam</w:t>
      </w:r>
      <w:r w:rsidR="5F9CF17C" w:rsidRPr="003C7EAC">
        <w:rPr>
          <w:rFonts w:asciiTheme="majorBidi" w:hAnsiTheme="majorBidi" w:cstheme="majorBidi"/>
          <w:b/>
          <w:bCs/>
          <w:sz w:val="24"/>
          <w:szCs w:val="24"/>
        </w:rPr>
        <w:t>)</w:t>
      </w:r>
      <w:r w:rsidR="5CAE770A" w:rsidRPr="003C7EAC">
        <w:rPr>
          <w:rFonts w:asciiTheme="majorBidi" w:hAnsiTheme="majorBidi" w:cstheme="majorBidi"/>
          <w:b/>
          <w:bCs/>
          <w:sz w:val="24"/>
          <w:szCs w:val="24"/>
        </w:rPr>
        <w:t>;</w:t>
      </w:r>
      <w:r w:rsidR="51586042" w:rsidRPr="003C7EAC">
        <w:rPr>
          <w:rFonts w:asciiTheme="majorBidi" w:hAnsiTheme="majorBidi" w:cstheme="majorBidi"/>
          <w:b/>
          <w:bCs/>
          <w:sz w:val="24"/>
          <w:szCs w:val="24"/>
        </w:rPr>
        <w:t xml:space="preserve"> </w:t>
      </w:r>
      <w:r w:rsidR="00054574" w:rsidRPr="003C7EAC">
        <w:rPr>
          <w:rFonts w:asciiTheme="majorBidi" w:hAnsiTheme="majorBidi" w:cstheme="majorBidi"/>
          <w:b/>
          <w:bCs/>
          <w:sz w:val="24"/>
          <w:szCs w:val="24"/>
        </w:rPr>
        <w:t xml:space="preserve">and </w:t>
      </w:r>
      <w:r w:rsidR="005C2161" w:rsidRPr="003C7EAC">
        <w:rPr>
          <w:rFonts w:asciiTheme="majorBidi" w:hAnsiTheme="majorBidi" w:cstheme="majorBidi"/>
          <w:b/>
          <w:bCs/>
          <w:sz w:val="24"/>
          <w:szCs w:val="24"/>
        </w:rPr>
        <w:t xml:space="preserve">the </w:t>
      </w:r>
      <w:r w:rsidR="00DB0FAD" w:rsidRPr="003C7EAC">
        <w:rPr>
          <w:rFonts w:asciiTheme="majorBidi" w:hAnsiTheme="majorBidi" w:cstheme="majorBidi"/>
          <w:b/>
          <w:bCs/>
          <w:sz w:val="24"/>
          <w:szCs w:val="24"/>
        </w:rPr>
        <w:t xml:space="preserve">preparation of four </w:t>
      </w:r>
      <w:r w:rsidR="005861AB" w:rsidRPr="003C7EAC">
        <w:rPr>
          <w:rFonts w:asciiTheme="majorBidi" w:hAnsiTheme="majorBidi" w:cstheme="majorBidi"/>
          <w:b/>
          <w:bCs/>
          <w:sz w:val="24"/>
          <w:szCs w:val="24"/>
        </w:rPr>
        <w:t>list</w:t>
      </w:r>
      <w:r w:rsidR="005C2161" w:rsidRPr="003C7EAC">
        <w:rPr>
          <w:rFonts w:asciiTheme="majorBidi" w:hAnsiTheme="majorBidi" w:cstheme="majorBidi"/>
          <w:b/>
          <w:bCs/>
          <w:sz w:val="24"/>
          <w:szCs w:val="24"/>
        </w:rPr>
        <w:t>s</w:t>
      </w:r>
      <w:r w:rsidR="005861AB" w:rsidRPr="003C7EAC">
        <w:rPr>
          <w:rFonts w:asciiTheme="majorBidi" w:hAnsiTheme="majorBidi" w:cstheme="majorBidi"/>
          <w:b/>
          <w:bCs/>
          <w:sz w:val="24"/>
          <w:szCs w:val="24"/>
        </w:rPr>
        <w:t xml:space="preserve"> of issues prior to reporting</w:t>
      </w:r>
      <w:r w:rsidR="006171AF" w:rsidRPr="003C7EAC">
        <w:rPr>
          <w:rFonts w:asciiTheme="majorBidi" w:hAnsiTheme="majorBidi" w:cstheme="majorBidi"/>
          <w:b/>
          <w:bCs/>
          <w:sz w:val="24"/>
          <w:szCs w:val="24"/>
        </w:rPr>
        <w:t xml:space="preserve">. </w:t>
      </w:r>
      <w:r w:rsidR="006171AF" w:rsidRPr="003C7EAC">
        <w:rPr>
          <w:rFonts w:asciiTheme="majorBidi" w:hAnsiTheme="majorBidi" w:cstheme="majorBidi"/>
          <w:sz w:val="24"/>
          <w:szCs w:val="24"/>
        </w:rPr>
        <w:t>The Committee will also</w:t>
      </w:r>
      <w:r w:rsidR="005861AB" w:rsidRPr="003C7EAC">
        <w:rPr>
          <w:rFonts w:asciiTheme="majorBidi" w:hAnsiTheme="majorBidi" w:cstheme="majorBidi"/>
          <w:sz w:val="24"/>
          <w:szCs w:val="24"/>
        </w:rPr>
        <w:t xml:space="preserve"> </w:t>
      </w:r>
      <w:r w:rsidR="00A230B7" w:rsidRPr="003C7EAC">
        <w:rPr>
          <w:rFonts w:asciiTheme="majorBidi" w:hAnsiTheme="majorBidi" w:cstheme="majorBidi"/>
          <w:sz w:val="24"/>
          <w:szCs w:val="24"/>
        </w:rPr>
        <w:t>continue</w:t>
      </w:r>
      <w:r w:rsidR="006171AF" w:rsidRPr="003C7EAC">
        <w:rPr>
          <w:rFonts w:asciiTheme="majorBidi" w:hAnsiTheme="majorBidi" w:cstheme="majorBidi"/>
          <w:sz w:val="24"/>
          <w:szCs w:val="24"/>
        </w:rPr>
        <w:t xml:space="preserve"> its</w:t>
      </w:r>
      <w:r w:rsidR="00A230B7" w:rsidRPr="003C7EAC">
        <w:rPr>
          <w:rFonts w:asciiTheme="majorBidi" w:hAnsiTheme="majorBidi" w:cstheme="majorBidi"/>
          <w:sz w:val="24"/>
          <w:szCs w:val="24"/>
        </w:rPr>
        <w:t xml:space="preserve"> work on</w:t>
      </w:r>
      <w:r w:rsidR="5A321483" w:rsidRPr="003C7EAC">
        <w:rPr>
          <w:rFonts w:asciiTheme="majorBidi" w:hAnsiTheme="majorBidi" w:cstheme="majorBidi"/>
          <w:sz w:val="24"/>
          <w:szCs w:val="24"/>
        </w:rPr>
        <w:t xml:space="preserve"> </w:t>
      </w:r>
      <w:r w:rsidR="5A321483" w:rsidRPr="003C7EAC">
        <w:rPr>
          <w:rFonts w:asciiTheme="majorBidi" w:hAnsiTheme="majorBidi" w:cstheme="majorBidi"/>
          <w:b/>
          <w:bCs/>
          <w:sz w:val="24"/>
          <w:szCs w:val="24"/>
        </w:rPr>
        <w:t>Joint General Recommendations on xenophobia and a draft General Recommendation on reparations</w:t>
      </w:r>
      <w:r w:rsidR="11FF29B5" w:rsidRPr="003C7EAC">
        <w:rPr>
          <w:rFonts w:asciiTheme="majorBidi" w:hAnsiTheme="majorBidi" w:cstheme="majorBidi"/>
          <w:b/>
          <w:bCs/>
          <w:sz w:val="24"/>
          <w:szCs w:val="24"/>
        </w:rPr>
        <w:t xml:space="preserve">; </w:t>
      </w:r>
      <w:r w:rsidR="7881E3EE" w:rsidRPr="003C7EAC">
        <w:rPr>
          <w:rFonts w:asciiTheme="majorBidi" w:hAnsiTheme="majorBidi" w:cstheme="majorBidi"/>
          <w:b/>
          <w:bCs/>
          <w:sz w:val="24"/>
          <w:szCs w:val="24"/>
        </w:rPr>
        <w:t xml:space="preserve">consider </w:t>
      </w:r>
      <w:r w:rsidR="106F6BAE" w:rsidRPr="003C7EAC">
        <w:rPr>
          <w:rFonts w:asciiTheme="majorBidi" w:hAnsiTheme="majorBidi" w:cstheme="majorBidi"/>
          <w:b/>
          <w:bCs/>
          <w:sz w:val="24"/>
          <w:szCs w:val="24"/>
        </w:rPr>
        <w:t xml:space="preserve">cases </w:t>
      </w:r>
      <w:r w:rsidR="106F6BAE" w:rsidRPr="003C7EAC">
        <w:rPr>
          <w:rFonts w:asciiTheme="majorBidi" w:hAnsiTheme="majorBidi" w:cstheme="majorBidi"/>
          <w:sz w:val="24"/>
          <w:szCs w:val="24"/>
        </w:rPr>
        <w:t xml:space="preserve">under </w:t>
      </w:r>
      <w:r w:rsidR="005C2161" w:rsidRPr="003C7EAC">
        <w:rPr>
          <w:rFonts w:asciiTheme="majorBidi" w:hAnsiTheme="majorBidi" w:cstheme="majorBidi"/>
          <w:sz w:val="24"/>
          <w:szCs w:val="24"/>
        </w:rPr>
        <w:t xml:space="preserve">its </w:t>
      </w:r>
      <w:r w:rsidR="106F6BAE" w:rsidRPr="003C7EAC">
        <w:rPr>
          <w:rFonts w:asciiTheme="majorBidi" w:hAnsiTheme="majorBidi" w:cstheme="majorBidi"/>
          <w:b/>
          <w:bCs/>
          <w:sz w:val="24"/>
          <w:szCs w:val="24"/>
        </w:rPr>
        <w:t>Early Warning and Urgent Action Procedure</w:t>
      </w:r>
      <w:r w:rsidR="106F6BAE" w:rsidRPr="003C7EAC">
        <w:rPr>
          <w:rFonts w:asciiTheme="majorBidi" w:hAnsiTheme="majorBidi" w:cstheme="majorBidi"/>
          <w:sz w:val="24"/>
          <w:szCs w:val="24"/>
        </w:rPr>
        <w:t xml:space="preserve"> and </w:t>
      </w:r>
      <w:r w:rsidR="106F6BAE" w:rsidRPr="003C7EAC">
        <w:rPr>
          <w:rFonts w:asciiTheme="majorBidi" w:hAnsiTheme="majorBidi" w:cstheme="majorBidi"/>
          <w:b/>
          <w:bCs/>
          <w:sz w:val="24"/>
          <w:szCs w:val="24"/>
        </w:rPr>
        <w:t>Individual Co</w:t>
      </w:r>
      <w:r w:rsidR="3738090C" w:rsidRPr="003C7EAC">
        <w:rPr>
          <w:rFonts w:asciiTheme="majorBidi" w:hAnsiTheme="majorBidi" w:cstheme="majorBidi"/>
          <w:b/>
          <w:bCs/>
          <w:sz w:val="24"/>
          <w:szCs w:val="24"/>
        </w:rPr>
        <w:t xml:space="preserve">mplaints </w:t>
      </w:r>
      <w:proofErr w:type="gramStart"/>
      <w:r w:rsidR="3738090C" w:rsidRPr="003C7EAC">
        <w:rPr>
          <w:rFonts w:asciiTheme="majorBidi" w:hAnsiTheme="majorBidi" w:cstheme="majorBidi"/>
          <w:b/>
          <w:bCs/>
          <w:sz w:val="24"/>
          <w:szCs w:val="24"/>
        </w:rPr>
        <w:t>procedure</w:t>
      </w:r>
      <w:r w:rsidR="3C3759D3" w:rsidRPr="003C7EAC">
        <w:rPr>
          <w:rFonts w:asciiTheme="majorBidi" w:hAnsiTheme="majorBidi" w:cstheme="majorBidi"/>
          <w:sz w:val="24"/>
          <w:szCs w:val="24"/>
        </w:rPr>
        <w:t>,</w:t>
      </w:r>
      <w:r w:rsidR="6D230B8B" w:rsidRPr="003C7EAC">
        <w:rPr>
          <w:rFonts w:asciiTheme="majorBidi" w:hAnsiTheme="majorBidi" w:cstheme="majorBidi"/>
          <w:sz w:val="24"/>
          <w:szCs w:val="24"/>
        </w:rPr>
        <w:t xml:space="preserve"> and</w:t>
      </w:r>
      <w:proofErr w:type="gramEnd"/>
      <w:r w:rsidR="6D230B8B" w:rsidRPr="003C7EAC">
        <w:rPr>
          <w:rFonts w:asciiTheme="majorBidi" w:hAnsiTheme="majorBidi" w:cstheme="majorBidi"/>
          <w:sz w:val="24"/>
          <w:szCs w:val="24"/>
        </w:rPr>
        <w:t xml:space="preserve"> </w:t>
      </w:r>
      <w:r w:rsidR="005C2161" w:rsidRPr="003C7EAC">
        <w:rPr>
          <w:rFonts w:asciiTheme="majorBidi" w:hAnsiTheme="majorBidi" w:cstheme="majorBidi"/>
          <w:sz w:val="24"/>
          <w:szCs w:val="24"/>
        </w:rPr>
        <w:t xml:space="preserve">organize </w:t>
      </w:r>
      <w:r w:rsidR="6E0E6254" w:rsidRPr="003C7EAC">
        <w:rPr>
          <w:rFonts w:asciiTheme="majorBidi" w:hAnsiTheme="majorBidi" w:cstheme="majorBidi"/>
          <w:sz w:val="24"/>
          <w:szCs w:val="24"/>
        </w:rPr>
        <w:t>a</w:t>
      </w:r>
      <w:r w:rsidR="6E0E6254" w:rsidRPr="003C7EAC">
        <w:rPr>
          <w:rFonts w:asciiTheme="majorBidi" w:hAnsiTheme="majorBidi" w:cstheme="majorBidi"/>
          <w:b/>
          <w:bCs/>
          <w:sz w:val="24"/>
          <w:szCs w:val="24"/>
        </w:rPr>
        <w:t xml:space="preserve"> </w:t>
      </w:r>
      <w:r w:rsidR="008D7F44" w:rsidRPr="003C7EAC">
        <w:rPr>
          <w:rFonts w:asciiTheme="majorBidi" w:hAnsiTheme="majorBidi" w:cstheme="majorBidi"/>
          <w:b/>
          <w:bCs/>
          <w:sz w:val="24"/>
          <w:szCs w:val="24"/>
        </w:rPr>
        <w:t>High-Level</w:t>
      </w:r>
      <w:r w:rsidR="6E0E6254" w:rsidRPr="003C7EAC">
        <w:rPr>
          <w:rFonts w:asciiTheme="majorBidi" w:hAnsiTheme="majorBidi" w:cstheme="majorBidi"/>
          <w:b/>
          <w:bCs/>
          <w:sz w:val="24"/>
          <w:szCs w:val="24"/>
        </w:rPr>
        <w:t xml:space="preserve"> Event to Commemorate the 60</w:t>
      </w:r>
      <w:r w:rsidR="6E0E6254" w:rsidRPr="003C7EAC">
        <w:rPr>
          <w:rFonts w:asciiTheme="majorBidi" w:hAnsiTheme="majorBidi" w:cstheme="majorBidi"/>
          <w:b/>
          <w:bCs/>
          <w:sz w:val="24"/>
          <w:szCs w:val="24"/>
          <w:vertAlign w:val="superscript"/>
        </w:rPr>
        <w:t>th</w:t>
      </w:r>
      <w:r w:rsidR="6E0E6254" w:rsidRPr="003C7EAC">
        <w:rPr>
          <w:rFonts w:asciiTheme="majorBidi" w:hAnsiTheme="majorBidi" w:cstheme="majorBidi"/>
          <w:b/>
          <w:bCs/>
          <w:sz w:val="24"/>
          <w:szCs w:val="24"/>
        </w:rPr>
        <w:t xml:space="preserve"> anniversary of ICERD</w:t>
      </w:r>
      <w:r w:rsidR="1DC8852D" w:rsidRPr="003C7EAC">
        <w:rPr>
          <w:rFonts w:asciiTheme="majorBidi" w:hAnsiTheme="majorBidi" w:cstheme="majorBidi"/>
          <w:b/>
          <w:bCs/>
          <w:sz w:val="24"/>
          <w:szCs w:val="24"/>
        </w:rPr>
        <w:t>.</w:t>
      </w:r>
      <w:r w:rsidR="095A4E60" w:rsidRPr="003C7EAC">
        <w:rPr>
          <w:rFonts w:asciiTheme="majorBidi" w:hAnsiTheme="majorBidi" w:cstheme="majorBidi"/>
          <w:sz w:val="24"/>
          <w:szCs w:val="24"/>
        </w:rPr>
        <w:t xml:space="preserve"> </w:t>
      </w:r>
    </w:p>
    <w:p w14:paraId="404C8975" w14:textId="66490893" w:rsidR="005A306B" w:rsidRPr="003C7EAC" w:rsidRDefault="1C711B71" w:rsidP="007E740A">
      <w:pPr>
        <w:pStyle w:val="Default"/>
        <w:spacing w:before="240" w:line="360" w:lineRule="auto"/>
        <w:ind w:firstLine="567"/>
        <w:jc w:val="both"/>
        <w:rPr>
          <w:rFonts w:asciiTheme="majorBidi" w:hAnsiTheme="majorBidi" w:cstheme="majorBidi"/>
          <w:color w:val="auto"/>
        </w:rPr>
      </w:pPr>
      <w:r w:rsidRPr="003C7EAC">
        <w:rPr>
          <w:rFonts w:asciiTheme="majorBidi" w:hAnsiTheme="majorBidi" w:cstheme="majorBidi"/>
          <w:color w:val="auto"/>
        </w:rPr>
        <w:t xml:space="preserve">Let me conclude here and </w:t>
      </w:r>
      <w:r w:rsidR="73D31247" w:rsidRPr="003C7EAC">
        <w:rPr>
          <w:rFonts w:asciiTheme="majorBidi" w:hAnsiTheme="majorBidi" w:cstheme="majorBidi"/>
          <w:color w:val="auto"/>
        </w:rPr>
        <w:t>wish</w:t>
      </w:r>
      <w:r w:rsidR="6A2DF937" w:rsidRPr="003C7EAC">
        <w:rPr>
          <w:rFonts w:asciiTheme="majorBidi" w:hAnsiTheme="majorBidi" w:cstheme="majorBidi"/>
          <w:color w:val="auto"/>
        </w:rPr>
        <w:t xml:space="preserve"> </w:t>
      </w:r>
      <w:r w:rsidR="73D31247" w:rsidRPr="003C7EAC">
        <w:rPr>
          <w:rFonts w:asciiTheme="majorBidi" w:hAnsiTheme="majorBidi" w:cstheme="majorBidi"/>
          <w:color w:val="auto"/>
        </w:rPr>
        <w:t xml:space="preserve">you a </w:t>
      </w:r>
      <w:r w:rsidR="27EE7F2A" w:rsidRPr="003C7EAC">
        <w:rPr>
          <w:rFonts w:asciiTheme="majorBidi" w:hAnsiTheme="majorBidi" w:cstheme="majorBidi"/>
          <w:color w:val="auto"/>
        </w:rPr>
        <w:t xml:space="preserve">fruitful and productive </w:t>
      </w:r>
      <w:r w:rsidR="73D31247" w:rsidRPr="003C7EAC">
        <w:rPr>
          <w:rFonts w:asciiTheme="majorBidi" w:hAnsiTheme="majorBidi" w:cstheme="majorBidi"/>
          <w:color w:val="auto"/>
        </w:rPr>
        <w:t>11</w:t>
      </w:r>
      <w:r w:rsidR="6E74E173" w:rsidRPr="003C7EAC">
        <w:rPr>
          <w:rFonts w:asciiTheme="majorBidi" w:hAnsiTheme="majorBidi" w:cstheme="majorBidi"/>
          <w:color w:val="auto"/>
        </w:rPr>
        <w:t>6</w:t>
      </w:r>
      <w:r w:rsidR="73D31247" w:rsidRPr="003C7EAC">
        <w:rPr>
          <w:rFonts w:asciiTheme="majorBidi" w:hAnsiTheme="majorBidi" w:cstheme="majorBidi"/>
          <w:color w:val="auto"/>
          <w:vertAlign w:val="superscript"/>
        </w:rPr>
        <w:t>th</w:t>
      </w:r>
      <w:r w:rsidR="73D31247" w:rsidRPr="003C7EAC">
        <w:rPr>
          <w:rFonts w:asciiTheme="majorBidi" w:hAnsiTheme="majorBidi" w:cstheme="majorBidi"/>
          <w:color w:val="auto"/>
        </w:rPr>
        <w:t xml:space="preserve"> session</w:t>
      </w:r>
      <w:r w:rsidR="51586042" w:rsidRPr="003C7EAC">
        <w:rPr>
          <w:rFonts w:asciiTheme="majorBidi" w:hAnsiTheme="majorBidi" w:cstheme="majorBidi"/>
          <w:color w:val="auto"/>
        </w:rPr>
        <w:t xml:space="preserve">. </w:t>
      </w:r>
    </w:p>
    <w:p w14:paraId="63C35BCF" w14:textId="53421177" w:rsidR="009D576D" w:rsidRPr="003C7EAC" w:rsidRDefault="00DF0D5B" w:rsidP="007E740A">
      <w:pPr>
        <w:pStyle w:val="Default"/>
        <w:spacing w:before="240" w:line="360" w:lineRule="auto"/>
        <w:ind w:firstLine="567"/>
        <w:jc w:val="both"/>
        <w:rPr>
          <w:rFonts w:asciiTheme="majorBidi" w:hAnsiTheme="majorBidi" w:cstheme="majorBidi"/>
          <w:color w:val="auto"/>
        </w:rPr>
      </w:pPr>
      <w:r w:rsidRPr="003C7EAC">
        <w:rPr>
          <w:rFonts w:asciiTheme="majorBidi" w:hAnsiTheme="majorBidi" w:cstheme="majorBidi"/>
          <w:color w:val="auto"/>
        </w:rPr>
        <w:t>Thank you for your attention.</w:t>
      </w:r>
    </w:p>
    <w:sectPr w:rsidR="009D576D" w:rsidRPr="003C7EAC" w:rsidSect="0011334A">
      <w:headerReference w:type="even" r:id="rId14"/>
      <w:headerReference w:type="default" r:id="rId15"/>
      <w:footerReference w:type="even" r:id="rId16"/>
      <w:footerReference w:type="default" r:id="rId17"/>
      <w:pgSz w:w="11907" w:h="16840" w:code="9"/>
      <w:pgMar w:top="1440" w:right="1469" w:bottom="1440" w:left="2127" w:header="706" w:footer="706"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D8DF94" w14:textId="77777777" w:rsidR="007F4ED6" w:rsidRDefault="007F4ED6">
      <w:r>
        <w:separator/>
      </w:r>
    </w:p>
  </w:endnote>
  <w:endnote w:type="continuationSeparator" w:id="0">
    <w:p w14:paraId="25CB6BB6" w14:textId="77777777" w:rsidR="007F4ED6" w:rsidRDefault="007F4E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704712" w14:textId="77777777" w:rsidR="0049642E" w:rsidRDefault="0049642E" w:rsidP="004C1908">
    <w:pPr>
      <w:pStyle w:val="Footer"/>
      <w:framePr w:wrap="around" w:vAnchor="text" w:hAnchor="margin" w:xAlign="right" w:y="1"/>
      <w:rPr>
        <w:rStyle w:val="PageNumber"/>
      </w:rPr>
    </w:pPr>
    <w:r>
      <w:rPr>
        <w:rStyle w:val="PageNumber"/>
      </w:rPr>
      <w:fldChar w:fldCharType="begin"/>
    </w:r>
    <w:r w:rsidR="00323E87">
      <w:rPr>
        <w:rStyle w:val="PageNumber"/>
      </w:rPr>
      <w:instrText>PAGE</w:instrText>
    </w:r>
    <w:r>
      <w:rPr>
        <w:rStyle w:val="PageNumber"/>
      </w:rPr>
      <w:instrText xml:space="preserve">  </w:instrText>
    </w:r>
    <w:r>
      <w:rPr>
        <w:rStyle w:val="PageNumber"/>
      </w:rPr>
      <w:fldChar w:fldCharType="end"/>
    </w:r>
  </w:p>
  <w:p w14:paraId="26633BBB" w14:textId="77777777" w:rsidR="0049642E" w:rsidRDefault="0049642E" w:rsidP="00650A3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372360" w14:textId="77777777" w:rsidR="0049642E" w:rsidRDefault="0049642E">
    <w:pPr>
      <w:pStyle w:val="Footer"/>
      <w:jc w:val="right"/>
    </w:pPr>
    <w:r>
      <w:fldChar w:fldCharType="begin"/>
    </w:r>
    <w:r>
      <w:instrText xml:space="preserve"> </w:instrText>
    </w:r>
    <w:r w:rsidR="00323E87">
      <w:instrText>PAGE</w:instrText>
    </w:r>
    <w:r>
      <w:instrText xml:space="preserve">   \* MERGEFORMAT </w:instrText>
    </w:r>
    <w:r>
      <w:fldChar w:fldCharType="separate"/>
    </w:r>
    <w:r w:rsidR="00735516">
      <w:rPr>
        <w:noProof/>
      </w:rPr>
      <w:t>4</w:t>
    </w:r>
    <w:r>
      <w:rPr>
        <w:noProof/>
      </w:rPr>
      <w:fldChar w:fldCharType="end"/>
    </w:r>
  </w:p>
  <w:p w14:paraId="02551DAE" w14:textId="77777777" w:rsidR="0049642E" w:rsidRDefault="0049642E" w:rsidP="00650A3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BDD66D" w14:textId="77777777" w:rsidR="007F4ED6" w:rsidRDefault="007F4ED6">
      <w:r>
        <w:separator/>
      </w:r>
    </w:p>
  </w:footnote>
  <w:footnote w:type="continuationSeparator" w:id="0">
    <w:p w14:paraId="27E51D10" w14:textId="77777777" w:rsidR="007F4ED6" w:rsidRDefault="007F4E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EF8AE7" w14:textId="77777777" w:rsidR="0049642E" w:rsidRDefault="0049642E" w:rsidP="00C81B68">
    <w:pPr>
      <w:pStyle w:val="Header"/>
      <w:framePr w:wrap="around" w:vAnchor="text" w:hAnchor="margin" w:xAlign="center" w:y="1"/>
      <w:rPr>
        <w:rStyle w:val="PageNumber"/>
      </w:rPr>
    </w:pPr>
    <w:r>
      <w:rPr>
        <w:rStyle w:val="PageNumber"/>
      </w:rPr>
      <w:fldChar w:fldCharType="begin"/>
    </w:r>
    <w:r w:rsidR="00323E87">
      <w:rPr>
        <w:rStyle w:val="PageNumber"/>
      </w:rPr>
      <w:instrText>PAGE</w:instrText>
    </w:r>
    <w:r>
      <w:rPr>
        <w:rStyle w:val="PageNumber"/>
      </w:rPr>
      <w:instrText xml:space="preserve">  </w:instrText>
    </w:r>
    <w:r>
      <w:rPr>
        <w:rStyle w:val="PageNumber"/>
      </w:rPr>
      <w:fldChar w:fldCharType="end"/>
    </w:r>
  </w:p>
  <w:p w14:paraId="22B06802" w14:textId="77777777" w:rsidR="0049642E" w:rsidRDefault="0049642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1CD8CB" w14:textId="77777777" w:rsidR="0049642E" w:rsidRDefault="0049642E" w:rsidP="00657764">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802CE3"/>
    <w:multiLevelType w:val="hybridMultilevel"/>
    <w:tmpl w:val="19E025D0"/>
    <w:lvl w:ilvl="0" w:tplc="20000001">
      <w:start w:val="1"/>
      <w:numFmt w:val="bullet"/>
      <w:lvlText w:val=""/>
      <w:lvlJc w:val="left"/>
      <w:pPr>
        <w:ind w:left="1080" w:hanging="360"/>
      </w:pPr>
      <w:rPr>
        <w:rFonts w:ascii="Symbol" w:hAnsi="Symbol" w:hint="default"/>
        <w:color w:val="auto"/>
        <w:sz w:val="22"/>
        <w:szCs w:val="22"/>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 w15:restartNumberingAfterBreak="0">
    <w:nsid w:val="35583295"/>
    <w:multiLevelType w:val="hybridMultilevel"/>
    <w:tmpl w:val="C7D6DBA6"/>
    <w:lvl w:ilvl="0" w:tplc="65AC0C86">
      <w:numFmt w:val="bullet"/>
      <w:lvlText w:val="-"/>
      <w:lvlJc w:val="left"/>
      <w:pPr>
        <w:ind w:left="720" w:hanging="360"/>
      </w:pPr>
      <w:rPr>
        <w:rFonts w:ascii="Aptos" w:eastAsia="DengXian" w:hAnsi="Aptos" w:cs="Arial" w:hint="default"/>
      </w:rPr>
    </w:lvl>
    <w:lvl w:ilvl="1" w:tplc="20000003">
      <w:start w:val="1"/>
      <w:numFmt w:val="bullet"/>
      <w:lvlText w:val="o"/>
      <w:lvlJc w:val="left"/>
      <w:pPr>
        <w:ind w:left="1440" w:hanging="360"/>
      </w:pPr>
      <w:rPr>
        <w:rFonts w:ascii="Courier New" w:hAnsi="Courier New" w:cs="Courier New" w:hint="default"/>
      </w:rPr>
    </w:lvl>
    <w:lvl w:ilvl="2" w:tplc="20000005">
      <w:start w:val="1"/>
      <w:numFmt w:val="bullet"/>
      <w:lvlText w:val=""/>
      <w:lvlJc w:val="left"/>
      <w:pPr>
        <w:ind w:left="2160" w:hanging="360"/>
      </w:pPr>
      <w:rPr>
        <w:rFonts w:ascii="Wingdings" w:hAnsi="Wingdings" w:hint="default"/>
      </w:rPr>
    </w:lvl>
    <w:lvl w:ilvl="3" w:tplc="20000001">
      <w:start w:val="1"/>
      <w:numFmt w:val="bullet"/>
      <w:lvlText w:val=""/>
      <w:lvlJc w:val="left"/>
      <w:pPr>
        <w:ind w:left="2880" w:hanging="360"/>
      </w:pPr>
      <w:rPr>
        <w:rFonts w:ascii="Symbol" w:hAnsi="Symbol" w:hint="default"/>
      </w:rPr>
    </w:lvl>
    <w:lvl w:ilvl="4" w:tplc="20000003">
      <w:start w:val="1"/>
      <w:numFmt w:val="bullet"/>
      <w:lvlText w:val="o"/>
      <w:lvlJc w:val="left"/>
      <w:pPr>
        <w:ind w:left="3600" w:hanging="360"/>
      </w:pPr>
      <w:rPr>
        <w:rFonts w:ascii="Courier New" w:hAnsi="Courier New" w:cs="Courier New" w:hint="default"/>
      </w:rPr>
    </w:lvl>
    <w:lvl w:ilvl="5" w:tplc="20000005">
      <w:start w:val="1"/>
      <w:numFmt w:val="bullet"/>
      <w:lvlText w:val=""/>
      <w:lvlJc w:val="left"/>
      <w:pPr>
        <w:ind w:left="4320" w:hanging="360"/>
      </w:pPr>
      <w:rPr>
        <w:rFonts w:ascii="Wingdings" w:hAnsi="Wingdings" w:hint="default"/>
      </w:rPr>
    </w:lvl>
    <w:lvl w:ilvl="6" w:tplc="20000001">
      <w:start w:val="1"/>
      <w:numFmt w:val="bullet"/>
      <w:lvlText w:val=""/>
      <w:lvlJc w:val="left"/>
      <w:pPr>
        <w:ind w:left="5040" w:hanging="360"/>
      </w:pPr>
      <w:rPr>
        <w:rFonts w:ascii="Symbol" w:hAnsi="Symbol" w:hint="default"/>
      </w:rPr>
    </w:lvl>
    <w:lvl w:ilvl="7" w:tplc="20000003">
      <w:start w:val="1"/>
      <w:numFmt w:val="bullet"/>
      <w:lvlText w:val="o"/>
      <w:lvlJc w:val="left"/>
      <w:pPr>
        <w:ind w:left="5760" w:hanging="360"/>
      </w:pPr>
      <w:rPr>
        <w:rFonts w:ascii="Courier New" w:hAnsi="Courier New" w:cs="Courier New" w:hint="default"/>
      </w:rPr>
    </w:lvl>
    <w:lvl w:ilvl="8" w:tplc="20000005">
      <w:start w:val="1"/>
      <w:numFmt w:val="bullet"/>
      <w:lvlText w:val=""/>
      <w:lvlJc w:val="left"/>
      <w:pPr>
        <w:ind w:left="6480" w:hanging="360"/>
      </w:pPr>
      <w:rPr>
        <w:rFonts w:ascii="Wingdings" w:hAnsi="Wingdings" w:hint="default"/>
      </w:rPr>
    </w:lvl>
  </w:abstractNum>
  <w:abstractNum w:abstractNumId="2" w15:restartNumberingAfterBreak="0">
    <w:nsid w:val="500505F8"/>
    <w:multiLevelType w:val="hybridMultilevel"/>
    <w:tmpl w:val="3D74DFA2"/>
    <w:lvl w:ilvl="0" w:tplc="08090003">
      <w:start w:val="1"/>
      <w:numFmt w:val="bullet"/>
      <w:lvlText w:val="o"/>
      <w:lvlJc w:val="left"/>
      <w:pPr>
        <w:ind w:left="1080" w:hanging="360"/>
      </w:pPr>
      <w:rPr>
        <w:rFonts w:ascii="Courier New" w:hAnsi="Courier New" w:cs="Courier New" w:hint="default"/>
      </w:rPr>
    </w:lvl>
    <w:lvl w:ilvl="1" w:tplc="20000003">
      <w:start w:val="1"/>
      <w:numFmt w:val="bullet"/>
      <w:lvlText w:val="o"/>
      <w:lvlJc w:val="left"/>
      <w:pPr>
        <w:ind w:left="1800" w:hanging="360"/>
      </w:pPr>
      <w:rPr>
        <w:rFonts w:ascii="Courier New" w:hAnsi="Courier New" w:cs="Courier New" w:hint="default"/>
      </w:rPr>
    </w:lvl>
    <w:lvl w:ilvl="2" w:tplc="20000005">
      <w:start w:val="1"/>
      <w:numFmt w:val="bullet"/>
      <w:lvlText w:val=""/>
      <w:lvlJc w:val="left"/>
      <w:pPr>
        <w:ind w:left="2520" w:hanging="360"/>
      </w:pPr>
      <w:rPr>
        <w:rFonts w:ascii="Wingdings" w:hAnsi="Wingdings" w:hint="default"/>
      </w:rPr>
    </w:lvl>
    <w:lvl w:ilvl="3" w:tplc="20000001">
      <w:start w:val="1"/>
      <w:numFmt w:val="bullet"/>
      <w:lvlText w:val=""/>
      <w:lvlJc w:val="left"/>
      <w:pPr>
        <w:ind w:left="3240" w:hanging="360"/>
      </w:pPr>
      <w:rPr>
        <w:rFonts w:ascii="Symbol" w:hAnsi="Symbol" w:hint="default"/>
      </w:rPr>
    </w:lvl>
    <w:lvl w:ilvl="4" w:tplc="20000003">
      <w:start w:val="1"/>
      <w:numFmt w:val="bullet"/>
      <w:lvlText w:val="o"/>
      <w:lvlJc w:val="left"/>
      <w:pPr>
        <w:ind w:left="3960" w:hanging="360"/>
      </w:pPr>
      <w:rPr>
        <w:rFonts w:ascii="Courier New" w:hAnsi="Courier New" w:cs="Courier New" w:hint="default"/>
      </w:rPr>
    </w:lvl>
    <w:lvl w:ilvl="5" w:tplc="20000005">
      <w:start w:val="1"/>
      <w:numFmt w:val="bullet"/>
      <w:lvlText w:val=""/>
      <w:lvlJc w:val="left"/>
      <w:pPr>
        <w:ind w:left="4680" w:hanging="360"/>
      </w:pPr>
      <w:rPr>
        <w:rFonts w:ascii="Wingdings" w:hAnsi="Wingdings" w:hint="default"/>
      </w:rPr>
    </w:lvl>
    <w:lvl w:ilvl="6" w:tplc="20000001">
      <w:start w:val="1"/>
      <w:numFmt w:val="bullet"/>
      <w:lvlText w:val=""/>
      <w:lvlJc w:val="left"/>
      <w:pPr>
        <w:ind w:left="5400" w:hanging="360"/>
      </w:pPr>
      <w:rPr>
        <w:rFonts w:ascii="Symbol" w:hAnsi="Symbol" w:hint="default"/>
      </w:rPr>
    </w:lvl>
    <w:lvl w:ilvl="7" w:tplc="20000003">
      <w:start w:val="1"/>
      <w:numFmt w:val="bullet"/>
      <w:lvlText w:val="o"/>
      <w:lvlJc w:val="left"/>
      <w:pPr>
        <w:ind w:left="6120" w:hanging="360"/>
      </w:pPr>
      <w:rPr>
        <w:rFonts w:ascii="Courier New" w:hAnsi="Courier New" w:cs="Courier New" w:hint="default"/>
      </w:rPr>
    </w:lvl>
    <w:lvl w:ilvl="8" w:tplc="20000005">
      <w:start w:val="1"/>
      <w:numFmt w:val="bullet"/>
      <w:lvlText w:val=""/>
      <w:lvlJc w:val="left"/>
      <w:pPr>
        <w:ind w:left="6840" w:hanging="360"/>
      </w:pPr>
      <w:rPr>
        <w:rFonts w:ascii="Wingdings" w:hAnsi="Wingdings" w:hint="default"/>
      </w:rPr>
    </w:lvl>
  </w:abstractNum>
  <w:abstractNum w:abstractNumId="3" w15:restartNumberingAfterBreak="0">
    <w:nsid w:val="67A2107A"/>
    <w:multiLevelType w:val="hybridMultilevel"/>
    <w:tmpl w:val="159E955C"/>
    <w:lvl w:ilvl="0" w:tplc="7F821FEC">
      <w:numFmt w:val="bullet"/>
      <w:lvlText w:val="-"/>
      <w:lvlJc w:val="left"/>
      <w:pPr>
        <w:ind w:left="720" w:hanging="360"/>
      </w:pPr>
      <w:rPr>
        <w:rFonts w:ascii="Aptos" w:eastAsiaTheme="minorEastAsia" w:hAnsi="Aptos" w:cstheme="minorBid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 w15:restartNumberingAfterBreak="0">
    <w:nsid w:val="7B544B7D"/>
    <w:multiLevelType w:val="hybridMultilevel"/>
    <w:tmpl w:val="E734777A"/>
    <w:lvl w:ilvl="0" w:tplc="E01637DE">
      <w:start w:val="1"/>
      <w:numFmt w:val="bullet"/>
      <w:lvlText w:val="ü"/>
      <w:lvlJc w:val="left"/>
      <w:pPr>
        <w:ind w:left="720" w:hanging="360"/>
      </w:pPr>
      <w:rPr>
        <w:rFonts w:ascii="Wingdings" w:hAnsi="Wingdings" w:hint="default"/>
      </w:rPr>
    </w:lvl>
    <w:lvl w:ilvl="1" w:tplc="8796EC46">
      <w:start w:val="1"/>
      <w:numFmt w:val="bullet"/>
      <w:lvlText w:val="o"/>
      <w:lvlJc w:val="left"/>
      <w:pPr>
        <w:ind w:left="1440" w:hanging="360"/>
      </w:pPr>
      <w:rPr>
        <w:rFonts w:ascii="Courier New" w:hAnsi="Courier New" w:hint="default"/>
      </w:rPr>
    </w:lvl>
    <w:lvl w:ilvl="2" w:tplc="C1A46A28">
      <w:start w:val="1"/>
      <w:numFmt w:val="bullet"/>
      <w:lvlText w:val=""/>
      <w:lvlJc w:val="left"/>
      <w:pPr>
        <w:ind w:left="2160" w:hanging="360"/>
      </w:pPr>
      <w:rPr>
        <w:rFonts w:ascii="Wingdings" w:hAnsi="Wingdings" w:hint="default"/>
      </w:rPr>
    </w:lvl>
    <w:lvl w:ilvl="3" w:tplc="1248D8F6">
      <w:start w:val="1"/>
      <w:numFmt w:val="bullet"/>
      <w:lvlText w:val=""/>
      <w:lvlJc w:val="left"/>
      <w:pPr>
        <w:ind w:left="2880" w:hanging="360"/>
      </w:pPr>
      <w:rPr>
        <w:rFonts w:ascii="Symbol" w:hAnsi="Symbol" w:hint="default"/>
      </w:rPr>
    </w:lvl>
    <w:lvl w:ilvl="4" w:tplc="DD4403E2">
      <w:start w:val="1"/>
      <w:numFmt w:val="bullet"/>
      <w:lvlText w:val="o"/>
      <w:lvlJc w:val="left"/>
      <w:pPr>
        <w:ind w:left="3600" w:hanging="360"/>
      </w:pPr>
      <w:rPr>
        <w:rFonts w:ascii="Courier New" w:hAnsi="Courier New" w:hint="default"/>
      </w:rPr>
    </w:lvl>
    <w:lvl w:ilvl="5" w:tplc="38B605E8">
      <w:start w:val="1"/>
      <w:numFmt w:val="bullet"/>
      <w:lvlText w:val=""/>
      <w:lvlJc w:val="left"/>
      <w:pPr>
        <w:ind w:left="4320" w:hanging="360"/>
      </w:pPr>
      <w:rPr>
        <w:rFonts w:ascii="Wingdings" w:hAnsi="Wingdings" w:hint="default"/>
      </w:rPr>
    </w:lvl>
    <w:lvl w:ilvl="6" w:tplc="DE7E3622">
      <w:start w:val="1"/>
      <w:numFmt w:val="bullet"/>
      <w:lvlText w:val=""/>
      <w:lvlJc w:val="left"/>
      <w:pPr>
        <w:ind w:left="5040" w:hanging="360"/>
      </w:pPr>
      <w:rPr>
        <w:rFonts w:ascii="Symbol" w:hAnsi="Symbol" w:hint="default"/>
      </w:rPr>
    </w:lvl>
    <w:lvl w:ilvl="7" w:tplc="12AA4152">
      <w:start w:val="1"/>
      <w:numFmt w:val="bullet"/>
      <w:lvlText w:val="o"/>
      <w:lvlJc w:val="left"/>
      <w:pPr>
        <w:ind w:left="5760" w:hanging="360"/>
      </w:pPr>
      <w:rPr>
        <w:rFonts w:ascii="Courier New" w:hAnsi="Courier New" w:hint="default"/>
      </w:rPr>
    </w:lvl>
    <w:lvl w:ilvl="8" w:tplc="37E26024">
      <w:start w:val="1"/>
      <w:numFmt w:val="bullet"/>
      <w:lvlText w:val=""/>
      <w:lvlJc w:val="left"/>
      <w:pPr>
        <w:ind w:left="6480" w:hanging="360"/>
      </w:pPr>
      <w:rPr>
        <w:rFonts w:ascii="Wingdings" w:hAnsi="Wingdings" w:hint="default"/>
      </w:rPr>
    </w:lvl>
  </w:abstractNum>
  <w:abstractNum w:abstractNumId="5" w15:restartNumberingAfterBreak="0">
    <w:nsid w:val="7FEC66BF"/>
    <w:multiLevelType w:val="hybridMultilevel"/>
    <w:tmpl w:val="559E0A26"/>
    <w:lvl w:ilvl="0" w:tplc="C9FA1B86">
      <w:numFmt w:val="bullet"/>
      <w:lvlText w:val="-"/>
      <w:lvlJc w:val="left"/>
      <w:pPr>
        <w:ind w:left="360" w:hanging="360"/>
      </w:pPr>
      <w:rPr>
        <w:rFonts w:ascii="Calibri" w:eastAsiaTheme="minorEastAsia" w:hAnsi="Calibri" w:cs="Calibri"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num w:numId="1" w16cid:durableId="667634927">
    <w:abstractNumId w:val="4"/>
  </w:num>
  <w:num w:numId="2" w16cid:durableId="1823428827">
    <w:abstractNumId w:val="5"/>
  </w:num>
  <w:num w:numId="3" w16cid:durableId="972173170">
    <w:abstractNumId w:val="2"/>
  </w:num>
  <w:num w:numId="4" w16cid:durableId="1671175774">
    <w:abstractNumId w:val="1"/>
  </w:num>
  <w:num w:numId="5" w16cid:durableId="390470812">
    <w:abstractNumId w:val="3"/>
  </w:num>
  <w:num w:numId="6" w16cid:durableId="1404596710">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4922"/>
    <w:rsid w:val="00001229"/>
    <w:rsid w:val="00001433"/>
    <w:rsid w:val="00001500"/>
    <w:rsid w:val="00001BAF"/>
    <w:rsid w:val="0000334D"/>
    <w:rsid w:val="00004129"/>
    <w:rsid w:val="000052F7"/>
    <w:rsid w:val="00006A98"/>
    <w:rsid w:val="00006FFA"/>
    <w:rsid w:val="000078B0"/>
    <w:rsid w:val="00007EA7"/>
    <w:rsid w:val="00010C92"/>
    <w:rsid w:val="00011694"/>
    <w:rsid w:val="00012265"/>
    <w:rsid w:val="00013432"/>
    <w:rsid w:val="00013AB9"/>
    <w:rsid w:val="00014AA6"/>
    <w:rsid w:val="00014B8C"/>
    <w:rsid w:val="000158BC"/>
    <w:rsid w:val="000163E9"/>
    <w:rsid w:val="000224E1"/>
    <w:rsid w:val="000225EA"/>
    <w:rsid w:val="000232BB"/>
    <w:rsid w:val="0002350D"/>
    <w:rsid w:val="00023AB9"/>
    <w:rsid w:val="0002480E"/>
    <w:rsid w:val="00024AC5"/>
    <w:rsid w:val="00025088"/>
    <w:rsid w:val="00026C84"/>
    <w:rsid w:val="000271B0"/>
    <w:rsid w:val="00027FA1"/>
    <w:rsid w:val="000308F5"/>
    <w:rsid w:val="00031910"/>
    <w:rsid w:val="000326FD"/>
    <w:rsid w:val="00032E77"/>
    <w:rsid w:val="000334F0"/>
    <w:rsid w:val="00033557"/>
    <w:rsid w:val="00033AF3"/>
    <w:rsid w:val="00034331"/>
    <w:rsid w:val="000348A0"/>
    <w:rsid w:val="0003491F"/>
    <w:rsid w:val="00034B2B"/>
    <w:rsid w:val="00035EF3"/>
    <w:rsid w:val="00036170"/>
    <w:rsid w:val="00036E31"/>
    <w:rsid w:val="00036FD1"/>
    <w:rsid w:val="00037041"/>
    <w:rsid w:val="00037790"/>
    <w:rsid w:val="00037A5B"/>
    <w:rsid w:val="0004086C"/>
    <w:rsid w:val="00040A33"/>
    <w:rsid w:val="00040E73"/>
    <w:rsid w:val="00041840"/>
    <w:rsid w:val="00042825"/>
    <w:rsid w:val="00042F0D"/>
    <w:rsid w:val="00042F3E"/>
    <w:rsid w:val="00043156"/>
    <w:rsid w:val="0004414A"/>
    <w:rsid w:val="00044823"/>
    <w:rsid w:val="00044CF9"/>
    <w:rsid w:val="00045004"/>
    <w:rsid w:val="00047883"/>
    <w:rsid w:val="0004791E"/>
    <w:rsid w:val="0005114B"/>
    <w:rsid w:val="000527C0"/>
    <w:rsid w:val="000533F1"/>
    <w:rsid w:val="00054574"/>
    <w:rsid w:val="000548C6"/>
    <w:rsid w:val="000558DD"/>
    <w:rsid w:val="00055966"/>
    <w:rsid w:val="00056533"/>
    <w:rsid w:val="00057022"/>
    <w:rsid w:val="0005705D"/>
    <w:rsid w:val="00060C8F"/>
    <w:rsid w:val="0006156E"/>
    <w:rsid w:val="00061D78"/>
    <w:rsid w:val="00061EF7"/>
    <w:rsid w:val="0006270A"/>
    <w:rsid w:val="00062886"/>
    <w:rsid w:val="00063292"/>
    <w:rsid w:val="00063307"/>
    <w:rsid w:val="00063EE4"/>
    <w:rsid w:val="000649E0"/>
    <w:rsid w:val="0006564F"/>
    <w:rsid w:val="000657A4"/>
    <w:rsid w:val="000660B8"/>
    <w:rsid w:val="00066439"/>
    <w:rsid w:val="00066588"/>
    <w:rsid w:val="00066A23"/>
    <w:rsid w:val="00066FB5"/>
    <w:rsid w:val="000670F3"/>
    <w:rsid w:val="000675BA"/>
    <w:rsid w:val="00067FAD"/>
    <w:rsid w:val="00070092"/>
    <w:rsid w:val="000702DB"/>
    <w:rsid w:val="00070F71"/>
    <w:rsid w:val="000711EF"/>
    <w:rsid w:val="000719CC"/>
    <w:rsid w:val="0007246D"/>
    <w:rsid w:val="00072C9C"/>
    <w:rsid w:val="00073869"/>
    <w:rsid w:val="00073A02"/>
    <w:rsid w:val="00074DD4"/>
    <w:rsid w:val="00075553"/>
    <w:rsid w:val="000755B5"/>
    <w:rsid w:val="00075ED6"/>
    <w:rsid w:val="0007755E"/>
    <w:rsid w:val="000776A3"/>
    <w:rsid w:val="00077E32"/>
    <w:rsid w:val="000801D7"/>
    <w:rsid w:val="000812B4"/>
    <w:rsid w:val="00081847"/>
    <w:rsid w:val="00081BB9"/>
    <w:rsid w:val="00082769"/>
    <w:rsid w:val="00082BC7"/>
    <w:rsid w:val="00082C32"/>
    <w:rsid w:val="00082E2D"/>
    <w:rsid w:val="00084C81"/>
    <w:rsid w:val="00085E0A"/>
    <w:rsid w:val="000861B7"/>
    <w:rsid w:val="000865C1"/>
    <w:rsid w:val="00086D3B"/>
    <w:rsid w:val="00087441"/>
    <w:rsid w:val="00087BB1"/>
    <w:rsid w:val="00087C8C"/>
    <w:rsid w:val="00087D63"/>
    <w:rsid w:val="00091036"/>
    <w:rsid w:val="00091051"/>
    <w:rsid w:val="000910E1"/>
    <w:rsid w:val="0009239C"/>
    <w:rsid w:val="00092C90"/>
    <w:rsid w:val="00093091"/>
    <w:rsid w:val="000936CE"/>
    <w:rsid w:val="00093D6B"/>
    <w:rsid w:val="00094976"/>
    <w:rsid w:val="00094B8D"/>
    <w:rsid w:val="00097EB1"/>
    <w:rsid w:val="00097EC6"/>
    <w:rsid w:val="000A022D"/>
    <w:rsid w:val="000A026E"/>
    <w:rsid w:val="000A02DF"/>
    <w:rsid w:val="000A14F2"/>
    <w:rsid w:val="000A158A"/>
    <w:rsid w:val="000A2B55"/>
    <w:rsid w:val="000A422C"/>
    <w:rsid w:val="000A59E6"/>
    <w:rsid w:val="000A5EE8"/>
    <w:rsid w:val="000A719A"/>
    <w:rsid w:val="000B0C84"/>
    <w:rsid w:val="000B0FFE"/>
    <w:rsid w:val="000B23DF"/>
    <w:rsid w:val="000B3247"/>
    <w:rsid w:val="000B349A"/>
    <w:rsid w:val="000B38A0"/>
    <w:rsid w:val="000B3CB0"/>
    <w:rsid w:val="000B4124"/>
    <w:rsid w:val="000B4B70"/>
    <w:rsid w:val="000B5DDA"/>
    <w:rsid w:val="000B6851"/>
    <w:rsid w:val="000B6ECC"/>
    <w:rsid w:val="000B7EF0"/>
    <w:rsid w:val="000C03AE"/>
    <w:rsid w:val="000C08AB"/>
    <w:rsid w:val="000C0D7A"/>
    <w:rsid w:val="000C1DF4"/>
    <w:rsid w:val="000C1F8A"/>
    <w:rsid w:val="000C2036"/>
    <w:rsid w:val="000C30E4"/>
    <w:rsid w:val="000C4765"/>
    <w:rsid w:val="000C4F1A"/>
    <w:rsid w:val="000C59AD"/>
    <w:rsid w:val="000C6766"/>
    <w:rsid w:val="000C694E"/>
    <w:rsid w:val="000C6CD8"/>
    <w:rsid w:val="000D17F5"/>
    <w:rsid w:val="000D1AD1"/>
    <w:rsid w:val="000D1BCD"/>
    <w:rsid w:val="000D1C5E"/>
    <w:rsid w:val="000D237A"/>
    <w:rsid w:val="000D2759"/>
    <w:rsid w:val="000D2F3A"/>
    <w:rsid w:val="000D30B7"/>
    <w:rsid w:val="000D34EA"/>
    <w:rsid w:val="000D39FE"/>
    <w:rsid w:val="000D54DC"/>
    <w:rsid w:val="000D5911"/>
    <w:rsid w:val="000D72EA"/>
    <w:rsid w:val="000D7AA7"/>
    <w:rsid w:val="000E0C16"/>
    <w:rsid w:val="000E15AE"/>
    <w:rsid w:val="000E15F6"/>
    <w:rsid w:val="000E1B8E"/>
    <w:rsid w:val="000E362E"/>
    <w:rsid w:val="000E4597"/>
    <w:rsid w:val="000E498A"/>
    <w:rsid w:val="000E4A8C"/>
    <w:rsid w:val="000E59DD"/>
    <w:rsid w:val="000E5D07"/>
    <w:rsid w:val="000E5ED1"/>
    <w:rsid w:val="000E790E"/>
    <w:rsid w:val="000F0AA8"/>
    <w:rsid w:val="000F1341"/>
    <w:rsid w:val="000F6108"/>
    <w:rsid w:val="000F6732"/>
    <w:rsid w:val="000F6D59"/>
    <w:rsid w:val="000F7209"/>
    <w:rsid w:val="00100507"/>
    <w:rsid w:val="0010098F"/>
    <w:rsid w:val="00100B27"/>
    <w:rsid w:val="00100B37"/>
    <w:rsid w:val="0010112B"/>
    <w:rsid w:val="001030DD"/>
    <w:rsid w:val="0010324C"/>
    <w:rsid w:val="00104BF0"/>
    <w:rsid w:val="001069AD"/>
    <w:rsid w:val="00106B81"/>
    <w:rsid w:val="00106EEE"/>
    <w:rsid w:val="00107C82"/>
    <w:rsid w:val="00111005"/>
    <w:rsid w:val="00111374"/>
    <w:rsid w:val="0011334A"/>
    <w:rsid w:val="00114071"/>
    <w:rsid w:val="0011411E"/>
    <w:rsid w:val="00115533"/>
    <w:rsid w:val="00116606"/>
    <w:rsid w:val="00116A94"/>
    <w:rsid w:val="0011735A"/>
    <w:rsid w:val="00117540"/>
    <w:rsid w:val="00120714"/>
    <w:rsid w:val="001215E5"/>
    <w:rsid w:val="00121745"/>
    <w:rsid w:val="001222E9"/>
    <w:rsid w:val="001226EC"/>
    <w:rsid w:val="00122EC3"/>
    <w:rsid w:val="00123385"/>
    <w:rsid w:val="00125EF6"/>
    <w:rsid w:val="001261BF"/>
    <w:rsid w:val="00130853"/>
    <w:rsid w:val="00130D7D"/>
    <w:rsid w:val="00131425"/>
    <w:rsid w:val="001316E7"/>
    <w:rsid w:val="00131871"/>
    <w:rsid w:val="0013199D"/>
    <w:rsid w:val="0013200D"/>
    <w:rsid w:val="001331ED"/>
    <w:rsid w:val="0013440D"/>
    <w:rsid w:val="00134D89"/>
    <w:rsid w:val="001404C6"/>
    <w:rsid w:val="00140AFB"/>
    <w:rsid w:val="00140C9B"/>
    <w:rsid w:val="00141AB5"/>
    <w:rsid w:val="00142A98"/>
    <w:rsid w:val="00142A9C"/>
    <w:rsid w:val="00142F65"/>
    <w:rsid w:val="0014358F"/>
    <w:rsid w:val="001437A5"/>
    <w:rsid w:val="00143B29"/>
    <w:rsid w:val="00143E28"/>
    <w:rsid w:val="00143FE6"/>
    <w:rsid w:val="001440A6"/>
    <w:rsid w:val="00146B64"/>
    <w:rsid w:val="00146C1C"/>
    <w:rsid w:val="001472BD"/>
    <w:rsid w:val="00147A30"/>
    <w:rsid w:val="001504AD"/>
    <w:rsid w:val="001508AD"/>
    <w:rsid w:val="00151EE4"/>
    <w:rsid w:val="00152736"/>
    <w:rsid w:val="00153274"/>
    <w:rsid w:val="001534F2"/>
    <w:rsid w:val="00153AC1"/>
    <w:rsid w:val="001551D4"/>
    <w:rsid w:val="001554B2"/>
    <w:rsid w:val="00155F48"/>
    <w:rsid w:val="00157857"/>
    <w:rsid w:val="001579D3"/>
    <w:rsid w:val="00157C89"/>
    <w:rsid w:val="00161A29"/>
    <w:rsid w:val="001626EE"/>
    <w:rsid w:val="00162C59"/>
    <w:rsid w:val="001651FA"/>
    <w:rsid w:val="00165D8C"/>
    <w:rsid w:val="00165ECD"/>
    <w:rsid w:val="0016645A"/>
    <w:rsid w:val="00166D92"/>
    <w:rsid w:val="00167386"/>
    <w:rsid w:val="00170BE3"/>
    <w:rsid w:val="0017177E"/>
    <w:rsid w:val="0017321E"/>
    <w:rsid w:val="00175D28"/>
    <w:rsid w:val="001768D0"/>
    <w:rsid w:val="00177679"/>
    <w:rsid w:val="0017798B"/>
    <w:rsid w:val="0018025E"/>
    <w:rsid w:val="00181C15"/>
    <w:rsid w:val="0018281A"/>
    <w:rsid w:val="00183A07"/>
    <w:rsid w:val="00184306"/>
    <w:rsid w:val="0018436A"/>
    <w:rsid w:val="001859E4"/>
    <w:rsid w:val="00185E53"/>
    <w:rsid w:val="0018687F"/>
    <w:rsid w:val="00187139"/>
    <w:rsid w:val="00187D07"/>
    <w:rsid w:val="0019097A"/>
    <w:rsid w:val="00190D9B"/>
    <w:rsid w:val="0019211A"/>
    <w:rsid w:val="0019219B"/>
    <w:rsid w:val="00192551"/>
    <w:rsid w:val="0019280A"/>
    <w:rsid w:val="00192AB5"/>
    <w:rsid w:val="00193844"/>
    <w:rsid w:val="001942D2"/>
    <w:rsid w:val="0019478D"/>
    <w:rsid w:val="001953B3"/>
    <w:rsid w:val="00195B88"/>
    <w:rsid w:val="00196A96"/>
    <w:rsid w:val="00196CA5"/>
    <w:rsid w:val="00197372"/>
    <w:rsid w:val="001973A1"/>
    <w:rsid w:val="00197400"/>
    <w:rsid w:val="00197643"/>
    <w:rsid w:val="001A1287"/>
    <w:rsid w:val="001A12E3"/>
    <w:rsid w:val="001A1399"/>
    <w:rsid w:val="001A17E4"/>
    <w:rsid w:val="001A1C55"/>
    <w:rsid w:val="001A245D"/>
    <w:rsid w:val="001A27D4"/>
    <w:rsid w:val="001A2DC2"/>
    <w:rsid w:val="001A3D57"/>
    <w:rsid w:val="001A3E13"/>
    <w:rsid w:val="001A50E7"/>
    <w:rsid w:val="001A5685"/>
    <w:rsid w:val="001A7790"/>
    <w:rsid w:val="001A7B92"/>
    <w:rsid w:val="001B418B"/>
    <w:rsid w:val="001B480E"/>
    <w:rsid w:val="001B5813"/>
    <w:rsid w:val="001B5CA7"/>
    <w:rsid w:val="001B6089"/>
    <w:rsid w:val="001B66B8"/>
    <w:rsid w:val="001B6DAA"/>
    <w:rsid w:val="001B7521"/>
    <w:rsid w:val="001B7B9C"/>
    <w:rsid w:val="001B7FA2"/>
    <w:rsid w:val="001C10BB"/>
    <w:rsid w:val="001C1450"/>
    <w:rsid w:val="001C2099"/>
    <w:rsid w:val="001C21AC"/>
    <w:rsid w:val="001C35A0"/>
    <w:rsid w:val="001C39EC"/>
    <w:rsid w:val="001C3DB5"/>
    <w:rsid w:val="001C4505"/>
    <w:rsid w:val="001C5A4A"/>
    <w:rsid w:val="001C7677"/>
    <w:rsid w:val="001D28DC"/>
    <w:rsid w:val="001D2F80"/>
    <w:rsid w:val="001D3A17"/>
    <w:rsid w:val="001D4D78"/>
    <w:rsid w:val="001D557E"/>
    <w:rsid w:val="001D56DC"/>
    <w:rsid w:val="001D6774"/>
    <w:rsid w:val="001D6CBB"/>
    <w:rsid w:val="001D743D"/>
    <w:rsid w:val="001D79BE"/>
    <w:rsid w:val="001E058D"/>
    <w:rsid w:val="001E0CE9"/>
    <w:rsid w:val="001E174A"/>
    <w:rsid w:val="001E1FA5"/>
    <w:rsid w:val="001E2361"/>
    <w:rsid w:val="001E39FC"/>
    <w:rsid w:val="001E3BAA"/>
    <w:rsid w:val="001E4302"/>
    <w:rsid w:val="001E4338"/>
    <w:rsid w:val="001E4466"/>
    <w:rsid w:val="001E4971"/>
    <w:rsid w:val="001E4ACF"/>
    <w:rsid w:val="001E69AA"/>
    <w:rsid w:val="001E6EAF"/>
    <w:rsid w:val="001F112A"/>
    <w:rsid w:val="001F20B5"/>
    <w:rsid w:val="001F2413"/>
    <w:rsid w:val="001F290E"/>
    <w:rsid w:val="001F2B49"/>
    <w:rsid w:val="001F3B53"/>
    <w:rsid w:val="001F3B82"/>
    <w:rsid w:val="001F3DA1"/>
    <w:rsid w:val="001F443C"/>
    <w:rsid w:val="001F49B7"/>
    <w:rsid w:val="001F5020"/>
    <w:rsid w:val="001F57AF"/>
    <w:rsid w:val="001F61F3"/>
    <w:rsid w:val="001F64A7"/>
    <w:rsid w:val="001F66E0"/>
    <w:rsid w:val="001F6B02"/>
    <w:rsid w:val="001F75F1"/>
    <w:rsid w:val="0020001E"/>
    <w:rsid w:val="00200186"/>
    <w:rsid w:val="00200757"/>
    <w:rsid w:val="00200CA0"/>
    <w:rsid w:val="0020174F"/>
    <w:rsid w:val="002017D7"/>
    <w:rsid w:val="00201C9C"/>
    <w:rsid w:val="002022CE"/>
    <w:rsid w:val="0020276F"/>
    <w:rsid w:val="002027B0"/>
    <w:rsid w:val="00203147"/>
    <w:rsid w:val="00203769"/>
    <w:rsid w:val="00203C5C"/>
    <w:rsid w:val="00204360"/>
    <w:rsid w:val="002051C9"/>
    <w:rsid w:val="00205261"/>
    <w:rsid w:val="0020559E"/>
    <w:rsid w:val="00205762"/>
    <w:rsid w:val="00205F8A"/>
    <w:rsid w:val="0020667D"/>
    <w:rsid w:val="0020731C"/>
    <w:rsid w:val="002074EC"/>
    <w:rsid w:val="00207D78"/>
    <w:rsid w:val="00210D8A"/>
    <w:rsid w:val="00210D96"/>
    <w:rsid w:val="00210F2D"/>
    <w:rsid w:val="002124E5"/>
    <w:rsid w:val="00212920"/>
    <w:rsid w:val="00212A09"/>
    <w:rsid w:val="00212B4E"/>
    <w:rsid w:val="002131F3"/>
    <w:rsid w:val="00213399"/>
    <w:rsid w:val="00213E63"/>
    <w:rsid w:val="00215017"/>
    <w:rsid w:val="002153A3"/>
    <w:rsid w:val="00216727"/>
    <w:rsid w:val="002172E3"/>
    <w:rsid w:val="00217573"/>
    <w:rsid w:val="0021771C"/>
    <w:rsid w:val="002179EF"/>
    <w:rsid w:val="00217F3D"/>
    <w:rsid w:val="00223975"/>
    <w:rsid w:val="00224BEA"/>
    <w:rsid w:val="00225A89"/>
    <w:rsid w:val="00225C9D"/>
    <w:rsid w:val="00225FC7"/>
    <w:rsid w:val="002264F6"/>
    <w:rsid w:val="00226AA5"/>
    <w:rsid w:val="00226B70"/>
    <w:rsid w:val="00226D0F"/>
    <w:rsid w:val="00226F09"/>
    <w:rsid w:val="00230188"/>
    <w:rsid w:val="0023026F"/>
    <w:rsid w:val="00230847"/>
    <w:rsid w:val="00230C2B"/>
    <w:rsid w:val="00233A62"/>
    <w:rsid w:val="00233CCB"/>
    <w:rsid w:val="00234524"/>
    <w:rsid w:val="0023458A"/>
    <w:rsid w:val="002353AD"/>
    <w:rsid w:val="00235A05"/>
    <w:rsid w:val="002367EB"/>
    <w:rsid w:val="00236EE8"/>
    <w:rsid w:val="00236FAB"/>
    <w:rsid w:val="00237970"/>
    <w:rsid w:val="002379CD"/>
    <w:rsid w:val="002402CC"/>
    <w:rsid w:val="00240F77"/>
    <w:rsid w:val="0024304A"/>
    <w:rsid w:val="002439B6"/>
    <w:rsid w:val="00245926"/>
    <w:rsid w:val="00245C43"/>
    <w:rsid w:val="00246926"/>
    <w:rsid w:val="00247957"/>
    <w:rsid w:val="0025007E"/>
    <w:rsid w:val="002507DE"/>
    <w:rsid w:val="0025195E"/>
    <w:rsid w:val="00252C61"/>
    <w:rsid w:val="00253FCD"/>
    <w:rsid w:val="002547AC"/>
    <w:rsid w:val="00255191"/>
    <w:rsid w:val="00256559"/>
    <w:rsid w:val="00256B39"/>
    <w:rsid w:val="002601ED"/>
    <w:rsid w:val="002608EA"/>
    <w:rsid w:val="002612A8"/>
    <w:rsid w:val="0026169D"/>
    <w:rsid w:val="002617B7"/>
    <w:rsid w:val="00262066"/>
    <w:rsid w:val="002621AE"/>
    <w:rsid w:val="00262477"/>
    <w:rsid w:val="00264A9B"/>
    <w:rsid w:val="00264F8B"/>
    <w:rsid w:val="00265CC3"/>
    <w:rsid w:val="00265DC7"/>
    <w:rsid w:val="002668E4"/>
    <w:rsid w:val="0027046E"/>
    <w:rsid w:val="00271071"/>
    <w:rsid w:val="002713B7"/>
    <w:rsid w:val="00271B04"/>
    <w:rsid w:val="00271FA4"/>
    <w:rsid w:val="0027227B"/>
    <w:rsid w:val="002735D8"/>
    <w:rsid w:val="0027448B"/>
    <w:rsid w:val="00274515"/>
    <w:rsid w:val="00274553"/>
    <w:rsid w:val="00274796"/>
    <w:rsid w:val="00274921"/>
    <w:rsid w:val="00275332"/>
    <w:rsid w:val="00276CAA"/>
    <w:rsid w:val="00277494"/>
    <w:rsid w:val="002774BE"/>
    <w:rsid w:val="00277803"/>
    <w:rsid w:val="00277E3B"/>
    <w:rsid w:val="0028015B"/>
    <w:rsid w:val="00280624"/>
    <w:rsid w:val="00282BE7"/>
    <w:rsid w:val="002831CB"/>
    <w:rsid w:val="00283871"/>
    <w:rsid w:val="00283D43"/>
    <w:rsid w:val="002840A3"/>
    <w:rsid w:val="00284159"/>
    <w:rsid w:val="002841C4"/>
    <w:rsid w:val="00284A84"/>
    <w:rsid w:val="00285565"/>
    <w:rsid w:val="002863DC"/>
    <w:rsid w:val="002866E8"/>
    <w:rsid w:val="002868D7"/>
    <w:rsid w:val="00287AF5"/>
    <w:rsid w:val="002907F7"/>
    <w:rsid w:val="00290B40"/>
    <w:rsid w:val="00291446"/>
    <w:rsid w:val="00291494"/>
    <w:rsid w:val="002916E1"/>
    <w:rsid w:val="00292B10"/>
    <w:rsid w:val="00292CA4"/>
    <w:rsid w:val="00292D78"/>
    <w:rsid w:val="0029339E"/>
    <w:rsid w:val="002950EB"/>
    <w:rsid w:val="0029562F"/>
    <w:rsid w:val="00295B78"/>
    <w:rsid w:val="002965B3"/>
    <w:rsid w:val="0029665A"/>
    <w:rsid w:val="00296C5C"/>
    <w:rsid w:val="002971F3"/>
    <w:rsid w:val="00297238"/>
    <w:rsid w:val="002A2004"/>
    <w:rsid w:val="002A43C1"/>
    <w:rsid w:val="002A5320"/>
    <w:rsid w:val="002A5FB9"/>
    <w:rsid w:val="002A76A8"/>
    <w:rsid w:val="002A7841"/>
    <w:rsid w:val="002B18E4"/>
    <w:rsid w:val="002B2022"/>
    <w:rsid w:val="002B22D2"/>
    <w:rsid w:val="002B27A0"/>
    <w:rsid w:val="002B2CC9"/>
    <w:rsid w:val="002B43DB"/>
    <w:rsid w:val="002B4C6C"/>
    <w:rsid w:val="002B4D9F"/>
    <w:rsid w:val="002B532C"/>
    <w:rsid w:val="002B5615"/>
    <w:rsid w:val="002B596D"/>
    <w:rsid w:val="002B5B3D"/>
    <w:rsid w:val="002B5C98"/>
    <w:rsid w:val="002B5DAB"/>
    <w:rsid w:val="002B697D"/>
    <w:rsid w:val="002B6A34"/>
    <w:rsid w:val="002B6BF2"/>
    <w:rsid w:val="002B726A"/>
    <w:rsid w:val="002B7A33"/>
    <w:rsid w:val="002C0661"/>
    <w:rsid w:val="002C0B75"/>
    <w:rsid w:val="002C128F"/>
    <w:rsid w:val="002C1653"/>
    <w:rsid w:val="002C2833"/>
    <w:rsid w:val="002C3506"/>
    <w:rsid w:val="002C4D50"/>
    <w:rsid w:val="002C548F"/>
    <w:rsid w:val="002C6581"/>
    <w:rsid w:val="002C75C4"/>
    <w:rsid w:val="002D00BC"/>
    <w:rsid w:val="002D0985"/>
    <w:rsid w:val="002D0E54"/>
    <w:rsid w:val="002D1589"/>
    <w:rsid w:val="002D1D6E"/>
    <w:rsid w:val="002D3434"/>
    <w:rsid w:val="002D3971"/>
    <w:rsid w:val="002D4DF1"/>
    <w:rsid w:val="002D4FC7"/>
    <w:rsid w:val="002D52E4"/>
    <w:rsid w:val="002D5FE6"/>
    <w:rsid w:val="002D63AB"/>
    <w:rsid w:val="002D6C54"/>
    <w:rsid w:val="002E0267"/>
    <w:rsid w:val="002E050A"/>
    <w:rsid w:val="002E0568"/>
    <w:rsid w:val="002E0E5C"/>
    <w:rsid w:val="002E114F"/>
    <w:rsid w:val="002E11A8"/>
    <w:rsid w:val="002E1ECD"/>
    <w:rsid w:val="002E375D"/>
    <w:rsid w:val="002E3811"/>
    <w:rsid w:val="002E3907"/>
    <w:rsid w:val="002E5A3F"/>
    <w:rsid w:val="002E5C26"/>
    <w:rsid w:val="002E60D9"/>
    <w:rsid w:val="002E6CE8"/>
    <w:rsid w:val="002E6DB8"/>
    <w:rsid w:val="002E7772"/>
    <w:rsid w:val="002E7F4E"/>
    <w:rsid w:val="002F043C"/>
    <w:rsid w:val="002F09AB"/>
    <w:rsid w:val="002F0FC0"/>
    <w:rsid w:val="002F1543"/>
    <w:rsid w:val="002F2208"/>
    <w:rsid w:val="002F2685"/>
    <w:rsid w:val="002F36EC"/>
    <w:rsid w:val="002F4415"/>
    <w:rsid w:val="002F509D"/>
    <w:rsid w:val="002F68E0"/>
    <w:rsid w:val="002F6A49"/>
    <w:rsid w:val="002F7F4E"/>
    <w:rsid w:val="00301653"/>
    <w:rsid w:val="003024E9"/>
    <w:rsid w:val="00302573"/>
    <w:rsid w:val="00303201"/>
    <w:rsid w:val="00304854"/>
    <w:rsid w:val="00306DAE"/>
    <w:rsid w:val="00310172"/>
    <w:rsid w:val="00311949"/>
    <w:rsid w:val="00311ACD"/>
    <w:rsid w:val="00311EE9"/>
    <w:rsid w:val="00312254"/>
    <w:rsid w:val="003127E3"/>
    <w:rsid w:val="00312D9B"/>
    <w:rsid w:val="00313FB9"/>
    <w:rsid w:val="003150A7"/>
    <w:rsid w:val="003150F2"/>
    <w:rsid w:val="003164B5"/>
    <w:rsid w:val="00316FB6"/>
    <w:rsid w:val="0031736D"/>
    <w:rsid w:val="00317D04"/>
    <w:rsid w:val="00317EF4"/>
    <w:rsid w:val="00320758"/>
    <w:rsid w:val="003209A0"/>
    <w:rsid w:val="003214A7"/>
    <w:rsid w:val="00322152"/>
    <w:rsid w:val="0032310C"/>
    <w:rsid w:val="00323634"/>
    <w:rsid w:val="003237A3"/>
    <w:rsid w:val="0032394E"/>
    <w:rsid w:val="00323B1E"/>
    <w:rsid w:val="00323E87"/>
    <w:rsid w:val="00323EDA"/>
    <w:rsid w:val="00324388"/>
    <w:rsid w:val="00324882"/>
    <w:rsid w:val="0032509B"/>
    <w:rsid w:val="00326008"/>
    <w:rsid w:val="003260E6"/>
    <w:rsid w:val="00327B6B"/>
    <w:rsid w:val="00331011"/>
    <w:rsid w:val="003335F4"/>
    <w:rsid w:val="00333CFF"/>
    <w:rsid w:val="00334547"/>
    <w:rsid w:val="00335738"/>
    <w:rsid w:val="003372E6"/>
    <w:rsid w:val="00337DBB"/>
    <w:rsid w:val="00340FDC"/>
    <w:rsid w:val="00341B5F"/>
    <w:rsid w:val="00342EE6"/>
    <w:rsid w:val="00344AA6"/>
    <w:rsid w:val="003450E2"/>
    <w:rsid w:val="003454DF"/>
    <w:rsid w:val="00345A38"/>
    <w:rsid w:val="003463C5"/>
    <w:rsid w:val="00346E5B"/>
    <w:rsid w:val="0034702D"/>
    <w:rsid w:val="00351765"/>
    <w:rsid w:val="003533AA"/>
    <w:rsid w:val="00353BE8"/>
    <w:rsid w:val="003550D4"/>
    <w:rsid w:val="00355B66"/>
    <w:rsid w:val="00355CE0"/>
    <w:rsid w:val="00355E4F"/>
    <w:rsid w:val="00360B09"/>
    <w:rsid w:val="00360FFC"/>
    <w:rsid w:val="003619A2"/>
    <w:rsid w:val="00361C38"/>
    <w:rsid w:val="0036248E"/>
    <w:rsid w:val="00362958"/>
    <w:rsid w:val="00363EBF"/>
    <w:rsid w:val="00364991"/>
    <w:rsid w:val="0036506A"/>
    <w:rsid w:val="00366647"/>
    <w:rsid w:val="00366DC3"/>
    <w:rsid w:val="00367675"/>
    <w:rsid w:val="003709E8"/>
    <w:rsid w:val="00370B26"/>
    <w:rsid w:val="003721DA"/>
    <w:rsid w:val="00373C8B"/>
    <w:rsid w:val="00373E6E"/>
    <w:rsid w:val="00381681"/>
    <w:rsid w:val="00381911"/>
    <w:rsid w:val="0038293E"/>
    <w:rsid w:val="00382A26"/>
    <w:rsid w:val="00383063"/>
    <w:rsid w:val="003837CC"/>
    <w:rsid w:val="003846A7"/>
    <w:rsid w:val="0038599C"/>
    <w:rsid w:val="003869EC"/>
    <w:rsid w:val="00391078"/>
    <w:rsid w:val="00391A69"/>
    <w:rsid w:val="00393430"/>
    <w:rsid w:val="00393899"/>
    <w:rsid w:val="003939B7"/>
    <w:rsid w:val="00393AE8"/>
    <w:rsid w:val="00395515"/>
    <w:rsid w:val="00395BF9"/>
    <w:rsid w:val="003973C4"/>
    <w:rsid w:val="003A01CD"/>
    <w:rsid w:val="003A06E9"/>
    <w:rsid w:val="003A0872"/>
    <w:rsid w:val="003A36EB"/>
    <w:rsid w:val="003A518D"/>
    <w:rsid w:val="003A60B6"/>
    <w:rsid w:val="003A6279"/>
    <w:rsid w:val="003A7539"/>
    <w:rsid w:val="003B1534"/>
    <w:rsid w:val="003B20E2"/>
    <w:rsid w:val="003B2F51"/>
    <w:rsid w:val="003B4123"/>
    <w:rsid w:val="003B7EF7"/>
    <w:rsid w:val="003C1482"/>
    <w:rsid w:val="003C2CF2"/>
    <w:rsid w:val="003C2FBD"/>
    <w:rsid w:val="003C2FC2"/>
    <w:rsid w:val="003C33A2"/>
    <w:rsid w:val="003C3617"/>
    <w:rsid w:val="003C3A32"/>
    <w:rsid w:val="003C3CC1"/>
    <w:rsid w:val="003C3EF4"/>
    <w:rsid w:val="003C429E"/>
    <w:rsid w:val="003C467D"/>
    <w:rsid w:val="003C475D"/>
    <w:rsid w:val="003C524F"/>
    <w:rsid w:val="003C5654"/>
    <w:rsid w:val="003C583E"/>
    <w:rsid w:val="003C5EA1"/>
    <w:rsid w:val="003C652B"/>
    <w:rsid w:val="003C6BC8"/>
    <w:rsid w:val="003C7EAC"/>
    <w:rsid w:val="003C7EDF"/>
    <w:rsid w:val="003D0E38"/>
    <w:rsid w:val="003D1029"/>
    <w:rsid w:val="003D150D"/>
    <w:rsid w:val="003D2448"/>
    <w:rsid w:val="003D3304"/>
    <w:rsid w:val="003D3CBF"/>
    <w:rsid w:val="003D3DFD"/>
    <w:rsid w:val="003D3E0C"/>
    <w:rsid w:val="003D4941"/>
    <w:rsid w:val="003D4DDA"/>
    <w:rsid w:val="003D58F5"/>
    <w:rsid w:val="003D5AE1"/>
    <w:rsid w:val="003D61DA"/>
    <w:rsid w:val="003D6258"/>
    <w:rsid w:val="003D66D9"/>
    <w:rsid w:val="003D6799"/>
    <w:rsid w:val="003D77B2"/>
    <w:rsid w:val="003E12E0"/>
    <w:rsid w:val="003E1756"/>
    <w:rsid w:val="003E18AD"/>
    <w:rsid w:val="003E2A4A"/>
    <w:rsid w:val="003E5526"/>
    <w:rsid w:val="003E68B8"/>
    <w:rsid w:val="003E6B1C"/>
    <w:rsid w:val="003E713B"/>
    <w:rsid w:val="003F0930"/>
    <w:rsid w:val="003F1036"/>
    <w:rsid w:val="003F18BB"/>
    <w:rsid w:val="003F31DD"/>
    <w:rsid w:val="003F38F7"/>
    <w:rsid w:val="003F50AB"/>
    <w:rsid w:val="00400903"/>
    <w:rsid w:val="00400C05"/>
    <w:rsid w:val="00400CF7"/>
    <w:rsid w:val="004015F6"/>
    <w:rsid w:val="00401B12"/>
    <w:rsid w:val="0040208F"/>
    <w:rsid w:val="004049B1"/>
    <w:rsid w:val="00404A94"/>
    <w:rsid w:val="00405117"/>
    <w:rsid w:val="0040556C"/>
    <w:rsid w:val="00406AF7"/>
    <w:rsid w:val="00406C77"/>
    <w:rsid w:val="0040721E"/>
    <w:rsid w:val="00410160"/>
    <w:rsid w:val="0041082B"/>
    <w:rsid w:val="004111A2"/>
    <w:rsid w:val="00411890"/>
    <w:rsid w:val="00412C33"/>
    <w:rsid w:val="00413710"/>
    <w:rsid w:val="00413B33"/>
    <w:rsid w:val="00414116"/>
    <w:rsid w:val="00415BCA"/>
    <w:rsid w:val="00416050"/>
    <w:rsid w:val="004162EE"/>
    <w:rsid w:val="00416616"/>
    <w:rsid w:val="00417500"/>
    <w:rsid w:val="00417A52"/>
    <w:rsid w:val="00417B6B"/>
    <w:rsid w:val="00420025"/>
    <w:rsid w:val="0042073F"/>
    <w:rsid w:val="00420E98"/>
    <w:rsid w:val="004214CB"/>
    <w:rsid w:val="00422433"/>
    <w:rsid w:val="00422525"/>
    <w:rsid w:val="004230F0"/>
    <w:rsid w:val="004234FB"/>
    <w:rsid w:val="004243AB"/>
    <w:rsid w:val="00424877"/>
    <w:rsid w:val="00424B03"/>
    <w:rsid w:val="00425B7E"/>
    <w:rsid w:val="00425D94"/>
    <w:rsid w:val="0043094F"/>
    <w:rsid w:val="00430F6E"/>
    <w:rsid w:val="004318DF"/>
    <w:rsid w:val="00432788"/>
    <w:rsid w:val="004334E5"/>
    <w:rsid w:val="004334F8"/>
    <w:rsid w:val="00434C92"/>
    <w:rsid w:val="00434DA6"/>
    <w:rsid w:val="004366C1"/>
    <w:rsid w:val="00436F16"/>
    <w:rsid w:val="00436F1E"/>
    <w:rsid w:val="00437CC8"/>
    <w:rsid w:val="00437EA8"/>
    <w:rsid w:val="004410DB"/>
    <w:rsid w:val="0044164C"/>
    <w:rsid w:val="00442225"/>
    <w:rsid w:val="0044226F"/>
    <w:rsid w:val="004425A8"/>
    <w:rsid w:val="00442765"/>
    <w:rsid w:val="004431B8"/>
    <w:rsid w:val="00443888"/>
    <w:rsid w:val="00446577"/>
    <w:rsid w:val="00446962"/>
    <w:rsid w:val="00447515"/>
    <w:rsid w:val="004503D2"/>
    <w:rsid w:val="00450DEC"/>
    <w:rsid w:val="00451E65"/>
    <w:rsid w:val="004533DE"/>
    <w:rsid w:val="004547FB"/>
    <w:rsid w:val="0045491B"/>
    <w:rsid w:val="00454A71"/>
    <w:rsid w:val="00454F49"/>
    <w:rsid w:val="004558A6"/>
    <w:rsid w:val="004563CE"/>
    <w:rsid w:val="00457694"/>
    <w:rsid w:val="004578DB"/>
    <w:rsid w:val="00457EC6"/>
    <w:rsid w:val="004605C2"/>
    <w:rsid w:val="00460C8B"/>
    <w:rsid w:val="004612C4"/>
    <w:rsid w:val="00464355"/>
    <w:rsid w:val="00465316"/>
    <w:rsid w:val="00465B02"/>
    <w:rsid w:val="004673FC"/>
    <w:rsid w:val="004679D3"/>
    <w:rsid w:val="0047029D"/>
    <w:rsid w:val="004704DF"/>
    <w:rsid w:val="00471457"/>
    <w:rsid w:val="00472397"/>
    <w:rsid w:val="004731D2"/>
    <w:rsid w:val="0047503F"/>
    <w:rsid w:val="00475E56"/>
    <w:rsid w:val="00475F4F"/>
    <w:rsid w:val="00476158"/>
    <w:rsid w:val="0047619F"/>
    <w:rsid w:val="00477170"/>
    <w:rsid w:val="004778DC"/>
    <w:rsid w:val="00477B2B"/>
    <w:rsid w:val="00480107"/>
    <w:rsid w:val="0048020A"/>
    <w:rsid w:val="004809B7"/>
    <w:rsid w:val="00481B39"/>
    <w:rsid w:val="00481C23"/>
    <w:rsid w:val="00483254"/>
    <w:rsid w:val="00484501"/>
    <w:rsid w:val="00484589"/>
    <w:rsid w:val="00485D2F"/>
    <w:rsid w:val="0048612B"/>
    <w:rsid w:val="0048646C"/>
    <w:rsid w:val="004871FA"/>
    <w:rsid w:val="00493729"/>
    <w:rsid w:val="004942CF"/>
    <w:rsid w:val="00494823"/>
    <w:rsid w:val="0049499F"/>
    <w:rsid w:val="00494FB1"/>
    <w:rsid w:val="0049642E"/>
    <w:rsid w:val="00496ADF"/>
    <w:rsid w:val="00497E06"/>
    <w:rsid w:val="004A0C8B"/>
    <w:rsid w:val="004A1775"/>
    <w:rsid w:val="004A1E3C"/>
    <w:rsid w:val="004A21E3"/>
    <w:rsid w:val="004A2454"/>
    <w:rsid w:val="004A24BF"/>
    <w:rsid w:val="004A26E9"/>
    <w:rsid w:val="004A3457"/>
    <w:rsid w:val="004A3CB4"/>
    <w:rsid w:val="004A3F15"/>
    <w:rsid w:val="004A45F0"/>
    <w:rsid w:val="004A4DB9"/>
    <w:rsid w:val="004A4EFE"/>
    <w:rsid w:val="004A5607"/>
    <w:rsid w:val="004A5892"/>
    <w:rsid w:val="004A6271"/>
    <w:rsid w:val="004A6E50"/>
    <w:rsid w:val="004A7574"/>
    <w:rsid w:val="004A7747"/>
    <w:rsid w:val="004B02FC"/>
    <w:rsid w:val="004B0F4F"/>
    <w:rsid w:val="004B20B9"/>
    <w:rsid w:val="004B2AD6"/>
    <w:rsid w:val="004B306F"/>
    <w:rsid w:val="004B4BEA"/>
    <w:rsid w:val="004B58EA"/>
    <w:rsid w:val="004B5C9B"/>
    <w:rsid w:val="004C1844"/>
    <w:rsid w:val="004C1908"/>
    <w:rsid w:val="004C260A"/>
    <w:rsid w:val="004C2E76"/>
    <w:rsid w:val="004C43B1"/>
    <w:rsid w:val="004C4CBE"/>
    <w:rsid w:val="004C636C"/>
    <w:rsid w:val="004C65B6"/>
    <w:rsid w:val="004C66B1"/>
    <w:rsid w:val="004C733F"/>
    <w:rsid w:val="004C7829"/>
    <w:rsid w:val="004C78C6"/>
    <w:rsid w:val="004D0378"/>
    <w:rsid w:val="004D094B"/>
    <w:rsid w:val="004D22EE"/>
    <w:rsid w:val="004D309B"/>
    <w:rsid w:val="004D30D6"/>
    <w:rsid w:val="004D4411"/>
    <w:rsid w:val="004D442D"/>
    <w:rsid w:val="004D5526"/>
    <w:rsid w:val="004D6F59"/>
    <w:rsid w:val="004E0FED"/>
    <w:rsid w:val="004E216B"/>
    <w:rsid w:val="004E2BE6"/>
    <w:rsid w:val="004E2FEF"/>
    <w:rsid w:val="004E3026"/>
    <w:rsid w:val="004E34B9"/>
    <w:rsid w:val="004E3A93"/>
    <w:rsid w:val="004E4362"/>
    <w:rsid w:val="004E45FC"/>
    <w:rsid w:val="004E7B6C"/>
    <w:rsid w:val="004E7C25"/>
    <w:rsid w:val="004F0D55"/>
    <w:rsid w:val="004F1594"/>
    <w:rsid w:val="004F191B"/>
    <w:rsid w:val="004F1D07"/>
    <w:rsid w:val="004F2EA2"/>
    <w:rsid w:val="004F3F39"/>
    <w:rsid w:val="004F68B5"/>
    <w:rsid w:val="004F6CC4"/>
    <w:rsid w:val="00501171"/>
    <w:rsid w:val="00501BCA"/>
    <w:rsid w:val="005025AD"/>
    <w:rsid w:val="00503561"/>
    <w:rsid w:val="00504F31"/>
    <w:rsid w:val="0050524D"/>
    <w:rsid w:val="0050555E"/>
    <w:rsid w:val="00505D66"/>
    <w:rsid w:val="0050616A"/>
    <w:rsid w:val="00507AEF"/>
    <w:rsid w:val="00507C1E"/>
    <w:rsid w:val="0051117E"/>
    <w:rsid w:val="00511B89"/>
    <w:rsid w:val="00512216"/>
    <w:rsid w:val="005126BA"/>
    <w:rsid w:val="00512C6B"/>
    <w:rsid w:val="00512E19"/>
    <w:rsid w:val="00512FD0"/>
    <w:rsid w:val="005142BB"/>
    <w:rsid w:val="0051482A"/>
    <w:rsid w:val="00515969"/>
    <w:rsid w:val="00515EA1"/>
    <w:rsid w:val="00516227"/>
    <w:rsid w:val="00516506"/>
    <w:rsid w:val="00516A8D"/>
    <w:rsid w:val="00516B42"/>
    <w:rsid w:val="00517931"/>
    <w:rsid w:val="0052015D"/>
    <w:rsid w:val="005204F7"/>
    <w:rsid w:val="00520AE3"/>
    <w:rsid w:val="00520BA2"/>
    <w:rsid w:val="00520EB2"/>
    <w:rsid w:val="00522A07"/>
    <w:rsid w:val="0052335B"/>
    <w:rsid w:val="00523AAE"/>
    <w:rsid w:val="00524735"/>
    <w:rsid w:val="00524F40"/>
    <w:rsid w:val="00525087"/>
    <w:rsid w:val="005261B9"/>
    <w:rsid w:val="0052637A"/>
    <w:rsid w:val="00531380"/>
    <w:rsid w:val="00531E38"/>
    <w:rsid w:val="00532D51"/>
    <w:rsid w:val="00533273"/>
    <w:rsid w:val="005336BF"/>
    <w:rsid w:val="00533DEC"/>
    <w:rsid w:val="00533E82"/>
    <w:rsid w:val="00534841"/>
    <w:rsid w:val="00534BBF"/>
    <w:rsid w:val="00534F37"/>
    <w:rsid w:val="00540563"/>
    <w:rsid w:val="0054073E"/>
    <w:rsid w:val="00540F45"/>
    <w:rsid w:val="00541063"/>
    <w:rsid w:val="00541D2A"/>
    <w:rsid w:val="005422E9"/>
    <w:rsid w:val="00542605"/>
    <w:rsid w:val="00543AF3"/>
    <w:rsid w:val="005441EC"/>
    <w:rsid w:val="005449A4"/>
    <w:rsid w:val="00545A17"/>
    <w:rsid w:val="00546F9D"/>
    <w:rsid w:val="0055008B"/>
    <w:rsid w:val="00550443"/>
    <w:rsid w:val="00550731"/>
    <w:rsid w:val="005525DF"/>
    <w:rsid w:val="00552FA4"/>
    <w:rsid w:val="005556BA"/>
    <w:rsid w:val="005559F4"/>
    <w:rsid w:val="00555B4A"/>
    <w:rsid w:val="0055606F"/>
    <w:rsid w:val="005561FD"/>
    <w:rsid w:val="005562C9"/>
    <w:rsid w:val="005569CA"/>
    <w:rsid w:val="00557AFA"/>
    <w:rsid w:val="005621D4"/>
    <w:rsid w:val="00562AD4"/>
    <w:rsid w:val="005638F6"/>
    <w:rsid w:val="005642E6"/>
    <w:rsid w:val="00564B48"/>
    <w:rsid w:val="00564E0F"/>
    <w:rsid w:val="00565A94"/>
    <w:rsid w:val="00566008"/>
    <w:rsid w:val="005663BA"/>
    <w:rsid w:val="00567332"/>
    <w:rsid w:val="0056773C"/>
    <w:rsid w:val="005678B2"/>
    <w:rsid w:val="0057121E"/>
    <w:rsid w:val="00571562"/>
    <w:rsid w:val="0057174C"/>
    <w:rsid w:val="00571988"/>
    <w:rsid w:val="00572D7E"/>
    <w:rsid w:val="0057323B"/>
    <w:rsid w:val="005738D0"/>
    <w:rsid w:val="00573C9D"/>
    <w:rsid w:val="00575B89"/>
    <w:rsid w:val="005765EF"/>
    <w:rsid w:val="00577F15"/>
    <w:rsid w:val="005800CA"/>
    <w:rsid w:val="005808C5"/>
    <w:rsid w:val="00580B24"/>
    <w:rsid w:val="00582647"/>
    <w:rsid w:val="00582B5F"/>
    <w:rsid w:val="00582B75"/>
    <w:rsid w:val="0058388B"/>
    <w:rsid w:val="00583976"/>
    <w:rsid w:val="00583D20"/>
    <w:rsid w:val="00585056"/>
    <w:rsid w:val="00586103"/>
    <w:rsid w:val="005861AB"/>
    <w:rsid w:val="00586344"/>
    <w:rsid w:val="00586D57"/>
    <w:rsid w:val="005872A9"/>
    <w:rsid w:val="00587BF2"/>
    <w:rsid w:val="005904E5"/>
    <w:rsid w:val="00590D2A"/>
    <w:rsid w:val="00591A9F"/>
    <w:rsid w:val="00591D19"/>
    <w:rsid w:val="005929BF"/>
    <w:rsid w:val="0059300E"/>
    <w:rsid w:val="00594C57"/>
    <w:rsid w:val="00595579"/>
    <w:rsid w:val="005962FC"/>
    <w:rsid w:val="005970A4"/>
    <w:rsid w:val="0059990D"/>
    <w:rsid w:val="005A0643"/>
    <w:rsid w:val="005A1071"/>
    <w:rsid w:val="005A1987"/>
    <w:rsid w:val="005A2938"/>
    <w:rsid w:val="005A2B5C"/>
    <w:rsid w:val="005A2F6B"/>
    <w:rsid w:val="005A306B"/>
    <w:rsid w:val="005A3910"/>
    <w:rsid w:val="005A4CE0"/>
    <w:rsid w:val="005A4E42"/>
    <w:rsid w:val="005A5096"/>
    <w:rsid w:val="005A647A"/>
    <w:rsid w:val="005A6E7D"/>
    <w:rsid w:val="005A7F3A"/>
    <w:rsid w:val="005B0B67"/>
    <w:rsid w:val="005B1A22"/>
    <w:rsid w:val="005B2429"/>
    <w:rsid w:val="005B27E0"/>
    <w:rsid w:val="005B28D1"/>
    <w:rsid w:val="005B377C"/>
    <w:rsid w:val="005B3824"/>
    <w:rsid w:val="005B4B67"/>
    <w:rsid w:val="005B5D5C"/>
    <w:rsid w:val="005B671F"/>
    <w:rsid w:val="005B6C95"/>
    <w:rsid w:val="005B6FE0"/>
    <w:rsid w:val="005C1C02"/>
    <w:rsid w:val="005C2161"/>
    <w:rsid w:val="005C2A09"/>
    <w:rsid w:val="005C3744"/>
    <w:rsid w:val="005C4FC8"/>
    <w:rsid w:val="005C5EB3"/>
    <w:rsid w:val="005C6A39"/>
    <w:rsid w:val="005C7390"/>
    <w:rsid w:val="005C7C2C"/>
    <w:rsid w:val="005D0374"/>
    <w:rsid w:val="005D0C80"/>
    <w:rsid w:val="005D12DC"/>
    <w:rsid w:val="005D2C4E"/>
    <w:rsid w:val="005D3C03"/>
    <w:rsid w:val="005D5353"/>
    <w:rsid w:val="005D6563"/>
    <w:rsid w:val="005D6665"/>
    <w:rsid w:val="005D71BC"/>
    <w:rsid w:val="005D7586"/>
    <w:rsid w:val="005E0519"/>
    <w:rsid w:val="005E0DA5"/>
    <w:rsid w:val="005E1568"/>
    <w:rsid w:val="005E213D"/>
    <w:rsid w:val="005E256F"/>
    <w:rsid w:val="005E2F69"/>
    <w:rsid w:val="005E3610"/>
    <w:rsid w:val="005E439C"/>
    <w:rsid w:val="005E44E4"/>
    <w:rsid w:val="005E75C7"/>
    <w:rsid w:val="005E7BAE"/>
    <w:rsid w:val="005E7F87"/>
    <w:rsid w:val="005E7F94"/>
    <w:rsid w:val="005E7FEB"/>
    <w:rsid w:val="005EBD11"/>
    <w:rsid w:val="005F0237"/>
    <w:rsid w:val="005F1230"/>
    <w:rsid w:val="005F1473"/>
    <w:rsid w:val="005F1494"/>
    <w:rsid w:val="005F289D"/>
    <w:rsid w:val="005F323C"/>
    <w:rsid w:val="005F3B2B"/>
    <w:rsid w:val="005F3DFC"/>
    <w:rsid w:val="005F4BCE"/>
    <w:rsid w:val="005F532E"/>
    <w:rsid w:val="005F5B8A"/>
    <w:rsid w:val="005F6BC2"/>
    <w:rsid w:val="005F6C3A"/>
    <w:rsid w:val="0060034E"/>
    <w:rsid w:val="00601CF7"/>
    <w:rsid w:val="00601F9F"/>
    <w:rsid w:val="00602019"/>
    <w:rsid w:val="00602478"/>
    <w:rsid w:val="00602BA1"/>
    <w:rsid w:val="00602C0B"/>
    <w:rsid w:val="006040B6"/>
    <w:rsid w:val="006040D2"/>
    <w:rsid w:val="00604131"/>
    <w:rsid w:val="00605D9D"/>
    <w:rsid w:val="006061F4"/>
    <w:rsid w:val="00606264"/>
    <w:rsid w:val="006070BF"/>
    <w:rsid w:val="006071DB"/>
    <w:rsid w:val="00607477"/>
    <w:rsid w:val="00607A50"/>
    <w:rsid w:val="00607A58"/>
    <w:rsid w:val="00607A9E"/>
    <w:rsid w:val="006101D4"/>
    <w:rsid w:val="006122F5"/>
    <w:rsid w:val="006124A7"/>
    <w:rsid w:val="0061314F"/>
    <w:rsid w:val="00613405"/>
    <w:rsid w:val="00613859"/>
    <w:rsid w:val="00613CC0"/>
    <w:rsid w:val="00613D2B"/>
    <w:rsid w:val="0061453D"/>
    <w:rsid w:val="00615309"/>
    <w:rsid w:val="006171AF"/>
    <w:rsid w:val="006175AB"/>
    <w:rsid w:val="006176CD"/>
    <w:rsid w:val="00617938"/>
    <w:rsid w:val="00617F58"/>
    <w:rsid w:val="00620A32"/>
    <w:rsid w:val="00620C93"/>
    <w:rsid w:val="00621634"/>
    <w:rsid w:val="00621667"/>
    <w:rsid w:val="00621E62"/>
    <w:rsid w:val="00622416"/>
    <w:rsid w:val="006229F4"/>
    <w:rsid w:val="00622B01"/>
    <w:rsid w:val="00622C77"/>
    <w:rsid w:val="0062352F"/>
    <w:rsid w:val="00623F50"/>
    <w:rsid w:val="00624051"/>
    <w:rsid w:val="0062536D"/>
    <w:rsid w:val="006264F0"/>
    <w:rsid w:val="00626848"/>
    <w:rsid w:val="00626CF4"/>
    <w:rsid w:val="00627EE3"/>
    <w:rsid w:val="00630428"/>
    <w:rsid w:val="00631147"/>
    <w:rsid w:val="006328F1"/>
    <w:rsid w:val="00634A52"/>
    <w:rsid w:val="00635160"/>
    <w:rsid w:val="00635741"/>
    <w:rsid w:val="00636C62"/>
    <w:rsid w:val="00637416"/>
    <w:rsid w:val="006408D6"/>
    <w:rsid w:val="0064100B"/>
    <w:rsid w:val="00641625"/>
    <w:rsid w:val="00641DE2"/>
    <w:rsid w:val="00644057"/>
    <w:rsid w:val="0064497C"/>
    <w:rsid w:val="0064593B"/>
    <w:rsid w:val="0064652B"/>
    <w:rsid w:val="0064667D"/>
    <w:rsid w:val="00646C50"/>
    <w:rsid w:val="006476D4"/>
    <w:rsid w:val="00647BBE"/>
    <w:rsid w:val="00650A3B"/>
    <w:rsid w:val="00650CF2"/>
    <w:rsid w:val="006515D5"/>
    <w:rsid w:val="00651B7D"/>
    <w:rsid w:val="0065267B"/>
    <w:rsid w:val="00652A67"/>
    <w:rsid w:val="00652F0C"/>
    <w:rsid w:val="00654BD5"/>
    <w:rsid w:val="00655183"/>
    <w:rsid w:val="0065556E"/>
    <w:rsid w:val="00655732"/>
    <w:rsid w:val="00656C8D"/>
    <w:rsid w:val="00656E05"/>
    <w:rsid w:val="00657063"/>
    <w:rsid w:val="006575C4"/>
    <w:rsid w:val="00657764"/>
    <w:rsid w:val="006579DD"/>
    <w:rsid w:val="00657F1B"/>
    <w:rsid w:val="00662C5F"/>
    <w:rsid w:val="00663DE3"/>
    <w:rsid w:val="0066411A"/>
    <w:rsid w:val="00664649"/>
    <w:rsid w:val="00664C35"/>
    <w:rsid w:val="0066557C"/>
    <w:rsid w:val="0066567A"/>
    <w:rsid w:val="006656D3"/>
    <w:rsid w:val="0066572A"/>
    <w:rsid w:val="006657AD"/>
    <w:rsid w:val="00665B5C"/>
    <w:rsid w:val="00667974"/>
    <w:rsid w:val="00667B5F"/>
    <w:rsid w:val="006701B5"/>
    <w:rsid w:val="006705A1"/>
    <w:rsid w:val="00671029"/>
    <w:rsid w:val="00672115"/>
    <w:rsid w:val="00672F76"/>
    <w:rsid w:val="0067374B"/>
    <w:rsid w:val="00674A4C"/>
    <w:rsid w:val="00674AEF"/>
    <w:rsid w:val="00674DA7"/>
    <w:rsid w:val="00676544"/>
    <w:rsid w:val="00676770"/>
    <w:rsid w:val="006768B0"/>
    <w:rsid w:val="00676D94"/>
    <w:rsid w:val="006778FB"/>
    <w:rsid w:val="00677A99"/>
    <w:rsid w:val="00677CA9"/>
    <w:rsid w:val="00680F45"/>
    <w:rsid w:val="00682497"/>
    <w:rsid w:val="00682DD2"/>
    <w:rsid w:val="00682F70"/>
    <w:rsid w:val="00683FE1"/>
    <w:rsid w:val="00684F1D"/>
    <w:rsid w:val="006850D5"/>
    <w:rsid w:val="00687723"/>
    <w:rsid w:val="006908B2"/>
    <w:rsid w:val="006911A7"/>
    <w:rsid w:val="006919A3"/>
    <w:rsid w:val="00691F34"/>
    <w:rsid w:val="00693621"/>
    <w:rsid w:val="0069435F"/>
    <w:rsid w:val="006944B3"/>
    <w:rsid w:val="00695660"/>
    <w:rsid w:val="0069597A"/>
    <w:rsid w:val="00695C22"/>
    <w:rsid w:val="006963A8"/>
    <w:rsid w:val="00696D1F"/>
    <w:rsid w:val="00697477"/>
    <w:rsid w:val="006A0D76"/>
    <w:rsid w:val="006A10D7"/>
    <w:rsid w:val="006A11FA"/>
    <w:rsid w:val="006A208E"/>
    <w:rsid w:val="006A24B9"/>
    <w:rsid w:val="006A38DE"/>
    <w:rsid w:val="006A3E67"/>
    <w:rsid w:val="006A407F"/>
    <w:rsid w:val="006A4B48"/>
    <w:rsid w:val="006A55DD"/>
    <w:rsid w:val="006A5CB6"/>
    <w:rsid w:val="006A5F52"/>
    <w:rsid w:val="006A6CF2"/>
    <w:rsid w:val="006B10A2"/>
    <w:rsid w:val="006B4993"/>
    <w:rsid w:val="006B73D5"/>
    <w:rsid w:val="006B77C2"/>
    <w:rsid w:val="006B7D92"/>
    <w:rsid w:val="006C149D"/>
    <w:rsid w:val="006C1E5F"/>
    <w:rsid w:val="006C2774"/>
    <w:rsid w:val="006C3B07"/>
    <w:rsid w:val="006C6C24"/>
    <w:rsid w:val="006C6CF0"/>
    <w:rsid w:val="006C6FDF"/>
    <w:rsid w:val="006C7476"/>
    <w:rsid w:val="006D18A4"/>
    <w:rsid w:val="006D1B5C"/>
    <w:rsid w:val="006D26F6"/>
    <w:rsid w:val="006D3511"/>
    <w:rsid w:val="006D4512"/>
    <w:rsid w:val="006D506D"/>
    <w:rsid w:val="006D651E"/>
    <w:rsid w:val="006D70E3"/>
    <w:rsid w:val="006D7C33"/>
    <w:rsid w:val="006D7E88"/>
    <w:rsid w:val="006E02EB"/>
    <w:rsid w:val="006E03E0"/>
    <w:rsid w:val="006E16DA"/>
    <w:rsid w:val="006E28F8"/>
    <w:rsid w:val="006E433C"/>
    <w:rsid w:val="006E5777"/>
    <w:rsid w:val="006E583C"/>
    <w:rsid w:val="006E5CEE"/>
    <w:rsid w:val="006E6D15"/>
    <w:rsid w:val="006E7EE5"/>
    <w:rsid w:val="006F0001"/>
    <w:rsid w:val="006F0B07"/>
    <w:rsid w:val="006F1D77"/>
    <w:rsid w:val="006F34D4"/>
    <w:rsid w:val="006F5920"/>
    <w:rsid w:val="006F5D1B"/>
    <w:rsid w:val="00700448"/>
    <w:rsid w:val="00700C21"/>
    <w:rsid w:val="00701DA9"/>
    <w:rsid w:val="00702F77"/>
    <w:rsid w:val="00703D92"/>
    <w:rsid w:val="00703DA9"/>
    <w:rsid w:val="00705998"/>
    <w:rsid w:val="00706465"/>
    <w:rsid w:val="007073A2"/>
    <w:rsid w:val="00707DB3"/>
    <w:rsid w:val="007100E4"/>
    <w:rsid w:val="00710279"/>
    <w:rsid w:val="0071177F"/>
    <w:rsid w:val="00711F3F"/>
    <w:rsid w:val="00712105"/>
    <w:rsid w:val="00713C4E"/>
    <w:rsid w:val="00714332"/>
    <w:rsid w:val="007145C4"/>
    <w:rsid w:val="00716B3E"/>
    <w:rsid w:val="00716D5A"/>
    <w:rsid w:val="00717201"/>
    <w:rsid w:val="0071763A"/>
    <w:rsid w:val="00717B0D"/>
    <w:rsid w:val="00720DDF"/>
    <w:rsid w:val="00720FA1"/>
    <w:rsid w:val="0072163F"/>
    <w:rsid w:val="0072353B"/>
    <w:rsid w:val="007240CC"/>
    <w:rsid w:val="00724A41"/>
    <w:rsid w:val="00724C75"/>
    <w:rsid w:val="007259E3"/>
    <w:rsid w:val="00725DEE"/>
    <w:rsid w:val="007270F0"/>
    <w:rsid w:val="007273B2"/>
    <w:rsid w:val="007275E2"/>
    <w:rsid w:val="00727FB6"/>
    <w:rsid w:val="0073053F"/>
    <w:rsid w:val="007305B9"/>
    <w:rsid w:val="0073343E"/>
    <w:rsid w:val="0073411D"/>
    <w:rsid w:val="0073496C"/>
    <w:rsid w:val="00734F83"/>
    <w:rsid w:val="00735516"/>
    <w:rsid w:val="00735D00"/>
    <w:rsid w:val="007360B4"/>
    <w:rsid w:val="00736C98"/>
    <w:rsid w:val="00736F8B"/>
    <w:rsid w:val="00737585"/>
    <w:rsid w:val="00737CC1"/>
    <w:rsid w:val="00740838"/>
    <w:rsid w:val="00741CA0"/>
    <w:rsid w:val="00741FB1"/>
    <w:rsid w:val="00742763"/>
    <w:rsid w:val="00742B3C"/>
    <w:rsid w:val="00742C70"/>
    <w:rsid w:val="00742CF6"/>
    <w:rsid w:val="00742FD1"/>
    <w:rsid w:val="00743350"/>
    <w:rsid w:val="0074472A"/>
    <w:rsid w:val="00744CCE"/>
    <w:rsid w:val="00744E02"/>
    <w:rsid w:val="00745345"/>
    <w:rsid w:val="007455BD"/>
    <w:rsid w:val="007456CC"/>
    <w:rsid w:val="007467BB"/>
    <w:rsid w:val="00747F6E"/>
    <w:rsid w:val="007520AE"/>
    <w:rsid w:val="00752BD9"/>
    <w:rsid w:val="00753744"/>
    <w:rsid w:val="007537C8"/>
    <w:rsid w:val="007560A4"/>
    <w:rsid w:val="007563BF"/>
    <w:rsid w:val="00757174"/>
    <w:rsid w:val="007615B9"/>
    <w:rsid w:val="00761656"/>
    <w:rsid w:val="00762400"/>
    <w:rsid w:val="00763C19"/>
    <w:rsid w:val="00765DDA"/>
    <w:rsid w:val="0076644C"/>
    <w:rsid w:val="0076655A"/>
    <w:rsid w:val="00766FD8"/>
    <w:rsid w:val="00770632"/>
    <w:rsid w:val="0077197F"/>
    <w:rsid w:val="007719F4"/>
    <w:rsid w:val="00772B82"/>
    <w:rsid w:val="007740F2"/>
    <w:rsid w:val="00775EDD"/>
    <w:rsid w:val="00777AFC"/>
    <w:rsid w:val="00780B9D"/>
    <w:rsid w:val="00781333"/>
    <w:rsid w:val="00782DA5"/>
    <w:rsid w:val="0078365F"/>
    <w:rsid w:val="00783A9E"/>
    <w:rsid w:val="0078521A"/>
    <w:rsid w:val="00785AAC"/>
    <w:rsid w:val="00786274"/>
    <w:rsid w:val="0078687F"/>
    <w:rsid w:val="007868D6"/>
    <w:rsid w:val="00787818"/>
    <w:rsid w:val="00787982"/>
    <w:rsid w:val="00787FD1"/>
    <w:rsid w:val="00791345"/>
    <w:rsid w:val="00791A4B"/>
    <w:rsid w:val="007923F3"/>
    <w:rsid w:val="007930B5"/>
    <w:rsid w:val="00794733"/>
    <w:rsid w:val="0079514F"/>
    <w:rsid w:val="00796C86"/>
    <w:rsid w:val="00797A1F"/>
    <w:rsid w:val="00797C7B"/>
    <w:rsid w:val="007A02B2"/>
    <w:rsid w:val="007A0DDA"/>
    <w:rsid w:val="007A0EDB"/>
    <w:rsid w:val="007A1017"/>
    <w:rsid w:val="007A1A18"/>
    <w:rsid w:val="007A2AD4"/>
    <w:rsid w:val="007A3BEF"/>
    <w:rsid w:val="007A4ADD"/>
    <w:rsid w:val="007A5626"/>
    <w:rsid w:val="007A5FAC"/>
    <w:rsid w:val="007A759B"/>
    <w:rsid w:val="007A7ACA"/>
    <w:rsid w:val="007B04F2"/>
    <w:rsid w:val="007B0E33"/>
    <w:rsid w:val="007B1D87"/>
    <w:rsid w:val="007B39F2"/>
    <w:rsid w:val="007B3E64"/>
    <w:rsid w:val="007B594B"/>
    <w:rsid w:val="007B5F20"/>
    <w:rsid w:val="007B7765"/>
    <w:rsid w:val="007B7A40"/>
    <w:rsid w:val="007B7C28"/>
    <w:rsid w:val="007B7C6D"/>
    <w:rsid w:val="007B7DF8"/>
    <w:rsid w:val="007C0B3D"/>
    <w:rsid w:val="007C14CE"/>
    <w:rsid w:val="007C150C"/>
    <w:rsid w:val="007C19CE"/>
    <w:rsid w:val="007C2694"/>
    <w:rsid w:val="007C282D"/>
    <w:rsid w:val="007C4922"/>
    <w:rsid w:val="007C4A25"/>
    <w:rsid w:val="007D032B"/>
    <w:rsid w:val="007D0987"/>
    <w:rsid w:val="007D13DD"/>
    <w:rsid w:val="007D2914"/>
    <w:rsid w:val="007D3270"/>
    <w:rsid w:val="007D3D28"/>
    <w:rsid w:val="007D3FC4"/>
    <w:rsid w:val="007E0DF2"/>
    <w:rsid w:val="007E1303"/>
    <w:rsid w:val="007E15B7"/>
    <w:rsid w:val="007E4669"/>
    <w:rsid w:val="007E52B2"/>
    <w:rsid w:val="007E5C3E"/>
    <w:rsid w:val="007E740A"/>
    <w:rsid w:val="007E7F7A"/>
    <w:rsid w:val="007F0981"/>
    <w:rsid w:val="007F2F4A"/>
    <w:rsid w:val="007F3647"/>
    <w:rsid w:val="007F3DFC"/>
    <w:rsid w:val="007F4B2A"/>
    <w:rsid w:val="007F4ED6"/>
    <w:rsid w:val="007F53E9"/>
    <w:rsid w:val="007F5ED7"/>
    <w:rsid w:val="007F66C3"/>
    <w:rsid w:val="007F712A"/>
    <w:rsid w:val="00800231"/>
    <w:rsid w:val="0080168C"/>
    <w:rsid w:val="00801966"/>
    <w:rsid w:val="00801D3C"/>
    <w:rsid w:val="00801D9B"/>
    <w:rsid w:val="00801FE6"/>
    <w:rsid w:val="00803773"/>
    <w:rsid w:val="00803AD7"/>
    <w:rsid w:val="00803D08"/>
    <w:rsid w:val="00803EAA"/>
    <w:rsid w:val="00804BC1"/>
    <w:rsid w:val="008050B3"/>
    <w:rsid w:val="00805368"/>
    <w:rsid w:val="00805D11"/>
    <w:rsid w:val="00805F17"/>
    <w:rsid w:val="00806AEC"/>
    <w:rsid w:val="0081033D"/>
    <w:rsid w:val="00810ABE"/>
    <w:rsid w:val="00810DBC"/>
    <w:rsid w:val="00810E04"/>
    <w:rsid w:val="008110FA"/>
    <w:rsid w:val="00811121"/>
    <w:rsid w:val="00813769"/>
    <w:rsid w:val="00813945"/>
    <w:rsid w:val="0081591A"/>
    <w:rsid w:val="008169C2"/>
    <w:rsid w:val="00820704"/>
    <w:rsid w:val="008211C3"/>
    <w:rsid w:val="008226D5"/>
    <w:rsid w:val="00823ADE"/>
    <w:rsid w:val="00823B58"/>
    <w:rsid w:val="00824958"/>
    <w:rsid w:val="00825B80"/>
    <w:rsid w:val="00825FBE"/>
    <w:rsid w:val="008269B5"/>
    <w:rsid w:val="00826A34"/>
    <w:rsid w:val="00827899"/>
    <w:rsid w:val="00827C80"/>
    <w:rsid w:val="00827FAE"/>
    <w:rsid w:val="0083123C"/>
    <w:rsid w:val="00831290"/>
    <w:rsid w:val="0083238F"/>
    <w:rsid w:val="00832612"/>
    <w:rsid w:val="00832A6E"/>
    <w:rsid w:val="008336B4"/>
    <w:rsid w:val="00833AD7"/>
    <w:rsid w:val="00833D5B"/>
    <w:rsid w:val="00833F49"/>
    <w:rsid w:val="0084006F"/>
    <w:rsid w:val="0084013C"/>
    <w:rsid w:val="008416B6"/>
    <w:rsid w:val="00841CFA"/>
    <w:rsid w:val="00841F96"/>
    <w:rsid w:val="00842EDC"/>
    <w:rsid w:val="00843BB8"/>
    <w:rsid w:val="0084408D"/>
    <w:rsid w:val="0084495F"/>
    <w:rsid w:val="00844F97"/>
    <w:rsid w:val="00847CDC"/>
    <w:rsid w:val="00847F00"/>
    <w:rsid w:val="008507ED"/>
    <w:rsid w:val="008528A0"/>
    <w:rsid w:val="00853A39"/>
    <w:rsid w:val="008548C2"/>
    <w:rsid w:val="0085548C"/>
    <w:rsid w:val="00856BDE"/>
    <w:rsid w:val="00856C72"/>
    <w:rsid w:val="008607D1"/>
    <w:rsid w:val="00860A94"/>
    <w:rsid w:val="00860E01"/>
    <w:rsid w:val="00861493"/>
    <w:rsid w:val="008616B1"/>
    <w:rsid w:val="0086187E"/>
    <w:rsid w:val="00861B2C"/>
    <w:rsid w:val="008623D0"/>
    <w:rsid w:val="0086283A"/>
    <w:rsid w:val="008628D6"/>
    <w:rsid w:val="00862C0B"/>
    <w:rsid w:val="00862E19"/>
    <w:rsid w:val="00862F6E"/>
    <w:rsid w:val="00863874"/>
    <w:rsid w:val="00865474"/>
    <w:rsid w:val="00870294"/>
    <w:rsid w:val="00870A0C"/>
    <w:rsid w:val="00871D26"/>
    <w:rsid w:val="00872E11"/>
    <w:rsid w:val="00872F20"/>
    <w:rsid w:val="00872FB0"/>
    <w:rsid w:val="008730EF"/>
    <w:rsid w:val="008732EC"/>
    <w:rsid w:val="00873E75"/>
    <w:rsid w:val="008752DB"/>
    <w:rsid w:val="00875EFE"/>
    <w:rsid w:val="008766CC"/>
    <w:rsid w:val="00876F4F"/>
    <w:rsid w:val="008774DC"/>
    <w:rsid w:val="008778C0"/>
    <w:rsid w:val="008817EA"/>
    <w:rsid w:val="00882F5D"/>
    <w:rsid w:val="00883508"/>
    <w:rsid w:val="00883644"/>
    <w:rsid w:val="00883AA0"/>
    <w:rsid w:val="00884CCB"/>
    <w:rsid w:val="00884E17"/>
    <w:rsid w:val="008850CD"/>
    <w:rsid w:val="00885389"/>
    <w:rsid w:val="00885BC7"/>
    <w:rsid w:val="008862BD"/>
    <w:rsid w:val="008870E4"/>
    <w:rsid w:val="008872D2"/>
    <w:rsid w:val="0089047E"/>
    <w:rsid w:val="008909EA"/>
    <w:rsid w:val="008914DC"/>
    <w:rsid w:val="00891519"/>
    <w:rsid w:val="008915A6"/>
    <w:rsid w:val="0089257B"/>
    <w:rsid w:val="00893325"/>
    <w:rsid w:val="00893AAA"/>
    <w:rsid w:val="0089483A"/>
    <w:rsid w:val="00894DF8"/>
    <w:rsid w:val="008951E7"/>
    <w:rsid w:val="0089619A"/>
    <w:rsid w:val="008974DA"/>
    <w:rsid w:val="008975C2"/>
    <w:rsid w:val="00897C53"/>
    <w:rsid w:val="008A0005"/>
    <w:rsid w:val="008A0124"/>
    <w:rsid w:val="008A33F1"/>
    <w:rsid w:val="008A4025"/>
    <w:rsid w:val="008A45E3"/>
    <w:rsid w:val="008A4AE3"/>
    <w:rsid w:val="008A5501"/>
    <w:rsid w:val="008A5571"/>
    <w:rsid w:val="008A67B8"/>
    <w:rsid w:val="008A6C63"/>
    <w:rsid w:val="008A710A"/>
    <w:rsid w:val="008A7DE0"/>
    <w:rsid w:val="008B0717"/>
    <w:rsid w:val="008B12F9"/>
    <w:rsid w:val="008B1963"/>
    <w:rsid w:val="008B1A9E"/>
    <w:rsid w:val="008B2121"/>
    <w:rsid w:val="008B2E4C"/>
    <w:rsid w:val="008B37F0"/>
    <w:rsid w:val="008B3B87"/>
    <w:rsid w:val="008B3F39"/>
    <w:rsid w:val="008B4C01"/>
    <w:rsid w:val="008B4E1E"/>
    <w:rsid w:val="008B511E"/>
    <w:rsid w:val="008B525A"/>
    <w:rsid w:val="008B6708"/>
    <w:rsid w:val="008B79FB"/>
    <w:rsid w:val="008C226B"/>
    <w:rsid w:val="008C22AC"/>
    <w:rsid w:val="008C2AA3"/>
    <w:rsid w:val="008C3470"/>
    <w:rsid w:val="008C358A"/>
    <w:rsid w:val="008C489B"/>
    <w:rsid w:val="008C49E7"/>
    <w:rsid w:val="008C6475"/>
    <w:rsid w:val="008C6A86"/>
    <w:rsid w:val="008C76C2"/>
    <w:rsid w:val="008C781D"/>
    <w:rsid w:val="008C795E"/>
    <w:rsid w:val="008D018A"/>
    <w:rsid w:val="008D0505"/>
    <w:rsid w:val="008D0740"/>
    <w:rsid w:val="008D2247"/>
    <w:rsid w:val="008D244C"/>
    <w:rsid w:val="008D2AA4"/>
    <w:rsid w:val="008D3973"/>
    <w:rsid w:val="008D3F5B"/>
    <w:rsid w:val="008D5775"/>
    <w:rsid w:val="008D6C76"/>
    <w:rsid w:val="008D77CC"/>
    <w:rsid w:val="008D7F44"/>
    <w:rsid w:val="008E0564"/>
    <w:rsid w:val="008E1461"/>
    <w:rsid w:val="008E14E5"/>
    <w:rsid w:val="008E1BDC"/>
    <w:rsid w:val="008E2149"/>
    <w:rsid w:val="008E27DA"/>
    <w:rsid w:val="008E2930"/>
    <w:rsid w:val="008E2A17"/>
    <w:rsid w:val="008E2FC3"/>
    <w:rsid w:val="008E37E8"/>
    <w:rsid w:val="008E441E"/>
    <w:rsid w:val="008E505A"/>
    <w:rsid w:val="008E5F25"/>
    <w:rsid w:val="008E6538"/>
    <w:rsid w:val="008E6B73"/>
    <w:rsid w:val="008E6BC4"/>
    <w:rsid w:val="008E6C13"/>
    <w:rsid w:val="008E6EE5"/>
    <w:rsid w:val="008E72B3"/>
    <w:rsid w:val="008E7DA4"/>
    <w:rsid w:val="008F02C8"/>
    <w:rsid w:val="008F12B9"/>
    <w:rsid w:val="008F15C6"/>
    <w:rsid w:val="008F2266"/>
    <w:rsid w:val="008F22CA"/>
    <w:rsid w:val="008F2BCF"/>
    <w:rsid w:val="008F2E49"/>
    <w:rsid w:val="008F3282"/>
    <w:rsid w:val="008F3FC5"/>
    <w:rsid w:val="008F4D58"/>
    <w:rsid w:val="008F537C"/>
    <w:rsid w:val="008F5456"/>
    <w:rsid w:val="008F7115"/>
    <w:rsid w:val="008F7415"/>
    <w:rsid w:val="00900261"/>
    <w:rsid w:val="00900ACA"/>
    <w:rsid w:val="009021CA"/>
    <w:rsid w:val="009025EF"/>
    <w:rsid w:val="00902ABA"/>
    <w:rsid w:val="00902EC4"/>
    <w:rsid w:val="009033A9"/>
    <w:rsid w:val="0090440B"/>
    <w:rsid w:val="009052A4"/>
    <w:rsid w:val="009059B0"/>
    <w:rsid w:val="00905F5D"/>
    <w:rsid w:val="00906632"/>
    <w:rsid w:val="009078FA"/>
    <w:rsid w:val="00911DA6"/>
    <w:rsid w:val="0091281B"/>
    <w:rsid w:val="0091298A"/>
    <w:rsid w:val="00912C23"/>
    <w:rsid w:val="009144E9"/>
    <w:rsid w:val="009150BD"/>
    <w:rsid w:val="00915D4C"/>
    <w:rsid w:val="00917524"/>
    <w:rsid w:val="00917A33"/>
    <w:rsid w:val="00920696"/>
    <w:rsid w:val="00921760"/>
    <w:rsid w:val="00922495"/>
    <w:rsid w:val="00922F60"/>
    <w:rsid w:val="0092571C"/>
    <w:rsid w:val="00925AE6"/>
    <w:rsid w:val="00930B7F"/>
    <w:rsid w:val="00931CE5"/>
    <w:rsid w:val="00931E1E"/>
    <w:rsid w:val="0093201E"/>
    <w:rsid w:val="00933592"/>
    <w:rsid w:val="00933961"/>
    <w:rsid w:val="009347C5"/>
    <w:rsid w:val="009347FE"/>
    <w:rsid w:val="009349F2"/>
    <w:rsid w:val="00934C2C"/>
    <w:rsid w:val="00934D38"/>
    <w:rsid w:val="00934D9B"/>
    <w:rsid w:val="00936838"/>
    <w:rsid w:val="00936F28"/>
    <w:rsid w:val="009404DC"/>
    <w:rsid w:val="00940584"/>
    <w:rsid w:val="00940BEE"/>
    <w:rsid w:val="00940E47"/>
    <w:rsid w:val="00941273"/>
    <w:rsid w:val="009421DA"/>
    <w:rsid w:val="00942E1A"/>
    <w:rsid w:val="00943170"/>
    <w:rsid w:val="00944B98"/>
    <w:rsid w:val="00946850"/>
    <w:rsid w:val="00946DD7"/>
    <w:rsid w:val="00950173"/>
    <w:rsid w:val="00950815"/>
    <w:rsid w:val="009513A4"/>
    <w:rsid w:val="00952D7F"/>
    <w:rsid w:val="00953E76"/>
    <w:rsid w:val="009546F6"/>
    <w:rsid w:val="00954788"/>
    <w:rsid w:val="00954E60"/>
    <w:rsid w:val="00954E91"/>
    <w:rsid w:val="0095601F"/>
    <w:rsid w:val="00956071"/>
    <w:rsid w:val="00956AC3"/>
    <w:rsid w:val="00957450"/>
    <w:rsid w:val="009577DD"/>
    <w:rsid w:val="0096023F"/>
    <w:rsid w:val="009626C4"/>
    <w:rsid w:val="009632AA"/>
    <w:rsid w:val="00963AA3"/>
    <w:rsid w:val="009644C1"/>
    <w:rsid w:val="0096477E"/>
    <w:rsid w:val="00964844"/>
    <w:rsid w:val="00965140"/>
    <w:rsid w:val="00965701"/>
    <w:rsid w:val="00965825"/>
    <w:rsid w:val="00965CEA"/>
    <w:rsid w:val="0096604F"/>
    <w:rsid w:val="00966331"/>
    <w:rsid w:val="009675CC"/>
    <w:rsid w:val="00967878"/>
    <w:rsid w:val="00967A68"/>
    <w:rsid w:val="0097056E"/>
    <w:rsid w:val="00970D55"/>
    <w:rsid w:val="0097153B"/>
    <w:rsid w:val="009715E8"/>
    <w:rsid w:val="00971DF0"/>
    <w:rsid w:val="00972626"/>
    <w:rsid w:val="00972891"/>
    <w:rsid w:val="00972E1A"/>
    <w:rsid w:val="00972E62"/>
    <w:rsid w:val="0097357C"/>
    <w:rsid w:val="00973856"/>
    <w:rsid w:val="009741CC"/>
    <w:rsid w:val="00975119"/>
    <w:rsid w:val="009778C1"/>
    <w:rsid w:val="00977988"/>
    <w:rsid w:val="00977D55"/>
    <w:rsid w:val="00977E78"/>
    <w:rsid w:val="009831E1"/>
    <w:rsid w:val="00983E32"/>
    <w:rsid w:val="00984D03"/>
    <w:rsid w:val="00986582"/>
    <w:rsid w:val="009866D3"/>
    <w:rsid w:val="00986D0A"/>
    <w:rsid w:val="00987544"/>
    <w:rsid w:val="00987AD5"/>
    <w:rsid w:val="00987BFE"/>
    <w:rsid w:val="0099027C"/>
    <w:rsid w:val="0099048C"/>
    <w:rsid w:val="0099049D"/>
    <w:rsid w:val="00990E63"/>
    <w:rsid w:val="0099205A"/>
    <w:rsid w:val="009921E7"/>
    <w:rsid w:val="0099234E"/>
    <w:rsid w:val="00992DE8"/>
    <w:rsid w:val="009930F4"/>
    <w:rsid w:val="009944B0"/>
    <w:rsid w:val="00996C5B"/>
    <w:rsid w:val="00996D77"/>
    <w:rsid w:val="00997078"/>
    <w:rsid w:val="00997154"/>
    <w:rsid w:val="009A04D9"/>
    <w:rsid w:val="009A0DCB"/>
    <w:rsid w:val="009A11A3"/>
    <w:rsid w:val="009A1312"/>
    <w:rsid w:val="009A2847"/>
    <w:rsid w:val="009A28CE"/>
    <w:rsid w:val="009A5304"/>
    <w:rsid w:val="009A7D11"/>
    <w:rsid w:val="009A7DA2"/>
    <w:rsid w:val="009B077E"/>
    <w:rsid w:val="009B1416"/>
    <w:rsid w:val="009B235A"/>
    <w:rsid w:val="009B24E6"/>
    <w:rsid w:val="009B2F78"/>
    <w:rsid w:val="009B360E"/>
    <w:rsid w:val="009B39FA"/>
    <w:rsid w:val="009B42A4"/>
    <w:rsid w:val="009B42C4"/>
    <w:rsid w:val="009B4A8D"/>
    <w:rsid w:val="009B4D70"/>
    <w:rsid w:val="009B5BDF"/>
    <w:rsid w:val="009B6686"/>
    <w:rsid w:val="009B6F7A"/>
    <w:rsid w:val="009B7145"/>
    <w:rsid w:val="009B7D47"/>
    <w:rsid w:val="009C12EF"/>
    <w:rsid w:val="009C2235"/>
    <w:rsid w:val="009C4293"/>
    <w:rsid w:val="009C4A30"/>
    <w:rsid w:val="009C5984"/>
    <w:rsid w:val="009C60BA"/>
    <w:rsid w:val="009C69BE"/>
    <w:rsid w:val="009C72D2"/>
    <w:rsid w:val="009C7E34"/>
    <w:rsid w:val="009D156F"/>
    <w:rsid w:val="009D3285"/>
    <w:rsid w:val="009D36A4"/>
    <w:rsid w:val="009D3FDF"/>
    <w:rsid w:val="009D40D2"/>
    <w:rsid w:val="009D4ECD"/>
    <w:rsid w:val="009D576D"/>
    <w:rsid w:val="009D65EC"/>
    <w:rsid w:val="009D729C"/>
    <w:rsid w:val="009D75ED"/>
    <w:rsid w:val="009D774E"/>
    <w:rsid w:val="009E0814"/>
    <w:rsid w:val="009E18E4"/>
    <w:rsid w:val="009E19EA"/>
    <w:rsid w:val="009E1EF1"/>
    <w:rsid w:val="009E2563"/>
    <w:rsid w:val="009E28D0"/>
    <w:rsid w:val="009E344C"/>
    <w:rsid w:val="009E37E0"/>
    <w:rsid w:val="009E3F3C"/>
    <w:rsid w:val="009E4223"/>
    <w:rsid w:val="009E470D"/>
    <w:rsid w:val="009E5297"/>
    <w:rsid w:val="009E5CF5"/>
    <w:rsid w:val="009E5CFD"/>
    <w:rsid w:val="009E5D9C"/>
    <w:rsid w:val="009E5FB0"/>
    <w:rsid w:val="009E5FEE"/>
    <w:rsid w:val="009E6080"/>
    <w:rsid w:val="009E6938"/>
    <w:rsid w:val="009F1214"/>
    <w:rsid w:val="009F1EFD"/>
    <w:rsid w:val="009F27FD"/>
    <w:rsid w:val="009F2C23"/>
    <w:rsid w:val="009F3676"/>
    <w:rsid w:val="009F3971"/>
    <w:rsid w:val="009F54B0"/>
    <w:rsid w:val="009F5997"/>
    <w:rsid w:val="009F5C92"/>
    <w:rsid w:val="009F5EAE"/>
    <w:rsid w:val="009F655A"/>
    <w:rsid w:val="009F78FE"/>
    <w:rsid w:val="009F798E"/>
    <w:rsid w:val="00A00686"/>
    <w:rsid w:val="00A00A58"/>
    <w:rsid w:val="00A0100D"/>
    <w:rsid w:val="00A0201B"/>
    <w:rsid w:val="00A04228"/>
    <w:rsid w:val="00A04EF3"/>
    <w:rsid w:val="00A057C4"/>
    <w:rsid w:val="00A065EE"/>
    <w:rsid w:val="00A06E6C"/>
    <w:rsid w:val="00A06EF8"/>
    <w:rsid w:val="00A07CF1"/>
    <w:rsid w:val="00A102F9"/>
    <w:rsid w:val="00A10EA7"/>
    <w:rsid w:val="00A1106C"/>
    <w:rsid w:val="00A11275"/>
    <w:rsid w:val="00A11ABE"/>
    <w:rsid w:val="00A11DD7"/>
    <w:rsid w:val="00A12440"/>
    <w:rsid w:val="00A124C0"/>
    <w:rsid w:val="00A1294C"/>
    <w:rsid w:val="00A12A28"/>
    <w:rsid w:val="00A12AB4"/>
    <w:rsid w:val="00A12AB6"/>
    <w:rsid w:val="00A13ABD"/>
    <w:rsid w:val="00A13D23"/>
    <w:rsid w:val="00A14795"/>
    <w:rsid w:val="00A14B01"/>
    <w:rsid w:val="00A14C57"/>
    <w:rsid w:val="00A1688A"/>
    <w:rsid w:val="00A16C48"/>
    <w:rsid w:val="00A1733C"/>
    <w:rsid w:val="00A17901"/>
    <w:rsid w:val="00A17D92"/>
    <w:rsid w:val="00A2055D"/>
    <w:rsid w:val="00A20AE1"/>
    <w:rsid w:val="00A2107F"/>
    <w:rsid w:val="00A22016"/>
    <w:rsid w:val="00A22435"/>
    <w:rsid w:val="00A230B7"/>
    <w:rsid w:val="00A2316C"/>
    <w:rsid w:val="00A23F97"/>
    <w:rsid w:val="00A248A5"/>
    <w:rsid w:val="00A24D20"/>
    <w:rsid w:val="00A24E42"/>
    <w:rsid w:val="00A254D6"/>
    <w:rsid w:val="00A255F2"/>
    <w:rsid w:val="00A25D57"/>
    <w:rsid w:val="00A26E5B"/>
    <w:rsid w:val="00A26ED1"/>
    <w:rsid w:val="00A274DB"/>
    <w:rsid w:val="00A276BE"/>
    <w:rsid w:val="00A311B3"/>
    <w:rsid w:val="00A348F2"/>
    <w:rsid w:val="00A350A5"/>
    <w:rsid w:val="00A357EC"/>
    <w:rsid w:val="00A35BA2"/>
    <w:rsid w:val="00A35D73"/>
    <w:rsid w:val="00A36D7A"/>
    <w:rsid w:val="00A3726D"/>
    <w:rsid w:val="00A37534"/>
    <w:rsid w:val="00A375C2"/>
    <w:rsid w:val="00A379F5"/>
    <w:rsid w:val="00A4107E"/>
    <w:rsid w:val="00A417CC"/>
    <w:rsid w:val="00A41D85"/>
    <w:rsid w:val="00A429CF"/>
    <w:rsid w:val="00A42D6E"/>
    <w:rsid w:val="00A435EB"/>
    <w:rsid w:val="00A4372D"/>
    <w:rsid w:val="00A455B5"/>
    <w:rsid w:val="00A46408"/>
    <w:rsid w:val="00A475EA"/>
    <w:rsid w:val="00A52FCC"/>
    <w:rsid w:val="00A5347E"/>
    <w:rsid w:val="00A54C0E"/>
    <w:rsid w:val="00A55587"/>
    <w:rsid w:val="00A561FD"/>
    <w:rsid w:val="00A56968"/>
    <w:rsid w:val="00A577E3"/>
    <w:rsid w:val="00A57D56"/>
    <w:rsid w:val="00A60EF5"/>
    <w:rsid w:val="00A61A63"/>
    <w:rsid w:val="00A61D39"/>
    <w:rsid w:val="00A6217F"/>
    <w:rsid w:val="00A62264"/>
    <w:rsid w:val="00A624D8"/>
    <w:rsid w:val="00A62512"/>
    <w:rsid w:val="00A62FD4"/>
    <w:rsid w:val="00A6385C"/>
    <w:rsid w:val="00A6386A"/>
    <w:rsid w:val="00A639D4"/>
    <w:rsid w:val="00A63B90"/>
    <w:rsid w:val="00A64C04"/>
    <w:rsid w:val="00A6693C"/>
    <w:rsid w:val="00A6719F"/>
    <w:rsid w:val="00A67D6F"/>
    <w:rsid w:val="00A7055A"/>
    <w:rsid w:val="00A70778"/>
    <w:rsid w:val="00A7141A"/>
    <w:rsid w:val="00A71B67"/>
    <w:rsid w:val="00A72770"/>
    <w:rsid w:val="00A73E18"/>
    <w:rsid w:val="00A73FD9"/>
    <w:rsid w:val="00A740A9"/>
    <w:rsid w:val="00A751EB"/>
    <w:rsid w:val="00A76014"/>
    <w:rsid w:val="00A7640F"/>
    <w:rsid w:val="00A77A94"/>
    <w:rsid w:val="00A806CF"/>
    <w:rsid w:val="00A80880"/>
    <w:rsid w:val="00A81CC6"/>
    <w:rsid w:val="00A82680"/>
    <w:rsid w:val="00A826FA"/>
    <w:rsid w:val="00A8346A"/>
    <w:rsid w:val="00A8395E"/>
    <w:rsid w:val="00A83A18"/>
    <w:rsid w:val="00A83B89"/>
    <w:rsid w:val="00A84101"/>
    <w:rsid w:val="00A85637"/>
    <w:rsid w:val="00A860C8"/>
    <w:rsid w:val="00A86A85"/>
    <w:rsid w:val="00A87670"/>
    <w:rsid w:val="00A87F38"/>
    <w:rsid w:val="00A919DB"/>
    <w:rsid w:val="00A93191"/>
    <w:rsid w:val="00A93A21"/>
    <w:rsid w:val="00A945F5"/>
    <w:rsid w:val="00A94EBF"/>
    <w:rsid w:val="00AA0E56"/>
    <w:rsid w:val="00AA0F46"/>
    <w:rsid w:val="00AA2C0B"/>
    <w:rsid w:val="00AA5DF9"/>
    <w:rsid w:val="00AA6079"/>
    <w:rsid w:val="00AA6D5D"/>
    <w:rsid w:val="00AA7058"/>
    <w:rsid w:val="00AB0338"/>
    <w:rsid w:val="00AB08C7"/>
    <w:rsid w:val="00AB0F9A"/>
    <w:rsid w:val="00AB1B69"/>
    <w:rsid w:val="00AB3336"/>
    <w:rsid w:val="00AB36A7"/>
    <w:rsid w:val="00AB36FE"/>
    <w:rsid w:val="00AB4CE6"/>
    <w:rsid w:val="00AB5FB1"/>
    <w:rsid w:val="00AB64F7"/>
    <w:rsid w:val="00AB6531"/>
    <w:rsid w:val="00AB68D1"/>
    <w:rsid w:val="00AB6E4B"/>
    <w:rsid w:val="00AB7294"/>
    <w:rsid w:val="00AB7AF6"/>
    <w:rsid w:val="00AB7B45"/>
    <w:rsid w:val="00AC20F5"/>
    <w:rsid w:val="00AC252A"/>
    <w:rsid w:val="00AC2C9D"/>
    <w:rsid w:val="00AC2CA7"/>
    <w:rsid w:val="00AC38C1"/>
    <w:rsid w:val="00AC3D76"/>
    <w:rsid w:val="00AC4374"/>
    <w:rsid w:val="00AC46A1"/>
    <w:rsid w:val="00AC4881"/>
    <w:rsid w:val="00AC51A0"/>
    <w:rsid w:val="00AC5A12"/>
    <w:rsid w:val="00AC6881"/>
    <w:rsid w:val="00AC7B91"/>
    <w:rsid w:val="00AC7EDC"/>
    <w:rsid w:val="00AD0E01"/>
    <w:rsid w:val="00AD0E4E"/>
    <w:rsid w:val="00AD17C0"/>
    <w:rsid w:val="00AD28AF"/>
    <w:rsid w:val="00AD293B"/>
    <w:rsid w:val="00AD2E62"/>
    <w:rsid w:val="00AD3393"/>
    <w:rsid w:val="00AD42B3"/>
    <w:rsid w:val="00AD463B"/>
    <w:rsid w:val="00AD46BE"/>
    <w:rsid w:val="00AD49C9"/>
    <w:rsid w:val="00AD57F3"/>
    <w:rsid w:val="00AD5A87"/>
    <w:rsid w:val="00AE0721"/>
    <w:rsid w:val="00AE07D0"/>
    <w:rsid w:val="00AE0D99"/>
    <w:rsid w:val="00AE1BB4"/>
    <w:rsid w:val="00AE2B49"/>
    <w:rsid w:val="00AE3E5A"/>
    <w:rsid w:val="00AE4101"/>
    <w:rsid w:val="00AE43E0"/>
    <w:rsid w:val="00AE470E"/>
    <w:rsid w:val="00AE496B"/>
    <w:rsid w:val="00AF0B3E"/>
    <w:rsid w:val="00AF0F6D"/>
    <w:rsid w:val="00AF0FA6"/>
    <w:rsid w:val="00AF13FB"/>
    <w:rsid w:val="00AF144C"/>
    <w:rsid w:val="00AF2A30"/>
    <w:rsid w:val="00AF3978"/>
    <w:rsid w:val="00AF3F53"/>
    <w:rsid w:val="00AF4DC6"/>
    <w:rsid w:val="00AF4E73"/>
    <w:rsid w:val="00AF5662"/>
    <w:rsid w:val="00AF64B5"/>
    <w:rsid w:val="00AF6751"/>
    <w:rsid w:val="00AF69B7"/>
    <w:rsid w:val="00AF746D"/>
    <w:rsid w:val="00B00A3D"/>
    <w:rsid w:val="00B00C9D"/>
    <w:rsid w:val="00B013B8"/>
    <w:rsid w:val="00B0271E"/>
    <w:rsid w:val="00B0431C"/>
    <w:rsid w:val="00B043D4"/>
    <w:rsid w:val="00B04793"/>
    <w:rsid w:val="00B05A75"/>
    <w:rsid w:val="00B062D3"/>
    <w:rsid w:val="00B0690F"/>
    <w:rsid w:val="00B071CA"/>
    <w:rsid w:val="00B07FFC"/>
    <w:rsid w:val="00B103A3"/>
    <w:rsid w:val="00B109A7"/>
    <w:rsid w:val="00B10D52"/>
    <w:rsid w:val="00B10F7C"/>
    <w:rsid w:val="00B11135"/>
    <w:rsid w:val="00B12796"/>
    <w:rsid w:val="00B12CEA"/>
    <w:rsid w:val="00B12E6F"/>
    <w:rsid w:val="00B133A0"/>
    <w:rsid w:val="00B136DD"/>
    <w:rsid w:val="00B14172"/>
    <w:rsid w:val="00B14BEF"/>
    <w:rsid w:val="00B1553A"/>
    <w:rsid w:val="00B15BF7"/>
    <w:rsid w:val="00B160D6"/>
    <w:rsid w:val="00B161E9"/>
    <w:rsid w:val="00B162E4"/>
    <w:rsid w:val="00B2151A"/>
    <w:rsid w:val="00B2173E"/>
    <w:rsid w:val="00B21AD2"/>
    <w:rsid w:val="00B224D5"/>
    <w:rsid w:val="00B22555"/>
    <w:rsid w:val="00B2260D"/>
    <w:rsid w:val="00B22CFE"/>
    <w:rsid w:val="00B24EAE"/>
    <w:rsid w:val="00B25FB6"/>
    <w:rsid w:val="00B2609F"/>
    <w:rsid w:val="00B26418"/>
    <w:rsid w:val="00B2646E"/>
    <w:rsid w:val="00B26F40"/>
    <w:rsid w:val="00B272E8"/>
    <w:rsid w:val="00B301B8"/>
    <w:rsid w:val="00B30630"/>
    <w:rsid w:val="00B3199F"/>
    <w:rsid w:val="00B31DE7"/>
    <w:rsid w:val="00B325F9"/>
    <w:rsid w:val="00B33EA3"/>
    <w:rsid w:val="00B33F5C"/>
    <w:rsid w:val="00B343F3"/>
    <w:rsid w:val="00B34A14"/>
    <w:rsid w:val="00B35959"/>
    <w:rsid w:val="00B35AED"/>
    <w:rsid w:val="00B375F0"/>
    <w:rsid w:val="00B37B13"/>
    <w:rsid w:val="00B4036C"/>
    <w:rsid w:val="00B405E2"/>
    <w:rsid w:val="00B40B25"/>
    <w:rsid w:val="00B40CE6"/>
    <w:rsid w:val="00B419D2"/>
    <w:rsid w:val="00B44579"/>
    <w:rsid w:val="00B46CCD"/>
    <w:rsid w:val="00B47387"/>
    <w:rsid w:val="00B47A2F"/>
    <w:rsid w:val="00B47F44"/>
    <w:rsid w:val="00B50513"/>
    <w:rsid w:val="00B5096D"/>
    <w:rsid w:val="00B511AF"/>
    <w:rsid w:val="00B51C19"/>
    <w:rsid w:val="00B51DA3"/>
    <w:rsid w:val="00B5520F"/>
    <w:rsid w:val="00B55676"/>
    <w:rsid w:val="00B569BB"/>
    <w:rsid w:val="00B60064"/>
    <w:rsid w:val="00B6016B"/>
    <w:rsid w:val="00B6038D"/>
    <w:rsid w:val="00B6095A"/>
    <w:rsid w:val="00B60C48"/>
    <w:rsid w:val="00B61269"/>
    <w:rsid w:val="00B61FF4"/>
    <w:rsid w:val="00B622D9"/>
    <w:rsid w:val="00B62C26"/>
    <w:rsid w:val="00B63DCF"/>
    <w:rsid w:val="00B63E47"/>
    <w:rsid w:val="00B64047"/>
    <w:rsid w:val="00B658E7"/>
    <w:rsid w:val="00B65C60"/>
    <w:rsid w:val="00B66969"/>
    <w:rsid w:val="00B66BC2"/>
    <w:rsid w:val="00B6733A"/>
    <w:rsid w:val="00B67A9F"/>
    <w:rsid w:val="00B7037F"/>
    <w:rsid w:val="00B711E1"/>
    <w:rsid w:val="00B718C5"/>
    <w:rsid w:val="00B721C8"/>
    <w:rsid w:val="00B722CE"/>
    <w:rsid w:val="00B72EC4"/>
    <w:rsid w:val="00B73273"/>
    <w:rsid w:val="00B7361D"/>
    <w:rsid w:val="00B73950"/>
    <w:rsid w:val="00B73BFB"/>
    <w:rsid w:val="00B7491F"/>
    <w:rsid w:val="00B75AA2"/>
    <w:rsid w:val="00B760D0"/>
    <w:rsid w:val="00B76915"/>
    <w:rsid w:val="00B8166B"/>
    <w:rsid w:val="00B82429"/>
    <w:rsid w:val="00B83A41"/>
    <w:rsid w:val="00B83B37"/>
    <w:rsid w:val="00B83F5E"/>
    <w:rsid w:val="00B8582F"/>
    <w:rsid w:val="00B85B7F"/>
    <w:rsid w:val="00B85D74"/>
    <w:rsid w:val="00B8678B"/>
    <w:rsid w:val="00B8706B"/>
    <w:rsid w:val="00B907A3"/>
    <w:rsid w:val="00B9185B"/>
    <w:rsid w:val="00B919A5"/>
    <w:rsid w:val="00B91E28"/>
    <w:rsid w:val="00B92E56"/>
    <w:rsid w:val="00B9316C"/>
    <w:rsid w:val="00B93AD1"/>
    <w:rsid w:val="00B93BED"/>
    <w:rsid w:val="00B93FDB"/>
    <w:rsid w:val="00B95EA5"/>
    <w:rsid w:val="00B9637E"/>
    <w:rsid w:val="00B9745D"/>
    <w:rsid w:val="00B97652"/>
    <w:rsid w:val="00B976D7"/>
    <w:rsid w:val="00BA05F2"/>
    <w:rsid w:val="00BA1205"/>
    <w:rsid w:val="00BA1517"/>
    <w:rsid w:val="00BA2323"/>
    <w:rsid w:val="00BA29EA"/>
    <w:rsid w:val="00BA2B79"/>
    <w:rsid w:val="00BA2D3C"/>
    <w:rsid w:val="00BA3559"/>
    <w:rsid w:val="00BA3953"/>
    <w:rsid w:val="00BA4624"/>
    <w:rsid w:val="00BA48BE"/>
    <w:rsid w:val="00BA514F"/>
    <w:rsid w:val="00BA5649"/>
    <w:rsid w:val="00BA59A8"/>
    <w:rsid w:val="00BA6229"/>
    <w:rsid w:val="00BA6523"/>
    <w:rsid w:val="00BA6C83"/>
    <w:rsid w:val="00BA7F84"/>
    <w:rsid w:val="00BB134C"/>
    <w:rsid w:val="00BB15E9"/>
    <w:rsid w:val="00BB21D2"/>
    <w:rsid w:val="00BB2E0C"/>
    <w:rsid w:val="00BB36C8"/>
    <w:rsid w:val="00BB464F"/>
    <w:rsid w:val="00BC1C53"/>
    <w:rsid w:val="00BC1C76"/>
    <w:rsid w:val="00BC223E"/>
    <w:rsid w:val="00BC307C"/>
    <w:rsid w:val="00BC54C2"/>
    <w:rsid w:val="00BC5FE5"/>
    <w:rsid w:val="00BC62AE"/>
    <w:rsid w:val="00BC6A15"/>
    <w:rsid w:val="00BC6FA6"/>
    <w:rsid w:val="00BC723B"/>
    <w:rsid w:val="00BD0AEB"/>
    <w:rsid w:val="00BD1D37"/>
    <w:rsid w:val="00BD1E2B"/>
    <w:rsid w:val="00BD2367"/>
    <w:rsid w:val="00BD24E6"/>
    <w:rsid w:val="00BD39C3"/>
    <w:rsid w:val="00BD497D"/>
    <w:rsid w:val="00BD563B"/>
    <w:rsid w:val="00BD5817"/>
    <w:rsid w:val="00BD6E24"/>
    <w:rsid w:val="00BD7CDB"/>
    <w:rsid w:val="00BD7D56"/>
    <w:rsid w:val="00BE01D2"/>
    <w:rsid w:val="00BE0AFF"/>
    <w:rsid w:val="00BE0C8A"/>
    <w:rsid w:val="00BE151E"/>
    <w:rsid w:val="00BE2028"/>
    <w:rsid w:val="00BE3F4D"/>
    <w:rsid w:val="00BE5474"/>
    <w:rsid w:val="00BE5CB2"/>
    <w:rsid w:val="00BE62B6"/>
    <w:rsid w:val="00BE695E"/>
    <w:rsid w:val="00BE766A"/>
    <w:rsid w:val="00BE792E"/>
    <w:rsid w:val="00BF0383"/>
    <w:rsid w:val="00BF0559"/>
    <w:rsid w:val="00BF1718"/>
    <w:rsid w:val="00BF1755"/>
    <w:rsid w:val="00BF29E7"/>
    <w:rsid w:val="00BF2BCE"/>
    <w:rsid w:val="00BF2D70"/>
    <w:rsid w:val="00BF441C"/>
    <w:rsid w:val="00BF47A4"/>
    <w:rsid w:val="00BF5B62"/>
    <w:rsid w:val="00BF7BA0"/>
    <w:rsid w:val="00C00E5E"/>
    <w:rsid w:val="00C01CB6"/>
    <w:rsid w:val="00C02B73"/>
    <w:rsid w:val="00C03ADC"/>
    <w:rsid w:val="00C03DA3"/>
    <w:rsid w:val="00C03DCE"/>
    <w:rsid w:val="00C0437D"/>
    <w:rsid w:val="00C04AA9"/>
    <w:rsid w:val="00C0598A"/>
    <w:rsid w:val="00C06C3A"/>
    <w:rsid w:val="00C11A68"/>
    <w:rsid w:val="00C11BC6"/>
    <w:rsid w:val="00C124CC"/>
    <w:rsid w:val="00C134BE"/>
    <w:rsid w:val="00C15B0A"/>
    <w:rsid w:val="00C16015"/>
    <w:rsid w:val="00C16B7B"/>
    <w:rsid w:val="00C16CED"/>
    <w:rsid w:val="00C16F8A"/>
    <w:rsid w:val="00C178F3"/>
    <w:rsid w:val="00C20587"/>
    <w:rsid w:val="00C20F0D"/>
    <w:rsid w:val="00C21A85"/>
    <w:rsid w:val="00C22704"/>
    <w:rsid w:val="00C22907"/>
    <w:rsid w:val="00C22B84"/>
    <w:rsid w:val="00C22DE9"/>
    <w:rsid w:val="00C230E4"/>
    <w:rsid w:val="00C23440"/>
    <w:rsid w:val="00C235E4"/>
    <w:rsid w:val="00C23908"/>
    <w:rsid w:val="00C24046"/>
    <w:rsid w:val="00C24A6B"/>
    <w:rsid w:val="00C24D72"/>
    <w:rsid w:val="00C275B7"/>
    <w:rsid w:val="00C30876"/>
    <w:rsid w:val="00C30D38"/>
    <w:rsid w:val="00C31667"/>
    <w:rsid w:val="00C32C85"/>
    <w:rsid w:val="00C352C2"/>
    <w:rsid w:val="00C353AC"/>
    <w:rsid w:val="00C36629"/>
    <w:rsid w:val="00C41051"/>
    <w:rsid w:val="00C41BCA"/>
    <w:rsid w:val="00C420DC"/>
    <w:rsid w:val="00C428FE"/>
    <w:rsid w:val="00C44316"/>
    <w:rsid w:val="00C46482"/>
    <w:rsid w:val="00C46A01"/>
    <w:rsid w:val="00C46A7F"/>
    <w:rsid w:val="00C4764E"/>
    <w:rsid w:val="00C4777D"/>
    <w:rsid w:val="00C47A9F"/>
    <w:rsid w:val="00C47CE9"/>
    <w:rsid w:val="00C50B72"/>
    <w:rsid w:val="00C519AD"/>
    <w:rsid w:val="00C54832"/>
    <w:rsid w:val="00C54CFF"/>
    <w:rsid w:val="00C56B37"/>
    <w:rsid w:val="00C57189"/>
    <w:rsid w:val="00C5721F"/>
    <w:rsid w:val="00C57B3A"/>
    <w:rsid w:val="00C57BA1"/>
    <w:rsid w:val="00C57DF9"/>
    <w:rsid w:val="00C60830"/>
    <w:rsid w:val="00C6156D"/>
    <w:rsid w:val="00C615C3"/>
    <w:rsid w:val="00C6169D"/>
    <w:rsid w:val="00C62B2F"/>
    <w:rsid w:val="00C633A6"/>
    <w:rsid w:val="00C648BB"/>
    <w:rsid w:val="00C663E1"/>
    <w:rsid w:val="00C66E1A"/>
    <w:rsid w:val="00C670A3"/>
    <w:rsid w:val="00C671D8"/>
    <w:rsid w:val="00C6775B"/>
    <w:rsid w:val="00C67B32"/>
    <w:rsid w:val="00C67BA1"/>
    <w:rsid w:val="00C67CDE"/>
    <w:rsid w:val="00C67D11"/>
    <w:rsid w:val="00C70061"/>
    <w:rsid w:val="00C70264"/>
    <w:rsid w:val="00C702CA"/>
    <w:rsid w:val="00C70A5C"/>
    <w:rsid w:val="00C712BA"/>
    <w:rsid w:val="00C71D8F"/>
    <w:rsid w:val="00C72483"/>
    <w:rsid w:val="00C72845"/>
    <w:rsid w:val="00C72A2F"/>
    <w:rsid w:val="00C72C41"/>
    <w:rsid w:val="00C734BF"/>
    <w:rsid w:val="00C7394C"/>
    <w:rsid w:val="00C74082"/>
    <w:rsid w:val="00C7416D"/>
    <w:rsid w:val="00C74281"/>
    <w:rsid w:val="00C744F8"/>
    <w:rsid w:val="00C749BF"/>
    <w:rsid w:val="00C76045"/>
    <w:rsid w:val="00C76235"/>
    <w:rsid w:val="00C76EFB"/>
    <w:rsid w:val="00C77461"/>
    <w:rsid w:val="00C776C1"/>
    <w:rsid w:val="00C77BFD"/>
    <w:rsid w:val="00C802B4"/>
    <w:rsid w:val="00C802ED"/>
    <w:rsid w:val="00C80310"/>
    <w:rsid w:val="00C807C2"/>
    <w:rsid w:val="00C81664"/>
    <w:rsid w:val="00C81845"/>
    <w:rsid w:val="00C81B68"/>
    <w:rsid w:val="00C82D47"/>
    <w:rsid w:val="00C8394C"/>
    <w:rsid w:val="00C84D6D"/>
    <w:rsid w:val="00C86A9F"/>
    <w:rsid w:val="00C8729B"/>
    <w:rsid w:val="00C872F8"/>
    <w:rsid w:val="00C90D0D"/>
    <w:rsid w:val="00C910D4"/>
    <w:rsid w:val="00C924C6"/>
    <w:rsid w:val="00C9302A"/>
    <w:rsid w:val="00C9308D"/>
    <w:rsid w:val="00C93585"/>
    <w:rsid w:val="00C938CF"/>
    <w:rsid w:val="00C94D50"/>
    <w:rsid w:val="00C95C90"/>
    <w:rsid w:val="00CA0227"/>
    <w:rsid w:val="00CA0787"/>
    <w:rsid w:val="00CA2068"/>
    <w:rsid w:val="00CA34A3"/>
    <w:rsid w:val="00CA3ADC"/>
    <w:rsid w:val="00CA464B"/>
    <w:rsid w:val="00CA4FDD"/>
    <w:rsid w:val="00CA6798"/>
    <w:rsid w:val="00CA6F64"/>
    <w:rsid w:val="00CB042D"/>
    <w:rsid w:val="00CB0773"/>
    <w:rsid w:val="00CB082D"/>
    <w:rsid w:val="00CB0D40"/>
    <w:rsid w:val="00CB0E11"/>
    <w:rsid w:val="00CB146A"/>
    <w:rsid w:val="00CB1573"/>
    <w:rsid w:val="00CB2AA3"/>
    <w:rsid w:val="00CB3265"/>
    <w:rsid w:val="00CB37CE"/>
    <w:rsid w:val="00CB3FD8"/>
    <w:rsid w:val="00CB40A9"/>
    <w:rsid w:val="00CB419C"/>
    <w:rsid w:val="00CB5280"/>
    <w:rsid w:val="00CB6474"/>
    <w:rsid w:val="00CB7F1B"/>
    <w:rsid w:val="00CC1D94"/>
    <w:rsid w:val="00CC2BE6"/>
    <w:rsid w:val="00CC3018"/>
    <w:rsid w:val="00CC3D02"/>
    <w:rsid w:val="00CC4695"/>
    <w:rsid w:val="00CC49C3"/>
    <w:rsid w:val="00CC4BFF"/>
    <w:rsid w:val="00CC5C36"/>
    <w:rsid w:val="00CC6772"/>
    <w:rsid w:val="00CC6B49"/>
    <w:rsid w:val="00CC738E"/>
    <w:rsid w:val="00CC7CE6"/>
    <w:rsid w:val="00CC7E80"/>
    <w:rsid w:val="00CC7FBC"/>
    <w:rsid w:val="00CD0475"/>
    <w:rsid w:val="00CD0C8D"/>
    <w:rsid w:val="00CD127C"/>
    <w:rsid w:val="00CD14BE"/>
    <w:rsid w:val="00CD2701"/>
    <w:rsid w:val="00CD2DEF"/>
    <w:rsid w:val="00CD4520"/>
    <w:rsid w:val="00CD4A1F"/>
    <w:rsid w:val="00CD60BA"/>
    <w:rsid w:val="00CD66C3"/>
    <w:rsid w:val="00CD6D41"/>
    <w:rsid w:val="00CD6F67"/>
    <w:rsid w:val="00CD7869"/>
    <w:rsid w:val="00CD7E64"/>
    <w:rsid w:val="00CD7EE9"/>
    <w:rsid w:val="00CE0821"/>
    <w:rsid w:val="00CE1359"/>
    <w:rsid w:val="00CE2217"/>
    <w:rsid w:val="00CE373C"/>
    <w:rsid w:val="00CE39A8"/>
    <w:rsid w:val="00CE4E11"/>
    <w:rsid w:val="00CE4E6B"/>
    <w:rsid w:val="00CE5284"/>
    <w:rsid w:val="00CE56C7"/>
    <w:rsid w:val="00CE57A0"/>
    <w:rsid w:val="00CE61A4"/>
    <w:rsid w:val="00CE79E0"/>
    <w:rsid w:val="00CE7BD0"/>
    <w:rsid w:val="00CF091F"/>
    <w:rsid w:val="00CF32A0"/>
    <w:rsid w:val="00CF3E72"/>
    <w:rsid w:val="00CF4C0A"/>
    <w:rsid w:val="00CF5600"/>
    <w:rsid w:val="00CF5911"/>
    <w:rsid w:val="00CF6BDE"/>
    <w:rsid w:val="00CF6BE0"/>
    <w:rsid w:val="00CF71E7"/>
    <w:rsid w:val="00CF74A3"/>
    <w:rsid w:val="00CF788B"/>
    <w:rsid w:val="00D00505"/>
    <w:rsid w:val="00D01980"/>
    <w:rsid w:val="00D021F4"/>
    <w:rsid w:val="00D02826"/>
    <w:rsid w:val="00D030BC"/>
    <w:rsid w:val="00D0427A"/>
    <w:rsid w:val="00D0450D"/>
    <w:rsid w:val="00D0482A"/>
    <w:rsid w:val="00D04B00"/>
    <w:rsid w:val="00D052F3"/>
    <w:rsid w:val="00D0663B"/>
    <w:rsid w:val="00D077CE"/>
    <w:rsid w:val="00D07DA0"/>
    <w:rsid w:val="00D110EE"/>
    <w:rsid w:val="00D1117F"/>
    <w:rsid w:val="00D124B1"/>
    <w:rsid w:val="00D13100"/>
    <w:rsid w:val="00D131F9"/>
    <w:rsid w:val="00D14737"/>
    <w:rsid w:val="00D159D5"/>
    <w:rsid w:val="00D1652C"/>
    <w:rsid w:val="00D173CF"/>
    <w:rsid w:val="00D17DDC"/>
    <w:rsid w:val="00D17EC7"/>
    <w:rsid w:val="00D202F3"/>
    <w:rsid w:val="00D20C55"/>
    <w:rsid w:val="00D20D38"/>
    <w:rsid w:val="00D20F9A"/>
    <w:rsid w:val="00D211BC"/>
    <w:rsid w:val="00D216E6"/>
    <w:rsid w:val="00D2189F"/>
    <w:rsid w:val="00D22159"/>
    <w:rsid w:val="00D2313C"/>
    <w:rsid w:val="00D2393A"/>
    <w:rsid w:val="00D23E4A"/>
    <w:rsid w:val="00D247FC"/>
    <w:rsid w:val="00D2498A"/>
    <w:rsid w:val="00D24BA0"/>
    <w:rsid w:val="00D277AF"/>
    <w:rsid w:val="00D27EB0"/>
    <w:rsid w:val="00D30302"/>
    <w:rsid w:val="00D30797"/>
    <w:rsid w:val="00D30ACD"/>
    <w:rsid w:val="00D30B34"/>
    <w:rsid w:val="00D30C2A"/>
    <w:rsid w:val="00D30C6A"/>
    <w:rsid w:val="00D30E2F"/>
    <w:rsid w:val="00D3109E"/>
    <w:rsid w:val="00D3153D"/>
    <w:rsid w:val="00D319CF"/>
    <w:rsid w:val="00D31CFA"/>
    <w:rsid w:val="00D3283E"/>
    <w:rsid w:val="00D32CD2"/>
    <w:rsid w:val="00D33126"/>
    <w:rsid w:val="00D33208"/>
    <w:rsid w:val="00D33304"/>
    <w:rsid w:val="00D33ED2"/>
    <w:rsid w:val="00D33F8F"/>
    <w:rsid w:val="00D35AE3"/>
    <w:rsid w:val="00D35AE6"/>
    <w:rsid w:val="00D35DEE"/>
    <w:rsid w:val="00D36098"/>
    <w:rsid w:val="00D3785B"/>
    <w:rsid w:val="00D42061"/>
    <w:rsid w:val="00D42E7D"/>
    <w:rsid w:val="00D430F5"/>
    <w:rsid w:val="00D44F51"/>
    <w:rsid w:val="00D454A6"/>
    <w:rsid w:val="00D45FDC"/>
    <w:rsid w:val="00D47470"/>
    <w:rsid w:val="00D502C7"/>
    <w:rsid w:val="00D53596"/>
    <w:rsid w:val="00D53F6B"/>
    <w:rsid w:val="00D54826"/>
    <w:rsid w:val="00D55A1C"/>
    <w:rsid w:val="00D56778"/>
    <w:rsid w:val="00D572CA"/>
    <w:rsid w:val="00D573EE"/>
    <w:rsid w:val="00D610C3"/>
    <w:rsid w:val="00D61832"/>
    <w:rsid w:val="00D619AD"/>
    <w:rsid w:val="00D61E54"/>
    <w:rsid w:val="00D63995"/>
    <w:rsid w:val="00D6440B"/>
    <w:rsid w:val="00D64D6A"/>
    <w:rsid w:val="00D65061"/>
    <w:rsid w:val="00D65668"/>
    <w:rsid w:val="00D65800"/>
    <w:rsid w:val="00D6661F"/>
    <w:rsid w:val="00D70053"/>
    <w:rsid w:val="00D71E8F"/>
    <w:rsid w:val="00D72AC3"/>
    <w:rsid w:val="00D72C3E"/>
    <w:rsid w:val="00D72E7A"/>
    <w:rsid w:val="00D72E9E"/>
    <w:rsid w:val="00D738E5"/>
    <w:rsid w:val="00D7390D"/>
    <w:rsid w:val="00D73F69"/>
    <w:rsid w:val="00D74D05"/>
    <w:rsid w:val="00D75FFC"/>
    <w:rsid w:val="00D80D57"/>
    <w:rsid w:val="00D80DE9"/>
    <w:rsid w:val="00D81123"/>
    <w:rsid w:val="00D81B85"/>
    <w:rsid w:val="00D8247C"/>
    <w:rsid w:val="00D826BF"/>
    <w:rsid w:val="00D83B02"/>
    <w:rsid w:val="00D84A3C"/>
    <w:rsid w:val="00D84EC0"/>
    <w:rsid w:val="00D868E3"/>
    <w:rsid w:val="00D87BA5"/>
    <w:rsid w:val="00D90316"/>
    <w:rsid w:val="00D90616"/>
    <w:rsid w:val="00D90F03"/>
    <w:rsid w:val="00D91101"/>
    <w:rsid w:val="00D9359E"/>
    <w:rsid w:val="00D9362C"/>
    <w:rsid w:val="00D93BE8"/>
    <w:rsid w:val="00D93D80"/>
    <w:rsid w:val="00D93E3C"/>
    <w:rsid w:val="00D93EA9"/>
    <w:rsid w:val="00D95288"/>
    <w:rsid w:val="00D959E6"/>
    <w:rsid w:val="00D97362"/>
    <w:rsid w:val="00D97708"/>
    <w:rsid w:val="00D97EE9"/>
    <w:rsid w:val="00DA006B"/>
    <w:rsid w:val="00DA0C2D"/>
    <w:rsid w:val="00DA3422"/>
    <w:rsid w:val="00DA3D06"/>
    <w:rsid w:val="00DA3D99"/>
    <w:rsid w:val="00DA421A"/>
    <w:rsid w:val="00DA5A53"/>
    <w:rsid w:val="00DA5B8A"/>
    <w:rsid w:val="00DA6728"/>
    <w:rsid w:val="00DA6F49"/>
    <w:rsid w:val="00DA7092"/>
    <w:rsid w:val="00DA7A27"/>
    <w:rsid w:val="00DB0715"/>
    <w:rsid w:val="00DB0E75"/>
    <w:rsid w:val="00DB0FAD"/>
    <w:rsid w:val="00DB39A2"/>
    <w:rsid w:val="00DB548D"/>
    <w:rsid w:val="00DB6C29"/>
    <w:rsid w:val="00DB7C3B"/>
    <w:rsid w:val="00DC01A5"/>
    <w:rsid w:val="00DC03D7"/>
    <w:rsid w:val="00DC1545"/>
    <w:rsid w:val="00DC22C8"/>
    <w:rsid w:val="00DC22F8"/>
    <w:rsid w:val="00DC2301"/>
    <w:rsid w:val="00DC27F9"/>
    <w:rsid w:val="00DC2873"/>
    <w:rsid w:val="00DC2D9B"/>
    <w:rsid w:val="00DC2E5A"/>
    <w:rsid w:val="00DC354F"/>
    <w:rsid w:val="00DC3789"/>
    <w:rsid w:val="00DC4D6A"/>
    <w:rsid w:val="00DC5DA3"/>
    <w:rsid w:val="00DC67CF"/>
    <w:rsid w:val="00DC7434"/>
    <w:rsid w:val="00DD0C72"/>
    <w:rsid w:val="00DD12C6"/>
    <w:rsid w:val="00DD1527"/>
    <w:rsid w:val="00DD1B86"/>
    <w:rsid w:val="00DD2EB1"/>
    <w:rsid w:val="00DD394C"/>
    <w:rsid w:val="00DD4110"/>
    <w:rsid w:val="00DD46D8"/>
    <w:rsid w:val="00DD5555"/>
    <w:rsid w:val="00DD6270"/>
    <w:rsid w:val="00DD659C"/>
    <w:rsid w:val="00DD6BF3"/>
    <w:rsid w:val="00DE0BF5"/>
    <w:rsid w:val="00DE126C"/>
    <w:rsid w:val="00DE1823"/>
    <w:rsid w:val="00DE23A5"/>
    <w:rsid w:val="00DE3592"/>
    <w:rsid w:val="00DE36C0"/>
    <w:rsid w:val="00DE3A96"/>
    <w:rsid w:val="00DE3CBE"/>
    <w:rsid w:val="00DE5622"/>
    <w:rsid w:val="00DE5D0B"/>
    <w:rsid w:val="00DE62C4"/>
    <w:rsid w:val="00DE6304"/>
    <w:rsid w:val="00DE65D7"/>
    <w:rsid w:val="00DE6645"/>
    <w:rsid w:val="00DE6A3A"/>
    <w:rsid w:val="00DE6BA9"/>
    <w:rsid w:val="00DE6FC2"/>
    <w:rsid w:val="00DE70AD"/>
    <w:rsid w:val="00DE70D8"/>
    <w:rsid w:val="00DE71B3"/>
    <w:rsid w:val="00DE7D23"/>
    <w:rsid w:val="00DF09FC"/>
    <w:rsid w:val="00DF0D5B"/>
    <w:rsid w:val="00DF0E6C"/>
    <w:rsid w:val="00DF1FEE"/>
    <w:rsid w:val="00DF29DC"/>
    <w:rsid w:val="00DF4B4D"/>
    <w:rsid w:val="00DF4BCC"/>
    <w:rsid w:val="00DF4E56"/>
    <w:rsid w:val="00DF7050"/>
    <w:rsid w:val="00DF75F3"/>
    <w:rsid w:val="00DF78A3"/>
    <w:rsid w:val="00DF7955"/>
    <w:rsid w:val="00DF7D02"/>
    <w:rsid w:val="00E01864"/>
    <w:rsid w:val="00E018FD"/>
    <w:rsid w:val="00E0198B"/>
    <w:rsid w:val="00E01B87"/>
    <w:rsid w:val="00E024EF"/>
    <w:rsid w:val="00E03029"/>
    <w:rsid w:val="00E045E3"/>
    <w:rsid w:val="00E047D3"/>
    <w:rsid w:val="00E05158"/>
    <w:rsid w:val="00E052FE"/>
    <w:rsid w:val="00E06A0A"/>
    <w:rsid w:val="00E06DC2"/>
    <w:rsid w:val="00E07DCD"/>
    <w:rsid w:val="00E1050E"/>
    <w:rsid w:val="00E10E61"/>
    <w:rsid w:val="00E128C4"/>
    <w:rsid w:val="00E12C6C"/>
    <w:rsid w:val="00E12D4B"/>
    <w:rsid w:val="00E131A9"/>
    <w:rsid w:val="00E13DA8"/>
    <w:rsid w:val="00E15931"/>
    <w:rsid w:val="00E15AE3"/>
    <w:rsid w:val="00E15AF0"/>
    <w:rsid w:val="00E16D13"/>
    <w:rsid w:val="00E16DA3"/>
    <w:rsid w:val="00E20271"/>
    <w:rsid w:val="00E2035E"/>
    <w:rsid w:val="00E21D6F"/>
    <w:rsid w:val="00E24D2D"/>
    <w:rsid w:val="00E24E97"/>
    <w:rsid w:val="00E2521D"/>
    <w:rsid w:val="00E255FD"/>
    <w:rsid w:val="00E25F0E"/>
    <w:rsid w:val="00E27402"/>
    <w:rsid w:val="00E31261"/>
    <w:rsid w:val="00E315E4"/>
    <w:rsid w:val="00E33196"/>
    <w:rsid w:val="00E3350D"/>
    <w:rsid w:val="00E343DC"/>
    <w:rsid w:val="00E3470E"/>
    <w:rsid w:val="00E35A56"/>
    <w:rsid w:val="00E35D20"/>
    <w:rsid w:val="00E36073"/>
    <w:rsid w:val="00E36396"/>
    <w:rsid w:val="00E40F77"/>
    <w:rsid w:val="00E4205B"/>
    <w:rsid w:val="00E4399D"/>
    <w:rsid w:val="00E43CEA"/>
    <w:rsid w:val="00E441C6"/>
    <w:rsid w:val="00E44B9C"/>
    <w:rsid w:val="00E45FE0"/>
    <w:rsid w:val="00E462C6"/>
    <w:rsid w:val="00E46469"/>
    <w:rsid w:val="00E4655B"/>
    <w:rsid w:val="00E474BC"/>
    <w:rsid w:val="00E47CBB"/>
    <w:rsid w:val="00E50D2D"/>
    <w:rsid w:val="00E515C3"/>
    <w:rsid w:val="00E51CC4"/>
    <w:rsid w:val="00E52023"/>
    <w:rsid w:val="00E523F1"/>
    <w:rsid w:val="00E53927"/>
    <w:rsid w:val="00E5399C"/>
    <w:rsid w:val="00E546C5"/>
    <w:rsid w:val="00E55D25"/>
    <w:rsid w:val="00E57BB1"/>
    <w:rsid w:val="00E57E72"/>
    <w:rsid w:val="00E60005"/>
    <w:rsid w:val="00E6004E"/>
    <w:rsid w:val="00E6069F"/>
    <w:rsid w:val="00E60757"/>
    <w:rsid w:val="00E60AD7"/>
    <w:rsid w:val="00E61CA0"/>
    <w:rsid w:val="00E6249E"/>
    <w:rsid w:val="00E64CD2"/>
    <w:rsid w:val="00E66068"/>
    <w:rsid w:val="00E661D7"/>
    <w:rsid w:val="00E67672"/>
    <w:rsid w:val="00E70066"/>
    <w:rsid w:val="00E718CB"/>
    <w:rsid w:val="00E71EF9"/>
    <w:rsid w:val="00E72237"/>
    <w:rsid w:val="00E7268E"/>
    <w:rsid w:val="00E73261"/>
    <w:rsid w:val="00E73585"/>
    <w:rsid w:val="00E74E45"/>
    <w:rsid w:val="00E753FA"/>
    <w:rsid w:val="00E75829"/>
    <w:rsid w:val="00E77BE4"/>
    <w:rsid w:val="00E80876"/>
    <w:rsid w:val="00E80F06"/>
    <w:rsid w:val="00E81331"/>
    <w:rsid w:val="00E818C9"/>
    <w:rsid w:val="00E81BB5"/>
    <w:rsid w:val="00E82303"/>
    <w:rsid w:val="00E839FF"/>
    <w:rsid w:val="00E85532"/>
    <w:rsid w:val="00E85D51"/>
    <w:rsid w:val="00E85D9B"/>
    <w:rsid w:val="00E87F2C"/>
    <w:rsid w:val="00E900AD"/>
    <w:rsid w:val="00E9043E"/>
    <w:rsid w:val="00E90783"/>
    <w:rsid w:val="00E90D96"/>
    <w:rsid w:val="00E91047"/>
    <w:rsid w:val="00E919F9"/>
    <w:rsid w:val="00E92404"/>
    <w:rsid w:val="00E935F5"/>
    <w:rsid w:val="00E94BED"/>
    <w:rsid w:val="00E96DA8"/>
    <w:rsid w:val="00E96EF3"/>
    <w:rsid w:val="00E96FFF"/>
    <w:rsid w:val="00E97B2F"/>
    <w:rsid w:val="00E97BC4"/>
    <w:rsid w:val="00E97FDF"/>
    <w:rsid w:val="00EA0B60"/>
    <w:rsid w:val="00EA0EC7"/>
    <w:rsid w:val="00EA1AC7"/>
    <w:rsid w:val="00EA1B47"/>
    <w:rsid w:val="00EA2467"/>
    <w:rsid w:val="00EA2594"/>
    <w:rsid w:val="00EA26B8"/>
    <w:rsid w:val="00EA26C9"/>
    <w:rsid w:val="00EA383C"/>
    <w:rsid w:val="00EA3B02"/>
    <w:rsid w:val="00EA4C38"/>
    <w:rsid w:val="00EA4E5C"/>
    <w:rsid w:val="00EA5A20"/>
    <w:rsid w:val="00EA60C7"/>
    <w:rsid w:val="00EA6596"/>
    <w:rsid w:val="00EA67D3"/>
    <w:rsid w:val="00EA6C53"/>
    <w:rsid w:val="00EA7053"/>
    <w:rsid w:val="00EA7516"/>
    <w:rsid w:val="00EA75D1"/>
    <w:rsid w:val="00EA764E"/>
    <w:rsid w:val="00EB0872"/>
    <w:rsid w:val="00EB1758"/>
    <w:rsid w:val="00EB1DA7"/>
    <w:rsid w:val="00EB1DF6"/>
    <w:rsid w:val="00EB26F9"/>
    <w:rsid w:val="00EB2E78"/>
    <w:rsid w:val="00EB3086"/>
    <w:rsid w:val="00EB39A1"/>
    <w:rsid w:val="00EB43BB"/>
    <w:rsid w:val="00EB464D"/>
    <w:rsid w:val="00EB4A92"/>
    <w:rsid w:val="00EB55CD"/>
    <w:rsid w:val="00EB5B6D"/>
    <w:rsid w:val="00EB701E"/>
    <w:rsid w:val="00EB7869"/>
    <w:rsid w:val="00EC104D"/>
    <w:rsid w:val="00EC120E"/>
    <w:rsid w:val="00EC1E33"/>
    <w:rsid w:val="00EC2450"/>
    <w:rsid w:val="00EC3BB4"/>
    <w:rsid w:val="00EC3EE3"/>
    <w:rsid w:val="00EC4944"/>
    <w:rsid w:val="00EC4C95"/>
    <w:rsid w:val="00EC5D40"/>
    <w:rsid w:val="00EC5DB2"/>
    <w:rsid w:val="00EC621C"/>
    <w:rsid w:val="00EC645F"/>
    <w:rsid w:val="00EC70F5"/>
    <w:rsid w:val="00ED0DFB"/>
    <w:rsid w:val="00ED1B56"/>
    <w:rsid w:val="00ED2028"/>
    <w:rsid w:val="00ED2A5F"/>
    <w:rsid w:val="00ED2F4E"/>
    <w:rsid w:val="00ED3099"/>
    <w:rsid w:val="00ED31AF"/>
    <w:rsid w:val="00ED3CC5"/>
    <w:rsid w:val="00ED3D3E"/>
    <w:rsid w:val="00ED46A8"/>
    <w:rsid w:val="00ED500C"/>
    <w:rsid w:val="00ED51D4"/>
    <w:rsid w:val="00ED5AEE"/>
    <w:rsid w:val="00ED5D54"/>
    <w:rsid w:val="00ED6825"/>
    <w:rsid w:val="00ED6D3C"/>
    <w:rsid w:val="00ED7535"/>
    <w:rsid w:val="00ED7664"/>
    <w:rsid w:val="00ED7D80"/>
    <w:rsid w:val="00EE1255"/>
    <w:rsid w:val="00EE1299"/>
    <w:rsid w:val="00EE1F11"/>
    <w:rsid w:val="00EE2CD6"/>
    <w:rsid w:val="00EE30A9"/>
    <w:rsid w:val="00EE32B1"/>
    <w:rsid w:val="00EE38F4"/>
    <w:rsid w:val="00EE3C1B"/>
    <w:rsid w:val="00EE4F9A"/>
    <w:rsid w:val="00EE4FF8"/>
    <w:rsid w:val="00EE5A44"/>
    <w:rsid w:val="00EE5C18"/>
    <w:rsid w:val="00EE650C"/>
    <w:rsid w:val="00EE6ACB"/>
    <w:rsid w:val="00EE723A"/>
    <w:rsid w:val="00EF1C74"/>
    <w:rsid w:val="00EF2C42"/>
    <w:rsid w:val="00EF2E49"/>
    <w:rsid w:val="00EF3252"/>
    <w:rsid w:val="00EF3FEF"/>
    <w:rsid w:val="00EF4951"/>
    <w:rsid w:val="00EF5E05"/>
    <w:rsid w:val="00EF68E7"/>
    <w:rsid w:val="00EF6C35"/>
    <w:rsid w:val="00EF6CD1"/>
    <w:rsid w:val="00EF6E20"/>
    <w:rsid w:val="00F006EC"/>
    <w:rsid w:val="00F01217"/>
    <w:rsid w:val="00F0433B"/>
    <w:rsid w:val="00F053A6"/>
    <w:rsid w:val="00F05C27"/>
    <w:rsid w:val="00F06AC0"/>
    <w:rsid w:val="00F07671"/>
    <w:rsid w:val="00F07C40"/>
    <w:rsid w:val="00F10CD7"/>
    <w:rsid w:val="00F10D93"/>
    <w:rsid w:val="00F1111D"/>
    <w:rsid w:val="00F13523"/>
    <w:rsid w:val="00F1352E"/>
    <w:rsid w:val="00F13660"/>
    <w:rsid w:val="00F14208"/>
    <w:rsid w:val="00F14955"/>
    <w:rsid w:val="00F14E1A"/>
    <w:rsid w:val="00F14FAF"/>
    <w:rsid w:val="00F1582D"/>
    <w:rsid w:val="00F158F2"/>
    <w:rsid w:val="00F159BC"/>
    <w:rsid w:val="00F15B66"/>
    <w:rsid w:val="00F164FA"/>
    <w:rsid w:val="00F1676E"/>
    <w:rsid w:val="00F16BCC"/>
    <w:rsid w:val="00F171FB"/>
    <w:rsid w:val="00F20D81"/>
    <w:rsid w:val="00F20E5C"/>
    <w:rsid w:val="00F20F19"/>
    <w:rsid w:val="00F2236A"/>
    <w:rsid w:val="00F2256C"/>
    <w:rsid w:val="00F22794"/>
    <w:rsid w:val="00F22D05"/>
    <w:rsid w:val="00F2324E"/>
    <w:rsid w:val="00F2506A"/>
    <w:rsid w:val="00F262E7"/>
    <w:rsid w:val="00F26DCA"/>
    <w:rsid w:val="00F27F68"/>
    <w:rsid w:val="00F302F0"/>
    <w:rsid w:val="00F30502"/>
    <w:rsid w:val="00F306C4"/>
    <w:rsid w:val="00F32242"/>
    <w:rsid w:val="00F33B9D"/>
    <w:rsid w:val="00F35A10"/>
    <w:rsid w:val="00F361BC"/>
    <w:rsid w:val="00F37FBB"/>
    <w:rsid w:val="00F40396"/>
    <w:rsid w:val="00F40C74"/>
    <w:rsid w:val="00F4201B"/>
    <w:rsid w:val="00F435E1"/>
    <w:rsid w:val="00F44141"/>
    <w:rsid w:val="00F44645"/>
    <w:rsid w:val="00F44A68"/>
    <w:rsid w:val="00F44C19"/>
    <w:rsid w:val="00F44DEF"/>
    <w:rsid w:val="00F4609A"/>
    <w:rsid w:val="00F46CA6"/>
    <w:rsid w:val="00F471C6"/>
    <w:rsid w:val="00F5090B"/>
    <w:rsid w:val="00F51A20"/>
    <w:rsid w:val="00F51A4E"/>
    <w:rsid w:val="00F51C6E"/>
    <w:rsid w:val="00F51F0F"/>
    <w:rsid w:val="00F52C0E"/>
    <w:rsid w:val="00F53F53"/>
    <w:rsid w:val="00F5456F"/>
    <w:rsid w:val="00F54E16"/>
    <w:rsid w:val="00F55888"/>
    <w:rsid w:val="00F61A0A"/>
    <w:rsid w:val="00F6261A"/>
    <w:rsid w:val="00F634CA"/>
    <w:rsid w:val="00F65451"/>
    <w:rsid w:val="00F6545C"/>
    <w:rsid w:val="00F6650D"/>
    <w:rsid w:val="00F67731"/>
    <w:rsid w:val="00F67938"/>
    <w:rsid w:val="00F7137B"/>
    <w:rsid w:val="00F71DCD"/>
    <w:rsid w:val="00F73354"/>
    <w:rsid w:val="00F74604"/>
    <w:rsid w:val="00F7498E"/>
    <w:rsid w:val="00F7682B"/>
    <w:rsid w:val="00F770F8"/>
    <w:rsid w:val="00F777E9"/>
    <w:rsid w:val="00F802AE"/>
    <w:rsid w:val="00F80D14"/>
    <w:rsid w:val="00F81DE8"/>
    <w:rsid w:val="00F81FE3"/>
    <w:rsid w:val="00F83659"/>
    <w:rsid w:val="00F84D38"/>
    <w:rsid w:val="00F858EE"/>
    <w:rsid w:val="00F8622F"/>
    <w:rsid w:val="00F9008D"/>
    <w:rsid w:val="00F9051D"/>
    <w:rsid w:val="00F91D33"/>
    <w:rsid w:val="00F92018"/>
    <w:rsid w:val="00F93F06"/>
    <w:rsid w:val="00F9510A"/>
    <w:rsid w:val="00F95492"/>
    <w:rsid w:val="00F959E6"/>
    <w:rsid w:val="00F960D0"/>
    <w:rsid w:val="00F96682"/>
    <w:rsid w:val="00F973CB"/>
    <w:rsid w:val="00F97584"/>
    <w:rsid w:val="00F97687"/>
    <w:rsid w:val="00FA06D0"/>
    <w:rsid w:val="00FA0B19"/>
    <w:rsid w:val="00FA1D1C"/>
    <w:rsid w:val="00FA1D29"/>
    <w:rsid w:val="00FA37CA"/>
    <w:rsid w:val="00FA4395"/>
    <w:rsid w:val="00FA7D16"/>
    <w:rsid w:val="00FB02F7"/>
    <w:rsid w:val="00FB04D2"/>
    <w:rsid w:val="00FB09A7"/>
    <w:rsid w:val="00FB0A46"/>
    <w:rsid w:val="00FB1799"/>
    <w:rsid w:val="00FB3E55"/>
    <w:rsid w:val="00FB4177"/>
    <w:rsid w:val="00FB739A"/>
    <w:rsid w:val="00FB76A4"/>
    <w:rsid w:val="00FB7B09"/>
    <w:rsid w:val="00FC1389"/>
    <w:rsid w:val="00FC1BE6"/>
    <w:rsid w:val="00FC1C28"/>
    <w:rsid w:val="00FC281B"/>
    <w:rsid w:val="00FC35DC"/>
    <w:rsid w:val="00FC3C46"/>
    <w:rsid w:val="00FC41E0"/>
    <w:rsid w:val="00FC49B6"/>
    <w:rsid w:val="00FC78C8"/>
    <w:rsid w:val="00FC7A6E"/>
    <w:rsid w:val="00FC7BB6"/>
    <w:rsid w:val="00FD1169"/>
    <w:rsid w:val="00FD1288"/>
    <w:rsid w:val="00FD1720"/>
    <w:rsid w:val="00FD243C"/>
    <w:rsid w:val="00FD2D3B"/>
    <w:rsid w:val="00FD2D80"/>
    <w:rsid w:val="00FD2DA3"/>
    <w:rsid w:val="00FD39C7"/>
    <w:rsid w:val="00FD434F"/>
    <w:rsid w:val="00FD4F6A"/>
    <w:rsid w:val="00FD57E5"/>
    <w:rsid w:val="00FD58B2"/>
    <w:rsid w:val="00FD62C3"/>
    <w:rsid w:val="00FD6DD0"/>
    <w:rsid w:val="00FD7094"/>
    <w:rsid w:val="00FD7B14"/>
    <w:rsid w:val="00FE19AF"/>
    <w:rsid w:val="00FE1FE7"/>
    <w:rsid w:val="00FE2BF1"/>
    <w:rsid w:val="00FE3681"/>
    <w:rsid w:val="00FE3706"/>
    <w:rsid w:val="00FE3CD7"/>
    <w:rsid w:val="00FE41FB"/>
    <w:rsid w:val="00FE496F"/>
    <w:rsid w:val="00FE4A81"/>
    <w:rsid w:val="00FE4F4E"/>
    <w:rsid w:val="00FE6234"/>
    <w:rsid w:val="00FE69B0"/>
    <w:rsid w:val="00FE7D57"/>
    <w:rsid w:val="00FF0327"/>
    <w:rsid w:val="00FF18B9"/>
    <w:rsid w:val="00FF3183"/>
    <w:rsid w:val="00FF3F00"/>
    <w:rsid w:val="00FF4562"/>
    <w:rsid w:val="00FF4E43"/>
    <w:rsid w:val="00FF5A4A"/>
    <w:rsid w:val="00FF5C35"/>
    <w:rsid w:val="00FF5E5F"/>
    <w:rsid w:val="00FF7D5B"/>
    <w:rsid w:val="0185F127"/>
    <w:rsid w:val="01A34F88"/>
    <w:rsid w:val="01FE1C02"/>
    <w:rsid w:val="020D9440"/>
    <w:rsid w:val="02145187"/>
    <w:rsid w:val="02A2AABC"/>
    <w:rsid w:val="031082CD"/>
    <w:rsid w:val="0353E5EC"/>
    <w:rsid w:val="03713897"/>
    <w:rsid w:val="039A3239"/>
    <w:rsid w:val="03C334DC"/>
    <w:rsid w:val="03E07D91"/>
    <w:rsid w:val="043E6EAC"/>
    <w:rsid w:val="046E02A8"/>
    <w:rsid w:val="04710D16"/>
    <w:rsid w:val="047E259C"/>
    <w:rsid w:val="049C99D3"/>
    <w:rsid w:val="04A3B175"/>
    <w:rsid w:val="04C05C31"/>
    <w:rsid w:val="04E85D69"/>
    <w:rsid w:val="05401C36"/>
    <w:rsid w:val="05498C84"/>
    <w:rsid w:val="055498FC"/>
    <w:rsid w:val="058AA17E"/>
    <w:rsid w:val="05B1B84D"/>
    <w:rsid w:val="05B74750"/>
    <w:rsid w:val="05D6AF21"/>
    <w:rsid w:val="06ABF9F2"/>
    <w:rsid w:val="06B47102"/>
    <w:rsid w:val="06C07B60"/>
    <w:rsid w:val="07450623"/>
    <w:rsid w:val="07A265F0"/>
    <w:rsid w:val="07CB73E1"/>
    <w:rsid w:val="07DE4293"/>
    <w:rsid w:val="07DEB1DB"/>
    <w:rsid w:val="0800E45A"/>
    <w:rsid w:val="080A6FFA"/>
    <w:rsid w:val="0824BE89"/>
    <w:rsid w:val="084A0B21"/>
    <w:rsid w:val="08997025"/>
    <w:rsid w:val="092DA640"/>
    <w:rsid w:val="092E7936"/>
    <w:rsid w:val="095A4E60"/>
    <w:rsid w:val="09A339EE"/>
    <w:rsid w:val="09E25BDB"/>
    <w:rsid w:val="0A419EA4"/>
    <w:rsid w:val="0A626E4E"/>
    <w:rsid w:val="0A8660D3"/>
    <w:rsid w:val="0AC0A373"/>
    <w:rsid w:val="0AFF5924"/>
    <w:rsid w:val="0B6CAEDB"/>
    <w:rsid w:val="0B8554B0"/>
    <w:rsid w:val="0BAD2964"/>
    <w:rsid w:val="0BBC4581"/>
    <w:rsid w:val="0BE0BCEF"/>
    <w:rsid w:val="0BF8539E"/>
    <w:rsid w:val="0C0F7453"/>
    <w:rsid w:val="0C2A7067"/>
    <w:rsid w:val="0C5B1CE6"/>
    <w:rsid w:val="0D07F785"/>
    <w:rsid w:val="0D2C970A"/>
    <w:rsid w:val="0D34CF8B"/>
    <w:rsid w:val="0D4E67F3"/>
    <w:rsid w:val="0D60CF12"/>
    <w:rsid w:val="0D83377E"/>
    <w:rsid w:val="0DC2F1A3"/>
    <w:rsid w:val="0DC67D15"/>
    <w:rsid w:val="0DC6A7EE"/>
    <w:rsid w:val="0DE51687"/>
    <w:rsid w:val="0E251029"/>
    <w:rsid w:val="0E3666B7"/>
    <w:rsid w:val="0E542C08"/>
    <w:rsid w:val="0E5A1FCF"/>
    <w:rsid w:val="0E6EC3FF"/>
    <w:rsid w:val="0EC41E40"/>
    <w:rsid w:val="0EF29DA7"/>
    <w:rsid w:val="0F002E39"/>
    <w:rsid w:val="0F0FFD15"/>
    <w:rsid w:val="0F28E773"/>
    <w:rsid w:val="0F3092CE"/>
    <w:rsid w:val="0F3F8500"/>
    <w:rsid w:val="0F86E0DF"/>
    <w:rsid w:val="0FB8695E"/>
    <w:rsid w:val="0FF56EC4"/>
    <w:rsid w:val="0FF6D006"/>
    <w:rsid w:val="10357F8B"/>
    <w:rsid w:val="106F6BAE"/>
    <w:rsid w:val="107C4618"/>
    <w:rsid w:val="1084D037"/>
    <w:rsid w:val="10A7770B"/>
    <w:rsid w:val="10BED748"/>
    <w:rsid w:val="10CB7D85"/>
    <w:rsid w:val="10CC397A"/>
    <w:rsid w:val="10E780A5"/>
    <w:rsid w:val="119B24D9"/>
    <w:rsid w:val="11A32745"/>
    <w:rsid w:val="11DC7AF8"/>
    <w:rsid w:val="11FF29B5"/>
    <w:rsid w:val="121BB850"/>
    <w:rsid w:val="12354B3F"/>
    <w:rsid w:val="124F399F"/>
    <w:rsid w:val="1341055A"/>
    <w:rsid w:val="134A5628"/>
    <w:rsid w:val="138CC383"/>
    <w:rsid w:val="1392F867"/>
    <w:rsid w:val="13CD3EE3"/>
    <w:rsid w:val="1406872D"/>
    <w:rsid w:val="144CD4D9"/>
    <w:rsid w:val="145CA7E4"/>
    <w:rsid w:val="146241A5"/>
    <w:rsid w:val="1490D119"/>
    <w:rsid w:val="149814A3"/>
    <w:rsid w:val="14ABA9D1"/>
    <w:rsid w:val="151873BA"/>
    <w:rsid w:val="153EACD2"/>
    <w:rsid w:val="15498D00"/>
    <w:rsid w:val="1566AF19"/>
    <w:rsid w:val="15874EDA"/>
    <w:rsid w:val="158C90B0"/>
    <w:rsid w:val="1623D858"/>
    <w:rsid w:val="162D1B65"/>
    <w:rsid w:val="164CA613"/>
    <w:rsid w:val="16813273"/>
    <w:rsid w:val="1686EF67"/>
    <w:rsid w:val="16ADFECE"/>
    <w:rsid w:val="16B3DC9E"/>
    <w:rsid w:val="16BDC3CF"/>
    <w:rsid w:val="16D385A1"/>
    <w:rsid w:val="16E84D07"/>
    <w:rsid w:val="177CE60B"/>
    <w:rsid w:val="179CE116"/>
    <w:rsid w:val="1867BEA5"/>
    <w:rsid w:val="186C4278"/>
    <w:rsid w:val="1893881B"/>
    <w:rsid w:val="18DFBBDB"/>
    <w:rsid w:val="18E1EA4F"/>
    <w:rsid w:val="18F6786D"/>
    <w:rsid w:val="193B92B4"/>
    <w:rsid w:val="193FAF8C"/>
    <w:rsid w:val="1967DAB6"/>
    <w:rsid w:val="197F23BD"/>
    <w:rsid w:val="1998072B"/>
    <w:rsid w:val="19F375AB"/>
    <w:rsid w:val="1A13C690"/>
    <w:rsid w:val="1A3C6640"/>
    <w:rsid w:val="1A4019EA"/>
    <w:rsid w:val="1AAA614E"/>
    <w:rsid w:val="1AE0182F"/>
    <w:rsid w:val="1AFBCC21"/>
    <w:rsid w:val="1B6D75E3"/>
    <w:rsid w:val="1BF4F9B1"/>
    <w:rsid w:val="1BFDEF5F"/>
    <w:rsid w:val="1BFE87FE"/>
    <w:rsid w:val="1C16A05E"/>
    <w:rsid w:val="1C3FB9A0"/>
    <w:rsid w:val="1C5A7FB0"/>
    <w:rsid w:val="1C711B71"/>
    <w:rsid w:val="1CA4EF3F"/>
    <w:rsid w:val="1CDBC836"/>
    <w:rsid w:val="1CDEA929"/>
    <w:rsid w:val="1D32E8B2"/>
    <w:rsid w:val="1DA564FE"/>
    <w:rsid w:val="1DC8852D"/>
    <w:rsid w:val="1E5D7791"/>
    <w:rsid w:val="1E6488B7"/>
    <w:rsid w:val="1E64DDC0"/>
    <w:rsid w:val="1E704F9B"/>
    <w:rsid w:val="1F2AD56E"/>
    <w:rsid w:val="1F2E456A"/>
    <w:rsid w:val="1FD54CF6"/>
    <w:rsid w:val="202ED155"/>
    <w:rsid w:val="2076A8F4"/>
    <w:rsid w:val="20B06E8C"/>
    <w:rsid w:val="20ECCB02"/>
    <w:rsid w:val="21066B09"/>
    <w:rsid w:val="21514160"/>
    <w:rsid w:val="2151FC98"/>
    <w:rsid w:val="21938B3C"/>
    <w:rsid w:val="219A3B96"/>
    <w:rsid w:val="21AFD198"/>
    <w:rsid w:val="21BDBE64"/>
    <w:rsid w:val="21E0B931"/>
    <w:rsid w:val="22086B27"/>
    <w:rsid w:val="22AF421B"/>
    <w:rsid w:val="22FB1210"/>
    <w:rsid w:val="233FE602"/>
    <w:rsid w:val="23B9E897"/>
    <w:rsid w:val="23C958BC"/>
    <w:rsid w:val="23F93434"/>
    <w:rsid w:val="2496AD3E"/>
    <w:rsid w:val="24B7B8C9"/>
    <w:rsid w:val="25381EA9"/>
    <w:rsid w:val="257A179B"/>
    <w:rsid w:val="25C71D0E"/>
    <w:rsid w:val="2619E1F0"/>
    <w:rsid w:val="2644E443"/>
    <w:rsid w:val="264AE5E8"/>
    <w:rsid w:val="26768FEF"/>
    <w:rsid w:val="26C42CEF"/>
    <w:rsid w:val="26CF8015"/>
    <w:rsid w:val="26D90B2C"/>
    <w:rsid w:val="273912D3"/>
    <w:rsid w:val="273D9546"/>
    <w:rsid w:val="278A90A3"/>
    <w:rsid w:val="2791BD92"/>
    <w:rsid w:val="27EE7F2A"/>
    <w:rsid w:val="2819B397"/>
    <w:rsid w:val="282726FE"/>
    <w:rsid w:val="287542FC"/>
    <w:rsid w:val="287C1CA6"/>
    <w:rsid w:val="288606F0"/>
    <w:rsid w:val="28BA9220"/>
    <w:rsid w:val="2922A3E2"/>
    <w:rsid w:val="2923199E"/>
    <w:rsid w:val="2923E3E9"/>
    <w:rsid w:val="29692D24"/>
    <w:rsid w:val="2986FFDA"/>
    <w:rsid w:val="29DE1FFC"/>
    <w:rsid w:val="29E9198D"/>
    <w:rsid w:val="2A31E7E7"/>
    <w:rsid w:val="2A645ACD"/>
    <w:rsid w:val="2ABDC456"/>
    <w:rsid w:val="2ADC0858"/>
    <w:rsid w:val="2B4EA250"/>
    <w:rsid w:val="2BBEA531"/>
    <w:rsid w:val="2C4EF53B"/>
    <w:rsid w:val="2C6F55D5"/>
    <w:rsid w:val="2C7AA1DE"/>
    <w:rsid w:val="2CCB2B29"/>
    <w:rsid w:val="2D06D4FE"/>
    <w:rsid w:val="2D291F76"/>
    <w:rsid w:val="2D961B7A"/>
    <w:rsid w:val="2DA91393"/>
    <w:rsid w:val="2DC34CE3"/>
    <w:rsid w:val="2DF88547"/>
    <w:rsid w:val="2F85212B"/>
    <w:rsid w:val="2F8A8BA3"/>
    <w:rsid w:val="2FC7BD26"/>
    <w:rsid w:val="300C486C"/>
    <w:rsid w:val="3042744C"/>
    <w:rsid w:val="308D7205"/>
    <w:rsid w:val="30AC3B7F"/>
    <w:rsid w:val="30C07255"/>
    <w:rsid w:val="30C2724A"/>
    <w:rsid w:val="30F4E033"/>
    <w:rsid w:val="310133B3"/>
    <w:rsid w:val="311346E5"/>
    <w:rsid w:val="31175EA9"/>
    <w:rsid w:val="3155B639"/>
    <w:rsid w:val="317190E4"/>
    <w:rsid w:val="31F4B97D"/>
    <w:rsid w:val="32204D81"/>
    <w:rsid w:val="32729616"/>
    <w:rsid w:val="3275A79B"/>
    <w:rsid w:val="32AA8F67"/>
    <w:rsid w:val="332DB751"/>
    <w:rsid w:val="3331DAA5"/>
    <w:rsid w:val="336559CF"/>
    <w:rsid w:val="3391DE3F"/>
    <w:rsid w:val="33A016CA"/>
    <w:rsid w:val="33A9873F"/>
    <w:rsid w:val="33C8B9FC"/>
    <w:rsid w:val="3415E602"/>
    <w:rsid w:val="343E29C9"/>
    <w:rsid w:val="34A418D6"/>
    <w:rsid w:val="34EEE0BD"/>
    <w:rsid w:val="3510F44B"/>
    <w:rsid w:val="3556F09A"/>
    <w:rsid w:val="355E4A98"/>
    <w:rsid w:val="35E9D055"/>
    <w:rsid w:val="35EEE349"/>
    <w:rsid w:val="35F43756"/>
    <w:rsid w:val="3618DC7F"/>
    <w:rsid w:val="3666AE0D"/>
    <w:rsid w:val="366F6C56"/>
    <w:rsid w:val="367054EF"/>
    <w:rsid w:val="370968A2"/>
    <w:rsid w:val="372C1461"/>
    <w:rsid w:val="372C923E"/>
    <w:rsid w:val="3738090C"/>
    <w:rsid w:val="375392C1"/>
    <w:rsid w:val="376656E1"/>
    <w:rsid w:val="37DB8A8A"/>
    <w:rsid w:val="37E6A2C9"/>
    <w:rsid w:val="37FF753D"/>
    <w:rsid w:val="382DBD19"/>
    <w:rsid w:val="38568829"/>
    <w:rsid w:val="38BBA86B"/>
    <w:rsid w:val="38BF95B2"/>
    <w:rsid w:val="3910314C"/>
    <w:rsid w:val="3912893B"/>
    <w:rsid w:val="3929CD0F"/>
    <w:rsid w:val="3933DDDD"/>
    <w:rsid w:val="394E332F"/>
    <w:rsid w:val="3999341D"/>
    <w:rsid w:val="399A2CD6"/>
    <w:rsid w:val="39E8D723"/>
    <w:rsid w:val="3A4417A8"/>
    <w:rsid w:val="3A6EEFA7"/>
    <w:rsid w:val="3A7389A2"/>
    <w:rsid w:val="3A758264"/>
    <w:rsid w:val="3ADBD101"/>
    <w:rsid w:val="3B1A8A31"/>
    <w:rsid w:val="3B60A362"/>
    <w:rsid w:val="3B65AC75"/>
    <w:rsid w:val="3BEA8193"/>
    <w:rsid w:val="3C1A5884"/>
    <w:rsid w:val="3C3759D3"/>
    <w:rsid w:val="3C3F8A20"/>
    <w:rsid w:val="3C534863"/>
    <w:rsid w:val="3C670884"/>
    <w:rsid w:val="3C841FDF"/>
    <w:rsid w:val="3CBED132"/>
    <w:rsid w:val="3CE98EB1"/>
    <w:rsid w:val="3CFFE738"/>
    <w:rsid w:val="3D23CA6B"/>
    <w:rsid w:val="3D38DDD0"/>
    <w:rsid w:val="3D5EC89B"/>
    <w:rsid w:val="3D6DF3FE"/>
    <w:rsid w:val="3DA1A6C1"/>
    <w:rsid w:val="3DB6826D"/>
    <w:rsid w:val="3DF7F26F"/>
    <w:rsid w:val="3DFDD54C"/>
    <w:rsid w:val="3E3324C9"/>
    <w:rsid w:val="3E566D19"/>
    <w:rsid w:val="3E5E982C"/>
    <w:rsid w:val="3EAB26DF"/>
    <w:rsid w:val="3ECE8E5F"/>
    <w:rsid w:val="3EE02326"/>
    <w:rsid w:val="3F520C58"/>
    <w:rsid w:val="3F7B8EE6"/>
    <w:rsid w:val="3F870BB1"/>
    <w:rsid w:val="3F893570"/>
    <w:rsid w:val="3FF38A2E"/>
    <w:rsid w:val="40267AF4"/>
    <w:rsid w:val="4046E5A8"/>
    <w:rsid w:val="40626526"/>
    <w:rsid w:val="40830BBB"/>
    <w:rsid w:val="40B11D88"/>
    <w:rsid w:val="40D805FC"/>
    <w:rsid w:val="41136B35"/>
    <w:rsid w:val="41191B43"/>
    <w:rsid w:val="4120776B"/>
    <w:rsid w:val="41381FCA"/>
    <w:rsid w:val="414E484D"/>
    <w:rsid w:val="416C5770"/>
    <w:rsid w:val="41731F86"/>
    <w:rsid w:val="418FCCE3"/>
    <w:rsid w:val="419C70D1"/>
    <w:rsid w:val="419CBA22"/>
    <w:rsid w:val="419D3D91"/>
    <w:rsid w:val="42229927"/>
    <w:rsid w:val="42DD9B8A"/>
    <w:rsid w:val="43196898"/>
    <w:rsid w:val="436CA918"/>
    <w:rsid w:val="439B6827"/>
    <w:rsid w:val="43DDF971"/>
    <w:rsid w:val="4464E4DE"/>
    <w:rsid w:val="446F6FAD"/>
    <w:rsid w:val="45355579"/>
    <w:rsid w:val="4542EE7A"/>
    <w:rsid w:val="45445A79"/>
    <w:rsid w:val="459EBE35"/>
    <w:rsid w:val="45B988D6"/>
    <w:rsid w:val="45D5D3B4"/>
    <w:rsid w:val="4618DECF"/>
    <w:rsid w:val="463E73B6"/>
    <w:rsid w:val="463F0AF7"/>
    <w:rsid w:val="4682524C"/>
    <w:rsid w:val="46A21D2A"/>
    <w:rsid w:val="46B2BF4C"/>
    <w:rsid w:val="473170AD"/>
    <w:rsid w:val="4734546D"/>
    <w:rsid w:val="47A9A072"/>
    <w:rsid w:val="47C5CE08"/>
    <w:rsid w:val="47F2DC52"/>
    <w:rsid w:val="47F5B2EA"/>
    <w:rsid w:val="47FCD96B"/>
    <w:rsid w:val="487AF22E"/>
    <w:rsid w:val="4898B6C7"/>
    <w:rsid w:val="48CC1244"/>
    <w:rsid w:val="494F3E95"/>
    <w:rsid w:val="4966AF2D"/>
    <w:rsid w:val="4969231B"/>
    <w:rsid w:val="498291DA"/>
    <w:rsid w:val="49AD5A0D"/>
    <w:rsid w:val="49B941F6"/>
    <w:rsid w:val="49EB46D7"/>
    <w:rsid w:val="4A131513"/>
    <w:rsid w:val="4A14B85C"/>
    <w:rsid w:val="4A3B4275"/>
    <w:rsid w:val="4A51C5B2"/>
    <w:rsid w:val="4AD629BB"/>
    <w:rsid w:val="4B1119A8"/>
    <w:rsid w:val="4B49BB89"/>
    <w:rsid w:val="4B626E61"/>
    <w:rsid w:val="4B84CE86"/>
    <w:rsid w:val="4B975223"/>
    <w:rsid w:val="4BC8CBED"/>
    <w:rsid w:val="4BF1DF61"/>
    <w:rsid w:val="4C066306"/>
    <w:rsid w:val="4C4B3A31"/>
    <w:rsid w:val="4CC4EC00"/>
    <w:rsid w:val="4D0FB7EB"/>
    <w:rsid w:val="4D1BEC59"/>
    <w:rsid w:val="4D35884C"/>
    <w:rsid w:val="4D578BA9"/>
    <w:rsid w:val="4D6AFFEE"/>
    <w:rsid w:val="4D748B25"/>
    <w:rsid w:val="4DBD8018"/>
    <w:rsid w:val="4DBE5D4E"/>
    <w:rsid w:val="4DC06105"/>
    <w:rsid w:val="4DECB9DD"/>
    <w:rsid w:val="4DFB888E"/>
    <w:rsid w:val="4E1CB839"/>
    <w:rsid w:val="4E1E842F"/>
    <w:rsid w:val="4E47ADEF"/>
    <w:rsid w:val="4E6A4693"/>
    <w:rsid w:val="4E8EF1A6"/>
    <w:rsid w:val="4ED75E71"/>
    <w:rsid w:val="4EEB35AB"/>
    <w:rsid w:val="4EEBB490"/>
    <w:rsid w:val="4F1EBD67"/>
    <w:rsid w:val="4F1F8196"/>
    <w:rsid w:val="4F28C6CD"/>
    <w:rsid w:val="4F4624C0"/>
    <w:rsid w:val="4F4677E8"/>
    <w:rsid w:val="4F57FFB1"/>
    <w:rsid w:val="4F8C0AF0"/>
    <w:rsid w:val="4F9E11BD"/>
    <w:rsid w:val="4F9E2F92"/>
    <w:rsid w:val="50025B04"/>
    <w:rsid w:val="500AA59B"/>
    <w:rsid w:val="500E12F6"/>
    <w:rsid w:val="502A9716"/>
    <w:rsid w:val="503A4ECB"/>
    <w:rsid w:val="507C775C"/>
    <w:rsid w:val="50836D84"/>
    <w:rsid w:val="50A79E01"/>
    <w:rsid w:val="50BB2E51"/>
    <w:rsid w:val="5148FDF6"/>
    <w:rsid w:val="51586042"/>
    <w:rsid w:val="516DDF13"/>
    <w:rsid w:val="517C816A"/>
    <w:rsid w:val="51C60BCF"/>
    <w:rsid w:val="51E73EC5"/>
    <w:rsid w:val="51F6E495"/>
    <w:rsid w:val="51F9559D"/>
    <w:rsid w:val="520D5274"/>
    <w:rsid w:val="52461CCA"/>
    <w:rsid w:val="52638915"/>
    <w:rsid w:val="5266187F"/>
    <w:rsid w:val="529222EB"/>
    <w:rsid w:val="52D7523C"/>
    <w:rsid w:val="52E2F625"/>
    <w:rsid w:val="530DF8DA"/>
    <w:rsid w:val="535073CE"/>
    <w:rsid w:val="535C313D"/>
    <w:rsid w:val="535F101B"/>
    <w:rsid w:val="53824EB1"/>
    <w:rsid w:val="53A4D00B"/>
    <w:rsid w:val="53D4B21E"/>
    <w:rsid w:val="53D798AF"/>
    <w:rsid w:val="5452F0F1"/>
    <w:rsid w:val="5455BD8B"/>
    <w:rsid w:val="547B76B6"/>
    <w:rsid w:val="54DA81F7"/>
    <w:rsid w:val="5524AD83"/>
    <w:rsid w:val="5594B479"/>
    <w:rsid w:val="55A3C962"/>
    <w:rsid w:val="55FEB93E"/>
    <w:rsid w:val="5606E1C1"/>
    <w:rsid w:val="560CC048"/>
    <w:rsid w:val="57906FCB"/>
    <w:rsid w:val="57E2C078"/>
    <w:rsid w:val="57E7791E"/>
    <w:rsid w:val="57F4EBE7"/>
    <w:rsid w:val="57F55D78"/>
    <w:rsid w:val="58133764"/>
    <w:rsid w:val="583501E8"/>
    <w:rsid w:val="585A8DB2"/>
    <w:rsid w:val="586773D9"/>
    <w:rsid w:val="588080EB"/>
    <w:rsid w:val="589D7E16"/>
    <w:rsid w:val="58A3D5AA"/>
    <w:rsid w:val="596A02D4"/>
    <w:rsid w:val="597CEA8B"/>
    <w:rsid w:val="59C8174C"/>
    <w:rsid w:val="5A321483"/>
    <w:rsid w:val="5A5E976B"/>
    <w:rsid w:val="5AE478A8"/>
    <w:rsid w:val="5AE7F993"/>
    <w:rsid w:val="5B1A99EC"/>
    <w:rsid w:val="5B1C20AB"/>
    <w:rsid w:val="5B28E0F9"/>
    <w:rsid w:val="5B350D87"/>
    <w:rsid w:val="5B3BB5F0"/>
    <w:rsid w:val="5B793164"/>
    <w:rsid w:val="5BD15297"/>
    <w:rsid w:val="5BFCA805"/>
    <w:rsid w:val="5C0DBF3F"/>
    <w:rsid w:val="5C381CDC"/>
    <w:rsid w:val="5C46A7FD"/>
    <w:rsid w:val="5C512A1B"/>
    <w:rsid w:val="5CAE770A"/>
    <w:rsid w:val="5CCA0316"/>
    <w:rsid w:val="5D2E3A25"/>
    <w:rsid w:val="5D34875B"/>
    <w:rsid w:val="5D7C84C1"/>
    <w:rsid w:val="5DB28F75"/>
    <w:rsid w:val="5E0CE55B"/>
    <w:rsid w:val="5E3567AA"/>
    <w:rsid w:val="5E5B3CCF"/>
    <w:rsid w:val="5E712B67"/>
    <w:rsid w:val="5E8406A2"/>
    <w:rsid w:val="5E9A5EC0"/>
    <w:rsid w:val="5EA0B01E"/>
    <w:rsid w:val="5EF03E4A"/>
    <w:rsid w:val="5EFAB2AD"/>
    <w:rsid w:val="5F05DB8F"/>
    <w:rsid w:val="5F1ADD3C"/>
    <w:rsid w:val="5F35710B"/>
    <w:rsid w:val="5F5AC2FE"/>
    <w:rsid w:val="5F89D148"/>
    <w:rsid w:val="5F9CF17C"/>
    <w:rsid w:val="600E6206"/>
    <w:rsid w:val="605909D2"/>
    <w:rsid w:val="60A4460B"/>
    <w:rsid w:val="60B00605"/>
    <w:rsid w:val="60C8752C"/>
    <w:rsid w:val="60ECB8ED"/>
    <w:rsid w:val="615FBF95"/>
    <w:rsid w:val="616D36C1"/>
    <w:rsid w:val="6189C969"/>
    <w:rsid w:val="6198401A"/>
    <w:rsid w:val="61B713A7"/>
    <w:rsid w:val="622E8A25"/>
    <w:rsid w:val="622EA745"/>
    <w:rsid w:val="624A743A"/>
    <w:rsid w:val="62651AEE"/>
    <w:rsid w:val="626803A1"/>
    <w:rsid w:val="62D82446"/>
    <w:rsid w:val="6310F89A"/>
    <w:rsid w:val="6352B021"/>
    <w:rsid w:val="6352C1B4"/>
    <w:rsid w:val="6365F1DC"/>
    <w:rsid w:val="6369C0B7"/>
    <w:rsid w:val="638DC4E8"/>
    <w:rsid w:val="642F5B07"/>
    <w:rsid w:val="643339F1"/>
    <w:rsid w:val="64B32CC9"/>
    <w:rsid w:val="64BC0372"/>
    <w:rsid w:val="64D5A846"/>
    <w:rsid w:val="64DD2614"/>
    <w:rsid w:val="65A7DFBE"/>
    <w:rsid w:val="65A950FD"/>
    <w:rsid w:val="65B3AAF8"/>
    <w:rsid w:val="65D1CFAD"/>
    <w:rsid w:val="663A66FC"/>
    <w:rsid w:val="6648A2DE"/>
    <w:rsid w:val="6653831F"/>
    <w:rsid w:val="6684BEF7"/>
    <w:rsid w:val="668CF4D0"/>
    <w:rsid w:val="6702693B"/>
    <w:rsid w:val="6705AB7A"/>
    <w:rsid w:val="67229FC9"/>
    <w:rsid w:val="6739977D"/>
    <w:rsid w:val="67D4E324"/>
    <w:rsid w:val="67DC6EB3"/>
    <w:rsid w:val="682740FD"/>
    <w:rsid w:val="6847B78C"/>
    <w:rsid w:val="689F2C94"/>
    <w:rsid w:val="68A293F9"/>
    <w:rsid w:val="68AD42AF"/>
    <w:rsid w:val="68BD87BF"/>
    <w:rsid w:val="68C755A7"/>
    <w:rsid w:val="68E03AE9"/>
    <w:rsid w:val="68F5A85A"/>
    <w:rsid w:val="68F9208A"/>
    <w:rsid w:val="68FA3F19"/>
    <w:rsid w:val="69284FF5"/>
    <w:rsid w:val="696174A6"/>
    <w:rsid w:val="69648625"/>
    <w:rsid w:val="6972E308"/>
    <w:rsid w:val="69818F23"/>
    <w:rsid w:val="69ADC979"/>
    <w:rsid w:val="69AF3E2B"/>
    <w:rsid w:val="69BCF9CD"/>
    <w:rsid w:val="69E6D7A5"/>
    <w:rsid w:val="69F28473"/>
    <w:rsid w:val="69F61184"/>
    <w:rsid w:val="6A0B853B"/>
    <w:rsid w:val="6A1F5C58"/>
    <w:rsid w:val="6A2DF937"/>
    <w:rsid w:val="6A3C953C"/>
    <w:rsid w:val="6A4827DA"/>
    <w:rsid w:val="6A567551"/>
    <w:rsid w:val="6B269BFA"/>
    <w:rsid w:val="6B5DC063"/>
    <w:rsid w:val="6B6876CF"/>
    <w:rsid w:val="6B7EC2D4"/>
    <w:rsid w:val="6B821013"/>
    <w:rsid w:val="6B9AC7AC"/>
    <w:rsid w:val="6BDD006D"/>
    <w:rsid w:val="6BF8054B"/>
    <w:rsid w:val="6C108BD1"/>
    <w:rsid w:val="6C140ACC"/>
    <w:rsid w:val="6C1DC246"/>
    <w:rsid w:val="6C23960A"/>
    <w:rsid w:val="6C5A0417"/>
    <w:rsid w:val="6CD60136"/>
    <w:rsid w:val="6CE3E75B"/>
    <w:rsid w:val="6D230B8B"/>
    <w:rsid w:val="6D24A930"/>
    <w:rsid w:val="6D2C642F"/>
    <w:rsid w:val="6D3D1545"/>
    <w:rsid w:val="6D457B48"/>
    <w:rsid w:val="6D78E9CA"/>
    <w:rsid w:val="6D99173F"/>
    <w:rsid w:val="6DB30BD7"/>
    <w:rsid w:val="6DC9FBFD"/>
    <w:rsid w:val="6E0E6254"/>
    <w:rsid w:val="6E12DFA1"/>
    <w:rsid w:val="6E417C7A"/>
    <w:rsid w:val="6E53C3A7"/>
    <w:rsid w:val="6E74E173"/>
    <w:rsid w:val="6E9AF3C1"/>
    <w:rsid w:val="6EC726F9"/>
    <w:rsid w:val="6EF385E5"/>
    <w:rsid w:val="6EFFE446"/>
    <w:rsid w:val="6F0B044D"/>
    <w:rsid w:val="6F2618A4"/>
    <w:rsid w:val="6F42F728"/>
    <w:rsid w:val="6FA5E2AE"/>
    <w:rsid w:val="6FD7C816"/>
    <w:rsid w:val="70121558"/>
    <w:rsid w:val="7071C58F"/>
    <w:rsid w:val="7092A0CB"/>
    <w:rsid w:val="709462F2"/>
    <w:rsid w:val="712FC453"/>
    <w:rsid w:val="714984E7"/>
    <w:rsid w:val="714DAF6D"/>
    <w:rsid w:val="7196A1E1"/>
    <w:rsid w:val="719879AA"/>
    <w:rsid w:val="71DD3F39"/>
    <w:rsid w:val="723844EF"/>
    <w:rsid w:val="7256D89C"/>
    <w:rsid w:val="72617BF4"/>
    <w:rsid w:val="729B07F2"/>
    <w:rsid w:val="72DDEFF0"/>
    <w:rsid w:val="72F26DE9"/>
    <w:rsid w:val="73460C75"/>
    <w:rsid w:val="7392DF2D"/>
    <w:rsid w:val="73D31247"/>
    <w:rsid w:val="73E3E2BC"/>
    <w:rsid w:val="7421ED1F"/>
    <w:rsid w:val="7425042B"/>
    <w:rsid w:val="744F152F"/>
    <w:rsid w:val="74597D36"/>
    <w:rsid w:val="745BA51B"/>
    <w:rsid w:val="74BAF21E"/>
    <w:rsid w:val="74C26A50"/>
    <w:rsid w:val="753E6F03"/>
    <w:rsid w:val="7569AE16"/>
    <w:rsid w:val="75907255"/>
    <w:rsid w:val="75C7EE39"/>
    <w:rsid w:val="75DB44E2"/>
    <w:rsid w:val="75E2549A"/>
    <w:rsid w:val="7600300C"/>
    <w:rsid w:val="760EEF02"/>
    <w:rsid w:val="762C5053"/>
    <w:rsid w:val="7647F7FB"/>
    <w:rsid w:val="76617B5D"/>
    <w:rsid w:val="768E5AA4"/>
    <w:rsid w:val="76A51E11"/>
    <w:rsid w:val="76A9D2B2"/>
    <w:rsid w:val="76E3B5C0"/>
    <w:rsid w:val="771097B8"/>
    <w:rsid w:val="7713AE55"/>
    <w:rsid w:val="77390ADD"/>
    <w:rsid w:val="77E5DC19"/>
    <w:rsid w:val="77FDAABB"/>
    <w:rsid w:val="78480791"/>
    <w:rsid w:val="78526DA8"/>
    <w:rsid w:val="7866257E"/>
    <w:rsid w:val="7879CFB4"/>
    <w:rsid w:val="7881E3EE"/>
    <w:rsid w:val="78C885F2"/>
    <w:rsid w:val="79812020"/>
    <w:rsid w:val="79A56FAD"/>
    <w:rsid w:val="79BE4038"/>
    <w:rsid w:val="7A11CCFF"/>
    <w:rsid w:val="7A1CBFDC"/>
    <w:rsid w:val="7A6E01B1"/>
    <w:rsid w:val="7A7DCA20"/>
    <w:rsid w:val="7AC6BD32"/>
    <w:rsid w:val="7B07D0CA"/>
    <w:rsid w:val="7B68E8F2"/>
    <w:rsid w:val="7B8151AA"/>
    <w:rsid w:val="7BE63836"/>
    <w:rsid w:val="7C730298"/>
    <w:rsid w:val="7C9A8F5F"/>
    <w:rsid w:val="7C9FC096"/>
    <w:rsid w:val="7CA728BD"/>
    <w:rsid w:val="7CFF912F"/>
    <w:rsid w:val="7DBF6AE2"/>
    <w:rsid w:val="7DEC1A65"/>
    <w:rsid w:val="7E92A7C4"/>
    <w:rsid w:val="7E9754F8"/>
    <w:rsid w:val="7F375642"/>
    <w:rsid w:val="7F52CE1C"/>
    <w:rsid w:val="7F6F8EDC"/>
    <w:rsid w:val="7FB3F108"/>
    <w:rsid w:val="7FCD8E9B"/>
  </w:rsids>
  <m:mathPr>
    <m:mathFont m:val="Cambria Math"/>
    <m:brkBin m:val="before"/>
    <m:brkBinSub m:val="--"/>
    <m:smallFrac m:val="0"/>
    <m:dispDef/>
    <m:lMargin m:val="0"/>
    <m:rMargin m:val="0"/>
    <m:defJc m:val="centerGroup"/>
    <m:wrapIndent m:val="1440"/>
    <m:intLim m:val="subSup"/>
    <m:naryLim m:val="undOvr"/>
  </m:mathPr>
  <w:themeFontLang w:val="en-GB" w:eastAsia="ko-KR"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B2228D5"/>
  <w15:chartTrackingRefBased/>
  <w15:docId w15:val="{4091EF0D-2AA6-2C4B-B431-C8619EC487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uiPriority="11" w:qFormat="1"/>
    <w:lsdException w:name="Hyperlink" w:uiPriority="99"/>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qFormat="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C4922"/>
    <w:rPr>
      <w:lang w:eastAsia="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50A3B"/>
    <w:pPr>
      <w:tabs>
        <w:tab w:val="center" w:pos="4320"/>
        <w:tab w:val="right" w:pos="8640"/>
      </w:tabs>
    </w:pPr>
    <w:rPr>
      <w:lang w:val="x-none"/>
    </w:rPr>
  </w:style>
  <w:style w:type="character" w:styleId="PageNumber">
    <w:name w:val="page number"/>
    <w:basedOn w:val="DefaultParagraphFont"/>
    <w:rsid w:val="00650A3B"/>
  </w:style>
  <w:style w:type="paragraph" w:styleId="BodyText">
    <w:name w:val="Body Text"/>
    <w:basedOn w:val="Normal"/>
    <w:rsid w:val="00082E2D"/>
    <w:pPr>
      <w:spacing w:after="120"/>
    </w:pPr>
    <w:rPr>
      <w:rFonts w:eastAsia="Times New Roman"/>
      <w:sz w:val="24"/>
      <w:lang w:eastAsia="en-US"/>
    </w:rPr>
  </w:style>
  <w:style w:type="paragraph" w:styleId="NormalWeb">
    <w:name w:val="Normal (Web)"/>
    <w:basedOn w:val="Normal"/>
    <w:uiPriority w:val="99"/>
    <w:rsid w:val="00141AB5"/>
    <w:pPr>
      <w:spacing w:before="100" w:beforeAutospacing="1" w:after="100" w:afterAutospacing="1"/>
    </w:pPr>
    <w:rPr>
      <w:rFonts w:ascii="Verdana" w:hAnsi="Verdana"/>
      <w:color w:val="555555"/>
      <w:sz w:val="17"/>
      <w:szCs w:val="17"/>
      <w:lang w:val="en-US" w:eastAsia="zh-CN"/>
    </w:rPr>
  </w:style>
  <w:style w:type="character" w:styleId="Strong">
    <w:name w:val="Strong"/>
    <w:uiPriority w:val="22"/>
    <w:qFormat/>
    <w:rsid w:val="00141AB5"/>
    <w:rPr>
      <w:b/>
      <w:bCs/>
    </w:rPr>
  </w:style>
  <w:style w:type="paragraph" w:styleId="BalloonText">
    <w:name w:val="Balloon Text"/>
    <w:basedOn w:val="Normal"/>
    <w:semiHidden/>
    <w:rsid w:val="001A1287"/>
    <w:rPr>
      <w:rFonts w:ascii="Tahoma" w:hAnsi="Tahoma" w:cs="Tahoma"/>
      <w:sz w:val="16"/>
      <w:szCs w:val="16"/>
    </w:rPr>
  </w:style>
  <w:style w:type="character" w:styleId="CommentReference">
    <w:name w:val="annotation reference"/>
    <w:semiHidden/>
    <w:rsid w:val="001A1287"/>
    <w:rPr>
      <w:sz w:val="16"/>
      <w:szCs w:val="16"/>
    </w:rPr>
  </w:style>
  <w:style w:type="paragraph" w:styleId="CommentText">
    <w:name w:val="annotation text"/>
    <w:basedOn w:val="Normal"/>
    <w:link w:val="CommentTextChar"/>
    <w:rsid w:val="001A1287"/>
  </w:style>
  <w:style w:type="paragraph" w:styleId="CommentSubject">
    <w:name w:val="annotation subject"/>
    <w:basedOn w:val="CommentText"/>
    <w:next w:val="CommentText"/>
    <w:semiHidden/>
    <w:rsid w:val="001A1287"/>
    <w:rPr>
      <w:b/>
      <w:bCs/>
    </w:rPr>
  </w:style>
  <w:style w:type="character" w:styleId="Hyperlink">
    <w:name w:val="Hyperlink"/>
    <w:uiPriority w:val="99"/>
    <w:rsid w:val="00871D26"/>
    <w:rPr>
      <w:color w:val="0000FF"/>
      <w:u w:val="single"/>
    </w:rPr>
  </w:style>
  <w:style w:type="character" w:customStyle="1" w:styleId="smalltext1">
    <w:name w:val="smalltext1"/>
    <w:rsid w:val="00871D26"/>
    <w:rPr>
      <w:rFonts w:ascii="Arial" w:hAnsi="Arial" w:cs="Arial" w:hint="default"/>
      <w:strike w:val="0"/>
      <w:dstrike w:val="0"/>
      <w:color w:val="0066AA"/>
      <w:sz w:val="23"/>
      <w:szCs w:val="23"/>
      <w:u w:val="none"/>
      <w:effect w:val="none"/>
    </w:rPr>
  </w:style>
  <w:style w:type="paragraph" w:customStyle="1" w:styleId="Default">
    <w:name w:val="Default"/>
    <w:rsid w:val="00EE723A"/>
    <w:pPr>
      <w:autoSpaceDE w:val="0"/>
      <w:autoSpaceDN w:val="0"/>
      <w:adjustRightInd w:val="0"/>
    </w:pPr>
    <w:rPr>
      <w:color w:val="000000"/>
      <w:sz w:val="24"/>
      <w:szCs w:val="24"/>
      <w:lang w:val="en-US" w:eastAsia="zh-CN"/>
    </w:rPr>
  </w:style>
  <w:style w:type="paragraph" w:customStyle="1" w:styleId="SingleTxtG">
    <w:name w:val="_ Single Txt_G"/>
    <w:basedOn w:val="Normal"/>
    <w:link w:val="SingleTxtGChar"/>
    <w:qFormat/>
    <w:rsid w:val="00C72A2F"/>
    <w:pPr>
      <w:suppressAutoHyphens/>
      <w:spacing w:after="120" w:line="240" w:lineRule="atLeast"/>
      <w:ind w:left="1134" w:right="1134"/>
      <w:jc w:val="both"/>
    </w:pPr>
    <w:rPr>
      <w:rFonts w:eastAsia="Times New Roman"/>
      <w:lang w:eastAsia="en-US"/>
    </w:rPr>
  </w:style>
  <w:style w:type="paragraph" w:styleId="FootnoteText">
    <w:name w:val="footnote text"/>
    <w:basedOn w:val="Normal"/>
    <w:link w:val="FootnoteTextChar"/>
    <w:semiHidden/>
    <w:rsid w:val="00C72A2F"/>
    <w:rPr>
      <w:lang w:val="en-US" w:eastAsia="zh-CN"/>
    </w:rPr>
  </w:style>
  <w:style w:type="character" w:styleId="FootnoteReference">
    <w:name w:val="footnote reference"/>
    <w:semiHidden/>
    <w:rsid w:val="00C72A2F"/>
    <w:rPr>
      <w:vertAlign w:val="superscript"/>
    </w:rPr>
  </w:style>
  <w:style w:type="paragraph" w:styleId="Header">
    <w:name w:val="header"/>
    <w:basedOn w:val="Normal"/>
    <w:link w:val="HeaderChar"/>
    <w:uiPriority w:val="99"/>
    <w:rsid w:val="00A14795"/>
    <w:pPr>
      <w:tabs>
        <w:tab w:val="center" w:pos="4320"/>
        <w:tab w:val="right" w:pos="8640"/>
      </w:tabs>
    </w:pPr>
    <w:rPr>
      <w:lang w:val="x-none"/>
    </w:rPr>
  </w:style>
  <w:style w:type="character" w:customStyle="1" w:styleId="FooterChar">
    <w:name w:val="Footer Char"/>
    <w:link w:val="Footer"/>
    <w:uiPriority w:val="99"/>
    <w:rsid w:val="001B6DAA"/>
    <w:rPr>
      <w:lang w:eastAsia="fr-CH"/>
    </w:rPr>
  </w:style>
  <w:style w:type="character" w:customStyle="1" w:styleId="HeaderChar">
    <w:name w:val="Header Char"/>
    <w:link w:val="Header"/>
    <w:uiPriority w:val="99"/>
    <w:rsid w:val="001B6DAA"/>
    <w:rPr>
      <w:lang w:eastAsia="fr-CH"/>
    </w:rPr>
  </w:style>
  <w:style w:type="paragraph" w:customStyle="1" w:styleId="MediumList1-Accent61">
    <w:name w:val="Medium List 1 - Accent 61"/>
    <w:basedOn w:val="Normal"/>
    <w:uiPriority w:val="34"/>
    <w:qFormat/>
    <w:rsid w:val="00210F2D"/>
    <w:pPr>
      <w:spacing w:after="200" w:line="276" w:lineRule="auto"/>
      <w:ind w:left="720"/>
      <w:contextualSpacing/>
    </w:pPr>
    <w:rPr>
      <w:rFonts w:ascii="Calibri" w:eastAsia="Calibri" w:hAnsi="Calibri"/>
      <w:sz w:val="22"/>
      <w:szCs w:val="22"/>
      <w:lang w:val="tr-TR" w:eastAsia="en-US"/>
    </w:rPr>
  </w:style>
  <w:style w:type="paragraph" w:customStyle="1" w:styleId="MediumShading2-Accent61">
    <w:name w:val="Medium Shading 2 - Accent 61"/>
    <w:hidden/>
    <w:uiPriority w:val="99"/>
    <w:semiHidden/>
    <w:rsid w:val="004503D2"/>
    <w:rPr>
      <w:lang w:eastAsia="fr-CH"/>
    </w:rPr>
  </w:style>
  <w:style w:type="character" w:customStyle="1" w:styleId="FootnoteTextChar">
    <w:name w:val="Footnote Text Char"/>
    <w:link w:val="FootnoteText"/>
    <w:semiHidden/>
    <w:rsid w:val="006C2774"/>
    <w:rPr>
      <w:lang w:val="en-US" w:eastAsia="zh-CN"/>
    </w:rPr>
  </w:style>
  <w:style w:type="character" w:customStyle="1" w:styleId="CommentTextChar">
    <w:name w:val="Comment Text Char"/>
    <w:link w:val="CommentText"/>
    <w:rsid w:val="00155F48"/>
    <w:rPr>
      <w:lang w:eastAsia="fr-CH"/>
    </w:rPr>
  </w:style>
  <w:style w:type="character" w:customStyle="1" w:styleId="SingleTxtGChar">
    <w:name w:val="_ Single Txt_G Char"/>
    <w:link w:val="SingleTxtG"/>
    <w:rsid w:val="006768B0"/>
    <w:rPr>
      <w:rFonts w:eastAsia="Times New Roman"/>
      <w:lang w:eastAsia="en-US"/>
    </w:rPr>
  </w:style>
  <w:style w:type="paragraph" w:customStyle="1" w:styleId="DarkList-Accent51">
    <w:name w:val="Dark List - Accent 51"/>
    <w:basedOn w:val="Normal"/>
    <w:uiPriority w:val="34"/>
    <w:qFormat/>
    <w:rsid w:val="00A7640F"/>
    <w:pPr>
      <w:spacing w:after="200" w:line="276" w:lineRule="auto"/>
      <w:ind w:left="720"/>
      <w:contextualSpacing/>
    </w:pPr>
    <w:rPr>
      <w:rFonts w:ascii="Calibri" w:eastAsia="Calibri" w:hAnsi="Calibri"/>
      <w:sz w:val="22"/>
      <w:szCs w:val="22"/>
      <w:lang w:eastAsia="en-US"/>
    </w:rPr>
  </w:style>
  <w:style w:type="paragraph" w:customStyle="1" w:styleId="LightList-Accent31">
    <w:name w:val="Light List - Accent 31"/>
    <w:hidden/>
    <w:uiPriority w:val="99"/>
    <w:semiHidden/>
    <w:rsid w:val="00C22DE9"/>
    <w:rPr>
      <w:lang w:eastAsia="fr-CH"/>
    </w:rPr>
  </w:style>
  <w:style w:type="character" w:styleId="FollowedHyperlink">
    <w:name w:val="FollowedHyperlink"/>
    <w:rsid w:val="00EF3FEF"/>
    <w:rPr>
      <w:color w:val="800080"/>
      <w:u w:val="single"/>
    </w:rPr>
  </w:style>
  <w:style w:type="character" w:customStyle="1" w:styleId="apple-converted-space">
    <w:name w:val="apple-converted-space"/>
    <w:rsid w:val="00130D7D"/>
  </w:style>
  <w:style w:type="character" w:customStyle="1" w:styleId="h2">
    <w:name w:val="h2"/>
    <w:rsid w:val="001F2B49"/>
  </w:style>
  <w:style w:type="character" w:customStyle="1" w:styleId="lblnewsfulltext">
    <w:name w:val="lblnewsfulltext"/>
    <w:rsid w:val="001F2B49"/>
  </w:style>
  <w:style w:type="character" w:styleId="Emphasis">
    <w:name w:val="Emphasis"/>
    <w:uiPriority w:val="20"/>
    <w:qFormat/>
    <w:rsid w:val="009144E9"/>
    <w:rPr>
      <w:i/>
      <w:iCs/>
    </w:rPr>
  </w:style>
  <w:style w:type="paragraph" w:styleId="ListParagraph">
    <w:name w:val="List Paragraph"/>
    <w:basedOn w:val="Normal"/>
    <w:uiPriority w:val="34"/>
    <w:qFormat/>
    <w:rsid w:val="00C74281"/>
    <w:pPr>
      <w:spacing w:after="160" w:line="259" w:lineRule="auto"/>
      <w:ind w:left="720"/>
      <w:contextualSpacing/>
    </w:pPr>
    <w:rPr>
      <w:rFonts w:ascii="Calibri" w:eastAsia="Calibri" w:hAnsi="Calibri"/>
      <w:sz w:val="22"/>
      <w:szCs w:val="22"/>
      <w:lang w:eastAsia="en-US"/>
    </w:rPr>
  </w:style>
  <w:style w:type="paragraph" w:customStyle="1" w:styleId="xmsonormal">
    <w:name w:val="x_msonormal"/>
    <w:basedOn w:val="Normal"/>
    <w:rsid w:val="00883644"/>
    <w:rPr>
      <w:rFonts w:ascii="Calibri" w:eastAsia="Calibri" w:hAnsi="Calibri" w:cs="Calibri"/>
      <w:sz w:val="22"/>
      <w:szCs w:val="22"/>
      <w:lang w:eastAsia="en-GB"/>
    </w:rPr>
  </w:style>
  <w:style w:type="paragraph" w:customStyle="1" w:styleId="xxxmsonormal">
    <w:name w:val="x_x_x_msonormal"/>
    <w:basedOn w:val="Normal"/>
    <w:rsid w:val="00326008"/>
    <w:rPr>
      <w:rFonts w:ascii="Calibri" w:eastAsia="Calibri" w:hAnsi="Calibri" w:cs="Calibri"/>
      <w:sz w:val="22"/>
      <w:szCs w:val="22"/>
      <w:lang w:eastAsia="en-GB"/>
    </w:rPr>
  </w:style>
  <w:style w:type="paragraph" w:customStyle="1" w:styleId="xmsolistparagraph">
    <w:name w:val="x_msolistparagraph"/>
    <w:basedOn w:val="Normal"/>
    <w:rsid w:val="0002350D"/>
    <w:pPr>
      <w:ind w:left="720"/>
    </w:pPr>
    <w:rPr>
      <w:rFonts w:ascii="Calibri" w:eastAsia="Calibri" w:hAnsi="Calibri" w:cs="Calibri"/>
      <w:sz w:val="22"/>
      <w:szCs w:val="22"/>
      <w:lang w:eastAsia="en-GB"/>
    </w:rPr>
  </w:style>
  <w:style w:type="character" w:customStyle="1" w:styleId="ui-provider">
    <w:name w:val="ui-provider"/>
    <w:basedOn w:val="DefaultParagraphFont"/>
    <w:rsid w:val="000B3247"/>
  </w:style>
  <w:style w:type="paragraph" w:styleId="Revision">
    <w:name w:val="Revision"/>
    <w:hidden/>
    <w:uiPriority w:val="99"/>
    <w:semiHidden/>
    <w:rsid w:val="0060034E"/>
    <w:rPr>
      <w:lang w:eastAsia="fr-CH"/>
    </w:rPr>
  </w:style>
  <w:style w:type="character" w:styleId="UnresolvedMention">
    <w:name w:val="Unresolved Mention"/>
    <w:basedOn w:val="DefaultParagraphFont"/>
    <w:uiPriority w:val="99"/>
    <w:semiHidden/>
    <w:unhideWhenUsed/>
    <w:rsid w:val="006040D2"/>
    <w:rPr>
      <w:color w:val="605E5C"/>
      <w:shd w:val="clear" w:color="auto" w:fill="E1DFDD"/>
    </w:rPr>
  </w:style>
  <w:style w:type="paragraph" w:customStyle="1" w:styleId="paragraph">
    <w:name w:val="paragraph"/>
    <w:basedOn w:val="Normal"/>
    <w:rsid w:val="000B3CB0"/>
    <w:pPr>
      <w:spacing w:before="100" w:beforeAutospacing="1" w:after="100" w:afterAutospacing="1"/>
    </w:pPr>
    <w:rPr>
      <w:rFonts w:eastAsia="Times New Roman"/>
      <w:sz w:val="24"/>
      <w:szCs w:val="24"/>
      <w:lang w:eastAsia="zh-CN"/>
    </w:rPr>
  </w:style>
  <w:style w:type="character" w:customStyle="1" w:styleId="normaltextrun">
    <w:name w:val="normaltextrun"/>
    <w:basedOn w:val="DefaultParagraphFont"/>
    <w:rsid w:val="000B3CB0"/>
  </w:style>
  <w:style w:type="character" w:customStyle="1" w:styleId="eop">
    <w:name w:val="eop"/>
    <w:basedOn w:val="DefaultParagraphFont"/>
    <w:rsid w:val="000B3CB0"/>
  </w:style>
  <w:style w:type="character" w:customStyle="1" w:styleId="SubtitleChar">
    <w:name w:val="Subtitle Char"/>
    <w:basedOn w:val="DefaultParagraphFont"/>
    <w:link w:val="Subtitle"/>
    <w:uiPriority w:val="11"/>
    <w:rsid w:val="00C6775B"/>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rsid w:val="00C6775B"/>
    <w:pPr>
      <w:numPr>
        <w:ilvl w:val="1"/>
      </w:numPr>
      <w:spacing w:after="160" w:line="279" w:lineRule="auto"/>
    </w:pPr>
    <w:rPr>
      <w:rFonts w:eastAsiaTheme="majorEastAsia" w:cstheme="majorBidi"/>
      <w:color w:val="595959" w:themeColor="text1" w:themeTint="A6"/>
      <w:spacing w:val="15"/>
      <w:sz w:val="28"/>
      <w:szCs w:val="28"/>
      <w:lang w:eastAsia="en-US"/>
    </w:rPr>
  </w:style>
  <w:style w:type="character" w:customStyle="1" w:styleId="SubtitleChar1">
    <w:name w:val="Subtitle Char1"/>
    <w:basedOn w:val="DefaultParagraphFont"/>
    <w:rsid w:val="00C6775B"/>
    <w:rPr>
      <w:rFonts w:asciiTheme="minorHAnsi" w:eastAsiaTheme="minorEastAsia" w:hAnsiTheme="minorHAnsi" w:cstheme="minorBidi"/>
      <w:color w:val="5A5A5A" w:themeColor="text1" w:themeTint="A5"/>
      <w:spacing w:val="15"/>
      <w:sz w:val="22"/>
      <w:szCs w:val="22"/>
      <w:lang w:eastAsia="fr-CH"/>
    </w:rPr>
  </w:style>
  <w:style w:type="paragraph" w:styleId="HTMLPreformatted">
    <w:name w:val="HTML Preformatted"/>
    <w:basedOn w:val="Normal"/>
    <w:link w:val="HTMLPreformattedChar"/>
    <w:rsid w:val="00B511AF"/>
    <w:rPr>
      <w:rFonts w:ascii="Consolas" w:hAnsi="Consolas"/>
    </w:rPr>
  </w:style>
  <w:style w:type="character" w:customStyle="1" w:styleId="HTMLPreformattedChar">
    <w:name w:val="HTML Preformatted Char"/>
    <w:basedOn w:val="DefaultParagraphFont"/>
    <w:link w:val="HTMLPreformatted"/>
    <w:rsid w:val="00B511AF"/>
    <w:rPr>
      <w:rFonts w:ascii="Consolas" w:hAnsi="Consolas"/>
      <w:lang w:eastAsia="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944692">
      <w:bodyDiv w:val="1"/>
      <w:marLeft w:val="0"/>
      <w:marRight w:val="0"/>
      <w:marTop w:val="0"/>
      <w:marBottom w:val="0"/>
      <w:divBdr>
        <w:top w:val="none" w:sz="0" w:space="0" w:color="auto"/>
        <w:left w:val="none" w:sz="0" w:space="0" w:color="auto"/>
        <w:bottom w:val="none" w:sz="0" w:space="0" w:color="auto"/>
        <w:right w:val="none" w:sz="0" w:space="0" w:color="auto"/>
      </w:divBdr>
      <w:divsChild>
        <w:div w:id="214316956">
          <w:marLeft w:val="0"/>
          <w:marRight w:val="0"/>
          <w:marTop w:val="0"/>
          <w:marBottom w:val="0"/>
          <w:divBdr>
            <w:top w:val="none" w:sz="0" w:space="0" w:color="auto"/>
            <w:left w:val="none" w:sz="0" w:space="0" w:color="auto"/>
            <w:bottom w:val="none" w:sz="0" w:space="0" w:color="auto"/>
            <w:right w:val="none" w:sz="0" w:space="0" w:color="auto"/>
          </w:divBdr>
        </w:div>
        <w:div w:id="1888374139">
          <w:marLeft w:val="0"/>
          <w:marRight w:val="0"/>
          <w:marTop w:val="0"/>
          <w:marBottom w:val="0"/>
          <w:divBdr>
            <w:top w:val="none" w:sz="0" w:space="0" w:color="auto"/>
            <w:left w:val="none" w:sz="0" w:space="0" w:color="auto"/>
            <w:bottom w:val="none" w:sz="0" w:space="0" w:color="auto"/>
            <w:right w:val="none" w:sz="0" w:space="0" w:color="auto"/>
          </w:divBdr>
        </w:div>
        <w:div w:id="85808968">
          <w:marLeft w:val="0"/>
          <w:marRight w:val="0"/>
          <w:marTop w:val="0"/>
          <w:marBottom w:val="0"/>
          <w:divBdr>
            <w:top w:val="none" w:sz="0" w:space="0" w:color="auto"/>
            <w:left w:val="none" w:sz="0" w:space="0" w:color="auto"/>
            <w:bottom w:val="none" w:sz="0" w:space="0" w:color="auto"/>
            <w:right w:val="none" w:sz="0" w:space="0" w:color="auto"/>
          </w:divBdr>
        </w:div>
      </w:divsChild>
    </w:div>
    <w:div w:id="115878567">
      <w:bodyDiv w:val="1"/>
      <w:marLeft w:val="0"/>
      <w:marRight w:val="0"/>
      <w:marTop w:val="0"/>
      <w:marBottom w:val="0"/>
      <w:divBdr>
        <w:top w:val="none" w:sz="0" w:space="0" w:color="auto"/>
        <w:left w:val="none" w:sz="0" w:space="0" w:color="auto"/>
        <w:bottom w:val="none" w:sz="0" w:space="0" w:color="auto"/>
        <w:right w:val="none" w:sz="0" w:space="0" w:color="auto"/>
      </w:divBdr>
    </w:div>
    <w:div w:id="140315518">
      <w:bodyDiv w:val="1"/>
      <w:marLeft w:val="0"/>
      <w:marRight w:val="0"/>
      <w:marTop w:val="0"/>
      <w:marBottom w:val="0"/>
      <w:divBdr>
        <w:top w:val="none" w:sz="0" w:space="0" w:color="auto"/>
        <w:left w:val="none" w:sz="0" w:space="0" w:color="auto"/>
        <w:bottom w:val="none" w:sz="0" w:space="0" w:color="auto"/>
        <w:right w:val="none" w:sz="0" w:space="0" w:color="auto"/>
      </w:divBdr>
    </w:div>
    <w:div w:id="220873121">
      <w:bodyDiv w:val="1"/>
      <w:marLeft w:val="0"/>
      <w:marRight w:val="0"/>
      <w:marTop w:val="0"/>
      <w:marBottom w:val="0"/>
      <w:divBdr>
        <w:top w:val="none" w:sz="0" w:space="0" w:color="auto"/>
        <w:left w:val="none" w:sz="0" w:space="0" w:color="auto"/>
        <w:bottom w:val="none" w:sz="0" w:space="0" w:color="auto"/>
        <w:right w:val="none" w:sz="0" w:space="0" w:color="auto"/>
      </w:divBdr>
    </w:div>
    <w:div w:id="226572474">
      <w:bodyDiv w:val="1"/>
      <w:marLeft w:val="0"/>
      <w:marRight w:val="0"/>
      <w:marTop w:val="0"/>
      <w:marBottom w:val="0"/>
      <w:divBdr>
        <w:top w:val="none" w:sz="0" w:space="0" w:color="auto"/>
        <w:left w:val="none" w:sz="0" w:space="0" w:color="auto"/>
        <w:bottom w:val="none" w:sz="0" w:space="0" w:color="auto"/>
        <w:right w:val="none" w:sz="0" w:space="0" w:color="auto"/>
      </w:divBdr>
    </w:div>
    <w:div w:id="282541125">
      <w:bodyDiv w:val="1"/>
      <w:marLeft w:val="0"/>
      <w:marRight w:val="0"/>
      <w:marTop w:val="0"/>
      <w:marBottom w:val="0"/>
      <w:divBdr>
        <w:top w:val="none" w:sz="0" w:space="0" w:color="auto"/>
        <w:left w:val="none" w:sz="0" w:space="0" w:color="auto"/>
        <w:bottom w:val="none" w:sz="0" w:space="0" w:color="auto"/>
        <w:right w:val="none" w:sz="0" w:space="0" w:color="auto"/>
      </w:divBdr>
    </w:div>
    <w:div w:id="283192666">
      <w:bodyDiv w:val="1"/>
      <w:marLeft w:val="0"/>
      <w:marRight w:val="0"/>
      <w:marTop w:val="0"/>
      <w:marBottom w:val="0"/>
      <w:divBdr>
        <w:top w:val="none" w:sz="0" w:space="0" w:color="auto"/>
        <w:left w:val="none" w:sz="0" w:space="0" w:color="auto"/>
        <w:bottom w:val="none" w:sz="0" w:space="0" w:color="auto"/>
        <w:right w:val="none" w:sz="0" w:space="0" w:color="auto"/>
      </w:divBdr>
      <w:divsChild>
        <w:div w:id="254897397">
          <w:marLeft w:val="0"/>
          <w:marRight w:val="0"/>
          <w:marTop w:val="0"/>
          <w:marBottom w:val="0"/>
          <w:divBdr>
            <w:top w:val="none" w:sz="0" w:space="0" w:color="auto"/>
            <w:left w:val="none" w:sz="0" w:space="0" w:color="auto"/>
            <w:bottom w:val="none" w:sz="0" w:space="0" w:color="auto"/>
            <w:right w:val="none" w:sz="0" w:space="0" w:color="auto"/>
          </w:divBdr>
          <w:divsChild>
            <w:div w:id="1699356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6000452">
      <w:bodyDiv w:val="1"/>
      <w:marLeft w:val="0"/>
      <w:marRight w:val="0"/>
      <w:marTop w:val="0"/>
      <w:marBottom w:val="0"/>
      <w:divBdr>
        <w:top w:val="none" w:sz="0" w:space="0" w:color="auto"/>
        <w:left w:val="none" w:sz="0" w:space="0" w:color="auto"/>
        <w:bottom w:val="none" w:sz="0" w:space="0" w:color="auto"/>
        <w:right w:val="none" w:sz="0" w:space="0" w:color="auto"/>
      </w:divBdr>
    </w:div>
    <w:div w:id="407658636">
      <w:bodyDiv w:val="1"/>
      <w:marLeft w:val="0"/>
      <w:marRight w:val="0"/>
      <w:marTop w:val="0"/>
      <w:marBottom w:val="0"/>
      <w:divBdr>
        <w:top w:val="none" w:sz="0" w:space="0" w:color="auto"/>
        <w:left w:val="none" w:sz="0" w:space="0" w:color="auto"/>
        <w:bottom w:val="none" w:sz="0" w:space="0" w:color="auto"/>
        <w:right w:val="none" w:sz="0" w:space="0" w:color="auto"/>
      </w:divBdr>
      <w:divsChild>
        <w:div w:id="569265515">
          <w:marLeft w:val="0"/>
          <w:marRight w:val="0"/>
          <w:marTop w:val="0"/>
          <w:marBottom w:val="0"/>
          <w:divBdr>
            <w:top w:val="none" w:sz="0" w:space="0" w:color="auto"/>
            <w:left w:val="none" w:sz="0" w:space="0" w:color="auto"/>
            <w:bottom w:val="none" w:sz="0" w:space="0" w:color="auto"/>
            <w:right w:val="none" w:sz="0" w:space="0" w:color="auto"/>
          </w:divBdr>
          <w:divsChild>
            <w:div w:id="801727185">
              <w:marLeft w:val="0"/>
              <w:marRight w:val="0"/>
              <w:marTop w:val="0"/>
              <w:marBottom w:val="0"/>
              <w:divBdr>
                <w:top w:val="none" w:sz="0" w:space="0" w:color="auto"/>
                <w:left w:val="none" w:sz="0" w:space="0" w:color="auto"/>
                <w:bottom w:val="none" w:sz="0" w:space="0" w:color="auto"/>
                <w:right w:val="none" w:sz="0" w:space="0" w:color="auto"/>
              </w:divBdr>
              <w:divsChild>
                <w:div w:id="1971088299">
                  <w:marLeft w:val="0"/>
                  <w:marRight w:val="0"/>
                  <w:marTop w:val="0"/>
                  <w:marBottom w:val="0"/>
                  <w:divBdr>
                    <w:top w:val="none" w:sz="0" w:space="0" w:color="auto"/>
                    <w:left w:val="none" w:sz="0" w:space="0" w:color="auto"/>
                    <w:bottom w:val="none" w:sz="0" w:space="0" w:color="auto"/>
                    <w:right w:val="none" w:sz="0" w:space="0" w:color="auto"/>
                  </w:divBdr>
                  <w:divsChild>
                    <w:div w:id="1052652671">
                      <w:marLeft w:val="0"/>
                      <w:marRight w:val="0"/>
                      <w:marTop w:val="0"/>
                      <w:marBottom w:val="0"/>
                      <w:divBdr>
                        <w:top w:val="none" w:sz="0" w:space="0" w:color="auto"/>
                        <w:left w:val="none" w:sz="0" w:space="0" w:color="auto"/>
                        <w:bottom w:val="none" w:sz="0" w:space="0" w:color="auto"/>
                        <w:right w:val="none" w:sz="0" w:space="0" w:color="auto"/>
                      </w:divBdr>
                      <w:divsChild>
                        <w:div w:id="902838285">
                          <w:marLeft w:val="0"/>
                          <w:marRight w:val="0"/>
                          <w:marTop w:val="0"/>
                          <w:marBottom w:val="0"/>
                          <w:divBdr>
                            <w:top w:val="none" w:sz="0" w:space="0" w:color="auto"/>
                            <w:left w:val="none" w:sz="0" w:space="0" w:color="auto"/>
                            <w:bottom w:val="none" w:sz="0" w:space="0" w:color="auto"/>
                            <w:right w:val="none" w:sz="0" w:space="0" w:color="auto"/>
                          </w:divBdr>
                          <w:divsChild>
                            <w:div w:id="1475492055">
                              <w:marLeft w:val="0"/>
                              <w:marRight w:val="0"/>
                              <w:marTop w:val="0"/>
                              <w:marBottom w:val="0"/>
                              <w:divBdr>
                                <w:top w:val="none" w:sz="0" w:space="0" w:color="auto"/>
                                <w:left w:val="none" w:sz="0" w:space="0" w:color="auto"/>
                                <w:bottom w:val="none" w:sz="0" w:space="0" w:color="auto"/>
                                <w:right w:val="none" w:sz="0" w:space="0" w:color="auto"/>
                              </w:divBdr>
                              <w:divsChild>
                                <w:div w:id="75709613">
                                  <w:marLeft w:val="0"/>
                                  <w:marRight w:val="0"/>
                                  <w:marTop w:val="0"/>
                                  <w:marBottom w:val="0"/>
                                  <w:divBdr>
                                    <w:top w:val="none" w:sz="0" w:space="0" w:color="auto"/>
                                    <w:left w:val="none" w:sz="0" w:space="0" w:color="auto"/>
                                    <w:bottom w:val="none" w:sz="0" w:space="0" w:color="auto"/>
                                    <w:right w:val="none" w:sz="0" w:space="0" w:color="auto"/>
                                  </w:divBdr>
                                  <w:divsChild>
                                    <w:div w:id="280067511">
                                      <w:marLeft w:val="0"/>
                                      <w:marRight w:val="0"/>
                                      <w:marTop w:val="0"/>
                                      <w:marBottom w:val="0"/>
                                      <w:divBdr>
                                        <w:top w:val="none" w:sz="0" w:space="0" w:color="auto"/>
                                        <w:left w:val="none" w:sz="0" w:space="0" w:color="auto"/>
                                        <w:bottom w:val="none" w:sz="0" w:space="0" w:color="auto"/>
                                        <w:right w:val="none" w:sz="0" w:space="0" w:color="auto"/>
                                      </w:divBdr>
                                      <w:divsChild>
                                        <w:div w:id="533538839">
                                          <w:marLeft w:val="24"/>
                                          <w:marRight w:val="480"/>
                                          <w:marTop w:val="3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75997117">
      <w:bodyDiv w:val="1"/>
      <w:marLeft w:val="0"/>
      <w:marRight w:val="0"/>
      <w:marTop w:val="0"/>
      <w:marBottom w:val="0"/>
      <w:divBdr>
        <w:top w:val="none" w:sz="0" w:space="0" w:color="auto"/>
        <w:left w:val="none" w:sz="0" w:space="0" w:color="auto"/>
        <w:bottom w:val="none" w:sz="0" w:space="0" w:color="auto"/>
        <w:right w:val="none" w:sz="0" w:space="0" w:color="auto"/>
      </w:divBdr>
    </w:div>
    <w:div w:id="480346070">
      <w:bodyDiv w:val="1"/>
      <w:marLeft w:val="0"/>
      <w:marRight w:val="0"/>
      <w:marTop w:val="0"/>
      <w:marBottom w:val="0"/>
      <w:divBdr>
        <w:top w:val="none" w:sz="0" w:space="0" w:color="auto"/>
        <w:left w:val="none" w:sz="0" w:space="0" w:color="auto"/>
        <w:bottom w:val="none" w:sz="0" w:space="0" w:color="auto"/>
        <w:right w:val="none" w:sz="0" w:space="0" w:color="auto"/>
      </w:divBdr>
    </w:div>
    <w:div w:id="498934633">
      <w:bodyDiv w:val="1"/>
      <w:marLeft w:val="0"/>
      <w:marRight w:val="0"/>
      <w:marTop w:val="0"/>
      <w:marBottom w:val="0"/>
      <w:divBdr>
        <w:top w:val="none" w:sz="0" w:space="0" w:color="auto"/>
        <w:left w:val="none" w:sz="0" w:space="0" w:color="auto"/>
        <w:bottom w:val="none" w:sz="0" w:space="0" w:color="auto"/>
        <w:right w:val="none" w:sz="0" w:space="0" w:color="auto"/>
      </w:divBdr>
      <w:divsChild>
        <w:div w:id="640311157">
          <w:marLeft w:val="0"/>
          <w:marRight w:val="0"/>
          <w:marTop w:val="0"/>
          <w:marBottom w:val="0"/>
          <w:divBdr>
            <w:top w:val="none" w:sz="0" w:space="0" w:color="auto"/>
            <w:left w:val="none" w:sz="0" w:space="0" w:color="auto"/>
            <w:bottom w:val="none" w:sz="0" w:space="0" w:color="auto"/>
            <w:right w:val="none" w:sz="0" w:space="0" w:color="auto"/>
          </w:divBdr>
          <w:divsChild>
            <w:div w:id="860583415">
              <w:marLeft w:val="0"/>
              <w:marRight w:val="0"/>
              <w:marTop w:val="0"/>
              <w:marBottom w:val="0"/>
              <w:divBdr>
                <w:top w:val="none" w:sz="0" w:space="0" w:color="auto"/>
                <w:left w:val="none" w:sz="0" w:space="0" w:color="auto"/>
                <w:bottom w:val="none" w:sz="0" w:space="0" w:color="auto"/>
                <w:right w:val="none" w:sz="0" w:space="0" w:color="auto"/>
              </w:divBdr>
              <w:divsChild>
                <w:div w:id="1339117385">
                  <w:marLeft w:val="0"/>
                  <w:marRight w:val="0"/>
                  <w:marTop w:val="0"/>
                  <w:marBottom w:val="0"/>
                  <w:divBdr>
                    <w:top w:val="none" w:sz="0" w:space="0" w:color="auto"/>
                    <w:left w:val="none" w:sz="0" w:space="0" w:color="auto"/>
                    <w:bottom w:val="none" w:sz="0" w:space="0" w:color="auto"/>
                    <w:right w:val="none" w:sz="0" w:space="0" w:color="auto"/>
                  </w:divBdr>
                  <w:divsChild>
                    <w:div w:id="1223060950">
                      <w:marLeft w:val="0"/>
                      <w:marRight w:val="0"/>
                      <w:marTop w:val="0"/>
                      <w:marBottom w:val="0"/>
                      <w:divBdr>
                        <w:top w:val="none" w:sz="0" w:space="0" w:color="auto"/>
                        <w:left w:val="none" w:sz="0" w:space="0" w:color="auto"/>
                        <w:bottom w:val="none" w:sz="0" w:space="0" w:color="auto"/>
                        <w:right w:val="none" w:sz="0" w:space="0" w:color="auto"/>
                      </w:divBdr>
                      <w:divsChild>
                        <w:div w:id="322592416">
                          <w:marLeft w:val="0"/>
                          <w:marRight w:val="0"/>
                          <w:marTop w:val="150"/>
                          <w:marBottom w:val="150"/>
                          <w:divBdr>
                            <w:top w:val="none" w:sz="0" w:space="0" w:color="auto"/>
                            <w:left w:val="none" w:sz="0" w:space="0" w:color="auto"/>
                            <w:bottom w:val="none" w:sz="0" w:space="0" w:color="auto"/>
                            <w:right w:val="none" w:sz="0" w:space="0" w:color="auto"/>
                          </w:divBdr>
                          <w:divsChild>
                            <w:div w:id="1720593011">
                              <w:marLeft w:val="0"/>
                              <w:marRight w:val="0"/>
                              <w:marTop w:val="0"/>
                              <w:marBottom w:val="0"/>
                              <w:divBdr>
                                <w:top w:val="none" w:sz="0" w:space="0" w:color="auto"/>
                                <w:left w:val="none" w:sz="0" w:space="0" w:color="auto"/>
                                <w:bottom w:val="none" w:sz="0" w:space="0" w:color="auto"/>
                                <w:right w:val="none" w:sz="0" w:space="0" w:color="auto"/>
                              </w:divBdr>
                              <w:divsChild>
                                <w:div w:id="502817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76014238">
      <w:bodyDiv w:val="1"/>
      <w:marLeft w:val="0"/>
      <w:marRight w:val="0"/>
      <w:marTop w:val="0"/>
      <w:marBottom w:val="0"/>
      <w:divBdr>
        <w:top w:val="none" w:sz="0" w:space="0" w:color="auto"/>
        <w:left w:val="none" w:sz="0" w:space="0" w:color="auto"/>
        <w:bottom w:val="none" w:sz="0" w:space="0" w:color="auto"/>
        <w:right w:val="none" w:sz="0" w:space="0" w:color="auto"/>
      </w:divBdr>
      <w:divsChild>
        <w:div w:id="184446537">
          <w:marLeft w:val="0"/>
          <w:marRight w:val="0"/>
          <w:marTop w:val="0"/>
          <w:marBottom w:val="0"/>
          <w:divBdr>
            <w:top w:val="none" w:sz="0" w:space="0" w:color="auto"/>
            <w:left w:val="none" w:sz="0" w:space="0" w:color="auto"/>
            <w:bottom w:val="none" w:sz="0" w:space="0" w:color="auto"/>
            <w:right w:val="none" w:sz="0" w:space="0" w:color="auto"/>
          </w:divBdr>
        </w:div>
      </w:divsChild>
    </w:div>
    <w:div w:id="628050512">
      <w:bodyDiv w:val="1"/>
      <w:marLeft w:val="0"/>
      <w:marRight w:val="0"/>
      <w:marTop w:val="0"/>
      <w:marBottom w:val="0"/>
      <w:divBdr>
        <w:top w:val="none" w:sz="0" w:space="0" w:color="auto"/>
        <w:left w:val="none" w:sz="0" w:space="0" w:color="auto"/>
        <w:bottom w:val="none" w:sz="0" w:space="0" w:color="auto"/>
        <w:right w:val="none" w:sz="0" w:space="0" w:color="auto"/>
      </w:divBdr>
    </w:div>
    <w:div w:id="679312184">
      <w:bodyDiv w:val="1"/>
      <w:marLeft w:val="0"/>
      <w:marRight w:val="0"/>
      <w:marTop w:val="0"/>
      <w:marBottom w:val="0"/>
      <w:divBdr>
        <w:top w:val="none" w:sz="0" w:space="0" w:color="auto"/>
        <w:left w:val="none" w:sz="0" w:space="0" w:color="auto"/>
        <w:bottom w:val="none" w:sz="0" w:space="0" w:color="auto"/>
        <w:right w:val="none" w:sz="0" w:space="0" w:color="auto"/>
      </w:divBdr>
    </w:div>
    <w:div w:id="687675905">
      <w:bodyDiv w:val="1"/>
      <w:marLeft w:val="0"/>
      <w:marRight w:val="0"/>
      <w:marTop w:val="0"/>
      <w:marBottom w:val="0"/>
      <w:divBdr>
        <w:top w:val="none" w:sz="0" w:space="0" w:color="auto"/>
        <w:left w:val="none" w:sz="0" w:space="0" w:color="auto"/>
        <w:bottom w:val="none" w:sz="0" w:space="0" w:color="auto"/>
        <w:right w:val="none" w:sz="0" w:space="0" w:color="auto"/>
      </w:divBdr>
    </w:div>
    <w:div w:id="799106560">
      <w:bodyDiv w:val="1"/>
      <w:marLeft w:val="0"/>
      <w:marRight w:val="0"/>
      <w:marTop w:val="0"/>
      <w:marBottom w:val="0"/>
      <w:divBdr>
        <w:top w:val="none" w:sz="0" w:space="0" w:color="auto"/>
        <w:left w:val="none" w:sz="0" w:space="0" w:color="auto"/>
        <w:bottom w:val="none" w:sz="0" w:space="0" w:color="auto"/>
        <w:right w:val="none" w:sz="0" w:space="0" w:color="auto"/>
      </w:divBdr>
    </w:div>
    <w:div w:id="802649493">
      <w:bodyDiv w:val="1"/>
      <w:marLeft w:val="0"/>
      <w:marRight w:val="0"/>
      <w:marTop w:val="0"/>
      <w:marBottom w:val="0"/>
      <w:divBdr>
        <w:top w:val="none" w:sz="0" w:space="0" w:color="auto"/>
        <w:left w:val="none" w:sz="0" w:space="0" w:color="auto"/>
        <w:bottom w:val="none" w:sz="0" w:space="0" w:color="auto"/>
        <w:right w:val="none" w:sz="0" w:space="0" w:color="auto"/>
      </w:divBdr>
    </w:div>
    <w:div w:id="805395301">
      <w:bodyDiv w:val="1"/>
      <w:marLeft w:val="0"/>
      <w:marRight w:val="0"/>
      <w:marTop w:val="0"/>
      <w:marBottom w:val="0"/>
      <w:divBdr>
        <w:top w:val="none" w:sz="0" w:space="0" w:color="auto"/>
        <w:left w:val="none" w:sz="0" w:space="0" w:color="auto"/>
        <w:bottom w:val="none" w:sz="0" w:space="0" w:color="auto"/>
        <w:right w:val="none" w:sz="0" w:space="0" w:color="auto"/>
      </w:divBdr>
    </w:div>
    <w:div w:id="852494058">
      <w:bodyDiv w:val="1"/>
      <w:marLeft w:val="0"/>
      <w:marRight w:val="0"/>
      <w:marTop w:val="0"/>
      <w:marBottom w:val="0"/>
      <w:divBdr>
        <w:top w:val="none" w:sz="0" w:space="0" w:color="auto"/>
        <w:left w:val="none" w:sz="0" w:space="0" w:color="auto"/>
        <w:bottom w:val="none" w:sz="0" w:space="0" w:color="auto"/>
        <w:right w:val="none" w:sz="0" w:space="0" w:color="auto"/>
      </w:divBdr>
      <w:divsChild>
        <w:div w:id="738400743">
          <w:marLeft w:val="0"/>
          <w:marRight w:val="0"/>
          <w:marTop w:val="0"/>
          <w:marBottom w:val="0"/>
          <w:divBdr>
            <w:top w:val="none" w:sz="0" w:space="0" w:color="auto"/>
            <w:left w:val="none" w:sz="0" w:space="0" w:color="auto"/>
            <w:bottom w:val="none" w:sz="0" w:space="0" w:color="auto"/>
            <w:right w:val="none" w:sz="0" w:space="0" w:color="auto"/>
          </w:divBdr>
          <w:divsChild>
            <w:div w:id="992489220">
              <w:marLeft w:val="24"/>
              <w:marRight w:val="480"/>
              <w:marTop w:val="360"/>
              <w:marBottom w:val="0"/>
              <w:divBdr>
                <w:top w:val="none" w:sz="0" w:space="0" w:color="auto"/>
                <w:left w:val="none" w:sz="0" w:space="0" w:color="auto"/>
                <w:bottom w:val="none" w:sz="0" w:space="0" w:color="auto"/>
                <w:right w:val="none" w:sz="0" w:space="0" w:color="auto"/>
              </w:divBdr>
            </w:div>
          </w:divsChild>
        </w:div>
      </w:divsChild>
    </w:div>
    <w:div w:id="883902819">
      <w:bodyDiv w:val="1"/>
      <w:marLeft w:val="0"/>
      <w:marRight w:val="0"/>
      <w:marTop w:val="0"/>
      <w:marBottom w:val="0"/>
      <w:divBdr>
        <w:top w:val="none" w:sz="0" w:space="0" w:color="auto"/>
        <w:left w:val="none" w:sz="0" w:space="0" w:color="auto"/>
        <w:bottom w:val="none" w:sz="0" w:space="0" w:color="auto"/>
        <w:right w:val="none" w:sz="0" w:space="0" w:color="auto"/>
      </w:divBdr>
    </w:div>
    <w:div w:id="904295511">
      <w:bodyDiv w:val="1"/>
      <w:marLeft w:val="0"/>
      <w:marRight w:val="0"/>
      <w:marTop w:val="0"/>
      <w:marBottom w:val="0"/>
      <w:divBdr>
        <w:top w:val="none" w:sz="0" w:space="0" w:color="auto"/>
        <w:left w:val="none" w:sz="0" w:space="0" w:color="auto"/>
        <w:bottom w:val="none" w:sz="0" w:space="0" w:color="auto"/>
        <w:right w:val="none" w:sz="0" w:space="0" w:color="auto"/>
      </w:divBdr>
      <w:divsChild>
        <w:div w:id="899170770">
          <w:marLeft w:val="0"/>
          <w:marRight w:val="0"/>
          <w:marTop w:val="0"/>
          <w:marBottom w:val="0"/>
          <w:divBdr>
            <w:top w:val="none" w:sz="0" w:space="0" w:color="auto"/>
            <w:left w:val="none" w:sz="0" w:space="0" w:color="auto"/>
            <w:bottom w:val="none" w:sz="0" w:space="0" w:color="auto"/>
            <w:right w:val="none" w:sz="0" w:space="0" w:color="auto"/>
          </w:divBdr>
          <w:divsChild>
            <w:div w:id="1571454593">
              <w:marLeft w:val="0"/>
              <w:marRight w:val="0"/>
              <w:marTop w:val="0"/>
              <w:marBottom w:val="0"/>
              <w:divBdr>
                <w:top w:val="none" w:sz="0" w:space="0" w:color="auto"/>
                <w:left w:val="none" w:sz="0" w:space="0" w:color="auto"/>
                <w:bottom w:val="none" w:sz="0" w:space="0" w:color="auto"/>
                <w:right w:val="none" w:sz="0" w:space="0" w:color="auto"/>
              </w:divBdr>
              <w:divsChild>
                <w:div w:id="1620406739">
                  <w:marLeft w:val="0"/>
                  <w:marRight w:val="0"/>
                  <w:marTop w:val="0"/>
                  <w:marBottom w:val="0"/>
                  <w:divBdr>
                    <w:top w:val="none" w:sz="0" w:space="0" w:color="auto"/>
                    <w:left w:val="none" w:sz="0" w:space="0" w:color="auto"/>
                    <w:bottom w:val="none" w:sz="0" w:space="0" w:color="auto"/>
                    <w:right w:val="none" w:sz="0" w:space="0" w:color="auto"/>
                  </w:divBdr>
                  <w:divsChild>
                    <w:div w:id="718941466">
                      <w:marLeft w:val="0"/>
                      <w:marRight w:val="0"/>
                      <w:marTop w:val="0"/>
                      <w:marBottom w:val="0"/>
                      <w:divBdr>
                        <w:top w:val="none" w:sz="0" w:space="0" w:color="auto"/>
                        <w:left w:val="none" w:sz="0" w:space="0" w:color="auto"/>
                        <w:bottom w:val="none" w:sz="0" w:space="0" w:color="auto"/>
                        <w:right w:val="none" w:sz="0" w:space="0" w:color="auto"/>
                      </w:divBdr>
                      <w:divsChild>
                        <w:div w:id="1908758352">
                          <w:marLeft w:val="0"/>
                          <w:marRight w:val="0"/>
                          <w:marTop w:val="0"/>
                          <w:marBottom w:val="0"/>
                          <w:divBdr>
                            <w:top w:val="none" w:sz="0" w:space="0" w:color="auto"/>
                            <w:left w:val="none" w:sz="0" w:space="0" w:color="auto"/>
                            <w:bottom w:val="none" w:sz="0" w:space="0" w:color="auto"/>
                            <w:right w:val="none" w:sz="0" w:space="0" w:color="auto"/>
                          </w:divBdr>
                          <w:divsChild>
                            <w:div w:id="1766611760">
                              <w:marLeft w:val="0"/>
                              <w:marRight w:val="0"/>
                              <w:marTop w:val="0"/>
                              <w:marBottom w:val="0"/>
                              <w:divBdr>
                                <w:top w:val="none" w:sz="0" w:space="0" w:color="auto"/>
                                <w:left w:val="none" w:sz="0" w:space="0" w:color="auto"/>
                                <w:bottom w:val="none" w:sz="0" w:space="0" w:color="auto"/>
                                <w:right w:val="none" w:sz="0" w:space="0" w:color="auto"/>
                              </w:divBdr>
                              <w:divsChild>
                                <w:div w:id="1376466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16809873">
      <w:bodyDiv w:val="1"/>
      <w:marLeft w:val="0"/>
      <w:marRight w:val="0"/>
      <w:marTop w:val="0"/>
      <w:marBottom w:val="0"/>
      <w:divBdr>
        <w:top w:val="none" w:sz="0" w:space="0" w:color="auto"/>
        <w:left w:val="none" w:sz="0" w:space="0" w:color="auto"/>
        <w:bottom w:val="none" w:sz="0" w:space="0" w:color="auto"/>
        <w:right w:val="none" w:sz="0" w:space="0" w:color="auto"/>
      </w:divBdr>
    </w:div>
    <w:div w:id="1033925546">
      <w:bodyDiv w:val="1"/>
      <w:marLeft w:val="0"/>
      <w:marRight w:val="0"/>
      <w:marTop w:val="0"/>
      <w:marBottom w:val="0"/>
      <w:divBdr>
        <w:top w:val="none" w:sz="0" w:space="0" w:color="auto"/>
        <w:left w:val="none" w:sz="0" w:space="0" w:color="auto"/>
        <w:bottom w:val="none" w:sz="0" w:space="0" w:color="auto"/>
        <w:right w:val="none" w:sz="0" w:space="0" w:color="auto"/>
      </w:divBdr>
    </w:div>
    <w:div w:id="1051003609">
      <w:bodyDiv w:val="1"/>
      <w:marLeft w:val="0"/>
      <w:marRight w:val="0"/>
      <w:marTop w:val="0"/>
      <w:marBottom w:val="0"/>
      <w:divBdr>
        <w:top w:val="none" w:sz="0" w:space="0" w:color="auto"/>
        <w:left w:val="none" w:sz="0" w:space="0" w:color="auto"/>
        <w:bottom w:val="none" w:sz="0" w:space="0" w:color="auto"/>
        <w:right w:val="none" w:sz="0" w:space="0" w:color="auto"/>
      </w:divBdr>
    </w:div>
    <w:div w:id="1057556463">
      <w:bodyDiv w:val="1"/>
      <w:marLeft w:val="0"/>
      <w:marRight w:val="0"/>
      <w:marTop w:val="0"/>
      <w:marBottom w:val="0"/>
      <w:divBdr>
        <w:top w:val="none" w:sz="0" w:space="0" w:color="auto"/>
        <w:left w:val="none" w:sz="0" w:space="0" w:color="auto"/>
        <w:bottom w:val="none" w:sz="0" w:space="0" w:color="auto"/>
        <w:right w:val="none" w:sz="0" w:space="0" w:color="auto"/>
      </w:divBdr>
    </w:div>
    <w:div w:id="1087114791">
      <w:bodyDiv w:val="1"/>
      <w:marLeft w:val="0"/>
      <w:marRight w:val="0"/>
      <w:marTop w:val="0"/>
      <w:marBottom w:val="0"/>
      <w:divBdr>
        <w:top w:val="none" w:sz="0" w:space="0" w:color="auto"/>
        <w:left w:val="none" w:sz="0" w:space="0" w:color="auto"/>
        <w:bottom w:val="none" w:sz="0" w:space="0" w:color="auto"/>
        <w:right w:val="none" w:sz="0" w:space="0" w:color="auto"/>
      </w:divBdr>
    </w:div>
    <w:div w:id="1143811081">
      <w:bodyDiv w:val="1"/>
      <w:marLeft w:val="0"/>
      <w:marRight w:val="0"/>
      <w:marTop w:val="0"/>
      <w:marBottom w:val="0"/>
      <w:divBdr>
        <w:top w:val="none" w:sz="0" w:space="0" w:color="auto"/>
        <w:left w:val="none" w:sz="0" w:space="0" w:color="auto"/>
        <w:bottom w:val="none" w:sz="0" w:space="0" w:color="auto"/>
        <w:right w:val="none" w:sz="0" w:space="0" w:color="auto"/>
      </w:divBdr>
    </w:div>
    <w:div w:id="1184587301">
      <w:bodyDiv w:val="1"/>
      <w:marLeft w:val="0"/>
      <w:marRight w:val="0"/>
      <w:marTop w:val="0"/>
      <w:marBottom w:val="0"/>
      <w:divBdr>
        <w:top w:val="none" w:sz="0" w:space="0" w:color="auto"/>
        <w:left w:val="none" w:sz="0" w:space="0" w:color="auto"/>
        <w:bottom w:val="none" w:sz="0" w:space="0" w:color="auto"/>
        <w:right w:val="none" w:sz="0" w:space="0" w:color="auto"/>
      </w:divBdr>
    </w:div>
    <w:div w:id="1216428235">
      <w:bodyDiv w:val="1"/>
      <w:marLeft w:val="0"/>
      <w:marRight w:val="0"/>
      <w:marTop w:val="0"/>
      <w:marBottom w:val="0"/>
      <w:divBdr>
        <w:top w:val="none" w:sz="0" w:space="0" w:color="auto"/>
        <w:left w:val="none" w:sz="0" w:space="0" w:color="auto"/>
        <w:bottom w:val="none" w:sz="0" w:space="0" w:color="auto"/>
        <w:right w:val="none" w:sz="0" w:space="0" w:color="auto"/>
      </w:divBdr>
    </w:div>
    <w:div w:id="1231843944">
      <w:bodyDiv w:val="1"/>
      <w:marLeft w:val="0"/>
      <w:marRight w:val="0"/>
      <w:marTop w:val="0"/>
      <w:marBottom w:val="0"/>
      <w:divBdr>
        <w:top w:val="none" w:sz="0" w:space="0" w:color="auto"/>
        <w:left w:val="none" w:sz="0" w:space="0" w:color="auto"/>
        <w:bottom w:val="none" w:sz="0" w:space="0" w:color="auto"/>
        <w:right w:val="none" w:sz="0" w:space="0" w:color="auto"/>
      </w:divBdr>
    </w:div>
    <w:div w:id="1240793397">
      <w:bodyDiv w:val="1"/>
      <w:marLeft w:val="0"/>
      <w:marRight w:val="0"/>
      <w:marTop w:val="0"/>
      <w:marBottom w:val="0"/>
      <w:divBdr>
        <w:top w:val="none" w:sz="0" w:space="0" w:color="auto"/>
        <w:left w:val="none" w:sz="0" w:space="0" w:color="auto"/>
        <w:bottom w:val="none" w:sz="0" w:space="0" w:color="auto"/>
        <w:right w:val="none" w:sz="0" w:space="0" w:color="auto"/>
      </w:divBdr>
    </w:div>
    <w:div w:id="1271008954">
      <w:bodyDiv w:val="1"/>
      <w:marLeft w:val="0"/>
      <w:marRight w:val="0"/>
      <w:marTop w:val="0"/>
      <w:marBottom w:val="0"/>
      <w:divBdr>
        <w:top w:val="none" w:sz="0" w:space="0" w:color="auto"/>
        <w:left w:val="none" w:sz="0" w:space="0" w:color="auto"/>
        <w:bottom w:val="none" w:sz="0" w:space="0" w:color="auto"/>
        <w:right w:val="none" w:sz="0" w:space="0" w:color="auto"/>
      </w:divBdr>
    </w:div>
    <w:div w:id="1334726851">
      <w:bodyDiv w:val="1"/>
      <w:marLeft w:val="0"/>
      <w:marRight w:val="0"/>
      <w:marTop w:val="0"/>
      <w:marBottom w:val="0"/>
      <w:divBdr>
        <w:top w:val="none" w:sz="0" w:space="0" w:color="auto"/>
        <w:left w:val="none" w:sz="0" w:space="0" w:color="auto"/>
        <w:bottom w:val="none" w:sz="0" w:space="0" w:color="auto"/>
        <w:right w:val="none" w:sz="0" w:space="0" w:color="auto"/>
      </w:divBdr>
    </w:div>
    <w:div w:id="1386295991">
      <w:bodyDiv w:val="1"/>
      <w:marLeft w:val="0"/>
      <w:marRight w:val="0"/>
      <w:marTop w:val="0"/>
      <w:marBottom w:val="0"/>
      <w:divBdr>
        <w:top w:val="none" w:sz="0" w:space="0" w:color="auto"/>
        <w:left w:val="none" w:sz="0" w:space="0" w:color="auto"/>
        <w:bottom w:val="none" w:sz="0" w:space="0" w:color="auto"/>
        <w:right w:val="none" w:sz="0" w:space="0" w:color="auto"/>
      </w:divBdr>
    </w:div>
    <w:div w:id="1392774344">
      <w:bodyDiv w:val="1"/>
      <w:marLeft w:val="0"/>
      <w:marRight w:val="0"/>
      <w:marTop w:val="0"/>
      <w:marBottom w:val="0"/>
      <w:divBdr>
        <w:top w:val="none" w:sz="0" w:space="0" w:color="auto"/>
        <w:left w:val="none" w:sz="0" w:space="0" w:color="auto"/>
        <w:bottom w:val="none" w:sz="0" w:space="0" w:color="auto"/>
        <w:right w:val="none" w:sz="0" w:space="0" w:color="auto"/>
      </w:divBdr>
    </w:div>
    <w:div w:id="1424180512">
      <w:bodyDiv w:val="1"/>
      <w:marLeft w:val="0"/>
      <w:marRight w:val="0"/>
      <w:marTop w:val="0"/>
      <w:marBottom w:val="0"/>
      <w:divBdr>
        <w:top w:val="none" w:sz="0" w:space="0" w:color="auto"/>
        <w:left w:val="none" w:sz="0" w:space="0" w:color="auto"/>
        <w:bottom w:val="none" w:sz="0" w:space="0" w:color="auto"/>
        <w:right w:val="none" w:sz="0" w:space="0" w:color="auto"/>
      </w:divBdr>
    </w:div>
    <w:div w:id="1432818954">
      <w:bodyDiv w:val="1"/>
      <w:marLeft w:val="0"/>
      <w:marRight w:val="0"/>
      <w:marTop w:val="0"/>
      <w:marBottom w:val="0"/>
      <w:divBdr>
        <w:top w:val="none" w:sz="0" w:space="0" w:color="auto"/>
        <w:left w:val="none" w:sz="0" w:space="0" w:color="auto"/>
        <w:bottom w:val="none" w:sz="0" w:space="0" w:color="auto"/>
        <w:right w:val="none" w:sz="0" w:space="0" w:color="auto"/>
      </w:divBdr>
    </w:div>
    <w:div w:id="1450901767">
      <w:bodyDiv w:val="1"/>
      <w:marLeft w:val="0"/>
      <w:marRight w:val="0"/>
      <w:marTop w:val="0"/>
      <w:marBottom w:val="0"/>
      <w:divBdr>
        <w:top w:val="none" w:sz="0" w:space="0" w:color="auto"/>
        <w:left w:val="none" w:sz="0" w:space="0" w:color="auto"/>
        <w:bottom w:val="none" w:sz="0" w:space="0" w:color="auto"/>
        <w:right w:val="none" w:sz="0" w:space="0" w:color="auto"/>
      </w:divBdr>
      <w:divsChild>
        <w:div w:id="431436672">
          <w:marLeft w:val="0"/>
          <w:marRight w:val="0"/>
          <w:marTop w:val="0"/>
          <w:marBottom w:val="0"/>
          <w:divBdr>
            <w:top w:val="none" w:sz="0" w:space="0" w:color="auto"/>
            <w:left w:val="none" w:sz="0" w:space="0" w:color="auto"/>
            <w:bottom w:val="none" w:sz="0" w:space="0" w:color="auto"/>
            <w:right w:val="none" w:sz="0" w:space="0" w:color="auto"/>
          </w:divBdr>
          <w:divsChild>
            <w:div w:id="1859157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2660659">
      <w:bodyDiv w:val="1"/>
      <w:marLeft w:val="0"/>
      <w:marRight w:val="0"/>
      <w:marTop w:val="0"/>
      <w:marBottom w:val="0"/>
      <w:divBdr>
        <w:top w:val="none" w:sz="0" w:space="0" w:color="auto"/>
        <w:left w:val="none" w:sz="0" w:space="0" w:color="auto"/>
        <w:bottom w:val="none" w:sz="0" w:space="0" w:color="auto"/>
        <w:right w:val="none" w:sz="0" w:space="0" w:color="auto"/>
      </w:divBdr>
      <w:divsChild>
        <w:div w:id="1199926614">
          <w:marLeft w:val="0"/>
          <w:marRight w:val="0"/>
          <w:marTop w:val="0"/>
          <w:marBottom w:val="0"/>
          <w:divBdr>
            <w:top w:val="none" w:sz="0" w:space="0" w:color="auto"/>
            <w:left w:val="none" w:sz="0" w:space="0" w:color="auto"/>
            <w:bottom w:val="none" w:sz="0" w:space="0" w:color="auto"/>
            <w:right w:val="none" w:sz="0" w:space="0" w:color="auto"/>
          </w:divBdr>
          <w:divsChild>
            <w:div w:id="359747274">
              <w:marLeft w:val="0"/>
              <w:marRight w:val="0"/>
              <w:marTop w:val="0"/>
              <w:marBottom w:val="0"/>
              <w:divBdr>
                <w:top w:val="none" w:sz="0" w:space="0" w:color="auto"/>
                <w:left w:val="none" w:sz="0" w:space="0" w:color="auto"/>
                <w:bottom w:val="none" w:sz="0" w:space="0" w:color="auto"/>
                <w:right w:val="none" w:sz="0" w:space="0" w:color="auto"/>
              </w:divBdr>
              <w:divsChild>
                <w:div w:id="499277391">
                  <w:marLeft w:val="0"/>
                  <w:marRight w:val="0"/>
                  <w:marTop w:val="0"/>
                  <w:marBottom w:val="0"/>
                  <w:divBdr>
                    <w:top w:val="none" w:sz="0" w:space="0" w:color="auto"/>
                    <w:left w:val="none" w:sz="0" w:space="0" w:color="auto"/>
                    <w:bottom w:val="none" w:sz="0" w:space="0" w:color="auto"/>
                    <w:right w:val="none" w:sz="0" w:space="0" w:color="auto"/>
                  </w:divBdr>
                  <w:divsChild>
                    <w:div w:id="1162625643">
                      <w:marLeft w:val="0"/>
                      <w:marRight w:val="0"/>
                      <w:marTop w:val="0"/>
                      <w:marBottom w:val="0"/>
                      <w:divBdr>
                        <w:top w:val="none" w:sz="0" w:space="0" w:color="auto"/>
                        <w:left w:val="none" w:sz="0" w:space="0" w:color="auto"/>
                        <w:bottom w:val="none" w:sz="0" w:space="0" w:color="auto"/>
                        <w:right w:val="none" w:sz="0" w:space="0" w:color="auto"/>
                      </w:divBdr>
                      <w:divsChild>
                        <w:div w:id="1358392476">
                          <w:marLeft w:val="0"/>
                          <w:marRight w:val="0"/>
                          <w:marTop w:val="0"/>
                          <w:marBottom w:val="0"/>
                          <w:divBdr>
                            <w:top w:val="none" w:sz="0" w:space="0" w:color="auto"/>
                            <w:left w:val="none" w:sz="0" w:space="0" w:color="auto"/>
                            <w:bottom w:val="none" w:sz="0" w:space="0" w:color="auto"/>
                            <w:right w:val="none" w:sz="0" w:space="0" w:color="auto"/>
                          </w:divBdr>
                          <w:divsChild>
                            <w:div w:id="1924609510">
                              <w:marLeft w:val="0"/>
                              <w:marRight w:val="0"/>
                              <w:marTop w:val="0"/>
                              <w:marBottom w:val="0"/>
                              <w:divBdr>
                                <w:top w:val="none" w:sz="0" w:space="0" w:color="auto"/>
                                <w:left w:val="none" w:sz="0" w:space="0" w:color="auto"/>
                                <w:bottom w:val="none" w:sz="0" w:space="0" w:color="auto"/>
                                <w:right w:val="none" w:sz="0" w:space="0" w:color="auto"/>
                              </w:divBdr>
                              <w:divsChild>
                                <w:div w:id="1016225655">
                                  <w:marLeft w:val="0"/>
                                  <w:marRight w:val="0"/>
                                  <w:marTop w:val="0"/>
                                  <w:marBottom w:val="0"/>
                                  <w:divBdr>
                                    <w:top w:val="none" w:sz="0" w:space="0" w:color="auto"/>
                                    <w:left w:val="none" w:sz="0" w:space="0" w:color="auto"/>
                                    <w:bottom w:val="none" w:sz="0" w:space="0" w:color="auto"/>
                                    <w:right w:val="none" w:sz="0" w:space="0" w:color="auto"/>
                                  </w:divBdr>
                                  <w:divsChild>
                                    <w:div w:id="156387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06370938">
      <w:bodyDiv w:val="1"/>
      <w:marLeft w:val="0"/>
      <w:marRight w:val="0"/>
      <w:marTop w:val="0"/>
      <w:marBottom w:val="0"/>
      <w:divBdr>
        <w:top w:val="none" w:sz="0" w:space="0" w:color="auto"/>
        <w:left w:val="none" w:sz="0" w:space="0" w:color="auto"/>
        <w:bottom w:val="none" w:sz="0" w:space="0" w:color="auto"/>
        <w:right w:val="none" w:sz="0" w:space="0" w:color="auto"/>
      </w:divBdr>
    </w:div>
    <w:div w:id="1716201598">
      <w:bodyDiv w:val="1"/>
      <w:marLeft w:val="0"/>
      <w:marRight w:val="0"/>
      <w:marTop w:val="0"/>
      <w:marBottom w:val="0"/>
      <w:divBdr>
        <w:top w:val="none" w:sz="0" w:space="0" w:color="auto"/>
        <w:left w:val="none" w:sz="0" w:space="0" w:color="auto"/>
        <w:bottom w:val="none" w:sz="0" w:space="0" w:color="auto"/>
        <w:right w:val="none" w:sz="0" w:space="0" w:color="auto"/>
      </w:divBdr>
      <w:divsChild>
        <w:div w:id="397361723">
          <w:marLeft w:val="0"/>
          <w:marRight w:val="0"/>
          <w:marTop w:val="0"/>
          <w:marBottom w:val="0"/>
          <w:divBdr>
            <w:top w:val="none" w:sz="0" w:space="0" w:color="auto"/>
            <w:left w:val="none" w:sz="0" w:space="0" w:color="auto"/>
            <w:bottom w:val="none" w:sz="0" w:space="0" w:color="auto"/>
            <w:right w:val="none" w:sz="0" w:space="0" w:color="auto"/>
          </w:divBdr>
          <w:divsChild>
            <w:div w:id="259878870">
              <w:marLeft w:val="0"/>
              <w:marRight w:val="0"/>
              <w:marTop w:val="0"/>
              <w:marBottom w:val="0"/>
              <w:divBdr>
                <w:top w:val="none" w:sz="0" w:space="0" w:color="auto"/>
                <w:left w:val="none" w:sz="0" w:space="0" w:color="auto"/>
                <w:bottom w:val="none" w:sz="0" w:space="0" w:color="auto"/>
                <w:right w:val="none" w:sz="0" w:space="0" w:color="auto"/>
              </w:divBdr>
              <w:divsChild>
                <w:div w:id="137695343">
                  <w:marLeft w:val="0"/>
                  <w:marRight w:val="0"/>
                  <w:marTop w:val="0"/>
                  <w:marBottom w:val="0"/>
                  <w:divBdr>
                    <w:top w:val="none" w:sz="0" w:space="0" w:color="auto"/>
                    <w:left w:val="none" w:sz="0" w:space="0" w:color="auto"/>
                    <w:bottom w:val="none" w:sz="0" w:space="0" w:color="auto"/>
                    <w:right w:val="none" w:sz="0" w:space="0" w:color="auto"/>
                  </w:divBdr>
                  <w:divsChild>
                    <w:div w:id="987171627">
                      <w:marLeft w:val="0"/>
                      <w:marRight w:val="0"/>
                      <w:marTop w:val="0"/>
                      <w:marBottom w:val="0"/>
                      <w:divBdr>
                        <w:top w:val="none" w:sz="0" w:space="0" w:color="auto"/>
                        <w:left w:val="none" w:sz="0" w:space="0" w:color="auto"/>
                        <w:bottom w:val="none" w:sz="0" w:space="0" w:color="auto"/>
                        <w:right w:val="none" w:sz="0" w:space="0" w:color="auto"/>
                      </w:divBdr>
                      <w:divsChild>
                        <w:div w:id="2024815525">
                          <w:marLeft w:val="0"/>
                          <w:marRight w:val="0"/>
                          <w:marTop w:val="0"/>
                          <w:marBottom w:val="0"/>
                          <w:divBdr>
                            <w:top w:val="none" w:sz="0" w:space="0" w:color="auto"/>
                            <w:left w:val="none" w:sz="0" w:space="0" w:color="auto"/>
                            <w:bottom w:val="none" w:sz="0" w:space="0" w:color="auto"/>
                            <w:right w:val="none" w:sz="0" w:space="0" w:color="auto"/>
                          </w:divBdr>
                          <w:divsChild>
                            <w:div w:id="1103114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17436593">
      <w:bodyDiv w:val="1"/>
      <w:marLeft w:val="0"/>
      <w:marRight w:val="0"/>
      <w:marTop w:val="0"/>
      <w:marBottom w:val="0"/>
      <w:divBdr>
        <w:top w:val="none" w:sz="0" w:space="0" w:color="auto"/>
        <w:left w:val="none" w:sz="0" w:space="0" w:color="auto"/>
        <w:bottom w:val="none" w:sz="0" w:space="0" w:color="auto"/>
        <w:right w:val="none" w:sz="0" w:space="0" w:color="auto"/>
      </w:divBdr>
    </w:div>
    <w:div w:id="1797719478">
      <w:bodyDiv w:val="1"/>
      <w:marLeft w:val="0"/>
      <w:marRight w:val="0"/>
      <w:marTop w:val="0"/>
      <w:marBottom w:val="0"/>
      <w:divBdr>
        <w:top w:val="none" w:sz="0" w:space="0" w:color="auto"/>
        <w:left w:val="none" w:sz="0" w:space="0" w:color="auto"/>
        <w:bottom w:val="none" w:sz="0" w:space="0" w:color="auto"/>
        <w:right w:val="none" w:sz="0" w:space="0" w:color="auto"/>
      </w:divBdr>
      <w:divsChild>
        <w:div w:id="1088305609">
          <w:marLeft w:val="0"/>
          <w:marRight w:val="0"/>
          <w:marTop w:val="0"/>
          <w:marBottom w:val="0"/>
          <w:divBdr>
            <w:top w:val="none" w:sz="0" w:space="0" w:color="auto"/>
            <w:left w:val="none" w:sz="0" w:space="0" w:color="auto"/>
            <w:bottom w:val="none" w:sz="0" w:space="0" w:color="auto"/>
            <w:right w:val="none" w:sz="0" w:space="0" w:color="auto"/>
          </w:divBdr>
          <w:divsChild>
            <w:div w:id="403837798">
              <w:marLeft w:val="0"/>
              <w:marRight w:val="0"/>
              <w:marTop w:val="0"/>
              <w:marBottom w:val="0"/>
              <w:divBdr>
                <w:top w:val="none" w:sz="0" w:space="0" w:color="auto"/>
                <w:left w:val="none" w:sz="0" w:space="0" w:color="auto"/>
                <w:bottom w:val="none" w:sz="0" w:space="0" w:color="auto"/>
                <w:right w:val="none" w:sz="0" w:space="0" w:color="auto"/>
              </w:divBdr>
              <w:divsChild>
                <w:div w:id="909147859">
                  <w:marLeft w:val="0"/>
                  <w:marRight w:val="0"/>
                  <w:marTop w:val="0"/>
                  <w:marBottom w:val="0"/>
                  <w:divBdr>
                    <w:top w:val="none" w:sz="0" w:space="0" w:color="auto"/>
                    <w:left w:val="none" w:sz="0" w:space="0" w:color="auto"/>
                    <w:bottom w:val="none" w:sz="0" w:space="0" w:color="auto"/>
                    <w:right w:val="none" w:sz="0" w:space="0" w:color="auto"/>
                  </w:divBdr>
                  <w:divsChild>
                    <w:div w:id="331495870">
                      <w:marLeft w:val="0"/>
                      <w:marRight w:val="0"/>
                      <w:marTop w:val="0"/>
                      <w:marBottom w:val="0"/>
                      <w:divBdr>
                        <w:top w:val="none" w:sz="0" w:space="0" w:color="auto"/>
                        <w:left w:val="none" w:sz="0" w:space="0" w:color="auto"/>
                        <w:bottom w:val="none" w:sz="0" w:space="0" w:color="auto"/>
                        <w:right w:val="none" w:sz="0" w:space="0" w:color="auto"/>
                      </w:divBdr>
                      <w:divsChild>
                        <w:div w:id="1371495784">
                          <w:marLeft w:val="0"/>
                          <w:marRight w:val="0"/>
                          <w:marTop w:val="0"/>
                          <w:marBottom w:val="0"/>
                          <w:divBdr>
                            <w:top w:val="none" w:sz="0" w:space="0" w:color="auto"/>
                            <w:left w:val="none" w:sz="0" w:space="0" w:color="auto"/>
                            <w:bottom w:val="none" w:sz="0" w:space="0" w:color="auto"/>
                            <w:right w:val="none" w:sz="0" w:space="0" w:color="auto"/>
                          </w:divBdr>
                          <w:divsChild>
                            <w:div w:id="468673391">
                              <w:marLeft w:val="0"/>
                              <w:marRight w:val="0"/>
                              <w:marTop w:val="0"/>
                              <w:marBottom w:val="0"/>
                              <w:divBdr>
                                <w:top w:val="none" w:sz="0" w:space="0" w:color="auto"/>
                                <w:left w:val="none" w:sz="0" w:space="0" w:color="auto"/>
                                <w:bottom w:val="none" w:sz="0" w:space="0" w:color="auto"/>
                                <w:right w:val="none" w:sz="0" w:space="0" w:color="auto"/>
                              </w:divBdr>
                              <w:divsChild>
                                <w:div w:id="1959794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291371">
      <w:bodyDiv w:val="1"/>
      <w:marLeft w:val="0"/>
      <w:marRight w:val="0"/>
      <w:marTop w:val="0"/>
      <w:marBottom w:val="0"/>
      <w:divBdr>
        <w:top w:val="none" w:sz="0" w:space="0" w:color="auto"/>
        <w:left w:val="none" w:sz="0" w:space="0" w:color="auto"/>
        <w:bottom w:val="none" w:sz="0" w:space="0" w:color="auto"/>
        <w:right w:val="none" w:sz="0" w:space="0" w:color="auto"/>
      </w:divBdr>
      <w:divsChild>
        <w:div w:id="1077096641">
          <w:marLeft w:val="0"/>
          <w:marRight w:val="0"/>
          <w:marTop w:val="0"/>
          <w:marBottom w:val="0"/>
          <w:divBdr>
            <w:top w:val="none" w:sz="0" w:space="0" w:color="auto"/>
            <w:left w:val="none" w:sz="0" w:space="0" w:color="auto"/>
            <w:bottom w:val="none" w:sz="0" w:space="0" w:color="auto"/>
            <w:right w:val="none" w:sz="0" w:space="0" w:color="auto"/>
          </w:divBdr>
        </w:div>
        <w:div w:id="1406412764">
          <w:marLeft w:val="0"/>
          <w:marRight w:val="0"/>
          <w:marTop w:val="0"/>
          <w:marBottom w:val="0"/>
          <w:divBdr>
            <w:top w:val="none" w:sz="0" w:space="0" w:color="auto"/>
            <w:left w:val="none" w:sz="0" w:space="0" w:color="auto"/>
            <w:bottom w:val="none" w:sz="0" w:space="0" w:color="auto"/>
            <w:right w:val="none" w:sz="0" w:space="0" w:color="auto"/>
          </w:divBdr>
        </w:div>
        <w:div w:id="2057926393">
          <w:marLeft w:val="0"/>
          <w:marRight w:val="0"/>
          <w:marTop w:val="0"/>
          <w:marBottom w:val="0"/>
          <w:divBdr>
            <w:top w:val="none" w:sz="0" w:space="0" w:color="auto"/>
            <w:left w:val="none" w:sz="0" w:space="0" w:color="auto"/>
            <w:bottom w:val="none" w:sz="0" w:space="0" w:color="auto"/>
            <w:right w:val="none" w:sz="0" w:space="0" w:color="auto"/>
          </w:divBdr>
        </w:div>
      </w:divsChild>
    </w:div>
    <w:div w:id="1830823457">
      <w:bodyDiv w:val="1"/>
      <w:marLeft w:val="0"/>
      <w:marRight w:val="0"/>
      <w:marTop w:val="0"/>
      <w:marBottom w:val="0"/>
      <w:divBdr>
        <w:top w:val="none" w:sz="0" w:space="0" w:color="auto"/>
        <w:left w:val="none" w:sz="0" w:space="0" w:color="auto"/>
        <w:bottom w:val="none" w:sz="0" w:space="0" w:color="auto"/>
        <w:right w:val="none" w:sz="0" w:space="0" w:color="auto"/>
      </w:divBdr>
      <w:divsChild>
        <w:div w:id="761339542">
          <w:marLeft w:val="1200"/>
          <w:marRight w:val="1200"/>
          <w:marTop w:val="150"/>
          <w:marBottom w:val="150"/>
          <w:divBdr>
            <w:top w:val="none" w:sz="0" w:space="0" w:color="auto"/>
            <w:left w:val="none" w:sz="0" w:space="0" w:color="auto"/>
            <w:bottom w:val="none" w:sz="0" w:space="0" w:color="auto"/>
            <w:right w:val="none" w:sz="0" w:space="0" w:color="auto"/>
          </w:divBdr>
          <w:divsChild>
            <w:div w:id="747312391">
              <w:marLeft w:val="0"/>
              <w:marRight w:val="0"/>
              <w:marTop w:val="0"/>
              <w:marBottom w:val="0"/>
              <w:divBdr>
                <w:top w:val="none" w:sz="0" w:space="0" w:color="auto"/>
                <w:left w:val="none" w:sz="0" w:space="0" w:color="auto"/>
                <w:bottom w:val="none" w:sz="0" w:space="0" w:color="auto"/>
                <w:right w:val="none" w:sz="0" w:space="0" w:color="auto"/>
              </w:divBdr>
              <w:divsChild>
                <w:div w:id="492646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2864536">
      <w:bodyDiv w:val="1"/>
      <w:marLeft w:val="0"/>
      <w:marRight w:val="0"/>
      <w:marTop w:val="0"/>
      <w:marBottom w:val="0"/>
      <w:divBdr>
        <w:top w:val="none" w:sz="0" w:space="0" w:color="auto"/>
        <w:left w:val="none" w:sz="0" w:space="0" w:color="auto"/>
        <w:bottom w:val="none" w:sz="0" w:space="0" w:color="auto"/>
        <w:right w:val="none" w:sz="0" w:space="0" w:color="auto"/>
      </w:divBdr>
    </w:div>
    <w:div w:id="1916285410">
      <w:bodyDiv w:val="1"/>
      <w:marLeft w:val="0"/>
      <w:marRight w:val="0"/>
      <w:marTop w:val="0"/>
      <w:marBottom w:val="0"/>
      <w:divBdr>
        <w:top w:val="none" w:sz="0" w:space="0" w:color="auto"/>
        <w:left w:val="none" w:sz="0" w:space="0" w:color="auto"/>
        <w:bottom w:val="none" w:sz="0" w:space="0" w:color="auto"/>
        <w:right w:val="none" w:sz="0" w:space="0" w:color="auto"/>
      </w:divBdr>
      <w:divsChild>
        <w:div w:id="164247742">
          <w:marLeft w:val="0"/>
          <w:marRight w:val="0"/>
          <w:marTop w:val="0"/>
          <w:marBottom w:val="0"/>
          <w:divBdr>
            <w:top w:val="none" w:sz="0" w:space="0" w:color="auto"/>
            <w:left w:val="none" w:sz="0" w:space="0" w:color="auto"/>
            <w:bottom w:val="none" w:sz="0" w:space="0" w:color="auto"/>
            <w:right w:val="none" w:sz="0" w:space="0" w:color="auto"/>
          </w:divBdr>
        </w:div>
        <w:div w:id="1068919818">
          <w:marLeft w:val="0"/>
          <w:marRight w:val="0"/>
          <w:marTop w:val="0"/>
          <w:marBottom w:val="0"/>
          <w:divBdr>
            <w:top w:val="none" w:sz="0" w:space="0" w:color="auto"/>
            <w:left w:val="none" w:sz="0" w:space="0" w:color="auto"/>
            <w:bottom w:val="none" w:sz="0" w:space="0" w:color="auto"/>
            <w:right w:val="none" w:sz="0" w:space="0" w:color="auto"/>
          </w:divBdr>
        </w:div>
        <w:div w:id="1144616461">
          <w:marLeft w:val="0"/>
          <w:marRight w:val="0"/>
          <w:marTop w:val="0"/>
          <w:marBottom w:val="0"/>
          <w:divBdr>
            <w:top w:val="none" w:sz="0" w:space="0" w:color="auto"/>
            <w:left w:val="none" w:sz="0" w:space="0" w:color="auto"/>
            <w:bottom w:val="none" w:sz="0" w:space="0" w:color="auto"/>
            <w:right w:val="none" w:sz="0" w:space="0" w:color="auto"/>
          </w:divBdr>
        </w:div>
        <w:div w:id="1778674353">
          <w:marLeft w:val="0"/>
          <w:marRight w:val="0"/>
          <w:marTop w:val="0"/>
          <w:marBottom w:val="0"/>
          <w:divBdr>
            <w:top w:val="none" w:sz="0" w:space="0" w:color="auto"/>
            <w:left w:val="none" w:sz="0" w:space="0" w:color="auto"/>
            <w:bottom w:val="none" w:sz="0" w:space="0" w:color="auto"/>
            <w:right w:val="none" w:sz="0" w:space="0" w:color="auto"/>
          </w:divBdr>
        </w:div>
      </w:divsChild>
    </w:div>
    <w:div w:id="1971470333">
      <w:bodyDiv w:val="1"/>
      <w:marLeft w:val="0"/>
      <w:marRight w:val="0"/>
      <w:marTop w:val="0"/>
      <w:marBottom w:val="0"/>
      <w:divBdr>
        <w:top w:val="none" w:sz="0" w:space="0" w:color="auto"/>
        <w:left w:val="none" w:sz="0" w:space="0" w:color="auto"/>
        <w:bottom w:val="none" w:sz="0" w:space="0" w:color="auto"/>
        <w:right w:val="none" w:sz="0" w:space="0" w:color="auto"/>
      </w:divBdr>
    </w:div>
    <w:div w:id="1985771653">
      <w:bodyDiv w:val="1"/>
      <w:marLeft w:val="0"/>
      <w:marRight w:val="0"/>
      <w:marTop w:val="0"/>
      <w:marBottom w:val="0"/>
      <w:divBdr>
        <w:top w:val="none" w:sz="0" w:space="0" w:color="auto"/>
        <w:left w:val="none" w:sz="0" w:space="0" w:color="auto"/>
        <w:bottom w:val="none" w:sz="0" w:space="0" w:color="auto"/>
        <w:right w:val="none" w:sz="0" w:space="0" w:color="auto"/>
      </w:divBdr>
    </w:div>
    <w:div w:id="2059819422">
      <w:bodyDiv w:val="1"/>
      <w:marLeft w:val="0"/>
      <w:marRight w:val="0"/>
      <w:marTop w:val="0"/>
      <w:marBottom w:val="0"/>
      <w:divBdr>
        <w:top w:val="none" w:sz="0" w:space="0" w:color="auto"/>
        <w:left w:val="none" w:sz="0" w:space="0" w:color="auto"/>
        <w:bottom w:val="none" w:sz="0" w:space="0" w:color="auto"/>
        <w:right w:val="none" w:sz="0" w:space="0" w:color="auto"/>
      </w:divBdr>
      <w:divsChild>
        <w:div w:id="955915216">
          <w:marLeft w:val="0"/>
          <w:marRight w:val="0"/>
          <w:marTop w:val="0"/>
          <w:marBottom w:val="0"/>
          <w:divBdr>
            <w:top w:val="none" w:sz="0" w:space="0" w:color="auto"/>
            <w:left w:val="none" w:sz="0" w:space="0" w:color="auto"/>
            <w:bottom w:val="none" w:sz="0" w:space="0" w:color="auto"/>
            <w:right w:val="none" w:sz="0" w:space="0" w:color="auto"/>
          </w:divBdr>
          <w:divsChild>
            <w:div w:id="1969816384">
              <w:marLeft w:val="0"/>
              <w:marRight w:val="0"/>
              <w:marTop w:val="0"/>
              <w:marBottom w:val="0"/>
              <w:divBdr>
                <w:top w:val="none" w:sz="0" w:space="0" w:color="auto"/>
                <w:left w:val="none" w:sz="0" w:space="0" w:color="auto"/>
                <w:bottom w:val="none" w:sz="0" w:space="0" w:color="auto"/>
                <w:right w:val="none" w:sz="0" w:space="0" w:color="auto"/>
              </w:divBdr>
              <w:divsChild>
                <w:div w:id="549463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6878121">
      <w:bodyDiv w:val="1"/>
      <w:marLeft w:val="0"/>
      <w:marRight w:val="0"/>
      <w:marTop w:val="0"/>
      <w:marBottom w:val="0"/>
      <w:divBdr>
        <w:top w:val="none" w:sz="0" w:space="0" w:color="auto"/>
        <w:left w:val="none" w:sz="0" w:space="0" w:color="auto"/>
        <w:bottom w:val="none" w:sz="0" w:space="0" w:color="auto"/>
        <w:right w:val="none" w:sz="0" w:space="0" w:color="auto"/>
      </w:divBdr>
    </w:div>
    <w:div w:id="2091001825">
      <w:bodyDiv w:val="1"/>
      <w:marLeft w:val="0"/>
      <w:marRight w:val="0"/>
      <w:marTop w:val="0"/>
      <w:marBottom w:val="0"/>
      <w:divBdr>
        <w:top w:val="none" w:sz="0" w:space="0" w:color="auto"/>
        <w:left w:val="none" w:sz="0" w:space="0" w:color="auto"/>
        <w:bottom w:val="none" w:sz="0" w:space="0" w:color="auto"/>
        <w:right w:val="none" w:sz="0" w:space="0" w:color="auto"/>
      </w:divBdr>
    </w:div>
    <w:div w:id="2109932607">
      <w:bodyDiv w:val="1"/>
      <w:marLeft w:val="0"/>
      <w:marRight w:val="0"/>
      <w:marTop w:val="0"/>
      <w:marBottom w:val="0"/>
      <w:divBdr>
        <w:top w:val="none" w:sz="0" w:space="0" w:color="auto"/>
        <w:left w:val="none" w:sz="0" w:space="0" w:color="auto"/>
        <w:bottom w:val="none" w:sz="0" w:space="0" w:color="auto"/>
        <w:right w:val="none" w:sz="0" w:space="0" w:color="auto"/>
      </w:divBdr>
      <w:divsChild>
        <w:div w:id="1856335046">
          <w:marLeft w:val="1200"/>
          <w:marRight w:val="1200"/>
          <w:marTop w:val="150"/>
          <w:marBottom w:val="150"/>
          <w:divBdr>
            <w:top w:val="none" w:sz="0" w:space="0" w:color="auto"/>
            <w:left w:val="none" w:sz="0" w:space="0" w:color="auto"/>
            <w:bottom w:val="none" w:sz="0" w:space="0" w:color="auto"/>
            <w:right w:val="none" w:sz="0" w:space="0" w:color="auto"/>
          </w:divBdr>
          <w:divsChild>
            <w:div w:id="1401487473">
              <w:marLeft w:val="0"/>
              <w:marRight w:val="0"/>
              <w:marTop w:val="0"/>
              <w:marBottom w:val="0"/>
              <w:divBdr>
                <w:top w:val="none" w:sz="0" w:space="0" w:color="auto"/>
                <w:left w:val="none" w:sz="0" w:space="0" w:color="auto"/>
                <w:bottom w:val="none" w:sz="0" w:space="0" w:color="auto"/>
                <w:right w:val="none" w:sz="0" w:space="0" w:color="auto"/>
              </w:divBdr>
              <w:divsChild>
                <w:div w:id="2063795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0006719">
      <w:bodyDiv w:val="1"/>
      <w:marLeft w:val="0"/>
      <w:marRight w:val="0"/>
      <w:marTop w:val="0"/>
      <w:marBottom w:val="0"/>
      <w:divBdr>
        <w:top w:val="none" w:sz="0" w:space="0" w:color="auto"/>
        <w:left w:val="none" w:sz="0" w:space="0" w:color="auto"/>
        <w:bottom w:val="none" w:sz="0" w:space="0" w:color="auto"/>
        <w:right w:val="none" w:sz="0" w:space="0" w:color="auto"/>
      </w:divBdr>
      <w:divsChild>
        <w:div w:id="424880695">
          <w:marLeft w:val="0"/>
          <w:marRight w:val="0"/>
          <w:marTop w:val="0"/>
          <w:marBottom w:val="0"/>
          <w:divBdr>
            <w:top w:val="none" w:sz="0" w:space="0" w:color="auto"/>
            <w:left w:val="none" w:sz="0" w:space="0" w:color="auto"/>
            <w:bottom w:val="none" w:sz="0" w:space="0" w:color="auto"/>
            <w:right w:val="none" w:sz="0" w:space="0" w:color="auto"/>
          </w:divBdr>
          <w:divsChild>
            <w:div w:id="1671324980">
              <w:marLeft w:val="0"/>
              <w:marRight w:val="0"/>
              <w:marTop w:val="0"/>
              <w:marBottom w:val="0"/>
              <w:divBdr>
                <w:top w:val="none" w:sz="0" w:space="0" w:color="auto"/>
                <w:left w:val="none" w:sz="0" w:space="0" w:color="auto"/>
                <w:bottom w:val="none" w:sz="0" w:space="0" w:color="auto"/>
                <w:right w:val="none" w:sz="0" w:space="0" w:color="auto"/>
              </w:divBdr>
              <w:divsChild>
                <w:div w:id="547454854">
                  <w:marLeft w:val="0"/>
                  <w:marRight w:val="0"/>
                  <w:marTop w:val="0"/>
                  <w:marBottom w:val="0"/>
                  <w:divBdr>
                    <w:top w:val="none" w:sz="0" w:space="0" w:color="auto"/>
                    <w:left w:val="none" w:sz="0" w:space="0" w:color="auto"/>
                    <w:bottom w:val="none" w:sz="0" w:space="0" w:color="auto"/>
                    <w:right w:val="none" w:sz="0" w:space="0" w:color="auto"/>
                  </w:divBdr>
                  <w:divsChild>
                    <w:div w:id="823812454">
                      <w:marLeft w:val="0"/>
                      <w:marRight w:val="0"/>
                      <w:marTop w:val="0"/>
                      <w:marBottom w:val="0"/>
                      <w:divBdr>
                        <w:top w:val="none" w:sz="0" w:space="0" w:color="auto"/>
                        <w:left w:val="none" w:sz="0" w:space="0" w:color="auto"/>
                        <w:bottom w:val="none" w:sz="0" w:space="0" w:color="auto"/>
                        <w:right w:val="none" w:sz="0" w:space="0" w:color="auto"/>
                      </w:divBdr>
                      <w:divsChild>
                        <w:div w:id="153956844">
                          <w:marLeft w:val="0"/>
                          <w:marRight w:val="0"/>
                          <w:marTop w:val="0"/>
                          <w:marBottom w:val="0"/>
                          <w:divBdr>
                            <w:top w:val="none" w:sz="0" w:space="0" w:color="auto"/>
                            <w:left w:val="none" w:sz="0" w:space="0" w:color="auto"/>
                            <w:bottom w:val="none" w:sz="0" w:space="0" w:color="auto"/>
                            <w:right w:val="none" w:sz="0" w:space="0" w:color="auto"/>
                          </w:divBdr>
                          <w:divsChild>
                            <w:div w:id="341513841">
                              <w:marLeft w:val="0"/>
                              <w:marRight w:val="0"/>
                              <w:marTop w:val="0"/>
                              <w:marBottom w:val="0"/>
                              <w:divBdr>
                                <w:top w:val="none" w:sz="0" w:space="0" w:color="auto"/>
                                <w:left w:val="none" w:sz="0" w:space="0" w:color="auto"/>
                                <w:bottom w:val="none" w:sz="0" w:space="0" w:color="auto"/>
                                <w:right w:val="none" w:sz="0" w:space="0" w:color="auto"/>
                              </w:divBdr>
                              <w:divsChild>
                                <w:div w:id="448936778">
                                  <w:marLeft w:val="0"/>
                                  <w:marRight w:val="0"/>
                                  <w:marTop w:val="0"/>
                                  <w:marBottom w:val="0"/>
                                  <w:divBdr>
                                    <w:top w:val="none" w:sz="0" w:space="0" w:color="auto"/>
                                    <w:left w:val="none" w:sz="0" w:space="0" w:color="auto"/>
                                    <w:bottom w:val="none" w:sz="0" w:space="0" w:color="auto"/>
                                    <w:right w:val="none" w:sz="0" w:space="0" w:color="auto"/>
                                  </w:divBdr>
                                  <w:divsChild>
                                    <w:div w:id="1863283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41993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nwomen.org/sites/default/files/2025-07/policy-paper-women-belonging-to-communities-discriminated-against-based-on-work-and-descent-en.pdf"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tbinternet.ohchr.org/_layouts/15/treatybodyexternal/Download.aspx?symbolno=E%2FC.12%2FGC%2F27&amp;Lang=en"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7faade080e9ebb5dc01dc7c0ce759d38">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c2c0bf521eb2e50ae9c233b00683d30a"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e4d076cb-6441-4b2e-9c25-dd7fb9385ccb">
      <Terms xmlns="http://schemas.microsoft.com/office/infopath/2007/PartnerControls"/>
    </lcf76f155ced4ddcb4097134ff3c332f>
    <TaxCatchAll xmlns="985ec44e-1bab-4c0b-9df0-6ba128686fc9" xsi:nil="true"/>
    <Document_x0020_Date xmlns="985ec44e-1bab-4c0b-9df0-6ba128686fc9">2025-11-17T09:47:56+00:00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0F9021-0986-428A-9E96-03037697E311}"/>
</file>

<file path=customXml/itemProps2.xml><?xml version="1.0" encoding="utf-8"?>
<ds:datastoreItem xmlns:ds="http://schemas.openxmlformats.org/officeDocument/2006/customXml" ds:itemID="{192BD82E-45DB-432C-B45E-8B1362BBE65D}">
  <ds:schemaRefs>
    <ds:schemaRef ds:uri="http://schemas.microsoft.com/office/2006/metadata/properties"/>
    <ds:schemaRef ds:uri="http://schemas.microsoft.com/office/infopath/2007/PartnerControls"/>
    <ds:schemaRef ds:uri="514173cd-d77b-4648-bb9c-e655a0459cec"/>
    <ds:schemaRef ds:uri="ec9f1119-4837-4e6f-a151-25984197b43a"/>
  </ds:schemaRefs>
</ds:datastoreItem>
</file>

<file path=customXml/itemProps3.xml><?xml version="1.0" encoding="utf-8"?>
<ds:datastoreItem xmlns:ds="http://schemas.openxmlformats.org/officeDocument/2006/customXml" ds:itemID="{B89C0091-7819-45E2-8385-1C4DC089646C}">
  <ds:schemaRefs>
    <ds:schemaRef ds:uri="http://schemas.microsoft.com/sharepoint/v3/contenttype/forms"/>
  </ds:schemaRefs>
</ds:datastoreItem>
</file>

<file path=customXml/itemProps4.xml><?xml version="1.0" encoding="utf-8"?>
<ds:datastoreItem xmlns:ds="http://schemas.openxmlformats.org/officeDocument/2006/customXml" ds:itemID="{BBBFE795-8B77-4038-81A4-3FF6F029488C}">
  <ds:schemaRefs>
    <ds:schemaRef ds:uri="http://schemas.openxmlformats.org/officeDocument/2006/bibliography"/>
  </ds:schemaRefs>
</ds:datastoreItem>
</file>

<file path=docMetadata/LabelInfo.xml><?xml version="1.0" encoding="utf-8"?>
<clbl:labelList xmlns:clbl="http://schemas.microsoft.com/office/2020/mipLabelMetadata">
  <clbl:label id="{7eb58d0f-f804-411f-a20e-09ebfae62b4c}"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12</TotalTime>
  <Pages>7</Pages>
  <Words>1790</Words>
  <Characters>10618</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International Computing Centre</Company>
  <LinksUpToDate>false</LinksUpToDate>
  <CharactersWithSpaces>12384</CharactersWithSpaces>
  <SharedDoc>false</SharedDoc>
  <HLinks>
    <vt:vector size="162" baseType="variant">
      <vt:variant>
        <vt:i4>6029384</vt:i4>
      </vt:variant>
      <vt:variant>
        <vt:i4>78</vt:i4>
      </vt:variant>
      <vt:variant>
        <vt:i4>0</vt:i4>
      </vt:variant>
      <vt:variant>
        <vt:i4>5</vt:i4>
      </vt:variant>
      <vt:variant>
        <vt:lpwstr>https://webtv.un.org/en/asset/k17/k17rphc7ve</vt:lpwstr>
      </vt:variant>
      <vt:variant>
        <vt:lpwstr/>
      </vt:variant>
      <vt:variant>
        <vt:i4>720962</vt:i4>
      </vt:variant>
      <vt:variant>
        <vt:i4>75</vt:i4>
      </vt:variant>
      <vt:variant>
        <vt:i4>0</vt:i4>
      </vt:variant>
      <vt:variant>
        <vt:i4>5</vt:i4>
      </vt:variant>
      <vt:variant>
        <vt:lpwstr>https://www.ohchr.org/en/racism/agenda-towards-transformative-change-racial-justice-and-equality</vt:lpwstr>
      </vt:variant>
      <vt:variant>
        <vt:lpwstr/>
      </vt:variant>
      <vt:variant>
        <vt:i4>2228284</vt:i4>
      </vt:variant>
      <vt:variant>
        <vt:i4>72</vt:i4>
      </vt:variant>
      <vt:variant>
        <vt:i4>0</vt:i4>
      </vt:variant>
      <vt:variant>
        <vt:i4>5</vt:i4>
      </vt:variant>
      <vt:variant>
        <vt:lpwstr>https://www.ohchr.org/en/documents/thematic-reports/ahrc6070-promotion-and-protection-human-rights-and-fundamental-freedoms</vt:lpwstr>
      </vt:variant>
      <vt:variant>
        <vt:lpwstr/>
      </vt:variant>
      <vt:variant>
        <vt:i4>2555963</vt:i4>
      </vt:variant>
      <vt:variant>
        <vt:i4>69</vt:i4>
      </vt:variant>
      <vt:variant>
        <vt:i4>0</vt:i4>
      </vt:variant>
      <vt:variant>
        <vt:i4>5</vt:i4>
      </vt:variant>
      <vt:variant>
        <vt:lpwstr>https://docs.un.org/en/A/HRC/59/52</vt:lpwstr>
      </vt:variant>
      <vt:variant>
        <vt:lpwstr/>
      </vt:variant>
      <vt:variant>
        <vt:i4>2556023</vt:i4>
      </vt:variant>
      <vt:variant>
        <vt:i4>66</vt:i4>
      </vt:variant>
      <vt:variant>
        <vt:i4>0</vt:i4>
      </vt:variant>
      <vt:variant>
        <vt:i4>5</vt:i4>
      </vt:variant>
      <vt:variant>
        <vt:lpwstr>https://docs.un.org/en/A/HRC/RES/58/23</vt:lpwstr>
      </vt:variant>
      <vt:variant>
        <vt:lpwstr/>
      </vt:variant>
      <vt:variant>
        <vt:i4>7864435</vt:i4>
      </vt:variant>
      <vt:variant>
        <vt:i4>63</vt:i4>
      </vt:variant>
      <vt:variant>
        <vt:i4>0</vt:i4>
      </vt:variant>
      <vt:variant>
        <vt:i4>5</vt:i4>
      </vt:variant>
      <vt:variant>
        <vt:lpwstr>https://oacnudh.org.gt/wp-content/uploads/2025/05/English_Version_SamiVisit.pdf</vt:lpwstr>
      </vt:variant>
      <vt:variant>
        <vt:lpwstr/>
      </vt:variant>
      <vt:variant>
        <vt:i4>4325404</vt:i4>
      </vt:variant>
      <vt:variant>
        <vt:i4>60</vt:i4>
      </vt:variant>
      <vt:variant>
        <vt:i4>0</vt:i4>
      </vt:variant>
      <vt:variant>
        <vt:i4>5</vt:i4>
      </vt:variant>
      <vt:variant>
        <vt:lpwstr>https://euc-word-edit.officeapps.live.com/we/%E2%80%A2%09https:/www.ohchr.org/en/events/forums/2025/9th-lac-regional-forum-business-and-human-rights</vt:lpwstr>
      </vt:variant>
      <vt:variant>
        <vt:lpwstr/>
      </vt:variant>
      <vt:variant>
        <vt:i4>7995489</vt:i4>
      </vt:variant>
      <vt:variant>
        <vt:i4>57</vt:i4>
      </vt:variant>
      <vt:variant>
        <vt:i4>0</vt:i4>
      </vt:variant>
      <vt:variant>
        <vt:i4>5</vt:i4>
      </vt:variant>
      <vt:variant>
        <vt:lpwstr>https://www.goldmanprize.org/recipient/mari-luz-canaquiri-murayari/</vt:lpwstr>
      </vt:variant>
      <vt:variant>
        <vt:lpwstr/>
      </vt:variant>
      <vt:variant>
        <vt:i4>2752622</vt:i4>
      </vt:variant>
      <vt:variant>
        <vt:i4>54</vt:i4>
      </vt:variant>
      <vt:variant>
        <vt:i4>0</vt:i4>
      </vt:variant>
      <vt:variant>
        <vt:i4>5</vt:i4>
      </vt:variant>
      <vt:variant>
        <vt:lpwstr>https://hudoc.echr.coe.int/eng</vt:lpwstr>
      </vt:variant>
      <vt:variant>
        <vt:lpwstr>{%22itemid%22:[%22002-14311%22]}</vt:lpwstr>
      </vt:variant>
      <vt:variant>
        <vt:i4>5439554</vt:i4>
      </vt:variant>
      <vt:variant>
        <vt:i4>51</vt:i4>
      </vt:variant>
      <vt:variant>
        <vt:i4>0</vt:i4>
      </vt:variant>
      <vt:variant>
        <vt:i4>5</vt:i4>
      </vt:variant>
      <vt:variant>
        <vt:lpwstr>https://www.errc.org/press-releases/activists-file-urgent-complaint-to-stop-forced-eviction-of-roma-from-giugliano-camp-in-italy</vt:lpwstr>
      </vt:variant>
      <vt:variant>
        <vt:lpwstr/>
      </vt:variant>
      <vt:variant>
        <vt:i4>2031632</vt:i4>
      </vt:variant>
      <vt:variant>
        <vt:i4>48</vt:i4>
      </vt:variant>
      <vt:variant>
        <vt:i4>0</vt:i4>
      </vt:variant>
      <vt:variant>
        <vt:i4>5</vt:i4>
      </vt:variant>
      <vt:variant>
        <vt:lpwstr>https://rm.coe.int/annual-report-on-ecri-s-activities-covering-the-period-from-1-january-/1680b5bcd9</vt:lpwstr>
      </vt:variant>
      <vt:variant>
        <vt:lpwstr/>
      </vt:variant>
      <vt:variant>
        <vt:i4>2359336</vt:i4>
      </vt:variant>
      <vt:variant>
        <vt:i4>45</vt:i4>
      </vt:variant>
      <vt:variant>
        <vt:i4>0</vt:i4>
      </vt:variant>
      <vt:variant>
        <vt:i4>5</vt:i4>
      </vt:variant>
      <vt:variant>
        <vt:lpwstr>https://docs.un.org/en/A/RES/79/193</vt:lpwstr>
      </vt:variant>
      <vt:variant>
        <vt:lpwstr/>
      </vt:variant>
      <vt:variant>
        <vt:i4>5177355</vt:i4>
      </vt:variant>
      <vt:variant>
        <vt:i4>42</vt:i4>
      </vt:variant>
      <vt:variant>
        <vt:i4>0</vt:i4>
      </vt:variant>
      <vt:variant>
        <vt:i4>5</vt:i4>
      </vt:variant>
      <vt:variant>
        <vt:lpwstr>https://www.ohchr.org/sites/default/files/documents/hrbodies/hrcouncil/sessions-regular/session60/advance-version/a-hrc-60-75-aev-en.pdf</vt:lpwstr>
      </vt:variant>
      <vt:variant>
        <vt:lpwstr/>
      </vt:variant>
      <vt:variant>
        <vt:i4>3211389</vt:i4>
      </vt:variant>
      <vt:variant>
        <vt:i4>39</vt:i4>
      </vt:variant>
      <vt:variant>
        <vt:i4>0</vt:i4>
      </vt:variant>
      <vt:variant>
        <vt:i4>5</vt:i4>
      </vt:variant>
      <vt:variant>
        <vt:lpwstr>https://docs.un.org/A/HRC/RES/60/24</vt:lpwstr>
      </vt:variant>
      <vt:variant>
        <vt:lpwstr/>
      </vt:variant>
      <vt:variant>
        <vt:i4>2490485</vt:i4>
      </vt:variant>
      <vt:variant>
        <vt:i4>36</vt:i4>
      </vt:variant>
      <vt:variant>
        <vt:i4>0</vt:i4>
      </vt:variant>
      <vt:variant>
        <vt:i4>5</vt:i4>
      </vt:variant>
      <vt:variant>
        <vt:lpwstr>https://www.ohchr.org/en/documents/thematic-reports/ahrc2924-comprehensive-study-human-rights-situation-roma-worldwide</vt:lpwstr>
      </vt:variant>
      <vt:variant>
        <vt:lpwstr/>
      </vt:variant>
      <vt:variant>
        <vt:i4>458754</vt:i4>
      </vt:variant>
      <vt:variant>
        <vt:i4>33</vt:i4>
      </vt:variant>
      <vt:variant>
        <vt:i4>0</vt:i4>
      </vt:variant>
      <vt:variant>
        <vt:i4>5</vt:i4>
      </vt:variant>
      <vt:variant>
        <vt:lpwstr>https://www.ohchr.org/sites/default/files/documents/issues/minorities/issues-focus/Concept-Note-Memorialization-anti-Gypsyism-in-the-Americas.pdf</vt:lpwstr>
      </vt:variant>
      <vt:variant>
        <vt:lpwstr/>
      </vt:variant>
      <vt:variant>
        <vt:i4>3539045</vt:i4>
      </vt:variant>
      <vt:variant>
        <vt:i4>30</vt:i4>
      </vt:variant>
      <vt:variant>
        <vt:i4>0</vt:i4>
      </vt:variant>
      <vt:variant>
        <vt:i4>5</vt:i4>
      </vt:variant>
      <vt:variant>
        <vt:lpwstr>https://www.ohchr.org/sites/default/files/documents/issues/minorities/Roma-Memorialization-Geneva-Roundtable-2023-Outcome-Document.pdf</vt:lpwstr>
      </vt:variant>
      <vt:variant>
        <vt:lpwstr/>
      </vt:variant>
      <vt:variant>
        <vt:i4>4128815</vt:i4>
      </vt:variant>
      <vt:variant>
        <vt:i4>27</vt:i4>
      </vt:variant>
      <vt:variant>
        <vt:i4>0</vt:i4>
      </vt:variant>
      <vt:variant>
        <vt:i4>5</vt:i4>
      </vt:variant>
      <vt:variant>
        <vt:lpwstr>https://www.gonzaga.edu/academics/global-engagement/international-research-and-partnerships/active-partnerships-and-visiting-global-scholars/romani-memory-map-of-the-americas</vt:lpwstr>
      </vt:variant>
      <vt:variant>
        <vt:lpwstr/>
      </vt:variant>
      <vt:variant>
        <vt:i4>4784210</vt:i4>
      </vt:variant>
      <vt:variant>
        <vt:i4>24</vt:i4>
      </vt:variant>
      <vt:variant>
        <vt:i4>0</vt:i4>
      </vt:variant>
      <vt:variant>
        <vt:i4>5</vt:i4>
      </vt:variant>
      <vt:variant>
        <vt:lpwstr>https://www.ohchr.org/en/minorities/advancing-roma-inclusion</vt:lpwstr>
      </vt:variant>
      <vt:variant>
        <vt:lpwstr/>
      </vt:variant>
      <vt:variant>
        <vt:i4>3735637</vt:i4>
      </vt:variant>
      <vt:variant>
        <vt:i4>21</vt:i4>
      </vt:variant>
      <vt:variant>
        <vt:i4>0</vt:i4>
      </vt:variant>
      <vt:variant>
        <vt:i4>5</vt:i4>
      </vt:variant>
      <vt:variant>
        <vt:lpwstr>https://tbinternet.ohchr.org/_layouts/15/treatybodyexternal/Download.aspx?symbolno=E%2FC.12%2FGC%2F27&amp;Lang=en</vt:lpwstr>
      </vt:variant>
      <vt:variant>
        <vt:lpwstr/>
      </vt:variant>
      <vt:variant>
        <vt:i4>2162727</vt:i4>
      </vt:variant>
      <vt:variant>
        <vt:i4>18</vt:i4>
      </vt:variant>
      <vt:variant>
        <vt:i4>0</vt:i4>
      </vt:variant>
      <vt:variant>
        <vt:i4>5</vt:i4>
      </vt:variant>
      <vt:variant>
        <vt:lpwstr>https://www.ohchr.org/en/statements-and-speeches/2025/09/high-commissioner-turk-rohingya-conference-international-community</vt:lpwstr>
      </vt:variant>
      <vt:variant>
        <vt:lpwstr/>
      </vt:variant>
      <vt:variant>
        <vt:i4>7208986</vt:i4>
      </vt:variant>
      <vt:variant>
        <vt:i4>15</vt:i4>
      </vt:variant>
      <vt:variant>
        <vt:i4>0</vt:i4>
      </vt:variant>
      <vt:variant>
        <vt:i4>5</vt:i4>
      </vt:variant>
      <vt:variant>
        <vt:lpwstr>https://tbinternet.ohchr.org/_layouts/15/treatybodyexternal/Download.aspx?Lang=en&amp;symbolno=CCPR%2FC%2F144%2FD%2F3613-3616%2F2019&amp;utm</vt:lpwstr>
      </vt:variant>
      <vt:variant>
        <vt:lpwstr/>
      </vt:variant>
      <vt:variant>
        <vt:i4>8257595</vt:i4>
      </vt:variant>
      <vt:variant>
        <vt:i4>12</vt:i4>
      </vt:variant>
      <vt:variant>
        <vt:i4>0</vt:i4>
      </vt:variant>
      <vt:variant>
        <vt:i4>5</vt:i4>
      </vt:variant>
      <vt:variant>
        <vt:lpwstr>https://www.unwomen.org/sites/default/files/2025-07/policy-paper-women-belonging-to-communities-discriminated-against-based-on-work-and-descent-en.pdf</vt:lpwstr>
      </vt:variant>
      <vt:variant>
        <vt:lpwstr/>
      </vt:variant>
      <vt:variant>
        <vt:i4>720962</vt:i4>
      </vt:variant>
      <vt:variant>
        <vt:i4>9</vt:i4>
      </vt:variant>
      <vt:variant>
        <vt:i4>0</vt:i4>
      </vt:variant>
      <vt:variant>
        <vt:i4>5</vt:i4>
      </vt:variant>
      <vt:variant>
        <vt:lpwstr>https://www.ohchr.org/en/racism/agenda-towards-transformative-change-racial-justice-and-equality</vt:lpwstr>
      </vt:variant>
      <vt:variant>
        <vt:lpwstr/>
      </vt:variant>
      <vt:variant>
        <vt:i4>3735669</vt:i4>
      </vt:variant>
      <vt:variant>
        <vt:i4>6</vt:i4>
      </vt:variant>
      <vt:variant>
        <vt:i4>0</vt:i4>
      </vt:variant>
      <vt:variant>
        <vt:i4>5</vt:i4>
      </vt:variant>
      <vt:variant>
        <vt:lpwstr>https://www.ohchr.org/en/documents/thematic-reports/ahrc5762-constitutions-laws-legislation-policies-judicial-decisions-and</vt:lpwstr>
      </vt:variant>
      <vt:variant>
        <vt:lpwstr/>
      </vt:variant>
      <vt:variant>
        <vt:i4>2162748</vt:i4>
      </vt:variant>
      <vt:variant>
        <vt:i4>3</vt:i4>
      </vt:variant>
      <vt:variant>
        <vt:i4>0</vt:i4>
      </vt:variant>
      <vt:variant>
        <vt:i4>5</vt:i4>
      </vt:variant>
      <vt:variant>
        <vt:lpwstr>https://docs.un.org/en/A/HRC/58/34</vt:lpwstr>
      </vt:variant>
      <vt:variant>
        <vt:lpwstr/>
      </vt:variant>
      <vt:variant>
        <vt:i4>524302</vt:i4>
      </vt:variant>
      <vt:variant>
        <vt:i4>0</vt:i4>
      </vt:variant>
      <vt:variant>
        <vt:i4>0</vt:i4>
      </vt:variant>
      <vt:variant>
        <vt:i4>5</vt:i4>
      </vt:variant>
      <vt:variant>
        <vt:lpwstr>https://www.ohchr.org/en/treaty-bodies/cerd/60th-anniversary-international-convention-elimination-all-forms-racial-discrimination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OHCHR</dc:creator>
  <cp:keywords/>
  <cp:lastModifiedBy>CTMD</cp:lastModifiedBy>
  <cp:revision>4</cp:revision>
  <cp:lastPrinted>2016-04-15T08:52:00Z</cp:lastPrinted>
  <dcterms:created xsi:type="dcterms:W3CDTF">2025-11-14T09:40:00Z</dcterms:created>
  <dcterms:modified xsi:type="dcterms:W3CDTF">2025-11-17T08:54:00Z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0x0101001193CD93B399A24291B7775C5A053C9B</vt:lpwstr>
  </property>
  <property fmtid="{D5CDD505-2E9C-101B-9397-08002B2CF9AE}" pid="3" name="MediaServiceImageTags">
    <vt:lpwstr/>
  </property>
</Properties>
</file>