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B2EF8" w14:textId="510A95D3" w:rsidR="00A573BF" w:rsidRPr="00A573BF" w:rsidRDefault="00A573BF" w:rsidP="00A573BF">
      <w:pPr>
        <w:rPr>
          <w:b/>
          <w:u w:val="single"/>
          <w:lang w:val="en-US"/>
        </w:rPr>
      </w:pPr>
      <w:bookmarkStart w:id="0" w:name="_GoBack"/>
      <w:bookmarkEnd w:id="0"/>
    </w:p>
    <w:tbl>
      <w:tblPr>
        <w:tblpPr w:leftFromText="180" w:rightFromText="180" w:vertAnchor="page" w:horzAnchor="page" w:tblpX="711" w:tblpY="881"/>
        <w:tblW w:w="4987" w:type="pct"/>
        <w:tblLayout w:type="fixed"/>
        <w:tblLook w:val="04A0" w:firstRow="1" w:lastRow="0" w:firstColumn="1" w:lastColumn="0" w:noHBand="0" w:noVBand="1"/>
      </w:tblPr>
      <w:tblGrid>
        <w:gridCol w:w="10205"/>
        <w:gridCol w:w="356"/>
        <w:gridCol w:w="5320"/>
      </w:tblGrid>
      <w:tr w:rsidR="00896F3C" w:rsidRPr="00DE6984" w14:paraId="5A98EEBA" w14:textId="77777777" w:rsidTr="00896F3C">
        <w:trPr>
          <w:trHeight w:val="990"/>
        </w:trPr>
        <w:tc>
          <w:tcPr>
            <w:tcW w:w="3213" w:type="pct"/>
            <w:shd w:val="clear" w:color="auto" w:fill="00538F"/>
          </w:tcPr>
          <w:p w14:paraId="313F37FD" w14:textId="4CC88FE1" w:rsidR="00BB1DA1" w:rsidRDefault="0080464D" w:rsidP="00BB1DA1">
            <w:pPr>
              <w:pStyle w:val="NoSpacing"/>
              <w:jc w:val="center"/>
              <w:rPr>
                <w:rFonts w:ascii="Calibri" w:hAnsi="Calibri"/>
                <w:b/>
                <w:color w:val="FFFFFF" w:themeColor="background1"/>
                <w:sz w:val="44"/>
                <w:szCs w:val="44"/>
              </w:rPr>
            </w:pPr>
            <w:r>
              <w:rPr>
                <w:rFonts w:ascii="Calibri" w:hAnsi="Calibri"/>
                <w:b/>
                <w:color w:val="FFFFFF" w:themeColor="background1"/>
                <w:sz w:val="44"/>
                <w:szCs w:val="44"/>
              </w:rPr>
              <w:t>ETHIOPIA</w:t>
            </w:r>
          </w:p>
          <w:p w14:paraId="5C49E909" w14:textId="6153B72E" w:rsidR="00BB1DA1" w:rsidRDefault="002B59E3" w:rsidP="00BB1DA1">
            <w:pPr>
              <w:pStyle w:val="NoSpacing"/>
              <w:jc w:val="center"/>
              <w:rPr>
                <w:rFonts w:ascii="Calibri" w:hAnsi="Calibri"/>
                <w:b/>
                <w:color w:val="FFFFFF" w:themeColor="background1"/>
                <w:sz w:val="44"/>
                <w:szCs w:val="44"/>
              </w:rPr>
            </w:pPr>
            <w:r w:rsidRPr="00E44268">
              <w:rPr>
                <w:rFonts w:ascii="Calibri" w:hAnsi="Calibri"/>
                <w:b/>
                <w:color w:val="FFFFFF" w:themeColor="background1"/>
                <w:sz w:val="44"/>
                <w:szCs w:val="44"/>
              </w:rPr>
              <w:t>Follow Up</w:t>
            </w:r>
            <w:r>
              <w:rPr>
                <w:rFonts w:ascii="Calibri" w:hAnsi="Calibri"/>
                <w:b/>
                <w:color w:val="FFFFFF" w:themeColor="background1"/>
                <w:sz w:val="44"/>
                <w:szCs w:val="44"/>
              </w:rPr>
              <w:t xml:space="preserve"> Report</w:t>
            </w:r>
            <w:r w:rsidRPr="00E44268">
              <w:rPr>
                <w:rFonts w:ascii="Calibri" w:hAnsi="Calibri"/>
                <w:b/>
                <w:color w:val="FFFFFF" w:themeColor="background1"/>
                <w:sz w:val="44"/>
                <w:szCs w:val="44"/>
              </w:rPr>
              <w:t xml:space="preserve"> </w:t>
            </w:r>
          </w:p>
          <w:p w14:paraId="63A74A7B" w14:textId="7CFC2886" w:rsidR="00BB1DA1" w:rsidRDefault="00E928DC" w:rsidP="00BB1DA1">
            <w:pPr>
              <w:pStyle w:val="NoSpacing"/>
              <w:jc w:val="center"/>
              <w:rPr>
                <w:rFonts w:ascii="Calibri" w:hAnsi="Calibri"/>
                <w:b/>
                <w:color w:val="FFFFFF" w:themeColor="background1"/>
                <w:sz w:val="44"/>
                <w:szCs w:val="44"/>
              </w:rPr>
            </w:pPr>
            <w:r>
              <w:rPr>
                <w:rFonts w:ascii="Calibri" w:hAnsi="Calibri"/>
                <w:b/>
                <w:color w:val="FFFFFF" w:themeColor="background1"/>
                <w:sz w:val="44"/>
                <w:szCs w:val="44"/>
              </w:rPr>
              <w:t>(</w:t>
            </w:r>
            <w:r w:rsidR="008C1656">
              <w:rPr>
                <w:rFonts w:ascii="Calibri" w:hAnsi="Calibri"/>
                <w:b/>
                <w:color w:val="FFFFFF" w:themeColor="background1"/>
                <w:sz w:val="44"/>
                <w:szCs w:val="44"/>
              </w:rPr>
              <w:t>African Rights Monitor</w:t>
            </w:r>
            <w:r>
              <w:rPr>
                <w:rFonts w:ascii="Calibri" w:hAnsi="Calibri"/>
                <w:b/>
                <w:color w:val="FFFFFF" w:themeColor="background1"/>
                <w:sz w:val="44"/>
                <w:szCs w:val="44"/>
              </w:rPr>
              <w:t>)</w:t>
            </w:r>
          </w:p>
          <w:p w14:paraId="3FB90B79" w14:textId="7F83C051" w:rsidR="002B59E3" w:rsidRPr="00937FDA" w:rsidRDefault="00886E7C" w:rsidP="008C1656">
            <w:pPr>
              <w:pStyle w:val="NoSpacing"/>
              <w:jc w:val="center"/>
              <w:rPr>
                <w:rFonts w:ascii="Calibri" w:hAnsi="Calibri"/>
                <w:b/>
                <w:color w:val="FFFFFF" w:themeColor="background1"/>
                <w:sz w:val="20"/>
                <w:szCs w:val="20"/>
              </w:rPr>
            </w:pPr>
            <w:r>
              <w:rPr>
                <w:rFonts w:ascii="Calibri" w:hAnsi="Calibri"/>
                <w:b/>
                <w:color w:val="FFFFFF" w:themeColor="background1"/>
                <w:sz w:val="20"/>
                <w:szCs w:val="20"/>
              </w:rPr>
              <w:t>(as of</w:t>
            </w:r>
            <w:r w:rsidR="003107CA">
              <w:rPr>
                <w:rFonts w:ascii="Calibri" w:hAnsi="Calibri"/>
                <w:b/>
                <w:color w:val="FFFFFF" w:themeColor="background1"/>
                <w:sz w:val="20"/>
                <w:szCs w:val="20"/>
              </w:rPr>
              <w:t>:</w:t>
            </w:r>
            <w:r>
              <w:rPr>
                <w:rFonts w:ascii="Calibri" w:hAnsi="Calibri"/>
                <w:b/>
                <w:color w:val="FFFFFF" w:themeColor="background1"/>
                <w:sz w:val="20"/>
                <w:szCs w:val="20"/>
              </w:rPr>
              <w:t xml:space="preserve"> </w:t>
            </w:r>
            <w:r w:rsidR="008C1656">
              <w:rPr>
                <w:rFonts w:ascii="Calibri" w:hAnsi="Calibri"/>
                <w:b/>
                <w:i/>
                <w:color w:val="FFFFFF" w:themeColor="background1"/>
                <w:sz w:val="20"/>
                <w:szCs w:val="20"/>
              </w:rPr>
              <w:t>13 February 2013</w:t>
            </w:r>
            <w:r>
              <w:rPr>
                <w:rFonts w:ascii="Calibri" w:hAnsi="Calibri"/>
                <w:b/>
                <w:color w:val="FFFFFF" w:themeColor="background1"/>
                <w:sz w:val="20"/>
                <w:szCs w:val="20"/>
              </w:rPr>
              <w:t xml:space="preserve">)  </w:t>
            </w:r>
            <w:r w:rsidR="002B59E3" w:rsidRPr="00507FBA">
              <w:rPr>
                <w:rFonts w:ascii="Calibri" w:hAnsi="Calibri"/>
                <w:b/>
                <w:color w:val="FFFFFF" w:themeColor="background1"/>
                <w:sz w:val="20"/>
                <w:szCs w:val="20"/>
              </w:rPr>
              <w:t xml:space="preserve">                                                 </w:t>
            </w:r>
          </w:p>
        </w:tc>
        <w:tc>
          <w:tcPr>
            <w:tcW w:w="112" w:type="pct"/>
          </w:tcPr>
          <w:p w14:paraId="38FA086F" w14:textId="77777777" w:rsidR="002B59E3" w:rsidRPr="00DE6984" w:rsidRDefault="002B59E3" w:rsidP="00896F3C">
            <w:pPr>
              <w:pStyle w:val="NoSpacing"/>
              <w:rPr>
                <w:rFonts w:ascii="Calibri" w:hAnsi="Calibri"/>
              </w:rPr>
            </w:pPr>
          </w:p>
        </w:tc>
        <w:tc>
          <w:tcPr>
            <w:tcW w:w="1675" w:type="pct"/>
            <w:shd w:val="clear" w:color="auto" w:fill="7F7F7F" w:themeFill="text1" w:themeFillTint="80"/>
          </w:tcPr>
          <w:p w14:paraId="3A0FBA1F" w14:textId="19DAD0E9" w:rsidR="00F34F5F" w:rsidRDefault="003D16CF" w:rsidP="00896F3C">
            <w:pPr>
              <w:pStyle w:val="CourseDetails"/>
              <w:spacing w:after="0" w:line="240" w:lineRule="auto"/>
              <w:rPr>
                <w:rFonts w:ascii="Calibri" w:hAnsi="Calibri"/>
                <w:b/>
                <w:color w:val="FFFFFF" w:themeColor="background1"/>
                <w:sz w:val="20"/>
                <w:szCs w:val="20"/>
              </w:rPr>
            </w:pPr>
            <w:r>
              <w:rPr>
                <w:rFonts w:ascii="Calibri" w:hAnsi="Calibri"/>
                <w:b/>
                <w:color w:val="FFFFFF" w:themeColor="background1"/>
                <w:sz w:val="20"/>
                <w:szCs w:val="20"/>
              </w:rPr>
              <w:t>CCPR/C/</w:t>
            </w:r>
            <w:r w:rsidR="0080464D">
              <w:rPr>
                <w:rFonts w:ascii="Calibri" w:hAnsi="Calibri"/>
                <w:b/>
                <w:color w:val="FFFFFF" w:themeColor="background1"/>
                <w:sz w:val="20"/>
                <w:szCs w:val="20"/>
              </w:rPr>
              <w:t>ETH</w:t>
            </w:r>
            <w:r>
              <w:rPr>
                <w:rFonts w:ascii="Calibri" w:hAnsi="Calibri"/>
                <w:b/>
                <w:color w:val="FFFFFF" w:themeColor="background1"/>
                <w:sz w:val="20"/>
                <w:szCs w:val="20"/>
              </w:rPr>
              <w:t>/CO/</w:t>
            </w:r>
            <w:r w:rsidR="0080464D">
              <w:rPr>
                <w:rFonts w:ascii="Calibri" w:hAnsi="Calibri"/>
                <w:b/>
                <w:color w:val="FFFFFF" w:themeColor="background1"/>
                <w:sz w:val="20"/>
                <w:szCs w:val="20"/>
              </w:rPr>
              <w:t>1</w:t>
            </w:r>
          </w:p>
          <w:p w14:paraId="5D638690" w14:textId="7664DD2C" w:rsidR="002B59E3" w:rsidRPr="00507FBA" w:rsidRDefault="0080464D" w:rsidP="00896F3C">
            <w:pPr>
              <w:pStyle w:val="CourseDetails"/>
              <w:spacing w:after="0" w:line="240" w:lineRule="auto"/>
              <w:rPr>
                <w:rFonts w:ascii="Calibri" w:hAnsi="Calibri"/>
                <w:color w:val="FFFFFF" w:themeColor="background1"/>
                <w:sz w:val="20"/>
                <w:szCs w:val="20"/>
              </w:rPr>
            </w:pPr>
            <w:r>
              <w:rPr>
                <w:rFonts w:ascii="Calibri" w:hAnsi="Calibri"/>
                <w:color w:val="FFFFFF" w:themeColor="background1"/>
                <w:sz w:val="20"/>
                <w:szCs w:val="20"/>
              </w:rPr>
              <w:t>July</w:t>
            </w:r>
            <w:r w:rsidR="00886E7C">
              <w:rPr>
                <w:rFonts w:ascii="Calibri" w:hAnsi="Calibri"/>
                <w:color w:val="FFFFFF" w:themeColor="background1"/>
                <w:sz w:val="20"/>
                <w:szCs w:val="20"/>
              </w:rPr>
              <w:t xml:space="preserve"> </w:t>
            </w:r>
            <w:r w:rsidR="00F34F5F">
              <w:rPr>
                <w:rFonts w:ascii="Calibri" w:hAnsi="Calibri"/>
                <w:color w:val="FFFFFF" w:themeColor="background1"/>
                <w:sz w:val="20"/>
                <w:szCs w:val="20"/>
              </w:rPr>
              <w:t>2011</w:t>
            </w:r>
            <w:r w:rsidR="002B59E3" w:rsidRPr="00507FBA">
              <w:rPr>
                <w:rFonts w:ascii="Calibri" w:hAnsi="Calibri"/>
                <w:color w:val="FFFFFF" w:themeColor="background1"/>
                <w:sz w:val="20"/>
                <w:szCs w:val="20"/>
              </w:rPr>
              <w:t xml:space="preserve"> (adoption of </w:t>
            </w:r>
            <w:r w:rsidR="00886E7C">
              <w:rPr>
                <w:rFonts w:ascii="Calibri" w:hAnsi="Calibri"/>
                <w:color w:val="FFFFFF" w:themeColor="background1"/>
                <w:sz w:val="20"/>
                <w:szCs w:val="20"/>
              </w:rPr>
              <w:t>the Concluding Observations</w:t>
            </w:r>
            <w:r w:rsidR="002B59E3" w:rsidRPr="00507FBA">
              <w:rPr>
                <w:rFonts w:ascii="Calibri" w:hAnsi="Calibri"/>
                <w:color w:val="FFFFFF" w:themeColor="background1"/>
                <w:sz w:val="20"/>
                <w:szCs w:val="20"/>
              </w:rPr>
              <w:t>)</w:t>
            </w:r>
          </w:p>
          <w:p w14:paraId="5D747F81" w14:textId="488641D6" w:rsidR="002B59E3" w:rsidRDefault="0080464D" w:rsidP="00896F3C">
            <w:pPr>
              <w:pStyle w:val="NoSpacing"/>
              <w:rPr>
                <w:rFonts w:ascii="Calibri" w:hAnsi="Calibri"/>
                <w:color w:val="FFFFFF" w:themeColor="background1"/>
                <w:sz w:val="20"/>
                <w:szCs w:val="20"/>
              </w:rPr>
            </w:pPr>
            <w:r>
              <w:rPr>
                <w:rFonts w:ascii="Calibri" w:hAnsi="Calibri"/>
                <w:color w:val="FFFFFF" w:themeColor="background1"/>
                <w:sz w:val="20"/>
                <w:szCs w:val="20"/>
              </w:rPr>
              <w:t>July</w:t>
            </w:r>
            <w:r w:rsidR="002B59E3" w:rsidRPr="00507FBA">
              <w:rPr>
                <w:rFonts w:ascii="Calibri" w:hAnsi="Calibri"/>
                <w:color w:val="FFFFFF" w:themeColor="background1"/>
                <w:sz w:val="20"/>
                <w:szCs w:val="20"/>
              </w:rPr>
              <w:t xml:space="preserve"> </w:t>
            </w:r>
            <w:r w:rsidR="00F34F5F">
              <w:rPr>
                <w:rFonts w:ascii="Calibri" w:hAnsi="Calibri"/>
                <w:color w:val="FFFFFF" w:themeColor="background1"/>
                <w:sz w:val="20"/>
                <w:szCs w:val="20"/>
              </w:rPr>
              <w:t>2012</w:t>
            </w:r>
            <w:r w:rsidR="002B59E3" w:rsidRPr="00507FBA">
              <w:rPr>
                <w:rFonts w:ascii="Calibri" w:hAnsi="Calibri"/>
                <w:color w:val="FFFFFF" w:themeColor="background1"/>
                <w:sz w:val="20"/>
                <w:szCs w:val="20"/>
              </w:rPr>
              <w:t xml:space="preserve"> (</w:t>
            </w:r>
            <w:r w:rsidR="00886E7C">
              <w:rPr>
                <w:rFonts w:ascii="Calibri" w:hAnsi="Calibri"/>
                <w:color w:val="FFFFFF" w:themeColor="background1"/>
                <w:sz w:val="20"/>
                <w:szCs w:val="20"/>
              </w:rPr>
              <w:t>Deadlines for the follow-up report</w:t>
            </w:r>
            <w:r w:rsidR="002B59E3" w:rsidRPr="00507FBA">
              <w:rPr>
                <w:rFonts w:ascii="Calibri" w:hAnsi="Calibri"/>
                <w:color w:val="FFFFFF" w:themeColor="background1"/>
                <w:sz w:val="20"/>
                <w:szCs w:val="20"/>
              </w:rPr>
              <w:t>)</w:t>
            </w:r>
          </w:p>
          <w:p w14:paraId="438BD7BB" w14:textId="77777777" w:rsidR="00937FDA" w:rsidRDefault="00937FDA" w:rsidP="00896F3C">
            <w:pPr>
              <w:pStyle w:val="NoSpacing"/>
              <w:rPr>
                <w:rFonts w:ascii="Calibri" w:hAnsi="Calibri"/>
                <w:color w:val="FFFFFF" w:themeColor="background1"/>
                <w:sz w:val="20"/>
                <w:szCs w:val="20"/>
              </w:rPr>
            </w:pPr>
          </w:p>
          <w:p w14:paraId="319B0370" w14:textId="6554E0A2" w:rsidR="00BB1DA1" w:rsidRDefault="00BB1DA1" w:rsidP="00896F3C">
            <w:pPr>
              <w:pStyle w:val="NoSpacing"/>
              <w:rPr>
                <w:rFonts w:ascii="Calibri" w:hAnsi="Calibri"/>
                <w:color w:val="FFFFFF" w:themeColor="background1"/>
                <w:sz w:val="20"/>
                <w:szCs w:val="20"/>
              </w:rPr>
            </w:pPr>
            <w:r>
              <w:rPr>
                <w:rFonts w:ascii="Calibri" w:hAnsi="Calibri"/>
                <w:color w:val="FFFFFF" w:themeColor="background1"/>
                <w:sz w:val="20"/>
                <w:szCs w:val="20"/>
              </w:rPr>
              <w:t xml:space="preserve">Current Status: </w:t>
            </w:r>
            <w:r w:rsidR="00993F51">
              <w:rPr>
                <w:rFonts w:ascii="Calibri" w:hAnsi="Calibri"/>
                <w:color w:val="FFFFFF" w:themeColor="background1"/>
                <w:sz w:val="20"/>
                <w:szCs w:val="20"/>
              </w:rPr>
              <w:t>Follow-up report</w:t>
            </w:r>
            <w:r w:rsidR="008C1656">
              <w:rPr>
                <w:rFonts w:ascii="Calibri" w:hAnsi="Calibri"/>
                <w:color w:val="FFFFFF" w:themeColor="background1"/>
                <w:sz w:val="20"/>
                <w:szCs w:val="20"/>
              </w:rPr>
              <w:t xml:space="preserve"> from the State Party (due </w:t>
            </w:r>
            <w:r w:rsidR="0080464D">
              <w:rPr>
                <w:rFonts w:ascii="Calibri" w:hAnsi="Calibri"/>
                <w:color w:val="FFFFFF" w:themeColor="background1"/>
                <w:sz w:val="20"/>
                <w:szCs w:val="20"/>
              </w:rPr>
              <w:t>July</w:t>
            </w:r>
            <w:r w:rsidR="00363737">
              <w:rPr>
                <w:rFonts w:ascii="Calibri" w:hAnsi="Calibri"/>
                <w:color w:val="FFFFFF" w:themeColor="background1"/>
                <w:sz w:val="20"/>
                <w:szCs w:val="20"/>
              </w:rPr>
              <w:t xml:space="preserve"> 2012</w:t>
            </w:r>
            <w:r w:rsidR="008C1656">
              <w:rPr>
                <w:rFonts w:ascii="Calibri" w:hAnsi="Calibri"/>
                <w:color w:val="FFFFFF" w:themeColor="background1"/>
                <w:sz w:val="20"/>
                <w:szCs w:val="20"/>
              </w:rPr>
              <w:t>) not yet submitted</w:t>
            </w:r>
          </w:p>
          <w:p w14:paraId="4E2E2046" w14:textId="594C5AEB" w:rsidR="00746A6A" w:rsidRPr="00DE6984" w:rsidRDefault="00746A6A" w:rsidP="00896F3C">
            <w:pPr>
              <w:pStyle w:val="NoSpacing"/>
              <w:rPr>
                <w:rFonts w:ascii="Calibri" w:hAnsi="Calibri"/>
              </w:rPr>
            </w:pPr>
          </w:p>
        </w:tc>
      </w:tr>
      <w:tr w:rsidR="00896F3C" w:rsidRPr="00DE6984" w14:paraId="323308F7" w14:textId="77777777" w:rsidTr="00896F3C">
        <w:trPr>
          <w:trHeight w:val="24"/>
        </w:trPr>
        <w:tc>
          <w:tcPr>
            <w:tcW w:w="3213" w:type="pct"/>
            <w:shd w:val="clear" w:color="auto" w:fill="00538F"/>
          </w:tcPr>
          <w:p w14:paraId="380B327B" w14:textId="77777777" w:rsidR="002B59E3" w:rsidRPr="00DE6984" w:rsidRDefault="002B59E3" w:rsidP="00896F3C">
            <w:pPr>
              <w:pStyle w:val="NoSpacing"/>
              <w:rPr>
                <w:rFonts w:ascii="Calibri" w:hAnsi="Calibri"/>
              </w:rPr>
            </w:pPr>
          </w:p>
        </w:tc>
        <w:tc>
          <w:tcPr>
            <w:tcW w:w="112" w:type="pct"/>
          </w:tcPr>
          <w:p w14:paraId="209C7B84" w14:textId="77777777" w:rsidR="002B59E3" w:rsidRPr="00DE6984" w:rsidRDefault="002B59E3" w:rsidP="00896F3C">
            <w:pPr>
              <w:pStyle w:val="NoSpacing"/>
              <w:rPr>
                <w:rFonts w:ascii="Calibri" w:hAnsi="Calibri"/>
              </w:rPr>
            </w:pPr>
          </w:p>
        </w:tc>
        <w:tc>
          <w:tcPr>
            <w:tcW w:w="1675" w:type="pct"/>
            <w:shd w:val="clear" w:color="auto" w:fill="7F7F7F" w:themeFill="text1" w:themeFillTint="80"/>
          </w:tcPr>
          <w:p w14:paraId="2E3B40D5" w14:textId="77777777" w:rsidR="002B59E3" w:rsidRPr="00DE6984" w:rsidRDefault="002B59E3" w:rsidP="00896F3C">
            <w:pPr>
              <w:pStyle w:val="NoSpacing"/>
              <w:rPr>
                <w:rFonts w:ascii="Calibri" w:hAnsi="Calibri"/>
              </w:rPr>
            </w:pPr>
          </w:p>
        </w:tc>
      </w:tr>
    </w:tbl>
    <w:tbl>
      <w:tblPr>
        <w:tblStyle w:val="TableGrid"/>
        <w:tblpPr w:leftFromText="180" w:rightFromText="180" w:vertAnchor="text" w:tblpX="216" w:tblpY="1"/>
        <w:tblOverlap w:val="never"/>
        <w:tblW w:w="15843" w:type="dxa"/>
        <w:tblLayout w:type="fixed"/>
        <w:tblLook w:val="04A0" w:firstRow="1" w:lastRow="0" w:firstColumn="1" w:lastColumn="0" w:noHBand="0" w:noVBand="1"/>
      </w:tblPr>
      <w:tblGrid>
        <w:gridCol w:w="6345"/>
        <w:gridCol w:w="993"/>
        <w:gridCol w:w="8505"/>
      </w:tblGrid>
      <w:tr w:rsidR="007D30FB" w:rsidRPr="00350151" w14:paraId="7A399947" w14:textId="77777777" w:rsidTr="00DD376D">
        <w:trPr>
          <w:trHeight w:val="70"/>
        </w:trPr>
        <w:tc>
          <w:tcPr>
            <w:tcW w:w="6345" w:type="dxa"/>
            <w:shd w:val="clear" w:color="auto" w:fill="E0E0E0"/>
          </w:tcPr>
          <w:p w14:paraId="56BD5129" w14:textId="0E019884"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 xml:space="preserve">Recommendation </w:t>
            </w:r>
            <w:r w:rsidR="0080464D">
              <w:rPr>
                <w:rFonts w:asciiTheme="minorHAnsi" w:hAnsiTheme="minorHAnsi"/>
                <w:sz w:val="20"/>
                <w:szCs w:val="20"/>
                <w:lang w:val="en-AU"/>
              </w:rPr>
              <w:t>16</w:t>
            </w:r>
          </w:p>
        </w:tc>
        <w:tc>
          <w:tcPr>
            <w:tcW w:w="993" w:type="dxa"/>
            <w:shd w:val="clear" w:color="auto" w:fill="E0E0E0"/>
          </w:tcPr>
          <w:p w14:paraId="37DF88A8"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158A6B0D" w14:textId="77777777"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Overview</w:t>
            </w:r>
          </w:p>
        </w:tc>
      </w:tr>
      <w:tr w:rsidR="00FA5FB7" w:rsidRPr="00350151" w14:paraId="62AFDD01" w14:textId="77777777" w:rsidTr="008B1377">
        <w:trPr>
          <w:trHeight w:val="1035"/>
        </w:trPr>
        <w:tc>
          <w:tcPr>
            <w:tcW w:w="6345" w:type="dxa"/>
          </w:tcPr>
          <w:p w14:paraId="0EBA248B" w14:textId="44600BF8" w:rsidR="00FA5FB7" w:rsidRPr="00350151" w:rsidRDefault="0075238E" w:rsidP="008B1377">
            <w:pPr>
              <w:contextualSpacing/>
              <w:jc w:val="both"/>
              <w:rPr>
                <w:rFonts w:asciiTheme="minorHAnsi" w:hAnsiTheme="minorHAnsi"/>
                <w:sz w:val="20"/>
                <w:szCs w:val="20"/>
                <w:lang w:val="en-AU"/>
              </w:rPr>
            </w:pPr>
            <w:r>
              <w:rPr>
                <w:rFonts w:asciiTheme="minorHAnsi" w:hAnsiTheme="minorHAnsi"/>
                <w:sz w:val="20"/>
                <w:szCs w:val="20"/>
                <w:lang w:val="en-AU"/>
              </w:rPr>
              <w:t>The State p</w:t>
            </w:r>
            <w:r w:rsidR="0080464D">
              <w:rPr>
                <w:rFonts w:asciiTheme="minorHAnsi" w:hAnsiTheme="minorHAnsi"/>
                <w:sz w:val="20"/>
                <w:szCs w:val="20"/>
                <w:lang w:val="en-AU"/>
              </w:rPr>
              <w:t xml:space="preserve">arty should put a stop to the serious human rights violations </w:t>
            </w:r>
            <w:r w:rsidR="003A474C">
              <w:rPr>
                <w:rFonts w:asciiTheme="minorHAnsi" w:hAnsiTheme="minorHAnsi"/>
                <w:sz w:val="20"/>
                <w:szCs w:val="20"/>
                <w:lang w:val="en-AU"/>
              </w:rPr>
              <w:t xml:space="preserve">being </w:t>
            </w:r>
            <w:r w:rsidR="0080464D">
              <w:rPr>
                <w:rFonts w:asciiTheme="minorHAnsi" w:hAnsiTheme="minorHAnsi"/>
                <w:sz w:val="20"/>
                <w:szCs w:val="20"/>
                <w:lang w:val="en-AU"/>
              </w:rPr>
              <w:t xml:space="preserve">committed in the Somali Regional State of Ethiopia by members of the police and army, including murder, rape, enforced disappearance, arbitrary detention, torture, destruction of property, forced displacement, attacks on the civilian population, and apprehension </w:t>
            </w:r>
            <w:r w:rsidR="001E161E">
              <w:rPr>
                <w:rFonts w:asciiTheme="minorHAnsi" w:hAnsiTheme="minorHAnsi"/>
                <w:sz w:val="20"/>
                <w:szCs w:val="20"/>
                <w:lang w:val="en-AU"/>
              </w:rPr>
              <w:t>of foreign journalists.</w:t>
            </w:r>
          </w:p>
        </w:tc>
        <w:tc>
          <w:tcPr>
            <w:tcW w:w="993" w:type="dxa"/>
          </w:tcPr>
          <w:p w14:paraId="1618A3C4" w14:textId="46BAEB22" w:rsidR="00FA5FB7"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4A4F63AE" w14:textId="764C103D" w:rsidR="00BE24B6" w:rsidRPr="004D7919" w:rsidRDefault="00447086" w:rsidP="004D7919">
            <w:pPr>
              <w:contextualSpacing/>
              <w:rPr>
                <w:rFonts w:asciiTheme="minorHAnsi" w:hAnsiTheme="minorHAnsi"/>
                <w:sz w:val="20"/>
                <w:szCs w:val="20"/>
                <w:lang w:val="en-AU"/>
              </w:rPr>
            </w:pPr>
            <w:r w:rsidRPr="004D7919">
              <w:rPr>
                <w:rFonts w:asciiTheme="minorHAnsi" w:hAnsiTheme="minorHAnsi"/>
                <w:sz w:val="20"/>
                <w:szCs w:val="20"/>
                <w:lang w:val="en-AU"/>
              </w:rPr>
              <w:t xml:space="preserve">Serious Human rights violations are still continuing. The state refuses to allow </w:t>
            </w:r>
            <w:r w:rsidR="004D7919">
              <w:rPr>
                <w:rFonts w:asciiTheme="minorHAnsi" w:hAnsiTheme="minorHAnsi"/>
                <w:sz w:val="20"/>
                <w:szCs w:val="20"/>
                <w:lang w:val="en-AU"/>
              </w:rPr>
              <w:t>the ICRC and h</w:t>
            </w:r>
            <w:r w:rsidRPr="004D7919">
              <w:rPr>
                <w:rFonts w:asciiTheme="minorHAnsi" w:hAnsiTheme="minorHAnsi"/>
                <w:sz w:val="20"/>
                <w:szCs w:val="20"/>
                <w:lang w:val="en-AU"/>
              </w:rPr>
              <w:t>uman right</w:t>
            </w:r>
            <w:r w:rsidR="004D7919">
              <w:rPr>
                <w:rFonts w:asciiTheme="minorHAnsi" w:hAnsiTheme="minorHAnsi"/>
                <w:sz w:val="20"/>
                <w:szCs w:val="20"/>
                <w:lang w:val="en-AU"/>
              </w:rPr>
              <w:t>s</w:t>
            </w:r>
            <w:r w:rsidRPr="004D7919">
              <w:rPr>
                <w:rFonts w:asciiTheme="minorHAnsi" w:hAnsiTheme="minorHAnsi"/>
                <w:sz w:val="20"/>
                <w:szCs w:val="20"/>
                <w:lang w:val="en-AU"/>
              </w:rPr>
              <w:t xml:space="preserve"> groups</w:t>
            </w:r>
            <w:r w:rsidR="008C1656" w:rsidRPr="004D7919">
              <w:rPr>
                <w:rFonts w:asciiTheme="minorHAnsi" w:hAnsiTheme="minorHAnsi"/>
                <w:sz w:val="20"/>
                <w:szCs w:val="20"/>
                <w:lang w:val="en-AU"/>
              </w:rPr>
              <w:t xml:space="preserve"> to enter the Ogaden, l</w:t>
            </w:r>
            <w:r w:rsidR="004D7919" w:rsidRPr="004D7919">
              <w:rPr>
                <w:rFonts w:asciiTheme="minorHAnsi" w:hAnsiTheme="minorHAnsi"/>
                <w:sz w:val="20"/>
                <w:szCs w:val="20"/>
                <w:lang w:val="en-AU"/>
              </w:rPr>
              <w:t xml:space="preserve">et alone visit the prisons. </w:t>
            </w:r>
            <w:r w:rsidR="00DD376D" w:rsidRPr="004D7919">
              <w:rPr>
                <w:rFonts w:asciiTheme="minorHAnsi" w:hAnsiTheme="minorHAnsi"/>
                <w:sz w:val="20"/>
                <w:szCs w:val="20"/>
                <w:lang w:val="en-AU"/>
              </w:rPr>
              <w:t xml:space="preserve">The rural population is still being forced to leave </w:t>
            </w:r>
            <w:r w:rsidR="00922A38" w:rsidRPr="004D7919">
              <w:rPr>
                <w:rFonts w:asciiTheme="minorHAnsi" w:hAnsiTheme="minorHAnsi"/>
                <w:sz w:val="20"/>
                <w:szCs w:val="20"/>
                <w:lang w:val="en-AU"/>
              </w:rPr>
              <w:t>areas</w:t>
            </w:r>
            <w:r w:rsidR="00DD376D" w:rsidRPr="004D7919">
              <w:rPr>
                <w:rFonts w:asciiTheme="minorHAnsi" w:hAnsiTheme="minorHAnsi"/>
                <w:sz w:val="20"/>
                <w:szCs w:val="20"/>
                <w:lang w:val="en-AU"/>
              </w:rPr>
              <w:t xml:space="preserve"> designated for oil exploration.</w:t>
            </w:r>
            <w:r w:rsidR="00BE24B6" w:rsidRPr="004D7919">
              <w:rPr>
                <w:rFonts w:asciiTheme="minorHAnsi" w:hAnsiTheme="minorHAnsi"/>
                <w:sz w:val="20"/>
                <w:szCs w:val="20"/>
                <w:lang w:val="en-AU"/>
              </w:rPr>
              <w:t xml:space="preserve"> </w:t>
            </w:r>
          </w:p>
        </w:tc>
      </w:tr>
      <w:tr w:rsidR="00FA5FB7" w:rsidRPr="00350151" w14:paraId="165B073E" w14:textId="77777777" w:rsidTr="008B1377">
        <w:trPr>
          <w:trHeight w:val="171"/>
        </w:trPr>
        <w:tc>
          <w:tcPr>
            <w:tcW w:w="6345" w:type="dxa"/>
          </w:tcPr>
          <w:p w14:paraId="2D7EA836" w14:textId="31BD229F" w:rsidR="00FA5FB7" w:rsidRPr="00350151" w:rsidRDefault="001E161E" w:rsidP="008B1377">
            <w:pPr>
              <w:contextualSpacing/>
              <w:jc w:val="both"/>
              <w:rPr>
                <w:rFonts w:asciiTheme="minorHAnsi" w:hAnsiTheme="minorHAnsi"/>
                <w:sz w:val="20"/>
                <w:szCs w:val="20"/>
                <w:lang w:val="en-AU"/>
              </w:rPr>
            </w:pPr>
            <w:r>
              <w:rPr>
                <w:rFonts w:asciiTheme="minorHAnsi" w:hAnsiTheme="minorHAnsi"/>
                <w:sz w:val="20"/>
                <w:szCs w:val="20"/>
                <w:lang w:val="en-AU"/>
              </w:rPr>
              <w:t xml:space="preserve">It </w:t>
            </w:r>
            <w:r w:rsidR="003A474C">
              <w:rPr>
                <w:rFonts w:asciiTheme="minorHAnsi" w:hAnsiTheme="minorHAnsi"/>
                <w:sz w:val="20"/>
                <w:szCs w:val="20"/>
                <w:lang w:val="en-AU"/>
              </w:rPr>
              <w:t xml:space="preserve">should </w:t>
            </w:r>
            <w:r w:rsidR="00127E2A">
              <w:rPr>
                <w:rFonts w:asciiTheme="minorHAnsi" w:hAnsiTheme="minorHAnsi"/>
                <w:sz w:val="20"/>
                <w:szCs w:val="20"/>
                <w:lang w:val="en-AU"/>
              </w:rPr>
              <w:t>effectively</w:t>
            </w:r>
            <w:r w:rsidR="00FA5FB7">
              <w:rPr>
                <w:rFonts w:asciiTheme="minorHAnsi" w:hAnsiTheme="minorHAnsi"/>
                <w:sz w:val="20"/>
                <w:szCs w:val="20"/>
                <w:lang w:val="en-AU"/>
              </w:rPr>
              <w:t xml:space="preserve"> </w:t>
            </w:r>
            <w:r w:rsidR="00127E2A">
              <w:rPr>
                <w:rFonts w:asciiTheme="minorHAnsi" w:hAnsiTheme="minorHAnsi"/>
                <w:sz w:val="20"/>
                <w:szCs w:val="20"/>
                <w:lang w:val="en-AU"/>
              </w:rPr>
              <w:t>investigate all allegations of such violations, prosecute the alleged perpetrators, and if convicted, punish them with appropriate sanctions</w:t>
            </w:r>
            <w:r w:rsidR="003A474C">
              <w:rPr>
                <w:rFonts w:asciiTheme="minorHAnsi" w:hAnsiTheme="minorHAnsi"/>
                <w:sz w:val="20"/>
                <w:szCs w:val="20"/>
                <w:lang w:val="en-AU"/>
              </w:rPr>
              <w:t xml:space="preserve">. Victims should be assured of </w:t>
            </w:r>
            <w:r w:rsidR="00127E2A">
              <w:rPr>
                <w:rFonts w:asciiTheme="minorHAnsi" w:hAnsiTheme="minorHAnsi"/>
                <w:sz w:val="20"/>
                <w:szCs w:val="20"/>
                <w:lang w:val="en-AU"/>
              </w:rPr>
              <w:t>access to effective remedies, including adequate compensation.</w:t>
            </w:r>
          </w:p>
        </w:tc>
        <w:tc>
          <w:tcPr>
            <w:tcW w:w="993" w:type="dxa"/>
          </w:tcPr>
          <w:p w14:paraId="6F07FBDA" w14:textId="0BDB5EAE" w:rsidR="00FA5FB7"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2055CB0A" w14:textId="714995E0" w:rsidR="00FA5FB7" w:rsidRPr="00350151" w:rsidRDefault="00747D7D" w:rsidP="004D7919">
            <w:pPr>
              <w:contextualSpacing/>
              <w:rPr>
                <w:rFonts w:asciiTheme="minorHAnsi" w:hAnsiTheme="minorHAnsi"/>
                <w:sz w:val="20"/>
                <w:szCs w:val="20"/>
                <w:lang w:val="en-AU"/>
              </w:rPr>
            </w:pPr>
            <w:r>
              <w:rPr>
                <w:rFonts w:asciiTheme="minorHAnsi" w:hAnsiTheme="minorHAnsi"/>
                <w:sz w:val="20"/>
                <w:szCs w:val="20"/>
                <w:lang w:val="en-AU"/>
              </w:rPr>
              <w:t xml:space="preserve">Ill-treatment of detainees is rampant. Torture, rape, humiliation and executions in the prisons happen on a routine basis. </w:t>
            </w:r>
          </w:p>
        </w:tc>
      </w:tr>
      <w:tr w:rsidR="007D30FB" w:rsidRPr="00350151" w14:paraId="316C8B37" w14:textId="77777777" w:rsidTr="008B1377">
        <w:trPr>
          <w:trHeight w:val="20"/>
        </w:trPr>
        <w:tc>
          <w:tcPr>
            <w:tcW w:w="6345" w:type="dxa"/>
            <w:shd w:val="clear" w:color="auto" w:fill="E0E0E0"/>
          </w:tcPr>
          <w:p w14:paraId="2D2FEB8E" w14:textId="52F036D7" w:rsidR="007D30FB" w:rsidRPr="00350151" w:rsidRDefault="00404611" w:rsidP="008B1377">
            <w:pPr>
              <w:contextualSpacing/>
              <w:jc w:val="both"/>
              <w:rPr>
                <w:rFonts w:asciiTheme="minorHAnsi" w:hAnsiTheme="minorHAnsi"/>
                <w:sz w:val="20"/>
                <w:szCs w:val="20"/>
                <w:lang w:val="en-AU"/>
              </w:rPr>
            </w:pPr>
            <w:r w:rsidRPr="00350151">
              <w:rPr>
                <w:rFonts w:asciiTheme="minorHAnsi" w:hAnsiTheme="minorHAnsi"/>
                <w:sz w:val="20"/>
                <w:szCs w:val="20"/>
                <w:lang w:val="en-AU"/>
              </w:rPr>
              <w:t>Recommendation 1</w:t>
            </w:r>
            <w:r w:rsidR="00FA5FB7">
              <w:rPr>
                <w:rFonts w:asciiTheme="minorHAnsi" w:hAnsiTheme="minorHAnsi"/>
                <w:sz w:val="20"/>
                <w:szCs w:val="20"/>
                <w:lang w:val="en-AU"/>
              </w:rPr>
              <w:t>7</w:t>
            </w:r>
          </w:p>
        </w:tc>
        <w:tc>
          <w:tcPr>
            <w:tcW w:w="993" w:type="dxa"/>
            <w:shd w:val="clear" w:color="auto" w:fill="E0E0E0"/>
          </w:tcPr>
          <w:p w14:paraId="226C7184"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354BA102" w14:textId="77777777"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Overview</w:t>
            </w:r>
          </w:p>
        </w:tc>
      </w:tr>
      <w:tr w:rsidR="007D30FB" w:rsidRPr="00350151" w14:paraId="581FBCD1" w14:textId="77777777" w:rsidTr="008B1377">
        <w:trPr>
          <w:trHeight w:val="915"/>
        </w:trPr>
        <w:tc>
          <w:tcPr>
            <w:tcW w:w="6345" w:type="dxa"/>
          </w:tcPr>
          <w:p w14:paraId="7FF8222E" w14:textId="676F9C8E" w:rsidR="00DE1E2E" w:rsidRPr="00350151" w:rsidRDefault="00350151" w:rsidP="008B1377">
            <w:pPr>
              <w:pStyle w:val="BodyText"/>
              <w:shd w:val="clear" w:color="auto" w:fill="FFFFFF"/>
              <w:spacing w:after="0"/>
              <w:contextualSpacing/>
              <w:jc w:val="both"/>
              <w:rPr>
                <w:rFonts w:asciiTheme="minorHAnsi" w:hAnsiTheme="minorHAnsi"/>
                <w:sz w:val="20"/>
                <w:szCs w:val="20"/>
                <w:lang w:val="en-AU" w:eastAsia="en-GB"/>
              </w:rPr>
            </w:pPr>
            <w:r w:rsidRPr="00350151">
              <w:rPr>
                <w:rFonts w:asciiTheme="minorHAnsi" w:hAnsiTheme="minorHAnsi"/>
                <w:sz w:val="20"/>
                <w:szCs w:val="20"/>
                <w:lang w:val="en-AU" w:eastAsia="en-GB"/>
              </w:rPr>
              <w:t xml:space="preserve">The State party should </w:t>
            </w:r>
            <w:r w:rsidR="00127E2A">
              <w:rPr>
                <w:rFonts w:asciiTheme="minorHAnsi" w:hAnsiTheme="minorHAnsi"/>
                <w:sz w:val="20"/>
                <w:szCs w:val="20"/>
                <w:lang w:val="en-AU" w:eastAsia="en-GB"/>
              </w:rPr>
              <w:t>guarantee that all allegations of torture or cruel, inhuman or degrading treatment are effectively investigated, the alleged perpetrators prosecuted, and if convicted, punished with appropriate sanctions</w:t>
            </w:r>
            <w:r w:rsidR="00E573CC">
              <w:rPr>
                <w:rFonts w:asciiTheme="minorHAnsi" w:hAnsiTheme="minorHAnsi"/>
                <w:sz w:val="20"/>
                <w:szCs w:val="20"/>
                <w:lang w:val="en-AU" w:eastAsia="en-GB"/>
              </w:rPr>
              <w:t>. Victims should have</w:t>
            </w:r>
            <w:r w:rsidR="00127E2A">
              <w:rPr>
                <w:rFonts w:asciiTheme="minorHAnsi" w:hAnsiTheme="minorHAnsi"/>
                <w:sz w:val="20"/>
                <w:szCs w:val="20"/>
                <w:lang w:val="en-AU" w:eastAsia="en-GB"/>
              </w:rPr>
              <w:t xml:space="preserve"> access to effective remedies and adequate reparation. </w:t>
            </w:r>
          </w:p>
        </w:tc>
        <w:tc>
          <w:tcPr>
            <w:tcW w:w="993" w:type="dxa"/>
          </w:tcPr>
          <w:p w14:paraId="6D44402F" w14:textId="79CBFF31" w:rsidR="007D30FB"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6E5F467B" w14:textId="4AB36B6A" w:rsidR="007D30FB" w:rsidRPr="00350151" w:rsidRDefault="00DD376D" w:rsidP="00141C2E">
            <w:pPr>
              <w:contextualSpacing/>
              <w:rPr>
                <w:rFonts w:asciiTheme="minorHAnsi" w:hAnsiTheme="minorHAnsi"/>
                <w:sz w:val="20"/>
                <w:szCs w:val="20"/>
                <w:lang w:val="en-AU"/>
              </w:rPr>
            </w:pPr>
            <w:r>
              <w:rPr>
                <w:rFonts w:asciiTheme="minorHAnsi" w:hAnsiTheme="minorHAnsi"/>
                <w:sz w:val="20"/>
                <w:szCs w:val="20"/>
                <w:lang w:val="en-AU"/>
              </w:rPr>
              <w:t>So far, the government has not allowed anyone to conduct a credible independent investigation</w:t>
            </w:r>
            <w:r w:rsidR="00922A38">
              <w:rPr>
                <w:rFonts w:asciiTheme="minorHAnsi" w:hAnsiTheme="minorHAnsi"/>
                <w:sz w:val="20"/>
                <w:szCs w:val="20"/>
                <w:lang w:val="en-AU"/>
              </w:rPr>
              <w:t xml:space="preserve"> of all reported violations</w:t>
            </w:r>
            <w:r w:rsidR="00141C2E">
              <w:rPr>
                <w:rFonts w:asciiTheme="minorHAnsi" w:hAnsiTheme="minorHAnsi"/>
                <w:sz w:val="20"/>
                <w:szCs w:val="20"/>
                <w:lang w:val="en-AU"/>
              </w:rPr>
              <w:t>. V</w:t>
            </w:r>
            <w:r w:rsidR="00922A38">
              <w:rPr>
                <w:rFonts w:asciiTheme="minorHAnsi" w:hAnsiTheme="minorHAnsi"/>
                <w:sz w:val="20"/>
                <w:szCs w:val="20"/>
                <w:lang w:val="en-AU"/>
              </w:rPr>
              <w:t xml:space="preserve">ictims </w:t>
            </w:r>
            <w:r w:rsidR="00141C2E">
              <w:rPr>
                <w:rFonts w:asciiTheme="minorHAnsi" w:hAnsiTheme="minorHAnsi"/>
                <w:sz w:val="20"/>
                <w:szCs w:val="20"/>
                <w:lang w:val="en-AU"/>
              </w:rPr>
              <w:t xml:space="preserve">are often </w:t>
            </w:r>
            <w:r w:rsidR="00922A38">
              <w:rPr>
                <w:rFonts w:asciiTheme="minorHAnsi" w:hAnsiTheme="minorHAnsi"/>
                <w:sz w:val="20"/>
                <w:szCs w:val="20"/>
                <w:lang w:val="en-AU"/>
              </w:rPr>
              <w:t xml:space="preserve">forced to humiliated themselves </w:t>
            </w:r>
            <w:r w:rsidR="00141C2E">
              <w:rPr>
                <w:rFonts w:asciiTheme="minorHAnsi" w:hAnsiTheme="minorHAnsi"/>
                <w:sz w:val="20"/>
                <w:szCs w:val="20"/>
                <w:lang w:val="en-AU"/>
              </w:rPr>
              <w:t xml:space="preserve">on TV </w:t>
            </w:r>
            <w:r w:rsidR="00922A38">
              <w:rPr>
                <w:rFonts w:asciiTheme="minorHAnsi" w:hAnsiTheme="minorHAnsi"/>
                <w:sz w:val="20"/>
                <w:szCs w:val="20"/>
                <w:lang w:val="en-AU"/>
              </w:rPr>
              <w:t xml:space="preserve">by claiming they </w:t>
            </w:r>
            <w:r w:rsidR="00141C2E">
              <w:rPr>
                <w:rFonts w:asciiTheme="minorHAnsi" w:hAnsiTheme="minorHAnsi"/>
                <w:sz w:val="20"/>
                <w:szCs w:val="20"/>
                <w:lang w:val="en-AU"/>
              </w:rPr>
              <w:t>are</w:t>
            </w:r>
            <w:r w:rsidR="00922A38">
              <w:rPr>
                <w:rFonts w:asciiTheme="minorHAnsi" w:hAnsiTheme="minorHAnsi"/>
                <w:sz w:val="20"/>
                <w:szCs w:val="20"/>
                <w:lang w:val="en-AU"/>
              </w:rPr>
              <w:t xml:space="preserve"> criminals and some of them were e</w:t>
            </w:r>
            <w:r w:rsidR="00141C2E">
              <w:rPr>
                <w:rFonts w:asciiTheme="minorHAnsi" w:hAnsiTheme="minorHAnsi"/>
                <w:sz w:val="20"/>
                <w:szCs w:val="20"/>
                <w:lang w:val="en-AU"/>
              </w:rPr>
              <w:t>ven forced to say that they rap</w:t>
            </w:r>
            <w:r w:rsidR="00922A38">
              <w:rPr>
                <w:rFonts w:asciiTheme="minorHAnsi" w:hAnsiTheme="minorHAnsi"/>
                <w:sz w:val="20"/>
                <w:szCs w:val="20"/>
                <w:lang w:val="en-AU"/>
              </w:rPr>
              <w:t>ed animals or their own people and request.</w:t>
            </w:r>
          </w:p>
        </w:tc>
      </w:tr>
      <w:tr w:rsidR="00DE1E2E" w:rsidRPr="00350151" w14:paraId="31FFFEED" w14:textId="77777777" w:rsidTr="008B1377">
        <w:trPr>
          <w:trHeight w:val="167"/>
        </w:trPr>
        <w:tc>
          <w:tcPr>
            <w:tcW w:w="6345" w:type="dxa"/>
          </w:tcPr>
          <w:p w14:paraId="275774D1" w14:textId="2C9E38AA" w:rsidR="00DE1E2E" w:rsidRPr="00350151" w:rsidRDefault="0075238E" w:rsidP="008B1377">
            <w:pPr>
              <w:pStyle w:val="BodyText"/>
              <w:shd w:val="clear" w:color="auto" w:fill="FFFFFF"/>
              <w:spacing w:after="0"/>
              <w:contextualSpacing/>
              <w:jc w:val="both"/>
              <w:rPr>
                <w:rFonts w:asciiTheme="minorHAnsi" w:hAnsiTheme="minorHAnsi"/>
                <w:sz w:val="20"/>
                <w:szCs w:val="20"/>
                <w:lang w:val="en-AU" w:eastAsia="en-GB"/>
              </w:rPr>
            </w:pPr>
            <w:r>
              <w:rPr>
                <w:rFonts w:asciiTheme="minorHAnsi" w:hAnsiTheme="minorHAnsi"/>
                <w:sz w:val="20"/>
                <w:szCs w:val="20"/>
                <w:lang w:val="en-AU" w:eastAsia="en-GB"/>
              </w:rPr>
              <w:t>The State p</w:t>
            </w:r>
            <w:r w:rsidR="00DE1E2E">
              <w:rPr>
                <w:rFonts w:asciiTheme="minorHAnsi" w:hAnsiTheme="minorHAnsi"/>
                <w:sz w:val="20"/>
                <w:szCs w:val="20"/>
                <w:lang w:val="en-AU" w:eastAsia="en-GB"/>
              </w:rPr>
              <w:t>arty should also</w:t>
            </w:r>
            <w:r w:rsidR="00127E2A">
              <w:rPr>
                <w:rFonts w:asciiTheme="minorHAnsi" w:hAnsiTheme="minorHAnsi"/>
                <w:sz w:val="20"/>
                <w:szCs w:val="20"/>
                <w:lang w:val="en-AU" w:eastAsia="en-GB"/>
              </w:rPr>
              <w:t xml:space="preserve"> improve the training of State agents in this regard, in order to ensure that all persons who are arrested or held in custody are treated with respect</w:t>
            </w:r>
            <w:r w:rsidR="00DE1E2E">
              <w:rPr>
                <w:rFonts w:asciiTheme="minorHAnsi" w:hAnsiTheme="minorHAnsi"/>
                <w:sz w:val="20"/>
                <w:szCs w:val="20"/>
                <w:lang w:val="en-AU" w:eastAsia="en-GB"/>
              </w:rPr>
              <w:t xml:space="preserve">. </w:t>
            </w:r>
          </w:p>
        </w:tc>
        <w:tc>
          <w:tcPr>
            <w:tcW w:w="993" w:type="dxa"/>
          </w:tcPr>
          <w:p w14:paraId="61293A69" w14:textId="2209EDAB" w:rsidR="00DE1E2E"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05B2A8BD" w14:textId="2892EB0D" w:rsidR="00DE1E2E" w:rsidRPr="00141C2E" w:rsidRDefault="00141C2E" w:rsidP="00141C2E">
            <w:pPr>
              <w:contextualSpacing/>
              <w:rPr>
                <w:rFonts w:asciiTheme="minorHAnsi" w:hAnsiTheme="minorHAnsi"/>
                <w:sz w:val="20"/>
                <w:szCs w:val="20"/>
                <w:lang w:val="en-AU"/>
              </w:rPr>
            </w:pPr>
            <w:r>
              <w:rPr>
                <w:rFonts w:asciiTheme="minorHAnsi" w:hAnsiTheme="minorHAnsi"/>
                <w:sz w:val="20"/>
                <w:szCs w:val="20"/>
                <w:lang w:val="en-AU"/>
              </w:rPr>
              <w:t>In practice state agents are rewarded on the basis of how vicious they are.</w:t>
            </w:r>
            <w:r w:rsidR="00922A38" w:rsidRPr="00141C2E">
              <w:rPr>
                <w:rFonts w:asciiTheme="minorHAnsi" w:hAnsiTheme="minorHAnsi"/>
                <w:sz w:val="20"/>
                <w:szCs w:val="20"/>
                <w:lang w:val="en-AU"/>
              </w:rPr>
              <w:t xml:space="preserve"> </w:t>
            </w:r>
          </w:p>
        </w:tc>
      </w:tr>
      <w:tr w:rsidR="007D30FB" w:rsidRPr="00350151" w14:paraId="39D6EC03" w14:textId="77777777" w:rsidTr="008B1377">
        <w:trPr>
          <w:trHeight w:val="20"/>
        </w:trPr>
        <w:tc>
          <w:tcPr>
            <w:tcW w:w="6345" w:type="dxa"/>
            <w:shd w:val="clear" w:color="auto" w:fill="E0E0E0"/>
          </w:tcPr>
          <w:p w14:paraId="4F18C1E4" w14:textId="0826B495" w:rsidR="007D30FB" w:rsidRPr="00350151" w:rsidRDefault="0080464D" w:rsidP="008B1377">
            <w:pPr>
              <w:contextualSpacing/>
              <w:jc w:val="both"/>
              <w:rPr>
                <w:rFonts w:asciiTheme="minorHAnsi" w:hAnsiTheme="minorHAnsi"/>
                <w:sz w:val="20"/>
                <w:szCs w:val="20"/>
                <w:lang w:val="en-AU"/>
              </w:rPr>
            </w:pPr>
            <w:r>
              <w:rPr>
                <w:rFonts w:asciiTheme="minorHAnsi" w:hAnsiTheme="minorHAnsi"/>
                <w:sz w:val="20"/>
                <w:szCs w:val="20"/>
                <w:lang w:val="en-AU"/>
              </w:rPr>
              <w:t>Recommendation 25</w:t>
            </w:r>
          </w:p>
        </w:tc>
        <w:tc>
          <w:tcPr>
            <w:tcW w:w="993" w:type="dxa"/>
            <w:shd w:val="clear" w:color="auto" w:fill="E0E0E0"/>
          </w:tcPr>
          <w:p w14:paraId="03D32112"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55A86FD4" w14:textId="77777777" w:rsidR="007D30FB" w:rsidRPr="00141C2E" w:rsidRDefault="007D30FB" w:rsidP="008B1377">
            <w:pPr>
              <w:contextualSpacing/>
              <w:rPr>
                <w:rFonts w:asciiTheme="minorHAnsi" w:hAnsiTheme="minorHAnsi"/>
                <w:sz w:val="20"/>
                <w:szCs w:val="20"/>
                <w:lang w:val="en-AU"/>
              </w:rPr>
            </w:pPr>
            <w:r w:rsidRPr="00141C2E">
              <w:rPr>
                <w:rFonts w:asciiTheme="minorHAnsi" w:hAnsiTheme="minorHAnsi"/>
                <w:sz w:val="20"/>
                <w:szCs w:val="20"/>
                <w:lang w:val="en-AU"/>
              </w:rPr>
              <w:t>Overview</w:t>
            </w:r>
          </w:p>
        </w:tc>
      </w:tr>
      <w:tr w:rsidR="00350151" w:rsidRPr="00350151" w14:paraId="49B15D04" w14:textId="77777777" w:rsidTr="008B1377">
        <w:trPr>
          <w:trHeight w:val="20"/>
        </w:trPr>
        <w:tc>
          <w:tcPr>
            <w:tcW w:w="6345" w:type="dxa"/>
          </w:tcPr>
          <w:p w14:paraId="31A84E20" w14:textId="318397E5" w:rsidR="00350151" w:rsidRPr="00B32853" w:rsidRDefault="00127E2A" w:rsidP="008B1377">
            <w:pPr>
              <w:pStyle w:val="BodyText"/>
              <w:shd w:val="clear" w:color="auto" w:fill="FFFFFF"/>
              <w:contextualSpacing/>
              <w:jc w:val="both"/>
              <w:rPr>
                <w:rFonts w:asciiTheme="minorHAnsi" w:hAnsiTheme="minorHAnsi"/>
                <w:sz w:val="20"/>
                <w:szCs w:val="20"/>
                <w:lang w:val="en-AU"/>
              </w:rPr>
            </w:pPr>
            <w:r w:rsidRPr="00B32853">
              <w:rPr>
                <w:rFonts w:asciiTheme="minorHAnsi" w:hAnsiTheme="minorHAnsi"/>
                <w:sz w:val="20"/>
                <w:szCs w:val="20"/>
                <w:lang w:val="en-AU"/>
              </w:rPr>
              <w:t xml:space="preserve">The State party </w:t>
            </w:r>
            <w:r w:rsidR="0075238E" w:rsidRPr="00B32853">
              <w:rPr>
                <w:rFonts w:asciiTheme="minorHAnsi" w:hAnsiTheme="minorHAnsi"/>
                <w:sz w:val="20"/>
                <w:szCs w:val="20"/>
                <w:lang w:val="en-AU"/>
              </w:rPr>
              <w:t>should revise its legislation to ensure that any limitations on the right to freedom of association and assembly are in strict compliance with articles 21 and 22 of the Covenant.</w:t>
            </w:r>
          </w:p>
        </w:tc>
        <w:tc>
          <w:tcPr>
            <w:tcW w:w="993" w:type="dxa"/>
          </w:tcPr>
          <w:p w14:paraId="20C9EA88" w14:textId="71EF7E21" w:rsidR="00350151" w:rsidRPr="00350151" w:rsidRDefault="00447086" w:rsidP="00447086">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7D373320" w14:textId="774995B9" w:rsidR="00350151" w:rsidRPr="00350151" w:rsidRDefault="009F6DC8" w:rsidP="008B1377">
            <w:pPr>
              <w:contextualSpacing/>
              <w:rPr>
                <w:rFonts w:asciiTheme="minorHAnsi" w:hAnsiTheme="minorHAnsi"/>
                <w:sz w:val="20"/>
                <w:szCs w:val="20"/>
                <w:lang w:val="en-AU"/>
              </w:rPr>
            </w:pPr>
            <w:r>
              <w:rPr>
                <w:rFonts w:asciiTheme="minorHAnsi" w:hAnsiTheme="minorHAnsi"/>
                <w:sz w:val="20"/>
                <w:szCs w:val="20"/>
                <w:lang w:val="en-AU"/>
              </w:rPr>
              <w:t>No revision was made by the state on this issue</w:t>
            </w:r>
          </w:p>
        </w:tc>
      </w:tr>
      <w:tr w:rsidR="00350151" w:rsidRPr="00350151" w14:paraId="6CE290E7" w14:textId="77777777" w:rsidTr="008B1377">
        <w:trPr>
          <w:trHeight w:val="20"/>
        </w:trPr>
        <w:tc>
          <w:tcPr>
            <w:tcW w:w="6345" w:type="dxa"/>
          </w:tcPr>
          <w:p w14:paraId="6F532EC2" w14:textId="55DF3779" w:rsidR="00350151" w:rsidRPr="00B32853" w:rsidRDefault="001E161E" w:rsidP="008B1377">
            <w:pPr>
              <w:pStyle w:val="BodyText"/>
              <w:shd w:val="clear" w:color="auto" w:fill="FFFFFF"/>
              <w:contextualSpacing/>
              <w:jc w:val="both"/>
              <w:rPr>
                <w:rFonts w:asciiTheme="minorHAnsi" w:hAnsiTheme="minorHAnsi"/>
                <w:sz w:val="20"/>
                <w:szCs w:val="20"/>
                <w:lang w:val="en-AU"/>
              </w:rPr>
            </w:pPr>
            <w:r>
              <w:rPr>
                <w:rFonts w:asciiTheme="minorHAnsi" w:hAnsiTheme="minorHAnsi"/>
                <w:sz w:val="20"/>
                <w:szCs w:val="20"/>
                <w:lang w:val="en-AU"/>
              </w:rPr>
              <w:t>I</w:t>
            </w:r>
            <w:r w:rsidR="00B32853">
              <w:rPr>
                <w:rFonts w:asciiTheme="minorHAnsi" w:hAnsiTheme="minorHAnsi"/>
                <w:sz w:val="20"/>
                <w:szCs w:val="20"/>
                <w:lang w:val="en-AU"/>
              </w:rPr>
              <w:t xml:space="preserve">t </w:t>
            </w:r>
            <w:r w:rsidR="0075238E" w:rsidRPr="00B32853">
              <w:rPr>
                <w:rFonts w:asciiTheme="minorHAnsi" w:hAnsiTheme="minorHAnsi"/>
                <w:sz w:val="20"/>
                <w:szCs w:val="20"/>
                <w:lang w:val="en-AU"/>
              </w:rPr>
              <w:t xml:space="preserve">should reconsider the funding restrictions on local NGOs in the light of the Covenant and it should authorize </w:t>
            </w:r>
            <w:r w:rsidR="00B32853">
              <w:rPr>
                <w:rFonts w:asciiTheme="minorHAnsi" w:hAnsiTheme="minorHAnsi"/>
                <w:sz w:val="20"/>
                <w:szCs w:val="20"/>
                <w:lang w:val="en-AU"/>
              </w:rPr>
              <w:t xml:space="preserve">them to </w:t>
            </w:r>
            <w:r w:rsidR="0075238E" w:rsidRPr="00B32853">
              <w:rPr>
                <w:rFonts w:asciiTheme="minorHAnsi" w:hAnsiTheme="minorHAnsi"/>
                <w:sz w:val="20"/>
                <w:szCs w:val="20"/>
                <w:lang w:val="en-AU"/>
              </w:rPr>
              <w:t>work in the field of human rights. It should not discriminate against NGOs that have members who reside</w:t>
            </w:r>
            <w:r>
              <w:rPr>
                <w:rFonts w:asciiTheme="minorHAnsi" w:hAnsiTheme="minorHAnsi"/>
                <w:sz w:val="20"/>
                <w:szCs w:val="20"/>
                <w:lang w:val="en-AU"/>
              </w:rPr>
              <w:t xml:space="preserve"> </w:t>
            </w:r>
            <w:r w:rsidR="0075238E" w:rsidRPr="00B32853">
              <w:rPr>
                <w:rFonts w:asciiTheme="minorHAnsi" w:hAnsiTheme="minorHAnsi"/>
                <w:sz w:val="20"/>
                <w:szCs w:val="20"/>
                <w:lang w:val="en-AU"/>
              </w:rPr>
              <w:t>outside of its borders.</w:t>
            </w:r>
          </w:p>
        </w:tc>
        <w:tc>
          <w:tcPr>
            <w:tcW w:w="993" w:type="dxa"/>
          </w:tcPr>
          <w:p w14:paraId="6535C8E7" w14:textId="0BC69CFF" w:rsidR="00350151"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5B692CA5" w14:textId="7B0D4067" w:rsidR="00350151" w:rsidRPr="00350151" w:rsidRDefault="009F6DC8" w:rsidP="008B1377">
            <w:pPr>
              <w:contextualSpacing/>
              <w:rPr>
                <w:rFonts w:asciiTheme="minorHAnsi" w:hAnsiTheme="minorHAnsi"/>
                <w:sz w:val="20"/>
                <w:szCs w:val="20"/>
                <w:lang w:val="en-AU"/>
              </w:rPr>
            </w:pPr>
            <w:r>
              <w:rPr>
                <w:rFonts w:asciiTheme="minorHAnsi" w:hAnsiTheme="minorHAnsi"/>
                <w:sz w:val="20"/>
                <w:szCs w:val="20"/>
                <w:lang w:val="en-AU"/>
              </w:rPr>
              <w:t>The restriction on NGOs is still in force</w:t>
            </w:r>
          </w:p>
        </w:tc>
      </w:tr>
    </w:tbl>
    <w:p w14:paraId="0A21CB97" w14:textId="5F91C8AE" w:rsidR="007B0346" w:rsidRDefault="00EE35D9" w:rsidP="00EE35D9">
      <w:pPr>
        <w:pStyle w:val="BodyText"/>
        <w:shd w:val="clear" w:color="auto" w:fill="FFFFFF"/>
        <w:spacing w:after="0"/>
        <w:rPr>
          <w:rFonts w:ascii="Calibri" w:hAnsi="Calibri"/>
          <w:b/>
          <w:sz w:val="20"/>
          <w:szCs w:val="20"/>
          <w:lang w:val="en-GB"/>
        </w:rPr>
        <w:sectPr w:rsidR="007B0346" w:rsidSect="008B1377">
          <w:headerReference w:type="default" r:id="rId9"/>
          <w:footerReference w:type="even" r:id="rId10"/>
          <w:footerReference w:type="default" r:id="rId11"/>
          <w:headerReference w:type="first" r:id="rId12"/>
          <w:footerReference w:type="first" r:id="rId13"/>
          <w:type w:val="continuous"/>
          <w:pgSz w:w="16840" w:h="11900" w:orient="landscape" w:code="9"/>
          <w:pgMar w:top="567" w:right="567" w:bottom="567" w:left="567" w:header="170" w:footer="284" w:gutter="0"/>
          <w:cols w:space="708"/>
          <w:docGrid w:linePitch="360"/>
        </w:sectPr>
      </w:pPr>
      <w:r w:rsidRPr="001E161E">
        <w:rPr>
          <w:rFonts w:ascii="Calibri" w:hAnsi="Calibri"/>
          <w:b/>
          <w:sz w:val="20"/>
          <w:szCs w:val="20"/>
          <w:lang w:val="en-GB"/>
        </w:rPr>
        <w:t>Grade</w:t>
      </w:r>
      <w:r w:rsidR="008B1377">
        <w:rPr>
          <w:rFonts w:ascii="Calibri" w:hAnsi="Calibri"/>
          <w:b/>
          <w:sz w:val="20"/>
          <w:szCs w:val="20"/>
          <w:lang w:val="en-GB"/>
        </w:rPr>
        <w:t xml:space="preserve"> A: Implementation satisfactory</w:t>
      </w:r>
    </w:p>
    <w:p w14:paraId="0D2658B8" w14:textId="18836A57" w:rsidR="00EE35D9" w:rsidRPr="001E161E" w:rsidRDefault="00EE35D9" w:rsidP="00EE35D9">
      <w:pPr>
        <w:pStyle w:val="BodyText"/>
        <w:shd w:val="clear" w:color="auto" w:fill="FFFFFF"/>
        <w:spacing w:after="0"/>
        <w:rPr>
          <w:rFonts w:ascii="Calibri" w:hAnsi="Calibri"/>
          <w:sz w:val="20"/>
          <w:szCs w:val="20"/>
          <w:lang w:val="en-GB"/>
        </w:rPr>
      </w:pPr>
      <w:r w:rsidRPr="001E161E">
        <w:rPr>
          <w:rFonts w:ascii="Calibri" w:hAnsi="Calibri"/>
          <w:sz w:val="20"/>
          <w:szCs w:val="20"/>
          <w:lang w:val="en-GB"/>
        </w:rPr>
        <w:lastRenderedPageBreak/>
        <w:t>A1</w:t>
      </w:r>
      <w:r w:rsidR="003107CA" w:rsidRPr="001E161E">
        <w:rPr>
          <w:rFonts w:ascii="Calibri" w:hAnsi="Calibri"/>
          <w:sz w:val="20"/>
          <w:szCs w:val="20"/>
          <w:lang w:val="en-GB"/>
        </w:rPr>
        <w:t xml:space="preserve">: </w:t>
      </w:r>
      <w:r w:rsidRPr="001E161E">
        <w:rPr>
          <w:rFonts w:ascii="Calibri" w:hAnsi="Calibri"/>
          <w:sz w:val="20"/>
          <w:szCs w:val="20"/>
          <w:lang w:val="en-GB"/>
        </w:rPr>
        <w:t>Response fully satisfactory</w:t>
      </w:r>
    </w:p>
    <w:p w14:paraId="13263BB4" w14:textId="4A90E76A" w:rsidR="00EE35D9" w:rsidRPr="001E161E" w:rsidRDefault="00EE35D9" w:rsidP="00EE35D9">
      <w:pPr>
        <w:pStyle w:val="BodyText"/>
        <w:shd w:val="clear" w:color="auto" w:fill="FFFFFF"/>
        <w:spacing w:after="0"/>
        <w:rPr>
          <w:rFonts w:ascii="Calibri" w:hAnsi="Calibri"/>
          <w:sz w:val="20"/>
          <w:szCs w:val="20"/>
          <w:lang w:val="en-GB"/>
        </w:rPr>
      </w:pPr>
      <w:r w:rsidRPr="001E161E">
        <w:rPr>
          <w:rFonts w:ascii="Calibri" w:hAnsi="Calibri"/>
          <w:sz w:val="20"/>
          <w:szCs w:val="20"/>
          <w:lang w:val="en-GB"/>
        </w:rPr>
        <w:t>A2</w:t>
      </w:r>
      <w:r w:rsidR="003107CA" w:rsidRPr="001E161E">
        <w:rPr>
          <w:rFonts w:ascii="Calibri" w:hAnsi="Calibri"/>
          <w:sz w:val="20"/>
          <w:szCs w:val="20"/>
          <w:lang w:val="en-GB"/>
        </w:rPr>
        <w:t xml:space="preserve">: </w:t>
      </w:r>
      <w:r w:rsidRPr="001E161E">
        <w:rPr>
          <w:rFonts w:ascii="Calibri" w:hAnsi="Calibri"/>
          <w:sz w:val="20"/>
          <w:szCs w:val="20"/>
          <w:lang w:val="en-GB"/>
        </w:rPr>
        <w:t>Response largely satisfactory</w:t>
      </w:r>
    </w:p>
    <w:p w14:paraId="20EDF3C6" w14:textId="77777777" w:rsidR="008B1377" w:rsidRDefault="00EE35D9" w:rsidP="008B1377">
      <w:pPr>
        <w:pStyle w:val="BodyText"/>
        <w:shd w:val="clear" w:color="auto" w:fill="FFFFFF"/>
        <w:spacing w:after="0"/>
        <w:rPr>
          <w:rFonts w:ascii="Calibri" w:hAnsi="Calibri"/>
          <w:b/>
          <w:sz w:val="20"/>
          <w:szCs w:val="20"/>
          <w:lang w:val="en-GB"/>
        </w:rPr>
      </w:pPr>
      <w:r w:rsidRPr="001E161E">
        <w:rPr>
          <w:rFonts w:ascii="Calibri" w:hAnsi="Calibri"/>
          <w:b/>
          <w:sz w:val="20"/>
          <w:szCs w:val="20"/>
          <w:lang w:val="en-GB"/>
        </w:rPr>
        <w:t>Grade B: Implementation partially satisfactory:</w:t>
      </w:r>
    </w:p>
    <w:p w14:paraId="7CB47EF5" w14:textId="63ADC2E0" w:rsidR="008B1377" w:rsidRPr="001E161E" w:rsidRDefault="008B1377" w:rsidP="008B1377">
      <w:pPr>
        <w:pStyle w:val="BodyText"/>
        <w:shd w:val="clear" w:color="auto" w:fill="FFFFFF"/>
        <w:spacing w:after="0"/>
        <w:rPr>
          <w:rFonts w:ascii="Calibri" w:hAnsi="Calibri"/>
          <w:sz w:val="20"/>
          <w:szCs w:val="20"/>
          <w:lang w:val="en-GB"/>
        </w:rPr>
      </w:pPr>
      <w:r w:rsidRPr="008B1377">
        <w:rPr>
          <w:rFonts w:ascii="Calibri" w:hAnsi="Calibri"/>
          <w:sz w:val="20"/>
          <w:szCs w:val="20"/>
          <w:lang w:val="en-GB"/>
        </w:rPr>
        <w:t xml:space="preserve"> </w:t>
      </w:r>
      <w:r w:rsidRPr="001E161E">
        <w:rPr>
          <w:rFonts w:ascii="Calibri" w:hAnsi="Calibri"/>
          <w:sz w:val="20"/>
          <w:szCs w:val="20"/>
          <w:lang w:val="en-GB"/>
        </w:rPr>
        <w:t>B1: Implementation partially satisfactory: progress made, but need for additional information</w:t>
      </w:r>
    </w:p>
    <w:p w14:paraId="3377738B" w14:textId="77777777" w:rsidR="008B1377" w:rsidRPr="001E161E" w:rsidRDefault="008B1377" w:rsidP="008B1377">
      <w:pPr>
        <w:pStyle w:val="BodyText"/>
        <w:shd w:val="clear" w:color="auto" w:fill="FFFFFF"/>
        <w:spacing w:after="0"/>
        <w:rPr>
          <w:rFonts w:ascii="Calibri" w:hAnsi="Calibri"/>
          <w:sz w:val="20"/>
          <w:szCs w:val="20"/>
          <w:lang w:val="en-GB"/>
        </w:rPr>
      </w:pPr>
      <w:r w:rsidRPr="001E161E">
        <w:rPr>
          <w:rFonts w:ascii="Calibri" w:hAnsi="Calibri"/>
          <w:sz w:val="20"/>
          <w:szCs w:val="20"/>
          <w:lang w:val="en-GB"/>
        </w:rPr>
        <w:lastRenderedPageBreak/>
        <w:t>B2: Implementation partially satisfactory: progress made, but additional action required</w:t>
      </w:r>
    </w:p>
    <w:p w14:paraId="08985CC3" w14:textId="77777777" w:rsidR="008B1377" w:rsidRPr="001E161E" w:rsidRDefault="008B1377" w:rsidP="008B1377">
      <w:pPr>
        <w:pStyle w:val="BodyText"/>
        <w:shd w:val="clear" w:color="auto" w:fill="FFFFFF"/>
        <w:spacing w:after="0"/>
        <w:rPr>
          <w:rFonts w:ascii="Calibri" w:hAnsi="Calibri"/>
          <w:b/>
          <w:sz w:val="20"/>
          <w:szCs w:val="20"/>
          <w:lang w:val="en-GB"/>
        </w:rPr>
      </w:pPr>
      <w:r w:rsidRPr="001E161E">
        <w:rPr>
          <w:rFonts w:ascii="Calibri" w:hAnsi="Calibri"/>
          <w:b/>
          <w:sz w:val="20"/>
          <w:szCs w:val="20"/>
          <w:lang w:val="en-GB"/>
        </w:rPr>
        <w:t>Grade C: Response not satisfactory</w:t>
      </w:r>
    </w:p>
    <w:p w14:paraId="582B6055" w14:textId="77777777" w:rsidR="008B1377" w:rsidRPr="001E161E" w:rsidRDefault="008B1377" w:rsidP="008B1377">
      <w:pPr>
        <w:pStyle w:val="BodyText"/>
        <w:shd w:val="clear" w:color="auto" w:fill="FFFFFF"/>
        <w:spacing w:after="0"/>
        <w:rPr>
          <w:rFonts w:ascii="Calibri" w:hAnsi="Calibri"/>
          <w:sz w:val="20"/>
          <w:szCs w:val="20"/>
          <w:lang w:val="en-GB"/>
        </w:rPr>
      </w:pPr>
      <w:r w:rsidRPr="001E161E">
        <w:rPr>
          <w:rFonts w:ascii="Calibri" w:hAnsi="Calibri"/>
          <w:sz w:val="20"/>
          <w:szCs w:val="20"/>
          <w:lang w:val="en-GB"/>
        </w:rPr>
        <w:t>C: No action taken by the State Party to implement the recommendation</w:t>
      </w:r>
    </w:p>
    <w:p w14:paraId="23DDA768" w14:textId="0EE3A387" w:rsidR="00EE35D9" w:rsidRPr="001E161E" w:rsidRDefault="00EE35D9" w:rsidP="00EE35D9">
      <w:pPr>
        <w:pStyle w:val="BodyText"/>
        <w:shd w:val="clear" w:color="auto" w:fill="FFFFFF"/>
        <w:spacing w:after="0"/>
        <w:rPr>
          <w:rFonts w:ascii="Calibri" w:hAnsi="Calibri"/>
          <w:b/>
          <w:sz w:val="20"/>
          <w:szCs w:val="20"/>
          <w:lang w:val="en-GB"/>
        </w:rPr>
      </w:pPr>
    </w:p>
    <w:p w14:paraId="287EAC6D" w14:textId="1EA9A43F" w:rsidR="008B1377" w:rsidRDefault="008B1377">
      <w:pPr>
        <w:rPr>
          <w:b/>
          <w:sz w:val="20"/>
          <w:szCs w:val="20"/>
          <w:u w:val="single"/>
          <w:lang w:val="en-AU"/>
        </w:rPr>
      </w:pPr>
      <w:r>
        <w:rPr>
          <w:b/>
          <w:sz w:val="20"/>
          <w:szCs w:val="20"/>
          <w:u w:val="single"/>
          <w:lang w:val="en-AU"/>
        </w:rPr>
        <w:br w:type="page"/>
      </w:r>
    </w:p>
    <w:p w14:paraId="6D0EC5C6" w14:textId="77777777" w:rsidR="008B1377" w:rsidRDefault="008B1377" w:rsidP="003107CA">
      <w:pPr>
        <w:rPr>
          <w:b/>
          <w:sz w:val="20"/>
          <w:szCs w:val="20"/>
          <w:u w:val="single"/>
          <w:lang w:val="en-AU"/>
        </w:rPr>
        <w:sectPr w:rsidR="008B1377" w:rsidSect="008B1377">
          <w:type w:val="continuous"/>
          <w:pgSz w:w="16840" w:h="11900" w:orient="landscape" w:code="9"/>
          <w:pgMar w:top="567" w:right="567" w:bottom="567" w:left="567" w:header="170" w:footer="284" w:gutter="0"/>
          <w:cols w:num="2" w:space="720"/>
          <w:docGrid w:linePitch="360"/>
        </w:sectPr>
      </w:pPr>
    </w:p>
    <w:p w14:paraId="389D0678" w14:textId="7E8752C1" w:rsidR="00CB772B" w:rsidRPr="00BF66FE" w:rsidRDefault="00B77E08" w:rsidP="003107CA">
      <w:pPr>
        <w:rPr>
          <w:b/>
          <w:sz w:val="20"/>
          <w:szCs w:val="20"/>
          <w:u w:val="single"/>
          <w:lang w:val="en-AU"/>
        </w:rPr>
      </w:pPr>
      <w:r w:rsidRPr="00BF66FE">
        <w:rPr>
          <w:b/>
          <w:sz w:val="20"/>
          <w:szCs w:val="20"/>
          <w:u w:val="single"/>
          <w:lang w:val="en-AU"/>
        </w:rPr>
        <w:lastRenderedPageBreak/>
        <w:t xml:space="preserve">Paragraph </w:t>
      </w:r>
      <w:r w:rsidR="0075238E">
        <w:rPr>
          <w:b/>
          <w:sz w:val="20"/>
          <w:szCs w:val="20"/>
          <w:u w:val="single"/>
          <w:lang w:val="en-AU"/>
        </w:rPr>
        <w:t>16</w:t>
      </w:r>
    </w:p>
    <w:p w14:paraId="3AF163C1" w14:textId="52B9CCC6" w:rsidR="000B2AEA" w:rsidRDefault="0075238E" w:rsidP="0075238E">
      <w:pPr>
        <w:jc w:val="both"/>
        <w:rPr>
          <w:sz w:val="20"/>
          <w:szCs w:val="20"/>
          <w:lang w:val="en-AU"/>
        </w:rPr>
      </w:pPr>
      <w:r w:rsidRPr="0075238E">
        <w:rPr>
          <w:sz w:val="20"/>
          <w:szCs w:val="20"/>
          <w:lang w:val="en-AU"/>
        </w:rPr>
        <w:t>The Co</w:t>
      </w:r>
      <w:r>
        <w:rPr>
          <w:sz w:val="20"/>
          <w:szCs w:val="20"/>
          <w:lang w:val="en-AU"/>
        </w:rPr>
        <w:t xml:space="preserve">mmittee notes with concern the </w:t>
      </w:r>
      <w:r w:rsidRPr="0075238E">
        <w:rPr>
          <w:sz w:val="20"/>
          <w:szCs w:val="20"/>
          <w:lang w:val="en-AU"/>
        </w:rPr>
        <w:t>numerous reports received about serious human rights violations committed in the So</w:t>
      </w:r>
      <w:r>
        <w:rPr>
          <w:sz w:val="20"/>
          <w:szCs w:val="20"/>
          <w:lang w:val="en-AU"/>
        </w:rPr>
        <w:t xml:space="preserve">mali Regional State of Ethiopia </w:t>
      </w:r>
      <w:r w:rsidRPr="0075238E">
        <w:rPr>
          <w:sz w:val="20"/>
          <w:szCs w:val="20"/>
          <w:lang w:val="en-AU"/>
        </w:rPr>
        <w:t>by members</w:t>
      </w:r>
      <w:r w:rsidR="00B32853">
        <w:rPr>
          <w:sz w:val="20"/>
          <w:szCs w:val="20"/>
          <w:lang w:val="en-AU"/>
        </w:rPr>
        <w:t xml:space="preserve"> </w:t>
      </w:r>
      <w:r w:rsidRPr="0075238E">
        <w:rPr>
          <w:sz w:val="20"/>
          <w:szCs w:val="20"/>
          <w:lang w:val="en-AU"/>
        </w:rPr>
        <w:t>of the police and the army, including murder, rape, enforced disappearance, arbitrary</w:t>
      </w:r>
      <w:r>
        <w:rPr>
          <w:sz w:val="20"/>
          <w:szCs w:val="20"/>
          <w:lang w:val="en-AU"/>
        </w:rPr>
        <w:t xml:space="preserve"> </w:t>
      </w:r>
      <w:r w:rsidRPr="0075238E">
        <w:rPr>
          <w:sz w:val="20"/>
          <w:szCs w:val="20"/>
          <w:lang w:val="en-AU"/>
        </w:rPr>
        <w:t>detention, torture, destruction of property, forced displacement and attacks on the civilian population, as well as the recent reports of apprehension of foreign journalists in the region. The Committee is also concerned at the lack of cases in which perpetrators of serious crimes have been prosecuted and punished and by the refusal of the State party to have an independent inquiry on the situation (arts. 2, 3, 4, 6, 7 and 12)</w:t>
      </w:r>
      <w:r w:rsidR="00B32853">
        <w:rPr>
          <w:sz w:val="20"/>
          <w:szCs w:val="20"/>
          <w:lang w:val="en-AU"/>
        </w:rPr>
        <w:t>.</w:t>
      </w:r>
    </w:p>
    <w:p w14:paraId="7AE8DED7" w14:textId="77777777" w:rsidR="00B32853" w:rsidRDefault="00B32853" w:rsidP="0075238E">
      <w:pPr>
        <w:jc w:val="both"/>
        <w:rPr>
          <w:sz w:val="20"/>
          <w:szCs w:val="20"/>
          <w:lang w:val="en-AU"/>
        </w:rPr>
      </w:pPr>
    </w:p>
    <w:p w14:paraId="770B1090" w14:textId="77777777" w:rsidR="008B1377" w:rsidRDefault="008B1377" w:rsidP="00B32853">
      <w:pPr>
        <w:jc w:val="both"/>
        <w:rPr>
          <w:b/>
          <w:sz w:val="20"/>
          <w:szCs w:val="20"/>
          <w:lang w:val="en-AU"/>
        </w:rPr>
        <w:sectPr w:rsidR="008B1377" w:rsidSect="008B1377">
          <w:type w:val="continuous"/>
          <w:pgSz w:w="16840" w:h="11900" w:orient="landscape" w:code="9"/>
          <w:pgMar w:top="567" w:right="567" w:bottom="567" w:left="567" w:header="170" w:footer="284" w:gutter="0"/>
          <w:cols w:space="720"/>
          <w:docGrid w:linePitch="360"/>
        </w:sectPr>
      </w:pPr>
    </w:p>
    <w:p w14:paraId="3CF1ACB5" w14:textId="520A7A85" w:rsidR="00B32853" w:rsidRPr="00B32853" w:rsidRDefault="00B32853" w:rsidP="00B32853">
      <w:pPr>
        <w:jc w:val="both"/>
        <w:rPr>
          <w:b/>
          <w:sz w:val="20"/>
          <w:szCs w:val="20"/>
          <w:lang w:val="en-AU"/>
        </w:rPr>
      </w:pPr>
      <w:r w:rsidRPr="00B32853">
        <w:rPr>
          <w:b/>
          <w:sz w:val="20"/>
          <w:szCs w:val="20"/>
          <w:lang w:val="en-AU"/>
        </w:rPr>
        <w:lastRenderedPageBreak/>
        <w:t xml:space="preserve">The State party should put a stop to such violations and ensure that all allegations of such violations are effectively investigated, that the alleged perpetrators are prosecuted and, if convicted, punished with appropriate sanctions, and that the victims have access to effective remedies, including adequate reparation.  </w:t>
      </w:r>
    </w:p>
    <w:p w14:paraId="28CF4971" w14:textId="6AD23F71" w:rsidR="00557570" w:rsidRPr="000B2AEA" w:rsidRDefault="00557570" w:rsidP="00F34F5F">
      <w:pPr>
        <w:pStyle w:val="ListParagraph"/>
        <w:jc w:val="both"/>
        <w:rPr>
          <w:b/>
          <w:lang w:val="en-AU"/>
        </w:rPr>
      </w:pPr>
    </w:p>
    <w:p w14:paraId="6A199F9E" w14:textId="77777777" w:rsidR="00527F3A" w:rsidRPr="006139D4" w:rsidRDefault="00527F3A" w:rsidP="00527F3A">
      <w:pPr>
        <w:ind w:right="272"/>
        <w:jc w:val="both"/>
        <w:rPr>
          <w:sz w:val="20"/>
          <w:szCs w:val="20"/>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993"/>
        <w:gridCol w:w="2551"/>
        <w:gridCol w:w="3402"/>
        <w:gridCol w:w="5466"/>
      </w:tblGrid>
      <w:tr w:rsidR="00990E44" w:rsidRPr="000F5AE6" w14:paraId="6909777A" w14:textId="77777777" w:rsidTr="00990E44">
        <w:tc>
          <w:tcPr>
            <w:tcW w:w="3510" w:type="dxa"/>
          </w:tcPr>
          <w:p w14:paraId="33412CEC" w14:textId="3B8F8188" w:rsidR="008D2DF9" w:rsidRPr="000F5AE6" w:rsidRDefault="006139D4" w:rsidP="00213E6D">
            <w:pPr>
              <w:jc w:val="center"/>
              <w:rPr>
                <w:b/>
                <w:sz w:val="18"/>
                <w:szCs w:val="18"/>
                <w:lang w:val="en-AU"/>
              </w:rPr>
            </w:pPr>
            <w:r w:rsidRPr="000F5AE6">
              <w:rPr>
                <w:b/>
                <w:sz w:val="18"/>
                <w:szCs w:val="18"/>
                <w:lang w:val="en-AU"/>
              </w:rPr>
              <w:t>Recommendations from the HR Committee</w:t>
            </w:r>
          </w:p>
        </w:tc>
        <w:tc>
          <w:tcPr>
            <w:tcW w:w="993" w:type="dxa"/>
          </w:tcPr>
          <w:p w14:paraId="64FE1938" w14:textId="5ABCD015" w:rsidR="008D2DF9" w:rsidRPr="000F5AE6" w:rsidRDefault="006139D4" w:rsidP="00213E6D">
            <w:pPr>
              <w:jc w:val="center"/>
              <w:rPr>
                <w:b/>
                <w:sz w:val="18"/>
                <w:szCs w:val="18"/>
                <w:lang w:val="en-AU"/>
              </w:rPr>
            </w:pPr>
            <w:r w:rsidRPr="000F5AE6">
              <w:rPr>
                <w:b/>
                <w:sz w:val="18"/>
                <w:szCs w:val="18"/>
                <w:lang w:val="en-AU"/>
              </w:rPr>
              <w:t>Grade</w:t>
            </w:r>
          </w:p>
        </w:tc>
        <w:tc>
          <w:tcPr>
            <w:tcW w:w="2551" w:type="dxa"/>
          </w:tcPr>
          <w:p w14:paraId="66652E67" w14:textId="253E4D42" w:rsidR="008D2DF9" w:rsidRPr="000F5AE6" w:rsidRDefault="006139D4" w:rsidP="00213E6D">
            <w:pPr>
              <w:jc w:val="center"/>
              <w:rPr>
                <w:b/>
                <w:sz w:val="18"/>
                <w:szCs w:val="18"/>
                <w:lang w:val="en-AU"/>
              </w:rPr>
            </w:pPr>
            <w:r w:rsidRPr="000F5AE6">
              <w:rPr>
                <w:b/>
                <w:sz w:val="18"/>
                <w:szCs w:val="18"/>
                <w:lang w:val="en-AU"/>
              </w:rPr>
              <w:t>Action taken by the State</w:t>
            </w:r>
          </w:p>
        </w:tc>
        <w:tc>
          <w:tcPr>
            <w:tcW w:w="3402" w:type="dxa"/>
          </w:tcPr>
          <w:p w14:paraId="52B208FF" w14:textId="7DA2D6BF" w:rsidR="008D2DF9" w:rsidRPr="000F5AE6" w:rsidRDefault="006139D4" w:rsidP="00CD36E9">
            <w:pPr>
              <w:jc w:val="center"/>
              <w:rPr>
                <w:b/>
                <w:sz w:val="18"/>
                <w:szCs w:val="18"/>
                <w:lang w:val="en-AU"/>
              </w:rPr>
            </w:pPr>
            <w:r w:rsidRPr="000F5AE6">
              <w:rPr>
                <w:b/>
                <w:sz w:val="18"/>
                <w:szCs w:val="18"/>
                <w:lang w:val="en-AU"/>
              </w:rPr>
              <w:t>Additional measures needed</w:t>
            </w:r>
          </w:p>
        </w:tc>
        <w:tc>
          <w:tcPr>
            <w:tcW w:w="5466" w:type="dxa"/>
          </w:tcPr>
          <w:p w14:paraId="131007D7" w14:textId="2E80527F" w:rsidR="008D2DF9" w:rsidRPr="000F5AE6" w:rsidRDefault="006139D4" w:rsidP="00213E6D">
            <w:pPr>
              <w:jc w:val="center"/>
              <w:rPr>
                <w:b/>
                <w:sz w:val="18"/>
                <w:szCs w:val="18"/>
                <w:lang w:val="en-AU"/>
              </w:rPr>
            </w:pPr>
            <w:r w:rsidRPr="000F5AE6">
              <w:rPr>
                <w:b/>
                <w:sz w:val="18"/>
                <w:szCs w:val="18"/>
                <w:lang w:val="en-AU"/>
              </w:rPr>
              <w:t>Other comments</w:t>
            </w:r>
          </w:p>
        </w:tc>
      </w:tr>
      <w:tr w:rsidR="00990E44" w:rsidRPr="000F5AE6" w14:paraId="488ED4BE" w14:textId="77777777" w:rsidTr="00990E44">
        <w:tc>
          <w:tcPr>
            <w:tcW w:w="3510" w:type="dxa"/>
          </w:tcPr>
          <w:p w14:paraId="6DB47555" w14:textId="181A7F05" w:rsidR="000F5AE6" w:rsidRPr="000F5AE6" w:rsidRDefault="00B32853" w:rsidP="00BF66FE">
            <w:pPr>
              <w:jc w:val="both"/>
              <w:rPr>
                <w:sz w:val="18"/>
                <w:szCs w:val="18"/>
                <w:lang w:val="en-AU"/>
              </w:rPr>
            </w:pPr>
            <w:r>
              <w:rPr>
                <w:rFonts w:asciiTheme="minorHAnsi" w:hAnsiTheme="minorHAnsi"/>
                <w:sz w:val="20"/>
                <w:szCs w:val="20"/>
                <w:lang w:val="en-AU"/>
              </w:rPr>
              <w:t>The State party should put a stop to the serious human rights violations committed in the Somali Regional State of Ethiopia by members of the police and army, including murder, rape, enforced disappearance, arbitrary detention, torture, destruction of property, forced displacement, attacks on the civilian population, and apprehension of foreign journalists in the region.</w:t>
            </w:r>
          </w:p>
        </w:tc>
        <w:tc>
          <w:tcPr>
            <w:tcW w:w="993" w:type="dxa"/>
          </w:tcPr>
          <w:p w14:paraId="0577DCFE" w14:textId="77777777" w:rsidR="000F5AE6" w:rsidRDefault="000F5AE6" w:rsidP="000F5AE6">
            <w:pPr>
              <w:jc w:val="center"/>
              <w:rPr>
                <w:sz w:val="18"/>
                <w:szCs w:val="18"/>
                <w:lang w:val="en-AU"/>
              </w:rPr>
            </w:pPr>
          </w:p>
          <w:p w14:paraId="3F06323E" w14:textId="6265B2E5" w:rsidR="00990E44" w:rsidRPr="000F5AE6" w:rsidRDefault="00990E44" w:rsidP="000F5AE6">
            <w:pPr>
              <w:jc w:val="center"/>
              <w:rPr>
                <w:sz w:val="18"/>
                <w:szCs w:val="18"/>
                <w:lang w:val="en-AU"/>
              </w:rPr>
            </w:pPr>
            <w:r>
              <w:rPr>
                <w:sz w:val="18"/>
                <w:szCs w:val="18"/>
                <w:lang w:val="en-AU"/>
              </w:rPr>
              <w:t>C</w:t>
            </w:r>
          </w:p>
        </w:tc>
        <w:tc>
          <w:tcPr>
            <w:tcW w:w="2551" w:type="dxa"/>
          </w:tcPr>
          <w:p w14:paraId="6BC251CF" w14:textId="04ACC391" w:rsidR="000F5AE6" w:rsidRPr="00112A7A" w:rsidRDefault="008C1656" w:rsidP="003A474C">
            <w:pPr>
              <w:rPr>
                <w:sz w:val="20"/>
                <w:szCs w:val="20"/>
                <w:lang w:val="en-AU"/>
              </w:rPr>
            </w:pPr>
            <w:r w:rsidRPr="00112A7A">
              <w:rPr>
                <w:sz w:val="20"/>
                <w:szCs w:val="20"/>
                <w:lang w:val="en-AU"/>
              </w:rPr>
              <w:t xml:space="preserve">No action taken.  Serious human rights violations continue to occur. </w:t>
            </w:r>
          </w:p>
        </w:tc>
        <w:tc>
          <w:tcPr>
            <w:tcW w:w="3402" w:type="dxa"/>
          </w:tcPr>
          <w:p w14:paraId="18C95183" w14:textId="77777777" w:rsidR="000F5AE6" w:rsidRPr="000F5AE6" w:rsidRDefault="000F5AE6" w:rsidP="003A474C">
            <w:pPr>
              <w:rPr>
                <w:sz w:val="18"/>
                <w:szCs w:val="18"/>
                <w:lang w:val="en-AU"/>
              </w:rPr>
            </w:pPr>
          </w:p>
        </w:tc>
        <w:tc>
          <w:tcPr>
            <w:tcW w:w="5466" w:type="dxa"/>
          </w:tcPr>
          <w:p w14:paraId="7C8BAFA0" w14:textId="77777777" w:rsidR="00141C2E" w:rsidRDefault="008C1656" w:rsidP="008C1656">
            <w:pPr>
              <w:contextualSpacing/>
              <w:rPr>
                <w:rFonts w:asciiTheme="minorHAnsi" w:hAnsiTheme="minorHAnsi"/>
                <w:sz w:val="20"/>
                <w:szCs w:val="20"/>
                <w:lang w:val="en-AU"/>
              </w:rPr>
            </w:pPr>
            <w:r w:rsidRPr="00112A7A">
              <w:rPr>
                <w:rFonts w:asciiTheme="minorHAnsi" w:hAnsiTheme="minorHAnsi"/>
                <w:sz w:val="20"/>
                <w:szCs w:val="20"/>
                <w:lang w:val="en-AU"/>
              </w:rPr>
              <w:t>The latest statistics</w:t>
            </w:r>
            <w:r w:rsidR="00141C2E">
              <w:rPr>
                <w:rFonts w:asciiTheme="minorHAnsi" w:hAnsiTheme="minorHAnsi"/>
                <w:sz w:val="20"/>
                <w:szCs w:val="20"/>
                <w:lang w:val="en-AU"/>
              </w:rPr>
              <w:t xml:space="preserve"> that reached ARM </w:t>
            </w:r>
            <w:r w:rsidR="00AE3298">
              <w:rPr>
                <w:rFonts w:asciiTheme="minorHAnsi" w:hAnsiTheme="minorHAnsi"/>
                <w:sz w:val="20"/>
                <w:szCs w:val="20"/>
                <w:lang w:val="en-AU"/>
              </w:rPr>
              <w:t>for</w:t>
            </w:r>
            <w:r w:rsidR="00141C2E">
              <w:rPr>
                <w:rFonts w:asciiTheme="minorHAnsi" w:hAnsiTheme="minorHAnsi"/>
                <w:sz w:val="20"/>
                <w:szCs w:val="20"/>
                <w:lang w:val="en-AU"/>
              </w:rPr>
              <w:t xml:space="preserve"> 2012 are</w:t>
            </w:r>
            <w:r w:rsidR="00AE3298">
              <w:rPr>
                <w:rFonts w:asciiTheme="minorHAnsi" w:hAnsiTheme="minorHAnsi"/>
                <w:sz w:val="20"/>
                <w:szCs w:val="20"/>
                <w:lang w:val="en-AU"/>
              </w:rPr>
              <w:t xml:space="preserve"> </w:t>
            </w:r>
            <w:r w:rsidRPr="00112A7A">
              <w:rPr>
                <w:rFonts w:asciiTheme="minorHAnsi" w:hAnsiTheme="minorHAnsi"/>
                <w:sz w:val="20"/>
                <w:szCs w:val="20"/>
                <w:lang w:val="en-AU"/>
              </w:rPr>
              <w:t xml:space="preserve">612 civilian detentions, including the elderly, women and children; 68 summary executions, 39 women raped outside prisons. Estimated total civilian detainees are about 18, 000 of which women comprise about 6000 and as reported by inmates of those prisons, the first act against women is to rape them and humiliate them in front of all. </w:t>
            </w:r>
          </w:p>
          <w:p w14:paraId="7E48C3DC" w14:textId="4F193872" w:rsidR="000F5AE6" w:rsidRPr="00AE3298" w:rsidRDefault="008C1656" w:rsidP="008C1656">
            <w:pPr>
              <w:contextualSpacing/>
              <w:rPr>
                <w:rFonts w:asciiTheme="minorHAnsi" w:hAnsiTheme="minorHAnsi"/>
                <w:sz w:val="20"/>
                <w:szCs w:val="20"/>
                <w:lang w:val="en-AU"/>
              </w:rPr>
            </w:pPr>
            <w:r w:rsidRPr="00112A7A">
              <w:rPr>
                <w:rFonts w:asciiTheme="minorHAnsi" w:hAnsiTheme="minorHAnsi"/>
                <w:sz w:val="20"/>
                <w:szCs w:val="20"/>
                <w:lang w:val="en-AU"/>
              </w:rPr>
              <w:t>The rural population is still being forced to leave areas designated for oil exploration. On January 27, 2013, the regional administration claimed that it has released more than 850 prisoners, who it claimed had accepted the constitution and regrated being anti-peace. See regional state webpage:</w:t>
            </w:r>
            <w:r w:rsidR="00141C2E">
              <w:rPr>
                <w:rFonts w:asciiTheme="minorHAnsi" w:hAnsiTheme="minorHAnsi"/>
                <w:sz w:val="20"/>
                <w:szCs w:val="20"/>
                <w:lang w:val="en-AU"/>
              </w:rPr>
              <w:t xml:space="preserve"> </w:t>
            </w:r>
            <w:hyperlink r:id="rId14" w:history="1">
              <w:r w:rsidR="0089435B" w:rsidRPr="00FE1757">
                <w:rPr>
                  <w:rStyle w:val="Hyperlink"/>
                  <w:rFonts w:asciiTheme="minorHAnsi" w:hAnsiTheme="minorHAnsi"/>
                  <w:sz w:val="20"/>
                  <w:szCs w:val="20"/>
                  <w:lang w:val="en-AU"/>
                </w:rPr>
                <w:t>http://www.cakaaranews.com/wararka-separator/wararka-degaanka/3114-tiradii-ugu-badnayd-abid-ee-laga-sii-daayo-xabsiga-dhexe-ee-ddsi.html</w:t>
              </w:r>
            </w:hyperlink>
          </w:p>
        </w:tc>
      </w:tr>
      <w:tr w:rsidR="00990E44" w:rsidRPr="000F5AE6" w14:paraId="3A7AAEA7" w14:textId="77777777" w:rsidTr="00990E44">
        <w:tc>
          <w:tcPr>
            <w:tcW w:w="3510" w:type="dxa"/>
          </w:tcPr>
          <w:p w14:paraId="58469F8D" w14:textId="45CF1C8C" w:rsidR="004D7919" w:rsidRPr="000F5AE6" w:rsidRDefault="004D7919" w:rsidP="004D7919">
            <w:pPr>
              <w:jc w:val="both"/>
              <w:rPr>
                <w:sz w:val="18"/>
                <w:szCs w:val="18"/>
                <w:lang w:val="en-AU"/>
              </w:rPr>
            </w:pPr>
            <w:r>
              <w:rPr>
                <w:rFonts w:asciiTheme="minorHAnsi" w:hAnsiTheme="minorHAnsi"/>
                <w:sz w:val="20"/>
                <w:szCs w:val="20"/>
                <w:lang w:val="en-AU"/>
              </w:rPr>
              <w:t>The State party should ensure that all allegations of such violations are effectively investigated, that the alleged perpetrators are prosecuted and, if convicted, punished with appropriate sanctions, and that the victims have access to effective remedies, including adequate compensation.</w:t>
            </w:r>
          </w:p>
        </w:tc>
        <w:tc>
          <w:tcPr>
            <w:tcW w:w="993" w:type="dxa"/>
          </w:tcPr>
          <w:p w14:paraId="728CE4FD" w14:textId="77777777" w:rsidR="004D7919" w:rsidRDefault="004D7919" w:rsidP="004D7919">
            <w:pPr>
              <w:jc w:val="center"/>
              <w:rPr>
                <w:sz w:val="18"/>
                <w:szCs w:val="18"/>
                <w:lang w:val="en-AU"/>
              </w:rPr>
            </w:pPr>
          </w:p>
          <w:p w14:paraId="26CA6328" w14:textId="2239AA09" w:rsidR="00990E44" w:rsidRPr="000F5AE6" w:rsidRDefault="00990E44" w:rsidP="004D7919">
            <w:pPr>
              <w:jc w:val="center"/>
              <w:rPr>
                <w:sz w:val="18"/>
                <w:szCs w:val="18"/>
                <w:lang w:val="en-AU"/>
              </w:rPr>
            </w:pPr>
            <w:r>
              <w:rPr>
                <w:sz w:val="18"/>
                <w:szCs w:val="18"/>
                <w:lang w:val="en-AU"/>
              </w:rPr>
              <w:t>C</w:t>
            </w:r>
          </w:p>
        </w:tc>
        <w:tc>
          <w:tcPr>
            <w:tcW w:w="2551" w:type="dxa"/>
          </w:tcPr>
          <w:p w14:paraId="2863B6F2" w14:textId="482B0FC9" w:rsidR="004D7919" w:rsidRPr="000F5AE6" w:rsidRDefault="004D7919" w:rsidP="004D7919">
            <w:pPr>
              <w:rPr>
                <w:sz w:val="18"/>
                <w:szCs w:val="18"/>
                <w:lang w:val="en-AU"/>
              </w:rPr>
            </w:pPr>
          </w:p>
        </w:tc>
        <w:tc>
          <w:tcPr>
            <w:tcW w:w="3402" w:type="dxa"/>
          </w:tcPr>
          <w:p w14:paraId="146E29C6" w14:textId="77777777" w:rsidR="004D7919" w:rsidRPr="000F5AE6" w:rsidRDefault="004D7919" w:rsidP="004D7919">
            <w:pPr>
              <w:rPr>
                <w:sz w:val="18"/>
                <w:szCs w:val="18"/>
                <w:lang w:val="en-AU"/>
              </w:rPr>
            </w:pPr>
          </w:p>
        </w:tc>
        <w:tc>
          <w:tcPr>
            <w:tcW w:w="5466" w:type="dxa"/>
          </w:tcPr>
          <w:p w14:paraId="11046855" w14:textId="77777777" w:rsidR="0008705E" w:rsidRDefault="004D7919" w:rsidP="0008705E">
            <w:pPr>
              <w:rPr>
                <w:rFonts w:asciiTheme="minorHAnsi" w:hAnsiTheme="minorHAnsi"/>
                <w:sz w:val="20"/>
                <w:szCs w:val="20"/>
                <w:lang w:val="en-AU"/>
              </w:rPr>
            </w:pPr>
            <w:r>
              <w:rPr>
                <w:rFonts w:asciiTheme="minorHAnsi" w:hAnsiTheme="minorHAnsi"/>
                <w:sz w:val="20"/>
                <w:szCs w:val="20"/>
                <w:lang w:val="en-AU"/>
              </w:rPr>
              <w:t xml:space="preserve">Ill-treatment of detainees </w:t>
            </w:r>
            <w:r w:rsidR="0008705E">
              <w:rPr>
                <w:rFonts w:asciiTheme="minorHAnsi" w:hAnsiTheme="minorHAnsi"/>
                <w:sz w:val="20"/>
                <w:szCs w:val="20"/>
                <w:lang w:val="en-AU"/>
              </w:rPr>
              <w:t>remains common</w:t>
            </w:r>
            <w:r>
              <w:rPr>
                <w:rFonts w:asciiTheme="minorHAnsi" w:hAnsiTheme="minorHAnsi"/>
                <w:sz w:val="20"/>
                <w:szCs w:val="20"/>
                <w:lang w:val="en-AU"/>
              </w:rPr>
              <w:t xml:space="preserve">. Torture, rape, humiliation and executions in the prisons happen on a routine basis. Relatives of prisoners are forced to provide food for detainees, and are not informed of the death of prisoners by the guards, so that they continue to bring food. Information about the deaths of detainees is relayed to relatives by released detainees. </w:t>
            </w:r>
          </w:p>
          <w:p w14:paraId="61454BD2" w14:textId="71234A1C" w:rsidR="004D7919" w:rsidRPr="000F5AE6" w:rsidRDefault="004D7919" w:rsidP="0008705E">
            <w:pPr>
              <w:rPr>
                <w:sz w:val="18"/>
                <w:szCs w:val="18"/>
                <w:lang w:val="en-AU"/>
              </w:rPr>
            </w:pPr>
            <w:r>
              <w:rPr>
                <w:rFonts w:asciiTheme="minorHAnsi" w:hAnsiTheme="minorHAnsi"/>
                <w:sz w:val="20"/>
                <w:szCs w:val="20"/>
                <w:lang w:val="en-AU"/>
              </w:rPr>
              <w:t>The prison guards often use food as a weapon to break down detainees.</w:t>
            </w:r>
          </w:p>
        </w:tc>
      </w:tr>
    </w:tbl>
    <w:p w14:paraId="01D7B5BF" w14:textId="77777777" w:rsidR="00557570" w:rsidRPr="006139D4" w:rsidRDefault="00557570">
      <w:pPr>
        <w:rPr>
          <w:lang w:val="en-AU"/>
        </w:rPr>
      </w:pPr>
    </w:p>
    <w:p w14:paraId="457DD860" w14:textId="6EE0CC9D" w:rsidR="000D5BB9" w:rsidRPr="006139D4" w:rsidRDefault="000D5BB9">
      <w:pPr>
        <w:rPr>
          <w:rFonts w:cs="Tahoma"/>
          <w:b/>
          <w:u w:val="single"/>
          <w:lang w:val="en-AU"/>
        </w:rPr>
      </w:pPr>
      <w:r w:rsidRPr="006139D4">
        <w:rPr>
          <w:rFonts w:cs="Tahoma"/>
          <w:b/>
          <w:u w:val="single"/>
          <w:lang w:val="en-AU"/>
        </w:rPr>
        <w:br w:type="page"/>
      </w:r>
    </w:p>
    <w:p w14:paraId="316D0B05" w14:textId="502BC822" w:rsidR="006E7700" w:rsidRPr="00DA4175" w:rsidRDefault="006E7700" w:rsidP="006E7700">
      <w:pPr>
        <w:autoSpaceDE w:val="0"/>
        <w:autoSpaceDN w:val="0"/>
        <w:adjustRightInd w:val="0"/>
        <w:rPr>
          <w:b/>
          <w:sz w:val="20"/>
          <w:szCs w:val="20"/>
          <w:u w:val="single"/>
          <w:lang w:val="en-AU" w:eastAsia="en-GB"/>
        </w:rPr>
      </w:pPr>
      <w:r w:rsidRPr="00DA4175">
        <w:rPr>
          <w:b/>
          <w:sz w:val="20"/>
          <w:szCs w:val="20"/>
          <w:u w:val="single"/>
          <w:lang w:val="en-AU" w:eastAsia="en-GB"/>
        </w:rPr>
        <w:lastRenderedPageBreak/>
        <w:t xml:space="preserve">Paragraph </w:t>
      </w:r>
      <w:r w:rsidR="00BF66FE">
        <w:rPr>
          <w:b/>
          <w:sz w:val="20"/>
          <w:szCs w:val="20"/>
          <w:u w:val="single"/>
          <w:lang w:val="en-AU" w:eastAsia="en-GB"/>
        </w:rPr>
        <w:t>17</w:t>
      </w:r>
    </w:p>
    <w:p w14:paraId="78053BC4" w14:textId="25E5AD3F" w:rsidR="00F34F5F" w:rsidRDefault="00B32853" w:rsidP="00B32853">
      <w:pPr>
        <w:autoSpaceDE w:val="0"/>
        <w:autoSpaceDN w:val="0"/>
        <w:adjustRightInd w:val="0"/>
        <w:jc w:val="both"/>
        <w:rPr>
          <w:sz w:val="20"/>
          <w:szCs w:val="20"/>
          <w:lang w:val="en-AU" w:eastAsia="en-GB"/>
        </w:rPr>
      </w:pPr>
      <w:r w:rsidRPr="00B32853">
        <w:rPr>
          <w:sz w:val="20"/>
          <w:szCs w:val="20"/>
          <w:lang w:val="en-AU" w:eastAsia="en-GB"/>
        </w:rPr>
        <w:t>The Committee notes with concern numerous reports suggesting that torture and cruel, inhuman or degrading treatments are widespread in t</w:t>
      </w:r>
      <w:r>
        <w:rPr>
          <w:sz w:val="20"/>
          <w:szCs w:val="20"/>
          <w:lang w:val="en-AU" w:eastAsia="en-GB"/>
        </w:rPr>
        <w:t xml:space="preserve">he State party and used against </w:t>
      </w:r>
      <w:r w:rsidRPr="00B32853">
        <w:rPr>
          <w:sz w:val="20"/>
          <w:szCs w:val="20"/>
          <w:lang w:val="en-AU" w:eastAsia="en-GB"/>
        </w:rPr>
        <w:t>detainees by the police, prison officers and  military, especially with regard to alleged members of armed insurgent groups active in certain regions of Ethiopia (the Somali</w:t>
      </w:r>
      <w:r>
        <w:rPr>
          <w:sz w:val="20"/>
          <w:szCs w:val="20"/>
          <w:lang w:val="en-AU" w:eastAsia="en-GB"/>
        </w:rPr>
        <w:t xml:space="preserve"> </w:t>
      </w:r>
      <w:r w:rsidRPr="00B32853">
        <w:rPr>
          <w:sz w:val="20"/>
          <w:szCs w:val="20"/>
          <w:lang w:val="en-AU" w:eastAsia="en-GB"/>
        </w:rPr>
        <w:t>Regional State and the Oromia Regional State of Ethiopia). Moreover, perpetrators reportedly very often go unpunished (arts. 2, 6, and 7).</w:t>
      </w:r>
    </w:p>
    <w:p w14:paraId="76097174" w14:textId="77777777" w:rsidR="00B32853" w:rsidRDefault="00B32853" w:rsidP="00B32853">
      <w:pPr>
        <w:autoSpaceDE w:val="0"/>
        <w:autoSpaceDN w:val="0"/>
        <w:adjustRightInd w:val="0"/>
        <w:jc w:val="both"/>
        <w:rPr>
          <w:sz w:val="20"/>
          <w:szCs w:val="20"/>
          <w:lang w:val="en-AU" w:eastAsia="en-GB"/>
        </w:rPr>
      </w:pPr>
    </w:p>
    <w:p w14:paraId="75E4E968" w14:textId="653DDAB7" w:rsidR="008B533E" w:rsidRPr="00B32853" w:rsidRDefault="00B32853" w:rsidP="00B32853">
      <w:pPr>
        <w:autoSpaceDE w:val="0"/>
        <w:autoSpaceDN w:val="0"/>
        <w:adjustRightInd w:val="0"/>
        <w:jc w:val="both"/>
        <w:rPr>
          <w:b/>
          <w:sz w:val="20"/>
          <w:szCs w:val="20"/>
          <w:lang w:eastAsia="en-GB"/>
        </w:rPr>
      </w:pPr>
      <w:r w:rsidRPr="00B32853">
        <w:rPr>
          <w:b/>
          <w:sz w:val="20"/>
          <w:szCs w:val="20"/>
          <w:lang w:eastAsia="en-GB"/>
        </w:rPr>
        <w:t>The State party should (a) guarantee that all allegations of torture or cruel, inhuman or degrading treatment are effectively investigated, and that the alleged perpetrators  are prosecuted and, if convicted, punished with appropriate sanctions, and that the victims have access to effective remedies and adequate reparation; (b) improve the training of State agents in this regard, in order to ensure that all persons who are arrested or held in custody are treated with respect; and (c) in its next report, provide disaggregated data on all allegations of torture.</w:t>
      </w:r>
    </w:p>
    <w:p w14:paraId="202820F3" w14:textId="77777777" w:rsidR="00B32853" w:rsidRPr="008B533E" w:rsidRDefault="00B32853" w:rsidP="00B32853">
      <w:pPr>
        <w:autoSpaceDE w:val="0"/>
        <w:autoSpaceDN w:val="0"/>
        <w:adjustRightInd w:val="0"/>
        <w:rPr>
          <w:sz w:val="20"/>
          <w:szCs w:val="20"/>
          <w:lang w:eastAsia="en-GB"/>
        </w:rPr>
      </w:pPr>
    </w:p>
    <w:tbl>
      <w:tblPr>
        <w:tblW w:w="483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709"/>
        <w:gridCol w:w="4523"/>
        <w:gridCol w:w="2730"/>
        <w:gridCol w:w="3901"/>
      </w:tblGrid>
      <w:tr w:rsidR="00993F51" w:rsidRPr="00993F51" w14:paraId="6C8BDE18" w14:textId="77777777" w:rsidTr="00990E44">
        <w:tc>
          <w:tcPr>
            <w:tcW w:w="1150" w:type="pct"/>
          </w:tcPr>
          <w:p w14:paraId="11CEE457"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Recommendations from the HR Committee</w:t>
            </w:r>
          </w:p>
        </w:tc>
        <w:tc>
          <w:tcPr>
            <w:tcW w:w="230" w:type="pct"/>
          </w:tcPr>
          <w:p w14:paraId="491A8937"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Grade</w:t>
            </w:r>
          </w:p>
        </w:tc>
        <w:tc>
          <w:tcPr>
            <w:tcW w:w="1468" w:type="pct"/>
          </w:tcPr>
          <w:p w14:paraId="1A0ED1E2"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Action taken by the State</w:t>
            </w:r>
          </w:p>
        </w:tc>
        <w:tc>
          <w:tcPr>
            <w:tcW w:w="886" w:type="pct"/>
          </w:tcPr>
          <w:p w14:paraId="459688D8"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Additional measures needed</w:t>
            </w:r>
          </w:p>
        </w:tc>
        <w:tc>
          <w:tcPr>
            <w:tcW w:w="1266" w:type="pct"/>
          </w:tcPr>
          <w:p w14:paraId="3B0C93B8"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Other comments</w:t>
            </w:r>
          </w:p>
        </w:tc>
      </w:tr>
      <w:tr w:rsidR="00112A7A" w:rsidRPr="00993F51" w14:paraId="3DA84464" w14:textId="77777777" w:rsidTr="00990E44">
        <w:tc>
          <w:tcPr>
            <w:tcW w:w="1150" w:type="pct"/>
          </w:tcPr>
          <w:p w14:paraId="3D55C64E" w14:textId="731F0CF1" w:rsidR="00112A7A" w:rsidRPr="00993F51" w:rsidRDefault="00112A7A" w:rsidP="00112A7A">
            <w:pPr>
              <w:autoSpaceDE w:val="0"/>
              <w:autoSpaceDN w:val="0"/>
              <w:adjustRightInd w:val="0"/>
              <w:contextualSpacing/>
              <w:jc w:val="both"/>
              <w:rPr>
                <w:rFonts w:asciiTheme="minorHAnsi" w:hAnsiTheme="minorHAnsi"/>
                <w:sz w:val="18"/>
                <w:szCs w:val="18"/>
                <w:lang w:val="en-AU" w:eastAsia="en-GB"/>
              </w:rPr>
            </w:pPr>
            <w:r w:rsidRPr="00350151">
              <w:rPr>
                <w:rFonts w:asciiTheme="minorHAnsi" w:hAnsiTheme="minorHAnsi"/>
                <w:sz w:val="20"/>
                <w:szCs w:val="20"/>
                <w:lang w:val="en-AU" w:eastAsia="en-GB"/>
              </w:rPr>
              <w:t xml:space="preserve">The State party should </w:t>
            </w:r>
            <w:r>
              <w:rPr>
                <w:rFonts w:asciiTheme="minorHAnsi" w:hAnsiTheme="minorHAnsi"/>
                <w:sz w:val="20"/>
                <w:szCs w:val="20"/>
                <w:lang w:val="en-AU" w:eastAsia="en-GB"/>
              </w:rPr>
              <w:t>guarantee that all allegations of torture or cruel, inhuman or degrading treatment are effectively investigated, the alleged perpetrators prosecuted, and if convicted, punished with appropriate sanctions, as well as ensure the victims access to effective remedies and adequate reparation.</w:t>
            </w:r>
          </w:p>
        </w:tc>
        <w:tc>
          <w:tcPr>
            <w:tcW w:w="230" w:type="pct"/>
          </w:tcPr>
          <w:p w14:paraId="193CD2F2" w14:textId="77777777" w:rsidR="00112A7A" w:rsidRDefault="00112A7A" w:rsidP="00112A7A">
            <w:pPr>
              <w:contextualSpacing/>
              <w:jc w:val="center"/>
              <w:rPr>
                <w:rFonts w:asciiTheme="minorHAnsi" w:hAnsiTheme="minorHAnsi"/>
                <w:sz w:val="18"/>
                <w:szCs w:val="18"/>
                <w:lang w:val="en-AU"/>
              </w:rPr>
            </w:pPr>
          </w:p>
          <w:p w14:paraId="1EA56479" w14:textId="4D753FD1" w:rsidR="00990E44" w:rsidRPr="00993F51" w:rsidRDefault="00990E44" w:rsidP="00112A7A">
            <w:pPr>
              <w:contextualSpacing/>
              <w:jc w:val="center"/>
              <w:rPr>
                <w:rFonts w:asciiTheme="minorHAnsi" w:hAnsiTheme="minorHAnsi"/>
                <w:sz w:val="18"/>
                <w:szCs w:val="18"/>
                <w:lang w:val="en-AU"/>
              </w:rPr>
            </w:pPr>
            <w:r>
              <w:rPr>
                <w:rFonts w:asciiTheme="minorHAnsi" w:hAnsiTheme="minorHAnsi"/>
                <w:sz w:val="18"/>
                <w:szCs w:val="18"/>
                <w:lang w:val="en-AU"/>
              </w:rPr>
              <w:t>C</w:t>
            </w:r>
          </w:p>
        </w:tc>
        <w:tc>
          <w:tcPr>
            <w:tcW w:w="1468" w:type="pct"/>
          </w:tcPr>
          <w:p w14:paraId="4A0C2A08" w14:textId="5B101506" w:rsidR="00112A7A" w:rsidRPr="00993F51" w:rsidRDefault="00112A7A" w:rsidP="00112A7A">
            <w:pPr>
              <w:contextualSpacing/>
              <w:jc w:val="both"/>
              <w:rPr>
                <w:rFonts w:asciiTheme="minorHAnsi" w:hAnsiTheme="minorHAnsi"/>
                <w:sz w:val="18"/>
                <w:szCs w:val="18"/>
                <w:lang w:val="en-AU"/>
              </w:rPr>
            </w:pPr>
            <w:r>
              <w:rPr>
                <w:rFonts w:asciiTheme="minorHAnsi" w:hAnsiTheme="minorHAnsi"/>
                <w:sz w:val="18"/>
                <w:szCs w:val="18"/>
                <w:lang w:val="en-AU"/>
              </w:rPr>
              <w:t xml:space="preserve">No action taken. </w:t>
            </w:r>
            <w:r>
              <w:rPr>
                <w:rFonts w:asciiTheme="minorHAnsi" w:hAnsiTheme="minorHAnsi"/>
                <w:sz w:val="20"/>
                <w:szCs w:val="20"/>
                <w:lang w:val="en-AU"/>
              </w:rPr>
              <w:t>So far, the government has not allowed anyone to conduct a credible independent investigation of all reported violations.</w:t>
            </w:r>
          </w:p>
        </w:tc>
        <w:tc>
          <w:tcPr>
            <w:tcW w:w="886" w:type="pct"/>
          </w:tcPr>
          <w:p w14:paraId="4FB557F6" w14:textId="77777777" w:rsidR="00112A7A" w:rsidRPr="00993F51" w:rsidRDefault="00112A7A" w:rsidP="00112A7A">
            <w:pPr>
              <w:contextualSpacing/>
              <w:rPr>
                <w:rFonts w:asciiTheme="minorHAnsi" w:hAnsiTheme="minorHAnsi"/>
                <w:sz w:val="18"/>
                <w:szCs w:val="18"/>
                <w:lang w:val="en-AU"/>
              </w:rPr>
            </w:pPr>
          </w:p>
        </w:tc>
        <w:tc>
          <w:tcPr>
            <w:tcW w:w="1266" w:type="pct"/>
          </w:tcPr>
          <w:p w14:paraId="7AFC5726" w14:textId="3CA5BAFD" w:rsidR="00112A7A" w:rsidRPr="00993F51" w:rsidRDefault="00112A7A" w:rsidP="00112A7A">
            <w:pPr>
              <w:contextualSpacing/>
              <w:rPr>
                <w:rFonts w:asciiTheme="minorHAnsi" w:hAnsiTheme="minorHAnsi"/>
                <w:sz w:val="18"/>
                <w:szCs w:val="18"/>
                <w:lang w:val="en-AU"/>
              </w:rPr>
            </w:pPr>
            <w:r>
              <w:rPr>
                <w:rFonts w:asciiTheme="minorHAnsi" w:hAnsiTheme="minorHAnsi"/>
                <w:sz w:val="20"/>
                <w:szCs w:val="20"/>
                <w:lang w:val="en-AU"/>
              </w:rPr>
              <w:t>Many victims are brought in front of TV cameras and forced to humiliated themselves by claiming they are criminals and some of them are even forced to say that they raped animals or their own people and request clemency in front of TV watched by international audiences. A Somali channel called Universal TV and the newly started Somali region TV constantly beams programs where detainees humiliate themselves.</w:t>
            </w:r>
          </w:p>
        </w:tc>
      </w:tr>
      <w:tr w:rsidR="00112A7A" w14:paraId="508F80E6" w14:textId="21C6DDC7" w:rsidTr="00990E44">
        <w:tblPrEx>
          <w:tblLook w:val="0000" w:firstRow="0" w:lastRow="0" w:firstColumn="0" w:lastColumn="0" w:noHBand="0" w:noVBand="0"/>
        </w:tblPrEx>
        <w:trPr>
          <w:trHeight w:val="195"/>
        </w:trPr>
        <w:tc>
          <w:tcPr>
            <w:tcW w:w="1150" w:type="pct"/>
          </w:tcPr>
          <w:p w14:paraId="329D1DDD" w14:textId="3587038C" w:rsidR="00112A7A" w:rsidRPr="008B533E" w:rsidRDefault="00112A7A" w:rsidP="00112A7A">
            <w:pPr>
              <w:ind w:left="-1"/>
              <w:jc w:val="both"/>
              <w:rPr>
                <w:sz w:val="18"/>
                <w:szCs w:val="18"/>
                <w:lang w:val="en-AU"/>
              </w:rPr>
            </w:pPr>
            <w:r>
              <w:rPr>
                <w:rFonts w:asciiTheme="minorHAnsi" w:hAnsiTheme="minorHAnsi"/>
                <w:sz w:val="20"/>
                <w:szCs w:val="20"/>
                <w:lang w:val="en-AU" w:eastAsia="en-GB"/>
              </w:rPr>
              <w:t>The State party should improve the training of State agents in this regard, in order to ensure that all persons who are arrested or held in custody are treated with respect.</w:t>
            </w:r>
          </w:p>
        </w:tc>
        <w:tc>
          <w:tcPr>
            <w:tcW w:w="230" w:type="pct"/>
          </w:tcPr>
          <w:p w14:paraId="261E0DB8" w14:textId="77777777" w:rsidR="00112A7A" w:rsidRDefault="00112A7A" w:rsidP="00990E44">
            <w:pPr>
              <w:ind w:left="-1"/>
              <w:jc w:val="center"/>
              <w:rPr>
                <w:lang w:val="en-AU"/>
              </w:rPr>
            </w:pPr>
          </w:p>
          <w:p w14:paraId="28474828" w14:textId="6A0108AF" w:rsidR="00990E44" w:rsidRDefault="00990E44" w:rsidP="00990E44">
            <w:pPr>
              <w:ind w:left="-1"/>
              <w:jc w:val="center"/>
              <w:rPr>
                <w:lang w:val="en-AU"/>
              </w:rPr>
            </w:pPr>
            <w:r>
              <w:rPr>
                <w:lang w:val="en-AU"/>
              </w:rPr>
              <w:t>C</w:t>
            </w:r>
          </w:p>
        </w:tc>
        <w:tc>
          <w:tcPr>
            <w:tcW w:w="1468" w:type="pct"/>
          </w:tcPr>
          <w:p w14:paraId="3DC46291" w14:textId="77777777" w:rsidR="00112A7A" w:rsidRDefault="00112A7A" w:rsidP="00112A7A">
            <w:pPr>
              <w:ind w:left="-1"/>
              <w:rPr>
                <w:lang w:val="en-AU"/>
              </w:rPr>
            </w:pPr>
          </w:p>
        </w:tc>
        <w:tc>
          <w:tcPr>
            <w:tcW w:w="886" w:type="pct"/>
          </w:tcPr>
          <w:p w14:paraId="1CE3EF0C" w14:textId="77777777" w:rsidR="00112A7A" w:rsidRDefault="00112A7A" w:rsidP="00112A7A">
            <w:pPr>
              <w:ind w:left="-1"/>
              <w:rPr>
                <w:lang w:val="en-AU"/>
              </w:rPr>
            </w:pPr>
          </w:p>
        </w:tc>
        <w:tc>
          <w:tcPr>
            <w:tcW w:w="1266" w:type="pct"/>
          </w:tcPr>
          <w:p w14:paraId="6536E3AC" w14:textId="5BE01FE7" w:rsidR="00112A7A" w:rsidRPr="00112A7A" w:rsidRDefault="00112A7A" w:rsidP="00112A7A">
            <w:pPr>
              <w:ind w:left="-1"/>
              <w:rPr>
                <w:sz w:val="20"/>
                <w:szCs w:val="20"/>
                <w:lang w:val="en-AU"/>
              </w:rPr>
            </w:pPr>
            <w:r w:rsidRPr="00112A7A">
              <w:rPr>
                <w:rFonts w:asciiTheme="minorHAnsi" w:hAnsiTheme="minorHAnsi"/>
                <w:sz w:val="20"/>
                <w:szCs w:val="20"/>
                <w:lang w:val="en-AU"/>
              </w:rPr>
              <w:t xml:space="preserve">Although the Ethiopian state claims that it trains its state agents, in reality, they are rewarded on the basis of how vicious they are. Recent footage smuggled by a former staff who worked for the Somali region information bureau shows the security chief assessing members of the staff on their level of cruelty </w:t>
            </w:r>
          </w:p>
        </w:tc>
      </w:tr>
      <w:tr w:rsidR="00112A7A" w14:paraId="7E78F21F" w14:textId="77777777" w:rsidTr="00990E44">
        <w:tblPrEx>
          <w:tblLook w:val="0000" w:firstRow="0" w:lastRow="0" w:firstColumn="0" w:lastColumn="0" w:noHBand="0" w:noVBand="0"/>
        </w:tblPrEx>
        <w:trPr>
          <w:trHeight w:val="195"/>
        </w:trPr>
        <w:tc>
          <w:tcPr>
            <w:tcW w:w="1150" w:type="pct"/>
          </w:tcPr>
          <w:p w14:paraId="3933E361" w14:textId="00ED8760" w:rsidR="00112A7A" w:rsidRDefault="00112A7A" w:rsidP="00112A7A">
            <w:pPr>
              <w:ind w:left="-1"/>
              <w:jc w:val="both"/>
              <w:rPr>
                <w:rFonts w:asciiTheme="minorHAnsi" w:hAnsiTheme="minorHAnsi"/>
                <w:sz w:val="20"/>
                <w:szCs w:val="20"/>
                <w:lang w:val="en-AU" w:eastAsia="en-GB"/>
              </w:rPr>
            </w:pPr>
            <w:r>
              <w:rPr>
                <w:rFonts w:asciiTheme="minorHAnsi" w:hAnsiTheme="minorHAnsi"/>
                <w:sz w:val="20"/>
                <w:szCs w:val="20"/>
                <w:lang w:val="en-AU" w:eastAsia="en-GB"/>
              </w:rPr>
              <w:t>The State party should provide disaggregated data on all allegations of torture</w:t>
            </w:r>
          </w:p>
        </w:tc>
        <w:tc>
          <w:tcPr>
            <w:tcW w:w="230" w:type="pct"/>
          </w:tcPr>
          <w:p w14:paraId="44B70E4C" w14:textId="77777777" w:rsidR="00112A7A" w:rsidRDefault="00112A7A" w:rsidP="00990E44">
            <w:pPr>
              <w:ind w:left="-1"/>
              <w:jc w:val="center"/>
              <w:rPr>
                <w:lang w:val="en-AU"/>
              </w:rPr>
            </w:pPr>
          </w:p>
          <w:p w14:paraId="3DAC4297" w14:textId="77777777" w:rsidR="00990E44" w:rsidRDefault="00990E44" w:rsidP="00990E44">
            <w:pPr>
              <w:ind w:left="-1"/>
              <w:jc w:val="center"/>
              <w:rPr>
                <w:lang w:val="en-AU"/>
              </w:rPr>
            </w:pPr>
            <w:r>
              <w:rPr>
                <w:lang w:val="en-AU"/>
              </w:rPr>
              <w:t>C</w:t>
            </w:r>
          </w:p>
          <w:p w14:paraId="16A6C493" w14:textId="77777777" w:rsidR="00990E44" w:rsidRDefault="00990E44" w:rsidP="00990E44">
            <w:pPr>
              <w:ind w:left="-1"/>
              <w:jc w:val="center"/>
              <w:rPr>
                <w:lang w:val="en-AU"/>
              </w:rPr>
            </w:pPr>
          </w:p>
        </w:tc>
        <w:tc>
          <w:tcPr>
            <w:tcW w:w="1468" w:type="pct"/>
          </w:tcPr>
          <w:p w14:paraId="16D0080F" w14:textId="77777777" w:rsidR="00112A7A" w:rsidRDefault="00112A7A" w:rsidP="00112A7A">
            <w:pPr>
              <w:ind w:left="-1"/>
              <w:rPr>
                <w:lang w:val="en-AU"/>
              </w:rPr>
            </w:pPr>
          </w:p>
        </w:tc>
        <w:tc>
          <w:tcPr>
            <w:tcW w:w="886" w:type="pct"/>
          </w:tcPr>
          <w:p w14:paraId="45D1D3F5" w14:textId="77777777" w:rsidR="00112A7A" w:rsidRDefault="00112A7A" w:rsidP="00112A7A">
            <w:pPr>
              <w:ind w:left="-1"/>
              <w:rPr>
                <w:lang w:val="en-AU"/>
              </w:rPr>
            </w:pPr>
          </w:p>
        </w:tc>
        <w:tc>
          <w:tcPr>
            <w:tcW w:w="1266" w:type="pct"/>
          </w:tcPr>
          <w:p w14:paraId="1DBD33CD" w14:textId="77777777" w:rsidR="00112A7A" w:rsidRDefault="00112A7A" w:rsidP="00112A7A">
            <w:pPr>
              <w:ind w:left="-1"/>
              <w:rPr>
                <w:lang w:val="en-AU"/>
              </w:rPr>
            </w:pPr>
          </w:p>
        </w:tc>
      </w:tr>
    </w:tbl>
    <w:p w14:paraId="1A9BC44F" w14:textId="1483718D" w:rsidR="00FE011C" w:rsidRPr="00DA4175" w:rsidRDefault="00FE011C">
      <w:pPr>
        <w:rPr>
          <w:lang w:val="en-AU"/>
        </w:rPr>
      </w:pPr>
    </w:p>
    <w:p w14:paraId="64C6D51A" w14:textId="77777777" w:rsidR="00FE011C" w:rsidRPr="00DA4175" w:rsidRDefault="00FE011C">
      <w:pPr>
        <w:rPr>
          <w:lang w:val="en-AU"/>
        </w:rPr>
      </w:pPr>
    </w:p>
    <w:p w14:paraId="3AEA2E72" w14:textId="77777777" w:rsidR="00FE011C" w:rsidRPr="00DA4175" w:rsidRDefault="00FE011C">
      <w:pPr>
        <w:rPr>
          <w:lang w:val="en-AU"/>
        </w:rPr>
      </w:pPr>
    </w:p>
    <w:p w14:paraId="4504A9C0" w14:textId="77777777" w:rsidR="00FE011C" w:rsidRPr="00DA4175" w:rsidRDefault="00FE011C">
      <w:pPr>
        <w:rPr>
          <w:lang w:val="en-AU"/>
        </w:rPr>
      </w:pPr>
    </w:p>
    <w:p w14:paraId="5EF0F886" w14:textId="77777777" w:rsidR="00FE011C" w:rsidRPr="00DA4175" w:rsidRDefault="00FE011C">
      <w:pPr>
        <w:rPr>
          <w:lang w:val="en-AU"/>
        </w:rPr>
      </w:pPr>
    </w:p>
    <w:p w14:paraId="5D7B1B59" w14:textId="77777777" w:rsidR="00FE011C" w:rsidRPr="00DA4175" w:rsidRDefault="00FE011C">
      <w:pPr>
        <w:rPr>
          <w:lang w:val="en-AU"/>
        </w:rPr>
      </w:pPr>
    </w:p>
    <w:p w14:paraId="56D50A09" w14:textId="77777777" w:rsidR="00FE011C" w:rsidRPr="00DA4175" w:rsidRDefault="00FE011C">
      <w:pPr>
        <w:rPr>
          <w:lang w:val="en-AU"/>
        </w:rPr>
      </w:pPr>
    </w:p>
    <w:p w14:paraId="45EED9E7" w14:textId="77777777" w:rsidR="00FE011C" w:rsidRPr="00DA4175" w:rsidRDefault="00FE011C">
      <w:pPr>
        <w:rPr>
          <w:lang w:val="en-AU"/>
        </w:rPr>
      </w:pPr>
    </w:p>
    <w:p w14:paraId="772A5C90" w14:textId="77777777" w:rsidR="00FE011C" w:rsidRPr="003D16CF" w:rsidRDefault="00FE011C">
      <w:pPr>
        <w:rPr>
          <w:lang w:val="en-US"/>
        </w:rPr>
      </w:pPr>
    </w:p>
    <w:p w14:paraId="2F2E04DD" w14:textId="77777777" w:rsidR="00FE011C" w:rsidRPr="003D16CF" w:rsidRDefault="00FE011C">
      <w:pPr>
        <w:rPr>
          <w:lang w:val="en-US"/>
        </w:rPr>
      </w:pPr>
    </w:p>
    <w:p w14:paraId="137D5234" w14:textId="77777777" w:rsidR="00FE011C" w:rsidRPr="003D16CF" w:rsidRDefault="00FE011C">
      <w:pPr>
        <w:rPr>
          <w:lang w:val="en-US"/>
        </w:rPr>
      </w:pPr>
    </w:p>
    <w:p w14:paraId="380F2FF0" w14:textId="77777777" w:rsidR="00FE011C" w:rsidRPr="003D16CF" w:rsidRDefault="00FE011C">
      <w:pPr>
        <w:rPr>
          <w:lang w:val="en-US"/>
        </w:rPr>
      </w:pPr>
    </w:p>
    <w:p w14:paraId="39AEE5FA" w14:textId="77777777" w:rsidR="00FE011C" w:rsidRPr="003D16CF" w:rsidRDefault="00FE011C">
      <w:pPr>
        <w:rPr>
          <w:lang w:val="en-US"/>
        </w:rPr>
      </w:pPr>
    </w:p>
    <w:p w14:paraId="32472146" w14:textId="71DF0E14" w:rsidR="00F34F5F" w:rsidRDefault="00F34F5F">
      <w:pPr>
        <w:rPr>
          <w:u w:val="single"/>
        </w:rPr>
      </w:pPr>
    </w:p>
    <w:p w14:paraId="642ED491" w14:textId="1FA3E609" w:rsidR="00404611" w:rsidRPr="00705F8E" w:rsidRDefault="00404611" w:rsidP="00404611">
      <w:pPr>
        <w:jc w:val="both"/>
        <w:rPr>
          <w:b/>
          <w:sz w:val="20"/>
          <w:szCs w:val="20"/>
          <w:u w:val="single"/>
        </w:rPr>
      </w:pPr>
      <w:r w:rsidRPr="00705F8E">
        <w:rPr>
          <w:b/>
          <w:sz w:val="20"/>
          <w:szCs w:val="20"/>
          <w:u w:val="single"/>
        </w:rPr>
        <w:t>Paragraph</w:t>
      </w:r>
      <w:r w:rsidR="00705F8E" w:rsidRPr="00705F8E">
        <w:rPr>
          <w:b/>
          <w:sz w:val="20"/>
          <w:szCs w:val="20"/>
          <w:u w:val="single"/>
        </w:rPr>
        <w:t xml:space="preserve"> 2</w:t>
      </w:r>
      <w:r w:rsidR="0075238E">
        <w:rPr>
          <w:b/>
          <w:sz w:val="20"/>
          <w:szCs w:val="20"/>
          <w:u w:val="single"/>
        </w:rPr>
        <w:t>5</w:t>
      </w:r>
    </w:p>
    <w:p w14:paraId="4DE53CE1" w14:textId="1EBD1F9A" w:rsidR="00F34F5F" w:rsidRPr="00705F8E" w:rsidRDefault="00B32853" w:rsidP="00B32853">
      <w:pPr>
        <w:jc w:val="both"/>
        <w:rPr>
          <w:sz w:val="20"/>
          <w:szCs w:val="20"/>
        </w:rPr>
      </w:pPr>
      <w:r w:rsidRPr="00B32853">
        <w:rPr>
          <w:sz w:val="20"/>
          <w:szCs w:val="20"/>
        </w:rPr>
        <w:t>The Committee is concerned by the provisions of the Proclamation on Charities and Societies No.621/2009, which prohibits Ethiopian NGOs from obtaining more than 10 per cent of their budget from foreign donors, and at the same time, prohibits the NGOs considered by the State party to be foreign, from engaging in human rights and democracy related activities. This legislation impedes the realisation of the freedom of association and assembly as illustrated by the fact that many NGOs and pro</w:t>
      </w:r>
      <w:r>
        <w:rPr>
          <w:sz w:val="20"/>
          <w:szCs w:val="20"/>
        </w:rPr>
        <w:t xml:space="preserve">fessional associations were not </w:t>
      </w:r>
      <w:r w:rsidRPr="00B32853">
        <w:rPr>
          <w:sz w:val="20"/>
          <w:szCs w:val="20"/>
        </w:rPr>
        <w:t>authorized to register under the new Proclamation or had to change their area of activity. (arts. 21 and 22)</w:t>
      </w:r>
    </w:p>
    <w:p w14:paraId="58721090" w14:textId="77777777" w:rsidR="00B32853" w:rsidRDefault="00B32853" w:rsidP="00442DC3">
      <w:pPr>
        <w:autoSpaceDE w:val="0"/>
        <w:autoSpaceDN w:val="0"/>
        <w:adjustRightInd w:val="0"/>
        <w:rPr>
          <w:b/>
          <w:sz w:val="20"/>
          <w:szCs w:val="20"/>
          <w:lang w:val="en-US" w:eastAsia="en-GB"/>
        </w:rPr>
      </w:pPr>
    </w:p>
    <w:p w14:paraId="75600879" w14:textId="15BD1BD2" w:rsidR="00705F8E" w:rsidRDefault="00B32853" w:rsidP="00B32853">
      <w:pPr>
        <w:autoSpaceDE w:val="0"/>
        <w:autoSpaceDN w:val="0"/>
        <w:adjustRightInd w:val="0"/>
        <w:jc w:val="both"/>
        <w:rPr>
          <w:b/>
          <w:sz w:val="20"/>
          <w:szCs w:val="20"/>
          <w:lang w:val="en-US" w:eastAsia="en-GB"/>
        </w:rPr>
      </w:pPr>
      <w:r w:rsidRPr="00B32853">
        <w:rPr>
          <w:b/>
          <w:sz w:val="20"/>
          <w:szCs w:val="20"/>
          <w:lang w:val="en-US" w:eastAsia="en-GB"/>
        </w:rPr>
        <w:t xml:space="preserve">The State party should revise its legislation to ensure that any limitations on the right to freedom of association and assembly are in strict compliance with articles 21 and 22 of the Covenant, and in particular it should reconsider the funding restrictions on local NGOs in the light of the Covenant and it should authorize all NGOs to work in the field of </w:t>
      </w:r>
      <w:r>
        <w:rPr>
          <w:b/>
          <w:sz w:val="20"/>
          <w:szCs w:val="20"/>
          <w:lang w:val="en-US" w:eastAsia="en-GB"/>
        </w:rPr>
        <w:t>h</w:t>
      </w:r>
      <w:r w:rsidRPr="00B32853">
        <w:rPr>
          <w:b/>
          <w:sz w:val="20"/>
          <w:szCs w:val="20"/>
          <w:lang w:val="en-US" w:eastAsia="en-GB"/>
        </w:rPr>
        <w:t>uman rights. The State party should not discriminate against NGOs that have some members who reside outside of its borders</w:t>
      </w:r>
      <w:r>
        <w:rPr>
          <w:b/>
          <w:sz w:val="20"/>
          <w:szCs w:val="20"/>
          <w:lang w:val="en-US" w:eastAsia="en-GB"/>
        </w:rPr>
        <w:t>.</w:t>
      </w:r>
    </w:p>
    <w:p w14:paraId="2AED86FB" w14:textId="77777777" w:rsidR="00705F8E" w:rsidRPr="003D16CF" w:rsidRDefault="00705F8E" w:rsidP="00442DC3">
      <w:pPr>
        <w:autoSpaceDE w:val="0"/>
        <w:autoSpaceDN w:val="0"/>
        <w:adjustRightInd w:val="0"/>
        <w:rPr>
          <w:b/>
          <w:sz w:val="20"/>
          <w:szCs w:val="20"/>
          <w:lang w:val="en-US" w:eastAsia="en-GB"/>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747"/>
        <w:gridCol w:w="4191"/>
        <w:gridCol w:w="2713"/>
        <w:gridCol w:w="4315"/>
      </w:tblGrid>
      <w:tr w:rsidR="00A50FC6" w:rsidRPr="00A50FC6" w14:paraId="4FBE9AFB" w14:textId="77777777" w:rsidTr="00A50FC6">
        <w:tc>
          <w:tcPr>
            <w:tcW w:w="1154" w:type="pct"/>
          </w:tcPr>
          <w:p w14:paraId="34424D03" w14:textId="14228C1D" w:rsidR="00404611" w:rsidRPr="003D16CF" w:rsidRDefault="00404611" w:rsidP="00A50FC6">
            <w:pPr>
              <w:contextualSpacing/>
              <w:jc w:val="center"/>
              <w:rPr>
                <w:b/>
                <w:sz w:val="18"/>
                <w:szCs w:val="18"/>
                <w:lang w:val="en-US"/>
              </w:rPr>
            </w:pPr>
            <w:r w:rsidRPr="00A50FC6">
              <w:rPr>
                <w:b/>
                <w:sz w:val="18"/>
                <w:szCs w:val="18"/>
                <w:lang w:val="en-AU"/>
              </w:rPr>
              <w:t>Recommendations from the HR Committee</w:t>
            </w:r>
          </w:p>
        </w:tc>
        <w:tc>
          <w:tcPr>
            <w:tcW w:w="240" w:type="pct"/>
          </w:tcPr>
          <w:p w14:paraId="3E33158E" w14:textId="3E70F685" w:rsidR="00404611" w:rsidRPr="00A50FC6" w:rsidRDefault="00404611" w:rsidP="00A50FC6">
            <w:pPr>
              <w:contextualSpacing/>
              <w:jc w:val="center"/>
              <w:rPr>
                <w:b/>
                <w:sz w:val="18"/>
                <w:szCs w:val="18"/>
                <w:lang w:val="es-ES_tradnl"/>
              </w:rPr>
            </w:pPr>
            <w:r w:rsidRPr="00A50FC6">
              <w:rPr>
                <w:b/>
                <w:sz w:val="18"/>
                <w:szCs w:val="18"/>
                <w:lang w:val="en-AU"/>
              </w:rPr>
              <w:t>Grade</w:t>
            </w:r>
          </w:p>
        </w:tc>
        <w:tc>
          <w:tcPr>
            <w:tcW w:w="1347" w:type="pct"/>
          </w:tcPr>
          <w:p w14:paraId="6E912901" w14:textId="472BFE89" w:rsidR="00404611" w:rsidRPr="003D16CF" w:rsidRDefault="00404611" w:rsidP="00A50FC6">
            <w:pPr>
              <w:contextualSpacing/>
              <w:jc w:val="center"/>
              <w:rPr>
                <w:b/>
                <w:sz w:val="18"/>
                <w:szCs w:val="18"/>
                <w:lang w:val="en-US"/>
              </w:rPr>
            </w:pPr>
            <w:r w:rsidRPr="00A50FC6">
              <w:rPr>
                <w:b/>
                <w:sz w:val="18"/>
                <w:szCs w:val="18"/>
                <w:lang w:val="en-AU"/>
              </w:rPr>
              <w:t>Action taken by the State</w:t>
            </w:r>
          </w:p>
        </w:tc>
        <w:tc>
          <w:tcPr>
            <w:tcW w:w="872" w:type="pct"/>
          </w:tcPr>
          <w:p w14:paraId="51DEFF0D" w14:textId="47D4E7B1" w:rsidR="00404611" w:rsidRPr="00A50FC6" w:rsidRDefault="00404611" w:rsidP="00A50FC6">
            <w:pPr>
              <w:contextualSpacing/>
              <w:jc w:val="center"/>
              <w:rPr>
                <w:b/>
                <w:sz w:val="18"/>
                <w:szCs w:val="18"/>
                <w:lang w:val="es-ES_tradnl"/>
              </w:rPr>
            </w:pPr>
            <w:r w:rsidRPr="00A50FC6">
              <w:rPr>
                <w:b/>
                <w:sz w:val="18"/>
                <w:szCs w:val="18"/>
                <w:lang w:val="en-AU"/>
              </w:rPr>
              <w:t>Additional measures needed</w:t>
            </w:r>
          </w:p>
        </w:tc>
        <w:tc>
          <w:tcPr>
            <w:tcW w:w="1387" w:type="pct"/>
          </w:tcPr>
          <w:p w14:paraId="72EB80F1" w14:textId="3BF3112B" w:rsidR="00404611" w:rsidRPr="00A50FC6" w:rsidRDefault="00404611" w:rsidP="00A50FC6">
            <w:pPr>
              <w:contextualSpacing/>
              <w:jc w:val="center"/>
              <w:rPr>
                <w:b/>
                <w:sz w:val="18"/>
                <w:szCs w:val="18"/>
                <w:lang w:val="es-ES_tradnl"/>
              </w:rPr>
            </w:pPr>
            <w:r w:rsidRPr="00A50FC6">
              <w:rPr>
                <w:b/>
                <w:sz w:val="18"/>
                <w:szCs w:val="18"/>
                <w:lang w:val="en-AU"/>
              </w:rPr>
              <w:t>Other comments</w:t>
            </w:r>
          </w:p>
        </w:tc>
      </w:tr>
      <w:tr w:rsidR="00A50FC6" w:rsidRPr="00A50FC6" w14:paraId="282EC966" w14:textId="77777777" w:rsidTr="00A50FC6">
        <w:trPr>
          <w:trHeight w:val="1361"/>
        </w:trPr>
        <w:tc>
          <w:tcPr>
            <w:tcW w:w="1154" w:type="pct"/>
          </w:tcPr>
          <w:p w14:paraId="410D15EC" w14:textId="6F927217" w:rsidR="00F34F5F" w:rsidRPr="001E161E" w:rsidRDefault="00B32853" w:rsidP="00A50FC6">
            <w:pPr>
              <w:contextualSpacing/>
              <w:jc w:val="both"/>
              <w:rPr>
                <w:sz w:val="20"/>
                <w:szCs w:val="20"/>
              </w:rPr>
            </w:pPr>
            <w:r w:rsidRPr="001E161E">
              <w:rPr>
                <w:rFonts w:asciiTheme="minorHAnsi" w:hAnsiTheme="minorHAnsi"/>
                <w:sz w:val="20"/>
                <w:szCs w:val="20"/>
                <w:lang w:val="en-AU"/>
              </w:rPr>
              <w:t>The State party should revise its legislation to ensure that any limitations on the right to freedom of association and assembly are in strict compliance with articles 21 and 22 of the Covenant.</w:t>
            </w:r>
          </w:p>
        </w:tc>
        <w:tc>
          <w:tcPr>
            <w:tcW w:w="240" w:type="pct"/>
          </w:tcPr>
          <w:p w14:paraId="11A7E7C5" w14:textId="77777777" w:rsidR="00F34F5F" w:rsidRDefault="00F34F5F" w:rsidP="00A50FC6">
            <w:pPr>
              <w:contextualSpacing/>
              <w:jc w:val="center"/>
              <w:rPr>
                <w:sz w:val="18"/>
                <w:szCs w:val="18"/>
                <w:lang w:val="en-US"/>
              </w:rPr>
            </w:pPr>
          </w:p>
          <w:p w14:paraId="2E0ECF5C" w14:textId="71733739" w:rsidR="00990E44" w:rsidRPr="00DA7D1B" w:rsidRDefault="00990E44" w:rsidP="00A50FC6">
            <w:pPr>
              <w:contextualSpacing/>
              <w:jc w:val="center"/>
              <w:rPr>
                <w:sz w:val="18"/>
                <w:szCs w:val="18"/>
                <w:lang w:val="en-US"/>
              </w:rPr>
            </w:pPr>
            <w:r>
              <w:rPr>
                <w:sz w:val="18"/>
                <w:szCs w:val="18"/>
                <w:lang w:val="en-US"/>
              </w:rPr>
              <w:t>C</w:t>
            </w:r>
          </w:p>
        </w:tc>
        <w:tc>
          <w:tcPr>
            <w:tcW w:w="1347" w:type="pct"/>
          </w:tcPr>
          <w:p w14:paraId="0935C0FC" w14:textId="0BA084DC" w:rsidR="00F34F5F" w:rsidRPr="00A50FC6" w:rsidRDefault="00112A7A" w:rsidP="00A50FC6">
            <w:pPr>
              <w:pStyle w:val="ListParagraph"/>
              <w:numPr>
                <w:ilvl w:val="0"/>
                <w:numId w:val="22"/>
              </w:numPr>
              <w:spacing w:after="200"/>
              <w:ind w:left="0"/>
              <w:jc w:val="both"/>
              <w:rPr>
                <w:sz w:val="18"/>
                <w:szCs w:val="18"/>
                <w:lang w:val="en-AU"/>
              </w:rPr>
            </w:pPr>
            <w:r>
              <w:rPr>
                <w:sz w:val="18"/>
                <w:szCs w:val="18"/>
                <w:lang w:val="en-AU"/>
              </w:rPr>
              <w:t>No action has been taken.</w:t>
            </w:r>
          </w:p>
        </w:tc>
        <w:tc>
          <w:tcPr>
            <w:tcW w:w="872" w:type="pct"/>
          </w:tcPr>
          <w:p w14:paraId="6E393EBD" w14:textId="77777777" w:rsidR="00F34F5F" w:rsidRPr="003D16CF" w:rsidRDefault="00F34F5F" w:rsidP="00A50FC6">
            <w:pPr>
              <w:contextualSpacing/>
              <w:rPr>
                <w:sz w:val="18"/>
                <w:szCs w:val="18"/>
                <w:lang w:val="en-US"/>
              </w:rPr>
            </w:pPr>
          </w:p>
        </w:tc>
        <w:tc>
          <w:tcPr>
            <w:tcW w:w="1387" w:type="pct"/>
          </w:tcPr>
          <w:p w14:paraId="2528C588" w14:textId="77777777" w:rsidR="00F34F5F" w:rsidRPr="003D16CF" w:rsidRDefault="00F34F5F" w:rsidP="00A50FC6">
            <w:pPr>
              <w:contextualSpacing/>
              <w:rPr>
                <w:sz w:val="18"/>
                <w:szCs w:val="18"/>
                <w:lang w:val="en-US"/>
              </w:rPr>
            </w:pPr>
          </w:p>
        </w:tc>
      </w:tr>
      <w:tr w:rsidR="00A50FC6" w:rsidRPr="00A50FC6" w14:paraId="7D55BFE0" w14:textId="77777777" w:rsidTr="00A50FC6">
        <w:trPr>
          <w:trHeight w:val="1361"/>
        </w:trPr>
        <w:tc>
          <w:tcPr>
            <w:tcW w:w="1154" w:type="pct"/>
          </w:tcPr>
          <w:p w14:paraId="5E4C6BB8" w14:textId="46D4280E" w:rsidR="008D2DF9" w:rsidRPr="001E161E" w:rsidRDefault="001E161E" w:rsidP="00A50FC6">
            <w:pPr>
              <w:contextualSpacing/>
              <w:jc w:val="both"/>
              <w:rPr>
                <w:sz w:val="20"/>
                <w:szCs w:val="20"/>
              </w:rPr>
            </w:pPr>
            <w:r w:rsidRPr="001E161E">
              <w:rPr>
                <w:rFonts w:asciiTheme="minorHAnsi" w:hAnsiTheme="minorHAnsi"/>
                <w:sz w:val="20"/>
                <w:szCs w:val="20"/>
                <w:lang w:val="en-AU"/>
              </w:rPr>
              <w:t>It should reconsider the funding restrictions on local NGOs in the light of the Covenant and it should authorize them to work in the field of human rights. It should not discriminate against NGOs that have members who reside outside of its borders.</w:t>
            </w:r>
          </w:p>
        </w:tc>
        <w:tc>
          <w:tcPr>
            <w:tcW w:w="240" w:type="pct"/>
          </w:tcPr>
          <w:p w14:paraId="6C1A6A8F" w14:textId="77777777" w:rsidR="008D2DF9" w:rsidRDefault="008D2DF9" w:rsidP="00A50FC6">
            <w:pPr>
              <w:contextualSpacing/>
              <w:jc w:val="center"/>
              <w:rPr>
                <w:sz w:val="18"/>
                <w:szCs w:val="18"/>
                <w:lang w:val="en-US"/>
              </w:rPr>
            </w:pPr>
          </w:p>
          <w:p w14:paraId="3CCF5ABF" w14:textId="4C76DCAB" w:rsidR="00990E44" w:rsidRPr="00DA7D1B" w:rsidRDefault="00990E44" w:rsidP="00A50FC6">
            <w:pPr>
              <w:contextualSpacing/>
              <w:jc w:val="center"/>
              <w:rPr>
                <w:sz w:val="18"/>
                <w:szCs w:val="18"/>
                <w:lang w:val="en-US"/>
              </w:rPr>
            </w:pPr>
            <w:r>
              <w:rPr>
                <w:sz w:val="18"/>
                <w:szCs w:val="18"/>
                <w:lang w:val="en-US"/>
              </w:rPr>
              <w:t>C</w:t>
            </w:r>
          </w:p>
        </w:tc>
        <w:tc>
          <w:tcPr>
            <w:tcW w:w="1347" w:type="pct"/>
          </w:tcPr>
          <w:p w14:paraId="34CD5832" w14:textId="28159882" w:rsidR="008D2DF9" w:rsidRPr="003D16CF" w:rsidRDefault="00112A7A" w:rsidP="00A50FC6">
            <w:pPr>
              <w:contextualSpacing/>
              <w:rPr>
                <w:sz w:val="18"/>
                <w:szCs w:val="18"/>
                <w:lang w:val="en-US"/>
              </w:rPr>
            </w:pPr>
            <w:r>
              <w:rPr>
                <w:sz w:val="18"/>
                <w:szCs w:val="18"/>
                <w:lang w:val="en-US"/>
              </w:rPr>
              <w:t>No action has been taken. The restrictions on NGOs remain in place.</w:t>
            </w:r>
          </w:p>
        </w:tc>
        <w:tc>
          <w:tcPr>
            <w:tcW w:w="872" w:type="pct"/>
          </w:tcPr>
          <w:p w14:paraId="44BD54A6" w14:textId="77777777" w:rsidR="008D2DF9" w:rsidRPr="003D16CF" w:rsidRDefault="008D2DF9" w:rsidP="00A50FC6">
            <w:pPr>
              <w:contextualSpacing/>
              <w:rPr>
                <w:sz w:val="18"/>
                <w:szCs w:val="18"/>
                <w:lang w:val="en-US"/>
              </w:rPr>
            </w:pPr>
          </w:p>
        </w:tc>
        <w:tc>
          <w:tcPr>
            <w:tcW w:w="1387" w:type="pct"/>
          </w:tcPr>
          <w:p w14:paraId="2E654005" w14:textId="77777777" w:rsidR="008D2DF9" w:rsidRPr="003D16CF" w:rsidRDefault="008D2DF9" w:rsidP="00A50FC6">
            <w:pPr>
              <w:contextualSpacing/>
              <w:rPr>
                <w:sz w:val="18"/>
                <w:szCs w:val="18"/>
                <w:lang w:val="en-US"/>
              </w:rPr>
            </w:pPr>
          </w:p>
        </w:tc>
      </w:tr>
    </w:tbl>
    <w:p w14:paraId="1DA72F8B" w14:textId="5FDE7CDB" w:rsidR="000372A7" w:rsidRPr="0080464D" w:rsidRDefault="000372A7" w:rsidP="00DA7D1B">
      <w:pPr>
        <w:rPr>
          <w:lang w:val="en-US"/>
        </w:rPr>
      </w:pPr>
    </w:p>
    <w:sectPr w:rsidR="000372A7" w:rsidRPr="0080464D" w:rsidSect="008B1377">
      <w:type w:val="continuous"/>
      <w:pgSz w:w="16840" w:h="11900" w:orient="landscape" w:code="9"/>
      <w:pgMar w:top="567" w:right="567" w:bottom="567" w:left="567" w:header="17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E1382E" w14:textId="77777777" w:rsidR="00141C2E" w:rsidRDefault="00141C2E" w:rsidP="00557570">
      <w:r>
        <w:separator/>
      </w:r>
    </w:p>
  </w:endnote>
  <w:endnote w:type="continuationSeparator" w:id="0">
    <w:p w14:paraId="60E05139" w14:textId="77777777" w:rsidR="00141C2E" w:rsidRDefault="00141C2E" w:rsidP="0055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6FDD1" w14:textId="77777777" w:rsidR="00141C2E" w:rsidRDefault="00141C2E" w:rsidP="00CB77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A72158" w14:textId="77777777" w:rsidR="00141C2E" w:rsidRDefault="00141C2E" w:rsidP="000D5B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97D4F" w14:textId="77777777" w:rsidR="00141C2E" w:rsidRDefault="00141C2E" w:rsidP="00CB77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6AEF">
      <w:rPr>
        <w:rStyle w:val="PageNumber"/>
        <w:noProof/>
      </w:rPr>
      <w:t>1</w:t>
    </w:r>
    <w:r>
      <w:rPr>
        <w:rStyle w:val="PageNumber"/>
      </w:rPr>
      <w:fldChar w:fldCharType="end"/>
    </w:r>
  </w:p>
  <w:p w14:paraId="57FF1585" w14:textId="77777777" w:rsidR="00141C2E" w:rsidRDefault="00141C2E" w:rsidP="000D5BB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2E473" w14:textId="77777777" w:rsidR="00141C2E" w:rsidRPr="00746A6A" w:rsidRDefault="00141C2E" w:rsidP="000D5BB9">
    <w:pPr>
      <w:pStyle w:val="Footer"/>
      <w:rPr>
        <w:b/>
      </w:rPr>
    </w:pPr>
    <w:r w:rsidRPr="00746A6A">
      <w:rPr>
        <w:b/>
      </w:rPr>
      <w:t xml:space="preserve">Grade A: Implementation Satisfactory:  </w:t>
    </w:r>
  </w:p>
  <w:p w14:paraId="6092D1CA" w14:textId="77777777" w:rsidR="00141C2E" w:rsidRDefault="00141C2E" w:rsidP="000D5BB9">
    <w:pPr>
      <w:pStyle w:val="Footer"/>
    </w:pPr>
    <w:r>
      <w:t>A1 Response fully satisfactory</w:t>
    </w:r>
  </w:p>
  <w:p w14:paraId="7B870D31" w14:textId="77777777" w:rsidR="00141C2E" w:rsidRDefault="00141C2E" w:rsidP="000D5BB9">
    <w:pPr>
      <w:pStyle w:val="Footer"/>
    </w:pPr>
    <w:r>
      <w:t>A2 Response largely satisfactory</w:t>
    </w:r>
  </w:p>
  <w:p w14:paraId="071216B4" w14:textId="77777777" w:rsidR="00141C2E" w:rsidRPr="00746A6A" w:rsidRDefault="00141C2E" w:rsidP="000D5BB9">
    <w:pPr>
      <w:pStyle w:val="Footer"/>
      <w:rPr>
        <w:b/>
      </w:rPr>
    </w:pPr>
    <w:r w:rsidRPr="00746A6A">
      <w:rPr>
        <w:b/>
      </w:rPr>
      <w:t>Grade B: Implementation partially satisfactory:</w:t>
    </w:r>
  </w:p>
  <w:p w14:paraId="5BFD9B48" w14:textId="77777777" w:rsidR="00141C2E" w:rsidRDefault="00141C2E" w:rsidP="000D5BB9">
    <w:pPr>
      <w:pStyle w:val="Footer"/>
    </w:pPr>
    <w:r>
      <w:t>B1: Implementation partially satisfactory: progress made, but need for additional information</w:t>
    </w:r>
  </w:p>
  <w:p w14:paraId="2B3AF339" w14:textId="77777777" w:rsidR="00141C2E" w:rsidRDefault="00141C2E" w:rsidP="000D5BB9">
    <w:pPr>
      <w:pStyle w:val="Footer"/>
    </w:pPr>
    <w:r>
      <w:t>B2: Implementation partially satisfactory: progress made, but additional action required</w:t>
    </w:r>
  </w:p>
  <w:p w14:paraId="0F9191ED" w14:textId="77777777" w:rsidR="00141C2E" w:rsidRDefault="00141C2E" w:rsidP="000D5BB9">
    <w:pPr>
      <w:pStyle w:val="Footer"/>
    </w:pPr>
    <w:r>
      <w:t>B3: Implementation partially satisfactory: initial action taken - implementation still pending</w:t>
    </w:r>
  </w:p>
  <w:p w14:paraId="5E97D7C2" w14:textId="77777777" w:rsidR="00141C2E" w:rsidRPr="00746A6A" w:rsidRDefault="00141C2E" w:rsidP="000D5BB9">
    <w:pPr>
      <w:pStyle w:val="Footer"/>
      <w:rPr>
        <w:b/>
      </w:rPr>
    </w:pPr>
    <w:r>
      <w:rPr>
        <w:b/>
      </w:rPr>
      <w:t xml:space="preserve">Grade C: </w:t>
    </w:r>
    <w:r w:rsidRPr="00746A6A">
      <w:rPr>
        <w:b/>
      </w:rPr>
      <w:t>Response not satisfactory</w:t>
    </w:r>
  </w:p>
  <w:p w14:paraId="023D2331" w14:textId="77777777" w:rsidR="00141C2E" w:rsidRDefault="00141C2E" w:rsidP="000D5BB9">
    <w:pPr>
      <w:pStyle w:val="Footer"/>
    </w:pPr>
    <w:r>
      <w:t>C: No action taken by the State Party to implement the recommendation.</w:t>
    </w:r>
  </w:p>
  <w:p w14:paraId="628F2031" w14:textId="77777777" w:rsidR="00141C2E" w:rsidRDefault="00141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8AFBC" w14:textId="77777777" w:rsidR="00141C2E" w:rsidRDefault="00141C2E" w:rsidP="00557570">
      <w:r>
        <w:separator/>
      </w:r>
    </w:p>
  </w:footnote>
  <w:footnote w:type="continuationSeparator" w:id="0">
    <w:p w14:paraId="36E360FE" w14:textId="77777777" w:rsidR="00141C2E" w:rsidRDefault="00141C2E" w:rsidP="00557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8E07D" w14:textId="05D20340" w:rsidR="00141C2E" w:rsidRDefault="00141C2E" w:rsidP="008B1377">
    <w:pPr>
      <w:pStyle w:val="Header"/>
      <w:ind w:right="-153"/>
    </w:pPr>
    <w:r>
      <w:t>Ethiopia: NGO Report on the Follow-up to the Concluding Observations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107AA" w14:textId="3D34BB06" w:rsidR="00141C2E" w:rsidRDefault="00141C2E" w:rsidP="00DC7D15">
    <w:pPr>
      <w:pStyle w:val="Header"/>
      <w:tabs>
        <w:tab w:val="left" w:pos="10348"/>
      </w:tabs>
      <w:ind w:right="-436"/>
    </w:pPr>
    <w:r>
      <w:t>Follow-up Report on the Concluding Observations of MONGOLIA</w:t>
    </w:r>
    <w:r>
      <w:tab/>
    </w:r>
    <w:r>
      <w:tab/>
      <w:t>Coordinated by the Centre for Civil and Political Rights</w:t>
    </w:r>
  </w:p>
  <w:p w14:paraId="66FE0FD3" w14:textId="0CE06CF7" w:rsidR="00141C2E" w:rsidRDefault="00141C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B7D"/>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EA869B8"/>
    <w:multiLevelType w:val="hybridMultilevel"/>
    <w:tmpl w:val="BB76390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F1D7EF9"/>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FF01B15"/>
    <w:multiLevelType w:val="hybridMultilevel"/>
    <w:tmpl w:val="43EC4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D6987"/>
    <w:multiLevelType w:val="hybridMultilevel"/>
    <w:tmpl w:val="7D662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3F6200"/>
    <w:multiLevelType w:val="hybridMultilevel"/>
    <w:tmpl w:val="ECAE5744"/>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6">
    <w:nsid w:val="265C3FFB"/>
    <w:multiLevelType w:val="hybridMultilevel"/>
    <w:tmpl w:val="F15E305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88358DB"/>
    <w:multiLevelType w:val="hybridMultilevel"/>
    <w:tmpl w:val="31C0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A20532"/>
    <w:multiLevelType w:val="hybridMultilevel"/>
    <w:tmpl w:val="FCAE37E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457322D1"/>
    <w:multiLevelType w:val="hybridMultilevel"/>
    <w:tmpl w:val="CFE2A8AE"/>
    <w:lvl w:ilvl="0" w:tplc="333AC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DF165C"/>
    <w:multiLevelType w:val="hybridMultilevel"/>
    <w:tmpl w:val="D3DC4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0C2CEC"/>
    <w:multiLevelType w:val="hybridMultilevel"/>
    <w:tmpl w:val="92B6F9E8"/>
    <w:lvl w:ilvl="0" w:tplc="04090017">
      <w:start w:val="1"/>
      <w:numFmt w:val="lowerLetter"/>
      <w:lvlText w:val="%1)"/>
      <w:lvlJc w:val="left"/>
      <w:pPr>
        <w:tabs>
          <w:tab w:val="num" w:pos="1014"/>
        </w:tabs>
        <w:ind w:left="1014" w:hanging="360"/>
      </w:pPr>
    </w:lvl>
    <w:lvl w:ilvl="1" w:tplc="CC56B0B6">
      <w:start w:val="14"/>
      <w:numFmt w:val="decimal"/>
      <w:lvlText w:val="%2."/>
      <w:lvlJc w:val="left"/>
      <w:pPr>
        <w:tabs>
          <w:tab w:val="num" w:pos="1734"/>
        </w:tabs>
        <w:ind w:left="1734" w:hanging="360"/>
      </w:pPr>
      <w:rPr>
        <w:rFonts w:hint="default"/>
      </w:rPr>
    </w:lvl>
    <w:lvl w:ilvl="2" w:tplc="0409001B" w:tentative="1">
      <w:start w:val="1"/>
      <w:numFmt w:val="lowerRoman"/>
      <w:lvlText w:val="%3."/>
      <w:lvlJc w:val="right"/>
      <w:pPr>
        <w:tabs>
          <w:tab w:val="num" w:pos="2454"/>
        </w:tabs>
        <w:ind w:left="2454" w:hanging="180"/>
      </w:pPr>
    </w:lvl>
    <w:lvl w:ilvl="3" w:tplc="0409000F" w:tentative="1">
      <w:start w:val="1"/>
      <w:numFmt w:val="decimal"/>
      <w:lvlText w:val="%4."/>
      <w:lvlJc w:val="left"/>
      <w:pPr>
        <w:tabs>
          <w:tab w:val="num" w:pos="3174"/>
        </w:tabs>
        <w:ind w:left="3174" w:hanging="360"/>
      </w:pPr>
    </w:lvl>
    <w:lvl w:ilvl="4" w:tplc="04090019" w:tentative="1">
      <w:start w:val="1"/>
      <w:numFmt w:val="lowerLetter"/>
      <w:lvlText w:val="%5."/>
      <w:lvlJc w:val="left"/>
      <w:pPr>
        <w:tabs>
          <w:tab w:val="num" w:pos="3894"/>
        </w:tabs>
        <w:ind w:left="3894" w:hanging="360"/>
      </w:pPr>
    </w:lvl>
    <w:lvl w:ilvl="5" w:tplc="0409001B" w:tentative="1">
      <w:start w:val="1"/>
      <w:numFmt w:val="lowerRoman"/>
      <w:lvlText w:val="%6."/>
      <w:lvlJc w:val="right"/>
      <w:pPr>
        <w:tabs>
          <w:tab w:val="num" w:pos="4614"/>
        </w:tabs>
        <w:ind w:left="4614" w:hanging="180"/>
      </w:pPr>
    </w:lvl>
    <w:lvl w:ilvl="6" w:tplc="0409000F" w:tentative="1">
      <w:start w:val="1"/>
      <w:numFmt w:val="decimal"/>
      <w:lvlText w:val="%7."/>
      <w:lvlJc w:val="left"/>
      <w:pPr>
        <w:tabs>
          <w:tab w:val="num" w:pos="5334"/>
        </w:tabs>
        <w:ind w:left="5334" w:hanging="360"/>
      </w:pPr>
    </w:lvl>
    <w:lvl w:ilvl="7" w:tplc="04090019" w:tentative="1">
      <w:start w:val="1"/>
      <w:numFmt w:val="lowerLetter"/>
      <w:lvlText w:val="%8."/>
      <w:lvlJc w:val="left"/>
      <w:pPr>
        <w:tabs>
          <w:tab w:val="num" w:pos="6054"/>
        </w:tabs>
        <w:ind w:left="6054" w:hanging="360"/>
      </w:pPr>
    </w:lvl>
    <w:lvl w:ilvl="8" w:tplc="0409001B" w:tentative="1">
      <w:start w:val="1"/>
      <w:numFmt w:val="lowerRoman"/>
      <w:lvlText w:val="%9."/>
      <w:lvlJc w:val="right"/>
      <w:pPr>
        <w:tabs>
          <w:tab w:val="num" w:pos="6774"/>
        </w:tabs>
        <w:ind w:left="6774" w:hanging="180"/>
      </w:pPr>
    </w:lvl>
  </w:abstractNum>
  <w:abstractNum w:abstractNumId="12">
    <w:nsid w:val="602C36F6"/>
    <w:multiLevelType w:val="hybridMultilevel"/>
    <w:tmpl w:val="92B6F9E8"/>
    <w:lvl w:ilvl="0" w:tplc="04090017">
      <w:start w:val="1"/>
      <w:numFmt w:val="lowerLetter"/>
      <w:lvlText w:val="%1)"/>
      <w:lvlJc w:val="left"/>
      <w:pPr>
        <w:tabs>
          <w:tab w:val="num" w:pos="360"/>
        </w:tabs>
        <w:ind w:left="360" w:hanging="360"/>
      </w:pPr>
    </w:lvl>
    <w:lvl w:ilvl="1" w:tplc="CC56B0B6">
      <w:start w:val="14"/>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6743301D"/>
    <w:multiLevelType w:val="hybridMultilevel"/>
    <w:tmpl w:val="A19451AC"/>
    <w:lvl w:ilvl="0" w:tplc="2BD4B928">
      <w:start w:val="1"/>
      <w:numFmt w:val="lowerLetter"/>
      <w:lvlText w:val="%1)"/>
      <w:lvlJc w:val="left"/>
      <w:pPr>
        <w:tabs>
          <w:tab w:val="num" w:pos="644"/>
        </w:tabs>
        <w:ind w:left="644" w:hanging="360"/>
      </w:pPr>
      <w:rPr>
        <w:rFonts w:hint="default"/>
        <w:color w:val="000000"/>
      </w:rPr>
    </w:lvl>
    <w:lvl w:ilvl="1" w:tplc="8870C866">
      <w:start w:val="1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80C6854"/>
    <w:multiLevelType w:val="hybridMultilevel"/>
    <w:tmpl w:val="3516E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92E545B"/>
    <w:multiLevelType w:val="hybridMultilevel"/>
    <w:tmpl w:val="D354B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DA93E6E"/>
    <w:multiLevelType w:val="hybridMultilevel"/>
    <w:tmpl w:val="960E2AC4"/>
    <w:lvl w:ilvl="0" w:tplc="B68832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E931B3"/>
    <w:multiLevelType w:val="hybridMultilevel"/>
    <w:tmpl w:val="4390732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70263E79"/>
    <w:multiLevelType w:val="hybridMultilevel"/>
    <w:tmpl w:val="D49ADA1E"/>
    <w:lvl w:ilvl="0" w:tplc="100C0017">
      <w:start w:val="1"/>
      <w:numFmt w:val="lowerLetter"/>
      <w:lvlText w:val="%1)"/>
      <w:lvlJc w:val="left"/>
      <w:pPr>
        <w:ind w:left="360" w:hanging="360"/>
      </w:p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9">
    <w:nsid w:val="74A2308E"/>
    <w:multiLevelType w:val="hybridMultilevel"/>
    <w:tmpl w:val="C4B02DD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799C3268"/>
    <w:multiLevelType w:val="hybridMultilevel"/>
    <w:tmpl w:val="D94E18DC"/>
    <w:lvl w:ilvl="0" w:tplc="100C0017">
      <w:start w:val="1"/>
      <w:numFmt w:val="lowerLetter"/>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1">
    <w:nsid w:val="7EA97DFC"/>
    <w:multiLevelType w:val="hybridMultilevel"/>
    <w:tmpl w:val="1D50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8"/>
  </w:num>
  <w:num w:numId="4">
    <w:abstractNumId w:val="2"/>
  </w:num>
  <w:num w:numId="5">
    <w:abstractNumId w:val="17"/>
  </w:num>
  <w:num w:numId="6">
    <w:abstractNumId w:val="6"/>
  </w:num>
  <w:num w:numId="7">
    <w:abstractNumId w:val="20"/>
  </w:num>
  <w:num w:numId="8">
    <w:abstractNumId w:val="19"/>
  </w:num>
  <w:num w:numId="9">
    <w:abstractNumId w:val="8"/>
  </w:num>
  <w:num w:numId="10">
    <w:abstractNumId w:val="5"/>
  </w:num>
  <w:num w:numId="11">
    <w:abstractNumId w:val="1"/>
  </w:num>
  <w:num w:numId="12">
    <w:abstractNumId w:val="0"/>
  </w:num>
  <w:num w:numId="13">
    <w:abstractNumId w:val="13"/>
  </w:num>
  <w:num w:numId="14">
    <w:abstractNumId w:val="16"/>
  </w:num>
  <w:num w:numId="15">
    <w:abstractNumId w:val="3"/>
  </w:num>
  <w:num w:numId="16">
    <w:abstractNumId w:val="4"/>
  </w:num>
  <w:num w:numId="17">
    <w:abstractNumId w:val="15"/>
  </w:num>
  <w:num w:numId="18">
    <w:abstractNumId w:val="14"/>
  </w:num>
  <w:num w:numId="19">
    <w:abstractNumId w:val="21"/>
  </w:num>
  <w:num w:numId="20">
    <w:abstractNumId w:val="10"/>
  </w:num>
  <w:num w:numId="21">
    <w:abstractNumId w:val="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570"/>
    <w:rsid w:val="000037D2"/>
    <w:rsid w:val="00010AFF"/>
    <w:rsid w:val="000372A7"/>
    <w:rsid w:val="00071531"/>
    <w:rsid w:val="000821D4"/>
    <w:rsid w:val="0008705E"/>
    <w:rsid w:val="000B2AEA"/>
    <w:rsid w:val="000D5BB9"/>
    <w:rsid w:val="000E1BF7"/>
    <w:rsid w:val="000F5AE6"/>
    <w:rsid w:val="000F6FF6"/>
    <w:rsid w:val="00112A7A"/>
    <w:rsid w:val="00127E2A"/>
    <w:rsid w:val="00141C2E"/>
    <w:rsid w:val="00144B4A"/>
    <w:rsid w:val="001E161E"/>
    <w:rsid w:val="001F181D"/>
    <w:rsid w:val="001F30A5"/>
    <w:rsid w:val="00213E6D"/>
    <w:rsid w:val="002261A1"/>
    <w:rsid w:val="00261A94"/>
    <w:rsid w:val="002B50CE"/>
    <w:rsid w:val="002B59E3"/>
    <w:rsid w:val="003107CA"/>
    <w:rsid w:val="00321B1F"/>
    <w:rsid w:val="00350151"/>
    <w:rsid w:val="00363737"/>
    <w:rsid w:val="00373E64"/>
    <w:rsid w:val="003A474C"/>
    <w:rsid w:val="003D16CF"/>
    <w:rsid w:val="00404611"/>
    <w:rsid w:val="00442DC3"/>
    <w:rsid w:val="004434CD"/>
    <w:rsid w:val="00447086"/>
    <w:rsid w:val="00451C91"/>
    <w:rsid w:val="004521FD"/>
    <w:rsid w:val="00477069"/>
    <w:rsid w:val="00494324"/>
    <w:rsid w:val="004D7919"/>
    <w:rsid w:val="00521E22"/>
    <w:rsid w:val="00527F3A"/>
    <w:rsid w:val="005304F2"/>
    <w:rsid w:val="00557570"/>
    <w:rsid w:val="005E5DD1"/>
    <w:rsid w:val="006139D4"/>
    <w:rsid w:val="006E7700"/>
    <w:rsid w:val="00705F8E"/>
    <w:rsid w:val="00746A6A"/>
    <w:rsid w:val="00747D7D"/>
    <w:rsid w:val="0075238E"/>
    <w:rsid w:val="007A0D64"/>
    <w:rsid w:val="007A23E5"/>
    <w:rsid w:val="007B0346"/>
    <w:rsid w:val="007D30FB"/>
    <w:rsid w:val="007D35B7"/>
    <w:rsid w:val="007E1CE5"/>
    <w:rsid w:val="007E47FB"/>
    <w:rsid w:val="0080464D"/>
    <w:rsid w:val="00817D06"/>
    <w:rsid w:val="0086676B"/>
    <w:rsid w:val="00886E7C"/>
    <w:rsid w:val="0089435B"/>
    <w:rsid w:val="00896F3C"/>
    <w:rsid w:val="008B1377"/>
    <w:rsid w:val="008B533E"/>
    <w:rsid w:val="008C1656"/>
    <w:rsid w:val="008D2DF9"/>
    <w:rsid w:val="008D60FB"/>
    <w:rsid w:val="008E24C8"/>
    <w:rsid w:val="008F4DD8"/>
    <w:rsid w:val="008F56F0"/>
    <w:rsid w:val="008F5DB7"/>
    <w:rsid w:val="00922A38"/>
    <w:rsid w:val="00937FDA"/>
    <w:rsid w:val="00942838"/>
    <w:rsid w:val="00942DAB"/>
    <w:rsid w:val="00952E3D"/>
    <w:rsid w:val="00966AA5"/>
    <w:rsid w:val="00990E44"/>
    <w:rsid w:val="00993F51"/>
    <w:rsid w:val="0099515F"/>
    <w:rsid w:val="00996AEF"/>
    <w:rsid w:val="00996EE2"/>
    <w:rsid w:val="009C72D4"/>
    <w:rsid w:val="009F6DC8"/>
    <w:rsid w:val="00A20CF7"/>
    <w:rsid w:val="00A21652"/>
    <w:rsid w:val="00A24DAE"/>
    <w:rsid w:val="00A50FC6"/>
    <w:rsid w:val="00A573BF"/>
    <w:rsid w:val="00AE3298"/>
    <w:rsid w:val="00B15426"/>
    <w:rsid w:val="00B32853"/>
    <w:rsid w:val="00B3503B"/>
    <w:rsid w:val="00B41CE2"/>
    <w:rsid w:val="00B77E08"/>
    <w:rsid w:val="00B8117D"/>
    <w:rsid w:val="00BB1DA1"/>
    <w:rsid w:val="00BE24B6"/>
    <w:rsid w:val="00BF66FE"/>
    <w:rsid w:val="00C56FAC"/>
    <w:rsid w:val="00C709D1"/>
    <w:rsid w:val="00C825E5"/>
    <w:rsid w:val="00C9783A"/>
    <w:rsid w:val="00CB772B"/>
    <w:rsid w:val="00CD36E9"/>
    <w:rsid w:val="00CF3843"/>
    <w:rsid w:val="00D74A23"/>
    <w:rsid w:val="00DA4175"/>
    <w:rsid w:val="00DA6C52"/>
    <w:rsid w:val="00DA7D1B"/>
    <w:rsid w:val="00DC7D15"/>
    <w:rsid w:val="00DD376D"/>
    <w:rsid w:val="00DE1E2E"/>
    <w:rsid w:val="00DE400B"/>
    <w:rsid w:val="00E044FC"/>
    <w:rsid w:val="00E573CC"/>
    <w:rsid w:val="00E928DC"/>
    <w:rsid w:val="00E93EEC"/>
    <w:rsid w:val="00EC0901"/>
    <w:rsid w:val="00EE35D9"/>
    <w:rsid w:val="00EF1009"/>
    <w:rsid w:val="00EF7998"/>
    <w:rsid w:val="00F00DC6"/>
    <w:rsid w:val="00F26528"/>
    <w:rsid w:val="00F34F5F"/>
    <w:rsid w:val="00F80942"/>
    <w:rsid w:val="00FA5FB7"/>
    <w:rsid w:val="00FB54B8"/>
    <w:rsid w:val="00FC2550"/>
    <w:rsid w:val="00FE011C"/>
    <w:rsid w:val="00FF6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C3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7FB"/>
    <w:rPr>
      <w:sz w:val="22"/>
      <w:szCs w:val="22"/>
      <w:lang w:eastAsia="en-US"/>
    </w:rPr>
  </w:style>
  <w:style w:type="paragraph" w:styleId="Heading1">
    <w:name w:val="heading 1"/>
    <w:basedOn w:val="Normal"/>
    <w:next w:val="Normal"/>
    <w:link w:val="Heading1Char"/>
    <w:uiPriority w:val="1"/>
    <w:qFormat/>
    <w:rsid w:val="002B59E3"/>
    <w:pPr>
      <w:keepNext/>
      <w:keepLines/>
      <w:spacing w:before="360" w:after="120" w:line="276" w:lineRule="auto"/>
      <w:outlineLvl w:val="0"/>
    </w:pPr>
    <w:rPr>
      <w:rFonts w:asciiTheme="majorHAnsi" w:eastAsiaTheme="majorEastAsia" w:hAnsiTheme="majorHAnsi" w:cstheme="majorBidi"/>
      <w:bCs/>
      <w:color w:val="C0504D" w:themeColor="accent2"/>
      <w:sz w:val="28"/>
      <w:szCs w:val="28"/>
      <w:lang w:val="en-US"/>
    </w:rPr>
  </w:style>
  <w:style w:type="paragraph" w:styleId="Heading2">
    <w:name w:val="heading 2"/>
    <w:basedOn w:val="Normal"/>
    <w:next w:val="Normal"/>
    <w:link w:val="Heading2Char"/>
    <w:uiPriority w:val="1"/>
    <w:qFormat/>
    <w:rsid w:val="002B59E3"/>
    <w:pPr>
      <w:keepNext/>
      <w:keepLines/>
      <w:spacing w:before="360" w:after="120" w:line="276" w:lineRule="auto"/>
      <w:outlineLvl w:val="1"/>
    </w:pPr>
    <w:rPr>
      <w:rFonts w:asciiTheme="majorHAnsi" w:eastAsiaTheme="majorEastAsia" w:hAnsiTheme="majorHAnsi" w:cstheme="majorBidi"/>
      <w:bCs/>
      <w:color w:val="595959" w:themeColor="text1" w:themeTint="A6"/>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75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570"/>
    <w:rPr>
      <w:rFonts w:ascii="Tahoma" w:hAnsi="Tahoma" w:cs="Tahoma"/>
      <w:sz w:val="16"/>
      <w:szCs w:val="16"/>
    </w:rPr>
  </w:style>
  <w:style w:type="character" w:customStyle="1" w:styleId="BalloonTextChar">
    <w:name w:val="Balloon Text Char"/>
    <w:basedOn w:val="DefaultParagraphFont"/>
    <w:link w:val="BalloonText"/>
    <w:uiPriority w:val="99"/>
    <w:semiHidden/>
    <w:rsid w:val="00557570"/>
    <w:rPr>
      <w:rFonts w:ascii="Tahoma" w:hAnsi="Tahoma" w:cs="Tahoma"/>
      <w:sz w:val="16"/>
      <w:szCs w:val="16"/>
      <w:lang w:val="en-GB"/>
    </w:rPr>
  </w:style>
  <w:style w:type="paragraph" w:styleId="Header">
    <w:name w:val="header"/>
    <w:basedOn w:val="Normal"/>
    <w:link w:val="HeaderChar"/>
    <w:uiPriority w:val="99"/>
    <w:unhideWhenUsed/>
    <w:rsid w:val="00557570"/>
    <w:pPr>
      <w:tabs>
        <w:tab w:val="center" w:pos="4536"/>
        <w:tab w:val="right" w:pos="9072"/>
      </w:tabs>
    </w:pPr>
  </w:style>
  <w:style w:type="character" w:customStyle="1" w:styleId="HeaderChar">
    <w:name w:val="Header Char"/>
    <w:basedOn w:val="DefaultParagraphFont"/>
    <w:link w:val="Header"/>
    <w:uiPriority w:val="99"/>
    <w:rsid w:val="00557570"/>
    <w:rPr>
      <w:lang w:val="en-GB"/>
    </w:rPr>
  </w:style>
  <w:style w:type="paragraph" w:styleId="Footer">
    <w:name w:val="footer"/>
    <w:basedOn w:val="Normal"/>
    <w:link w:val="FooterChar"/>
    <w:uiPriority w:val="99"/>
    <w:unhideWhenUsed/>
    <w:rsid w:val="00557570"/>
    <w:pPr>
      <w:tabs>
        <w:tab w:val="center" w:pos="4536"/>
        <w:tab w:val="right" w:pos="9072"/>
      </w:tabs>
    </w:pPr>
  </w:style>
  <w:style w:type="character" w:customStyle="1" w:styleId="FooterChar">
    <w:name w:val="Footer Char"/>
    <w:basedOn w:val="DefaultParagraphFont"/>
    <w:link w:val="Footer"/>
    <w:uiPriority w:val="99"/>
    <w:rsid w:val="00557570"/>
    <w:rPr>
      <w:lang w:val="en-GB"/>
    </w:rPr>
  </w:style>
  <w:style w:type="paragraph" w:styleId="ListParagraph">
    <w:name w:val="List Paragraph"/>
    <w:basedOn w:val="Normal"/>
    <w:uiPriority w:val="34"/>
    <w:qFormat/>
    <w:rsid w:val="00557570"/>
    <w:pPr>
      <w:ind w:left="720"/>
      <w:contextualSpacing/>
    </w:pPr>
  </w:style>
  <w:style w:type="paragraph" w:styleId="BodyText">
    <w:name w:val="Body Text"/>
    <w:basedOn w:val="Normal"/>
    <w:link w:val="BodyTextChar"/>
    <w:rsid w:val="00A573BF"/>
    <w:pPr>
      <w:widowControl w:val="0"/>
      <w:suppressAutoHyphens/>
      <w:spacing w:after="120"/>
    </w:pPr>
    <w:rPr>
      <w:rFonts w:ascii="Times New Roman" w:eastAsia="Lucida Sans Unicode" w:hAnsi="Times New Roman"/>
      <w:kern w:val="1"/>
      <w:sz w:val="24"/>
      <w:szCs w:val="24"/>
      <w:lang w:val="fr-FR"/>
    </w:rPr>
  </w:style>
  <w:style w:type="character" w:customStyle="1" w:styleId="BodyTextChar">
    <w:name w:val="Body Text Char"/>
    <w:basedOn w:val="DefaultParagraphFont"/>
    <w:link w:val="BodyText"/>
    <w:rsid w:val="00A573BF"/>
    <w:rPr>
      <w:rFonts w:ascii="Times New Roman" w:eastAsia="Lucida Sans Unicode" w:hAnsi="Times New Roman" w:cs="Times New Roman"/>
      <w:kern w:val="1"/>
      <w:sz w:val="24"/>
      <w:szCs w:val="24"/>
      <w:lang w:val="fr-FR"/>
    </w:rPr>
  </w:style>
  <w:style w:type="paragraph" w:customStyle="1" w:styleId="Contenudetableau">
    <w:name w:val="Contenu de tableau"/>
    <w:basedOn w:val="Normal"/>
    <w:rsid w:val="00A573BF"/>
    <w:pPr>
      <w:widowControl w:val="0"/>
      <w:suppressLineNumbers/>
      <w:suppressAutoHyphens/>
    </w:pPr>
    <w:rPr>
      <w:rFonts w:ascii="Times New Roman" w:eastAsia="Lucida Sans Unicode" w:hAnsi="Times New Roman"/>
      <w:kern w:val="1"/>
      <w:sz w:val="24"/>
      <w:szCs w:val="24"/>
      <w:lang w:val="fr-FR"/>
    </w:rPr>
  </w:style>
  <w:style w:type="table" w:customStyle="1" w:styleId="Calendar1">
    <w:name w:val="Calendar 1"/>
    <w:basedOn w:val="TableNormal"/>
    <w:uiPriority w:val="99"/>
    <w:qFormat/>
    <w:rsid w:val="00494324"/>
    <w:rPr>
      <w:rFonts w:asciiTheme="minorHAnsi" w:eastAsiaTheme="minorEastAsia" w:hAnsiTheme="minorHAnsi" w:cstheme="minorBidi"/>
      <w:sz w:val="22"/>
      <w:szCs w:val="22"/>
      <w:lang w:val="en-US" w:eastAsia="en-US"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apple-style-span">
    <w:name w:val="apple-style-span"/>
    <w:basedOn w:val="DefaultParagraphFont"/>
    <w:rsid w:val="00C9783A"/>
  </w:style>
  <w:style w:type="character" w:customStyle="1" w:styleId="apple-converted-space">
    <w:name w:val="apple-converted-space"/>
    <w:basedOn w:val="DefaultParagraphFont"/>
    <w:rsid w:val="00C9783A"/>
  </w:style>
  <w:style w:type="character" w:customStyle="1" w:styleId="Heading1Char">
    <w:name w:val="Heading 1 Char"/>
    <w:basedOn w:val="DefaultParagraphFont"/>
    <w:link w:val="Heading1"/>
    <w:uiPriority w:val="1"/>
    <w:rsid w:val="002B59E3"/>
    <w:rPr>
      <w:rFonts w:asciiTheme="majorHAnsi" w:eastAsiaTheme="majorEastAsia" w:hAnsiTheme="majorHAnsi" w:cstheme="majorBidi"/>
      <w:bCs/>
      <w:color w:val="C0504D" w:themeColor="accent2"/>
      <w:sz w:val="28"/>
      <w:szCs w:val="28"/>
      <w:lang w:val="en-US" w:eastAsia="en-US"/>
    </w:rPr>
  </w:style>
  <w:style w:type="character" w:customStyle="1" w:styleId="Heading2Char">
    <w:name w:val="Heading 2 Char"/>
    <w:basedOn w:val="DefaultParagraphFont"/>
    <w:link w:val="Heading2"/>
    <w:uiPriority w:val="1"/>
    <w:rsid w:val="002B59E3"/>
    <w:rPr>
      <w:rFonts w:asciiTheme="majorHAnsi" w:eastAsiaTheme="majorEastAsia" w:hAnsiTheme="majorHAnsi" w:cstheme="majorBidi"/>
      <w:bCs/>
      <w:color w:val="595959" w:themeColor="text1" w:themeTint="A6"/>
      <w:sz w:val="28"/>
      <w:szCs w:val="26"/>
      <w:lang w:val="en-US" w:eastAsia="en-US"/>
    </w:rPr>
  </w:style>
  <w:style w:type="paragraph" w:styleId="BlockText">
    <w:name w:val="Block Text"/>
    <w:basedOn w:val="Normal"/>
    <w:uiPriority w:val="1"/>
    <w:unhideWhenUsed/>
    <w:qFormat/>
    <w:rsid w:val="002B59E3"/>
    <w:pPr>
      <w:spacing w:line="276" w:lineRule="auto"/>
      <w:ind w:right="360"/>
    </w:pPr>
    <w:rPr>
      <w:rFonts w:asciiTheme="minorHAnsi" w:eastAsiaTheme="minorEastAsia" w:hAnsiTheme="minorHAnsi" w:cstheme="minorBidi"/>
      <w:iCs/>
      <w:color w:val="7F7F7F" w:themeColor="text1" w:themeTint="80"/>
      <w:sz w:val="20"/>
      <w:szCs w:val="24"/>
      <w:lang w:val="en-US"/>
    </w:rPr>
  </w:style>
  <w:style w:type="paragraph" w:customStyle="1" w:styleId="CourseDetails">
    <w:name w:val="Course Details"/>
    <w:basedOn w:val="Normal"/>
    <w:uiPriority w:val="1"/>
    <w:qFormat/>
    <w:rsid w:val="002B59E3"/>
    <w:pPr>
      <w:spacing w:after="120" w:line="276" w:lineRule="auto"/>
    </w:pPr>
    <w:rPr>
      <w:rFonts w:asciiTheme="minorHAnsi" w:eastAsiaTheme="minorEastAsia" w:hAnsiTheme="minorHAnsi" w:cstheme="minorBidi"/>
      <w:color w:val="595959" w:themeColor="text1" w:themeTint="A6"/>
      <w:sz w:val="24"/>
      <w:szCs w:val="24"/>
      <w:lang w:val="en-US"/>
    </w:rPr>
  </w:style>
  <w:style w:type="paragraph" w:styleId="NoSpacing">
    <w:name w:val="No Spacing"/>
    <w:uiPriority w:val="1"/>
    <w:rsid w:val="002B59E3"/>
    <w:rPr>
      <w:rFonts w:asciiTheme="minorHAnsi" w:eastAsiaTheme="minorEastAsia" w:hAnsiTheme="minorHAnsi" w:cstheme="minorBidi"/>
      <w:sz w:val="5"/>
      <w:lang w:val="en-US" w:eastAsia="en-US"/>
    </w:rPr>
  </w:style>
  <w:style w:type="character" w:styleId="PageNumber">
    <w:name w:val="page number"/>
    <w:basedOn w:val="DefaultParagraphFont"/>
    <w:uiPriority w:val="99"/>
    <w:semiHidden/>
    <w:unhideWhenUsed/>
    <w:rsid w:val="000D5BB9"/>
  </w:style>
  <w:style w:type="character" w:styleId="FootnoteReference">
    <w:name w:val="footnote reference"/>
    <w:basedOn w:val="DefaultParagraphFont"/>
    <w:uiPriority w:val="99"/>
    <w:unhideWhenUsed/>
    <w:rsid w:val="00A50FC6"/>
    <w:rPr>
      <w:vertAlign w:val="superscript"/>
    </w:rPr>
  </w:style>
  <w:style w:type="paragraph" w:styleId="FootnoteText">
    <w:name w:val="footnote text"/>
    <w:basedOn w:val="Normal"/>
    <w:link w:val="FootnoteTextChar"/>
    <w:uiPriority w:val="99"/>
    <w:unhideWhenUsed/>
    <w:rsid w:val="00A50FC6"/>
    <w:rPr>
      <w:rFonts w:asciiTheme="minorHAnsi" w:eastAsiaTheme="minorEastAsia" w:hAnsiTheme="minorHAnsi" w:cstheme="minorBidi"/>
      <w:sz w:val="24"/>
      <w:szCs w:val="24"/>
      <w:lang w:val="fr-FR"/>
    </w:rPr>
  </w:style>
  <w:style w:type="character" w:customStyle="1" w:styleId="FootnoteTextChar">
    <w:name w:val="Footnote Text Char"/>
    <w:basedOn w:val="DefaultParagraphFont"/>
    <w:link w:val="FootnoteText"/>
    <w:uiPriority w:val="99"/>
    <w:rsid w:val="00A50FC6"/>
    <w:rPr>
      <w:rFonts w:asciiTheme="minorHAnsi" w:eastAsiaTheme="minorEastAsia" w:hAnsiTheme="minorHAnsi" w:cstheme="minorBidi"/>
      <w:lang w:val="fr-FR" w:eastAsia="en-US"/>
    </w:rPr>
  </w:style>
  <w:style w:type="character" w:styleId="Hyperlink">
    <w:name w:val="Hyperlink"/>
    <w:basedOn w:val="DefaultParagraphFont"/>
    <w:uiPriority w:val="99"/>
    <w:unhideWhenUsed/>
    <w:rsid w:val="0089435B"/>
    <w:rPr>
      <w:color w:val="0000FF" w:themeColor="hyperlink"/>
      <w:u w:val="single"/>
    </w:rPr>
  </w:style>
  <w:style w:type="character" w:styleId="FollowedHyperlink">
    <w:name w:val="FollowedHyperlink"/>
    <w:basedOn w:val="DefaultParagraphFont"/>
    <w:uiPriority w:val="99"/>
    <w:semiHidden/>
    <w:unhideWhenUsed/>
    <w:rsid w:val="0089435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7FB"/>
    <w:rPr>
      <w:sz w:val="22"/>
      <w:szCs w:val="22"/>
      <w:lang w:eastAsia="en-US"/>
    </w:rPr>
  </w:style>
  <w:style w:type="paragraph" w:styleId="Heading1">
    <w:name w:val="heading 1"/>
    <w:basedOn w:val="Normal"/>
    <w:next w:val="Normal"/>
    <w:link w:val="Heading1Char"/>
    <w:uiPriority w:val="1"/>
    <w:qFormat/>
    <w:rsid w:val="002B59E3"/>
    <w:pPr>
      <w:keepNext/>
      <w:keepLines/>
      <w:spacing w:before="360" w:after="120" w:line="276" w:lineRule="auto"/>
      <w:outlineLvl w:val="0"/>
    </w:pPr>
    <w:rPr>
      <w:rFonts w:asciiTheme="majorHAnsi" w:eastAsiaTheme="majorEastAsia" w:hAnsiTheme="majorHAnsi" w:cstheme="majorBidi"/>
      <w:bCs/>
      <w:color w:val="C0504D" w:themeColor="accent2"/>
      <w:sz w:val="28"/>
      <w:szCs w:val="28"/>
      <w:lang w:val="en-US"/>
    </w:rPr>
  </w:style>
  <w:style w:type="paragraph" w:styleId="Heading2">
    <w:name w:val="heading 2"/>
    <w:basedOn w:val="Normal"/>
    <w:next w:val="Normal"/>
    <w:link w:val="Heading2Char"/>
    <w:uiPriority w:val="1"/>
    <w:qFormat/>
    <w:rsid w:val="002B59E3"/>
    <w:pPr>
      <w:keepNext/>
      <w:keepLines/>
      <w:spacing w:before="360" w:after="120" w:line="276" w:lineRule="auto"/>
      <w:outlineLvl w:val="1"/>
    </w:pPr>
    <w:rPr>
      <w:rFonts w:asciiTheme="majorHAnsi" w:eastAsiaTheme="majorEastAsia" w:hAnsiTheme="majorHAnsi" w:cstheme="majorBidi"/>
      <w:bCs/>
      <w:color w:val="595959" w:themeColor="text1" w:themeTint="A6"/>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75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570"/>
    <w:rPr>
      <w:rFonts w:ascii="Tahoma" w:hAnsi="Tahoma" w:cs="Tahoma"/>
      <w:sz w:val="16"/>
      <w:szCs w:val="16"/>
    </w:rPr>
  </w:style>
  <w:style w:type="character" w:customStyle="1" w:styleId="BalloonTextChar">
    <w:name w:val="Balloon Text Char"/>
    <w:basedOn w:val="DefaultParagraphFont"/>
    <w:link w:val="BalloonText"/>
    <w:uiPriority w:val="99"/>
    <w:semiHidden/>
    <w:rsid w:val="00557570"/>
    <w:rPr>
      <w:rFonts w:ascii="Tahoma" w:hAnsi="Tahoma" w:cs="Tahoma"/>
      <w:sz w:val="16"/>
      <w:szCs w:val="16"/>
      <w:lang w:val="en-GB"/>
    </w:rPr>
  </w:style>
  <w:style w:type="paragraph" w:styleId="Header">
    <w:name w:val="header"/>
    <w:basedOn w:val="Normal"/>
    <w:link w:val="HeaderChar"/>
    <w:uiPriority w:val="99"/>
    <w:unhideWhenUsed/>
    <w:rsid w:val="00557570"/>
    <w:pPr>
      <w:tabs>
        <w:tab w:val="center" w:pos="4536"/>
        <w:tab w:val="right" w:pos="9072"/>
      </w:tabs>
    </w:pPr>
  </w:style>
  <w:style w:type="character" w:customStyle="1" w:styleId="HeaderChar">
    <w:name w:val="Header Char"/>
    <w:basedOn w:val="DefaultParagraphFont"/>
    <w:link w:val="Header"/>
    <w:uiPriority w:val="99"/>
    <w:rsid w:val="00557570"/>
    <w:rPr>
      <w:lang w:val="en-GB"/>
    </w:rPr>
  </w:style>
  <w:style w:type="paragraph" w:styleId="Footer">
    <w:name w:val="footer"/>
    <w:basedOn w:val="Normal"/>
    <w:link w:val="FooterChar"/>
    <w:uiPriority w:val="99"/>
    <w:unhideWhenUsed/>
    <w:rsid w:val="00557570"/>
    <w:pPr>
      <w:tabs>
        <w:tab w:val="center" w:pos="4536"/>
        <w:tab w:val="right" w:pos="9072"/>
      </w:tabs>
    </w:pPr>
  </w:style>
  <w:style w:type="character" w:customStyle="1" w:styleId="FooterChar">
    <w:name w:val="Footer Char"/>
    <w:basedOn w:val="DefaultParagraphFont"/>
    <w:link w:val="Footer"/>
    <w:uiPriority w:val="99"/>
    <w:rsid w:val="00557570"/>
    <w:rPr>
      <w:lang w:val="en-GB"/>
    </w:rPr>
  </w:style>
  <w:style w:type="paragraph" w:styleId="ListParagraph">
    <w:name w:val="List Paragraph"/>
    <w:basedOn w:val="Normal"/>
    <w:uiPriority w:val="34"/>
    <w:qFormat/>
    <w:rsid w:val="00557570"/>
    <w:pPr>
      <w:ind w:left="720"/>
      <w:contextualSpacing/>
    </w:pPr>
  </w:style>
  <w:style w:type="paragraph" w:styleId="BodyText">
    <w:name w:val="Body Text"/>
    <w:basedOn w:val="Normal"/>
    <w:link w:val="BodyTextChar"/>
    <w:rsid w:val="00A573BF"/>
    <w:pPr>
      <w:widowControl w:val="0"/>
      <w:suppressAutoHyphens/>
      <w:spacing w:after="120"/>
    </w:pPr>
    <w:rPr>
      <w:rFonts w:ascii="Times New Roman" w:eastAsia="Lucida Sans Unicode" w:hAnsi="Times New Roman"/>
      <w:kern w:val="1"/>
      <w:sz w:val="24"/>
      <w:szCs w:val="24"/>
      <w:lang w:val="fr-FR"/>
    </w:rPr>
  </w:style>
  <w:style w:type="character" w:customStyle="1" w:styleId="BodyTextChar">
    <w:name w:val="Body Text Char"/>
    <w:basedOn w:val="DefaultParagraphFont"/>
    <w:link w:val="BodyText"/>
    <w:rsid w:val="00A573BF"/>
    <w:rPr>
      <w:rFonts w:ascii="Times New Roman" w:eastAsia="Lucida Sans Unicode" w:hAnsi="Times New Roman" w:cs="Times New Roman"/>
      <w:kern w:val="1"/>
      <w:sz w:val="24"/>
      <w:szCs w:val="24"/>
      <w:lang w:val="fr-FR"/>
    </w:rPr>
  </w:style>
  <w:style w:type="paragraph" w:customStyle="1" w:styleId="Contenudetableau">
    <w:name w:val="Contenu de tableau"/>
    <w:basedOn w:val="Normal"/>
    <w:rsid w:val="00A573BF"/>
    <w:pPr>
      <w:widowControl w:val="0"/>
      <w:suppressLineNumbers/>
      <w:suppressAutoHyphens/>
    </w:pPr>
    <w:rPr>
      <w:rFonts w:ascii="Times New Roman" w:eastAsia="Lucida Sans Unicode" w:hAnsi="Times New Roman"/>
      <w:kern w:val="1"/>
      <w:sz w:val="24"/>
      <w:szCs w:val="24"/>
      <w:lang w:val="fr-FR"/>
    </w:rPr>
  </w:style>
  <w:style w:type="table" w:customStyle="1" w:styleId="Calendar1">
    <w:name w:val="Calendar 1"/>
    <w:basedOn w:val="TableNormal"/>
    <w:uiPriority w:val="99"/>
    <w:qFormat/>
    <w:rsid w:val="00494324"/>
    <w:rPr>
      <w:rFonts w:asciiTheme="minorHAnsi" w:eastAsiaTheme="minorEastAsia" w:hAnsiTheme="minorHAnsi" w:cstheme="minorBidi"/>
      <w:sz w:val="22"/>
      <w:szCs w:val="22"/>
      <w:lang w:val="en-US" w:eastAsia="en-US"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apple-style-span">
    <w:name w:val="apple-style-span"/>
    <w:basedOn w:val="DefaultParagraphFont"/>
    <w:rsid w:val="00C9783A"/>
  </w:style>
  <w:style w:type="character" w:customStyle="1" w:styleId="apple-converted-space">
    <w:name w:val="apple-converted-space"/>
    <w:basedOn w:val="DefaultParagraphFont"/>
    <w:rsid w:val="00C9783A"/>
  </w:style>
  <w:style w:type="character" w:customStyle="1" w:styleId="Heading1Char">
    <w:name w:val="Heading 1 Char"/>
    <w:basedOn w:val="DefaultParagraphFont"/>
    <w:link w:val="Heading1"/>
    <w:uiPriority w:val="1"/>
    <w:rsid w:val="002B59E3"/>
    <w:rPr>
      <w:rFonts w:asciiTheme="majorHAnsi" w:eastAsiaTheme="majorEastAsia" w:hAnsiTheme="majorHAnsi" w:cstheme="majorBidi"/>
      <w:bCs/>
      <w:color w:val="C0504D" w:themeColor="accent2"/>
      <w:sz w:val="28"/>
      <w:szCs w:val="28"/>
      <w:lang w:val="en-US" w:eastAsia="en-US"/>
    </w:rPr>
  </w:style>
  <w:style w:type="character" w:customStyle="1" w:styleId="Heading2Char">
    <w:name w:val="Heading 2 Char"/>
    <w:basedOn w:val="DefaultParagraphFont"/>
    <w:link w:val="Heading2"/>
    <w:uiPriority w:val="1"/>
    <w:rsid w:val="002B59E3"/>
    <w:rPr>
      <w:rFonts w:asciiTheme="majorHAnsi" w:eastAsiaTheme="majorEastAsia" w:hAnsiTheme="majorHAnsi" w:cstheme="majorBidi"/>
      <w:bCs/>
      <w:color w:val="595959" w:themeColor="text1" w:themeTint="A6"/>
      <w:sz w:val="28"/>
      <w:szCs w:val="26"/>
      <w:lang w:val="en-US" w:eastAsia="en-US"/>
    </w:rPr>
  </w:style>
  <w:style w:type="paragraph" w:styleId="BlockText">
    <w:name w:val="Block Text"/>
    <w:basedOn w:val="Normal"/>
    <w:uiPriority w:val="1"/>
    <w:unhideWhenUsed/>
    <w:qFormat/>
    <w:rsid w:val="002B59E3"/>
    <w:pPr>
      <w:spacing w:line="276" w:lineRule="auto"/>
      <w:ind w:right="360"/>
    </w:pPr>
    <w:rPr>
      <w:rFonts w:asciiTheme="minorHAnsi" w:eastAsiaTheme="minorEastAsia" w:hAnsiTheme="minorHAnsi" w:cstheme="minorBidi"/>
      <w:iCs/>
      <w:color w:val="7F7F7F" w:themeColor="text1" w:themeTint="80"/>
      <w:sz w:val="20"/>
      <w:szCs w:val="24"/>
      <w:lang w:val="en-US"/>
    </w:rPr>
  </w:style>
  <w:style w:type="paragraph" w:customStyle="1" w:styleId="CourseDetails">
    <w:name w:val="Course Details"/>
    <w:basedOn w:val="Normal"/>
    <w:uiPriority w:val="1"/>
    <w:qFormat/>
    <w:rsid w:val="002B59E3"/>
    <w:pPr>
      <w:spacing w:after="120" w:line="276" w:lineRule="auto"/>
    </w:pPr>
    <w:rPr>
      <w:rFonts w:asciiTheme="minorHAnsi" w:eastAsiaTheme="minorEastAsia" w:hAnsiTheme="minorHAnsi" w:cstheme="minorBidi"/>
      <w:color w:val="595959" w:themeColor="text1" w:themeTint="A6"/>
      <w:sz w:val="24"/>
      <w:szCs w:val="24"/>
      <w:lang w:val="en-US"/>
    </w:rPr>
  </w:style>
  <w:style w:type="paragraph" w:styleId="NoSpacing">
    <w:name w:val="No Spacing"/>
    <w:uiPriority w:val="1"/>
    <w:rsid w:val="002B59E3"/>
    <w:rPr>
      <w:rFonts w:asciiTheme="minorHAnsi" w:eastAsiaTheme="minorEastAsia" w:hAnsiTheme="minorHAnsi" w:cstheme="minorBidi"/>
      <w:sz w:val="5"/>
      <w:lang w:val="en-US" w:eastAsia="en-US"/>
    </w:rPr>
  </w:style>
  <w:style w:type="character" w:styleId="PageNumber">
    <w:name w:val="page number"/>
    <w:basedOn w:val="DefaultParagraphFont"/>
    <w:uiPriority w:val="99"/>
    <w:semiHidden/>
    <w:unhideWhenUsed/>
    <w:rsid w:val="000D5BB9"/>
  </w:style>
  <w:style w:type="character" w:styleId="FootnoteReference">
    <w:name w:val="footnote reference"/>
    <w:basedOn w:val="DefaultParagraphFont"/>
    <w:uiPriority w:val="99"/>
    <w:unhideWhenUsed/>
    <w:rsid w:val="00A50FC6"/>
    <w:rPr>
      <w:vertAlign w:val="superscript"/>
    </w:rPr>
  </w:style>
  <w:style w:type="paragraph" w:styleId="FootnoteText">
    <w:name w:val="footnote text"/>
    <w:basedOn w:val="Normal"/>
    <w:link w:val="FootnoteTextChar"/>
    <w:uiPriority w:val="99"/>
    <w:unhideWhenUsed/>
    <w:rsid w:val="00A50FC6"/>
    <w:rPr>
      <w:rFonts w:asciiTheme="minorHAnsi" w:eastAsiaTheme="minorEastAsia" w:hAnsiTheme="minorHAnsi" w:cstheme="minorBidi"/>
      <w:sz w:val="24"/>
      <w:szCs w:val="24"/>
      <w:lang w:val="fr-FR"/>
    </w:rPr>
  </w:style>
  <w:style w:type="character" w:customStyle="1" w:styleId="FootnoteTextChar">
    <w:name w:val="Footnote Text Char"/>
    <w:basedOn w:val="DefaultParagraphFont"/>
    <w:link w:val="FootnoteText"/>
    <w:uiPriority w:val="99"/>
    <w:rsid w:val="00A50FC6"/>
    <w:rPr>
      <w:rFonts w:asciiTheme="minorHAnsi" w:eastAsiaTheme="minorEastAsia" w:hAnsiTheme="minorHAnsi" w:cstheme="minorBidi"/>
      <w:lang w:val="fr-FR" w:eastAsia="en-US"/>
    </w:rPr>
  </w:style>
  <w:style w:type="character" w:styleId="Hyperlink">
    <w:name w:val="Hyperlink"/>
    <w:basedOn w:val="DefaultParagraphFont"/>
    <w:uiPriority w:val="99"/>
    <w:unhideWhenUsed/>
    <w:rsid w:val="0089435B"/>
    <w:rPr>
      <w:color w:val="0000FF" w:themeColor="hyperlink"/>
      <w:u w:val="single"/>
    </w:rPr>
  </w:style>
  <w:style w:type="character" w:styleId="FollowedHyperlink">
    <w:name w:val="FollowedHyperlink"/>
    <w:basedOn w:val="DefaultParagraphFont"/>
    <w:uiPriority w:val="99"/>
    <w:semiHidden/>
    <w:unhideWhenUsed/>
    <w:rsid w:val="008943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0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akaaranews.com/wararka-separator/wararka-degaanka/3114-tiradii-ugu-badnayd-abid-ee-laga-sii-daayo-xabsiga-dhexe-ee-dds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A6958-9593-4D0E-B727-706D75319946}"/>
</file>

<file path=customXml/itemProps2.xml><?xml version="1.0" encoding="utf-8"?>
<ds:datastoreItem xmlns:ds="http://schemas.openxmlformats.org/officeDocument/2006/customXml" ds:itemID="{807043AE-F5B7-4E9C-AE02-AB72ECBBF3D0}"/>
</file>

<file path=customXml/itemProps3.xml><?xml version="1.0" encoding="utf-8"?>
<ds:datastoreItem xmlns:ds="http://schemas.openxmlformats.org/officeDocument/2006/customXml" ds:itemID="{7E2315C4-9813-43A8-94EC-D03804173805}"/>
</file>

<file path=customXml/itemProps4.xml><?xml version="1.0" encoding="utf-8"?>
<ds:datastoreItem xmlns:ds="http://schemas.openxmlformats.org/officeDocument/2006/customXml" ds:itemID="{1022DB1F-FCAC-484A-B03F-4EA81C1F2CD7}"/>
</file>

<file path=docProps/app.xml><?xml version="1.0" encoding="utf-8"?>
<Properties xmlns="http://schemas.openxmlformats.org/officeDocument/2006/extended-properties" xmlns:vt="http://schemas.openxmlformats.org/officeDocument/2006/docPropsVTypes">
  <Template>Normal</Template>
  <TotalTime>1</TotalTime>
  <Pages>4</Pages>
  <Words>1649</Words>
  <Characters>9404</Characters>
  <Application>Microsoft Office Word</Application>
  <DocSecurity>0</DocSecurity>
  <Lines>78</Lines>
  <Paragraphs>22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Université de Genève</Company>
  <LinksUpToDate>false</LinksUpToDate>
  <CharactersWithSpaces>11031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CCPR Centre</dc:creator>
  <cp:lastModifiedBy>Albane Prophette-Pallasco</cp:lastModifiedBy>
  <cp:revision>2</cp:revision>
  <dcterms:created xsi:type="dcterms:W3CDTF">2013-02-19T10:01:00Z</dcterms:created>
  <dcterms:modified xsi:type="dcterms:W3CDTF">2013-02-19T10:01:00Z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