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761" w:rsidRPr="008B2761" w:rsidRDefault="008B2761" w:rsidP="00C11238">
      <w:pPr>
        <w:jc w:val="right"/>
        <w:rPr>
          <w:rStyle w:val="Heading1Char"/>
          <w:rFonts w:asciiTheme="minorHAnsi" w:hAnsiTheme="minorHAnsi"/>
          <w:b w:val="0"/>
          <w:sz w:val="22"/>
          <w:szCs w:val="22"/>
        </w:rPr>
      </w:pPr>
      <w:bookmarkStart w:id="0" w:name="_GoBack"/>
      <w:bookmarkEnd w:id="0"/>
      <w:r w:rsidRPr="008B2761">
        <w:rPr>
          <w:noProof/>
          <w:sz w:val="22"/>
          <w:szCs w:val="22"/>
          <w:lang w:val="en-US"/>
        </w:rPr>
        <w:drawing>
          <wp:anchor distT="0" distB="0" distL="114300" distR="114300" simplePos="0" relativeHeight="251661312" behindDoc="0" locked="0" layoutInCell="1" allowOverlap="1" wp14:anchorId="15147A62" wp14:editId="4DA7B048">
            <wp:simplePos x="0" y="0"/>
            <wp:positionH relativeFrom="margin">
              <wp:posOffset>4535170</wp:posOffset>
            </wp:positionH>
            <wp:positionV relativeFrom="paragraph">
              <wp:posOffset>-174723</wp:posOffset>
            </wp:positionV>
            <wp:extent cx="1580662" cy="826319"/>
            <wp:effectExtent l="0" t="0" r="635" b="0"/>
            <wp:wrapNone/>
            <wp:docPr id="3"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0662" cy="8263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2761">
        <w:rPr>
          <w:rFonts w:cs="Times New Roman"/>
          <w:noProof/>
          <w:sz w:val="22"/>
          <w:szCs w:val="22"/>
          <w:lang w:val="en-US"/>
        </w:rPr>
        <w:drawing>
          <wp:anchor distT="0" distB="0" distL="114300" distR="114300" simplePos="0" relativeHeight="251659264" behindDoc="1" locked="0" layoutInCell="1" allowOverlap="1" wp14:anchorId="56BBBF5C" wp14:editId="7BA91398">
            <wp:simplePos x="0" y="0"/>
            <wp:positionH relativeFrom="margin">
              <wp:align>left</wp:align>
            </wp:positionH>
            <wp:positionV relativeFrom="paragraph">
              <wp:posOffset>-193333</wp:posOffset>
            </wp:positionV>
            <wp:extent cx="1893277" cy="757266"/>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SI Logo-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3277" cy="757266"/>
                    </a:xfrm>
                    <a:prstGeom prst="rect">
                      <a:avLst/>
                    </a:prstGeom>
                  </pic:spPr>
                </pic:pic>
              </a:graphicData>
            </a:graphic>
            <wp14:sizeRelH relativeFrom="page">
              <wp14:pctWidth>0</wp14:pctWidth>
            </wp14:sizeRelH>
            <wp14:sizeRelV relativeFrom="page">
              <wp14:pctHeight>0</wp14:pctHeight>
            </wp14:sizeRelV>
          </wp:anchor>
        </w:drawing>
      </w:r>
    </w:p>
    <w:p w:rsidR="00C11238" w:rsidRPr="008B2761" w:rsidRDefault="00C11238" w:rsidP="00C11238">
      <w:pPr>
        <w:jc w:val="right"/>
        <w:rPr>
          <w:rStyle w:val="Heading1Char"/>
          <w:rFonts w:asciiTheme="minorHAnsi" w:hAnsiTheme="minorHAnsi"/>
          <w:b w:val="0"/>
          <w:sz w:val="22"/>
          <w:szCs w:val="22"/>
        </w:rPr>
      </w:pPr>
    </w:p>
    <w:p w:rsidR="00C11238" w:rsidRPr="008B2761" w:rsidRDefault="00C11238" w:rsidP="006861BC">
      <w:pPr>
        <w:jc w:val="center"/>
        <w:rPr>
          <w:rStyle w:val="Heading1Char"/>
          <w:rFonts w:asciiTheme="minorHAnsi" w:hAnsiTheme="minorHAnsi"/>
          <w:sz w:val="22"/>
          <w:szCs w:val="22"/>
        </w:rPr>
      </w:pPr>
    </w:p>
    <w:p w:rsidR="00C11238" w:rsidRPr="008B2761" w:rsidRDefault="00C11238" w:rsidP="006861BC">
      <w:pPr>
        <w:jc w:val="center"/>
        <w:rPr>
          <w:rStyle w:val="Heading1Char"/>
          <w:rFonts w:asciiTheme="minorHAnsi" w:hAnsiTheme="minorHAnsi"/>
          <w:sz w:val="22"/>
          <w:szCs w:val="22"/>
        </w:rPr>
      </w:pPr>
    </w:p>
    <w:p w:rsidR="00D075DB" w:rsidRPr="008B2761" w:rsidRDefault="00D075DB" w:rsidP="006861BC">
      <w:pPr>
        <w:jc w:val="center"/>
        <w:rPr>
          <w:rStyle w:val="Heading1Char"/>
          <w:rFonts w:asciiTheme="minorHAnsi" w:hAnsiTheme="minorHAnsi"/>
          <w:sz w:val="22"/>
          <w:szCs w:val="22"/>
        </w:rPr>
      </w:pPr>
    </w:p>
    <w:p w:rsidR="008B2761" w:rsidRDefault="008B2761" w:rsidP="008B2761">
      <w:pPr>
        <w:jc w:val="center"/>
        <w:rPr>
          <w:b/>
          <w:sz w:val="36"/>
          <w:szCs w:val="36"/>
        </w:rPr>
      </w:pPr>
    </w:p>
    <w:p w:rsidR="008B2761" w:rsidRPr="00187803" w:rsidRDefault="008B2761" w:rsidP="008B2761">
      <w:pPr>
        <w:jc w:val="center"/>
        <w:rPr>
          <w:b/>
          <w:sz w:val="36"/>
          <w:szCs w:val="36"/>
        </w:rPr>
      </w:pPr>
      <w:r w:rsidRPr="00187803">
        <w:rPr>
          <w:b/>
          <w:sz w:val="36"/>
          <w:szCs w:val="36"/>
        </w:rPr>
        <w:t>THE COMMITTEE ON THE RIGHTS OF THE CHILD</w:t>
      </w:r>
    </w:p>
    <w:p w:rsidR="008B2761" w:rsidRPr="00187803" w:rsidRDefault="008B2761" w:rsidP="008B2761">
      <w:pPr>
        <w:jc w:val="center"/>
        <w:rPr>
          <w:b/>
          <w:sz w:val="28"/>
          <w:szCs w:val="28"/>
        </w:rPr>
      </w:pPr>
      <w:r w:rsidRPr="00187803">
        <w:rPr>
          <w:b/>
          <w:sz w:val="28"/>
          <w:szCs w:val="28"/>
        </w:rPr>
        <w:t>73</w:t>
      </w:r>
      <w:r w:rsidRPr="00187803">
        <w:rPr>
          <w:b/>
          <w:sz w:val="28"/>
          <w:szCs w:val="28"/>
          <w:vertAlign w:val="superscript"/>
        </w:rPr>
        <w:t>rd</w:t>
      </w:r>
      <w:r w:rsidRPr="00187803">
        <w:rPr>
          <w:b/>
          <w:sz w:val="28"/>
          <w:szCs w:val="28"/>
        </w:rPr>
        <w:t xml:space="preserve"> Pre-Sessional Working Group (1 – 5 February 2016)</w:t>
      </w:r>
    </w:p>
    <w:p w:rsidR="008B2761" w:rsidRPr="00E51E20" w:rsidRDefault="008B2761" w:rsidP="008B2761">
      <w:pPr>
        <w:jc w:val="center"/>
        <w:rPr>
          <w:b/>
        </w:rPr>
      </w:pPr>
    </w:p>
    <w:p w:rsidR="008B2761" w:rsidRDefault="008B2761" w:rsidP="008B2761">
      <w:pPr>
        <w:jc w:val="center"/>
        <w:rPr>
          <w:b/>
          <w:sz w:val="28"/>
          <w:szCs w:val="28"/>
        </w:rPr>
      </w:pPr>
    </w:p>
    <w:p w:rsidR="008B2761" w:rsidRPr="00187803" w:rsidRDefault="008B2761" w:rsidP="008B2761">
      <w:pPr>
        <w:jc w:val="center"/>
        <w:rPr>
          <w:b/>
          <w:sz w:val="28"/>
          <w:szCs w:val="28"/>
        </w:rPr>
      </w:pPr>
      <w:r>
        <w:rPr>
          <w:b/>
          <w:sz w:val="28"/>
          <w:szCs w:val="28"/>
        </w:rPr>
        <w:t>ESTONIA</w:t>
      </w:r>
    </w:p>
    <w:p w:rsidR="008B2761" w:rsidRDefault="008B2761" w:rsidP="008B2761">
      <w:pPr>
        <w:jc w:val="center"/>
        <w:rPr>
          <w:b/>
          <w:sz w:val="28"/>
          <w:szCs w:val="28"/>
        </w:rPr>
      </w:pPr>
    </w:p>
    <w:p w:rsidR="008B2761" w:rsidRDefault="008B2761" w:rsidP="008B2761">
      <w:pPr>
        <w:jc w:val="center"/>
        <w:rPr>
          <w:b/>
          <w:sz w:val="28"/>
          <w:szCs w:val="28"/>
        </w:rPr>
      </w:pPr>
      <w:r>
        <w:rPr>
          <w:b/>
          <w:sz w:val="28"/>
          <w:szCs w:val="28"/>
        </w:rPr>
        <w:t>Civil Society Submission</w:t>
      </w:r>
      <w:r w:rsidRPr="00187803">
        <w:rPr>
          <w:b/>
          <w:sz w:val="28"/>
          <w:szCs w:val="28"/>
        </w:rPr>
        <w:t xml:space="preserve"> on the right of every child to acquire a nationality under Article 7 CRC</w:t>
      </w:r>
    </w:p>
    <w:p w:rsidR="008B2761" w:rsidRDefault="008B2761" w:rsidP="008B2761">
      <w:pPr>
        <w:jc w:val="center"/>
        <w:rPr>
          <w:b/>
          <w:sz w:val="28"/>
          <w:szCs w:val="28"/>
        </w:rPr>
      </w:pPr>
    </w:p>
    <w:p w:rsidR="008B2761" w:rsidRPr="008B2761" w:rsidRDefault="008B2761" w:rsidP="008B2761">
      <w:pPr>
        <w:jc w:val="center"/>
        <w:rPr>
          <w:sz w:val="22"/>
          <w:szCs w:val="22"/>
        </w:rPr>
      </w:pPr>
      <w:r w:rsidRPr="008B2761">
        <w:rPr>
          <w:sz w:val="22"/>
          <w:szCs w:val="22"/>
        </w:rPr>
        <w:t>31 October 2015</w:t>
      </w:r>
    </w:p>
    <w:p w:rsidR="00D075DB" w:rsidRDefault="00D075DB" w:rsidP="008B2761">
      <w:pPr>
        <w:rPr>
          <w:rFonts w:cs="Times New Roman"/>
          <w:sz w:val="22"/>
          <w:szCs w:val="22"/>
        </w:rPr>
      </w:pPr>
    </w:p>
    <w:p w:rsidR="008B2761" w:rsidRDefault="008B2761" w:rsidP="008B2761">
      <w:pPr>
        <w:rPr>
          <w:rFonts w:cs="Times New Roman"/>
          <w:b/>
          <w:sz w:val="28"/>
          <w:szCs w:val="28"/>
        </w:rPr>
      </w:pPr>
    </w:p>
    <w:p w:rsidR="008B2761" w:rsidRPr="008B2761" w:rsidRDefault="008B2761" w:rsidP="008B2761">
      <w:pPr>
        <w:rPr>
          <w:rFonts w:cs="Times New Roman"/>
          <w:b/>
          <w:sz w:val="28"/>
          <w:szCs w:val="28"/>
        </w:rPr>
      </w:pPr>
      <w:r w:rsidRPr="008B2761">
        <w:rPr>
          <w:rFonts w:cs="Times New Roman"/>
          <w:b/>
          <w:sz w:val="28"/>
          <w:szCs w:val="28"/>
        </w:rPr>
        <w:t>Introduction</w:t>
      </w:r>
    </w:p>
    <w:p w:rsidR="008B2761" w:rsidRPr="008B2761" w:rsidRDefault="008B2761" w:rsidP="008B2761">
      <w:pPr>
        <w:rPr>
          <w:rFonts w:cs="Times New Roman"/>
          <w:sz w:val="22"/>
          <w:szCs w:val="22"/>
        </w:rPr>
      </w:pPr>
    </w:p>
    <w:p w:rsidR="009C3E7B" w:rsidRPr="008B2761" w:rsidRDefault="000C0936" w:rsidP="00C11238">
      <w:pPr>
        <w:pStyle w:val="ListParagraph"/>
        <w:numPr>
          <w:ilvl w:val="0"/>
          <w:numId w:val="5"/>
        </w:numPr>
        <w:jc w:val="both"/>
        <w:rPr>
          <w:rFonts w:cs="Times New Roman"/>
          <w:sz w:val="22"/>
          <w:szCs w:val="22"/>
        </w:rPr>
      </w:pPr>
      <w:r w:rsidRPr="008B2761">
        <w:rPr>
          <w:rFonts w:cs="Times New Roman"/>
          <w:sz w:val="22"/>
          <w:szCs w:val="22"/>
        </w:rPr>
        <w:t xml:space="preserve">This </w:t>
      </w:r>
      <w:r w:rsidR="00C11238" w:rsidRPr="008B2761">
        <w:rPr>
          <w:rFonts w:cs="Times New Roman"/>
          <w:sz w:val="22"/>
          <w:szCs w:val="22"/>
        </w:rPr>
        <w:t xml:space="preserve">civil society submission by the </w:t>
      </w:r>
      <w:r w:rsidR="00C11238" w:rsidRPr="008B2761">
        <w:rPr>
          <w:rFonts w:cs="Times New Roman"/>
          <w:i/>
          <w:sz w:val="22"/>
          <w:szCs w:val="22"/>
        </w:rPr>
        <w:t>Institute on Statelessness and Inclusion (the Institute)</w:t>
      </w:r>
      <w:r w:rsidR="00C11238" w:rsidRPr="00684672">
        <w:rPr>
          <w:rStyle w:val="FootnoteReference"/>
          <w:rFonts w:cs="Times New Roman"/>
          <w:sz w:val="22"/>
          <w:szCs w:val="22"/>
        </w:rPr>
        <w:footnoteReference w:id="1"/>
      </w:r>
      <w:r w:rsidRPr="008B2761">
        <w:rPr>
          <w:rFonts w:cs="Times New Roman"/>
          <w:color w:val="000000" w:themeColor="text1"/>
          <w:sz w:val="22"/>
          <w:szCs w:val="22"/>
        </w:rPr>
        <w:t xml:space="preserve"> </w:t>
      </w:r>
      <w:r w:rsidR="00B668DF" w:rsidRPr="008B2761">
        <w:rPr>
          <w:rFonts w:cs="Times New Roman"/>
          <w:color w:val="000000" w:themeColor="text1"/>
          <w:sz w:val="22"/>
          <w:szCs w:val="22"/>
        </w:rPr>
        <w:t xml:space="preserve">and the </w:t>
      </w:r>
      <w:r w:rsidR="00B668DF" w:rsidRPr="008B2761">
        <w:rPr>
          <w:rFonts w:cs="Times New Roman"/>
          <w:i/>
          <w:color w:val="000000" w:themeColor="text1"/>
          <w:sz w:val="22"/>
          <w:szCs w:val="22"/>
        </w:rPr>
        <w:t>European Network on Statelessness (ENS)</w:t>
      </w:r>
      <w:r w:rsidR="00B668DF" w:rsidRPr="00684672">
        <w:rPr>
          <w:rStyle w:val="FootnoteReference"/>
          <w:rFonts w:cs="Times New Roman"/>
          <w:color w:val="000000" w:themeColor="text1"/>
          <w:sz w:val="22"/>
          <w:szCs w:val="22"/>
        </w:rPr>
        <w:footnoteReference w:id="2"/>
      </w:r>
      <w:r w:rsidR="00B668DF" w:rsidRPr="008B2761">
        <w:rPr>
          <w:rFonts w:cs="Times New Roman"/>
          <w:color w:val="000000" w:themeColor="text1"/>
          <w:sz w:val="22"/>
          <w:szCs w:val="22"/>
        </w:rPr>
        <w:t xml:space="preserve"> </w:t>
      </w:r>
      <w:r w:rsidR="00C11238" w:rsidRPr="008B2761">
        <w:rPr>
          <w:rFonts w:cs="Times New Roman"/>
          <w:color w:val="000000" w:themeColor="text1"/>
          <w:sz w:val="22"/>
          <w:szCs w:val="22"/>
        </w:rPr>
        <w:t>highlights</w:t>
      </w:r>
      <w:r w:rsidR="00AF278E" w:rsidRPr="008B2761">
        <w:rPr>
          <w:rFonts w:cs="Times New Roman"/>
          <w:sz w:val="22"/>
          <w:szCs w:val="22"/>
        </w:rPr>
        <w:t xml:space="preserve"> problems </w:t>
      </w:r>
      <w:r w:rsidR="00C11238" w:rsidRPr="008B2761">
        <w:rPr>
          <w:rFonts w:cs="Times New Roman"/>
          <w:sz w:val="22"/>
          <w:szCs w:val="22"/>
        </w:rPr>
        <w:t>in the realisation of the right of every child to acquire a</w:t>
      </w:r>
      <w:r w:rsidR="00AF278E" w:rsidRPr="008B2761">
        <w:rPr>
          <w:rFonts w:cs="Times New Roman"/>
          <w:sz w:val="22"/>
          <w:szCs w:val="22"/>
        </w:rPr>
        <w:t xml:space="preserve"> nationality </w:t>
      </w:r>
      <w:r w:rsidR="00C11238" w:rsidRPr="008B2761">
        <w:rPr>
          <w:rFonts w:cs="Times New Roman"/>
          <w:sz w:val="22"/>
          <w:szCs w:val="22"/>
        </w:rPr>
        <w:t>and the avoidance of childhood statelessness</w:t>
      </w:r>
      <w:r w:rsidRPr="008B2761">
        <w:rPr>
          <w:rFonts w:cs="Times New Roman"/>
          <w:sz w:val="22"/>
          <w:szCs w:val="22"/>
        </w:rPr>
        <w:t xml:space="preserve"> </w:t>
      </w:r>
      <w:r w:rsidR="00C11238" w:rsidRPr="008B2761">
        <w:rPr>
          <w:rFonts w:cs="Times New Roman"/>
          <w:sz w:val="22"/>
          <w:szCs w:val="22"/>
        </w:rPr>
        <w:t xml:space="preserve">in </w:t>
      </w:r>
      <w:r w:rsidRPr="008B2761">
        <w:rPr>
          <w:rFonts w:cs="Times New Roman"/>
          <w:sz w:val="22"/>
          <w:szCs w:val="22"/>
        </w:rPr>
        <w:t>Estonia</w:t>
      </w:r>
      <w:r w:rsidR="00636522" w:rsidRPr="008B2761">
        <w:rPr>
          <w:rFonts w:cs="Times New Roman"/>
          <w:sz w:val="22"/>
          <w:szCs w:val="22"/>
        </w:rPr>
        <w:t xml:space="preserve">. </w:t>
      </w:r>
      <w:r w:rsidR="009C3E7B" w:rsidRPr="008B2761">
        <w:rPr>
          <w:rFonts w:cs="Times New Roman"/>
          <w:sz w:val="22"/>
          <w:szCs w:val="22"/>
        </w:rPr>
        <w:t>In light of the Committee’s previous recommendations on the issue,</w:t>
      </w:r>
      <w:r w:rsidR="00C11238" w:rsidRPr="008B2761">
        <w:rPr>
          <w:rStyle w:val="FootnoteReference"/>
          <w:rFonts w:cs="Times New Roman"/>
          <w:sz w:val="22"/>
          <w:szCs w:val="22"/>
        </w:rPr>
        <w:footnoteReference w:id="3"/>
      </w:r>
      <w:r w:rsidR="009C3E7B" w:rsidRPr="008B2761">
        <w:rPr>
          <w:rFonts w:cs="Times New Roman"/>
          <w:sz w:val="22"/>
          <w:szCs w:val="22"/>
        </w:rPr>
        <w:t xml:space="preserve"> recommendations </w:t>
      </w:r>
      <w:r w:rsidR="00C8038B" w:rsidRPr="008B2761">
        <w:rPr>
          <w:rFonts w:cs="Times New Roman"/>
          <w:sz w:val="22"/>
          <w:szCs w:val="22"/>
        </w:rPr>
        <w:t>issued</w:t>
      </w:r>
      <w:r w:rsidR="009C3E7B" w:rsidRPr="008B2761">
        <w:rPr>
          <w:rFonts w:cs="Times New Roman"/>
          <w:sz w:val="22"/>
          <w:szCs w:val="22"/>
        </w:rPr>
        <w:t xml:space="preserve"> </w:t>
      </w:r>
      <w:r w:rsidR="00C8038B" w:rsidRPr="008B2761">
        <w:rPr>
          <w:rFonts w:cs="Times New Roman"/>
          <w:sz w:val="22"/>
          <w:szCs w:val="22"/>
        </w:rPr>
        <w:t>during the first UPR cycle</w:t>
      </w:r>
      <w:r w:rsidR="009C3E7B" w:rsidRPr="008B2761">
        <w:rPr>
          <w:rFonts w:cs="Times New Roman"/>
          <w:sz w:val="22"/>
          <w:szCs w:val="22"/>
        </w:rPr>
        <w:t>,</w:t>
      </w:r>
      <w:r w:rsidR="00C8038B" w:rsidRPr="008B2761">
        <w:rPr>
          <w:rStyle w:val="FootnoteReference"/>
          <w:rFonts w:cs="Times New Roman"/>
          <w:sz w:val="22"/>
          <w:szCs w:val="22"/>
        </w:rPr>
        <w:footnoteReference w:id="4"/>
      </w:r>
      <w:r w:rsidR="009C3E7B" w:rsidRPr="008B2761">
        <w:rPr>
          <w:rFonts w:cs="Times New Roman"/>
          <w:sz w:val="22"/>
          <w:szCs w:val="22"/>
        </w:rPr>
        <w:t xml:space="preserve"> </w:t>
      </w:r>
      <w:r w:rsidR="00775F94" w:rsidRPr="008B2761">
        <w:rPr>
          <w:rFonts w:cs="Times New Roman"/>
          <w:sz w:val="22"/>
          <w:szCs w:val="22"/>
        </w:rPr>
        <w:t>recommendations by the Committee on the Elimination of Racial Discrimination</w:t>
      </w:r>
      <w:r w:rsidR="00C8038B" w:rsidRPr="008B2761">
        <w:rPr>
          <w:rStyle w:val="FootnoteReference"/>
          <w:rFonts w:cs="Times New Roman"/>
          <w:sz w:val="22"/>
          <w:szCs w:val="22"/>
        </w:rPr>
        <w:footnoteReference w:id="5"/>
      </w:r>
      <w:r w:rsidR="00775F94" w:rsidRPr="008B2761">
        <w:rPr>
          <w:rFonts w:cs="Times New Roman"/>
          <w:sz w:val="22"/>
          <w:szCs w:val="22"/>
        </w:rPr>
        <w:t xml:space="preserve"> and the Committee against Torture,</w:t>
      </w:r>
      <w:r w:rsidR="00C8038B" w:rsidRPr="008B2761">
        <w:rPr>
          <w:rStyle w:val="FootnoteReference"/>
          <w:rFonts w:cs="Times New Roman"/>
          <w:sz w:val="22"/>
          <w:szCs w:val="22"/>
        </w:rPr>
        <w:footnoteReference w:id="6"/>
      </w:r>
      <w:r w:rsidR="00775F94" w:rsidRPr="008B2761">
        <w:rPr>
          <w:rFonts w:cs="Times New Roman"/>
          <w:sz w:val="22"/>
          <w:szCs w:val="22"/>
        </w:rPr>
        <w:t xml:space="preserve"> </w:t>
      </w:r>
      <w:r w:rsidR="009C3E7B" w:rsidRPr="008B2761">
        <w:rPr>
          <w:rFonts w:cs="Times New Roman"/>
          <w:sz w:val="22"/>
          <w:szCs w:val="22"/>
        </w:rPr>
        <w:t xml:space="preserve">the importance of the eradication of statelessness as </w:t>
      </w:r>
      <w:r w:rsidR="00775F94" w:rsidRPr="008B2761">
        <w:rPr>
          <w:rFonts w:cs="Times New Roman"/>
          <w:sz w:val="22"/>
          <w:szCs w:val="22"/>
        </w:rPr>
        <w:t>expressed</w:t>
      </w:r>
      <w:r w:rsidR="00C8038B" w:rsidRPr="008B2761">
        <w:rPr>
          <w:rFonts w:cs="Times New Roman"/>
          <w:sz w:val="22"/>
          <w:szCs w:val="22"/>
        </w:rPr>
        <w:t xml:space="preserve"> by the UN High Commissioner for</w:t>
      </w:r>
      <w:r w:rsidR="009C3E7B" w:rsidRPr="008B2761">
        <w:rPr>
          <w:rFonts w:cs="Times New Roman"/>
          <w:sz w:val="22"/>
          <w:szCs w:val="22"/>
        </w:rPr>
        <w:t xml:space="preserve"> Refugees #IBelong campaign,</w:t>
      </w:r>
      <w:r w:rsidR="00C8038B" w:rsidRPr="008B2761">
        <w:rPr>
          <w:rStyle w:val="FootnoteReference"/>
          <w:rFonts w:cs="Times New Roman"/>
          <w:sz w:val="22"/>
          <w:szCs w:val="22"/>
        </w:rPr>
        <w:footnoteReference w:id="7"/>
      </w:r>
      <w:r w:rsidR="009C3E7B" w:rsidRPr="008B2761">
        <w:rPr>
          <w:rFonts w:cs="Times New Roman"/>
          <w:sz w:val="22"/>
          <w:szCs w:val="22"/>
        </w:rPr>
        <w:t xml:space="preserve"> </w:t>
      </w:r>
      <w:r w:rsidR="00D22F0F" w:rsidRPr="008B2761">
        <w:rPr>
          <w:rFonts w:cs="Times New Roman"/>
          <w:sz w:val="22"/>
          <w:szCs w:val="22"/>
        </w:rPr>
        <w:t>a history of more than two decades of international and domestic concern</w:t>
      </w:r>
      <w:r w:rsidR="00775F94" w:rsidRPr="008B2761">
        <w:rPr>
          <w:rFonts w:cs="Times New Roman"/>
          <w:sz w:val="22"/>
          <w:szCs w:val="22"/>
        </w:rPr>
        <w:t xml:space="preserve"> on the issue</w:t>
      </w:r>
      <w:r w:rsidR="00D22F0F" w:rsidRPr="008B2761">
        <w:rPr>
          <w:rFonts w:cs="Times New Roman"/>
          <w:sz w:val="22"/>
          <w:szCs w:val="22"/>
        </w:rPr>
        <w:t>,</w:t>
      </w:r>
      <w:r w:rsidR="00C8038B" w:rsidRPr="008B2761">
        <w:rPr>
          <w:rStyle w:val="FootnoteReference"/>
          <w:rFonts w:cs="Times New Roman"/>
          <w:sz w:val="22"/>
          <w:szCs w:val="22"/>
        </w:rPr>
        <w:footnoteReference w:id="8"/>
      </w:r>
      <w:r w:rsidR="00D22F0F" w:rsidRPr="008B2761">
        <w:rPr>
          <w:rFonts w:cs="Times New Roman"/>
          <w:sz w:val="22"/>
          <w:szCs w:val="22"/>
        </w:rPr>
        <w:t xml:space="preserve"> </w:t>
      </w:r>
      <w:r w:rsidR="009C3E7B" w:rsidRPr="008B2761">
        <w:rPr>
          <w:rFonts w:cs="Times New Roman"/>
          <w:sz w:val="22"/>
          <w:szCs w:val="22"/>
        </w:rPr>
        <w:t xml:space="preserve">and the </w:t>
      </w:r>
      <w:r w:rsidR="00D22F0F" w:rsidRPr="008B2761">
        <w:rPr>
          <w:rFonts w:cs="Times New Roman"/>
          <w:sz w:val="22"/>
          <w:szCs w:val="22"/>
        </w:rPr>
        <w:t>G</w:t>
      </w:r>
      <w:r w:rsidR="005D31F7" w:rsidRPr="008B2761">
        <w:rPr>
          <w:rFonts w:cs="Times New Roman"/>
          <w:sz w:val="22"/>
          <w:szCs w:val="22"/>
        </w:rPr>
        <w:t>overnment’s</w:t>
      </w:r>
      <w:r w:rsidR="009C3E7B" w:rsidRPr="008B2761">
        <w:rPr>
          <w:rFonts w:cs="Times New Roman"/>
          <w:sz w:val="22"/>
          <w:szCs w:val="22"/>
        </w:rPr>
        <w:t xml:space="preserve"> commitment to solving statelessness within its borders,</w:t>
      </w:r>
      <w:r w:rsidR="00C8038B" w:rsidRPr="008B2761">
        <w:rPr>
          <w:rStyle w:val="FootnoteReference"/>
          <w:rFonts w:cs="Times New Roman"/>
          <w:sz w:val="22"/>
          <w:szCs w:val="22"/>
        </w:rPr>
        <w:footnoteReference w:id="9"/>
      </w:r>
      <w:r w:rsidR="009C3E7B" w:rsidRPr="008B2761">
        <w:rPr>
          <w:rFonts w:cs="Times New Roman"/>
          <w:sz w:val="22"/>
          <w:szCs w:val="22"/>
        </w:rPr>
        <w:t xml:space="preserve"> t</w:t>
      </w:r>
      <w:r w:rsidR="00636522" w:rsidRPr="008B2761">
        <w:rPr>
          <w:rFonts w:cs="Times New Roman"/>
          <w:sz w:val="22"/>
          <w:szCs w:val="22"/>
        </w:rPr>
        <w:t xml:space="preserve">he Institute </w:t>
      </w:r>
      <w:r w:rsidR="0009640A" w:rsidRPr="008B2761">
        <w:rPr>
          <w:rFonts w:cs="Times New Roman"/>
          <w:sz w:val="22"/>
          <w:szCs w:val="22"/>
        </w:rPr>
        <w:t xml:space="preserve">and ENS </w:t>
      </w:r>
      <w:r w:rsidR="00636522" w:rsidRPr="008B2761">
        <w:rPr>
          <w:rFonts w:cs="Times New Roman"/>
          <w:sz w:val="22"/>
          <w:szCs w:val="22"/>
        </w:rPr>
        <w:t>hope the Committee will</w:t>
      </w:r>
      <w:r w:rsidR="009C3E7B" w:rsidRPr="008B2761">
        <w:rPr>
          <w:rFonts w:cs="Times New Roman"/>
          <w:sz w:val="22"/>
          <w:szCs w:val="22"/>
        </w:rPr>
        <w:t>:</w:t>
      </w:r>
    </w:p>
    <w:p w:rsidR="0078126A" w:rsidRPr="008B2761" w:rsidRDefault="0078126A" w:rsidP="00C11238">
      <w:pPr>
        <w:pStyle w:val="ListParagraph"/>
        <w:ind w:left="360"/>
        <w:jc w:val="both"/>
        <w:rPr>
          <w:rFonts w:cs="Times New Roman"/>
          <w:sz w:val="22"/>
          <w:szCs w:val="22"/>
        </w:rPr>
      </w:pPr>
    </w:p>
    <w:p w:rsidR="001B3B21" w:rsidRPr="008B2761" w:rsidRDefault="00C11238" w:rsidP="00C11238">
      <w:pPr>
        <w:pStyle w:val="ListParagraph"/>
        <w:numPr>
          <w:ilvl w:val="0"/>
          <w:numId w:val="6"/>
        </w:numPr>
        <w:ind w:left="851" w:hanging="851"/>
        <w:jc w:val="both"/>
        <w:rPr>
          <w:rFonts w:cs="Times New Roman"/>
          <w:sz w:val="22"/>
          <w:szCs w:val="22"/>
        </w:rPr>
      </w:pPr>
      <w:r w:rsidRPr="008B2761">
        <w:rPr>
          <w:rFonts w:cs="Times New Roman"/>
          <w:b/>
          <w:sz w:val="22"/>
          <w:szCs w:val="22"/>
        </w:rPr>
        <w:t>R</w:t>
      </w:r>
      <w:r w:rsidR="00636522" w:rsidRPr="008B2761">
        <w:rPr>
          <w:rFonts w:cs="Times New Roman"/>
          <w:b/>
          <w:sz w:val="22"/>
          <w:szCs w:val="22"/>
        </w:rPr>
        <w:t>ais</w:t>
      </w:r>
      <w:r w:rsidR="00775F94" w:rsidRPr="008B2761">
        <w:rPr>
          <w:rFonts w:cs="Times New Roman"/>
          <w:b/>
          <w:sz w:val="22"/>
          <w:szCs w:val="22"/>
        </w:rPr>
        <w:t xml:space="preserve">e the issue of </w:t>
      </w:r>
      <w:r w:rsidRPr="008B2761">
        <w:rPr>
          <w:rFonts w:cs="Times New Roman"/>
          <w:b/>
          <w:sz w:val="22"/>
          <w:szCs w:val="22"/>
        </w:rPr>
        <w:t>realising the right of every child to acquire a nationality</w:t>
      </w:r>
      <w:r w:rsidR="00636522" w:rsidRPr="008B2761">
        <w:rPr>
          <w:rFonts w:cs="Times New Roman"/>
          <w:b/>
          <w:sz w:val="22"/>
          <w:szCs w:val="22"/>
        </w:rPr>
        <w:t xml:space="preserve"> in its </w:t>
      </w:r>
      <w:r w:rsidR="009C3E7B" w:rsidRPr="008B2761">
        <w:rPr>
          <w:rFonts w:cs="Times New Roman"/>
          <w:b/>
          <w:sz w:val="22"/>
          <w:szCs w:val="22"/>
        </w:rPr>
        <w:t>List of Issues for Estonia.</w:t>
      </w:r>
      <w:r w:rsidR="009C3E7B" w:rsidRPr="008B2761">
        <w:rPr>
          <w:rFonts w:cs="Times New Roman"/>
          <w:sz w:val="22"/>
          <w:szCs w:val="22"/>
        </w:rPr>
        <w:t xml:space="preserve"> </w:t>
      </w:r>
      <w:r w:rsidR="0078126A" w:rsidRPr="008B2761">
        <w:rPr>
          <w:rFonts w:cs="Times New Roman"/>
          <w:sz w:val="22"/>
          <w:szCs w:val="22"/>
        </w:rPr>
        <w:t>In particular</w:t>
      </w:r>
      <w:r w:rsidR="006B5EF1" w:rsidRPr="008B2761">
        <w:rPr>
          <w:rFonts w:cs="Times New Roman"/>
          <w:sz w:val="22"/>
          <w:szCs w:val="22"/>
        </w:rPr>
        <w:t xml:space="preserve"> by</w:t>
      </w:r>
      <w:r w:rsidR="0078126A" w:rsidRPr="008B2761">
        <w:rPr>
          <w:rFonts w:cs="Times New Roman"/>
          <w:sz w:val="22"/>
          <w:szCs w:val="22"/>
        </w:rPr>
        <w:t xml:space="preserve"> asking what progress has been made in drafting legislation to </w:t>
      </w:r>
      <w:r w:rsidR="006B5EF1" w:rsidRPr="008B2761">
        <w:rPr>
          <w:rFonts w:cs="Times New Roman"/>
          <w:sz w:val="22"/>
          <w:szCs w:val="22"/>
        </w:rPr>
        <w:t>realise the right of every child to a nationality in those situations which are not addressed by</w:t>
      </w:r>
      <w:r w:rsidR="009C3E7B" w:rsidRPr="008B2761">
        <w:rPr>
          <w:rFonts w:cs="Times New Roman"/>
          <w:sz w:val="22"/>
          <w:szCs w:val="22"/>
        </w:rPr>
        <w:t xml:space="preserve"> the amendments of 21 January 2015 </w:t>
      </w:r>
      <w:r w:rsidR="0078126A" w:rsidRPr="008B2761">
        <w:rPr>
          <w:rFonts w:cs="Times New Roman"/>
          <w:sz w:val="22"/>
          <w:szCs w:val="22"/>
        </w:rPr>
        <w:t>that</w:t>
      </w:r>
      <w:r w:rsidR="009C3E7B" w:rsidRPr="008B2761">
        <w:rPr>
          <w:rFonts w:cs="Times New Roman"/>
          <w:sz w:val="22"/>
          <w:szCs w:val="22"/>
        </w:rPr>
        <w:t xml:space="preserve"> will </w:t>
      </w:r>
      <w:r w:rsidR="0078126A" w:rsidRPr="008B2761">
        <w:rPr>
          <w:rFonts w:cs="Times New Roman"/>
          <w:sz w:val="22"/>
          <w:szCs w:val="22"/>
        </w:rPr>
        <w:t xml:space="preserve">make citizenship available for children born in Estonia to parents who are stateless (“with undetermined citizenship”) and who have lived in Estonia at least five years </w:t>
      </w:r>
      <w:r w:rsidRPr="008B2761">
        <w:rPr>
          <w:rFonts w:cs="Times New Roman"/>
          <w:sz w:val="22"/>
          <w:szCs w:val="22"/>
        </w:rPr>
        <w:t>prior to the birth of the child;</w:t>
      </w:r>
      <w:r w:rsidR="0078126A" w:rsidRPr="008B2761">
        <w:rPr>
          <w:rFonts w:cs="Times New Roman"/>
          <w:sz w:val="22"/>
          <w:szCs w:val="22"/>
        </w:rPr>
        <w:t xml:space="preserve"> and</w:t>
      </w:r>
    </w:p>
    <w:p w:rsidR="00C11238" w:rsidRPr="008B2761" w:rsidRDefault="00C11238" w:rsidP="00C11238">
      <w:pPr>
        <w:pStyle w:val="ListParagraph"/>
        <w:ind w:left="851"/>
        <w:jc w:val="both"/>
        <w:rPr>
          <w:rFonts w:cs="Times New Roman"/>
          <w:sz w:val="22"/>
          <w:szCs w:val="22"/>
        </w:rPr>
      </w:pPr>
    </w:p>
    <w:p w:rsidR="0078126A" w:rsidRPr="008B2761" w:rsidRDefault="00C11238" w:rsidP="00C11238">
      <w:pPr>
        <w:pStyle w:val="ListParagraph"/>
        <w:numPr>
          <w:ilvl w:val="0"/>
          <w:numId w:val="6"/>
        </w:numPr>
        <w:ind w:left="851" w:hanging="851"/>
        <w:jc w:val="both"/>
        <w:rPr>
          <w:rFonts w:cs="Times New Roman"/>
          <w:sz w:val="22"/>
          <w:szCs w:val="22"/>
        </w:rPr>
      </w:pPr>
      <w:r w:rsidRPr="008B2761">
        <w:rPr>
          <w:rFonts w:cs="Times New Roman"/>
          <w:b/>
          <w:sz w:val="22"/>
          <w:szCs w:val="22"/>
        </w:rPr>
        <w:lastRenderedPageBreak/>
        <w:t xml:space="preserve">Address recommendations to the Government of Estonia to further </w:t>
      </w:r>
      <w:r w:rsidR="006B5EF1" w:rsidRPr="008B2761">
        <w:rPr>
          <w:rFonts w:cs="Times New Roman"/>
          <w:b/>
          <w:sz w:val="22"/>
          <w:szCs w:val="22"/>
        </w:rPr>
        <w:t>prevent</w:t>
      </w:r>
      <w:r w:rsidRPr="008B2761">
        <w:rPr>
          <w:rFonts w:cs="Times New Roman"/>
          <w:b/>
          <w:sz w:val="22"/>
          <w:szCs w:val="22"/>
        </w:rPr>
        <w:t xml:space="preserve"> and re</w:t>
      </w:r>
      <w:r w:rsidR="006B5EF1" w:rsidRPr="008B2761">
        <w:rPr>
          <w:rFonts w:cs="Times New Roman"/>
          <w:b/>
          <w:sz w:val="22"/>
          <w:szCs w:val="22"/>
        </w:rPr>
        <w:t>duce</w:t>
      </w:r>
      <w:r w:rsidRPr="008B2761">
        <w:rPr>
          <w:rFonts w:cs="Times New Roman"/>
          <w:b/>
          <w:sz w:val="22"/>
          <w:szCs w:val="22"/>
        </w:rPr>
        <w:t xml:space="preserve"> the problem of childhood statelessness in the country.</w:t>
      </w:r>
      <w:r w:rsidRPr="008B2761">
        <w:rPr>
          <w:rFonts w:cs="Times New Roman"/>
          <w:sz w:val="22"/>
          <w:szCs w:val="22"/>
        </w:rPr>
        <w:t xml:space="preserve"> In particular, </w:t>
      </w:r>
      <w:r w:rsidR="001B3B21" w:rsidRPr="008B2761">
        <w:rPr>
          <w:rFonts w:cs="Times New Roman"/>
          <w:sz w:val="22"/>
          <w:szCs w:val="22"/>
        </w:rPr>
        <w:t>i</w:t>
      </w:r>
      <w:r w:rsidR="00775F94" w:rsidRPr="008B2761">
        <w:rPr>
          <w:rFonts w:cs="Times New Roman"/>
          <w:sz w:val="22"/>
          <w:szCs w:val="22"/>
        </w:rPr>
        <w:t>n its Concluding O</w:t>
      </w:r>
      <w:r w:rsidR="0078126A" w:rsidRPr="008B2761">
        <w:rPr>
          <w:rFonts w:cs="Times New Roman"/>
          <w:sz w:val="22"/>
          <w:szCs w:val="22"/>
        </w:rPr>
        <w:t xml:space="preserve">bservations on the </w:t>
      </w:r>
      <w:r w:rsidR="001B3B21" w:rsidRPr="008B2761">
        <w:rPr>
          <w:rFonts w:cs="Times New Roman"/>
          <w:sz w:val="22"/>
          <w:szCs w:val="22"/>
        </w:rPr>
        <w:t xml:space="preserve">second, </w:t>
      </w:r>
      <w:r w:rsidR="0078126A" w:rsidRPr="008B2761">
        <w:rPr>
          <w:rFonts w:cs="Times New Roman"/>
          <w:sz w:val="22"/>
          <w:szCs w:val="22"/>
        </w:rPr>
        <w:t xml:space="preserve">third and fourth report of Estonia, </w:t>
      </w:r>
      <w:r w:rsidR="006B5EF1" w:rsidRPr="008B2761">
        <w:rPr>
          <w:rFonts w:cs="Times New Roman"/>
          <w:sz w:val="22"/>
          <w:szCs w:val="22"/>
        </w:rPr>
        <w:t xml:space="preserve">by </w:t>
      </w:r>
      <w:r w:rsidR="006526E1" w:rsidRPr="008B2761">
        <w:rPr>
          <w:rFonts w:cs="Times New Roman"/>
          <w:sz w:val="22"/>
          <w:szCs w:val="22"/>
        </w:rPr>
        <w:t>welcom</w:t>
      </w:r>
      <w:r w:rsidR="006B5EF1" w:rsidRPr="008B2761">
        <w:rPr>
          <w:rFonts w:cs="Times New Roman"/>
          <w:sz w:val="22"/>
          <w:szCs w:val="22"/>
        </w:rPr>
        <w:t>ing</w:t>
      </w:r>
      <w:r w:rsidR="006526E1" w:rsidRPr="008B2761">
        <w:rPr>
          <w:rFonts w:cs="Times New Roman"/>
          <w:sz w:val="22"/>
          <w:szCs w:val="22"/>
        </w:rPr>
        <w:t xml:space="preserve"> the considerable steps Estonia has taken in the prevention of new cases and certain measures for the reduction of current cases of </w:t>
      </w:r>
      <w:r w:rsidR="006B5EF1" w:rsidRPr="008B2761">
        <w:rPr>
          <w:rFonts w:cs="Times New Roman"/>
          <w:sz w:val="22"/>
          <w:szCs w:val="22"/>
        </w:rPr>
        <w:t xml:space="preserve">childhood </w:t>
      </w:r>
      <w:r w:rsidR="006526E1" w:rsidRPr="008B2761">
        <w:rPr>
          <w:rFonts w:cs="Times New Roman"/>
          <w:sz w:val="22"/>
          <w:szCs w:val="22"/>
        </w:rPr>
        <w:t>statelessness</w:t>
      </w:r>
      <w:r w:rsidR="00F21F1C" w:rsidRPr="008B2761">
        <w:rPr>
          <w:rFonts w:cs="Times New Roman"/>
          <w:sz w:val="22"/>
          <w:szCs w:val="22"/>
        </w:rPr>
        <w:t xml:space="preserve"> </w:t>
      </w:r>
      <w:r w:rsidR="001B3B21" w:rsidRPr="008B2761">
        <w:rPr>
          <w:rFonts w:cs="Times New Roman"/>
          <w:sz w:val="22"/>
          <w:szCs w:val="22"/>
        </w:rPr>
        <w:t>yet</w:t>
      </w:r>
      <w:r w:rsidR="006B5EF1" w:rsidRPr="008B2761">
        <w:rPr>
          <w:rFonts w:cs="Times New Roman"/>
          <w:sz w:val="22"/>
          <w:szCs w:val="22"/>
        </w:rPr>
        <w:t xml:space="preserve"> urging</w:t>
      </w:r>
      <w:r w:rsidR="0078126A" w:rsidRPr="008B2761">
        <w:rPr>
          <w:rFonts w:cs="Times New Roman"/>
          <w:sz w:val="22"/>
          <w:szCs w:val="22"/>
        </w:rPr>
        <w:t xml:space="preserve"> the Government to </w:t>
      </w:r>
      <w:r w:rsidR="00356E93" w:rsidRPr="008B2761">
        <w:rPr>
          <w:rFonts w:cs="Times New Roman"/>
          <w:sz w:val="22"/>
          <w:szCs w:val="22"/>
        </w:rPr>
        <w:t xml:space="preserve">ensure </w:t>
      </w:r>
      <w:r w:rsidR="0078126A" w:rsidRPr="008B2761">
        <w:rPr>
          <w:rFonts w:cs="Times New Roman"/>
          <w:sz w:val="22"/>
          <w:szCs w:val="22"/>
        </w:rPr>
        <w:t xml:space="preserve">that </w:t>
      </w:r>
      <w:r w:rsidR="006B5EF1" w:rsidRPr="008B2761">
        <w:rPr>
          <w:rFonts w:cs="Times New Roman"/>
          <w:sz w:val="22"/>
          <w:szCs w:val="22"/>
        </w:rPr>
        <w:t>appropriate legislative</w:t>
      </w:r>
      <w:r w:rsidR="0078126A" w:rsidRPr="008B2761">
        <w:rPr>
          <w:rFonts w:cs="Times New Roman"/>
          <w:sz w:val="22"/>
          <w:szCs w:val="22"/>
        </w:rPr>
        <w:t xml:space="preserve"> </w:t>
      </w:r>
      <w:r w:rsidR="006B5EF1" w:rsidRPr="008B2761">
        <w:rPr>
          <w:rFonts w:cs="Times New Roman"/>
          <w:sz w:val="22"/>
          <w:szCs w:val="22"/>
        </w:rPr>
        <w:t>and other implementing measures are</w:t>
      </w:r>
      <w:r w:rsidR="0078126A" w:rsidRPr="008B2761">
        <w:rPr>
          <w:rFonts w:cs="Times New Roman"/>
          <w:sz w:val="22"/>
          <w:szCs w:val="22"/>
        </w:rPr>
        <w:t xml:space="preserve"> enacted to prevent </w:t>
      </w:r>
      <w:r w:rsidR="006B5EF1" w:rsidRPr="008B2761">
        <w:rPr>
          <w:rFonts w:cs="Times New Roman"/>
          <w:sz w:val="22"/>
          <w:szCs w:val="22"/>
        </w:rPr>
        <w:t xml:space="preserve">and reduce </w:t>
      </w:r>
      <w:r w:rsidR="0078126A" w:rsidRPr="008B2761">
        <w:rPr>
          <w:rFonts w:cs="Times New Roman"/>
          <w:sz w:val="22"/>
          <w:szCs w:val="22"/>
        </w:rPr>
        <w:t>s</w:t>
      </w:r>
      <w:r w:rsidR="00775F94" w:rsidRPr="008B2761">
        <w:rPr>
          <w:rFonts w:cs="Times New Roman"/>
          <w:sz w:val="22"/>
          <w:szCs w:val="22"/>
        </w:rPr>
        <w:t xml:space="preserve">tatelessness </w:t>
      </w:r>
      <w:r w:rsidR="00C8038B" w:rsidRPr="008B2761">
        <w:rPr>
          <w:rFonts w:cs="Times New Roman"/>
          <w:sz w:val="22"/>
          <w:szCs w:val="22"/>
        </w:rPr>
        <w:t xml:space="preserve">among children </w:t>
      </w:r>
      <w:r w:rsidR="00775F94" w:rsidRPr="008B2761">
        <w:rPr>
          <w:rFonts w:cs="Times New Roman"/>
          <w:sz w:val="22"/>
          <w:szCs w:val="22"/>
        </w:rPr>
        <w:t xml:space="preserve">in </w:t>
      </w:r>
      <w:r w:rsidR="00775F94" w:rsidRPr="008B2761">
        <w:rPr>
          <w:rFonts w:cs="Times New Roman"/>
          <w:sz w:val="22"/>
          <w:szCs w:val="22"/>
          <w:u w:val="single"/>
        </w:rPr>
        <w:t>all</w:t>
      </w:r>
      <w:r w:rsidR="00775F94" w:rsidRPr="008B2761">
        <w:rPr>
          <w:rFonts w:cs="Times New Roman"/>
          <w:sz w:val="22"/>
          <w:szCs w:val="22"/>
        </w:rPr>
        <w:t xml:space="preserve"> situations.</w:t>
      </w:r>
    </w:p>
    <w:p w:rsidR="009A6F73" w:rsidRPr="008B2761" w:rsidRDefault="009A6F73" w:rsidP="00C11238">
      <w:pPr>
        <w:pStyle w:val="ListParagraph"/>
        <w:ind w:left="360"/>
        <w:jc w:val="both"/>
        <w:rPr>
          <w:rFonts w:cs="Times New Roman"/>
          <w:sz w:val="22"/>
          <w:szCs w:val="22"/>
        </w:rPr>
      </w:pPr>
    </w:p>
    <w:p w:rsidR="00D075DB" w:rsidRPr="008B2761" w:rsidRDefault="00D075DB" w:rsidP="00C11238">
      <w:pPr>
        <w:pStyle w:val="Heading1"/>
        <w:numPr>
          <w:ilvl w:val="0"/>
          <w:numId w:val="0"/>
        </w:numPr>
        <w:ind w:left="360" w:hanging="360"/>
        <w:jc w:val="both"/>
        <w:rPr>
          <w:rFonts w:asciiTheme="minorHAnsi" w:hAnsiTheme="minorHAnsi"/>
          <w:sz w:val="22"/>
          <w:szCs w:val="22"/>
        </w:rPr>
      </w:pPr>
    </w:p>
    <w:p w:rsidR="00A10086" w:rsidRPr="008B2761" w:rsidRDefault="00A10086" w:rsidP="00C11238">
      <w:pPr>
        <w:pStyle w:val="Heading1"/>
        <w:numPr>
          <w:ilvl w:val="0"/>
          <w:numId w:val="0"/>
        </w:numPr>
        <w:ind w:left="360" w:hanging="360"/>
        <w:jc w:val="both"/>
        <w:rPr>
          <w:rFonts w:asciiTheme="minorHAnsi" w:hAnsiTheme="minorHAnsi"/>
          <w:sz w:val="28"/>
          <w:szCs w:val="28"/>
        </w:rPr>
      </w:pPr>
      <w:r w:rsidRPr="008B2761">
        <w:rPr>
          <w:rFonts w:asciiTheme="minorHAnsi" w:hAnsiTheme="minorHAnsi"/>
          <w:sz w:val="28"/>
          <w:szCs w:val="28"/>
        </w:rPr>
        <w:t xml:space="preserve">The report of Estonia to the Committee </w:t>
      </w:r>
    </w:p>
    <w:p w:rsidR="003C0919" w:rsidRPr="008B2761" w:rsidRDefault="003C0919" w:rsidP="00C11238">
      <w:pPr>
        <w:pStyle w:val="ListParagraph"/>
        <w:ind w:left="360"/>
        <w:jc w:val="both"/>
        <w:rPr>
          <w:rFonts w:cs="Times New Roman"/>
          <w:sz w:val="22"/>
          <w:szCs w:val="22"/>
        </w:rPr>
      </w:pPr>
    </w:p>
    <w:p w:rsidR="009F7A9A" w:rsidRPr="008B2761" w:rsidRDefault="0078126A" w:rsidP="00C11238">
      <w:pPr>
        <w:pStyle w:val="ListParagraph"/>
        <w:numPr>
          <w:ilvl w:val="0"/>
          <w:numId w:val="5"/>
        </w:numPr>
        <w:jc w:val="both"/>
        <w:rPr>
          <w:rFonts w:cs="Times New Roman"/>
          <w:sz w:val="22"/>
          <w:szCs w:val="22"/>
        </w:rPr>
      </w:pPr>
      <w:r w:rsidRPr="008B2761">
        <w:rPr>
          <w:rFonts w:cs="Times New Roman"/>
          <w:sz w:val="22"/>
          <w:szCs w:val="22"/>
        </w:rPr>
        <w:t xml:space="preserve">In its </w:t>
      </w:r>
      <w:r w:rsidR="009F7A9A" w:rsidRPr="008B2761">
        <w:rPr>
          <w:rFonts w:cs="Times New Roman"/>
          <w:sz w:val="22"/>
          <w:szCs w:val="22"/>
        </w:rPr>
        <w:t xml:space="preserve">combined </w:t>
      </w:r>
      <w:r w:rsidR="00775F94" w:rsidRPr="008B2761">
        <w:rPr>
          <w:rFonts w:cs="Times New Roman"/>
          <w:sz w:val="22"/>
          <w:szCs w:val="22"/>
        </w:rPr>
        <w:t xml:space="preserve">second, third and fourth </w:t>
      </w:r>
      <w:r w:rsidR="009F7A9A" w:rsidRPr="008B2761">
        <w:rPr>
          <w:rFonts w:cs="Times New Roman"/>
          <w:sz w:val="22"/>
          <w:szCs w:val="22"/>
        </w:rPr>
        <w:t>periodic</w:t>
      </w:r>
      <w:r w:rsidRPr="008B2761">
        <w:rPr>
          <w:rFonts w:cs="Times New Roman"/>
          <w:sz w:val="22"/>
          <w:szCs w:val="22"/>
        </w:rPr>
        <w:t xml:space="preserve"> report</w:t>
      </w:r>
      <w:r w:rsidR="009F7A9A" w:rsidRPr="008B2761">
        <w:rPr>
          <w:rFonts w:cs="Times New Roman"/>
          <w:sz w:val="22"/>
          <w:szCs w:val="22"/>
        </w:rPr>
        <w:t>s</w:t>
      </w:r>
      <w:r w:rsidRPr="008B2761">
        <w:rPr>
          <w:rFonts w:cs="Times New Roman"/>
          <w:sz w:val="22"/>
          <w:szCs w:val="22"/>
        </w:rPr>
        <w:t xml:space="preserve"> to the Committee</w:t>
      </w:r>
      <w:r w:rsidR="00775F94" w:rsidRPr="008B2761">
        <w:rPr>
          <w:rFonts w:cs="Times New Roman"/>
          <w:sz w:val="22"/>
          <w:szCs w:val="22"/>
        </w:rPr>
        <w:t>, the G</w:t>
      </w:r>
      <w:r w:rsidRPr="008B2761">
        <w:rPr>
          <w:rFonts w:cs="Times New Roman"/>
          <w:sz w:val="22"/>
          <w:szCs w:val="22"/>
        </w:rPr>
        <w:t>overnment of Estonia st</w:t>
      </w:r>
      <w:r w:rsidR="00EC3502" w:rsidRPr="008B2761">
        <w:rPr>
          <w:rFonts w:cs="Times New Roman"/>
          <w:sz w:val="22"/>
          <w:szCs w:val="22"/>
        </w:rPr>
        <w:t xml:space="preserve">ates that the naturalisation of </w:t>
      </w:r>
      <w:r w:rsidR="009F7A9A" w:rsidRPr="008B2761">
        <w:rPr>
          <w:rFonts w:cs="Times New Roman"/>
          <w:sz w:val="22"/>
          <w:szCs w:val="22"/>
        </w:rPr>
        <w:t xml:space="preserve">persons </w:t>
      </w:r>
      <w:r w:rsidR="00EC3502" w:rsidRPr="008B2761">
        <w:rPr>
          <w:rFonts w:cs="Times New Roman"/>
          <w:sz w:val="22"/>
          <w:szCs w:val="22"/>
        </w:rPr>
        <w:t xml:space="preserve">with undetermined citizenship continues to be one of </w:t>
      </w:r>
      <w:r w:rsidR="00775F94" w:rsidRPr="008B2761">
        <w:rPr>
          <w:rFonts w:cs="Times New Roman"/>
          <w:sz w:val="22"/>
          <w:szCs w:val="22"/>
        </w:rPr>
        <w:t>its</w:t>
      </w:r>
      <w:r w:rsidR="00EC3502" w:rsidRPr="008B2761">
        <w:rPr>
          <w:rFonts w:cs="Times New Roman"/>
          <w:sz w:val="22"/>
          <w:szCs w:val="22"/>
        </w:rPr>
        <w:t xml:space="preserve"> priorities.</w:t>
      </w:r>
      <w:r w:rsidR="00EC3502" w:rsidRPr="008B2761">
        <w:rPr>
          <w:rStyle w:val="FootnoteReference"/>
          <w:rFonts w:cs="Times New Roman"/>
          <w:sz w:val="22"/>
          <w:szCs w:val="22"/>
        </w:rPr>
        <w:footnoteReference w:id="10"/>
      </w:r>
      <w:r w:rsidR="00EC3502" w:rsidRPr="008B2761">
        <w:rPr>
          <w:rFonts w:cs="Times New Roman"/>
          <w:sz w:val="22"/>
          <w:szCs w:val="22"/>
        </w:rPr>
        <w:t xml:space="preserve"> </w:t>
      </w:r>
      <w:r w:rsidR="009F7A9A" w:rsidRPr="008B2761">
        <w:rPr>
          <w:rFonts w:cs="Times New Roman"/>
          <w:sz w:val="22"/>
          <w:szCs w:val="22"/>
        </w:rPr>
        <w:t xml:space="preserve">The government indicated a number of measures which have been taken to facilitate access to citizenship for stateless children (under </w:t>
      </w:r>
      <w:r w:rsidR="00CC0F49" w:rsidRPr="008B2761">
        <w:rPr>
          <w:rFonts w:cs="Times New Roman"/>
          <w:sz w:val="22"/>
          <w:szCs w:val="22"/>
        </w:rPr>
        <w:t>the Estonian legal system “</w:t>
      </w:r>
      <w:r w:rsidR="009F7A9A" w:rsidRPr="008B2761">
        <w:rPr>
          <w:rFonts w:cs="Times New Roman"/>
          <w:sz w:val="22"/>
          <w:szCs w:val="22"/>
        </w:rPr>
        <w:t>persons with undetermined citizenship</w:t>
      </w:r>
      <w:r w:rsidR="00CC0F49" w:rsidRPr="008B2761">
        <w:rPr>
          <w:rFonts w:cs="Times New Roman"/>
          <w:sz w:val="22"/>
          <w:szCs w:val="22"/>
        </w:rPr>
        <w:t>”</w:t>
      </w:r>
      <w:r w:rsidR="009F7A9A" w:rsidRPr="008B2761">
        <w:rPr>
          <w:rFonts w:cs="Times New Roman"/>
          <w:sz w:val="22"/>
          <w:szCs w:val="22"/>
        </w:rPr>
        <w:t xml:space="preserve">) born in Estonia, including </w:t>
      </w:r>
      <w:r w:rsidR="00CC0F49" w:rsidRPr="008B2761">
        <w:rPr>
          <w:rFonts w:cs="Times New Roman"/>
          <w:sz w:val="22"/>
          <w:szCs w:val="22"/>
        </w:rPr>
        <w:t>simplifying</w:t>
      </w:r>
      <w:r w:rsidR="009F7A9A" w:rsidRPr="008B2761">
        <w:rPr>
          <w:rFonts w:cs="Times New Roman"/>
          <w:sz w:val="22"/>
          <w:szCs w:val="22"/>
        </w:rPr>
        <w:t xml:space="preserve"> procedures and </w:t>
      </w:r>
      <w:r w:rsidR="00CC0F49" w:rsidRPr="008B2761">
        <w:rPr>
          <w:rFonts w:cs="Times New Roman"/>
          <w:sz w:val="22"/>
          <w:szCs w:val="22"/>
        </w:rPr>
        <w:t xml:space="preserve">conducting </w:t>
      </w:r>
      <w:r w:rsidR="009F7A9A" w:rsidRPr="008B2761">
        <w:rPr>
          <w:rFonts w:cs="Times New Roman"/>
          <w:sz w:val="22"/>
          <w:szCs w:val="22"/>
        </w:rPr>
        <w:t xml:space="preserve">information campaigns to encourage applications for citizenship. </w:t>
      </w:r>
    </w:p>
    <w:p w:rsidR="009F7A9A" w:rsidRPr="008B2761" w:rsidRDefault="009F7A9A" w:rsidP="009F7A9A">
      <w:pPr>
        <w:pStyle w:val="ListParagraph"/>
        <w:ind w:left="360"/>
        <w:jc w:val="both"/>
        <w:rPr>
          <w:rFonts w:cs="Times New Roman"/>
          <w:sz w:val="22"/>
          <w:szCs w:val="22"/>
        </w:rPr>
      </w:pPr>
    </w:p>
    <w:p w:rsidR="008215F7" w:rsidRPr="008B2761" w:rsidRDefault="009F7A9A" w:rsidP="00CC0F49">
      <w:pPr>
        <w:pStyle w:val="ListParagraph"/>
        <w:numPr>
          <w:ilvl w:val="0"/>
          <w:numId w:val="5"/>
        </w:numPr>
        <w:jc w:val="both"/>
        <w:rPr>
          <w:rFonts w:cs="Times New Roman"/>
          <w:sz w:val="22"/>
          <w:szCs w:val="22"/>
        </w:rPr>
      </w:pPr>
      <w:r w:rsidRPr="008B2761">
        <w:rPr>
          <w:rFonts w:cs="Times New Roman"/>
          <w:sz w:val="22"/>
          <w:szCs w:val="22"/>
        </w:rPr>
        <w:t>Since t</w:t>
      </w:r>
      <w:r w:rsidR="00CC0F49" w:rsidRPr="008B2761">
        <w:rPr>
          <w:rFonts w:cs="Times New Roman"/>
          <w:sz w:val="22"/>
          <w:szCs w:val="22"/>
        </w:rPr>
        <w:t>he submission of the</w:t>
      </w:r>
      <w:r w:rsidRPr="008B2761">
        <w:rPr>
          <w:rFonts w:cs="Times New Roman"/>
          <w:sz w:val="22"/>
          <w:szCs w:val="22"/>
        </w:rPr>
        <w:t xml:space="preserve"> state party</w:t>
      </w:r>
      <w:r w:rsidR="00CC0F49" w:rsidRPr="008B2761">
        <w:rPr>
          <w:rFonts w:cs="Times New Roman"/>
          <w:sz w:val="22"/>
          <w:szCs w:val="22"/>
        </w:rPr>
        <w:t>’s</w:t>
      </w:r>
      <w:r w:rsidRPr="008B2761">
        <w:rPr>
          <w:rFonts w:cs="Times New Roman"/>
          <w:sz w:val="22"/>
          <w:szCs w:val="22"/>
        </w:rPr>
        <w:t xml:space="preserve"> report, </w:t>
      </w:r>
      <w:r w:rsidR="00CC0F49" w:rsidRPr="008B2761">
        <w:rPr>
          <w:rFonts w:cs="Times New Roman"/>
          <w:sz w:val="22"/>
          <w:szCs w:val="22"/>
        </w:rPr>
        <w:t>an important further step towards guaranteeing children’s right to a nationality</w:t>
      </w:r>
      <w:r w:rsidRPr="008B2761">
        <w:rPr>
          <w:rFonts w:cs="Times New Roman"/>
          <w:sz w:val="22"/>
          <w:szCs w:val="22"/>
        </w:rPr>
        <w:t xml:space="preserve"> ha</w:t>
      </w:r>
      <w:r w:rsidR="00CC0F49" w:rsidRPr="008B2761">
        <w:rPr>
          <w:rFonts w:cs="Times New Roman"/>
          <w:sz w:val="22"/>
          <w:szCs w:val="22"/>
        </w:rPr>
        <w:t>s</w:t>
      </w:r>
      <w:r w:rsidRPr="008B2761">
        <w:rPr>
          <w:rFonts w:cs="Times New Roman"/>
          <w:sz w:val="22"/>
          <w:szCs w:val="22"/>
        </w:rPr>
        <w:t xml:space="preserve"> been taken </w:t>
      </w:r>
      <w:r w:rsidR="00CC0F49" w:rsidRPr="008B2761">
        <w:rPr>
          <w:rFonts w:cs="Times New Roman"/>
          <w:sz w:val="22"/>
          <w:szCs w:val="22"/>
        </w:rPr>
        <w:t>with</w:t>
      </w:r>
      <w:r w:rsidRPr="008B2761">
        <w:rPr>
          <w:rFonts w:cs="Times New Roman"/>
          <w:sz w:val="22"/>
          <w:szCs w:val="22"/>
        </w:rPr>
        <w:t xml:space="preserve"> </w:t>
      </w:r>
      <w:r w:rsidR="00356E93" w:rsidRPr="008B2761">
        <w:rPr>
          <w:rFonts w:cs="Times New Roman"/>
          <w:sz w:val="22"/>
          <w:szCs w:val="22"/>
        </w:rPr>
        <w:t xml:space="preserve">the </w:t>
      </w:r>
      <w:r w:rsidR="00CC0F49" w:rsidRPr="008B2761">
        <w:rPr>
          <w:rFonts w:cs="Times New Roman"/>
          <w:sz w:val="22"/>
          <w:szCs w:val="22"/>
        </w:rPr>
        <w:t xml:space="preserve">passing of a new amendment to the </w:t>
      </w:r>
      <w:r w:rsidR="007B1001" w:rsidRPr="008B2761">
        <w:rPr>
          <w:rFonts w:cs="Times New Roman"/>
          <w:sz w:val="22"/>
          <w:szCs w:val="22"/>
        </w:rPr>
        <w:t xml:space="preserve">Citizenship Act </w:t>
      </w:r>
      <w:r w:rsidR="00CC0F49" w:rsidRPr="008B2761">
        <w:rPr>
          <w:rFonts w:cs="Times New Roman"/>
          <w:sz w:val="22"/>
          <w:szCs w:val="22"/>
        </w:rPr>
        <w:t>on</w:t>
      </w:r>
      <w:r w:rsidR="007B1001" w:rsidRPr="008B2761">
        <w:rPr>
          <w:rFonts w:cs="Times New Roman"/>
          <w:sz w:val="22"/>
          <w:szCs w:val="22"/>
        </w:rPr>
        <w:t xml:space="preserve"> 21 January 2015</w:t>
      </w:r>
      <w:r w:rsidR="00CC0F49" w:rsidRPr="008B2761">
        <w:rPr>
          <w:rFonts w:cs="Times New Roman"/>
          <w:sz w:val="22"/>
          <w:szCs w:val="22"/>
        </w:rPr>
        <w:t xml:space="preserve">. The Institute </w:t>
      </w:r>
      <w:r w:rsidR="0009640A" w:rsidRPr="008B2761">
        <w:rPr>
          <w:rFonts w:cs="Times New Roman"/>
          <w:sz w:val="22"/>
          <w:szCs w:val="22"/>
        </w:rPr>
        <w:t xml:space="preserve">and ENS </w:t>
      </w:r>
      <w:r w:rsidR="00CC0F49" w:rsidRPr="008B2761">
        <w:rPr>
          <w:rFonts w:cs="Times New Roman"/>
          <w:sz w:val="22"/>
          <w:szCs w:val="22"/>
        </w:rPr>
        <w:t>hope that the adoption of the List of Issues and the Committee’s dialogue with the government of Estonia provides an opportunity to consider this most recent progress and to address certain flaws and gaps that nevertheless remain unaddressed, as outlined below.</w:t>
      </w:r>
      <w:r w:rsidR="007B1001" w:rsidRPr="008B2761">
        <w:rPr>
          <w:rFonts w:cs="Times New Roman"/>
          <w:sz w:val="22"/>
          <w:szCs w:val="22"/>
        </w:rPr>
        <w:t xml:space="preserve"> </w:t>
      </w:r>
    </w:p>
    <w:p w:rsidR="006861BC" w:rsidRPr="008B2761" w:rsidRDefault="006861BC" w:rsidP="00C11238">
      <w:pPr>
        <w:pStyle w:val="ListParagraph"/>
        <w:ind w:left="360"/>
        <w:jc w:val="both"/>
        <w:rPr>
          <w:rFonts w:cs="Times New Roman"/>
          <w:sz w:val="22"/>
          <w:szCs w:val="22"/>
        </w:rPr>
      </w:pPr>
    </w:p>
    <w:p w:rsidR="00D075DB" w:rsidRPr="008B2761" w:rsidRDefault="00D075DB" w:rsidP="00C11238">
      <w:pPr>
        <w:pStyle w:val="Heading1"/>
        <w:numPr>
          <w:ilvl w:val="0"/>
          <w:numId w:val="0"/>
        </w:numPr>
        <w:ind w:left="360" w:hanging="360"/>
        <w:jc w:val="both"/>
        <w:rPr>
          <w:rFonts w:asciiTheme="minorHAnsi" w:hAnsiTheme="minorHAnsi"/>
          <w:sz w:val="22"/>
          <w:szCs w:val="22"/>
        </w:rPr>
      </w:pPr>
    </w:p>
    <w:p w:rsidR="008215F7" w:rsidRPr="008B2761" w:rsidRDefault="00341389" w:rsidP="00C11238">
      <w:pPr>
        <w:pStyle w:val="Heading1"/>
        <w:numPr>
          <w:ilvl w:val="0"/>
          <w:numId w:val="0"/>
        </w:numPr>
        <w:ind w:left="360" w:hanging="360"/>
        <w:jc w:val="both"/>
        <w:rPr>
          <w:rFonts w:asciiTheme="minorHAnsi" w:hAnsiTheme="minorHAnsi"/>
          <w:sz w:val="28"/>
          <w:szCs w:val="28"/>
        </w:rPr>
      </w:pPr>
      <w:r w:rsidRPr="008B2761">
        <w:rPr>
          <w:rFonts w:asciiTheme="minorHAnsi" w:hAnsiTheme="minorHAnsi"/>
          <w:sz w:val="28"/>
          <w:szCs w:val="28"/>
        </w:rPr>
        <w:t>S</w:t>
      </w:r>
      <w:r w:rsidR="008215F7" w:rsidRPr="008B2761">
        <w:rPr>
          <w:rFonts w:asciiTheme="minorHAnsi" w:hAnsiTheme="minorHAnsi"/>
          <w:sz w:val="28"/>
          <w:szCs w:val="28"/>
        </w:rPr>
        <w:t>tatelessness in Estonia</w:t>
      </w:r>
    </w:p>
    <w:p w:rsidR="003C0919" w:rsidRPr="008B2761" w:rsidRDefault="003C0919" w:rsidP="00C11238">
      <w:pPr>
        <w:pStyle w:val="ListParagraph"/>
        <w:ind w:left="360"/>
        <w:jc w:val="both"/>
        <w:rPr>
          <w:sz w:val="22"/>
          <w:szCs w:val="22"/>
        </w:rPr>
      </w:pPr>
    </w:p>
    <w:p w:rsidR="00E20B8C" w:rsidRPr="008B2761" w:rsidRDefault="00341389" w:rsidP="00C11238">
      <w:pPr>
        <w:pStyle w:val="ListParagraph"/>
        <w:numPr>
          <w:ilvl w:val="0"/>
          <w:numId w:val="5"/>
        </w:numPr>
        <w:jc w:val="both"/>
        <w:rPr>
          <w:rFonts w:cs="Times New Roman"/>
          <w:sz w:val="22"/>
          <w:szCs w:val="22"/>
        </w:rPr>
      </w:pPr>
      <w:r w:rsidRPr="008B2761">
        <w:rPr>
          <w:rFonts w:cs="Times New Roman"/>
          <w:sz w:val="22"/>
          <w:szCs w:val="22"/>
        </w:rPr>
        <w:t xml:space="preserve">Following its independence in 1991, </w:t>
      </w:r>
      <w:r w:rsidR="00D20130" w:rsidRPr="008B2761">
        <w:rPr>
          <w:rFonts w:cs="Times New Roman"/>
          <w:sz w:val="22"/>
          <w:szCs w:val="22"/>
        </w:rPr>
        <w:t xml:space="preserve">Estonian </w:t>
      </w:r>
      <w:r w:rsidRPr="008B2761">
        <w:rPr>
          <w:rFonts w:cs="Times New Roman"/>
          <w:sz w:val="22"/>
          <w:szCs w:val="22"/>
        </w:rPr>
        <w:t xml:space="preserve">citizenship </w:t>
      </w:r>
      <w:r w:rsidR="005D31F7" w:rsidRPr="008B2761">
        <w:rPr>
          <w:rFonts w:cs="Times New Roman"/>
          <w:sz w:val="22"/>
          <w:szCs w:val="22"/>
        </w:rPr>
        <w:t>was</w:t>
      </w:r>
      <w:r w:rsidRPr="008B2761">
        <w:rPr>
          <w:rFonts w:cs="Times New Roman"/>
          <w:sz w:val="22"/>
          <w:szCs w:val="22"/>
        </w:rPr>
        <w:t xml:space="preserve"> extended only to citizens of </w:t>
      </w:r>
      <w:r w:rsidR="005D31F7" w:rsidRPr="008B2761">
        <w:rPr>
          <w:rFonts w:cs="Times New Roman"/>
          <w:sz w:val="22"/>
          <w:szCs w:val="22"/>
        </w:rPr>
        <w:t>pre-war</w:t>
      </w:r>
      <w:r w:rsidRPr="008B2761">
        <w:rPr>
          <w:rFonts w:cs="Times New Roman"/>
          <w:sz w:val="22"/>
          <w:szCs w:val="22"/>
        </w:rPr>
        <w:t xml:space="preserve"> Estonia and their </w:t>
      </w:r>
      <w:r w:rsidR="005D31F7" w:rsidRPr="008B2761">
        <w:rPr>
          <w:rFonts w:cs="Times New Roman"/>
          <w:sz w:val="22"/>
          <w:szCs w:val="22"/>
        </w:rPr>
        <w:t>descendants</w:t>
      </w:r>
      <w:r w:rsidRPr="008B2761">
        <w:rPr>
          <w:rFonts w:cs="Times New Roman"/>
          <w:sz w:val="22"/>
          <w:szCs w:val="22"/>
        </w:rPr>
        <w:t>. As a consequence, almost 40% of the population of Estonia became stateless. This</w:t>
      </w:r>
      <w:r w:rsidR="00D20130" w:rsidRPr="008B2761">
        <w:rPr>
          <w:rFonts w:cs="Times New Roman"/>
          <w:sz w:val="22"/>
          <w:szCs w:val="22"/>
        </w:rPr>
        <w:t xml:space="preserve"> particularly</w:t>
      </w:r>
      <w:r w:rsidRPr="008B2761">
        <w:rPr>
          <w:rFonts w:cs="Times New Roman"/>
          <w:sz w:val="22"/>
          <w:szCs w:val="22"/>
        </w:rPr>
        <w:t xml:space="preserve"> </w:t>
      </w:r>
      <w:r w:rsidR="00D20130" w:rsidRPr="008B2761">
        <w:rPr>
          <w:rFonts w:cs="Times New Roman"/>
          <w:sz w:val="22"/>
          <w:szCs w:val="22"/>
        </w:rPr>
        <w:t>disadvantaged</w:t>
      </w:r>
      <w:r w:rsidRPr="008B2761">
        <w:rPr>
          <w:rFonts w:cs="Times New Roman"/>
          <w:sz w:val="22"/>
          <w:szCs w:val="22"/>
        </w:rPr>
        <w:t xml:space="preserve"> the Soviet-era settle</w:t>
      </w:r>
      <w:r w:rsidR="00D20130" w:rsidRPr="008B2761">
        <w:rPr>
          <w:rFonts w:cs="Times New Roman"/>
          <w:sz w:val="22"/>
          <w:szCs w:val="22"/>
        </w:rPr>
        <w:t>r</w:t>
      </w:r>
      <w:r w:rsidRPr="008B2761">
        <w:rPr>
          <w:rFonts w:cs="Times New Roman"/>
          <w:sz w:val="22"/>
          <w:szCs w:val="22"/>
        </w:rPr>
        <w:t xml:space="preserve">s, </w:t>
      </w:r>
      <w:r w:rsidR="00AD27A8">
        <w:rPr>
          <w:rFonts w:cs="Times New Roman"/>
          <w:sz w:val="22"/>
          <w:szCs w:val="22"/>
        </w:rPr>
        <w:t>who</w:t>
      </w:r>
      <w:r w:rsidR="00555E2E" w:rsidRPr="008B2761">
        <w:rPr>
          <w:rFonts w:cs="Times New Roman"/>
          <w:sz w:val="22"/>
          <w:szCs w:val="22"/>
        </w:rPr>
        <w:t xml:space="preserve"> are </w:t>
      </w:r>
      <w:r w:rsidRPr="008B2761">
        <w:rPr>
          <w:rFonts w:cs="Times New Roman"/>
          <w:sz w:val="22"/>
          <w:szCs w:val="22"/>
        </w:rPr>
        <w:t>mainly persons of Russian ethnicity</w:t>
      </w:r>
      <w:r w:rsidR="00D20130" w:rsidRPr="008B2761">
        <w:rPr>
          <w:rFonts w:cs="Times New Roman"/>
          <w:sz w:val="22"/>
          <w:szCs w:val="22"/>
        </w:rPr>
        <w:t>,</w:t>
      </w:r>
      <w:r w:rsidRPr="008B2761">
        <w:rPr>
          <w:rFonts w:cs="Times New Roman"/>
          <w:sz w:val="22"/>
          <w:szCs w:val="22"/>
        </w:rPr>
        <w:t xml:space="preserve"> as well as </w:t>
      </w:r>
      <w:r w:rsidR="00D22F0F" w:rsidRPr="008B2761">
        <w:rPr>
          <w:rFonts w:cs="Times New Roman"/>
          <w:sz w:val="22"/>
          <w:szCs w:val="22"/>
        </w:rPr>
        <w:t xml:space="preserve">subsequent </w:t>
      </w:r>
      <w:r w:rsidRPr="008B2761">
        <w:rPr>
          <w:rFonts w:cs="Times New Roman"/>
          <w:sz w:val="22"/>
          <w:szCs w:val="22"/>
        </w:rPr>
        <w:t>generat</w:t>
      </w:r>
      <w:r w:rsidR="007C2B67" w:rsidRPr="008B2761">
        <w:rPr>
          <w:rFonts w:cs="Times New Roman"/>
          <w:sz w:val="22"/>
          <w:szCs w:val="22"/>
        </w:rPr>
        <w:t xml:space="preserve">ions born on Estonian territory. </w:t>
      </w:r>
      <w:r w:rsidR="00CC0F49" w:rsidRPr="008B2761">
        <w:rPr>
          <w:rFonts w:cs="Times New Roman"/>
          <w:sz w:val="22"/>
          <w:szCs w:val="22"/>
        </w:rPr>
        <w:t>As of 2014, there were still 89,533 stateless persons in Estonia, including 936 stateless children born in the country.</w:t>
      </w:r>
      <w:r w:rsidR="001518A8" w:rsidRPr="008B2761">
        <w:rPr>
          <w:rStyle w:val="FootnoteReference"/>
          <w:rFonts w:cs="Times New Roman"/>
          <w:sz w:val="22"/>
          <w:szCs w:val="22"/>
        </w:rPr>
        <w:footnoteReference w:id="11"/>
      </w:r>
    </w:p>
    <w:p w:rsidR="00D22F0F" w:rsidRPr="008B2761" w:rsidRDefault="00D22F0F" w:rsidP="00C11238">
      <w:pPr>
        <w:pStyle w:val="ListParagraph"/>
        <w:ind w:left="360"/>
        <w:jc w:val="both"/>
        <w:rPr>
          <w:rFonts w:cs="Times New Roman"/>
          <w:sz w:val="22"/>
          <w:szCs w:val="22"/>
        </w:rPr>
      </w:pPr>
    </w:p>
    <w:p w:rsidR="00BC22BB" w:rsidRPr="008B2761" w:rsidRDefault="00B04CC1" w:rsidP="00C11238">
      <w:pPr>
        <w:pStyle w:val="ListParagraph"/>
        <w:numPr>
          <w:ilvl w:val="0"/>
          <w:numId w:val="5"/>
        </w:numPr>
        <w:jc w:val="both"/>
        <w:rPr>
          <w:rFonts w:cs="Times New Roman"/>
          <w:sz w:val="22"/>
          <w:szCs w:val="22"/>
        </w:rPr>
      </w:pPr>
      <w:r w:rsidRPr="008B2761">
        <w:rPr>
          <w:rFonts w:cs="Times New Roman"/>
          <w:sz w:val="22"/>
          <w:szCs w:val="22"/>
        </w:rPr>
        <w:t>Although p</w:t>
      </w:r>
      <w:r w:rsidR="00BC22BB" w:rsidRPr="008B2761">
        <w:rPr>
          <w:rFonts w:cs="Times New Roman"/>
          <w:sz w:val="22"/>
          <w:szCs w:val="22"/>
        </w:rPr>
        <w:t xml:space="preserve">ersons with </w:t>
      </w:r>
      <w:r w:rsidR="001518A8" w:rsidRPr="008B2761">
        <w:rPr>
          <w:rFonts w:cs="Times New Roman"/>
          <w:sz w:val="22"/>
          <w:szCs w:val="22"/>
        </w:rPr>
        <w:t>“</w:t>
      </w:r>
      <w:r w:rsidR="00BC22BB" w:rsidRPr="008B2761">
        <w:rPr>
          <w:rFonts w:cs="Times New Roman"/>
          <w:sz w:val="22"/>
          <w:szCs w:val="22"/>
        </w:rPr>
        <w:t>undetermined citizenship</w:t>
      </w:r>
      <w:r w:rsidR="001518A8" w:rsidRPr="008B2761">
        <w:rPr>
          <w:rFonts w:cs="Times New Roman"/>
          <w:sz w:val="22"/>
          <w:szCs w:val="22"/>
        </w:rPr>
        <w:t>”</w:t>
      </w:r>
      <w:r w:rsidR="00BC22BB" w:rsidRPr="008B2761">
        <w:rPr>
          <w:rFonts w:cs="Times New Roman"/>
          <w:sz w:val="22"/>
          <w:szCs w:val="22"/>
        </w:rPr>
        <w:t xml:space="preserve"> have a stable legal stat</w:t>
      </w:r>
      <w:r w:rsidRPr="008B2761">
        <w:rPr>
          <w:rFonts w:cs="Times New Roman"/>
          <w:sz w:val="22"/>
          <w:szCs w:val="22"/>
        </w:rPr>
        <w:t>us and a broad range of rights, they remain stateless. A</w:t>
      </w:r>
      <w:r w:rsidR="00BC22BB" w:rsidRPr="008B2761">
        <w:rPr>
          <w:rFonts w:cs="Times New Roman"/>
          <w:sz w:val="22"/>
          <w:szCs w:val="22"/>
        </w:rPr>
        <w:t xml:space="preserve">s a consequence </w:t>
      </w:r>
      <w:r w:rsidRPr="008B2761">
        <w:rPr>
          <w:rFonts w:cs="Times New Roman"/>
          <w:sz w:val="22"/>
          <w:szCs w:val="22"/>
        </w:rPr>
        <w:t xml:space="preserve">they </w:t>
      </w:r>
      <w:r w:rsidR="001518A8" w:rsidRPr="008B2761">
        <w:rPr>
          <w:rFonts w:cs="Times New Roman"/>
          <w:sz w:val="22"/>
          <w:szCs w:val="22"/>
        </w:rPr>
        <w:t>are restricted in the</w:t>
      </w:r>
      <w:r w:rsidR="00BC22BB" w:rsidRPr="008B2761">
        <w:rPr>
          <w:rFonts w:cs="Times New Roman"/>
          <w:sz w:val="22"/>
          <w:szCs w:val="22"/>
        </w:rPr>
        <w:t xml:space="preserve"> enjoyment of their (human) rights. Non-citizens are particularly restricted from political participation and </w:t>
      </w:r>
      <w:r w:rsidRPr="008B2761">
        <w:rPr>
          <w:rFonts w:cs="Times New Roman"/>
          <w:sz w:val="22"/>
          <w:szCs w:val="22"/>
        </w:rPr>
        <w:t xml:space="preserve">working in </w:t>
      </w:r>
      <w:r w:rsidR="00BC22BB" w:rsidRPr="008B2761">
        <w:rPr>
          <w:rFonts w:cs="Times New Roman"/>
          <w:sz w:val="22"/>
          <w:szCs w:val="22"/>
        </w:rPr>
        <w:t>public office, as well as other limitations, including in transactions of immovable property.</w:t>
      </w:r>
      <w:r w:rsidR="00BC22BB" w:rsidRPr="008B2761">
        <w:rPr>
          <w:rStyle w:val="FootnoteReference"/>
          <w:rFonts w:cs="Times New Roman"/>
          <w:sz w:val="22"/>
          <w:szCs w:val="22"/>
        </w:rPr>
        <w:footnoteReference w:id="12"/>
      </w:r>
      <w:r w:rsidR="00BC22BB" w:rsidRPr="008B2761">
        <w:rPr>
          <w:rFonts w:cs="Times New Roman"/>
          <w:sz w:val="22"/>
          <w:szCs w:val="22"/>
        </w:rPr>
        <w:t xml:space="preserve"> </w:t>
      </w:r>
      <w:r w:rsidR="001518A8" w:rsidRPr="008B2761">
        <w:rPr>
          <w:rFonts w:cs="Times New Roman"/>
          <w:sz w:val="22"/>
          <w:szCs w:val="22"/>
        </w:rPr>
        <w:t xml:space="preserve">As the Committee has previously noted, </w:t>
      </w:r>
      <w:r w:rsidR="001518A8" w:rsidRPr="008B2761">
        <w:rPr>
          <w:rFonts w:cs="Times New Roman"/>
          <w:sz w:val="22"/>
          <w:szCs w:val="22"/>
          <w:lang w:val="en-US"/>
        </w:rPr>
        <w:t>the stateless situation of parents, who by virtue of their status are unable to participate fully in Estonian society, also negatively impacts on their children’s integration into Estonian society.</w:t>
      </w:r>
      <w:r w:rsidR="001518A8" w:rsidRPr="008B2761">
        <w:rPr>
          <w:rStyle w:val="FootnoteReference"/>
          <w:rFonts w:cs="Times New Roman"/>
          <w:sz w:val="22"/>
          <w:szCs w:val="22"/>
          <w:lang w:val="en-US"/>
        </w:rPr>
        <w:footnoteReference w:id="13"/>
      </w:r>
    </w:p>
    <w:p w:rsidR="00EC3082" w:rsidRPr="008B2761" w:rsidRDefault="00EC3082" w:rsidP="00C11238">
      <w:pPr>
        <w:pStyle w:val="ListParagraph"/>
        <w:ind w:left="360"/>
        <w:jc w:val="both"/>
        <w:rPr>
          <w:rFonts w:cs="Times New Roman"/>
          <w:sz w:val="22"/>
          <w:szCs w:val="22"/>
        </w:rPr>
      </w:pPr>
    </w:p>
    <w:p w:rsidR="007B1296" w:rsidRPr="008B2761" w:rsidRDefault="00F21F1C" w:rsidP="007B1296">
      <w:pPr>
        <w:pStyle w:val="ListParagraph"/>
        <w:numPr>
          <w:ilvl w:val="0"/>
          <w:numId w:val="5"/>
        </w:numPr>
        <w:jc w:val="both"/>
        <w:rPr>
          <w:rFonts w:cs="Times New Roman"/>
          <w:sz w:val="22"/>
          <w:szCs w:val="22"/>
        </w:rPr>
      </w:pPr>
      <w:r w:rsidRPr="008B2761">
        <w:rPr>
          <w:rFonts w:cs="Times New Roman"/>
          <w:sz w:val="22"/>
          <w:szCs w:val="22"/>
        </w:rPr>
        <w:t xml:space="preserve">Despite international </w:t>
      </w:r>
      <w:r w:rsidR="00555E2E" w:rsidRPr="008B2761">
        <w:rPr>
          <w:rFonts w:cs="Times New Roman"/>
          <w:sz w:val="22"/>
          <w:szCs w:val="22"/>
        </w:rPr>
        <w:t>and domestic pressure on Estonia to resolve the problem of statelessness within its border</w:t>
      </w:r>
      <w:r w:rsidR="001518A8" w:rsidRPr="008B2761">
        <w:rPr>
          <w:rFonts w:cs="Times New Roman"/>
          <w:sz w:val="22"/>
          <w:szCs w:val="22"/>
        </w:rPr>
        <w:t>s</w:t>
      </w:r>
      <w:r w:rsidR="00555E2E" w:rsidRPr="008B2761">
        <w:rPr>
          <w:rFonts w:cs="Times New Roman"/>
          <w:sz w:val="22"/>
          <w:szCs w:val="22"/>
        </w:rPr>
        <w:t>, policy on citizenship</w:t>
      </w:r>
      <w:r w:rsidRPr="008B2761">
        <w:rPr>
          <w:rFonts w:cs="Times New Roman"/>
          <w:sz w:val="22"/>
          <w:szCs w:val="22"/>
        </w:rPr>
        <w:t xml:space="preserve"> remained conservative</w:t>
      </w:r>
      <w:r w:rsidR="00555E2E" w:rsidRPr="008B2761">
        <w:rPr>
          <w:rFonts w:cs="Times New Roman"/>
          <w:sz w:val="22"/>
          <w:szCs w:val="22"/>
        </w:rPr>
        <w:t xml:space="preserve"> following the</w:t>
      </w:r>
      <w:r w:rsidR="001B0100" w:rsidRPr="008B2761">
        <w:rPr>
          <w:rFonts w:cs="Times New Roman"/>
          <w:sz w:val="22"/>
          <w:szCs w:val="22"/>
        </w:rPr>
        <w:t xml:space="preserve"> initial</w:t>
      </w:r>
      <w:r w:rsidRPr="008B2761">
        <w:rPr>
          <w:rFonts w:cs="Times New Roman"/>
          <w:sz w:val="22"/>
          <w:szCs w:val="22"/>
        </w:rPr>
        <w:t xml:space="preserve"> </w:t>
      </w:r>
      <w:r w:rsidR="00555E2E" w:rsidRPr="008B2761">
        <w:rPr>
          <w:rFonts w:cs="Times New Roman"/>
          <w:sz w:val="22"/>
          <w:szCs w:val="22"/>
        </w:rPr>
        <w:t>Citizenship Act of 1992</w:t>
      </w:r>
      <w:r w:rsidR="00F3151D" w:rsidRPr="008B2761">
        <w:rPr>
          <w:rFonts w:cs="Times New Roman"/>
          <w:sz w:val="22"/>
          <w:szCs w:val="22"/>
        </w:rPr>
        <w:t xml:space="preserve">. </w:t>
      </w:r>
      <w:r w:rsidR="001518A8" w:rsidRPr="008B2761">
        <w:rPr>
          <w:rFonts w:cs="Times New Roman"/>
          <w:sz w:val="22"/>
          <w:szCs w:val="22"/>
        </w:rPr>
        <w:t xml:space="preserve">To date, children of parents with undetermined citizenship have been entitled to Estonian citizenship by naturalisation only if the parents have lawfully resided in Estonia for at least five years and </w:t>
      </w:r>
      <w:r w:rsidR="00192358" w:rsidRPr="008B2761">
        <w:rPr>
          <w:rFonts w:cs="Times New Roman"/>
          <w:sz w:val="22"/>
          <w:szCs w:val="22"/>
        </w:rPr>
        <w:t xml:space="preserve">only </w:t>
      </w:r>
      <w:r w:rsidR="001518A8" w:rsidRPr="008B2761">
        <w:rPr>
          <w:rFonts w:cs="Times New Roman"/>
          <w:sz w:val="22"/>
          <w:szCs w:val="22"/>
        </w:rPr>
        <w:t>following the completion of an application process through which the parents</w:t>
      </w:r>
      <w:r w:rsidR="00192358" w:rsidRPr="008B2761">
        <w:rPr>
          <w:rFonts w:cs="Times New Roman"/>
          <w:sz w:val="22"/>
          <w:szCs w:val="22"/>
        </w:rPr>
        <w:t xml:space="preserve"> express their will for the</w:t>
      </w:r>
      <w:r w:rsidR="001518A8" w:rsidRPr="008B2761">
        <w:rPr>
          <w:rFonts w:cs="Times New Roman"/>
          <w:sz w:val="22"/>
          <w:szCs w:val="22"/>
        </w:rPr>
        <w:t xml:space="preserve"> child to acquire nationality. As indicated in the state party’s report, </w:t>
      </w:r>
      <w:r w:rsidR="007B1296" w:rsidRPr="008B2761">
        <w:rPr>
          <w:rFonts w:cs="Times New Roman"/>
          <w:sz w:val="22"/>
          <w:szCs w:val="22"/>
        </w:rPr>
        <w:t>failure to make the procedure fully known to the public and parents deciding to not apply on behalf of their child, were identified as reasons for this procedure to be less than optimally effective. This has resulted in the situation faced in Estonia today</w:t>
      </w:r>
      <w:r w:rsidR="00192358" w:rsidRPr="008B2761">
        <w:rPr>
          <w:rFonts w:cs="Times New Roman"/>
          <w:sz w:val="22"/>
          <w:szCs w:val="22"/>
        </w:rPr>
        <w:t>,</w:t>
      </w:r>
      <w:r w:rsidR="007B1296" w:rsidRPr="008B2761">
        <w:rPr>
          <w:rFonts w:cs="Times New Roman"/>
          <w:sz w:val="22"/>
          <w:szCs w:val="22"/>
        </w:rPr>
        <w:t xml:space="preserve"> where almost a thousand children w</w:t>
      </w:r>
      <w:r w:rsidR="00192358" w:rsidRPr="008B2761">
        <w:rPr>
          <w:rFonts w:cs="Times New Roman"/>
          <w:sz w:val="22"/>
          <w:szCs w:val="22"/>
        </w:rPr>
        <w:t xml:space="preserve">ho were born in the country </w:t>
      </w:r>
      <w:r w:rsidR="007B1296" w:rsidRPr="008B2761">
        <w:rPr>
          <w:rFonts w:cs="Times New Roman"/>
          <w:sz w:val="22"/>
          <w:szCs w:val="22"/>
        </w:rPr>
        <w:t xml:space="preserve">remain stateless. </w:t>
      </w:r>
    </w:p>
    <w:p w:rsidR="0015590E" w:rsidRPr="008B2761" w:rsidRDefault="0015590E" w:rsidP="00C11238">
      <w:pPr>
        <w:pStyle w:val="ListParagraph"/>
        <w:ind w:left="360"/>
        <w:jc w:val="both"/>
        <w:rPr>
          <w:rFonts w:cs="Times New Roman"/>
          <w:sz w:val="22"/>
          <w:szCs w:val="22"/>
        </w:rPr>
      </w:pPr>
    </w:p>
    <w:p w:rsidR="00481029" w:rsidRPr="008B2761" w:rsidRDefault="00D20130" w:rsidP="00C11238">
      <w:pPr>
        <w:pStyle w:val="ListParagraph"/>
        <w:numPr>
          <w:ilvl w:val="0"/>
          <w:numId w:val="5"/>
        </w:numPr>
        <w:jc w:val="both"/>
        <w:rPr>
          <w:rFonts w:cs="Times New Roman"/>
          <w:sz w:val="22"/>
          <w:szCs w:val="22"/>
        </w:rPr>
      </w:pPr>
      <w:r w:rsidRPr="008B2761">
        <w:rPr>
          <w:rFonts w:cs="Times New Roman"/>
          <w:sz w:val="22"/>
          <w:szCs w:val="22"/>
        </w:rPr>
        <w:t xml:space="preserve">Estonia is a party to most of the </w:t>
      </w:r>
      <w:r w:rsidR="00AD27A8">
        <w:rPr>
          <w:rFonts w:cs="Times New Roman"/>
          <w:sz w:val="22"/>
          <w:szCs w:val="22"/>
        </w:rPr>
        <w:t>core</w:t>
      </w:r>
      <w:r w:rsidRPr="008B2761">
        <w:rPr>
          <w:rFonts w:cs="Times New Roman"/>
          <w:sz w:val="22"/>
          <w:szCs w:val="22"/>
        </w:rPr>
        <w:t xml:space="preserve"> international human rights treaties, including </w:t>
      </w:r>
      <w:r w:rsidR="00DC16E1" w:rsidRPr="008B2761">
        <w:rPr>
          <w:rFonts w:cs="Times New Roman"/>
          <w:sz w:val="22"/>
          <w:szCs w:val="22"/>
        </w:rPr>
        <w:t>the ICCPR and the optional protocols</w:t>
      </w:r>
      <w:r w:rsidRPr="008B2761">
        <w:rPr>
          <w:rFonts w:cs="Times New Roman"/>
          <w:sz w:val="22"/>
          <w:szCs w:val="22"/>
        </w:rPr>
        <w:t>,</w:t>
      </w:r>
      <w:r w:rsidR="00DC16E1" w:rsidRPr="008B2761">
        <w:rPr>
          <w:rFonts w:cs="Times New Roman"/>
          <w:sz w:val="22"/>
          <w:szCs w:val="22"/>
        </w:rPr>
        <w:t xml:space="preserve"> the</w:t>
      </w:r>
      <w:r w:rsidRPr="008B2761">
        <w:rPr>
          <w:rFonts w:cs="Times New Roman"/>
          <w:sz w:val="22"/>
          <w:szCs w:val="22"/>
        </w:rPr>
        <w:t xml:space="preserve"> ICESCR, </w:t>
      </w:r>
      <w:r w:rsidR="00DC16E1" w:rsidRPr="008B2761">
        <w:rPr>
          <w:rFonts w:cs="Times New Roman"/>
          <w:sz w:val="22"/>
          <w:szCs w:val="22"/>
        </w:rPr>
        <w:t>I</w:t>
      </w:r>
      <w:r w:rsidRPr="008B2761">
        <w:rPr>
          <w:rFonts w:cs="Times New Roman"/>
          <w:sz w:val="22"/>
          <w:szCs w:val="22"/>
        </w:rPr>
        <w:t xml:space="preserve">CERD, CEDAW, CRPD, CAT and of course </w:t>
      </w:r>
      <w:r w:rsidR="00DC16E1" w:rsidRPr="008B2761">
        <w:rPr>
          <w:rFonts w:cs="Times New Roman"/>
          <w:sz w:val="22"/>
          <w:szCs w:val="22"/>
        </w:rPr>
        <w:t xml:space="preserve">the </w:t>
      </w:r>
      <w:r w:rsidRPr="008B2761">
        <w:rPr>
          <w:rFonts w:cs="Times New Roman"/>
          <w:sz w:val="22"/>
          <w:szCs w:val="22"/>
        </w:rPr>
        <w:t xml:space="preserve">CRC. </w:t>
      </w:r>
      <w:r w:rsidR="00481029" w:rsidRPr="008B2761">
        <w:rPr>
          <w:rFonts w:cs="Times New Roman"/>
          <w:sz w:val="22"/>
          <w:szCs w:val="22"/>
        </w:rPr>
        <w:t>Estonia</w:t>
      </w:r>
      <w:r w:rsidR="00192358" w:rsidRPr="008B2761">
        <w:rPr>
          <w:rFonts w:cs="Times New Roman"/>
          <w:sz w:val="22"/>
          <w:szCs w:val="22"/>
        </w:rPr>
        <w:t>,</w:t>
      </w:r>
      <w:r w:rsidR="00481029" w:rsidRPr="008B2761">
        <w:rPr>
          <w:rFonts w:cs="Times New Roman"/>
          <w:sz w:val="22"/>
          <w:szCs w:val="22"/>
        </w:rPr>
        <w:t xml:space="preserve"> </w:t>
      </w:r>
      <w:r w:rsidR="00D22F0F" w:rsidRPr="008B2761">
        <w:rPr>
          <w:rFonts w:cs="Times New Roman"/>
          <w:sz w:val="22"/>
          <w:szCs w:val="22"/>
        </w:rPr>
        <w:t>however</w:t>
      </w:r>
      <w:r w:rsidR="00192358" w:rsidRPr="008B2761">
        <w:rPr>
          <w:rFonts w:cs="Times New Roman"/>
          <w:sz w:val="22"/>
          <w:szCs w:val="22"/>
        </w:rPr>
        <w:t>,</w:t>
      </w:r>
      <w:r w:rsidR="00D22F0F" w:rsidRPr="008B2761">
        <w:rPr>
          <w:rFonts w:cs="Times New Roman"/>
          <w:sz w:val="22"/>
          <w:szCs w:val="22"/>
        </w:rPr>
        <w:t xml:space="preserve"> is not a </w:t>
      </w:r>
      <w:r w:rsidRPr="008B2761">
        <w:rPr>
          <w:rFonts w:cs="Times New Roman"/>
          <w:sz w:val="22"/>
          <w:szCs w:val="22"/>
        </w:rPr>
        <w:t>party</w:t>
      </w:r>
      <w:r w:rsidR="00481029" w:rsidRPr="008B2761">
        <w:rPr>
          <w:rFonts w:cs="Times New Roman"/>
          <w:sz w:val="22"/>
          <w:szCs w:val="22"/>
        </w:rPr>
        <w:t xml:space="preserve"> </w:t>
      </w:r>
      <w:r w:rsidR="00D22F0F" w:rsidRPr="008B2761">
        <w:rPr>
          <w:rFonts w:cs="Times New Roman"/>
          <w:sz w:val="22"/>
          <w:szCs w:val="22"/>
        </w:rPr>
        <w:t>to</w:t>
      </w:r>
      <w:r w:rsidR="00481029" w:rsidRPr="008B2761">
        <w:rPr>
          <w:rFonts w:cs="Times New Roman"/>
          <w:sz w:val="22"/>
          <w:szCs w:val="22"/>
        </w:rPr>
        <w:t xml:space="preserve"> </w:t>
      </w:r>
      <w:r w:rsidR="00192358" w:rsidRPr="008B2761">
        <w:rPr>
          <w:rFonts w:cs="Times New Roman"/>
          <w:sz w:val="22"/>
          <w:szCs w:val="22"/>
        </w:rPr>
        <w:t>important international and regional</w:t>
      </w:r>
      <w:r w:rsidR="00481029" w:rsidRPr="008B2761">
        <w:rPr>
          <w:rFonts w:cs="Times New Roman"/>
          <w:sz w:val="22"/>
          <w:szCs w:val="22"/>
        </w:rPr>
        <w:t xml:space="preserve"> conventions</w:t>
      </w:r>
      <w:r w:rsidR="00192358" w:rsidRPr="008B2761">
        <w:rPr>
          <w:rFonts w:cs="Times New Roman"/>
          <w:sz w:val="22"/>
          <w:szCs w:val="22"/>
        </w:rPr>
        <w:t xml:space="preserve"> dealing with statelessness</w:t>
      </w:r>
      <w:r w:rsidR="00D22F0F" w:rsidRPr="008B2761">
        <w:rPr>
          <w:rFonts w:cs="Times New Roman"/>
          <w:sz w:val="22"/>
          <w:szCs w:val="22"/>
        </w:rPr>
        <w:t xml:space="preserve">: it has not </w:t>
      </w:r>
      <w:r w:rsidR="00192358" w:rsidRPr="008B2761">
        <w:rPr>
          <w:rFonts w:cs="Times New Roman"/>
          <w:sz w:val="22"/>
          <w:szCs w:val="22"/>
        </w:rPr>
        <w:t>acceded to</w:t>
      </w:r>
      <w:r w:rsidR="00D22F0F" w:rsidRPr="008B2761">
        <w:rPr>
          <w:rFonts w:cs="Times New Roman"/>
          <w:sz w:val="22"/>
          <w:szCs w:val="22"/>
        </w:rPr>
        <w:t xml:space="preserve"> the</w:t>
      </w:r>
      <w:r w:rsidR="00481029" w:rsidRPr="008B2761">
        <w:rPr>
          <w:rFonts w:cs="Times New Roman"/>
          <w:sz w:val="22"/>
          <w:szCs w:val="22"/>
        </w:rPr>
        <w:t xml:space="preserve"> 1954 Convention on t</w:t>
      </w:r>
      <w:r w:rsidR="00D22F0F" w:rsidRPr="008B2761">
        <w:rPr>
          <w:rFonts w:cs="Times New Roman"/>
          <w:sz w:val="22"/>
          <w:szCs w:val="22"/>
        </w:rPr>
        <w:t xml:space="preserve">he Status of Stateless Persons, the </w:t>
      </w:r>
      <w:r w:rsidR="00481029" w:rsidRPr="008B2761">
        <w:rPr>
          <w:rFonts w:cs="Times New Roman"/>
          <w:sz w:val="22"/>
          <w:szCs w:val="22"/>
        </w:rPr>
        <w:t xml:space="preserve">1961 Convention on the Reduction of Statelessness </w:t>
      </w:r>
      <w:r w:rsidR="00192358" w:rsidRPr="008B2761">
        <w:rPr>
          <w:rFonts w:cs="Times New Roman"/>
          <w:sz w:val="22"/>
          <w:szCs w:val="22"/>
        </w:rPr>
        <w:t>or</w:t>
      </w:r>
      <w:r w:rsidR="00481029" w:rsidRPr="008B2761">
        <w:rPr>
          <w:rFonts w:cs="Times New Roman"/>
          <w:sz w:val="22"/>
          <w:szCs w:val="22"/>
        </w:rPr>
        <w:t xml:space="preserve"> the European Convention on Nationality. </w:t>
      </w:r>
    </w:p>
    <w:p w:rsidR="00F3151D" w:rsidRPr="008B2761" w:rsidRDefault="00F3151D" w:rsidP="00C11238">
      <w:pPr>
        <w:pStyle w:val="ListParagraph"/>
        <w:ind w:left="360"/>
        <w:jc w:val="both"/>
        <w:rPr>
          <w:rFonts w:cs="Times New Roman"/>
          <w:sz w:val="22"/>
          <w:szCs w:val="22"/>
        </w:rPr>
      </w:pPr>
    </w:p>
    <w:p w:rsidR="00341389" w:rsidRPr="008B2761" w:rsidRDefault="00341389" w:rsidP="00C11238">
      <w:pPr>
        <w:pStyle w:val="ListParagraph"/>
        <w:ind w:left="360"/>
        <w:jc w:val="both"/>
        <w:rPr>
          <w:rFonts w:cs="Times New Roman"/>
          <w:sz w:val="22"/>
          <w:szCs w:val="22"/>
          <w:u w:val="single"/>
        </w:rPr>
      </w:pPr>
    </w:p>
    <w:p w:rsidR="008215F7" w:rsidRPr="008B2761" w:rsidRDefault="00192358" w:rsidP="00C11238">
      <w:pPr>
        <w:pStyle w:val="Heading1"/>
        <w:numPr>
          <w:ilvl w:val="0"/>
          <w:numId w:val="0"/>
        </w:numPr>
        <w:ind w:left="360" w:hanging="360"/>
        <w:jc w:val="both"/>
        <w:rPr>
          <w:rFonts w:asciiTheme="minorHAnsi" w:hAnsiTheme="minorHAnsi"/>
          <w:sz w:val="28"/>
          <w:szCs w:val="28"/>
        </w:rPr>
      </w:pPr>
      <w:r w:rsidRPr="008B2761">
        <w:rPr>
          <w:rFonts w:asciiTheme="minorHAnsi" w:hAnsiTheme="minorHAnsi"/>
          <w:sz w:val="28"/>
          <w:szCs w:val="28"/>
        </w:rPr>
        <w:t>Positive</w:t>
      </w:r>
      <w:r w:rsidR="00E20B8C" w:rsidRPr="008B2761">
        <w:rPr>
          <w:rFonts w:asciiTheme="minorHAnsi" w:hAnsiTheme="minorHAnsi"/>
          <w:sz w:val="28"/>
          <w:szCs w:val="28"/>
        </w:rPr>
        <w:t xml:space="preserve"> developments</w:t>
      </w:r>
      <w:r w:rsidR="00F57137" w:rsidRPr="008B2761">
        <w:rPr>
          <w:rFonts w:asciiTheme="minorHAnsi" w:hAnsiTheme="minorHAnsi"/>
          <w:sz w:val="28"/>
          <w:szCs w:val="28"/>
        </w:rPr>
        <w:t xml:space="preserve"> </w:t>
      </w:r>
      <w:r w:rsidRPr="008B2761">
        <w:rPr>
          <w:rFonts w:asciiTheme="minorHAnsi" w:hAnsiTheme="minorHAnsi"/>
          <w:sz w:val="28"/>
          <w:szCs w:val="28"/>
        </w:rPr>
        <w:t>under the 2015 amendment to the Citizenship Act</w:t>
      </w:r>
    </w:p>
    <w:p w:rsidR="00810179" w:rsidRPr="008B2761" w:rsidRDefault="00810179" w:rsidP="00C11238">
      <w:pPr>
        <w:pStyle w:val="ListParagraph"/>
        <w:ind w:left="360"/>
        <w:jc w:val="both"/>
        <w:rPr>
          <w:rFonts w:cs="Times New Roman"/>
          <w:sz w:val="22"/>
          <w:szCs w:val="22"/>
        </w:rPr>
      </w:pPr>
    </w:p>
    <w:p w:rsidR="00183846" w:rsidRPr="008B2761" w:rsidRDefault="00374F8C" w:rsidP="00C11238">
      <w:pPr>
        <w:pStyle w:val="ListParagraph"/>
        <w:numPr>
          <w:ilvl w:val="0"/>
          <w:numId w:val="5"/>
        </w:numPr>
        <w:jc w:val="both"/>
        <w:rPr>
          <w:rFonts w:cs="Times New Roman"/>
          <w:sz w:val="22"/>
          <w:szCs w:val="22"/>
        </w:rPr>
      </w:pPr>
      <w:r w:rsidRPr="008B2761">
        <w:rPr>
          <w:rFonts w:cs="Times New Roman"/>
          <w:sz w:val="22"/>
          <w:szCs w:val="22"/>
        </w:rPr>
        <w:t>Estonian commitm</w:t>
      </w:r>
      <w:r w:rsidR="00810179" w:rsidRPr="008B2761">
        <w:rPr>
          <w:rFonts w:cs="Times New Roman"/>
          <w:sz w:val="22"/>
          <w:szCs w:val="22"/>
        </w:rPr>
        <w:t xml:space="preserve">ent to solving statelessness </w:t>
      </w:r>
      <w:r w:rsidRPr="008B2761">
        <w:rPr>
          <w:rFonts w:cs="Times New Roman"/>
          <w:sz w:val="22"/>
          <w:szCs w:val="22"/>
        </w:rPr>
        <w:t>led to</w:t>
      </w:r>
      <w:r w:rsidR="00192358" w:rsidRPr="008B2761">
        <w:rPr>
          <w:rFonts w:cs="Times New Roman"/>
          <w:sz w:val="22"/>
          <w:szCs w:val="22"/>
        </w:rPr>
        <w:t xml:space="preserve"> an amendment</w:t>
      </w:r>
      <w:r w:rsidR="00810179" w:rsidRPr="008B2761">
        <w:rPr>
          <w:rFonts w:cs="Times New Roman"/>
          <w:sz w:val="22"/>
          <w:szCs w:val="22"/>
        </w:rPr>
        <w:t xml:space="preserve"> to the Citizenship A</w:t>
      </w:r>
      <w:r w:rsidRPr="008B2761">
        <w:rPr>
          <w:rFonts w:cs="Times New Roman"/>
          <w:sz w:val="22"/>
          <w:szCs w:val="22"/>
        </w:rPr>
        <w:t xml:space="preserve">ct </w:t>
      </w:r>
      <w:r w:rsidR="00192358" w:rsidRPr="008B2761">
        <w:rPr>
          <w:rFonts w:cs="Times New Roman"/>
          <w:sz w:val="22"/>
          <w:szCs w:val="22"/>
        </w:rPr>
        <w:t>being passed on 21 January 2015, which</w:t>
      </w:r>
      <w:r w:rsidRPr="008B2761">
        <w:rPr>
          <w:rFonts w:cs="Times New Roman"/>
          <w:sz w:val="22"/>
          <w:szCs w:val="22"/>
        </w:rPr>
        <w:t xml:space="preserve"> will enter into force on 1 January 2016. </w:t>
      </w:r>
      <w:r w:rsidR="00192358" w:rsidRPr="008B2761">
        <w:rPr>
          <w:rFonts w:cs="Times New Roman"/>
          <w:sz w:val="22"/>
          <w:szCs w:val="22"/>
        </w:rPr>
        <w:t>This amendment</w:t>
      </w:r>
      <w:r w:rsidR="006526E1" w:rsidRPr="008B2761">
        <w:rPr>
          <w:rFonts w:cs="Times New Roman"/>
          <w:sz w:val="22"/>
          <w:szCs w:val="22"/>
        </w:rPr>
        <w:t xml:space="preserve"> directly relate</w:t>
      </w:r>
      <w:r w:rsidR="00192358" w:rsidRPr="008B2761">
        <w:rPr>
          <w:rFonts w:cs="Times New Roman"/>
          <w:sz w:val="22"/>
          <w:szCs w:val="22"/>
        </w:rPr>
        <w:t>s</w:t>
      </w:r>
      <w:r w:rsidR="006526E1" w:rsidRPr="008B2761">
        <w:rPr>
          <w:rFonts w:cs="Times New Roman"/>
          <w:sz w:val="22"/>
          <w:szCs w:val="22"/>
        </w:rPr>
        <w:t xml:space="preserve"> to ch</w:t>
      </w:r>
      <w:r w:rsidR="00192358" w:rsidRPr="008B2761">
        <w:rPr>
          <w:rFonts w:cs="Times New Roman"/>
          <w:sz w:val="22"/>
          <w:szCs w:val="22"/>
        </w:rPr>
        <w:t>ildren’s right to a nationality and is therefore to be welcomed.</w:t>
      </w:r>
      <w:r w:rsidR="006526E1" w:rsidRPr="008B2761">
        <w:rPr>
          <w:rFonts w:cs="Times New Roman"/>
          <w:sz w:val="22"/>
          <w:szCs w:val="22"/>
        </w:rPr>
        <w:t xml:space="preserve"> </w:t>
      </w:r>
    </w:p>
    <w:p w:rsidR="00183846" w:rsidRPr="008B2761" w:rsidRDefault="00183846" w:rsidP="00C11238">
      <w:pPr>
        <w:pStyle w:val="ListParagraph"/>
        <w:ind w:left="360"/>
        <w:jc w:val="both"/>
        <w:rPr>
          <w:rFonts w:cs="Times New Roman"/>
          <w:sz w:val="22"/>
          <w:szCs w:val="22"/>
        </w:rPr>
      </w:pPr>
    </w:p>
    <w:p w:rsidR="00192358" w:rsidRPr="008B2761" w:rsidRDefault="00192358" w:rsidP="00C11238">
      <w:pPr>
        <w:pStyle w:val="ListParagraph"/>
        <w:numPr>
          <w:ilvl w:val="0"/>
          <w:numId w:val="5"/>
        </w:numPr>
        <w:jc w:val="both"/>
        <w:rPr>
          <w:rFonts w:cs="Times New Roman"/>
          <w:sz w:val="22"/>
          <w:szCs w:val="22"/>
        </w:rPr>
      </w:pPr>
      <w:r w:rsidRPr="008B2761">
        <w:rPr>
          <w:rFonts w:cs="Times New Roman"/>
          <w:sz w:val="22"/>
          <w:szCs w:val="22"/>
        </w:rPr>
        <w:t>The most important change that has been brought about through this amendment to the Citizenship Act relates to</w:t>
      </w:r>
      <w:r w:rsidR="00AD27A8">
        <w:rPr>
          <w:rFonts w:cs="Times New Roman"/>
          <w:sz w:val="22"/>
          <w:szCs w:val="22"/>
        </w:rPr>
        <w:t xml:space="preserve"> article 13(4)</w:t>
      </w:r>
      <w:r w:rsidRPr="008B2761">
        <w:rPr>
          <w:rFonts w:cs="Times New Roman"/>
          <w:sz w:val="22"/>
          <w:szCs w:val="22"/>
        </w:rPr>
        <w:t>, which now provides as follows:</w:t>
      </w:r>
    </w:p>
    <w:p w:rsidR="00192358" w:rsidRPr="008B2761" w:rsidRDefault="00192358" w:rsidP="00192358">
      <w:pPr>
        <w:pStyle w:val="ListParagraph"/>
        <w:rPr>
          <w:rFonts w:cs="Times New Roman"/>
          <w:sz w:val="22"/>
          <w:szCs w:val="22"/>
        </w:rPr>
      </w:pPr>
    </w:p>
    <w:p w:rsidR="00192358" w:rsidRPr="008B2761" w:rsidRDefault="00192358" w:rsidP="00AD27A8">
      <w:pPr>
        <w:ind w:left="708" w:right="560"/>
        <w:jc w:val="both"/>
        <w:rPr>
          <w:rFonts w:cs="Times New Roman"/>
          <w:i/>
          <w:sz w:val="22"/>
          <w:szCs w:val="22"/>
        </w:rPr>
      </w:pPr>
      <w:r w:rsidRPr="008B2761">
        <w:rPr>
          <w:rFonts w:cs="Times New Roman"/>
          <w:i/>
          <w:sz w:val="22"/>
          <w:szCs w:val="22"/>
        </w:rPr>
        <w:t>A child under 15 years of age, who was born in Estonia, will acquire Estonian citizenship by naturalization starting from the time of his or her birth, if his or her parents or a single parent have been legally residing in Estonia for at least five years by the time of birth of the child and they are not considered as citizens by any other State on the basis of any legal act in force.</w:t>
      </w:r>
    </w:p>
    <w:p w:rsidR="00192358" w:rsidRPr="008B2761" w:rsidRDefault="00192358" w:rsidP="00192358">
      <w:pPr>
        <w:pStyle w:val="ListParagraph"/>
        <w:ind w:left="360"/>
        <w:jc w:val="both"/>
        <w:rPr>
          <w:rFonts w:cs="Times New Roman"/>
          <w:sz w:val="22"/>
          <w:szCs w:val="22"/>
        </w:rPr>
      </w:pPr>
    </w:p>
    <w:p w:rsidR="004E0F78" w:rsidRPr="008B2761" w:rsidRDefault="00192358" w:rsidP="00C11238">
      <w:pPr>
        <w:pStyle w:val="ListParagraph"/>
        <w:numPr>
          <w:ilvl w:val="0"/>
          <w:numId w:val="5"/>
        </w:numPr>
        <w:jc w:val="both"/>
        <w:rPr>
          <w:rFonts w:cs="Times New Roman"/>
          <w:sz w:val="22"/>
          <w:szCs w:val="22"/>
        </w:rPr>
      </w:pPr>
      <w:r w:rsidRPr="008B2761">
        <w:rPr>
          <w:rFonts w:cs="Times New Roman"/>
          <w:sz w:val="22"/>
          <w:szCs w:val="22"/>
        </w:rPr>
        <w:t xml:space="preserve">Whereas the previous law required parents to “opt-in” before children could acquire Estonian nationality (through a procedure that parents did not always initiate), the new law provides for automatic acquisition of nationality by children who would otherwise be stateless if the conditions are met. </w:t>
      </w:r>
      <w:r w:rsidR="004E0F78" w:rsidRPr="008B2761">
        <w:rPr>
          <w:rFonts w:cs="Times New Roman"/>
          <w:sz w:val="22"/>
          <w:szCs w:val="22"/>
        </w:rPr>
        <w:t>The new law will</w:t>
      </w:r>
      <w:r w:rsidR="00446AB1" w:rsidRPr="008B2761">
        <w:rPr>
          <w:rFonts w:cs="Times New Roman"/>
          <w:sz w:val="22"/>
          <w:szCs w:val="22"/>
        </w:rPr>
        <w:t>, however,</w:t>
      </w:r>
      <w:r w:rsidR="004E0F78" w:rsidRPr="008B2761">
        <w:rPr>
          <w:rFonts w:cs="Times New Roman"/>
          <w:sz w:val="22"/>
          <w:szCs w:val="22"/>
        </w:rPr>
        <w:t xml:space="preserve"> retain</w:t>
      </w:r>
      <w:r w:rsidRPr="008B2761">
        <w:rPr>
          <w:rFonts w:cs="Times New Roman"/>
          <w:sz w:val="22"/>
          <w:szCs w:val="22"/>
        </w:rPr>
        <w:t xml:space="preserve"> the possibility for parents to “opt-out”: they</w:t>
      </w:r>
      <w:r w:rsidR="006526E1" w:rsidRPr="008B2761">
        <w:rPr>
          <w:rFonts w:cs="Times New Roman"/>
          <w:sz w:val="22"/>
          <w:szCs w:val="22"/>
        </w:rPr>
        <w:t xml:space="preserve"> can renounce this citizenship </w:t>
      </w:r>
      <w:r w:rsidRPr="008B2761">
        <w:rPr>
          <w:rFonts w:cs="Times New Roman"/>
          <w:sz w:val="22"/>
          <w:szCs w:val="22"/>
        </w:rPr>
        <w:t>on behalf of</w:t>
      </w:r>
      <w:r w:rsidR="006526E1" w:rsidRPr="008B2761">
        <w:rPr>
          <w:rFonts w:cs="Times New Roman"/>
          <w:sz w:val="22"/>
          <w:szCs w:val="22"/>
        </w:rPr>
        <w:t xml:space="preserve"> their child </w:t>
      </w:r>
      <w:r w:rsidRPr="008B2761">
        <w:rPr>
          <w:rFonts w:cs="Times New Roman"/>
          <w:sz w:val="22"/>
          <w:szCs w:val="22"/>
        </w:rPr>
        <w:t xml:space="preserve">during the first year after </w:t>
      </w:r>
      <w:r w:rsidR="006526E1" w:rsidRPr="008B2761">
        <w:rPr>
          <w:rFonts w:cs="Times New Roman"/>
          <w:sz w:val="22"/>
          <w:szCs w:val="22"/>
        </w:rPr>
        <w:t>birth.</w:t>
      </w:r>
      <w:r w:rsidR="00DC16E1" w:rsidRPr="008B2761">
        <w:rPr>
          <w:rStyle w:val="FootnoteReference"/>
          <w:rFonts w:cs="Times New Roman"/>
          <w:sz w:val="22"/>
          <w:szCs w:val="22"/>
        </w:rPr>
        <w:footnoteReference w:id="14"/>
      </w:r>
      <w:r w:rsidR="00DC16E1" w:rsidRPr="008B2761">
        <w:rPr>
          <w:rFonts w:cs="Times New Roman"/>
          <w:sz w:val="22"/>
          <w:szCs w:val="22"/>
        </w:rPr>
        <w:t xml:space="preserve"> </w:t>
      </w:r>
    </w:p>
    <w:p w:rsidR="004E0F78" w:rsidRPr="008B2761" w:rsidRDefault="004E0F78" w:rsidP="004E0F78">
      <w:pPr>
        <w:pStyle w:val="ListParagraph"/>
        <w:ind w:left="360"/>
        <w:jc w:val="both"/>
        <w:rPr>
          <w:rFonts w:cs="Times New Roman"/>
          <w:sz w:val="22"/>
          <w:szCs w:val="22"/>
        </w:rPr>
      </w:pPr>
    </w:p>
    <w:p w:rsidR="00810179" w:rsidRPr="008B2761" w:rsidRDefault="00446AB1" w:rsidP="00C11238">
      <w:pPr>
        <w:pStyle w:val="ListParagraph"/>
        <w:numPr>
          <w:ilvl w:val="0"/>
          <w:numId w:val="5"/>
        </w:numPr>
        <w:jc w:val="both"/>
        <w:rPr>
          <w:rFonts w:cs="Times New Roman"/>
          <w:sz w:val="22"/>
          <w:szCs w:val="22"/>
        </w:rPr>
      </w:pPr>
      <w:r w:rsidRPr="008B2761">
        <w:rPr>
          <w:rFonts w:cs="Times New Roman"/>
          <w:sz w:val="22"/>
          <w:szCs w:val="22"/>
        </w:rPr>
        <w:t>It is further encouraging that, w</w:t>
      </w:r>
      <w:r w:rsidR="004E0F78" w:rsidRPr="008B2761">
        <w:rPr>
          <w:rFonts w:cs="Times New Roman"/>
          <w:sz w:val="22"/>
          <w:szCs w:val="22"/>
        </w:rPr>
        <w:t>hen it enters into force on 1 January 2016, the new</w:t>
      </w:r>
      <w:r w:rsidR="006526E1" w:rsidRPr="008B2761">
        <w:rPr>
          <w:rFonts w:cs="Times New Roman"/>
          <w:sz w:val="22"/>
          <w:szCs w:val="22"/>
        </w:rPr>
        <w:t xml:space="preserve"> law will retroactively apply t</w:t>
      </w:r>
      <w:r w:rsidR="00155078" w:rsidRPr="008B2761">
        <w:rPr>
          <w:rFonts w:cs="Times New Roman"/>
          <w:sz w:val="22"/>
          <w:szCs w:val="22"/>
        </w:rPr>
        <w:t xml:space="preserve">o children </w:t>
      </w:r>
      <w:r w:rsidR="004E0F78" w:rsidRPr="008B2761">
        <w:rPr>
          <w:rFonts w:cs="Times New Roman"/>
          <w:sz w:val="22"/>
          <w:szCs w:val="22"/>
        </w:rPr>
        <w:t>under</w:t>
      </w:r>
      <w:r w:rsidR="00155078" w:rsidRPr="008B2761">
        <w:rPr>
          <w:rFonts w:cs="Times New Roman"/>
          <w:sz w:val="22"/>
          <w:szCs w:val="22"/>
        </w:rPr>
        <w:t xml:space="preserve"> the age of 15. </w:t>
      </w:r>
      <w:r w:rsidRPr="008B2761">
        <w:rPr>
          <w:rFonts w:cs="Times New Roman"/>
          <w:sz w:val="22"/>
          <w:szCs w:val="22"/>
        </w:rPr>
        <w:t>It is unclear, however, whether r</w:t>
      </w:r>
      <w:r w:rsidR="00183846" w:rsidRPr="008B2761">
        <w:rPr>
          <w:rFonts w:cs="Times New Roman"/>
          <w:sz w:val="22"/>
          <w:szCs w:val="22"/>
        </w:rPr>
        <w:t>e</w:t>
      </w:r>
      <w:r w:rsidR="00D72531" w:rsidRPr="008B2761">
        <w:rPr>
          <w:rFonts w:cs="Times New Roman"/>
          <w:sz w:val="22"/>
          <w:szCs w:val="22"/>
        </w:rPr>
        <w:t>troactive application will</w:t>
      </w:r>
      <w:r w:rsidRPr="008B2761">
        <w:rPr>
          <w:rFonts w:cs="Times New Roman"/>
          <w:sz w:val="22"/>
          <w:szCs w:val="22"/>
        </w:rPr>
        <w:t xml:space="preserve"> </w:t>
      </w:r>
      <w:r w:rsidR="00D72531" w:rsidRPr="008B2761">
        <w:rPr>
          <w:rFonts w:cs="Times New Roman"/>
          <w:sz w:val="22"/>
          <w:szCs w:val="22"/>
        </w:rPr>
        <w:t xml:space="preserve">continue to depend on parental notification. </w:t>
      </w:r>
    </w:p>
    <w:p w:rsidR="003C0919" w:rsidRPr="008B2761" w:rsidRDefault="003C0919" w:rsidP="00C11238">
      <w:pPr>
        <w:pStyle w:val="ListParagraph"/>
        <w:ind w:left="360"/>
        <w:jc w:val="both"/>
        <w:rPr>
          <w:rFonts w:cs="Times New Roman"/>
          <w:sz w:val="22"/>
          <w:szCs w:val="22"/>
        </w:rPr>
      </w:pPr>
    </w:p>
    <w:p w:rsidR="00D075DB" w:rsidRPr="008B2761" w:rsidRDefault="00D075DB" w:rsidP="00C11238">
      <w:pPr>
        <w:pStyle w:val="Heading1"/>
        <w:numPr>
          <w:ilvl w:val="0"/>
          <w:numId w:val="0"/>
        </w:numPr>
        <w:ind w:left="360" w:hanging="360"/>
        <w:jc w:val="both"/>
        <w:rPr>
          <w:rFonts w:asciiTheme="minorHAnsi" w:hAnsiTheme="minorHAnsi"/>
          <w:sz w:val="22"/>
          <w:szCs w:val="22"/>
        </w:rPr>
      </w:pPr>
    </w:p>
    <w:p w:rsidR="00E20B8C" w:rsidRPr="008B2761" w:rsidRDefault="00E20B8C" w:rsidP="00C11238">
      <w:pPr>
        <w:pStyle w:val="Heading1"/>
        <w:numPr>
          <w:ilvl w:val="0"/>
          <w:numId w:val="0"/>
        </w:numPr>
        <w:ind w:left="360" w:hanging="360"/>
        <w:jc w:val="both"/>
        <w:rPr>
          <w:rFonts w:asciiTheme="minorHAnsi" w:hAnsiTheme="minorHAnsi"/>
          <w:sz w:val="28"/>
          <w:szCs w:val="28"/>
        </w:rPr>
      </w:pPr>
      <w:r w:rsidRPr="008B2761">
        <w:rPr>
          <w:rFonts w:asciiTheme="minorHAnsi" w:hAnsiTheme="minorHAnsi"/>
          <w:sz w:val="28"/>
          <w:szCs w:val="28"/>
        </w:rPr>
        <w:t>Enduring problems</w:t>
      </w:r>
      <w:r w:rsidR="00D075DB" w:rsidRPr="008B2761">
        <w:rPr>
          <w:rFonts w:asciiTheme="minorHAnsi" w:hAnsiTheme="minorHAnsi"/>
          <w:sz w:val="28"/>
          <w:szCs w:val="28"/>
        </w:rPr>
        <w:t xml:space="preserve"> and suggested questions for the state party’s review</w:t>
      </w:r>
    </w:p>
    <w:p w:rsidR="00BC6AEB" w:rsidRPr="008B2761" w:rsidRDefault="00BC6AEB" w:rsidP="00C11238">
      <w:pPr>
        <w:pStyle w:val="ListParagraph"/>
        <w:ind w:left="360"/>
        <w:jc w:val="both"/>
        <w:rPr>
          <w:rFonts w:cs="Times New Roman"/>
          <w:sz w:val="22"/>
          <w:szCs w:val="22"/>
        </w:rPr>
      </w:pPr>
    </w:p>
    <w:p w:rsidR="00E20B8C" w:rsidRPr="008B2761" w:rsidRDefault="00160A16" w:rsidP="00C11238">
      <w:pPr>
        <w:pStyle w:val="ListParagraph"/>
        <w:numPr>
          <w:ilvl w:val="0"/>
          <w:numId w:val="5"/>
        </w:numPr>
        <w:jc w:val="both"/>
        <w:rPr>
          <w:rFonts w:cs="Times New Roman"/>
          <w:sz w:val="22"/>
          <w:szCs w:val="22"/>
        </w:rPr>
      </w:pPr>
      <w:r w:rsidRPr="008B2761">
        <w:rPr>
          <w:rFonts w:cs="Times New Roman"/>
          <w:sz w:val="22"/>
          <w:szCs w:val="22"/>
        </w:rPr>
        <w:t>Despite the 2015 amendment,</w:t>
      </w:r>
      <w:r w:rsidR="00374F8C" w:rsidRPr="008B2761">
        <w:rPr>
          <w:rFonts w:cs="Times New Roman"/>
          <w:sz w:val="22"/>
          <w:szCs w:val="22"/>
        </w:rPr>
        <w:t xml:space="preserve"> certain children remain at risk of becoming stateless due to gaps that persist in </w:t>
      </w:r>
      <w:r w:rsidRPr="008B2761">
        <w:rPr>
          <w:rFonts w:cs="Times New Roman"/>
          <w:sz w:val="22"/>
          <w:szCs w:val="22"/>
        </w:rPr>
        <w:t>the Estonian legislation and the possibility of problems arising in the implementation of the new law</w:t>
      </w:r>
      <w:r w:rsidR="00374F8C" w:rsidRPr="008B2761">
        <w:rPr>
          <w:rFonts w:cs="Times New Roman"/>
          <w:sz w:val="22"/>
          <w:szCs w:val="22"/>
        </w:rPr>
        <w:t xml:space="preserve">. </w:t>
      </w:r>
    </w:p>
    <w:p w:rsidR="00160A16" w:rsidRPr="008B2761" w:rsidRDefault="00160A16" w:rsidP="00160A16">
      <w:pPr>
        <w:jc w:val="both"/>
        <w:rPr>
          <w:rFonts w:cs="Times New Roman"/>
          <w:sz w:val="22"/>
          <w:szCs w:val="22"/>
        </w:rPr>
      </w:pPr>
    </w:p>
    <w:p w:rsidR="008B2761" w:rsidRPr="008B2761" w:rsidRDefault="00160A16" w:rsidP="00B83F00">
      <w:pPr>
        <w:pStyle w:val="ListParagraph"/>
        <w:numPr>
          <w:ilvl w:val="0"/>
          <w:numId w:val="5"/>
        </w:numPr>
        <w:jc w:val="both"/>
        <w:rPr>
          <w:rFonts w:cs="Times New Roman"/>
          <w:b/>
          <w:sz w:val="22"/>
          <w:szCs w:val="22"/>
        </w:rPr>
      </w:pPr>
      <w:r w:rsidRPr="008B2761">
        <w:rPr>
          <w:rFonts w:cs="Times New Roman"/>
          <w:sz w:val="22"/>
          <w:szCs w:val="22"/>
        </w:rPr>
        <w:t xml:space="preserve">The new law does not address the situation of </w:t>
      </w:r>
      <w:r w:rsidRPr="008B2761">
        <w:rPr>
          <w:rFonts w:cs="Times New Roman"/>
          <w:sz w:val="22"/>
          <w:szCs w:val="22"/>
          <w:u w:val="single"/>
        </w:rPr>
        <w:t>all</w:t>
      </w:r>
      <w:r w:rsidRPr="008B2761">
        <w:rPr>
          <w:rFonts w:cs="Times New Roman"/>
          <w:sz w:val="22"/>
          <w:szCs w:val="22"/>
        </w:rPr>
        <w:t xml:space="preserve"> stateless children born in Estonia because it is limited to those whose: “</w:t>
      </w:r>
      <w:r w:rsidRPr="008B2761">
        <w:rPr>
          <w:rFonts w:cs="Times New Roman"/>
          <w:i/>
          <w:sz w:val="22"/>
          <w:szCs w:val="22"/>
        </w:rPr>
        <w:t xml:space="preserve">… parents or a single parent have been </w:t>
      </w:r>
      <w:r w:rsidRPr="008B2761">
        <w:rPr>
          <w:rFonts w:cs="Times New Roman"/>
          <w:i/>
          <w:sz w:val="22"/>
          <w:szCs w:val="22"/>
          <w:u w:val="single"/>
        </w:rPr>
        <w:t>legally residing in Estonia for at least five years</w:t>
      </w:r>
      <w:r w:rsidRPr="008B2761">
        <w:rPr>
          <w:rFonts w:cs="Times New Roman"/>
          <w:i/>
          <w:sz w:val="22"/>
          <w:szCs w:val="22"/>
        </w:rPr>
        <w:t xml:space="preserve"> by the time of birth of the child and they are </w:t>
      </w:r>
      <w:r w:rsidRPr="008B2761">
        <w:rPr>
          <w:rFonts w:cs="Times New Roman"/>
          <w:i/>
          <w:sz w:val="22"/>
          <w:szCs w:val="22"/>
          <w:u w:val="single"/>
        </w:rPr>
        <w:t xml:space="preserve">not considered as citizens by any other State </w:t>
      </w:r>
      <w:r w:rsidRPr="008B2761">
        <w:rPr>
          <w:rFonts w:cs="Times New Roman"/>
          <w:i/>
          <w:sz w:val="22"/>
          <w:szCs w:val="22"/>
        </w:rPr>
        <w:t>on the basis of any legal act in force.</w:t>
      </w:r>
      <w:r w:rsidRPr="008B2761">
        <w:rPr>
          <w:rFonts w:cs="Times New Roman"/>
          <w:sz w:val="22"/>
          <w:szCs w:val="22"/>
        </w:rPr>
        <w:t>”</w:t>
      </w:r>
      <w:r w:rsidR="00446AB1" w:rsidRPr="008B2761">
        <w:rPr>
          <w:rFonts w:cs="Times New Roman"/>
          <w:sz w:val="22"/>
          <w:szCs w:val="22"/>
        </w:rPr>
        <w:t xml:space="preserve"> </w:t>
      </w:r>
      <w:r w:rsidRPr="008B2761">
        <w:rPr>
          <w:rFonts w:cs="Times New Roman"/>
          <w:sz w:val="22"/>
          <w:szCs w:val="22"/>
        </w:rPr>
        <w:t>This provision does not provide for acc</w:t>
      </w:r>
      <w:r w:rsidR="006052DA">
        <w:rPr>
          <w:rFonts w:cs="Times New Roman"/>
          <w:sz w:val="22"/>
          <w:szCs w:val="22"/>
        </w:rPr>
        <w:t xml:space="preserve">ess to citizenship for a child whose </w:t>
      </w:r>
      <w:r w:rsidRPr="008B2761">
        <w:rPr>
          <w:rFonts w:cs="Times New Roman"/>
          <w:sz w:val="22"/>
          <w:szCs w:val="22"/>
        </w:rPr>
        <w:t>parent</w:t>
      </w:r>
      <w:r w:rsidR="006052DA">
        <w:rPr>
          <w:rFonts w:cs="Times New Roman"/>
          <w:sz w:val="22"/>
          <w:szCs w:val="22"/>
        </w:rPr>
        <w:t>(</w:t>
      </w:r>
      <w:r w:rsidRPr="008B2761">
        <w:rPr>
          <w:rFonts w:cs="Times New Roman"/>
          <w:sz w:val="22"/>
          <w:szCs w:val="22"/>
        </w:rPr>
        <w:t>s</w:t>
      </w:r>
      <w:r w:rsidR="006052DA">
        <w:rPr>
          <w:rFonts w:cs="Times New Roman"/>
          <w:sz w:val="22"/>
          <w:szCs w:val="22"/>
        </w:rPr>
        <w:t>)</w:t>
      </w:r>
      <w:r w:rsidRPr="008B2761">
        <w:rPr>
          <w:rFonts w:cs="Times New Roman"/>
          <w:sz w:val="22"/>
          <w:szCs w:val="22"/>
        </w:rPr>
        <w:t xml:space="preserve"> have citizenship </w:t>
      </w:r>
      <w:r w:rsidR="006052DA">
        <w:rPr>
          <w:rFonts w:cs="Times New Roman"/>
          <w:sz w:val="22"/>
          <w:szCs w:val="22"/>
        </w:rPr>
        <w:t>of</w:t>
      </w:r>
      <w:r w:rsidRPr="008B2761">
        <w:rPr>
          <w:rFonts w:cs="Times New Roman"/>
          <w:sz w:val="22"/>
          <w:szCs w:val="22"/>
        </w:rPr>
        <w:t xml:space="preserve"> another country, but who is stateless because the parent(s) are unable to transmit this citizenship to the child. </w:t>
      </w:r>
      <w:r w:rsidR="00446AB1" w:rsidRPr="008B2761">
        <w:rPr>
          <w:rFonts w:cs="Times New Roman"/>
          <w:sz w:val="22"/>
          <w:szCs w:val="22"/>
        </w:rPr>
        <w:t>Stateless c</w:t>
      </w:r>
      <w:r w:rsidRPr="008B2761">
        <w:rPr>
          <w:rFonts w:cs="Times New Roman"/>
          <w:sz w:val="22"/>
          <w:szCs w:val="22"/>
        </w:rPr>
        <w:t xml:space="preserve">hildren </w:t>
      </w:r>
      <w:r w:rsidR="00446AB1" w:rsidRPr="008B2761">
        <w:rPr>
          <w:rFonts w:cs="Times New Roman"/>
          <w:sz w:val="22"/>
          <w:szCs w:val="22"/>
        </w:rPr>
        <w:t xml:space="preserve">born in Estonia </w:t>
      </w:r>
      <w:r w:rsidRPr="008B2761">
        <w:rPr>
          <w:rFonts w:cs="Times New Roman"/>
          <w:sz w:val="22"/>
          <w:szCs w:val="22"/>
        </w:rPr>
        <w:t xml:space="preserve">whose parents </w:t>
      </w:r>
      <w:r w:rsidR="00446AB1" w:rsidRPr="008B2761">
        <w:rPr>
          <w:rFonts w:cs="Times New Roman"/>
          <w:sz w:val="22"/>
          <w:szCs w:val="22"/>
        </w:rPr>
        <w:t>do not meet the requirement of at</w:t>
      </w:r>
      <w:r w:rsidRPr="008B2761">
        <w:rPr>
          <w:rFonts w:cs="Times New Roman"/>
          <w:sz w:val="22"/>
          <w:szCs w:val="22"/>
        </w:rPr>
        <w:t xml:space="preserve"> least 5 years lawful residence prior to the birth of the child</w:t>
      </w:r>
      <w:r w:rsidR="00446AB1" w:rsidRPr="008B2761">
        <w:rPr>
          <w:rFonts w:cs="Times New Roman"/>
          <w:sz w:val="22"/>
          <w:szCs w:val="22"/>
        </w:rPr>
        <w:t xml:space="preserve"> are similarly left without means to acquire nationality</w:t>
      </w:r>
      <w:r w:rsidRPr="008B2761">
        <w:rPr>
          <w:rFonts w:cs="Times New Roman"/>
          <w:sz w:val="22"/>
          <w:szCs w:val="22"/>
        </w:rPr>
        <w:t xml:space="preserve">. </w:t>
      </w:r>
    </w:p>
    <w:p w:rsidR="008B2761" w:rsidRPr="008B2761" w:rsidRDefault="008B2761" w:rsidP="008B2761">
      <w:pPr>
        <w:pStyle w:val="ListParagraph"/>
        <w:rPr>
          <w:rFonts w:cs="Times New Roman"/>
          <w:b/>
          <w:sz w:val="22"/>
          <w:szCs w:val="22"/>
        </w:rPr>
      </w:pPr>
    </w:p>
    <w:p w:rsidR="00160A16" w:rsidRPr="008B2761" w:rsidRDefault="00160A16" w:rsidP="008B2761">
      <w:pPr>
        <w:pStyle w:val="ListParagraph"/>
        <w:numPr>
          <w:ilvl w:val="0"/>
          <w:numId w:val="5"/>
        </w:numPr>
        <w:pBdr>
          <w:top w:val="single" w:sz="18" w:space="1" w:color="auto"/>
          <w:left w:val="single" w:sz="18" w:space="4" w:color="auto"/>
          <w:bottom w:val="single" w:sz="18" w:space="1" w:color="auto"/>
          <w:right w:val="single" w:sz="18" w:space="4" w:color="auto"/>
        </w:pBdr>
        <w:jc w:val="both"/>
        <w:rPr>
          <w:rFonts w:cs="Times New Roman"/>
          <w:b/>
          <w:sz w:val="22"/>
          <w:szCs w:val="22"/>
        </w:rPr>
      </w:pPr>
      <w:r w:rsidRPr="008B2761">
        <w:rPr>
          <w:rFonts w:cs="Times New Roman"/>
          <w:b/>
          <w:sz w:val="22"/>
          <w:szCs w:val="22"/>
        </w:rPr>
        <w:t xml:space="preserve">In light of international standards on the </w:t>
      </w:r>
      <w:r w:rsidR="00446AB1" w:rsidRPr="008B2761">
        <w:rPr>
          <w:rFonts w:cs="Times New Roman"/>
          <w:b/>
          <w:sz w:val="22"/>
          <w:szCs w:val="22"/>
        </w:rPr>
        <w:t>right of every child to acquire a nationality, without discrimination,</w:t>
      </w:r>
      <w:r w:rsidR="00446AB1" w:rsidRPr="008B2761">
        <w:rPr>
          <w:rStyle w:val="FootnoteReference"/>
          <w:rFonts w:cs="Times New Roman"/>
          <w:b/>
          <w:sz w:val="22"/>
          <w:szCs w:val="22"/>
        </w:rPr>
        <w:footnoteReference w:id="15"/>
      </w:r>
      <w:r w:rsidRPr="008B2761">
        <w:rPr>
          <w:rFonts w:cs="Times New Roman"/>
          <w:b/>
          <w:sz w:val="22"/>
          <w:szCs w:val="22"/>
        </w:rPr>
        <w:t xml:space="preserve"> and previous recommendations </w:t>
      </w:r>
      <w:r w:rsidR="00446AB1" w:rsidRPr="008B2761">
        <w:rPr>
          <w:rFonts w:cs="Times New Roman"/>
          <w:b/>
          <w:sz w:val="22"/>
          <w:szCs w:val="22"/>
        </w:rPr>
        <w:t>made</w:t>
      </w:r>
      <w:r w:rsidRPr="008B2761">
        <w:rPr>
          <w:rFonts w:cs="Times New Roman"/>
          <w:b/>
          <w:sz w:val="22"/>
          <w:szCs w:val="22"/>
        </w:rPr>
        <w:t xml:space="preserve"> the Committee,</w:t>
      </w:r>
      <w:r w:rsidR="00446AB1" w:rsidRPr="008B2761">
        <w:rPr>
          <w:rStyle w:val="FootnoteReference"/>
          <w:rFonts w:cs="Times New Roman"/>
          <w:b/>
          <w:sz w:val="22"/>
          <w:szCs w:val="22"/>
        </w:rPr>
        <w:footnoteReference w:id="16"/>
      </w:r>
      <w:r w:rsidRPr="008B2761">
        <w:rPr>
          <w:rFonts w:cs="Times New Roman"/>
          <w:b/>
          <w:sz w:val="22"/>
          <w:szCs w:val="22"/>
        </w:rPr>
        <w:t xml:space="preserve"> </w:t>
      </w:r>
      <w:r w:rsidR="00446AB1" w:rsidRPr="008B2761">
        <w:rPr>
          <w:rFonts w:cs="Times New Roman"/>
          <w:b/>
          <w:sz w:val="22"/>
          <w:szCs w:val="22"/>
        </w:rPr>
        <w:t xml:space="preserve">the acquisition of nationality by stateless children born in the territory of a state should not be contingent on </w:t>
      </w:r>
      <w:r w:rsidRPr="008B2761">
        <w:rPr>
          <w:rFonts w:cs="Times New Roman"/>
          <w:b/>
          <w:sz w:val="22"/>
          <w:szCs w:val="22"/>
        </w:rPr>
        <w:t xml:space="preserve">the </w:t>
      </w:r>
      <w:r w:rsidR="006052DA">
        <w:rPr>
          <w:rFonts w:cs="Times New Roman"/>
          <w:b/>
          <w:sz w:val="22"/>
          <w:szCs w:val="22"/>
        </w:rPr>
        <w:t xml:space="preserve">nationality, </w:t>
      </w:r>
      <w:r w:rsidRPr="008B2761">
        <w:rPr>
          <w:rFonts w:cs="Times New Roman"/>
          <w:b/>
          <w:sz w:val="22"/>
          <w:szCs w:val="22"/>
        </w:rPr>
        <w:t xml:space="preserve">legal status </w:t>
      </w:r>
      <w:r w:rsidR="006052DA">
        <w:rPr>
          <w:rFonts w:cs="Times New Roman"/>
          <w:b/>
          <w:sz w:val="22"/>
          <w:szCs w:val="22"/>
        </w:rPr>
        <w:t xml:space="preserve">or duration of residence status </w:t>
      </w:r>
      <w:r w:rsidRPr="008B2761">
        <w:rPr>
          <w:rFonts w:cs="Times New Roman"/>
          <w:b/>
          <w:sz w:val="22"/>
          <w:szCs w:val="22"/>
        </w:rPr>
        <w:t xml:space="preserve">of </w:t>
      </w:r>
      <w:r w:rsidR="00446AB1" w:rsidRPr="008B2761">
        <w:rPr>
          <w:rFonts w:cs="Times New Roman"/>
          <w:b/>
          <w:sz w:val="22"/>
          <w:szCs w:val="22"/>
        </w:rPr>
        <w:t>the parents.</w:t>
      </w:r>
      <w:r w:rsidRPr="008B2761">
        <w:rPr>
          <w:rFonts w:cs="Times New Roman"/>
          <w:b/>
          <w:sz w:val="22"/>
          <w:szCs w:val="22"/>
        </w:rPr>
        <w:t xml:space="preserve"> </w:t>
      </w:r>
      <w:r w:rsidR="00446AB1" w:rsidRPr="008B2761">
        <w:rPr>
          <w:rFonts w:cs="Times New Roman"/>
          <w:b/>
          <w:sz w:val="22"/>
          <w:szCs w:val="22"/>
        </w:rPr>
        <w:t xml:space="preserve">It is suggested that the Committee raise the </w:t>
      </w:r>
      <w:r w:rsidRPr="008B2761">
        <w:rPr>
          <w:rFonts w:cs="Times New Roman"/>
          <w:b/>
          <w:sz w:val="22"/>
          <w:szCs w:val="22"/>
        </w:rPr>
        <w:t xml:space="preserve">question why certain categories of otherwise stateless children continue to be excluded from the acquisition of Estonian nationality. </w:t>
      </w:r>
    </w:p>
    <w:p w:rsidR="00160A16" w:rsidRPr="008B2761" w:rsidRDefault="00160A16" w:rsidP="00160A16">
      <w:pPr>
        <w:jc w:val="both"/>
        <w:rPr>
          <w:rFonts w:cs="Times New Roman"/>
          <w:sz w:val="22"/>
          <w:szCs w:val="22"/>
        </w:rPr>
      </w:pPr>
    </w:p>
    <w:p w:rsidR="008B2761" w:rsidRPr="008B2761" w:rsidRDefault="006052DA" w:rsidP="00C11238">
      <w:pPr>
        <w:pStyle w:val="ListParagraph"/>
        <w:numPr>
          <w:ilvl w:val="0"/>
          <w:numId w:val="5"/>
        </w:numPr>
        <w:jc w:val="both"/>
        <w:rPr>
          <w:rFonts w:cs="Times New Roman"/>
          <w:b/>
          <w:sz w:val="22"/>
          <w:szCs w:val="22"/>
        </w:rPr>
      </w:pPr>
      <w:r>
        <w:rPr>
          <w:rFonts w:cs="Times New Roman"/>
          <w:sz w:val="22"/>
          <w:szCs w:val="22"/>
        </w:rPr>
        <w:t>W</w:t>
      </w:r>
      <w:r w:rsidRPr="008B2761">
        <w:rPr>
          <w:rFonts w:cs="Times New Roman"/>
          <w:sz w:val="22"/>
          <w:szCs w:val="22"/>
        </w:rPr>
        <w:t>hen the new law comes into force on 1 January 2016</w:t>
      </w:r>
      <w:r>
        <w:rPr>
          <w:rFonts w:cs="Times New Roman"/>
          <w:sz w:val="22"/>
          <w:szCs w:val="22"/>
        </w:rPr>
        <w:t xml:space="preserve">, its </w:t>
      </w:r>
      <w:r w:rsidR="00374F8C" w:rsidRPr="008B2761">
        <w:rPr>
          <w:rFonts w:cs="Times New Roman"/>
          <w:sz w:val="22"/>
          <w:szCs w:val="22"/>
        </w:rPr>
        <w:t xml:space="preserve">retroactive application </w:t>
      </w:r>
      <w:r>
        <w:rPr>
          <w:rFonts w:cs="Times New Roman"/>
          <w:sz w:val="22"/>
          <w:szCs w:val="22"/>
        </w:rPr>
        <w:t>will be</w:t>
      </w:r>
      <w:r w:rsidR="00374F8C" w:rsidRPr="008B2761">
        <w:rPr>
          <w:rFonts w:cs="Times New Roman"/>
          <w:sz w:val="22"/>
          <w:szCs w:val="22"/>
        </w:rPr>
        <w:t xml:space="preserve"> limited to </w:t>
      </w:r>
      <w:r>
        <w:rPr>
          <w:rFonts w:cs="Times New Roman"/>
          <w:sz w:val="22"/>
          <w:szCs w:val="22"/>
        </w:rPr>
        <w:t>children</w:t>
      </w:r>
      <w:r w:rsidR="00374F8C" w:rsidRPr="008B2761">
        <w:rPr>
          <w:rFonts w:cs="Times New Roman"/>
          <w:sz w:val="22"/>
          <w:szCs w:val="22"/>
        </w:rPr>
        <w:t xml:space="preserve"> under the age of 15. </w:t>
      </w:r>
      <w:r w:rsidR="00393F31" w:rsidRPr="008B2761">
        <w:rPr>
          <w:rFonts w:cs="Times New Roman"/>
          <w:sz w:val="22"/>
          <w:szCs w:val="22"/>
        </w:rPr>
        <w:t>All persons</w:t>
      </w:r>
      <w:r w:rsidR="00374F8C" w:rsidRPr="008B2761">
        <w:rPr>
          <w:rFonts w:cs="Times New Roman"/>
          <w:sz w:val="22"/>
          <w:szCs w:val="22"/>
        </w:rPr>
        <w:t xml:space="preserve"> older and born on the territ</w:t>
      </w:r>
      <w:r w:rsidR="002668C3" w:rsidRPr="008B2761">
        <w:rPr>
          <w:rFonts w:cs="Times New Roman"/>
          <w:sz w:val="22"/>
          <w:szCs w:val="22"/>
        </w:rPr>
        <w:t xml:space="preserve">ory, </w:t>
      </w:r>
      <w:r w:rsidR="00446AB1" w:rsidRPr="008B2761">
        <w:rPr>
          <w:rFonts w:cs="Times New Roman"/>
          <w:sz w:val="22"/>
          <w:szCs w:val="22"/>
        </w:rPr>
        <w:t>including</w:t>
      </w:r>
      <w:r w:rsidR="002668C3" w:rsidRPr="008B2761">
        <w:rPr>
          <w:rFonts w:cs="Times New Roman"/>
          <w:sz w:val="22"/>
          <w:szCs w:val="22"/>
        </w:rPr>
        <w:t xml:space="preserve"> stateless children </w:t>
      </w:r>
      <w:r w:rsidR="00446AB1" w:rsidRPr="008B2761">
        <w:rPr>
          <w:rFonts w:cs="Times New Roman"/>
          <w:sz w:val="22"/>
          <w:szCs w:val="22"/>
        </w:rPr>
        <w:t xml:space="preserve">aged </w:t>
      </w:r>
      <w:r w:rsidR="002668C3" w:rsidRPr="008B2761">
        <w:rPr>
          <w:rFonts w:cs="Times New Roman"/>
          <w:sz w:val="22"/>
          <w:szCs w:val="22"/>
        </w:rPr>
        <w:t xml:space="preserve">between 15 and 18 years, </w:t>
      </w:r>
      <w:r>
        <w:rPr>
          <w:rFonts w:cs="Times New Roman"/>
          <w:sz w:val="22"/>
          <w:szCs w:val="22"/>
        </w:rPr>
        <w:t>will remain</w:t>
      </w:r>
      <w:r w:rsidR="00374F8C" w:rsidRPr="008B2761">
        <w:rPr>
          <w:rFonts w:cs="Times New Roman"/>
          <w:sz w:val="22"/>
          <w:szCs w:val="22"/>
        </w:rPr>
        <w:t xml:space="preserve"> excluded from acquiring nati</w:t>
      </w:r>
      <w:r w:rsidR="00F21F1C" w:rsidRPr="008B2761">
        <w:rPr>
          <w:rFonts w:cs="Times New Roman"/>
          <w:sz w:val="22"/>
          <w:szCs w:val="22"/>
        </w:rPr>
        <w:t xml:space="preserve">onality. </w:t>
      </w:r>
      <w:r w:rsidR="00810179" w:rsidRPr="008B2761">
        <w:rPr>
          <w:rFonts w:cs="Times New Roman"/>
          <w:sz w:val="22"/>
          <w:szCs w:val="22"/>
        </w:rPr>
        <w:t xml:space="preserve">Consequently not all 936 children </w:t>
      </w:r>
      <w:r w:rsidR="00446AB1" w:rsidRPr="008B2761">
        <w:rPr>
          <w:rFonts w:cs="Times New Roman"/>
          <w:sz w:val="22"/>
          <w:szCs w:val="22"/>
        </w:rPr>
        <w:t xml:space="preserve">born in Estonia who currently are stateless </w:t>
      </w:r>
      <w:r w:rsidR="005C281E" w:rsidRPr="008B2761">
        <w:rPr>
          <w:rFonts w:cs="Times New Roman"/>
          <w:sz w:val="22"/>
          <w:szCs w:val="22"/>
        </w:rPr>
        <w:t xml:space="preserve">will benefit. </w:t>
      </w:r>
      <w:r w:rsidR="00E709B3" w:rsidRPr="008B2761">
        <w:rPr>
          <w:rFonts w:cs="Times New Roman"/>
          <w:sz w:val="22"/>
          <w:szCs w:val="22"/>
        </w:rPr>
        <w:t xml:space="preserve">It is furthermore unclear whether the retroactive application will be automatic as of 1 January 2016 or </w:t>
      </w:r>
      <w:r>
        <w:rPr>
          <w:rFonts w:cs="Times New Roman"/>
          <w:sz w:val="22"/>
          <w:szCs w:val="22"/>
        </w:rPr>
        <w:t xml:space="preserve">if it </w:t>
      </w:r>
      <w:r w:rsidR="00E709B3" w:rsidRPr="008B2761">
        <w:rPr>
          <w:rFonts w:cs="Times New Roman"/>
          <w:sz w:val="22"/>
          <w:szCs w:val="22"/>
        </w:rPr>
        <w:t xml:space="preserve">requires children to follow a procedure. </w:t>
      </w:r>
    </w:p>
    <w:p w:rsidR="008B2761" w:rsidRPr="008B2761" w:rsidRDefault="008B2761" w:rsidP="008B2761">
      <w:pPr>
        <w:pStyle w:val="ListParagraph"/>
        <w:rPr>
          <w:rFonts w:cs="Times New Roman"/>
          <w:b/>
          <w:sz w:val="22"/>
          <w:szCs w:val="22"/>
        </w:rPr>
      </w:pPr>
    </w:p>
    <w:p w:rsidR="00356E93" w:rsidRPr="008B2761" w:rsidRDefault="00EA4752" w:rsidP="008B2761">
      <w:pPr>
        <w:pStyle w:val="ListParagraph"/>
        <w:numPr>
          <w:ilvl w:val="0"/>
          <w:numId w:val="5"/>
        </w:numPr>
        <w:pBdr>
          <w:top w:val="single" w:sz="18" w:space="1" w:color="auto"/>
          <w:left w:val="single" w:sz="18" w:space="4" w:color="auto"/>
          <w:bottom w:val="single" w:sz="18" w:space="1" w:color="auto"/>
          <w:right w:val="single" w:sz="18" w:space="4" w:color="auto"/>
        </w:pBdr>
        <w:jc w:val="both"/>
        <w:rPr>
          <w:rFonts w:cs="Times New Roman"/>
          <w:b/>
          <w:sz w:val="22"/>
          <w:szCs w:val="22"/>
        </w:rPr>
      </w:pPr>
      <w:r w:rsidRPr="008B2761">
        <w:rPr>
          <w:rFonts w:cs="Times New Roman"/>
          <w:b/>
          <w:sz w:val="22"/>
          <w:szCs w:val="22"/>
        </w:rPr>
        <w:t xml:space="preserve">It is suggested that the Committee raise the question of whether </w:t>
      </w:r>
      <w:r w:rsidR="00E709B3" w:rsidRPr="008B2761">
        <w:rPr>
          <w:rFonts w:cs="Times New Roman"/>
          <w:b/>
          <w:sz w:val="22"/>
          <w:szCs w:val="22"/>
        </w:rPr>
        <w:t xml:space="preserve">the retroactive application of the law </w:t>
      </w:r>
      <w:r w:rsidRPr="008B2761">
        <w:rPr>
          <w:rFonts w:cs="Times New Roman"/>
          <w:b/>
          <w:sz w:val="22"/>
          <w:szCs w:val="22"/>
        </w:rPr>
        <w:t xml:space="preserve">will </w:t>
      </w:r>
      <w:r w:rsidR="00E709B3" w:rsidRPr="008B2761">
        <w:rPr>
          <w:rFonts w:cs="Times New Roman"/>
          <w:b/>
          <w:sz w:val="22"/>
          <w:szCs w:val="22"/>
        </w:rPr>
        <w:t>be automatic</w:t>
      </w:r>
      <w:r w:rsidRPr="008B2761">
        <w:rPr>
          <w:rFonts w:cs="Times New Roman"/>
          <w:b/>
          <w:sz w:val="22"/>
          <w:szCs w:val="22"/>
        </w:rPr>
        <w:t xml:space="preserve"> and what measures will be taken to ensure its effective implementation so as to provide a remedy for children who are currently stateless</w:t>
      </w:r>
      <w:r w:rsidR="002847E3" w:rsidRPr="008B2761">
        <w:rPr>
          <w:rFonts w:cs="Times New Roman"/>
          <w:b/>
          <w:sz w:val="22"/>
          <w:szCs w:val="22"/>
        </w:rPr>
        <w:t xml:space="preserve"> - in light of General Comment No. 5 on the general measures of implementation of the Convention on the Rights of the Child and as well as concerns regarding the dissemination of previous information on naturalisation</w:t>
      </w:r>
      <w:r w:rsidRPr="008B2761">
        <w:rPr>
          <w:rFonts w:cs="Times New Roman"/>
          <w:b/>
          <w:sz w:val="22"/>
          <w:szCs w:val="22"/>
        </w:rPr>
        <w:t xml:space="preserve">. It is also suggested that the Committee inquire about </w:t>
      </w:r>
      <w:r w:rsidR="00393F31" w:rsidRPr="008B2761">
        <w:rPr>
          <w:rFonts w:cs="Times New Roman"/>
          <w:b/>
          <w:sz w:val="22"/>
          <w:szCs w:val="22"/>
        </w:rPr>
        <w:t xml:space="preserve">how many children </w:t>
      </w:r>
      <w:r w:rsidR="006052DA">
        <w:rPr>
          <w:rFonts w:cs="Times New Roman"/>
          <w:b/>
          <w:sz w:val="22"/>
          <w:szCs w:val="22"/>
        </w:rPr>
        <w:t xml:space="preserve">(and adults) </w:t>
      </w:r>
      <w:r w:rsidR="00393F31" w:rsidRPr="008B2761">
        <w:rPr>
          <w:rFonts w:cs="Times New Roman"/>
          <w:b/>
          <w:sz w:val="22"/>
          <w:szCs w:val="22"/>
        </w:rPr>
        <w:t xml:space="preserve">will fall outside the </w:t>
      </w:r>
      <w:r w:rsidR="00E709B3" w:rsidRPr="008B2761">
        <w:rPr>
          <w:rFonts w:cs="Times New Roman"/>
          <w:b/>
          <w:sz w:val="22"/>
          <w:szCs w:val="22"/>
        </w:rPr>
        <w:t xml:space="preserve">age-related </w:t>
      </w:r>
      <w:r w:rsidRPr="008B2761">
        <w:rPr>
          <w:rFonts w:cs="Times New Roman"/>
          <w:b/>
          <w:sz w:val="22"/>
          <w:szCs w:val="22"/>
        </w:rPr>
        <w:t>scope of the new law and what further measures the government is planning to provide a remedy for the</w:t>
      </w:r>
      <w:r w:rsidR="006052DA">
        <w:rPr>
          <w:rFonts w:cs="Times New Roman"/>
          <w:b/>
          <w:sz w:val="22"/>
          <w:szCs w:val="22"/>
        </w:rPr>
        <w:t>m</w:t>
      </w:r>
      <w:r w:rsidRPr="008B2761">
        <w:rPr>
          <w:rFonts w:cs="Times New Roman"/>
          <w:b/>
          <w:sz w:val="22"/>
          <w:szCs w:val="22"/>
        </w:rPr>
        <w:t xml:space="preserve">. </w:t>
      </w:r>
    </w:p>
    <w:p w:rsidR="00393F31" w:rsidRPr="008B2761" w:rsidRDefault="00393F31" w:rsidP="00C11238">
      <w:pPr>
        <w:pStyle w:val="ListParagraph"/>
        <w:ind w:left="360"/>
        <w:jc w:val="both"/>
        <w:rPr>
          <w:rFonts w:cs="Times New Roman"/>
          <w:sz w:val="22"/>
          <w:szCs w:val="22"/>
        </w:rPr>
      </w:pPr>
    </w:p>
    <w:p w:rsidR="008B2761" w:rsidRPr="008B2761" w:rsidRDefault="00EA4752" w:rsidP="00C11238">
      <w:pPr>
        <w:pStyle w:val="ListParagraph"/>
        <w:numPr>
          <w:ilvl w:val="0"/>
          <w:numId w:val="5"/>
        </w:numPr>
        <w:jc w:val="both"/>
        <w:rPr>
          <w:rFonts w:cs="Times New Roman"/>
          <w:b/>
          <w:sz w:val="22"/>
          <w:szCs w:val="22"/>
        </w:rPr>
      </w:pPr>
      <w:r w:rsidRPr="008B2761">
        <w:rPr>
          <w:rFonts w:cs="Times New Roman"/>
          <w:sz w:val="22"/>
          <w:szCs w:val="22"/>
        </w:rPr>
        <w:t>In accordance with</w:t>
      </w:r>
      <w:r w:rsidR="0005793D" w:rsidRPr="008B2761">
        <w:rPr>
          <w:rFonts w:cs="Times New Roman"/>
          <w:sz w:val="22"/>
          <w:szCs w:val="22"/>
        </w:rPr>
        <w:t xml:space="preserve"> the new law, </w:t>
      </w:r>
      <w:r w:rsidR="006052DA">
        <w:rPr>
          <w:rFonts w:cs="Times New Roman"/>
          <w:sz w:val="22"/>
          <w:szCs w:val="22"/>
        </w:rPr>
        <w:t xml:space="preserve">the </w:t>
      </w:r>
      <w:r w:rsidR="0005793D" w:rsidRPr="008B2761">
        <w:rPr>
          <w:rFonts w:cs="Times New Roman"/>
          <w:sz w:val="22"/>
          <w:szCs w:val="22"/>
        </w:rPr>
        <w:t xml:space="preserve">children of stateless parents will </w:t>
      </w:r>
      <w:r w:rsidRPr="008B2761">
        <w:rPr>
          <w:rFonts w:cs="Times New Roman"/>
          <w:sz w:val="22"/>
          <w:szCs w:val="22"/>
        </w:rPr>
        <w:t xml:space="preserve">continue to </w:t>
      </w:r>
      <w:r w:rsidR="0005793D" w:rsidRPr="008B2761">
        <w:rPr>
          <w:rFonts w:cs="Times New Roman"/>
          <w:sz w:val="22"/>
          <w:szCs w:val="22"/>
        </w:rPr>
        <w:t xml:space="preserve">acquire </w:t>
      </w:r>
      <w:r w:rsidRPr="008B2761">
        <w:rPr>
          <w:rFonts w:cs="Times New Roman"/>
          <w:sz w:val="22"/>
          <w:szCs w:val="22"/>
        </w:rPr>
        <w:t>“</w:t>
      </w:r>
      <w:r w:rsidR="0005793D" w:rsidRPr="008B2761">
        <w:rPr>
          <w:rFonts w:cs="Times New Roman"/>
          <w:sz w:val="22"/>
          <w:szCs w:val="22"/>
        </w:rPr>
        <w:t>citizenship by naturalisation</w:t>
      </w:r>
      <w:r w:rsidRPr="008B2761">
        <w:rPr>
          <w:rFonts w:cs="Times New Roman"/>
          <w:sz w:val="22"/>
          <w:szCs w:val="22"/>
        </w:rPr>
        <w:t>” which appears to be a distinct category of citizenship under the Estonian Citizenship Act</w:t>
      </w:r>
      <w:r w:rsidR="0005793D" w:rsidRPr="008B2761">
        <w:rPr>
          <w:rFonts w:cs="Times New Roman"/>
          <w:sz w:val="22"/>
          <w:szCs w:val="22"/>
        </w:rPr>
        <w:t>.</w:t>
      </w:r>
      <w:r w:rsidRPr="008B2761">
        <w:rPr>
          <w:rFonts w:cs="Times New Roman"/>
          <w:sz w:val="22"/>
          <w:szCs w:val="22"/>
        </w:rPr>
        <w:t xml:space="preserve"> Children of Estonian nationals receive “citizenship by birth”. According to the state party’s report, “no one may be deprived of Estonian citizenship acquired by birth”, while citizenship by naturalisation may be deprived on a number of grounds.</w:t>
      </w:r>
      <w:r w:rsidRPr="008B2761">
        <w:rPr>
          <w:rStyle w:val="FootnoteReference"/>
          <w:rFonts w:cs="Times New Roman"/>
          <w:sz w:val="22"/>
          <w:szCs w:val="22"/>
        </w:rPr>
        <w:footnoteReference w:id="17"/>
      </w:r>
      <w:r w:rsidR="0005793D" w:rsidRPr="008B2761">
        <w:rPr>
          <w:rFonts w:cs="Times New Roman"/>
          <w:sz w:val="22"/>
          <w:szCs w:val="22"/>
        </w:rPr>
        <w:t xml:space="preserve"> </w:t>
      </w:r>
    </w:p>
    <w:p w:rsidR="008B2761" w:rsidRPr="008B2761" w:rsidRDefault="008B2761" w:rsidP="008B2761">
      <w:pPr>
        <w:pStyle w:val="ListParagraph"/>
        <w:rPr>
          <w:rFonts w:cs="Times New Roman"/>
          <w:b/>
          <w:sz w:val="22"/>
          <w:szCs w:val="22"/>
        </w:rPr>
      </w:pPr>
    </w:p>
    <w:p w:rsidR="0005793D" w:rsidRPr="008B2761" w:rsidRDefault="00EA4752" w:rsidP="008B2761">
      <w:pPr>
        <w:pStyle w:val="ListParagraph"/>
        <w:numPr>
          <w:ilvl w:val="0"/>
          <w:numId w:val="5"/>
        </w:numPr>
        <w:pBdr>
          <w:top w:val="single" w:sz="18" w:space="1" w:color="auto"/>
          <w:left w:val="single" w:sz="18" w:space="4" w:color="auto"/>
          <w:bottom w:val="single" w:sz="18" w:space="1" w:color="auto"/>
          <w:right w:val="single" w:sz="18" w:space="4" w:color="auto"/>
        </w:pBdr>
        <w:jc w:val="both"/>
        <w:rPr>
          <w:rFonts w:cs="Times New Roman"/>
          <w:b/>
          <w:sz w:val="22"/>
          <w:szCs w:val="22"/>
        </w:rPr>
      </w:pPr>
      <w:r w:rsidRPr="008B2761">
        <w:rPr>
          <w:rFonts w:cs="Times New Roman"/>
          <w:b/>
          <w:sz w:val="22"/>
          <w:szCs w:val="22"/>
        </w:rPr>
        <w:t xml:space="preserve">With a view to ensuring the avoidance of discrimination between the nationals of a state, it is suggested that </w:t>
      </w:r>
      <w:r w:rsidR="0005793D" w:rsidRPr="008B2761">
        <w:rPr>
          <w:rFonts w:cs="Times New Roman"/>
          <w:b/>
          <w:sz w:val="22"/>
          <w:szCs w:val="22"/>
        </w:rPr>
        <w:t xml:space="preserve">the Committee raise the question what are the </w:t>
      </w:r>
      <w:r w:rsidRPr="008B2761">
        <w:rPr>
          <w:rFonts w:cs="Times New Roman"/>
          <w:b/>
          <w:sz w:val="22"/>
          <w:szCs w:val="22"/>
        </w:rPr>
        <w:t xml:space="preserve">exact </w:t>
      </w:r>
      <w:r w:rsidR="0005793D" w:rsidRPr="008B2761">
        <w:rPr>
          <w:rFonts w:cs="Times New Roman"/>
          <w:b/>
          <w:sz w:val="22"/>
          <w:szCs w:val="22"/>
        </w:rPr>
        <w:t xml:space="preserve">differences in rights and duties attached to </w:t>
      </w:r>
      <w:r w:rsidRPr="008B2761">
        <w:rPr>
          <w:rFonts w:cs="Times New Roman"/>
          <w:b/>
          <w:sz w:val="22"/>
          <w:szCs w:val="22"/>
        </w:rPr>
        <w:t>these different categories of citizenship as well as</w:t>
      </w:r>
      <w:r w:rsidR="0005793D" w:rsidRPr="008B2761">
        <w:rPr>
          <w:rFonts w:cs="Times New Roman"/>
          <w:b/>
          <w:sz w:val="22"/>
          <w:szCs w:val="22"/>
        </w:rPr>
        <w:t xml:space="preserve"> </w:t>
      </w:r>
      <w:r w:rsidRPr="008B2761">
        <w:rPr>
          <w:rFonts w:cs="Times New Roman"/>
          <w:b/>
          <w:sz w:val="22"/>
          <w:szCs w:val="22"/>
        </w:rPr>
        <w:t>whether the Government will reconsider the</w:t>
      </w:r>
      <w:r w:rsidR="0005793D" w:rsidRPr="008B2761">
        <w:rPr>
          <w:rFonts w:cs="Times New Roman"/>
          <w:b/>
          <w:sz w:val="22"/>
          <w:szCs w:val="22"/>
        </w:rPr>
        <w:t xml:space="preserve"> grant</w:t>
      </w:r>
      <w:r w:rsidRPr="008B2761">
        <w:rPr>
          <w:rFonts w:cs="Times New Roman"/>
          <w:b/>
          <w:sz w:val="22"/>
          <w:szCs w:val="22"/>
        </w:rPr>
        <w:t>ing of an apparently more precarious form of citizenship to stateless children born on the territory.</w:t>
      </w:r>
    </w:p>
    <w:p w:rsidR="0005793D" w:rsidRPr="008B2761" w:rsidRDefault="0005793D" w:rsidP="00C11238">
      <w:pPr>
        <w:pStyle w:val="ListParagraph"/>
        <w:ind w:left="360"/>
        <w:jc w:val="both"/>
        <w:rPr>
          <w:sz w:val="22"/>
          <w:szCs w:val="22"/>
        </w:rPr>
      </w:pPr>
    </w:p>
    <w:p w:rsidR="008B2761" w:rsidRPr="008B2761" w:rsidRDefault="00EA4752" w:rsidP="00C11238">
      <w:pPr>
        <w:pStyle w:val="ListParagraph"/>
        <w:numPr>
          <w:ilvl w:val="0"/>
          <w:numId w:val="5"/>
        </w:numPr>
        <w:jc w:val="both"/>
        <w:rPr>
          <w:rFonts w:cs="Times New Roman"/>
          <w:b/>
          <w:sz w:val="22"/>
          <w:szCs w:val="22"/>
        </w:rPr>
      </w:pPr>
      <w:r w:rsidRPr="008B2761">
        <w:rPr>
          <w:rFonts w:cs="Times New Roman"/>
          <w:sz w:val="22"/>
          <w:szCs w:val="22"/>
        </w:rPr>
        <w:t>T</w:t>
      </w:r>
      <w:r w:rsidR="00374F8C" w:rsidRPr="008B2761">
        <w:rPr>
          <w:rFonts w:cs="Times New Roman"/>
          <w:sz w:val="22"/>
          <w:szCs w:val="22"/>
        </w:rPr>
        <w:t xml:space="preserve">he possibility for parents to </w:t>
      </w:r>
      <w:r w:rsidRPr="008B2761">
        <w:rPr>
          <w:rFonts w:cs="Times New Roman"/>
          <w:sz w:val="22"/>
          <w:szCs w:val="22"/>
        </w:rPr>
        <w:t>“</w:t>
      </w:r>
      <w:r w:rsidR="00374F8C" w:rsidRPr="008B2761">
        <w:rPr>
          <w:rFonts w:cs="Times New Roman"/>
          <w:sz w:val="22"/>
          <w:szCs w:val="22"/>
        </w:rPr>
        <w:t>opt</w:t>
      </w:r>
      <w:r w:rsidRPr="008B2761">
        <w:rPr>
          <w:rFonts w:cs="Times New Roman"/>
          <w:sz w:val="22"/>
          <w:szCs w:val="22"/>
        </w:rPr>
        <w:t>-</w:t>
      </w:r>
      <w:r w:rsidR="00374F8C" w:rsidRPr="008B2761">
        <w:rPr>
          <w:rFonts w:cs="Times New Roman"/>
          <w:sz w:val="22"/>
          <w:szCs w:val="22"/>
        </w:rPr>
        <w:t>out</w:t>
      </w:r>
      <w:r w:rsidRPr="008B2761">
        <w:rPr>
          <w:rFonts w:cs="Times New Roman"/>
          <w:sz w:val="22"/>
          <w:szCs w:val="22"/>
        </w:rPr>
        <w:t>” of Estonian nationality</w:t>
      </w:r>
      <w:r w:rsidR="00374F8C" w:rsidRPr="008B2761">
        <w:rPr>
          <w:rFonts w:cs="Times New Roman"/>
          <w:sz w:val="22"/>
          <w:szCs w:val="22"/>
        </w:rPr>
        <w:t xml:space="preserve"> on behalf of their children within the first year of the child’s life may continue to caus</w:t>
      </w:r>
      <w:r w:rsidRPr="008B2761">
        <w:rPr>
          <w:rFonts w:cs="Times New Roman"/>
          <w:sz w:val="22"/>
          <w:szCs w:val="22"/>
        </w:rPr>
        <w:t xml:space="preserve">e statelessness based on </w:t>
      </w:r>
      <w:r w:rsidR="006052DA">
        <w:rPr>
          <w:rFonts w:cs="Times New Roman"/>
          <w:sz w:val="22"/>
          <w:szCs w:val="22"/>
        </w:rPr>
        <w:t xml:space="preserve">the </w:t>
      </w:r>
      <w:r w:rsidRPr="008B2761">
        <w:rPr>
          <w:rFonts w:cs="Times New Roman"/>
          <w:sz w:val="22"/>
          <w:szCs w:val="22"/>
        </w:rPr>
        <w:t>parent</w:t>
      </w:r>
      <w:r w:rsidR="00374F8C" w:rsidRPr="008B2761">
        <w:rPr>
          <w:rFonts w:cs="Times New Roman"/>
          <w:sz w:val="22"/>
          <w:szCs w:val="22"/>
        </w:rPr>
        <w:t>s</w:t>
      </w:r>
      <w:r w:rsidRPr="008B2761">
        <w:rPr>
          <w:rFonts w:cs="Times New Roman"/>
          <w:sz w:val="22"/>
          <w:szCs w:val="22"/>
        </w:rPr>
        <w:t>’</w:t>
      </w:r>
      <w:r w:rsidR="00374F8C" w:rsidRPr="008B2761">
        <w:rPr>
          <w:rFonts w:cs="Times New Roman"/>
          <w:sz w:val="22"/>
          <w:szCs w:val="22"/>
        </w:rPr>
        <w:t xml:space="preserve"> views on citizenship. </w:t>
      </w:r>
    </w:p>
    <w:p w:rsidR="008B2761" w:rsidRPr="008B2761" w:rsidRDefault="008B2761" w:rsidP="008B2761">
      <w:pPr>
        <w:pStyle w:val="ListParagraph"/>
        <w:rPr>
          <w:rFonts w:cs="Times New Roman"/>
          <w:b/>
          <w:sz w:val="22"/>
          <w:szCs w:val="22"/>
        </w:rPr>
      </w:pPr>
    </w:p>
    <w:p w:rsidR="00356E93" w:rsidRPr="008B2761" w:rsidRDefault="00EA4752" w:rsidP="008B2761">
      <w:pPr>
        <w:pStyle w:val="ListParagraph"/>
        <w:numPr>
          <w:ilvl w:val="0"/>
          <w:numId w:val="5"/>
        </w:numPr>
        <w:pBdr>
          <w:top w:val="single" w:sz="18" w:space="1" w:color="auto"/>
          <w:left w:val="single" w:sz="18" w:space="4" w:color="auto"/>
          <w:bottom w:val="single" w:sz="18" w:space="1" w:color="auto"/>
          <w:right w:val="single" w:sz="18" w:space="4" w:color="auto"/>
        </w:pBdr>
        <w:jc w:val="both"/>
        <w:rPr>
          <w:rFonts w:cs="Times New Roman"/>
          <w:b/>
          <w:sz w:val="22"/>
          <w:szCs w:val="22"/>
        </w:rPr>
      </w:pPr>
      <w:r w:rsidRPr="008B2761">
        <w:rPr>
          <w:rFonts w:cs="Times New Roman"/>
          <w:b/>
          <w:sz w:val="22"/>
          <w:szCs w:val="22"/>
        </w:rPr>
        <w:t xml:space="preserve">Given the principle of non-discrimination enshrined in </w:t>
      </w:r>
      <w:r w:rsidR="002847E3" w:rsidRPr="008B2761">
        <w:rPr>
          <w:rFonts w:cs="Times New Roman"/>
          <w:b/>
          <w:sz w:val="22"/>
          <w:szCs w:val="22"/>
        </w:rPr>
        <w:t xml:space="preserve">article 2 (including article 2, paragraph 3) of the Convention on the Rights of the Child, </w:t>
      </w:r>
      <w:r w:rsidR="006052DA">
        <w:rPr>
          <w:rFonts w:cs="Times New Roman"/>
          <w:b/>
          <w:sz w:val="22"/>
          <w:szCs w:val="22"/>
        </w:rPr>
        <w:t xml:space="preserve">and the principle of the best interests of the child, </w:t>
      </w:r>
      <w:r w:rsidR="002847E3" w:rsidRPr="008B2761">
        <w:rPr>
          <w:rFonts w:cs="Times New Roman"/>
          <w:b/>
          <w:sz w:val="22"/>
          <w:szCs w:val="22"/>
        </w:rPr>
        <w:t>it is suggested that the Committee ask whether and how</w:t>
      </w:r>
      <w:r w:rsidR="00356E93" w:rsidRPr="008B2761">
        <w:rPr>
          <w:rFonts w:cs="Times New Roman"/>
          <w:b/>
          <w:sz w:val="22"/>
          <w:szCs w:val="22"/>
        </w:rPr>
        <w:t xml:space="preserve"> </w:t>
      </w:r>
      <w:r w:rsidR="002847E3" w:rsidRPr="008B2761">
        <w:rPr>
          <w:rFonts w:cs="Times New Roman"/>
          <w:b/>
          <w:sz w:val="22"/>
          <w:szCs w:val="22"/>
        </w:rPr>
        <w:t xml:space="preserve">the </w:t>
      </w:r>
      <w:r w:rsidR="006052DA">
        <w:rPr>
          <w:rFonts w:cs="Times New Roman"/>
          <w:b/>
          <w:sz w:val="22"/>
          <w:szCs w:val="22"/>
        </w:rPr>
        <w:t xml:space="preserve">state will protect the child from the consequences of statelessness in situations where the parent decides </w:t>
      </w:r>
      <w:r w:rsidR="002847E3" w:rsidRPr="008B2761">
        <w:rPr>
          <w:rFonts w:cs="Times New Roman"/>
          <w:b/>
          <w:sz w:val="22"/>
          <w:szCs w:val="22"/>
        </w:rPr>
        <w:t>to opt out.</w:t>
      </w:r>
    </w:p>
    <w:p w:rsidR="00182ECA" w:rsidRPr="008B2761" w:rsidRDefault="00182ECA" w:rsidP="00C11238">
      <w:pPr>
        <w:pStyle w:val="ListParagraph"/>
        <w:ind w:left="360"/>
        <w:jc w:val="both"/>
        <w:rPr>
          <w:rFonts w:cs="Times New Roman"/>
          <w:sz w:val="22"/>
          <w:szCs w:val="22"/>
        </w:rPr>
      </w:pPr>
    </w:p>
    <w:p w:rsidR="00D075DB" w:rsidRPr="008B2761" w:rsidRDefault="00D075DB" w:rsidP="00C11238">
      <w:pPr>
        <w:pStyle w:val="Heading1"/>
        <w:numPr>
          <w:ilvl w:val="0"/>
          <w:numId w:val="0"/>
        </w:numPr>
        <w:jc w:val="both"/>
        <w:rPr>
          <w:rFonts w:asciiTheme="minorHAnsi" w:hAnsiTheme="minorHAnsi"/>
          <w:sz w:val="22"/>
          <w:szCs w:val="22"/>
        </w:rPr>
      </w:pPr>
    </w:p>
    <w:p w:rsidR="00AD27A8" w:rsidRDefault="00AD27A8">
      <w:pPr>
        <w:rPr>
          <w:rFonts w:cs="Times New Roman"/>
          <w:b/>
          <w:sz w:val="28"/>
          <w:szCs w:val="28"/>
        </w:rPr>
      </w:pPr>
      <w:r>
        <w:rPr>
          <w:sz w:val="28"/>
          <w:szCs w:val="28"/>
        </w:rPr>
        <w:br w:type="page"/>
      </w:r>
    </w:p>
    <w:p w:rsidR="005C281E" w:rsidRPr="008B2761" w:rsidRDefault="005C281E" w:rsidP="00C11238">
      <w:pPr>
        <w:pStyle w:val="Heading1"/>
        <w:numPr>
          <w:ilvl w:val="0"/>
          <w:numId w:val="0"/>
        </w:numPr>
        <w:jc w:val="both"/>
        <w:rPr>
          <w:rFonts w:asciiTheme="minorHAnsi" w:hAnsiTheme="minorHAnsi"/>
          <w:sz w:val="28"/>
          <w:szCs w:val="28"/>
        </w:rPr>
      </w:pPr>
      <w:r w:rsidRPr="008B2761">
        <w:rPr>
          <w:rFonts w:asciiTheme="minorHAnsi" w:hAnsiTheme="minorHAnsi"/>
          <w:sz w:val="28"/>
          <w:szCs w:val="28"/>
        </w:rPr>
        <w:t xml:space="preserve">Recommendations </w:t>
      </w:r>
    </w:p>
    <w:p w:rsidR="005C281E" w:rsidRPr="008B2761" w:rsidRDefault="005C281E" w:rsidP="00C11238">
      <w:pPr>
        <w:pStyle w:val="ListParagraph"/>
        <w:ind w:left="360"/>
        <w:jc w:val="both"/>
        <w:rPr>
          <w:rFonts w:cs="Times New Roman"/>
          <w:b/>
          <w:sz w:val="22"/>
          <w:szCs w:val="22"/>
        </w:rPr>
      </w:pPr>
    </w:p>
    <w:p w:rsidR="003B796F" w:rsidRPr="008B2761" w:rsidRDefault="003C0919" w:rsidP="00C11238">
      <w:pPr>
        <w:pStyle w:val="ListParagraph"/>
        <w:numPr>
          <w:ilvl w:val="0"/>
          <w:numId w:val="5"/>
        </w:numPr>
        <w:jc w:val="both"/>
        <w:rPr>
          <w:rFonts w:cs="Times New Roman"/>
          <w:sz w:val="22"/>
          <w:szCs w:val="22"/>
        </w:rPr>
      </w:pPr>
      <w:r w:rsidRPr="008B2761">
        <w:rPr>
          <w:rFonts w:cs="Times New Roman"/>
          <w:sz w:val="22"/>
          <w:szCs w:val="22"/>
        </w:rPr>
        <w:t xml:space="preserve">Based on the points </w:t>
      </w:r>
      <w:r w:rsidR="002847E3" w:rsidRPr="008B2761">
        <w:rPr>
          <w:rFonts w:cs="Times New Roman"/>
          <w:sz w:val="22"/>
          <w:szCs w:val="22"/>
        </w:rPr>
        <w:t>identified above</w:t>
      </w:r>
      <w:r w:rsidRPr="008B2761">
        <w:rPr>
          <w:rFonts w:cs="Times New Roman"/>
          <w:sz w:val="22"/>
          <w:szCs w:val="22"/>
        </w:rPr>
        <w:t xml:space="preserve"> and the stated dedication of the </w:t>
      </w:r>
      <w:r w:rsidR="002847E3" w:rsidRPr="008B2761">
        <w:rPr>
          <w:rFonts w:cs="Times New Roman"/>
          <w:sz w:val="22"/>
          <w:szCs w:val="22"/>
        </w:rPr>
        <w:t xml:space="preserve">Estonian </w:t>
      </w:r>
      <w:r w:rsidRPr="008B2761">
        <w:rPr>
          <w:rFonts w:cs="Times New Roman"/>
          <w:sz w:val="22"/>
          <w:szCs w:val="22"/>
        </w:rPr>
        <w:t xml:space="preserve">Government to </w:t>
      </w:r>
      <w:r w:rsidR="002847E3" w:rsidRPr="008B2761">
        <w:rPr>
          <w:rFonts w:cs="Times New Roman"/>
          <w:sz w:val="22"/>
          <w:szCs w:val="22"/>
        </w:rPr>
        <w:t>solving</w:t>
      </w:r>
      <w:r w:rsidR="006861BC" w:rsidRPr="008B2761">
        <w:rPr>
          <w:rFonts w:cs="Times New Roman"/>
          <w:sz w:val="22"/>
          <w:szCs w:val="22"/>
        </w:rPr>
        <w:t xml:space="preserve"> statelessness within </w:t>
      </w:r>
      <w:r w:rsidR="0083415B">
        <w:rPr>
          <w:rFonts w:cs="Times New Roman"/>
          <w:sz w:val="22"/>
          <w:szCs w:val="22"/>
        </w:rPr>
        <w:t>its</w:t>
      </w:r>
      <w:r w:rsidR="006861BC" w:rsidRPr="008B2761">
        <w:rPr>
          <w:rFonts w:cs="Times New Roman"/>
          <w:sz w:val="22"/>
          <w:szCs w:val="22"/>
        </w:rPr>
        <w:t xml:space="preserve"> territory</w:t>
      </w:r>
      <w:r w:rsidR="002847E3" w:rsidRPr="008B2761">
        <w:rPr>
          <w:rFonts w:cs="Times New Roman"/>
          <w:sz w:val="22"/>
          <w:szCs w:val="22"/>
        </w:rPr>
        <w:t>,</w:t>
      </w:r>
      <w:r w:rsidR="006861BC" w:rsidRPr="008B2761">
        <w:rPr>
          <w:rFonts w:cs="Times New Roman"/>
          <w:sz w:val="22"/>
          <w:szCs w:val="22"/>
        </w:rPr>
        <w:t xml:space="preserve"> the following recommendations are made which we hope the Committee will </w:t>
      </w:r>
      <w:r w:rsidR="002847E3" w:rsidRPr="008B2761">
        <w:rPr>
          <w:rFonts w:cs="Times New Roman"/>
          <w:sz w:val="22"/>
          <w:szCs w:val="22"/>
        </w:rPr>
        <w:t>consider</w:t>
      </w:r>
      <w:r w:rsidR="006861BC" w:rsidRPr="008B2761">
        <w:rPr>
          <w:rFonts w:cs="Times New Roman"/>
          <w:sz w:val="22"/>
          <w:szCs w:val="22"/>
        </w:rPr>
        <w:t xml:space="preserve"> in urging the Government to solve statelessness:</w:t>
      </w:r>
    </w:p>
    <w:p w:rsidR="003B796F" w:rsidRPr="008B2761" w:rsidRDefault="003B796F" w:rsidP="00C11238">
      <w:pPr>
        <w:jc w:val="both"/>
        <w:rPr>
          <w:rFonts w:cs="Times New Roman"/>
          <w:sz w:val="22"/>
          <w:szCs w:val="22"/>
        </w:rPr>
      </w:pPr>
    </w:p>
    <w:p w:rsidR="002847E3" w:rsidRDefault="003B796F" w:rsidP="00C11238">
      <w:pPr>
        <w:pStyle w:val="ListParagraph"/>
        <w:numPr>
          <w:ilvl w:val="0"/>
          <w:numId w:val="7"/>
        </w:numPr>
        <w:ind w:left="360"/>
        <w:jc w:val="both"/>
        <w:rPr>
          <w:rFonts w:cs="Times New Roman"/>
          <w:b/>
          <w:sz w:val="22"/>
          <w:szCs w:val="22"/>
        </w:rPr>
      </w:pPr>
      <w:r w:rsidRPr="008B2761">
        <w:rPr>
          <w:rFonts w:cs="Times New Roman"/>
          <w:b/>
          <w:sz w:val="22"/>
          <w:szCs w:val="22"/>
        </w:rPr>
        <w:t>Enact legislation</w:t>
      </w:r>
      <w:r w:rsidR="002668C3" w:rsidRPr="008B2761">
        <w:rPr>
          <w:rFonts w:cs="Times New Roman"/>
          <w:b/>
          <w:sz w:val="22"/>
          <w:szCs w:val="22"/>
        </w:rPr>
        <w:t xml:space="preserve"> to </w:t>
      </w:r>
      <w:r w:rsidR="002847E3" w:rsidRPr="008B2761">
        <w:rPr>
          <w:rFonts w:cs="Times New Roman"/>
          <w:b/>
          <w:sz w:val="22"/>
          <w:szCs w:val="22"/>
        </w:rPr>
        <w:t xml:space="preserve">guarantee the right to acquire a nationality </w:t>
      </w:r>
      <w:r w:rsidR="002668C3" w:rsidRPr="008B2761">
        <w:rPr>
          <w:rFonts w:cs="Times New Roman"/>
          <w:b/>
          <w:sz w:val="22"/>
          <w:szCs w:val="22"/>
        </w:rPr>
        <w:t xml:space="preserve">for </w:t>
      </w:r>
      <w:r w:rsidR="002668C3" w:rsidRPr="008B2761">
        <w:rPr>
          <w:rFonts w:cs="Times New Roman"/>
          <w:b/>
          <w:sz w:val="22"/>
          <w:szCs w:val="22"/>
          <w:u w:val="single"/>
        </w:rPr>
        <w:t>all</w:t>
      </w:r>
      <w:r w:rsidR="002668C3" w:rsidRPr="008B2761">
        <w:rPr>
          <w:rFonts w:cs="Times New Roman"/>
          <w:b/>
          <w:sz w:val="22"/>
          <w:szCs w:val="22"/>
        </w:rPr>
        <w:t xml:space="preserve"> </w:t>
      </w:r>
      <w:r w:rsidRPr="008B2761">
        <w:rPr>
          <w:rFonts w:cs="Times New Roman"/>
          <w:b/>
          <w:sz w:val="22"/>
          <w:szCs w:val="22"/>
        </w:rPr>
        <w:t>otherwise stateless children</w:t>
      </w:r>
      <w:r w:rsidR="002847E3" w:rsidRPr="008B2761">
        <w:rPr>
          <w:rFonts w:cs="Times New Roman"/>
          <w:b/>
          <w:sz w:val="22"/>
          <w:szCs w:val="22"/>
        </w:rPr>
        <w:t xml:space="preserve"> born in Estonia</w:t>
      </w:r>
      <w:r w:rsidRPr="008B2761">
        <w:rPr>
          <w:rFonts w:cs="Times New Roman"/>
          <w:b/>
          <w:sz w:val="22"/>
          <w:szCs w:val="22"/>
        </w:rPr>
        <w:t xml:space="preserve">, </w:t>
      </w:r>
      <w:r w:rsidR="002847E3" w:rsidRPr="008B2761">
        <w:rPr>
          <w:rFonts w:cs="Times New Roman"/>
          <w:b/>
          <w:sz w:val="22"/>
          <w:szCs w:val="22"/>
        </w:rPr>
        <w:t>regardless of the parents’ nationality or statelessness, or of their residence status.</w:t>
      </w:r>
    </w:p>
    <w:p w:rsidR="008B2761" w:rsidRPr="008B2761" w:rsidRDefault="008B2761" w:rsidP="008B2761">
      <w:pPr>
        <w:pStyle w:val="ListParagraph"/>
        <w:ind w:left="360"/>
        <w:jc w:val="both"/>
        <w:rPr>
          <w:rFonts w:cs="Times New Roman"/>
          <w:b/>
          <w:sz w:val="22"/>
          <w:szCs w:val="22"/>
        </w:rPr>
      </w:pPr>
    </w:p>
    <w:p w:rsidR="006861BC" w:rsidRDefault="002847E3" w:rsidP="00C11238">
      <w:pPr>
        <w:pStyle w:val="ListParagraph"/>
        <w:numPr>
          <w:ilvl w:val="0"/>
          <w:numId w:val="7"/>
        </w:numPr>
        <w:ind w:left="360"/>
        <w:jc w:val="both"/>
        <w:rPr>
          <w:rFonts w:cs="Times New Roman"/>
          <w:b/>
          <w:sz w:val="22"/>
          <w:szCs w:val="22"/>
        </w:rPr>
      </w:pPr>
      <w:r w:rsidRPr="008B2761">
        <w:rPr>
          <w:rFonts w:cs="Times New Roman"/>
          <w:b/>
          <w:sz w:val="22"/>
          <w:szCs w:val="22"/>
        </w:rPr>
        <w:t>Take further measures to</w:t>
      </w:r>
      <w:r w:rsidR="003B796F" w:rsidRPr="008B2761">
        <w:rPr>
          <w:rFonts w:cs="Times New Roman"/>
          <w:b/>
          <w:sz w:val="22"/>
          <w:szCs w:val="22"/>
        </w:rPr>
        <w:t xml:space="preserve"> reduce and ultimately eradicate existing cases of statelessness, particularly </w:t>
      </w:r>
      <w:r w:rsidRPr="008B2761">
        <w:rPr>
          <w:rFonts w:cs="Times New Roman"/>
          <w:b/>
          <w:sz w:val="22"/>
          <w:szCs w:val="22"/>
        </w:rPr>
        <w:t>among children, including through expanding and enforcing the retroactive implementation of safeguards to provide a nationality to stateless children born on the territory.</w:t>
      </w:r>
      <w:r w:rsidR="003B796F" w:rsidRPr="008B2761">
        <w:rPr>
          <w:rFonts w:cs="Times New Roman"/>
          <w:b/>
          <w:sz w:val="22"/>
          <w:szCs w:val="22"/>
        </w:rPr>
        <w:t xml:space="preserve"> </w:t>
      </w:r>
    </w:p>
    <w:p w:rsidR="008B2761" w:rsidRPr="008B2761" w:rsidRDefault="008B2761" w:rsidP="008B2761">
      <w:pPr>
        <w:jc w:val="both"/>
        <w:rPr>
          <w:rFonts w:cs="Times New Roman"/>
          <w:b/>
          <w:sz w:val="22"/>
          <w:szCs w:val="22"/>
        </w:rPr>
      </w:pPr>
    </w:p>
    <w:p w:rsidR="002847E3" w:rsidRDefault="002847E3" w:rsidP="00C11238">
      <w:pPr>
        <w:pStyle w:val="ListParagraph"/>
        <w:numPr>
          <w:ilvl w:val="0"/>
          <w:numId w:val="7"/>
        </w:numPr>
        <w:ind w:left="360"/>
        <w:jc w:val="both"/>
        <w:rPr>
          <w:rFonts w:cs="Times New Roman"/>
          <w:b/>
          <w:sz w:val="22"/>
          <w:szCs w:val="22"/>
        </w:rPr>
      </w:pPr>
      <w:r w:rsidRPr="008B2761">
        <w:rPr>
          <w:rFonts w:cs="Times New Roman"/>
          <w:b/>
          <w:sz w:val="22"/>
          <w:szCs w:val="22"/>
        </w:rPr>
        <w:t>Implement</w:t>
      </w:r>
      <w:r w:rsidR="002668C3" w:rsidRPr="008B2761">
        <w:rPr>
          <w:rFonts w:cs="Times New Roman"/>
          <w:b/>
          <w:sz w:val="22"/>
          <w:szCs w:val="22"/>
        </w:rPr>
        <w:t xml:space="preserve"> information campaign</w:t>
      </w:r>
      <w:r w:rsidRPr="008B2761">
        <w:rPr>
          <w:rFonts w:cs="Times New Roman"/>
          <w:b/>
          <w:sz w:val="22"/>
          <w:szCs w:val="22"/>
        </w:rPr>
        <w:t>s</w:t>
      </w:r>
      <w:r w:rsidR="002668C3" w:rsidRPr="008B2761">
        <w:rPr>
          <w:rFonts w:cs="Times New Roman"/>
          <w:b/>
          <w:sz w:val="22"/>
          <w:szCs w:val="22"/>
        </w:rPr>
        <w:t xml:space="preserve"> </w:t>
      </w:r>
      <w:r w:rsidRPr="008B2761">
        <w:rPr>
          <w:rFonts w:cs="Times New Roman"/>
          <w:b/>
          <w:sz w:val="22"/>
          <w:szCs w:val="22"/>
        </w:rPr>
        <w:t>and other measures</w:t>
      </w:r>
      <w:r w:rsidR="002668C3" w:rsidRPr="008B2761">
        <w:rPr>
          <w:rFonts w:cs="Times New Roman"/>
          <w:b/>
          <w:sz w:val="22"/>
          <w:szCs w:val="22"/>
        </w:rPr>
        <w:t xml:space="preserve"> to disseminate information about the </w:t>
      </w:r>
      <w:r w:rsidRPr="008B2761">
        <w:rPr>
          <w:rFonts w:cs="Times New Roman"/>
          <w:b/>
          <w:sz w:val="22"/>
          <w:szCs w:val="22"/>
        </w:rPr>
        <w:t xml:space="preserve">2015 </w:t>
      </w:r>
      <w:r w:rsidR="002668C3" w:rsidRPr="008B2761">
        <w:rPr>
          <w:rFonts w:cs="Times New Roman"/>
          <w:b/>
          <w:sz w:val="22"/>
          <w:szCs w:val="22"/>
        </w:rPr>
        <w:t>amendments</w:t>
      </w:r>
      <w:r w:rsidRPr="008B2761">
        <w:rPr>
          <w:rFonts w:cs="Times New Roman"/>
          <w:b/>
          <w:sz w:val="22"/>
          <w:szCs w:val="22"/>
        </w:rPr>
        <w:t xml:space="preserve"> to the Citizenship Act.</w:t>
      </w:r>
    </w:p>
    <w:p w:rsidR="008B2761" w:rsidRPr="008B2761" w:rsidRDefault="008B2761" w:rsidP="008B2761">
      <w:pPr>
        <w:jc w:val="both"/>
        <w:rPr>
          <w:rFonts w:cs="Times New Roman"/>
          <w:b/>
          <w:sz w:val="22"/>
          <w:szCs w:val="22"/>
        </w:rPr>
      </w:pPr>
    </w:p>
    <w:p w:rsidR="006861BC" w:rsidRDefault="002847E3" w:rsidP="00C11238">
      <w:pPr>
        <w:pStyle w:val="ListParagraph"/>
        <w:numPr>
          <w:ilvl w:val="0"/>
          <w:numId w:val="7"/>
        </w:numPr>
        <w:ind w:left="360"/>
        <w:jc w:val="both"/>
        <w:rPr>
          <w:rFonts w:cs="Times New Roman"/>
          <w:b/>
          <w:sz w:val="22"/>
          <w:szCs w:val="22"/>
        </w:rPr>
      </w:pPr>
      <w:r w:rsidRPr="008B2761">
        <w:rPr>
          <w:rFonts w:cs="Times New Roman"/>
          <w:b/>
          <w:sz w:val="22"/>
          <w:szCs w:val="22"/>
        </w:rPr>
        <w:t xml:space="preserve">Consider the granting of “citizenship by birth” to stateless children born in the country, as opposed to the more precarious status of “citizenship by naturalisation” which is currently provided for, and review legislation which distinguishes between different categories of citizenship to ensure the avoidance of discrimination between nationals. </w:t>
      </w:r>
      <w:r w:rsidR="003B796F" w:rsidRPr="008B2761">
        <w:rPr>
          <w:rFonts w:cs="Times New Roman"/>
          <w:b/>
          <w:sz w:val="22"/>
          <w:szCs w:val="22"/>
        </w:rPr>
        <w:t xml:space="preserve"> </w:t>
      </w:r>
    </w:p>
    <w:p w:rsidR="008B2761" w:rsidRPr="008B2761" w:rsidRDefault="008B2761" w:rsidP="008B2761">
      <w:pPr>
        <w:jc w:val="both"/>
        <w:rPr>
          <w:rFonts w:cs="Times New Roman"/>
          <w:b/>
          <w:sz w:val="22"/>
          <w:szCs w:val="22"/>
        </w:rPr>
      </w:pPr>
    </w:p>
    <w:p w:rsidR="003B796F" w:rsidRPr="008B2761" w:rsidRDefault="002847E3" w:rsidP="00C11238">
      <w:pPr>
        <w:pStyle w:val="ListParagraph"/>
        <w:numPr>
          <w:ilvl w:val="0"/>
          <w:numId w:val="7"/>
        </w:numPr>
        <w:ind w:left="360"/>
        <w:jc w:val="both"/>
        <w:rPr>
          <w:rFonts w:cs="Times New Roman"/>
          <w:b/>
          <w:sz w:val="22"/>
          <w:szCs w:val="22"/>
        </w:rPr>
      </w:pPr>
      <w:r w:rsidRPr="008B2761">
        <w:rPr>
          <w:rFonts w:cs="Times New Roman"/>
          <w:b/>
          <w:sz w:val="22"/>
          <w:szCs w:val="22"/>
        </w:rPr>
        <w:t>Accede to</w:t>
      </w:r>
      <w:r w:rsidR="003B796F" w:rsidRPr="008B2761">
        <w:rPr>
          <w:rFonts w:cs="Times New Roman"/>
          <w:b/>
          <w:sz w:val="22"/>
          <w:szCs w:val="22"/>
        </w:rPr>
        <w:t xml:space="preserve"> the 1954 Convention Relating to the Status of Stateless Persons, the 1961 Convention on the Reduction of Statelessness and the European Convention on Nationality. </w:t>
      </w:r>
    </w:p>
    <w:p w:rsidR="006861BC" w:rsidRPr="008B2761" w:rsidRDefault="006861BC" w:rsidP="006861BC">
      <w:pPr>
        <w:rPr>
          <w:rFonts w:cs="Times New Roman"/>
          <w:sz w:val="22"/>
          <w:szCs w:val="22"/>
        </w:rPr>
      </w:pPr>
    </w:p>
    <w:p w:rsidR="006861BC" w:rsidRPr="008B2761" w:rsidRDefault="006861BC" w:rsidP="006861BC">
      <w:pPr>
        <w:rPr>
          <w:rFonts w:cs="Times New Roman"/>
          <w:sz w:val="22"/>
          <w:szCs w:val="22"/>
        </w:rPr>
      </w:pPr>
    </w:p>
    <w:p w:rsidR="006861BC" w:rsidRPr="008B2761" w:rsidRDefault="00A10086" w:rsidP="006861BC">
      <w:pPr>
        <w:jc w:val="both"/>
        <w:rPr>
          <w:rFonts w:cs="Times New Roman"/>
          <w:sz w:val="22"/>
          <w:szCs w:val="22"/>
        </w:rPr>
      </w:pPr>
      <w:r w:rsidRPr="008B2761">
        <w:rPr>
          <w:rFonts w:cs="Times New Roman"/>
          <w:sz w:val="22"/>
          <w:szCs w:val="22"/>
        </w:rPr>
        <w:t xml:space="preserve"> </w:t>
      </w:r>
    </w:p>
    <w:sectPr w:rsidR="006861BC" w:rsidRPr="008B2761" w:rsidSect="008B2761">
      <w:footerReference w:type="default" r:id="rId11"/>
      <w:pgSz w:w="11900" w:h="16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DE6" w:rsidRDefault="002C4DE6" w:rsidP="00EC3502">
      <w:r>
        <w:separator/>
      </w:r>
    </w:p>
  </w:endnote>
  <w:endnote w:type="continuationSeparator" w:id="0">
    <w:p w:rsidR="002C4DE6" w:rsidRDefault="002C4DE6" w:rsidP="00EC3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903629"/>
      <w:docPartObj>
        <w:docPartGallery w:val="Page Numbers (Bottom of Page)"/>
        <w:docPartUnique/>
      </w:docPartObj>
    </w:sdtPr>
    <w:sdtEndPr>
      <w:rPr>
        <w:noProof/>
      </w:rPr>
    </w:sdtEndPr>
    <w:sdtContent>
      <w:p w:rsidR="00AD27A8" w:rsidRDefault="00AD27A8">
        <w:pPr>
          <w:pStyle w:val="Footer"/>
          <w:jc w:val="center"/>
        </w:pPr>
        <w:r>
          <w:fldChar w:fldCharType="begin"/>
        </w:r>
        <w:r>
          <w:instrText xml:space="preserve"> PAGE   \* MERGEFORMAT </w:instrText>
        </w:r>
        <w:r>
          <w:fldChar w:fldCharType="separate"/>
        </w:r>
        <w:r w:rsidR="000D7744">
          <w:rPr>
            <w:noProof/>
          </w:rPr>
          <w:t>1</w:t>
        </w:r>
        <w:r>
          <w:rPr>
            <w:noProof/>
          </w:rPr>
          <w:fldChar w:fldCharType="end"/>
        </w:r>
      </w:p>
    </w:sdtContent>
  </w:sdt>
  <w:p w:rsidR="00AD27A8" w:rsidRDefault="00AD27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DE6" w:rsidRDefault="002C4DE6" w:rsidP="00EC3502">
      <w:r>
        <w:separator/>
      </w:r>
    </w:p>
  </w:footnote>
  <w:footnote w:type="continuationSeparator" w:id="0">
    <w:p w:rsidR="002C4DE6" w:rsidRDefault="002C4DE6" w:rsidP="00EC3502">
      <w:r>
        <w:continuationSeparator/>
      </w:r>
    </w:p>
  </w:footnote>
  <w:footnote w:id="1">
    <w:p w:rsidR="00C11238" w:rsidRPr="006052DA" w:rsidRDefault="00C11238">
      <w:pPr>
        <w:pStyle w:val="FootnoteText"/>
        <w:rPr>
          <w:rFonts w:asciiTheme="minorHAnsi" w:hAnsiTheme="minorHAnsi" w:cs="Times New Roman"/>
          <w:sz w:val="16"/>
          <w:szCs w:val="16"/>
        </w:rPr>
      </w:pPr>
      <w:r w:rsidRPr="006052DA">
        <w:rPr>
          <w:rStyle w:val="FootnoteReference"/>
          <w:rFonts w:asciiTheme="minorHAnsi" w:hAnsiTheme="minorHAnsi" w:cs="Times New Roman"/>
          <w:sz w:val="16"/>
          <w:szCs w:val="16"/>
        </w:rPr>
        <w:footnoteRef/>
      </w:r>
      <w:r w:rsidRPr="006052DA">
        <w:rPr>
          <w:rFonts w:asciiTheme="minorHAnsi" w:hAnsiTheme="minorHAnsi" w:cs="Times New Roman"/>
          <w:sz w:val="16"/>
          <w:szCs w:val="16"/>
        </w:rPr>
        <w:t xml:space="preserve"> The Institute on Statelessness and Inclusion is an independent non-profit organization committed to promoting the human rights of stateless persons and fostering inclusion to ultimately end statelessness. Addressing childhood statelessness is one of the core thematic priorities of the Institute. See further: </w:t>
      </w:r>
      <w:hyperlink r:id="rId1" w:history="1">
        <w:r w:rsidRPr="006052DA">
          <w:rPr>
            <w:rStyle w:val="Hyperlink"/>
            <w:rFonts w:asciiTheme="minorHAnsi" w:hAnsiTheme="minorHAnsi" w:cs="Times New Roman"/>
            <w:sz w:val="16"/>
            <w:szCs w:val="16"/>
          </w:rPr>
          <w:t>www.InstituteSI.org</w:t>
        </w:r>
      </w:hyperlink>
      <w:r w:rsidRPr="006052DA">
        <w:rPr>
          <w:rFonts w:asciiTheme="minorHAnsi" w:hAnsiTheme="minorHAnsi" w:cs="Times New Roman"/>
          <w:sz w:val="16"/>
          <w:szCs w:val="16"/>
        </w:rPr>
        <w:t xml:space="preserve">. </w:t>
      </w:r>
    </w:p>
  </w:footnote>
  <w:footnote w:id="2">
    <w:p w:rsidR="00B668DF" w:rsidRPr="006052DA" w:rsidRDefault="00B668DF">
      <w:pPr>
        <w:pStyle w:val="FootnoteText"/>
        <w:rPr>
          <w:rFonts w:asciiTheme="minorHAnsi" w:hAnsiTheme="minorHAnsi"/>
          <w:sz w:val="16"/>
          <w:szCs w:val="16"/>
        </w:rPr>
      </w:pPr>
      <w:r w:rsidRPr="006052DA">
        <w:rPr>
          <w:rStyle w:val="FootnoteReference"/>
          <w:rFonts w:asciiTheme="minorHAnsi" w:hAnsiTheme="minorHAnsi"/>
          <w:sz w:val="16"/>
          <w:szCs w:val="16"/>
        </w:rPr>
        <w:footnoteRef/>
      </w:r>
      <w:r w:rsidRPr="006052DA">
        <w:rPr>
          <w:rFonts w:asciiTheme="minorHAnsi" w:hAnsiTheme="minorHAnsi"/>
          <w:sz w:val="16"/>
          <w:szCs w:val="16"/>
        </w:rPr>
        <w:t xml:space="preserve"> The European Network on Statelessness is a civil society alliance of NGOs, academic initiatives and individual experts committed to addressing statelessness. With 103 members in 39 European countries, the Network’s current thematic priority is ending childhood statelessness in Europe, including through its #StatelessKids campaign. See further </w:t>
      </w:r>
      <w:hyperlink r:id="rId2" w:history="1">
        <w:r w:rsidRPr="006052DA">
          <w:rPr>
            <w:rStyle w:val="Hyperlink"/>
            <w:rFonts w:asciiTheme="minorHAnsi" w:hAnsiTheme="minorHAnsi"/>
            <w:sz w:val="16"/>
            <w:szCs w:val="16"/>
          </w:rPr>
          <w:t>www.statelessness.eu</w:t>
        </w:r>
      </w:hyperlink>
      <w:r w:rsidRPr="006052DA">
        <w:rPr>
          <w:rFonts w:asciiTheme="minorHAnsi" w:hAnsiTheme="minorHAnsi"/>
          <w:sz w:val="16"/>
          <w:szCs w:val="16"/>
        </w:rPr>
        <w:t xml:space="preserve">. </w:t>
      </w:r>
    </w:p>
  </w:footnote>
  <w:footnote w:id="3">
    <w:p w:rsidR="00C11238" w:rsidRPr="006052DA" w:rsidRDefault="00C11238" w:rsidP="00C11238">
      <w:pPr>
        <w:rPr>
          <w:rFonts w:eastAsia="Times New Roman" w:cs="Times New Roman"/>
          <w:sz w:val="16"/>
          <w:szCs w:val="16"/>
          <w:lang w:val="en-US"/>
        </w:rPr>
      </w:pPr>
      <w:r w:rsidRPr="006052DA">
        <w:rPr>
          <w:rStyle w:val="FootnoteReference"/>
          <w:rFonts w:cs="Times New Roman"/>
          <w:sz w:val="16"/>
          <w:szCs w:val="16"/>
        </w:rPr>
        <w:footnoteRef/>
      </w:r>
      <w:r w:rsidRPr="006052DA">
        <w:rPr>
          <w:rFonts w:cs="Times New Roman"/>
          <w:sz w:val="16"/>
          <w:szCs w:val="16"/>
        </w:rPr>
        <w:t xml:space="preserve"> </w:t>
      </w:r>
      <w:r w:rsidRPr="006052DA">
        <w:rPr>
          <w:rFonts w:eastAsia="Times New Roman" w:cs="Times New Roman"/>
          <w:sz w:val="16"/>
          <w:szCs w:val="16"/>
          <w:lang w:val="en-US"/>
        </w:rPr>
        <w:t>CRC/C/15/Add.196, 17 March 2003, para. 29.</w:t>
      </w:r>
    </w:p>
  </w:footnote>
  <w:footnote w:id="4">
    <w:p w:rsidR="00C8038B" w:rsidRPr="006052DA" w:rsidRDefault="00C8038B">
      <w:pPr>
        <w:pStyle w:val="FootnoteText"/>
        <w:rPr>
          <w:rFonts w:asciiTheme="minorHAnsi" w:hAnsiTheme="minorHAnsi" w:cs="Times New Roman"/>
          <w:sz w:val="16"/>
          <w:szCs w:val="16"/>
        </w:rPr>
      </w:pPr>
      <w:r w:rsidRPr="006052DA">
        <w:rPr>
          <w:rStyle w:val="FootnoteReference"/>
          <w:rFonts w:asciiTheme="minorHAnsi" w:hAnsiTheme="minorHAnsi" w:cs="Times New Roman"/>
          <w:sz w:val="16"/>
          <w:szCs w:val="16"/>
        </w:rPr>
        <w:footnoteRef/>
      </w:r>
      <w:r w:rsidRPr="006052DA">
        <w:rPr>
          <w:rFonts w:asciiTheme="minorHAnsi" w:hAnsiTheme="minorHAnsi" w:cs="Times New Roman"/>
          <w:sz w:val="16"/>
          <w:szCs w:val="16"/>
        </w:rPr>
        <w:t xml:space="preserve"> In March 2011, Estonia accepted the recommendation made by Ecuador, during the first UPR cycle, to “Resolve the problem of persons without citizenship, and prevent such cases from arising in the future”.</w:t>
      </w:r>
    </w:p>
  </w:footnote>
  <w:footnote w:id="5">
    <w:p w:rsidR="00C8038B" w:rsidRPr="006052DA" w:rsidRDefault="00C8038B">
      <w:pPr>
        <w:pStyle w:val="FootnoteText"/>
        <w:rPr>
          <w:rFonts w:asciiTheme="minorHAnsi" w:hAnsiTheme="minorHAnsi" w:cs="Times New Roman"/>
          <w:sz w:val="16"/>
          <w:szCs w:val="16"/>
        </w:rPr>
      </w:pPr>
      <w:r w:rsidRPr="006052DA">
        <w:rPr>
          <w:rStyle w:val="FootnoteReference"/>
          <w:rFonts w:asciiTheme="minorHAnsi" w:hAnsiTheme="minorHAnsi" w:cs="Times New Roman"/>
          <w:sz w:val="16"/>
          <w:szCs w:val="16"/>
        </w:rPr>
        <w:footnoteRef/>
      </w:r>
      <w:r w:rsidRPr="006052DA">
        <w:rPr>
          <w:rFonts w:asciiTheme="minorHAnsi" w:hAnsiTheme="minorHAnsi" w:cs="Times New Roman"/>
          <w:sz w:val="16"/>
          <w:szCs w:val="16"/>
        </w:rPr>
        <w:t xml:space="preserve"> CERD/C/EST/CO/10-11, 22 September 2014.</w:t>
      </w:r>
    </w:p>
  </w:footnote>
  <w:footnote w:id="6">
    <w:p w:rsidR="00C8038B" w:rsidRPr="006052DA" w:rsidRDefault="00C8038B">
      <w:pPr>
        <w:pStyle w:val="FootnoteText"/>
        <w:rPr>
          <w:rFonts w:asciiTheme="minorHAnsi" w:hAnsiTheme="minorHAnsi" w:cs="Times New Roman"/>
          <w:sz w:val="16"/>
          <w:szCs w:val="16"/>
        </w:rPr>
      </w:pPr>
      <w:r w:rsidRPr="006052DA">
        <w:rPr>
          <w:rStyle w:val="FootnoteReference"/>
          <w:rFonts w:asciiTheme="minorHAnsi" w:hAnsiTheme="minorHAnsi" w:cs="Times New Roman"/>
          <w:sz w:val="16"/>
          <w:szCs w:val="16"/>
        </w:rPr>
        <w:footnoteRef/>
      </w:r>
      <w:r w:rsidRPr="006052DA">
        <w:rPr>
          <w:rFonts w:asciiTheme="minorHAnsi" w:hAnsiTheme="minorHAnsi" w:cs="Times New Roman"/>
          <w:sz w:val="16"/>
          <w:szCs w:val="16"/>
        </w:rPr>
        <w:t xml:space="preserve"> CAT/C/EST/CO/5, 17 June 2013.</w:t>
      </w:r>
    </w:p>
  </w:footnote>
  <w:footnote w:id="7">
    <w:p w:rsidR="00C8038B" w:rsidRPr="006052DA" w:rsidRDefault="00C8038B" w:rsidP="00C8038B">
      <w:pPr>
        <w:pStyle w:val="FootnoteText"/>
        <w:rPr>
          <w:rFonts w:asciiTheme="minorHAnsi" w:hAnsiTheme="minorHAnsi" w:cs="Times New Roman"/>
          <w:sz w:val="16"/>
          <w:szCs w:val="16"/>
        </w:rPr>
      </w:pPr>
      <w:r w:rsidRPr="006052DA">
        <w:rPr>
          <w:rStyle w:val="FootnoteReference"/>
          <w:rFonts w:asciiTheme="minorHAnsi" w:hAnsiTheme="minorHAnsi" w:cs="Times New Roman"/>
          <w:sz w:val="16"/>
          <w:szCs w:val="16"/>
        </w:rPr>
        <w:footnoteRef/>
      </w:r>
      <w:r w:rsidRPr="006052DA">
        <w:rPr>
          <w:rFonts w:asciiTheme="minorHAnsi" w:hAnsiTheme="minorHAnsi" w:cs="Times New Roman"/>
          <w:sz w:val="16"/>
          <w:szCs w:val="16"/>
        </w:rPr>
        <w:t xml:space="preserve"> The UNHCR #IBelong campaign aims to eradicate statelessness by the year 2024, see further: </w:t>
      </w:r>
      <w:hyperlink r:id="rId3" w:history="1">
        <w:r w:rsidRPr="006052DA">
          <w:rPr>
            <w:rStyle w:val="Hyperlink"/>
            <w:rFonts w:asciiTheme="minorHAnsi" w:hAnsiTheme="minorHAnsi" w:cs="Times New Roman"/>
            <w:sz w:val="16"/>
            <w:szCs w:val="16"/>
          </w:rPr>
          <w:t>http://www.unhcr.org/ibelong/</w:t>
        </w:r>
      </w:hyperlink>
      <w:r w:rsidRPr="006052DA">
        <w:rPr>
          <w:rFonts w:asciiTheme="minorHAnsi" w:hAnsiTheme="minorHAnsi" w:cs="Times New Roman"/>
          <w:sz w:val="16"/>
          <w:szCs w:val="16"/>
        </w:rPr>
        <w:t xml:space="preserve">. </w:t>
      </w:r>
    </w:p>
  </w:footnote>
  <w:footnote w:id="8">
    <w:p w:rsidR="00C8038B" w:rsidRPr="006052DA" w:rsidRDefault="00C8038B" w:rsidP="00C8038B">
      <w:pPr>
        <w:rPr>
          <w:rFonts w:cs="Times New Roman"/>
          <w:sz w:val="16"/>
          <w:szCs w:val="16"/>
        </w:rPr>
      </w:pPr>
      <w:r w:rsidRPr="006052DA">
        <w:rPr>
          <w:rStyle w:val="FootnoteReference"/>
          <w:rFonts w:cs="Times New Roman"/>
          <w:sz w:val="16"/>
          <w:szCs w:val="16"/>
        </w:rPr>
        <w:footnoteRef/>
      </w:r>
      <w:r w:rsidRPr="006052DA">
        <w:rPr>
          <w:rFonts w:cs="Times New Roman"/>
          <w:sz w:val="16"/>
          <w:szCs w:val="16"/>
        </w:rPr>
        <w:t xml:space="preserve"> Including numerous </w:t>
      </w:r>
      <w:r w:rsidRPr="006052DA">
        <w:rPr>
          <w:rStyle w:val="FootnoteTextChar"/>
          <w:rFonts w:asciiTheme="minorHAnsi" w:hAnsiTheme="minorHAnsi" w:cs="Times New Roman"/>
          <w:sz w:val="16"/>
          <w:szCs w:val="16"/>
        </w:rPr>
        <w:t>recommendations during the 1990s</w:t>
      </w:r>
      <w:r w:rsidRPr="006052DA">
        <w:rPr>
          <w:rFonts w:cs="Times New Roman"/>
          <w:sz w:val="16"/>
          <w:szCs w:val="16"/>
        </w:rPr>
        <w:t xml:space="preserve"> by OSCE High Commissioner on National Minorities, Max van der Stoel and in recent years by Council of Europe Commissioner for Human Rights, Nils Muižnieks.</w:t>
      </w:r>
    </w:p>
  </w:footnote>
  <w:footnote w:id="9">
    <w:p w:rsidR="00C8038B" w:rsidRPr="006052DA" w:rsidRDefault="00C8038B">
      <w:pPr>
        <w:pStyle w:val="FootnoteText"/>
        <w:rPr>
          <w:rFonts w:asciiTheme="minorHAnsi" w:hAnsiTheme="minorHAnsi"/>
          <w:sz w:val="16"/>
          <w:szCs w:val="16"/>
        </w:rPr>
      </w:pPr>
      <w:r w:rsidRPr="006052DA">
        <w:rPr>
          <w:rStyle w:val="FootnoteReference"/>
          <w:rFonts w:asciiTheme="minorHAnsi" w:hAnsiTheme="minorHAnsi"/>
          <w:sz w:val="16"/>
          <w:szCs w:val="16"/>
        </w:rPr>
        <w:footnoteRef/>
      </w:r>
      <w:r w:rsidRPr="006052DA">
        <w:rPr>
          <w:rFonts w:asciiTheme="minorHAnsi" w:hAnsiTheme="minorHAnsi"/>
          <w:sz w:val="16"/>
          <w:szCs w:val="16"/>
        </w:rPr>
        <w:t xml:space="preserve"> </w:t>
      </w:r>
      <w:r w:rsidR="009F7A9A" w:rsidRPr="006052DA">
        <w:rPr>
          <w:rFonts w:asciiTheme="minorHAnsi" w:hAnsiTheme="minorHAnsi" w:cs="Times New Roman"/>
          <w:sz w:val="16"/>
          <w:szCs w:val="16"/>
          <w:lang w:val="en-US"/>
        </w:rPr>
        <w:t xml:space="preserve">Combined second, third and fourth state party reports, </w:t>
      </w:r>
      <w:r w:rsidRPr="006052DA">
        <w:rPr>
          <w:rFonts w:asciiTheme="minorHAnsi" w:hAnsiTheme="minorHAnsi" w:cs="Times New Roman"/>
          <w:sz w:val="16"/>
          <w:szCs w:val="16"/>
          <w:lang w:val="en-US"/>
        </w:rPr>
        <w:t>CRC/C/EST/2-4,</w:t>
      </w:r>
      <w:r w:rsidR="009F7A9A" w:rsidRPr="006052DA">
        <w:rPr>
          <w:rFonts w:asciiTheme="minorHAnsi" w:hAnsiTheme="minorHAnsi" w:cs="Times New Roman"/>
          <w:sz w:val="16"/>
          <w:szCs w:val="16"/>
          <w:lang w:val="en-US"/>
        </w:rPr>
        <w:t xml:space="preserve"> April 2013</w:t>
      </w:r>
      <w:r w:rsidRPr="006052DA">
        <w:rPr>
          <w:rFonts w:asciiTheme="minorHAnsi" w:hAnsiTheme="minorHAnsi" w:cs="Times New Roman"/>
          <w:sz w:val="16"/>
          <w:szCs w:val="16"/>
          <w:lang w:val="en-US"/>
        </w:rPr>
        <w:t>.</w:t>
      </w:r>
    </w:p>
  </w:footnote>
  <w:footnote w:id="10">
    <w:p w:rsidR="00EC3502" w:rsidRPr="006052DA" w:rsidRDefault="00EC3502" w:rsidP="0015590E">
      <w:pPr>
        <w:pStyle w:val="FootnoteText"/>
        <w:rPr>
          <w:rFonts w:asciiTheme="minorHAnsi" w:hAnsiTheme="minorHAnsi" w:cs="Times New Roman"/>
          <w:sz w:val="16"/>
          <w:szCs w:val="16"/>
          <w:lang w:val="en-US"/>
        </w:rPr>
      </w:pPr>
      <w:r w:rsidRPr="006052DA">
        <w:rPr>
          <w:rStyle w:val="FootnoteReference"/>
          <w:rFonts w:asciiTheme="minorHAnsi" w:hAnsiTheme="minorHAnsi" w:cs="Times New Roman"/>
          <w:sz w:val="16"/>
          <w:szCs w:val="16"/>
        </w:rPr>
        <w:footnoteRef/>
      </w:r>
      <w:r w:rsidR="00C8038B" w:rsidRPr="006052DA">
        <w:rPr>
          <w:rFonts w:asciiTheme="minorHAnsi" w:hAnsiTheme="minorHAnsi" w:cs="Times New Roman"/>
          <w:sz w:val="16"/>
          <w:szCs w:val="16"/>
          <w:lang w:val="en-US"/>
        </w:rPr>
        <w:t xml:space="preserve"> Ibid</w:t>
      </w:r>
      <w:r w:rsidR="008215F7" w:rsidRPr="006052DA">
        <w:rPr>
          <w:rFonts w:asciiTheme="minorHAnsi" w:hAnsiTheme="minorHAnsi" w:cs="Times New Roman"/>
          <w:sz w:val="16"/>
          <w:szCs w:val="16"/>
          <w:lang w:val="en-US"/>
        </w:rPr>
        <w:t xml:space="preserve">, pp. 39. </w:t>
      </w:r>
    </w:p>
  </w:footnote>
  <w:footnote w:id="11">
    <w:p w:rsidR="001518A8" w:rsidRPr="006052DA" w:rsidRDefault="001518A8">
      <w:pPr>
        <w:pStyle w:val="FootnoteText"/>
        <w:rPr>
          <w:rFonts w:asciiTheme="minorHAnsi" w:hAnsiTheme="minorHAnsi"/>
          <w:sz w:val="16"/>
          <w:szCs w:val="16"/>
        </w:rPr>
      </w:pPr>
      <w:r w:rsidRPr="006052DA">
        <w:rPr>
          <w:rStyle w:val="FootnoteReference"/>
          <w:rFonts w:asciiTheme="minorHAnsi" w:hAnsiTheme="minorHAnsi"/>
          <w:sz w:val="16"/>
          <w:szCs w:val="16"/>
        </w:rPr>
        <w:footnoteRef/>
      </w:r>
      <w:r w:rsidRPr="006052DA">
        <w:rPr>
          <w:rFonts w:asciiTheme="minorHAnsi" w:hAnsiTheme="minorHAnsi"/>
          <w:sz w:val="16"/>
          <w:szCs w:val="16"/>
        </w:rPr>
        <w:t xml:space="preserve"> UNHCR, Mid-Year Trends 2014; </w:t>
      </w:r>
      <w:r w:rsidRPr="006052DA">
        <w:rPr>
          <w:rFonts w:asciiTheme="minorHAnsi" w:hAnsiTheme="minorHAnsi" w:cs="Times New Roman"/>
          <w:sz w:val="16"/>
          <w:szCs w:val="16"/>
        </w:rPr>
        <w:t xml:space="preserve">Explanation note to the amendment to the Citizenship Act (nr737), available at: </w:t>
      </w:r>
      <w:hyperlink r:id="rId4" w:history="1">
        <w:r w:rsidRPr="006052DA">
          <w:rPr>
            <w:rStyle w:val="Hyperlink"/>
            <w:rFonts w:asciiTheme="minorHAnsi" w:hAnsiTheme="minorHAnsi" w:cs="Times New Roman"/>
            <w:sz w:val="16"/>
            <w:szCs w:val="16"/>
          </w:rPr>
          <w:t>http://www.riigikogu.ee/download/ab5f780c-3b11-4bb3-8f5b-d819ec8deaa4/ab5f780c-3b11-4bb3-8f5b-d819ec8deaa4</w:t>
        </w:r>
      </w:hyperlink>
      <w:r w:rsidRPr="006052DA">
        <w:rPr>
          <w:rFonts w:asciiTheme="minorHAnsi" w:hAnsiTheme="minorHAnsi" w:cs="Times New Roman"/>
          <w:sz w:val="16"/>
          <w:szCs w:val="16"/>
        </w:rPr>
        <w:t>.</w:t>
      </w:r>
    </w:p>
  </w:footnote>
  <w:footnote w:id="12">
    <w:p w:rsidR="00BC22BB" w:rsidRPr="006052DA" w:rsidRDefault="00BC22BB" w:rsidP="00E709B3">
      <w:pPr>
        <w:pStyle w:val="FootnoteText"/>
        <w:rPr>
          <w:rFonts w:asciiTheme="minorHAnsi" w:hAnsiTheme="minorHAnsi" w:cs="Times New Roman"/>
          <w:sz w:val="16"/>
          <w:szCs w:val="16"/>
        </w:rPr>
      </w:pPr>
      <w:r w:rsidRPr="006052DA">
        <w:rPr>
          <w:rStyle w:val="FootnoteReference"/>
          <w:rFonts w:asciiTheme="minorHAnsi" w:hAnsiTheme="minorHAnsi" w:cs="Times New Roman"/>
          <w:sz w:val="16"/>
          <w:szCs w:val="16"/>
        </w:rPr>
        <w:footnoteRef/>
      </w:r>
      <w:r w:rsidR="00393F31" w:rsidRPr="006052DA">
        <w:rPr>
          <w:rFonts w:asciiTheme="minorHAnsi" w:hAnsiTheme="minorHAnsi" w:cs="Times New Roman"/>
          <w:sz w:val="16"/>
          <w:szCs w:val="16"/>
        </w:rPr>
        <w:t xml:space="preserve"> European Network on Statelessness and the Legal Information Centre for Human Rights ‘</w:t>
      </w:r>
      <w:r w:rsidRPr="006052DA">
        <w:rPr>
          <w:rFonts w:asciiTheme="minorHAnsi" w:hAnsiTheme="minorHAnsi" w:cs="Times New Roman"/>
          <w:sz w:val="16"/>
          <w:szCs w:val="16"/>
        </w:rPr>
        <w:t>Ending Childhood Statelessness: A Study on Estonia’ (2014)</w:t>
      </w:r>
      <w:r w:rsidR="00E709B3" w:rsidRPr="006052DA">
        <w:rPr>
          <w:rFonts w:asciiTheme="minorHAnsi" w:hAnsiTheme="minorHAnsi" w:cs="Times New Roman"/>
          <w:sz w:val="16"/>
          <w:szCs w:val="16"/>
        </w:rPr>
        <w:t xml:space="preserve"> pp. 6-7. </w:t>
      </w:r>
    </w:p>
  </w:footnote>
  <w:footnote w:id="13">
    <w:p w:rsidR="001518A8" w:rsidRPr="006052DA" w:rsidRDefault="001518A8">
      <w:pPr>
        <w:pStyle w:val="FootnoteText"/>
        <w:rPr>
          <w:rFonts w:asciiTheme="minorHAnsi" w:hAnsiTheme="minorHAnsi"/>
          <w:sz w:val="16"/>
          <w:szCs w:val="16"/>
        </w:rPr>
      </w:pPr>
      <w:r w:rsidRPr="006052DA">
        <w:rPr>
          <w:rStyle w:val="FootnoteReference"/>
          <w:rFonts w:asciiTheme="minorHAnsi" w:hAnsiTheme="minorHAnsi"/>
          <w:sz w:val="16"/>
          <w:szCs w:val="16"/>
        </w:rPr>
        <w:footnoteRef/>
      </w:r>
      <w:r w:rsidRPr="006052DA">
        <w:rPr>
          <w:rFonts w:asciiTheme="minorHAnsi" w:hAnsiTheme="minorHAnsi"/>
          <w:sz w:val="16"/>
          <w:szCs w:val="16"/>
        </w:rPr>
        <w:t xml:space="preserve"> Above n</w:t>
      </w:r>
      <w:r w:rsidR="00531D9D" w:rsidRPr="006052DA">
        <w:rPr>
          <w:rFonts w:asciiTheme="minorHAnsi" w:hAnsiTheme="minorHAnsi"/>
          <w:sz w:val="16"/>
          <w:szCs w:val="16"/>
        </w:rPr>
        <w:t>3</w:t>
      </w:r>
      <w:r w:rsidRPr="006052DA">
        <w:rPr>
          <w:rFonts w:asciiTheme="minorHAnsi" w:hAnsiTheme="minorHAnsi"/>
          <w:sz w:val="16"/>
          <w:szCs w:val="16"/>
        </w:rPr>
        <w:t>.</w:t>
      </w:r>
    </w:p>
  </w:footnote>
  <w:footnote w:id="14">
    <w:p w:rsidR="00DC16E1" w:rsidRPr="006052DA" w:rsidRDefault="00DC16E1" w:rsidP="00DC16E1">
      <w:pPr>
        <w:pStyle w:val="FootnoteText"/>
        <w:rPr>
          <w:rFonts w:asciiTheme="minorHAnsi" w:hAnsiTheme="minorHAnsi" w:cs="Times New Roman"/>
          <w:sz w:val="16"/>
          <w:szCs w:val="16"/>
        </w:rPr>
      </w:pPr>
      <w:r w:rsidRPr="006052DA">
        <w:rPr>
          <w:rStyle w:val="FootnoteReference"/>
          <w:rFonts w:asciiTheme="minorHAnsi" w:hAnsiTheme="minorHAnsi" w:cs="Times New Roman"/>
          <w:sz w:val="16"/>
          <w:szCs w:val="16"/>
        </w:rPr>
        <w:footnoteRef/>
      </w:r>
      <w:r w:rsidRPr="006052DA">
        <w:rPr>
          <w:rFonts w:asciiTheme="minorHAnsi" w:hAnsiTheme="minorHAnsi" w:cs="Times New Roman"/>
          <w:sz w:val="16"/>
          <w:szCs w:val="16"/>
        </w:rPr>
        <w:t xml:space="preserve"> Explanatory Note to the amendment. </w:t>
      </w:r>
    </w:p>
  </w:footnote>
  <w:footnote w:id="15">
    <w:p w:rsidR="00446AB1" w:rsidRPr="006052DA" w:rsidRDefault="00446AB1">
      <w:pPr>
        <w:pStyle w:val="FootnoteText"/>
        <w:rPr>
          <w:rFonts w:asciiTheme="minorHAnsi" w:hAnsiTheme="minorHAnsi"/>
          <w:sz w:val="16"/>
          <w:szCs w:val="16"/>
        </w:rPr>
      </w:pPr>
      <w:r w:rsidRPr="006052DA">
        <w:rPr>
          <w:rStyle w:val="FootnoteReference"/>
          <w:rFonts w:asciiTheme="minorHAnsi" w:hAnsiTheme="minorHAnsi"/>
          <w:sz w:val="16"/>
          <w:szCs w:val="16"/>
        </w:rPr>
        <w:footnoteRef/>
      </w:r>
      <w:r w:rsidRPr="006052DA">
        <w:rPr>
          <w:rFonts w:asciiTheme="minorHAnsi" w:hAnsiTheme="minorHAnsi"/>
          <w:sz w:val="16"/>
          <w:szCs w:val="16"/>
        </w:rPr>
        <w:t xml:space="preserve"> Including Human Rights Committee, </w:t>
      </w:r>
      <w:r w:rsidRPr="006052DA">
        <w:rPr>
          <w:rFonts w:asciiTheme="minorHAnsi" w:hAnsiTheme="minorHAnsi" w:cs="Times New Roman"/>
          <w:i/>
          <w:sz w:val="16"/>
          <w:szCs w:val="16"/>
        </w:rPr>
        <w:t xml:space="preserve">General Comment 17: Article 24 (Rights of the Child), </w:t>
      </w:r>
      <w:r w:rsidRPr="006052DA">
        <w:rPr>
          <w:rFonts w:asciiTheme="minorHAnsi" w:hAnsiTheme="minorHAnsi" w:cs="Times New Roman"/>
          <w:sz w:val="16"/>
          <w:szCs w:val="16"/>
        </w:rPr>
        <w:t>7 April 1989.</w:t>
      </w:r>
    </w:p>
  </w:footnote>
  <w:footnote w:id="16">
    <w:p w:rsidR="00446AB1" w:rsidRPr="006052DA" w:rsidRDefault="00446AB1" w:rsidP="00446AB1">
      <w:pPr>
        <w:rPr>
          <w:rFonts w:eastAsia="Times New Roman" w:cs="Times New Roman"/>
          <w:color w:val="000000"/>
          <w:sz w:val="16"/>
          <w:szCs w:val="16"/>
          <w:lang w:val="en-US"/>
        </w:rPr>
      </w:pPr>
      <w:r w:rsidRPr="006052DA">
        <w:rPr>
          <w:rStyle w:val="FootnoteReference"/>
          <w:rFonts w:cs="Times New Roman"/>
          <w:sz w:val="16"/>
          <w:szCs w:val="16"/>
        </w:rPr>
        <w:footnoteRef/>
      </w:r>
      <w:r w:rsidRPr="006052DA">
        <w:rPr>
          <w:rFonts w:cs="Times New Roman"/>
          <w:sz w:val="16"/>
          <w:szCs w:val="16"/>
        </w:rPr>
        <w:t xml:space="preserve"> Including </w:t>
      </w:r>
      <w:r w:rsidRPr="006052DA">
        <w:rPr>
          <w:rFonts w:eastAsia="Times New Roman" w:cs="Times New Roman"/>
          <w:sz w:val="16"/>
          <w:szCs w:val="16"/>
          <w:lang w:eastAsia="en-GB"/>
        </w:rPr>
        <w:t xml:space="preserve">CRC/C/CZE/CO/3-4, 4 August 2011; </w:t>
      </w:r>
      <w:r w:rsidRPr="006052DA">
        <w:rPr>
          <w:rFonts w:eastAsia="Times New Roman" w:cs="Times New Roman"/>
          <w:color w:val="000000"/>
          <w:sz w:val="16"/>
          <w:szCs w:val="16"/>
          <w:lang w:val="en-US"/>
        </w:rPr>
        <w:t xml:space="preserve">CRC/C/TKM/CO/2-4, January 2015; </w:t>
      </w:r>
    </w:p>
  </w:footnote>
  <w:footnote w:id="17">
    <w:p w:rsidR="00EA4752" w:rsidRPr="006052DA" w:rsidRDefault="00EA4752">
      <w:pPr>
        <w:pStyle w:val="FootnoteText"/>
        <w:rPr>
          <w:rFonts w:asciiTheme="minorHAnsi" w:hAnsiTheme="minorHAnsi"/>
          <w:sz w:val="16"/>
          <w:szCs w:val="16"/>
          <w:lang w:val="nl-NL"/>
        </w:rPr>
      </w:pPr>
      <w:r w:rsidRPr="006052DA">
        <w:rPr>
          <w:rStyle w:val="FootnoteReference"/>
          <w:rFonts w:asciiTheme="minorHAnsi" w:hAnsiTheme="minorHAnsi"/>
          <w:sz w:val="16"/>
          <w:szCs w:val="16"/>
        </w:rPr>
        <w:footnoteRef/>
      </w:r>
      <w:r w:rsidRPr="006052DA">
        <w:rPr>
          <w:rFonts w:asciiTheme="minorHAnsi" w:hAnsiTheme="minorHAnsi"/>
          <w:sz w:val="16"/>
          <w:szCs w:val="16"/>
        </w:rPr>
        <w:t xml:space="preserve"> </w:t>
      </w:r>
      <w:r w:rsidRPr="006052DA">
        <w:rPr>
          <w:rFonts w:asciiTheme="minorHAnsi" w:hAnsiTheme="minorHAnsi"/>
          <w:sz w:val="16"/>
          <w:szCs w:val="16"/>
          <w:lang w:val="nl-NL"/>
        </w:rPr>
        <w:t>Above n8, pp. 44-45.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65E4F"/>
    <w:multiLevelType w:val="hybridMultilevel"/>
    <w:tmpl w:val="D8F8249A"/>
    <w:lvl w:ilvl="0" w:tplc="B2CCC66A">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DC5025"/>
    <w:multiLevelType w:val="multilevel"/>
    <w:tmpl w:val="D21628F4"/>
    <w:lvl w:ilvl="0">
      <w:start w:val="1"/>
      <w:numFmt w:val="decimal"/>
      <w:pStyle w:val="Heading1"/>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23B93844"/>
    <w:multiLevelType w:val="hybridMultilevel"/>
    <w:tmpl w:val="022A4C42"/>
    <w:lvl w:ilvl="0" w:tplc="46EE97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FA0731"/>
    <w:multiLevelType w:val="hybridMultilevel"/>
    <w:tmpl w:val="0C1E23EA"/>
    <w:lvl w:ilvl="0" w:tplc="5816C5A6">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B61EE9"/>
    <w:multiLevelType w:val="hybridMultilevel"/>
    <w:tmpl w:val="108AE3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B604408"/>
    <w:multiLevelType w:val="hybridMultilevel"/>
    <w:tmpl w:val="45F8929E"/>
    <w:lvl w:ilvl="0" w:tplc="5C8E4B54">
      <w:start w:val="1"/>
      <w:numFmt w:val="bullet"/>
      <w:lvlText w:val="-"/>
      <w:lvlJc w:val="left"/>
      <w:pPr>
        <w:ind w:left="36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nsid w:val="7C690FCF"/>
    <w:multiLevelType w:val="hybridMultilevel"/>
    <w:tmpl w:val="D21CFD36"/>
    <w:lvl w:ilvl="0" w:tplc="515A4594">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AAB"/>
    <w:rsid w:val="0005793D"/>
    <w:rsid w:val="0009507F"/>
    <w:rsid w:val="0009640A"/>
    <w:rsid w:val="000C0936"/>
    <w:rsid w:val="000D7744"/>
    <w:rsid w:val="001213AB"/>
    <w:rsid w:val="001518A8"/>
    <w:rsid w:val="00155078"/>
    <w:rsid w:val="0015590E"/>
    <w:rsid w:val="00160A16"/>
    <w:rsid w:val="00182ECA"/>
    <w:rsid w:val="00183846"/>
    <w:rsid w:val="00192358"/>
    <w:rsid w:val="001B0100"/>
    <w:rsid w:val="001B3B21"/>
    <w:rsid w:val="002668C3"/>
    <w:rsid w:val="002847E3"/>
    <w:rsid w:val="002C0A18"/>
    <w:rsid w:val="002C1CF9"/>
    <w:rsid w:val="002C4DE6"/>
    <w:rsid w:val="00341389"/>
    <w:rsid w:val="00356E93"/>
    <w:rsid w:val="003673C4"/>
    <w:rsid w:val="00370A81"/>
    <w:rsid w:val="00374F8C"/>
    <w:rsid w:val="00393F31"/>
    <w:rsid w:val="003B796F"/>
    <w:rsid w:val="003C0919"/>
    <w:rsid w:val="003D1148"/>
    <w:rsid w:val="00446AB1"/>
    <w:rsid w:val="00481029"/>
    <w:rsid w:val="004E0F78"/>
    <w:rsid w:val="00531B9B"/>
    <w:rsid w:val="00531D9D"/>
    <w:rsid w:val="00555E2E"/>
    <w:rsid w:val="005A251C"/>
    <w:rsid w:val="005C281E"/>
    <w:rsid w:val="005D31F7"/>
    <w:rsid w:val="006052DA"/>
    <w:rsid w:val="00636522"/>
    <w:rsid w:val="006526E1"/>
    <w:rsid w:val="00684672"/>
    <w:rsid w:val="006861BC"/>
    <w:rsid w:val="006B5EF1"/>
    <w:rsid w:val="00775F94"/>
    <w:rsid w:val="0078126A"/>
    <w:rsid w:val="007B1001"/>
    <w:rsid w:val="007B1296"/>
    <w:rsid w:val="007C2B67"/>
    <w:rsid w:val="007E464E"/>
    <w:rsid w:val="00810179"/>
    <w:rsid w:val="008215F7"/>
    <w:rsid w:val="0083415B"/>
    <w:rsid w:val="008421BD"/>
    <w:rsid w:val="008B2761"/>
    <w:rsid w:val="008E27E7"/>
    <w:rsid w:val="008E3792"/>
    <w:rsid w:val="00943A43"/>
    <w:rsid w:val="00993AAB"/>
    <w:rsid w:val="009A6F73"/>
    <w:rsid w:val="009C3E7B"/>
    <w:rsid w:val="009F7A9A"/>
    <w:rsid w:val="00A10086"/>
    <w:rsid w:val="00A76421"/>
    <w:rsid w:val="00AD27A8"/>
    <w:rsid w:val="00AF278E"/>
    <w:rsid w:val="00B04CC1"/>
    <w:rsid w:val="00B50EB2"/>
    <w:rsid w:val="00B53B8A"/>
    <w:rsid w:val="00B668DF"/>
    <w:rsid w:val="00BC22BB"/>
    <w:rsid w:val="00BC6AEB"/>
    <w:rsid w:val="00C11238"/>
    <w:rsid w:val="00C43E09"/>
    <w:rsid w:val="00C8038B"/>
    <w:rsid w:val="00CC0F49"/>
    <w:rsid w:val="00D075DB"/>
    <w:rsid w:val="00D20130"/>
    <w:rsid w:val="00D22F0F"/>
    <w:rsid w:val="00D72531"/>
    <w:rsid w:val="00DA7097"/>
    <w:rsid w:val="00DC16E1"/>
    <w:rsid w:val="00E20B8C"/>
    <w:rsid w:val="00E33C00"/>
    <w:rsid w:val="00E709B3"/>
    <w:rsid w:val="00EA4752"/>
    <w:rsid w:val="00EC3082"/>
    <w:rsid w:val="00EC3502"/>
    <w:rsid w:val="00ED564A"/>
    <w:rsid w:val="00EE57B5"/>
    <w:rsid w:val="00F21F1C"/>
    <w:rsid w:val="00F24225"/>
    <w:rsid w:val="00F3151D"/>
    <w:rsid w:val="00F57137"/>
    <w:rsid w:val="00F85B1D"/>
    <w:rsid w:val="00F97521"/>
    <w:rsid w:val="00FE583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ListParagraph"/>
    <w:next w:val="Normal"/>
    <w:link w:val="Heading1Char"/>
    <w:uiPriority w:val="9"/>
    <w:qFormat/>
    <w:rsid w:val="005C281E"/>
    <w:pPr>
      <w:numPr>
        <w:numId w:val="1"/>
      </w:numPr>
      <w:outlineLvl w:val="0"/>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0086"/>
    <w:rPr>
      <w:color w:val="0563C1" w:themeColor="hyperlink"/>
      <w:u w:val="single"/>
    </w:rPr>
  </w:style>
  <w:style w:type="paragraph" w:styleId="ListParagraph">
    <w:name w:val="List Paragraph"/>
    <w:basedOn w:val="Normal"/>
    <w:uiPriority w:val="34"/>
    <w:qFormat/>
    <w:rsid w:val="00A10086"/>
    <w:pPr>
      <w:ind w:left="720"/>
      <w:contextualSpacing/>
    </w:pPr>
  </w:style>
  <w:style w:type="paragraph" w:styleId="FootnoteText">
    <w:name w:val="footnote text"/>
    <w:basedOn w:val="Normal"/>
    <w:link w:val="FootnoteTextChar"/>
    <w:uiPriority w:val="99"/>
    <w:unhideWhenUsed/>
    <w:rsid w:val="0015590E"/>
    <w:rPr>
      <w:rFonts w:ascii="Times New Roman" w:hAnsi="Times New Roman"/>
      <w:sz w:val="20"/>
    </w:rPr>
  </w:style>
  <w:style w:type="character" w:customStyle="1" w:styleId="FootnoteTextChar">
    <w:name w:val="Footnote Text Char"/>
    <w:basedOn w:val="DefaultParagraphFont"/>
    <w:link w:val="FootnoteText"/>
    <w:uiPriority w:val="99"/>
    <w:rsid w:val="0015590E"/>
    <w:rPr>
      <w:rFonts w:ascii="Times New Roman" w:hAnsi="Times New Roman"/>
      <w:sz w:val="20"/>
      <w:lang w:val="en-GB"/>
    </w:rPr>
  </w:style>
  <w:style w:type="character" w:styleId="FootnoteReference">
    <w:name w:val="footnote reference"/>
    <w:basedOn w:val="DefaultParagraphFont"/>
    <w:uiPriority w:val="99"/>
    <w:unhideWhenUsed/>
    <w:rsid w:val="00EC3502"/>
    <w:rPr>
      <w:vertAlign w:val="superscript"/>
    </w:rPr>
  </w:style>
  <w:style w:type="character" w:customStyle="1" w:styleId="Heading1Char">
    <w:name w:val="Heading 1 Char"/>
    <w:basedOn w:val="DefaultParagraphFont"/>
    <w:link w:val="Heading1"/>
    <w:uiPriority w:val="9"/>
    <w:rsid w:val="005C281E"/>
    <w:rPr>
      <w:rFonts w:ascii="Times New Roman" w:hAnsi="Times New Roman" w:cs="Times New Roman"/>
      <w:b/>
      <w:lang w:val="en-GB"/>
    </w:rPr>
  </w:style>
  <w:style w:type="paragraph" w:styleId="BalloonText">
    <w:name w:val="Balloon Text"/>
    <w:basedOn w:val="Normal"/>
    <w:link w:val="BalloonTextChar"/>
    <w:uiPriority w:val="99"/>
    <w:semiHidden/>
    <w:unhideWhenUsed/>
    <w:rsid w:val="00531D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D9D"/>
    <w:rPr>
      <w:rFonts w:ascii="Segoe UI" w:hAnsi="Segoe UI" w:cs="Segoe UI"/>
      <w:sz w:val="18"/>
      <w:szCs w:val="18"/>
      <w:lang w:val="en-GB"/>
    </w:rPr>
  </w:style>
  <w:style w:type="paragraph" w:styleId="Header">
    <w:name w:val="header"/>
    <w:basedOn w:val="Normal"/>
    <w:link w:val="HeaderChar"/>
    <w:uiPriority w:val="99"/>
    <w:unhideWhenUsed/>
    <w:rsid w:val="00AD27A8"/>
    <w:pPr>
      <w:tabs>
        <w:tab w:val="center" w:pos="4513"/>
        <w:tab w:val="right" w:pos="9026"/>
      </w:tabs>
    </w:pPr>
  </w:style>
  <w:style w:type="character" w:customStyle="1" w:styleId="HeaderChar">
    <w:name w:val="Header Char"/>
    <w:basedOn w:val="DefaultParagraphFont"/>
    <w:link w:val="Header"/>
    <w:uiPriority w:val="99"/>
    <w:rsid w:val="00AD27A8"/>
    <w:rPr>
      <w:lang w:val="en-GB"/>
    </w:rPr>
  </w:style>
  <w:style w:type="paragraph" w:styleId="Footer">
    <w:name w:val="footer"/>
    <w:basedOn w:val="Normal"/>
    <w:link w:val="FooterChar"/>
    <w:uiPriority w:val="99"/>
    <w:unhideWhenUsed/>
    <w:rsid w:val="00AD27A8"/>
    <w:pPr>
      <w:tabs>
        <w:tab w:val="center" w:pos="4513"/>
        <w:tab w:val="right" w:pos="9026"/>
      </w:tabs>
    </w:pPr>
  </w:style>
  <w:style w:type="character" w:customStyle="1" w:styleId="FooterChar">
    <w:name w:val="Footer Char"/>
    <w:basedOn w:val="DefaultParagraphFont"/>
    <w:link w:val="Footer"/>
    <w:uiPriority w:val="99"/>
    <w:rsid w:val="00AD27A8"/>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ListParagraph"/>
    <w:next w:val="Normal"/>
    <w:link w:val="Heading1Char"/>
    <w:uiPriority w:val="9"/>
    <w:qFormat/>
    <w:rsid w:val="005C281E"/>
    <w:pPr>
      <w:numPr>
        <w:numId w:val="1"/>
      </w:numPr>
      <w:outlineLvl w:val="0"/>
    </w:pPr>
    <w:rPr>
      <w:rFonts w:ascii="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0086"/>
    <w:rPr>
      <w:color w:val="0563C1" w:themeColor="hyperlink"/>
      <w:u w:val="single"/>
    </w:rPr>
  </w:style>
  <w:style w:type="paragraph" w:styleId="ListParagraph">
    <w:name w:val="List Paragraph"/>
    <w:basedOn w:val="Normal"/>
    <w:uiPriority w:val="34"/>
    <w:qFormat/>
    <w:rsid w:val="00A10086"/>
    <w:pPr>
      <w:ind w:left="720"/>
      <w:contextualSpacing/>
    </w:pPr>
  </w:style>
  <w:style w:type="paragraph" w:styleId="FootnoteText">
    <w:name w:val="footnote text"/>
    <w:basedOn w:val="Normal"/>
    <w:link w:val="FootnoteTextChar"/>
    <w:uiPriority w:val="99"/>
    <w:unhideWhenUsed/>
    <w:rsid w:val="0015590E"/>
    <w:rPr>
      <w:rFonts w:ascii="Times New Roman" w:hAnsi="Times New Roman"/>
      <w:sz w:val="20"/>
    </w:rPr>
  </w:style>
  <w:style w:type="character" w:customStyle="1" w:styleId="FootnoteTextChar">
    <w:name w:val="Footnote Text Char"/>
    <w:basedOn w:val="DefaultParagraphFont"/>
    <w:link w:val="FootnoteText"/>
    <w:uiPriority w:val="99"/>
    <w:rsid w:val="0015590E"/>
    <w:rPr>
      <w:rFonts w:ascii="Times New Roman" w:hAnsi="Times New Roman"/>
      <w:sz w:val="20"/>
      <w:lang w:val="en-GB"/>
    </w:rPr>
  </w:style>
  <w:style w:type="character" w:styleId="FootnoteReference">
    <w:name w:val="footnote reference"/>
    <w:basedOn w:val="DefaultParagraphFont"/>
    <w:uiPriority w:val="99"/>
    <w:unhideWhenUsed/>
    <w:rsid w:val="00EC3502"/>
    <w:rPr>
      <w:vertAlign w:val="superscript"/>
    </w:rPr>
  </w:style>
  <w:style w:type="character" w:customStyle="1" w:styleId="Heading1Char">
    <w:name w:val="Heading 1 Char"/>
    <w:basedOn w:val="DefaultParagraphFont"/>
    <w:link w:val="Heading1"/>
    <w:uiPriority w:val="9"/>
    <w:rsid w:val="005C281E"/>
    <w:rPr>
      <w:rFonts w:ascii="Times New Roman" w:hAnsi="Times New Roman" w:cs="Times New Roman"/>
      <w:b/>
      <w:lang w:val="en-GB"/>
    </w:rPr>
  </w:style>
  <w:style w:type="paragraph" w:styleId="BalloonText">
    <w:name w:val="Balloon Text"/>
    <w:basedOn w:val="Normal"/>
    <w:link w:val="BalloonTextChar"/>
    <w:uiPriority w:val="99"/>
    <w:semiHidden/>
    <w:unhideWhenUsed/>
    <w:rsid w:val="00531D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D9D"/>
    <w:rPr>
      <w:rFonts w:ascii="Segoe UI" w:hAnsi="Segoe UI" w:cs="Segoe UI"/>
      <w:sz w:val="18"/>
      <w:szCs w:val="18"/>
      <w:lang w:val="en-GB"/>
    </w:rPr>
  </w:style>
  <w:style w:type="paragraph" w:styleId="Header">
    <w:name w:val="header"/>
    <w:basedOn w:val="Normal"/>
    <w:link w:val="HeaderChar"/>
    <w:uiPriority w:val="99"/>
    <w:unhideWhenUsed/>
    <w:rsid w:val="00AD27A8"/>
    <w:pPr>
      <w:tabs>
        <w:tab w:val="center" w:pos="4513"/>
        <w:tab w:val="right" w:pos="9026"/>
      </w:tabs>
    </w:pPr>
  </w:style>
  <w:style w:type="character" w:customStyle="1" w:styleId="HeaderChar">
    <w:name w:val="Header Char"/>
    <w:basedOn w:val="DefaultParagraphFont"/>
    <w:link w:val="Header"/>
    <w:uiPriority w:val="99"/>
    <w:rsid w:val="00AD27A8"/>
    <w:rPr>
      <w:lang w:val="en-GB"/>
    </w:rPr>
  </w:style>
  <w:style w:type="paragraph" w:styleId="Footer">
    <w:name w:val="footer"/>
    <w:basedOn w:val="Normal"/>
    <w:link w:val="FooterChar"/>
    <w:uiPriority w:val="99"/>
    <w:unhideWhenUsed/>
    <w:rsid w:val="00AD27A8"/>
    <w:pPr>
      <w:tabs>
        <w:tab w:val="center" w:pos="4513"/>
        <w:tab w:val="right" w:pos="9026"/>
      </w:tabs>
    </w:pPr>
  </w:style>
  <w:style w:type="character" w:customStyle="1" w:styleId="FooterChar">
    <w:name w:val="Footer Char"/>
    <w:basedOn w:val="DefaultParagraphFont"/>
    <w:link w:val="Footer"/>
    <w:uiPriority w:val="99"/>
    <w:rsid w:val="00AD27A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248604">
      <w:bodyDiv w:val="1"/>
      <w:marLeft w:val="0"/>
      <w:marRight w:val="0"/>
      <w:marTop w:val="0"/>
      <w:marBottom w:val="0"/>
      <w:divBdr>
        <w:top w:val="none" w:sz="0" w:space="0" w:color="auto"/>
        <w:left w:val="none" w:sz="0" w:space="0" w:color="auto"/>
        <w:bottom w:val="none" w:sz="0" w:space="0" w:color="auto"/>
        <w:right w:val="none" w:sz="0" w:space="0" w:color="auto"/>
      </w:divBdr>
    </w:div>
    <w:div w:id="583733090">
      <w:bodyDiv w:val="1"/>
      <w:marLeft w:val="0"/>
      <w:marRight w:val="0"/>
      <w:marTop w:val="0"/>
      <w:marBottom w:val="0"/>
      <w:divBdr>
        <w:top w:val="none" w:sz="0" w:space="0" w:color="auto"/>
        <w:left w:val="none" w:sz="0" w:space="0" w:color="auto"/>
        <w:bottom w:val="none" w:sz="0" w:space="0" w:color="auto"/>
        <w:right w:val="none" w:sz="0" w:space="0" w:color="auto"/>
      </w:divBdr>
    </w:div>
    <w:div w:id="9715226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unhcr.org/ibelong/" TargetMode="External"/><Relationship Id="rId2" Type="http://schemas.openxmlformats.org/officeDocument/2006/relationships/hyperlink" Target="http://www.statelessness.eu" TargetMode="External"/><Relationship Id="rId1" Type="http://schemas.openxmlformats.org/officeDocument/2006/relationships/hyperlink" Target="http://www.InstituteSI.org" TargetMode="External"/><Relationship Id="rId4" Type="http://schemas.openxmlformats.org/officeDocument/2006/relationships/hyperlink" Target="http://www.riigikogu.ee/download/ab5f780c-3b11-4bb3-8f5b-d819ec8deaa4/ab5f780c-3b11-4bb3-8f5b-d819ec8deaa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93D82F-2911-4E6F-BBF5-B406D14B437F}"/>
</file>

<file path=customXml/itemProps2.xml><?xml version="1.0" encoding="utf-8"?>
<ds:datastoreItem xmlns:ds="http://schemas.openxmlformats.org/officeDocument/2006/customXml" ds:itemID="{1808FB26-F581-4B79-9E20-4CC7DBD01B4F}"/>
</file>

<file path=customXml/itemProps3.xml><?xml version="1.0" encoding="utf-8"?>
<ds:datastoreItem xmlns:ds="http://schemas.openxmlformats.org/officeDocument/2006/customXml" ds:itemID="{8854EA02-F78D-4C32-8155-E607CE022E80}"/>
</file>

<file path=customXml/itemProps4.xml><?xml version="1.0" encoding="utf-8"?>
<ds:datastoreItem xmlns:ds="http://schemas.openxmlformats.org/officeDocument/2006/customXml" ds:itemID="{227489C5-89BB-4F22-9932-4245CF75CDC6}"/>
</file>

<file path=docProps/app.xml><?xml version="1.0" encoding="utf-8"?>
<Properties xmlns="http://schemas.openxmlformats.org/officeDocument/2006/extended-properties" xmlns:vt="http://schemas.openxmlformats.org/officeDocument/2006/docPropsVTypes">
  <Template>Normal</Template>
  <TotalTime>2</TotalTime>
  <Pages>5</Pages>
  <Words>1975</Words>
  <Characters>11260</Characters>
  <Application>Microsoft Office Word</Application>
  <DocSecurity>4</DocSecurity>
  <Lines>93</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Tilburg University</Company>
  <LinksUpToDate>false</LinksUpToDate>
  <CharactersWithSpaces>13209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Ileen Verbeek</dc:creator>
  <cp:lastModifiedBy>CRC Intern</cp:lastModifiedBy>
  <cp:revision>2</cp:revision>
  <dcterms:created xsi:type="dcterms:W3CDTF">2015-11-02T17:11:00Z</dcterms:created>
  <dcterms:modified xsi:type="dcterms:W3CDTF">2015-11-02T17:11:00Z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