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AAE92" w14:textId="77777777" w:rsidR="00047CC8" w:rsidRDefault="00047CC8" w:rsidP="00047CC8">
      <w:pPr>
        <w:jc w:val="right"/>
        <w:rPr>
          <w:rFonts w:cs="Arial"/>
          <w:rtl/>
        </w:rPr>
      </w:pPr>
      <w:r>
        <w:t>Written Submission on the Kingdom of Saudi Arabia</w:t>
      </w:r>
    </w:p>
    <w:p w14:paraId="7CD8131E" w14:textId="77777777" w:rsidR="00047CC8" w:rsidRDefault="00047CC8" w:rsidP="00047CC8">
      <w:pPr>
        <w:jc w:val="right"/>
        <w:rPr>
          <w:rFonts w:cs="Arial"/>
          <w:rtl/>
        </w:rPr>
      </w:pPr>
      <w:r>
        <w:t xml:space="preserve">Submitted by: Forum </w:t>
      </w:r>
      <w:proofErr w:type="spellStart"/>
      <w:r>
        <w:t>méditerranéen</w:t>
      </w:r>
      <w:proofErr w:type="spellEnd"/>
      <w:r>
        <w:t xml:space="preserve"> pour la promotion des droits du </w:t>
      </w:r>
      <w:proofErr w:type="spellStart"/>
      <w:r>
        <w:t>citoyen</w:t>
      </w:r>
      <w:proofErr w:type="spellEnd"/>
      <w:r>
        <w:t xml:space="preserve"> (FMPDC)</w:t>
      </w:r>
    </w:p>
    <w:p w14:paraId="08625E50" w14:textId="77777777" w:rsidR="00047CC8" w:rsidRDefault="00047CC8" w:rsidP="00047CC8">
      <w:pPr>
        <w:jc w:val="right"/>
        <w:rPr>
          <w:rFonts w:cs="Arial"/>
          <w:rtl/>
        </w:rPr>
      </w:pPr>
      <w:r>
        <w:t>Introduction</w:t>
      </w:r>
    </w:p>
    <w:p w14:paraId="40C8D2A4" w14:textId="77777777" w:rsidR="00047CC8" w:rsidRDefault="00047CC8" w:rsidP="00047CC8">
      <w:pPr>
        <w:jc w:val="right"/>
        <w:rPr>
          <w:rFonts w:cs="Arial"/>
          <w:rtl/>
        </w:rPr>
      </w:pPr>
      <w:r>
        <w:t xml:space="preserve">The Forum </w:t>
      </w:r>
      <w:proofErr w:type="spellStart"/>
      <w:r>
        <w:t>méditerranéen</w:t>
      </w:r>
      <w:proofErr w:type="spellEnd"/>
      <w:r>
        <w:t xml:space="preserve"> pour la promotion des droits du </w:t>
      </w:r>
      <w:proofErr w:type="spellStart"/>
      <w:r>
        <w:t>citoyen</w:t>
      </w:r>
      <w:proofErr w:type="spellEnd"/>
      <w:r>
        <w:t xml:space="preserve"> (FMPDC) takes note with appreciation of the sustained efforts undertaken by the Kingdom of Saudi Arabia to advance human rights within the framework of Saudi Vision 2030. The Forum acknowledges the State’s commitment to a comprehensive reform agenda aimed at promoting inclusive development, social progress, and institutional strengthening</w:t>
      </w:r>
      <w:r>
        <w:rPr>
          <w:rFonts w:cs="Arial"/>
          <w:rtl/>
        </w:rPr>
        <w:t>.</w:t>
      </w:r>
    </w:p>
    <w:p w14:paraId="7345C487" w14:textId="77777777" w:rsidR="00047CC8" w:rsidRDefault="00047CC8" w:rsidP="00047CC8">
      <w:pPr>
        <w:jc w:val="right"/>
        <w:rPr>
          <w:rFonts w:cs="Arial"/>
          <w:rtl/>
        </w:rPr>
      </w:pPr>
      <w:r>
        <w:t>Normative and Institutional Developments</w:t>
      </w:r>
    </w:p>
    <w:p w14:paraId="56915EE9" w14:textId="77777777" w:rsidR="00047CC8" w:rsidRDefault="00047CC8" w:rsidP="00047CC8">
      <w:pPr>
        <w:jc w:val="right"/>
        <w:rPr>
          <w:rFonts w:cs="Arial"/>
          <w:rtl/>
        </w:rPr>
      </w:pPr>
      <w:r>
        <w:t>FMPDC welcomes the progressive steps taken by the Kingdom to modernize its legislative and regulatory framework, particularly in areas related to personal status and labor laws. These reforms contribute to enhancing legal certainty, promoting access to justice, and strengthening safeguards for all individuals, including women</w:t>
      </w:r>
      <w:r>
        <w:rPr>
          <w:rFonts w:cs="Arial"/>
          <w:rtl/>
        </w:rPr>
        <w:t>.</w:t>
      </w:r>
    </w:p>
    <w:p w14:paraId="21F2F1D4" w14:textId="77777777" w:rsidR="00047CC8" w:rsidRDefault="00047CC8" w:rsidP="00047CC8">
      <w:pPr>
        <w:jc w:val="right"/>
        <w:rPr>
          <w:rFonts w:cs="Arial"/>
          <w:rtl/>
        </w:rPr>
      </w:pPr>
      <w:r>
        <w:t>The Forum further notes the constructive role played by Human Rights Commission Saudi Arabia in supporting national efforts to promote and protect human rights, including through awareness-raising, monitoring, and engagement with international mechanisms</w:t>
      </w:r>
      <w:r>
        <w:rPr>
          <w:rFonts w:cs="Arial"/>
          <w:rtl/>
        </w:rPr>
        <w:t>.</w:t>
      </w:r>
    </w:p>
    <w:p w14:paraId="00341C0D" w14:textId="77777777" w:rsidR="00047CC8" w:rsidRDefault="00047CC8" w:rsidP="00047CC8">
      <w:pPr>
        <w:jc w:val="right"/>
        <w:rPr>
          <w:rFonts w:cs="Arial"/>
          <w:rtl/>
        </w:rPr>
      </w:pPr>
      <w:r>
        <w:t>Advancement of Women’s Rights</w:t>
      </w:r>
    </w:p>
    <w:p w14:paraId="6A24BD84" w14:textId="77777777" w:rsidR="00047CC8" w:rsidRDefault="00047CC8" w:rsidP="00047CC8">
      <w:pPr>
        <w:jc w:val="right"/>
        <w:rPr>
          <w:rFonts w:cs="Arial"/>
          <w:rtl/>
        </w:rPr>
      </w:pPr>
      <w:r>
        <w:t>FMPDC commends the Kingdom for the measurable progress achieved in advancing women’s empowerment and participation in public life. In particular</w:t>
      </w:r>
      <w:r>
        <w:rPr>
          <w:rFonts w:cs="Arial"/>
          <w:rtl/>
        </w:rPr>
        <w:t>:</w:t>
      </w:r>
    </w:p>
    <w:p w14:paraId="1E8763E6" w14:textId="77777777" w:rsidR="00047CC8" w:rsidRDefault="00047CC8" w:rsidP="00047CC8">
      <w:pPr>
        <w:jc w:val="right"/>
        <w:rPr>
          <w:rFonts w:cs="Arial"/>
          <w:rtl/>
        </w:rPr>
      </w:pPr>
      <w:r>
        <w:t>Female labor force participation has increased significantly from 17% in 2017 to over 36% in 2025, exceeding initial national targets</w:t>
      </w:r>
      <w:r>
        <w:rPr>
          <w:rFonts w:cs="Arial"/>
          <w:rtl/>
        </w:rPr>
        <w:t>;</w:t>
      </w:r>
    </w:p>
    <w:p w14:paraId="4B10227B" w14:textId="77777777" w:rsidR="00047CC8" w:rsidRDefault="00047CC8" w:rsidP="00047CC8">
      <w:pPr>
        <w:jc w:val="right"/>
        <w:rPr>
          <w:rFonts w:cs="Arial"/>
          <w:rtl/>
        </w:rPr>
      </w:pPr>
      <w:r>
        <w:t>Women’s participation reached approximately 36.2% in 2024, surpassing the benchmark established under Vision 2030</w:t>
      </w:r>
      <w:r>
        <w:rPr>
          <w:rFonts w:cs="Arial"/>
          <w:rtl/>
        </w:rPr>
        <w:t>;</w:t>
      </w:r>
    </w:p>
    <w:p w14:paraId="45079DCD" w14:textId="77777777" w:rsidR="00047CC8" w:rsidRDefault="00047CC8" w:rsidP="00047CC8">
      <w:pPr>
        <w:jc w:val="right"/>
        <w:rPr>
          <w:rFonts w:cs="Arial"/>
          <w:rtl/>
        </w:rPr>
      </w:pPr>
      <w:r>
        <w:t>Women currently hold around 43.8% of middle and senior management positions, reflecting enhanced inclusion in leadership</w:t>
      </w:r>
      <w:r>
        <w:rPr>
          <w:rFonts w:cs="Arial"/>
          <w:rtl/>
        </w:rPr>
        <w:t>;</w:t>
      </w:r>
    </w:p>
    <w:p w14:paraId="503DA880" w14:textId="77777777" w:rsidR="00047CC8" w:rsidRDefault="00047CC8" w:rsidP="00047CC8">
      <w:pPr>
        <w:jc w:val="right"/>
        <w:rPr>
          <w:rFonts w:cs="Arial"/>
          <w:rtl/>
        </w:rPr>
      </w:pPr>
      <w:r>
        <w:t>Women-led enterprises account for nearly 45% of small and medium-sized enterprises</w:t>
      </w:r>
      <w:r>
        <w:rPr>
          <w:rFonts w:cs="Arial"/>
          <w:rtl/>
        </w:rPr>
        <w:t>;</w:t>
      </w:r>
    </w:p>
    <w:p w14:paraId="687606F9" w14:textId="77777777" w:rsidR="00047CC8" w:rsidRDefault="00047CC8" w:rsidP="00047CC8">
      <w:pPr>
        <w:jc w:val="right"/>
        <w:rPr>
          <w:rFonts w:cs="Arial"/>
          <w:rtl/>
        </w:rPr>
      </w:pPr>
      <w:r>
        <w:t>Female unemployment has declined to approximately 10.5% in 2025</w:t>
      </w:r>
      <w:r>
        <w:rPr>
          <w:rFonts w:cs="Arial"/>
          <w:rtl/>
        </w:rPr>
        <w:t>.</w:t>
      </w:r>
    </w:p>
    <w:p w14:paraId="12F65B72" w14:textId="77777777" w:rsidR="00047CC8" w:rsidRDefault="00047CC8" w:rsidP="00047CC8">
      <w:pPr>
        <w:jc w:val="right"/>
        <w:rPr>
          <w:rFonts w:cs="Arial"/>
          <w:rtl/>
        </w:rPr>
      </w:pPr>
      <w:r>
        <w:t>These developments are consistent with the objectives of the Convention on the Elimination of All Forms of Discrimination against Women and demonstrate a tangible shift toward greater gender equality</w:t>
      </w:r>
      <w:r>
        <w:rPr>
          <w:rFonts w:cs="Arial"/>
          <w:rtl/>
        </w:rPr>
        <w:t>.</w:t>
      </w:r>
    </w:p>
    <w:p w14:paraId="101EE7DA" w14:textId="77777777" w:rsidR="00047CC8" w:rsidRDefault="00047CC8" w:rsidP="00047CC8">
      <w:pPr>
        <w:jc w:val="right"/>
        <w:rPr>
          <w:rFonts w:cs="Arial"/>
          <w:rtl/>
        </w:rPr>
      </w:pPr>
      <w:r>
        <w:t>Economic and Social Rights</w:t>
      </w:r>
    </w:p>
    <w:p w14:paraId="0CB15BF5" w14:textId="77777777" w:rsidR="00047CC8" w:rsidRDefault="00047CC8" w:rsidP="00047CC8">
      <w:pPr>
        <w:jc w:val="right"/>
        <w:rPr>
          <w:rFonts w:cs="Arial"/>
          <w:rtl/>
        </w:rPr>
      </w:pPr>
      <w:r>
        <w:t>The Forum notes with appreciation the Kingdom’s progress in advancing economic and social rights through policies aimed at diversification and inclusion</w:t>
      </w:r>
      <w:r>
        <w:rPr>
          <w:rFonts w:cs="Arial"/>
          <w:rtl/>
        </w:rPr>
        <w:t>:</w:t>
      </w:r>
    </w:p>
    <w:p w14:paraId="0B217D9B" w14:textId="77777777" w:rsidR="00047CC8" w:rsidRDefault="00047CC8" w:rsidP="00047CC8">
      <w:pPr>
        <w:jc w:val="right"/>
        <w:rPr>
          <w:rFonts w:cs="Arial"/>
          <w:rtl/>
        </w:rPr>
      </w:pPr>
      <w:r>
        <w:t>National unemployment has decreased to approximately 7.5% in 2025</w:t>
      </w:r>
      <w:r>
        <w:rPr>
          <w:rFonts w:cs="Arial"/>
          <w:rtl/>
        </w:rPr>
        <w:t>;</w:t>
      </w:r>
    </w:p>
    <w:p w14:paraId="1EDC4E3F" w14:textId="77777777" w:rsidR="00047CC8" w:rsidRDefault="00047CC8" w:rsidP="00047CC8">
      <w:pPr>
        <w:jc w:val="right"/>
        <w:rPr>
          <w:rFonts w:cs="Arial"/>
          <w:rtl/>
        </w:rPr>
      </w:pPr>
      <w:r>
        <w:t>Overall labor force participation reached around 51% in 2024</w:t>
      </w:r>
      <w:r>
        <w:rPr>
          <w:rFonts w:cs="Arial"/>
          <w:rtl/>
        </w:rPr>
        <w:t>.</w:t>
      </w:r>
    </w:p>
    <w:p w14:paraId="04B27D70" w14:textId="77777777" w:rsidR="00047CC8" w:rsidRDefault="00047CC8" w:rsidP="00047CC8">
      <w:pPr>
        <w:jc w:val="right"/>
        <w:rPr>
          <w:rFonts w:cs="Arial"/>
          <w:rtl/>
        </w:rPr>
      </w:pPr>
      <w:r>
        <w:t>FMPDC recognizes the importance of continued investments in education, healthcare, and digital transformation as key enablers of sustainable and inclusive development</w:t>
      </w:r>
      <w:r>
        <w:rPr>
          <w:rFonts w:cs="Arial"/>
          <w:rtl/>
        </w:rPr>
        <w:t>.</w:t>
      </w:r>
    </w:p>
    <w:p w14:paraId="4E82EE27" w14:textId="77777777" w:rsidR="00047CC8" w:rsidRDefault="00047CC8" w:rsidP="00047CC8">
      <w:pPr>
        <w:jc w:val="right"/>
        <w:rPr>
          <w:rFonts w:cs="Arial"/>
          <w:rtl/>
        </w:rPr>
      </w:pPr>
      <w:r>
        <w:t>Engagement with International Mechanisms</w:t>
      </w:r>
    </w:p>
    <w:p w14:paraId="0FF73E6A" w14:textId="77777777" w:rsidR="00047CC8" w:rsidRDefault="00047CC8" w:rsidP="00047CC8">
      <w:pPr>
        <w:jc w:val="right"/>
        <w:rPr>
          <w:rFonts w:cs="Arial"/>
          <w:rtl/>
        </w:rPr>
      </w:pPr>
      <w:r>
        <w:t>FMPDC welcomes the Kingdom’s continued engagement with United Nations human rights mechanisms, including its participation in the Universal Periodic Review. The Forum encourages the continuation of this constructive dialogue and the implementation of accepted recommendations in line with international obligations</w:t>
      </w:r>
      <w:r>
        <w:rPr>
          <w:rFonts w:cs="Arial"/>
          <w:rtl/>
        </w:rPr>
        <w:t>.</w:t>
      </w:r>
    </w:p>
    <w:p w14:paraId="1B221FBC" w14:textId="77777777" w:rsidR="00047CC8" w:rsidRDefault="00047CC8" w:rsidP="00047CC8">
      <w:pPr>
        <w:jc w:val="right"/>
        <w:rPr>
          <w:rFonts w:cs="Arial"/>
          <w:rtl/>
        </w:rPr>
      </w:pPr>
      <w:r>
        <w:t>Conclusion and Recommendations</w:t>
      </w:r>
    </w:p>
    <w:p w14:paraId="07281DC2" w14:textId="77777777" w:rsidR="00047CC8" w:rsidRDefault="00047CC8" w:rsidP="00047CC8">
      <w:pPr>
        <w:jc w:val="right"/>
        <w:rPr>
          <w:rFonts w:cs="Arial"/>
          <w:rtl/>
        </w:rPr>
      </w:pPr>
      <w:r>
        <w:t>FMPDC recognizes the Kingdom of Saudi Arabia’s ongoing reform process as progressive, structured, and results-oriented, with tangible impacts across multiple sectors</w:t>
      </w:r>
      <w:r>
        <w:rPr>
          <w:rFonts w:cs="Arial"/>
          <w:rtl/>
        </w:rPr>
        <w:t>.</w:t>
      </w:r>
    </w:p>
    <w:p w14:paraId="290A4045" w14:textId="77777777" w:rsidR="00047CC8" w:rsidRDefault="00047CC8" w:rsidP="00047CC8">
      <w:pPr>
        <w:jc w:val="right"/>
        <w:rPr>
          <w:rFonts w:cs="Arial"/>
          <w:rtl/>
        </w:rPr>
      </w:pPr>
      <w:r>
        <w:t>The Forum respectfully recommends that the Kingdom</w:t>
      </w:r>
      <w:r>
        <w:rPr>
          <w:rFonts w:cs="Arial"/>
          <w:rtl/>
        </w:rPr>
        <w:t>:</w:t>
      </w:r>
    </w:p>
    <w:p w14:paraId="095051AA" w14:textId="77777777" w:rsidR="00047CC8" w:rsidRDefault="00047CC8" w:rsidP="00047CC8">
      <w:pPr>
        <w:jc w:val="right"/>
        <w:rPr>
          <w:rFonts w:cs="Arial"/>
          <w:rtl/>
        </w:rPr>
      </w:pPr>
      <w:r>
        <w:t>Continue consolidating legislative reforms in line with international human rights standards</w:t>
      </w:r>
      <w:r>
        <w:rPr>
          <w:rFonts w:cs="Arial"/>
          <w:rtl/>
        </w:rPr>
        <w:t>;</w:t>
      </w:r>
    </w:p>
    <w:p w14:paraId="69599BE1" w14:textId="77777777" w:rsidR="00047CC8" w:rsidRDefault="00047CC8" w:rsidP="00047CC8">
      <w:pPr>
        <w:jc w:val="right"/>
        <w:rPr>
          <w:rFonts w:cs="Arial"/>
          <w:rtl/>
        </w:rPr>
      </w:pPr>
      <w:r>
        <w:t>Further strengthen women’s full and effective participation in all spheres of public life</w:t>
      </w:r>
      <w:r>
        <w:rPr>
          <w:rFonts w:cs="Arial"/>
          <w:rtl/>
        </w:rPr>
        <w:t>;</w:t>
      </w:r>
    </w:p>
    <w:p w14:paraId="2DBDFEA0" w14:textId="77777777" w:rsidR="00047CC8" w:rsidRDefault="00047CC8" w:rsidP="00047CC8">
      <w:pPr>
        <w:jc w:val="right"/>
        <w:rPr>
          <w:rFonts w:cs="Arial"/>
          <w:rtl/>
        </w:rPr>
      </w:pPr>
      <w:r>
        <w:t>Enhance transparency and data accessibility to support evidence-based policymaking</w:t>
      </w:r>
      <w:r>
        <w:rPr>
          <w:rFonts w:cs="Arial"/>
          <w:rtl/>
        </w:rPr>
        <w:t>;</w:t>
      </w:r>
    </w:p>
    <w:p w14:paraId="6C7E0351" w14:textId="6CDE0B93" w:rsidR="00047CC8" w:rsidRDefault="00047CC8" w:rsidP="00047CC8">
      <w:pPr>
        <w:jc w:val="right"/>
      </w:pPr>
      <w:r>
        <w:t>Sustain its constructive engagement with international human rights mechanisms</w:t>
      </w:r>
      <w:r>
        <w:rPr>
          <w:rFonts w:cs="Arial"/>
          <w:rtl/>
        </w:rPr>
        <w:t>.</w:t>
      </w:r>
    </w:p>
    <w:sectPr w:rsidR="00047CC8" w:rsidSect="00F95E4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C8"/>
    <w:rsid w:val="00047CC8"/>
    <w:rsid w:val="00590418"/>
    <w:rsid w:val="00F95E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CC4FA7F"/>
  <w15:chartTrackingRefBased/>
  <w15:docId w15:val="{4836A4E4-538C-0549-81BC-FB612B17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47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47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47CC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47CC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47CC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47CC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47CC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47CC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47CC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47CC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47CC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47CC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47CC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47CC8"/>
    <w:rPr>
      <w:rFonts w:eastAsiaTheme="majorEastAsia" w:cstheme="majorBidi"/>
      <w:color w:val="0F4761" w:themeColor="accent1" w:themeShade="BF"/>
    </w:rPr>
  </w:style>
  <w:style w:type="character" w:customStyle="1" w:styleId="6Char">
    <w:name w:val="عنوان 6 Char"/>
    <w:basedOn w:val="a0"/>
    <w:link w:val="6"/>
    <w:uiPriority w:val="9"/>
    <w:semiHidden/>
    <w:rsid w:val="00047CC8"/>
    <w:rPr>
      <w:rFonts w:eastAsiaTheme="majorEastAsia" w:cstheme="majorBidi"/>
      <w:i/>
      <w:iCs/>
      <w:color w:val="595959" w:themeColor="text1" w:themeTint="A6"/>
    </w:rPr>
  </w:style>
  <w:style w:type="character" w:customStyle="1" w:styleId="7Char">
    <w:name w:val="عنوان 7 Char"/>
    <w:basedOn w:val="a0"/>
    <w:link w:val="7"/>
    <w:uiPriority w:val="9"/>
    <w:semiHidden/>
    <w:rsid w:val="00047CC8"/>
    <w:rPr>
      <w:rFonts w:eastAsiaTheme="majorEastAsia" w:cstheme="majorBidi"/>
      <w:color w:val="595959" w:themeColor="text1" w:themeTint="A6"/>
    </w:rPr>
  </w:style>
  <w:style w:type="character" w:customStyle="1" w:styleId="8Char">
    <w:name w:val="عنوان 8 Char"/>
    <w:basedOn w:val="a0"/>
    <w:link w:val="8"/>
    <w:uiPriority w:val="9"/>
    <w:semiHidden/>
    <w:rsid w:val="00047CC8"/>
    <w:rPr>
      <w:rFonts w:eastAsiaTheme="majorEastAsia" w:cstheme="majorBidi"/>
      <w:i/>
      <w:iCs/>
      <w:color w:val="272727" w:themeColor="text1" w:themeTint="D8"/>
    </w:rPr>
  </w:style>
  <w:style w:type="character" w:customStyle="1" w:styleId="9Char">
    <w:name w:val="عنوان 9 Char"/>
    <w:basedOn w:val="a0"/>
    <w:link w:val="9"/>
    <w:uiPriority w:val="9"/>
    <w:semiHidden/>
    <w:rsid w:val="00047CC8"/>
    <w:rPr>
      <w:rFonts w:eastAsiaTheme="majorEastAsia" w:cstheme="majorBidi"/>
      <w:color w:val="272727" w:themeColor="text1" w:themeTint="D8"/>
    </w:rPr>
  </w:style>
  <w:style w:type="paragraph" w:styleId="a3">
    <w:name w:val="Title"/>
    <w:basedOn w:val="a"/>
    <w:next w:val="a"/>
    <w:link w:val="Char"/>
    <w:uiPriority w:val="10"/>
    <w:qFormat/>
    <w:rsid w:val="00047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47CC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47CC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47CC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47CC8"/>
    <w:pPr>
      <w:spacing w:before="160"/>
      <w:jc w:val="center"/>
    </w:pPr>
    <w:rPr>
      <w:i/>
      <w:iCs/>
      <w:color w:val="404040" w:themeColor="text1" w:themeTint="BF"/>
    </w:rPr>
  </w:style>
  <w:style w:type="character" w:customStyle="1" w:styleId="Char1">
    <w:name w:val="اقتباس Char"/>
    <w:basedOn w:val="a0"/>
    <w:link w:val="a5"/>
    <w:uiPriority w:val="29"/>
    <w:rsid w:val="00047CC8"/>
    <w:rPr>
      <w:i/>
      <w:iCs/>
      <w:color w:val="404040" w:themeColor="text1" w:themeTint="BF"/>
    </w:rPr>
  </w:style>
  <w:style w:type="paragraph" w:styleId="a6">
    <w:name w:val="List Paragraph"/>
    <w:basedOn w:val="a"/>
    <w:uiPriority w:val="34"/>
    <w:qFormat/>
    <w:rsid w:val="00047CC8"/>
    <w:pPr>
      <w:ind w:left="720"/>
      <w:contextualSpacing/>
    </w:pPr>
  </w:style>
  <w:style w:type="character" w:styleId="a7">
    <w:name w:val="Intense Emphasis"/>
    <w:basedOn w:val="a0"/>
    <w:uiPriority w:val="21"/>
    <w:qFormat/>
    <w:rsid w:val="00047CC8"/>
    <w:rPr>
      <w:i/>
      <w:iCs/>
      <w:color w:val="0F4761" w:themeColor="accent1" w:themeShade="BF"/>
    </w:rPr>
  </w:style>
  <w:style w:type="paragraph" w:styleId="a8">
    <w:name w:val="Intense Quote"/>
    <w:basedOn w:val="a"/>
    <w:next w:val="a"/>
    <w:link w:val="Char2"/>
    <w:uiPriority w:val="30"/>
    <w:qFormat/>
    <w:rsid w:val="00047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47CC8"/>
    <w:rPr>
      <w:i/>
      <w:iCs/>
      <w:color w:val="0F4761" w:themeColor="accent1" w:themeShade="BF"/>
    </w:rPr>
  </w:style>
  <w:style w:type="character" w:styleId="a9">
    <w:name w:val="Intense Reference"/>
    <w:basedOn w:val="a0"/>
    <w:uiPriority w:val="32"/>
    <w:qFormat/>
    <w:rsid w:val="00047C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مراد لفقيهن</dc:creator>
  <cp:keywords/>
  <dc:description/>
  <cp:lastModifiedBy>مراد لفقيهن</cp:lastModifiedBy>
  <cp:revision>2</cp:revision>
  <dcterms:created xsi:type="dcterms:W3CDTF">2026-04-16T18:06:00Z</dcterms:created>
  <dcterms:modified xsi:type="dcterms:W3CDTF">2026-04-16T18:06:00Z</dcterms:modified>
</cp:coreProperties>
</file>