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6A3442" w14:textId="77777777" w:rsidR="0031788A" w:rsidRPr="00DB688C" w:rsidRDefault="0031788A" w:rsidP="0031788A">
      <w:pPr>
        <w:pBdr>
          <w:bottom w:val="single" w:sz="4" w:space="1" w:color="auto"/>
        </w:pBdr>
        <w:spacing w:after="0" w:line="240" w:lineRule="auto"/>
        <w:jc w:val="center"/>
        <w:rPr>
          <w:rFonts w:ascii="Times New Roman" w:hAnsi="Times New Roman" w:cs="Times New Roman"/>
          <w:b/>
          <w:sz w:val="20"/>
          <w:szCs w:val="20"/>
        </w:rPr>
      </w:pPr>
      <w:r w:rsidRPr="00DB688C">
        <w:rPr>
          <w:rFonts w:ascii="Times New Roman" w:hAnsi="Times New Roman" w:cs="Times New Roman"/>
          <w:b/>
          <w:sz w:val="20"/>
          <w:szCs w:val="20"/>
        </w:rPr>
        <w:t xml:space="preserve">Canada’s Seventh Periodic Report under the </w:t>
      </w:r>
    </w:p>
    <w:p w14:paraId="1263B407" w14:textId="77777777" w:rsidR="0031788A" w:rsidRPr="00DB688C" w:rsidRDefault="0031788A" w:rsidP="0031788A">
      <w:pPr>
        <w:pBdr>
          <w:bottom w:val="single" w:sz="4" w:space="1" w:color="auto"/>
        </w:pBdr>
        <w:spacing w:after="240" w:line="240" w:lineRule="auto"/>
        <w:jc w:val="center"/>
        <w:rPr>
          <w:rFonts w:ascii="Times New Roman" w:hAnsi="Times New Roman" w:cs="Times New Roman"/>
          <w:b/>
          <w:i/>
          <w:sz w:val="20"/>
          <w:szCs w:val="20"/>
        </w:rPr>
      </w:pPr>
      <w:r w:rsidRPr="00DB688C">
        <w:rPr>
          <w:rFonts w:ascii="Times New Roman" w:hAnsi="Times New Roman" w:cs="Times New Roman"/>
          <w:b/>
          <w:i/>
          <w:sz w:val="20"/>
          <w:szCs w:val="20"/>
        </w:rPr>
        <w:t xml:space="preserve">International Covenant on Civil and Political Rights </w:t>
      </w:r>
    </w:p>
    <w:p w14:paraId="15FE2153" w14:textId="77777777" w:rsidR="0031788A" w:rsidRPr="00DB688C" w:rsidRDefault="0031788A" w:rsidP="00A07F5B">
      <w:pPr>
        <w:pBdr>
          <w:bottom w:val="single" w:sz="4" w:space="1" w:color="auto"/>
        </w:pBdr>
        <w:spacing w:after="120" w:line="240" w:lineRule="auto"/>
        <w:jc w:val="center"/>
        <w:rPr>
          <w:rFonts w:ascii="Times New Roman" w:hAnsi="Times New Roman" w:cs="Times New Roman"/>
          <w:b/>
          <w:sz w:val="20"/>
          <w:szCs w:val="20"/>
        </w:rPr>
      </w:pPr>
      <w:r w:rsidRPr="00DB688C">
        <w:rPr>
          <w:rFonts w:ascii="Times New Roman" w:hAnsi="Times New Roman" w:cs="Times New Roman"/>
          <w:b/>
          <w:i/>
          <w:sz w:val="20"/>
          <w:szCs w:val="20"/>
        </w:rPr>
        <w:t>Data</w:t>
      </w:r>
      <w:r w:rsidR="002A62D5">
        <w:rPr>
          <w:rFonts w:ascii="Times New Roman" w:hAnsi="Times New Roman" w:cs="Times New Roman"/>
          <w:b/>
          <w:i/>
          <w:sz w:val="20"/>
          <w:szCs w:val="20"/>
        </w:rPr>
        <w:t xml:space="preserve"> and information</w:t>
      </w:r>
      <w:r w:rsidRPr="00DB688C">
        <w:rPr>
          <w:rFonts w:ascii="Times New Roman" w:hAnsi="Times New Roman" w:cs="Times New Roman"/>
          <w:b/>
          <w:i/>
          <w:sz w:val="20"/>
          <w:szCs w:val="20"/>
        </w:rPr>
        <w:t xml:space="preserve"> </w:t>
      </w:r>
      <w:r w:rsidR="0008222F">
        <w:rPr>
          <w:rFonts w:ascii="Times New Roman" w:hAnsi="Times New Roman" w:cs="Times New Roman"/>
          <w:b/>
          <w:i/>
          <w:sz w:val="20"/>
          <w:szCs w:val="20"/>
        </w:rPr>
        <w:t xml:space="preserve">on </w:t>
      </w:r>
      <w:r w:rsidR="0008222F" w:rsidRPr="0008222F">
        <w:rPr>
          <w:rFonts w:ascii="Times New Roman" w:hAnsi="Times New Roman" w:cs="Times New Roman"/>
          <w:b/>
          <w:i/>
          <w:sz w:val="20"/>
          <w:szCs w:val="20"/>
        </w:rPr>
        <w:t>reports of the lethal use of force and deaths in custody</w:t>
      </w:r>
      <w:r w:rsidR="0008222F">
        <w:rPr>
          <w:rFonts w:ascii="Times New Roman" w:hAnsi="Times New Roman" w:cs="Times New Roman"/>
          <w:b/>
          <w:i/>
          <w:sz w:val="20"/>
          <w:szCs w:val="20"/>
        </w:rPr>
        <w:t xml:space="preserve">, </w:t>
      </w:r>
      <w:r w:rsidR="00A84ECE">
        <w:rPr>
          <w:rFonts w:ascii="Times New Roman" w:hAnsi="Times New Roman" w:cs="Times New Roman"/>
          <w:b/>
          <w:i/>
          <w:sz w:val="20"/>
          <w:szCs w:val="20"/>
        </w:rPr>
        <w:t xml:space="preserve">hate crimes, </w:t>
      </w:r>
      <w:r w:rsidR="0008222F" w:rsidRPr="00DB688C">
        <w:rPr>
          <w:rFonts w:ascii="Times New Roman" w:hAnsi="Times New Roman" w:cs="Times New Roman"/>
          <w:b/>
          <w:i/>
          <w:sz w:val="20"/>
          <w:szCs w:val="20"/>
        </w:rPr>
        <w:t>gender</w:t>
      </w:r>
      <w:r w:rsidR="0008222F">
        <w:rPr>
          <w:rFonts w:ascii="Times New Roman" w:hAnsi="Times New Roman" w:cs="Times New Roman"/>
          <w:b/>
          <w:i/>
          <w:sz w:val="20"/>
          <w:szCs w:val="20"/>
        </w:rPr>
        <w:noBreakHyphen/>
      </w:r>
      <w:r w:rsidR="0008222F" w:rsidRPr="00DB688C">
        <w:rPr>
          <w:rFonts w:ascii="Times New Roman" w:hAnsi="Times New Roman" w:cs="Times New Roman"/>
          <w:b/>
          <w:i/>
          <w:sz w:val="20"/>
          <w:szCs w:val="20"/>
        </w:rPr>
        <w:t>based</w:t>
      </w:r>
      <w:r w:rsidR="0008222F">
        <w:rPr>
          <w:rFonts w:ascii="Times New Roman" w:hAnsi="Times New Roman" w:cs="Times New Roman"/>
          <w:b/>
          <w:i/>
          <w:sz w:val="20"/>
          <w:szCs w:val="20"/>
        </w:rPr>
        <w:t> </w:t>
      </w:r>
      <w:r w:rsidR="0008222F" w:rsidRPr="00DB688C">
        <w:rPr>
          <w:rFonts w:ascii="Times New Roman" w:hAnsi="Times New Roman" w:cs="Times New Roman"/>
          <w:b/>
          <w:i/>
          <w:sz w:val="20"/>
          <w:szCs w:val="20"/>
        </w:rPr>
        <w:t>violence</w:t>
      </w:r>
      <w:r w:rsidR="0008222F">
        <w:rPr>
          <w:rFonts w:ascii="Times New Roman" w:hAnsi="Times New Roman" w:cs="Times New Roman"/>
          <w:b/>
          <w:i/>
          <w:sz w:val="20"/>
          <w:szCs w:val="20"/>
        </w:rPr>
        <w:t> and human trafficking</w:t>
      </w:r>
      <w:r w:rsidR="00A84ECE">
        <w:rPr>
          <w:rFonts w:ascii="Times New Roman" w:hAnsi="Times New Roman" w:cs="Times New Roman"/>
          <w:b/>
          <w:i/>
          <w:sz w:val="20"/>
          <w:szCs w:val="20"/>
        </w:rPr>
        <w:t xml:space="preserve"> </w:t>
      </w:r>
    </w:p>
    <w:p w14:paraId="51512A25" w14:textId="77777777" w:rsidR="0008222F" w:rsidRDefault="0008222F" w:rsidP="00A07F5B">
      <w:pPr>
        <w:spacing w:after="240" w:line="240" w:lineRule="auto"/>
        <w:rPr>
          <w:rFonts w:ascii="Times New Roman" w:hAnsi="Times New Roman" w:cs="Times New Roman"/>
          <w:b/>
          <w:bCs/>
          <w:sz w:val="20"/>
          <w:szCs w:val="20"/>
        </w:rPr>
      </w:pPr>
      <w:r>
        <w:rPr>
          <w:rFonts w:ascii="Times New Roman" w:hAnsi="Times New Roman" w:cs="Times New Roman"/>
          <w:b/>
          <w:bCs/>
          <w:sz w:val="20"/>
          <w:szCs w:val="20"/>
        </w:rPr>
        <w:t>Question 5</w:t>
      </w:r>
    </w:p>
    <w:p w14:paraId="31CAA1BD" w14:textId="77777777" w:rsidR="00BF5BDA" w:rsidRPr="00BF5BDA" w:rsidRDefault="00BF5BDA" w:rsidP="009C2A02">
      <w:pPr>
        <w:rPr>
          <w:rFonts w:ascii="Times New Roman" w:eastAsia="Times New Roman" w:hAnsi="Times New Roman" w:cs="Times New Roman"/>
          <w:i/>
          <w:iCs/>
          <w:sz w:val="20"/>
          <w:szCs w:val="20"/>
        </w:rPr>
      </w:pPr>
      <w:r w:rsidRPr="00BF5BDA">
        <w:rPr>
          <w:rFonts w:ascii="Times New Roman" w:eastAsia="Times New Roman" w:hAnsi="Times New Roman" w:cs="Times New Roman"/>
          <w:i/>
          <w:iCs/>
          <w:sz w:val="20"/>
          <w:szCs w:val="20"/>
        </w:rPr>
        <w:t xml:space="preserve">Reports of the lethal use of force and deaths in custody </w:t>
      </w:r>
    </w:p>
    <w:p w14:paraId="45AB9066" w14:textId="77777777" w:rsidR="009C2A02" w:rsidRPr="00A07F5B" w:rsidRDefault="009C2A02" w:rsidP="00A07F5B">
      <w:pPr>
        <w:pStyle w:val="ListParagraph"/>
        <w:numPr>
          <w:ilvl w:val="0"/>
          <w:numId w:val="2"/>
        </w:numPr>
        <w:spacing w:after="240"/>
        <w:ind w:left="357" w:hanging="357"/>
        <w:contextualSpacing w:val="0"/>
        <w:rPr>
          <w:sz w:val="20"/>
          <w:szCs w:val="20"/>
        </w:rPr>
      </w:pPr>
      <w:r w:rsidRPr="00A07F5B">
        <w:rPr>
          <w:sz w:val="20"/>
          <w:szCs w:val="20"/>
        </w:rPr>
        <w:t xml:space="preserve">Since August 2015, there have not been any lethal use of force incidents in federal penitentiaries. Incidents resulting in the use of force are subject to a rigorous review process to assess whether the use of force was limited to what was necessary and proportionate, and identify appropriate corrective action. </w:t>
      </w:r>
    </w:p>
    <w:p w14:paraId="61CF707F" w14:textId="5942BF60" w:rsidR="009C2A02" w:rsidRPr="00A07F5B" w:rsidRDefault="009C2A02" w:rsidP="00A07F5B">
      <w:pPr>
        <w:pStyle w:val="ListParagraph"/>
        <w:numPr>
          <w:ilvl w:val="0"/>
          <w:numId w:val="2"/>
        </w:numPr>
        <w:spacing w:after="240"/>
        <w:ind w:left="357" w:hanging="357"/>
        <w:contextualSpacing w:val="0"/>
        <w:rPr>
          <w:sz w:val="20"/>
          <w:szCs w:val="20"/>
          <w:lang w:val="en-GB"/>
        </w:rPr>
      </w:pPr>
      <w:r w:rsidRPr="00A07F5B">
        <w:rPr>
          <w:sz w:val="20"/>
          <w:szCs w:val="20"/>
          <w:lang w:val="en-GB"/>
        </w:rPr>
        <w:t xml:space="preserve">There were two deaths in Alberta correction facilities affecting racial minorities. One inmate passed away in 2016 due to an overdose. The date, race, and cause of death </w:t>
      </w:r>
      <w:r w:rsidRPr="00A07F5B">
        <w:rPr>
          <w:bCs/>
          <w:sz w:val="20"/>
          <w:szCs w:val="20"/>
          <w:lang w:val="en-GB"/>
        </w:rPr>
        <w:t>for</w:t>
      </w:r>
      <w:r w:rsidRPr="00A07F5B">
        <w:rPr>
          <w:sz w:val="20"/>
          <w:szCs w:val="20"/>
          <w:lang w:val="en-GB"/>
        </w:rPr>
        <w:t xml:space="preserve"> the second inmate has not been made publicly available at this time. </w:t>
      </w:r>
      <w:r w:rsidR="00BF5BDA" w:rsidRPr="00A07F5B">
        <w:rPr>
          <w:sz w:val="20"/>
          <w:szCs w:val="20"/>
          <w:lang w:val="en-GB"/>
        </w:rPr>
        <w:t xml:space="preserve">Under the authority of the </w:t>
      </w:r>
      <w:r w:rsidR="00BF5BDA" w:rsidRPr="00A07F5B">
        <w:rPr>
          <w:i/>
          <w:iCs/>
          <w:sz w:val="20"/>
          <w:szCs w:val="20"/>
          <w:lang w:val="en-GB"/>
        </w:rPr>
        <w:t>Corrections Act</w:t>
      </w:r>
      <w:r w:rsidR="00BF5BDA" w:rsidRPr="00A07F5B">
        <w:rPr>
          <w:sz w:val="20"/>
          <w:szCs w:val="20"/>
          <w:lang w:val="en-GB"/>
        </w:rPr>
        <w:t>, a Board of Inquiry is convened to investigate a critical incident that occurs in a provincial correction centre in Alberta, or in a community corrections or youth setting, including circumstances leading to the death of an inmate in custody. The Board does an administrative review of the response to the critical incident, actions of a staff and overall adherence to branch and centre policies and procedures. The Board report includes findings and recommendations to assist in the prevention of future incidents. Fatality inquiries are conducted independent of the Board report and Alberta’s Correctional Services.</w:t>
      </w:r>
    </w:p>
    <w:p w14:paraId="6E1B9100" w14:textId="1AD44495" w:rsidR="009C2A02" w:rsidRPr="00A07F5B" w:rsidRDefault="009C2A02" w:rsidP="00A07F5B">
      <w:pPr>
        <w:pStyle w:val="ListParagraph"/>
        <w:numPr>
          <w:ilvl w:val="0"/>
          <w:numId w:val="2"/>
        </w:numPr>
        <w:spacing w:after="240"/>
        <w:ind w:left="357" w:hanging="357"/>
        <w:contextualSpacing w:val="0"/>
        <w:rPr>
          <w:bCs/>
          <w:iCs/>
          <w:sz w:val="20"/>
          <w:szCs w:val="20"/>
        </w:rPr>
      </w:pPr>
      <w:r w:rsidRPr="00A07F5B">
        <w:rPr>
          <w:bCs/>
          <w:iCs/>
          <w:sz w:val="20"/>
          <w:szCs w:val="20"/>
        </w:rPr>
        <w:t>Between 2015-2021, there have been a total of 41 deaths in British Columbia’s provincial correctional facilities. Of those 41 deaths, 19 were individuals from racial minorities (14 Indigenous peoples, 2 Black, 2 South Asian, and 1 Hispanic). The majority of deaths occurring at provincial correctional facilities are from suspected drug overdoses and suicides.  None of the deaths in provincial correctional centres resulted from staff use of force. The province conducts a critical incident review to examine the facts of the incident, relevant history, and possible causes and makes recommendations to reduce the likelihood of a similar future incident.</w:t>
      </w:r>
    </w:p>
    <w:p w14:paraId="3296972D" w14:textId="77777777" w:rsidR="009C2A02" w:rsidRPr="00A07F5B" w:rsidRDefault="009C2A02" w:rsidP="00A07F5B">
      <w:pPr>
        <w:pStyle w:val="ListParagraph"/>
        <w:numPr>
          <w:ilvl w:val="0"/>
          <w:numId w:val="2"/>
        </w:numPr>
        <w:spacing w:after="240"/>
        <w:ind w:left="357" w:hanging="357"/>
        <w:contextualSpacing w:val="0"/>
        <w:rPr>
          <w:bCs/>
          <w:iCs/>
          <w:sz w:val="20"/>
          <w:szCs w:val="20"/>
        </w:rPr>
      </w:pPr>
      <w:r w:rsidRPr="00A07F5B">
        <w:rPr>
          <w:bCs/>
          <w:iCs/>
          <w:sz w:val="20"/>
          <w:szCs w:val="20"/>
        </w:rPr>
        <w:t>Since 2015 Manitoba Corrections has had 2</w:t>
      </w:r>
      <w:r w:rsidR="004903AA" w:rsidRPr="00A07F5B">
        <w:rPr>
          <w:bCs/>
          <w:iCs/>
          <w:sz w:val="20"/>
          <w:szCs w:val="20"/>
        </w:rPr>
        <w:t>9</w:t>
      </w:r>
      <w:r w:rsidRPr="00A07F5B">
        <w:rPr>
          <w:bCs/>
          <w:iCs/>
          <w:sz w:val="20"/>
          <w:szCs w:val="20"/>
        </w:rPr>
        <w:t xml:space="preserve"> deaths in custody. All deaths in custody are subject to an internal Corrections review, police investigation if warranted, and formal inquest by Courts. Corrections reports all deaths in custody to the police and the Office of the Chief Medical Examiner, who determines </w:t>
      </w:r>
      <w:r w:rsidR="004903AA" w:rsidRPr="00A07F5B">
        <w:rPr>
          <w:bCs/>
          <w:iCs/>
          <w:sz w:val="20"/>
          <w:szCs w:val="20"/>
        </w:rPr>
        <w:t xml:space="preserve">the cause of death and </w:t>
      </w:r>
      <w:r w:rsidRPr="00A07F5B">
        <w:rPr>
          <w:bCs/>
          <w:iCs/>
          <w:sz w:val="20"/>
          <w:szCs w:val="20"/>
        </w:rPr>
        <w:t>if an inquest is required. The police have the option of conducting an investigation if the circumstances of death are suspicious.</w:t>
      </w:r>
    </w:p>
    <w:p w14:paraId="56325BA8" w14:textId="77777777" w:rsidR="009C2A02" w:rsidRPr="00A07F5B" w:rsidRDefault="009C2A02" w:rsidP="00A07F5B">
      <w:pPr>
        <w:pStyle w:val="ListParagraph"/>
        <w:numPr>
          <w:ilvl w:val="0"/>
          <w:numId w:val="2"/>
        </w:numPr>
        <w:spacing w:after="240"/>
        <w:ind w:left="357" w:hanging="357"/>
        <w:contextualSpacing w:val="0"/>
        <w:rPr>
          <w:bCs/>
          <w:iCs/>
          <w:sz w:val="20"/>
          <w:szCs w:val="20"/>
        </w:rPr>
      </w:pPr>
      <w:r w:rsidRPr="00A07F5B">
        <w:rPr>
          <w:bCs/>
          <w:iCs/>
          <w:sz w:val="20"/>
          <w:szCs w:val="20"/>
        </w:rPr>
        <w:t>There ha</w:t>
      </w:r>
      <w:r w:rsidR="0007733B" w:rsidRPr="00A07F5B">
        <w:rPr>
          <w:bCs/>
          <w:iCs/>
          <w:sz w:val="20"/>
          <w:szCs w:val="20"/>
        </w:rPr>
        <w:t>ve</w:t>
      </w:r>
      <w:r w:rsidRPr="00A07F5B">
        <w:rPr>
          <w:bCs/>
          <w:iCs/>
          <w:sz w:val="20"/>
          <w:szCs w:val="20"/>
        </w:rPr>
        <w:t xml:space="preserve"> been two recent deaths in the provincial correctional facilities of Newfoundland and Labrador involving inmates who self-identified as Indigenous. One person, who identified as Inuit, died in November 2019 while in provincial custody at Her Majesty’s Penitentiary in St. John’s. Following an investigation into his death, the Royal Newfoundland Constabulary Criminal Investigation Division laid charges against 10 correctional officers, which included criminal negligence causing death (7), manslaughter (3), and failure to provide the necessaries of life (1) in December 2020. In December 2021, the Chief Judge in the case dismissed charges against nine of the 10 correctional officers, with the Crown announcing in January 2022 that it would not be pursuing any further criminal proceedings against the formerly charged correctional officers in relation to the death of the person following the Court decision and an assessment of all evidence pertaining to the fatality. The remaining charge against the last correctional officer (failure to provide the necessaries of life) was dropped in August 2022. The second person, who also identified as Innu, died by suicide in custody while at the Labrador Correctional Centre in Happy Valley-Goose Bay in February 2020. </w:t>
      </w:r>
    </w:p>
    <w:p w14:paraId="64F332B7" w14:textId="77777777" w:rsidR="00084049" w:rsidRDefault="00084049" w:rsidP="00BF5BDA">
      <w:pPr>
        <w:keepNext/>
        <w:spacing w:before="240" w:after="240" w:line="240" w:lineRule="auto"/>
        <w:rPr>
          <w:rFonts w:ascii="Times New Roman" w:hAnsi="Times New Roman" w:cs="Times New Roman"/>
          <w:b/>
          <w:bCs/>
          <w:sz w:val="20"/>
          <w:szCs w:val="20"/>
        </w:rPr>
      </w:pPr>
      <w:r>
        <w:rPr>
          <w:rFonts w:ascii="Times New Roman" w:hAnsi="Times New Roman" w:cs="Times New Roman"/>
          <w:b/>
          <w:bCs/>
          <w:sz w:val="20"/>
          <w:szCs w:val="20"/>
        </w:rPr>
        <w:t>Question 6</w:t>
      </w:r>
    </w:p>
    <w:p w14:paraId="60ED8BE4" w14:textId="77777777" w:rsidR="00192C04" w:rsidRPr="00155649" w:rsidRDefault="00192C04" w:rsidP="00084049">
      <w:pPr>
        <w:spacing w:after="240"/>
        <w:rPr>
          <w:rFonts w:ascii="Times New Roman" w:hAnsi="Times New Roman" w:cs="Times New Roman"/>
          <w:bCs/>
          <w:i/>
          <w:sz w:val="20"/>
          <w:szCs w:val="20"/>
        </w:rPr>
      </w:pPr>
      <w:r w:rsidRPr="00155649">
        <w:rPr>
          <w:rFonts w:ascii="Times New Roman" w:hAnsi="Times New Roman" w:cs="Times New Roman"/>
          <w:bCs/>
          <w:i/>
          <w:sz w:val="20"/>
          <w:szCs w:val="20"/>
        </w:rPr>
        <w:t>Hate crimes</w:t>
      </w:r>
    </w:p>
    <w:p w14:paraId="141C9BDF" w14:textId="77777777" w:rsidR="00446C7B" w:rsidRPr="00155649" w:rsidRDefault="00446C7B" w:rsidP="00A07F5B">
      <w:pPr>
        <w:pStyle w:val="ListParagraph"/>
        <w:numPr>
          <w:ilvl w:val="0"/>
          <w:numId w:val="2"/>
        </w:numPr>
        <w:spacing w:after="240"/>
        <w:ind w:left="357" w:hanging="357"/>
        <w:contextualSpacing w:val="0"/>
        <w:rPr>
          <w:iCs/>
          <w:sz w:val="20"/>
          <w:szCs w:val="20"/>
        </w:rPr>
      </w:pPr>
      <w:r w:rsidRPr="00740C66">
        <w:rPr>
          <w:bCs/>
          <w:iCs/>
          <w:sz w:val="20"/>
          <w:szCs w:val="20"/>
        </w:rPr>
        <w:t>Police</w:t>
      </w:r>
      <w:r w:rsidRPr="00155649">
        <w:rPr>
          <w:iCs/>
          <w:sz w:val="20"/>
          <w:szCs w:val="20"/>
        </w:rPr>
        <w:t>-reported hate crimes are trending upwards, from 1</w:t>
      </w:r>
      <w:r w:rsidR="00FA2654">
        <w:rPr>
          <w:iCs/>
          <w:sz w:val="20"/>
          <w:szCs w:val="20"/>
        </w:rPr>
        <w:t>,</w:t>
      </w:r>
      <w:r w:rsidRPr="00155649">
        <w:rPr>
          <w:iCs/>
          <w:sz w:val="20"/>
          <w:szCs w:val="20"/>
        </w:rPr>
        <w:t>362 incidents in 2015 to 3</w:t>
      </w:r>
      <w:r w:rsidR="00FA2654">
        <w:rPr>
          <w:iCs/>
          <w:sz w:val="20"/>
          <w:szCs w:val="20"/>
        </w:rPr>
        <w:t>,</w:t>
      </w:r>
      <w:r w:rsidR="001F264D">
        <w:rPr>
          <w:iCs/>
          <w:sz w:val="20"/>
          <w:szCs w:val="20"/>
        </w:rPr>
        <w:t>576</w:t>
      </w:r>
      <w:r w:rsidRPr="00155649">
        <w:rPr>
          <w:iCs/>
          <w:sz w:val="20"/>
          <w:szCs w:val="20"/>
        </w:rPr>
        <w:t xml:space="preserve"> in 202</w:t>
      </w:r>
      <w:r w:rsidR="001F264D">
        <w:rPr>
          <w:iCs/>
          <w:sz w:val="20"/>
          <w:szCs w:val="20"/>
        </w:rPr>
        <w:t>2</w:t>
      </w:r>
      <w:r w:rsidRPr="00155649">
        <w:rPr>
          <w:iCs/>
          <w:sz w:val="20"/>
          <w:szCs w:val="20"/>
        </w:rPr>
        <w:t>. Race or ethnicity, followed by religion, constitute the largest motivating factors, with sexual orientation, sex and gender and other factors accounting for the remainder. From 2020 to 202</w:t>
      </w:r>
      <w:r w:rsidR="003934A0">
        <w:rPr>
          <w:iCs/>
          <w:sz w:val="20"/>
          <w:szCs w:val="20"/>
        </w:rPr>
        <w:t>2</w:t>
      </w:r>
      <w:r w:rsidRPr="00155649">
        <w:rPr>
          <w:iCs/>
          <w:sz w:val="20"/>
          <w:szCs w:val="20"/>
        </w:rPr>
        <w:t>, m</w:t>
      </w:r>
      <w:r w:rsidR="00BB4406">
        <w:rPr>
          <w:iCs/>
          <w:sz w:val="20"/>
          <w:szCs w:val="20"/>
        </w:rPr>
        <w:t>ost</w:t>
      </w:r>
      <w:r w:rsidRPr="00155649">
        <w:rPr>
          <w:iCs/>
          <w:sz w:val="20"/>
          <w:szCs w:val="20"/>
        </w:rPr>
        <w:t xml:space="preserve"> of the rise in hate crimes targeting a race or ethnicity (+</w:t>
      </w:r>
      <w:r w:rsidR="003934A0">
        <w:rPr>
          <w:iCs/>
          <w:sz w:val="20"/>
          <w:szCs w:val="20"/>
        </w:rPr>
        <w:t>20</w:t>
      </w:r>
      <w:r w:rsidRPr="00155649">
        <w:rPr>
          <w:iCs/>
          <w:sz w:val="20"/>
          <w:szCs w:val="20"/>
        </w:rPr>
        <w:t>%) was the result of more crimes targeting the Arab and West Asian populations (+</w:t>
      </w:r>
      <w:r w:rsidR="003934A0">
        <w:rPr>
          <w:iCs/>
          <w:sz w:val="20"/>
          <w:szCs w:val="20"/>
        </w:rPr>
        <w:t>37</w:t>
      </w:r>
      <w:r w:rsidRPr="00155649">
        <w:rPr>
          <w:iCs/>
          <w:sz w:val="20"/>
          <w:szCs w:val="20"/>
        </w:rPr>
        <w:t xml:space="preserve">%), </w:t>
      </w:r>
      <w:r w:rsidRPr="00155649">
        <w:rPr>
          <w:iCs/>
          <w:sz w:val="20"/>
          <w:szCs w:val="20"/>
        </w:rPr>
        <w:lastRenderedPageBreak/>
        <w:t>the South Asian population (+</w:t>
      </w:r>
      <w:r w:rsidR="00BB4406">
        <w:rPr>
          <w:iCs/>
          <w:sz w:val="20"/>
          <w:szCs w:val="20"/>
        </w:rPr>
        <w:t>46</w:t>
      </w:r>
      <w:r w:rsidRPr="00155649">
        <w:rPr>
          <w:iCs/>
          <w:sz w:val="20"/>
          <w:szCs w:val="20"/>
        </w:rPr>
        <w:t>%)</w:t>
      </w:r>
      <w:r w:rsidR="00BB4406">
        <w:rPr>
          <w:iCs/>
          <w:sz w:val="20"/>
          <w:szCs w:val="20"/>
        </w:rPr>
        <w:t>, and race or ethnicity not stated (for example, Latin American) or hate crimes targeting more than one group (+51%)</w:t>
      </w:r>
      <w:r w:rsidRPr="00155649">
        <w:rPr>
          <w:iCs/>
          <w:sz w:val="20"/>
          <w:szCs w:val="20"/>
        </w:rPr>
        <w:t xml:space="preserve">. </w:t>
      </w:r>
      <w:r w:rsidR="00BB4406">
        <w:rPr>
          <w:iCs/>
          <w:sz w:val="20"/>
          <w:szCs w:val="20"/>
        </w:rPr>
        <w:t>Most h</w:t>
      </w:r>
      <w:r w:rsidRPr="00155649">
        <w:rPr>
          <w:iCs/>
          <w:sz w:val="20"/>
          <w:szCs w:val="20"/>
        </w:rPr>
        <w:t>ate crimes</w:t>
      </w:r>
      <w:r w:rsidR="00BB4406">
        <w:rPr>
          <w:iCs/>
          <w:sz w:val="20"/>
          <w:szCs w:val="20"/>
        </w:rPr>
        <w:t xml:space="preserve"> targeting race or ethnicity were</w:t>
      </w:r>
      <w:r w:rsidRPr="00155649">
        <w:rPr>
          <w:iCs/>
          <w:sz w:val="20"/>
          <w:szCs w:val="20"/>
        </w:rPr>
        <w:t xml:space="preserve"> against the Black population. Following three consecutive years of decline, hate crimes targeting a religion peaked in 2021. Police-reported hate crimes targeting the Jewish (+47%), Muslim (+71%) and Catholic (+260%) religions were up in 2021 compared with 2020. Hate crimes targeting a sexual orientation have also increased, with reported hate crimes in 2021</w:t>
      </w:r>
      <w:r w:rsidR="000B1D87">
        <w:rPr>
          <w:iCs/>
          <w:sz w:val="20"/>
          <w:szCs w:val="20"/>
        </w:rPr>
        <w:t xml:space="preserve"> and 2022</w:t>
      </w:r>
      <w:r w:rsidRPr="00155649">
        <w:rPr>
          <w:iCs/>
          <w:sz w:val="20"/>
          <w:szCs w:val="20"/>
        </w:rPr>
        <w:t xml:space="preserve"> surpassing the previous peak in 2019. Noting the lack of disaggregated data for sexual orientation, gender identity and expression, and additional intersecting factors of exclusion, under the 2022 Federal 2SLGBTQI+ Action Plan, the GC has committed to improve data collection, analysis, research and knowledge on 2SLGBTQI+ communities. </w:t>
      </w:r>
    </w:p>
    <w:p w14:paraId="28947F06" w14:textId="77777777" w:rsidR="00084049" w:rsidRPr="00155649" w:rsidRDefault="00084049" w:rsidP="00084049">
      <w:pPr>
        <w:spacing w:after="240"/>
        <w:rPr>
          <w:rFonts w:ascii="Times New Roman" w:hAnsi="Times New Roman" w:cs="Times New Roman"/>
          <w:b/>
          <w:iCs/>
          <w:sz w:val="20"/>
          <w:szCs w:val="20"/>
        </w:rPr>
      </w:pPr>
      <w:r w:rsidRPr="00155649">
        <w:rPr>
          <w:rFonts w:ascii="Times New Roman" w:hAnsi="Times New Roman" w:cs="Times New Roman"/>
          <w:b/>
          <w:iCs/>
          <w:sz w:val="20"/>
          <w:szCs w:val="20"/>
        </w:rPr>
        <w:t>Police-reported hate crimes, by type of motivation, 2015 to 202</w:t>
      </w:r>
      <w:r w:rsidR="004A31DC">
        <w:rPr>
          <w:rFonts w:ascii="Times New Roman" w:hAnsi="Times New Roman" w:cs="Times New Roman"/>
          <w:b/>
          <w:iCs/>
          <w:sz w:val="20"/>
          <w:szCs w:val="20"/>
        </w:rPr>
        <w:t>2</w:t>
      </w:r>
      <w:r w:rsidRPr="00155649">
        <w:rPr>
          <w:rStyle w:val="FootnoteReference"/>
          <w:rFonts w:ascii="Times New Roman" w:hAnsi="Times New Roman" w:cs="Times New Roman"/>
          <w:iCs/>
          <w:sz w:val="20"/>
          <w:szCs w:val="20"/>
        </w:rPr>
        <w:footnoteReference w:id="1"/>
      </w:r>
    </w:p>
    <w:tbl>
      <w:tblPr>
        <w:tblStyle w:val="TableGrid"/>
        <w:tblW w:w="0" w:type="auto"/>
        <w:tblInd w:w="0" w:type="dxa"/>
        <w:tblLook w:val="04A0" w:firstRow="1" w:lastRow="0" w:firstColumn="1" w:lastColumn="0" w:noHBand="0" w:noVBand="1"/>
      </w:tblPr>
      <w:tblGrid>
        <w:gridCol w:w="960"/>
        <w:gridCol w:w="960"/>
        <w:gridCol w:w="1020"/>
        <w:gridCol w:w="960"/>
        <w:gridCol w:w="1247"/>
        <w:gridCol w:w="960"/>
        <w:gridCol w:w="1279"/>
      </w:tblGrid>
      <w:tr w:rsidR="00084049" w:rsidRPr="00A00735" w14:paraId="282424BB" w14:textId="77777777" w:rsidTr="00816CF6">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3D9C7D1" w14:textId="77777777" w:rsidR="00084049" w:rsidRPr="00155649" w:rsidRDefault="00084049" w:rsidP="00D12550">
            <w:pPr>
              <w:spacing w:before="60" w:after="60"/>
              <w:rPr>
                <w:rFonts w:ascii="Times New Roman" w:hAnsi="Times New Roman" w:cs="Times New Roman"/>
                <w:iCs/>
                <w:sz w:val="20"/>
                <w:szCs w:val="20"/>
              </w:rPr>
            </w:pPr>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4D3976F"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Total</w:t>
            </w:r>
            <w:r w:rsidR="001F264D">
              <w:rPr>
                <w:rStyle w:val="FootnoteReference"/>
                <w:rFonts w:ascii="Times New Roman" w:hAnsi="Times New Roman" w:cs="Times New Roman"/>
                <w:b/>
                <w:iCs/>
                <w:sz w:val="20"/>
                <w:szCs w:val="20"/>
              </w:rPr>
              <w:footnoteReference w:id="2"/>
            </w:r>
          </w:p>
        </w:tc>
        <w:tc>
          <w:tcPr>
            <w:tcW w:w="10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465567D"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Race or ethnicity</w:t>
            </w:r>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EB3D918"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Religion</w:t>
            </w: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49C45D6"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Sexual orientation</w:t>
            </w:r>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A2FED99"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Sex or gender</w:t>
            </w:r>
          </w:p>
        </w:tc>
        <w:tc>
          <w:tcPr>
            <w:tcW w:w="1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BBACBAA"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Other motivation</w:t>
            </w:r>
            <w:r w:rsidRPr="00155649">
              <w:rPr>
                <w:rStyle w:val="FootnoteReference"/>
                <w:rFonts w:ascii="Times New Roman" w:hAnsi="Times New Roman" w:cs="Times New Roman"/>
                <w:b/>
                <w:iCs/>
                <w:sz w:val="20"/>
                <w:szCs w:val="20"/>
              </w:rPr>
              <w:footnoteReference w:id="3"/>
            </w:r>
          </w:p>
        </w:tc>
      </w:tr>
      <w:tr w:rsidR="00084049" w:rsidRPr="00A00735" w14:paraId="25BA19ED" w14:textId="77777777" w:rsidTr="00D12550">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0DA1E9F6"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2015</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1799358C"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w:t>
            </w:r>
            <w:r w:rsidR="004A31DC">
              <w:rPr>
                <w:rFonts w:ascii="Times New Roman" w:hAnsi="Times New Roman" w:cs="Times New Roman"/>
                <w:iCs/>
                <w:sz w:val="20"/>
                <w:szCs w:val="20"/>
              </w:rPr>
              <w:t>,</w:t>
            </w:r>
            <w:r w:rsidRPr="00155649">
              <w:rPr>
                <w:rFonts w:ascii="Times New Roman" w:hAnsi="Times New Roman" w:cs="Times New Roman"/>
                <w:iCs/>
                <w:sz w:val="20"/>
                <w:szCs w:val="20"/>
              </w:rPr>
              <w:t>362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BA7F1A8"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641</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4EEA3E8"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469</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7212C814"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141</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592AE6F"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12</w:t>
            </w:r>
          </w:p>
        </w:tc>
        <w:tc>
          <w:tcPr>
            <w:tcW w:w="1279" w:type="dxa"/>
            <w:tcBorders>
              <w:top w:val="single" w:sz="4" w:space="0" w:color="auto"/>
              <w:left w:val="single" w:sz="4" w:space="0" w:color="auto"/>
              <w:bottom w:val="single" w:sz="4" w:space="0" w:color="auto"/>
              <w:right w:val="single" w:sz="4" w:space="0" w:color="auto"/>
            </w:tcBorders>
            <w:noWrap/>
            <w:vAlign w:val="center"/>
            <w:hideMark/>
          </w:tcPr>
          <w:p w14:paraId="773ACC3C"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74</w:t>
            </w:r>
          </w:p>
        </w:tc>
      </w:tr>
      <w:tr w:rsidR="00084049" w:rsidRPr="00A00735" w14:paraId="46941849" w14:textId="77777777" w:rsidTr="00D12550">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F8163F3"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2016</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1E44CB9"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w:t>
            </w:r>
            <w:r w:rsidR="004A31DC">
              <w:rPr>
                <w:rFonts w:ascii="Times New Roman" w:hAnsi="Times New Roman" w:cs="Times New Roman"/>
                <w:iCs/>
                <w:sz w:val="20"/>
                <w:szCs w:val="20"/>
              </w:rPr>
              <w:t>,</w:t>
            </w:r>
            <w:r w:rsidRPr="00155649">
              <w:rPr>
                <w:rFonts w:ascii="Times New Roman" w:hAnsi="Times New Roman" w:cs="Times New Roman"/>
                <w:iCs/>
                <w:sz w:val="20"/>
                <w:szCs w:val="20"/>
              </w:rPr>
              <w:t>409</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E604154"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666</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0DB7117B"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460</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4326469E"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176</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E6FF850"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24</w:t>
            </w:r>
          </w:p>
        </w:tc>
        <w:tc>
          <w:tcPr>
            <w:tcW w:w="1279" w:type="dxa"/>
            <w:tcBorders>
              <w:top w:val="single" w:sz="4" w:space="0" w:color="auto"/>
              <w:left w:val="single" w:sz="4" w:space="0" w:color="auto"/>
              <w:bottom w:val="single" w:sz="4" w:space="0" w:color="auto"/>
              <w:right w:val="single" w:sz="4" w:space="0" w:color="auto"/>
            </w:tcBorders>
            <w:noWrap/>
            <w:vAlign w:val="center"/>
            <w:hideMark/>
          </w:tcPr>
          <w:p w14:paraId="1895D188"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64</w:t>
            </w:r>
          </w:p>
        </w:tc>
      </w:tr>
      <w:tr w:rsidR="00084049" w:rsidRPr="00A00735" w14:paraId="2CC9091C" w14:textId="77777777" w:rsidTr="00D12550">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A74861B"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2017</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3498EA1"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2</w:t>
            </w:r>
            <w:r w:rsidR="004A31DC">
              <w:rPr>
                <w:rFonts w:ascii="Times New Roman" w:hAnsi="Times New Roman" w:cs="Times New Roman"/>
                <w:iCs/>
                <w:sz w:val="20"/>
                <w:szCs w:val="20"/>
              </w:rPr>
              <w:t>,</w:t>
            </w:r>
            <w:r w:rsidRPr="00155649">
              <w:rPr>
                <w:rFonts w:ascii="Times New Roman" w:hAnsi="Times New Roman" w:cs="Times New Roman"/>
                <w:iCs/>
                <w:sz w:val="20"/>
                <w:szCs w:val="20"/>
              </w:rPr>
              <w:t>073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7F181A4"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878</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67075189"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842</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1ECFD042"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204</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5754580"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32</w:t>
            </w:r>
          </w:p>
        </w:tc>
        <w:tc>
          <w:tcPr>
            <w:tcW w:w="1279" w:type="dxa"/>
            <w:tcBorders>
              <w:top w:val="single" w:sz="4" w:space="0" w:color="auto"/>
              <w:left w:val="single" w:sz="4" w:space="0" w:color="auto"/>
              <w:bottom w:val="single" w:sz="4" w:space="0" w:color="auto"/>
              <w:right w:val="single" w:sz="4" w:space="0" w:color="auto"/>
            </w:tcBorders>
            <w:noWrap/>
            <w:vAlign w:val="center"/>
            <w:hideMark/>
          </w:tcPr>
          <w:p w14:paraId="1EF80AF5"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85</w:t>
            </w:r>
          </w:p>
        </w:tc>
      </w:tr>
      <w:tr w:rsidR="00084049" w:rsidRPr="00A00735" w14:paraId="2E7200E1" w14:textId="77777777" w:rsidTr="00D12550">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76F422D"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2018</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424A8B5E"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w:t>
            </w:r>
            <w:r w:rsidR="004A31DC">
              <w:rPr>
                <w:rFonts w:ascii="Times New Roman" w:hAnsi="Times New Roman" w:cs="Times New Roman"/>
                <w:iCs/>
                <w:sz w:val="20"/>
                <w:szCs w:val="20"/>
              </w:rPr>
              <w:t>,</w:t>
            </w:r>
            <w:r w:rsidRPr="00155649">
              <w:rPr>
                <w:rFonts w:ascii="Times New Roman" w:hAnsi="Times New Roman" w:cs="Times New Roman"/>
                <w:iCs/>
                <w:sz w:val="20"/>
                <w:szCs w:val="20"/>
              </w:rPr>
              <w:t>817</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0D178E1"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793</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3F172083"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657</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75471415"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186</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42DA694F"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54</w:t>
            </w:r>
          </w:p>
        </w:tc>
        <w:tc>
          <w:tcPr>
            <w:tcW w:w="1279" w:type="dxa"/>
            <w:tcBorders>
              <w:top w:val="single" w:sz="4" w:space="0" w:color="auto"/>
              <w:left w:val="single" w:sz="4" w:space="0" w:color="auto"/>
              <w:bottom w:val="single" w:sz="4" w:space="0" w:color="auto"/>
              <w:right w:val="single" w:sz="4" w:space="0" w:color="auto"/>
            </w:tcBorders>
            <w:noWrap/>
            <w:vAlign w:val="center"/>
            <w:hideMark/>
          </w:tcPr>
          <w:p w14:paraId="5006C2F5"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105</w:t>
            </w:r>
          </w:p>
        </w:tc>
      </w:tr>
      <w:tr w:rsidR="00084049" w:rsidRPr="00A00735" w14:paraId="2530EB75" w14:textId="77777777" w:rsidTr="00D12550">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6988357"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2019</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03F38503"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w:t>
            </w:r>
            <w:r w:rsidR="004A31DC">
              <w:rPr>
                <w:rFonts w:ascii="Times New Roman" w:hAnsi="Times New Roman" w:cs="Times New Roman"/>
                <w:iCs/>
                <w:sz w:val="20"/>
                <w:szCs w:val="20"/>
              </w:rPr>
              <w:t>,</w:t>
            </w:r>
            <w:r w:rsidRPr="00155649">
              <w:rPr>
                <w:rFonts w:ascii="Times New Roman" w:hAnsi="Times New Roman" w:cs="Times New Roman"/>
                <w:iCs/>
                <w:sz w:val="20"/>
                <w:szCs w:val="20"/>
              </w:rPr>
              <w:t>951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04286DA"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884</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033C2CF8"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613</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3695DC6B"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265</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E35C2CD"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56</w:t>
            </w:r>
          </w:p>
        </w:tc>
        <w:tc>
          <w:tcPr>
            <w:tcW w:w="1279" w:type="dxa"/>
            <w:tcBorders>
              <w:top w:val="single" w:sz="4" w:space="0" w:color="auto"/>
              <w:left w:val="single" w:sz="4" w:space="0" w:color="auto"/>
              <w:bottom w:val="single" w:sz="4" w:space="0" w:color="auto"/>
              <w:right w:val="single" w:sz="4" w:space="0" w:color="auto"/>
            </w:tcBorders>
            <w:noWrap/>
            <w:vAlign w:val="center"/>
            <w:hideMark/>
          </w:tcPr>
          <w:p w14:paraId="5F7EF95A"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94</w:t>
            </w:r>
          </w:p>
        </w:tc>
      </w:tr>
      <w:tr w:rsidR="00084049" w:rsidRPr="00A00735" w14:paraId="61ADC375" w14:textId="77777777" w:rsidTr="00D12550">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0C5A159"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2020</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18CBB5DE"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2</w:t>
            </w:r>
            <w:r w:rsidR="004A31DC">
              <w:rPr>
                <w:rFonts w:ascii="Times New Roman" w:hAnsi="Times New Roman" w:cs="Times New Roman"/>
                <w:iCs/>
                <w:sz w:val="20"/>
                <w:szCs w:val="20"/>
              </w:rPr>
              <w:t>,</w:t>
            </w:r>
            <w:r w:rsidRPr="00155649">
              <w:rPr>
                <w:rFonts w:ascii="Times New Roman" w:hAnsi="Times New Roman" w:cs="Times New Roman"/>
                <w:iCs/>
                <w:sz w:val="20"/>
                <w:szCs w:val="20"/>
              </w:rPr>
              <w:t>646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A0CB3A7"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w:t>
            </w:r>
            <w:r w:rsidR="004A31DC">
              <w:rPr>
                <w:rFonts w:ascii="Times New Roman" w:hAnsi="Times New Roman" w:cs="Times New Roman"/>
                <w:iCs/>
                <w:sz w:val="20"/>
                <w:szCs w:val="20"/>
              </w:rPr>
              <w:t>,</w:t>
            </w:r>
            <w:r w:rsidRPr="00155649">
              <w:rPr>
                <w:rFonts w:ascii="Times New Roman" w:hAnsi="Times New Roman" w:cs="Times New Roman"/>
                <w:iCs/>
                <w:sz w:val="20"/>
                <w:szCs w:val="20"/>
              </w:rPr>
              <w:t>619</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3454FBBD"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530</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3B4A54FB"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258</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DAAFA6D"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49</w:t>
            </w:r>
          </w:p>
        </w:tc>
        <w:tc>
          <w:tcPr>
            <w:tcW w:w="1279" w:type="dxa"/>
            <w:tcBorders>
              <w:top w:val="single" w:sz="4" w:space="0" w:color="auto"/>
              <w:left w:val="single" w:sz="4" w:space="0" w:color="auto"/>
              <w:bottom w:val="single" w:sz="4" w:space="0" w:color="auto"/>
              <w:right w:val="single" w:sz="4" w:space="0" w:color="auto"/>
            </w:tcBorders>
            <w:noWrap/>
            <w:vAlign w:val="center"/>
            <w:hideMark/>
          </w:tcPr>
          <w:p w14:paraId="1355E7E4"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151</w:t>
            </w:r>
          </w:p>
        </w:tc>
      </w:tr>
      <w:tr w:rsidR="00084049" w:rsidRPr="00A00735" w14:paraId="0D44B8DD" w14:textId="77777777" w:rsidTr="00D12550">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2305118" w14:textId="77777777" w:rsidR="00084049" w:rsidRPr="00155649" w:rsidRDefault="00084049" w:rsidP="00D12550">
            <w:pPr>
              <w:keepNext/>
              <w:keepLines/>
              <w:spacing w:before="60" w:after="60"/>
              <w:jc w:val="center"/>
              <w:rPr>
                <w:rFonts w:ascii="Times New Roman" w:hAnsi="Times New Roman" w:cs="Times New Roman"/>
                <w:b/>
                <w:iCs/>
                <w:sz w:val="20"/>
                <w:szCs w:val="20"/>
              </w:rPr>
            </w:pPr>
            <w:r w:rsidRPr="00155649">
              <w:rPr>
                <w:rFonts w:ascii="Times New Roman" w:hAnsi="Times New Roman" w:cs="Times New Roman"/>
                <w:b/>
                <w:iCs/>
                <w:sz w:val="20"/>
                <w:szCs w:val="20"/>
              </w:rPr>
              <w:t>2021</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72A3EDA4"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3</w:t>
            </w:r>
            <w:r w:rsidR="004A31DC">
              <w:rPr>
                <w:rFonts w:ascii="Times New Roman" w:hAnsi="Times New Roman" w:cs="Times New Roman"/>
                <w:iCs/>
                <w:sz w:val="20"/>
                <w:szCs w:val="20"/>
              </w:rPr>
              <w:t>,</w:t>
            </w:r>
            <w:r w:rsidRPr="00155649">
              <w:rPr>
                <w:rFonts w:ascii="Times New Roman" w:hAnsi="Times New Roman" w:cs="Times New Roman"/>
                <w:iCs/>
                <w:sz w:val="20"/>
                <w:szCs w:val="20"/>
              </w:rPr>
              <w:t>3</w:t>
            </w:r>
            <w:r w:rsidR="004A31DC">
              <w:rPr>
                <w:rFonts w:ascii="Times New Roman" w:hAnsi="Times New Roman" w:cs="Times New Roman"/>
                <w:iCs/>
                <w:sz w:val="20"/>
                <w:szCs w:val="20"/>
              </w:rPr>
              <w:t>55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5E0AA50"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w:t>
            </w:r>
            <w:r w:rsidR="004A31DC">
              <w:rPr>
                <w:rFonts w:ascii="Times New Roman" w:hAnsi="Times New Roman" w:cs="Times New Roman"/>
                <w:iCs/>
                <w:sz w:val="20"/>
                <w:szCs w:val="20"/>
              </w:rPr>
              <w:t>,</w:t>
            </w:r>
            <w:r w:rsidRPr="00155649">
              <w:rPr>
                <w:rFonts w:ascii="Times New Roman" w:hAnsi="Times New Roman" w:cs="Times New Roman"/>
                <w:iCs/>
                <w:sz w:val="20"/>
                <w:szCs w:val="20"/>
              </w:rPr>
              <w:t>7</w:t>
            </w:r>
            <w:r w:rsidR="004A31DC">
              <w:rPr>
                <w:rFonts w:ascii="Times New Roman" w:hAnsi="Times New Roman" w:cs="Times New Roman"/>
                <w:iCs/>
                <w:sz w:val="20"/>
                <w:szCs w:val="20"/>
              </w:rPr>
              <w:t>45</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66F26ABE"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88</w:t>
            </w:r>
            <w:r w:rsidR="004A31DC">
              <w:rPr>
                <w:rFonts w:ascii="Times New Roman" w:hAnsi="Times New Roman" w:cs="Times New Roman"/>
                <w:iCs/>
                <w:sz w:val="20"/>
                <w:szCs w:val="20"/>
              </w:rPr>
              <w:t>6</w:t>
            </w:r>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7CF5F740"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4</w:t>
            </w:r>
            <w:r w:rsidR="004A31DC">
              <w:rPr>
                <w:rFonts w:ascii="Times New Roman" w:hAnsi="Times New Roman" w:cs="Times New Roman"/>
                <w:iCs/>
                <w:sz w:val="20"/>
                <w:szCs w:val="20"/>
              </w:rPr>
              <w:t>38</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031B589A"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6</w:t>
            </w:r>
            <w:r w:rsidR="004A31DC">
              <w:rPr>
                <w:rFonts w:ascii="Times New Roman" w:hAnsi="Times New Roman" w:cs="Times New Roman"/>
                <w:iCs/>
                <w:sz w:val="20"/>
                <w:szCs w:val="20"/>
              </w:rPr>
              <w:t>0</w:t>
            </w:r>
          </w:p>
        </w:tc>
        <w:tc>
          <w:tcPr>
            <w:tcW w:w="1279" w:type="dxa"/>
            <w:tcBorders>
              <w:top w:val="single" w:sz="4" w:space="0" w:color="auto"/>
              <w:left w:val="single" w:sz="4" w:space="0" w:color="auto"/>
              <w:bottom w:val="single" w:sz="4" w:space="0" w:color="auto"/>
              <w:right w:val="single" w:sz="4" w:space="0" w:color="auto"/>
            </w:tcBorders>
            <w:noWrap/>
            <w:vAlign w:val="center"/>
            <w:hideMark/>
          </w:tcPr>
          <w:p w14:paraId="4B22B348" w14:textId="77777777" w:rsidR="00084049" w:rsidRPr="00155649" w:rsidRDefault="00084049" w:rsidP="00D12550">
            <w:pPr>
              <w:keepNext/>
              <w:keepLines/>
              <w:spacing w:before="60" w:after="60"/>
              <w:jc w:val="right"/>
              <w:rPr>
                <w:rFonts w:ascii="Times New Roman" w:hAnsi="Times New Roman" w:cs="Times New Roman"/>
                <w:iCs/>
                <w:sz w:val="20"/>
                <w:szCs w:val="20"/>
              </w:rPr>
            </w:pPr>
            <w:r w:rsidRPr="00155649">
              <w:rPr>
                <w:rFonts w:ascii="Times New Roman" w:hAnsi="Times New Roman" w:cs="Times New Roman"/>
                <w:iCs/>
                <w:sz w:val="20"/>
                <w:szCs w:val="20"/>
              </w:rPr>
              <w:t>1</w:t>
            </w:r>
            <w:r w:rsidR="004A31DC">
              <w:rPr>
                <w:rFonts w:ascii="Times New Roman" w:hAnsi="Times New Roman" w:cs="Times New Roman"/>
                <w:iCs/>
                <w:sz w:val="20"/>
                <w:szCs w:val="20"/>
              </w:rPr>
              <w:t>45</w:t>
            </w:r>
          </w:p>
        </w:tc>
      </w:tr>
      <w:tr w:rsidR="004A31DC" w:rsidRPr="00A00735" w14:paraId="2916E6CA" w14:textId="77777777" w:rsidTr="00D12550">
        <w:trPr>
          <w:trHeight w:val="288"/>
        </w:trPr>
        <w:tc>
          <w:tcPr>
            <w:tcW w:w="960" w:type="dxa"/>
            <w:tcBorders>
              <w:top w:val="single" w:sz="4" w:space="0" w:color="auto"/>
              <w:left w:val="single" w:sz="4" w:space="0" w:color="auto"/>
              <w:bottom w:val="single" w:sz="4" w:space="0" w:color="auto"/>
              <w:right w:val="single" w:sz="4" w:space="0" w:color="auto"/>
            </w:tcBorders>
            <w:noWrap/>
            <w:vAlign w:val="center"/>
          </w:tcPr>
          <w:p w14:paraId="2074A963" w14:textId="77777777" w:rsidR="004A31DC" w:rsidRPr="00155649" w:rsidRDefault="004A31DC" w:rsidP="00D12550">
            <w:pPr>
              <w:keepNext/>
              <w:keepLines/>
              <w:spacing w:before="60" w:after="60"/>
              <w:jc w:val="center"/>
              <w:rPr>
                <w:rFonts w:ascii="Times New Roman" w:hAnsi="Times New Roman" w:cs="Times New Roman"/>
                <w:b/>
                <w:iCs/>
                <w:sz w:val="20"/>
                <w:szCs w:val="20"/>
              </w:rPr>
            </w:pPr>
            <w:r>
              <w:rPr>
                <w:rFonts w:ascii="Times New Roman" w:hAnsi="Times New Roman" w:cs="Times New Roman"/>
                <w:b/>
                <w:iCs/>
                <w:sz w:val="20"/>
                <w:szCs w:val="20"/>
              </w:rPr>
              <w:t>2022</w:t>
            </w:r>
          </w:p>
        </w:tc>
        <w:tc>
          <w:tcPr>
            <w:tcW w:w="960" w:type="dxa"/>
            <w:tcBorders>
              <w:top w:val="single" w:sz="4" w:space="0" w:color="auto"/>
              <w:left w:val="single" w:sz="4" w:space="0" w:color="auto"/>
              <w:bottom w:val="single" w:sz="4" w:space="0" w:color="auto"/>
              <w:right w:val="single" w:sz="4" w:space="0" w:color="auto"/>
            </w:tcBorders>
            <w:noWrap/>
            <w:vAlign w:val="center"/>
          </w:tcPr>
          <w:p w14:paraId="36931029" w14:textId="77777777" w:rsidR="004A31DC" w:rsidRPr="00155649" w:rsidRDefault="004A31DC" w:rsidP="00D12550">
            <w:pPr>
              <w:keepNext/>
              <w:keepLines/>
              <w:spacing w:before="60" w:after="60"/>
              <w:jc w:val="right"/>
              <w:rPr>
                <w:rFonts w:ascii="Times New Roman" w:hAnsi="Times New Roman" w:cs="Times New Roman"/>
                <w:iCs/>
                <w:sz w:val="20"/>
                <w:szCs w:val="20"/>
              </w:rPr>
            </w:pPr>
            <w:r>
              <w:rPr>
                <w:rFonts w:ascii="Times New Roman" w:hAnsi="Times New Roman" w:cs="Times New Roman"/>
                <w:iCs/>
                <w:sz w:val="20"/>
                <w:szCs w:val="20"/>
              </w:rPr>
              <w:t>3,576</w:t>
            </w:r>
          </w:p>
        </w:tc>
        <w:tc>
          <w:tcPr>
            <w:tcW w:w="1020" w:type="dxa"/>
            <w:tcBorders>
              <w:top w:val="single" w:sz="4" w:space="0" w:color="auto"/>
              <w:left w:val="single" w:sz="4" w:space="0" w:color="auto"/>
              <w:bottom w:val="single" w:sz="4" w:space="0" w:color="auto"/>
              <w:right w:val="single" w:sz="4" w:space="0" w:color="auto"/>
            </w:tcBorders>
            <w:noWrap/>
            <w:vAlign w:val="center"/>
          </w:tcPr>
          <w:p w14:paraId="42DFBC87" w14:textId="77777777" w:rsidR="004A31DC" w:rsidRPr="00155649" w:rsidRDefault="004A31DC" w:rsidP="00D12550">
            <w:pPr>
              <w:keepNext/>
              <w:keepLines/>
              <w:spacing w:before="60" w:after="60"/>
              <w:jc w:val="right"/>
              <w:rPr>
                <w:rFonts w:ascii="Times New Roman" w:hAnsi="Times New Roman" w:cs="Times New Roman"/>
                <w:iCs/>
                <w:sz w:val="20"/>
                <w:szCs w:val="20"/>
              </w:rPr>
            </w:pPr>
            <w:r>
              <w:rPr>
                <w:rFonts w:ascii="Times New Roman" w:hAnsi="Times New Roman" w:cs="Times New Roman"/>
                <w:iCs/>
                <w:sz w:val="20"/>
                <w:szCs w:val="20"/>
              </w:rPr>
              <w:t>1,950</w:t>
            </w:r>
          </w:p>
        </w:tc>
        <w:tc>
          <w:tcPr>
            <w:tcW w:w="960" w:type="dxa"/>
            <w:tcBorders>
              <w:top w:val="single" w:sz="4" w:space="0" w:color="auto"/>
              <w:left w:val="single" w:sz="4" w:space="0" w:color="auto"/>
              <w:bottom w:val="single" w:sz="4" w:space="0" w:color="auto"/>
              <w:right w:val="single" w:sz="4" w:space="0" w:color="auto"/>
            </w:tcBorders>
            <w:noWrap/>
            <w:vAlign w:val="center"/>
          </w:tcPr>
          <w:p w14:paraId="1C505366" w14:textId="77777777" w:rsidR="004A31DC" w:rsidRPr="00155649" w:rsidRDefault="004A31DC" w:rsidP="00D12550">
            <w:pPr>
              <w:keepNext/>
              <w:keepLines/>
              <w:spacing w:before="60" w:after="60"/>
              <w:jc w:val="right"/>
              <w:rPr>
                <w:rFonts w:ascii="Times New Roman" w:hAnsi="Times New Roman" w:cs="Times New Roman"/>
                <w:iCs/>
                <w:sz w:val="20"/>
                <w:szCs w:val="20"/>
              </w:rPr>
            </w:pPr>
            <w:r>
              <w:rPr>
                <w:rFonts w:ascii="Times New Roman" w:hAnsi="Times New Roman" w:cs="Times New Roman"/>
                <w:iCs/>
                <w:sz w:val="20"/>
                <w:szCs w:val="20"/>
              </w:rPr>
              <w:t>750</w:t>
            </w:r>
          </w:p>
        </w:tc>
        <w:tc>
          <w:tcPr>
            <w:tcW w:w="1247" w:type="dxa"/>
            <w:tcBorders>
              <w:top w:val="single" w:sz="4" w:space="0" w:color="auto"/>
              <w:left w:val="single" w:sz="4" w:space="0" w:color="auto"/>
              <w:bottom w:val="single" w:sz="4" w:space="0" w:color="auto"/>
              <w:right w:val="single" w:sz="4" w:space="0" w:color="auto"/>
            </w:tcBorders>
            <w:noWrap/>
            <w:vAlign w:val="center"/>
          </w:tcPr>
          <w:p w14:paraId="509C270D" w14:textId="77777777" w:rsidR="004A31DC" w:rsidRPr="00155649" w:rsidRDefault="004A31DC" w:rsidP="00D12550">
            <w:pPr>
              <w:keepNext/>
              <w:keepLines/>
              <w:spacing w:before="60" w:after="60"/>
              <w:jc w:val="right"/>
              <w:rPr>
                <w:rFonts w:ascii="Times New Roman" w:hAnsi="Times New Roman" w:cs="Times New Roman"/>
                <w:iCs/>
                <w:sz w:val="20"/>
                <w:szCs w:val="20"/>
              </w:rPr>
            </w:pPr>
            <w:r>
              <w:rPr>
                <w:rFonts w:ascii="Times New Roman" w:hAnsi="Times New Roman" w:cs="Times New Roman"/>
                <w:iCs/>
                <w:sz w:val="20"/>
                <w:szCs w:val="20"/>
              </w:rPr>
              <w:t>491</w:t>
            </w:r>
          </w:p>
        </w:tc>
        <w:tc>
          <w:tcPr>
            <w:tcW w:w="960" w:type="dxa"/>
            <w:tcBorders>
              <w:top w:val="single" w:sz="4" w:space="0" w:color="auto"/>
              <w:left w:val="single" w:sz="4" w:space="0" w:color="auto"/>
              <w:bottom w:val="single" w:sz="4" w:space="0" w:color="auto"/>
              <w:right w:val="single" w:sz="4" w:space="0" w:color="auto"/>
            </w:tcBorders>
            <w:noWrap/>
            <w:vAlign w:val="center"/>
          </w:tcPr>
          <w:p w14:paraId="11930401" w14:textId="77777777" w:rsidR="004A31DC" w:rsidRPr="00155649" w:rsidRDefault="004A31DC" w:rsidP="00D12550">
            <w:pPr>
              <w:keepNext/>
              <w:keepLines/>
              <w:spacing w:before="60" w:after="60"/>
              <w:jc w:val="right"/>
              <w:rPr>
                <w:rFonts w:ascii="Times New Roman" w:hAnsi="Times New Roman" w:cs="Times New Roman"/>
                <w:iCs/>
                <w:sz w:val="20"/>
                <w:szCs w:val="20"/>
              </w:rPr>
            </w:pPr>
            <w:r>
              <w:rPr>
                <w:rFonts w:ascii="Times New Roman" w:hAnsi="Times New Roman" w:cs="Times New Roman"/>
                <w:iCs/>
                <w:sz w:val="20"/>
                <w:szCs w:val="20"/>
              </w:rPr>
              <w:t>89</w:t>
            </w:r>
          </w:p>
        </w:tc>
        <w:tc>
          <w:tcPr>
            <w:tcW w:w="1279" w:type="dxa"/>
            <w:tcBorders>
              <w:top w:val="single" w:sz="4" w:space="0" w:color="auto"/>
              <w:left w:val="single" w:sz="4" w:space="0" w:color="auto"/>
              <w:bottom w:val="single" w:sz="4" w:space="0" w:color="auto"/>
              <w:right w:val="single" w:sz="4" w:space="0" w:color="auto"/>
            </w:tcBorders>
            <w:noWrap/>
            <w:vAlign w:val="center"/>
          </w:tcPr>
          <w:p w14:paraId="500D4B84" w14:textId="77777777" w:rsidR="004A31DC" w:rsidRPr="00155649" w:rsidRDefault="004A31DC" w:rsidP="00D12550">
            <w:pPr>
              <w:keepNext/>
              <w:keepLines/>
              <w:spacing w:before="60" w:after="60"/>
              <w:jc w:val="right"/>
              <w:rPr>
                <w:rFonts w:ascii="Times New Roman" w:hAnsi="Times New Roman" w:cs="Times New Roman"/>
                <w:iCs/>
                <w:sz w:val="20"/>
                <w:szCs w:val="20"/>
              </w:rPr>
            </w:pPr>
            <w:r>
              <w:rPr>
                <w:rFonts w:ascii="Times New Roman" w:hAnsi="Times New Roman" w:cs="Times New Roman"/>
                <w:iCs/>
                <w:sz w:val="20"/>
                <w:szCs w:val="20"/>
              </w:rPr>
              <w:t>179</w:t>
            </w:r>
          </w:p>
        </w:tc>
      </w:tr>
    </w:tbl>
    <w:p w14:paraId="6EA09312" w14:textId="77777777" w:rsidR="003E4A7A" w:rsidRPr="003E4A7A" w:rsidRDefault="003E4A7A" w:rsidP="00BF5BDA">
      <w:pPr>
        <w:keepNext/>
        <w:spacing w:before="240" w:after="240" w:line="240" w:lineRule="auto"/>
        <w:rPr>
          <w:rFonts w:ascii="Times New Roman" w:hAnsi="Times New Roman" w:cs="Times New Roman"/>
          <w:b/>
          <w:bCs/>
          <w:sz w:val="20"/>
          <w:szCs w:val="20"/>
        </w:rPr>
      </w:pPr>
      <w:r w:rsidRPr="003E4A7A">
        <w:rPr>
          <w:rFonts w:ascii="Times New Roman" w:hAnsi="Times New Roman" w:cs="Times New Roman"/>
          <w:b/>
          <w:bCs/>
          <w:sz w:val="20"/>
          <w:szCs w:val="20"/>
        </w:rPr>
        <w:t>Question 8</w:t>
      </w:r>
    </w:p>
    <w:p w14:paraId="566847DC" w14:textId="45589795" w:rsidR="004F23D9" w:rsidRPr="003717EE" w:rsidRDefault="0008222F" w:rsidP="003717EE">
      <w:pPr>
        <w:keepNext/>
        <w:spacing w:after="240"/>
        <w:rPr>
          <w:sz w:val="20"/>
          <w:szCs w:val="20"/>
        </w:rPr>
      </w:pPr>
      <w:bookmarkStart w:id="1" w:name="_Hlk152940914"/>
      <w:r>
        <w:rPr>
          <w:rFonts w:ascii="Times New Roman" w:hAnsi="Times New Roman" w:cs="Times New Roman"/>
          <w:bCs/>
          <w:i/>
          <w:iCs/>
          <w:sz w:val="20"/>
          <w:szCs w:val="20"/>
        </w:rPr>
        <w:t>Gender-based violence</w:t>
      </w:r>
      <w:r w:rsidR="004F23D9">
        <w:rPr>
          <w:rFonts w:ascii="Times New Roman" w:hAnsi="Times New Roman" w:cs="Times New Roman"/>
          <w:bCs/>
          <w:i/>
          <w:iCs/>
          <w:sz w:val="20"/>
          <w:szCs w:val="20"/>
        </w:rPr>
        <w:t xml:space="preserve"> (GBV)</w:t>
      </w:r>
      <w:r>
        <w:rPr>
          <w:rFonts w:ascii="Times New Roman" w:hAnsi="Times New Roman" w:cs="Times New Roman"/>
          <w:bCs/>
          <w:i/>
          <w:iCs/>
          <w:sz w:val="20"/>
          <w:szCs w:val="20"/>
        </w:rPr>
        <w:t xml:space="preserve">: </w:t>
      </w:r>
      <w:r w:rsidR="003E4A7A" w:rsidRPr="003E4A7A">
        <w:rPr>
          <w:rFonts w:ascii="Times New Roman" w:hAnsi="Times New Roman" w:cs="Times New Roman"/>
          <w:bCs/>
          <w:i/>
          <w:iCs/>
          <w:sz w:val="20"/>
          <w:szCs w:val="20"/>
        </w:rPr>
        <w:t>Complaints, investigations, prosecutions and convictions</w:t>
      </w:r>
    </w:p>
    <w:p w14:paraId="7999AED1" w14:textId="746DD8F2" w:rsidR="004F23D9" w:rsidRPr="003717EE" w:rsidRDefault="004F23D9" w:rsidP="003717EE">
      <w:pPr>
        <w:pStyle w:val="ListParagraph"/>
        <w:numPr>
          <w:ilvl w:val="0"/>
          <w:numId w:val="2"/>
        </w:numPr>
        <w:spacing w:after="240"/>
        <w:ind w:left="357" w:hanging="357"/>
        <w:contextualSpacing w:val="0"/>
        <w:rPr>
          <w:sz w:val="20"/>
          <w:szCs w:val="20"/>
          <w:lang w:val="en-GB"/>
        </w:rPr>
      </w:pPr>
      <w:r w:rsidRPr="003717EE">
        <w:rPr>
          <w:sz w:val="20"/>
          <w:szCs w:val="20"/>
        </w:rPr>
        <w:t xml:space="preserve">Data collected on </w:t>
      </w:r>
      <w:r w:rsidRPr="003717EE">
        <w:rPr>
          <w:i/>
          <w:iCs/>
          <w:sz w:val="20"/>
          <w:szCs w:val="20"/>
        </w:rPr>
        <w:t>Criminal Code</w:t>
      </w:r>
      <w:r w:rsidRPr="003717EE">
        <w:rPr>
          <w:sz w:val="20"/>
          <w:szCs w:val="20"/>
        </w:rPr>
        <w:t xml:space="preserve"> offences through police services and courts across Canada provides a partial picture of GBV in the criminal justice system.</w:t>
      </w:r>
      <w:r w:rsidRPr="004F23D9">
        <w:rPr>
          <w:sz w:val="20"/>
          <w:szCs w:val="20"/>
        </w:rPr>
        <w:t xml:space="preserve"> Certain populations at risk of GBV, or that are underserved when they experience these forms of violence, include: women and girls; Indigenous women and girls; Black and racialized women; immigrant and refugee women; </w:t>
      </w:r>
      <w:r>
        <w:rPr>
          <w:sz w:val="20"/>
          <w:szCs w:val="20"/>
        </w:rPr>
        <w:t>T</w:t>
      </w:r>
      <w:r w:rsidRPr="004F23D9">
        <w:rPr>
          <w:sz w:val="20"/>
          <w:szCs w:val="20"/>
        </w:rPr>
        <w:t>wo-Spirit, lesbian, gay, bisexual, transgender, queer, intersex and additional sexually and gender diverse (2SLGBTQI+) people; women with disabilities, and women living in Northern, rural, and remote communities.</w:t>
      </w:r>
      <w:r>
        <w:rPr>
          <w:rStyle w:val="FootnoteReference"/>
          <w:sz w:val="20"/>
          <w:szCs w:val="20"/>
        </w:rPr>
        <w:footnoteReference w:id="4"/>
      </w:r>
      <w:r w:rsidRPr="003717EE">
        <w:rPr>
          <w:sz w:val="20"/>
          <w:szCs w:val="20"/>
        </w:rPr>
        <w:t xml:space="preserve"> The GC is working with Indigenous and racialized peoples, community-based organizations and police services to develop a plan for disaggregated data collection</w:t>
      </w:r>
      <w:r>
        <w:rPr>
          <w:sz w:val="20"/>
          <w:szCs w:val="20"/>
        </w:rPr>
        <w:t>.</w:t>
      </w:r>
      <w:r w:rsidR="005C7FC8">
        <w:rPr>
          <w:rStyle w:val="FootnoteReference"/>
          <w:sz w:val="20"/>
          <w:szCs w:val="20"/>
        </w:rPr>
        <w:footnoteReference w:id="5"/>
      </w:r>
    </w:p>
    <w:p w14:paraId="17D47759" w14:textId="77777777" w:rsidR="002A62D5" w:rsidRPr="00A07F5B" w:rsidRDefault="002A62D5" w:rsidP="00A07F5B">
      <w:pPr>
        <w:pStyle w:val="ListParagraph"/>
        <w:numPr>
          <w:ilvl w:val="0"/>
          <w:numId w:val="2"/>
        </w:numPr>
        <w:spacing w:after="240"/>
        <w:ind w:left="357" w:hanging="357"/>
        <w:contextualSpacing w:val="0"/>
        <w:rPr>
          <w:sz w:val="20"/>
          <w:szCs w:val="20"/>
          <w:lang w:val="en-GB"/>
        </w:rPr>
      </w:pPr>
      <w:r w:rsidRPr="00A07F5B">
        <w:rPr>
          <w:sz w:val="20"/>
          <w:szCs w:val="20"/>
          <w:lang w:val="en-GB"/>
        </w:rPr>
        <w:t xml:space="preserve">Sexual assault is a gendered crime. Among the </w:t>
      </w:r>
      <w:r w:rsidR="009475FE" w:rsidRPr="00A07F5B">
        <w:rPr>
          <w:sz w:val="20"/>
          <w:szCs w:val="20"/>
          <w:lang w:val="en-GB"/>
        </w:rPr>
        <w:t>2</w:t>
      </w:r>
      <w:r w:rsidRPr="00A07F5B">
        <w:rPr>
          <w:sz w:val="20"/>
          <w:szCs w:val="20"/>
          <w:lang w:val="en-GB"/>
        </w:rPr>
        <w:t>18,</w:t>
      </w:r>
      <w:r w:rsidR="009475FE" w:rsidRPr="00A07F5B">
        <w:rPr>
          <w:sz w:val="20"/>
          <w:szCs w:val="20"/>
          <w:lang w:val="en-GB"/>
        </w:rPr>
        <w:t>639</w:t>
      </w:r>
      <w:r w:rsidRPr="00A07F5B">
        <w:rPr>
          <w:sz w:val="20"/>
          <w:szCs w:val="20"/>
          <w:lang w:val="en-GB"/>
        </w:rPr>
        <w:t xml:space="preserve"> victims of sexual assault reported by police from 2015 to 202</w:t>
      </w:r>
      <w:r w:rsidR="009475FE" w:rsidRPr="00A07F5B">
        <w:rPr>
          <w:sz w:val="20"/>
          <w:szCs w:val="20"/>
          <w:lang w:val="en-GB"/>
        </w:rPr>
        <w:t>2</w:t>
      </w:r>
      <w:r w:rsidRPr="00A07F5B">
        <w:rPr>
          <w:sz w:val="20"/>
          <w:szCs w:val="20"/>
          <w:lang w:val="en-GB"/>
        </w:rPr>
        <w:t>, 89% were female.</w:t>
      </w:r>
      <w:r w:rsidRPr="002A62D5">
        <w:rPr>
          <w:vertAlign w:val="superscript"/>
          <w:lang w:val="en-GB"/>
        </w:rPr>
        <w:footnoteReference w:id="6"/>
      </w:r>
      <w:r w:rsidRPr="00A07F5B">
        <w:rPr>
          <w:sz w:val="20"/>
          <w:szCs w:val="20"/>
          <w:lang w:val="en-GB"/>
        </w:rPr>
        <w:t xml:space="preserve"> The number of police-reported incidents of sexual assault in Canada increased 72% from 2015 to 2022. </w:t>
      </w:r>
    </w:p>
    <w:p w14:paraId="4CF348B4" w14:textId="77777777" w:rsidR="00740C66" w:rsidRDefault="00407F44" w:rsidP="00A07F5B">
      <w:pPr>
        <w:pStyle w:val="ListParagraph"/>
        <w:numPr>
          <w:ilvl w:val="0"/>
          <w:numId w:val="2"/>
        </w:numPr>
        <w:spacing w:after="240"/>
        <w:ind w:left="357" w:hanging="357"/>
        <w:contextualSpacing w:val="0"/>
        <w:rPr>
          <w:sz w:val="20"/>
          <w:szCs w:val="20"/>
        </w:rPr>
      </w:pPr>
      <w:r>
        <w:rPr>
          <w:bCs/>
          <w:sz w:val="20"/>
          <w:szCs w:val="20"/>
        </w:rPr>
        <w:t>H</w:t>
      </w:r>
      <w:r w:rsidR="002A62D5" w:rsidRPr="002A62D5">
        <w:rPr>
          <w:bCs/>
          <w:sz w:val="20"/>
          <w:szCs w:val="20"/>
        </w:rPr>
        <w:t>alf (</w:t>
      </w:r>
      <w:r>
        <w:rPr>
          <w:bCs/>
          <w:sz w:val="20"/>
          <w:szCs w:val="20"/>
        </w:rPr>
        <w:t>50</w:t>
      </w:r>
      <w:r w:rsidR="002A62D5" w:rsidRPr="002A62D5">
        <w:rPr>
          <w:bCs/>
          <w:sz w:val="20"/>
          <w:szCs w:val="20"/>
        </w:rPr>
        <w:t>%) of sexual assault cases completed in adult criminal courts were stayed or withdrawn from 201</w:t>
      </w:r>
      <w:r>
        <w:rPr>
          <w:bCs/>
          <w:sz w:val="20"/>
          <w:szCs w:val="20"/>
        </w:rPr>
        <w:t>5/</w:t>
      </w:r>
      <w:r w:rsidR="002A62D5" w:rsidRPr="002A62D5">
        <w:rPr>
          <w:bCs/>
          <w:sz w:val="20"/>
          <w:szCs w:val="20"/>
        </w:rPr>
        <w:t>201</w:t>
      </w:r>
      <w:r>
        <w:rPr>
          <w:bCs/>
          <w:sz w:val="20"/>
          <w:szCs w:val="20"/>
        </w:rPr>
        <w:t>6</w:t>
      </w:r>
      <w:r w:rsidR="002A62D5" w:rsidRPr="002A62D5">
        <w:rPr>
          <w:bCs/>
          <w:sz w:val="20"/>
          <w:szCs w:val="20"/>
        </w:rPr>
        <w:t xml:space="preserve"> to 202</w:t>
      </w:r>
      <w:r>
        <w:rPr>
          <w:bCs/>
          <w:sz w:val="20"/>
          <w:szCs w:val="20"/>
        </w:rPr>
        <w:t>1/</w:t>
      </w:r>
      <w:r w:rsidR="002A62D5" w:rsidRPr="002A62D5">
        <w:rPr>
          <w:bCs/>
          <w:sz w:val="20"/>
          <w:szCs w:val="20"/>
        </w:rPr>
        <w:t>202</w:t>
      </w:r>
      <w:r>
        <w:rPr>
          <w:bCs/>
          <w:sz w:val="20"/>
          <w:szCs w:val="20"/>
        </w:rPr>
        <w:t>2</w:t>
      </w:r>
      <w:r w:rsidR="002A62D5" w:rsidRPr="002A62D5">
        <w:rPr>
          <w:bCs/>
          <w:sz w:val="20"/>
          <w:szCs w:val="20"/>
        </w:rPr>
        <w:t>, and 39% were found guilty.</w:t>
      </w:r>
      <w:r w:rsidR="002A62D5" w:rsidRPr="002A62D5">
        <w:rPr>
          <w:rStyle w:val="FootnoteReference"/>
          <w:bCs/>
          <w:sz w:val="20"/>
          <w:szCs w:val="20"/>
        </w:rPr>
        <w:footnoteReference w:id="7"/>
      </w:r>
      <w:r w:rsidR="002A62D5" w:rsidRPr="002A62D5">
        <w:rPr>
          <w:bCs/>
          <w:sz w:val="20"/>
          <w:szCs w:val="20"/>
        </w:rPr>
        <w:t xml:space="preserve"> M</w:t>
      </w:r>
      <w:r w:rsidR="002A62D5" w:rsidRPr="002A62D5">
        <w:rPr>
          <w:sz w:val="20"/>
          <w:szCs w:val="20"/>
        </w:rPr>
        <w:t xml:space="preserve">ore than half (54%) of guilty sexual assault cases were </w:t>
      </w:r>
      <w:r w:rsidR="002A62D5" w:rsidRPr="002A62D5">
        <w:rPr>
          <w:sz w:val="20"/>
          <w:szCs w:val="20"/>
        </w:rPr>
        <w:lastRenderedPageBreak/>
        <w:t>sentenced to custody.</w:t>
      </w:r>
      <w:r>
        <w:rPr>
          <w:rStyle w:val="FootnoteReference"/>
          <w:sz w:val="20"/>
          <w:szCs w:val="20"/>
        </w:rPr>
        <w:footnoteReference w:id="8"/>
      </w:r>
      <w:r w:rsidR="002A62D5" w:rsidRPr="002A62D5">
        <w:rPr>
          <w:sz w:val="20"/>
          <w:szCs w:val="20"/>
        </w:rPr>
        <w:t xml:space="preserve"> </w:t>
      </w:r>
      <w:r w:rsidR="0027042B">
        <w:rPr>
          <w:sz w:val="20"/>
          <w:szCs w:val="20"/>
        </w:rPr>
        <w:t>One-fifth</w:t>
      </w:r>
      <w:r w:rsidR="002A62D5" w:rsidRPr="002A62D5">
        <w:rPr>
          <w:sz w:val="20"/>
          <w:szCs w:val="20"/>
        </w:rPr>
        <w:t xml:space="preserve"> (</w:t>
      </w:r>
      <w:r w:rsidR="0027042B">
        <w:rPr>
          <w:sz w:val="20"/>
          <w:szCs w:val="20"/>
        </w:rPr>
        <w:t>20</w:t>
      </w:r>
      <w:r w:rsidR="002A62D5" w:rsidRPr="002A62D5">
        <w:rPr>
          <w:sz w:val="20"/>
          <w:szCs w:val="20"/>
        </w:rPr>
        <w:t xml:space="preserve">%) </w:t>
      </w:r>
      <w:r w:rsidR="0027042B">
        <w:rPr>
          <w:sz w:val="20"/>
          <w:szCs w:val="20"/>
        </w:rPr>
        <w:t xml:space="preserve">of </w:t>
      </w:r>
      <w:r w:rsidR="002A62D5" w:rsidRPr="002A62D5">
        <w:rPr>
          <w:sz w:val="20"/>
          <w:szCs w:val="20"/>
        </w:rPr>
        <w:t>sexual assault cases</w:t>
      </w:r>
      <w:r w:rsidR="006B49AE">
        <w:rPr>
          <w:sz w:val="20"/>
          <w:szCs w:val="20"/>
        </w:rPr>
        <w:t xml:space="preserve"> </w:t>
      </w:r>
      <w:r w:rsidR="002A62D5" w:rsidRPr="002A62D5">
        <w:rPr>
          <w:sz w:val="20"/>
          <w:szCs w:val="20"/>
        </w:rPr>
        <w:t xml:space="preserve">received a </w:t>
      </w:r>
      <w:r w:rsidR="0027042B">
        <w:rPr>
          <w:sz w:val="20"/>
          <w:szCs w:val="20"/>
        </w:rPr>
        <w:t xml:space="preserve">custodial </w:t>
      </w:r>
      <w:r w:rsidR="002A62D5" w:rsidRPr="002A62D5">
        <w:rPr>
          <w:sz w:val="20"/>
          <w:szCs w:val="20"/>
        </w:rPr>
        <w:t>sentence of two years or more.</w:t>
      </w:r>
      <w:r w:rsidR="0027042B">
        <w:rPr>
          <w:rStyle w:val="FootnoteReference"/>
          <w:sz w:val="20"/>
          <w:szCs w:val="20"/>
        </w:rPr>
        <w:footnoteReference w:id="9"/>
      </w:r>
      <w:r w:rsidR="002A62D5" w:rsidRPr="002A62D5">
        <w:rPr>
          <w:sz w:val="20"/>
          <w:szCs w:val="20"/>
        </w:rPr>
        <w:t xml:space="preserve"> </w:t>
      </w:r>
      <w:r w:rsidR="002A62D5" w:rsidRPr="002A62D5">
        <w:rPr>
          <w:bCs/>
          <w:sz w:val="20"/>
          <w:szCs w:val="20"/>
        </w:rPr>
        <w:t xml:space="preserve">Among guilty sexual assault cases, </w:t>
      </w:r>
      <w:r w:rsidR="002A62D5" w:rsidRPr="002A62D5">
        <w:rPr>
          <w:sz w:val="20"/>
          <w:szCs w:val="20"/>
        </w:rPr>
        <w:t>2</w:t>
      </w:r>
      <w:r w:rsidR="0027042B">
        <w:rPr>
          <w:sz w:val="20"/>
          <w:szCs w:val="20"/>
        </w:rPr>
        <w:t>1</w:t>
      </w:r>
      <w:r w:rsidR="002A62D5" w:rsidRPr="002A62D5">
        <w:rPr>
          <w:sz w:val="20"/>
          <w:szCs w:val="20"/>
        </w:rPr>
        <w:t>% were sentenced to probation</w:t>
      </w:r>
      <w:r w:rsidR="0027042B">
        <w:rPr>
          <w:sz w:val="20"/>
          <w:szCs w:val="20"/>
        </w:rPr>
        <w:t>,</w:t>
      </w:r>
      <w:r w:rsidR="002A62D5" w:rsidRPr="002A62D5">
        <w:rPr>
          <w:sz w:val="20"/>
          <w:szCs w:val="20"/>
        </w:rPr>
        <w:t xml:space="preserve"> a decrease of </w:t>
      </w:r>
      <w:r w:rsidR="0027042B">
        <w:rPr>
          <w:sz w:val="20"/>
          <w:szCs w:val="20"/>
        </w:rPr>
        <w:t>10</w:t>
      </w:r>
      <w:r w:rsidR="002A62D5" w:rsidRPr="002A62D5">
        <w:rPr>
          <w:sz w:val="20"/>
          <w:szCs w:val="20"/>
        </w:rPr>
        <w:t>% from 201</w:t>
      </w:r>
      <w:r w:rsidR="0027042B">
        <w:rPr>
          <w:sz w:val="20"/>
          <w:szCs w:val="20"/>
        </w:rPr>
        <w:t>5</w:t>
      </w:r>
      <w:r w:rsidR="00CA01BA">
        <w:rPr>
          <w:sz w:val="20"/>
          <w:szCs w:val="20"/>
        </w:rPr>
        <w:t>-</w:t>
      </w:r>
      <w:r w:rsidR="002A62D5" w:rsidRPr="002A62D5">
        <w:rPr>
          <w:sz w:val="20"/>
          <w:szCs w:val="20"/>
        </w:rPr>
        <w:t>201</w:t>
      </w:r>
      <w:r w:rsidR="0027042B">
        <w:rPr>
          <w:sz w:val="20"/>
          <w:szCs w:val="20"/>
        </w:rPr>
        <w:t>6</w:t>
      </w:r>
      <w:r w:rsidR="002A62D5" w:rsidRPr="002A62D5">
        <w:rPr>
          <w:sz w:val="20"/>
          <w:szCs w:val="20"/>
        </w:rPr>
        <w:t xml:space="preserve"> to 202</w:t>
      </w:r>
      <w:r w:rsidR="0027042B">
        <w:rPr>
          <w:sz w:val="20"/>
          <w:szCs w:val="20"/>
        </w:rPr>
        <w:t>1</w:t>
      </w:r>
      <w:r w:rsidR="00CA01BA">
        <w:rPr>
          <w:sz w:val="20"/>
          <w:szCs w:val="20"/>
        </w:rPr>
        <w:t>-</w:t>
      </w:r>
      <w:r w:rsidR="002A62D5" w:rsidRPr="002A62D5">
        <w:rPr>
          <w:sz w:val="20"/>
          <w:szCs w:val="20"/>
        </w:rPr>
        <w:t>202</w:t>
      </w:r>
      <w:r w:rsidR="0027042B">
        <w:rPr>
          <w:sz w:val="20"/>
          <w:szCs w:val="20"/>
        </w:rPr>
        <w:t>2</w:t>
      </w:r>
      <w:r w:rsidR="002A62D5" w:rsidRPr="002A62D5">
        <w:rPr>
          <w:sz w:val="20"/>
          <w:szCs w:val="20"/>
        </w:rPr>
        <w:t xml:space="preserve">. </w:t>
      </w:r>
    </w:p>
    <w:p w14:paraId="2C390426" w14:textId="77777777" w:rsidR="0057794C" w:rsidRPr="002A62D5" w:rsidRDefault="006A6C10" w:rsidP="00A07F5B">
      <w:pPr>
        <w:pStyle w:val="ListParagraph"/>
        <w:numPr>
          <w:ilvl w:val="0"/>
          <w:numId w:val="2"/>
        </w:numPr>
        <w:spacing w:after="240"/>
        <w:ind w:left="357" w:hanging="357"/>
        <w:contextualSpacing w:val="0"/>
        <w:rPr>
          <w:bCs/>
        </w:rPr>
      </w:pPr>
      <w:r w:rsidRPr="00A07F5B">
        <w:rPr>
          <w:sz w:val="20"/>
          <w:szCs w:val="20"/>
        </w:rPr>
        <w:t>From 2016</w:t>
      </w:r>
      <w:r w:rsidR="00740C66" w:rsidRPr="00A07F5B">
        <w:rPr>
          <w:sz w:val="20"/>
          <w:szCs w:val="20"/>
        </w:rPr>
        <w:t>-</w:t>
      </w:r>
      <w:r w:rsidRPr="00A07F5B">
        <w:rPr>
          <w:sz w:val="20"/>
          <w:szCs w:val="20"/>
        </w:rPr>
        <w:t>2017 to 2020</w:t>
      </w:r>
      <w:r w:rsidR="00740C66" w:rsidRPr="00A07F5B">
        <w:rPr>
          <w:sz w:val="20"/>
          <w:szCs w:val="20"/>
        </w:rPr>
        <w:t>-</w:t>
      </w:r>
      <w:r w:rsidRPr="00A07F5B">
        <w:rPr>
          <w:sz w:val="20"/>
          <w:szCs w:val="20"/>
        </w:rPr>
        <w:t xml:space="preserve">2021, </w:t>
      </w:r>
      <w:r w:rsidR="002A62D5" w:rsidRPr="00A07F5B">
        <w:rPr>
          <w:sz w:val="20"/>
          <w:szCs w:val="20"/>
        </w:rPr>
        <w:t>8% of guilty sexual assault cases</w:t>
      </w:r>
      <w:r w:rsidRPr="00A07F5B">
        <w:rPr>
          <w:sz w:val="20"/>
          <w:szCs w:val="20"/>
        </w:rPr>
        <w:t xml:space="preserve"> were discharged</w:t>
      </w:r>
      <w:r w:rsidR="002A62D5" w:rsidRPr="00A07F5B">
        <w:rPr>
          <w:sz w:val="20"/>
          <w:szCs w:val="20"/>
        </w:rPr>
        <w:t>.</w:t>
      </w:r>
      <w:r>
        <w:rPr>
          <w:rStyle w:val="FootnoteReference"/>
          <w:sz w:val="20"/>
          <w:szCs w:val="20"/>
        </w:rPr>
        <w:footnoteReference w:id="10"/>
      </w:r>
      <w:r w:rsidR="002A62D5" w:rsidRPr="00A07F5B">
        <w:rPr>
          <w:sz w:val="20"/>
          <w:szCs w:val="20"/>
        </w:rPr>
        <w:t xml:space="preserve"> This proportion was similar to cases found guilty of other sexual offences</w:t>
      </w:r>
      <w:r w:rsidR="002A62D5" w:rsidRPr="002A62D5">
        <w:rPr>
          <w:rStyle w:val="FootnoteReference"/>
          <w:sz w:val="20"/>
          <w:szCs w:val="20"/>
        </w:rPr>
        <w:footnoteReference w:id="11"/>
      </w:r>
      <w:r w:rsidR="002A62D5" w:rsidRPr="00A07F5B">
        <w:rPr>
          <w:sz w:val="20"/>
          <w:szCs w:val="20"/>
        </w:rPr>
        <w:t xml:space="preserve"> (8%).</w:t>
      </w:r>
      <w:r w:rsidR="002A62D5" w:rsidRPr="00A07F5B">
        <w:rPr>
          <w:bCs/>
          <w:sz w:val="20"/>
          <w:szCs w:val="20"/>
        </w:rPr>
        <w:t xml:space="preserve"> </w:t>
      </w:r>
      <w:r w:rsidR="002A62D5" w:rsidRPr="00A07F5B">
        <w:rPr>
          <w:sz w:val="20"/>
          <w:szCs w:val="20"/>
        </w:rPr>
        <w:t>The number of guilty sexual assault cases that received an absolute discharge decreased by 31% from 2016</w:t>
      </w:r>
      <w:r w:rsidR="00740C66" w:rsidRPr="00A07F5B">
        <w:rPr>
          <w:sz w:val="20"/>
          <w:szCs w:val="20"/>
        </w:rPr>
        <w:t>-</w:t>
      </w:r>
      <w:r w:rsidR="002A62D5" w:rsidRPr="00A07F5B">
        <w:rPr>
          <w:sz w:val="20"/>
          <w:szCs w:val="20"/>
        </w:rPr>
        <w:t>2017 to 2020</w:t>
      </w:r>
      <w:r w:rsidR="00740C66" w:rsidRPr="00A07F5B">
        <w:rPr>
          <w:sz w:val="20"/>
          <w:szCs w:val="20"/>
        </w:rPr>
        <w:t>-</w:t>
      </w:r>
      <w:r w:rsidR="002A62D5" w:rsidRPr="00A07F5B">
        <w:rPr>
          <w:sz w:val="20"/>
          <w:szCs w:val="20"/>
        </w:rPr>
        <w:t xml:space="preserve">2021. </w:t>
      </w:r>
    </w:p>
    <w:bookmarkEnd w:id="1"/>
    <w:p w14:paraId="2260E8B8" w14:textId="77777777" w:rsidR="0031788A" w:rsidRPr="0031788A" w:rsidRDefault="0031788A" w:rsidP="0031788A">
      <w:pPr>
        <w:spacing w:after="0" w:line="240" w:lineRule="auto"/>
        <w:rPr>
          <w:rFonts w:ascii="Times New Roman" w:hAnsi="Times New Roman" w:cs="Times New Roman"/>
          <w:b/>
          <w:color w:val="000000" w:themeColor="text1"/>
          <w:sz w:val="20"/>
          <w:szCs w:val="20"/>
          <w:lang w:val="en-GB"/>
        </w:rPr>
      </w:pPr>
      <w:r w:rsidRPr="0031788A">
        <w:rPr>
          <w:rFonts w:ascii="Times New Roman" w:hAnsi="Times New Roman" w:cs="Times New Roman"/>
          <w:b/>
          <w:color w:val="000000" w:themeColor="text1"/>
          <w:sz w:val="20"/>
          <w:szCs w:val="20"/>
          <w:lang w:val="en-GB"/>
        </w:rPr>
        <w:t>Number of police-reported incidents of sexual assault by level of severity, Canada, 2015 to 2022</w:t>
      </w:r>
      <w:r w:rsidRPr="0031788A">
        <w:rPr>
          <w:rStyle w:val="FootnoteReference"/>
          <w:rFonts w:ascii="Times New Roman" w:hAnsi="Times New Roman" w:cs="Times New Roman"/>
          <w:b/>
          <w:color w:val="000000" w:themeColor="text1"/>
          <w:sz w:val="20"/>
          <w:szCs w:val="20"/>
          <w:lang w:val="en-GB"/>
        </w:rPr>
        <w:footnoteReference w:id="12"/>
      </w:r>
    </w:p>
    <w:p w14:paraId="7ACC962F" w14:textId="77777777" w:rsidR="0031788A" w:rsidRPr="0031788A" w:rsidRDefault="0031788A" w:rsidP="0031788A">
      <w:pPr>
        <w:spacing w:after="0" w:line="240" w:lineRule="auto"/>
        <w:rPr>
          <w:rFonts w:ascii="Times New Roman" w:hAnsi="Times New Roman" w:cs="Times New Roman"/>
          <w:b/>
          <w:color w:val="000000" w:themeColor="text1"/>
          <w:sz w:val="20"/>
          <w:szCs w:val="20"/>
          <w:lang w:val="en-GB"/>
        </w:rPr>
      </w:pPr>
    </w:p>
    <w:tbl>
      <w:tblPr>
        <w:tblStyle w:val="TableGrid"/>
        <w:tblW w:w="8926" w:type="dxa"/>
        <w:tblInd w:w="0" w:type="dxa"/>
        <w:tblLook w:val="04A0" w:firstRow="1" w:lastRow="0" w:firstColumn="1" w:lastColumn="0" w:noHBand="0" w:noVBand="1"/>
      </w:tblPr>
      <w:tblGrid>
        <w:gridCol w:w="2353"/>
        <w:gridCol w:w="848"/>
        <w:gridCol w:w="846"/>
        <w:gridCol w:w="847"/>
        <w:gridCol w:w="846"/>
        <w:gridCol w:w="766"/>
        <w:gridCol w:w="825"/>
        <w:gridCol w:w="766"/>
        <w:gridCol w:w="829"/>
      </w:tblGrid>
      <w:tr w:rsidR="0007733B" w:rsidRPr="0031788A" w14:paraId="30BDE7EA" w14:textId="77777777" w:rsidTr="00816CF6">
        <w:tc>
          <w:tcPr>
            <w:tcW w:w="235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AA83E2" w14:textId="77777777" w:rsidR="0031788A" w:rsidRPr="0031788A" w:rsidRDefault="0031788A" w:rsidP="0031788A">
            <w:pPr>
              <w:spacing w:before="60" w:after="60"/>
              <w:rPr>
                <w:rFonts w:ascii="Times New Roman" w:hAnsi="Times New Roman" w:cs="Times New Roman"/>
                <w:b/>
                <w:color w:val="000000" w:themeColor="text1"/>
                <w:sz w:val="20"/>
                <w:szCs w:val="20"/>
                <w:lang w:val="en-GB"/>
              </w:rPr>
            </w:pPr>
            <w:r w:rsidRPr="0031788A">
              <w:rPr>
                <w:rFonts w:ascii="Times New Roman" w:hAnsi="Times New Roman" w:cs="Times New Roman"/>
                <w:b/>
                <w:color w:val="000000" w:themeColor="text1"/>
                <w:sz w:val="20"/>
                <w:szCs w:val="20"/>
                <w:lang w:val="en-GB"/>
              </w:rPr>
              <w:t>Sexual assault</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9243DA" w14:textId="77777777" w:rsidR="0031788A" w:rsidRPr="0031788A" w:rsidRDefault="0031788A" w:rsidP="0031788A">
            <w:pPr>
              <w:spacing w:before="60" w:after="60"/>
              <w:jc w:val="center"/>
              <w:rPr>
                <w:rFonts w:ascii="Times New Roman" w:hAnsi="Times New Roman" w:cs="Times New Roman"/>
                <w:b/>
                <w:color w:val="000000" w:themeColor="text1"/>
                <w:sz w:val="20"/>
                <w:szCs w:val="20"/>
                <w:lang w:val="en-GB"/>
              </w:rPr>
            </w:pPr>
            <w:r w:rsidRPr="0031788A">
              <w:rPr>
                <w:rFonts w:ascii="Times New Roman" w:hAnsi="Times New Roman" w:cs="Times New Roman"/>
                <w:b/>
                <w:color w:val="000000" w:themeColor="text1"/>
                <w:sz w:val="20"/>
                <w:szCs w:val="20"/>
                <w:lang w:val="en-GB"/>
              </w:rPr>
              <w:t>2015</w:t>
            </w:r>
          </w:p>
        </w:tc>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41D85E" w14:textId="77777777" w:rsidR="0031788A" w:rsidRPr="0031788A" w:rsidRDefault="0031788A" w:rsidP="0031788A">
            <w:pPr>
              <w:spacing w:before="60" w:after="60"/>
              <w:jc w:val="center"/>
              <w:rPr>
                <w:rFonts w:ascii="Times New Roman" w:hAnsi="Times New Roman" w:cs="Times New Roman"/>
                <w:b/>
                <w:color w:val="000000" w:themeColor="text1"/>
                <w:sz w:val="20"/>
                <w:szCs w:val="20"/>
                <w:lang w:val="en-GB"/>
              </w:rPr>
            </w:pPr>
            <w:r w:rsidRPr="0031788A">
              <w:rPr>
                <w:rFonts w:ascii="Times New Roman" w:hAnsi="Times New Roman" w:cs="Times New Roman"/>
                <w:b/>
                <w:color w:val="000000" w:themeColor="text1"/>
                <w:sz w:val="20"/>
                <w:szCs w:val="20"/>
                <w:lang w:val="en-GB"/>
              </w:rPr>
              <w:t>2016</w:t>
            </w:r>
          </w:p>
        </w:tc>
        <w:tc>
          <w:tcPr>
            <w:tcW w:w="8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163D46" w14:textId="77777777" w:rsidR="0031788A" w:rsidRPr="0031788A" w:rsidRDefault="0031788A" w:rsidP="0031788A">
            <w:pPr>
              <w:spacing w:before="60" w:after="60"/>
              <w:jc w:val="center"/>
              <w:rPr>
                <w:rFonts w:ascii="Times New Roman" w:hAnsi="Times New Roman" w:cs="Times New Roman"/>
                <w:b/>
                <w:color w:val="000000" w:themeColor="text1"/>
                <w:sz w:val="20"/>
                <w:szCs w:val="20"/>
                <w:lang w:val="en-GB"/>
              </w:rPr>
            </w:pPr>
            <w:r w:rsidRPr="0031788A">
              <w:rPr>
                <w:rFonts w:ascii="Times New Roman" w:hAnsi="Times New Roman" w:cs="Times New Roman"/>
                <w:b/>
                <w:color w:val="000000" w:themeColor="text1"/>
                <w:sz w:val="20"/>
                <w:szCs w:val="20"/>
                <w:lang w:val="en-GB"/>
              </w:rPr>
              <w:t>2017</w:t>
            </w:r>
          </w:p>
        </w:tc>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39B04D" w14:textId="77777777" w:rsidR="0031788A" w:rsidRPr="0031788A" w:rsidRDefault="0031788A" w:rsidP="0031788A">
            <w:pPr>
              <w:spacing w:before="60" w:after="60"/>
              <w:jc w:val="center"/>
              <w:rPr>
                <w:rFonts w:ascii="Times New Roman" w:hAnsi="Times New Roman" w:cs="Times New Roman"/>
                <w:b/>
                <w:color w:val="000000" w:themeColor="text1"/>
                <w:sz w:val="20"/>
                <w:szCs w:val="20"/>
                <w:lang w:val="en-GB"/>
              </w:rPr>
            </w:pPr>
            <w:r w:rsidRPr="0031788A">
              <w:rPr>
                <w:rFonts w:ascii="Times New Roman" w:hAnsi="Times New Roman" w:cs="Times New Roman"/>
                <w:b/>
                <w:color w:val="000000" w:themeColor="text1"/>
                <w:sz w:val="20"/>
                <w:szCs w:val="20"/>
                <w:lang w:val="en-GB"/>
              </w:rPr>
              <w:t>2018</w:t>
            </w:r>
          </w:p>
        </w:tc>
        <w:tc>
          <w:tcPr>
            <w:tcW w:w="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2D35D8" w14:textId="77777777" w:rsidR="0031788A" w:rsidRPr="0031788A" w:rsidRDefault="0031788A" w:rsidP="0031788A">
            <w:pPr>
              <w:spacing w:before="60" w:after="60"/>
              <w:jc w:val="center"/>
              <w:rPr>
                <w:rFonts w:ascii="Times New Roman" w:hAnsi="Times New Roman" w:cs="Times New Roman"/>
                <w:b/>
                <w:color w:val="000000" w:themeColor="text1"/>
                <w:sz w:val="20"/>
                <w:szCs w:val="20"/>
                <w:lang w:val="en-GB"/>
              </w:rPr>
            </w:pPr>
            <w:r w:rsidRPr="0031788A">
              <w:rPr>
                <w:rFonts w:ascii="Times New Roman" w:hAnsi="Times New Roman" w:cs="Times New Roman"/>
                <w:b/>
                <w:color w:val="000000" w:themeColor="text1"/>
                <w:sz w:val="20"/>
                <w:szCs w:val="20"/>
                <w:lang w:val="en-GB"/>
              </w:rPr>
              <w:t>2019</w:t>
            </w:r>
          </w:p>
        </w:tc>
        <w:tc>
          <w:tcPr>
            <w:tcW w:w="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7757F6" w14:textId="77777777" w:rsidR="0031788A" w:rsidRPr="0031788A" w:rsidRDefault="0031788A" w:rsidP="0031788A">
            <w:pPr>
              <w:spacing w:before="60" w:after="60"/>
              <w:jc w:val="center"/>
              <w:rPr>
                <w:rFonts w:ascii="Times New Roman" w:hAnsi="Times New Roman" w:cs="Times New Roman"/>
                <w:b/>
                <w:color w:val="000000" w:themeColor="text1"/>
                <w:sz w:val="20"/>
                <w:szCs w:val="20"/>
                <w:lang w:val="en-GB"/>
              </w:rPr>
            </w:pPr>
            <w:r w:rsidRPr="0031788A">
              <w:rPr>
                <w:rFonts w:ascii="Times New Roman" w:hAnsi="Times New Roman" w:cs="Times New Roman"/>
                <w:b/>
                <w:color w:val="000000" w:themeColor="text1"/>
                <w:sz w:val="20"/>
                <w:szCs w:val="20"/>
                <w:lang w:val="en-GB"/>
              </w:rPr>
              <w:t>2020</w:t>
            </w:r>
          </w:p>
        </w:tc>
        <w:tc>
          <w:tcPr>
            <w:tcW w:w="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7676EC" w14:textId="77777777" w:rsidR="0031788A" w:rsidRPr="0031788A" w:rsidRDefault="0031788A" w:rsidP="0031788A">
            <w:pPr>
              <w:spacing w:before="60" w:after="60"/>
              <w:jc w:val="center"/>
              <w:rPr>
                <w:rFonts w:ascii="Times New Roman" w:hAnsi="Times New Roman" w:cs="Times New Roman"/>
                <w:b/>
                <w:color w:val="000000" w:themeColor="text1"/>
                <w:sz w:val="20"/>
                <w:szCs w:val="20"/>
                <w:lang w:val="en-GB"/>
              </w:rPr>
            </w:pPr>
            <w:r w:rsidRPr="0031788A">
              <w:rPr>
                <w:rFonts w:ascii="Times New Roman" w:hAnsi="Times New Roman" w:cs="Times New Roman"/>
                <w:b/>
                <w:color w:val="000000" w:themeColor="text1"/>
                <w:sz w:val="20"/>
                <w:szCs w:val="20"/>
                <w:lang w:val="en-GB"/>
              </w:rPr>
              <w:t>2021</w:t>
            </w:r>
          </w:p>
        </w:tc>
        <w:tc>
          <w:tcPr>
            <w:tcW w:w="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BD0D8F" w14:textId="77777777" w:rsidR="0031788A" w:rsidRPr="0031788A" w:rsidRDefault="0031788A" w:rsidP="0031788A">
            <w:pPr>
              <w:spacing w:before="60" w:after="60"/>
              <w:jc w:val="center"/>
              <w:rPr>
                <w:rFonts w:ascii="Times New Roman" w:hAnsi="Times New Roman" w:cs="Times New Roman"/>
                <w:b/>
                <w:color w:val="000000" w:themeColor="text1"/>
                <w:sz w:val="20"/>
                <w:szCs w:val="20"/>
                <w:lang w:val="en-GB"/>
              </w:rPr>
            </w:pPr>
            <w:r w:rsidRPr="0031788A">
              <w:rPr>
                <w:rFonts w:ascii="Times New Roman" w:hAnsi="Times New Roman" w:cs="Times New Roman"/>
                <w:b/>
                <w:color w:val="000000" w:themeColor="text1"/>
                <w:sz w:val="20"/>
                <w:szCs w:val="20"/>
                <w:lang w:val="en-GB"/>
              </w:rPr>
              <w:t>2022</w:t>
            </w:r>
          </w:p>
        </w:tc>
      </w:tr>
      <w:tr w:rsidR="0031788A" w:rsidRPr="0031788A" w14:paraId="12070C3B" w14:textId="77777777" w:rsidTr="00816CF6">
        <w:tc>
          <w:tcPr>
            <w:tcW w:w="2353" w:type="dxa"/>
            <w:vMerge/>
            <w:tcBorders>
              <w:top w:val="single" w:sz="4" w:space="0" w:color="auto"/>
              <w:left w:val="single" w:sz="4" w:space="0" w:color="auto"/>
              <w:bottom w:val="single" w:sz="4" w:space="0" w:color="auto"/>
              <w:right w:val="single" w:sz="4" w:space="0" w:color="auto"/>
            </w:tcBorders>
            <w:vAlign w:val="center"/>
            <w:hideMark/>
          </w:tcPr>
          <w:p w14:paraId="0076C1FF" w14:textId="77777777" w:rsidR="0031788A" w:rsidRPr="0031788A" w:rsidRDefault="0031788A" w:rsidP="0031788A">
            <w:pPr>
              <w:spacing w:before="60" w:after="60"/>
              <w:rPr>
                <w:rFonts w:ascii="Times New Roman" w:hAnsi="Times New Roman" w:cs="Times New Roman"/>
                <w:b/>
                <w:color w:val="000000" w:themeColor="text1"/>
                <w:sz w:val="20"/>
                <w:szCs w:val="20"/>
                <w:lang w:val="en-GB"/>
              </w:rPr>
            </w:pPr>
          </w:p>
        </w:tc>
        <w:tc>
          <w:tcPr>
            <w:tcW w:w="657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FCF9C6" w14:textId="77777777" w:rsidR="0031788A" w:rsidRPr="0031788A" w:rsidRDefault="0031788A" w:rsidP="0031788A">
            <w:pPr>
              <w:spacing w:before="60" w:after="60"/>
              <w:jc w:val="center"/>
              <w:rPr>
                <w:rFonts w:ascii="Times New Roman" w:hAnsi="Times New Roman" w:cs="Times New Roman"/>
                <w:i/>
                <w:color w:val="000000" w:themeColor="text1"/>
                <w:sz w:val="20"/>
                <w:szCs w:val="20"/>
                <w:lang w:val="en-GB"/>
              </w:rPr>
            </w:pPr>
            <w:r w:rsidRPr="0031788A">
              <w:rPr>
                <w:rFonts w:ascii="Times New Roman" w:hAnsi="Times New Roman" w:cs="Times New Roman"/>
                <w:i/>
                <w:color w:val="000000" w:themeColor="text1"/>
                <w:sz w:val="20"/>
                <w:szCs w:val="20"/>
                <w:lang w:val="en-GB"/>
              </w:rPr>
              <w:t>Number of incidents</w:t>
            </w:r>
          </w:p>
        </w:tc>
      </w:tr>
      <w:tr w:rsidR="0007733B" w:rsidRPr="0031788A" w14:paraId="63CCD370" w14:textId="77777777" w:rsidTr="0007733B">
        <w:tc>
          <w:tcPr>
            <w:tcW w:w="2353" w:type="dxa"/>
            <w:tcBorders>
              <w:top w:val="single" w:sz="4" w:space="0" w:color="auto"/>
              <w:left w:val="single" w:sz="4" w:space="0" w:color="auto"/>
              <w:bottom w:val="single" w:sz="4" w:space="0" w:color="auto"/>
              <w:right w:val="single" w:sz="4" w:space="0" w:color="auto"/>
            </w:tcBorders>
            <w:hideMark/>
          </w:tcPr>
          <w:p w14:paraId="336CF692" w14:textId="77777777" w:rsidR="0031788A" w:rsidRPr="00A07F5B" w:rsidRDefault="0031788A" w:rsidP="0031788A">
            <w:pPr>
              <w:spacing w:before="60" w:after="60"/>
              <w:rPr>
                <w:rFonts w:ascii="Times New Roman" w:hAnsi="Times New Roman" w:cs="Times New Roman"/>
                <w:sz w:val="20"/>
                <w:szCs w:val="20"/>
                <w:lang w:val="fr-CA"/>
              </w:rPr>
            </w:pPr>
            <w:r w:rsidRPr="00A07F5B">
              <w:rPr>
                <w:rFonts w:ascii="Times New Roman" w:hAnsi="Times New Roman" w:cs="Times New Roman"/>
                <w:sz w:val="20"/>
                <w:szCs w:val="20"/>
                <w:lang w:val="fr-CA"/>
              </w:rPr>
              <w:t xml:space="preserve">Sexual assault </w:t>
            </w:r>
          </w:p>
          <w:p w14:paraId="763C0F49" w14:textId="77777777" w:rsidR="0031788A" w:rsidRPr="0031788A" w:rsidRDefault="0031788A" w:rsidP="0031788A">
            <w:pPr>
              <w:spacing w:before="60" w:after="60"/>
              <w:rPr>
                <w:rFonts w:ascii="Times New Roman" w:hAnsi="Times New Roman" w:cs="Times New Roman"/>
                <w:b/>
                <w:color w:val="000000" w:themeColor="text1"/>
                <w:sz w:val="20"/>
                <w:szCs w:val="20"/>
                <w:lang w:val="fr-FR"/>
              </w:rPr>
            </w:pPr>
            <w:r w:rsidRPr="0031788A">
              <w:rPr>
                <w:rFonts w:ascii="Times New Roman" w:hAnsi="Times New Roman" w:cs="Times New Roman"/>
                <w:sz w:val="20"/>
                <w:szCs w:val="20"/>
                <w:lang w:val="fr-FR"/>
              </w:rPr>
              <w:t>(</w:t>
            </w:r>
            <w:r w:rsidRPr="0031788A">
              <w:rPr>
                <w:rFonts w:ascii="Times New Roman" w:hAnsi="Times New Roman" w:cs="Times New Roman"/>
                <w:i/>
                <w:sz w:val="20"/>
                <w:szCs w:val="20"/>
                <w:lang w:val="fr-FR"/>
              </w:rPr>
              <w:t>Criminal Code</w:t>
            </w:r>
            <w:r w:rsidRPr="0031788A">
              <w:rPr>
                <w:rFonts w:ascii="Times New Roman" w:hAnsi="Times New Roman" w:cs="Times New Roman"/>
                <w:sz w:val="20"/>
                <w:szCs w:val="20"/>
                <w:lang w:val="fr-FR"/>
              </w:rPr>
              <w:t xml:space="preserve"> s. 271)</w:t>
            </w:r>
          </w:p>
        </w:tc>
        <w:tc>
          <w:tcPr>
            <w:tcW w:w="848" w:type="dxa"/>
            <w:tcBorders>
              <w:top w:val="single" w:sz="4" w:space="0" w:color="auto"/>
              <w:left w:val="single" w:sz="4" w:space="0" w:color="auto"/>
              <w:bottom w:val="single" w:sz="4" w:space="0" w:color="auto"/>
              <w:right w:val="single" w:sz="4" w:space="0" w:color="auto"/>
            </w:tcBorders>
            <w:vAlign w:val="bottom"/>
          </w:tcPr>
          <w:p w14:paraId="792351F6" w14:textId="77777777" w:rsidR="0031788A" w:rsidRPr="0031788A" w:rsidRDefault="0031788A" w:rsidP="0031788A">
            <w:pPr>
              <w:spacing w:before="60" w:after="60"/>
              <w:jc w:val="right"/>
              <w:rPr>
                <w:rFonts w:ascii="Times New Roman" w:hAnsi="Times New Roman" w:cs="Times New Roman"/>
                <w:sz w:val="20"/>
                <w:szCs w:val="20"/>
                <w:lang w:val="fr-FR"/>
              </w:rPr>
            </w:pPr>
          </w:p>
          <w:p w14:paraId="5B0C40AD"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20,466</w:t>
            </w:r>
          </w:p>
        </w:tc>
        <w:tc>
          <w:tcPr>
            <w:tcW w:w="846" w:type="dxa"/>
            <w:tcBorders>
              <w:top w:val="single" w:sz="4" w:space="0" w:color="auto"/>
              <w:left w:val="single" w:sz="4" w:space="0" w:color="auto"/>
              <w:bottom w:val="single" w:sz="4" w:space="0" w:color="auto"/>
              <w:right w:val="single" w:sz="4" w:space="0" w:color="auto"/>
            </w:tcBorders>
            <w:vAlign w:val="bottom"/>
          </w:tcPr>
          <w:p w14:paraId="001A25DC" w14:textId="77777777" w:rsidR="0031788A" w:rsidRPr="0031788A" w:rsidRDefault="0031788A" w:rsidP="0031788A">
            <w:pPr>
              <w:spacing w:before="60" w:after="60"/>
              <w:jc w:val="right"/>
              <w:rPr>
                <w:rFonts w:ascii="Times New Roman" w:hAnsi="Times New Roman" w:cs="Times New Roman"/>
                <w:sz w:val="20"/>
                <w:szCs w:val="20"/>
              </w:rPr>
            </w:pPr>
          </w:p>
          <w:p w14:paraId="062B29D0"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21,072</w:t>
            </w:r>
          </w:p>
        </w:tc>
        <w:tc>
          <w:tcPr>
            <w:tcW w:w="847" w:type="dxa"/>
            <w:tcBorders>
              <w:top w:val="single" w:sz="4" w:space="0" w:color="auto"/>
              <w:left w:val="single" w:sz="4" w:space="0" w:color="auto"/>
              <w:bottom w:val="single" w:sz="4" w:space="0" w:color="auto"/>
              <w:right w:val="single" w:sz="4" w:space="0" w:color="auto"/>
            </w:tcBorders>
            <w:vAlign w:val="bottom"/>
          </w:tcPr>
          <w:p w14:paraId="40EFCF94" w14:textId="77777777" w:rsidR="0031788A" w:rsidRPr="0031788A" w:rsidRDefault="0031788A" w:rsidP="0031788A">
            <w:pPr>
              <w:spacing w:before="60" w:after="60"/>
              <w:jc w:val="right"/>
              <w:rPr>
                <w:rFonts w:ascii="Times New Roman" w:hAnsi="Times New Roman" w:cs="Times New Roman"/>
                <w:sz w:val="20"/>
                <w:szCs w:val="20"/>
              </w:rPr>
            </w:pPr>
          </w:p>
          <w:p w14:paraId="4AFB3FC3"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24,157</w:t>
            </w:r>
          </w:p>
        </w:tc>
        <w:tc>
          <w:tcPr>
            <w:tcW w:w="846" w:type="dxa"/>
            <w:tcBorders>
              <w:top w:val="single" w:sz="4" w:space="0" w:color="auto"/>
              <w:left w:val="single" w:sz="4" w:space="0" w:color="auto"/>
              <w:bottom w:val="single" w:sz="4" w:space="0" w:color="auto"/>
              <w:right w:val="single" w:sz="4" w:space="0" w:color="auto"/>
            </w:tcBorders>
            <w:vAlign w:val="bottom"/>
          </w:tcPr>
          <w:p w14:paraId="23C9EB1E" w14:textId="77777777" w:rsidR="0031788A" w:rsidRPr="0031788A" w:rsidRDefault="0031788A" w:rsidP="0031788A">
            <w:pPr>
              <w:spacing w:before="60" w:after="60"/>
              <w:jc w:val="right"/>
              <w:rPr>
                <w:rFonts w:ascii="Times New Roman" w:hAnsi="Times New Roman" w:cs="Times New Roman"/>
                <w:sz w:val="20"/>
                <w:szCs w:val="20"/>
              </w:rPr>
            </w:pPr>
          </w:p>
          <w:p w14:paraId="144D981F"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27,909</w:t>
            </w:r>
          </w:p>
        </w:tc>
        <w:tc>
          <w:tcPr>
            <w:tcW w:w="766" w:type="dxa"/>
            <w:tcBorders>
              <w:top w:val="single" w:sz="4" w:space="0" w:color="auto"/>
              <w:left w:val="single" w:sz="4" w:space="0" w:color="auto"/>
              <w:bottom w:val="single" w:sz="4" w:space="0" w:color="auto"/>
              <w:right w:val="single" w:sz="4" w:space="0" w:color="auto"/>
            </w:tcBorders>
            <w:vAlign w:val="bottom"/>
          </w:tcPr>
          <w:p w14:paraId="7FD195E7" w14:textId="77777777" w:rsidR="0031788A" w:rsidRPr="0031788A" w:rsidRDefault="0031788A" w:rsidP="0031788A">
            <w:pPr>
              <w:spacing w:before="60" w:after="60"/>
              <w:jc w:val="right"/>
              <w:rPr>
                <w:rFonts w:ascii="Times New Roman" w:hAnsi="Times New Roman" w:cs="Times New Roman"/>
                <w:sz w:val="20"/>
                <w:szCs w:val="20"/>
              </w:rPr>
            </w:pPr>
          </w:p>
          <w:p w14:paraId="2670CB69"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30,335</w:t>
            </w:r>
          </w:p>
        </w:tc>
        <w:tc>
          <w:tcPr>
            <w:tcW w:w="825" w:type="dxa"/>
            <w:tcBorders>
              <w:top w:val="single" w:sz="4" w:space="0" w:color="auto"/>
              <w:left w:val="single" w:sz="4" w:space="0" w:color="auto"/>
              <w:bottom w:val="single" w:sz="4" w:space="0" w:color="auto"/>
              <w:right w:val="single" w:sz="4" w:space="0" w:color="auto"/>
            </w:tcBorders>
            <w:vAlign w:val="bottom"/>
          </w:tcPr>
          <w:p w14:paraId="503844CC" w14:textId="77777777" w:rsidR="0031788A" w:rsidRPr="0031788A" w:rsidRDefault="0031788A" w:rsidP="0031788A">
            <w:pPr>
              <w:spacing w:before="60" w:after="60"/>
              <w:jc w:val="right"/>
              <w:rPr>
                <w:rFonts w:ascii="Times New Roman" w:hAnsi="Times New Roman" w:cs="Times New Roman"/>
                <w:sz w:val="20"/>
                <w:szCs w:val="20"/>
              </w:rPr>
            </w:pPr>
          </w:p>
          <w:p w14:paraId="19B43528"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28,146</w:t>
            </w:r>
          </w:p>
        </w:tc>
        <w:tc>
          <w:tcPr>
            <w:tcW w:w="766" w:type="dxa"/>
            <w:tcBorders>
              <w:top w:val="single" w:sz="4" w:space="0" w:color="auto"/>
              <w:left w:val="single" w:sz="4" w:space="0" w:color="auto"/>
              <w:bottom w:val="single" w:sz="4" w:space="0" w:color="auto"/>
              <w:right w:val="single" w:sz="4" w:space="0" w:color="auto"/>
            </w:tcBorders>
            <w:vAlign w:val="bottom"/>
          </w:tcPr>
          <w:p w14:paraId="3167FA5A" w14:textId="77777777" w:rsidR="0031788A" w:rsidRPr="0031788A" w:rsidRDefault="0031788A" w:rsidP="0031788A">
            <w:pPr>
              <w:spacing w:before="60" w:after="60"/>
              <w:jc w:val="right"/>
              <w:rPr>
                <w:rFonts w:ascii="Times New Roman" w:hAnsi="Times New Roman" w:cs="Times New Roman"/>
                <w:sz w:val="20"/>
                <w:szCs w:val="20"/>
              </w:rPr>
            </w:pPr>
          </w:p>
          <w:p w14:paraId="7CFC18B9"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33,641</w:t>
            </w:r>
          </w:p>
        </w:tc>
        <w:tc>
          <w:tcPr>
            <w:tcW w:w="829" w:type="dxa"/>
            <w:tcBorders>
              <w:top w:val="single" w:sz="4" w:space="0" w:color="auto"/>
              <w:left w:val="single" w:sz="4" w:space="0" w:color="auto"/>
              <w:bottom w:val="single" w:sz="4" w:space="0" w:color="auto"/>
              <w:right w:val="single" w:sz="4" w:space="0" w:color="auto"/>
            </w:tcBorders>
            <w:vAlign w:val="bottom"/>
          </w:tcPr>
          <w:p w14:paraId="6E4D5CBA" w14:textId="77777777" w:rsidR="0031788A" w:rsidRPr="0031788A" w:rsidRDefault="0031788A" w:rsidP="0031788A">
            <w:pPr>
              <w:spacing w:before="60" w:after="60"/>
              <w:jc w:val="right"/>
              <w:rPr>
                <w:rFonts w:ascii="Times New Roman" w:hAnsi="Times New Roman" w:cs="Times New Roman"/>
                <w:sz w:val="20"/>
                <w:szCs w:val="20"/>
              </w:rPr>
            </w:pPr>
          </w:p>
          <w:p w14:paraId="28EB3E96"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35,215</w:t>
            </w:r>
          </w:p>
        </w:tc>
      </w:tr>
      <w:tr w:rsidR="0007733B" w:rsidRPr="0031788A" w14:paraId="09AF16F1" w14:textId="77777777" w:rsidTr="0007733B">
        <w:trPr>
          <w:trHeight w:val="852"/>
        </w:trPr>
        <w:tc>
          <w:tcPr>
            <w:tcW w:w="2353" w:type="dxa"/>
            <w:tcBorders>
              <w:top w:val="single" w:sz="4" w:space="0" w:color="auto"/>
              <w:left w:val="single" w:sz="4" w:space="0" w:color="auto"/>
              <w:bottom w:val="single" w:sz="4" w:space="0" w:color="auto"/>
              <w:right w:val="single" w:sz="4" w:space="0" w:color="auto"/>
            </w:tcBorders>
            <w:hideMark/>
          </w:tcPr>
          <w:p w14:paraId="43D84C73" w14:textId="77777777" w:rsidR="0031788A" w:rsidRPr="0031788A" w:rsidRDefault="0031788A" w:rsidP="0031788A">
            <w:pPr>
              <w:spacing w:before="60" w:after="60"/>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Sexual assault causing bodily harm or with a weapon (s</w:t>
            </w:r>
            <w:r w:rsidR="003E4A7A">
              <w:rPr>
                <w:rFonts w:ascii="Times New Roman" w:hAnsi="Times New Roman" w:cs="Times New Roman"/>
                <w:sz w:val="20"/>
                <w:szCs w:val="20"/>
              </w:rPr>
              <w:t>. </w:t>
            </w:r>
            <w:r w:rsidRPr="0031788A">
              <w:rPr>
                <w:rFonts w:ascii="Times New Roman" w:hAnsi="Times New Roman" w:cs="Times New Roman"/>
                <w:sz w:val="20"/>
                <w:szCs w:val="20"/>
              </w:rPr>
              <w:t>272)</w:t>
            </w:r>
          </w:p>
        </w:tc>
        <w:tc>
          <w:tcPr>
            <w:tcW w:w="848" w:type="dxa"/>
            <w:tcBorders>
              <w:top w:val="single" w:sz="4" w:space="0" w:color="auto"/>
              <w:left w:val="single" w:sz="4" w:space="0" w:color="auto"/>
              <w:bottom w:val="single" w:sz="4" w:space="0" w:color="auto"/>
              <w:right w:val="single" w:sz="4" w:space="0" w:color="auto"/>
            </w:tcBorders>
            <w:vAlign w:val="bottom"/>
          </w:tcPr>
          <w:p w14:paraId="5BF9ACAB" w14:textId="77777777" w:rsidR="0031788A" w:rsidRPr="0031788A" w:rsidRDefault="0031788A" w:rsidP="0031788A">
            <w:pPr>
              <w:spacing w:before="60" w:after="60"/>
              <w:jc w:val="right"/>
              <w:rPr>
                <w:rFonts w:ascii="Times New Roman" w:hAnsi="Times New Roman" w:cs="Times New Roman"/>
                <w:sz w:val="20"/>
                <w:szCs w:val="20"/>
              </w:rPr>
            </w:pPr>
          </w:p>
          <w:p w14:paraId="1462149C" w14:textId="77777777" w:rsidR="0031788A" w:rsidRPr="0031788A" w:rsidRDefault="0031788A" w:rsidP="0031788A">
            <w:pPr>
              <w:spacing w:before="60" w:after="60"/>
              <w:jc w:val="right"/>
              <w:rPr>
                <w:rFonts w:ascii="Times New Roman" w:hAnsi="Times New Roman" w:cs="Times New Roman"/>
                <w:sz w:val="20"/>
                <w:szCs w:val="20"/>
              </w:rPr>
            </w:pPr>
          </w:p>
          <w:p w14:paraId="11BD5B26"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379</w:t>
            </w:r>
          </w:p>
        </w:tc>
        <w:tc>
          <w:tcPr>
            <w:tcW w:w="846" w:type="dxa"/>
            <w:tcBorders>
              <w:top w:val="single" w:sz="4" w:space="0" w:color="auto"/>
              <w:left w:val="single" w:sz="4" w:space="0" w:color="auto"/>
              <w:bottom w:val="single" w:sz="4" w:space="0" w:color="auto"/>
              <w:right w:val="single" w:sz="4" w:space="0" w:color="auto"/>
            </w:tcBorders>
            <w:vAlign w:val="bottom"/>
          </w:tcPr>
          <w:p w14:paraId="285E764E" w14:textId="77777777" w:rsidR="0031788A" w:rsidRPr="0031788A" w:rsidRDefault="0031788A" w:rsidP="0031788A">
            <w:pPr>
              <w:spacing w:before="60" w:after="60"/>
              <w:jc w:val="right"/>
              <w:rPr>
                <w:rFonts w:ascii="Times New Roman" w:hAnsi="Times New Roman" w:cs="Times New Roman"/>
                <w:sz w:val="20"/>
                <w:szCs w:val="20"/>
              </w:rPr>
            </w:pPr>
          </w:p>
          <w:p w14:paraId="4AED5C56" w14:textId="77777777" w:rsidR="0031788A" w:rsidRPr="0031788A" w:rsidRDefault="0031788A" w:rsidP="0031788A">
            <w:pPr>
              <w:spacing w:before="60" w:after="60"/>
              <w:jc w:val="right"/>
              <w:rPr>
                <w:rFonts w:ascii="Times New Roman" w:hAnsi="Times New Roman" w:cs="Times New Roman"/>
                <w:sz w:val="20"/>
                <w:szCs w:val="20"/>
              </w:rPr>
            </w:pPr>
          </w:p>
          <w:p w14:paraId="0EFC2C75"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395</w:t>
            </w:r>
          </w:p>
        </w:tc>
        <w:tc>
          <w:tcPr>
            <w:tcW w:w="847" w:type="dxa"/>
            <w:tcBorders>
              <w:top w:val="single" w:sz="4" w:space="0" w:color="auto"/>
              <w:left w:val="single" w:sz="4" w:space="0" w:color="auto"/>
              <w:bottom w:val="single" w:sz="4" w:space="0" w:color="auto"/>
              <w:right w:val="single" w:sz="4" w:space="0" w:color="auto"/>
            </w:tcBorders>
            <w:vAlign w:val="bottom"/>
          </w:tcPr>
          <w:p w14:paraId="7B42367A" w14:textId="77777777" w:rsidR="0031788A" w:rsidRPr="0031788A" w:rsidRDefault="0031788A" w:rsidP="0031788A">
            <w:pPr>
              <w:spacing w:before="60" w:after="60"/>
              <w:jc w:val="right"/>
              <w:rPr>
                <w:rFonts w:ascii="Times New Roman" w:hAnsi="Times New Roman" w:cs="Times New Roman"/>
                <w:sz w:val="20"/>
                <w:szCs w:val="20"/>
              </w:rPr>
            </w:pPr>
          </w:p>
          <w:p w14:paraId="3630EC71" w14:textId="77777777" w:rsidR="0031788A" w:rsidRPr="0031788A" w:rsidRDefault="0031788A" w:rsidP="0031788A">
            <w:pPr>
              <w:spacing w:before="60" w:after="60"/>
              <w:jc w:val="right"/>
              <w:rPr>
                <w:rFonts w:ascii="Times New Roman" w:hAnsi="Times New Roman" w:cs="Times New Roman"/>
                <w:sz w:val="20"/>
                <w:szCs w:val="20"/>
              </w:rPr>
            </w:pPr>
          </w:p>
          <w:p w14:paraId="0DEB8A4A"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423</w:t>
            </w:r>
          </w:p>
        </w:tc>
        <w:tc>
          <w:tcPr>
            <w:tcW w:w="846" w:type="dxa"/>
            <w:tcBorders>
              <w:top w:val="single" w:sz="4" w:space="0" w:color="auto"/>
              <w:left w:val="single" w:sz="4" w:space="0" w:color="auto"/>
              <w:bottom w:val="single" w:sz="4" w:space="0" w:color="auto"/>
              <w:right w:val="single" w:sz="4" w:space="0" w:color="auto"/>
            </w:tcBorders>
            <w:vAlign w:val="bottom"/>
          </w:tcPr>
          <w:p w14:paraId="2024E731" w14:textId="77777777" w:rsidR="0031788A" w:rsidRPr="0031788A" w:rsidRDefault="0031788A" w:rsidP="0031788A">
            <w:pPr>
              <w:spacing w:before="60" w:after="60"/>
              <w:jc w:val="right"/>
              <w:rPr>
                <w:rFonts w:ascii="Times New Roman" w:hAnsi="Times New Roman" w:cs="Times New Roman"/>
                <w:sz w:val="20"/>
                <w:szCs w:val="20"/>
              </w:rPr>
            </w:pPr>
          </w:p>
          <w:p w14:paraId="42C60004" w14:textId="77777777" w:rsidR="0031788A" w:rsidRPr="0031788A" w:rsidRDefault="0031788A" w:rsidP="0031788A">
            <w:pPr>
              <w:spacing w:before="60" w:after="60"/>
              <w:jc w:val="right"/>
              <w:rPr>
                <w:rFonts w:ascii="Times New Roman" w:hAnsi="Times New Roman" w:cs="Times New Roman"/>
                <w:sz w:val="20"/>
                <w:szCs w:val="20"/>
              </w:rPr>
            </w:pPr>
          </w:p>
          <w:p w14:paraId="40FB82A7"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490</w:t>
            </w:r>
          </w:p>
        </w:tc>
        <w:tc>
          <w:tcPr>
            <w:tcW w:w="766" w:type="dxa"/>
            <w:tcBorders>
              <w:top w:val="single" w:sz="4" w:space="0" w:color="auto"/>
              <w:left w:val="single" w:sz="4" w:space="0" w:color="auto"/>
              <w:bottom w:val="single" w:sz="4" w:space="0" w:color="auto"/>
              <w:right w:val="single" w:sz="4" w:space="0" w:color="auto"/>
            </w:tcBorders>
            <w:vAlign w:val="bottom"/>
          </w:tcPr>
          <w:p w14:paraId="0BD01B69" w14:textId="77777777" w:rsidR="0031788A" w:rsidRPr="0031788A" w:rsidRDefault="0031788A" w:rsidP="0031788A">
            <w:pPr>
              <w:spacing w:before="60" w:after="60"/>
              <w:jc w:val="right"/>
              <w:rPr>
                <w:rFonts w:ascii="Times New Roman" w:hAnsi="Times New Roman" w:cs="Times New Roman"/>
                <w:sz w:val="20"/>
                <w:szCs w:val="20"/>
              </w:rPr>
            </w:pPr>
          </w:p>
          <w:p w14:paraId="49B83D59" w14:textId="77777777" w:rsidR="0031788A" w:rsidRPr="0031788A" w:rsidRDefault="0031788A" w:rsidP="0031788A">
            <w:pPr>
              <w:spacing w:before="60" w:after="60"/>
              <w:jc w:val="right"/>
              <w:rPr>
                <w:rFonts w:ascii="Times New Roman" w:hAnsi="Times New Roman" w:cs="Times New Roman"/>
                <w:sz w:val="20"/>
                <w:szCs w:val="20"/>
              </w:rPr>
            </w:pPr>
          </w:p>
          <w:p w14:paraId="3C164DA2"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535</w:t>
            </w:r>
          </w:p>
        </w:tc>
        <w:tc>
          <w:tcPr>
            <w:tcW w:w="825" w:type="dxa"/>
            <w:tcBorders>
              <w:top w:val="single" w:sz="4" w:space="0" w:color="auto"/>
              <w:left w:val="single" w:sz="4" w:space="0" w:color="auto"/>
              <w:bottom w:val="single" w:sz="4" w:space="0" w:color="auto"/>
              <w:right w:val="single" w:sz="4" w:space="0" w:color="auto"/>
            </w:tcBorders>
            <w:vAlign w:val="bottom"/>
          </w:tcPr>
          <w:p w14:paraId="3EAD1293" w14:textId="77777777" w:rsidR="0031788A" w:rsidRPr="0031788A" w:rsidRDefault="0031788A" w:rsidP="0031788A">
            <w:pPr>
              <w:spacing w:before="60" w:after="60"/>
              <w:jc w:val="right"/>
              <w:rPr>
                <w:rFonts w:ascii="Times New Roman" w:hAnsi="Times New Roman" w:cs="Times New Roman"/>
                <w:sz w:val="20"/>
                <w:szCs w:val="20"/>
              </w:rPr>
            </w:pPr>
          </w:p>
          <w:p w14:paraId="10AE5943" w14:textId="77777777" w:rsidR="0031788A" w:rsidRPr="0031788A" w:rsidRDefault="0031788A" w:rsidP="0031788A">
            <w:pPr>
              <w:spacing w:before="60" w:after="60"/>
              <w:jc w:val="right"/>
              <w:rPr>
                <w:rFonts w:ascii="Times New Roman" w:hAnsi="Times New Roman" w:cs="Times New Roman"/>
                <w:sz w:val="20"/>
                <w:szCs w:val="20"/>
              </w:rPr>
            </w:pPr>
          </w:p>
          <w:p w14:paraId="0BA31A3D"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624</w:t>
            </w:r>
          </w:p>
        </w:tc>
        <w:tc>
          <w:tcPr>
            <w:tcW w:w="766" w:type="dxa"/>
            <w:tcBorders>
              <w:top w:val="single" w:sz="4" w:space="0" w:color="auto"/>
              <w:left w:val="single" w:sz="4" w:space="0" w:color="auto"/>
              <w:bottom w:val="single" w:sz="4" w:space="0" w:color="auto"/>
              <w:right w:val="single" w:sz="4" w:space="0" w:color="auto"/>
            </w:tcBorders>
            <w:vAlign w:val="bottom"/>
          </w:tcPr>
          <w:p w14:paraId="0B3240CC" w14:textId="77777777" w:rsidR="0031788A" w:rsidRPr="0031788A" w:rsidRDefault="0031788A" w:rsidP="0031788A">
            <w:pPr>
              <w:spacing w:before="60" w:after="60"/>
              <w:jc w:val="right"/>
              <w:rPr>
                <w:rFonts w:ascii="Times New Roman" w:hAnsi="Times New Roman" w:cs="Times New Roman"/>
                <w:sz w:val="20"/>
                <w:szCs w:val="20"/>
              </w:rPr>
            </w:pPr>
          </w:p>
          <w:p w14:paraId="21EC9326" w14:textId="77777777" w:rsidR="0031788A" w:rsidRPr="0031788A" w:rsidRDefault="0031788A" w:rsidP="0031788A">
            <w:pPr>
              <w:spacing w:before="60" w:after="60"/>
              <w:jc w:val="right"/>
              <w:rPr>
                <w:rFonts w:ascii="Times New Roman" w:hAnsi="Times New Roman" w:cs="Times New Roman"/>
                <w:sz w:val="20"/>
                <w:szCs w:val="20"/>
              </w:rPr>
            </w:pPr>
          </w:p>
          <w:p w14:paraId="0BD5E5C2"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617</w:t>
            </w:r>
          </w:p>
        </w:tc>
        <w:tc>
          <w:tcPr>
            <w:tcW w:w="829" w:type="dxa"/>
            <w:tcBorders>
              <w:top w:val="single" w:sz="4" w:space="0" w:color="auto"/>
              <w:left w:val="single" w:sz="4" w:space="0" w:color="auto"/>
              <w:bottom w:val="single" w:sz="4" w:space="0" w:color="auto"/>
              <w:right w:val="single" w:sz="4" w:space="0" w:color="auto"/>
            </w:tcBorders>
            <w:vAlign w:val="bottom"/>
          </w:tcPr>
          <w:p w14:paraId="27DC0BDC" w14:textId="77777777" w:rsidR="0031788A" w:rsidRPr="0031788A" w:rsidRDefault="0031788A" w:rsidP="0031788A">
            <w:pPr>
              <w:spacing w:before="60" w:after="60"/>
              <w:jc w:val="right"/>
              <w:rPr>
                <w:rFonts w:ascii="Times New Roman" w:hAnsi="Times New Roman" w:cs="Times New Roman"/>
                <w:sz w:val="20"/>
                <w:szCs w:val="20"/>
              </w:rPr>
            </w:pPr>
          </w:p>
          <w:p w14:paraId="3FBFBC3B" w14:textId="77777777" w:rsidR="0031788A" w:rsidRPr="0031788A" w:rsidRDefault="0031788A" w:rsidP="0031788A">
            <w:pPr>
              <w:spacing w:before="60" w:after="60"/>
              <w:jc w:val="right"/>
              <w:rPr>
                <w:rFonts w:ascii="Times New Roman" w:hAnsi="Times New Roman" w:cs="Times New Roman"/>
                <w:sz w:val="20"/>
                <w:szCs w:val="20"/>
              </w:rPr>
            </w:pPr>
          </w:p>
          <w:p w14:paraId="39A4FDF3"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627</w:t>
            </w:r>
          </w:p>
        </w:tc>
      </w:tr>
      <w:tr w:rsidR="0007733B" w:rsidRPr="0031788A" w14:paraId="1C6D93EC" w14:textId="77777777" w:rsidTr="0007733B">
        <w:tc>
          <w:tcPr>
            <w:tcW w:w="2353" w:type="dxa"/>
            <w:tcBorders>
              <w:top w:val="single" w:sz="4" w:space="0" w:color="auto"/>
              <w:left w:val="single" w:sz="4" w:space="0" w:color="auto"/>
              <w:bottom w:val="single" w:sz="4" w:space="0" w:color="auto"/>
              <w:right w:val="single" w:sz="4" w:space="0" w:color="auto"/>
            </w:tcBorders>
            <w:hideMark/>
          </w:tcPr>
          <w:p w14:paraId="1D0FCFDA" w14:textId="77777777" w:rsidR="0031788A" w:rsidRPr="0031788A" w:rsidRDefault="0031788A" w:rsidP="0031788A">
            <w:pPr>
              <w:spacing w:before="60" w:after="60"/>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Aggravated sexual assault (s.</w:t>
            </w:r>
            <w:r w:rsidR="003E4A7A">
              <w:rPr>
                <w:rFonts w:ascii="Times New Roman" w:hAnsi="Times New Roman" w:cs="Times New Roman"/>
                <w:sz w:val="20"/>
                <w:szCs w:val="20"/>
              </w:rPr>
              <w:t> </w:t>
            </w:r>
            <w:r w:rsidRPr="0031788A">
              <w:rPr>
                <w:rFonts w:ascii="Times New Roman" w:hAnsi="Times New Roman" w:cs="Times New Roman"/>
                <w:sz w:val="20"/>
                <w:szCs w:val="20"/>
              </w:rPr>
              <w:t>273)</w:t>
            </w:r>
          </w:p>
        </w:tc>
        <w:tc>
          <w:tcPr>
            <w:tcW w:w="848" w:type="dxa"/>
            <w:tcBorders>
              <w:top w:val="single" w:sz="4" w:space="0" w:color="auto"/>
              <w:left w:val="single" w:sz="4" w:space="0" w:color="auto"/>
              <w:bottom w:val="single" w:sz="4" w:space="0" w:color="auto"/>
              <w:right w:val="single" w:sz="4" w:space="0" w:color="auto"/>
            </w:tcBorders>
            <w:vAlign w:val="bottom"/>
          </w:tcPr>
          <w:p w14:paraId="02A5AFCC" w14:textId="77777777" w:rsidR="0031788A" w:rsidRPr="0031788A" w:rsidRDefault="0031788A" w:rsidP="0031788A">
            <w:pPr>
              <w:spacing w:before="60" w:after="60"/>
              <w:jc w:val="right"/>
              <w:rPr>
                <w:rFonts w:ascii="Times New Roman" w:hAnsi="Times New Roman" w:cs="Times New Roman"/>
                <w:sz w:val="20"/>
                <w:szCs w:val="20"/>
              </w:rPr>
            </w:pPr>
          </w:p>
          <w:p w14:paraId="2955D12B"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103</w:t>
            </w:r>
          </w:p>
        </w:tc>
        <w:tc>
          <w:tcPr>
            <w:tcW w:w="846" w:type="dxa"/>
            <w:tcBorders>
              <w:top w:val="single" w:sz="4" w:space="0" w:color="auto"/>
              <w:left w:val="single" w:sz="4" w:space="0" w:color="auto"/>
              <w:bottom w:val="single" w:sz="4" w:space="0" w:color="auto"/>
              <w:right w:val="single" w:sz="4" w:space="0" w:color="auto"/>
            </w:tcBorders>
            <w:vAlign w:val="bottom"/>
          </w:tcPr>
          <w:p w14:paraId="5C4630F8" w14:textId="77777777" w:rsidR="0031788A" w:rsidRPr="0031788A" w:rsidRDefault="0031788A" w:rsidP="0031788A">
            <w:pPr>
              <w:spacing w:before="60" w:after="60"/>
              <w:jc w:val="right"/>
              <w:rPr>
                <w:rFonts w:ascii="Times New Roman" w:hAnsi="Times New Roman" w:cs="Times New Roman"/>
                <w:sz w:val="20"/>
                <w:szCs w:val="20"/>
              </w:rPr>
            </w:pPr>
          </w:p>
          <w:p w14:paraId="0BD17C7A"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112</w:t>
            </w:r>
          </w:p>
        </w:tc>
        <w:tc>
          <w:tcPr>
            <w:tcW w:w="847" w:type="dxa"/>
            <w:tcBorders>
              <w:top w:val="single" w:sz="4" w:space="0" w:color="auto"/>
              <w:left w:val="single" w:sz="4" w:space="0" w:color="auto"/>
              <w:bottom w:val="single" w:sz="4" w:space="0" w:color="auto"/>
              <w:right w:val="single" w:sz="4" w:space="0" w:color="auto"/>
            </w:tcBorders>
            <w:vAlign w:val="bottom"/>
          </w:tcPr>
          <w:p w14:paraId="7EA11AC0" w14:textId="77777777" w:rsidR="0031788A" w:rsidRPr="0031788A" w:rsidRDefault="0031788A" w:rsidP="0031788A">
            <w:pPr>
              <w:spacing w:before="60" w:after="60"/>
              <w:jc w:val="right"/>
              <w:rPr>
                <w:rFonts w:ascii="Times New Roman" w:hAnsi="Times New Roman" w:cs="Times New Roman"/>
                <w:sz w:val="20"/>
                <w:szCs w:val="20"/>
              </w:rPr>
            </w:pPr>
          </w:p>
          <w:p w14:paraId="058C2E11"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160</w:t>
            </w:r>
          </w:p>
        </w:tc>
        <w:tc>
          <w:tcPr>
            <w:tcW w:w="846" w:type="dxa"/>
            <w:tcBorders>
              <w:top w:val="single" w:sz="4" w:space="0" w:color="auto"/>
              <w:left w:val="single" w:sz="4" w:space="0" w:color="auto"/>
              <w:bottom w:val="single" w:sz="4" w:space="0" w:color="auto"/>
              <w:right w:val="single" w:sz="4" w:space="0" w:color="auto"/>
            </w:tcBorders>
            <w:vAlign w:val="bottom"/>
          </w:tcPr>
          <w:p w14:paraId="6DCFEE75" w14:textId="77777777" w:rsidR="0031788A" w:rsidRPr="0031788A" w:rsidRDefault="0031788A" w:rsidP="0031788A">
            <w:pPr>
              <w:spacing w:before="60" w:after="60"/>
              <w:jc w:val="right"/>
              <w:rPr>
                <w:rFonts w:ascii="Times New Roman" w:hAnsi="Times New Roman" w:cs="Times New Roman"/>
                <w:sz w:val="20"/>
                <w:szCs w:val="20"/>
              </w:rPr>
            </w:pPr>
          </w:p>
          <w:p w14:paraId="5CFBE5C1"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158</w:t>
            </w:r>
          </w:p>
        </w:tc>
        <w:tc>
          <w:tcPr>
            <w:tcW w:w="766" w:type="dxa"/>
            <w:tcBorders>
              <w:top w:val="single" w:sz="4" w:space="0" w:color="auto"/>
              <w:left w:val="single" w:sz="4" w:space="0" w:color="auto"/>
              <w:bottom w:val="single" w:sz="4" w:space="0" w:color="auto"/>
              <w:right w:val="single" w:sz="4" w:space="0" w:color="auto"/>
            </w:tcBorders>
            <w:vAlign w:val="bottom"/>
          </w:tcPr>
          <w:p w14:paraId="46AA02A4" w14:textId="77777777" w:rsidR="0031788A" w:rsidRPr="0031788A" w:rsidRDefault="0031788A" w:rsidP="0031788A">
            <w:pPr>
              <w:spacing w:before="60" w:after="60"/>
              <w:jc w:val="right"/>
              <w:rPr>
                <w:rFonts w:ascii="Times New Roman" w:hAnsi="Times New Roman" w:cs="Times New Roman"/>
                <w:sz w:val="20"/>
                <w:szCs w:val="20"/>
              </w:rPr>
            </w:pPr>
          </w:p>
          <w:p w14:paraId="03342C24"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125</w:t>
            </w:r>
          </w:p>
        </w:tc>
        <w:tc>
          <w:tcPr>
            <w:tcW w:w="825" w:type="dxa"/>
            <w:tcBorders>
              <w:top w:val="single" w:sz="4" w:space="0" w:color="auto"/>
              <w:left w:val="single" w:sz="4" w:space="0" w:color="auto"/>
              <w:bottom w:val="single" w:sz="4" w:space="0" w:color="auto"/>
              <w:right w:val="single" w:sz="4" w:space="0" w:color="auto"/>
            </w:tcBorders>
            <w:vAlign w:val="bottom"/>
          </w:tcPr>
          <w:p w14:paraId="038E1D66" w14:textId="77777777" w:rsidR="0031788A" w:rsidRPr="0031788A" w:rsidRDefault="0031788A" w:rsidP="0031788A">
            <w:pPr>
              <w:spacing w:before="60" w:after="60"/>
              <w:jc w:val="right"/>
              <w:rPr>
                <w:rFonts w:ascii="Times New Roman" w:hAnsi="Times New Roman" w:cs="Times New Roman"/>
                <w:sz w:val="20"/>
                <w:szCs w:val="20"/>
              </w:rPr>
            </w:pPr>
          </w:p>
          <w:p w14:paraId="7E0A8DFF"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140</w:t>
            </w:r>
          </w:p>
        </w:tc>
        <w:tc>
          <w:tcPr>
            <w:tcW w:w="766" w:type="dxa"/>
            <w:tcBorders>
              <w:top w:val="single" w:sz="4" w:space="0" w:color="auto"/>
              <w:left w:val="single" w:sz="4" w:space="0" w:color="auto"/>
              <w:bottom w:val="single" w:sz="4" w:space="0" w:color="auto"/>
              <w:right w:val="single" w:sz="4" w:space="0" w:color="auto"/>
            </w:tcBorders>
            <w:vAlign w:val="bottom"/>
          </w:tcPr>
          <w:p w14:paraId="75F66C74" w14:textId="77777777" w:rsidR="0031788A" w:rsidRPr="0031788A" w:rsidRDefault="0031788A" w:rsidP="0031788A">
            <w:pPr>
              <w:spacing w:before="60" w:after="60"/>
              <w:jc w:val="right"/>
              <w:rPr>
                <w:rFonts w:ascii="Times New Roman" w:hAnsi="Times New Roman" w:cs="Times New Roman"/>
                <w:sz w:val="20"/>
                <w:szCs w:val="20"/>
              </w:rPr>
            </w:pPr>
          </w:p>
          <w:p w14:paraId="09ABA6BD"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126</w:t>
            </w:r>
          </w:p>
        </w:tc>
        <w:tc>
          <w:tcPr>
            <w:tcW w:w="829" w:type="dxa"/>
            <w:tcBorders>
              <w:top w:val="single" w:sz="4" w:space="0" w:color="auto"/>
              <w:left w:val="single" w:sz="4" w:space="0" w:color="auto"/>
              <w:bottom w:val="single" w:sz="4" w:space="0" w:color="auto"/>
              <w:right w:val="single" w:sz="4" w:space="0" w:color="auto"/>
            </w:tcBorders>
            <w:vAlign w:val="bottom"/>
          </w:tcPr>
          <w:p w14:paraId="1928593C" w14:textId="77777777" w:rsidR="0031788A" w:rsidRPr="0031788A" w:rsidRDefault="0031788A" w:rsidP="0031788A">
            <w:pPr>
              <w:spacing w:before="60" w:after="60"/>
              <w:jc w:val="right"/>
              <w:rPr>
                <w:rFonts w:ascii="Times New Roman" w:hAnsi="Times New Roman" w:cs="Times New Roman"/>
                <w:sz w:val="20"/>
                <w:szCs w:val="20"/>
              </w:rPr>
            </w:pPr>
          </w:p>
          <w:p w14:paraId="3BF40B98"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123</w:t>
            </w:r>
          </w:p>
        </w:tc>
      </w:tr>
      <w:tr w:rsidR="0007733B" w:rsidRPr="0031788A" w14:paraId="0B43EAF1" w14:textId="77777777" w:rsidTr="0007733B">
        <w:tc>
          <w:tcPr>
            <w:tcW w:w="2353" w:type="dxa"/>
            <w:tcBorders>
              <w:top w:val="single" w:sz="4" w:space="0" w:color="auto"/>
              <w:left w:val="single" w:sz="4" w:space="0" w:color="auto"/>
              <w:bottom w:val="single" w:sz="4" w:space="0" w:color="auto"/>
              <w:right w:val="single" w:sz="4" w:space="0" w:color="auto"/>
            </w:tcBorders>
            <w:hideMark/>
          </w:tcPr>
          <w:p w14:paraId="32D08613" w14:textId="77777777" w:rsidR="0031788A" w:rsidRPr="0031788A" w:rsidRDefault="0031788A" w:rsidP="0031788A">
            <w:pPr>
              <w:spacing w:before="60" w:after="60"/>
              <w:rPr>
                <w:rFonts w:ascii="Times New Roman" w:hAnsi="Times New Roman" w:cs="Times New Roman"/>
                <w:b/>
                <w:color w:val="000000" w:themeColor="text1"/>
                <w:sz w:val="20"/>
                <w:szCs w:val="20"/>
                <w:lang w:val="en-GB"/>
              </w:rPr>
            </w:pPr>
            <w:r w:rsidRPr="0031788A">
              <w:rPr>
                <w:rFonts w:ascii="Times New Roman" w:hAnsi="Times New Roman" w:cs="Times New Roman"/>
                <w:b/>
                <w:sz w:val="20"/>
                <w:szCs w:val="20"/>
              </w:rPr>
              <w:t>Total sexual assault</w:t>
            </w:r>
          </w:p>
        </w:tc>
        <w:tc>
          <w:tcPr>
            <w:tcW w:w="848" w:type="dxa"/>
            <w:tcBorders>
              <w:top w:val="single" w:sz="4" w:space="0" w:color="auto"/>
              <w:left w:val="single" w:sz="4" w:space="0" w:color="auto"/>
              <w:bottom w:val="single" w:sz="4" w:space="0" w:color="auto"/>
              <w:right w:val="single" w:sz="4" w:space="0" w:color="auto"/>
            </w:tcBorders>
            <w:hideMark/>
          </w:tcPr>
          <w:p w14:paraId="04B4495E"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20,948</w:t>
            </w:r>
          </w:p>
        </w:tc>
        <w:tc>
          <w:tcPr>
            <w:tcW w:w="846" w:type="dxa"/>
            <w:tcBorders>
              <w:top w:val="single" w:sz="4" w:space="0" w:color="auto"/>
              <w:left w:val="single" w:sz="4" w:space="0" w:color="auto"/>
              <w:bottom w:val="single" w:sz="4" w:space="0" w:color="auto"/>
              <w:right w:val="single" w:sz="4" w:space="0" w:color="auto"/>
            </w:tcBorders>
            <w:hideMark/>
          </w:tcPr>
          <w:p w14:paraId="136F530C"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21,579</w:t>
            </w:r>
          </w:p>
        </w:tc>
        <w:tc>
          <w:tcPr>
            <w:tcW w:w="847" w:type="dxa"/>
            <w:tcBorders>
              <w:top w:val="single" w:sz="4" w:space="0" w:color="auto"/>
              <w:left w:val="single" w:sz="4" w:space="0" w:color="auto"/>
              <w:bottom w:val="single" w:sz="4" w:space="0" w:color="auto"/>
              <w:right w:val="single" w:sz="4" w:space="0" w:color="auto"/>
            </w:tcBorders>
            <w:hideMark/>
          </w:tcPr>
          <w:p w14:paraId="30D1BA2B"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24,740</w:t>
            </w:r>
          </w:p>
        </w:tc>
        <w:tc>
          <w:tcPr>
            <w:tcW w:w="846" w:type="dxa"/>
            <w:tcBorders>
              <w:top w:val="single" w:sz="4" w:space="0" w:color="auto"/>
              <w:left w:val="single" w:sz="4" w:space="0" w:color="auto"/>
              <w:bottom w:val="single" w:sz="4" w:space="0" w:color="auto"/>
              <w:right w:val="single" w:sz="4" w:space="0" w:color="auto"/>
            </w:tcBorders>
            <w:hideMark/>
          </w:tcPr>
          <w:p w14:paraId="78DFD00B"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28,557</w:t>
            </w:r>
          </w:p>
        </w:tc>
        <w:tc>
          <w:tcPr>
            <w:tcW w:w="766" w:type="dxa"/>
            <w:tcBorders>
              <w:top w:val="single" w:sz="4" w:space="0" w:color="auto"/>
              <w:left w:val="single" w:sz="4" w:space="0" w:color="auto"/>
              <w:bottom w:val="single" w:sz="4" w:space="0" w:color="auto"/>
              <w:right w:val="single" w:sz="4" w:space="0" w:color="auto"/>
            </w:tcBorders>
            <w:hideMark/>
          </w:tcPr>
          <w:p w14:paraId="3D3D40B0"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30,995</w:t>
            </w:r>
          </w:p>
        </w:tc>
        <w:tc>
          <w:tcPr>
            <w:tcW w:w="825" w:type="dxa"/>
            <w:tcBorders>
              <w:top w:val="single" w:sz="4" w:space="0" w:color="auto"/>
              <w:left w:val="single" w:sz="4" w:space="0" w:color="auto"/>
              <w:bottom w:val="single" w:sz="4" w:space="0" w:color="auto"/>
              <w:right w:val="single" w:sz="4" w:space="0" w:color="auto"/>
            </w:tcBorders>
            <w:hideMark/>
          </w:tcPr>
          <w:p w14:paraId="71E7822A"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28,910</w:t>
            </w:r>
          </w:p>
        </w:tc>
        <w:tc>
          <w:tcPr>
            <w:tcW w:w="766" w:type="dxa"/>
            <w:tcBorders>
              <w:top w:val="single" w:sz="4" w:space="0" w:color="auto"/>
              <w:left w:val="single" w:sz="4" w:space="0" w:color="auto"/>
              <w:bottom w:val="single" w:sz="4" w:space="0" w:color="auto"/>
              <w:right w:val="single" w:sz="4" w:space="0" w:color="auto"/>
            </w:tcBorders>
            <w:hideMark/>
          </w:tcPr>
          <w:p w14:paraId="59798A7B"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34,384</w:t>
            </w:r>
          </w:p>
        </w:tc>
        <w:tc>
          <w:tcPr>
            <w:tcW w:w="829" w:type="dxa"/>
            <w:tcBorders>
              <w:top w:val="single" w:sz="4" w:space="0" w:color="auto"/>
              <w:left w:val="single" w:sz="4" w:space="0" w:color="auto"/>
              <w:bottom w:val="single" w:sz="4" w:space="0" w:color="auto"/>
              <w:right w:val="single" w:sz="4" w:space="0" w:color="auto"/>
            </w:tcBorders>
            <w:hideMark/>
          </w:tcPr>
          <w:p w14:paraId="26C26907" w14:textId="77777777" w:rsidR="0031788A" w:rsidRPr="0031788A" w:rsidRDefault="0031788A" w:rsidP="0031788A">
            <w:pPr>
              <w:spacing w:before="60" w:after="60"/>
              <w:jc w:val="right"/>
              <w:rPr>
                <w:rFonts w:ascii="Times New Roman" w:hAnsi="Times New Roman" w:cs="Times New Roman"/>
                <w:b/>
                <w:color w:val="000000" w:themeColor="text1"/>
                <w:sz w:val="20"/>
                <w:szCs w:val="20"/>
                <w:lang w:val="en-GB"/>
              </w:rPr>
            </w:pPr>
            <w:r w:rsidRPr="0031788A">
              <w:rPr>
                <w:rFonts w:ascii="Times New Roman" w:hAnsi="Times New Roman" w:cs="Times New Roman"/>
                <w:sz w:val="20"/>
                <w:szCs w:val="20"/>
              </w:rPr>
              <w:t>35,965</w:t>
            </w:r>
          </w:p>
        </w:tc>
      </w:tr>
    </w:tbl>
    <w:p w14:paraId="4798D845" w14:textId="77777777" w:rsidR="00E23A3D" w:rsidRDefault="00E23A3D" w:rsidP="0031788A">
      <w:pPr>
        <w:spacing w:after="0" w:line="240" w:lineRule="auto"/>
        <w:rPr>
          <w:rFonts w:ascii="Times New Roman" w:hAnsi="Times New Roman" w:cs="Times New Roman"/>
          <w:sz w:val="20"/>
          <w:szCs w:val="20"/>
        </w:rPr>
      </w:pPr>
    </w:p>
    <w:p w14:paraId="4DADBC29" w14:textId="77777777" w:rsidR="00E23A3D" w:rsidRDefault="003E4A7A" w:rsidP="00A07F5B">
      <w:pPr>
        <w:pStyle w:val="ListParagraph"/>
        <w:numPr>
          <w:ilvl w:val="0"/>
          <w:numId w:val="2"/>
        </w:numPr>
        <w:spacing w:before="120" w:after="120"/>
        <w:ind w:left="357" w:hanging="357"/>
        <w:contextualSpacing w:val="0"/>
        <w:rPr>
          <w:sz w:val="20"/>
          <w:szCs w:val="20"/>
          <w:lang w:val="en-GB"/>
        </w:rPr>
      </w:pPr>
      <w:r>
        <w:rPr>
          <w:sz w:val="20"/>
          <w:szCs w:val="20"/>
        </w:rPr>
        <w:t>I</w:t>
      </w:r>
      <w:r w:rsidR="002A62D5" w:rsidRPr="002A62D5">
        <w:rPr>
          <w:sz w:val="20"/>
          <w:szCs w:val="20"/>
          <w:lang w:val="en-GB"/>
        </w:rPr>
        <w:t>n 20</w:t>
      </w:r>
      <w:r w:rsidR="001877E3">
        <w:rPr>
          <w:sz w:val="20"/>
          <w:szCs w:val="20"/>
          <w:lang w:val="en-GB"/>
        </w:rPr>
        <w:t>22</w:t>
      </w:r>
      <w:r w:rsidR="002A62D5" w:rsidRPr="002A62D5">
        <w:rPr>
          <w:sz w:val="20"/>
          <w:szCs w:val="20"/>
          <w:lang w:val="en-GB"/>
        </w:rPr>
        <w:t>, women made up the majority of victims of police-reported violence from a spouse (78%), dating partner (</w:t>
      </w:r>
      <w:r w:rsidR="001877E3">
        <w:rPr>
          <w:sz w:val="20"/>
          <w:szCs w:val="20"/>
          <w:lang w:val="en-GB"/>
        </w:rPr>
        <w:t>81</w:t>
      </w:r>
      <w:r w:rsidR="002A62D5" w:rsidRPr="002A62D5">
        <w:rPr>
          <w:sz w:val="20"/>
          <w:szCs w:val="20"/>
          <w:lang w:val="en-GB"/>
        </w:rPr>
        <w:t>%) and other intimate partner (72%).</w:t>
      </w:r>
      <w:r w:rsidR="0057794C">
        <w:rPr>
          <w:sz w:val="20"/>
          <w:szCs w:val="20"/>
          <w:lang w:val="en-GB"/>
        </w:rPr>
        <w:t xml:space="preserve"> </w:t>
      </w:r>
      <w:r w:rsidR="002A62D5" w:rsidRPr="002A62D5">
        <w:rPr>
          <w:sz w:val="20"/>
          <w:szCs w:val="20"/>
          <w:lang w:val="en-GB"/>
        </w:rPr>
        <w:t>From 201</w:t>
      </w:r>
      <w:r w:rsidR="001877E3">
        <w:rPr>
          <w:sz w:val="20"/>
          <w:szCs w:val="20"/>
          <w:lang w:val="en-GB"/>
        </w:rPr>
        <w:t>9</w:t>
      </w:r>
      <w:r w:rsidR="002A62D5" w:rsidRPr="002A62D5">
        <w:rPr>
          <w:sz w:val="20"/>
          <w:szCs w:val="20"/>
          <w:lang w:val="en-GB"/>
        </w:rPr>
        <w:t xml:space="preserve"> to 20</w:t>
      </w:r>
      <w:r w:rsidR="001877E3">
        <w:rPr>
          <w:sz w:val="20"/>
          <w:szCs w:val="20"/>
          <w:lang w:val="en-GB"/>
        </w:rPr>
        <w:t>22</w:t>
      </w:r>
      <w:r w:rsidR="002A62D5" w:rsidRPr="002A62D5">
        <w:rPr>
          <w:sz w:val="20"/>
          <w:szCs w:val="20"/>
          <w:lang w:val="en-GB"/>
        </w:rPr>
        <w:t>, the number of female victims of</w:t>
      </w:r>
      <w:r w:rsidR="002000B9">
        <w:rPr>
          <w:sz w:val="20"/>
          <w:szCs w:val="20"/>
          <w:lang w:val="en-GB"/>
        </w:rPr>
        <w:t xml:space="preserve"> </w:t>
      </w:r>
      <w:r w:rsidR="002A62D5" w:rsidRPr="002A62D5">
        <w:rPr>
          <w:sz w:val="20"/>
          <w:szCs w:val="20"/>
          <w:lang w:val="en-GB"/>
        </w:rPr>
        <w:t>violent crime increased for all types of partners (spouse +</w:t>
      </w:r>
      <w:r w:rsidR="006C5338">
        <w:rPr>
          <w:sz w:val="20"/>
          <w:szCs w:val="20"/>
          <w:lang w:val="en-GB"/>
        </w:rPr>
        <w:t>4</w:t>
      </w:r>
      <w:r w:rsidR="002A62D5" w:rsidRPr="002A62D5">
        <w:rPr>
          <w:sz w:val="20"/>
          <w:szCs w:val="20"/>
          <w:lang w:val="en-GB"/>
        </w:rPr>
        <w:t>%, dating partner +</w:t>
      </w:r>
      <w:r w:rsidR="006C5338">
        <w:rPr>
          <w:sz w:val="20"/>
          <w:szCs w:val="20"/>
          <w:lang w:val="en-GB"/>
        </w:rPr>
        <w:t>1</w:t>
      </w:r>
      <w:r w:rsidR="002A62D5" w:rsidRPr="002A62D5">
        <w:rPr>
          <w:sz w:val="20"/>
          <w:szCs w:val="20"/>
          <w:lang w:val="en-GB"/>
        </w:rPr>
        <w:t>2%, and other intimate partner +</w:t>
      </w:r>
      <w:r w:rsidR="006C5338">
        <w:rPr>
          <w:sz w:val="20"/>
          <w:szCs w:val="20"/>
          <w:lang w:val="en-GB"/>
        </w:rPr>
        <w:t>43</w:t>
      </w:r>
      <w:r w:rsidR="002A62D5" w:rsidRPr="002A62D5">
        <w:rPr>
          <w:sz w:val="20"/>
          <w:szCs w:val="20"/>
          <w:lang w:val="en-GB"/>
        </w:rPr>
        <w:t xml:space="preserve">%). </w:t>
      </w:r>
    </w:p>
    <w:p w14:paraId="1D185CB8" w14:textId="77777777" w:rsidR="00E23A3D" w:rsidRDefault="00E23A3D" w:rsidP="0031788A">
      <w:pPr>
        <w:spacing w:after="0" w:line="240" w:lineRule="auto"/>
        <w:rPr>
          <w:rFonts w:ascii="Times New Roman" w:hAnsi="Times New Roman" w:cs="Times New Roman"/>
          <w:sz w:val="20"/>
          <w:szCs w:val="20"/>
          <w:lang w:val="en-GB"/>
        </w:rPr>
      </w:pPr>
    </w:p>
    <w:p w14:paraId="4AA9C0EE" w14:textId="77777777" w:rsidR="0031788A" w:rsidRPr="0031788A" w:rsidRDefault="0031788A" w:rsidP="0031788A">
      <w:pPr>
        <w:spacing w:after="0" w:line="240" w:lineRule="auto"/>
        <w:rPr>
          <w:rFonts w:ascii="Times New Roman" w:hAnsi="Times New Roman" w:cs="Times New Roman"/>
          <w:b/>
          <w:sz w:val="20"/>
          <w:szCs w:val="20"/>
        </w:rPr>
      </w:pPr>
      <w:r w:rsidRPr="0031788A">
        <w:rPr>
          <w:rFonts w:ascii="Times New Roman" w:hAnsi="Times New Roman" w:cs="Times New Roman"/>
          <w:b/>
          <w:sz w:val="20"/>
          <w:szCs w:val="20"/>
        </w:rPr>
        <w:t>Number of victims of police-reported violent crime, by sex of victim and relationship of accused to victim, Canada, 201</w:t>
      </w:r>
      <w:r w:rsidR="001877E3">
        <w:rPr>
          <w:rFonts w:ascii="Times New Roman" w:hAnsi="Times New Roman" w:cs="Times New Roman"/>
          <w:b/>
          <w:sz w:val="20"/>
          <w:szCs w:val="20"/>
        </w:rPr>
        <w:t>9</w:t>
      </w:r>
      <w:r w:rsidRPr="0031788A">
        <w:rPr>
          <w:rFonts w:ascii="Times New Roman" w:hAnsi="Times New Roman" w:cs="Times New Roman"/>
          <w:b/>
          <w:sz w:val="20"/>
          <w:szCs w:val="20"/>
        </w:rPr>
        <w:t xml:space="preserve"> to 20</w:t>
      </w:r>
      <w:r w:rsidR="001877E3">
        <w:rPr>
          <w:rFonts w:ascii="Times New Roman" w:hAnsi="Times New Roman" w:cs="Times New Roman"/>
          <w:b/>
          <w:sz w:val="20"/>
          <w:szCs w:val="20"/>
        </w:rPr>
        <w:t>22</w:t>
      </w:r>
      <w:r w:rsidR="0057794C" w:rsidRPr="0031788A">
        <w:rPr>
          <w:rStyle w:val="FootnoteReference"/>
          <w:rFonts w:ascii="Times New Roman" w:hAnsi="Times New Roman" w:cs="Times New Roman"/>
          <w:b/>
          <w:sz w:val="20"/>
          <w:szCs w:val="20"/>
        </w:rPr>
        <w:footnoteReference w:id="13"/>
      </w:r>
    </w:p>
    <w:p w14:paraId="6D5B4C3D" w14:textId="77777777" w:rsidR="0031788A" w:rsidRPr="0031788A" w:rsidRDefault="0031788A" w:rsidP="0031788A">
      <w:pPr>
        <w:spacing w:after="0" w:line="240" w:lineRule="auto"/>
        <w:rPr>
          <w:rFonts w:ascii="Times New Roman" w:hAnsi="Times New Roman" w:cs="Times New Roman"/>
          <w:b/>
          <w:sz w:val="20"/>
          <w:szCs w:val="20"/>
        </w:rPr>
      </w:pPr>
    </w:p>
    <w:tbl>
      <w:tblPr>
        <w:tblStyle w:val="TableGrid"/>
        <w:tblW w:w="0" w:type="auto"/>
        <w:tblInd w:w="0" w:type="dxa"/>
        <w:tblLook w:val="04A0" w:firstRow="1" w:lastRow="0" w:firstColumn="1" w:lastColumn="0" w:noHBand="0" w:noVBand="1"/>
      </w:tblPr>
      <w:tblGrid>
        <w:gridCol w:w="5098"/>
        <w:gridCol w:w="993"/>
        <w:gridCol w:w="992"/>
        <w:gridCol w:w="992"/>
        <w:gridCol w:w="992"/>
      </w:tblGrid>
      <w:tr w:rsidR="0063197B" w14:paraId="4FD3D423" w14:textId="77777777" w:rsidTr="006A6C10">
        <w:tc>
          <w:tcPr>
            <w:tcW w:w="5098" w:type="dxa"/>
            <w:vMerge w:val="restart"/>
            <w:shd w:val="clear" w:color="auto" w:fill="D9D9D9" w:themeFill="background1" w:themeFillShade="D9"/>
          </w:tcPr>
          <w:p w14:paraId="6288C1EF" w14:textId="77777777" w:rsidR="0063197B" w:rsidRDefault="0063197B" w:rsidP="00A07F5B">
            <w:pPr>
              <w:spacing w:before="40" w:after="40"/>
              <w:jc w:val="center"/>
              <w:rPr>
                <w:rFonts w:ascii="Times New Roman" w:hAnsi="Times New Roman" w:cs="Times New Roman"/>
                <w:sz w:val="20"/>
                <w:szCs w:val="20"/>
              </w:rPr>
            </w:pPr>
            <w:r w:rsidRPr="0031788A">
              <w:rPr>
                <w:rFonts w:ascii="Times New Roman" w:hAnsi="Times New Roman" w:cs="Times New Roman"/>
                <w:b/>
                <w:sz w:val="20"/>
                <w:szCs w:val="20"/>
              </w:rPr>
              <w:t>Relationship of accused to victim</w:t>
            </w:r>
          </w:p>
        </w:tc>
        <w:tc>
          <w:tcPr>
            <w:tcW w:w="993" w:type="dxa"/>
            <w:shd w:val="clear" w:color="auto" w:fill="D9D9D9" w:themeFill="background1" w:themeFillShade="D9"/>
          </w:tcPr>
          <w:p w14:paraId="3384DEBE" w14:textId="77777777" w:rsidR="0063197B" w:rsidRDefault="0063197B" w:rsidP="00A07F5B">
            <w:pPr>
              <w:spacing w:before="40" w:after="40"/>
              <w:jc w:val="center"/>
              <w:rPr>
                <w:rFonts w:ascii="Times New Roman" w:hAnsi="Times New Roman" w:cs="Times New Roman"/>
                <w:sz w:val="20"/>
                <w:szCs w:val="20"/>
              </w:rPr>
            </w:pPr>
            <w:r w:rsidRPr="0031788A">
              <w:rPr>
                <w:rFonts w:ascii="Times New Roman" w:hAnsi="Times New Roman" w:cs="Times New Roman"/>
                <w:b/>
                <w:sz w:val="20"/>
                <w:szCs w:val="20"/>
              </w:rPr>
              <w:t>201</w:t>
            </w:r>
            <w:r>
              <w:rPr>
                <w:rFonts w:ascii="Times New Roman" w:hAnsi="Times New Roman" w:cs="Times New Roman"/>
                <w:b/>
                <w:sz w:val="20"/>
                <w:szCs w:val="20"/>
              </w:rPr>
              <w:t>9</w:t>
            </w:r>
          </w:p>
        </w:tc>
        <w:tc>
          <w:tcPr>
            <w:tcW w:w="992" w:type="dxa"/>
            <w:shd w:val="clear" w:color="auto" w:fill="D9D9D9" w:themeFill="background1" w:themeFillShade="D9"/>
          </w:tcPr>
          <w:p w14:paraId="0B61EE9A" w14:textId="77777777" w:rsidR="0063197B" w:rsidRDefault="0063197B" w:rsidP="00A07F5B">
            <w:pPr>
              <w:spacing w:before="40" w:after="40"/>
              <w:jc w:val="center"/>
              <w:rPr>
                <w:rFonts w:ascii="Times New Roman" w:hAnsi="Times New Roman" w:cs="Times New Roman"/>
                <w:sz w:val="20"/>
                <w:szCs w:val="20"/>
              </w:rPr>
            </w:pPr>
            <w:r w:rsidRPr="0031788A">
              <w:rPr>
                <w:rFonts w:ascii="Times New Roman" w:hAnsi="Times New Roman" w:cs="Times New Roman"/>
                <w:b/>
                <w:sz w:val="20"/>
                <w:szCs w:val="20"/>
              </w:rPr>
              <w:t>20</w:t>
            </w:r>
            <w:r>
              <w:rPr>
                <w:rFonts w:ascii="Times New Roman" w:hAnsi="Times New Roman" w:cs="Times New Roman"/>
                <w:b/>
                <w:sz w:val="20"/>
                <w:szCs w:val="20"/>
              </w:rPr>
              <w:t>20</w:t>
            </w:r>
          </w:p>
        </w:tc>
        <w:tc>
          <w:tcPr>
            <w:tcW w:w="992" w:type="dxa"/>
            <w:shd w:val="clear" w:color="auto" w:fill="D9D9D9" w:themeFill="background1" w:themeFillShade="D9"/>
          </w:tcPr>
          <w:p w14:paraId="470B39AD" w14:textId="77777777" w:rsidR="0063197B" w:rsidRDefault="0063197B" w:rsidP="00A07F5B">
            <w:pPr>
              <w:spacing w:before="40" w:after="40"/>
              <w:jc w:val="center"/>
              <w:rPr>
                <w:rFonts w:ascii="Times New Roman" w:hAnsi="Times New Roman" w:cs="Times New Roman"/>
                <w:sz w:val="20"/>
                <w:szCs w:val="20"/>
              </w:rPr>
            </w:pPr>
            <w:r w:rsidRPr="0031788A">
              <w:rPr>
                <w:rFonts w:ascii="Times New Roman" w:hAnsi="Times New Roman" w:cs="Times New Roman"/>
                <w:b/>
                <w:sz w:val="20"/>
                <w:szCs w:val="20"/>
              </w:rPr>
              <w:t>20</w:t>
            </w:r>
            <w:r>
              <w:rPr>
                <w:rFonts w:ascii="Times New Roman" w:hAnsi="Times New Roman" w:cs="Times New Roman"/>
                <w:b/>
                <w:sz w:val="20"/>
                <w:szCs w:val="20"/>
              </w:rPr>
              <w:t>21</w:t>
            </w:r>
          </w:p>
        </w:tc>
        <w:tc>
          <w:tcPr>
            <w:tcW w:w="992" w:type="dxa"/>
            <w:shd w:val="clear" w:color="auto" w:fill="D9D9D9" w:themeFill="background1" w:themeFillShade="D9"/>
          </w:tcPr>
          <w:p w14:paraId="14B07060" w14:textId="77777777" w:rsidR="0063197B" w:rsidRDefault="0063197B" w:rsidP="00A07F5B">
            <w:pPr>
              <w:spacing w:before="40" w:after="40"/>
              <w:jc w:val="center"/>
              <w:rPr>
                <w:rFonts w:ascii="Times New Roman" w:hAnsi="Times New Roman" w:cs="Times New Roman"/>
                <w:sz w:val="20"/>
                <w:szCs w:val="20"/>
              </w:rPr>
            </w:pPr>
            <w:r w:rsidRPr="0031788A">
              <w:rPr>
                <w:rFonts w:ascii="Times New Roman" w:hAnsi="Times New Roman" w:cs="Times New Roman"/>
                <w:b/>
                <w:sz w:val="20"/>
                <w:szCs w:val="20"/>
              </w:rPr>
              <w:t>20</w:t>
            </w:r>
            <w:r>
              <w:rPr>
                <w:rFonts w:ascii="Times New Roman" w:hAnsi="Times New Roman" w:cs="Times New Roman"/>
                <w:b/>
                <w:sz w:val="20"/>
                <w:szCs w:val="20"/>
              </w:rPr>
              <w:t>22</w:t>
            </w:r>
          </w:p>
        </w:tc>
      </w:tr>
      <w:tr w:rsidR="0063197B" w14:paraId="6B4E10AA" w14:textId="77777777" w:rsidTr="006A6C10">
        <w:tc>
          <w:tcPr>
            <w:tcW w:w="5098" w:type="dxa"/>
            <w:vMerge/>
            <w:shd w:val="clear" w:color="auto" w:fill="D9D9D9" w:themeFill="background1" w:themeFillShade="D9"/>
          </w:tcPr>
          <w:p w14:paraId="0C7E2493" w14:textId="77777777" w:rsidR="0063197B" w:rsidRDefault="0063197B" w:rsidP="00A07F5B">
            <w:pPr>
              <w:spacing w:before="40" w:after="40"/>
              <w:rPr>
                <w:rFonts w:ascii="Times New Roman" w:hAnsi="Times New Roman" w:cs="Times New Roman"/>
                <w:sz w:val="20"/>
                <w:szCs w:val="20"/>
              </w:rPr>
            </w:pPr>
          </w:p>
        </w:tc>
        <w:tc>
          <w:tcPr>
            <w:tcW w:w="3969" w:type="dxa"/>
            <w:gridSpan w:val="4"/>
            <w:shd w:val="clear" w:color="auto" w:fill="D9D9D9" w:themeFill="background1" w:themeFillShade="D9"/>
          </w:tcPr>
          <w:p w14:paraId="5E4DD76B" w14:textId="77777777" w:rsidR="0063197B" w:rsidRDefault="0063197B" w:rsidP="00A07F5B">
            <w:pPr>
              <w:spacing w:before="40" w:after="40"/>
              <w:jc w:val="center"/>
              <w:rPr>
                <w:rFonts w:ascii="Times New Roman" w:hAnsi="Times New Roman" w:cs="Times New Roman"/>
                <w:sz w:val="20"/>
                <w:szCs w:val="20"/>
              </w:rPr>
            </w:pPr>
            <w:r w:rsidRPr="0031788A">
              <w:rPr>
                <w:rFonts w:ascii="Times New Roman" w:hAnsi="Times New Roman" w:cs="Times New Roman"/>
                <w:i/>
                <w:sz w:val="20"/>
                <w:szCs w:val="20"/>
              </w:rPr>
              <w:t>Number of victims</w:t>
            </w:r>
          </w:p>
        </w:tc>
      </w:tr>
      <w:tr w:rsidR="0063197B" w14:paraId="62D2413F" w14:textId="77777777" w:rsidTr="006A6C10">
        <w:tc>
          <w:tcPr>
            <w:tcW w:w="5098" w:type="dxa"/>
          </w:tcPr>
          <w:p w14:paraId="2CE24012"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b/>
                <w:sz w:val="20"/>
                <w:szCs w:val="20"/>
              </w:rPr>
              <w:t>Total spouse, total victims</w:t>
            </w:r>
          </w:p>
        </w:tc>
        <w:tc>
          <w:tcPr>
            <w:tcW w:w="993" w:type="dxa"/>
          </w:tcPr>
          <w:p w14:paraId="7EC0C52E" w14:textId="77777777" w:rsidR="0063197B" w:rsidRPr="006A6C10" w:rsidRDefault="0063197B"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62,923</w:t>
            </w:r>
          </w:p>
        </w:tc>
        <w:tc>
          <w:tcPr>
            <w:tcW w:w="992" w:type="dxa"/>
          </w:tcPr>
          <w:p w14:paraId="44598353" w14:textId="77777777" w:rsidR="0063197B" w:rsidRPr="006A6C10" w:rsidRDefault="0063197B"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62,969</w:t>
            </w:r>
          </w:p>
        </w:tc>
        <w:tc>
          <w:tcPr>
            <w:tcW w:w="992" w:type="dxa"/>
          </w:tcPr>
          <w:p w14:paraId="390FECAE" w14:textId="77777777" w:rsidR="0063197B" w:rsidRPr="006A6C10" w:rsidRDefault="0063197B"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63,961</w:t>
            </w:r>
          </w:p>
        </w:tc>
        <w:tc>
          <w:tcPr>
            <w:tcW w:w="992" w:type="dxa"/>
          </w:tcPr>
          <w:p w14:paraId="32F7ADC6" w14:textId="77777777" w:rsidR="0063197B" w:rsidRPr="006A6C10" w:rsidRDefault="0063197B"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66,229</w:t>
            </w:r>
          </w:p>
        </w:tc>
      </w:tr>
      <w:tr w:rsidR="0063197B" w14:paraId="09C79CA2" w14:textId="77777777" w:rsidTr="0063197B">
        <w:tc>
          <w:tcPr>
            <w:tcW w:w="5098" w:type="dxa"/>
          </w:tcPr>
          <w:p w14:paraId="371DF032"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sz w:val="20"/>
                <w:szCs w:val="20"/>
              </w:rPr>
              <w:t xml:space="preserve">   Female victims</w:t>
            </w:r>
          </w:p>
        </w:tc>
        <w:tc>
          <w:tcPr>
            <w:tcW w:w="993" w:type="dxa"/>
          </w:tcPr>
          <w:p w14:paraId="12946DA2" w14:textId="77777777" w:rsidR="0063197B" w:rsidRDefault="0063197B"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48,894</w:t>
            </w:r>
          </w:p>
        </w:tc>
        <w:tc>
          <w:tcPr>
            <w:tcW w:w="992" w:type="dxa"/>
          </w:tcPr>
          <w:p w14:paraId="633E8D8E" w14:textId="77777777" w:rsidR="0063197B" w:rsidRDefault="0063197B"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48,874</w:t>
            </w:r>
          </w:p>
        </w:tc>
        <w:tc>
          <w:tcPr>
            <w:tcW w:w="992" w:type="dxa"/>
          </w:tcPr>
          <w:p w14:paraId="71C97925" w14:textId="77777777" w:rsidR="0063197B" w:rsidRDefault="0063197B"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49,712</w:t>
            </w:r>
          </w:p>
        </w:tc>
        <w:tc>
          <w:tcPr>
            <w:tcW w:w="992" w:type="dxa"/>
          </w:tcPr>
          <w:p w14:paraId="5939643F" w14:textId="77777777" w:rsidR="0063197B" w:rsidRDefault="0063197B"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50,958</w:t>
            </w:r>
          </w:p>
        </w:tc>
      </w:tr>
      <w:tr w:rsidR="0063197B" w14:paraId="09A5A417" w14:textId="77777777" w:rsidTr="0063197B">
        <w:tc>
          <w:tcPr>
            <w:tcW w:w="5098" w:type="dxa"/>
          </w:tcPr>
          <w:p w14:paraId="49D09ADD"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sz w:val="20"/>
                <w:szCs w:val="20"/>
              </w:rPr>
              <w:t xml:space="preserve">   Male victims</w:t>
            </w:r>
          </w:p>
        </w:tc>
        <w:tc>
          <w:tcPr>
            <w:tcW w:w="993" w:type="dxa"/>
          </w:tcPr>
          <w:p w14:paraId="62D1E9F9" w14:textId="77777777" w:rsidR="0063197B" w:rsidRDefault="0063197B"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14,008</w:t>
            </w:r>
          </w:p>
        </w:tc>
        <w:tc>
          <w:tcPr>
            <w:tcW w:w="992" w:type="dxa"/>
          </w:tcPr>
          <w:p w14:paraId="2A09DF8F" w14:textId="77777777" w:rsidR="0063197B" w:rsidRDefault="0063197B"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14,053</w:t>
            </w:r>
          </w:p>
        </w:tc>
        <w:tc>
          <w:tcPr>
            <w:tcW w:w="992" w:type="dxa"/>
          </w:tcPr>
          <w:p w14:paraId="57D22C37" w14:textId="77777777" w:rsidR="0063197B" w:rsidRDefault="0063197B"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14,208</w:t>
            </w:r>
          </w:p>
        </w:tc>
        <w:tc>
          <w:tcPr>
            <w:tcW w:w="992" w:type="dxa"/>
          </w:tcPr>
          <w:p w14:paraId="34F72DD2" w14:textId="77777777" w:rsidR="0063197B" w:rsidRDefault="0063197B"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15,179</w:t>
            </w:r>
          </w:p>
        </w:tc>
      </w:tr>
      <w:tr w:rsidR="0063197B" w14:paraId="3A91FFF3" w14:textId="77777777" w:rsidTr="0063197B">
        <w:tc>
          <w:tcPr>
            <w:tcW w:w="5098" w:type="dxa"/>
          </w:tcPr>
          <w:p w14:paraId="3294AED1"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b/>
                <w:sz w:val="20"/>
                <w:szCs w:val="20"/>
              </w:rPr>
              <w:t>Current spouse, total victims</w:t>
            </w:r>
          </w:p>
        </w:tc>
        <w:tc>
          <w:tcPr>
            <w:tcW w:w="993" w:type="dxa"/>
          </w:tcPr>
          <w:p w14:paraId="0D036511" w14:textId="77777777" w:rsidR="0063197B" w:rsidRPr="006A6C10" w:rsidRDefault="0063197B"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48,097</w:t>
            </w:r>
          </w:p>
        </w:tc>
        <w:tc>
          <w:tcPr>
            <w:tcW w:w="992" w:type="dxa"/>
          </w:tcPr>
          <w:p w14:paraId="5648E82F" w14:textId="77777777" w:rsidR="0063197B" w:rsidRPr="006A6C10" w:rsidRDefault="0063197B"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48,127</w:t>
            </w:r>
          </w:p>
        </w:tc>
        <w:tc>
          <w:tcPr>
            <w:tcW w:w="992" w:type="dxa"/>
          </w:tcPr>
          <w:p w14:paraId="460036F4" w14:textId="77777777" w:rsidR="0063197B" w:rsidRPr="006A6C10" w:rsidRDefault="0063197B"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48,157</w:t>
            </w:r>
          </w:p>
        </w:tc>
        <w:tc>
          <w:tcPr>
            <w:tcW w:w="992" w:type="dxa"/>
          </w:tcPr>
          <w:p w14:paraId="11490D5A" w14:textId="77777777" w:rsidR="0063197B" w:rsidRPr="006A6C10" w:rsidRDefault="0063197B"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49,981</w:t>
            </w:r>
          </w:p>
        </w:tc>
      </w:tr>
      <w:tr w:rsidR="0063197B" w14:paraId="4E06BC7F" w14:textId="77777777" w:rsidTr="0063197B">
        <w:tc>
          <w:tcPr>
            <w:tcW w:w="5098" w:type="dxa"/>
          </w:tcPr>
          <w:p w14:paraId="0E14E758"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sz w:val="20"/>
                <w:szCs w:val="20"/>
              </w:rPr>
              <w:t xml:space="preserve">   Female victims</w:t>
            </w:r>
          </w:p>
        </w:tc>
        <w:tc>
          <w:tcPr>
            <w:tcW w:w="993" w:type="dxa"/>
          </w:tcPr>
          <w:p w14:paraId="52FBDB2E"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37,363</w:t>
            </w:r>
          </w:p>
        </w:tc>
        <w:tc>
          <w:tcPr>
            <w:tcW w:w="992" w:type="dxa"/>
          </w:tcPr>
          <w:p w14:paraId="2314671A"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37,312</w:t>
            </w:r>
          </w:p>
        </w:tc>
        <w:tc>
          <w:tcPr>
            <w:tcW w:w="992" w:type="dxa"/>
          </w:tcPr>
          <w:p w14:paraId="60C41FCB"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37,282</w:t>
            </w:r>
          </w:p>
        </w:tc>
        <w:tc>
          <w:tcPr>
            <w:tcW w:w="992" w:type="dxa"/>
          </w:tcPr>
          <w:p w14:paraId="5F04964C"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38,301</w:t>
            </w:r>
          </w:p>
        </w:tc>
      </w:tr>
      <w:tr w:rsidR="0063197B" w14:paraId="07F698D8" w14:textId="77777777" w:rsidTr="006A6C10">
        <w:tc>
          <w:tcPr>
            <w:tcW w:w="5098" w:type="dxa"/>
          </w:tcPr>
          <w:p w14:paraId="737A3AA3"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sz w:val="20"/>
                <w:szCs w:val="20"/>
              </w:rPr>
              <w:t xml:space="preserve">   Male victims</w:t>
            </w:r>
          </w:p>
        </w:tc>
        <w:tc>
          <w:tcPr>
            <w:tcW w:w="993" w:type="dxa"/>
          </w:tcPr>
          <w:p w14:paraId="33286BA3"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10,716</w:t>
            </w:r>
          </w:p>
        </w:tc>
        <w:tc>
          <w:tcPr>
            <w:tcW w:w="992" w:type="dxa"/>
          </w:tcPr>
          <w:p w14:paraId="30B61FC3"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10,777</w:t>
            </w:r>
          </w:p>
        </w:tc>
        <w:tc>
          <w:tcPr>
            <w:tcW w:w="992" w:type="dxa"/>
          </w:tcPr>
          <w:p w14:paraId="55ED439F"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10,840</w:t>
            </w:r>
          </w:p>
        </w:tc>
        <w:tc>
          <w:tcPr>
            <w:tcW w:w="992" w:type="dxa"/>
          </w:tcPr>
          <w:p w14:paraId="0A48050E"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11,604</w:t>
            </w:r>
          </w:p>
        </w:tc>
      </w:tr>
      <w:tr w:rsidR="0063197B" w14:paraId="24A22194" w14:textId="77777777" w:rsidTr="006A6C10">
        <w:tc>
          <w:tcPr>
            <w:tcW w:w="5098" w:type="dxa"/>
          </w:tcPr>
          <w:p w14:paraId="1A525722"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b/>
                <w:sz w:val="20"/>
                <w:szCs w:val="20"/>
              </w:rPr>
              <w:t>Former spouse, total victims</w:t>
            </w:r>
          </w:p>
        </w:tc>
        <w:tc>
          <w:tcPr>
            <w:tcW w:w="993" w:type="dxa"/>
          </w:tcPr>
          <w:p w14:paraId="63E583D3" w14:textId="77777777" w:rsidR="0063197B" w:rsidRPr="006A6C10" w:rsidRDefault="00052A90"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14,826</w:t>
            </w:r>
          </w:p>
        </w:tc>
        <w:tc>
          <w:tcPr>
            <w:tcW w:w="992" w:type="dxa"/>
          </w:tcPr>
          <w:p w14:paraId="76FF12A3" w14:textId="77777777" w:rsidR="0063197B" w:rsidRPr="006A6C10" w:rsidRDefault="00052A90"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14,842</w:t>
            </w:r>
          </w:p>
        </w:tc>
        <w:tc>
          <w:tcPr>
            <w:tcW w:w="992" w:type="dxa"/>
          </w:tcPr>
          <w:p w14:paraId="327AE104" w14:textId="77777777" w:rsidR="0063197B" w:rsidRPr="006A6C10" w:rsidRDefault="00052A90"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15,804</w:t>
            </w:r>
          </w:p>
        </w:tc>
        <w:tc>
          <w:tcPr>
            <w:tcW w:w="992" w:type="dxa"/>
          </w:tcPr>
          <w:p w14:paraId="2F171C36" w14:textId="77777777" w:rsidR="0063197B" w:rsidRPr="006A6C10" w:rsidRDefault="00052A90"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16,248</w:t>
            </w:r>
          </w:p>
        </w:tc>
      </w:tr>
      <w:tr w:rsidR="0063197B" w14:paraId="72D5412A" w14:textId="77777777" w:rsidTr="006A6C10">
        <w:tc>
          <w:tcPr>
            <w:tcW w:w="5098" w:type="dxa"/>
          </w:tcPr>
          <w:p w14:paraId="7AEEFC0F"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sz w:val="20"/>
                <w:szCs w:val="20"/>
              </w:rPr>
              <w:t xml:space="preserve">   Female victims</w:t>
            </w:r>
          </w:p>
        </w:tc>
        <w:tc>
          <w:tcPr>
            <w:tcW w:w="993" w:type="dxa"/>
          </w:tcPr>
          <w:p w14:paraId="3D48CEB9"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11,531</w:t>
            </w:r>
          </w:p>
        </w:tc>
        <w:tc>
          <w:tcPr>
            <w:tcW w:w="992" w:type="dxa"/>
          </w:tcPr>
          <w:p w14:paraId="2D2F720A"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11,562</w:t>
            </w:r>
          </w:p>
        </w:tc>
        <w:tc>
          <w:tcPr>
            <w:tcW w:w="992" w:type="dxa"/>
          </w:tcPr>
          <w:p w14:paraId="1036B384"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12,430</w:t>
            </w:r>
          </w:p>
        </w:tc>
        <w:tc>
          <w:tcPr>
            <w:tcW w:w="992" w:type="dxa"/>
          </w:tcPr>
          <w:p w14:paraId="1D91862D"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12,657</w:t>
            </w:r>
          </w:p>
        </w:tc>
      </w:tr>
      <w:tr w:rsidR="0063197B" w14:paraId="36227FE6" w14:textId="77777777" w:rsidTr="006A6C10">
        <w:tc>
          <w:tcPr>
            <w:tcW w:w="5098" w:type="dxa"/>
          </w:tcPr>
          <w:p w14:paraId="7A31D9C5"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sz w:val="20"/>
                <w:szCs w:val="20"/>
              </w:rPr>
              <w:lastRenderedPageBreak/>
              <w:t xml:space="preserve">   Male victims</w:t>
            </w:r>
          </w:p>
        </w:tc>
        <w:tc>
          <w:tcPr>
            <w:tcW w:w="993" w:type="dxa"/>
          </w:tcPr>
          <w:p w14:paraId="657C61F6"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3,292</w:t>
            </w:r>
          </w:p>
        </w:tc>
        <w:tc>
          <w:tcPr>
            <w:tcW w:w="992" w:type="dxa"/>
          </w:tcPr>
          <w:p w14:paraId="6FC6FCE5"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3,276</w:t>
            </w:r>
          </w:p>
        </w:tc>
        <w:tc>
          <w:tcPr>
            <w:tcW w:w="992" w:type="dxa"/>
          </w:tcPr>
          <w:p w14:paraId="3FE0D7ED"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3,368</w:t>
            </w:r>
          </w:p>
        </w:tc>
        <w:tc>
          <w:tcPr>
            <w:tcW w:w="992" w:type="dxa"/>
          </w:tcPr>
          <w:p w14:paraId="2FC866F5" w14:textId="77777777" w:rsidR="0063197B" w:rsidRDefault="00052A90"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3,575</w:t>
            </w:r>
          </w:p>
        </w:tc>
      </w:tr>
      <w:tr w:rsidR="0063197B" w14:paraId="2C020B8D" w14:textId="77777777" w:rsidTr="006A6C10">
        <w:tc>
          <w:tcPr>
            <w:tcW w:w="5098" w:type="dxa"/>
          </w:tcPr>
          <w:p w14:paraId="64916B8D"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b/>
                <w:sz w:val="20"/>
                <w:szCs w:val="20"/>
              </w:rPr>
              <w:t>Dating partner (boyfriend/girlfriend), total victims</w:t>
            </w:r>
            <w:r w:rsidRPr="0031788A">
              <w:rPr>
                <w:rStyle w:val="FootnoteReference"/>
                <w:rFonts w:ascii="Times New Roman" w:hAnsi="Times New Roman" w:cs="Times New Roman"/>
                <w:b/>
                <w:sz w:val="20"/>
                <w:szCs w:val="20"/>
              </w:rPr>
              <w:footnoteReference w:id="14"/>
            </w:r>
          </w:p>
        </w:tc>
        <w:tc>
          <w:tcPr>
            <w:tcW w:w="993" w:type="dxa"/>
          </w:tcPr>
          <w:p w14:paraId="39D7E7A0" w14:textId="77777777" w:rsidR="0063197B" w:rsidRPr="006A6C10" w:rsidRDefault="001877E3"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43,106</w:t>
            </w:r>
          </w:p>
        </w:tc>
        <w:tc>
          <w:tcPr>
            <w:tcW w:w="992" w:type="dxa"/>
          </w:tcPr>
          <w:p w14:paraId="2ADDB214" w14:textId="77777777" w:rsidR="0063197B" w:rsidRPr="006A6C10" w:rsidRDefault="001877E3"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45,986</w:t>
            </w:r>
          </w:p>
        </w:tc>
        <w:tc>
          <w:tcPr>
            <w:tcW w:w="992" w:type="dxa"/>
          </w:tcPr>
          <w:p w14:paraId="160571A6" w14:textId="77777777" w:rsidR="0063197B" w:rsidRPr="006A6C10" w:rsidRDefault="001877E3"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48,632</w:t>
            </w:r>
          </w:p>
        </w:tc>
        <w:tc>
          <w:tcPr>
            <w:tcW w:w="992" w:type="dxa"/>
          </w:tcPr>
          <w:p w14:paraId="69E5B29C" w14:textId="77777777" w:rsidR="0063197B" w:rsidRPr="006A6C10" w:rsidRDefault="001877E3" w:rsidP="00A07F5B">
            <w:pPr>
              <w:spacing w:before="40" w:after="40"/>
              <w:jc w:val="right"/>
              <w:rPr>
                <w:rFonts w:ascii="Times New Roman" w:hAnsi="Times New Roman" w:cs="Times New Roman"/>
                <w:b/>
                <w:bCs/>
                <w:sz w:val="20"/>
                <w:szCs w:val="20"/>
              </w:rPr>
            </w:pPr>
            <w:r w:rsidRPr="006A6C10">
              <w:rPr>
                <w:rFonts w:ascii="Times New Roman" w:hAnsi="Times New Roman" w:cs="Times New Roman"/>
                <w:b/>
                <w:bCs/>
                <w:sz w:val="20"/>
                <w:szCs w:val="20"/>
              </w:rPr>
              <w:t>48,542</w:t>
            </w:r>
          </w:p>
        </w:tc>
      </w:tr>
      <w:tr w:rsidR="0063197B" w14:paraId="1AF6D983" w14:textId="77777777" w:rsidTr="0063197B">
        <w:tc>
          <w:tcPr>
            <w:tcW w:w="5098" w:type="dxa"/>
          </w:tcPr>
          <w:p w14:paraId="6581E3E2"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sz w:val="20"/>
                <w:szCs w:val="20"/>
              </w:rPr>
              <w:t xml:space="preserve">   Female victims</w:t>
            </w:r>
          </w:p>
        </w:tc>
        <w:tc>
          <w:tcPr>
            <w:tcW w:w="993" w:type="dxa"/>
          </w:tcPr>
          <w:p w14:paraId="43102FC4"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34,708</w:t>
            </w:r>
          </w:p>
        </w:tc>
        <w:tc>
          <w:tcPr>
            <w:tcW w:w="992" w:type="dxa"/>
          </w:tcPr>
          <w:p w14:paraId="5F0543CC"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36,877</w:t>
            </w:r>
          </w:p>
        </w:tc>
        <w:tc>
          <w:tcPr>
            <w:tcW w:w="992" w:type="dxa"/>
          </w:tcPr>
          <w:p w14:paraId="6806E1E4"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39,042</w:t>
            </w:r>
          </w:p>
        </w:tc>
        <w:tc>
          <w:tcPr>
            <w:tcW w:w="992" w:type="dxa"/>
          </w:tcPr>
          <w:p w14:paraId="6B14E089"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38,970</w:t>
            </w:r>
          </w:p>
        </w:tc>
      </w:tr>
      <w:tr w:rsidR="0063197B" w14:paraId="20EEB308" w14:textId="77777777" w:rsidTr="0063197B">
        <w:tc>
          <w:tcPr>
            <w:tcW w:w="5098" w:type="dxa"/>
          </w:tcPr>
          <w:p w14:paraId="0B03463E"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sz w:val="20"/>
                <w:szCs w:val="20"/>
              </w:rPr>
              <w:t xml:space="preserve">   Male victims</w:t>
            </w:r>
          </w:p>
        </w:tc>
        <w:tc>
          <w:tcPr>
            <w:tcW w:w="993" w:type="dxa"/>
          </w:tcPr>
          <w:p w14:paraId="17AA6F39"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8,354</w:t>
            </w:r>
          </w:p>
        </w:tc>
        <w:tc>
          <w:tcPr>
            <w:tcW w:w="992" w:type="dxa"/>
          </w:tcPr>
          <w:p w14:paraId="0079A81D"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9,056</w:t>
            </w:r>
          </w:p>
        </w:tc>
        <w:tc>
          <w:tcPr>
            <w:tcW w:w="992" w:type="dxa"/>
          </w:tcPr>
          <w:p w14:paraId="5633222C"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9,521</w:t>
            </w:r>
          </w:p>
        </w:tc>
        <w:tc>
          <w:tcPr>
            <w:tcW w:w="992" w:type="dxa"/>
          </w:tcPr>
          <w:p w14:paraId="02B2D053"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9,427</w:t>
            </w:r>
          </w:p>
        </w:tc>
      </w:tr>
      <w:tr w:rsidR="0063197B" w14:paraId="42CBD2D7" w14:textId="77777777" w:rsidTr="0063197B">
        <w:tc>
          <w:tcPr>
            <w:tcW w:w="5098" w:type="dxa"/>
          </w:tcPr>
          <w:p w14:paraId="0056FA34"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b/>
                <w:sz w:val="20"/>
                <w:szCs w:val="20"/>
              </w:rPr>
              <w:t>Other intimate partner, total victims</w:t>
            </w:r>
          </w:p>
        </w:tc>
        <w:tc>
          <w:tcPr>
            <w:tcW w:w="993" w:type="dxa"/>
          </w:tcPr>
          <w:p w14:paraId="23C93B2A" w14:textId="77777777" w:rsidR="0063197B" w:rsidRPr="007371F8" w:rsidRDefault="001877E3" w:rsidP="00A07F5B">
            <w:pPr>
              <w:spacing w:before="40" w:after="40"/>
              <w:jc w:val="right"/>
              <w:rPr>
                <w:rFonts w:ascii="Times New Roman" w:hAnsi="Times New Roman" w:cs="Times New Roman"/>
                <w:b/>
                <w:bCs/>
                <w:sz w:val="20"/>
                <w:szCs w:val="20"/>
              </w:rPr>
            </w:pPr>
            <w:r w:rsidRPr="007371F8">
              <w:rPr>
                <w:rFonts w:ascii="Times New Roman" w:hAnsi="Times New Roman" w:cs="Times New Roman"/>
                <w:b/>
                <w:bCs/>
                <w:sz w:val="20"/>
                <w:szCs w:val="20"/>
              </w:rPr>
              <w:t>1,829</w:t>
            </w:r>
          </w:p>
        </w:tc>
        <w:tc>
          <w:tcPr>
            <w:tcW w:w="992" w:type="dxa"/>
          </w:tcPr>
          <w:p w14:paraId="79EF7C6B" w14:textId="77777777" w:rsidR="0063197B" w:rsidRPr="007371F8" w:rsidRDefault="001877E3" w:rsidP="00A07F5B">
            <w:pPr>
              <w:spacing w:before="40" w:after="40"/>
              <w:jc w:val="right"/>
              <w:rPr>
                <w:rFonts w:ascii="Times New Roman" w:hAnsi="Times New Roman" w:cs="Times New Roman"/>
                <w:b/>
                <w:bCs/>
                <w:sz w:val="20"/>
                <w:szCs w:val="20"/>
              </w:rPr>
            </w:pPr>
            <w:r w:rsidRPr="007371F8">
              <w:rPr>
                <w:rFonts w:ascii="Times New Roman" w:hAnsi="Times New Roman" w:cs="Times New Roman"/>
                <w:b/>
                <w:bCs/>
                <w:sz w:val="20"/>
                <w:szCs w:val="20"/>
              </w:rPr>
              <w:t>2,190</w:t>
            </w:r>
          </w:p>
        </w:tc>
        <w:tc>
          <w:tcPr>
            <w:tcW w:w="992" w:type="dxa"/>
          </w:tcPr>
          <w:p w14:paraId="73850C01" w14:textId="77777777" w:rsidR="0063197B" w:rsidRPr="007371F8" w:rsidRDefault="001877E3" w:rsidP="00A07F5B">
            <w:pPr>
              <w:spacing w:before="40" w:after="40"/>
              <w:jc w:val="right"/>
              <w:rPr>
                <w:rFonts w:ascii="Times New Roman" w:hAnsi="Times New Roman" w:cs="Times New Roman"/>
                <w:b/>
                <w:bCs/>
                <w:sz w:val="20"/>
                <w:szCs w:val="20"/>
              </w:rPr>
            </w:pPr>
            <w:r w:rsidRPr="007371F8">
              <w:rPr>
                <w:rFonts w:ascii="Times New Roman" w:hAnsi="Times New Roman" w:cs="Times New Roman"/>
                <w:b/>
                <w:bCs/>
                <w:sz w:val="20"/>
                <w:szCs w:val="20"/>
              </w:rPr>
              <w:t>2,415</w:t>
            </w:r>
          </w:p>
        </w:tc>
        <w:tc>
          <w:tcPr>
            <w:tcW w:w="992" w:type="dxa"/>
          </w:tcPr>
          <w:p w14:paraId="522A7B5F" w14:textId="77777777" w:rsidR="0063197B" w:rsidRPr="007371F8" w:rsidRDefault="001877E3" w:rsidP="00A07F5B">
            <w:pPr>
              <w:spacing w:before="40" w:after="40"/>
              <w:jc w:val="right"/>
              <w:rPr>
                <w:rFonts w:ascii="Times New Roman" w:hAnsi="Times New Roman" w:cs="Times New Roman"/>
                <w:b/>
                <w:bCs/>
                <w:sz w:val="20"/>
                <w:szCs w:val="20"/>
              </w:rPr>
            </w:pPr>
            <w:r w:rsidRPr="007371F8">
              <w:rPr>
                <w:rFonts w:ascii="Times New Roman" w:hAnsi="Times New Roman" w:cs="Times New Roman"/>
                <w:b/>
                <w:bCs/>
                <w:sz w:val="20"/>
                <w:szCs w:val="20"/>
              </w:rPr>
              <w:t>2,576</w:t>
            </w:r>
          </w:p>
        </w:tc>
      </w:tr>
      <w:tr w:rsidR="0063197B" w14:paraId="0C6B89D7" w14:textId="77777777" w:rsidTr="0063197B">
        <w:tc>
          <w:tcPr>
            <w:tcW w:w="5098" w:type="dxa"/>
          </w:tcPr>
          <w:p w14:paraId="20644817"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sz w:val="20"/>
                <w:szCs w:val="20"/>
              </w:rPr>
              <w:t xml:space="preserve">   Female victims</w:t>
            </w:r>
          </w:p>
        </w:tc>
        <w:tc>
          <w:tcPr>
            <w:tcW w:w="993" w:type="dxa"/>
          </w:tcPr>
          <w:p w14:paraId="422E66DC"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1,321</w:t>
            </w:r>
          </w:p>
        </w:tc>
        <w:tc>
          <w:tcPr>
            <w:tcW w:w="992" w:type="dxa"/>
          </w:tcPr>
          <w:p w14:paraId="092CCADC"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1,583</w:t>
            </w:r>
          </w:p>
        </w:tc>
        <w:tc>
          <w:tcPr>
            <w:tcW w:w="992" w:type="dxa"/>
          </w:tcPr>
          <w:p w14:paraId="166F1199"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1,764</w:t>
            </w:r>
          </w:p>
        </w:tc>
        <w:tc>
          <w:tcPr>
            <w:tcW w:w="992" w:type="dxa"/>
          </w:tcPr>
          <w:p w14:paraId="3E02CC7C"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1,884</w:t>
            </w:r>
          </w:p>
        </w:tc>
      </w:tr>
      <w:tr w:rsidR="0063197B" w14:paraId="176AA28A" w14:textId="77777777" w:rsidTr="0063197B">
        <w:tc>
          <w:tcPr>
            <w:tcW w:w="5098" w:type="dxa"/>
          </w:tcPr>
          <w:p w14:paraId="1493B9F3" w14:textId="77777777" w:rsidR="0063197B" w:rsidRDefault="0063197B" w:rsidP="00A07F5B">
            <w:pPr>
              <w:spacing w:before="40" w:after="40"/>
              <w:rPr>
                <w:rFonts w:ascii="Times New Roman" w:hAnsi="Times New Roman" w:cs="Times New Roman"/>
                <w:sz w:val="20"/>
                <w:szCs w:val="20"/>
              </w:rPr>
            </w:pPr>
            <w:r w:rsidRPr="0031788A">
              <w:rPr>
                <w:rFonts w:ascii="Times New Roman" w:hAnsi="Times New Roman" w:cs="Times New Roman"/>
                <w:sz w:val="20"/>
                <w:szCs w:val="20"/>
              </w:rPr>
              <w:t xml:space="preserve">   Male victims</w:t>
            </w:r>
          </w:p>
        </w:tc>
        <w:tc>
          <w:tcPr>
            <w:tcW w:w="993" w:type="dxa"/>
          </w:tcPr>
          <w:p w14:paraId="025165A4"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508</w:t>
            </w:r>
          </w:p>
        </w:tc>
        <w:tc>
          <w:tcPr>
            <w:tcW w:w="992" w:type="dxa"/>
          </w:tcPr>
          <w:p w14:paraId="07B4E733"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600</w:t>
            </w:r>
          </w:p>
        </w:tc>
        <w:tc>
          <w:tcPr>
            <w:tcW w:w="992" w:type="dxa"/>
          </w:tcPr>
          <w:p w14:paraId="42163FDC"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649</w:t>
            </w:r>
          </w:p>
        </w:tc>
        <w:tc>
          <w:tcPr>
            <w:tcW w:w="992" w:type="dxa"/>
          </w:tcPr>
          <w:p w14:paraId="6A9CAB75" w14:textId="77777777" w:rsidR="0063197B" w:rsidRDefault="001877E3" w:rsidP="00A07F5B">
            <w:pPr>
              <w:spacing w:before="40" w:after="40"/>
              <w:jc w:val="right"/>
              <w:rPr>
                <w:rFonts w:ascii="Times New Roman" w:hAnsi="Times New Roman" w:cs="Times New Roman"/>
                <w:sz w:val="20"/>
                <w:szCs w:val="20"/>
              </w:rPr>
            </w:pPr>
            <w:r>
              <w:rPr>
                <w:rFonts w:ascii="Times New Roman" w:hAnsi="Times New Roman" w:cs="Times New Roman"/>
                <w:sz w:val="20"/>
                <w:szCs w:val="20"/>
              </w:rPr>
              <w:t>680</w:t>
            </w:r>
          </w:p>
        </w:tc>
      </w:tr>
    </w:tbl>
    <w:p w14:paraId="70EA4559" w14:textId="77777777" w:rsidR="0063197B" w:rsidRDefault="0063197B">
      <w:pPr>
        <w:rPr>
          <w:rFonts w:ascii="Times New Roman" w:hAnsi="Times New Roman" w:cs="Times New Roman"/>
          <w:sz w:val="20"/>
          <w:szCs w:val="20"/>
        </w:rPr>
      </w:pPr>
    </w:p>
    <w:p w14:paraId="66735088" w14:textId="77777777" w:rsidR="0061087A" w:rsidRPr="00155649" w:rsidRDefault="0061087A" w:rsidP="0061087A">
      <w:pPr>
        <w:spacing w:after="240"/>
        <w:rPr>
          <w:rFonts w:ascii="Times New Roman" w:hAnsi="Times New Roman" w:cs="Times New Roman"/>
          <w:i/>
          <w:iCs/>
          <w:sz w:val="20"/>
          <w:szCs w:val="20"/>
          <w:lang w:val="en-GB"/>
        </w:rPr>
      </w:pPr>
      <w:r w:rsidRPr="00155649">
        <w:rPr>
          <w:rFonts w:ascii="Times New Roman" w:hAnsi="Times New Roman" w:cs="Times New Roman"/>
          <w:i/>
          <w:iCs/>
          <w:sz w:val="20"/>
          <w:szCs w:val="20"/>
          <w:lang w:val="en-GB"/>
        </w:rPr>
        <w:t>Supports provided to victims</w:t>
      </w:r>
    </w:p>
    <w:p w14:paraId="70E54C24" w14:textId="77777777" w:rsidR="0061087A" w:rsidRPr="00155649" w:rsidRDefault="0061087A" w:rsidP="0061087A">
      <w:pPr>
        <w:shd w:val="clear" w:color="auto" w:fill="FFFFFF"/>
        <w:spacing w:after="120"/>
        <w:rPr>
          <w:rFonts w:ascii="Times New Roman" w:hAnsi="Times New Roman" w:cs="Times New Roman"/>
          <w:b/>
          <w:sz w:val="20"/>
          <w:szCs w:val="20"/>
        </w:rPr>
      </w:pPr>
      <w:r w:rsidRPr="00155649">
        <w:rPr>
          <w:rFonts w:ascii="Times New Roman" w:hAnsi="Times New Roman" w:cs="Times New Roman"/>
          <w:b/>
          <w:sz w:val="20"/>
          <w:szCs w:val="20"/>
        </w:rPr>
        <w:t>Beds, units and admissions, by type of residential facility for victims of abuse, province or territory, 202</w:t>
      </w:r>
      <w:r w:rsidR="006C5338">
        <w:rPr>
          <w:rFonts w:ascii="Times New Roman" w:hAnsi="Times New Roman" w:cs="Times New Roman"/>
          <w:b/>
          <w:sz w:val="20"/>
          <w:szCs w:val="20"/>
        </w:rPr>
        <w:t>2</w:t>
      </w:r>
      <w:r w:rsidR="007371F8">
        <w:rPr>
          <w:rFonts w:ascii="Times New Roman" w:hAnsi="Times New Roman" w:cs="Times New Roman"/>
          <w:b/>
          <w:sz w:val="20"/>
          <w:szCs w:val="20"/>
        </w:rPr>
        <w:t>-</w:t>
      </w:r>
      <w:r w:rsidRPr="00155649">
        <w:rPr>
          <w:rFonts w:ascii="Times New Roman" w:hAnsi="Times New Roman" w:cs="Times New Roman"/>
          <w:b/>
          <w:sz w:val="20"/>
          <w:szCs w:val="20"/>
        </w:rPr>
        <w:t>202</w:t>
      </w:r>
      <w:r w:rsidR="006C5338">
        <w:rPr>
          <w:rFonts w:ascii="Times New Roman" w:hAnsi="Times New Roman" w:cs="Times New Roman"/>
          <w:b/>
          <w:sz w:val="20"/>
          <w:szCs w:val="20"/>
        </w:rPr>
        <w:t>3</w:t>
      </w:r>
      <w:r w:rsidRPr="00155649">
        <w:rPr>
          <w:rStyle w:val="FootnoteReference"/>
          <w:rFonts w:ascii="Times New Roman" w:hAnsi="Times New Roman" w:cs="Times New Roman"/>
          <w:b/>
          <w:sz w:val="20"/>
          <w:szCs w:val="20"/>
        </w:rPr>
        <w:footnoteReference w:id="15"/>
      </w:r>
      <w:r w:rsidR="00177456" w:rsidRPr="00177456">
        <w:rPr>
          <w:rFonts w:ascii="Times New Roman" w:hAnsi="Times New Roman" w:cs="Times New Roman"/>
          <w:b/>
          <w:sz w:val="20"/>
          <w:szCs w:val="20"/>
          <w:vertAlign w:val="superscript"/>
        </w:rPr>
        <w:t>,</w:t>
      </w:r>
      <w:r w:rsidR="00177456">
        <w:rPr>
          <w:rFonts w:ascii="Times New Roman" w:hAnsi="Times New Roman" w:cs="Times New Roman"/>
          <w:b/>
          <w:sz w:val="20"/>
          <w:szCs w:val="20"/>
        </w:rPr>
        <w:t xml:space="preserve"> </w:t>
      </w:r>
      <w:r w:rsidR="00177456">
        <w:rPr>
          <w:rStyle w:val="FootnoteReference"/>
          <w:rFonts w:ascii="Times New Roman" w:hAnsi="Times New Roman" w:cs="Times New Roman"/>
          <w:b/>
          <w:sz w:val="20"/>
          <w:szCs w:val="20"/>
        </w:rPr>
        <w:footnoteReference w:id="16"/>
      </w:r>
    </w:p>
    <w:tbl>
      <w:tblPr>
        <w:tblStyle w:val="TableGrid"/>
        <w:tblW w:w="8932" w:type="dxa"/>
        <w:tblInd w:w="3" w:type="dxa"/>
        <w:tblLook w:val="04A0" w:firstRow="1" w:lastRow="0" w:firstColumn="1" w:lastColumn="0" w:noHBand="0" w:noVBand="1"/>
      </w:tblPr>
      <w:tblGrid>
        <w:gridCol w:w="1597"/>
        <w:gridCol w:w="1298"/>
        <w:gridCol w:w="1015"/>
        <w:gridCol w:w="733"/>
        <w:gridCol w:w="1303"/>
        <w:gridCol w:w="1015"/>
        <w:gridCol w:w="699"/>
        <w:gridCol w:w="1272"/>
      </w:tblGrid>
      <w:tr w:rsidR="0061087A" w:rsidRPr="00A00735" w14:paraId="541AA59C" w14:textId="77777777" w:rsidTr="00816CF6">
        <w:tc>
          <w:tcPr>
            <w:tcW w:w="1597" w:type="dxa"/>
            <w:vMerge w:val="restart"/>
            <w:shd w:val="clear" w:color="auto" w:fill="D9D9D9" w:themeFill="background1" w:themeFillShade="D9"/>
            <w:hideMark/>
          </w:tcPr>
          <w:p w14:paraId="27A70002" w14:textId="77777777" w:rsidR="0061087A" w:rsidRPr="00155649" w:rsidRDefault="0061087A" w:rsidP="00D12550">
            <w:pPr>
              <w:spacing w:before="60" w:after="60"/>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Province or territory</w:t>
            </w:r>
          </w:p>
        </w:tc>
        <w:tc>
          <w:tcPr>
            <w:tcW w:w="1298" w:type="dxa"/>
            <w:vMerge w:val="restart"/>
            <w:shd w:val="clear" w:color="auto" w:fill="D9D9D9" w:themeFill="background1" w:themeFillShade="D9"/>
            <w:hideMark/>
          </w:tcPr>
          <w:p w14:paraId="4CB81B2D" w14:textId="77777777" w:rsidR="0061087A" w:rsidRPr="00155649" w:rsidRDefault="0061087A" w:rsidP="00D12550">
            <w:pPr>
              <w:spacing w:before="60" w:after="60"/>
              <w:jc w:val="center"/>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All facilities</w:t>
            </w:r>
          </w:p>
        </w:tc>
        <w:tc>
          <w:tcPr>
            <w:tcW w:w="3051" w:type="dxa"/>
            <w:gridSpan w:val="3"/>
            <w:shd w:val="clear" w:color="auto" w:fill="D9D9D9" w:themeFill="background1" w:themeFillShade="D9"/>
            <w:hideMark/>
          </w:tcPr>
          <w:p w14:paraId="4DF76E01" w14:textId="77777777" w:rsidR="0061087A" w:rsidRPr="00155649" w:rsidRDefault="0061087A" w:rsidP="00D12550">
            <w:pPr>
              <w:spacing w:before="60" w:after="60"/>
              <w:jc w:val="center"/>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Short-term</w:t>
            </w:r>
          </w:p>
        </w:tc>
        <w:tc>
          <w:tcPr>
            <w:tcW w:w="2986" w:type="dxa"/>
            <w:gridSpan w:val="3"/>
            <w:shd w:val="clear" w:color="auto" w:fill="D9D9D9" w:themeFill="background1" w:themeFillShade="D9"/>
            <w:hideMark/>
          </w:tcPr>
          <w:p w14:paraId="28440258" w14:textId="77777777" w:rsidR="0061087A" w:rsidRPr="00155649" w:rsidRDefault="0061087A" w:rsidP="00D12550">
            <w:pPr>
              <w:spacing w:before="60" w:after="60"/>
              <w:jc w:val="center"/>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Long-term</w:t>
            </w:r>
          </w:p>
        </w:tc>
      </w:tr>
      <w:tr w:rsidR="0061087A" w:rsidRPr="00A00735" w14:paraId="0C94F52A" w14:textId="77777777" w:rsidTr="00816CF6">
        <w:tc>
          <w:tcPr>
            <w:tcW w:w="0" w:type="auto"/>
            <w:vMerge/>
            <w:shd w:val="clear" w:color="auto" w:fill="D9D9D9" w:themeFill="background1" w:themeFillShade="D9"/>
            <w:hideMark/>
          </w:tcPr>
          <w:p w14:paraId="1D5041FE" w14:textId="77777777" w:rsidR="0061087A" w:rsidRPr="00155649" w:rsidRDefault="0061087A" w:rsidP="00D12550">
            <w:pPr>
              <w:spacing w:before="60" w:after="60"/>
              <w:rPr>
                <w:rFonts w:ascii="Times New Roman" w:hAnsi="Times New Roman" w:cs="Times New Roman"/>
                <w:b/>
                <w:bCs/>
                <w:color w:val="000000"/>
                <w:sz w:val="20"/>
                <w:szCs w:val="20"/>
              </w:rPr>
            </w:pPr>
          </w:p>
        </w:tc>
        <w:tc>
          <w:tcPr>
            <w:tcW w:w="0" w:type="auto"/>
            <w:vMerge/>
            <w:shd w:val="clear" w:color="auto" w:fill="D9D9D9" w:themeFill="background1" w:themeFillShade="D9"/>
            <w:hideMark/>
          </w:tcPr>
          <w:p w14:paraId="2B006B77" w14:textId="77777777" w:rsidR="0061087A" w:rsidRPr="00155649" w:rsidRDefault="0061087A" w:rsidP="00D12550">
            <w:pPr>
              <w:spacing w:before="60" w:after="60"/>
              <w:rPr>
                <w:rFonts w:ascii="Times New Roman" w:hAnsi="Times New Roman" w:cs="Times New Roman"/>
                <w:b/>
                <w:bCs/>
                <w:color w:val="000000"/>
                <w:sz w:val="20"/>
                <w:szCs w:val="20"/>
              </w:rPr>
            </w:pPr>
          </w:p>
        </w:tc>
        <w:tc>
          <w:tcPr>
            <w:tcW w:w="1015" w:type="dxa"/>
            <w:shd w:val="clear" w:color="auto" w:fill="D9D9D9" w:themeFill="background1" w:themeFillShade="D9"/>
            <w:hideMark/>
          </w:tcPr>
          <w:p w14:paraId="4A2784EE" w14:textId="77777777" w:rsidR="0061087A" w:rsidRPr="00155649" w:rsidRDefault="0061087A" w:rsidP="00D12550">
            <w:pPr>
              <w:tabs>
                <w:tab w:val="center" w:pos="1472"/>
                <w:tab w:val="right" w:pos="2944"/>
              </w:tabs>
              <w:spacing w:before="60" w:after="60"/>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Facilities</w:t>
            </w:r>
          </w:p>
        </w:tc>
        <w:tc>
          <w:tcPr>
            <w:tcW w:w="733" w:type="dxa"/>
            <w:shd w:val="clear" w:color="auto" w:fill="D9D9D9" w:themeFill="background1" w:themeFillShade="D9"/>
            <w:hideMark/>
          </w:tcPr>
          <w:p w14:paraId="692369FD" w14:textId="77777777" w:rsidR="0061087A" w:rsidRPr="00155649" w:rsidRDefault="0061087A" w:rsidP="00D12550">
            <w:pPr>
              <w:spacing w:before="60" w:after="60"/>
              <w:jc w:val="right"/>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Beds</w:t>
            </w:r>
          </w:p>
        </w:tc>
        <w:tc>
          <w:tcPr>
            <w:tcW w:w="1303" w:type="dxa"/>
            <w:shd w:val="clear" w:color="auto" w:fill="D9D9D9" w:themeFill="background1" w:themeFillShade="D9"/>
            <w:hideMark/>
          </w:tcPr>
          <w:p w14:paraId="0EA5EC59" w14:textId="77777777" w:rsidR="0061087A" w:rsidRPr="00155649" w:rsidRDefault="0061087A" w:rsidP="00D12550">
            <w:pPr>
              <w:spacing w:before="60" w:after="60"/>
              <w:jc w:val="right"/>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Admissions</w:t>
            </w:r>
          </w:p>
        </w:tc>
        <w:tc>
          <w:tcPr>
            <w:tcW w:w="1015" w:type="dxa"/>
            <w:shd w:val="clear" w:color="auto" w:fill="D9D9D9" w:themeFill="background1" w:themeFillShade="D9"/>
            <w:hideMark/>
          </w:tcPr>
          <w:p w14:paraId="0E68D938" w14:textId="77777777" w:rsidR="0061087A" w:rsidRPr="00155649" w:rsidRDefault="0061087A" w:rsidP="00D12550">
            <w:pPr>
              <w:spacing w:before="60" w:after="60"/>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Facilities</w:t>
            </w:r>
          </w:p>
        </w:tc>
        <w:tc>
          <w:tcPr>
            <w:tcW w:w="699" w:type="dxa"/>
            <w:shd w:val="clear" w:color="auto" w:fill="D9D9D9" w:themeFill="background1" w:themeFillShade="D9"/>
            <w:hideMark/>
          </w:tcPr>
          <w:p w14:paraId="6761E660" w14:textId="77777777" w:rsidR="0061087A" w:rsidRPr="00155649" w:rsidRDefault="0061087A" w:rsidP="00D12550">
            <w:pPr>
              <w:spacing w:before="60" w:after="60"/>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Units</w:t>
            </w:r>
          </w:p>
        </w:tc>
        <w:tc>
          <w:tcPr>
            <w:tcW w:w="1272" w:type="dxa"/>
            <w:shd w:val="clear" w:color="auto" w:fill="D9D9D9" w:themeFill="background1" w:themeFillShade="D9"/>
            <w:hideMark/>
          </w:tcPr>
          <w:p w14:paraId="31CFD116" w14:textId="77777777" w:rsidR="0061087A" w:rsidRPr="00155649" w:rsidRDefault="0061087A" w:rsidP="00D12550">
            <w:pPr>
              <w:spacing w:before="60" w:after="60"/>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Admissions</w:t>
            </w:r>
          </w:p>
        </w:tc>
      </w:tr>
      <w:tr w:rsidR="0061087A" w:rsidRPr="00A00735" w14:paraId="734FF176" w14:textId="77777777" w:rsidTr="00816CF6">
        <w:tc>
          <w:tcPr>
            <w:tcW w:w="0" w:type="auto"/>
            <w:vMerge/>
            <w:shd w:val="clear" w:color="auto" w:fill="D9D9D9" w:themeFill="background1" w:themeFillShade="D9"/>
            <w:hideMark/>
          </w:tcPr>
          <w:p w14:paraId="498DFA43" w14:textId="77777777" w:rsidR="0061087A" w:rsidRPr="00155649" w:rsidRDefault="0061087A" w:rsidP="00D12550">
            <w:pPr>
              <w:spacing w:before="60" w:after="60"/>
              <w:rPr>
                <w:rFonts w:ascii="Times New Roman" w:hAnsi="Times New Roman" w:cs="Times New Roman"/>
                <w:b/>
                <w:bCs/>
                <w:color w:val="000000"/>
                <w:sz w:val="20"/>
                <w:szCs w:val="20"/>
              </w:rPr>
            </w:pPr>
          </w:p>
        </w:tc>
        <w:tc>
          <w:tcPr>
            <w:tcW w:w="7335" w:type="dxa"/>
            <w:gridSpan w:val="7"/>
            <w:shd w:val="clear" w:color="auto" w:fill="D9D9D9" w:themeFill="background1" w:themeFillShade="D9"/>
            <w:hideMark/>
          </w:tcPr>
          <w:p w14:paraId="66C6CA68" w14:textId="77777777" w:rsidR="0061087A" w:rsidRPr="00155649" w:rsidRDefault="0061087A" w:rsidP="00D12550">
            <w:pPr>
              <w:spacing w:before="60" w:after="60"/>
              <w:jc w:val="center"/>
              <w:rPr>
                <w:rFonts w:ascii="Times New Roman" w:hAnsi="Times New Roman" w:cs="Times New Roman"/>
                <w:b/>
                <w:bCs/>
                <w:color w:val="000000"/>
                <w:sz w:val="20"/>
                <w:szCs w:val="20"/>
              </w:rPr>
            </w:pPr>
            <w:r w:rsidRPr="00155649">
              <w:rPr>
                <w:rFonts w:ascii="Times New Roman" w:hAnsi="Times New Roman" w:cs="Times New Roman"/>
                <w:b/>
                <w:bCs/>
                <w:color w:val="000000"/>
                <w:sz w:val="20"/>
                <w:szCs w:val="20"/>
              </w:rPr>
              <w:t>Number</w:t>
            </w:r>
          </w:p>
        </w:tc>
      </w:tr>
      <w:tr w:rsidR="0061087A" w:rsidRPr="00A00735" w14:paraId="53993A49" w14:textId="77777777" w:rsidTr="00816CF6">
        <w:tc>
          <w:tcPr>
            <w:tcW w:w="1597" w:type="dxa"/>
            <w:hideMark/>
          </w:tcPr>
          <w:p w14:paraId="5CEF3B78"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Newfoundland and Labrador</w:t>
            </w:r>
          </w:p>
        </w:tc>
        <w:tc>
          <w:tcPr>
            <w:tcW w:w="1298" w:type="dxa"/>
            <w:hideMark/>
          </w:tcPr>
          <w:p w14:paraId="60C95152"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15</w:t>
            </w:r>
          </w:p>
        </w:tc>
        <w:tc>
          <w:tcPr>
            <w:tcW w:w="1015" w:type="dxa"/>
            <w:hideMark/>
          </w:tcPr>
          <w:p w14:paraId="264191C1"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733" w:type="dxa"/>
            <w:hideMark/>
          </w:tcPr>
          <w:p w14:paraId="3C816039"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w:t>
            </w:r>
            <w:r w:rsidR="0084731E">
              <w:rPr>
                <w:rFonts w:ascii="Times New Roman" w:hAnsi="Times New Roman" w:cs="Times New Roman"/>
                <w:color w:val="000000"/>
                <w:sz w:val="20"/>
                <w:szCs w:val="20"/>
              </w:rPr>
              <w:t>72</w:t>
            </w:r>
          </w:p>
        </w:tc>
        <w:tc>
          <w:tcPr>
            <w:tcW w:w="1303" w:type="dxa"/>
            <w:hideMark/>
          </w:tcPr>
          <w:p w14:paraId="4A552CA5"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1015" w:type="dxa"/>
            <w:hideMark/>
          </w:tcPr>
          <w:p w14:paraId="409E89C9"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699" w:type="dxa"/>
            <w:hideMark/>
          </w:tcPr>
          <w:p w14:paraId="1D18C7AD"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1272" w:type="dxa"/>
            <w:hideMark/>
          </w:tcPr>
          <w:p w14:paraId="5AB101A7"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r>
      <w:tr w:rsidR="0061087A" w:rsidRPr="00A00735" w14:paraId="0B2E08A5" w14:textId="77777777" w:rsidTr="00816CF6">
        <w:tc>
          <w:tcPr>
            <w:tcW w:w="1597" w:type="dxa"/>
            <w:hideMark/>
          </w:tcPr>
          <w:p w14:paraId="385DDB76"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Prince Edward Island</w:t>
            </w:r>
          </w:p>
        </w:tc>
        <w:tc>
          <w:tcPr>
            <w:tcW w:w="1298" w:type="dxa"/>
            <w:hideMark/>
          </w:tcPr>
          <w:p w14:paraId="03B908A6"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4</w:t>
            </w:r>
          </w:p>
        </w:tc>
        <w:tc>
          <w:tcPr>
            <w:tcW w:w="1015" w:type="dxa"/>
            <w:hideMark/>
          </w:tcPr>
          <w:p w14:paraId="6C8D866B"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733" w:type="dxa"/>
            <w:hideMark/>
          </w:tcPr>
          <w:p w14:paraId="0C6AA6F8"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1303" w:type="dxa"/>
            <w:hideMark/>
          </w:tcPr>
          <w:p w14:paraId="72942160"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1015" w:type="dxa"/>
            <w:hideMark/>
          </w:tcPr>
          <w:p w14:paraId="37D1634D"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699" w:type="dxa"/>
            <w:hideMark/>
          </w:tcPr>
          <w:p w14:paraId="76DB4B86"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1272" w:type="dxa"/>
            <w:hideMark/>
          </w:tcPr>
          <w:p w14:paraId="55ED499E"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r>
      <w:tr w:rsidR="0061087A" w:rsidRPr="00A00735" w14:paraId="03C0805C" w14:textId="77777777" w:rsidTr="00816CF6">
        <w:tc>
          <w:tcPr>
            <w:tcW w:w="1597" w:type="dxa"/>
            <w:hideMark/>
          </w:tcPr>
          <w:p w14:paraId="000E580B"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Nova Scotia</w:t>
            </w:r>
          </w:p>
        </w:tc>
        <w:tc>
          <w:tcPr>
            <w:tcW w:w="1298" w:type="dxa"/>
            <w:hideMark/>
          </w:tcPr>
          <w:p w14:paraId="41545704"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w:t>
            </w:r>
            <w:r w:rsidR="0084731E">
              <w:rPr>
                <w:rFonts w:ascii="Times New Roman" w:hAnsi="Times New Roman" w:cs="Times New Roman"/>
                <w:color w:val="000000"/>
                <w:sz w:val="20"/>
                <w:szCs w:val="20"/>
              </w:rPr>
              <w:t>8</w:t>
            </w:r>
          </w:p>
        </w:tc>
        <w:tc>
          <w:tcPr>
            <w:tcW w:w="1015" w:type="dxa"/>
            <w:hideMark/>
          </w:tcPr>
          <w:p w14:paraId="5B9B170F"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11</w:t>
            </w:r>
          </w:p>
        </w:tc>
        <w:tc>
          <w:tcPr>
            <w:tcW w:w="733" w:type="dxa"/>
            <w:hideMark/>
          </w:tcPr>
          <w:p w14:paraId="67D0836C"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15</w:t>
            </w:r>
            <w:r w:rsidR="0084731E">
              <w:rPr>
                <w:rFonts w:ascii="Times New Roman" w:hAnsi="Times New Roman" w:cs="Times New Roman"/>
                <w:color w:val="000000"/>
                <w:sz w:val="20"/>
                <w:szCs w:val="20"/>
              </w:rPr>
              <w:t>5</w:t>
            </w:r>
          </w:p>
        </w:tc>
        <w:tc>
          <w:tcPr>
            <w:tcW w:w="1303" w:type="dxa"/>
            <w:hideMark/>
          </w:tcPr>
          <w:p w14:paraId="454EB26E"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885</w:t>
            </w:r>
          </w:p>
        </w:tc>
        <w:tc>
          <w:tcPr>
            <w:tcW w:w="1015" w:type="dxa"/>
            <w:hideMark/>
          </w:tcPr>
          <w:p w14:paraId="77200AE3"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699" w:type="dxa"/>
            <w:hideMark/>
          </w:tcPr>
          <w:p w14:paraId="234E9A02"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1272" w:type="dxa"/>
            <w:hideMark/>
          </w:tcPr>
          <w:p w14:paraId="1976F5CD"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93</w:t>
            </w:r>
          </w:p>
        </w:tc>
      </w:tr>
      <w:tr w:rsidR="0061087A" w:rsidRPr="00A00735" w14:paraId="533AF15D" w14:textId="77777777" w:rsidTr="00816CF6">
        <w:tc>
          <w:tcPr>
            <w:tcW w:w="1597" w:type="dxa"/>
            <w:hideMark/>
          </w:tcPr>
          <w:p w14:paraId="0B08F675"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New Brunswick</w:t>
            </w:r>
          </w:p>
        </w:tc>
        <w:tc>
          <w:tcPr>
            <w:tcW w:w="1298" w:type="dxa"/>
            <w:hideMark/>
          </w:tcPr>
          <w:p w14:paraId="71E3A059"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19</w:t>
            </w:r>
          </w:p>
        </w:tc>
        <w:tc>
          <w:tcPr>
            <w:tcW w:w="1015" w:type="dxa"/>
            <w:hideMark/>
          </w:tcPr>
          <w:p w14:paraId="448B58DD"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w:t>
            </w:r>
            <w:r w:rsidR="0084731E">
              <w:rPr>
                <w:rFonts w:ascii="Times New Roman" w:hAnsi="Times New Roman" w:cs="Times New Roman"/>
                <w:color w:val="000000"/>
                <w:sz w:val="20"/>
                <w:szCs w:val="20"/>
              </w:rPr>
              <w:t>6</w:t>
            </w:r>
          </w:p>
        </w:tc>
        <w:tc>
          <w:tcPr>
            <w:tcW w:w="733" w:type="dxa"/>
            <w:hideMark/>
          </w:tcPr>
          <w:p w14:paraId="30DCEABB"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2</w:t>
            </w:r>
            <w:r w:rsidR="0084731E">
              <w:rPr>
                <w:rFonts w:ascii="Times New Roman" w:hAnsi="Times New Roman" w:cs="Times New Roman"/>
                <w:color w:val="000000"/>
                <w:sz w:val="20"/>
                <w:szCs w:val="20"/>
              </w:rPr>
              <w:t>2</w:t>
            </w:r>
            <w:r w:rsidRPr="00155649">
              <w:rPr>
                <w:rFonts w:ascii="Times New Roman" w:hAnsi="Times New Roman" w:cs="Times New Roman"/>
                <w:color w:val="000000"/>
                <w:sz w:val="20"/>
                <w:szCs w:val="20"/>
              </w:rPr>
              <w:t>7</w:t>
            </w:r>
          </w:p>
        </w:tc>
        <w:tc>
          <w:tcPr>
            <w:tcW w:w="1303" w:type="dxa"/>
            <w:hideMark/>
          </w:tcPr>
          <w:p w14:paraId="2625D69C"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1,174</w:t>
            </w:r>
          </w:p>
        </w:tc>
        <w:tc>
          <w:tcPr>
            <w:tcW w:w="1015" w:type="dxa"/>
            <w:hideMark/>
          </w:tcPr>
          <w:p w14:paraId="14A6EDE0"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699" w:type="dxa"/>
            <w:hideMark/>
          </w:tcPr>
          <w:p w14:paraId="63005DA0"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61</w:t>
            </w:r>
          </w:p>
        </w:tc>
        <w:tc>
          <w:tcPr>
            <w:tcW w:w="1272" w:type="dxa"/>
            <w:hideMark/>
          </w:tcPr>
          <w:p w14:paraId="2014A642"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17</w:t>
            </w:r>
          </w:p>
        </w:tc>
      </w:tr>
      <w:tr w:rsidR="0061087A" w:rsidRPr="00A00735" w14:paraId="569D3DE8" w14:textId="77777777" w:rsidTr="00816CF6">
        <w:tc>
          <w:tcPr>
            <w:tcW w:w="1597" w:type="dxa"/>
            <w:hideMark/>
          </w:tcPr>
          <w:p w14:paraId="174A7041"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Qu</w:t>
            </w:r>
            <w:r w:rsidR="003E4F5B">
              <w:rPr>
                <w:rFonts w:ascii="Times New Roman" w:hAnsi="Times New Roman" w:cs="Times New Roman"/>
                <w:color w:val="000000"/>
                <w:sz w:val="20"/>
                <w:szCs w:val="20"/>
              </w:rPr>
              <w:t>é</w:t>
            </w:r>
            <w:r w:rsidRPr="00155649">
              <w:rPr>
                <w:rFonts w:ascii="Times New Roman" w:hAnsi="Times New Roman" w:cs="Times New Roman"/>
                <w:color w:val="000000"/>
                <w:sz w:val="20"/>
                <w:szCs w:val="20"/>
              </w:rPr>
              <w:t>bec</w:t>
            </w:r>
          </w:p>
        </w:tc>
        <w:tc>
          <w:tcPr>
            <w:tcW w:w="1298" w:type="dxa"/>
            <w:hideMark/>
          </w:tcPr>
          <w:p w14:paraId="1DC11D92"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12</w:t>
            </w:r>
            <w:r w:rsidR="0084731E">
              <w:rPr>
                <w:rFonts w:ascii="Times New Roman" w:hAnsi="Times New Roman" w:cs="Times New Roman"/>
                <w:color w:val="000000"/>
                <w:sz w:val="20"/>
                <w:szCs w:val="20"/>
              </w:rPr>
              <w:t>8</w:t>
            </w:r>
          </w:p>
        </w:tc>
        <w:tc>
          <w:tcPr>
            <w:tcW w:w="1015" w:type="dxa"/>
            <w:hideMark/>
          </w:tcPr>
          <w:p w14:paraId="1498271C"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10</w:t>
            </w:r>
            <w:r w:rsidR="0084731E">
              <w:rPr>
                <w:rFonts w:ascii="Times New Roman" w:hAnsi="Times New Roman" w:cs="Times New Roman"/>
                <w:color w:val="000000"/>
                <w:sz w:val="20"/>
                <w:szCs w:val="20"/>
              </w:rPr>
              <w:t>8</w:t>
            </w:r>
          </w:p>
        </w:tc>
        <w:tc>
          <w:tcPr>
            <w:tcW w:w="733" w:type="dxa"/>
            <w:hideMark/>
          </w:tcPr>
          <w:p w14:paraId="2C211213"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w:t>
            </w:r>
            <w:r w:rsidR="0084731E">
              <w:rPr>
                <w:rFonts w:ascii="Times New Roman" w:hAnsi="Times New Roman" w:cs="Times New Roman"/>
                <w:color w:val="000000"/>
                <w:sz w:val="20"/>
                <w:szCs w:val="20"/>
              </w:rPr>
              <w:t>561</w:t>
            </w:r>
          </w:p>
        </w:tc>
        <w:tc>
          <w:tcPr>
            <w:tcW w:w="1303" w:type="dxa"/>
            <w:hideMark/>
          </w:tcPr>
          <w:p w14:paraId="0BBF1F86"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w:t>
            </w:r>
            <w:r w:rsidR="0084731E">
              <w:rPr>
                <w:rFonts w:ascii="Times New Roman" w:hAnsi="Times New Roman" w:cs="Times New Roman"/>
                <w:color w:val="000000"/>
                <w:sz w:val="20"/>
                <w:szCs w:val="20"/>
              </w:rPr>
              <w:t>3</w:t>
            </w:r>
            <w:r w:rsidRPr="00155649">
              <w:rPr>
                <w:rFonts w:ascii="Times New Roman" w:hAnsi="Times New Roman" w:cs="Times New Roman"/>
                <w:color w:val="000000"/>
                <w:sz w:val="20"/>
                <w:szCs w:val="20"/>
              </w:rPr>
              <w:t>,</w:t>
            </w:r>
            <w:r w:rsidR="0084731E">
              <w:rPr>
                <w:rFonts w:ascii="Times New Roman" w:hAnsi="Times New Roman" w:cs="Times New Roman"/>
                <w:color w:val="000000"/>
                <w:sz w:val="20"/>
                <w:szCs w:val="20"/>
              </w:rPr>
              <w:t>46</w:t>
            </w:r>
            <w:r w:rsidRPr="00155649">
              <w:rPr>
                <w:rFonts w:ascii="Times New Roman" w:hAnsi="Times New Roman" w:cs="Times New Roman"/>
                <w:color w:val="000000"/>
                <w:sz w:val="20"/>
                <w:szCs w:val="20"/>
              </w:rPr>
              <w:t>0</w:t>
            </w:r>
          </w:p>
        </w:tc>
        <w:tc>
          <w:tcPr>
            <w:tcW w:w="1015" w:type="dxa"/>
            <w:hideMark/>
          </w:tcPr>
          <w:p w14:paraId="3E290922"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699" w:type="dxa"/>
            <w:hideMark/>
          </w:tcPr>
          <w:p w14:paraId="475032B2"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w:t>
            </w:r>
            <w:r w:rsidR="0084731E">
              <w:rPr>
                <w:rFonts w:ascii="Times New Roman" w:hAnsi="Times New Roman" w:cs="Times New Roman"/>
                <w:color w:val="000000"/>
                <w:sz w:val="20"/>
                <w:szCs w:val="20"/>
              </w:rPr>
              <w:t>46</w:t>
            </w:r>
          </w:p>
        </w:tc>
        <w:tc>
          <w:tcPr>
            <w:tcW w:w="1272" w:type="dxa"/>
            <w:hideMark/>
          </w:tcPr>
          <w:p w14:paraId="6AB5AC3B"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49</w:t>
            </w:r>
            <w:r w:rsidR="0061087A" w:rsidRPr="00155649">
              <w:rPr>
                <w:rFonts w:ascii="Times New Roman" w:hAnsi="Times New Roman" w:cs="Times New Roman"/>
                <w:color w:val="000000"/>
                <w:sz w:val="20"/>
                <w:szCs w:val="20"/>
              </w:rPr>
              <w:t>3</w:t>
            </w:r>
          </w:p>
        </w:tc>
      </w:tr>
      <w:tr w:rsidR="0061087A" w:rsidRPr="00A00735" w14:paraId="60DC5165" w14:textId="77777777" w:rsidTr="00816CF6">
        <w:tc>
          <w:tcPr>
            <w:tcW w:w="1597" w:type="dxa"/>
            <w:hideMark/>
          </w:tcPr>
          <w:p w14:paraId="695CCB64"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Ontario</w:t>
            </w:r>
          </w:p>
        </w:tc>
        <w:tc>
          <w:tcPr>
            <w:tcW w:w="1298" w:type="dxa"/>
            <w:hideMark/>
          </w:tcPr>
          <w:p w14:paraId="27F39A90"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15</w:t>
            </w:r>
            <w:r w:rsidR="0084731E">
              <w:rPr>
                <w:rFonts w:ascii="Times New Roman" w:hAnsi="Times New Roman" w:cs="Times New Roman"/>
                <w:color w:val="000000"/>
                <w:sz w:val="20"/>
                <w:szCs w:val="20"/>
              </w:rPr>
              <w:t>3</w:t>
            </w:r>
          </w:p>
        </w:tc>
        <w:tc>
          <w:tcPr>
            <w:tcW w:w="1015" w:type="dxa"/>
            <w:hideMark/>
          </w:tcPr>
          <w:p w14:paraId="477D5AFB"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12</w:t>
            </w:r>
            <w:r w:rsidR="0084731E">
              <w:rPr>
                <w:rFonts w:ascii="Times New Roman" w:hAnsi="Times New Roman" w:cs="Times New Roman"/>
                <w:color w:val="000000"/>
                <w:sz w:val="20"/>
                <w:szCs w:val="20"/>
              </w:rPr>
              <w:t>7</w:t>
            </w:r>
          </w:p>
        </w:tc>
        <w:tc>
          <w:tcPr>
            <w:tcW w:w="733" w:type="dxa"/>
            <w:hideMark/>
          </w:tcPr>
          <w:p w14:paraId="2F1832C4"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2,</w:t>
            </w:r>
            <w:r w:rsidR="0084731E">
              <w:rPr>
                <w:rFonts w:ascii="Times New Roman" w:hAnsi="Times New Roman" w:cs="Times New Roman"/>
                <w:color w:val="000000"/>
                <w:sz w:val="20"/>
                <w:szCs w:val="20"/>
              </w:rPr>
              <w:t>60</w:t>
            </w:r>
            <w:r w:rsidRPr="00155649">
              <w:rPr>
                <w:rFonts w:ascii="Times New Roman" w:hAnsi="Times New Roman" w:cs="Times New Roman"/>
                <w:color w:val="000000"/>
                <w:sz w:val="20"/>
                <w:szCs w:val="20"/>
              </w:rPr>
              <w:t>4</w:t>
            </w:r>
          </w:p>
        </w:tc>
        <w:tc>
          <w:tcPr>
            <w:tcW w:w="1303" w:type="dxa"/>
            <w:hideMark/>
          </w:tcPr>
          <w:p w14:paraId="4E604C0A"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w:t>
            </w:r>
            <w:r w:rsidR="0084731E">
              <w:rPr>
                <w:rFonts w:ascii="Times New Roman" w:hAnsi="Times New Roman" w:cs="Times New Roman"/>
                <w:color w:val="000000"/>
                <w:sz w:val="20"/>
                <w:szCs w:val="20"/>
              </w:rPr>
              <w:t>9</w:t>
            </w:r>
            <w:r w:rsidRPr="00155649">
              <w:rPr>
                <w:rFonts w:ascii="Times New Roman" w:hAnsi="Times New Roman" w:cs="Times New Roman"/>
                <w:color w:val="000000"/>
                <w:sz w:val="20"/>
                <w:szCs w:val="20"/>
              </w:rPr>
              <w:t>,</w:t>
            </w:r>
            <w:r w:rsidR="0084731E">
              <w:rPr>
                <w:rFonts w:ascii="Times New Roman" w:hAnsi="Times New Roman" w:cs="Times New Roman"/>
                <w:color w:val="000000"/>
                <w:sz w:val="20"/>
                <w:szCs w:val="20"/>
              </w:rPr>
              <w:t>532</w:t>
            </w:r>
          </w:p>
        </w:tc>
        <w:tc>
          <w:tcPr>
            <w:tcW w:w="1015" w:type="dxa"/>
            <w:hideMark/>
          </w:tcPr>
          <w:p w14:paraId="5F51F65F"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26</w:t>
            </w:r>
          </w:p>
        </w:tc>
        <w:tc>
          <w:tcPr>
            <w:tcW w:w="699" w:type="dxa"/>
            <w:hideMark/>
          </w:tcPr>
          <w:p w14:paraId="66657313"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319</w:t>
            </w:r>
          </w:p>
        </w:tc>
        <w:tc>
          <w:tcPr>
            <w:tcW w:w="1272" w:type="dxa"/>
            <w:hideMark/>
          </w:tcPr>
          <w:p w14:paraId="5CFC9490"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2,954</w:t>
            </w:r>
          </w:p>
        </w:tc>
      </w:tr>
      <w:tr w:rsidR="0061087A" w:rsidRPr="00A00735" w14:paraId="0A888C47" w14:textId="77777777" w:rsidTr="00816CF6">
        <w:tc>
          <w:tcPr>
            <w:tcW w:w="1597" w:type="dxa"/>
            <w:hideMark/>
          </w:tcPr>
          <w:p w14:paraId="7F2B7DE8"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Manitoba</w:t>
            </w:r>
          </w:p>
        </w:tc>
        <w:tc>
          <w:tcPr>
            <w:tcW w:w="1298" w:type="dxa"/>
            <w:hideMark/>
          </w:tcPr>
          <w:p w14:paraId="428A34E7"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2</w:t>
            </w:r>
            <w:r w:rsidR="0084731E">
              <w:rPr>
                <w:rFonts w:ascii="Times New Roman" w:hAnsi="Times New Roman" w:cs="Times New Roman"/>
                <w:color w:val="000000"/>
                <w:sz w:val="20"/>
                <w:szCs w:val="20"/>
              </w:rPr>
              <w:t>7</w:t>
            </w:r>
          </w:p>
        </w:tc>
        <w:tc>
          <w:tcPr>
            <w:tcW w:w="1015" w:type="dxa"/>
            <w:hideMark/>
          </w:tcPr>
          <w:p w14:paraId="4B1C5311"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19</w:t>
            </w:r>
          </w:p>
        </w:tc>
        <w:tc>
          <w:tcPr>
            <w:tcW w:w="733" w:type="dxa"/>
            <w:hideMark/>
          </w:tcPr>
          <w:p w14:paraId="18AB8227"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3</w:t>
            </w:r>
            <w:r w:rsidR="0084731E">
              <w:rPr>
                <w:rFonts w:ascii="Times New Roman" w:hAnsi="Times New Roman" w:cs="Times New Roman"/>
                <w:color w:val="000000"/>
                <w:sz w:val="20"/>
                <w:szCs w:val="20"/>
              </w:rPr>
              <w:t>01</w:t>
            </w:r>
          </w:p>
        </w:tc>
        <w:tc>
          <w:tcPr>
            <w:tcW w:w="1303" w:type="dxa"/>
            <w:hideMark/>
          </w:tcPr>
          <w:p w14:paraId="06ACD6E2"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3</w:t>
            </w:r>
            <w:r w:rsidR="0061087A" w:rsidRPr="00155649">
              <w:rPr>
                <w:rFonts w:ascii="Times New Roman" w:hAnsi="Times New Roman" w:cs="Times New Roman"/>
                <w:color w:val="000000"/>
                <w:sz w:val="20"/>
                <w:szCs w:val="20"/>
              </w:rPr>
              <w:t>,</w:t>
            </w:r>
            <w:r>
              <w:rPr>
                <w:rFonts w:ascii="Times New Roman" w:hAnsi="Times New Roman" w:cs="Times New Roman"/>
                <w:color w:val="000000"/>
                <w:sz w:val="20"/>
                <w:szCs w:val="20"/>
              </w:rPr>
              <w:t>484</w:t>
            </w:r>
          </w:p>
        </w:tc>
        <w:tc>
          <w:tcPr>
            <w:tcW w:w="1015" w:type="dxa"/>
            <w:hideMark/>
          </w:tcPr>
          <w:p w14:paraId="2FBC3EDF"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699" w:type="dxa"/>
            <w:hideMark/>
          </w:tcPr>
          <w:p w14:paraId="63C4AF46"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39</w:t>
            </w:r>
          </w:p>
        </w:tc>
        <w:tc>
          <w:tcPr>
            <w:tcW w:w="1272" w:type="dxa"/>
            <w:hideMark/>
          </w:tcPr>
          <w:p w14:paraId="0B850E76"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w:t>
            </w:r>
            <w:r w:rsidR="007E6B09">
              <w:rPr>
                <w:rFonts w:ascii="Times New Roman" w:hAnsi="Times New Roman" w:cs="Times New Roman"/>
                <w:color w:val="000000"/>
                <w:sz w:val="20"/>
                <w:szCs w:val="20"/>
              </w:rPr>
              <w:t>33</w:t>
            </w:r>
          </w:p>
        </w:tc>
      </w:tr>
      <w:tr w:rsidR="0061087A" w:rsidRPr="00A00735" w14:paraId="39CAB410" w14:textId="77777777" w:rsidTr="00816CF6">
        <w:tc>
          <w:tcPr>
            <w:tcW w:w="1597" w:type="dxa"/>
            <w:hideMark/>
          </w:tcPr>
          <w:p w14:paraId="337A373E"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Saskatchewan</w:t>
            </w:r>
          </w:p>
        </w:tc>
        <w:tc>
          <w:tcPr>
            <w:tcW w:w="1298" w:type="dxa"/>
            <w:hideMark/>
          </w:tcPr>
          <w:p w14:paraId="72A608E2"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w:t>
            </w:r>
            <w:r w:rsidR="0084731E">
              <w:rPr>
                <w:rFonts w:ascii="Times New Roman" w:hAnsi="Times New Roman" w:cs="Times New Roman"/>
                <w:color w:val="000000"/>
                <w:sz w:val="20"/>
                <w:szCs w:val="20"/>
              </w:rPr>
              <w:t>7</w:t>
            </w:r>
          </w:p>
        </w:tc>
        <w:tc>
          <w:tcPr>
            <w:tcW w:w="1015" w:type="dxa"/>
            <w:hideMark/>
          </w:tcPr>
          <w:p w14:paraId="66AFAB41"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733" w:type="dxa"/>
            <w:hideMark/>
          </w:tcPr>
          <w:p w14:paraId="7C49BED7"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278</w:t>
            </w:r>
          </w:p>
        </w:tc>
        <w:tc>
          <w:tcPr>
            <w:tcW w:w="1303" w:type="dxa"/>
            <w:hideMark/>
          </w:tcPr>
          <w:p w14:paraId="342B4354"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1015" w:type="dxa"/>
            <w:hideMark/>
          </w:tcPr>
          <w:p w14:paraId="7AC2C5DA"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699" w:type="dxa"/>
            <w:hideMark/>
          </w:tcPr>
          <w:p w14:paraId="1D2D4252"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1272" w:type="dxa"/>
            <w:hideMark/>
          </w:tcPr>
          <w:p w14:paraId="6C55FCA8"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r>
      <w:tr w:rsidR="0061087A" w:rsidRPr="00A00735" w14:paraId="47971233" w14:textId="77777777" w:rsidTr="00816CF6">
        <w:tc>
          <w:tcPr>
            <w:tcW w:w="1597" w:type="dxa"/>
            <w:hideMark/>
          </w:tcPr>
          <w:p w14:paraId="306AAD8B"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Alberta</w:t>
            </w:r>
          </w:p>
        </w:tc>
        <w:tc>
          <w:tcPr>
            <w:tcW w:w="1298" w:type="dxa"/>
            <w:hideMark/>
          </w:tcPr>
          <w:p w14:paraId="07907E46"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5</w:t>
            </w:r>
            <w:r w:rsidR="0084731E">
              <w:rPr>
                <w:rFonts w:ascii="Times New Roman" w:hAnsi="Times New Roman" w:cs="Times New Roman"/>
                <w:color w:val="000000"/>
                <w:sz w:val="20"/>
                <w:szCs w:val="20"/>
              </w:rPr>
              <w:t>8</w:t>
            </w:r>
          </w:p>
        </w:tc>
        <w:tc>
          <w:tcPr>
            <w:tcW w:w="1015" w:type="dxa"/>
            <w:hideMark/>
          </w:tcPr>
          <w:p w14:paraId="4D48EF90"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4</w:t>
            </w:r>
            <w:r w:rsidR="0084731E">
              <w:rPr>
                <w:rFonts w:ascii="Times New Roman" w:hAnsi="Times New Roman" w:cs="Times New Roman"/>
                <w:color w:val="000000"/>
                <w:sz w:val="20"/>
                <w:szCs w:val="20"/>
              </w:rPr>
              <w:t>4</w:t>
            </w:r>
          </w:p>
        </w:tc>
        <w:tc>
          <w:tcPr>
            <w:tcW w:w="733" w:type="dxa"/>
            <w:hideMark/>
          </w:tcPr>
          <w:p w14:paraId="021B40A2"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991</w:t>
            </w:r>
          </w:p>
        </w:tc>
        <w:tc>
          <w:tcPr>
            <w:tcW w:w="1303" w:type="dxa"/>
            <w:hideMark/>
          </w:tcPr>
          <w:p w14:paraId="6A8B27BE"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9</w:t>
            </w:r>
            <w:r w:rsidR="0061087A" w:rsidRPr="00155649">
              <w:rPr>
                <w:rFonts w:ascii="Times New Roman" w:hAnsi="Times New Roman" w:cs="Times New Roman"/>
                <w:color w:val="000000"/>
                <w:sz w:val="20"/>
                <w:szCs w:val="20"/>
              </w:rPr>
              <w:t>,</w:t>
            </w:r>
            <w:r>
              <w:rPr>
                <w:rFonts w:ascii="Times New Roman" w:hAnsi="Times New Roman" w:cs="Times New Roman"/>
                <w:color w:val="000000"/>
                <w:sz w:val="20"/>
                <w:szCs w:val="20"/>
              </w:rPr>
              <w:t>976</w:t>
            </w:r>
          </w:p>
        </w:tc>
        <w:tc>
          <w:tcPr>
            <w:tcW w:w="1015" w:type="dxa"/>
            <w:hideMark/>
          </w:tcPr>
          <w:p w14:paraId="77809A42"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w:t>
            </w:r>
            <w:r w:rsidR="0084731E">
              <w:rPr>
                <w:rFonts w:ascii="Times New Roman" w:hAnsi="Times New Roman" w:cs="Times New Roman"/>
                <w:color w:val="000000"/>
                <w:sz w:val="20"/>
                <w:szCs w:val="20"/>
              </w:rPr>
              <w:t>4</w:t>
            </w:r>
          </w:p>
        </w:tc>
        <w:tc>
          <w:tcPr>
            <w:tcW w:w="699" w:type="dxa"/>
            <w:hideMark/>
          </w:tcPr>
          <w:p w14:paraId="1BAADEF3"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2</w:t>
            </w:r>
            <w:r w:rsidR="0084731E">
              <w:rPr>
                <w:rFonts w:ascii="Times New Roman" w:hAnsi="Times New Roman" w:cs="Times New Roman"/>
                <w:color w:val="000000"/>
                <w:sz w:val="20"/>
                <w:szCs w:val="20"/>
              </w:rPr>
              <w:t>2</w:t>
            </w:r>
            <w:r w:rsidRPr="00155649">
              <w:rPr>
                <w:rFonts w:ascii="Times New Roman" w:hAnsi="Times New Roman" w:cs="Times New Roman"/>
                <w:color w:val="000000"/>
                <w:sz w:val="20"/>
                <w:szCs w:val="20"/>
              </w:rPr>
              <w:t>0</w:t>
            </w:r>
          </w:p>
        </w:tc>
        <w:tc>
          <w:tcPr>
            <w:tcW w:w="1272" w:type="dxa"/>
            <w:hideMark/>
          </w:tcPr>
          <w:p w14:paraId="0537C541"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1,630</w:t>
            </w:r>
          </w:p>
        </w:tc>
      </w:tr>
      <w:tr w:rsidR="0061087A" w:rsidRPr="00A00735" w14:paraId="30EDBC1F" w14:textId="77777777" w:rsidTr="00816CF6">
        <w:tc>
          <w:tcPr>
            <w:tcW w:w="1597" w:type="dxa"/>
            <w:hideMark/>
          </w:tcPr>
          <w:p w14:paraId="09A2023A"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British Columbia</w:t>
            </w:r>
          </w:p>
        </w:tc>
        <w:tc>
          <w:tcPr>
            <w:tcW w:w="1298" w:type="dxa"/>
            <w:hideMark/>
          </w:tcPr>
          <w:p w14:paraId="273C1A6D"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10</w:t>
            </w:r>
            <w:r w:rsidR="0084731E">
              <w:rPr>
                <w:rFonts w:ascii="Times New Roman" w:hAnsi="Times New Roman" w:cs="Times New Roman"/>
                <w:color w:val="000000"/>
                <w:sz w:val="20"/>
                <w:szCs w:val="20"/>
              </w:rPr>
              <w:t>6</w:t>
            </w:r>
          </w:p>
        </w:tc>
        <w:tc>
          <w:tcPr>
            <w:tcW w:w="1015" w:type="dxa"/>
            <w:hideMark/>
          </w:tcPr>
          <w:p w14:paraId="47CE99A5"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82</w:t>
            </w:r>
          </w:p>
        </w:tc>
        <w:tc>
          <w:tcPr>
            <w:tcW w:w="733" w:type="dxa"/>
            <w:hideMark/>
          </w:tcPr>
          <w:p w14:paraId="5BE924CF"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878</w:t>
            </w:r>
          </w:p>
        </w:tc>
        <w:tc>
          <w:tcPr>
            <w:tcW w:w="1303" w:type="dxa"/>
            <w:hideMark/>
          </w:tcPr>
          <w:p w14:paraId="1A35F92F"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7</w:t>
            </w:r>
            <w:r w:rsidR="0061087A" w:rsidRPr="00155649">
              <w:rPr>
                <w:rFonts w:ascii="Times New Roman" w:hAnsi="Times New Roman" w:cs="Times New Roman"/>
                <w:color w:val="000000"/>
                <w:sz w:val="20"/>
                <w:szCs w:val="20"/>
              </w:rPr>
              <w:t>,</w:t>
            </w:r>
            <w:r>
              <w:rPr>
                <w:rFonts w:ascii="Times New Roman" w:hAnsi="Times New Roman" w:cs="Times New Roman"/>
                <w:color w:val="000000"/>
                <w:sz w:val="20"/>
                <w:szCs w:val="20"/>
              </w:rPr>
              <w:t>062</w:t>
            </w:r>
          </w:p>
        </w:tc>
        <w:tc>
          <w:tcPr>
            <w:tcW w:w="1015" w:type="dxa"/>
            <w:hideMark/>
          </w:tcPr>
          <w:p w14:paraId="23A54DB4"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2</w:t>
            </w:r>
            <w:r w:rsidR="0084731E">
              <w:rPr>
                <w:rFonts w:ascii="Times New Roman" w:hAnsi="Times New Roman" w:cs="Times New Roman"/>
                <w:color w:val="000000"/>
                <w:sz w:val="20"/>
                <w:szCs w:val="20"/>
              </w:rPr>
              <w:t>4</w:t>
            </w:r>
          </w:p>
        </w:tc>
        <w:tc>
          <w:tcPr>
            <w:tcW w:w="699" w:type="dxa"/>
            <w:hideMark/>
          </w:tcPr>
          <w:p w14:paraId="17A2ACC3"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2</w:t>
            </w:r>
            <w:r w:rsidR="0084731E">
              <w:rPr>
                <w:rFonts w:ascii="Times New Roman" w:hAnsi="Times New Roman" w:cs="Times New Roman"/>
                <w:color w:val="000000"/>
                <w:sz w:val="20"/>
                <w:szCs w:val="20"/>
              </w:rPr>
              <w:t>4</w:t>
            </w:r>
            <w:r w:rsidRPr="00155649">
              <w:rPr>
                <w:rFonts w:ascii="Times New Roman" w:hAnsi="Times New Roman" w:cs="Times New Roman"/>
                <w:color w:val="000000"/>
                <w:sz w:val="20"/>
                <w:szCs w:val="20"/>
              </w:rPr>
              <w:t>2</w:t>
            </w:r>
          </w:p>
        </w:tc>
        <w:tc>
          <w:tcPr>
            <w:tcW w:w="1272" w:type="dxa"/>
            <w:hideMark/>
          </w:tcPr>
          <w:p w14:paraId="56CA7B6C"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576</w:t>
            </w:r>
          </w:p>
        </w:tc>
      </w:tr>
      <w:tr w:rsidR="0061087A" w:rsidRPr="00A00735" w14:paraId="68310984" w14:textId="77777777" w:rsidTr="00816CF6">
        <w:tc>
          <w:tcPr>
            <w:tcW w:w="1597" w:type="dxa"/>
            <w:hideMark/>
          </w:tcPr>
          <w:p w14:paraId="2B56BB98"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Yukon</w:t>
            </w:r>
          </w:p>
        </w:tc>
        <w:tc>
          <w:tcPr>
            <w:tcW w:w="1298" w:type="dxa"/>
            <w:hideMark/>
          </w:tcPr>
          <w:p w14:paraId="396770E3"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6</w:t>
            </w:r>
          </w:p>
        </w:tc>
        <w:tc>
          <w:tcPr>
            <w:tcW w:w="1015" w:type="dxa"/>
            <w:hideMark/>
          </w:tcPr>
          <w:p w14:paraId="506296EC"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733" w:type="dxa"/>
            <w:hideMark/>
          </w:tcPr>
          <w:p w14:paraId="7144A922"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1303" w:type="dxa"/>
            <w:hideMark/>
          </w:tcPr>
          <w:p w14:paraId="72196F8A"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1015" w:type="dxa"/>
            <w:hideMark/>
          </w:tcPr>
          <w:p w14:paraId="54D8FA71"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699" w:type="dxa"/>
            <w:hideMark/>
          </w:tcPr>
          <w:p w14:paraId="230C9DE4"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c>
          <w:tcPr>
            <w:tcW w:w="1272" w:type="dxa"/>
            <w:hideMark/>
          </w:tcPr>
          <w:p w14:paraId="3611E954"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x</w:t>
            </w:r>
          </w:p>
        </w:tc>
      </w:tr>
      <w:tr w:rsidR="0061087A" w:rsidRPr="00A00735" w14:paraId="43449712" w14:textId="77777777" w:rsidTr="00816CF6">
        <w:tc>
          <w:tcPr>
            <w:tcW w:w="1597" w:type="dxa"/>
            <w:hideMark/>
          </w:tcPr>
          <w:p w14:paraId="3C46EA2A"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Northwest Territories</w:t>
            </w:r>
          </w:p>
        </w:tc>
        <w:tc>
          <w:tcPr>
            <w:tcW w:w="1298" w:type="dxa"/>
            <w:hideMark/>
          </w:tcPr>
          <w:p w14:paraId="0792259A"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6</w:t>
            </w:r>
          </w:p>
        </w:tc>
        <w:tc>
          <w:tcPr>
            <w:tcW w:w="1015" w:type="dxa"/>
            <w:hideMark/>
          </w:tcPr>
          <w:p w14:paraId="0CB93E58"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733" w:type="dxa"/>
            <w:hideMark/>
          </w:tcPr>
          <w:p w14:paraId="39996EB1"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6</w:t>
            </w:r>
            <w:r w:rsidR="0061087A" w:rsidRPr="00155649">
              <w:rPr>
                <w:rFonts w:ascii="Times New Roman" w:hAnsi="Times New Roman" w:cs="Times New Roman"/>
                <w:color w:val="000000"/>
                <w:sz w:val="20"/>
                <w:szCs w:val="20"/>
              </w:rPr>
              <w:t>8</w:t>
            </w:r>
          </w:p>
        </w:tc>
        <w:tc>
          <w:tcPr>
            <w:tcW w:w="1303" w:type="dxa"/>
            <w:hideMark/>
          </w:tcPr>
          <w:p w14:paraId="4E384308"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3</w:t>
            </w:r>
            <w:r w:rsidR="0084731E">
              <w:rPr>
                <w:rFonts w:ascii="Times New Roman" w:hAnsi="Times New Roman" w:cs="Times New Roman"/>
                <w:color w:val="000000"/>
                <w:sz w:val="20"/>
                <w:szCs w:val="20"/>
              </w:rPr>
              <w:t>52</w:t>
            </w:r>
          </w:p>
        </w:tc>
        <w:tc>
          <w:tcPr>
            <w:tcW w:w="1015" w:type="dxa"/>
            <w:hideMark/>
          </w:tcPr>
          <w:p w14:paraId="5F7075BA"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699" w:type="dxa"/>
            <w:hideMark/>
          </w:tcPr>
          <w:p w14:paraId="78614904"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1272" w:type="dxa"/>
            <w:hideMark/>
          </w:tcPr>
          <w:p w14:paraId="473B2699" w14:textId="77777777" w:rsidR="0061087A" w:rsidRPr="00155649" w:rsidRDefault="007E6B09"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61087A" w:rsidRPr="00A00735" w14:paraId="5CDAFCF1" w14:textId="77777777" w:rsidTr="00816CF6">
        <w:tc>
          <w:tcPr>
            <w:tcW w:w="1597" w:type="dxa"/>
            <w:hideMark/>
          </w:tcPr>
          <w:p w14:paraId="39645F10" w14:textId="77777777" w:rsidR="0061087A" w:rsidRPr="00155649" w:rsidRDefault="0061087A" w:rsidP="00D12550">
            <w:pPr>
              <w:spacing w:before="60" w:after="60"/>
              <w:rPr>
                <w:rFonts w:ascii="Times New Roman" w:hAnsi="Times New Roman" w:cs="Times New Roman"/>
                <w:color w:val="000000"/>
                <w:sz w:val="20"/>
                <w:szCs w:val="20"/>
              </w:rPr>
            </w:pPr>
            <w:r w:rsidRPr="00155649">
              <w:rPr>
                <w:rFonts w:ascii="Times New Roman" w:hAnsi="Times New Roman" w:cs="Times New Roman"/>
                <w:color w:val="000000"/>
                <w:sz w:val="20"/>
                <w:szCs w:val="20"/>
              </w:rPr>
              <w:t>Nunavut</w:t>
            </w:r>
          </w:p>
        </w:tc>
        <w:tc>
          <w:tcPr>
            <w:tcW w:w="1298" w:type="dxa"/>
            <w:hideMark/>
          </w:tcPr>
          <w:p w14:paraId="5A9FB444"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015" w:type="dxa"/>
            <w:hideMark/>
          </w:tcPr>
          <w:p w14:paraId="3BD36B2C"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733" w:type="dxa"/>
            <w:hideMark/>
          </w:tcPr>
          <w:p w14:paraId="38C341FD"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63</w:t>
            </w:r>
          </w:p>
        </w:tc>
        <w:tc>
          <w:tcPr>
            <w:tcW w:w="1303" w:type="dxa"/>
            <w:hideMark/>
          </w:tcPr>
          <w:p w14:paraId="35C759EF" w14:textId="77777777" w:rsidR="0061087A" w:rsidRPr="00155649" w:rsidRDefault="0084731E" w:rsidP="00D12550">
            <w:pPr>
              <w:spacing w:before="60" w:after="60"/>
              <w:jc w:val="right"/>
              <w:rPr>
                <w:rFonts w:ascii="Times New Roman" w:hAnsi="Times New Roman" w:cs="Times New Roman"/>
                <w:color w:val="000000"/>
                <w:sz w:val="20"/>
                <w:szCs w:val="20"/>
              </w:rPr>
            </w:pPr>
            <w:r>
              <w:rPr>
                <w:rFonts w:ascii="Times New Roman" w:hAnsi="Times New Roman" w:cs="Times New Roman"/>
                <w:color w:val="000000"/>
                <w:sz w:val="20"/>
                <w:szCs w:val="20"/>
              </w:rPr>
              <w:t>1,126</w:t>
            </w:r>
          </w:p>
        </w:tc>
        <w:tc>
          <w:tcPr>
            <w:tcW w:w="1015" w:type="dxa"/>
            <w:hideMark/>
          </w:tcPr>
          <w:p w14:paraId="3BD1E331"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0</w:t>
            </w:r>
          </w:p>
        </w:tc>
        <w:tc>
          <w:tcPr>
            <w:tcW w:w="699" w:type="dxa"/>
            <w:hideMark/>
          </w:tcPr>
          <w:p w14:paraId="7E059F92"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0</w:t>
            </w:r>
          </w:p>
        </w:tc>
        <w:tc>
          <w:tcPr>
            <w:tcW w:w="1272" w:type="dxa"/>
            <w:hideMark/>
          </w:tcPr>
          <w:p w14:paraId="38C79CE6"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Fonts w:ascii="Times New Roman" w:hAnsi="Times New Roman" w:cs="Times New Roman"/>
                <w:color w:val="000000"/>
                <w:sz w:val="20"/>
                <w:szCs w:val="20"/>
              </w:rPr>
              <w:t>0</w:t>
            </w:r>
          </w:p>
        </w:tc>
      </w:tr>
      <w:tr w:rsidR="0061087A" w:rsidRPr="00A00735" w14:paraId="20703C24" w14:textId="77777777" w:rsidTr="00816CF6">
        <w:tc>
          <w:tcPr>
            <w:tcW w:w="1597" w:type="dxa"/>
            <w:hideMark/>
          </w:tcPr>
          <w:p w14:paraId="58269E23" w14:textId="77777777" w:rsidR="0061087A" w:rsidRPr="00155649" w:rsidRDefault="0061087A" w:rsidP="00D12550">
            <w:pPr>
              <w:spacing w:before="60" w:after="60"/>
              <w:rPr>
                <w:rFonts w:ascii="Times New Roman" w:hAnsi="Times New Roman" w:cs="Times New Roman"/>
                <w:color w:val="000000"/>
                <w:sz w:val="20"/>
                <w:szCs w:val="20"/>
              </w:rPr>
            </w:pPr>
            <w:r w:rsidRPr="00155649">
              <w:rPr>
                <w:rStyle w:val="Strong"/>
                <w:rFonts w:ascii="Times New Roman" w:hAnsi="Times New Roman" w:cs="Times New Roman"/>
                <w:color w:val="000000"/>
                <w:sz w:val="20"/>
                <w:szCs w:val="20"/>
              </w:rPr>
              <w:t>Canada</w:t>
            </w:r>
          </w:p>
        </w:tc>
        <w:tc>
          <w:tcPr>
            <w:tcW w:w="1298" w:type="dxa"/>
            <w:hideMark/>
          </w:tcPr>
          <w:p w14:paraId="5C8D96D4"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Style w:val="Strong"/>
                <w:rFonts w:ascii="Times New Roman" w:hAnsi="Times New Roman" w:cs="Times New Roman"/>
                <w:color w:val="000000"/>
                <w:sz w:val="20"/>
                <w:szCs w:val="20"/>
              </w:rPr>
              <w:t>5</w:t>
            </w:r>
            <w:r w:rsidR="0084731E">
              <w:rPr>
                <w:rStyle w:val="Strong"/>
                <w:rFonts w:ascii="Times New Roman" w:hAnsi="Times New Roman" w:cs="Times New Roman"/>
                <w:color w:val="000000"/>
                <w:sz w:val="20"/>
                <w:szCs w:val="20"/>
              </w:rPr>
              <w:t>62</w:t>
            </w:r>
          </w:p>
        </w:tc>
        <w:tc>
          <w:tcPr>
            <w:tcW w:w="1015" w:type="dxa"/>
            <w:hideMark/>
          </w:tcPr>
          <w:p w14:paraId="3EE0355B"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Style w:val="Strong"/>
                <w:rFonts w:ascii="Times New Roman" w:hAnsi="Times New Roman" w:cs="Times New Roman"/>
                <w:color w:val="000000"/>
                <w:sz w:val="20"/>
                <w:szCs w:val="20"/>
              </w:rPr>
              <w:t>4</w:t>
            </w:r>
            <w:r w:rsidR="0084731E">
              <w:rPr>
                <w:rStyle w:val="Strong"/>
                <w:rFonts w:ascii="Times New Roman" w:hAnsi="Times New Roman" w:cs="Times New Roman"/>
                <w:color w:val="000000"/>
                <w:sz w:val="20"/>
                <w:szCs w:val="20"/>
              </w:rPr>
              <w:t>5</w:t>
            </w:r>
            <w:r w:rsidRPr="00155649">
              <w:rPr>
                <w:rStyle w:val="Strong"/>
                <w:rFonts w:ascii="Times New Roman" w:hAnsi="Times New Roman" w:cs="Times New Roman"/>
                <w:color w:val="000000"/>
                <w:sz w:val="20"/>
                <w:szCs w:val="20"/>
              </w:rPr>
              <w:t>3</w:t>
            </w:r>
          </w:p>
        </w:tc>
        <w:tc>
          <w:tcPr>
            <w:tcW w:w="733" w:type="dxa"/>
            <w:hideMark/>
          </w:tcPr>
          <w:p w14:paraId="3A6BC4F1" w14:textId="77777777" w:rsidR="0061087A" w:rsidRPr="00155649" w:rsidRDefault="0084731E" w:rsidP="00D12550">
            <w:pPr>
              <w:spacing w:before="60" w:after="60"/>
              <w:jc w:val="right"/>
              <w:rPr>
                <w:rFonts w:ascii="Times New Roman" w:hAnsi="Times New Roman" w:cs="Times New Roman"/>
                <w:color w:val="000000"/>
                <w:sz w:val="20"/>
                <w:szCs w:val="20"/>
              </w:rPr>
            </w:pPr>
            <w:r>
              <w:rPr>
                <w:rStyle w:val="Strong"/>
                <w:rFonts w:ascii="Times New Roman" w:hAnsi="Times New Roman" w:cs="Times New Roman"/>
                <w:color w:val="000000"/>
                <w:sz w:val="20"/>
                <w:szCs w:val="20"/>
              </w:rPr>
              <w:t>7</w:t>
            </w:r>
            <w:r w:rsidR="0061087A" w:rsidRPr="00155649">
              <w:rPr>
                <w:rStyle w:val="Strong"/>
                <w:rFonts w:ascii="Times New Roman" w:hAnsi="Times New Roman" w:cs="Times New Roman"/>
                <w:color w:val="000000"/>
                <w:sz w:val="20"/>
                <w:szCs w:val="20"/>
              </w:rPr>
              <w:t>,</w:t>
            </w:r>
            <w:r>
              <w:rPr>
                <w:rStyle w:val="Strong"/>
                <w:rFonts w:ascii="Times New Roman" w:hAnsi="Times New Roman" w:cs="Times New Roman"/>
                <w:color w:val="000000"/>
                <w:sz w:val="20"/>
                <w:szCs w:val="20"/>
              </w:rPr>
              <w:t>3</w:t>
            </w:r>
            <w:r w:rsidR="0061087A" w:rsidRPr="00155649">
              <w:rPr>
                <w:rStyle w:val="Strong"/>
                <w:rFonts w:ascii="Times New Roman" w:hAnsi="Times New Roman" w:cs="Times New Roman"/>
                <w:color w:val="000000"/>
                <w:sz w:val="20"/>
                <w:szCs w:val="20"/>
              </w:rPr>
              <w:t>75</w:t>
            </w:r>
          </w:p>
        </w:tc>
        <w:tc>
          <w:tcPr>
            <w:tcW w:w="1303" w:type="dxa"/>
            <w:hideMark/>
          </w:tcPr>
          <w:p w14:paraId="536F2612" w14:textId="77777777" w:rsidR="0061087A" w:rsidRPr="00155649" w:rsidRDefault="0084731E" w:rsidP="00D12550">
            <w:pPr>
              <w:spacing w:before="60" w:after="60"/>
              <w:jc w:val="right"/>
              <w:rPr>
                <w:rFonts w:ascii="Times New Roman" w:hAnsi="Times New Roman" w:cs="Times New Roman"/>
                <w:color w:val="000000"/>
                <w:sz w:val="20"/>
                <w:szCs w:val="20"/>
              </w:rPr>
            </w:pPr>
            <w:r>
              <w:rPr>
                <w:rStyle w:val="Strong"/>
                <w:rFonts w:ascii="Times New Roman" w:hAnsi="Times New Roman" w:cs="Times New Roman"/>
                <w:color w:val="000000"/>
                <w:sz w:val="20"/>
                <w:szCs w:val="20"/>
              </w:rPr>
              <w:t>6</w:t>
            </w:r>
            <w:r>
              <w:rPr>
                <w:rStyle w:val="Strong"/>
              </w:rPr>
              <w:t>1</w:t>
            </w:r>
            <w:r w:rsidR="0061087A" w:rsidRPr="00155649">
              <w:rPr>
                <w:rStyle w:val="Strong"/>
                <w:rFonts w:ascii="Times New Roman" w:hAnsi="Times New Roman" w:cs="Times New Roman"/>
                <w:color w:val="000000"/>
                <w:sz w:val="20"/>
                <w:szCs w:val="20"/>
              </w:rPr>
              <w:t>,4</w:t>
            </w:r>
            <w:r>
              <w:rPr>
                <w:rStyle w:val="Strong"/>
                <w:rFonts w:ascii="Times New Roman" w:hAnsi="Times New Roman" w:cs="Times New Roman"/>
                <w:color w:val="000000"/>
                <w:sz w:val="20"/>
                <w:szCs w:val="20"/>
              </w:rPr>
              <w:t>0</w:t>
            </w:r>
            <w:r>
              <w:rPr>
                <w:rStyle w:val="Strong"/>
              </w:rPr>
              <w:t>3</w:t>
            </w:r>
          </w:p>
        </w:tc>
        <w:tc>
          <w:tcPr>
            <w:tcW w:w="1015" w:type="dxa"/>
            <w:hideMark/>
          </w:tcPr>
          <w:p w14:paraId="6A14562E"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Style w:val="Strong"/>
                <w:rFonts w:ascii="Times New Roman" w:hAnsi="Times New Roman" w:cs="Times New Roman"/>
                <w:color w:val="000000"/>
                <w:sz w:val="20"/>
                <w:szCs w:val="20"/>
              </w:rPr>
              <w:t>1</w:t>
            </w:r>
            <w:r w:rsidR="0084731E">
              <w:rPr>
                <w:rStyle w:val="Strong"/>
                <w:rFonts w:ascii="Times New Roman" w:hAnsi="Times New Roman" w:cs="Times New Roman"/>
                <w:color w:val="000000"/>
                <w:sz w:val="20"/>
                <w:szCs w:val="20"/>
              </w:rPr>
              <w:t>0</w:t>
            </w:r>
            <w:r w:rsidR="0084731E">
              <w:rPr>
                <w:rStyle w:val="Strong"/>
              </w:rPr>
              <w:t>9</w:t>
            </w:r>
          </w:p>
        </w:tc>
        <w:tc>
          <w:tcPr>
            <w:tcW w:w="699" w:type="dxa"/>
            <w:hideMark/>
          </w:tcPr>
          <w:p w14:paraId="293B1427" w14:textId="77777777" w:rsidR="0061087A" w:rsidRPr="00155649" w:rsidRDefault="0061087A" w:rsidP="00D12550">
            <w:pPr>
              <w:spacing w:before="60" w:after="60"/>
              <w:jc w:val="right"/>
              <w:rPr>
                <w:rFonts w:ascii="Times New Roman" w:hAnsi="Times New Roman" w:cs="Times New Roman"/>
                <w:color w:val="000000"/>
                <w:sz w:val="20"/>
                <w:szCs w:val="20"/>
              </w:rPr>
            </w:pPr>
            <w:r w:rsidRPr="00155649">
              <w:rPr>
                <w:rStyle w:val="Strong"/>
                <w:rFonts w:ascii="Times New Roman" w:hAnsi="Times New Roman" w:cs="Times New Roman"/>
                <w:color w:val="000000"/>
                <w:sz w:val="20"/>
                <w:szCs w:val="20"/>
              </w:rPr>
              <w:t>1,</w:t>
            </w:r>
            <w:r w:rsidR="007E6B09">
              <w:rPr>
                <w:rStyle w:val="Strong"/>
                <w:rFonts w:ascii="Times New Roman" w:hAnsi="Times New Roman" w:cs="Times New Roman"/>
                <w:color w:val="000000"/>
                <w:sz w:val="20"/>
                <w:szCs w:val="20"/>
              </w:rPr>
              <w:t>1</w:t>
            </w:r>
            <w:r w:rsidR="007E6B09">
              <w:rPr>
                <w:rStyle w:val="Strong"/>
              </w:rPr>
              <w:t>38</w:t>
            </w:r>
          </w:p>
        </w:tc>
        <w:tc>
          <w:tcPr>
            <w:tcW w:w="1272" w:type="dxa"/>
            <w:hideMark/>
          </w:tcPr>
          <w:p w14:paraId="5A80F628" w14:textId="77777777" w:rsidR="0061087A" w:rsidRPr="00155649" w:rsidRDefault="007E6B09" w:rsidP="00D12550">
            <w:pPr>
              <w:spacing w:before="60" w:after="60"/>
              <w:jc w:val="right"/>
              <w:rPr>
                <w:rFonts w:ascii="Times New Roman" w:hAnsi="Times New Roman" w:cs="Times New Roman"/>
                <w:b/>
                <w:sz w:val="20"/>
                <w:szCs w:val="20"/>
              </w:rPr>
            </w:pPr>
            <w:r>
              <w:rPr>
                <w:rFonts w:ascii="Times New Roman" w:hAnsi="Times New Roman" w:cs="Times New Roman"/>
                <w:b/>
                <w:sz w:val="20"/>
                <w:szCs w:val="20"/>
              </w:rPr>
              <w:t>6</w:t>
            </w:r>
            <w:r w:rsidR="0061087A" w:rsidRPr="00155649">
              <w:rPr>
                <w:rFonts w:ascii="Times New Roman" w:hAnsi="Times New Roman" w:cs="Times New Roman"/>
                <w:b/>
                <w:sz w:val="20"/>
                <w:szCs w:val="20"/>
              </w:rPr>
              <w:t>,</w:t>
            </w:r>
            <w:r>
              <w:rPr>
                <w:rFonts w:ascii="Times New Roman" w:hAnsi="Times New Roman" w:cs="Times New Roman"/>
                <w:b/>
                <w:sz w:val="20"/>
                <w:szCs w:val="20"/>
              </w:rPr>
              <w:t>027</w:t>
            </w:r>
          </w:p>
        </w:tc>
      </w:tr>
    </w:tbl>
    <w:p w14:paraId="0CC0023B" w14:textId="77777777" w:rsidR="00740C66" w:rsidRPr="0084731E" w:rsidRDefault="00740C66">
      <w:pPr>
        <w:rPr>
          <w:rFonts w:ascii="Times New Roman" w:hAnsi="Times New Roman" w:cs="Times New Roman"/>
          <w:sz w:val="20"/>
          <w:szCs w:val="20"/>
        </w:rPr>
      </w:pPr>
    </w:p>
    <w:p w14:paraId="3D223A0C" w14:textId="77777777" w:rsidR="003E4A7A" w:rsidRPr="003E4A7A" w:rsidRDefault="003E4A7A" w:rsidP="00E23A3D">
      <w:pPr>
        <w:keepNext/>
        <w:rPr>
          <w:rFonts w:ascii="Times New Roman" w:hAnsi="Times New Roman" w:cs="Times New Roman"/>
          <w:b/>
          <w:bCs/>
          <w:sz w:val="20"/>
          <w:szCs w:val="20"/>
        </w:rPr>
      </w:pPr>
      <w:r w:rsidRPr="003E4A7A">
        <w:rPr>
          <w:rFonts w:ascii="Times New Roman" w:hAnsi="Times New Roman" w:cs="Times New Roman"/>
          <w:b/>
          <w:bCs/>
          <w:sz w:val="20"/>
          <w:szCs w:val="20"/>
        </w:rPr>
        <w:lastRenderedPageBreak/>
        <w:t>Question 17</w:t>
      </w:r>
    </w:p>
    <w:p w14:paraId="6519A311" w14:textId="77777777" w:rsidR="003E4A7A" w:rsidRDefault="0008222F" w:rsidP="0057794C">
      <w:pPr>
        <w:keepNext/>
        <w:spacing w:after="240" w:line="240" w:lineRule="auto"/>
        <w:rPr>
          <w:rFonts w:ascii="Times New Roman" w:hAnsi="Times New Roman" w:cs="Times New Roman"/>
          <w:i/>
          <w:iCs/>
          <w:sz w:val="20"/>
          <w:szCs w:val="20"/>
        </w:rPr>
      </w:pPr>
      <w:r>
        <w:rPr>
          <w:rFonts w:ascii="Times New Roman" w:hAnsi="Times New Roman" w:cs="Times New Roman"/>
          <w:i/>
          <w:iCs/>
          <w:sz w:val="20"/>
          <w:szCs w:val="20"/>
        </w:rPr>
        <w:t xml:space="preserve">Human Trafficking: </w:t>
      </w:r>
      <w:r w:rsidR="003E4A7A" w:rsidRPr="003E4A7A">
        <w:rPr>
          <w:rFonts w:ascii="Times New Roman" w:hAnsi="Times New Roman" w:cs="Times New Roman"/>
          <w:i/>
          <w:iCs/>
          <w:sz w:val="20"/>
          <w:szCs w:val="20"/>
        </w:rPr>
        <w:t xml:space="preserve">Complaints, investigations, prosecutions and convictions </w:t>
      </w:r>
    </w:p>
    <w:p w14:paraId="2391B2AC" w14:textId="77777777" w:rsidR="003E4A7A" w:rsidRPr="00A07F5B" w:rsidRDefault="003E4A7A" w:rsidP="00A07F5B">
      <w:pPr>
        <w:pStyle w:val="ListParagraph"/>
        <w:numPr>
          <w:ilvl w:val="0"/>
          <w:numId w:val="2"/>
        </w:numPr>
        <w:spacing w:after="240"/>
        <w:rPr>
          <w:sz w:val="20"/>
          <w:szCs w:val="20"/>
        </w:rPr>
      </w:pPr>
      <w:bookmarkStart w:id="2" w:name="_Hlk152946183"/>
      <w:r w:rsidRPr="00A07F5B">
        <w:rPr>
          <w:sz w:val="20"/>
          <w:szCs w:val="20"/>
        </w:rPr>
        <w:t xml:space="preserve">The </w:t>
      </w:r>
      <w:r w:rsidRPr="00A07F5B">
        <w:rPr>
          <w:i/>
          <w:iCs/>
          <w:sz w:val="20"/>
          <w:szCs w:val="20"/>
        </w:rPr>
        <w:t>Criminal Code </w:t>
      </w:r>
      <w:r w:rsidRPr="00A07F5B">
        <w:rPr>
          <w:sz w:val="20"/>
          <w:szCs w:val="20"/>
        </w:rPr>
        <w:t xml:space="preserve">includes six human trafficking offences, with maximum penalties of up to life imprisonment. These offences apply to the different actors along the trafficking continuum, including those who do not directly exploit the victim’s labour or services. Global sentences from the last five years of reported jurisprudence range from 11 months imprisonment, where the offender was convicted for one of the prohibited acts coupled with the intent to exploit the victim, to 23 years and 6 months, in a case that involved sexual exploitation of a minor. Courts consider a range of aggravating factors, including the level of the offender’s control exerted over the victim, the degree of physical, psychological and sexual violence and psychological manipulation; the duration of the exploitation and number of victims; and the victim’s specific factors </w:t>
      </w:r>
      <w:r w:rsidR="007738C2" w:rsidRPr="00A07F5B">
        <w:rPr>
          <w:sz w:val="20"/>
          <w:szCs w:val="20"/>
        </w:rPr>
        <w:t xml:space="preserve">that were targeted for trafficking </w:t>
      </w:r>
      <w:r w:rsidRPr="00A07F5B">
        <w:rPr>
          <w:sz w:val="20"/>
          <w:szCs w:val="20"/>
        </w:rPr>
        <w:t>(e.g., gender, age, Indigeneity, addictions).</w:t>
      </w:r>
    </w:p>
    <w:bookmarkEnd w:id="2"/>
    <w:p w14:paraId="27802EC0" w14:textId="77777777" w:rsidR="003E4A7A" w:rsidRDefault="003E4A7A" w:rsidP="003E4A7A">
      <w:pPr>
        <w:spacing w:after="240" w:line="240" w:lineRule="auto"/>
        <w:rPr>
          <w:rFonts w:ascii="Times New Roman" w:hAnsi="Times New Roman" w:cs="Times New Roman"/>
          <w:b/>
          <w:sz w:val="20"/>
          <w:szCs w:val="20"/>
          <w:lang w:val="en-GB"/>
        </w:rPr>
      </w:pPr>
      <w:r w:rsidRPr="003E4A7A">
        <w:rPr>
          <w:rFonts w:ascii="Times New Roman" w:hAnsi="Times New Roman" w:cs="Times New Roman"/>
          <w:b/>
          <w:sz w:val="20"/>
          <w:szCs w:val="20"/>
          <w:lang w:val="en-GB"/>
        </w:rPr>
        <w:t>Number of police-reported human trafficking incidents by year, Canada, 2015 to 202</w:t>
      </w:r>
      <w:r w:rsidR="00362819">
        <w:rPr>
          <w:rFonts w:ascii="Times New Roman" w:hAnsi="Times New Roman" w:cs="Times New Roman"/>
          <w:b/>
          <w:sz w:val="20"/>
          <w:szCs w:val="20"/>
          <w:lang w:val="en-GB"/>
        </w:rPr>
        <w:t>2</w:t>
      </w:r>
      <w:r w:rsidRPr="003E4A7A">
        <w:rPr>
          <w:rStyle w:val="FootnoteReference"/>
          <w:rFonts w:ascii="Times New Roman" w:hAnsi="Times New Roman" w:cs="Times New Roman"/>
          <w:b/>
          <w:sz w:val="20"/>
          <w:szCs w:val="20"/>
          <w:lang w:val="en-GB"/>
        </w:rPr>
        <w:footnoteReference w:id="17"/>
      </w:r>
    </w:p>
    <w:tbl>
      <w:tblPr>
        <w:tblStyle w:val="TableGrid"/>
        <w:tblW w:w="0" w:type="auto"/>
        <w:tblInd w:w="0" w:type="dxa"/>
        <w:tblLook w:val="04A0" w:firstRow="1" w:lastRow="0" w:firstColumn="1" w:lastColumn="0" w:noHBand="0" w:noVBand="1"/>
      </w:tblPr>
      <w:tblGrid>
        <w:gridCol w:w="1254"/>
        <w:gridCol w:w="3561"/>
      </w:tblGrid>
      <w:tr w:rsidR="003E4A7A" w14:paraId="3E753CAE" w14:textId="77777777">
        <w:trPr>
          <w:trHeight w:val="250"/>
        </w:trPr>
        <w:tc>
          <w:tcPr>
            <w:tcW w:w="1254" w:type="dxa"/>
            <w:shd w:val="clear" w:color="auto" w:fill="E7E6E6" w:themeFill="background2"/>
          </w:tcPr>
          <w:p w14:paraId="7B8E536A"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b/>
                <w:sz w:val="20"/>
                <w:szCs w:val="20"/>
              </w:rPr>
              <w:t>Year</w:t>
            </w:r>
          </w:p>
        </w:tc>
        <w:tc>
          <w:tcPr>
            <w:tcW w:w="3561" w:type="dxa"/>
            <w:shd w:val="clear" w:color="auto" w:fill="E7E6E6" w:themeFill="background2"/>
          </w:tcPr>
          <w:p w14:paraId="1E22F748"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b/>
                <w:sz w:val="20"/>
                <w:szCs w:val="20"/>
              </w:rPr>
              <w:t>Number of police-reported human trafficking incidents</w:t>
            </w:r>
            <w:r w:rsidR="005D1B2B">
              <w:rPr>
                <w:rStyle w:val="FootnoteReference"/>
                <w:rFonts w:ascii="Times New Roman" w:hAnsi="Times New Roman" w:cs="Times New Roman"/>
                <w:b/>
                <w:sz w:val="20"/>
                <w:szCs w:val="20"/>
              </w:rPr>
              <w:footnoteReference w:id="18"/>
            </w:r>
          </w:p>
        </w:tc>
      </w:tr>
      <w:tr w:rsidR="003E4A7A" w14:paraId="1A54D1B7" w14:textId="77777777">
        <w:trPr>
          <w:trHeight w:val="250"/>
        </w:trPr>
        <w:tc>
          <w:tcPr>
            <w:tcW w:w="1254" w:type="dxa"/>
          </w:tcPr>
          <w:p w14:paraId="32A5A98A"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2015</w:t>
            </w:r>
          </w:p>
        </w:tc>
        <w:tc>
          <w:tcPr>
            <w:tcW w:w="3561" w:type="dxa"/>
            <w:tcBorders>
              <w:top w:val="single" w:sz="4" w:space="0" w:color="auto"/>
              <w:left w:val="single" w:sz="4" w:space="0" w:color="auto"/>
            </w:tcBorders>
          </w:tcPr>
          <w:p w14:paraId="1865F42B"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330</w:t>
            </w:r>
          </w:p>
        </w:tc>
      </w:tr>
      <w:tr w:rsidR="003E4A7A" w14:paraId="7DD3B867" w14:textId="77777777">
        <w:trPr>
          <w:trHeight w:val="250"/>
        </w:trPr>
        <w:tc>
          <w:tcPr>
            <w:tcW w:w="1254" w:type="dxa"/>
          </w:tcPr>
          <w:p w14:paraId="42FE26E2"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2016</w:t>
            </w:r>
          </w:p>
        </w:tc>
        <w:tc>
          <w:tcPr>
            <w:tcW w:w="3561" w:type="dxa"/>
            <w:tcBorders>
              <w:left w:val="single" w:sz="4" w:space="0" w:color="auto"/>
            </w:tcBorders>
          </w:tcPr>
          <w:p w14:paraId="2B2677EE"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351</w:t>
            </w:r>
          </w:p>
        </w:tc>
      </w:tr>
      <w:tr w:rsidR="003E4A7A" w14:paraId="51D40D31" w14:textId="77777777">
        <w:trPr>
          <w:trHeight w:val="250"/>
        </w:trPr>
        <w:tc>
          <w:tcPr>
            <w:tcW w:w="1254" w:type="dxa"/>
          </w:tcPr>
          <w:p w14:paraId="3E564A8B"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2017</w:t>
            </w:r>
          </w:p>
        </w:tc>
        <w:tc>
          <w:tcPr>
            <w:tcW w:w="3561" w:type="dxa"/>
            <w:tcBorders>
              <w:left w:val="single" w:sz="4" w:space="0" w:color="auto"/>
            </w:tcBorders>
          </w:tcPr>
          <w:p w14:paraId="0F768B8B"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371</w:t>
            </w:r>
          </w:p>
        </w:tc>
      </w:tr>
      <w:tr w:rsidR="003E4A7A" w14:paraId="11BCE74C" w14:textId="77777777">
        <w:trPr>
          <w:trHeight w:val="250"/>
        </w:trPr>
        <w:tc>
          <w:tcPr>
            <w:tcW w:w="1254" w:type="dxa"/>
          </w:tcPr>
          <w:p w14:paraId="4F0AE565"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2018</w:t>
            </w:r>
          </w:p>
        </w:tc>
        <w:tc>
          <w:tcPr>
            <w:tcW w:w="3561" w:type="dxa"/>
            <w:tcBorders>
              <w:left w:val="single" w:sz="4" w:space="0" w:color="auto"/>
            </w:tcBorders>
          </w:tcPr>
          <w:p w14:paraId="700F304D"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355</w:t>
            </w:r>
          </w:p>
        </w:tc>
      </w:tr>
      <w:tr w:rsidR="003E4A7A" w14:paraId="508FBD46" w14:textId="77777777">
        <w:trPr>
          <w:trHeight w:val="250"/>
        </w:trPr>
        <w:tc>
          <w:tcPr>
            <w:tcW w:w="1254" w:type="dxa"/>
          </w:tcPr>
          <w:p w14:paraId="170202B0"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2019</w:t>
            </w:r>
          </w:p>
        </w:tc>
        <w:tc>
          <w:tcPr>
            <w:tcW w:w="3561" w:type="dxa"/>
            <w:tcBorders>
              <w:left w:val="single" w:sz="4" w:space="0" w:color="auto"/>
            </w:tcBorders>
          </w:tcPr>
          <w:p w14:paraId="432DD6A1"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546</w:t>
            </w:r>
          </w:p>
        </w:tc>
      </w:tr>
      <w:tr w:rsidR="003E4A7A" w14:paraId="67E6229F" w14:textId="77777777">
        <w:trPr>
          <w:trHeight w:val="250"/>
        </w:trPr>
        <w:tc>
          <w:tcPr>
            <w:tcW w:w="1254" w:type="dxa"/>
          </w:tcPr>
          <w:p w14:paraId="355CF7A7"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2020</w:t>
            </w:r>
          </w:p>
        </w:tc>
        <w:tc>
          <w:tcPr>
            <w:tcW w:w="3561" w:type="dxa"/>
            <w:tcBorders>
              <w:left w:val="single" w:sz="4" w:space="0" w:color="auto"/>
            </w:tcBorders>
          </w:tcPr>
          <w:p w14:paraId="4A95979C"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553</w:t>
            </w:r>
          </w:p>
        </w:tc>
      </w:tr>
      <w:tr w:rsidR="003E4A7A" w14:paraId="3E9DD2A5" w14:textId="77777777">
        <w:trPr>
          <w:trHeight w:val="250"/>
        </w:trPr>
        <w:tc>
          <w:tcPr>
            <w:tcW w:w="1254" w:type="dxa"/>
          </w:tcPr>
          <w:p w14:paraId="02CB1DA2" w14:textId="77777777" w:rsidR="003E4A7A" w:rsidRP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2021</w:t>
            </w:r>
          </w:p>
        </w:tc>
        <w:tc>
          <w:tcPr>
            <w:tcW w:w="3561" w:type="dxa"/>
            <w:tcBorders>
              <w:left w:val="single" w:sz="4" w:space="0" w:color="auto"/>
            </w:tcBorders>
          </w:tcPr>
          <w:p w14:paraId="453C8A98" w14:textId="77777777" w:rsidR="003E4A7A" w:rsidRDefault="003E4A7A" w:rsidP="00A07F5B">
            <w:pPr>
              <w:spacing w:before="20" w:after="20"/>
              <w:jc w:val="center"/>
              <w:rPr>
                <w:rFonts w:ascii="Times New Roman" w:hAnsi="Times New Roman" w:cs="Times New Roman"/>
                <w:sz w:val="20"/>
                <w:szCs w:val="20"/>
              </w:rPr>
            </w:pPr>
            <w:r w:rsidRPr="003E4A7A">
              <w:rPr>
                <w:rFonts w:ascii="Times New Roman" w:hAnsi="Times New Roman" w:cs="Times New Roman"/>
                <w:sz w:val="20"/>
                <w:szCs w:val="20"/>
              </w:rPr>
              <w:t>55</w:t>
            </w:r>
            <w:r w:rsidR="00146E38">
              <w:rPr>
                <w:rFonts w:ascii="Times New Roman" w:hAnsi="Times New Roman" w:cs="Times New Roman"/>
                <w:sz w:val="20"/>
                <w:szCs w:val="20"/>
              </w:rPr>
              <w:t>5</w:t>
            </w:r>
          </w:p>
        </w:tc>
      </w:tr>
      <w:tr w:rsidR="009261F7" w14:paraId="3574E981" w14:textId="77777777">
        <w:trPr>
          <w:trHeight w:val="250"/>
        </w:trPr>
        <w:tc>
          <w:tcPr>
            <w:tcW w:w="1254" w:type="dxa"/>
          </w:tcPr>
          <w:p w14:paraId="47A6E439" w14:textId="77777777" w:rsidR="009261F7" w:rsidRPr="003E4A7A" w:rsidRDefault="009261F7" w:rsidP="00A07F5B">
            <w:pPr>
              <w:spacing w:before="20" w:after="20"/>
              <w:jc w:val="center"/>
              <w:rPr>
                <w:rFonts w:ascii="Times New Roman" w:hAnsi="Times New Roman" w:cs="Times New Roman"/>
                <w:sz w:val="20"/>
                <w:szCs w:val="20"/>
              </w:rPr>
            </w:pPr>
            <w:r>
              <w:rPr>
                <w:rFonts w:ascii="Times New Roman" w:hAnsi="Times New Roman" w:cs="Times New Roman"/>
                <w:sz w:val="20"/>
                <w:szCs w:val="20"/>
              </w:rPr>
              <w:t>2022</w:t>
            </w:r>
          </w:p>
        </w:tc>
        <w:tc>
          <w:tcPr>
            <w:tcW w:w="3561" w:type="dxa"/>
            <w:tcBorders>
              <w:left w:val="single" w:sz="4" w:space="0" w:color="auto"/>
            </w:tcBorders>
          </w:tcPr>
          <w:p w14:paraId="688E4834" w14:textId="77777777" w:rsidR="009261F7" w:rsidRPr="003E4A7A" w:rsidRDefault="00146E38" w:rsidP="00A07F5B">
            <w:pPr>
              <w:spacing w:before="20" w:after="20"/>
              <w:jc w:val="center"/>
              <w:rPr>
                <w:rFonts w:ascii="Times New Roman" w:hAnsi="Times New Roman" w:cs="Times New Roman"/>
                <w:sz w:val="20"/>
                <w:szCs w:val="20"/>
              </w:rPr>
            </w:pPr>
            <w:r>
              <w:rPr>
                <w:rFonts w:ascii="Times New Roman" w:hAnsi="Times New Roman" w:cs="Times New Roman"/>
                <w:sz w:val="20"/>
                <w:szCs w:val="20"/>
              </w:rPr>
              <w:t>528</w:t>
            </w:r>
          </w:p>
        </w:tc>
      </w:tr>
      <w:tr w:rsidR="009261F7" w14:paraId="1600A11E" w14:textId="77777777">
        <w:trPr>
          <w:trHeight w:val="250"/>
        </w:trPr>
        <w:tc>
          <w:tcPr>
            <w:tcW w:w="1254" w:type="dxa"/>
          </w:tcPr>
          <w:p w14:paraId="612EC1F1" w14:textId="77777777" w:rsidR="009261F7" w:rsidRPr="00A07F5B" w:rsidRDefault="009261F7" w:rsidP="00A07F5B">
            <w:pPr>
              <w:spacing w:before="20" w:after="20"/>
              <w:jc w:val="center"/>
              <w:rPr>
                <w:rFonts w:ascii="Times New Roman" w:hAnsi="Times New Roman" w:cs="Times New Roman"/>
                <w:b/>
                <w:bCs/>
                <w:sz w:val="20"/>
                <w:szCs w:val="20"/>
              </w:rPr>
            </w:pPr>
            <w:r>
              <w:rPr>
                <w:rFonts w:ascii="Times New Roman" w:hAnsi="Times New Roman" w:cs="Times New Roman"/>
                <w:b/>
                <w:bCs/>
                <w:sz w:val="20"/>
                <w:szCs w:val="20"/>
              </w:rPr>
              <w:t>Total years</w:t>
            </w:r>
          </w:p>
        </w:tc>
        <w:tc>
          <w:tcPr>
            <w:tcW w:w="3561" w:type="dxa"/>
            <w:tcBorders>
              <w:left w:val="single" w:sz="4" w:space="0" w:color="auto"/>
            </w:tcBorders>
          </w:tcPr>
          <w:p w14:paraId="59D330B6" w14:textId="77777777" w:rsidR="009261F7" w:rsidRPr="003E4A7A" w:rsidRDefault="00146E38" w:rsidP="00A07F5B">
            <w:pPr>
              <w:spacing w:before="20" w:after="20"/>
              <w:jc w:val="center"/>
              <w:rPr>
                <w:rFonts w:ascii="Times New Roman" w:hAnsi="Times New Roman" w:cs="Times New Roman"/>
                <w:sz w:val="20"/>
                <w:szCs w:val="20"/>
              </w:rPr>
            </w:pPr>
            <w:r>
              <w:rPr>
                <w:rFonts w:ascii="Times New Roman" w:hAnsi="Times New Roman" w:cs="Times New Roman"/>
                <w:sz w:val="20"/>
                <w:szCs w:val="20"/>
              </w:rPr>
              <w:t>3,589</w:t>
            </w:r>
          </w:p>
        </w:tc>
      </w:tr>
    </w:tbl>
    <w:p w14:paraId="3131BE10" w14:textId="77777777" w:rsidR="00CC5CFA" w:rsidRPr="003E4A7A" w:rsidDel="005D1B2B" w:rsidRDefault="00CC5CFA" w:rsidP="003E4A7A">
      <w:pPr>
        <w:spacing w:before="120" w:after="240" w:line="240" w:lineRule="auto"/>
        <w:rPr>
          <w:rFonts w:ascii="Times New Roman" w:hAnsi="Times New Roman" w:cs="Times New Roman"/>
          <w:b/>
          <w:sz w:val="20"/>
          <w:szCs w:val="20"/>
        </w:rPr>
      </w:pPr>
    </w:p>
    <w:p w14:paraId="5C552E33" w14:textId="77777777" w:rsidR="003E4A7A" w:rsidRPr="003E4A7A" w:rsidRDefault="003E4A7A" w:rsidP="00A07F5B">
      <w:pPr>
        <w:keepNext/>
        <w:spacing w:line="240" w:lineRule="auto"/>
        <w:contextualSpacing/>
        <w:rPr>
          <w:rFonts w:ascii="Times New Roman" w:hAnsi="Times New Roman" w:cs="Times New Roman"/>
          <w:b/>
          <w:sz w:val="20"/>
          <w:szCs w:val="20"/>
        </w:rPr>
      </w:pPr>
      <w:r w:rsidRPr="003E4A7A">
        <w:rPr>
          <w:rFonts w:ascii="Times New Roman" w:hAnsi="Times New Roman" w:cs="Times New Roman"/>
          <w:b/>
          <w:sz w:val="20"/>
          <w:szCs w:val="20"/>
        </w:rPr>
        <w:t>Number of charges for human trafficking in</w:t>
      </w:r>
      <w:r w:rsidR="00E42C1C">
        <w:rPr>
          <w:rFonts w:ascii="Times New Roman" w:hAnsi="Times New Roman" w:cs="Times New Roman"/>
          <w:b/>
          <w:sz w:val="20"/>
          <w:szCs w:val="20"/>
        </w:rPr>
        <w:t xml:space="preserve"> adult</w:t>
      </w:r>
      <w:r w:rsidRPr="003E4A7A">
        <w:rPr>
          <w:rFonts w:ascii="Times New Roman" w:hAnsi="Times New Roman" w:cs="Times New Roman"/>
          <w:b/>
          <w:sz w:val="20"/>
          <w:szCs w:val="20"/>
        </w:rPr>
        <w:t xml:space="preserve"> criminal courts by fiscal year and findings of guilt, Canada, 2015</w:t>
      </w:r>
      <w:r w:rsidR="00213C08">
        <w:rPr>
          <w:rFonts w:ascii="Times New Roman" w:hAnsi="Times New Roman" w:cs="Times New Roman"/>
          <w:b/>
          <w:sz w:val="20"/>
          <w:szCs w:val="20"/>
        </w:rPr>
        <w:t>-</w:t>
      </w:r>
      <w:r w:rsidRPr="003E4A7A">
        <w:rPr>
          <w:rFonts w:ascii="Times New Roman" w:hAnsi="Times New Roman" w:cs="Times New Roman"/>
          <w:b/>
          <w:sz w:val="20"/>
          <w:szCs w:val="20"/>
        </w:rPr>
        <w:t>2016 to 202</w:t>
      </w:r>
      <w:r w:rsidR="009261F7">
        <w:rPr>
          <w:rFonts w:ascii="Times New Roman" w:hAnsi="Times New Roman" w:cs="Times New Roman"/>
          <w:b/>
          <w:sz w:val="20"/>
          <w:szCs w:val="20"/>
        </w:rPr>
        <w:t>1</w:t>
      </w:r>
      <w:r w:rsidR="00213C08">
        <w:rPr>
          <w:rFonts w:ascii="Times New Roman" w:hAnsi="Times New Roman" w:cs="Times New Roman"/>
          <w:b/>
          <w:sz w:val="20"/>
          <w:szCs w:val="20"/>
        </w:rPr>
        <w:t>-</w:t>
      </w:r>
      <w:r w:rsidRPr="003E4A7A">
        <w:rPr>
          <w:rFonts w:ascii="Times New Roman" w:hAnsi="Times New Roman" w:cs="Times New Roman"/>
          <w:b/>
          <w:sz w:val="20"/>
          <w:szCs w:val="20"/>
        </w:rPr>
        <w:t>202</w:t>
      </w:r>
      <w:r w:rsidR="009261F7">
        <w:rPr>
          <w:rFonts w:ascii="Times New Roman" w:hAnsi="Times New Roman" w:cs="Times New Roman"/>
          <w:b/>
          <w:sz w:val="20"/>
          <w:szCs w:val="20"/>
        </w:rPr>
        <w:t>2</w:t>
      </w:r>
      <w:r w:rsidRPr="003E4A7A">
        <w:rPr>
          <w:rStyle w:val="FootnoteReference"/>
          <w:rFonts w:ascii="Times New Roman" w:hAnsi="Times New Roman" w:cs="Times New Roman"/>
          <w:b/>
          <w:sz w:val="20"/>
          <w:szCs w:val="20"/>
        </w:rPr>
        <w:footnoteReference w:id="19"/>
      </w:r>
    </w:p>
    <w:p w14:paraId="4ADA31D2" w14:textId="77777777" w:rsidR="003E4A7A" w:rsidRPr="003E4A7A" w:rsidRDefault="003E4A7A" w:rsidP="003E4A7A">
      <w:pPr>
        <w:spacing w:line="240" w:lineRule="auto"/>
        <w:contextualSpacing/>
        <w:rPr>
          <w:rFonts w:ascii="Times New Roman" w:hAnsi="Times New Roman" w:cs="Times New Roman"/>
          <w:b/>
          <w:sz w:val="20"/>
          <w:szCs w:val="20"/>
        </w:rPr>
      </w:pPr>
    </w:p>
    <w:tbl>
      <w:tblPr>
        <w:tblStyle w:val="TableGrid"/>
        <w:tblW w:w="0" w:type="auto"/>
        <w:tblInd w:w="0" w:type="dxa"/>
        <w:tblLook w:val="04A0" w:firstRow="1" w:lastRow="0" w:firstColumn="1" w:lastColumn="0" w:noHBand="0" w:noVBand="1"/>
      </w:tblPr>
      <w:tblGrid>
        <w:gridCol w:w="1870"/>
        <w:gridCol w:w="1870"/>
        <w:gridCol w:w="1870"/>
        <w:gridCol w:w="1870"/>
        <w:gridCol w:w="1870"/>
      </w:tblGrid>
      <w:tr w:rsidR="003E4A7A" w14:paraId="664FD3F4" w14:textId="77777777" w:rsidTr="006E44AF">
        <w:tc>
          <w:tcPr>
            <w:tcW w:w="1870" w:type="dxa"/>
            <w:shd w:val="clear" w:color="auto" w:fill="E7E6E6" w:themeFill="background2"/>
          </w:tcPr>
          <w:p w14:paraId="2FB61038"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b/>
                <w:sz w:val="20"/>
                <w:szCs w:val="20"/>
              </w:rPr>
              <w:t>Fiscal Year</w:t>
            </w:r>
          </w:p>
        </w:tc>
        <w:tc>
          <w:tcPr>
            <w:tcW w:w="1870" w:type="dxa"/>
            <w:shd w:val="clear" w:color="auto" w:fill="E7E6E6" w:themeFill="background2"/>
          </w:tcPr>
          <w:p w14:paraId="76990065" w14:textId="77777777" w:rsidR="003E4A7A" w:rsidRPr="006E44AF" w:rsidRDefault="00177456" w:rsidP="006E44AF">
            <w:pPr>
              <w:spacing w:before="60" w:after="60"/>
              <w:jc w:val="center"/>
              <w:rPr>
                <w:rFonts w:ascii="Times New Roman" w:hAnsi="Times New Roman" w:cs="Times New Roman"/>
                <w:sz w:val="20"/>
                <w:szCs w:val="20"/>
              </w:rPr>
            </w:pPr>
            <w:r>
              <w:rPr>
                <w:rFonts w:ascii="Times New Roman" w:hAnsi="Times New Roman" w:cs="Times New Roman"/>
                <w:b/>
                <w:sz w:val="20"/>
                <w:szCs w:val="20"/>
              </w:rPr>
              <w:t>C</w:t>
            </w:r>
            <w:r w:rsidR="003E4A7A" w:rsidRPr="006E44AF">
              <w:rPr>
                <w:rFonts w:ascii="Times New Roman" w:hAnsi="Times New Roman" w:cs="Times New Roman"/>
                <w:b/>
                <w:sz w:val="20"/>
                <w:szCs w:val="20"/>
              </w:rPr>
              <w:t>harges</w:t>
            </w:r>
          </w:p>
        </w:tc>
        <w:tc>
          <w:tcPr>
            <w:tcW w:w="1870" w:type="dxa"/>
            <w:shd w:val="clear" w:color="auto" w:fill="E7E6E6" w:themeFill="background2"/>
          </w:tcPr>
          <w:p w14:paraId="66B10A8A"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b/>
                <w:sz w:val="20"/>
                <w:szCs w:val="20"/>
              </w:rPr>
              <w:t>Guilty findings</w:t>
            </w:r>
            <w:r w:rsidRPr="006E44AF">
              <w:rPr>
                <w:rStyle w:val="FootnoteReference"/>
                <w:rFonts w:ascii="Times New Roman" w:hAnsi="Times New Roman" w:cs="Times New Roman"/>
                <w:b/>
                <w:sz w:val="20"/>
                <w:szCs w:val="20"/>
              </w:rPr>
              <w:footnoteReference w:id="20"/>
            </w:r>
          </w:p>
        </w:tc>
        <w:tc>
          <w:tcPr>
            <w:tcW w:w="1870" w:type="dxa"/>
            <w:shd w:val="clear" w:color="auto" w:fill="E7E6E6" w:themeFill="background2"/>
          </w:tcPr>
          <w:p w14:paraId="30EE470C" w14:textId="77777777" w:rsidR="003E4A7A" w:rsidRPr="006E44AF" w:rsidRDefault="009173F1" w:rsidP="006E44AF">
            <w:pPr>
              <w:spacing w:before="60" w:after="60"/>
              <w:jc w:val="center"/>
              <w:rPr>
                <w:rFonts w:ascii="Times New Roman" w:hAnsi="Times New Roman" w:cs="Times New Roman"/>
                <w:sz w:val="20"/>
                <w:szCs w:val="20"/>
              </w:rPr>
            </w:pPr>
            <w:r>
              <w:rPr>
                <w:rFonts w:ascii="Times New Roman" w:hAnsi="Times New Roman" w:cs="Times New Roman"/>
                <w:b/>
                <w:sz w:val="20"/>
                <w:szCs w:val="20"/>
              </w:rPr>
              <w:t>C</w:t>
            </w:r>
            <w:r w:rsidR="003E4A7A" w:rsidRPr="006E44AF">
              <w:rPr>
                <w:rFonts w:ascii="Times New Roman" w:hAnsi="Times New Roman" w:cs="Times New Roman"/>
                <w:b/>
                <w:sz w:val="20"/>
                <w:szCs w:val="20"/>
              </w:rPr>
              <w:t>ases</w:t>
            </w:r>
            <w:r w:rsidR="003E4A7A" w:rsidRPr="006E44AF">
              <w:rPr>
                <w:rStyle w:val="FootnoteReference"/>
                <w:rFonts w:ascii="Times New Roman" w:hAnsi="Times New Roman" w:cs="Times New Roman"/>
                <w:b/>
                <w:sz w:val="20"/>
                <w:szCs w:val="20"/>
              </w:rPr>
              <w:footnoteReference w:id="21"/>
            </w:r>
          </w:p>
        </w:tc>
        <w:tc>
          <w:tcPr>
            <w:tcW w:w="1870" w:type="dxa"/>
            <w:shd w:val="clear" w:color="auto" w:fill="E7E6E6" w:themeFill="background2"/>
          </w:tcPr>
          <w:p w14:paraId="402854F3"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b/>
                <w:sz w:val="20"/>
                <w:szCs w:val="20"/>
              </w:rPr>
              <w:t>Guilty cases</w:t>
            </w:r>
            <w:r w:rsidR="009173F1">
              <w:rPr>
                <w:rStyle w:val="FootnoteReference"/>
                <w:rFonts w:ascii="Times New Roman" w:hAnsi="Times New Roman" w:cs="Times New Roman"/>
                <w:b/>
                <w:sz w:val="20"/>
                <w:szCs w:val="20"/>
              </w:rPr>
              <w:footnoteReference w:id="22"/>
            </w:r>
          </w:p>
        </w:tc>
      </w:tr>
      <w:tr w:rsidR="003E4A7A" w14:paraId="529A8B94" w14:textId="77777777" w:rsidTr="003E4A7A">
        <w:tc>
          <w:tcPr>
            <w:tcW w:w="1870" w:type="dxa"/>
          </w:tcPr>
          <w:p w14:paraId="1F832424"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2015/2016</w:t>
            </w:r>
          </w:p>
        </w:tc>
        <w:tc>
          <w:tcPr>
            <w:tcW w:w="1870" w:type="dxa"/>
          </w:tcPr>
          <w:p w14:paraId="050E2D28"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3</w:t>
            </w:r>
            <w:r w:rsidR="00E42C1C">
              <w:rPr>
                <w:rFonts w:ascii="Times New Roman" w:hAnsi="Times New Roman" w:cs="Times New Roman"/>
                <w:sz w:val="20"/>
                <w:szCs w:val="20"/>
              </w:rPr>
              <w:t>15</w:t>
            </w:r>
          </w:p>
        </w:tc>
        <w:tc>
          <w:tcPr>
            <w:tcW w:w="1870" w:type="dxa"/>
          </w:tcPr>
          <w:p w14:paraId="0BE7143A"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1</w:t>
            </w:r>
            <w:r w:rsidR="00E42C1C">
              <w:rPr>
                <w:rFonts w:ascii="Times New Roman" w:hAnsi="Times New Roman" w:cs="Times New Roman"/>
                <w:sz w:val="20"/>
                <w:szCs w:val="20"/>
              </w:rPr>
              <w:t>8</w:t>
            </w:r>
          </w:p>
        </w:tc>
        <w:tc>
          <w:tcPr>
            <w:tcW w:w="1870" w:type="dxa"/>
          </w:tcPr>
          <w:p w14:paraId="3AFFAD7E" w14:textId="77777777" w:rsidR="003E4A7A" w:rsidRPr="006E44AF" w:rsidRDefault="0076184F"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21</w:t>
            </w:r>
          </w:p>
        </w:tc>
        <w:tc>
          <w:tcPr>
            <w:tcW w:w="1870" w:type="dxa"/>
          </w:tcPr>
          <w:p w14:paraId="7DAF8BFE" w14:textId="77777777" w:rsidR="003E4A7A" w:rsidRPr="006E44AF" w:rsidRDefault="009173F1"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8</w:t>
            </w:r>
          </w:p>
        </w:tc>
      </w:tr>
      <w:tr w:rsidR="003E4A7A" w14:paraId="5C0F6608" w14:textId="77777777" w:rsidTr="003E4A7A">
        <w:tc>
          <w:tcPr>
            <w:tcW w:w="1870" w:type="dxa"/>
          </w:tcPr>
          <w:p w14:paraId="0DE993CC"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2016/2017</w:t>
            </w:r>
          </w:p>
        </w:tc>
        <w:tc>
          <w:tcPr>
            <w:tcW w:w="1870" w:type="dxa"/>
          </w:tcPr>
          <w:p w14:paraId="54D7A338"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45</w:t>
            </w:r>
            <w:r w:rsidR="00E42C1C">
              <w:rPr>
                <w:rFonts w:ascii="Times New Roman" w:hAnsi="Times New Roman" w:cs="Times New Roman"/>
                <w:sz w:val="20"/>
                <w:szCs w:val="20"/>
              </w:rPr>
              <w:t>2</w:t>
            </w:r>
          </w:p>
        </w:tc>
        <w:tc>
          <w:tcPr>
            <w:tcW w:w="1870" w:type="dxa"/>
          </w:tcPr>
          <w:p w14:paraId="6F9D7854"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1</w:t>
            </w:r>
            <w:r w:rsidR="00E42C1C">
              <w:rPr>
                <w:rFonts w:ascii="Times New Roman" w:hAnsi="Times New Roman" w:cs="Times New Roman"/>
                <w:sz w:val="20"/>
                <w:szCs w:val="20"/>
              </w:rPr>
              <w:t>7</w:t>
            </w:r>
          </w:p>
        </w:tc>
        <w:tc>
          <w:tcPr>
            <w:tcW w:w="1870" w:type="dxa"/>
          </w:tcPr>
          <w:p w14:paraId="071E1851" w14:textId="77777777" w:rsidR="003E4A7A" w:rsidRPr="006E44AF" w:rsidRDefault="0076184F"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22</w:t>
            </w:r>
          </w:p>
        </w:tc>
        <w:tc>
          <w:tcPr>
            <w:tcW w:w="1870" w:type="dxa"/>
          </w:tcPr>
          <w:p w14:paraId="2897A130" w14:textId="77777777" w:rsidR="003E4A7A" w:rsidRPr="006E44AF" w:rsidRDefault="009173F1"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6</w:t>
            </w:r>
          </w:p>
        </w:tc>
      </w:tr>
      <w:tr w:rsidR="003E4A7A" w14:paraId="70E90097" w14:textId="77777777" w:rsidTr="003E4A7A">
        <w:tc>
          <w:tcPr>
            <w:tcW w:w="1870" w:type="dxa"/>
          </w:tcPr>
          <w:p w14:paraId="55CA3891"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2017/2018</w:t>
            </w:r>
          </w:p>
        </w:tc>
        <w:tc>
          <w:tcPr>
            <w:tcW w:w="1870" w:type="dxa"/>
          </w:tcPr>
          <w:p w14:paraId="49E8EF96"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4</w:t>
            </w:r>
            <w:r w:rsidR="00E42C1C">
              <w:rPr>
                <w:rFonts w:ascii="Times New Roman" w:hAnsi="Times New Roman" w:cs="Times New Roman"/>
                <w:sz w:val="20"/>
                <w:szCs w:val="20"/>
              </w:rPr>
              <w:t>66</w:t>
            </w:r>
          </w:p>
        </w:tc>
        <w:tc>
          <w:tcPr>
            <w:tcW w:w="1870" w:type="dxa"/>
          </w:tcPr>
          <w:p w14:paraId="083C3054" w14:textId="77777777" w:rsidR="003E4A7A" w:rsidRPr="006E44AF" w:rsidRDefault="00E42C1C"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29</w:t>
            </w:r>
          </w:p>
        </w:tc>
        <w:tc>
          <w:tcPr>
            <w:tcW w:w="1870" w:type="dxa"/>
          </w:tcPr>
          <w:p w14:paraId="0816AA09" w14:textId="77777777" w:rsidR="003E4A7A" w:rsidRPr="006E44AF" w:rsidRDefault="0076184F"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56</w:t>
            </w:r>
          </w:p>
        </w:tc>
        <w:tc>
          <w:tcPr>
            <w:tcW w:w="1870" w:type="dxa"/>
          </w:tcPr>
          <w:p w14:paraId="6885D27D"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1</w:t>
            </w:r>
            <w:r w:rsidR="009173F1">
              <w:rPr>
                <w:rFonts w:ascii="Times New Roman" w:hAnsi="Times New Roman" w:cs="Times New Roman"/>
                <w:sz w:val="20"/>
                <w:szCs w:val="20"/>
              </w:rPr>
              <w:t>4</w:t>
            </w:r>
          </w:p>
        </w:tc>
      </w:tr>
      <w:tr w:rsidR="003E4A7A" w14:paraId="5DE7B199" w14:textId="77777777" w:rsidTr="003E4A7A">
        <w:tc>
          <w:tcPr>
            <w:tcW w:w="1870" w:type="dxa"/>
          </w:tcPr>
          <w:p w14:paraId="35C8925F"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2018/2019</w:t>
            </w:r>
          </w:p>
        </w:tc>
        <w:tc>
          <w:tcPr>
            <w:tcW w:w="1870" w:type="dxa"/>
          </w:tcPr>
          <w:p w14:paraId="6AA4278B" w14:textId="77777777" w:rsidR="003E4A7A" w:rsidRPr="006E44AF" w:rsidRDefault="00E42C1C"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386</w:t>
            </w:r>
          </w:p>
        </w:tc>
        <w:tc>
          <w:tcPr>
            <w:tcW w:w="1870" w:type="dxa"/>
          </w:tcPr>
          <w:p w14:paraId="368DE1F4"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2</w:t>
            </w:r>
            <w:r w:rsidR="00E42C1C">
              <w:rPr>
                <w:rFonts w:ascii="Times New Roman" w:hAnsi="Times New Roman" w:cs="Times New Roman"/>
                <w:sz w:val="20"/>
                <w:szCs w:val="20"/>
              </w:rPr>
              <w:t>8</w:t>
            </w:r>
          </w:p>
        </w:tc>
        <w:tc>
          <w:tcPr>
            <w:tcW w:w="1870" w:type="dxa"/>
          </w:tcPr>
          <w:p w14:paraId="7C221B0A" w14:textId="77777777" w:rsidR="003E4A7A" w:rsidRPr="006E44AF" w:rsidRDefault="0076184F"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52</w:t>
            </w:r>
          </w:p>
        </w:tc>
        <w:tc>
          <w:tcPr>
            <w:tcW w:w="1870" w:type="dxa"/>
          </w:tcPr>
          <w:p w14:paraId="437440D3"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1</w:t>
            </w:r>
            <w:r w:rsidR="009173F1">
              <w:rPr>
                <w:rFonts w:ascii="Times New Roman" w:hAnsi="Times New Roman" w:cs="Times New Roman"/>
                <w:sz w:val="20"/>
                <w:szCs w:val="20"/>
              </w:rPr>
              <w:t>5</w:t>
            </w:r>
          </w:p>
        </w:tc>
      </w:tr>
      <w:tr w:rsidR="003E4A7A" w14:paraId="235E3E37" w14:textId="77777777" w:rsidTr="003E4A7A">
        <w:tc>
          <w:tcPr>
            <w:tcW w:w="1870" w:type="dxa"/>
          </w:tcPr>
          <w:p w14:paraId="1C951759"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2019/2020</w:t>
            </w:r>
          </w:p>
        </w:tc>
        <w:tc>
          <w:tcPr>
            <w:tcW w:w="1870" w:type="dxa"/>
          </w:tcPr>
          <w:p w14:paraId="1EAD5FDD"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4</w:t>
            </w:r>
            <w:r w:rsidR="00E42C1C">
              <w:rPr>
                <w:rFonts w:ascii="Times New Roman" w:hAnsi="Times New Roman" w:cs="Times New Roman"/>
                <w:sz w:val="20"/>
                <w:szCs w:val="20"/>
              </w:rPr>
              <w:t>39</w:t>
            </w:r>
          </w:p>
        </w:tc>
        <w:tc>
          <w:tcPr>
            <w:tcW w:w="1870" w:type="dxa"/>
          </w:tcPr>
          <w:p w14:paraId="7C437367" w14:textId="77777777" w:rsidR="003E4A7A" w:rsidRPr="006E44AF" w:rsidRDefault="00E42C1C"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27</w:t>
            </w:r>
          </w:p>
        </w:tc>
        <w:tc>
          <w:tcPr>
            <w:tcW w:w="1870" w:type="dxa"/>
          </w:tcPr>
          <w:p w14:paraId="42AF399E" w14:textId="77777777" w:rsidR="003E4A7A" w:rsidRPr="006E44AF" w:rsidRDefault="0076184F"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61</w:t>
            </w:r>
          </w:p>
        </w:tc>
        <w:tc>
          <w:tcPr>
            <w:tcW w:w="1870" w:type="dxa"/>
          </w:tcPr>
          <w:p w14:paraId="57423E56" w14:textId="77777777" w:rsidR="003E4A7A" w:rsidRPr="006E44AF" w:rsidRDefault="009173F1"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19</w:t>
            </w:r>
          </w:p>
        </w:tc>
      </w:tr>
      <w:tr w:rsidR="003E4A7A" w14:paraId="0C2CDB43" w14:textId="77777777" w:rsidTr="003E4A7A">
        <w:tc>
          <w:tcPr>
            <w:tcW w:w="1870" w:type="dxa"/>
          </w:tcPr>
          <w:p w14:paraId="718576B4"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2020/2021</w:t>
            </w:r>
          </w:p>
        </w:tc>
        <w:tc>
          <w:tcPr>
            <w:tcW w:w="1870" w:type="dxa"/>
          </w:tcPr>
          <w:p w14:paraId="2827D679"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4</w:t>
            </w:r>
            <w:r w:rsidR="00E42C1C">
              <w:rPr>
                <w:rFonts w:ascii="Times New Roman" w:hAnsi="Times New Roman" w:cs="Times New Roman"/>
                <w:sz w:val="20"/>
                <w:szCs w:val="20"/>
              </w:rPr>
              <w:t>31</w:t>
            </w:r>
          </w:p>
        </w:tc>
        <w:tc>
          <w:tcPr>
            <w:tcW w:w="1870" w:type="dxa"/>
          </w:tcPr>
          <w:p w14:paraId="1B5B95D5" w14:textId="77777777" w:rsidR="003E4A7A" w:rsidRPr="006E44AF" w:rsidRDefault="003E4A7A" w:rsidP="006E44AF">
            <w:pPr>
              <w:spacing w:before="60" w:after="60"/>
              <w:jc w:val="center"/>
              <w:rPr>
                <w:rFonts w:ascii="Times New Roman" w:hAnsi="Times New Roman" w:cs="Times New Roman"/>
                <w:sz w:val="20"/>
                <w:szCs w:val="20"/>
              </w:rPr>
            </w:pPr>
            <w:r w:rsidRPr="006E44AF">
              <w:rPr>
                <w:rFonts w:ascii="Times New Roman" w:hAnsi="Times New Roman" w:cs="Times New Roman"/>
                <w:sz w:val="20"/>
                <w:szCs w:val="20"/>
              </w:rPr>
              <w:t>1</w:t>
            </w:r>
            <w:r w:rsidR="00E42C1C">
              <w:rPr>
                <w:rFonts w:ascii="Times New Roman" w:hAnsi="Times New Roman" w:cs="Times New Roman"/>
                <w:sz w:val="20"/>
                <w:szCs w:val="20"/>
              </w:rPr>
              <w:t>5</w:t>
            </w:r>
          </w:p>
        </w:tc>
        <w:tc>
          <w:tcPr>
            <w:tcW w:w="1870" w:type="dxa"/>
          </w:tcPr>
          <w:p w14:paraId="238FD6DC" w14:textId="77777777" w:rsidR="003E4A7A" w:rsidRPr="006E44AF" w:rsidRDefault="0076184F"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47</w:t>
            </w:r>
          </w:p>
        </w:tc>
        <w:tc>
          <w:tcPr>
            <w:tcW w:w="1870" w:type="dxa"/>
          </w:tcPr>
          <w:p w14:paraId="60327E87" w14:textId="77777777" w:rsidR="003E4A7A" w:rsidRPr="006E44AF" w:rsidRDefault="009173F1"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9</w:t>
            </w:r>
          </w:p>
        </w:tc>
      </w:tr>
      <w:tr w:rsidR="00E42C1C" w14:paraId="04DDC918" w14:textId="77777777" w:rsidTr="003E4A7A">
        <w:tc>
          <w:tcPr>
            <w:tcW w:w="1870" w:type="dxa"/>
          </w:tcPr>
          <w:p w14:paraId="2FE44121" w14:textId="77777777" w:rsidR="00E42C1C" w:rsidRPr="006E44AF" w:rsidRDefault="00E42C1C"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lastRenderedPageBreak/>
              <w:t>2021/2022</w:t>
            </w:r>
          </w:p>
        </w:tc>
        <w:tc>
          <w:tcPr>
            <w:tcW w:w="1870" w:type="dxa"/>
          </w:tcPr>
          <w:p w14:paraId="62A353C5" w14:textId="77777777" w:rsidR="00E42C1C" w:rsidRPr="006E44AF" w:rsidRDefault="00E42C1C"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582</w:t>
            </w:r>
          </w:p>
        </w:tc>
        <w:tc>
          <w:tcPr>
            <w:tcW w:w="1870" w:type="dxa"/>
          </w:tcPr>
          <w:p w14:paraId="2ED1A308" w14:textId="77777777" w:rsidR="00E42C1C" w:rsidRPr="006E44AF" w:rsidRDefault="00E42C1C"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13</w:t>
            </w:r>
          </w:p>
        </w:tc>
        <w:tc>
          <w:tcPr>
            <w:tcW w:w="1870" w:type="dxa"/>
          </w:tcPr>
          <w:p w14:paraId="3B68240D" w14:textId="77777777" w:rsidR="00E42C1C" w:rsidRPr="006E44AF" w:rsidRDefault="0076184F"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73</w:t>
            </w:r>
          </w:p>
        </w:tc>
        <w:tc>
          <w:tcPr>
            <w:tcW w:w="1870" w:type="dxa"/>
          </w:tcPr>
          <w:p w14:paraId="253BDEC4" w14:textId="77777777" w:rsidR="00E42C1C" w:rsidRPr="006E44AF" w:rsidRDefault="009173F1" w:rsidP="006E44AF">
            <w:pPr>
              <w:spacing w:before="60" w:after="60"/>
              <w:jc w:val="center"/>
              <w:rPr>
                <w:rFonts w:ascii="Times New Roman" w:hAnsi="Times New Roman" w:cs="Times New Roman"/>
                <w:sz w:val="20"/>
                <w:szCs w:val="20"/>
              </w:rPr>
            </w:pPr>
            <w:r>
              <w:rPr>
                <w:rFonts w:ascii="Times New Roman" w:hAnsi="Times New Roman" w:cs="Times New Roman"/>
                <w:sz w:val="20"/>
                <w:szCs w:val="20"/>
              </w:rPr>
              <w:t>9</w:t>
            </w:r>
          </w:p>
        </w:tc>
      </w:tr>
      <w:tr w:rsidR="003E4A7A" w14:paraId="30ADD311" w14:textId="77777777" w:rsidTr="003E4A7A">
        <w:tc>
          <w:tcPr>
            <w:tcW w:w="1870" w:type="dxa"/>
          </w:tcPr>
          <w:p w14:paraId="4B78408F" w14:textId="77777777" w:rsidR="003E4A7A" w:rsidRPr="006E44AF" w:rsidRDefault="003E4A7A" w:rsidP="006E44AF">
            <w:pPr>
              <w:spacing w:before="60" w:after="60"/>
              <w:jc w:val="center"/>
              <w:rPr>
                <w:rFonts w:ascii="Times New Roman" w:hAnsi="Times New Roman" w:cs="Times New Roman"/>
                <w:b/>
                <w:bCs/>
                <w:sz w:val="20"/>
                <w:szCs w:val="20"/>
              </w:rPr>
            </w:pPr>
            <w:r w:rsidRPr="006E44AF">
              <w:rPr>
                <w:rFonts w:ascii="Times New Roman" w:hAnsi="Times New Roman" w:cs="Times New Roman"/>
                <w:b/>
                <w:bCs/>
                <w:sz w:val="20"/>
                <w:szCs w:val="20"/>
              </w:rPr>
              <w:t>Total years</w:t>
            </w:r>
          </w:p>
        </w:tc>
        <w:tc>
          <w:tcPr>
            <w:tcW w:w="1870" w:type="dxa"/>
          </w:tcPr>
          <w:p w14:paraId="5F51998B" w14:textId="77777777" w:rsidR="003E4A7A" w:rsidRPr="006E44AF" w:rsidRDefault="00E42C1C" w:rsidP="006E44AF">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3</w:t>
            </w:r>
            <w:r w:rsidR="003E4A7A" w:rsidRPr="006E44AF">
              <w:rPr>
                <w:rFonts w:ascii="Times New Roman" w:hAnsi="Times New Roman" w:cs="Times New Roman"/>
                <w:b/>
                <w:bCs/>
                <w:sz w:val="20"/>
                <w:szCs w:val="20"/>
              </w:rPr>
              <w:t>,</w:t>
            </w:r>
            <w:r>
              <w:rPr>
                <w:rFonts w:ascii="Times New Roman" w:hAnsi="Times New Roman" w:cs="Times New Roman"/>
                <w:b/>
                <w:bCs/>
                <w:sz w:val="20"/>
                <w:szCs w:val="20"/>
              </w:rPr>
              <w:t>071</w:t>
            </w:r>
          </w:p>
        </w:tc>
        <w:tc>
          <w:tcPr>
            <w:tcW w:w="1870" w:type="dxa"/>
          </w:tcPr>
          <w:p w14:paraId="587C6367" w14:textId="77777777" w:rsidR="003E4A7A" w:rsidRPr="006E44AF" w:rsidRDefault="003E4A7A" w:rsidP="006E44AF">
            <w:pPr>
              <w:spacing w:before="60" w:after="60"/>
              <w:jc w:val="center"/>
              <w:rPr>
                <w:rFonts w:ascii="Times New Roman" w:hAnsi="Times New Roman" w:cs="Times New Roman"/>
                <w:b/>
                <w:bCs/>
                <w:sz w:val="20"/>
                <w:szCs w:val="20"/>
              </w:rPr>
            </w:pPr>
            <w:r w:rsidRPr="006E44AF">
              <w:rPr>
                <w:rFonts w:ascii="Times New Roman" w:hAnsi="Times New Roman" w:cs="Times New Roman"/>
                <w:b/>
                <w:bCs/>
                <w:sz w:val="20"/>
                <w:szCs w:val="20"/>
              </w:rPr>
              <w:t>147</w:t>
            </w:r>
          </w:p>
        </w:tc>
        <w:tc>
          <w:tcPr>
            <w:tcW w:w="1870" w:type="dxa"/>
          </w:tcPr>
          <w:p w14:paraId="36FE5490" w14:textId="77777777" w:rsidR="003E4A7A" w:rsidRPr="006E44AF" w:rsidRDefault="0076184F" w:rsidP="006E44AF">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332</w:t>
            </w:r>
          </w:p>
        </w:tc>
        <w:tc>
          <w:tcPr>
            <w:tcW w:w="1870" w:type="dxa"/>
          </w:tcPr>
          <w:p w14:paraId="55FEF29A" w14:textId="77777777" w:rsidR="003E4A7A" w:rsidRPr="006E44AF" w:rsidRDefault="009173F1" w:rsidP="006E44AF">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80</w:t>
            </w:r>
          </w:p>
        </w:tc>
      </w:tr>
    </w:tbl>
    <w:p w14:paraId="1786F3D7" w14:textId="77777777" w:rsidR="003E4A7A" w:rsidRPr="0031788A" w:rsidRDefault="003E4A7A" w:rsidP="00362819">
      <w:pPr>
        <w:rPr>
          <w:rFonts w:ascii="Times New Roman" w:hAnsi="Times New Roman" w:cs="Times New Roman"/>
          <w:sz w:val="20"/>
          <w:szCs w:val="20"/>
        </w:rPr>
      </w:pPr>
    </w:p>
    <w:sectPr w:rsidR="003E4A7A" w:rsidRPr="0031788A" w:rsidSect="00390EF0">
      <w:headerReference w:type="default" r:id="rId11"/>
      <w:pgSz w:w="12240" w:h="15840"/>
      <w:pgMar w:top="993"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FEDA6" w14:textId="77777777" w:rsidR="007C405F" w:rsidRDefault="007C405F" w:rsidP="0031788A">
      <w:pPr>
        <w:spacing w:after="0" w:line="240" w:lineRule="auto"/>
      </w:pPr>
      <w:r>
        <w:separator/>
      </w:r>
    </w:p>
  </w:endnote>
  <w:endnote w:type="continuationSeparator" w:id="0">
    <w:p w14:paraId="72B3EC5F" w14:textId="77777777" w:rsidR="007C405F" w:rsidRDefault="007C405F" w:rsidP="00317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54D33" w14:textId="77777777" w:rsidR="007C405F" w:rsidRDefault="007C405F" w:rsidP="0031788A">
      <w:pPr>
        <w:spacing w:after="0" w:line="240" w:lineRule="auto"/>
      </w:pPr>
      <w:r>
        <w:separator/>
      </w:r>
    </w:p>
  </w:footnote>
  <w:footnote w:type="continuationSeparator" w:id="0">
    <w:p w14:paraId="1045163D" w14:textId="77777777" w:rsidR="007C405F" w:rsidRDefault="007C405F" w:rsidP="0031788A">
      <w:pPr>
        <w:spacing w:after="0" w:line="240" w:lineRule="auto"/>
      </w:pPr>
      <w:r>
        <w:continuationSeparator/>
      </w:r>
    </w:p>
  </w:footnote>
  <w:footnote w:id="1">
    <w:p w14:paraId="79F3E0AA" w14:textId="77777777" w:rsidR="00084049" w:rsidRPr="006B49AE" w:rsidRDefault="00084049" w:rsidP="00084049">
      <w:pPr>
        <w:pStyle w:val="FootnoteText"/>
        <w:rPr>
          <w:sz w:val="18"/>
          <w:szCs w:val="18"/>
        </w:rPr>
      </w:pPr>
      <w:r w:rsidRPr="009F4BB9">
        <w:rPr>
          <w:rStyle w:val="FootnoteReference"/>
          <w:sz w:val="18"/>
          <w:szCs w:val="18"/>
        </w:rPr>
        <w:footnoteRef/>
      </w:r>
      <w:r w:rsidRPr="009F4BB9">
        <w:rPr>
          <w:sz w:val="18"/>
          <w:szCs w:val="18"/>
        </w:rPr>
        <w:t xml:space="preserve"> </w:t>
      </w:r>
      <w:bookmarkStart w:id="0" w:name="_Hlk153355333"/>
      <w:r w:rsidR="00601AFC" w:rsidRPr="006B49AE">
        <w:rPr>
          <w:sz w:val="18"/>
          <w:szCs w:val="18"/>
        </w:rPr>
        <w:t>Statistics Canada, “</w:t>
      </w:r>
      <w:r w:rsidRPr="006B49AE">
        <w:rPr>
          <w:sz w:val="18"/>
          <w:szCs w:val="18"/>
        </w:rPr>
        <w:t>Police-reported hate crime</w:t>
      </w:r>
      <w:r w:rsidR="00601AFC" w:rsidRPr="006B49AE">
        <w:rPr>
          <w:sz w:val="18"/>
          <w:szCs w:val="18"/>
        </w:rPr>
        <w:t>”</w:t>
      </w:r>
      <w:r w:rsidRPr="006B49AE">
        <w:rPr>
          <w:sz w:val="18"/>
          <w:szCs w:val="18"/>
        </w:rPr>
        <w:t xml:space="preserve">, 2021 (data sourced from the </w:t>
      </w:r>
      <w:r w:rsidRPr="006B49AE">
        <w:rPr>
          <w:iCs/>
          <w:sz w:val="18"/>
          <w:szCs w:val="18"/>
        </w:rPr>
        <w:t>Incident-based Uniform Crime Reporting Survey)</w:t>
      </w:r>
      <w:r w:rsidR="006B49AE" w:rsidRPr="006B49AE">
        <w:rPr>
          <w:iCs/>
          <w:sz w:val="18"/>
          <w:szCs w:val="18"/>
        </w:rPr>
        <w:t>.</w:t>
      </w:r>
      <w:bookmarkEnd w:id="0"/>
    </w:p>
  </w:footnote>
  <w:footnote w:id="2">
    <w:p w14:paraId="1BFED431" w14:textId="77777777" w:rsidR="001F264D" w:rsidRPr="006B49AE" w:rsidRDefault="001F264D">
      <w:pPr>
        <w:pStyle w:val="FootnoteText"/>
        <w:rPr>
          <w:sz w:val="18"/>
          <w:szCs w:val="18"/>
        </w:rPr>
      </w:pPr>
      <w:r w:rsidRPr="006B49AE">
        <w:rPr>
          <w:rStyle w:val="FootnoteReference"/>
          <w:sz w:val="18"/>
          <w:szCs w:val="18"/>
        </w:rPr>
        <w:footnoteRef/>
      </w:r>
      <w:r w:rsidRPr="006B49AE">
        <w:rPr>
          <w:sz w:val="18"/>
          <w:szCs w:val="18"/>
        </w:rPr>
        <w:t xml:space="preserve"> The total includes about 3% of hate crime incidents for which the motivation is unknown.</w:t>
      </w:r>
    </w:p>
  </w:footnote>
  <w:footnote w:id="3">
    <w:p w14:paraId="1A1F2E26" w14:textId="77777777" w:rsidR="00084049" w:rsidRPr="00CA01BA" w:rsidRDefault="00084049" w:rsidP="00084049">
      <w:pPr>
        <w:pStyle w:val="FootnoteText"/>
        <w:rPr>
          <w:sz w:val="18"/>
          <w:szCs w:val="18"/>
        </w:rPr>
      </w:pPr>
      <w:r w:rsidRPr="006B49AE">
        <w:rPr>
          <w:rStyle w:val="FootnoteReference"/>
          <w:sz w:val="18"/>
          <w:szCs w:val="18"/>
        </w:rPr>
        <w:footnoteRef/>
      </w:r>
      <w:r w:rsidRPr="006B49AE">
        <w:rPr>
          <w:sz w:val="18"/>
          <w:szCs w:val="18"/>
        </w:rPr>
        <w:t xml:space="preserve"> </w:t>
      </w:r>
      <w:r w:rsidRPr="006B49AE">
        <w:rPr>
          <w:iCs/>
          <w:sz w:val="18"/>
          <w:szCs w:val="18"/>
        </w:rPr>
        <w:t>Includes mental or physical disability, language, age and other similar factors (e.g., occupation or political beliefs)</w:t>
      </w:r>
      <w:r w:rsidR="001A71B2" w:rsidRPr="006B49AE">
        <w:rPr>
          <w:iCs/>
          <w:sz w:val="18"/>
          <w:szCs w:val="18"/>
        </w:rPr>
        <w:t>.</w:t>
      </w:r>
    </w:p>
  </w:footnote>
  <w:footnote w:id="4">
    <w:p w14:paraId="393A332F" w14:textId="77777777" w:rsidR="004F23D9" w:rsidRPr="009E4629" w:rsidRDefault="004F23D9" w:rsidP="004F23D9">
      <w:pPr>
        <w:pStyle w:val="FootnoteText"/>
        <w:rPr>
          <w:b/>
          <w:bCs/>
        </w:rPr>
      </w:pPr>
      <w:r>
        <w:rPr>
          <w:rStyle w:val="FootnoteReference"/>
        </w:rPr>
        <w:footnoteRef/>
      </w:r>
      <w:r>
        <w:t xml:space="preserve"> </w:t>
      </w:r>
      <w:r w:rsidRPr="009E4629">
        <w:rPr>
          <w:iCs/>
          <w:sz w:val="18"/>
          <w:szCs w:val="18"/>
        </w:rPr>
        <w:t>Government of Canada “</w:t>
      </w:r>
      <w:r w:rsidRPr="009E4629">
        <w:rPr>
          <w:sz w:val="18"/>
          <w:szCs w:val="18"/>
        </w:rPr>
        <w:t>Facts, stats and WAGE’s impact: Gender-based violence</w:t>
      </w:r>
      <w:r>
        <w:rPr>
          <w:sz w:val="18"/>
          <w:szCs w:val="18"/>
        </w:rPr>
        <w:t>”</w:t>
      </w:r>
      <w:r w:rsidR="00777167">
        <w:rPr>
          <w:sz w:val="18"/>
          <w:szCs w:val="18"/>
        </w:rPr>
        <w:t>, 2024.</w:t>
      </w:r>
    </w:p>
  </w:footnote>
  <w:footnote w:id="5">
    <w:p w14:paraId="3528B5F9" w14:textId="4B3AA6B2" w:rsidR="005C7FC8" w:rsidRDefault="005C7FC8">
      <w:pPr>
        <w:pStyle w:val="FootnoteText"/>
      </w:pPr>
      <w:r>
        <w:rPr>
          <w:rStyle w:val="FootnoteReference"/>
        </w:rPr>
        <w:footnoteRef/>
      </w:r>
      <w:r>
        <w:t xml:space="preserve"> </w:t>
      </w:r>
      <w:r w:rsidRPr="00657ECA">
        <w:rPr>
          <w:sz w:val="18"/>
          <w:szCs w:val="18"/>
        </w:rPr>
        <w:t xml:space="preserve">Statistics Canada, “Police-Reported Indigenous and Racialized Identity Data Collection through the Uniform Crime Reporting Survey”, </w:t>
      </w:r>
      <w:r>
        <w:rPr>
          <w:sz w:val="18"/>
          <w:szCs w:val="18"/>
        </w:rPr>
        <w:t>2022; “Improving data on 2SLGBTQ+ populations”, 2023</w:t>
      </w:r>
      <w:r w:rsidRPr="00657ECA">
        <w:rPr>
          <w:sz w:val="18"/>
          <w:szCs w:val="18"/>
        </w:rPr>
        <w:t>.</w:t>
      </w:r>
    </w:p>
  </w:footnote>
  <w:footnote w:id="6">
    <w:p w14:paraId="08CA6194" w14:textId="77777777" w:rsidR="002A62D5" w:rsidRPr="006B49AE" w:rsidRDefault="002A62D5" w:rsidP="002A62D5">
      <w:pPr>
        <w:shd w:val="clear" w:color="auto" w:fill="FFFFFF"/>
        <w:spacing w:after="0" w:line="240" w:lineRule="auto"/>
        <w:rPr>
          <w:rFonts w:ascii="Times New Roman" w:hAnsi="Times New Roman" w:cs="Times New Roman"/>
          <w:color w:val="333333"/>
          <w:sz w:val="18"/>
          <w:szCs w:val="18"/>
        </w:rPr>
      </w:pPr>
      <w:r w:rsidRPr="006B49AE">
        <w:rPr>
          <w:rStyle w:val="FootnoteReference"/>
          <w:rFonts w:ascii="Times New Roman" w:hAnsi="Times New Roman" w:cs="Times New Roman"/>
          <w:color w:val="000000" w:themeColor="text1"/>
          <w:sz w:val="18"/>
          <w:szCs w:val="18"/>
        </w:rPr>
        <w:footnoteRef/>
      </w:r>
      <w:r w:rsidRPr="006B49AE">
        <w:rPr>
          <w:rFonts w:ascii="Times New Roman" w:hAnsi="Times New Roman" w:cs="Times New Roman"/>
          <w:color w:val="000000" w:themeColor="text1"/>
          <w:sz w:val="18"/>
          <w:szCs w:val="18"/>
        </w:rPr>
        <w:t xml:space="preserve"> Statistics Canada, </w:t>
      </w:r>
      <w:r w:rsidR="00601AFC" w:rsidRPr="006B49AE">
        <w:rPr>
          <w:rFonts w:ascii="Times New Roman" w:hAnsi="Times New Roman" w:cs="Times New Roman"/>
          <w:color w:val="000000" w:themeColor="text1"/>
          <w:sz w:val="18"/>
          <w:szCs w:val="18"/>
        </w:rPr>
        <w:t>“</w:t>
      </w:r>
      <w:r w:rsidRPr="006B49AE">
        <w:rPr>
          <w:rFonts w:ascii="Times New Roman" w:hAnsi="Times New Roman" w:cs="Times New Roman"/>
          <w:sz w:val="18"/>
          <w:szCs w:val="18"/>
        </w:rPr>
        <w:t>Table 35-10-0050-01 Victims of police-reported violent crime and traffic violations causing bodily harm or death, by gender of victim and type of violation</w:t>
      </w:r>
      <w:r w:rsidR="00601AFC" w:rsidRPr="006B49AE">
        <w:rPr>
          <w:rFonts w:ascii="Times New Roman" w:hAnsi="Times New Roman" w:cs="Times New Roman"/>
          <w:sz w:val="18"/>
          <w:szCs w:val="18"/>
        </w:rPr>
        <w:t>”</w:t>
      </w:r>
      <w:r w:rsidR="006B49AE" w:rsidRPr="006B49AE">
        <w:rPr>
          <w:rFonts w:ascii="Times New Roman" w:hAnsi="Times New Roman" w:cs="Times New Roman"/>
          <w:sz w:val="18"/>
          <w:szCs w:val="18"/>
        </w:rPr>
        <w:t>.</w:t>
      </w:r>
    </w:p>
  </w:footnote>
  <w:footnote w:id="7">
    <w:p w14:paraId="570E1387" w14:textId="77777777" w:rsidR="002A62D5" w:rsidRPr="006B49AE" w:rsidRDefault="002A62D5" w:rsidP="002A62D5">
      <w:pPr>
        <w:pStyle w:val="FootnoteText"/>
        <w:rPr>
          <w:sz w:val="18"/>
          <w:szCs w:val="18"/>
        </w:rPr>
      </w:pPr>
      <w:r w:rsidRPr="006B49AE">
        <w:rPr>
          <w:rStyle w:val="FootnoteReference"/>
          <w:sz w:val="18"/>
          <w:szCs w:val="18"/>
        </w:rPr>
        <w:footnoteRef/>
      </w:r>
      <w:r w:rsidRPr="006B49AE">
        <w:rPr>
          <w:sz w:val="18"/>
          <w:szCs w:val="18"/>
        </w:rPr>
        <w:t xml:space="preserve"> Statistics Canada, </w:t>
      </w:r>
      <w:r w:rsidR="00601AFC" w:rsidRPr="006B49AE">
        <w:rPr>
          <w:sz w:val="18"/>
          <w:szCs w:val="18"/>
        </w:rPr>
        <w:t>“</w:t>
      </w:r>
      <w:r w:rsidR="0055778C" w:rsidRPr="00CA01BA">
        <w:rPr>
          <w:sz w:val="18"/>
          <w:szCs w:val="18"/>
        </w:rPr>
        <w:t>Table 35-10-0027-01 Adult criminal courts, number of cases and charges by type of decision</w:t>
      </w:r>
      <w:r w:rsidR="00601AFC" w:rsidRPr="006B49AE">
        <w:rPr>
          <w:sz w:val="18"/>
          <w:szCs w:val="18"/>
        </w:rPr>
        <w:t xml:space="preserve">”, released September 27, 2023. </w:t>
      </w:r>
    </w:p>
  </w:footnote>
  <w:footnote w:id="8">
    <w:p w14:paraId="520FF4B0" w14:textId="77777777" w:rsidR="00407F44" w:rsidRPr="006B49AE" w:rsidRDefault="00407F44">
      <w:pPr>
        <w:pStyle w:val="FootnoteText"/>
        <w:rPr>
          <w:sz w:val="18"/>
          <w:szCs w:val="18"/>
        </w:rPr>
      </w:pPr>
      <w:r w:rsidRPr="006B49AE">
        <w:rPr>
          <w:rStyle w:val="FootnoteReference"/>
          <w:sz w:val="18"/>
          <w:szCs w:val="18"/>
        </w:rPr>
        <w:footnoteRef/>
      </w:r>
      <w:r w:rsidRPr="006B49AE">
        <w:rPr>
          <w:sz w:val="18"/>
          <w:szCs w:val="18"/>
        </w:rPr>
        <w:t xml:space="preserve"> Statistics Canada, </w:t>
      </w:r>
      <w:r w:rsidR="00601AFC" w:rsidRPr="006B49AE">
        <w:rPr>
          <w:sz w:val="18"/>
          <w:szCs w:val="18"/>
        </w:rPr>
        <w:t>“</w:t>
      </w:r>
      <w:r w:rsidR="00D9623E" w:rsidRPr="006B49AE">
        <w:rPr>
          <w:sz w:val="18"/>
          <w:szCs w:val="18"/>
          <w:shd w:val="clear" w:color="auto" w:fill="FFFFFF"/>
        </w:rPr>
        <w:t>Table 35-10-0031-01 Adult criminal courts, guilty cases by most serious sentence</w:t>
      </w:r>
      <w:r w:rsidR="00601AFC" w:rsidRPr="006B49AE">
        <w:rPr>
          <w:sz w:val="18"/>
          <w:szCs w:val="18"/>
          <w:shd w:val="clear" w:color="auto" w:fill="FFFFFF"/>
        </w:rPr>
        <w:t>”</w:t>
      </w:r>
      <w:r w:rsidRPr="006B49AE">
        <w:rPr>
          <w:sz w:val="18"/>
          <w:szCs w:val="18"/>
        </w:rPr>
        <w:t>.</w:t>
      </w:r>
    </w:p>
  </w:footnote>
  <w:footnote w:id="9">
    <w:p w14:paraId="492AEB30" w14:textId="77777777" w:rsidR="0027042B" w:rsidRPr="0027042B" w:rsidRDefault="0027042B">
      <w:pPr>
        <w:pStyle w:val="FootnoteText"/>
        <w:rPr>
          <w:sz w:val="18"/>
          <w:szCs w:val="18"/>
        </w:rPr>
      </w:pPr>
      <w:r w:rsidRPr="006B49AE">
        <w:rPr>
          <w:rStyle w:val="FootnoteReference"/>
          <w:sz w:val="18"/>
          <w:szCs w:val="18"/>
        </w:rPr>
        <w:footnoteRef/>
      </w:r>
      <w:r w:rsidRPr="006B49AE">
        <w:rPr>
          <w:sz w:val="18"/>
          <w:szCs w:val="18"/>
        </w:rPr>
        <w:t xml:space="preserve"> Statistics Canada, </w:t>
      </w:r>
      <w:r w:rsidR="00601AFC" w:rsidRPr="006B49AE">
        <w:rPr>
          <w:sz w:val="18"/>
          <w:szCs w:val="18"/>
        </w:rPr>
        <w:t>“</w:t>
      </w:r>
      <w:r w:rsidR="00CA01BA">
        <w:rPr>
          <w:sz w:val="18"/>
          <w:szCs w:val="18"/>
        </w:rPr>
        <w:t xml:space="preserve"> </w:t>
      </w:r>
      <w:r w:rsidR="0055778C" w:rsidRPr="007371F8">
        <w:rPr>
          <w:sz w:val="18"/>
          <w:szCs w:val="18"/>
        </w:rPr>
        <w:t>Table 35-10-0032-01 Adult criminal courts, guilty cases by length of custody</w:t>
      </w:r>
      <w:r w:rsidR="006B49AE" w:rsidRPr="007371F8">
        <w:rPr>
          <w:sz w:val="18"/>
          <w:szCs w:val="18"/>
        </w:rPr>
        <w:t>”</w:t>
      </w:r>
      <w:r w:rsidR="00D9623E" w:rsidRPr="006B49AE">
        <w:rPr>
          <w:sz w:val="18"/>
          <w:szCs w:val="18"/>
        </w:rPr>
        <w:t>.</w:t>
      </w:r>
    </w:p>
  </w:footnote>
  <w:footnote w:id="10">
    <w:p w14:paraId="0E8D75D2" w14:textId="77777777" w:rsidR="006A6C10" w:rsidRPr="006A6C10" w:rsidRDefault="006A6C10">
      <w:pPr>
        <w:pStyle w:val="FootnoteText"/>
        <w:rPr>
          <w:sz w:val="18"/>
          <w:szCs w:val="18"/>
        </w:rPr>
      </w:pPr>
      <w:r w:rsidRPr="006A6C10">
        <w:rPr>
          <w:rStyle w:val="FootnoteReference"/>
          <w:sz w:val="18"/>
          <w:szCs w:val="18"/>
        </w:rPr>
        <w:footnoteRef/>
      </w:r>
      <w:r w:rsidRPr="006A6C10">
        <w:rPr>
          <w:sz w:val="18"/>
          <w:szCs w:val="18"/>
        </w:rPr>
        <w:t xml:space="preserve"> Statistics Canada, </w:t>
      </w:r>
      <w:r w:rsidR="0055778C">
        <w:rPr>
          <w:sz w:val="18"/>
          <w:szCs w:val="18"/>
        </w:rPr>
        <w:t>data sourced from</w:t>
      </w:r>
      <w:r w:rsidRPr="006A6C10">
        <w:rPr>
          <w:sz w:val="18"/>
          <w:szCs w:val="18"/>
        </w:rPr>
        <w:t xml:space="preserve"> Integrated Criminal Court Survey</w:t>
      </w:r>
      <w:r w:rsidR="0055778C">
        <w:rPr>
          <w:sz w:val="18"/>
          <w:szCs w:val="18"/>
        </w:rPr>
        <w:t xml:space="preserve"> (custom tabulation)</w:t>
      </w:r>
      <w:r w:rsidRPr="006A6C10">
        <w:rPr>
          <w:sz w:val="18"/>
          <w:szCs w:val="18"/>
        </w:rPr>
        <w:t>.</w:t>
      </w:r>
    </w:p>
  </w:footnote>
  <w:footnote w:id="11">
    <w:p w14:paraId="63EDA38C" w14:textId="77777777" w:rsidR="002A62D5" w:rsidRPr="002A62D5" w:rsidRDefault="002A62D5" w:rsidP="002A62D5">
      <w:pPr>
        <w:pStyle w:val="FootnoteText"/>
        <w:rPr>
          <w:sz w:val="18"/>
          <w:szCs w:val="18"/>
        </w:rPr>
      </w:pPr>
      <w:r w:rsidRPr="002A62D5">
        <w:rPr>
          <w:rStyle w:val="FootnoteReference"/>
          <w:sz w:val="18"/>
          <w:szCs w:val="18"/>
        </w:rPr>
        <w:footnoteRef/>
      </w:r>
      <w:r w:rsidRPr="002A62D5">
        <w:rPr>
          <w:sz w:val="18"/>
          <w:szCs w:val="18"/>
        </w:rPr>
        <w:t xml:space="preserve"> Other sexual offences include, for example, sexual interference, invitation to sexual touching, luring a child via a computer and sexual exploitation.</w:t>
      </w:r>
    </w:p>
  </w:footnote>
  <w:footnote w:id="12">
    <w:p w14:paraId="2EA81CC9" w14:textId="77777777" w:rsidR="0031788A" w:rsidRPr="002A62D5" w:rsidRDefault="0031788A" w:rsidP="002A62D5">
      <w:pPr>
        <w:spacing w:after="0" w:line="240" w:lineRule="auto"/>
        <w:contextualSpacing/>
        <w:rPr>
          <w:rFonts w:ascii="Times New Roman" w:hAnsi="Times New Roman" w:cs="Times New Roman"/>
          <w:sz w:val="18"/>
          <w:szCs w:val="18"/>
        </w:rPr>
      </w:pPr>
      <w:r w:rsidRPr="002A62D5">
        <w:rPr>
          <w:rStyle w:val="FootnoteReference"/>
          <w:rFonts w:ascii="Times New Roman" w:hAnsi="Times New Roman" w:cs="Times New Roman"/>
          <w:sz w:val="18"/>
          <w:szCs w:val="18"/>
        </w:rPr>
        <w:footnoteRef/>
      </w:r>
      <w:r w:rsidRPr="002A62D5">
        <w:rPr>
          <w:rFonts w:ascii="Times New Roman" w:hAnsi="Times New Roman" w:cs="Times New Roman"/>
          <w:sz w:val="18"/>
          <w:szCs w:val="18"/>
        </w:rPr>
        <w:t xml:space="preserve"> </w:t>
      </w:r>
      <w:r w:rsidRPr="002A62D5">
        <w:rPr>
          <w:rFonts w:ascii="Times New Roman" w:hAnsi="Times New Roman" w:cs="Times New Roman"/>
          <w:color w:val="000000"/>
          <w:sz w:val="18"/>
          <w:szCs w:val="18"/>
          <w:shd w:val="clear" w:color="auto" w:fill="FFFFFF"/>
        </w:rPr>
        <w:t xml:space="preserve">Statistics Canada, </w:t>
      </w:r>
      <w:r w:rsidR="007738C2">
        <w:rPr>
          <w:rFonts w:ascii="Times New Roman" w:hAnsi="Times New Roman" w:cs="Times New Roman"/>
          <w:color w:val="000000"/>
          <w:sz w:val="18"/>
          <w:szCs w:val="18"/>
          <w:shd w:val="clear" w:color="auto" w:fill="FFFFFF"/>
        </w:rPr>
        <w:t>“</w:t>
      </w:r>
      <w:r w:rsidR="00D9623E" w:rsidRPr="00D9623E">
        <w:rPr>
          <w:rFonts w:ascii="Times New Roman" w:hAnsi="Times New Roman" w:cs="Times New Roman"/>
          <w:sz w:val="18"/>
          <w:szCs w:val="18"/>
          <w:shd w:val="clear" w:color="auto" w:fill="FFFFFF"/>
        </w:rPr>
        <w:t>Table 35-10-0177-01 Incident-based crime statistics, by detailed violations, Canada, provinces, territories, Census Metropolitan Areas and Canadian Forces Military Police</w:t>
      </w:r>
      <w:r w:rsidR="007738C2">
        <w:rPr>
          <w:rFonts w:ascii="Times New Roman" w:hAnsi="Times New Roman" w:cs="Times New Roman"/>
          <w:sz w:val="18"/>
          <w:szCs w:val="18"/>
          <w:shd w:val="clear" w:color="auto" w:fill="FFFFFF"/>
        </w:rPr>
        <w:t>”</w:t>
      </w:r>
      <w:r w:rsidR="00681287">
        <w:rPr>
          <w:rFonts w:ascii="Times New Roman" w:hAnsi="Times New Roman" w:cs="Times New Roman"/>
          <w:sz w:val="18"/>
          <w:szCs w:val="18"/>
        </w:rPr>
        <w:t>,</w:t>
      </w:r>
      <w:r w:rsidR="002A62D5">
        <w:rPr>
          <w:rFonts w:ascii="Times New Roman" w:hAnsi="Times New Roman" w:cs="Times New Roman"/>
          <w:sz w:val="18"/>
          <w:szCs w:val="18"/>
        </w:rPr>
        <w:t xml:space="preserve"> </w:t>
      </w:r>
      <w:r w:rsidR="007738C2">
        <w:rPr>
          <w:rFonts w:ascii="Times New Roman" w:hAnsi="Times New Roman" w:cs="Times New Roman"/>
          <w:sz w:val="18"/>
          <w:szCs w:val="18"/>
        </w:rPr>
        <w:t>July 27, 2023</w:t>
      </w:r>
      <w:r w:rsidR="001A71B2">
        <w:rPr>
          <w:rFonts w:ascii="Times New Roman" w:hAnsi="Times New Roman" w:cs="Times New Roman"/>
          <w:sz w:val="18"/>
          <w:szCs w:val="18"/>
        </w:rPr>
        <w:t>.</w:t>
      </w:r>
    </w:p>
  </w:footnote>
  <w:footnote w:id="13">
    <w:p w14:paraId="02650638" w14:textId="77777777" w:rsidR="0057794C" w:rsidRPr="0031788A" w:rsidRDefault="0057794C" w:rsidP="0057794C">
      <w:pPr>
        <w:spacing w:after="0" w:line="240" w:lineRule="auto"/>
        <w:contextualSpacing/>
        <w:rPr>
          <w:rFonts w:ascii="Times New Roman" w:hAnsi="Times New Roman" w:cs="Times New Roman"/>
          <w:sz w:val="18"/>
          <w:szCs w:val="18"/>
        </w:rPr>
      </w:pPr>
      <w:r w:rsidRPr="0031788A">
        <w:rPr>
          <w:rStyle w:val="FootnoteReference"/>
          <w:rFonts w:ascii="Times New Roman" w:hAnsi="Times New Roman" w:cs="Times New Roman"/>
          <w:sz w:val="18"/>
          <w:szCs w:val="18"/>
        </w:rPr>
        <w:footnoteRef/>
      </w:r>
      <w:r w:rsidRPr="0031788A">
        <w:rPr>
          <w:rFonts w:ascii="Times New Roman" w:hAnsi="Times New Roman" w:cs="Times New Roman"/>
          <w:sz w:val="18"/>
          <w:szCs w:val="18"/>
        </w:rPr>
        <w:t xml:space="preserve"> </w:t>
      </w:r>
      <w:r w:rsidRPr="0031788A">
        <w:rPr>
          <w:rFonts w:ascii="Times New Roman" w:hAnsi="Times New Roman" w:cs="Times New Roman"/>
          <w:color w:val="000000"/>
          <w:sz w:val="18"/>
          <w:szCs w:val="18"/>
          <w:shd w:val="clear" w:color="auto" w:fill="FFFFFF"/>
        </w:rPr>
        <w:t xml:space="preserve">Statistics Canada, </w:t>
      </w:r>
      <w:r w:rsidR="007379D5">
        <w:rPr>
          <w:rFonts w:ascii="Times New Roman" w:hAnsi="Times New Roman" w:cs="Times New Roman"/>
          <w:color w:val="000000"/>
          <w:sz w:val="18"/>
          <w:szCs w:val="18"/>
          <w:shd w:val="clear" w:color="auto" w:fill="FFFFFF"/>
        </w:rPr>
        <w:t xml:space="preserve"> </w:t>
      </w:r>
      <w:r w:rsidR="00601AFC">
        <w:rPr>
          <w:rFonts w:ascii="Times New Roman" w:hAnsi="Times New Roman" w:cs="Times New Roman"/>
          <w:color w:val="000000"/>
          <w:sz w:val="18"/>
          <w:szCs w:val="18"/>
          <w:shd w:val="clear" w:color="auto" w:fill="FFFFFF"/>
        </w:rPr>
        <w:t>“</w:t>
      </w:r>
      <w:r w:rsidR="00D9623E" w:rsidRPr="00D9623E">
        <w:rPr>
          <w:rFonts w:ascii="Times New Roman" w:hAnsi="Times New Roman" w:cs="Times New Roman"/>
          <w:color w:val="000000"/>
          <w:sz w:val="18"/>
          <w:szCs w:val="18"/>
          <w:shd w:val="clear" w:color="auto" w:fill="FFFFFF"/>
        </w:rPr>
        <w:t>Table 35-10-0201-01  Intimate partner and non-intimate partner victims of police-reported violent crime and traffic offences causing bodily harm or death, by age and gender of victim, relationship of accused to victim, and type of violation</w:t>
      </w:r>
      <w:r w:rsidR="007738C2">
        <w:rPr>
          <w:rFonts w:ascii="Times New Roman" w:hAnsi="Times New Roman" w:cs="Times New Roman"/>
          <w:color w:val="000000"/>
          <w:sz w:val="18"/>
          <w:szCs w:val="18"/>
          <w:shd w:val="clear" w:color="auto" w:fill="FFFFFF"/>
        </w:rPr>
        <w:t>”</w:t>
      </w:r>
      <w:r w:rsidR="00D9623E">
        <w:rPr>
          <w:rFonts w:ascii="Times New Roman" w:hAnsi="Times New Roman" w:cs="Times New Roman"/>
          <w:color w:val="000000"/>
          <w:sz w:val="18"/>
          <w:szCs w:val="18"/>
          <w:shd w:val="clear" w:color="auto" w:fill="FFFFFF"/>
        </w:rPr>
        <w:t xml:space="preserve">, </w:t>
      </w:r>
      <w:r w:rsidR="007738C2">
        <w:rPr>
          <w:rFonts w:ascii="Times New Roman" w:hAnsi="Times New Roman" w:cs="Times New Roman"/>
          <w:color w:val="000000"/>
          <w:sz w:val="18"/>
          <w:szCs w:val="18"/>
          <w:shd w:val="clear" w:color="auto" w:fill="FFFFFF"/>
        </w:rPr>
        <w:t>November 21, 2023</w:t>
      </w:r>
      <w:r w:rsidR="00D9623E">
        <w:rPr>
          <w:rFonts w:ascii="Times New Roman" w:hAnsi="Times New Roman" w:cs="Times New Roman"/>
          <w:color w:val="000000"/>
          <w:sz w:val="18"/>
          <w:szCs w:val="18"/>
          <w:shd w:val="clear" w:color="auto" w:fill="FFFFFF"/>
        </w:rPr>
        <w:t>.</w:t>
      </w:r>
    </w:p>
  </w:footnote>
  <w:footnote w:id="14">
    <w:p w14:paraId="78AC327C" w14:textId="77777777" w:rsidR="0063197B" w:rsidRPr="0031788A" w:rsidRDefault="0063197B" w:rsidP="0031788A">
      <w:pPr>
        <w:spacing w:after="0" w:line="240" w:lineRule="auto"/>
        <w:contextualSpacing/>
        <w:rPr>
          <w:rFonts w:ascii="Times New Roman" w:hAnsi="Times New Roman" w:cs="Times New Roman"/>
          <w:sz w:val="18"/>
          <w:szCs w:val="18"/>
        </w:rPr>
      </w:pPr>
      <w:r w:rsidRPr="0031788A">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w:t>
      </w:r>
      <w:r w:rsidRPr="0031788A">
        <w:rPr>
          <w:rStyle w:val="Strong"/>
          <w:rFonts w:ascii="Times New Roman" w:hAnsi="Times New Roman" w:cs="Times New Roman"/>
          <w:b w:val="0"/>
          <w:bCs w:val="0"/>
          <w:color w:val="000000"/>
          <w:sz w:val="18"/>
          <w:szCs w:val="18"/>
        </w:rPr>
        <w:t>Dating partner includes both current and former dating partners.</w:t>
      </w:r>
    </w:p>
  </w:footnote>
  <w:footnote w:id="15">
    <w:p w14:paraId="0119BC55" w14:textId="77777777" w:rsidR="0061087A" w:rsidRPr="00816CF6" w:rsidRDefault="0061087A" w:rsidP="0061087A">
      <w:pPr>
        <w:pStyle w:val="FootnoteText"/>
        <w:rPr>
          <w:sz w:val="18"/>
          <w:szCs w:val="18"/>
        </w:rPr>
      </w:pPr>
      <w:r>
        <w:rPr>
          <w:rStyle w:val="FootnoteReference"/>
        </w:rPr>
        <w:footnoteRef/>
      </w:r>
      <w:r>
        <w:t xml:space="preserve"> </w:t>
      </w:r>
      <w:r w:rsidR="00CC5CFA" w:rsidRPr="00816CF6">
        <w:rPr>
          <w:sz w:val="18"/>
          <w:szCs w:val="18"/>
        </w:rPr>
        <w:t xml:space="preserve">Statistics Canada, </w:t>
      </w:r>
      <w:r w:rsidR="00601AFC">
        <w:rPr>
          <w:sz w:val="18"/>
          <w:szCs w:val="18"/>
        </w:rPr>
        <w:t>“</w:t>
      </w:r>
      <w:r w:rsidR="00CC5CFA" w:rsidRPr="00816CF6">
        <w:rPr>
          <w:sz w:val="18"/>
          <w:szCs w:val="18"/>
        </w:rPr>
        <w:t>Canadian residential facilities for victims of abuse</w:t>
      </w:r>
      <w:r w:rsidR="00601AFC">
        <w:rPr>
          <w:sz w:val="18"/>
          <w:szCs w:val="18"/>
        </w:rPr>
        <w:t>”</w:t>
      </w:r>
      <w:r w:rsidR="00CC5CFA" w:rsidRPr="00816CF6">
        <w:rPr>
          <w:sz w:val="18"/>
          <w:szCs w:val="18"/>
        </w:rPr>
        <w:t>, 202</w:t>
      </w:r>
      <w:r w:rsidR="00177456">
        <w:rPr>
          <w:sz w:val="18"/>
          <w:szCs w:val="18"/>
        </w:rPr>
        <w:t>2</w:t>
      </w:r>
      <w:r w:rsidR="00CC5CFA" w:rsidRPr="00816CF6">
        <w:rPr>
          <w:sz w:val="18"/>
          <w:szCs w:val="18"/>
        </w:rPr>
        <w:t>/202</w:t>
      </w:r>
      <w:r w:rsidR="00177456">
        <w:rPr>
          <w:sz w:val="18"/>
          <w:szCs w:val="18"/>
        </w:rPr>
        <w:t>3</w:t>
      </w:r>
      <w:r w:rsidR="00F4118E">
        <w:rPr>
          <w:sz w:val="18"/>
          <w:szCs w:val="18"/>
        </w:rPr>
        <w:t>.</w:t>
      </w:r>
    </w:p>
  </w:footnote>
  <w:footnote w:id="16">
    <w:p w14:paraId="535AC80B" w14:textId="77777777" w:rsidR="00177456" w:rsidRPr="00177456" w:rsidRDefault="00177456" w:rsidP="00177456">
      <w:pPr>
        <w:rPr>
          <w:rFonts w:ascii="Times New Roman" w:hAnsi="Times New Roman" w:cs="Times New Roman"/>
          <w:sz w:val="18"/>
          <w:szCs w:val="18"/>
        </w:rPr>
      </w:pPr>
      <w:r w:rsidRPr="00177456">
        <w:rPr>
          <w:rStyle w:val="FootnoteReference"/>
          <w:rFonts w:ascii="Times New Roman" w:hAnsi="Times New Roman" w:cs="Times New Roman"/>
          <w:sz w:val="18"/>
          <w:szCs w:val="18"/>
        </w:rPr>
        <w:footnoteRef/>
      </w:r>
      <w:r w:rsidRPr="00177456">
        <w:rPr>
          <w:rFonts w:ascii="Times New Roman" w:hAnsi="Times New Roman" w:cs="Times New Roman"/>
          <w:sz w:val="18"/>
          <w:szCs w:val="18"/>
        </w:rPr>
        <w:t xml:space="preserve"> X suppressed to meet the confidentiality requirements of the </w:t>
      </w:r>
      <w:r w:rsidRPr="00177456">
        <w:rPr>
          <w:rFonts w:ascii="Times New Roman" w:hAnsi="Times New Roman" w:cs="Times New Roman"/>
          <w:i/>
          <w:iCs/>
          <w:sz w:val="18"/>
          <w:szCs w:val="18"/>
        </w:rPr>
        <w:t>Statistics Act</w:t>
      </w:r>
      <w:r w:rsidRPr="00177456">
        <w:rPr>
          <w:rFonts w:ascii="Times New Roman" w:hAnsi="Times New Roman" w:cs="Times New Roman"/>
          <w:sz w:val="18"/>
          <w:szCs w:val="18"/>
        </w:rPr>
        <w:t>.</w:t>
      </w:r>
    </w:p>
  </w:footnote>
  <w:footnote w:id="17">
    <w:p w14:paraId="5CB92C8E" w14:textId="77777777" w:rsidR="003E4A7A" w:rsidRPr="004B5784" w:rsidRDefault="003E4A7A" w:rsidP="003E4A7A">
      <w:pPr>
        <w:spacing w:after="0" w:line="240" w:lineRule="auto"/>
        <w:rPr>
          <w:rFonts w:ascii="Times New Roman" w:hAnsi="Times New Roman" w:cs="Times New Roman"/>
          <w:sz w:val="18"/>
          <w:szCs w:val="18"/>
        </w:rPr>
      </w:pPr>
      <w:r w:rsidRPr="00E2449D">
        <w:rPr>
          <w:rStyle w:val="FootnoteReference"/>
        </w:rPr>
        <w:footnoteRef/>
      </w:r>
      <w:r w:rsidRPr="00E2449D">
        <w:t xml:space="preserve"> </w:t>
      </w:r>
      <w:r w:rsidRPr="004B5784">
        <w:rPr>
          <w:rFonts w:ascii="Times New Roman" w:hAnsi="Times New Roman" w:cs="Times New Roman"/>
          <w:sz w:val="18"/>
          <w:szCs w:val="18"/>
        </w:rPr>
        <w:t xml:space="preserve">Statistics Canada, </w:t>
      </w:r>
      <w:r w:rsidR="00601AFC" w:rsidRPr="004B5784">
        <w:rPr>
          <w:rFonts w:ascii="Times New Roman" w:hAnsi="Times New Roman" w:cs="Times New Roman"/>
          <w:sz w:val="18"/>
          <w:szCs w:val="18"/>
        </w:rPr>
        <w:t>“Trafficking in persons in Canada”, 2022</w:t>
      </w:r>
      <w:r w:rsidR="0055778C" w:rsidRPr="004B5784">
        <w:rPr>
          <w:rFonts w:ascii="Times New Roman" w:hAnsi="Times New Roman" w:cs="Times New Roman"/>
          <w:sz w:val="18"/>
          <w:szCs w:val="18"/>
        </w:rPr>
        <w:t xml:space="preserve"> (data sourced from Uniform Crime Reporting Survey)</w:t>
      </w:r>
      <w:r w:rsidR="00845F5B" w:rsidRPr="004B5784">
        <w:rPr>
          <w:rFonts w:ascii="Times New Roman" w:hAnsi="Times New Roman" w:cs="Times New Roman"/>
          <w:sz w:val="18"/>
          <w:szCs w:val="18"/>
        </w:rPr>
        <w:t>.</w:t>
      </w:r>
    </w:p>
  </w:footnote>
  <w:footnote w:id="18">
    <w:p w14:paraId="46EF31BB" w14:textId="77777777" w:rsidR="005D1B2B" w:rsidRPr="00A07F5B" w:rsidRDefault="005D1B2B" w:rsidP="00816CF6">
      <w:pPr>
        <w:spacing w:after="0" w:line="240" w:lineRule="auto"/>
        <w:rPr>
          <w:rFonts w:ascii="Times New Roman" w:hAnsi="Times New Roman" w:cs="Times New Roman"/>
          <w:sz w:val="18"/>
          <w:szCs w:val="18"/>
        </w:rPr>
      </w:pPr>
      <w:r w:rsidRPr="00A07F5B">
        <w:rPr>
          <w:rStyle w:val="FootnoteReference"/>
          <w:rFonts w:ascii="Times New Roman" w:hAnsi="Times New Roman" w:cs="Times New Roman"/>
          <w:sz w:val="18"/>
          <w:szCs w:val="18"/>
        </w:rPr>
        <w:footnoteRef/>
      </w:r>
      <w:r w:rsidRPr="00A07F5B">
        <w:rPr>
          <w:rFonts w:ascii="Times New Roman" w:hAnsi="Times New Roman" w:cs="Times New Roman"/>
          <w:sz w:val="18"/>
          <w:szCs w:val="18"/>
        </w:rPr>
        <w:t xml:space="preserve"> </w:t>
      </w:r>
      <w:r w:rsidRPr="004B5784">
        <w:rPr>
          <w:rFonts w:ascii="Times New Roman" w:hAnsi="Times New Roman" w:cs="Times New Roman"/>
          <w:sz w:val="18"/>
          <w:szCs w:val="18"/>
          <w:shd w:val="clear" w:color="auto" w:fill="FFFFFF"/>
        </w:rPr>
        <w:t xml:space="preserve">Trafficking in persons incidents reported to the Uniform Crime Reporting Survey may be undercounted due to differences in police reporting </w:t>
      </w:r>
      <w:r w:rsidRPr="004B5784">
        <w:rPr>
          <w:rFonts w:ascii="Times New Roman" w:hAnsi="Times New Roman" w:cs="Times New Roman"/>
          <w:sz w:val="18"/>
          <w:szCs w:val="18"/>
        </w:rPr>
        <w:t>practices</w:t>
      </w:r>
      <w:r w:rsidRPr="004B5784">
        <w:rPr>
          <w:rFonts w:ascii="Times New Roman" w:hAnsi="Times New Roman" w:cs="Times New Roman"/>
          <w:sz w:val="18"/>
          <w:szCs w:val="18"/>
          <w:shd w:val="clear" w:color="auto" w:fill="FFFFFF"/>
        </w:rPr>
        <w:t xml:space="preserve"> for this violation.</w:t>
      </w:r>
    </w:p>
  </w:footnote>
  <w:footnote w:id="19">
    <w:p w14:paraId="6153AD38" w14:textId="77777777" w:rsidR="003E4A7A" w:rsidRPr="004B5784" w:rsidRDefault="003E4A7A" w:rsidP="003E4A7A">
      <w:pPr>
        <w:spacing w:after="0" w:line="240" w:lineRule="auto"/>
        <w:rPr>
          <w:rFonts w:ascii="Times New Roman" w:hAnsi="Times New Roman" w:cs="Times New Roman"/>
          <w:sz w:val="18"/>
          <w:szCs w:val="18"/>
        </w:rPr>
      </w:pPr>
      <w:r w:rsidRPr="004B5784">
        <w:rPr>
          <w:rStyle w:val="FootnoteReference"/>
          <w:rFonts w:ascii="Times New Roman" w:hAnsi="Times New Roman" w:cs="Times New Roman"/>
          <w:sz w:val="18"/>
          <w:szCs w:val="18"/>
        </w:rPr>
        <w:footnoteRef/>
      </w:r>
      <w:r w:rsidRPr="004B5784">
        <w:rPr>
          <w:rFonts w:ascii="Times New Roman" w:hAnsi="Times New Roman" w:cs="Times New Roman"/>
          <w:sz w:val="18"/>
          <w:szCs w:val="18"/>
        </w:rPr>
        <w:t xml:space="preserve"> Statistics Canada, </w:t>
      </w:r>
      <w:r w:rsidR="0055778C" w:rsidRPr="004B5784">
        <w:rPr>
          <w:rFonts w:ascii="Times New Roman" w:hAnsi="Times New Roman" w:cs="Times New Roman"/>
          <w:sz w:val="18"/>
          <w:szCs w:val="18"/>
        </w:rPr>
        <w:t>data sourced from</w:t>
      </w:r>
      <w:r w:rsidRPr="004B5784">
        <w:rPr>
          <w:rFonts w:ascii="Times New Roman" w:hAnsi="Times New Roman" w:cs="Times New Roman"/>
          <w:sz w:val="18"/>
          <w:szCs w:val="18"/>
        </w:rPr>
        <w:t xml:space="preserve"> Integrated Criminal Court Survey (custom tabulation).</w:t>
      </w:r>
    </w:p>
  </w:footnote>
  <w:footnote w:id="20">
    <w:p w14:paraId="622938D3" w14:textId="77777777" w:rsidR="003E4A7A" w:rsidRPr="004B5784" w:rsidRDefault="003E4A7A" w:rsidP="003E4A7A">
      <w:pPr>
        <w:pStyle w:val="FootnoteText"/>
        <w:rPr>
          <w:sz w:val="18"/>
          <w:szCs w:val="18"/>
        </w:rPr>
      </w:pPr>
      <w:r w:rsidRPr="004B5784">
        <w:rPr>
          <w:rStyle w:val="FootnoteReference"/>
          <w:sz w:val="18"/>
          <w:szCs w:val="18"/>
        </w:rPr>
        <w:footnoteRef/>
      </w:r>
      <w:r w:rsidRPr="004B5784">
        <w:rPr>
          <w:sz w:val="18"/>
          <w:szCs w:val="18"/>
        </w:rPr>
        <w:t xml:space="preserve"> Guilty findings include those found guilty of the charged offence, of an included offence, of an attempt of the charged offence, or of an attempt of an included offence. This category also includes guilty pleas.</w:t>
      </w:r>
    </w:p>
  </w:footnote>
  <w:footnote w:id="21">
    <w:p w14:paraId="6275DDAD" w14:textId="77777777" w:rsidR="003E4A7A" w:rsidRPr="00A07F5B" w:rsidRDefault="003E4A7A" w:rsidP="003E4A7A">
      <w:pPr>
        <w:pStyle w:val="FootnoteText"/>
        <w:rPr>
          <w:sz w:val="18"/>
          <w:szCs w:val="18"/>
        </w:rPr>
      </w:pPr>
      <w:r w:rsidRPr="004B5784">
        <w:rPr>
          <w:rStyle w:val="FootnoteReference"/>
          <w:sz w:val="18"/>
          <w:szCs w:val="18"/>
        </w:rPr>
        <w:footnoteRef/>
      </w:r>
      <w:r w:rsidRPr="004B5784">
        <w:rPr>
          <w:sz w:val="18"/>
          <w:szCs w:val="18"/>
        </w:rPr>
        <w:t xml:space="preserve"> </w:t>
      </w:r>
      <w:r w:rsidR="0076184F" w:rsidRPr="004B5784">
        <w:rPr>
          <w:sz w:val="18"/>
          <w:szCs w:val="18"/>
        </w:rPr>
        <w:t>The number of cases represents cases where h</w:t>
      </w:r>
      <w:r w:rsidR="009173F1" w:rsidRPr="004B5784">
        <w:rPr>
          <w:sz w:val="18"/>
          <w:szCs w:val="18"/>
        </w:rPr>
        <w:t xml:space="preserve">uman trafficking </w:t>
      </w:r>
      <w:r w:rsidR="0076184F" w:rsidRPr="004B5784">
        <w:rPr>
          <w:sz w:val="18"/>
          <w:szCs w:val="18"/>
        </w:rPr>
        <w:t>was</w:t>
      </w:r>
      <w:r w:rsidR="009173F1" w:rsidRPr="004B5784">
        <w:rPr>
          <w:sz w:val="18"/>
          <w:szCs w:val="18"/>
        </w:rPr>
        <w:t xml:space="preserve"> the most serious charge in the case. </w:t>
      </w:r>
      <w:r w:rsidRPr="004B5784">
        <w:rPr>
          <w:sz w:val="18"/>
          <w:szCs w:val="18"/>
        </w:rPr>
        <w:t>In each fiscal year</w:t>
      </w:r>
      <w:r w:rsidR="0057794C" w:rsidRPr="004B5784">
        <w:rPr>
          <w:sz w:val="18"/>
          <w:szCs w:val="18"/>
        </w:rPr>
        <w:t>,</w:t>
      </w:r>
      <w:r w:rsidRPr="004B5784">
        <w:rPr>
          <w:sz w:val="18"/>
          <w:szCs w:val="18"/>
        </w:rPr>
        <w:t xml:space="preserve"> there are fewer cases than </w:t>
      </w:r>
      <w:r w:rsidR="0057794C" w:rsidRPr="004B5784">
        <w:rPr>
          <w:sz w:val="18"/>
          <w:szCs w:val="18"/>
        </w:rPr>
        <w:t>charges because</w:t>
      </w:r>
      <w:r w:rsidRPr="004B5784">
        <w:rPr>
          <w:sz w:val="18"/>
          <w:szCs w:val="18"/>
        </w:rPr>
        <w:t xml:space="preserve"> each case could include more than one charge for a human trafficking offence. A “case” is one or more charges against an accused person or company, which were processed by the courts at the same time and received a final decision.</w:t>
      </w:r>
      <w:r w:rsidRPr="00A07F5B">
        <w:rPr>
          <w:sz w:val="18"/>
          <w:szCs w:val="18"/>
        </w:rPr>
        <w:t xml:space="preserve"> </w:t>
      </w:r>
    </w:p>
  </w:footnote>
  <w:footnote w:id="22">
    <w:p w14:paraId="5EC62CAF" w14:textId="77777777" w:rsidR="009173F1" w:rsidRPr="00D4345B" w:rsidRDefault="009173F1">
      <w:pPr>
        <w:pStyle w:val="FootnoteText"/>
        <w:rPr>
          <w:sz w:val="18"/>
          <w:szCs w:val="18"/>
        </w:rPr>
      </w:pPr>
      <w:r w:rsidRPr="004B5784">
        <w:rPr>
          <w:rStyle w:val="FootnoteReference"/>
          <w:sz w:val="18"/>
          <w:szCs w:val="18"/>
        </w:rPr>
        <w:footnoteRef/>
      </w:r>
      <w:r w:rsidRPr="004B5784">
        <w:rPr>
          <w:sz w:val="18"/>
          <w:szCs w:val="18"/>
        </w:rPr>
        <w:t xml:space="preserve"> Counts of</w:t>
      </w:r>
      <w:r w:rsidR="009261F7" w:rsidRPr="004B5784">
        <w:rPr>
          <w:sz w:val="18"/>
          <w:szCs w:val="18"/>
        </w:rPr>
        <w:t xml:space="preserve"> </w:t>
      </w:r>
      <w:r w:rsidRPr="004B5784">
        <w:rPr>
          <w:sz w:val="18"/>
          <w:szCs w:val="18"/>
        </w:rPr>
        <w:t xml:space="preserve">cases </w:t>
      </w:r>
      <w:r w:rsidR="009261F7" w:rsidRPr="004B5784">
        <w:rPr>
          <w:sz w:val="18"/>
          <w:szCs w:val="18"/>
        </w:rPr>
        <w:t>with a finding of guilt when</w:t>
      </w:r>
      <w:r w:rsidRPr="004B5784">
        <w:rPr>
          <w:sz w:val="18"/>
          <w:szCs w:val="18"/>
        </w:rPr>
        <w:t xml:space="preserve"> human trafficking is the most serious offence in the case.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F2AA8" w14:textId="77777777" w:rsidR="002A62D5" w:rsidRDefault="002A62D5" w:rsidP="0031788A">
    <w:pPr>
      <w:pStyle w:val="Header"/>
      <w:jc w:val="right"/>
      <w:rPr>
        <w:i/>
        <w:iCs/>
        <w:lang w:val="fr-CA"/>
      </w:rPr>
    </w:pPr>
  </w:p>
  <w:p w14:paraId="5C0474C7" w14:textId="77777777" w:rsidR="0031788A" w:rsidRPr="0031788A" w:rsidRDefault="0031788A" w:rsidP="0031788A">
    <w:pPr>
      <w:pStyle w:val="Header"/>
      <w:jc w:val="right"/>
      <w:rPr>
        <w:i/>
        <w:iCs/>
        <w:lang w:val="fr-CA"/>
      </w:rPr>
    </w:pPr>
    <w:r w:rsidRPr="0031788A">
      <w:rPr>
        <w:i/>
        <w:iCs/>
        <w:lang w:val="fr-CA"/>
      </w:rPr>
      <w:t xml:space="preserve">Annex </w:t>
    </w:r>
    <w:r w:rsidR="000B7E5E">
      <w:rPr>
        <w:i/>
        <w:iCs/>
        <w:lang w:val="fr-CA"/>
      </w:rPr>
      <w: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C91DA5"/>
    <w:multiLevelType w:val="multilevel"/>
    <w:tmpl w:val="1806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401358"/>
    <w:multiLevelType w:val="hybridMultilevel"/>
    <w:tmpl w:val="9E6E8096"/>
    <w:lvl w:ilvl="0" w:tplc="6DC6BFB4">
      <w:start w:val="1"/>
      <w:numFmt w:val="bullet"/>
      <w:lvlText w:val=""/>
      <w:lvlJc w:val="left"/>
      <w:pPr>
        <w:ind w:left="1080" w:hanging="360"/>
      </w:pPr>
      <w:rPr>
        <w:rFonts w:ascii="Symbol" w:hAnsi="Symbol"/>
      </w:rPr>
    </w:lvl>
    <w:lvl w:ilvl="1" w:tplc="EC8680A8">
      <w:start w:val="1"/>
      <w:numFmt w:val="bullet"/>
      <w:lvlText w:val=""/>
      <w:lvlJc w:val="left"/>
      <w:pPr>
        <w:ind w:left="1080" w:hanging="360"/>
      </w:pPr>
      <w:rPr>
        <w:rFonts w:ascii="Symbol" w:hAnsi="Symbol"/>
      </w:rPr>
    </w:lvl>
    <w:lvl w:ilvl="2" w:tplc="132CC8AE">
      <w:start w:val="1"/>
      <w:numFmt w:val="bullet"/>
      <w:lvlText w:val=""/>
      <w:lvlJc w:val="left"/>
      <w:pPr>
        <w:ind w:left="1080" w:hanging="360"/>
      </w:pPr>
      <w:rPr>
        <w:rFonts w:ascii="Symbol" w:hAnsi="Symbol"/>
      </w:rPr>
    </w:lvl>
    <w:lvl w:ilvl="3" w:tplc="799E2ED4">
      <w:start w:val="1"/>
      <w:numFmt w:val="bullet"/>
      <w:lvlText w:val=""/>
      <w:lvlJc w:val="left"/>
      <w:pPr>
        <w:ind w:left="1080" w:hanging="360"/>
      </w:pPr>
      <w:rPr>
        <w:rFonts w:ascii="Symbol" w:hAnsi="Symbol"/>
      </w:rPr>
    </w:lvl>
    <w:lvl w:ilvl="4" w:tplc="E92837E8">
      <w:start w:val="1"/>
      <w:numFmt w:val="bullet"/>
      <w:lvlText w:val=""/>
      <w:lvlJc w:val="left"/>
      <w:pPr>
        <w:ind w:left="1080" w:hanging="360"/>
      </w:pPr>
      <w:rPr>
        <w:rFonts w:ascii="Symbol" w:hAnsi="Symbol"/>
      </w:rPr>
    </w:lvl>
    <w:lvl w:ilvl="5" w:tplc="4FBA0B6A">
      <w:start w:val="1"/>
      <w:numFmt w:val="bullet"/>
      <w:lvlText w:val=""/>
      <w:lvlJc w:val="left"/>
      <w:pPr>
        <w:ind w:left="1080" w:hanging="360"/>
      </w:pPr>
      <w:rPr>
        <w:rFonts w:ascii="Symbol" w:hAnsi="Symbol"/>
      </w:rPr>
    </w:lvl>
    <w:lvl w:ilvl="6" w:tplc="4D6EEC32">
      <w:start w:val="1"/>
      <w:numFmt w:val="bullet"/>
      <w:lvlText w:val=""/>
      <w:lvlJc w:val="left"/>
      <w:pPr>
        <w:ind w:left="1080" w:hanging="360"/>
      </w:pPr>
      <w:rPr>
        <w:rFonts w:ascii="Symbol" w:hAnsi="Symbol"/>
      </w:rPr>
    </w:lvl>
    <w:lvl w:ilvl="7" w:tplc="E48C8B22">
      <w:start w:val="1"/>
      <w:numFmt w:val="bullet"/>
      <w:lvlText w:val=""/>
      <w:lvlJc w:val="left"/>
      <w:pPr>
        <w:ind w:left="1080" w:hanging="360"/>
      </w:pPr>
      <w:rPr>
        <w:rFonts w:ascii="Symbol" w:hAnsi="Symbol"/>
      </w:rPr>
    </w:lvl>
    <w:lvl w:ilvl="8" w:tplc="375C4640">
      <w:start w:val="1"/>
      <w:numFmt w:val="bullet"/>
      <w:lvlText w:val=""/>
      <w:lvlJc w:val="left"/>
      <w:pPr>
        <w:ind w:left="1080" w:hanging="360"/>
      </w:pPr>
      <w:rPr>
        <w:rFonts w:ascii="Symbol" w:hAnsi="Symbol"/>
      </w:rPr>
    </w:lvl>
  </w:abstractNum>
  <w:abstractNum w:abstractNumId="2" w15:restartNumberingAfterBreak="0">
    <w:nsid w:val="52AA0532"/>
    <w:multiLevelType w:val="hybridMultilevel"/>
    <w:tmpl w:val="5DCE0FD0"/>
    <w:lvl w:ilvl="0" w:tplc="588450E0">
      <w:start w:val="1"/>
      <w:numFmt w:val="decimal"/>
      <w:lvlText w:val="%1."/>
      <w:lvlJc w:val="left"/>
      <w:pPr>
        <w:ind w:left="360" w:hanging="360"/>
      </w:pPr>
      <w:rPr>
        <w:rFonts w:hint="default"/>
        <w:b w:val="0"/>
        <w:i w:val="0"/>
        <w:sz w:val="20"/>
      </w:rPr>
    </w:lvl>
    <w:lvl w:ilvl="1" w:tplc="668A18D8">
      <w:numFmt w:val="bullet"/>
      <w:lvlText w:val="•"/>
      <w:lvlJc w:val="left"/>
      <w:pPr>
        <w:ind w:left="1440" w:hanging="720"/>
      </w:pPr>
      <w:rPr>
        <w:rFonts w:ascii="Times New Roman" w:eastAsia="Times New Roman" w:hAnsi="Times New Roman" w:cs="Times New Roman" w:hint="default"/>
      </w:rPr>
    </w:lvl>
    <w:lvl w:ilvl="2" w:tplc="4FA6EC6A">
      <w:numFmt w:val="bullet"/>
      <w:lvlText w:val="-"/>
      <w:lvlJc w:val="left"/>
      <w:pPr>
        <w:ind w:left="2140" w:hanging="520"/>
      </w:pPr>
      <w:rPr>
        <w:rFonts w:ascii="Times New Roman" w:eastAsia="Times New Roman" w:hAnsi="Times New Roman" w:cs="Times New Roman"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6C293151"/>
    <w:multiLevelType w:val="hybridMultilevel"/>
    <w:tmpl w:val="4AD077B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16cid:durableId="1047418326">
    <w:abstractNumId w:val="2"/>
  </w:num>
  <w:num w:numId="2" w16cid:durableId="209344536">
    <w:abstractNumId w:val="3"/>
  </w:num>
  <w:num w:numId="3" w16cid:durableId="1023482517">
    <w:abstractNumId w:val="1"/>
  </w:num>
  <w:num w:numId="4" w16cid:durableId="522866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88A"/>
    <w:rsid w:val="00047DDB"/>
    <w:rsid w:val="00052A90"/>
    <w:rsid w:val="0007733B"/>
    <w:rsid w:val="0008222F"/>
    <w:rsid w:val="00084049"/>
    <w:rsid w:val="000A27A9"/>
    <w:rsid w:val="000B1D87"/>
    <w:rsid w:val="000B7E5E"/>
    <w:rsid w:val="000C1CFA"/>
    <w:rsid w:val="000C33B3"/>
    <w:rsid w:val="000D3FA6"/>
    <w:rsid w:val="000F5257"/>
    <w:rsid w:val="0011244C"/>
    <w:rsid w:val="00117308"/>
    <w:rsid w:val="00146E38"/>
    <w:rsid w:val="00155649"/>
    <w:rsid w:val="00177456"/>
    <w:rsid w:val="001877E3"/>
    <w:rsid w:val="00190491"/>
    <w:rsid w:val="00192C04"/>
    <w:rsid w:val="001A71B2"/>
    <w:rsid w:val="001C49C6"/>
    <w:rsid w:val="001E06FE"/>
    <w:rsid w:val="001F264D"/>
    <w:rsid w:val="002000B9"/>
    <w:rsid w:val="00207681"/>
    <w:rsid w:val="00213C08"/>
    <w:rsid w:val="002474EF"/>
    <w:rsid w:val="00263F2C"/>
    <w:rsid w:val="0027042B"/>
    <w:rsid w:val="00285D2A"/>
    <w:rsid w:val="002A62D5"/>
    <w:rsid w:val="002C0990"/>
    <w:rsid w:val="002F7ACF"/>
    <w:rsid w:val="0031487A"/>
    <w:rsid w:val="003168EE"/>
    <w:rsid w:val="0031788A"/>
    <w:rsid w:val="00330496"/>
    <w:rsid w:val="00362819"/>
    <w:rsid w:val="003717EE"/>
    <w:rsid w:val="00390EF0"/>
    <w:rsid w:val="003934A0"/>
    <w:rsid w:val="003B1116"/>
    <w:rsid w:val="003C191D"/>
    <w:rsid w:val="003D09FD"/>
    <w:rsid w:val="003E4A7A"/>
    <w:rsid w:val="003E4F5B"/>
    <w:rsid w:val="00407F44"/>
    <w:rsid w:val="00423326"/>
    <w:rsid w:val="00446C7B"/>
    <w:rsid w:val="004765A0"/>
    <w:rsid w:val="004903AA"/>
    <w:rsid w:val="00497069"/>
    <w:rsid w:val="004A31DC"/>
    <w:rsid w:val="004A32E1"/>
    <w:rsid w:val="004B5784"/>
    <w:rsid w:val="004F23D9"/>
    <w:rsid w:val="004F27FD"/>
    <w:rsid w:val="0055778C"/>
    <w:rsid w:val="00561CBE"/>
    <w:rsid w:val="0057794C"/>
    <w:rsid w:val="005A1BCE"/>
    <w:rsid w:val="005B662A"/>
    <w:rsid w:val="005C7FC8"/>
    <w:rsid w:val="005D1B2B"/>
    <w:rsid w:val="00601AFC"/>
    <w:rsid w:val="0061087A"/>
    <w:rsid w:val="0063197B"/>
    <w:rsid w:val="00633EE5"/>
    <w:rsid w:val="00640875"/>
    <w:rsid w:val="00681287"/>
    <w:rsid w:val="006A6C10"/>
    <w:rsid w:val="006B49AE"/>
    <w:rsid w:val="006C5338"/>
    <w:rsid w:val="006C57BE"/>
    <w:rsid w:val="006D42AA"/>
    <w:rsid w:val="006E44AF"/>
    <w:rsid w:val="006F078C"/>
    <w:rsid w:val="00705D9E"/>
    <w:rsid w:val="007371F8"/>
    <w:rsid w:val="007379D5"/>
    <w:rsid w:val="00740C66"/>
    <w:rsid w:val="00757F57"/>
    <w:rsid w:val="0076184F"/>
    <w:rsid w:val="007738C2"/>
    <w:rsid w:val="00777167"/>
    <w:rsid w:val="00786D8F"/>
    <w:rsid w:val="0079659A"/>
    <w:rsid w:val="007C405F"/>
    <w:rsid w:val="007E6B09"/>
    <w:rsid w:val="0081244D"/>
    <w:rsid w:val="00815CE4"/>
    <w:rsid w:val="00816CF6"/>
    <w:rsid w:val="00845F5B"/>
    <w:rsid w:val="0084731E"/>
    <w:rsid w:val="00884A2F"/>
    <w:rsid w:val="008A4E59"/>
    <w:rsid w:val="008D0906"/>
    <w:rsid w:val="008D6C38"/>
    <w:rsid w:val="009173F1"/>
    <w:rsid w:val="00925564"/>
    <w:rsid w:val="009261F7"/>
    <w:rsid w:val="009475FE"/>
    <w:rsid w:val="009C2A02"/>
    <w:rsid w:val="009E504C"/>
    <w:rsid w:val="00A00735"/>
    <w:rsid w:val="00A07F5B"/>
    <w:rsid w:val="00A27473"/>
    <w:rsid w:val="00A67C03"/>
    <w:rsid w:val="00A84ECE"/>
    <w:rsid w:val="00B109B6"/>
    <w:rsid w:val="00B6511D"/>
    <w:rsid w:val="00B8779D"/>
    <w:rsid w:val="00BB092D"/>
    <w:rsid w:val="00BB4406"/>
    <w:rsid w:val="00BE76FF"/>
    <w:rsid w:val="00BF5BDA"/>
    <w:rsid w:val="00C02F5B"/>
    <w:rsid w:val="00C51B81"/>
    <w:rsid w:val="00C86791"/>
    <w:rsid w:val="00C86A11"/>
    <w:rsid w:val="00CA01BA"/>
    <w:rsid w:val="00CC5CFA"/>
    <w:rsid w:val="00CD43AF"/>
    <w:rsid w:val="00D038E3"/>
    <w:rsid w:val="00D20076"/>
    <w:rsid w:val="00D4345B"/>
    <w:rsid w:val="00D62B66"/>
    <w:rsid w:val="00D8380C"/>
    <w:rsid w:val="00D914F9"/>
    <w:rsid w:val="00D9623E"/>
    <w:rsid w:val="00DA51BD"/>
    <w:rsid w:val="00DA7F97"/>
    <w:rsid w:val="00DB688C"/>
    <w:rsid w:val="00DC1587"/>
    <w:rsid w:val="00DD0589"/>
    <w:rsid w:val="00DD2F9B"/>
    <w:rsid w:val="00DE3C71"/>
    <w:rsid w:val="00E039BF"/>
    <w:rsid w:val="00E23A3D"/>
    <w:rsid w:val="00E42C1C"/>
    <w:rsid w:val="00E97CD0"/>
    <w:rsid w:val="00EA0139"/>
    <w:rsid w:val="00EC4F02"/>
    <w:rsid w:val="00EC78AF"/>
    <w:rsid w:val="00EE5C48"/>
    <w:rsid w:val="00EE7525"/>
    <w:rsid w:val="00EF4A41"/>
    <w:rsid w:val="00F016DA"/>
    <w:rsid w:val="00F4118E"/>
    <w:rsid w:val="00F57406"/>
    <w:rsid w:val="00F7394A"/>
    <w:rsid w:val="00F74EBB"/>
    <w:rsid w:val="00FA2654"/>
    <w:rsid w:val="00FC2C2E"/>
    <w:rsid w:val="00FD5715"/>
    <w:rsid w:val="00FE08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EC05FD"/>
  <w15:chartTrackingRefBased/>
  <w15:docId w15:val="{96419C98-23CC-4AF4-ADC3-702D07194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88A"/>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88A"/>
    <w:pPr>
      <w:tabs>
        <w:tab w:val="center" w:pos="4680"/>
        <w:tab w:val="right" w:pos="9360"/>
      </w:tabs>
      <w:spacing w:after="0" w:line="240" w:lineRule="auto"/>
    </w:pPr>
    <w:rPr>
      <w:kern w:val="2"/>
      <w14:ligatures w14:val="standardContextual"/>
    </w:rPr>
  </w:style>
  <w:style w:type="character" w:customStyle="1" w:styleId="HeaderChar">
    <w:name w:val="Header Char"/>
    <w:basedOn w:val="DefaultParagraphFont"/>
    <w:link w:val="Header"/>
    <w:uiPriority w:val="99"/>
    <w:rsid w:val="0031788A"/>
  </w:style>
  <w:style w:type="paragraph" w:styleId="Footer">
    <w:name w:val="footer"/>
    <w:basedOn w:val="Normal"/>
    <w:link w:val="FooterChar"/>
    <w:uiPriority w:val="99"/>
    <w:unhideWhenUsed/>
    <w:rsid w:val="0031788A"/>
    <w:pPr>
      <w:tabs>
        <w:tab w:val="center" w:pos="4680"/>
        <w:tab w:val="right" w:pos="9360"/>
      </w:tabs>
      <w:spacing w:after="0" w:line="240" w:lineRule="auto"/>
    </w:pPr>
    <w:rPr>
      <w:kern w:val="2"/>
      <w14:ligatures w14:val="standardContextual"/>
    </w:rPr>
  </w:style>
  <w:style w:type="character" w:customStyle="1" w:styleId="FooterChar">
    <w:name w:val="Footer Char"/>
    <w:basedOn w:val="DefaultParagraphFont"/>
    <w:link w:val="Footer"/>
    <w:uiPriority w:val="99"/>
    <w:rsid w:val="0031788A"/>
  </w:style>
  <w:style w:type="character" w:styleId="Hyperlink">
    <w:name w:val="Hyperlink"/>
    <w:basedOn w:val="DefaultParagraphFont"/>
    <w:uiPriority w:val="99"/>
    <w:unhideWhenUsed/>
    <w:rsid w:val="0031788A"/>
    <w:rPr>
      <w:color w:val="0563C1" w:themeColor="hyperlink"/>
      <w:u w:val="single"/>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basedOn w:val="DefaultParagraphFont"/>
    <w:link w:val="4GCharChar"/>
    <w:uiPriority w:val="99"/>
    <w:unhideWhenUsed/>
    <w:qFormat/>
    <w:rsid w:val="0031788A"/>
    <w:rPr>
      <w:vertAlign w:val="superscript"/>
    </w:rPr>
  </w:style>
  <w:style w:type="table" w:styleId="TableGrid">
    <w:name w:val="Table Grid"/>
    <w:basedOn w:val="TableNormal"/>
    <w:uiPriority w:val="39"/>
    <w:rsid w:val="0031788A"/>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1788A"/>
    <w:rPr>
      <w:b/>
      <w:bCs/>
    </w:rPr>
  </w:style>
  <w:style w:type="paragraph" w:styleId="ListParagraph">
    <w:name w:val="List Paragraph"/>
    <w:aliases w:val="BN 1,Lettre d'introduction,List Paragraph1,Indented Paragraph,Unordered List Level 1,Recommendation,List Paragraph11,Bullet list,Bullet List 1,Heading 4 test,bullet 2,Subheading 1,List Paragraph - bullets,Resume Title,Dot pt,L,No Spacing1"/>
    <w:basedOn w:val="Normal"/>
    <w:link w:val="ListParagraphChar"/>
    <w:uiPriority w:val="34"/>
    <w:qFormat/>
    <w:rsid w:val="002A62D5"/>
    <w:pPr>
      <w:spacing w:before="240" w:after="0" w:line="240" w:lineRule="auto"/>
      <w:ind w:left="720"/>
      <w:contextualSpacing/>
    </w:pPr>
    <w:rPr>
      <w:rFonts w:ascii="Times New Roman" w:eastAsia="Times New Roman" w:hAnsi="Times New Roman" w:cs="Times New Roman"/>
      <w:szCs w:val="24"/>
      <w:lang w:eastAsia="en-CA"/>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Char,FA Fu,ft"/>
    <w:basedOn w:val="Normal"/>
    <w:link w:val="FootnoteTextChar"/>
    <w:uiPriority w:val="99"/>
    <w:unhideWhenUsed/>
    <w:qFormat/>
    <w:rsid w:val="002A62D5"/>
    <w:pPr>
      <w:spacing w:after="0" w:line="240" w:lineRule="auto"/>
    </w:pPr>
    <w:rPr>
      <w:rFonts w:ascii="Times New Roman" w:eastAsia="Times New Roman" w:hAnsi="Times New Roman" w:cs="Times New Roman"/>
      <w:sz w:val="20"/>
      <w:szCs w:val="20"/>
      <w:lang w:eastAsia="en-CA"/>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ft Char"/>
    <w:basedOn w:val="DefaultParagraphFont"/>
    <w:link w:val="FootnoteText"/>
    <w:uiPriority w:val="99"/>
    <w:rsid w:val="002A62D5"/>
    <w:rPr>
      <w:rFonts w:ascii="Times New Roman" w:eastAsia="Times New Roman" w:hAnsi="Times New Roman" w:cs="Times New Roman"/>
      <w:kern w:val="0"/>
      <w:sz w:val="20"/>
      <w:szCs w:val="20"/>
      <w:lang w:eastAsia="en-CA"/>
      <w14:ligatures w14:val="none"/>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link w:val="FootnoteReference"/>
    <w:uiPriority w:val="99"/>
    <w:rsid w:val="002A62D5"/>
    <w:pPr>
      <w:spacing w:line="240" w:lineRule="exact"/>
      <w:jc w:val="both"/>
    </w:pPr>
    <w:rPr>
      <w:kern w:val="2"/>
      <w:vertAlign w:val="superscript"/>
      <w14:ligatures w14:val="standardContextual"/>
    </w:rPr>
  </w:style>
  <w:style w:type="character" w:customStyle="1" w:styleId="ListParagraphChar">
    <w:name w:val="List Paragraph Char"/>
    <w:aliases w:val="BN 1 Char,Lettre d'introduction Char,List Paragraph1 Char,Indented Paragraph Char,Unordered List Level 1 Char,Recommendation Char,List Paragraph11 Char,Bullet list Char,Bullet List 1 Char,Heading 4 test Char,bullet 2 Char,Dot pt Char"/>
    <w:basedOn w:val="DefaultParagraphFont"/>
    <w:link w:val="ListParagraph"/>
    <w:uiPriority w:val="34"/>
    <w:qFormat/>
    <w:rsid w:val="002A62D5"/>
    <w:rPr>
      <w:rFonts w:ascii="Times New Roman" w:eastAsia="Times New Roman" w:hAnsi="Times New Roman" w:cs="Times New Roman"/>
      <w:kern w:val="0"/>
      <w:szCs w:val="24"/>
      <w:lang w:eastAsia="en-CA"/>
      <w14:ligatures w14:val="none"/>
    </w:rPr>
  </w:style>
  <w:style w:type="character" w:styleId="FollowedHyperlink">
    <w:name w:val="FollowedHyperlink"/>
    <w:basedOn w:val="DefaultParagraphFont"/>
    <w:uiPriority w:val="99"/>
    <w:semiHidden/>
    <w:unhideWhenUsed/>
    <w:rsid w:val="002A62D5"/>
    <w:rPr>
      <w:color w:val="954F72" w:themeColor="followedHyperlink"/>
      <w:u w:val="single"/>
    </w:rPr>
  </w:style>
  <w:style w:type="paragraph" w:styleId="Revision">
    <w:name w:val="Revision"/>
    <w:hidden/>
    <w:uiPriority w:val="99"/>
    <w:semiHidden/>
    <w:rsid w:val="000C33B3"/>
    <w:pPr>
      <w:spacing w:after="0" w:line="240" w:lineRule="auto"/>
    </w:pPr>
    <w:rPr>
      <w:kern w:val="0"/>
      <w14:ligatures w14:val="none"/>
    </w:rPr>
  </w:style>
  <w:style w:type="character" w:styleId="CommentReference">
    <w:name w:val="annotation reference"/>
    <w:basedOn w:val="DefaultParagraphFont"/>
    <w:uiPriority w:val="99"/>
    <w:semiHidden/>
    <w:unhideWhenUsed/>
    <w:rsid w:val="00084049"/>
    <w:rPr>
      <w:sz w:val="16"/>
      <w:szCs w:val="16"/>
    </w:rPr>
  </w:style>
  <w:style w:type="paragraph" w:styleId="CommentText">
    <w:name w:val="annotation text"/>
    <w:basedOn w:val="Normal"/>
    <w:link w:val="CommentTextChar"/>
    <w:uiPriority w:val="99"/>
    <w:unhideWhenUsed/>
    <w:rsid w:val="00084049"/>
    <w:pPr>
      <w:spacing w:line="240" w:lineRule="auto"/>
    </w:pPr>
    <w:rPr>
      <w:sz w:val="20"/>
      <w:szCs w:val="20"/>
    </w:rPr>
  </w:style>
  <w:style w:type="character" w:customStyle="1" w:styleId="CommentTextChar">
    <w:name w:val="Comment Text Char"/>
    <w:basedOn w:val="DefaultParagraphFont"/>
    <w:link w:val="CommentText"/>
    <w:uiPriority w:val="99"/>
    <w:rsid w:val="0008404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84049"/>
    <w:rPr>
      <w:b/>
      <w:bCs/>
    </w:rPr>
  </w:style>
  <w:style w:type="character" w:customStyle="1" w:styleId="CommentSubjectChar">
    <w:name w:val="Comment Subject Char"/>
    <w:basedOn w:val="CommentTextChar"/>
    <w:link w:val="CommentSubject"/>
    <w:uiPriority w:val="99"/>
    <w:semiHidden/>
    <w:rsid w:val="00084049"/>
    <w:rPr>
      <w:b/>
      <w:bCs/>
      <w:kern w:val="0"/>
      <w:sz w:val="20"/>
      <w:szCs w:val="20"/>
      <w14:ligatures w14:val="none"/>
    </w:rPr>
  </w:style>
  <w:style w:type="character" w:styleId="UnresolvedMention">
    <w:name w:val="Unresolved Mention"/>
    <w:basedOn w:val="DefaultParagraphFont"/>
    <w:uiPriority w:val="99"/>
    <w:semiHidden/>
    <w:unhideWhenUsed/>
    <w:rsid w:val="00D9623E"/>
    <w:rPr>
      <w:color w:val="605E5C"/>
      <w:shd w:val="clear" w:color="auto" w:fill="E1DFDD"/>
    </w:rPr>
  </w:style>
  <w:style w:type="paragraph" w:styleId="NormalWeb">
    <w:name w:val="Normal (Web)"/>
    <w:basedOn w:val="Normal"/>
    <w:uiPriority w:val="99"/>
    <w:semiHidden/>
    <w:unhideWhenUsed/>
    <w:rsid w:val="004F23D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307724">
      <w:bodyDiv w:val="1"/>
      <w:marLeft w:val="0"/>
      <w:marRight w:val="0"/>
      <w:marTop w:val="0"/>
      <w:marBottom w:val="0"/>
      <w:divBdr>
        <w:top w:val="none" w:sz="0" w:space="0" w:color="auto"/>
        <w:left w:val="none" w:sz="0" w:space="0" w:color="auto"/>
        <w:bottom w:val="none" w:sz="0" w:space="0" w:color="auto"/>
        <w:right w:val="none" w:sz="0" w:space="0" w:color="auto"/>
      </w:divBdr>
    </w:div>
    <w:div w:id="604504947">
      <w:bodyDiv w:val="1"/>
      <w:marLeft w:val="0"/>
      <w:marRight w:val="0"/>
      <w:marTop w:val="0"/>
      <w:marBottom w:val="0"/>
      <w:divBdr>
        <w:top w:val="none" w:sz="0" w:space="0" w:color="auto"/>
        <w:left w:val="none" w:sz="0" w:space="0" w:color="auto"/>
        <w:bottom w:val="none" w:sz="0" w:space="0" w:color="auto"/>
        <w:right w:val="none" w:sz="0" w:space="0" w:color="auto"/>
      </w:divBdr>
    </w:div>
    <w:div w:id="1112361165">
      <w:bodyDiv w:val="1"/>
      <w:marLeft w:val="0"/>
      <w:marRight w:val="0"/>
      <w:marTop w:val="0"/>
      <w:marBottom w:val="0"/>
      <w:divBdr>
        <w:top w:val="none" w:sz="0" w:space="0" w:color="auto"/>
        <w:left w:val="none" w:sz="0" w:space="0" w:color="auto"/>
        <w:bottom w:val="none" w:sz="0" w:space="0" w:color="auto"/>
        <w:right w:val="none" w:sz="0" w:space="0" w:color="auto"/>
      </w:divBdr>
    </w:div>
    <w:div w:id="208367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2025-03-07T16:50:35+00:00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AC2A2E-1C9E-4BFE-B08A-82697486E754}">
  <ds:schemaRefs>
    <ds:schemaRef ds:uri="http://schemas.openxmlformats.org/officeDocument/2006/bibliography"/>
  </ds:schemaRefs>
</ds:datastoreItem>
</file>

<file path=customXml/itemProps2.xml><?xml version="1.0" encoding="utf-8"?>
<ds:datastoreItem xmlns:ds="http://schemas.openxmlformats.org/officeDocument/2006/customXml" ds:itemID="{210B71E0-F8C7-425D-9A5A-907F81AEC1A0}"/>
</file>

<file path=customXml/itemProps3.xml><?xml version="1.0" encoding="utf-8"?>
<ds:datastoreItem xmlns:ds="http://schemas.openxmlformats.org/officeDocument/2006/customXml" ds:itemID="{E23007B8-18FE-43D5-9DF7-DBB208F6E2F5}">
  <ds:schemaRefs>
    <ds:schemaRef ds:uri="http://schemas.microsoft.com/office/2006/metadata/properties"/>
    <ds:schemaRef ds:uri="http://schemas.microsoft.com/office/infopath/2007/PartnerControls"/>
    <ds:schemaRef ds:uri="3d9a3998-45f1-4b52-8185-72b1f7377c23"/>
    <ds:schemaRef ds:uri="f408464b-975e-4820-b722-f98a481c1ffa"/>
  </ds:schemaRefs>
</ds:datastoreItem>
</file>

<file path=customXml/itemProps4.xml><?xml version="1.0" encoding="utf-8"?>
<ds:datastoreItem xmlns:ds="http://schemas.openxmlformats.org/officeDocument/2006/customXml" ds:itemID="{905FEEB4-971E-40D8-A2B4-91A004DA29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1858</Words>
  <Characters>9951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Claudine Poirier (elle, la | she, her)</dc:creator>
  <cp:keywords/>
  <dc:description/>
  <cp:lastModifiedBy>Claudine Poirier (elle, la | she, her)</cp:lastModifiedBy>
  <cp:revision>3</cp:revision>
  <dcterms:created xsi:type="dcterms:W3CDTF">2024-12-12T14:06:00Z</dcterms:created>
  <dcterms:modified xsi:type="dcterms:W3CDTF">2024-12-12T14:25:00Z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4b7a6-9caa-4b32-95da-d5cfefd952da_Enabled">
    <vt:lpwstr>true</vt:lpwstr>
  </property>
  <property fmtid="{D5CDD505-2E9C-101B-9397-08002B2CF9AE}" pid="3" name="MSIP_Label_adb4b7a6-9caa-4b32-95da-d5cfefd952da_SetDate">
    <vt:lpwstr>2023-09-12T13:49:11Z</vt:lpwstr>
  </property>
  <property fmtid="{D5CDD505-2E9C-101B-9397-08002B2CF9AE}" pid="4" name="MSIP_Label_adb4b7a6-9caa-4b32-95da-d5cfefd952da_Method">
    <vt:lpwstr>Standard</vt:lpwstr>
  </property>
  <property fmtid="{D5CDD505-2E9C-101B-9397-08002B2CF9AE}" pid="5" name="MSIP_Label_adb4b7a6-9caa-4b32-95da-d5cfefd952da_Name">
    <vt:lpwstr>Unclassified</vt:lpwstr>
  </property>
  <property fmtid="{D5CDD505-2E9C-101B-9397-08002B2CF9AE}" pid="6" name="MSIP_Label_adb4b7a6-9caa-4b32-95da-d5cfefd952da_SiteId">
    <vt:lpwstr>7969f40a-ef10-4cad-a9c2-ea2ca603743a</vt:lpwstr>
  </property>
  <property fmtid="{D5CDD505-2E9C-101B-9397-08002B2CF9AE}" pid="7" name="MSIP_Label_adb4b7a6-9caa-4b32-95da-d5cfefd952da_ActionId">
    <vt:lpwstr>8ae521fb-2203-4efd-9c00-6d500dccb62f</vt:lpwstr>
  </property>
  <property fmtid="{D5CDD505-2E9C-101B-9397-08002B2CF9AE}" pid="8" name="MSIP_Label_adb4b7a6-9caa-4b32-95da-d5cfefd952da_ContentBits">
    <vt:lpwstr>0</vt:lpwstr>
  </property>
  <property fmtid="{D5CDD505-2E9C-101B-9397-08002B2CF9AE}" pid="9" name="ContentTypeId">
    <vt:lpwstr>0x0101004100868408537B4FA2A9FA4AC7F0070F</vt:lpwstr>
  </property>
  <property fmtid="{D5CDD505-2E9C-101B-9397-08002B2CF9AE}" pid="10" name="TaxKeyword">
    <vt:lpwstr/>
  </property>
  <property fmtid="{D5CDD505-2E9C-101B-9397-08002B2CF9AE}" pid="11" name="Security">
    <vt:lpwstr>2;#Unclassified|46e30526-9ff0-4654-a636-aa8b02ed351c</vt:lpwstr>
  </property>
  <property fmtid="{D5CDD505-2E9C-101B-9397-08002B2CF9AE}" pid="12" name="Organisation">
    <vt:lpwstr>90;#Human Rights Law Section|a692152d-d5de-4832-be66-e17f64f4c679</vt:lpwstr>
  </property>
  <property fmtid="{D5CDD505-2E9C-101B-9397-08002B2CF9AE}" pid="13" name="Subject1">
    <vt:lpwstr>134;#Legal Policy Development|97005233-e8a6-4fe0-a8c0-fa2a33b1f7fc</vt:lpwstr>
  </property>
  <property fmtid="{D5CDD505-2E9C-101B-9397-08002B2CF9AE}" pid="14" name="Fiscal Year">
    <vt:lpwstr/>
  </property>
  <property fmtid="{D5CDD505-2E9C-101B-9397-08002B2CF9AE}" pid="15" name="Document type">
    <vt:lpwstr>733;#Paper|9929f7b0-2a6d-4f8b-b405-42f0a914f9d7</vt:lpwstr>
  </property>
  <property fmtid="{D5CDD505-2E9C-101B-9397-08002B2CF9AE}" pid="16" name="Language1">
    <vt:lpwstr>1;#English|a4bed915-78d8-458e-a073-85b2d5287cd2</vt:lpwstr>
  </property>
  <property fmtid="{D5CDD505-2E9C-101B-9397-08002B2CF9AE}" pid="17" name="_dlc_DocIdItemGuid">
    <vt:lpwstr>b5fb6fe9-b7a6-4f7a-9e64-e4f1088a7bde</vt:lpwstr>
  </property>
  <property fmtid="{D5CDD505-2E9C-101B-9397-08002B2CF9AE}" pid="18" name="MediaServiceImageTags">
    <vt:lpwstr/>
  </property>
</Properties>
</file>