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18D" w:rsidRDefault="00E5318D" w:rsidP="00E5318D">
      <w:pPr>
        <w:pStyle w:val="NormaleWeb"/>
        <w:jc w:val="both"/>
        <w:rPr>
          <w:rFonts w:ascii="Arial" w:hAnsi="Arial" w:cs="Arial"/>
        </w:rPr>
      </w:pPr>
    </w:p>
    <w:p w:rsidR="00E5318D" w:rsidRPr="00E5318D" w:rsidRDefault="00E5318D" w:rsidP="00E5318D">
      <w:pPr>
        <w:pStyle w:val="NormaleWeb"/>
        <w:jc w:val="both"/>
        <w:rPr>
          <w:rFonts w:ascii="Arial" w:hAnsi="Arial" w:cs="Arial"/>
          <w:b/>
        </w:rPr>
      </w:pPr>
      <w:r w:rsidRPr="00E5318D">
        <w:rPr>
          <w:rFonts w:ascii="Arial" w:hAnsi="Arial" w:cs="Arial"/>
          <w:b/>
        </w:rPr>
        <w:t>CONT</w:t>
      </w:r>
      <w:r>
        <w:rPr>
          <w:rFonts w:ascii="Arial" w:hAnsi="Arial" w:cs="Arial"/>
          <w:b/>
        </w:rPr>
        <w:t>RIBUCIÓN DE LA ASOCIACIÓN ARCI (</w:t>
      </w:r>
      <w:r w:rsidRPr="00E5318D">
        <w:rPr>
          <w:rFonts w:ascii="Arial" w:hAnsi="Arial" w:cs="Arial"/>
          <w:b/>
        </w:rPr>
        <w:t>ASOCIACIÓN CULTURAL Y RECREATIVA ITALIANA</w:t>
      </w:r>
      <w:r>
        <w:rPr>
          <w:rFonts w:ascii="Arial" w:hAnsi="Arial" w:cs="Arial"/>
          <w:b/>
        </w:rPr>
        <w:t>)</w:t>
      </w:r>
    </w:p>
    <w:p w:rsidR="00E5318D" w:rsidRPr="00E5318D" w:rsidRDefault="00E5318D" w:rsidP="00E5318D">
      <w:pPr>
        <w:pStyle w:val="NormaleWeb"/>
        <w:jc w:val="both"/>
        <w:rPr>
          <w:rFonts w:ascii="Arial" w:hAnsi="Arial" w:cs="Arial"/>
          <w:b/>
          <w:i/>
        </w:rPr>
      </w:pPr>
      <w:r w:rsidRPr="00E5318D">
        <w:rPr>
          <w:rFonts w:ascii="Arial" w:hAnsi="Arial" w:cs="Arial"/>
          <w:b/>
          <w:i/>
        </w:rPr>
        <w:t>ANÁLISIS DE LA SITUACIÓN DEL RACISMO, LA INTOLERANCIA RACIAL Y LA XENOFOBIA EN CUBA</w:t>
      </w:r>
    </w:p>
    <w:p w:rsidR="00E5318D" w:rsidRDefault="00E5318D" w:rsidP="00E5318D">
      <w:pPr>
        <w:pStyle w:val="NormaleWeb"/>
        <w:jc w:val="both"/>
        <w:rPr>
          <w:rFonts w:ascii="Arial" w:hAnsi="Arial" w:cs="Arial"/>
        </w:rPr>
      </w:pPr>
    </w:p>
    <w:p w:rsidR="00E5318D" w:rsidRPr="00E22845" w:rsidRDefault="00E5318D" w:rsidP="00E5318D">
      <w:pPr>
        <w:pStyle w:val="NormaleWeb"/>
        <w:jc w:val="both"/>
        <w:rPr>
          <w:rFonts w:ascii="Arial" w:hAnsi="Arial" w:cs="Arial"/>
        </w:rPr>
      </w:pPr>
      <w:r w:rsidRPr="00E22845">
        <w:rPr>
          <w:rFonts w:ascii="Arial" w:hAnsi="Arial" w:cs="Arial"/>
        </w:rPr>
        <w:t>Estimadas instituciones internacionales:</w:t>
      </w:r>
    </w:p>
    <w:p w:rsidR="00E5318D" w:rsidRPr="00E22845" w:rsidRDefault="00E5318D" w:rsidP="00E5318D">
      <w:pPr>
        <w:pStyle w:val="NormaleWeb"/>
        <w:jc w:val="both"/>
        <w:rPr>
          <w:rFonts w:ascii="Arial" w:hAnsi="Arial" w:cs="Arial"/>
        </w:rPr>
      </w:pPr>
      <w:r w:rsidRPr="00E22845">
        <w:rPr>
          <w:rFonts w:ascii="Arial" w:hAnsi="Arial" w:cs="Arial"/>
        </w:rPr>
        <w:t>Con el fin de contribuir al análisis de la situación de los derechos humanos en Cuba, nuestra asociación ARCI desea someter a su atención este documento, fruto de la experiencia de la colaboración que ARCI mantiene con las instituciones culturales cubanas desde 1992.</w:t>
      </w:r>
    </w:p>
    <w:p w:rsidR="00E5318D" w:rsidRPr="00E22845" w:rsidRDefault="00E5318D" w:rsidP="00E5318D">
      <w:pPr>
        <w:pStyle w:val="NormaleWeb"/>
        <w:jc w:val="both"/>
        <w:rPr>
          <w:rFonts w:ascii="Arial" w:hAnsi="Arial" w:cs="Arial"/>
        </w:rPr>
      </w:pPr>
      <w:r w:rsidRPr="00E22845">
        <w:rPr>
          <w:rFonts w:ascii="Arial" w:hAnsi="Arial" w:cs="Arial"/>
        </w:rPr>
        <w:t xml:space="preserve">Con </w:t>
      </w:r>
      <w:r>
        <w:rPr>
          <w:rFonts w:ascii="Arial" w:hAnsi="Arial" w:cs="Arial"/>
        </w:rPr>
        <w:t>el fin</w:t>
      </w:r>
      <w:r w:rsidRPr="00E22845">
        <w:rPr>
          <w:rFonts w:ascii="Arial" w:hAnsi="Arial" w:cs="Arial"/>
        </w:rPr>
        <w:t xml:space="preserve"> de que esta contribución, elaborada por un grupo de personas de ARCI que se ocupan de las relaciones de solidaridad internacional con Cuba, resulte más eficaz, enumeraremos nuestras observaciones en forma de puntos analíticos (bullet points), quedándonos a su disposición para cualquier aportación que consideren necesaria:</w:t>
      </w:r>
    </w:p>
    <w:p w:rsidR="00E5318D" w:rsidRPr="00E22845" w:rsidRDefault="00E5318D" w:rsidP="00E5318D">
      <w:pPr>
        <w:pStyle w:val="NormaleWeb"/>
        <w:jc w:val="both"/>
        <w:rPr>
          <w:rFonts w:ascii="Arial" w:hAnsi="Arial" w:cs="Arial"/>
        </w:rPr>
      </w:pPr>
      <w:r w:rsidRPr="00E22845">
        <w:rPr>
          <w:rFonts w:ascii="Arial" w:hAnsi="Arial" w:cs="Arial"/>
        </w:rPr>
        <w:t>1. En 35 años de trabajo en Cuba, nunca hemos registrado problemas en la forma en que las instancias estatales en el ámbito cultural gestionan la relación con la multiforme realidad social cubana y, en particular, en la relación entre la población blanca y los sectores sociales afrocubanos.</w:t>
      </w:r>
    </w:p>
    <w:p w:rsidR="00E5318D" w:rsidRPr="00E22845" w:rsidRDefault="00E5318D" w:rsidP="00E5318D">
      <w:pPr>
        <w:pStyle w:val="NormaleWeb"/>
        <w:jc w:val="both"/>
        <w:rPr>
          <w:rFonts w:ascii="Arial" w:hAnsi="Arial" w:cs="Arial"/>
        </w:rPr>
      </w:pPr>
      <w:r w:rsidRPr="00E22845">
        <w:rPr>
          <w:rFonts w:ascii="Arial" w:hAnsi="Arial" w:cs="Arial"/>
        </w:rPr>
        <w:t>2. Ninguna de las asociaciones culturales cubanas con las que Arci ha trabajado y trabaja ha expresado jamás, ni formal ni informalmente, contenidos que pudieran suscitar, ni remotamente, la sospecha de complacencia hacia actitudes de intolerancia y xenofobia.</w:t>
      </w:r>
    </w:p>
    <w:p w:rsidR="00E5318D" w:rsidRPr="00E22845" w:rsidRDefault="00E5318D" w:rsidP="00E5318D">
      <w:pPr>
        <w:pStyle w:val="NormaleWeb"/>
        <w:jc w:val="both"/>
        <w:rPr>
          <w:rFonts w:ascii="Arial" w:hAnsi="Arial" w:cs="Arial"/>
        </w:rPr>
      </w:pPr>
      <w:r w:rsidRPr="00E22845">
        <w:rPr>
          <w:rFonts w:ascii="Arial" w:hAnsi="Arial" w:cs="Arial"/>
        </w:rPr>
        <w:t>3. En nuestra larga experiencia hemos podido constatar fácilmente que la dirección técnica y política de las organizaciones estatales y asociativas con las que colaboramos está compuesta indistintamente por personas blancas, negras y mulatas, sin que esto constituya ni remotamente motivo de debate y sin que sea impuesto o impulsado por nadie: sencillamente, en Cuba el racismo no es un tema que exista.</w:t>
      </w:r>
    </w:p>
    <w:p w:rsidR="00E5318D" w:rsidRPr="00E22845" w:rsidRDefault="00E5318D" w:rsidP="00E5318D">
      <w:pPr>
        <w:pStyle w:val="NormaleWeb"/>
        <w:jc w:val="both"/>
        <w:rPr>
          <w:rFonts w:ascii="Arial" w:hAnsi="Arial" w:cs="Arial"/>
        </w:rPr>
      </w:pPr>
      <w:r w:rsidRPr="00E22845">
        <w:rPr>
          <w:rFonts w:ascii="Arial" w:hAnsi="Arial" w:cs="Arial"/>
        </w:rPr>
        <w:t>4. En nuestras acciones de promoción cultural en Cuba siempre hemos constatado la voluntad de las instituciones y asociaciones de referencia de posicionarse, no solo de palabra sino con hechos, contra cualquier discriminación por motivos raciales.</w:t>
      </w:r>
    </w:p>
    <w:p w:rsidR="00E5318D" w:rsidRPr="00E22845" w:rsidRDefault="00E5318D" w:rsidP="00E5318D">
      <w:pPr>
        <w:pStyle w:val="NormaleWeb"/>
        <w:jc w:val="both"/>
        <w:rPr>
          <w:rFonts w:ascii="Arial" w:hAnsi="Arial" w:cs="Arial"/>
        </w:rPr>
      </w:pPr>
      <w:r w:rsidRPr="00E22845">
        <w:rPr>
          <w:rFonts w:ascii="Arial" w:hAnsi="Arial" w:cs="Arial"/>
        </w:rPr>
        <w:t>5. Las instituciones cubanas con las que colaboramos han promovido junto a nosotros proyectos y programas sociales en los que la condena de los fenómenos de racismo y xenofobia era clara e inequívoca.</w:t>
      </w:r>
    </w:p>
    <w:p w:rsidR="00E5318D" w:rsidRPr="00E22845" w:rsidRDefault="00E5318D" w:rsidP="00E5318D">
      <w:pPr>
        <w:pStyle w:val="NormaleWeb"/>
        <w:jc w:val="both"/>
        <w:rPr>
          <w:rFonts w:ascii="Arial" w:hAnsi="Arial" w:cs="Arial"/>
        </w:rPr>
      </w:pPr>
      <w:r w:rsidRPr="00E22845">
        <w:rPr>
          <w:rFonts w:ascii="Arial" w:hAnsi="Arial" w:cs="Arial"/>
        </w:rPr>
        <w:lastRenderedPageBreak/>
        <w:t>6. Nunca, en ninguna acción en Cuba, nuestra Asociación ha observado en las instituciones con las que colaboramos actitudes o comportamientos que pudieran ser sospechosos de prejuicio racial.</w:t>
      </w:r>
    </w:p>
    <w:p w:rsidR="00E5318D" w:rsidRPr="002C49DE" w:rsidRDefault="00E5318D" w:rsidP="00E5318D">
      <w:pPr>
        <w:pStyle w:val="NormaleWeb"/>
        <w:jc w:val="both"/>
        <w:rPr>
          <w:rFonts w:ascii="Arial" w:hAnsi="Arial" w:cs="Arial"/>
        </w:rPr>
      </w:pPr>
      <w:r w:rsidRPr="00E22845">
        <w:rPr>
          <w:rFonts w:ascii="Arial" w:hAnsi="Arial" w:cs="Arial"/>
        </w:rPr>
        <w:t xml:space="preserve">7. A </w:t>
      </w:r>
      <w:r w:rsidRPr="002C49DE">
        <w:rPr>
          <w:rFonts w:ascii="Arial" w:hAnsi="Arial" w:cs="Arial"/>
        </w:rPr>
        <w:t>lo largo de nuestros muchos años de actividad en Cuba, siempre hemos constatado un profundo afecto de las instituciones cubanas hacia África y los africanos, un respeto inquebrantable, una celebración de los mártires africanos de la lucha por la emancipación de las clases sociales oprimidas y, en todo caso, una fuerte conciencia de las injusticias del colonialismo europeo y árabe en África.</w:t>
      </w:r>
    </w:p>
    <w:p w:rsidR="00E5318D" w:rsidRPr="002C49DE" w:rsidRDefault="00E5318D" w:rsidP="00E5318D">
      <w:pPr>
        <w:pStyle w:val="NormaleWeb"/>
        <w:jc w:val="both"/>
        <w:rPr>
          <w:rFonts w:ascii="Arial" w:hAnsi="Arial" w:cs="Arial"/>
        </w:rPr>
      </w:pPr>
      <w:r w:rsidRPr="002C49DE">
        <w:rPr>
          <w:rFonts w:ascii="Arial" w:hAnsi="Arial" w:cs="Arial"/>
        </w:rPr>
        <w:t>8. A menudo hemos observado el orgullo de los dirigentes cubanos del sector cultural por el hecho de que la República de Cuba cuenta con una legislación que castiga expresamente cualquier acto asimilable al apartheid por motivos raciales.</w:t>
      </w:r>
    </w:p>
    <w:p w:rsidR="00E5318D" w:rsidRPr="002C49DE" w:rsidRDefault="00E5318D" w:rsidP="00E5318D">
      <w:pPr>
        <w:pStyle w:val="NormaleWeb"/>
        <w:jc w:val="both"/>
        <w:rPr>
          <w:rFonts w:ascii="Arial" w:hAnsi="Arial" w:cs="Arial"/>
        </w:rPr>
      </w:pPr>
      <w:r w:rsidRPr="002C49DE">
        <w:rPr>
          <w:rFonts w:ascii="Arial" w:hAnsi="Arial" w:cs="Arial"/>
        </w:rPr>
        <w:t>9. Sabemos, como por otra parte se lee en gran parte de los medios internacionales, que Cuba está presente en las formas de ayuda humanitaria Sur-Sur en muchos países de África con brigadas de médicos que alivian el sufrimiento de la población y previenen fenómenos como la mortalidad perinatal y la mortalidad materna.</w:t>
      </w:r>
    </w:p>
    <w:p w:rsidR="00E5318D" w:rsidRPr="002C49DE" w:rsidRDefault="00E5318D" w:rsidP="00E5318D">
      <w:pPr>
        <w:pStyle w:val="NormaleWeb"/>
        <w:jc w:val="both"/>
        <w:rPr>
          <w:rFonts w:ascii="Arial" w:hAnsi="Arial" w:cs="Arial"/>
        </w:rPr>
      </w:pPr>
      <w:r w:rsidRPr="002C49DE">
        <w:rPr>
          <w:rFonts w:ascii="Arial" w:hAnsi="Arial" w:cs="Arial"/>
        </w:rPr>
        <w:t xml:space="preserve">10. Nuestra asociación ha constatado la ayuda de Cuba a las poblaciones africanas afectadas por la COVID-19 y el virus del Ébola. </w:t>
      </w:r>
    </w:p>
    <w:p w:rsidR="00E5318D" w:rsidRPr="002C49DE" w:rsidRDefault="00E5318D" w:rsidP="00E5318D">
      <w:pPr>
        <w:pStyle w:val="NormaleWeb"/>
        <w:jc w:val="both"/>
        <w:rPr>
          <w:rFonts w:ascii="Arial" w:hAnsi="Arial" w:cs="Arial"/>
        </w:rPr>
      </w:pPr>
      <w:r w:rsidRPr="002C49DE">
        <w:rPr>
          <w:rFonts w:ascii="Arial" w:hAnsi="Arial" w:cs="Arial"/>
        </w:rPr>
        <w:t xml:space="preserve">11. En la acción sobre el terreno y en beneficio de la población cubana, las organizaciones a las que hacemos referencia han organizado cientos de talleres en los que no existe en absoluto discriminación racial en el acceso a la participación. </w:t>
      </w:r>
    </w:p>
    <w:p w:rsidR="00E5318D" w:rsidRPr="002C49DE" w:rsidRDefault="00E5318D" w:rsidP="00E5318D">
      <w:pPr>
        <w:pStyle w:val="NormaleWeb"/>
        <w:jc w:val="both"/>
        <w:rPr>
          <w:rFonts w:ascii="Arial" w:hAnsi="Arial" w:cs="Arial"/>
        </w:rPr>
      </w:pPr>
      <w:r w:rsidRPr="002C49DE">
        <w:rPr>
          <w:rFonts w:ascii="Arial" w:hAnsi="Arial" w:cs="Arial"/>
        </w:rPr>
        <w:t>12. La cultura africana, base del sincretismo religioso y cultural cubano, es protegida, valorizada y promovida: los orígenes africanos de la isla se muestran en museos que abordan el valioso tema de las culturas que constituyen la base de la multiculturalidad de la isla.</w:t>
      </w:r>
    </w:p>
    <w:p w:rsidR="00E5318D" w:rsidRPr="002C49DE" w:rsidRDefault="00E5318D" w:rsidP="00E5318D">
      <w:pPr>
        <w:pStyle w:val="NormaleWeb"/>
        <w:jc w:val="both"/>
        <w:rPr>
          <w:rFonts w:ascii="Arial" w:hAnsi="Arial" w:cs="Arial"/>
        </w:rPr>
      </w:pPr>
      <w:r w:rsidRPr="002C49DE">
        <w:rPr>
          <w:rFonts w:ascii="Arial" w:hAnsi="Arial" w:cs="Arial"/>
        </w:rPr>
        <w:t>13. En Cuba se protegen constitucionalmente los derechos de reunión, manifestación y asociación, con fines lícitos y pacíficos. Se reconoce, respeta y garantiza el derecho constitucional de las personas a la libertad de pensamiento, conciencia y expresión;</w:t>
      </w:r>
    </w:p>
    <w:p w:rsidR="00E5318D" w:rsidRPr="002C49DE" w:rsidRDefault="00E5318D" w:rsidP="00E5318D">
      <w:pPr>
        <w:pStyle w:val="NormaleWeb"/>
        <w:jc w:val="both"/>
        <w:rPr>
          <w:rFonts w:ascii="Arial" w:hAnsi="Arial" w:cs="Arial"/>
        </w:rPr>
      </w:pPr>
      <w:r w:rsidRPr="002C49DE">
        <w:rPr>
          <w:rFonts w:ascii="Arial" w:hAnsi="Arial" w:cs="Arial"/>
        </w:rPr>
        <w:t>14. Además, el artículo 42 de la Constitución establece que "Todas las personas son iguales ante la ley, reciben la misma protección y trato de las autoridades y gozan de los mismos derechos, libertades y oportunidades, sin ninguna discriminación por razones de sexo, género, orientación sexual, identidad de género, edad, origen étnico, color de la piel, creencia religiosa, discapacidad, origen nacional o territorial, o cualquier otra condición o circunstancia personal que implique distinción lesiva a la dignidad humana. Todas tienen derecho a disfrutar de los mismos espacios públicos y establecimientos de servicios. Asimismo, reciben igual salario por igual trabajo, sin discriminación alguna. La violación del principio de igualdad está proscrita y es sancionada por la ley.”</w:t>
      </w:r>
    </w:p>
    <w:p w:rsidR="00E5318D" w:rsidRPr="002C49DE" w:rsidRDefault="00E5318D" w:rsidP="00E5318D">
      <w:pPr>
        <w:pStyle w:val="NormaleWeb"/>
        <w:jc w:val="both"/>
        <w:rPr>
          <w:rFonts w:ascii="Arial" w:hAnsi="Arial" w:cs="Arial"/>
        </w:rPr>
      </w:pPr>
      <w:r w:rsidRPr="002C49DE">
        <w:rPr>
          <w:rFonts w:ascii="Arial" w:hAnsi="Arial" w:cs="Arial"/>
        </w:rPr>
        <w:lastRenderedPageBreak/>
        <w:t xml:space="preserve">15. También como parte de la prioridad dada a los esfuerzos por eliminar los vestigios de racismo y prejuicios raciales en la sociedad, en 2019 se instituyó el Programa Nacional contra el Racismo y la Discriminación Racial “Color Cubano”, que cuenta con la contribución activa de la sociedad civil. </w:t>
      </w:r>
    </w:p>
    <w:p w:rsidR="00E5318D" w:rsidRPr="002C49DE" w:rsidRDefault="00E5318D" w:rsidP="00E5318D">
      <w:pPr>
        <w:pStyle w:val="NormaleWeb"/>
        <w:jc w:val="both"/>
        <w:rPr>
          <w:rFonts w:ascii="Arial" w:hAnsi="Arial" w:cs="Arial"/>
        </w:rPr>
      </w:pPr>
      <w:r w:rsidRPr="002C49DE">
        <w:rPr>
          <w:rFonts w:ascii="Arial" w:hAnsi="Arial" w:cs="Arial"/>
        </w:rPr>
        <w:t>Le enviamos esta información contando con su interés y nos mantendremos en contacto para cualquier especificación o información adicional sobre el tema.</w:t>
      </w:r>
    </w:p>
    <w:p w:rsidR="00E5318D" w:rsidRDefault="00E5318D" w:rsidP="00E5318D">
      <w:pPr>
        <w:pStyle w:val="NormaleWeb"/>
        <w:ind w:left="3540" w:firstLine="708"/>
        <w:jc w:val="both"/>
        <w:rPr>
          <w:rFonts w:ascii="Arial" w:hAnsi="Arial" w:cs="Arial"/>
        </w:rPr>
      </w:pPr>
    </w:p>
    <w:p w:rsidR="00E5318D" w:rsidRPr="002C49DE" w:rsidRDefault="00E5318D" w:rsidP="00E5318D">
      <w:pPr>
        <w:pStyle w:val="NormaleWeb"/>
        <w:ind w:left="3540" w:firstLine="708"/>
        <w:jc w:val="both"/>
        <w:rPr>
          <w:rFonts w:ascii="Arial" w:hAnsi="Arial" w:cs="Arial"/>
        </w:rPr>
      </w:pPr>
      <w:bookmarkStart w:id="0" w:name="_GoBack"/>
      <w:bookmarkEnd w:id="0"/>
      <w:r w:rsidRPr="002C49DE">
        <w:rPr>
          <w:rFonts w:ascii="Arial" w:hAnsi="Arial" w:cs="Arial"/>
        </w:rPr>
        <w:t>Il presidente di ARCI APS</w:t>
      </w:r>
    </w:p>
    <w:p w:rsidR="00E5318D" w:rsidRPr="002C49DE" w:rsidRDefault="00E5318D" w:rsidP="00E5318D">
      <w:pPr>
        <w:pStyle w:val="NormaleWeb"/>
        <w:ind w:left="4248" w:firstLine="708"/>
        <w:jc w:val="both"/>
        <w:rPr>
          <w:rFonts w:ascii="Arial" w:hAnsi="Arial" w:cs="Arial"/>
        </w:rPr>
      </w:pPr>
      <w:r w:rsidRPr="002C49DE">
        <w:rPr>
          <w:rFonts w:ascii="Arial" w:hAnsi="Arial" w:cs="Arial"/>
        </w:rPr>
        <w:t>Walter Massa</w:t>
      </w:r>
    </w:p>
    <w:p w:rsidR="00E5318D" w:rsidRPr="002C49DE" w:rsidRDefault="00E5318D" w:rsidP="00E5318D">
      <w:pPr>
        <w:pStyle w:val="NormaleWeb"/>
        <w:jc w:val="both"/>
        <w:rPr>
          <w:rFonts w:ascii="Arial" w:hAnsi="Arial" w:cs="Arial"/>
        </w:rPr>
      </w:pPr>
    </w:p>
    <w:p w:rsidR="00E5318D" w:rsidRPr="002C49DE" w:rsidRDefault="00E5318D" w:rsidP="00E5318D">
      <w:pPr>
        <w:pStyle w:val="NormaleWeb"/>
        <w:jc w:val="both"/>
        <w:rPr>
          <w:rFonts w:ascii="Arial" w:hAnsi="Arial" w:cs="Arial"/>
        </w:rPr>
      </w:pPr>
      <w:r w:rsidRPr="002C49DE">
        <w:rPr>
          <w:rFonts w:ascii="Arial" w:hAnsi="Arial" w:cs="Arial"/>
        </w:rPr>
        <w:t>Roma, 21 marzo 2026.</w:t>
      </w:r>
    </w:p>
    <w:p w:rsidR="00E5318D" w:rsidRPr="00A63C3B" w:rsidRDefault="00E5318D" w:rsidP="00E5318D">
      <w:pPr>
        <w:pStyle w:val="NormaleWeb"/>
        <w:jc w:val="both"/>
        <w:rPr>
          <w:rFonts w:ascii="Arial" w:hAnsi="Arial" w:cs="Arial"/>
          <w:color w:val="FF0000"/>
        </w:rPr>
      </w:pPr>
    </w:p>
    <w:p w:rsidR="00E5318D" w:rsidRPr="00E22845" w:rsidRDefault="00E5318D" w:rsidP="00E5318D">
      <w:pPr>
        <w:pStyle w:val="NormaleWeb"/>
        <w:jc w:val="both"/>
        <w:rPr>
          <w:rFonts w:ascii="Arial" w:hAnsi="Arial" w:cs="Arial"/>
        </w:rPr>
      </w:pPr>
    </w:p>
    <w:p w:rsidR="00E5318D" w:rsidRPr="00E22845" w:rsidRDefault="00E5318D" w:rsidP="00E5318D">
      <w:pPr>
        <w:pStyle w:val="NormaleWeb"/>
        <w:jc w:val="both"/>
        <w:rPr>
          <w:rFonts w:ascii="Arial" w:hAnsi="Arial" w:cs="Arial"/>
        </w:rPr>
      </w:pPr>
    </w:p>
    <w:p w:rsidR="00E5318D" w:rsidRPr="00E22845" w:rsidRDefault="00E5318D" w:rsidP="00E5318D">
      <w:pPr>
        <w:pStyle w:val="NormaleWeb"/>
        <w:jc w:val="both"/>
        <w:rPr>
          <w:rFonts w:ascii="Arial" w:hAnsi="Arial" w:cs="Arial"/>
        </w:rPr>
      </w:pPr>
    </w:p>
    <w:p w:rsidR="00E5318D" w:rsidRPr="00E22845" w:rsidRDefault="00E5318D" w:rsidP="00E5318D">
      <w:pPr>
        <w:pStyle w:val="NormaleWeb"/>
        <w:jc w:val="both"/>
        <w:rPr>
          <w:rFonts w:ascii="Arial" w:hAnsi="Arial" w:cs="Arial"/>
        </w:rPr>
      </w:pPr>
    </w:p>
    <w:p w:rsidR="00A777C6" w:rsidRPr="00A777C6" w:rsidRDefault="00A777C6" w:rsidP="00A777C6">
      <w:pPr>
        <w:rPr>
          <w:rFonts w:ascii="inherit" w:eastAsia="Times New Roman" w:hAnsi="inherit" w:cs="Courier New"/>
          <w:color w:val="202124"/>
          <w:kern w:val="0"/>
          <w:sz w:val="28"/>
          <w:szCs w:val="28"/>
          <w:lang w:val="fr-FR"/>
        </w:rPr>
      </w:pPr>
    </w:p>
    <w:sectPr w:rsidR="00A777C6" w:rsidRPr="00A777C6">
      <w:headerReference w:type="even" r:id="rId7"/>
      <w:headerReference w:type="default" r:id="rId8"/>
      <w:footerReference w:type="even" r:id="rId9"/>
      <w:footerReference w:type="default" r:id="rId10"/>
      <w:headerReference w:type="first" r:id="rId11"/>
      <w:footerReference w:type="first" r:id="rId12"/>
      <w:pgSz w:w="11905" w:h="16837"/>
      <w:pgMar w:top="2825" w:right="1134" w:bottom="1134" w:left="900" w:header="708" w:footer="62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DAD" w:rsidRDefault="00934DAD" w:rsidP="002E1702">
      <w:r>
        <w:separator/>
      </w:r>
    </w:p>
  </w:endnote>
  <w:endnote w:type="continuationSeparator" w:id="0">
    <w:p w:rsidR="00934DAD" w:rsidRDefault="00934DAD" w:rsidP="002E1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B5A" w:rsidRDefault="00813B5A">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3AC" w:rsidRDefault="00E80B73">
    <w:pPr>
      <w:pStyle w:val="Pidipagina"/>
      <w:pBdr>
        <w:bottom w:val="single" w:sz="4" w:space="1" w:color="000000"/>
      </w:pBdr>
      <w:rPr>
        <w:rFonts w:ascii="Gill Sans MT" w:hAnsi="Gill Sans MT" w:cs="Arial"/>
        <w:b/>
        <w:bCs/>
        <w:sz w:val="18"/>
        <w:szCs w:val="18"/>
      </w:rPr>
    </w:pPr>
    <w:r>
      <w:rPr>
        <w:rFonts w:ascii="Gill Sans MT" w:hAnsi="Gill Sans MT" w:cs="Arial"/>
        <w:b/>
        <w:bCs/>
        <w:sz w:val="18"/>
        <w:szCs w:val="18"/>
      </w:rPr>
      <w:t xml:space="preserve">Presidenza Nazionale </w:t>
    </w:r>
  </w:p>
  <w:p w:rsidR="00D763AC" w:rsidRDefault="00E80B73">
    <w:pPr>
      <w:pStyle w:val="Pidipagina"/>
      <w:pBdr>
        <w:bottom w:val="single" w:sz="4" w:space="1" w:color="000000"/>
      </w:pBdr>
      <w:rPr>
        <w:rFonts w:ascii="Gill Sans MT" w:hAnsi="Gill Sans MT" w:cs="Arial"/>
        <w:color w:val="FF0000"/>
        <w:sz w:val="18"/>
        <w:szCs w:val="18"/>
      </w:rPr>
    </w:pPr>
    <w:r>
      <w:rPr>
        <w:rFonts w:ascii="Gill Sans MT" w:hAnsi="Gill Sans MT" w:cs="Arial"/>
        <w:bCs/>
        <w:sz w:val="18"/>
        <w:szCs w:val="18"/>
      </w:rPr>
      <w:t xml:space="preserve">Via dei Monti di Pietralata 16 – 00157 Roma. </w:t>
    </w:r>
    <w:r>
      <w:rPr>
        <w:rFonts w:ascii="Gill Sans MT" w:hAnsi="Gill Sans MT" w:cs="Arial"/>
        <w:b/>
        <w:sz w:val="18"/>
        <w:szCs w:val="18"/>
      </w:rPr>
      <w:t>Tel</w:t>
    </w:r>
    <w:r>
      <w:rPr>
        <w:rFonts w:ascii="Gill Sans MT" w:hAnsi="Gill Sans MT" w:cs="Arial"/>
        <w:sz w:val="18"/>
        <w:szCs w:val="18"/>
      </w:rPr>
      <w:t xml:space="preserve">.  06 41609507 – </w:t>
    </w:r>
    <w:r>
      <w:rPr>
        <w:rFonts w:ascii="Gill Sans MT" w:hAnsi="Gill Sans MT" w:cs="Arial"/>
        <w:b/>
        <w:sz w:val="18"/>
        <w:szCs w:val="18"/>
      </w:rPr>
      <w:t>Fax</w:t>
    </w:r>
    <w:r>
      <w:rPr>
        <w:rFonts w:ascii="Gill Sans MT" w:hAnsi="Gill Sans MT" w:cs="Arial"/>
        <w:sz w:val="18"/>
        <w:szCs w:val="18"/>
      </w:rPr>
      <w:t xml:space="preserve"> 06 41609275 | </w:t>
    </w:r>
    <w:proofErr w:type="spellStart"/>
    <w:r>
      <w:rPr>
        <w:rFonts w:ascii="Gill Sans MT" w:hAnsi="Gill Sans MT" w:cs="Arial"/>
        <w:sz w:val="18"/>
        <w:szCs w:val="18"/>
      </w:rPr>
      <w:t>e mail</w:t>
    </w:r>
    <w:proofErr w:type="spellEnd"/>
    <w:r>
      <w:rPr>
        <w:rFonts w:ascii="Gill Sans MT" w:hAnsi="Gill Sans MT" w:cs="Arial"/>
        <w:sz w:val="18"/>
        <w:szCs w:val="18"/>
      </w:rPr>
      <w:t xml:space="preserve">: </w:t>
    </w:r>
    <w:hyperlink r:id="rId1" w:history="1">
      <w:r>
        <w:rPr>
          <w:rStyle w:val="Collegamentoipertestuale"/>
          <w:rFonts w:ascii="Gill Sans MT" w:hAnsi="Gill Sans MT"/>
        </w:rPr>
        <w:t>presidenza@arci.it</w:t>
      </w:r>
    </w:hyperlink>
    <w:r>
      <w:rPr>
        <w:rFonts w:ascii="Gill Sans MT" w:hAnsi="Gill Sans MT" w:cs="Arial"/>
        <w:sz w:val="18"/>
        <w:szCs w:val="18"/>
      </w:rPr>
      <w:t xml:space="preserve"> | </w:t>
    </w:r>
    <w:hyperlink r:id="rId2" w:history="1">
      <w:r w:rsidR="00813B5A" w:rsidRPr="004F4E45">
        <w:rPr>
          <w:rStyle w:val="Collegamentoipertestuale"/>
          <w:rFonts w:ascii="Gill Sans MT" w:hAnsi="Gill Sans MT" w:cs="Arial"/>
          <w:sz w:val="18"/>
          <w:szCs w:val="18"/>
        </w:rPr>
        <w:t>www.arci.it</w:t>
      </w:r>
    </w:hyperlink>
  </w:p>
  <w:p w:rsidR="00813B5A" w:rsidRDefault="00813B5A" w:rsidP="00813B5A">
    <w:pPr>
      <w:rPr>
        <w:rFonts w:ascii="Calibri" w:eastAsia="Times New Roman" w:hAnsi="Calibri"/>
        <w:kern w:val="0"/>
        <w:sz w:val="22"/>
        <w:szCs w:val="22"/>
      </w:rPr>
    </w:pPr>
    <w:r>
      <w:rPr>
        <w:rFonts w:ascii="Courier" w:eastAsia="Times New Roman" w:hAnsi="Courier"/>
        <w:b/>
        <w:bCs/>
        <w:sz w:val="20"/>
        <w:szCs w:val="20"/>
      </w:rPr>
      <w:t>REA: RM-1629967 – CF 97054400581</w:t>
    </w:r>
  </w:p>
  <w:p w:rsidR="00813B5A" w:rsidRDefault="00813B5A">
    <w:pPr>
      <w:pStyle w:val="Pidipagina"/>
      <w:pBdr>
        <w:bottom w:val="single" w:sz="4" w:space="1" w:color="000000"/>
      </w:pBdr>
      <w:rPr>
        <w:rFonts w:ascii="Gill Sans MT" w:hAnsi="Gill Sans MT" w:cs="Arial"/>
        <w:color w:val="FF0000"/>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B5A" w:rsidRDefault="00813B5A">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DAD" w:rsidRDefault="00934DAD" w:rsidP="002E1702">
      <w:r>
        <w:separator/>
      </w:r>
    </w:p>
  </w:footnote>
  <w:footnote w:type="continuationSeparator" w:id="0">
    <w:p w:rsidR="00934DAD" w:rsidRDefault="00934DAD" w:rsidP="002E17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B5A" w:rsidRDefault="00813B5A">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3AC" w:rsidRDefault="0068638E">
    <w:pPr>
      <w:pStyle w:val="Intestazione"/>
      <w:jc w:val="center"/>
    </w:pPr>
    <w:r>
      <w:rPr>
        <w:noProof/>
      </w:rPr>
      <w:drawing>
        <wp:inline distT="0" distB="0" distL="0" distR="0" wp14:anchorId="4982C76A" wp14:editId="39290A32">
          <wp:extent cx="2076450" cy="1209675"/>
          <wp:effectExtent l="1905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076450" cy="1209675"/>
                  </a:xfrm>
                  <a:prstGeom prst="rect">
                    <a:avLst/>
                  </a:prstGeom>
                  <a:solidFill>
                    <a:srgbClr val="FFFFFF"/>
                  </a:solid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B5A" w:rsidRDefault="00813B5A">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itolo1"/>
      <w:lvlText w:val=""/>
      <w:lvlJc w:val="left"/>
      <w:pPr>
        <w:tabs>
          <w:tab w:val="num" w:pos="432"/>
        </w:tabs>
        <w:ind w:left="432" w:hanging="432"/>
      </w:pPr>
    </w:lvl>
    <w:lvl w:ilvl="1">
      <w:start w:val="1"/>
      <w:numFmt w:val="none"/>
      <w:pStyle w:val="Titolo2"/>
      <w:lvlText w:val=""/>
      <w:lvlJc w:val="left"/>
      <w:pPr>
        <w:tabs>
          <w:tab w:val="num" w:pos="576"/>
        </w:tabs>
        <w:ind w:left="576" w:hanging="576"/>
      </w:pPr>
    </w:lvl>
    <w:lvl w:ilvl="2">
      <w:start w:val="1"/>
      <w:numFmt w:val="none"/>
      <w:pStyle w:val="Titolo3"/>
      <w:lvlText w:val=""/>
      <w:lvlJc w:val="left"/>
      <w:pPr>
        <w:tabs>
          <w:tab w:val="num" w:pos="720"/>
        </w:tabs>
        <w:ind w:left="720" w:hanging="720"/>
      </w:pPr>
    </w:lvl>
    <w:lvl w:ilvl="3">
      <w:start w:val="1"/>
      <w:numFmt w:val="none"/>
      <w:pStyle w:val="Titolo4"/>
      <w:lvlText w:val=""/>
      <w:lvlJc w:val="left"/>
      <w:pPr>
        <w:tabs>
          <w:tab w:val="num" w:pos="864"/>
        </w:tabs>
        <w:ind w:left="864" w:hanging="864"/>
      </w:pPr>
    </w:lvl>
    <w:lvl w:ilvl="4">
      <w:start w:val="1"/>
      <w:numFmt w:val="none"/>
      <w:pStyle w:val="Titolo5"/>
      <w:lvlText w:val=""/>
      <w:lvlJc w:val="left"/>
      <w:pPr>
        <w:tabs>
          <w:tab w:val="num" w:pos="1008"/>
        </w:tabs>
        <w:ind w:left="1008" w:hanging="1008"/>
      </w:pPr>
    </w:lvl>
    <w:lvl w:ilvl="5">
      <w:start w:val="1"/>
      <w:numFmt w:val="none"/>
      <w:pStyle w:val="Titolo6"/>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Tahoma" w:hAnsi="Tahoma" w:cs="Tahoma"/>
        <w:b/>
        <w:bCs/>
        <w:i w:val="0"/>
        <w:i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5C605DF"/>
    <w:multiLevelType w:val="hybridMultilevel"/>
    <w:tmpl w:val="4E3CAE56"/>
    <w:lvl w:ilvl="0" w:tplc="C238792E">
      <w:start w:val="1"/>
      <w:numFmt w:val="decimal"/>
      <w:lvlText w:val="%1)"/>
      <w:lvlJc w:val="left"/>
      <w:pPr>
        <w:ind w:left="278" w:hanging="360"/>
      </w:pPr>
      <w:rPr>
        <w:rFonts w:hint="default"/>
        <w:b/>
      </w:rPr>
    </w:lvl>
    <w:lvl w:ilvl="1" w:tplc="04100019" w:tentative="1">
      <w:start w:val="1"/>
      <w:numFmt w:val="lowerLetter"/>
      <w:lvlText w:val="%2."/>
      <w:lvlJc w:val="left"/>
      <w:pPr>
        <w:ind w:left="998" w:hanging="360"/>
      </w:pPr>
    </w:lvl>
    <w:lvl w:ilvl="2" w:tplc="0410001B" w:tentative="1">
      <w:start w:val="1"/>
      <w:numFmt w:val="lowerRoman"/>
      <w:lvlText w:val="%3."/>
      <w:lvlJc w:val="right"/>
      <w:pPr>
        <w:ind w:left="1718" w:hanging="180"/>
      </w:pPr>
    </w:lvl>
    <w:lvl w:ilvl="3" w:tplc="0410000F" w:tentative="1">
      <w:start w:val="1"/>
      <w:numFmt w:val="decimal"/>
      <w:lvlText w:val="%4."/>
      <w:lvlJc w:val="left"/>
      <w:pPr>
        <w:ind w:left="2438" w:hanging="360"/>
      </w:pPr>
    </w:lvl>
    <w:lvl w:ilvl="4" w:tplc="04100019" w:tentative="1">
      <w:start w:val="1"/>
      <w:numFmt w:val="lowerLetter"/>
      <w:lvlText w:val="%5."/>
      <w:lvlJc w:val="left"/>
      <w:pPr>
        <w:ind w:left="3158" w:hanging="360"/>
      </w:pPr>
    </w:lvl>
    <w:lvl w:ilvl="5" w:tplc="0410001B" w:tentative="1">
      <w:start w:val="1"/>
      <w:numFmt w:val="lowerRoman"/>
      <w:lvlText w:val="%6."/>
      <w:lvlJc w:val="right"/>
      <w:pPr>
        <w:ind w:left="3878" w:hanging="180"/>
      </w:pPr>
    </w:lvl>
    <w:lvl w:ilvl="6" w:tplc="0410000F" w:tentative="1">
      <w:start w:val="1"/>
      <w:numFmt w:val="decimal"/>
      <w:lvlText w:val="%7."/>
      <w:lvlJc w:val="left"/>
      <w:pPr>
        <w:ind w:left="4598" w:hanging="360"/>
      </w:pPr>
    </w:lvl>
    <w:lvl w:ilvl="7" w:tplc="04100019" w:tentative="1">
      <w:start w:val="1"/>
      <w:numFmt w:val="lowerLetter"/>
      <w:lvlText w:val="%8."/>
      <w:lvlJc w:val="left"/>
      <w:pPr>
        <w:ind w:left="5318" w:hanging="360"/>
      </w:pPr>
    </w:lvl>
    <w:lvl w:ilvl="8" w:tplc="0410001B" w:tentative="1">
      <w:start w:val="1"/>
      <w:numFmt w:val="lowerRoman"/>
      <w:lvlText w:val="%9."/>
      <w:lvlJc w:val="right"/>
      <w:pPr>
        <w:ind w:left="6038" w:hanging="180"/>
      </w:pPr>
    </w:lvl>
  </w:abstractNum>
  <w:abstractNum w:abstractNumId="3" w15:restartNumberingAfterBreak="0">
    <w:nsid w:val="2A640962"/>
    <w:multiLevelType w:val="hybridMultilevel"/>
    <w:tmpl w:val="47F283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FD52FA6"/>
    <w:multiLevelType w:val="hybridMultilevel"/>
    <w:tmpl w:val="F7DE8444"/>
    <w:lvl w:ilvl="0" w:tplc="897A9EFE">
      <w:numFmt w:val="bullet"/>
      <w:lvlText w:val="-"/>
      <w:lvlJc w:val="left"/>
      <w:pPr>
        <w:ind w:left="720" w:hanging="360"/>
      </w:pPr>
      <w:rPr>
        <w:rFonts w:ascii="Arial Narrow" w:eastAsiaTheme="minorHAnsi" w:hAnsi="Arial Narrow" w:cs="Consola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0A964BC"/>
    <w:multiLevelType w:val="hybridMultilevel"/>
    <w:tmpl w:val="595A5BB4"/>
    <w:lvl w:ilvl="0" w:tplc="F1281FB2">
      <w:numFmt w:val="bullet"/>
      <w:lvlText w:val="-"/>
      <w:lvlJc w:val="left"/>
      <w:pPr>
        <w:ind w:left="720" w:hanging="360"/>
      </w:pPr>
      <w:rPr>
        <w:rFonts w:ascii="Arial Narrow" w:eastAsiaTheme="minorHAnsi" w:hAnsi="Arial Narrow" w:cs="Consola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1711115"/>
    <w:multiLevelType w:val="hybridMultilevel"/>
    <w:tmpl w:val="5F9EBAC4"/>
    <w:lvl w:ilvl="0" w:tplc="ADC0481A">
      <w:start w:val="13"/>
      <w:numFmt w:val="bullet"/>
      <w:lvlText w:val="-"/>
      <w:lvlJc w:val="left"/>
      <w:pPr>
        <w:ind w:left="720" w:hanging="360"/>
      </w:pPr>
      <w:rPr>
        <w:rFonts w:ascii="Arial Narrow" w:eastAsiaTheme="minorHAnsi" w:hAnsi="Arial Narrow" w:cs="Consola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7" w15:restartNumberingAfterBreak="0">
    <w:nsid w:val="568F6C2C"/>
    <w:multiLevelType w:val="hybridMultilevel"/>
    <w:tmpl w:val="5DBA1BA4"/>
    <w:lvl w:ilvl="0" w:tplc="AA2E1A5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464D7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1F876E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63470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7CFAB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E5EBA9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C82B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50856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820167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7"/>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2AF"/>
    <w:rsid w:val="00000366"/>
    <w:rsid w:val="000264FD"/>
    <w:rsid w:val="00031017"/>
    <w:rsid w:val="00042369"/>
    <w:rsid w:val="000569DA"/>
    <w:rsid w:val="000A553C"/>
    <w:rsid w:val="000B473C"/>
    <w:rsid w:val="000D1748"/>
    <w:rsid w:val="000E5F59"/>
    <w:rsid w:val="00112152"/>
    <w:rsid w:val="00192E3C"/>
    <w:rsid w:val="001A6D09"/>
    <w:rsid w:val="001A7971"/>
    <w:rsid w:val="001B0F28"/>
    <w:rsid w:val="001E4202"/>
    <w:rsid w:val="00262D14"/>
    <w:rsid w:val="002B157A"/>
    <w:rsid w:val="00311827"/>
    <w:rsid w:val="0033728C"/>
    <w:rsid w:val="0035714C"/>
    <w:rsid w:val="00467411"/>
    <w:rsid w:val="004A1B5B"/>
    <w:rsid w:val="004A2DF8"/>
    <w:rsid w:val="004B37AF"/>
    <w:rsid w:val="00536BC2"/>
    <w:rsid w:val="005528A6"/>
    <w:rsid w:val="005A4D20"/>
    <w:rsid w:val="005B0687"/>
    <w:rsid w:val="0061637A"/>
    <w:rsid w:val="006565BC"/>
    <w:rsid w:val="0066121C"/>
    <w:rsid w:val="0068638E"/>
    <w:rsid w:val="006A615E"/>
    <w:rsid w:val="006B22B2"/>
    <w:rsid w:val="006C636B"/>
    <w:rsid w:val="006C7176"/>
    <w:rsid w:val="007551B6"/>
    <w:rsid w:val="00781852"/>
    <w:rsid w:val="007861D7"/>
    <w:rsid w:val="007A4D9C"/>
    <w:rsid w:val="007A55F7"/>
    <w:rsid w:val="007B468F"/>
    <w:rsid w:val="00813B5A"/>
    <w:rsid w:val="0088451F"/>
    <w:rsid w:val="008F02AF"/>
    <w:rsid w:val="0092129A"/>
    <w:rsid w:val="00934DAD"/>
    <w:rsid w:val="00951E86"/>
    <w:rsid w:val="00956A1D"/>
    <w:rsid w:val="00957F57"/>
    <w:rsid w:val="0096429F"/>
    <w:rsid w:val="0099177A"/>
    <w:rsid w:val="009C5B99"/>
    <w:rsid w:val="009D1EA8"/>
    <w:rsid w:val="009E0CDE"/>
    <w:rsid w:val="00A777C6"/>
    <w:rsid w:val="00AB6F1A"/>
    <w:rsid w:val="00AD31CB"/>
    <w:rsid w:val="00AE3F21"/>
    <w:rsid w:val="00B348B3"/>
    <w:rsid w:val="00B36A56"/>
    <w:rsid w:val="00B434D8"/>
    <w:rsid w:val="00B72ADD"/>
    <w:rsid w:val="00B8610B"/>
    <w:rsid w:val="00BB07C2"/>
    <w:rsid w:val="00BC174A"/>
    <w:rsid w:val="00BD4141"/>
    <w:rsid w:val="00BE1B9F"/>
    <w:rsid w:val="00BE5FCF"/>
    <w:rsid w:val="00C15CBC"/>
    <w:rsid w:val="00C64991"/>
    <w:rsid w:val="00C87FDA"/>
    <w:rsid w:val="00CC71F3"/>
    <w:rsid w:val="00CD0AF2"/>
    <w:rsid w:val="00CF4102"/>
    <w:rsid w:val="00D41445"/>
    <w:rsid w:val="00D53121"/>
    <w:rsid w:val="00D7494A"/>
    <w:rsid w:val="00D763AC"/>
    <w:rsid w:val="00DA5772"/>
    <w:rsid w:val="00DD299B"/>
    <w:rsid w:val="00E2261D"/>
    <w:rsid w:val="00E5318D"/>
    <w:rsid w:val="00E55AC3"/>
    <w:rsid w:val="00E80B73"/>
    <w:rsid w:val="00E82563"/>
    <w:rsid w:val="00EA224F"/>
    <w:rsid w:val="00ED2E71"/>
    <w:rsid w:val="00ED4317"/>
    <w:rsid w:val="00EE5A0F"/>
    <w:rsid w:val="00EF13B3"/>
    <w:rsid w:val="00F01D12"/>
    <w:rsid w:val="00F14203"/>
    <w:rsid w:val="00F405C5"/>
    <w:rsid w:val="00F41762"/>
    <w:rsid w:val="00F54BEF"/>
    <w:rsid w:val="00F576E4"/>
    <w:rsid w:val="00F71B82"/>
    <w:rsid w:val="00F75090"/>
    <w:rsid w:val="00F82FB6"/>
    <w:rsid w:val="00FA0EB2"/>
    <w:rsid w:val="00FB6510"/>
    <w:rsid w:val="00FC67B4"/>
    <w:rsid w:val="00FC7C8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363013B"/>
  <w15:docId w15:val="{65D443F0-A335-4EAF-8181-E1CF1F5BE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widowControl w:val="0"/>
      <w:suppressAutoHyphens/>
    </w:pPr>
    <w:rPr>
      <w:rFonts w:eastAsia="Arial Unicode MS"/>
      <w:kern w:val="1"/>
      <w:sz w:val="24"/>
      <w:szCs w:val="24"/>
    </w:rPr>
  </w:style>
  <w:style w:type="paragraph" w:styleId="Titolo1">
    <w:name w:val="heading 1"/>
    <w:basedOn w:val="Normale"/>
    <w:next w:val="Normale"/>
    <w:qFormat/>
    <w:pPr>
      <w:numPr>
        <w:numId w:val="1"/>
      </w:numPr>
      <w:outlineLvl w:val="0"/>
    </w:pPr>
    <w:rPr>
      <w:b/>
      <w:bCs/>
      <w:sz w:val="28"/>
      <w:szCs w:val="28"/>
    </w:rPr>
  </w:style>
  <w:style w:type="paragraph" w:styleId="Titolo2">
    <w:name w:val="heading 2"/>
    <w:basedOn w:val="Normale"/>
    <w:next w:val="Normale"/>
    <w:qFormat/>
    <w:pPr>
      <w:numPr>
        <w:ilvl w:val="1"/>
        <w:numId w:val="1"/>
      </w:numPr>
      <w:outlineLvl w:val="1"/>
    </w:pPr>
    <w:rPr>
      <w:b/>
      <w:bCs/>
      <w:i/>
      <w:iCs/>
      <w:sz w:val="28"/>
      <w:szCs w:val="28"/>
    </w:rPr>
  </w:style>
  <w:style w:type="paragraph" w:styleId="Titolo3">
    <w:name w:val="heading 3"/>
    <w:basedOn w:val="Normale"/>
    <w:next w:val="Normale"/>
    <w:link w:val="Titolo3Carattere"/>
    <w:uiPriority w:val="9"/>
    <w:qFormat/>
    <w:pPr>
      <w:numPr>
        <w:ilvl w:val="2"/>
        <w:numId w:val="1"/>
      </w:numPr>
      <w:outlineLvl w:val="2"/>
    </w:pPr>
    <w:rPr>
      <w:b/>
      <w:bCs/>
      <w:sz w:val="28"/>
      <w:szCs w:val="28"/>
    </w:rPr>
  </w:style>
  <w:style w:type="paragraph" w:styleId="Titolo4">
    <w:name w:val="heading 4"/>
    <w:basedOn w:val="Normale"/>
    <w:next w:val="Normale"/>
    <w:qFormat/>
    <w:pPr>
      <w:numPr>
        <w:ilvl w:val="3"/>
        <w:numId w:val="1"/>
      </w:numPr>
      <w:outlineLvl w:val="3"/>
    </w:pPr>
    <w:rPr>
      <w:b/>
      <w:bCs/>
      <w:i/>
      <w:iCs/>
      <w:sz w:val="20"/>
      <w:szCs w:val="20"/>
    </w:rPr>
  </w:style>
  <w:style w:type="paragraph" w:styleId="Titolo5">
    <w:name w:val="heading 5"/>
    <w:basedOn w:val="Normale"/>
    <w:next w:val="Normale"/>
    <w:qFormat/>
    <w:pPr>
      <w:numPr>
        <w:ilvl w:val="4"/>
        <w:numId w:val="1"/>
      </w:numPr>
      <w:outlineLvl w:val="4"/>
    </w:pPr>
    <w:rPr>
      <w:b/>
      <w:bCs/>
      <w:sz w:val="20"/>
      <w:szCs w:val="20"/>
    </w:rPr>
  </w:style>
  <w:style w:type="paragraph" w:styleId="Titolo6">
    <w:name w:val="heading 6"/>
    <w:basedOn w:val="Normale"/>
    <w:next w:val="Normale"/>
    <w:qFormat/>
    <w:pPr>
      <w:numPr>
        <w:ilvl w:val="5"/>
        <w:numId w:val="1"/>
      </w:numPr>
      <w:outlineLvl w:val="5"/>
    </w:pPr>
    <w:rPr>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3z0">
    <w:name w:val="WW8Num3z0"/>
    <w:rPr>
      <w:rFonts w:ascii="Wingdings" w:hAnsi="Wingdings"/>
    </w:rPr>
  </w:style>
  <w:style w:type="character" w:customStyle="1" w:styleId="WW8Num3z3">
    <w:name w:val="WW8Num3z3"/>
    <w:rPr>
      <w:rFonts w:ascii="Symbol" w:hAnsi="Symbol"/>
    </w:rPr>
  </w:style>
  <w:style w:type="character" w:customStyle="1" w:styleId="WW8Num4z0">
    <w:name w:val="WW8Num4z0"/>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9z0">
    <w:name w:val="WW8Num9z0"/>
    <w:rPr>
      <w:rFonts w:ascii="Symbol" w:hAnsi="Symbol"/>
    </w:rPr>
  </w:style>
  <w:style w:type="character" w:customStyle="1" w:styleId="WW8Num9z1">
    <w:name w:val="WW8Num9z1"/>
    <w:rPr>
      <w:rFonts w:ascii="Courier New" w:hAnsi="Courier New"/>
    </w:rPr>
  </w:style>
  <w:style w:type="character" w:customStyle="1" w:styleId="WW8Num9z2">
    <w:name w:val="WW8Num9z2"/>
    <w:rPr>
      <w:rFonts w:ascii="Wingdings" w:hAnsi="Wingdings"/>
    </w:rPr>
  </w:style>
  <w:style w:type="character" w:customStyle="1" w:styleId="WW8Num10z0">
    <w:name w:val="WW8Num10z0"/>
    <w:rPr>
      <w:rFonts w:ascii="Symbol" w:hAnsi="Symbol"/>
    </w:rPr>
  </w:style>
  <w:style w:type="character" w:customStyle="1" w:styleId="WW8Num11z0">
    <w:name w:val="WW8Num11z0"/>
    <w:rPr>
      <w:rFonts w:ascii="Symbol" w:hAnsi="Symbol"/>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2z0">
    <w:name w:val="WW8Num12z0"/>
    <w:rPr>
      <w:rFonts w:ascii="Symbol" w:hAnsi="Symbol"/>
    </w:rPr>
  </w:style>
  <w:style w:type="character" w:customStyle="1" w:styleId="WW8Num13z0">
    <w:name w:val="WW8Num13z0"/>
    <w:rPr>
      <w:rFonts w:ascii="Symbol" w:hAnsi="Symbol"/>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5z0">
    <w:name w:val="WW8Num15z0"/>
    <w:rPr>
      <w:rFonts w:ascii="Symbol" w:hAnsi="Symbol"/>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5">
    <w:name w:val="WW8Num16z5"/>
    <w:rPr>
      <w:rFonts w:ascii="Wingdings" w:hAnsi="Wingdings"/>
    </w:rPr>
  </w:style>
  <w:style w:type="character" w:customStyle="1" w:styleId="WW8Num17z0">
    <w:name w:val="WW8Num17z0"/>
    <w:rPr>
      <w:rFonts w:ascii="Symbol" w:hAnsi="Symbol"/>
    </w:rPr>
  </w:style>
  <w:style w:type="character" w:customStyle="1" w:styleId="Carpredefinitoparagrafo1">
    <w:name w:val="Car. predefinito paragrafo1"/>
  </w:style>
  <w:style w:type="character" w:styleId="Collegamentoipertestuale">
    <w:name w:val="Hyperlink"/>
    <w:basedOn w:val="Carpredefinitoparagrafo1"/>
    <w:uiPriority w:val="99"/>
    <w:rPr>
      <w:color w:val="000080"/>
      <w:u w:val="single"/>
    </w:rPr>
  </w:style>
  <w:style w:type="character" w:styleId="Numeropagina">
    <w:name w:val="page number"/>
    <w:basedOn w:val="Carpredefinitoparagrafo1"/>
  </w:style>
  <w:style w:type="paragraph" w:customStyle="1" w:styleId="Intestazione1">
    <w:name w:val="Intestazione1"/>
    <w:basedOn w:val="Normale"/>
    <w:next w:val="Corpotesto"/>
    <w:pPr>
      <w:keepNext/>
      <w:spacing w:before="240" w:after="120"/>
    </w:pPr>
    <w:rPr>
      <w:rFonts w:ascii="Arial" w:eastAsia="MS Mincho" w:hAnsi="Arial" w:cs="Tahoma"/>
      <w:sz w:val="28"/>
      <w:szCs w:val="28"/>
    </w:rPr>
  </w:style>
  <w:style w:type="paragraph" w:styleId="Corpotesto">
    <w:name w:val="Body Text"/>
    <w:basedOn w:val="Normale"/>
    <w:pPr>
      <w:spacing w:after="120"/>
    </w:p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styleId="Intestazione">
    <w:name w:val="header"/>
    <w:aliases w:val="hd,intestazione"/>
    <w:basedOn w:val="Normale"/>
    <w:link w:val="IntestazioneCarattere"/>
    <w:uiPriority w:val="99"/>
    <w:pPr>
      <w:suppressLineNumbers/>
      <w:tabs>
        <w:tab w:val="center" w:pos="4818"/>
        <w:tab w:val="right" w:pos="9637"/>
      </w:tabs>
    </w:pPr>
  </w:style>
  <w:style w:type="paragraph" w:styleId="Pidipagina">
    <w:name w:val="footer"/>
    <w:basedOn w:val="Normale"/>
    <w:pPr>
      <w:suppressLineNumbers/>
      <w:tabs>
        <w:tab w:val="center" w:pos="4818"/>
        <w:tab w:val="right" w:pos="9637"/>
      </w:tabs>
    </w:pPr>
  </w:style>
  <w:style w:type="paragraph" w:styleId="Rientrocorpodeltesto">
    <w:name w:val="Body Text Indent"/>
    <w:basedOn w:val="Normale"/>
    <w:pPr>
      <w:ind w:left="283"/>
    </w:pPr>
  </w:style>
  <w:style w:type="paragraph" w:customStyle="1" w:styleId="Rientrocorpodeltesto31">
    <w:name w:val="Rientro corpo del testo 31"/>
    <w:basedOn w:val="Normale"/>
    <w:pPr>
      <w:widowControl/>
      <w:ind w:left="284" w:firstLine="283"/>
      <w:jc w:val="both"/>
    </w:pPr>
    <w:rPr>
      <w:rFonts w:ascii="Tahoma" w:eastAsia="Arial" w:hAnsi="Tahoma"/>
      <w:b/>
      <w:sz w:val="20"/>
      <w:szCs w:val="20"/>
      <w:u w:val="single"/>
    </w:rPr>
  </w:style>
  <w:style w:type="paragraph" w:customStyle="1" w:styleId="Blockquote">
    <w:name w:val="Blockquote"/>
    <w:basedOn w:val="Normale"/>
    <w:pPr>
      <w:widowControl/>
      <w:spacing w:before="100" w:after="100"/>
      <w:ind w:left="360" w:right="360"/>
    </w:pPr>
    <w:rPr>
      <w:rFonts w:eastAsia="Arial"/>
      <w:sz w:val="20"/>
      <w:szCs w:val="20"/>
    </w:rPr>
  </w:style>
  <w:style w:type="paragraph" w:customStyle="1" w:styleId="Corpodeltesto21">
    <w:name w:val="Corpo del testo 21"/>
    <w:basedOn w:val="Normale"/>
    <w:pPr>
      <w:widowControl/>
    </w:pPr>
    <w:rPr>
      <w:rFonts w:eastAsia="Arial"/>
      <w:b/>
      <w:bCs/>
      <w:sz w:val="20"/>
      <w:szCs w:val="20"/>
    </w:rPr>
  </w:style>
  <w:style w:type="paragraph" w:styleId="Testonormale">
    <w:name w:val="Plain Text"/>
    <w:basedOn w:val="Normale"/>
    <w:link w:val="TestonormaleCarattere"/>
    <w:uiPriority w:val="99"/>
    <w:unhideWhenUsed/>
    <w:rsid w:val="0068638E"/>
    <w:pPr>
      <w:widowControl/>
      <w:suppressAutoHyphens w:val="0"/>
    </w:pPr>
    <w:rPr>
      <w:rFonts w:ascii="Consolas" w:eastAsiaTheme="minorHAnsi" w:hAnsi="Consolas" w:cs="Consolas"/>
      <w:kern w:val="0"/>
      <w:sz w:val="21"/>
      <w:szCs w:val="21"/>
      <w:lang w:eastAsia="en-US"/>
    </w:rPr>
  </w:style>
  <w:style w:type="character" w:customStyle="1" w:styleId="TestonormaleCarattere">
    <w:name w:val="Testo normale Carattere"/>
    <w:basedOn w:val="Carpredefinitoparagrafo"/>
    <w:link w:val="Testonormale"/>
    <w:uiPriority w:val="99"/>
    <w:rsid w:val="0068638E"/>
    <w:rPr>
      <w:rFonts w:ascii="Consolas" w:eastAsiaTheme="minorHAnsi" w:hAnsi="Consolas" w:cs="Consolas"/>
      <w:sz w:val="21"/>
      <w:szCs w:val="21"/>
      <w:lang w:eastAsia="en-US"/>
    </w:rPr>
  </w:style>
  <w:style w:type="table" w:styleId="Grigliatabella">
    <w:name w:val="Table Grid"/>
    <w:basedOn w:val="Tabellanormale"/>
    <w:uiPriority w:val="59"/>
    <w:rsid w:val="0068638E"/>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7A4D9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A4D9C"/>
    <w:rPr>
      <w:rFonts w:ascii="Tahoma" w:eastAsia="Arial Unicode MS" w:hAnsi="Tahoma" w:cs="Tahoma"/>
      <w:kern w:val="1"/>
      <w:sz w:val="16"/>
      <w:szCs w:val="16"/>
    </w:rPr>
  </w:style>
  <w:style w:type="character" w:customStyle="1" w:styleId="yiv0360540661apple-converted-space">
    <w:name w:val="yiv0360540661apple-converted-space"/>
    <w:basedOn w:val="Carpredefinitoparagrafo"/>
    <w:rsid w:val="00FC67B4"/>
  </w:style>
  <w:style w:type="paragraph" w:styleId="Paragrafoelenco">
    <w:name w:val="List Paragraph"/>
    <w:basedOn w:val="Normale"/>
    <w:uiPriority w:val="34"/>
    <w:qFormat/>
    <w:rsid w:val="0096429F"/>
    <w:pPr>
      <w:widowControl/>
      <w:suppressAutoHyphens w:val="0"/>
      <w:spacing w:after="4" w:line="250" w:lineRule="auto"/>
      <w:ind w:left="720" w:hanging="10"/>
      <w:contextualSpacing/>
      <w:jc w:val="both"/>
    </w:pPr>
    <w:rPr>
      <w:rFonts w:ascii="Calibri" w:eastAsia="Calibri" w:hAnsi="Calibri" w:cs="Calibri"/>
      <w:color w:val="000000"/>
      <w:kern w:val="0"/>
      <w:sz w:val="22"/>
      <w:szCs w:val="22"/>
    </w:rPr>
  </w:style>
  <w:style w:type="character" w:styleId="Enfasiintensa">
    <w:name w:val="Intense Emphasis"/>
    <w:basedOn w:val="Carpredefinitoparagrafo"/>
    <w:uiPriority w:val="21"/>
    <w:qFormat/>
    <w:rsid w:val="0096429F"/>
    <w:rPr>
      <w:i/>
      <w:iCs/>
      <w:color w:val="4F81BD" w:themeColor="accent1"/>
    </w:rPr>
  </w:style>
  <w:style w:type="paragraph" w:customStyle="1" w:styleId="Standard">
    <w:name w:val="Standard"/>
    <w:rsid w:val="00BE5FCF"/>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IntestazioneCarattere">
    <w:name w:val="Intestazione Carattere"/>
    <w:aliases w:val="hd Carattere,intestazione Carattere"/>
    <w:basedOn w:val="Carpredefinitoparagrafo"/>
    <w:link w:val="Intestazione"/>
    <w:uiPriority w:val="99"/>
    <w:rsid w:val="004A1B5B"/>
    <w:rPr>
      <w:rFonts w:eastAsia="Arial Unicode MS"/>
      <w:kern w:val="1"/>
      <w:sz w:val="24"/>
      <w:szCs w:val="24"/>
    </w:rPr>
  </w:style>
  <w:style w:type="paragraph" w:styleId="Titolo">
    <w:name w:val="Title"/>
    <w:basedOn w:val="Normale"/>
    <w:link w:val="TitoloCarattere"/>
    <w:uiPriority w:val="99"/>
    <w:qFormat/>
    <w:rsid w:val="004A1B5B"/>
    <w:pPr>
      <w:widowControl/>
      <w:suppressAutoHyphens w:val="0"/>
      <w:jc w:val="center"/>
    </w:pPr>
    <w:rPr>
      <w:rFonts w:eastAsia="Times New Roman"/>
      <w:b/>
      <w:i/>
      <w:kern w:val="0"/>
      <w:sz w:val="44"/>
      <w:szCs w:val="20"/>
    </w:rPr>
  </w:style>
  <w:style w:type="character" w:customStyle="1" w:styleId="TitoloCarattere">
    <w:name w:val="Titolo Carattere"/>
    <w:basedOn w:val="Carpredefinitoparagrafo"/>
    <w:link w:val="Titolo"/>
    <w:uiPriority w:val="99"/>
    <w:rsid w:val="004A1B5B"/>
    <w:rPr>
      <w:b/>
      <w:i/>
      <w:sz w:val="44"/>
    </w:rPr>
  </w:style>
  <w:style w:type="character" w:customStyle="1" w:styleId="Titolo3Carattere">
    <w:name w:val="Titolo 3 Carattere"/>
    <w:basedOn w:val="Carpredefinitoparagrafo"/>
    <w:link w:val="Titolo3"/>
    <w:uiPriority w:val="9"/>
    <w:rsid w:val="000A553C"/>
    <w:rPr>
      <w:rFonts w:eastAsia="Arial Unicode MS"/>
      <w:b/>
      <w:bCs/>
      <w:kern w:val="1"/>
      <w:sz w:val="28"/>
      <w:szCs w:val="28"/>
    </w:rPr>
  </w:style>
  <w:style w:type="character" w:customStyle="1" w:styleId="apple-converted-space">
    <w:name w:val="apple-converted-space"/>
    <w:basedOn w:val="Carpredefinitoparagrafo"/>
    <w:rsid w:val="00F71B82"/>
  </w:style>
  <w:style w:type="paragraph" w:styleId="NormaleWeb">
    <w:name w:val="Normal (Web)"/>
    <w:basedOn w:val="Normale"/>
    <w:uiPriority w:val="99"/>
    <w:unhideWhenUsed/>
    <w:rsid w:val="00E5318D"/>
    <w:pPr>
      <w:widowControl/>
      <w:suppressAutoHyphens w:val="0"/>
      <w:spacing w:before="100" w:beforeAutospacing="1" w:after="100" w:afterAutospacing="1"/>
    </w:pPr>
    <w:rPr>
      <w:rFonts w:eastAsia="Times New Roman"/>
      <w:kern w:val="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72979">
      <w:bodyDiv w:val="1"/>
      <w:marLeft w:val="0"/>
      <w:marRight w:val="0"/>
      <w:marTop w:val="0"/>
      <w:marBottom w:val="0"/>
      <w:divBdr>
        <w:top w:val="none" w:sz="0" w:space="0" w:color="auto"/>
        <w:left w:val="none" w:sz="0" w:space="0" w:color="auto"/>
        <w:bottom w:val="none" w:sz="0" w:space="0" w:color="auto"/>
        <w:right w:val="none" w:sz="0" w:space="0" w:color="auto"/>
      </w:divBdr>
    </w:div>
    <w:div w:id="332952902">
      <w:bodyDiv w:val="1"/>
      <w:marLeft w:val="0"/>
      <w:marRight w:val="0"/>
      <w:marTop w:val="0"/>
      <w:marBottom w:val="0"/>
      <w:divBdr>
        <w:top w:val="none" w:sz="0" w:space="0" w:color="auto"/>
        <w:left w:val="none" w:sz="0" w:space="0" w:color="auto"/>
        <w:bottom w:val="none" w:sz="0" w:space="0" w:color="auto"/>
        <w:right w:val="none" w:sz="0" w:space="0" w:color="auto"/>
      </w:divBdr>
    </w:div>
    <w:div w:id="841968273">
      <w:bodyDiv w:val="1"/>
      <w:marLeft w:val="0"/>
      <w:marRight w:val="0"/>
      <w:marTop w:val="0"/>
      <w:marBottom w:val="0"/>
      <w:divBdr>
        <w:top w:val="none" w:sz="0" w:space="0" w:color="auto"/>
        <w:left w:val="none" w:sz="0" w:space="0" w:color="auto"/>
        <w:bottom w:val="none" w:sz="0" w:space="0" w:color="auto"/>
        <w:right w:val="none" w:sz="0" w:space="0" w:color="auto"/>
      </w:divBdr>
    </w:div>
    <w:div w:id="933321557">
      <w:bodyDiv w:val="1"/>
      <w:marLeft w:val="0"/>
      <w:marRight w:val="0"/>
      <w:marTop w:val="0"/>
      <w:marBottom w:val="0"/>
      <w:divBdr>
        <w:top w:val="none" w:sz="0" w:space="0" w:color="auto"/>
        <w:left w:val="none" w:sz="0" w:space="0" w:color="auto"/>
        <w:bottom w:val="none" w:sz="0" w:space="0" w:color="auto"/>
        <w:right w:val="none" w:sz="0" w:space="0" w:color="auto"/>
      </w:divBdr>
    </w:div>
    <w:div w:id="1095201057">
      <w:bodyDiv w:val="1"/>
      <w:marLeft w:val="0"/>
      <w:marRight w:val="0"/>
      <w:marTop w:val="0"/>
      <w:marBottom w:val="0"/>
      <w:divBdr>
        <w:top w:val="none" w:sz="0" w:space="0" w:color="auto"/>
        <w:left w:val="none" w:sz="0" w:space="0" w:color="auto"/>
        <w:bottom w:val="none" w:sz="0" w:space="0" w:color="auto"/>
        <w:right w:val="none" w:sz="0" w:space="0" w:color="auto"/>
      </w:divBdr>
    </w:div>
    <w:div w:id="1195313853">
      <w:bodyDiv w:val="1"/>
      <w:marLeft w:val="0"/>
      <w:marRight w:val="0"/>
      <w:marTop w:val="0"/>
      <w:marBottom w:val="0"/>
      <w:divBdr>
        <w:top w:val="none" w:sz="0" w:space="0" w:color="auto"/>
        <w:left w:val="none" w:sz="0" w:space="0" w:color="auto"/>
        <w:bottom w:val="none" w:sz="0" w:space="0" w:color="auto"/>
        <w:right w:val="none" w:sz="0" w:space="0" w:color="auto"/>
      </w:divBdr>
    </w:div>
    <w:div w:id="1450706548">
      <w:bodyDiv w:val="1"/>
      <w:marLeft w:val="0"/>
      <w:marRight w:val="0"/>
      <w:marTop w:val="0"/>
      <w:marBottom w:val="0"/>
      <w:divBdr>
        <w:top w:val="none" w:sz="0" w:space="0" w:color="auto"/>
        <w:left w:val="none" w:sz="0" w:space="0" w:color="auto"/>
        <w:bottom w:val="none" w:sz="0" w:space="0" w:color="auto"/>
        <w:right w:val="none" w:sz="0" w:space="0" w:color="auto"/>
      </w:divBdr>
    </w:div>
    <w:div w:id="1655404106">
      <w:bodyDiv w:val="1"/>
      <w:marLeft w:val="0"/>
      <w:marRight w:val="0"/>
      <w:marTop w:val="0"/>
      <w:marBottom w:val="0"/>
      <w:divBdr>
        <w:top w:val="none" w:sz="0" w:space="0" w:color="auto"/>
        <w:left w:val="none" w:sz="0" w:space="0" w:color="auto"/>
        <w:bottom w:val="none" w:sz="0" w:space="0" w:color="auto"/>
        <w:right w:val="none" w:sz="0" w:space="0" w:color="auto"/>
      </w:divBdr>
    </w:div>
    <w:div w:id="1963032097">
      <w:bodyDiv w:val="1"/>
      <w:marLeft w:val="0"/>
      <w:marRight w:val="0"/>
      <w:marTop w:val="0"/>
      <w:marBottom w:val="0"/>
      <w:divBdr>
        <w:top w:val="none" w:sz="0" w:space="0" w:color="auto"/>
        <w:left w:val="none" w:sz="0" w:space="0" w:color="auto"/>
        <w:bottom w:val="none" w:sz="0" w:space="0" w:color="auto"/>
        <w:right w:val="none" w:sz="0" w:space="0" w:color="auto"/>
      </w:divBdr>
    </w:div>
    <w:div w:id="209435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arci.it" TargetMode="External"/><Relationship Id="rId1" Type="http://schemas.openxmlformats.org/officeDocument/2006/relationships/hyperlink" Target="mailto:presidenza@arci.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abatta\Documents\carte%20intestate\carta%20intestata%20arci.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carta intestata arci</Template>
  <TotalTime>1</TotalTime>
  <Pages>3</Pages>
  <Words>832</Words>
  <Characters>4746</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Paola Ciabatta</dc:creator>
  <cp:lastModifiedBy>GianlucaM</cp:lastModifiedBy>
  <cp:revision>2</cp:revision>
  <cp:lastPrinted>2020-12-01T09:39:00Z</cp:lastPrinted>
  <dcterms:created xsi:type="dcterms:W3CDTF">2026-03-22T16:21:00Z</dcterms:created>
  <dcterms:modified xsi:type="dcterms:W3CDTF">2026-03-22T16:21:00Z</dcterms:modified>
</cp:coreProperties>
</file>