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DB974" w14:textId="7DF0D6BE" w:rsidR="008122C1" w:rsidRDefault="008122C1" w:rsidP="008122C1">
      <w:pPr>
        <w:spacing w:before="120" w:beforeAutospacing="0" w:after="120" w:afterAutospacing="0"/>
        <w:jc w:val="center"/>
        <w:rPr>
          <w:rFonts w:asciiTheme="majorBidi" w:hAnsiTheme="majorBidi" w:cstheme="majorBidi"/>
          <w:b/>
          <w:bCs/>
          <w:color w:val="385623" w:themeColor="accent6" w:themeShade="80"/>
        </w:rPr>
      </w:pPr>
      <w:r>
        <w:rPr>
          <w:rFonts w:asciiTheme="majorBidi" w:hAnsiTheme="majorBidi" w:cstheme="majorBidi"/>
          <w:b/>
          <w:bCs/>
          <w:color w:val="385623" w:themeColor="accent6" w:themeShade="80"/>
        </w:rPr>
        <w:t>Report submitted to The Human Rights Committee (141</w:t>
      </w:r>
      <w:r w:rsidR="00731CA2">
        <w:rPr>
          <w:rFonts w:asciiTheme="majorBidi" w:hAnsiTheme="majorBidi" w:cstheme="majorBidi"/>
          <w:b/>
          <w:bCs/>
          <w:color w:val="385623" w:themeColor="accent6" w:themeShade="80"/>
        </w:rPr>
        <w:t>st</w:t>
      </w:r>
      <w:r>
        <w:rPr>
          <w:rFonts w:asciiTheme="majorBidi" w:hAnsiTheme="majorBidi" w:cstheme="majorBidi"/>
          <w:b/>
          <w:bCs/>
          <w:color w:val="385623" w:themeColor="accent6" w:themeShade="80"/>
        </w:rPr>
        <w:t xml:space="preserve"> session)</w:t>
      </w:r>
    </w:p>
    <w:p w14:paraId="45A929BC" w14:textId="7BA8706B" w:rsidR="004405D3" w:rsidRPr="006B0418" w:rsidRDefault="004405D3" w:rsidP="008122C1">
      <w:pPr>
        <w:spacing w:before="120" w:beforeAutospacing="0" w:after="120" w:afterAutospacing="0"/>
        <w:jc w:val="center"/>
        <w:rPr>
          <w:rFonts w:asciiTheme="majorBidi" w:hAnsiTheme="majorBidi" w:cstheme="majorBidi"/>
          <w:b/>
          <w:bCs/>
          <w:color w:val="385623" w:themeColor="accent6" w:themeShade="80"/>
        </w:rPr>
      </w:pPr>
      <w:r w:rsidRPr="006B0418">
        <w:rPr>
          <w:rFonts w:asciiTheme="majorBidi" w:hAnsiTheme="majorBidi" w:cstheme="majorBidi"/>
          <w:b/>
          <w:bCs/>
          <w:color w:val="385623" w:themeColor="accent6" w:themeShade="80"/>
        </w:rPr>
        <w:t xml:space="preserve">List of </w:t>
      </w:r>
      <w:r w:rsidR="006B0418" w:rsidRPr="006B0418">
        <w:rPr>
          <w:rFonts w:asciiTheme="majorBidi" w:hAnsiTheme="majorBidi" w:cstheme="majorBidi"/>
          <w:b/>
          <w:bCs/>
          <w:color w:val="385623" w:themeColor="accent6" w:themeShade="80"/>
        </w:rPr>
        <w:t xml:space="preserve">Issues </w:t>
      </w:r>
      <w:r w:rsidRPr="006B0418">
        <w:rPr>
          <w:rFonts w:asciiTheme="majorBidi" w:hAnsiTheme="majorBidi" w:cstheme="majorBidi"/>
          <w:b/>
          <w:bCs/>
          <w:color w:val="385623" w:themeColor="accent6" w:themeShade="80"/>
        </w:rPr>
        <w:t>(State of Chad)</w:t>
      </w:r>
    </w:p>
    <w:p w14:paraId="21B67914" w14:textId="77777777" w:rsidR="006B0418" w:rsidRPr="006B0418" w:rsidRDefault="006B0418" w:rsidP="008122C1">
      <w:pPr>
        <w:shd w:val="clear" w:color="auto" w:fill="D0CECE" w:themeFill="background2" w:themeFillShade="E6"/>
        <w:spacing w:before="120" w:beforeAutospacing="0" w:after="120" w:afterAutospacing="0"/>
        <w:jc w:val="both"/>
        <w:rPr>
          <w:rFonts w:asciiTheme="majorBidi" w:hAnsiTheme="majorBidi" w:cstheme="majorBidi"/>
          <w:b/>
          <w:bCs/>
        </w:rPr>
      </w:pPr>
      <w:r w:rsidRPr="006B0418">
        <w:rPr>
          <w:rFonts w:asciiTheme="majorBidi" w:hAnsiTheme="majorBidi" w:cstheme="majorBidi"/>
          <w:b/>
          <w:bCs/>
        </w:rPr>
        <w:t>Background:</w:t>
      </w:r>
    </w:p>
    <w:p w14:paraId="0023199A" w14:textId="05346766" w:rsidR="006B0418" w:rsidRPr="006B0418" w:rsidRDefault="006B0418" w:rsidP="008122C1">
      <w:pPr>
        <w:spacing w:before="120" w:beforeAutospacing="0" w:after="120" w:afterAutospacing="0"/>
        <w:jc w:val="both"/>
        <w:rPr>
          <w:rFonts w:asciiTheme="majorBidi" w:hAnsiTheme="majorBidi" w:cstheme="majorBidi"/>
        </w:rPr>
      </w:pPr>
      <w:r w:rsidRPr="006B0418">
        <w:rPr>
          <w:rFonts w:asciiTheme="majorBidi" w:hAnsiTheme="majorBidi" w:cstheme="majorBidi"/>
        </w:rPr>
        <w:t>The human rights situation in Chad is characterized by a cycle of arbitrary killings, torture, and arbitrary and incommunicado detention by the government or its agents. Harsh prison conditions, the presence of political prisoners, press censorship, and government-imposed restrictions on access to social networking sites further contribute to the violations. The government also interferes with the rights of peaceful assembly, freedom of formation and association, freedom of movement, and political participation.</w:t>
      </w:r>
    </w:p>
    <w:p w14:paraId="70DB21BA" w14:textId="50806B34" w:rsidR="006B0418" w:rsidRPr="006B0418" w:rsidRDefault="006B0418" w:rsidP="008122C1">
      <w:pPr>
        <w:spacing w:before="120" w:beforeAutospacing="0" w:after="120" w:afterAutospacing="0"/>
        <w:ind w:firstLine="720"/>
        <w:jc w:val="both"/>
        <w:rPr>
          <w:rFonts w:asciiTheme="majorBidi" w:hAnsiTheme="majorBidi" w:cstheme="majorBidi"/>
        </w:rPr>
      </w:pPr>
      <w:r w:rsidRPr="006B0418">
        <w:rPr>
          <w:rFonts w:asciiTheme="majorBidi" w:hAnsiTheme="majorBidi" w:cstheme="majorBidi"/>
        </w:rPr>
        <w:t xml:space="preserve">In this report, </w:t>
      </w:r>
      <w:bookmarkStart w:id="0" w:name="OLE_LINK10"/>
      <w:r w:rsidR="002F1D38">
        <w:rPr>
          <w:rFonts w:asciiTheme="majorBidi" w:hAnsiTheme="majorBidi" w:cstheme="majorBidi"/>
        </w:rPr>
        <w:t>Elizka Relief Foundation</w:t>
      </w:r>
      <w:r w:rsidRPr="006B0418">
        <w:rPr>
          <w:rFonts w:asciiTheme="majorBidi" w:hAnsiTheme="majorBidi" w:cstheme="majorBidi"/>
        </w:rPr>
        <w:t xml:space="preserve"> </w:t>
      </w:r>
      <w:bookmarkEnd w:id="0"/>
      <w:r w:rsidRPr="006B0418">
        <w:rPr>
          <w:rFonts w:asciiTheme="majorBidi" w:hAnsiTheme="majorBidi" w:cstheme="majorBidi"/>
        </w:rPr>
        <w:t>provides an overview of the efforts made by the Government of Chad to uphold the International Covenant on Civil and Political Rights, which the state ratified in 1995. The report focuses on human rights violations in Chad, highlighting the existing challenges and presenting a list of areas of concern that threaten the protection of human rights in the country.</w:t>
      </w:r>
    </w:p>
    <w:p w14:paraId="0A90603D" w14:textId="29DCCDC0" w:rsidR="006B0418" w:rsidRPr="002F1D38" w:rsidRDefault="006B0418" w:rsidP="008122C1">
      <w:pPr>
        <w:shd w:val="clear" w:color="auto" w:fill="D0CECE" w:themeFill="background2" w:themeFillShade="E6"/>
        <w:spacing w:before="120" w:beforeAutospacing="0" w:after="120" w:afterAutospacing="0"/>
        <w:jc w:val="both"/>
        <w:rPr>
          <w:rFonts w:asciiTheme="majorBidi" w:hAnsiTheme="majorBidi" w:cstheme="majorBidi"/>
          <w:b/>
          <w:bCs/>
        </w:rPr>
      </w:pPr>
      <w:r w:rsidRPr="002F1D38">
        <w:rPr>
          <w:rFonts w:asciiTheme="majorBidi" w:hAnsiTheme="majorBidi" w:cstheme="majorBidi"/>
          <w:b/>
          <w:bCs/>
        </w:rPr>
        <w:t>Overview of Civil and Political Rights in Chad:</w:t>
      </w:r>
    </w:p>
    <w:p w14:paraId="5FC8AF78" w14:textId="59F4E122" w:rsidR="006B0418" w:rsidRPr="002F1D38" w:rsidRDefault="006B0418" w:rsidP="008122C1">
      <w:pPr>
        <w:pStyle w:val="ListParagraph"/>
        <w:numPr>
          <w:ilvl w:val="0"/>
          <w:numId w:val="2"/>
        </w:numPr>
        <w:spacing w:before="120" w:beforeAutospacing="0" w:after="120" w:afterAutospacing="0"/>
        <w:jc w:val="both"/>
        <w:rPr>
          <w:rFonts w:asciiTheme="majorBidi" w:hAnsiTheme="majorBidi" w:cstheme="majorBidi"/>
          <w:b/>
          <w:bCs/>
          <w:color w:val="385623" w:themeColor="accent6" w:themeShade="80"/>
        </w:rPr>
      </w:pPr>
      <w:r w:rsidRPr="002F1D38">
        <w:rPr>
          <w:rFonts w:asciiTheme="majorBidi" w:hAnsiTheme="majorBidi" w:cstheme="majorBidi"/>
          <w:b/>
          <w:bCs/>
          <w:color w:val="385623" w:themeColor="accent6" w:themeShade="80"/>
        </w:rPr>
        <w:t>Freedom of Peaceful Assembly:</w:t>
      </w:r>
    </w:p>
    <w:p w14:paraId="311B2AB8" w14:textId="77777777" w:rsidR="00CB7D30" w:rsidRDefault="006B0418" w:rsidP="008122C1">
      <w:pPr>
        <w:spacing w:before="120" w:beforeAutospacing="0" w:after="120" w:afterAutospacing="0"/>
        <w:jc w:val="both"/>
        <w:rPr>
          <w:rFonts w:asciiTheme="majorBidi" w:hAnsiTheme="majorBidi" w:cstheme="majorBidi"/>
        </w:rPr>
      </w:pPr>
      <w:r w:rsidRPr="006B0418">
        <w:rPr>
          <w:rFonts w:asciiTheme="majorBidi" w:hAnsiTheme="majorBidi" w:cstheme="majorBidi"/>
        </w:rPr>
        <w:t>While both the Constitution and the Transitional Charter of Chad recognize the right to freedom of peaceful assembly "</w:t>
      </w:r>
      <w:r w:rsidR="002F1D38">
        <w:rPr>
          <w:rFonts w:asciiTheme="majorBidi" w:hAnsiTheme="majorBidi" w:cstheme="majorBidi"/>
        </w:rPr>
        <w:t>following</w:t>
      </w:r>
      <w:r w:rsidRPr="006B0418">
        <w:rPr>
          <w:rFonts w:asciiTheme="majorBidi" w:hAnsiTheme="majorBidi" w:cstheme="majorBidi"/>
        </w:rPr>
        <w:t xml:space="preserve"> the conditions determined by law," the government has not consistently respected this right. Article 21 of the International Covenant on Civil and Political Rights, which Chad ratified, acknowledges the right to peaceful assembly and restricts its limitation to necessary measures. However, the government often dictates the locations of opposition protests and civil society gatherings in an attempt to limit popular support. Authorities frequently ban gatherings, arrest organizers, and employ excessive force against demonstrators. Early Warning Project ranks Chad fourth globally in terms of the risk of a new mass killing starting in 2022 or 2023, indicating an alarming trend as Chad has risen in the risk rankings over the years.</w:t>
      </w:r>
    </w:p>
    <w:p w14:paraId="1C6B03AF" w14:textId="6C3CB559" w:rsidR="006B0418" w:rsidRPr="006B0418" w:rsidRDefault="006B0418" w:rsidP="008122C1">
      <w:pPr>
        <w:spacing w:before="120" w:beforeAutospacing="0" w:after="120" w:afterAutospacing="0"/>
        <w:ind w:firstLine="720"/>
        <w:jc w:val="both"/>
        <w:rPr>
          <w:rFonts w:asciiTheme="majorBidi" w:hAnsiTheme="majorBidi" w:cstheme="majorBidi"/>
        </w:rPr>
      </w:pPr>
      <w:r w:rsidRPr="006B0418">
        <w:rPr>
          <w:rFonts w:asciiTheme="majorBidi" w:hAnsiTheme="majorBidi" w:cstheme="majorBidi"/>
        </w:rPr>
        <w:t>During protests against the extension of the transitional period to October 20, 2022, thousands of people took to the streets in various cities across Chad. Security forces responded violently, firing at demonstrators and deploying tear gas. Civil society groups reported dozens of fatalities, while the National Human Rights Commission in Chad estimated the death toll at 128 people, with 518 others injured. Subsequent reports in April 2023 documented a total of 218 people killed. Additionally, security forces allegedly injured and arrested hundreds of individuals. In November 2022, the transitional government initiated a mass trial, sentencing 262 people accused of participating in the protests. Prior to the October demonstrations, Chadian authorities had already employed violent methods to suppress dissent.</w:t>
      </w:r>
      <w:r w:rsidR="00CB7D30">
        <w:rPr>
          <w:rStyle w:val="FootnoteReference"/>
          <w:rFonts w:asciiTheme="majorBidi" w:hAnsiTheme="majorBidi" w:cstheme="majorBidi"/>
        </w:rPr>
        <w:footnoteReference w:id="1"/>
      </w:r>
    </w:p>
    <w:p w14:paraId="3A0039A9" w14:textId="30C260C5" w:rsidR="006B0418" w:rsidRPr="00CB7D30" w:rsidRDefault="006B0418" w:rsidP="008122C1">
      <w:pPr>
        <w:pStyle w:val="ListParagraph"/>
        <w:numPr>
          <w:ilvl w:val="0"/>
          <w:numId w:val="2"/>
        </w:numPr>
        <w:spacing w:before="120" w:beforeAutospacing="0" w:after="120" w:afterAutospacing="0"/>
        <w:jc w:val="both"/>
        <w:rPr>
          <w:rFonts w:asciiTheme="majorBidi" w:hAnsiTheme="majorBidi" w:cstheme="majorBidi"/>
          <w:b/>
          <w:bCs/>
          <w:color w:val="385623" w:themeColor="accent6" w:themeShade="80"/>
        </w:rPr>
      </w:pPr>
      <w:r w:rsidRPr="00CB7D30">
        <w:rPr>
          <w:rFonts w:asciiTheme="majorBidi" w:hAnsiTheme="majorBidi" w:cstheme="majorBidi"/>
          <w:b/>
          <w:bCs/>
          <w:color w:val="385623" w:themeColor="accent6" w:themeShade="80"/>
        </w:rPr>
        <w:t>Freedom of Expression:</w:t>
      </w:r>
    </w:p>
    <w:p w14:paraId="6F844AE2" w14:textId="77777777" w:rsidR="008D03DC" w:rsidRDefault="006B0418" w:rsidP="008122C1">
      <w:pPr>
        <w:spacing w:before="120" w:beforeAutospacing="0" w:after="120" w:afterAutospacing="0"/>
        <w:jc w:val="both"/>
        <w:rPr>
          <w:rFonts w:asciiTheme="majorBidi" w:hAnsiTheme="majorBidi" w:cstheme="majorBidi"/>
        </w:rPr>
      </w:pPr>
      <w:r w:rsidRPr="006B0418">
        <w:rPr>
          <w:rFonts w:asciiTheme="majorBidi" w:hAnsiTheme="majorBidi" w:cstheme="majorBidi"/>
        </w:rPr>
        <w:t xml:space="preserve">Despite the Constitution of Chad providing for freedom of expression, including for the press and other media, the government has imposed severe restrictions on this right. This is in contradiction with Chad's ratification of the International Covenant on Civil and Political Rights, which guarantees the right to freedom of expression under Article 19, encompassing various types of information and ideas, as well as the right to receive and impart them. Authorities have used threats and prosecutions to curtail the freedom of expression of journalists, media professionals, and citizens. Internet shutdowns have also been a </w:t>
      </w:r>
      <w:r w:rsidRPr="006B0418">
        <w:rPr>
          <w:rFonts w:asciiTheme="majorBidi" w:hAnsiTheme="majorBidi" w:cstheme="majorBidi"/>
        </w:rPr>
        <w:lastRenderedPageBreak/>
        <w:t>recurring issue, with a concerning correlation between shutdowns and periods of political conflict in Chad. Between 2016 and 2021, Chad has experienced a total of 911 days of internet outage. Disrupting access to the internet not only hampers the free flow of information but also exacerbates the spread of misinformation, endangering people's lives. Despite these risks, the state has shown little regard for these consequences. In 2020, Chadian authorities temporarily restricted access to the WhatsApp messaging service, citing the need to prevent the dissemination of messages inciting hatred and division. Additionally, between 2018 and 2019, Chad blocked social media networks and numerous media outlets for over a year.</w:t>
      </w:r>
      <w:r w:rsidR="008D03DC">
        <w:rPr>
          <w:rStyle w:val="FootnoteReference"/>
          <w:rFonts w:asciiTheme="majorBidi" w:hAnsiTheme="majorBidi" w:cstheme="majorBidi"/>
        </w:rPr>
        <w:footnoteReference w:id="2"/>
      </w:r>
      <w:r w:rsidRPr="006B0418">
        <w:rPr>
          <w:rFonts w:asciiTheme="majorBidi" w:hAnsiTheme="majorBidi" w:cstheme="majorBidi"/>
        </w:rPr>
        <w:t xml:space="preserve"> </w:t>
      </w:r>
    </w:p>
    <w:p w14:paraId="5E3D0575" w14:textId="620AEE05" w:rsidR="006B0418" w:rsidRPr="006B0418" w:rsidRDefault="006B0418" w:rsidP="008122C1">
      <w:pPr>
        <w:spacing w:before="120" w:beforeAutospacing="0" w:after="120" w:afterAutospacing="0"/>
        <w:ind w:firstLine="720"/>
        <w:jc w:val="both"/>
        <w:rPr>
          <w:rFonts w:asciiTheme="majorBidi" w:hAnsiTheme="majorBidi" w:cstheme="majorBidi"/>
        </w:rPr>
      </w:pPr>
      <w:r w:rsidRPr="006B0418">
        <w:rPr>
          <w:rFonts w:asciiTheme="majorBidi" w:hAnsiTheme="majorBidi" w:cstheme="majorBidi"/>
        </w:rPr>
        <w:t>The military authorities have further restricted the political space, as evidenced by the arrest of at least 72 members and supporters of the main opposition party ahead of the constitutional referendum in December 2023. In February 2024, Y</w:t>
      </w:r>
      <w:r w:rsidR="008122C1">
        <w:rPr>
          <w:rFonts w:asciiTheme="majorBidi" w:hAnsiTheme="majorBidi" w:cstheme="majorBidi"/>
        </w:rPr>
        <w:t>.D</w:t>
      </w:r>
      <w:r w:rsidRPr="006B0418">
        <w:rPr>
          <w:rFonts w:asciiTheme="majorBidi" w:hAnsiTheme="majorBidi" w:cstheme="majorBidi"/>
        </w:rPr>
        <w:t>, a prominent opponent of the ruling military junta, was killed in a raid</w:t>
      </w:r>
      <w:r w:rsidR="00762895">
        <w:rPr>
          <w:rFonts w:asciiTheme="majorBidi" w:hAnsiTheme="majorBidi" w:cstheme="majorBidi"/>
        </w:rPr>
        <w:t xml:space="preserve"> after</w:t>
      </w:r>
      <w:r w:rsidR="00762895" w:rsidRPr="006B0418">
        <w:rPr>
          <w:rFonts w:asciiTheme="majorBidi" w:hAnsiTheme="majorBidi" w:cstheme="majorBidi"/>
        </w:rPr>
        <w:t xml:space="preserve"> </w:t>
      </w:r>
      <w:r w:rsidRPr="006B0418">
        <w:rPr>
          <w:rFonts w:asciiTheme="majorBidi" w:hAnsiTheme="majorBidi" w:cstheme="majorBidi"/>
        </w:rPr>
        <w:t>military holds control over his party's headquarters.</w:t>
      </w:r>
      <w:r w:rsidR="008D03DC">
        <w:rPr>
          <w:rStyle w:val="FootnoteReference"/>
          <w:rFonts w:asciiTheme="majorBidi" w:hAnsiTheme="majorBidi" w:cstheme="majorBidi"/>
        </w:rPr>
        <w:footnoteReference w:id="3"/>
      </w:r>
    </w:p>
    <w:p w14:paraId="66074C97" w14:textId="0DA7572D" w:rsidR="006B0418" w:rsidRPr="00762895" w:rsidRDefault="006B0418" w:rsidP="008122C1">
      <w:pPr>
        <w:pStyle w:val="ListParagraph"/>
        <w:numPr>
          <w:ilvl w:val="0"/>
          <w:numId w:val="2"/>
        </w:numPr>
        <w:spacing w:before="120" w:beforeAutospacing="0" w:after="120" w:afterAutospacing="0"/>
        <w:jc w:val="both"/>
        <w:rPr>
          <w:rFonts w:asciiTheme="majorBidi" w:hAnsiTheme="majorBidi" w:cstheme="majorBidi"/>
          <w:b/>
          <w:bCs/>
          <w:color w:val="385623" w:themeColor="accent6" w:themeShade="80"/>
        </w:rPr>
      </w:pPr>
      <w:r w:rsidRPr="00762895">
        <w:rPr>
          <w:rFonts w:asciiTheme="majorBidi" w:hAnsiTheme="majorBidi" w:cstheme="majorBidi"/>
          <w:b/>
          <w:bCs/>
          <w:color w:val="385623" w:themeColor="accent6" w:themeShade="80"/>
        </w:rPr>
        <w:t>Coercion into Compulsory Labor:</w:t>
      </w:r>
    </w:p>
    <w:p w14:paraId="41123D0F" w14:textId="6FCE3E6B" w:rsidR="006B0418" w:rsidRPr="006B0418" w:rsidRDefault="006B0418" w:rsidP="008122C1">
      <w:pPr>
        <w:spacing w:before="120" w:beforeAutospacing="0" w:after="120" w:afterAutospacing="0"/>
        <w:jc w:val="both"/>
        <w:rPr>
          <w:rFonts w:asciiTheme="majorBidi" w:hAnsiTheme="majorBidi" w:cstheme="majorBidi"/>
        </w:rPr>
      </w:pPr>
      <w:r w:rsidRPr="006B0418">
        <w:rPr>
          <w:rFonts w:asciiTheme="majorBidi" w:hAnsiTheme="majorBidi" w:cstheme="majorBidi"/>
        </w:rPr>
        <w:t>The Government of Chad does not fully meet the minimum standards for eliminating human trafficking and exploitation, nor has it made significant efforts to do so. However, some steps have been taken by the government to address trafficking, such as prosecuting trafficking cases and establishing an inter-ministerial committee to enhance the protection of migrant workers and reduce vulnerabilities to trafficking. Chad has also joined the Multilateral Cooperation Convention to Combat Trafficking in Persons and the Joint Action Plan to Combat Trafficking in Persons, Especially Women and Children, in the West and Central Africa Regions, along with 24 other countries. As part of this agreement, the government has committed to investigating and prosecuting trafficking crimes, as well as rehabilitating and reintegrating trafficking victims. However, no trafficking victims have been identified, and no traffickers have been convicted. The government has failed to consistently implement its standard operating procedures for victim identification, which would involve screening vulnerable populations for indicators of trafficking. The National Committee to Combat Human Trafficking remains inactive, and there have been no awareness campaigns conducted to combat human trafficking.</w:t>
      </w:r>
      <w:r w:rsidR="00F83E76">
        <w:rPr>
          <w:rStyle w:val="FootnoteReference"/>
          <w:rFonts w:asciiTheme="majorBidi" w:hAnsiTheme="majorBidi" w:cstheme="majorBidi"/>
        </w:rPr>
        <w:footnoteReference w:id="4"/>
      </w:r>
    </w:p>
    <w:p w14:paraId="397C3BBA" w14:textId="3CE7A73C" w:rsidR="006B0418" w:rsidRDefault="006B0418" w:rsidP="008122C1">
      <w:pPr>
        <w:spacing w:before="120" w:beforeAutospacing="0" w:after="120" w:afterAutospacing="0"/>
        <w:jc w:val="both"/>
        <w:rPr>
          <w:rFonts w:asciiTheme="majorBidi" w:hAnsiTheme="majorBidi" w:cstheme="majorBidi"/>
        </w:rPr>
      </w:pPr>
      <w:r w:rsidRPr="006B0418">
        <w:rPr>
          <w:rFonts w:asciiTheme="majorBidi" w:hAnsiTheme="majorBidi" w:cstheme="majorBidi"/>
        </w:rPr>
        <w:t>In Chad, child labor trafficking is particularly prevalent in the mining sector, where mines are often located far from major cities, government presence is limited, and the harsh climate in northern Chad exacerbates the risks. In the Lake Chad region, community members exploit children by engaging them in fishing, smoking, and selling fish. The Labor Inspection Office in Chad is responsible for enforcing child labor laws, but due to insufficient funding, the unit's 16 labor inspectors are unable to carry out inspections effectively. The lack of resources, coupled with a weak judicial system, has resulted in a lack of prosecution for child labor offenses, as highlighted by US State Department.</w:t>
      </w:r>
      <w:r w:rsidR="00F83E76">
        <w:rPr>
          <w:rStyle w:val="FootnoteReference"/>
          <w:rFonts w:asciiTheme="majorBidi" w:hAnsiTheme="majorBidi" w:cstheme="majorBidi"/>
        </w:rPr>
        <w:footnoteReference w:id="5"/>
      </w:r>
    </w:p>
    <w:p w14:paraId="1D3229F3" w14:textId="77777777" w:rsidR="00733E2D" w:rsidRPr="008122C1" w:rsidRDefault="00733E2D" w:rsidP="008122C1">
      <w:pPr>
        <w:pStyle w:val="ListParagraph"/>
        <w:numPr>
          <w:ilvl w:val="0"/>
          <w:numId w:val="2"/>
        </w:numPr>
        <w:spacing w:before="120" w:beforeAutospacing="0" w:after="120" w:afterAutospacing="0"/>
        <w:jc w:val="both"/>
        <w:rPr>
          <w:rFonts w:asciiTheme="majorBidi" w:hAnsiTheme="majorBidi" w:cstheme="majorBidi"/>
          <w:b/>
          <w:bCs/>
          <w:color w:val="385623" w:themeColor="accent6" w:themeShade="80"/>
        </w:rPr>
      </w:pPr>
      <w:r w:rsidRPr="008122C1">
        <w:rPr>
          <w:rFonts w:asciiTheme="majorBidi" w:hAnsiTheme="majorBidi" w:cstheme="majorBidi"/>
          <w:b/>
          <w:bCs/>
          <w:color w:val="385623" w:themeColor="accent6" w:themeShade="80"/>
        </w:rPr>
        <w:t>Murder and Extrajudicial Execution:</w:t>
      </w:r>
    </w:p>
    <w:p w14:paraId="28801DE1" w14:textId="77777777" w:rsidR="00733E2D" w:rsidRPr="00733E2D" w:rsidRDefault="00733E2D" w:rsidP="008122C1">
      <w:pPr>
        <w:spacing w:before="120" w:beforeAutospacing="0" w:after="120" w:afterAutospacing="0"/>
        <w:jc w:val="both"/>
        <w:rPr>
          <w:rFonts w:asciiTheme="majorBidi" w:hAnsiTheme="majorBidi" w:cstheme="majorBidi"/>
        </w:rPr>
      </w:pPr>
      <w:r w:rsidRPr="00733E2D">
        <w:rPr>
          <w:rFonts w:asciiTheme="majorBidi" w:hAnsiTheme="majorBidi" w:cstheme="majorBidi"/>
        </w:rPr>
        <w:t>The right to life is an inherent right of every human being, and the law must protect this fundamental right. Article 6 of the International Covenant on Civil and Political Rights explicitly states that no one shall be arbitrarily deprived of their life, and it even classifies the deprivation of life as a crime of genocide. Despite ratifying this covenant, the Chadian government fails to uphold its commitments.</w:t>
      </w:r>
    </w:p>
    <w:p w14:paraId="0941B66F" w14:textId="77777777" w:rsidR="00EA1203" w:rsidRDefault="00733E2D" w:rsidP="008122C1">
      <w:pPr>
        <w:spacing w:before="120" w:beforeAutospacing="0" w:after="120" w:afterAutospacing="0"/>
        <w:ind w:firstLine="720"/>
        <w:jc w:val="both"/>
        <w:rPr>
          <w:rFonts w:asciiTheme="majorBidi" w:hAnsiTheme="majorBidi" w:cstheme="majorBidi"/>
        </w:rPr>
      </w:pPr>
      <w:r w:rsidRPr="00733E2D">
        <w:rPr>
          <w:rFonts w:asciiTheme="majorBidi" w:hAnsiTheme="majorBidi" w:cstheme="majorBidi"/>
        </w:rPr>
        <w:lastRenderedPageBreak/>
        <w:t>On October 22, 2022, demonstrators took to the streets to protest the military's extended retention of power, which exceeded the initially promised 18-month transitional period meant to pave the way for civilian rule through elections. Tragically, this protest resulted in the killing of approximately 50 people on that day alone. Subsequent statistics indicate that between 100 and 300 individuals, predominantly young demonstrators, were shot dead by the army and police, particularly in N'Djamena.</w:t>
      </w:r>
      <w:r w:rsidR="00EA1203">
        <w:rPr>
          <w:rStyle w:val="FootnoteReference"/>
          <w:rFonts w:asciiTheme="majorBidi" w:hAnsiTheme="majorBidi" w:cstheme="majorBidi"/>
        </w:rPr>
        <w:footnoteReference w:id="6"/>
      </w:r>
      <w:r w:rsidRPr="00733E2D">
        <w:rPr>
          <w:rFonts w:asciiTheme="majorBidi" w:hAnsiTheme="majorBidi" w:cstheme="majorBidi"/>
        </w:rPr>
        <w:t xml:space="preserve"> Furthermore, more than 600 young demonstrators, including 83 minors, were apprehended and transferred to the ill-fated Kuru Toro prison located </w:t>
      </w:r>
      <w:r>
        <w:rPr>
          <w:rFonts w:asciiTheme="majorBidi" w:hAnsiTheme="majorBidi" w:cstheme="majorBidi"/>
        </w:rPr>
        <w:t>amid</w:t>
      </w:r>
      <w:r w:rsidRPr="00733E2D">
        <w:rPr>
          <w:rFonts w:asciiTheme="majorBidi" w:hAnsiTheme="majorBidi" w:cstheme="majorBidi"/>
        </w:rPr>
        <w:t xml:space="preserve"> the desert, typically reserved for detainees associated with Boko Haram and ISIS. Out of at least 600 imprisoned individuals, over 400 young demonstrators were convicted of rebellion and sentenced to prison. They remained incarcerated for over 13 months until a general amnesty was issued by the military authorities in November 2023, specifically targeting members of the police and army involved in what became known as the massacre a year prior. This amnesty reflects the Chadian authorities' failure to conduct prompt, effective, and independent criminal investigations into these violations. It is important to note that the amnesty law was approved by 92.4% of the members of the legislative body under the current president, citing a desire for "national reconciliation." The law applies to both Chadian civilians and military personnel.</w:t>
      </w:r>
    </w:p>
    <w:p w14:paraId="6202C0D7" w14:textId="4986DEA6" w:rsidR="00733E2D" w:rsidRPr="00733E2D" w:rsidRDefault="00733E2D" w:rsidP="008122C1">
      <w:pPr>
        <w:spacing w:before="120" w:beforeAutospacing="0" w:after="120" w:afterAutospacing="0"/>
        <w:ind w:firstLine="720"/>
        <w:jc w:val="both"/>
        <w:rPr>
          <w:rFonts w:asciiTheme="majorBidi" w:hAnsiTheme="majorBidi" w:cstheme="majorBidi"/>
        </w:rPr>
      </w:pPr>
      <w:r w:rsidRPr="00733E2D">
        <w:rPr>
          <w:rFonts w:asciiTheme="majorBidi" w:hAnsiTheme="majorBidi" w:cstheme="majorBidi"/>
        </w:rPr>
        <w:t>Despite objections from victims who see this law as an evasion of justice and an obstacle to conducting thorough investigations, the government has justified to the media that the absence of criminal proceedings does not prevent the families of the victims from seeking compensation through civil procedures. The authorities have also mentioned the possibility of establishing a compensation system in the future. However, to date, the government has not fulfilled its promises of compensation, as has been the case in previous instances.</w:t>
      </w:r>
      <w:r w:rsidR="00EA1203">
        <w:rPr>
          <w:rStyle w:val="FootnoteReference"/>
          <w:rFonts w:asciiTheme="majorBidi" w:hAnsiTheme="majorBidi" w:cstheme="majorBidi"/>
        </w:rPr>
        <w:footnoteReference w:id="7"/>
      </w:r>
    </w:p>
    <w:p w14:paraId="1EACD9D0" w14:textId="77777777" w:rsidR="00733E2D" w:rsidRPr="00EA1203" w:rsidRDefault="00733E2D" w:rsidP="008122C1">
      <w:pPr>
        <w:pStyle w:val="ListParagraph"/>
        <w:numPr>
          <w:ilvl w:val="0"/>
          <w:numId w:val="2"/>
        </w:numPr>
        <w:spacing w:before="120" w:beforeAutospacing="0" w:after="120" w:afterAutospacing="0"/>
        <w:jc w:val="both"/>
        <w:rPr>
          <w:rFonts w:asciiTheme="majorBidi" w:hAnsiTheme="majorBidi" w:cstheme="majorBidi"/>
          <w:b/>
          <w:bCs/>
          <w:color w:val="385623" w:themeColor="accent6" w:themeShade="80"/>
        </w:rPr>
      </w:pPr>
      <w:r w:rsidRPr="00EA1203">
        <w:rPr>
          <w:rFonts w:asciiTheme="majorBidi" w:hAnsiTheme="majorBidi" w:cstheme="majorBidi"/>
          <w:b/>
          <w:bCs/>
          <w:color w:val="385623" w:themeColor="accent6" w:themeShade="80"/>
        </w:rPr>
        <w:t>Arbitrary Detention and Prison Conditions:</w:t>
      </w:r>
    </w:p>
    <w:p w14:paraId="337F5FEB" w14:textId="7D07EFC2" w:rsidR="00733E2D" w:rsidRPr="006B0418" w:rsidRDefault="00733E2D" w:rsidP="008122C1">
      <w:pPr>
        <w:spacing w:before="120" w:beforeAutospacing="0" w:after="120" w:afterAutospacing="0"/>
        <w:jc w:val="both"/>
        <w:rPr>
          <w:rFonts w:asciiTheme="majorBidi" w:hAnsiTheme="majorBidi" w:cstheme="majorBidi"/>
        </w:rPr>
      </w:pPr>
      <w:r w:rsidRPr="00733E2D">
        <w:rPr>
          <w:rFonts w:asciiTheme="majorBidi" w:hAnsiTheme="majorBidi" w:cstheme="majorBidi"/>
        </w:rPr>
        <w:t>Despite the explicit provisions of Article 10 of the International Covenant on Civil and Political Rights, which emphasizes the humane treatment of all persons deprived of their liberty and the respect for their dignity, Chad fails to adhere to these principles. The prison system in Chad suffers from severe underfunding, making it challenging to provide prisoners with adequate food and water. Access to drinking water is often scarce, and the quality of food provided is consistently subpar. In some instances, prisoners are only provided with one meal a day, and sometimes even that is not guaranteed.</w:t>
      </w:r>
      <w:r w:rsidR="00EA1203">
        <w:rPr>
          <w:rStyle w:val="FootnoteReference"/>
          <w:rFonts w:asciiTheme="majorBidi" w:hAnsiTheme="majorBidi" w:cstheme="majorBidi"/>
        </w:rPr>
        <w:footnoteReference w:id="8"/>
      </w:r>
    </w:p>
    <w:p w14:paraId="66BF057B" w14:textId="77777777" w:rsidR="00096FFD" w:rsidRDefault="006B0418" w:rsidP="008122C1">
      <w:pPr>
        <w:spacing w:before="120" w:beforeAutospacing="0" w:after="120" w:afterAutospacing="0"/>
        <w:ind w:firstLine="720"/>
        <w:jc w:val="both"/>
        <w:rPr>
          <w:rFonts w:asciiTheme="majorBidi" w:hAnsiTheme="majorBidi" w:cstheme="majorBidi"/>
        </w:rPr>
      </w:pPr>
      <w:r w:rsidRPr="006B0418">
        <w:rPr>
          <w:rFonts w:asciiTheme="majorBidi" w:hAnsiTheme="majorBidi" w:cstheme="majorBidi"/>
        </w:rPr>
        <w:t>In July 2023, 44 prisoners tragically lost their lives due to appalling detention conditions, which included dangerously overcrowded cells, extreme heat, thirst, and hunger. These prisoners were part of a group of 58 individuals suspected of being Boko Haram fighters, supposedly captured during a major military operation conducted by the government in early April 2023 around Lake Chad. However, in reality, they were innocent farmers and villagers who were arbitrarily arrested long after the military operation had ended, and not during any combat engagements. This was evident from the statements of the fourteen survivors, as most of them confirmed that they were detained for simply violating measures such as travel bans imposed during the state of emergency in the Lake Chad region prior to the military operation. It is distressing to note that the only food provided to anyone in the cell was a few dates, and even those were not given to many of the prisoners.</w:t>
      </w:r>
      <w:r w:rsidR="00096FFD">
        <w:rPr>
          <w:rStyle w:val="FootnoteReference"/>
          <w:rFonts w:asciiTheme="majorBidi" w:hAnsiTheme="majorBidi" w:cstheme="majorBidi"/>
        </w:rPr>
        <w:footnoteReference w:id="9"/>
      </w:r>
    </w:p>
    <w:p w14:paraId="798CD3F1" w14:textId="4942370B" w:rsidR="006B0418" w:rsidRPr="006B0418" w:rsidRDefault="006B0418" w:rsidP="008122C1">
      <w:pPr>
        <w:spacing w:before="120" w:beforeAutospacing="0" w:after="120" w:afterAutospacing="0"/>
        <w:ind w:firstLine="720"/>
        <w:jc w:val="both"/>
        <w:rPr>
          <w:rFonts w:asciiTheme="majorBidi" w:hAnsiTheme="majorBidi" w:cstheme="majorBidi"/>
        </w:rPr>
      </w:pPr>
      <w:r w:rsidRPr="006B0418">
        <w:rPr>
          <w:rFonts w:asciiTheme="majorBidi" w:hAnsiTheme="majorBidi" w:cstheme="majorBidi"/>
        </w:rPr>
        <w:t>Furthermore, in October 2022, during a demonstration, security forces resorted to the use of live ammunition, resulting in the deaths and injuries of numerous individuals. They also engaged in beatings and pursued people into their homes. Many of those arrested were subsequently transferred to Kourou Toro, a high-security prison located 600 kilometers away from N'Djamena, the capital of Chad. Tragically, several detainees died on the journey to Kourou Toro due to a lack of access to water. Once at Kourou Toro, the protesters suffered further abuses, including torture and ill-treatment.</w:t>
      </w:r>
    </w:p>
    <w:p w14:paraId="1BE423A3" w14:textId="06C2F733" w:rsidR="006B0418" w:rsidRPr="00096FFD" w:rsidRDefault="006B0418" w:rsidP="008122C1">
      <w:pPr>
        <w:shd w:val="clear" w:color="auto" w:fill="D0CECE" w:themeFill="background2" w:themeFillShade="E6"/>
        <w:spacing w:before="120" w:beforeAutospacing="0" w:after="120" w:afterAutospacing="0"/>
        <w:jc w:val="both"/>
        <w:rPr>
          <w:rFonts w:asciiTheme="majorBidi" w:hAnsiTheme="majorBidi" w:cstheme="majorBidi"/>
          <w:b/>
          <w:bCs/>
        </w:rPr>
      </w:pPr>
      <w:r w:rsidRPr="00096FFD">
        <w:rPr>
          <w:rFonts w:asciiTheme="majorBidi" w:hAnsiTheme="majorBidi" w:cstheme="majorBidi"/>
          <w:b/>
          <w:bCs/>
        </w:rPr>
        <w:t>List of Issues:</w:t>
      </w:r>
    </w:p>
    <w:p w14:paraId="619E6EE8" w14:textId="3BFCAB86" w:rsidR="006B0418" w:rsidRPr="008122C1" w:rsidRDefault="006B0418" w:rsidP="008122C1">
      <w:pPr>
        <w:pStyle w:val="ListParagraph"/>
        <w:numPr>
          <w:ilvl w:val="0"/>
          <w:numId w:val="3"/>
        </w:numPr>
        <w:spacing w:before="120" w:beforeAutospacing="0" w:after="120" w:afterAutospacing="0"/>
        <w:jc w:val="both"/>
        <w:rPr>
          <w:rFonts w:asciiTheme="majorBidi" w:hAnsiTheme="majorBidi" w:cstheme="majorBidi"/>
        </w:rPr>
      </w:pPr>
      <w:r w:rsidRPr="00096FFD">
        <w:rPr>
          <w:rFonts w:asciiTheme="majorBidi" w:hAnsiTheme="majorBidi" w:cstheme="majorBidi"/>
        </w:rPr>
        <w:t>In November 2023, Chadian government publicly announced the implementation of a general amnesty law, which was adopted by a majority of members of the National Transitional Council. This law was intended to promote stability, tolerance, and peace in the country. However, it grants amnesty not only to those who were arbitrarily detained during the demonstrations in October 2022 but also to individuals who committed extrajudicial killings of police officers during those events.</w:t>
      </w:r>
      <w:r w:rsidR="008122C1">
        <w:rPr>
          <w:rFonts w:asciiTheme="majorBidi" w:hAnsiTheme="majorBidi" w:cstheme="majorBidi"/>
        </w:rPr>
        <w:br/>
      </w:r>
      <w:r w:rsidRPr="008122C1">
        <w:rPr>
          <w:rFonts w:asciiTheme="majorBidi" w:hAnsiTheme="majorBidi" w:cstheme="majorBidi"/>
          <w:b/>
          <w:bCs/>
        </w:rPr>
        <w:t xml:space="preserve">In this context, </w:t>
      </w:r>
      <w:bookmarkStart w:id="1" w:name="OLE_LINK11"/>
      <w:r w:rsidR="00767433" w:rsidRPr="008122C1">
        <w:rPr>
          <w:rFonts w:asciiTheme="majorBidi" w:hAnsiTheme="majorBidi" w:cstheme="majorBidi"/>
          <w:b/>
          <w:bCs/>
        </w:rPr>
        <w:t>Elizka</w:t>
      </w:r>
      <w:r w:rsidRPr="008122C1">
        <w:rPr>
          <w:rFonts w:asciiTheme="majorBidi" w:hAnsiTheme="majorBidi" w:cstheme="majorBidi"/>
          <w:b/>
          <w:bCs/>
        </w:rPr>
        <w:t xml:space="preserve"> </w:t>
      </w:r>
      <w:bookmarkEnd w:id="1"/>
      <w:r w:rsidRPr="008122C1">
        <w:rPr>
          <w:rFonts w:asciiTheme="majorBidi" w:hAnsiTheme="majorBidi" w:cstheme="majorBidi"/>
          <w:b/>
          <w:bCs/>
        </w:rPr>
        <w:t>calls on the legislative authorities to amend the General Reconciliation Law of November 2023, ensuring that the perpetrators of violent crimes and murder among members of the police and security forces face appropriate penalties. We also urge the Chadian Government, as a State Party, to provide reparations to the victims who were arbitrarily detained for over a year for exercising their right to demonstrate and express their opinions. This should include the establishment of a clear system for the compensation process, alongside existing criminal procedures that enable victims to seek compensation.</w:t>
      </w:r>
    </w:p>
    <w:p w14:paraId="2AB6ECB7" w14:textId="1DE75464" w:rsidR="006B0418" w:rsidRPr="00D46880" w:rsidRDefault="00D46880" w:rsidP="008122C1">
      <w:pPr>
        <w:pStyle w:val="ListParagraph"/>
        <w:numPr>
          <w:ilvl w:val="0"/>
          <w:numId w:val="3"/>
        </w:numPr>
        <w:spacing w:before="120" w:beforeAutospacing="0" w:after="120" w:afterAutospacing="0"/>
        <w:jc w:val="both"/>
        <w:rPr>
          <w:rFonts w:asciiTheme="majorBidi" w:hAnsiTheme="majorBidi" w:cstheme="majorBidi"/>
        </w:rPr>
      </w:pPr>
      <w:r w:rsidRPr="00767433">
        <w:rPr>
          <w:rFonts w:asciiTheme="majorBidi" w:hAnsiTheme="majorBidi" w:cstheme="majorBidi"/>
        </w:rPr>
        <w:t>C</w:t>
      </w:r>
      <w:r w:rsidR="006B0418" w:rsidRPr="00767433">
        <w:rPr>
          <w:rFonts w:asciiTheme="majorBidi" w:hAnsiTheme="majorBidi" w:cstheme="majorBidi"/>
        </w:rPr>
        <w:t xml:space="preserve">ases of deaths in Chadian prisons resulting from food and water shortages, as well as severe overcrowding, are deeply concerning, particularly since most of these deaths involve detainees who have not committed any crimes. </w:t>
      </w:r>
      <w:r w:rsidR="00767433" w:rsidRPr="00767433">
        <w:rPr>
          <w:rFonts w:asciiTheme="majorBidi" w:hAnsiTheme="majorBidi" w:cstheme="majorBidi"/>
        </w:rPr>
        <w:t>Elizka</w:t>
      </w:r>
      <w:r w:rsidR="006B0418" w:rsidRPr="00767433">
        <w:rPr>
          <w:rFonts w:asciiTheme="majorBidi" w:hAnsiTheme="majorBidi" w:cstheme="majorBidi"/>
        </w:rPr>
        <w:t xml:space="preserve"> emphasizes the importance of establishing a prison observatory in Chad to monitor the conditions of prisoners and prisons, ensuring their humane treatment. We also call for enhanced cooperation between the government and Chadian prison administrations, as well as the publication of preliminary reports on the state of prisons and prisoners in the country.</w:t>
      </w:r>
    </w:p>
    <w:p w14:paraId="45A769D6" w14:textId="2E8E747A" w:rsidR="006B0418" w:rsidRPr="00D46880" w:rsidRDefault="006B0418" w:rsidP="008122C1">
      <w:pPr>
        <w:pStyle w:val="ListParagraph"/>
        <w:numPr>
          <w:ilvl w:val="0"/>
          <w:numId w:val="3"/>
        </w:numPr>
        <w:spacing w:before="120" w:beforeAutospacing="0" w:after="120" w:afterAutospacing="0"/>
        <w:jc w:val="both"/>
        <w:rPr>
          <w:rFonts w:asciiTheme="majorBidi" w:hAnsiTheme="majorBidi" w:cstheme="majorBidi"/>
        </w:rPr>
      </w:pPr>
      <w:r w:rsidRPr="00D46880">
        <w:rPr>
          <w:rFonts w:asciiTheme="majorBidi" w:hAnsiTheme="majorBidi" w:cstheme="majorBidi"/>
        </w:rPr>
        <w:t xml:space="preserve">Labor Code sets the minimum working age in Chad at 14 years and prohibits forced labor. However, a loophole exists – exceptions can be made through ministerial decrees. This raises concerns, particularly as the law allows light work in agriculture and domestic service for children as young as 12. Additionally, the lack of a specific ban on human trafficking adds another layer of vulnerability. To address these issues, </w:t>
      </w:r>
      <w:r w:rsidR="00D46880">
        <w:rPr>
          <w:rFonts w:asciiTheme="majorBidi" w:hAnsiTheme="majorBidi" w:cstheme="majorBidi"/>
        </w:rPr>
        <w:t>Elizka</w:t>
      </w:r>
      <w:r w:rsidRPr="00D46880">
        <w:rPr>
          <w:rFonts w:asciiTheme="majorBidi" w:hAnsiTheme="majorBidi" w:cstheme="majorBidi"/>
        </w:rPr>
        <w:t xml:space="preserve"> urges the government to activate the previously launched inter-ministerial committee, strengthening protections for migrant workers and reducing their susceptibility to trafficking.</w:t>
      </w:r>
    </w:p>
    <w:p w14:paraId="3006CEC9" w14:textId="1BF51D93" w:rsidR="006B0418" w:rsidRPr="00D46880" w:rsidRDefault="00D46880" w:rsidP="008122C1">
      <w:pPr>
        <w:pStyle w:val="ListParagraph"/>
        <w:numPr>
          <w:ilvl w:val="0"/>
          <w:numId w:val="3"/>
        </w:numPr>
        <w:spacing w:before="120" w:beforeAutospacing="0" w:after="120" w:afterAutospacing="0"/>
        <w:jc w:val="both"/>
        <w:rPr>
          <w:rFonts w:asciiTheme="majorBidi" w:hAnsiTheme="majorBidi" w:cstheme="majorBidi"/>
        </w:rPr>
      </w:pPr>
      <w:r w:rsidRPr="00D46880">
        <w:rPr>
          <w:rFonts w:asciiTheme="majorBidi" w:hAnsiTheme="majorBidi" w:cstheme="majorBidi"/>
        </w:rPr>
        <w:t>Elizka</w:t>
      </w:r>
      <w:r w:rsidR="006B0418" w:rsidRPr="00D46880">
        <w:rPr>
          <w:rFonts w:asciiTheme="majorBidi" w:hAnsiTheme="majorBidi" w:cstheme="majorBidi"/>
        </w:rPr>
        <w:t xml:space="preserve"> expresses deep concern about limitations on freedom of expression and peaceful assembly in Chad. They urge the government to establish a legislative framework that safeguards internet access for citizens during critical times such as wars, demonstrations, and elections. Such a framework should guarantee the right of civilians to freely express their opinions without fear of restriction.</w:t>
      </w:r>
    </w:p>
    <w:sectPr w:rsidR="006B0418" w:rsidRPr="00D4688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E28E4" w14:textId="77777777" w:rsidR="0092362B" w:rsidRDefault="0092362B" w:rsidP="006B0418">
      <w:pPr>
        <w:spacing w:before="0" w:after="0"/>
      </w:pPr>
      <w:r>
        <w:separator/>
      </w:r>
    </w:p>
  </w:endnote>
  <w:endnote w:type="continuationSeparator" w:id="0">
    <w:p w14:paraId="43B769D7" w14:textId="77777777" w:rsidR="0092362B" w:rsidRDefault="0092362B" w:rsidP="006B04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3942A4" w14:textId="77777777" w:rsidR="0092362B" w:rsidRDefault="0092362B" w:rsidP="006B0418">
      <w:pPr>
        <w:spacing w:before="0" w:after="0"/>
      </w:pPr>
      <w:r>
        <w:separator/>
      </w:r>
    </w:p>
  </w:footnote>
  <w:footnote w:type="continuationSeparator" w:id="0">
    <w:p w14:paraId="0795256B" w14:textId="77777777" w:rsidR="0092362B" w:rsidRDefault="0092362B" w:rsidP="006B0418">
      <w:pPr>
        <w:spacing w:before="0" w:after="0"/>
      </w:pPr>
      <w:r>
        <w:continuationSeparator/>
      </w:r>
    </w:p>
  </w:footnote>
  <w:footnote w:id="1">
    <w:p w14:paraId="7005F55D" w14:textId="1DDC2974" w:rsidR="00CB7D30" w:rsidRPr="009D4653" w:rsidRDefault="00CB7D30">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9D4653" w:rsidRPr="009D4653">
        <w:rPr>
          <w:rFonts w:asciiTheme="majorBidi" w:hAnsiTheme="majorBidi" w:cstheme="majorBidi"/>
          <w:sz w:val="18"/>
          <w:szCs w:val="18"/>
        </w:rPr>
        <w:t xml:space="preserve">Increasing Instability and Mass Atrocity Risks in Chad, Relief web, 30 Mar 2023. </w:t>
      </w:r>
      <w:hyperlink r:id="rId1" w:history="1">
        <w:r w:rsidR="009D4653" w:rsidRPr="009D4653">
          <w:rPr>
            <w:rStyle w:val="Hyperlink"/>
            <w:rFonts w:asciiTheme="majorBidi" w:hAnsiTheme="majorBidi" w:cstheme="majorBidi"/>
            <w:sz w:val="18"/>
            <w:szCs w:val="18"/>
          </w:rPr>
          <w:t>https://bitly.ws/3eZw3</w:t>
        </w:r>
      </w:hyperlink>
    </w:p>
  </w:footnote>
  <w:footnote w:id="2">
    <w:p w14:paraId="5532FB51" w14:textId="3716AC47" w:rsidR="008D03DC" w:rsidRPr="009D4653" w:rsidRDefault="008D03DC">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9D4653" w:rsidRPr="009D4653">
        <w:rPr>
          <w:rFonts w:asciiTheme="majorBidi" w:hAnsiTheme="majorBidi" w:cstheme="majorBidi"/>
          <w:sz w:val="18"/>
          <w:szCs w:val="18"/>
        </w:rPr>
        <w:t xml:space="preserve">Chad suffers internet and telecom disruptions amid deadly political clashes, The Record, </w:t>
      </w:r>
      <w:r w:rsidR="009D4653" w:rsidRPr="009D4653">
        <w:rPr>
          <w:rStyle w:val="articledate"/>
          <w:rFonts w:asciiTheme="majorBidi" w:hAnsiTheme="majorBidi" w:cstheme="majorBidi"/>
          <w:sz w:val="18"/>
          <w:szCs w:val="18"/>
        </w:rPr>
        <w:t xml:space="preserve">February 29th, 2024. </w:t>
      </w:r>
      <w:hyperlink r:id="rId2" w:history="1">
        <w:r w:rsidR="009D4653" w:rsidRPr="009D4653">
          <w:rPr>
            <w:rStyle w:val="Hyperlink"/>
            <w:rFonts w:asciiTheme="majorBidi" w:hAnsiTheme="majorBidi" w:cstheme="majorBidi"/>
            <w:sz w:val="18"/>
            <w:szCs w:val="18"/>
          </w:rPr>
          <w:t>https://bitly.ws/3eZwA</w:t>
        </w:r>
      </w:hyperlink>
    </w:p>
  </w:footnote>
  <w:footnote w:id="3">
    <w:p w14:paraId="5B2994FB" w14:textId="43B793C7" w:rsidR="008D03DC" w:rsidRPr="009D4653" w:rsidRDefault="008D03DC">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9D4653" w:rsidRPr="009D4653">
        <w:rPr>
          <w:rFonts w:asciiTheme="majorBidi" w:hAnsiTheme="majorBidi" w:cstheme="majorBidi"/>
          <w:sz w:val="18"/>
          <w:szCs w:val="18"/>
        </w:rPr>
        <w:t xml:space="preserve">Chad: A Year On, Victims Await Justice, Relief web, 23 Oct 2023, </w:t>
      </w:r>
      <w:hyperlink r:id="rId3" w:history="1">
        <w:r w:rsidR="009D4653" w:rsidRPr="009D4653">
          <w:rPr>
            <w:rStyle w:val="Hyperlink"/>
            <w:rFonts w:asciiTheme="majorBidi" w:hAnsiTheme="majorBidi" w:cstheme="majorBidi"/>
            <w:sz w:val="18"/>
            <w:szCs w:val="18"/>
          </w:rPr>
          <w:t>https://bitly.ws/3eZxc</w:t>
        </w:r>
      </w:hyperlink>
    </w:p>
  </w:footnote>
  <w:footnote w:id="4">
    <w:p w14:paraId="563D846F" w14:textId="5B6ADABD" w:rsidR="00F83E76" w:rsidRPr="009D4653" w:rsidRDefault="00F83E76">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9D4653" w:rsidRPr="009D4653">
        <w:rPr>
          <w:rFonts w:asciiTheme="majorBidi" w:hAnsiTheme="majorBidi" w:cstheme="majorBidi"/>
          <w:sz w:val="18"/>
          <w:szCs w:val="18"/>
        </w:rPr>
        <w:t xml:space="preserve">2023 Trafficking in Persons Report: Chad, U.S. Department of state, 2023. </w:t>
      </w:r>
      <w:hyperlink r:id="rId4" w:history="1">
        <w:r w:rsidR="009D4653" w:rsidRPr="009D4653">
          <w:rPr>
            <w:rStyle w:val="Hyperlink"/>
            <w:rFonts w:asciiTheme="majorBidi" w:hAnsiTheme="majorBidi" w:cstheme="majorBidi"/>
            <w:sz w:val="18"/>
            <w:szCs w:val="18"/>
          </w:rPr>
          <w:t>https://bitly.ws/3eZxL</w:t>
        </w:r>
      </w:hyperlink>
    </w:p>
  </w:footnote>
  <w:footnote w:id="5">
    <w:p w14:paraId="571B9C17" w14:textId="074F41F9" w:rsidR="00F83E76" w:rsidRPr="009D4653" w:rsidRDefault="00F83E76">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D46880" w:rsidRPr="009D4653">
        <w:rPr>
          <w:rFonts w:asciiTheme="majorBidi" w:hAnsiTheme="majorBidi" w:cstheme="majorBidi"/>
          <w:sz w:val="18"/>
          <w:szCs w:val="18"/>
        </w:rPr>
        <w:t xml:space="preserve">2008 Findings on the Worst Forms of Child Labor – Chad, UNHCR, </w:t>
      </w:r>
      <w:hyperlink r:id="rId5" w:history="1">
        <w:r w:rsidR="00D46880" w:rsidRPr="009D4653">
          <w:rPr>
            <w:rStyle w:val="Hyperlink"/>
            <w:rFonts w:asciiTheme="majorBidi" w:hAnsiTheme="majorBidi" w:cstheme="majorBidi"/>
            <w:sz w:val="18"/>
            <w:szCs w:val="18"/>
          </w:rPr>
          <w:t>https://bitly.ws/3eZAC</w:t>
        </w:r>
      </w:hyperlink>
    </w:p>
  </w:footnote>
  <w:footnote w:id="6">
    <w:p w14:paraId="0A59AE89" w14:textId="73601847" w:rsidR="00EA1203" w:rsidRPr="009D4653" w:rsidRDefault="00EA1203">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D46880" w:rsidRPr="009D4653">
        <w:rPr>
          <w:rFonts w:asciiTheme="majorBidi" w:hAnsiTheme="majorBidi" w:cstheme="majorBidi"/>
          <w:sz w:val="18"/>
          <w:szCs w:val="18"/>
        </w:rPr>
        <w:t xml:space="preserve">Demonstration bloodily repressed in Chad in 2022: general amnesty, Africa news, 24 Nov 2023. </w:t>
      </w:r>
      <w:hyperlink r:id="rId6" w:history="1">
        <w:r w:rsidR="00D46880" w:rsidRPr="009D4653">
          <w:rPr>
            <w:rStyle w:val="Hyperlink"/>
            <w:rFonts w:asciiTheme="majorBidi" w:hAnsiTheme="majorBidi" w:cstheme="majorBidi"/>
            <w:sz w:val="18"/>
            <w:szCs w:val="18"/>
          </w:rPr>
          <w:t>https://bitly.ws/3eZyy</w:t>
        </w:r>
      </w:hyperlink>
    </w:p>
  </w:footnote>
  <w:footnote w:id="7">
    <w:p w14:paraId="62A382EB" w14:textId="5B2492D3" w:rsidR="00EA1203" w:rsidRPr="009D4653" w:rsidRDefault="00EA1203">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D46880" w:rsidRPr="009D4653">
        <w:rPr>
          <w:rFonts w:asciiTheme="majorBidi" w:hAnsiTheme="majorBidi" w:cstheme="majorBidi"/>
          <w:sz w:val="18"/>
          <w:szCs w:val="18"/>
        </w:rPr>
        <w:t xml:space="preserve">Chad: Amnesty Law Cheats Victims, Relief Web, 14 Dec 2023. </w:t>
      </w:r>
      <w:hyperlink r:id="rId7" w:history="1">
        <w:r w:rsidR="00D46880" w:rsidRPr="009D4653">
          <w:rPr>
            <w:rStyle w:val="Hyperlink"/>
            <w:rFonts w:asciiTheme="majorBidi" w:hAnsiTheme="majorBidi" w:cstheme="majorBidi"/>
            <w:sz w:val="18"/>
            <w:szCs w:val="18"/>
          </w:rPr>
          <w:t>https://bitly.ws/3eZyQ</w:t>
        </w:r>
      </w:hyperlink>
    </w:p>
  </w:footnote>
  <w:footnote w:id="8">
    <w:p w14:paraId="3485EF1F" w14:textId="584F9AB3" w:rsidR="00EA1203" w:rsidRPr="009D4653" w:rsidRDefault="00EA1203">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D46880" w:rsidRPr="009D4653">
        <w:rPr>
          <w:rFonts w:asciiTheme="majorBidi" w:hAnsiTheme="majorBidi" w:cstheme="majorBidi"/>
          <w:sz w:val="18"/>
          <w:szCs w:val="18"/>
        </w:rPr>
        <w:t xml:space="preserve">Chad: Prisoner Pack, Gov. UK, 27 April 2023, </w:t>
      </w:r>
      <w:hyperlink r:id="rId8" w:history="1">
        <w:r w:rsidR="00D46880" w:rsidRPr="009D4653">
          <w:rPr>
            <w:rStyle w:val="Hyperlink"/>
            <w:rFonts w:asciiTheme="majorBidi" w:hAnsiTheme="majorBidi" w:cstheme="majorBidi"/>
            <w:sz w:val="18"/>
            <w:szCs w:val="18"/>
          </w:rPr>
          <w:t>https://bitly.ws/3cUWC</w:t>
        </w:r>
      </w:hyperlink>
    </w:p>
  </w:footnote>
  <w:footnote w:id="9">
    <w:p w14:paraId="28098BA8" w14:textId="2AB56F26" w:rsidR="00096FFD" w:rsidRPr="009D4653" w:rsidRDefault="00096FFD">
      <w:pPr>
        <w:pStyle w:val="FootnoteText"/>
        <w:spacing w:beforeAutospacing="0" w:afterAutospacing="0"/>
        <w:rPr>
          <w:rFonts w:asciiTheme="majorBidi" w:hAnsiTheme="majorBidi" w:cstheme="majorBidi"/>
          <w:sz w:val="18"/>
          <w:szCs w:val="18"/>
        </w:rPr>
      </w:pPr>
      <w:r w:rsidRPr="009D4653">
        <w:rPr>
          <w:rStyle w:val="FootnoteReference"/>
          <w:rFonts w:asciiTheme="majorBidi" w:hAnsiTheme="majorBidi" w:cstheme="majorBidi"/>
          <w:sz w:val="18"/>
          <w:szCs w:val="18"/>
        </w:rPr>
        <w:footnoteRef/>
      </w:r>
      <w:r w:rsidRPr="009D4653">
        <w:rPr>
          <w:rFonts w:asciiTheme="majorBidi" w:hAnsiTheme="majorBidi" w:cstheme="majorBidi"/>
          <w:sz w:val="18"/>
          <w:szCs w:val="18"/>
        </w:rPr>
        <w:t xml:space="preserve"> </w:t>
      </w:r>
      <w:r w:rsidR="00D46880" w:rsidRPr="009D4653">
        <w:rPr>
          <w:rFonts w:asciiTheme="majorBidi" w:hAnsiTheme="majorBidi" w:cstheme="majorBidi"/>
          <w:sz w:val="18"/>
          <w:szCs w:val="18"/>
        </w:rPr>
        <w:t xml:space="preserve">44 dead in Chad prison cell were civilians, not jihadists: Commission, Africa CGTN, 16 June 2023. </w:t>
      </w:r>
      <w:hyperlink r:id="rId9" w:history="1">
        <w:r w:rsidR="00D46880" w:rsidRPr="009D4653">
          <w:rPr>
            <w:rStyle w:val="Hyperlink"/>
            <w:rFonts w:asciiTheme="majorBidi" w:hAnsiTheme="majorBidi" w:cstheme="majorBidi"/>
            <w:sz w:val="18"/>
            <w:szCs w:val="18"/>
          </w:rPr>
          <w:t>https://bitly.ws/3cUZc</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7A37E" w14:textId="18E07B51" w:rsidR="006B0418" w:rsidRPr="006B0418" w:rsidRDefault="006B0418" w:rsidP="006B0418">
    <w:pPr>
      <w:pStyle w:val="Header"/>
      <w:rPr>
        <w:sz w:val="20"/>
        <w:szCs w:val="20"/>
      </w:rPr>
    </w:pPr>
    <w:bookmarkStart w:id="2" w:name="_Hlk144900376"/>
    <w:bookmarkStart w:id="3" w:name="_Hlk144900377"/>
    <w:bookmarkStart w:id="4" w:name="_Hlk144900395"/>
    <w:bookmarkStart w:id="5" w:name="_Hlk144900396"/>
    <w:bookmarkStart w:id="6" w:name="_Hlk144900425"/>
    <w:bookmarkStart w:id="7" w:name="_Hlk144900426"/>
    <w:bookmarkStart w:id="8" w:name="_Hlk144900436"/>
    <w:bookmarkStart w:id="9" w:name="_Hlk144900437"/>
    <w:bookmarkStart w:id="10" w:name="_Hlk144900446"/>
    <w:bookmarkStart w:id="11" w:name="_Hlk144900447"/>
    <w:bookmarkStart w:id="12" w:name="_Hlk144900477"/>
    <w:bookmarkStart w:id="13" w:name="_Hlk144900478"/>
    <w:bookmarkStart w:id="14" w:name="_Hlk144900582"/>
    <w:bookmarkStart w:id="15" w:name="_Hlk144900583"/>
    <w:bookmarkStart w:id="16" w:name="_Hlk144900599"/>
    <w:bookmarkStart w:id="17" w:name="_Hlk144900600"/>
    <w:bookmarkStart w:id="18" w:name="_Hlk144900605"/>
    <w:bookmarkStart w:id="19" w:name="_Hlk144900606"/>
    <w:bookmarkStart w:id="20" w:name="_Hlk144900611"/>
    <w:bookmarkStart w:id="21" w:name="_Hlk144900612"/>
    <w:bookmarkStart w:id="22" w:name="_Hlk144900622"/>
    <w:bookmarkStart w:id="23" w:name="_Hlk144900623"/>
    <w:r w:rsidRPr="006B0418">
      <w:rPr>
        <w:rFonts w:cs="Arial"/>
        <w:noProof/>
        <w:sz w:val="20"/>
        <w:szCs w:val="20"/>
        <w:rtl/>
      </w:rPr>
      <w:drawing>
        <wp:anchor distT="0" distB="0" distL="114300" distR="114300" simplePos="0" relativeHeight="251660288" behindDoc="0" locked="0" layoutInCell="1" allowOverlap="1" wp14:anchorId="51D832B8" wp14:editId="01A33F96">
          <wp:simplePos x="0" y="0"/>
          <wp:positionH relativeFrom="column">
            <wp:posOffset>74295</wp:posOffset>
          </wp:positionH>
          <wp:positionV relativeFrom="paragraph">
            <wp:posOffset>20955</wp:posOffset>
          </wp:positionV>
          <wp:extent cx="922020" cy="77533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775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0418">
      <w:rPr>
        <w:rFonts w:cs="Arial"/>
        <w:noProof/>
        <w:sz w:val="20"/>
        <w:szCs w:val="20"/>
        <w:rtl/>
      </w:rPr>
      <w:drawing>
        <wp:anchor distT="0" distB="0" distL="114300" distR="114300" simplePos="0" relativeHeight="251659264" behindDoc="0" locked="0" layoutInCell="1" allowOverlap="1" wp14:anchorId="2B8B484E" wp14:editId="116F1D68">
          <wp:simplePos x="0" y="0"/>
          <wp:positionH relativeFrom="margin">
            <wp:posOffset>1924050</wp:posOffset>
          </wp:positionH>
          <wp:positionV relativeFrom="page">
            <wp:posOffset>626745</wp:posOffset>
          </wp:positionV>
          <wp:extent cx="3489960" cy="6267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626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D6952"/>
    <w:multiLevelType w:val="hybridMultilevel"/>
    <w:tmpl w:val="01240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166F49"/>
    <w:multiLevelType w:val="hybridMultilevel"/>
    <w:tmpl w:val="542CAC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C860102"/>
    <w:multiLevelType w:val="hybridMultilevel"/>
    <w:tmpl w:val="CE2AA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7171138">
    <w:abstractNumId w:val="2"/>
  </w:num>
  <w:num w:numId="2" w16cid:durableId="1117675102">
    <w:abstractNumId w:val="0"/>
  </w:num>
  <w:num w:numId="3" w16cid:durableId="1894731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D3"/>
    <w:rsid w:val="000415D6"/>
    <w:rsid w:val="00096FFD"/>
    <w:rsid w:val="002D3979"/>
    <w:rsid w:val="002F1D38"/>
    <w:rsid w:val="00334CD1"/>
    <w:rsid w:val="004405D3"/>
    <w:rsid w:val="004E7159"/>
    <w:rsid w:val="005558FF"/>
    <w:rsid w:val="006B0418"/>
    <w:rsid w:val="00731CA2"/>
    <w:rsid w:val="00733E2D"/>
    <w:rsid w:val="00762895"/>
    <w:rsid w:val="00767433"/>
    <w:rsid w:val="008122C1"/>
    <w:rsid w:val="008D03DC"/>
    <w:rsid w:val="0092362B"/>
    <w:rsid w:val="009D4653"/>
    <w:rsid w:val="00CB7D30"/>
    <w:rsid w:val="00CE0FF8"/>
    <w:rsid w:val="00D46880"/>
    <w:rsid w:val="00EA1203"/>
    <w:rsid w:val="00EC3FA7"/>
    <w:rsid w:val="00F83E76"/>
    <w:rsid w:val="00FC4A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2BF504"/>
  <w15:chartTrackingRefBased/>
  <w15:docId w15:val="{2101FFEE-9D95-414D-B8EB-E1E7D839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418"/>
    <w:pPr>
      <w:tabs>
        <w:tab w:val="center" w:pos="4680"/>
        <w:tab w:val="right" w:pos="9360"/>
      </w:tabs>
      <w:spacing w:before="0" w:after="0"/>
    </w:pPr>
  </w:style>
  <w:style w:type="character" w:customStyle="1" w:styleId="HeaderChar">
    <w:name w:val="Header Char"/>
    <w:basedOn w:val="DefaultParagraphFont"/>
    <w:link w:val="Header"/>
    <w:uiPriority w:val="99"/>
    <w:rsid w:val="006B0418"/>
  </w:style>
  <w:style w:type="paragraph" w:styleId="Footer">
    <w:name w:val="footer"/>
    <w:basedOn w:val="Normal"/>
    <w:link w:val="FooterChar"/>
    <w:uiPriority w:val="99"/>
    <w:unhideWhenUsed/>
    <w:rsid w:val="006B0418"/>
    <w:pPr>
      <w:tabs>
        <w:tab w:val="center" w:pos="4680"/>
        <w:tab w:val="right" w:pos="9360"/>
      </w:tabs>
      <w:spacing w:before="0" w:after="0"/>
    </w:pPr>
  </w:style>
  <w:style w:type="character" w:customStyle="1" w:styleId="FooterChar">
    <w:name w:val="Footer Char"/>
    <w:basedOn w:val="DefaultParagraphFont"/>
    <w:link w:val="Footer"/>
    <w:uiPriority w:val="99"/>
    <w:rsid w:val="006B0418"/>
  </w:style>
  <w:style w:type="paragraph" w:styleId="ListParagraph">
    <w:name w:val="List Paragraph"/>
    <w:basedOn w:val="Normal"/>
    <w:uiPriority w:val="34"/>
    <w:qFormat/>
    <w:rsid w:val="002F1D38"/>
    <w:pPr>
      <w:ind w:left="720"/>
      <w:contextualSpacing/>
    </w:pPr>
  </w:style>
  <w:style w:type="paragraph" w:styleId="FootnoteText">
    <w:name w:val="footnote text"/>
    <w:basedOn w:val="Normal"/>
    <w:link w:val="FootnoteTextChar"/>
    <w:uiPriority w:val="99"/>
    <w:semiHidden/>
    <w:unhideWhenUsed/>
    <w:rsid w:val="00CB7D30"/>
    <w:pPr>
      <w:spacing w:before="0" w:after="0"/>
    </w:pPr>
    <w:rPr>
      <w:sz w:val="20"/>
      <w:szCs w:val="20"/>
    </w:rPr>
  </w:style>
  <w:style w:type="character" w:customStyle="1" w:styleId="FootnoteTextChar">
    <w:name w:val="Footnote Text Char"/>
    <w:basedOn w:val="DefaultParagraphFont"/>
    <w:link w:val="FootnoteText"/>
    <w:uiPriority w:val="99"/>
    <w:semiHidden/>
    <w:rsid w:val="00CB7D30"/>
    <w:rPr>
      <w:sz w:val="20"/>
      <w:szCs w:val="20"/>
    </w:rPr>
  </w:style>
  <w:style w:type="character" w:styleId="FootnoteReference">
    <w:name w:val="footnote reference"/>
    <w:basedOn w:val="DefaultParagraphFont"/>
    <w:uiPriority w:val="99"/>
    <w:semiHidden/>
    <w:unhideWhenUsed/>
    <w:rsid w:val="00CB7D30"/>
    <w:rPr>
      <w:vertAlign w:val="superscript"/>
    </w:rPr>
  </w:style>
  <w:style w:type="character" w:styleId="Hyperlink">
    <w:name w:val="Hyperlink"/>
    <w:basedOn w:val="DefaultParagraphFont"/>
    <w:uiPriority w:val="99"/>
    <w:unhideWhenUsed/>
    <w:rsid w:val="00D46880"/>
    <w:rPr>
      <w:color w:val="0563C1" w:themeColor="hyperlink"/>
      <w:u w:val="single"/>
    </w:rPr>
  </w:style>
  <w:style w:type="character" w:customStyle="1" w:styleId="articledate">
    <w:name w:val="article__date"/>
    <w:basedOn w:val="DefaultParagraphFont"/>
    <w:rsid w:val="009D4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ws/3cUWC" TargetMode="External"/><Relationship Id="rId3" Type="http://schemas.openxmlformats.org/officeDocument/2006/relationships/hyperlink" Target="https://bitly.ws/3eZxc" TargetMode="External"/><Relationship Id="rId7" Type="http://schemas.openxmlformats.org/officeDocument/2006/relationships/hyperlink" Target="https://bitly.ws/3eZyQ" TargetMode="External"/><Relationship Id="rId2" Type="http://schemas.openxmlformats.org/officeDocument/2006/relationships/hyperlink" Target="https://bitly.ws/3eZwA" TargetMode="External"/><Relationship Id="rId1" Type="http://schemas.openxmlformats.org/officeDocument/2006/relationships/hyperlink" Target="https://bitly.ws/3eZw3" TargetMode="External"/><Relationship Id="rId6" Type="http://schemas.openxmlformats.org/officeDocument/2006/relationships/hyperlink" Target="https://bitly.ws/3eZyy" TargetMode="External"/><Relationship Id="rId5" Type="http://schemas.openxmlformats.org/officeDocument/2006/relationships/hyperlink" Target="https://bitly.ws/3eZAC" TargetMode="External"/><Relationship Id="rId4" Type="http://schemas.openxmlformats.org/officeDocument/2006/relationships/hyperlink" Target="https://bitly.ws/3eZxL" TargetMode="External"/><Relationship Id="rId9" Type="http://schemas.openxmlformats.org/officeDocument/2006/relationships/hyperlink" Target="https://bitly.ws/3cUZ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897A0-0004-4804-A8DF-D23078F77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2089</Words>
  <Characters>11911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3</cp:revision>
  <dcterms:created xsi:type="dcterms:W3CDTF">2024-03-08T15:04:00Z</dcterms:created>
  <dcterms:modified xsi:type="dcterms:W3CDTF">2024-05-05T09:28:00Z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b8acb78c-3451-4e29-8808-05f54db48bb7</vt:lpwstr>
  </property>
</Properties>
</file>