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C56FB" w14:textId="77777777" w:rsidR="00CC0234" w:rsidRPr="00AC7A71" w:rsidRDefault="00CC0234" w:rsidP="00CC0234">
      <w:pPr>
        <w:spacing w:before="100" w:beforeAutospacing="1" w:after="100" w:afterAutospacing="1" w:line="240" w:lineRule="auto"/>
        <w:jc w:val="center"/>
        <w:outlineLvl w:val="0"/>
        <w:rPr>
          <w:rFonts w:ascii="Times New Roman Tj" w:eastAsia="Times New Roman" w:hAnsi="Times New Roman Tj" w:cs="Times New Roman"/>
          <w:b/>
          <w:bCs/>
          <w:kern w:val="36"/>
          <w:sz w:val="24"/>
          <w:szCs w:val="24"/>
          <w:lang w:eastAsia="ru-RU"/>
        </w:rPr>
      </w:pPr>
      <w:r w:rsidRPr="00AC7A71">
        <w:rPr>
          <w:rFonts w:ascii="Times New Roman Tj" w:eastAsia="Times New Roman" w:hAnsi="Times New Roman Tj" w:cs="Times New Roman"/>
          <w:b/>
          <w:bCs/>
          <w:kern w:val="36"/>
          <w:sz w:val="24"/>
          <w:szCs w:val="24"/>
          <w:lang w:eastAsia="ru-RU"/>
        </w:rPr>
        <w:t>ОТВЕТЫ НА ПЕРЕЧЕНЬ ВОПРОСОВ, СВЯЗАННЫХ С ОБЪЕДИНЕННЫМИ ШЕСТЫМ И СЕДЬМЫМ ПЕРИОДИЧЕСКИМИ ДОКЛАДАМИ РЕСПУБЛИКИ ТАДЖИКИСТАН</w:t>
      </w:r>
    </w:p>
    <w:p w14:paraId="02619F73" w14:textId="77777777" w:rsidR="00CC0234" w:rsidRPr="00AC7A71" w:rsidRDefault="00CC0234" w:rsidP="00CC0234">
      <w:pPr>
        <w:spacing w:before="100" w:beforeAutospacing="1" w:after="100" w:afterAutospacing="1" w:line="240" w:lineRule="auto"/>
        <w:jc w:val="center"/>
        <w:outlineLvl w:val="1"/>
        <w:rPr>
          <w:rFonts w:ascii="Times New Roman Tj" w:eastAsia="Times New Roman" w:hAnsi="Times New Roman Tj" w:cs="Times New Roman"/>
          <w:b/>
          <w:bCs/>
          <w:sz w:val="24"/>
          <w:szCs w:val="24"/>
          <w:lang w:eastAsia="ru-RU"/>
        </w:rPr>
      </w:pPr>
      <w:r w:rsidRPr="00AC7A71">
        <w:rPr>
          <w:rFonts w:ascii="Times New Roman Tj" w:eastAsia="Times New Roman" w:hAnsi="Times New Roman Tj" w:cs="Times New Roman"/>
          <w:b/>
          <w:bCs/>
          <w:sz w:val="24"/>
          <w:szCs w:val="24"/>
          <w:lang w:eastAsia="ru-RU"/>
        </w:rPr>
        <w:t>Часть I</w:t>
      </w:r>
    </w:p>
    <w:p w14:paraId="762E9E18" w14:textId="77777777" w:rsidR="00CC0234" w:rsidRPr="00AC7A71" w:rsidRDefault="00CC0234" w:rsidP="00CC0234">
      <w:pPr>
        <w:spacing w:after="0" w:line="240" w:lineRule="auto"/>
        <w:ind w:firstLine="567"/>
        <w:jc w:val="both"/>
        <w:outlineLvl w:val="2"/>
        <w:rPr>
          <w:rFonts w:ascii="Times New Roman Tj" w:eastAsia="Times New Roman" w:hAnsi="Times New Roman Tj" w:cs="Times New Roman"/>
          <w:b/>
          <w:bCs/>
          <w:sz w:val="24"/>
          <w:szCs w:val="24"/>
          <w:lang w:eastAsia="ru-RU"/>
        </w:rPr>
      </w:pPr>
      <w:r w:rsidRPr="00AC7A71">
        <w:rPr>
          <w:rFonts w:ascii="Times New Roman Tj" w:eastAsia="Times New Roman" w:hAnsi="Times New Roman Tj" w:cs="Times New Roman"/>
          <w:b/>
          <w:bCs/>
          <w:sz w:val="24"/>
          <w:szCs w:val="24"/>
          <w:lang w:eastAsia="ru-RU"/>
        </w:rPr>
        <w:t>Пункт 2</w:t>
      </w:r>
    </w:p>
    <w:p w14:paraId="7573FC13"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а) Стратегическое и программное планирование.</w:t>
      </w:r>
      <w:r w:rsidRPr="00AC7A71">
        <w:rPr>
          <w:rFonts w:ascii="Times New Roman Tj" w:eastAsia="Times New Roman" w:hAnsi="Times New Roman Tj" w:cs="Times New Roman"/>
          <w:sz w:val="24"/>
          <w:szCs w:val="24"/>
          <w:lang w:eastAsia="ru-RU"/>
        </w:rPr>
        <w:t xml:space="preserve"> В Республике Таджикистан </w:t>
      </w:r>
      <w:r w:rsidR="007E0828">
        <w:rPr>
          <w:rFonts w:ascii="Times New Roman Tj" w:eastAsia="Times New Roman" w:hAnsi="Times New Roman Tj" w:cs="Times New Roman"/>
          <w:sz w:val="24"/>
          <w:szCs w:val="24"/>
          <w:lang w:eastAsia="ru-RU"/>
        </w:rPr>
        <w:t xml:space="preserve">(РТ) </w:t>
      </w:r>
      <w:r w:rsidRPr="00AC7A71">
        <w:rPr>
          <w:rFonts w:ascii="Times New Roman Tj" w:eastAsia="Times New Roman" w:hAnsi="Times New Roman Tj" w:cs="Times New Roman"/>
          <w:sz w:val="24"/>
          <w:szCs w:val="24"/>
          <w:lang w:eastAsia="ru-RU"/>
        </w:rPr>
        <w:t xml:space="preserve">защита и поощрение прав ребенка обеспечиваются посредством комплексной системы стратегического и программного планирования. Все основные принципы и положения Конвенции о правах ребенка (КПР) интегрированы в национальные стратегии и программы социально-экономического развития, а также в соответствующие секторальные стратегии и государственные программы </w:t>
      </w:r>
      <w:r w:rsidRPr="00AC7A71">
        <w:rPr>
          <w:rFonts w:ascii="Times New Roman Tj" w:eastAsia="Times New Roman" w:hAnsi="Times New Roman Tj" w:cs="Times New Roman"/>
          <w:iCs/>
          <w:sz w:val="24"/>
          <w:szCs w:val="24"/>
          <w:lang w:eastAsia="ru-RU"/>
        </w:rPr>
        <w:t>(Таблиц</w:t>
      </w:r>
      <w:r w:rsidR="00A515DD" w:rsidRPr="00AC7A71">
        <w:rPr>
          <w:rFonts w:ascii="Times New Roman Tj" w:eastAsia="Times New Roman" w:hAnsi="Times New Roman Tj" w:cs="Times New Roman"/>
          <w:iCs/>
          <w:sz w:val="24"/>
          <w:szCs w:val="24"/>
          <w:lang w:val="tg-Cyrl-TJ" w:eastAsia="ru-RU"/>
        </w:rPr>
        <w:t>а</w:t>
      </w:r>
      <w:r w:rsidRPr="00AC7A71">
        <w:rPr>
          <w:rFonts w:ascii="Times New Roman Tj" w:eastAsia="Times New Roman" w:hAnsi="Times New Roman Tj" w:cs="Times New Roman"/>
          <w:iCs/>
          <w:sz w:val="24"/>
          <w:szCs w:val="24"/>
          <w:lang w:eastAsia="ru-RU"/>
        </w:rPr>
        <w:t xml:space="preserve"> 1)</w:t>
      </w:r>
      <w:r w:rsidRPr="00AC7A71">
        <w:rPr>
          <w:rFonts w:ascii="Times New Roman Tj" w:eastAsia="Times New Roman" w:hAnsi="Times New Roman Tj" w:cs="Times New Roman"/>
          <w:sz w:val="24"/>
          <w:szCs w:val="24"/>
          <w:lang w:eastAsia="ru-RU"/>
        </w:rPr>
        <w:t>.</w:t>
      </w:r>
    </w:p>
    <w:p w14:paraId="7D9A5152"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На реализацию данных документов выделяются целевые финансовые и институциональные ресурсы из государственного бюджета, а также привлекается поддержка партнеров по развитию. Одновременно </w:t>
      </w:r>
      <w:r w:rsidR="0024567A">
        <w:rPr>
          <w:rFonts w:ascii="Times New Roman Tj" w:eastAsia="Times New Roman" w:hAnsi="Times New Roman Tj" w:cs="Times New Roman"/>
          <w:sz w:val="24"/>
          <w:szCs w:val="24"/>
          <w:lang w:eastAsia="ru-RU"/>
        </w:rPr>
        <w:t>идет</w:t>
      </w:r>
      <w:r w:rsidRPr="00AC7A71">
        <w:rPr>
          <w:rFonts w:ascii="Times New Roman Tj" w:eastAsia="Times New Roman" w:hAnsi="Times New Roman Tj" w:cs="Times New Roman"/>
          <w:sz w:val="24"/>
          <w:szCs w:val="24"/>
          <w:lang w:eastAsia="ru-RU"/>
        </w:rPr>
        <w:t xml:space="preserve"> процесс разработки отдельной программы по защите прав ребенка, направленной в первую очередь на улучшение положения уязвимых групп детей (документ находится на стадии согласования с министерствами и ведомствами).</w:t>
      </w:r>
    </w:p>
    <w:p w14:paraId="242EB0B3"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b) Мониторинг выполнения рекомендаций.</w:t>
      </w:r>
      <w:r w:rsidRPr="00AC7A71">
        <w:rPr>
          <w:rFonts w:ascii="Times New Roman Tj" w:eastAsia="Times New Roman" w:hAnsi="Times New Roman Tj" w:cs="Times New Roman"/>
          <w:sz w:val="24"/>
          <w:szCs w:val="24"/>
          <w:lang w:eastAsia="ru-RU"/>
        </w:rPr>
        <w:t xml:space="preserve"> С целью мониторинга выполнения рекомендаций Комитета ООН по правам ребенка при содействии Представительства ЮНИСЕФ в Таджикистане, а также с участием Уполномоченного по правам человека (УПЧ) в период с 27 декабря 2024 года по 22 января 2025 года были проведены мониторинговые мероприятия в 25 профильных министерствах и ведомствах.</w:t>
      </w:r>
    </w:p>
    <w:p w14:paraId="2E3D8AE3"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Национальный план действий по выполнению рекомендаций Комитета ООН по правам ребенка на 2018–2022 годы был опубликован на таджикском и русском языках. Мониторинг реализации данного Плана позволил оценить достигнутые результаты, выявить существующие проблемы и определить приоритетные направления дальнейшей деятельности. Полученные выводы были использованы при разработке последующих стратегических и программных документов в сфере защиты прав ребенка.</w:t>
      </w:r>
    </w:p>
    <w:p w14:paraId="0A05E15D" w14:textId="77777777" w:rsidR="00CC0234" w:rsidRPr="00AC7A71" w:rsidRDefault="00CC0234" w:rsidP="00CC0234">
      <w:pPr>
        <w:spacing w:after="0" w:line="240" w:lineRule="auto"/>
        <w:ind w:firstLine="567"/>
        <w:jc w:val="both"/>
        <w:outlineLvl w:val="2"/>
        <w:rPr>
          <w:rFonts w:ascii="Times New Roman Tj" w:eastAsia="Times New Roman" w:hAnsi="Times New Roman Tj" w:cs="Times New Roman"/>
          <w:b/>
          <w:bCs/>
          <w:sz w:val="24"/>
          <w:szCs w:val="24"/>
          <w:lang w:eastAsia="ru-RU"/>
        </w:rPr>
      </w:pPr>
    </w:p>
    <w:p w14:paraId="1EA3576C" w14:textId="77777777" w:rsidR="00CC0234" w:rsidRPr="00AC7A71" w:rsidRDefault="00CC0234" w:rsidP="00CC0234">
      <w:pPr>
        <w:spacing w:after="0" w:line="240" w:lineRule="auto"/>
        <w:ind w:firstLine="567"/>
        <w:jc w:val="both"/>
        <w:outlineLvl w:val="2"/>
        <w:rPr>
          <w:rFonts w:ascii="Times New Roman Tj" w:eastAsia="Times New Roman" w:hAnsi="Times New Roman Tj" w:cs="Times New Roman"/>
          <w:b/>
          <w:bCs/>
          <w:sz w:val="24"/>
          <w:szCs w:val="24"/>
          <w:lang w:eastAsia="ru-RU"/>
        </w:rPr>
      </w:pPr>
      <w:r w:rsidRPr="00AC7A71">
        <w:rPr>
          <w:rFonts w:ascii="Times New Roman Tj" w:eastAsia="Times New Roman" w:hAnsi="Times New Roman Tj" w:cs="Times New Roman"/>
          <w:b/>
          <w:bCs/>
          <w:sz w:val="24"/>
          <w:szCs w:val="24"/>
          <w:lang w:eastAsia="ru-RU"/>
        </w:rPr>
        <w:t>Пункт 3</w:t>
      </w:r>
    </w:p>
    <w:p w14:paraId="7B5D8B45"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а) Институциональная основа и координация.</w:t>
      </w:r>
      <w:r w:rsidRPr="00AC7A71">
        <w:rPr>
          <w:rFonts w:ascii="Times New Roman Tj" w:eastAsia="Times New Roman" w:hAnsi="Times New Roman Tj" w:cs="Times New Roman"/>
          <w:sz w:val="24"/>
          <w:szCs w:val="24"/>
          <w:lang w:eastAsia="ru-RU"/>
        </w:rPr>
        <w:t xml:space="preserve"> Осуществление КПР обеспечивается государстве</w:t>
      </w:r>
      <w:r w:rsidR="000611AE" w:rsidRPr="00AC7A71">
        <w:rPr>
          <w:rFonts w:ascii="Times New Roman Tj" w:eastAsia="Times New Roman" w:hAnsi="Times New Roman Tj" w:cs="Times New Roman"/>
          <w:sz w:val="24"/>
          <w:szCs w:val="24"/>
          <w:lang w:eastAsia="ru-RU"/>
        </w:rPr>
        <w:t xml:space="preserve">нными органами на национальном </w:t>
      </w:r>
      <w:r w:rsidRPr="00AC7A71">
        <w:rPr>
          <w:rFonts w:ascii="Times New Roman Tj" w:eastAsia="Times New Roman" w:hAnsi="Times New Roman Tj" w:cs="Times New Roman"/>
          <w:sz w:val="24"/>
          <w:szCs w:val="24"/>
          <w:lang w:eastAsia="ru-RU"/>
        </w:rPr>
        <w:t>и местном уровнях в пределах их компетенции.</w:t>
      </w:r>
    </w:p>
    <w:p w14:paraId="4EB4C961"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Органами, ответственными за осуществление КПР на национальном уровне, являются: Министерство образования и науки (МОН), Министерство здравоохранения и социальной защиты населения (МЗСЗН), Министерство внутренних дел (МВД), Министерство юстиции (МЮ), Министерство труда, миграции и занятости населения (МТМЗН) и другие ведомства.</w:t>
      </w:r>
    </w:p>
    <w:p w14:paraId="089E7D10"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 целях повышения эффективности реализации КПР принимаются последовательные меры по укреплению межведомственной координации, оптимизации распределения финансовых и кадровых ресурсов, а также по усилению потенциала органов по защите детей, включая соответствующие структуры на местном уровне.</w:t>
      </w:r>
    </w:p>
    <w:p w14:paraId="433074BA"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b) Участие гражданского общества и детей.</w:t>
      </w:r>
      <w:r w:rsidRPr="00AC7A71">
        <w:rPr>
          <w:rFonts w:ascii="Times New Roman Tj" w:eastAsia="Times New Roman" w:hAnsi="Times New Roman Tj" w:cs="Times New Roman"/>
          <w:sz w:val="24"/>
          <w:szCs w:val="24"/>
          <w:lang w:eastAsia="ru-RU"/>
        </w:rPr>
        <w:t xml:space="preserve"> Гражданское общество и дети активно привлекаются к участию в планировании, реализации, мониторинге и оценке законов, стратегий, планов и программ, касающихся прав ребенка. В рамках </w:t>
      </w:r>
      <w:r w:rsidRPr="00AC7A71">
        <w:rPr>
          <w:rFonts w:ascii="Times New Roman Tj" w:eastAsia="Times New Roman" w:hAnsi="Times New Roman Tj" w:cs="Times New Roman"/>
          <w:sz w:val="24"/>
          <w:szCs w:val="24"/>
          <w:lang w:eastAsia="ru-RU"/>
        </w:rPr>
        <w:lastRenderedPageBreak/>
        <w:t>проводимых консультаций, рабочих встреч и общественных обсуждений обеспечивается учет мнений детей по вопросам, затрагивающим их интересы.</w:t>
      </w:r>
    </w:p>
    <w:p w14:paraId="34FAD9F7"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Кроме того, представители гражданского общества и несовершеннолетние привлекаются к проведению совместных мониторингов реализации прав ребенка в детских учреждениях систем образования, здравоохранения, социальной защиты, в школах-интернатах, а также в местах лишения и ограничения свободы.</w:t>
      </w:r>
    </w:p>
    <w:p w14:paraId="16889CC5"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c) Поддержка неправительственного сектора</w:t>
      </w:r>
      <w:r w:rsidR="007453EA"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В целях содействия развитию гражданского общества и укрепления его потенциала государством реализуются меры по финансовой и организационной поддержке инициатив в сфере защиты прав ребенка. </w:t>
      </w:r>
    </w:p>
    <w:p w14:paraId="11F2E259" w14:textId="77777777" w:rsidR="00CC0234" w:rsidRPr="00AC7A71" w:rsidRDefault="00CC0234" w:rsidP="00FC7DE0">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В </w:t>
      </w:r>
      <w:r w:rsidR="007E0828">
        <w:rPr>
          <w:rFonts w:ascii="Times New Roman Tj" w:eastAsia="Times New Roman" w:hAnsi="Times New Roman Tj" w:cs="Times New Roman"/>
          <w:sz w:val="24"/>
          <w:szCs w:val="24"/>
          <w:lang w:eastAsia="ru-RU"/>
        </w:rPr>
        <w:t>РТ</w:t>
      </w:r>
      <w:r w:rsidRPr="00AC7A71">
        <w:rPr>
          <w:rFonts w:ascii="Times New Roman Tj" w:eastAsia="Times New Roman" w:hAnsi="Times New Roman Tj" w:cs="Times New Roman"/>
          <w:sz w:val="24"/>
          <w:szCs w:val="24"/>
          <w:lang w:eastAsia="ru-RU"/>
        </w:rPr>
        <w:t xml:space="preserve"> в сфере прав ребенка активно работают более 20 общественных организаций. Между государственными органами и институтами гражданского общества поддерживается постоянный диалог по вопросам совершенствования законодательства и правоприменительной практики. В настоящее время в стране функционируют свыше 1700 общественных организаций, а также более 400 филиалов и представительств национальных и иностранных н</w:t>
      </w:r>
      <w:r w:rsidR="00FC7DE0">
        <w:rPr>
          <w:rFonts w:ascii="Times New Roman Tj" w:eastAsia="Times New Roman" w:hAnsi="Times New Roman Tj" w:cs="Times New Roman"/>
          <w:sz w:val="24"/>
          <w:szCs w:val="24"/>
          <w:lang w:eastAsia="ru-RU"/>
        </w:rPr>
        <w:t>еправительственных организаций. О</w:t>
      </w:r>
      <w:r w:rsidRPr="00AC7A71">
        <w:rPr>
          <w:rFonts w:ascii="Times New Roman Tj" w:eastAsia="Times New Roman" w:hAnsi="Times New Roman Tj" w:cs="Times New Roman"/>
          <w:sz w:val="24"/>
          <w:szCs w:val="24"/>
          <w:lang w:eastAsia="ru-RU"/>
        </w:rPr>
        <w:t>бщественные организации вовлечены в деятельность 14 рабочих групп при Совете национального развития, включая группы в области образования, здравоохранения, социальной защиты и продвижения прав наиболее уязвимых категорий детей.</w:t>
      </w:r>
    </w:p>
    <w:p w14:paraId="2DE22D53"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d) Роль средств массовой информации</w:t>
      </w:r>
      <w:r w:rsidR="007453EA"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Средства массовой информации играют важную роль в продвижении прав детей, повышении правовой осведомленности населения и формировании позитивного общественного мнения по вопросам защиты прав ребенка. Государственные органы систематически взаимодействуют со СМИ в целях широкого освещения программ, мероприятий и инициатив, направленных на реализацию КПР.</w:t>
      </w:r>
    </w:p>
    <w:p w14:paraId="58F19D72" w14:textId="77777777" w:rsidR="00CC0234" w:rsidRPr="00AC7A71" w:rsidRDefault="000611AE"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На государственных телеканалах </w:t>
      </w:r>
      <w:r w:rsidR="00CC0234" w:rsidRPr="00AC7A71">
        <w:rPr>
          <w:rFonts w:ascii="Times New Roman Tj" w:eastAsia="Times New Roman" w:hAnsi="Times New Roman Tj" w:cs="Times New Roman"/>
          <w:sz w:val="24"/>
          <w:szCs w:val="24"/>
          <w:lang w:eastAsia="ru-RU"/>
        </w:rPr>
        <w:t>регулярно транслируются специализированные программы, передачи, документальные фильмы и социально-воспитательные ролики, посвященные правам ребенка, профилактике насилия, семейному воспитанию, психологической поддержке и развитию детей. В данных программах принимают участие представители органов государственной власти, эксперты, психологи и представители гражданского общества.</w:t>
      </w:r>
    </w:p>
    <w:p w14:paraId="48320584" w14:textId="77777777" w:rsidR="007453EA" w:rsidRPr="00AC7A71" w:rsidRDefault="007453EA" w:rsidP="00CC0234">
      <w:pPr>
        <w:spacing w:after="0" w:line="240" w:lineRule="auto"/>
        <w:ind w:firstLine="567"/>
        <w:jc w:val="both"/>
        <w:outlineLvl w:val="2"/>
        <w:rPr>
          <w:rFonts w:ascii="Times New Roman Tj" w:eastAsia="Times New Roman" w:hAnsi="Times New Roman Tj" w:cs="Times New Roman"/>
          <w:b/>
          <w:bCs/>
          <w:sz w:val="24"/>
          <w:szCs w:val="24"/>
          <w:lang w:eastAsia="ru-RU"/>
        </w:rPr>
      </w:pPr>
    </w:p>
    <w:p w14:paraId="420A7065" w14:textId="77777777" w:rsidR="00CC0234" w:rsidRPr="00AC7A71" w:rsidRDefault="00CC0234" w:rsidP="00CC0234">
      <w:pPr>
        <w:spacing w:after="0" w:line="240" w:lineRule="auto"/>
        <w:ind w:firstLine="567"/>
        <w:jc w:val="both"/>
        <w:outlineLvl w:val="2"/>
        <w:rPr>
          <w:rFonts w:ascii="Times New Roman Tj" w:eastAsia="Times New Roman" w:hAnsi="Times New Roman Tj" w:cs="Times New Roman"/>
          <w:b/>
          <w:bCs/>
          <w:sz w:val="24"/>
          <w:szCs w:val="24"/>
          <w:lang w:eastAsia="ru-RU"/>
        </w:rPr>
      </w:pPr>
      <w:r w:rsidRPr="00AC7A71">
        <w:rPr>
          <w:rFonts w:ascii="Times New Roman Tj" w:eastAsia="Times New Roman" w:hAnsi="Times New Roman Tj" w:cs="Times New Roman"/>
          <w:b/>
          <w:bCs/>
          <w:sz w:val="24"/>
          <w:szCs w:val="24"/>
          <w:lang w:eastAsia="ru-RU"/>
        </w:rPr>
        <w:t>Пункт 4</w:t>
      </w:r>
    </w:p>
    <w:p w14:paraId="2586AB8F"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а) Бюджетирование в интересах детей</w:t>
      </w:r>
      <w:r w:rsidR="007453EA"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w:t>
      </w:r>
      <w:r w:rsidR="007E0828">
        <w:rPr>
          <w:rFonts w:ascii="Times New Roman Tj" w:eastAsia="Times New Roman" w:hAnsi="Times New Roman Tj" w:cs="Times New Roman"/>
          <w:sz w:val="24"/>
          <w:szCs w:val="24"/>
          <w:lang w:eastAsia="ru-RU"/>
        </w:rPr>
        <w:t>П</w:t>
      </w:r>
      <w:r w:rsidRPr="00AC7A71">
        <w:rPr>
          <w:rFonts w:ascii="Times New Roman Tj" w:eastAsia="Times New Roman" w:hAnsi="Times New Roman Tj" w:cs="Times New Roman"/>
          <w:sz w:val="24"/>
          <w:szCs w:val="24"/>
          <w:lang w:eastAsia="ru-RU"/>
        </w:rPr>
        <w:t>редпринимаются меры по совершенствованию системы планирования и распределения бюджетных средств с учетом потребностей детей и принципов КПР. В рамках государственных программ и отраслевых стратегий проводится регулярный анализ бюджетных ассигнований, направляемых в сферы образования, здравоохранения и социальной защиты детей.</w:t>
      </w:r>
    </w:p>
    <w:p w14:paraId="3A7050C3"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Профильные министерства и ведомства принимают участие в разработке и внедрении механизмов мониторинга и оценки, позволяющих отслеживать влияние распределения ресурсов на реализацию прав детей и общую эффективность принимаемых мер.</w:t>
      </w:r>
    </w:p>
    <w:p w14:paraId="01D70B15"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b) Сбор и цифровизация дезагрегированных данных</w:t>
      </w:r>
      <w:r w:rsidRPr="00AC7A71">
        <w:rPr>
          <w:rFonts w:ascii="Times New Roman Tj" w:eastAsia="Times New Roman" w:hAnsi="Times New Roman Tj" w:cs="Times New Roman"/>
          <w:sz w:val="24"/>
          <w:szCs w:val="24"/>
          <w:lang w:eastAsia="ru-RU"/>
        </w:rPr>
        <w:t xml:space="preserve"> </w:t>
      </w:r>
      <w:r w:rsidR="007E0828">
        <w:rPr>
          <w:rFonts w:ascii="Times New Roman Tj" w:eastAsia="Times New Roman" w:hAnsi="Times New Roman Tj" w:cs="Times New Roman"/>
          <w:sz w:val="24"/>
          <w:szCs w:val="24"/>
          <w:lang w:eastAsia="ru-RU"/>
        </w:rPr>
        <w:t>П</w:t>
      </w:r>
      <w:r w:rsidRPr="00AC7A71">
        <w:rPr>
          <w:rFonts w:ascii="Times New Roman Tj" w:eastAsia="Times New Roman" w:hAnsi="Times New Roman Tj" w:cs="Times New Roman"/>
          <w:sz w:val="24"/>
          <w:szCs w:val="24"/>
          <w:lang w:eastAsia="ru-RU"/>
        </w:rPr>
        <w:t>оследовательно реализуются меры по созданию и развитию комплексных информационных систем для сбора и управления дезагрегированными данными о дет</w:t>
      </w:r>
      <w:r w:rsidR="007453EA" w:rsidRPr="00AC7A71">
        <w:rPr>
          <w:rFonts w:ascii="Times New Roman Tj" w:eastAsia="Times New Roman" w:hAnsi="Times New Roman Tj" w:cs="Times New Roman"/>
          <w:sz w:val="24"/>
          <w:szCs w:val="24"/>
          <w:lang w:eastAsia="ru-RU"/>
        </w:rPr>
        <w:t>я</w:t>
      </w:r>
      <w:r w:rsidRPr="00AC7A71">
        <w:rPr>
          <w:rFonts w:ascii="Times New Roman Tj" w:eastAsia="Times New Roman" w:hAnsi="Times New Roman Tj" w:cs="Times New Roman"/>
          <w:sz w:val="24"/>
          <w:szCs w:val="24"/>
          <w:lang w:eastAsia="ru-RU"/>
        </w:rPr>
        <w:t>х, охватывающих сферы здравоохранения, образования, социальной защиты, а также статистику по детям, находящимся в контакте с законом.</w:t>
      </w:r>
    </w:p>
    <w:p w14:paraId="31D0C79F"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В настоящее время принят порядок создания единой государственной базы данных о детях с инвалидностью, детях-сиротах и детях, находящихся в неблагоприятном положении, с последующим ее внедрением на национальном </w:t>
      </w:r>
      <w:r w:rsidRPr="00AC7A71">
        <w:rPr>
          <w:rFonts w:ascii="Times New Roman Tj" w:eastAsia="Times New Roman" w:hAnsi="Times New Roman Tj" w:cs="Times New Roman"/>
          <w:sz w:val="24"/>
          <w:szCs w:val="24"/>
          <w:lang w:eastAsia="ru-RU"/>
        </w:rPr>
        <w:lastRenderedPageBreak/>
        <w:t>уровне. Работа по развитию интегрированной цифровой системы продолжается при поддержке ЮНИСЕФ и Всемирн</w:t>
      </w:r>
      <w:r w:rsidR="00FC7DE0">
        <w:rPr>
          <w:rFonts w:ascii="Times New Roman Tj" w:eastAsia="Times New Roman" w:hAnsi="Times New Roman Tj" w:cs="Times New Roman"/>
          <w:sz w:val="24"/>
          <w:szCs w:val="24"/>
          <w:lang w:eastAsia="ru-RU"/>
        </w:rPr>
        <w:t>ого</w:t>
      </w:r>
      <w:r w:rsidRPr="00AC7A71">
        <w:rPr>
          <w:rFonts w:ascii="Times New Roman Tj" w:eastAsia="Times New Roman" w:hAnsi="Times New Roman Tj" w:cs="Times New Roman"/>
          <w:sz w:val="24"/>
          <w:szCs w:val="24"/>
          <w:lang w:eastAsia="ru-RU"/>
        </w:rPr>
        <w:t xml:space="preserve"> банк</w:t>
      </w:r>
      <w:r w:rsidR="00FC7DE0">
        <w:rPr>
          <w:rFonts w:ascii="Times New Roman Tj" w:eastAsia="Times New Roman" w:hAnsi="Times New Roman Tj" w:cs="Times New Roman"/>
          <w:sz w:val="24"/>
          <w:szCs w:val="24"/>
          <w:lang w:eastAsia="ru-RU"/>
        </w:rPr>
        <w:t>а</w:t>
      </w:r>
      <w:r w:rsidRPr="00AC7A71">
        <w:rPr>
          <w:rFonts w:ascii="Times New Roman Tj" w:eastAsia="Times New Roman" w:hAnsi="Times New Roman Tj" w:cs="Times New Roman"/>
          <w:sz w:val="24"/>
          <w:szCs w:val="24"/>
          <w:lang w:eastAsia="ru-RU"/>
        </w:rPr>
        <w:t>.</w:t>
      </w:r>
    </w:p>
    <w:p w14:paraId="3186F1F0" w14:textId="77777777" w:rsidR="00CC0234" w:rsidRPr="00AC7A71" w:rsidRDefault="00FC7DE0" w:rsidP="00CC0234">
      <w:pPr>
        <w:spacing w:after="0" w:line="240" w:lineRule="auto"/>
        <w:ind w:firstLine="567"/>
        <w:jc w:val="both"/>
        <w:rPr>
          <w:rFonts w:ascii="Times New Roman Tj" w:eastAsia="Times New Roman" w:hAnsi="Times New Roman Tj" w:cs="Times New Roman"/>
          <w:sz w:val="24"/>
          <w:szCs w:val="24"/>
          <w:lang w:eastAsia="ru-RU"/>
        </w:rPr>
      </w:pPr>
      <w:r>
        <w:rPr>
          <w:rFonts w:ascii="Times New Roman Tj" w:eastAsia="Times New Roman" w:hAnsi="Times New Roman Tj" w:cs="Times New Roman"/>
          <w:sz w:val="24"/>
          <w:szCs w:val="24"/>
          <w:lang w:eastAsia="ru-RU"/>
        </w:rPr>
        <w:t>П</w:t>
      </w:r>
      <w:r w:rsidR="00CC0234" w:rsidRPr="00AC7A71">
        <w:rPr>
          <w:rFonts w:ascii="Times New Roman Tj" w:eastAsia="Times New Roman" w:hAnsi="Times New Roman Tj" w:cs="Times New Roman"/>
          <w:sz w:val="24"/>
          <w:szCs w:val="24"/>
          <w:lang w:eastAsia="ru-RU"/>
        </w:rPr>
        <w:t>оэтапно внедряет</w:t>
      </w:r>
      <w:r>
        <w:rPr>
          <w:rFonts w:ascii="Times New Roman Tj" w:eastAsia="Times New Roman" w:hAnsi="Times New Roman Tj" w:cs="Times New Roman"/>
          <w:sz w:val="24"/>
          <w:szCs w:val="24"/>
          <w:lang w:eastAsia="ru-RU"/>
        </w:rPr>
        <w:t>ся</w:t>
      </w:r>
      <w:r w:rsidR="00CC0234" w:rsidRPr="00AC7A71">
        <w:rPr>
          <w:rFonts w:ascii="Times New Roman Tj" w:eastAsia="Times New Roman" w:hAnsi="Times New Roman Tj" w:cs="Times New Roman"/>
          <w:sz w:val="24"/>
          <w:szCs w:val="24"/>
          <w:lang w:eastAsia="ru-RU"/>
        </w:rPr>
        <w:t xml:space="preserve"> интегрированн</w:t>
      </w:r>
      <w:r>
        <w:rPr>
          <w:rFonts w:ascii="Times New Roman Tj" w:eastAsia="Times New Roman" w:hAnsi="Times New Roman Tj" w:cs="Times New Roman"/>
          <w:sz w:val="24"/>
          <w:szCs w:val="24"/>
          <w:lang w:eastAsia="ru-RU"/>
        </w:rPr>
        <w:t>ая</w:t>
      </w:r>
      <w:r w:rsidR="00CC0234" w:rsidRPr="00AC7A71">
        <w:rPr>
          <w:rFonts w:ascii="Times New Roman Tj" w:eastAsia="Times New Roman" w:hAnsi="Times New Roman Tj" w:cs="Times New Roman"/>
          <w:sz w:val="24"/>
          <w:szCs w:val="24"/>
          <w:lang w:eastAsia="ru-RU"/>
        </w:rPr>
        <w:t xml:space="preserve"> цифров</w:t>
      </w:r>
      <w:r>
        <w:rPr>
          <w:rFonts w:ascii="Times New Roman Tj" w:eastAsia="Times New Roman" w:hAnsi="Times New Roman Tj" w:cs="Times New Roman"/>
          <w:sz w:val="24"/>
          <w:szCs w:val="24"/>
          <w:lang w:eastAsia="ru-RU"/>
        </w:rPr>
        <w:t>ая</w:t>
      </w:r>
      <w:r w:rsidR="00CC0234" w:rsidRPr="00AC7A71">
        <w:rPr>
          <w:rFonts w:ascii="Times New Roman Tj" w:eastAsia="Times New Roman" w:hAnsi="Times New Roman Tj" w:cs="Times New Roman"/>
          <w:sz w:val="24"/>
          <w:szCs w:val="24"/>
          <w:lang w:eastAsia="ru-RU"/>
        </w:rPr>
        <w:t xml:space="preserve"> платформ</w:t>
      </w:r>
      <w:r>
        <w:rPr>
          <w:rFonts w:ascii="Times New Roman Tj" w:eastAsia="Times New Roman" w:hAnsi="Times New Roman Tj" w:cs="Times New Roman"/>
          <w:sz w:val="24"/>
          <w:szCs w:val="24"/>
          <w:lang w:eastAsia="ru-RU"/>
        </w:rPr>
        <w:t>а</w:t>
      </w:r>
      <w:r w:rsidR="00CC0234" w:rsidRPr="00AC7A71">
        <w:rPr>
          <w:rFonts w:ascii="Times New Roman Tj" w:eastAsia="Times New Roman" w:hAnsi="Times New Roman Tj" w:cs="Times New Roman"/>
          <w:sz w:val="24"/>
          <w:szCs w:val="24"/>
          <w:lang w:eastAsia="ru-RU"/>
        </w:rPr>
        <w:t xml:space="preserve"> для межведомственного обмена данными и повышения их качества, сопоставимости и детализации в соответствии с международными стандартами. В 2025 году в стране была издана первая специализированная статистическая</w:t>
      </w:r>
      <w:r>
        <w:rPr>
          <w:rFonts w:ascii="Times New Roman Tj" w:eastAsia="Times New Roman" w:hAnsi="Times New Roman Tj" w:cs="Times New Roman"/>
          <w:sz w:val="24"/>
          <w:szCs w:val="24"/>
          <w:lang w:eastAsia="ru-RU"/>
        </w:rPr>
        <w:t xml:space="preserve"> публикация «Дети Таджикистана»</w:t>
      </w:r>
      <w:r w:rsidR="00CC0234" w:rsidRPr="00AC7A71">
        <w:rPr>
          <w:rFonts w:ascii="Times New Roman Tj" w:eastAsia="Times New Roman" w:hAnsi="Times New Roman Tj" w:cs="Times New Roman"/>
          <w:sz w:val="24"/>
          <w:szCs w:val="24"/>
          <w:lang w:eastAsia="ru-RU"/>
        </w:rPr>
        <w:t>.</w:t>
      </w:r>
    </w:p>
    <w:p w14:paraId="20FC4022"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С января 2024 года статистическая отчетность собирается в электронном формате; расширяется применение цифровых инструментов обработки данных, включая обследования домохозяйств, медико-демографические исследования и административную отчетность, а также использование электронных систем.</w:t>
      </w:r>
    </w:p>
    <w:p w14:paraId="083517D2"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c) Правовое просвещение и оценка его эффективности</w:t>
      </w:r>
      <w:r w:rsidR="007453EA"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w:t>
      </w:r>
      <w:r w:rsidR="007E0828">
        <w:rPr>
          <w:rFonts w:ascii="Times New Roman Tj" w:eastAsia="Times New Roman" w:hAnsi="Times New Roman Tj" w:cs="Times New Roman"/>
          <w:sz w:val="24"/>
          <w:szCs w:val="24"/>
          <w:lang w:eastAsia="ru-RU"/>
        </w:rPr>
        <w:t>С</w:t>
      </w:r>
      <w:r w:rsidRPr="00AC7A71">
        <w:rPr>
          <w:rFonts w:ascii="Times New Roman Tj" w:eastAsia="Times New Roman" w:hAnsi="Times New Roman Tj" w:cs="Times New Roman"/>
          <w:sz w:val="24"/>
          <w:szCs w:val="24"/>
          <w:lang w:eastAsia="ru-RU"/>
        </w:rPr>
        <w:t xml:space="preserve">истематически реализуются информационно-просветительские и образовательные инициативы, направленные на повышение уровня знаний о КПР среди детей, их родителей и специалистов, работающих с детьми. Эти мероприятия включают тренинги, семинары, лекции, тематические встречи, информационные кампании и распространение материалов о положениях </w:t>
      </w:r>
      <w:r w:rsidR="00A055B3" w:rsidRPr="00AC7A71">
        <w:rPr>
          <w:rFonts w:ascii="Times New Roman Tj" w:eastAsia="Times New Roman" w:hAnsi="Times New Roman Tj" w:cs="Times New Roman"/>
          <w:sz w:val="24"/>
          <w:szCs w:val="24"/>
          <w:lang w:eastAsia="ru-RU"/>
        </w:rPr>
        <w:t>КПР</w:t>
      </w:r>
      <w:r w:rsidRPr="00AC7A71">
        <w:rPr>
          <w:rFonts w:ascii="Times New Roman Tj" w:eastAsia="Times New Roman" w:hAnsi="Times New Roman Tj" w:cs="Times New Roman"/>
          <w:sz w:val="24"/>
          <w:szCs w:val="24"/>
          <w:lang w:eastAsia="ru-RU"/>
        </w:rPr>
        <w:t>. В 2023 году был разработан специализированный модуль по правам ребенка и внедрен в деятельность центров дополнительного образования.</w:t>
      </w:r>
    </w:p>
    <w:p w14:paraId="77DF80FE"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Оценка влияния данных инициатив осуществляется на основе анализа охвата целевых групп, мониторинга участия, изучения обратной связи от участников, а также оценки уровня правовой осведомленности до и после проведения мероприятий. Полученные данные используются для корректировки содержания программ и повышения их эффективности.</w:t>
      </w:r>
    </w:p>
    <w:p w14:paraId="546488D5"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 рамках реализации Программы образования в области прав человека на 2022–2026 годы ежегодно проводятся широкомасштабные мероприятия для детей, родителей и специалистов, включая педагогов, сотрудников правоохранительных органов и государственных служащих.</w:t>
      </w:r>
    </w:p>
    <w:p w14:paraId="2FE23742" w14:textId="77777777" w:rsidR="007453EA" w:rsidRPr="00AC7A71" w:rsidRDefault="007453EA" w:rsidP="00CC0234">
      <w:pPr>
        <w:spacing w:after="0" w:line="240" w:lineRule="auto"/>
        <w:ind w:firstLine="567"/>
        <w:jc w:val="both"/>
        <w:outlineLvl w:val="2"/>
        <w:rPr>
          <w:rFonts w:ascii="Times New Roman Tj" w:eastAsia="Times New Roman" w:hAnsi="Times New Roman Tj" w:cs="Times New Roman"/>
          <w:b/>
          <w:bCs/>
          <w:sz w:val="24"/>
          <w:szCs w:val="24"/>
          <w:lang w:eastAsia="ru-RU"/>
        </w:rPr>
      </w:pPr>
    </w:p>
    <w:p w14:paraId="146EBDB0" w14:textId="77777777" w:rsidR="00CC0234" w:rsidRPr="00AC7A71" w:rsidRDefault="00CC0234" w:rsidP="00CC0234">
      <w:pPr>
        <w:spacing w:after="0" w:line="240" w:lineRule="auto"/>
        <w:ind w:firstLine="567"/>
        <w:jc w:val="both"/>
        <w:outlineLvl w:val="2"/>
        <w:rPr>
          <w:rFonts w:ascii="Times New Roman Tj" w:eastAsia="Times New Roman" w:hAnsi="Times New Roman Tj" w:cs="Times New Roman"/>
          <w:b/>
          <w:bCs/>
          <w:sz w:val="24"/>
          <w:szCs w:val="24"/>
          <w:lang w:eastAsia="ru-RU"/>
        </w:rPr>
      </w:pPr>
      <w:r w:rsidRPr="00AC7A71">
        <w:rPr>
          <w:rFonts w:ascii="Times New Roman Tj" w:eastAsia="Times New Roman" w:hAnsi="Times New Roman Tj" w:cs="Times New Roman"/>
          <w:b/>
          <w:bCs/>
          <w:sz w:val="24"/>
          <w:szCs w:val="24"/>
          <w:lang w:eastAsia="ru-RU"/>
        </w:rPr>
        <w:t>Пункт 5</w:t>
      </w:r>
    </w:p>
    <w:p w14:paraId="776FD330"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а) Законодательство о равенстве и недискриминации</w:t>
      </w:r>
      <w:r w:rsidR="007453EA"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Закон «О равенстве и ликвидации всех форм дискриминации» направлен на укрепление правовой защиты граждан. В рамках реализации данного закона предпринимаются меры по приведению национального законодательства в полное соответствие с положениями статьи 2 КПР.</w:t>
      </w:r>
    </w:p>
    <w:p w14:paraId="1805D8DE" w14:textId="77777777" w:rsidR="007453EA" w:rsidRPr="00AC7A71" w:rsidRDefault="000F5068" w:rsidP="007453EA">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УПЧ</w:t>
      </w:r>
      <w:r w:rsidR="00CC0234" w:rsidRPr="00AC7A71">
        <w:rPr>
          <w:rFonts w:ascii="Times New Roman Tj" w:eastAsia="Times New Roman" w:hAnsi="Times New Roman Tj" w:cs="Times New Roman"/>
          <w:sz w:val="24"/>
          <w:szCs w:val="24"/>
          <w:lang w:eastAsia="ru-RU"/>
        </w:rPr>
        <w:t xml:space="preserve"> в период с 2023 по 2025 год были проведены следующие мероприятия:</w:t>
      </w:r>
    </w:p>
    <w:p w14:paraId="335D7D03" w14:textId="77777777" w:rsidR="007453EA" w:rsidRPr="00AC7A71" w:rsidRDefault="007453EA" w:rsidP="007453EA">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о</w:t>
      </w:r>
      <w:r w:rsidR="00CC0234" w:rsidRPr="00AC7A71">
        <w:rPr>
          <w:rFonts w:ascii="Times New Roman Tj" w:eastAsia="Times New Roman" w:hAnsi="Times New Roman Tj" w:cs="Times New Roman"/>
          <w:sz w:val="24"/>
          <w:szCs w:val="24"/>
          <w:lang w:eastAsia="ru-RU"/>
        </w:rPr>
        <w:t>рганизованы 32 информационные кампании в городах и районах по разъяснению норм Закона;</w:t>
      </w:r>
    </w:p>
    <w:p w14:paraId="2491B70E" w14:textId="77777777" w:rsidR="007453EA" w:rsidRPr="00AC7A71" w:rsidRDefault="007453EA" w:rsidP="007453EA">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п</w:t>
      </w:r>
      <w:r w:rsidR="00CC0234" w:rsidRPr="00AC7A71">
        <w:rPr>
          <w:rFonts w:ascii="Times New Roman Tj" w:eastAsia="Times New Roman" w:hAnsi="Times New Roman Tj" w:cs="Times New Roman"/>
          <w:sz w:val="24"/>
          <w:szCs w:val="24"/>
          <w:lang w:eastAsia="ru-RU"/>
        </w:rPr>
        <w:t>роведены 6 тренингов и семинаров для представителей государственных структур по разъяснению норм закона, практики его применения и порядку рассмотрения обращений по вопросам равенства и недискриминации;</w:t>
      </w:r>
    </w:p>
    <w:p w14:paraId="05285B32" w14:textId="77777777" w:rsidR="007453EA" w:rsidRPr="00AC7A71" w:rsidRDefault="007453EA" w:rsidP="007453EA">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п</w:t>
      </w:r>
      <w:r w:rsidR="00CC0234" w:rsidRPr="00AC7A71">
        <w:rPr>
          <w:rFonts w:ascii="Times New Roman Tj" w:eastAsia="Times New Roman" w:hAnsi="Times New Roman Tj" w:cs="Times New Roman"/>
          <w:sz w:val="24"/>
          <w:szCs w:val="24"/>
          <w:lang w:eastAsia="ru-RU"/>
        </w:rPr>
        <w:t>роведены 9 тренингов в учебных заведениях с участием преподавателей, детей и их родителей по информированию о законе и механизмах подачи жалоб в уполномоченный орган</w:t>
      </w:r>
      <w:r w:rsidR="000611AE" w:rsidRPr="00AC7A71">
        <w:rPr>
          <w:rFonts w:ascii="Times New Roman Tj" w:eastAsia="Times New Roman" w:hAnsi="Times New Roman Tj" w:cs="Times New Roman"/>
          <w:sz w:val="24"/>
          <w:szCs w:val="24"/>
          <w:lang w:eastAsia="ru-RU"/>
        </w:rPr>
        <w:t>.</w:t>
      </w:r>
    </w:p>
    <w:p w14:paraId="783F4F19" w14:textId="77777777" w:rsidR="00CC0234" w:rsidRPr="00AC7A71" w:rsidRDefault="000611AE" w:rsidP="007453EA">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З</w:t>
      </w:r>
      <w:r w:rsidR="00CC0234" w:rsidRPr="00AC7A71">
        <w:rPr>
          <w:rFonts w:ascii="Times New Roman Tj" w:eastAsia="Times New Roman" w:hAnsi="Times New Roman Tj" w:cs="Times New Roman"/>
          <w:sz w:val="24"/>
          <w:szCs w:val="24"/>
          <w:lang w:eastAsia="ru-RU"/>
        </w:rPr>
        <w:t>а период с 2023 года (с момента вступления закона в силу) по 2025 год в адрес УПЧ РТ поступило 27 обращений по вопросам дискриминации.</w:t>
      </w:r>
    </w:p>
    <w:p w14:paraId="2FCA6C4B"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b) Защита уязвимых категорий детей</w:t>
      </w:r>
      <w:r w:rsidR="007453EA"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Государственная политика направлена на недопущение дискриминации и обеспечение равного доступа всех детей, находящихся в уязвимом положении, к здравоохранению, образованию и другим основным социальным услугам.</w:t>
      </w:r>
    </w:p>
    <w:p w14:paraId="03A9369E"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lastRenderedPageBreak/>
        <w:t>В стране реализуются целевые программы социальной поддержки, направленные на улучшение условий жизни уязвимых групп детей. Случаи дискриминации в отношении девочек, детей с инвалидностью, детей, живущих в нищете и сельской местности, детей, живущих с ВИЧ, детей-</w:t>
      </w:r>
      <w:proofErr w:type="spellStart"/>
      <w:r w:rsidRPr="00AC7A71">
        <w:rPr>
          <w:rFonts w:ascii="Times New Roman Tj" w:eastAsia="Times New Roman" w:hAnsi="Times New Roman Tj" w:cs="Times New Roman"/>
          <w:sz w:val="24"/>
          <w:szCs w:val="24"/>
          <w:lang w:eastAsia="ru-RU"/>
        </w:rPr>
        <w:t>мугатов</w:t>
      </w:r>
      <w:proofErr w:type="spellEnd"/>
      <w:r w:rsidRPr="00AC7A71">
        <w:rPr>
          <w:rFonts w:ascii="Times New Roman Tj" w:eastAsia="Times New Roman" w:hAnsi="Times New Roman Tj" w:cs="Times New Roman"/>
          <w:sz w:val="24"/>
          <w:szCs w:val="24"/>
          <w:lang w:eastAsia="ru-RU"/>
        </w:rPr>
        <w:t xml:space="preserve"> (</w:t>
      </w:r>
      <w:proofErr w:type="spellStart"/>
      <w:r w:rsidRPr="00AC7A71">
        <w:rPr>
          <w:rFonts w:ascii="Times New Roman Tj" w:eastAsia="Times New Roman" w:hAnsi="Times New Roman Tj" w:cs="Times New Roman"/>
          <w:sz w:val="24"/>
          <w:szCs w:val="24"/>
          <w:lang w:eastAsia="ru-RU"/>
        </w:rPr>
        <w:t>лули</w:t>
      </w:r>
      <w:proofErr w:type="spellEnd"/>
      <w:r w:rsidRPr="00AC7A71">
        <w:rPr>
          <w:rFonts w:ascii="Times New Roman Tj" w:eastAsia="Times New Roman" w:hAnsi="Times New Roman Tj" w:cs="Times New Roman"/>
          <w:sz w:val="24"/>
          <w:szCs w:val="24"/>
          <w:lang w:eastAsia="ru-RU"/>
        </w:rPr>
        <w:t>), детей из числа меньшинств, а также детей мигрантов и беженцев, не зарегистрированы.</w:t>
      </w:r>
    </w:p>
    <w:p w14:paraId="0DA0F5D0" w14:textId="77777777" w:rsidR="007453EA" w:rsidRPr="00AC7A71" w:rsidRDefault="00CC0234" w:rsidP="007453EA">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 2025 году в рамках реализации утвержденных планов совместной деятельности государственных структур в школах, на факультетах вузов и в сельских населенных пунктах была организована масштабная социально-просветительская работа. К 20 декабря 2025 года проведено:</w:t>
      </w:r>
    </w:p>
    <w:p w14:paraId="7302D8B1" w14:textId="77777777" w:rsidR="007453EA" w:rsidRPr="00AC7A71" w:rsidRDefault="007453EA" w:rsidP="007453EA">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 </w:t>
      </w:r>
      <w:r w:rsidR="00CC0234" w:rsidRPr="00AC7A71">
        <w:rPr>
          <w:rFonts w:ascii="Times New Roman Tj" w:eastAsia="Times New Roman" w:hAnsi="Times New Roman Tj" w:cs="Times New Roman"/>
          <w:sz w:val="24"/>
          <w:szCs w:val="24"/>
          <w:lang w:eastAsia="ru-RU"/>
        </w:rPr>
        <w:t>5175 собраний со старшеклассниками и их родителями с общим охватом 465 750 человек;</w:t>
      </w:r>
    </w:p>
    <w:p w14:paraId="4F3FFDFA" w14:textId="77777777" w:rsidR="007453EA" w:rsidRPr="00AC7A71" w:rsidRDefault="007453EA" w:rsidP="007453EA">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 </w:t>
      </w:r>
      <w:r w:rsidR="00CC0234" w:rsidRPr="00AC7A71">
        <w:rPr>
          <w:rFonts w:ascii="Times New Roman Tj" w:eastAsia="Times New Roman" w:hAnsi="Times New Roman Tj" w:cs="Times New Roman"/>
          <w:sz w:val="24"/>
          <w:szCs w:val="24"/>
          <w:lang w:eastAsia="ru-RU"/>
        </w:rPr>
        <w:t>587 собраний со студентами и преподавателями с охватом 146 500 человек;</w:t>
      </w:r>
    </w:p>
    <w:p w14:paraId="64FF4D70" w14:textId="77777777" w:rsidR="00CC0234" w:rsidRPr="00AC7A71" w:rsidRDefault="007453EA" w:rsidP="007453EA">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 </w:t>
      </w:r>
      <w:r w:rsidR="00CC0234" w:rsidRPr="00AC7A71">
        <w:rPr>
          <w:rFonts w:ascii="Times New Roman Tj" w:eastAsia="Times New Roman" w:hAnsi="Times New Roman Tj" w:cs="Times New Roman"/>
          <w:sz w:val="24"/>
          <w:szCs w:val="24"/>
          <w:lang w:eastAsia="ru-RU"/>
        </w:rPr>
        <w:t>16 550 общественно-политических мероприятий в рамках 4 крупных спортивных соревнований с охватом 742 568 человек.</w:t>
      </w:r>
    </w:p>
    <w:p w14:paraId="314AB7ED"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 общей сложности совместно с местными структурами и Союзом молодежи Таджикистана в 2025 году было проведено 22 310 встреч и идеологических мероприятий, охвативших 1 354 818 молодых людей и членов общин. Кроме того, 15 май 2025 года в сотрудничестве с государственными органами был проведен круглый стол на тему «Укрепление семьи – основа правового общества», приуроченный ко Дню молодежи Таджикистана и Международному дню семьи, с участием 70 экспертов.</w:t>
      </w:r>
    </w:p>
    <w:p w14:paraId="1A7ECAB4"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c) Право ребенка на выражение мнения</w:t>
      </w:r>
      <w:r w:rsidR="00F952D2"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В целях реализации права детей быть услышанными в судебных и иных процессах, затрагивающих их интересы, принимаются системные меры по совершенствованию правоприменительной практики и развитию механизмов учета мнения ребенка в зависимости от его возраста и зрелости.</w:t>
      </w:r>
    </w:p>
    <w:p w14:paraId="0D33196F"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В 2024 году в </w:t>
      </w:r>
      <w:r w:rsidR="007E0828">
        <w:rPr>
          <w:rFonts w:ascii="Times New Roman Tj" w:eastAsia="Times New Roman" w:hAnsi="Times New Roman Tj" w:cs="Times New Roman"/>
          <w:sz w:val="24"/>
          <w:szCs w:val="24"/>
          <w:lang w:eastAsia="ru-RU"/>
        </w:rPr>
        <w:t>законодательство</w:t>
      </w:r>
      <w:r w:rsidRPr="00AC7A71">
        <w:rPr>
          <w:rFonts w:ascii="Times New Roman Tj" w:eastAsia="Times New Roman" w:hAnsi="Times New Roman Tj" w:cs="Times New Roman"/>
          <w:sz w:val="24"/>
          <w:szCs w:val="24"/>
          <w:lang w:eastAsia="ru-RU"/>
        </w:rPr>
        <w:t xml:space="preserve"> были внесены изменения и дополнения, направленные на усиление гарантий защиты прав детей и обязательный учет их мнения.</w:t>
      </w:r>
    </w:p>
    <w:p w14:paraId="7C637A15" w14:textId="77777777" w:rsidR="00F952D2" w:rsidRPr="00AC7A71" w:rsidRDefault="00F952D2" w:rsidP="00CC0234">
      <w:pPr>
        <w:spacing w:after="0" w:line="240" w:lineRule="auto"/>
        <w:ind w:firstLine="567"/>
        <w:jc w:val="both"/>
        <w:outlineLvl w:val="2"/>
        <w:rPr>
          <w:rFonts w:ascii="Times New Roman Tj" w:eastAsia="Times New Roman" w:hAnsi="Times New Roman Tj" w:cs="Times New Roman"/>
          <w:b/>
          <w:bCs/>
          <w:sz w:val="24"/>
          <w:szCs w:val="24"/>
          <w:lang w:eastAsia="ru-RU"/>
        </w:rPr>
      </w:pPr>
    </w:p>
    <w:p w14:paraId="0F4F71C4" w14:textId="77777777" w:rsidR="00CC0234" w:rsidRPr="00AC7A71" w:rsidRDefault="00CC0234" w:rsidP="00CC0234">
      <w:pPr>
        <w:spacing w:after="0" w:line="240" w:lineRule="auto"/>
        <w:ind w:firstLine="567"/>
        <w:jc w:val="both"/>
        <w:outlineLvl w:val="2"/>
        <w:rPr>
          <w:rFonts w:ascii="Times New Roman Tj" w:eastAsia="Times New Roman" w:hAnsi="Times New Roman Tj" w:cs="Times New Roman"/>
          <w:b/>
          <w:bCs/>
          <w:sz w:val="24"/>
          <w:szCs w:val="24"/>
          <w:lang w:eastAsia="ru-RU"/>
        </w:rPr>
      </w:pPr>
      <w:r w:rsidRPr="00AC7A71">
        <w:rPr>
          <w:rFonts w:ascii="Times New Roman Tj" w:eastAsia="Times New Roman" w:hAnsi="Times New Roman Tj" w:cs="Times New Roman"/>
          <w:b/>
          <w:bCs/>
          <w:sz w:val="24"/>
          <w:szCs w:val="24"/>
          <w:lang w:eastAsia="ru-RU"/>
        </w:rPr>
        <w:t>Пункт 6</w:t>
      </w:r>
    </w:p>
    <w:p w14:paraId="75CC22AC"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а) Всеобщая регистрация рождений</w:t>
      </w:r>
      <w:r w:rsidR="00F952D2"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w:t>
      </w:r>
      <w:r w:rsidR="007E0828">
        <w:rPr>
          <w:rFonts w:ascii="Times New Roman Tj" w:eastAsia="Times New Roman" w:hAnsi="Times New Roman Tj" w:cs="Times New Roman"/>
          <w:sz w:val="24"/>
          <w:szCs w:val="24"/>
          <w:lang w:eastAsia="ru-RU"/>
        </w:rPr>
        <w:t>П</w:t>
      </w:r>
      <w:r w:rsidRPr="00AC7A71">
        <w:rPr>
          <w:rFonts w:ascii="Times New Roman Tj" w:eastAsia="Times New Roman" w:hAnsi="Times New Roman Tj" w:cs="Times New Roman"/>
          <w:sz w:val="24"/>
          <w:szCs w:val="24"/>
          <w:lang w:eastAsia="ru-RU"/>
        </w:rPr>
        <w:t>ринимаются меры по обеспечению всеобщей регистрации рождений и своевременной выдаче свидетельств о рождении, включая сельскую местность и уязвимые группы населения, а также по упрощению административных процедур и повышению информированности граждан о важности этого процесса.</w:t>
      </w:r>
    </w:p>
    <w:p w14:paraId="335B22B6"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Регулярно организуются выездные мероприятия «Полевой ЗАГС», в рамках которых в отдаленных населенных пунктах осуществляется </w:t>
      </w:r>
      <w:r w:rsidR="000611AE" w:rsidRPr="00AC7A71">
        <w:rPr>
          <w:rFonts w:ascii="Times New Roman Tj" w:eastAsia="Times New Roman" w:hAnsi="Times New Roman Tj" w:cs="Times New Roman"/>
          <w:sz w:val="24"/>
          <w:szCs w:val="24"/>
          <w:lang w:eastAsia="ru-RU"/>
        </w:rPr>
        <w:t xml:space="preserve">бесплатная </w:t>
      </w:r>
      <w:r w:rsidRPr="00AC7A71">
        <w:rPr>
          <w:rFonts w:ascii="Times New Roman Tj" w:eastAsia="Times New Roman" w:hAnsi="Times New Roman Tj" w:cs="Times New Roman"/>
          <w:sz w:val="24"/>
          <w:szCs w:val="24"/>
          <w:lang w:eastAsia="ru-RU"/>
        </w:rPr>
        <w:t xml:space="preserve">государственная регистрация рождения. В 2024 году службой «Полевой ЗАГС» в сельских </w:t>
      </w:r>
      <w:r w:rsidR="000611AE" w:rsidRPr="00AC7A71">
        <w:rPr>
          <w:rFonts w:ascii="Times New Roman Tj" w:eastAsia="Times New Roman" w:hAnsi="Times New Roman Tj" w:cs="Times New Roman"/>
          <w:sz w:val="24"/>
          <w:szCs w:val="24"/>
          <w:lang w:eastAsia="ru-RU"/>
        </w:rPr>
        <w:t>местностях</w:t>
      </w:r>
      <w:r w:rsidRPr="00AC7A71">
        <w:rPr>
          <w:rFonts w:ascii="Times New Roman Tj" w:eastAsia="Times New Roman" w:hAnsi="Times New Roman Tj" w:cs="Times New Roman"/>
          <w:sz w:val="24"/>
          <w:szCs w:val="24"/>
          <w:lang w:eastAsia="ru-RU"/>
        </w:rPr>
        <w:t xml:space="preserve"> городов и районов Горно-Бадахшанской автономной области, Согдийской и Хатлонской областей было осуществлено в общей сложности 808 государственных регистраций актов гражданского состояния. Из них на государственную регистрацию рождения детей пришлось 672 записи.</w:t>
      </w:r>
    </w:p>
    <w:p w14:paraId="4A4F6E44"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В случаях отсутствия у родителей документов, удостоверяющих личность, </w:t>
      </w:r>
      <w:r w:rsidR="00FC7DE0" w:rsidRPr="00AC7A71">
        <w:rPr>
          <w:rFonts w:ascii="Times New Roman Tj" w:eastAsia="Times New Roman" w:hAnsi="Times New Roman Tj" w:cs="Times New Roman"/>
          <w:sz w:val="24"/>
          <w:szCs w:val="24"/>
          <w:lang w:eastAsia="ru-RU"/>
        </w:rPr>
        <w:t>рождения лиц, относ</w:t>
      </w:r>
      <w:r w:rsidR="00FC7DE0">
        <w:rPr>
          <w:rFonts w:ascii="Times New Roman Tj" w:eastAsia="Times New Roman" w:hAnsi="Times New Roman Tj" w:cs="Times New Roman"/>
          <w:sz w:val="24"/>
          <w:szCs w:val="24"/>
          <w:lang w:eastAsia="ru-RU"/>
        </w:rPr>
        <w:t xml:space="preserve">ящихся к этнической группе люли или </w:t>
      </w:r>
      <w:r w:rsidR="00FC7DE0" w:rsidRPr="00AC7A71">
        <w:rPr>
          <w:rFonts w:ascii="Times New Roman Tj" w:eastAsia="Times New Roman" w:hAnsi="Times New Roman Tj" w:cs="Times New Roman"/>
          <w:sz w:val="24"/>
          <w:szCs w:val="24"/>
          <w:lang w:eastAsia="ru-RU"/>
        </w:rPr>
        <w:t>не находящиеся на попечении родителей,</w:t>
      </w:r>
      <w:r w:rsidR="00FC7DE0">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регистрация рождения осуществляется в соответствии с требованиями статьи 18 Закона «О государственной регистрации актов гражданского состояния». В целях предотвращения случаев отсутствия регистрации рождения внедрены и функционируют цифровые модули регистрации рождения и смертности детей.</w:t>
      </w:r>
    </w:p>
    <w:p w14:paraId="644611D9"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lastRenderedPageBreak/>
        <w:t>b) Предотвращение безгражданства</w:t>
      </w:r>
      <w:r w:rsidR="00F952D2" w:rsidRPr="00AC7A71">
        <w:rPr>
          <w:rFonts w:ascii="Times New Roman Tj" w:eastAsia="Times New Roman" w:hAnsi="Times New Roman Tj" w:cs="Times New Roman"/>
          <w:b/>
          <w:bCs/>
          <w:sz w:val="24"/>
          <w:szCs w:val="24"/>
          <w:lang w:val="tg-Cyrl-TJ" w:eastAsia="ru-RU"/>
        </w:rPr>
        <w:t>.</w:t>
      </w:r>
      <w:r w:rsidRPr="00AC7A71">
        <w:rPr>
          <w:rFonts w:ascii="Times New Roman Tj" w:eastAsia="Times New Roman" w:hAnsi="Times New Roman Tj" w:cs="Times New Roman"/>
          <w:sz w:val="24"/>
          <w:szCs w:val="24"/>
          <w:lang w:eastAsia="ru-RU"/>
        </w:rPr>
        <w:t xml:space="preserve"> Государственные органы реализуют скоординированные меры, направленные на предупреждение и сокращение случаев детского безгражданства. Ведется систематическая работа по совершенствованию законодательства и правоприменительной практики в сфере гражданства с учетом принятых международных обязательств страны.</w:t>
      </w:r>
    </w:p>
    <w:p w14:paraId="6F27A84B"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с) Имя, идентичность и свобода совести</w:t>
      </w:r>
      <w:r w:rsidR="00F952D2" w:rsidRPr="00AC7A71">
        <w:rPr>
          <w:rFonts w:ascii="Times New Roman Tj" w:eastAsia="Times New Roman" w:hAnsi="Times New Roman Tj" w:cs="Times New Roman"/>
          <w:b/>
          <w:bCs/>
          <w:sz w:val="24"/>
          <w:szCs w:val="24"/>
          <w:lang w:val="tg-Cyrl-TJ" w:eastAsia="ru-RU"/>
        </w:rPr>
        <w:t>.</w:t>
      </w:r>
      <w:r w:rsidRPr="00AC7A71">
        <w:rPr>
          <w:rFonts w:ascii="Times New Roman Tj" w:eastAsia="Times New Roman" w:hAnsi="Times New Roman Tj" w:cs="Times New Roman"/>
          <w:sz w:val="24"/>
          <w:szCs w:val="24"/>
          <w:lang w:eastAsia="ru-RU"/>
        </w:rPr>
        <w:t xml:space="preserve"> В соответствии с требованиями Закона «О государственной регистрации актов гражданского состояния», присвоение имени, а также его правильное написание осуществляются с учетом национальной культуры, традиций и Единого реестра национальных имен. При этом права национальных меньшинств на фамилию, имя и отчество гарантируются и защищаются в соответствии с их индивидуальными национальными традициями.</w:t>
      </w:r>
    </w:p>
    <w:p w14:paraId="5F7025C1"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Закон «О свободе совести и религиозных объединениях» устанавливает, что запрещается вовлечение несовершеннолетних в деятельность религиозных объединений, а также обучение несовершеннолетних религии без письменного согласия родителей. Религиозное образование допускается строго пр</w:t>
      </w:r>
      <w:r w:rsidR="00E057DE" w:rsidRPr="00AC7A71">
        <w:rPr>
          <w:rFonts w:ascii="Times New Roman Tj" w:eastAsia="Times New Roman" w:hAnsi="Times New Roman Tj" w:cs="Times New Roman"/>
          <w:sz w:val="24"/>
          <w:szCs w:val="24"/>
          <w:lang w:eastAsia="ru-RU"/>
        </w:rPr>
        <w:t xml:space="preserve">и соблюдении требований закона </w:t>
      </w:r>
      <w:r w:rsidRPr="00AC7A71">
        <w:rPr>
          <w:rFonts w:ascii="Times New Roman Tj" w:eastAsia="Times New Roman" w:hAnsi="Times New Roman Tj" w:cs="Times New Roman"/>
          <w:sz w:val="24"/>
          <w:szCs w:val="24"/>
          <w:lang w:eastAsia="ru-RU"/>
        </w:rPr>
        <w:t>и с согласия законных представителей.</w:t>
      </w:r>
    </w:p>
    <w:p w14:paraId="6C653527"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Также разработано и принято </w:t>
      </w:r>
      <w:r w:rsidR="000F5068" w:rsidRPr="00AC7A71">
        <w:rPr>
          <w:rFonts w:ascii="Times New Roman Tj" w:eastAsia="Times New Roman" w:hAnsi="Times New Roman Tj" w:cs="Times New Roman"/>
          <w:sz w:val="24"/>
          <w:szCs w:val="24"/>
          <w:lang w:val="tg-Cyrl-TJ" w:eastAsia="ru-RU"/>
        </w:rPr>
        <w:t>п</w:t>
      </w:r>
      <w:proofErr w:type="spellStart"/>
      <w:r w:rsidRPr="00AC7A71">
        <w:rPr>
          <w:rFonts w:ascii="Times New Roman Tj" w:eastAsia="Times New Roman" w:hAnsi="Times New Roman Tj" w:cs="Times New Roman"/>
          <w:sz w:val="24"/>
          <w:szCs w:val="24"/>
          <w:lang w:eastAsia="ru-RU"/>
        </w:rPr>
        <w:t>остановление</w:t>
      </w:r>
      <w:proofErr w:type="spellEnd"/>
      <w:r w:rsidRPr="00AC7A71">
        <w:rPr>
          <w:rFonts w:ascii="Times New Roman Tj" w:eastAsia="Times New Roman" w:hAnsi="Times New Roman Tj" w:cs="Times New Roman"/>
          <w:sz w:val="24"/>
          <w:szCs w:val="24"/>
          <w:lang w:eastAsia="ru-RU"/>
        </w:rPr>
        <w:t xml:space="preserve"> Правительства </w:t>
      </w:r>
      <w:r w:rsidR="000F5068" w:rsidRPr="00AC7A71">
        <w:rPr>
          <w:rFonts w:ascii="Times New Roman Tj" w:eastAsia="Times New Roman" w:hAnsi="Times New Roman Tj" w:cs="Times New Roman"/>
          <w:sz w:val="24"/>
          <w:szCs w:val="24"/>
          <w:lang w:val="tg-Cyrl-TJ" w:eastAsia="ru-RU"/>
        </w:rPr>
        <w:t>о п</w:t>
      </w:r>
      <w:proofErr w:type="spellStart"/>
      <w:r w:rsidRPr="00AC7A71">
        <w:rPr>
          <w:rFonts w:ascii="Times New Roman Tj" w:eastAsia="Times New Roman" w:hAnsi="Times New Roman Tj" w:cs="Times New Roman"/>
          <w:sz w:val="24"/>
          <w:szCs w:val="24"/>
          <w:lang w:eastAsia="ru-RU"/>
        </w:rPr>
        <w:t>оряд</w:t>
      </w:r>
      <w:proofErr w:type="spellEnd"/>
      <w:r w:rsidR="000F5068" w:rsidRPr="00AC7A71">
        <w:rPr>
          <w:rFonts w:ascii="Times New Roman Tj" w:eastAsia="Times New Roman" w:hAnsi="Times New Roman Tj" w:cs="Times New Roman"/>
          <w:sz w:val="24"/>
          <w:szCs w:val="24"/>
          <w:lang w:val="tg-Cyrl-TJ" w:eastAsia="ru-RU"/>
        </w:rPr>
        <w:t>ке</w:t>
      </w:r>
      <w:r w:rsidRPr="00AC7A71">
        <w:rPr>
          <w:rFonts w:ascii="Times New Roman Tj" w:eastAsia="Times New Roman" w:hAnsi="Times New Roman Tj" w:cs="Times New Roman"/>
          <w:sz w:val="24"/>
          <w:szCs w:val="24"/>
          <w:lang w:eastAsia="ru-RU"/>
        </w:rPr>
        <w:t xml:space="preserve"> получения религиозного образования гражданами </w:t>
      </w:r>
      <w:r w:rsidR="007E0828">
        <w:rPr>
          <w:rFonts w:ascii="Times New Roman Tj" w:eastAsia="Times New Roman" w:hAnsi="Times New Roman Tj" w:cs="Times New Roman"/>
          <w:sz w:val="24"/>
          <w:szCs w:val="24"/>
          <w:lang w:eastAsia="ru-RU"/>
        </w:rPr>
        <w:t>РТ</w:t>
      </w:r>
      <w:r w:rsidRPr="00AC7A71">
        <w:rPr>
          <w:rFonts w:ascii="Times New Roman Tj" w:eastAsia="Times New Roman" w:hAnsi="Times New Roman Tj" w:cs="Times New Roman"/>
          <w:sz w:val="24"/>
          <w:szCs w:val="24"/>
          <w:lang w:eastAsia="ru-RU"/>
        </w:rPr>
        <w:t xml:space="preserve"> за рубежом. Данные меры обоснованы необходимостью предотвращения незаконного обучения несовершеннолетних в сомнительных зарубежных центрах.</w:t>
      </w:r>
    </w:p>
    <w:p w14:paraId="01B5036C" w14:textId="77777777" w:rsidR="000F5068" w:rsidRPr="00AC7A71" w:rsidRDefault="000F5068" w:rsidP="00CC0234">
      <w:pPr>
        <w:spacing w:after="0" w:line="240" w:lineRule="auto"/>
        <w:ind w:firstLine="567"/>
        <w:jc w:val="both"/>
        <w:outlineLvl w:val="2"/>
        <w:rPr>
          <w:rFonts w:ascii="Times New Roman Tj" w:eastAsia="Times New Roman" w:hAnsi="Times New Roman Tj" w:cs="Times New Roman"/>
          <w:b/>
          <w:bCs/>
          <w:sz w:val="24"/>
          <w:szCs w:val="24"/>
          <w:lang w:eastAsia="ru-RU"/>
        </w:rPr>
      </w:pPr>
    </w:p>
    <w:p w14:paraId="1850E93B" w14:textId="77777777" w:rsidR="00CC0234" w:rsidRPr="00AC7A71" w:rsidRDefault="00CC0234" w:rsidP="00CC0234">
      <w:pPr>
        <w:spacing w:after="0" w:line="240" w:lineRule="auto"/>
        <w:ind w:firstLine="567"/>
        <w:jc w:val="both"/>
        <w:outlineLvl w:val="2"/>
        <w:rPr>
          <w:rFonts w:ascii="Times New Roman Tj" w:eastAsia="Times New Roman" w:hAnsi="Times New Roman Tj" w:cs="Times New Roman"/>
          <w:b/>
          <w:bCs/>
          <w:sz w:val="24"/>
          <w:szCs w:val="24"/>
          <w:lang w:eastAsia="ru-RU"/>
        </w:rPr>
      </w:pPr>
      <w:r w:rsidRPr="00AC7A71">
        <w:rPr>
          <w:rFonts w:ascii="Times New Roman Tj" w:eastAsia="Times New Roman" w:hAnsi="Times New Roman Tj" w:cs="Times New Roman"/>
          <w:b/>
          <w:bCs/>
          <w:sz w:val="24"/>
          <w:szCs w:val="24"/>
          <w:lang w:eastAsia="ru-RU"/>
        </w:rPr>
        <w:t>Пункт 7</w:t>
      </w:r>
    </w:p>
    <w:p w14:paraId="7310293E"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а) Предотвращение насилия и уголовно-правовая защита</w:t>
      </w:r>
      <w:r w:rsidR="000F5068"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w:t>
      </w:r>
      <w:r w:rsidR="007E0828">
        <w:rPr>
          <w:rFonts w:ascii="Times New Roman Tj" w:eastAsia="Times New Roman" w:hAnsi="Times New Roman Tj" w:cs="Times New Roman"/>
          <w:sz w:val="24"/>
          <w:szCs w:val="24"/>
          <w:lang w:eastAsia="ru-RU"/>
        </w:rPr>
        <w:t>П</w:t>
      </w:r>
      <w:r w:rsidRPr="00AC7A71">
        <w:rPr>
          <w:rFonts w:ascii="Times New Roman Tj" w:eastAsia="Times New Roman" w:hAnsi="Times New Roman Tj" w:cs="Times New Roman"/>
          <w:sz w:val="24"/>
          <w:szCs w:val="24"/>
          <w:lang w:eastAsia="ru-RU"/>
        </w:rPr>
        <w:t>оследовательно укрепляется правовая и институциональная база по предотвращению и пресечению всех форм насилия в отношении детей, включая сексуальное, домашнее и гендерное насилие.</w:t>
      </w:r>
    </w:p>
    <w:p w14:paraId="4E0B11D4" w14:textId="77777777" w:rsidR="00CC0234" w:rsidRPr="00AC7A71" w:rsidRDefault="00FC7DE0" w:rsidP="00CC0234">
      <w:pPr>
        <w:spacing w:after="0" w:line="240" w:lineRule="auto"/>
        <w:ind w:firstLine="567"/>
        <w:jc w:val="both"/>
        <w:rPr>
          <w:rFonts w:ascii="Times New Roman Tj" w:eastAsia="Times New Roman" w:hAnsi="Times New Roman Tj" w:cs="Times New Roman"/>
          <w:sz w:val="24"/>
          <w:szCs w:val="24"/>
          <w:lang w:eastAsia="ru-RU"/>
        </w:rPr>
      </w:pPr>
      <w:r>
        <w:rPr>
          <w:rFonts w:ascii="Times New Roman Tj" w:eastAsia="Times New Roman" w:hAnsi="Times New Roman Tj" w:cs="Times New Roman"/>
          <w:sz w:val="24"/>
          <w:szCs w:val="24"/>
          <w:lang w:eastAsia="ru-RU"/>
        </w:rPr>
        <w:t>П</w:t>
      </w:r>
      <w:r w:rsidR="00CC0234" w:rsidRPr="00AC7A71">
        <w:rPr>
          <w:rFonts w:ascii="Times New Roman Tj" w:eastAsia="Times New Roman" w:hAnsi="Times New Roman Tj" w:cs="Times New Roman"/>
          <w:sz w:val="24"/>
          <w:szCs w:val="24"/>
          <w:lang w:eastAsia="ru-RU"/>
        </w:rPr>
        <w:t xml:space="preserve">ри Комитете по делам женщин и семьи </w:t>
      </w:r>
      <w:r w:rsidR="000F5068" w:rsidRPr="00AC7A71">
        <w:rPr>
          <w:rFonts w:ascii="Times New Roman Tj" w:eastAsia="Times New Roman" w:hAnsi="Times New Roman Tj" w:cs="Times New Roman"/>
          <w:sz w:val="24"/>
          <w:szCs w:val="24"/>
          <w:lang w:eastAsia="ru-RU"/>
        </w:rPr>
        <w:t xml:space="preserve">(КДЖС) </w:t>
      </w:r>
      <w:r w:rsidR="00CC0234" w:rsidRPr="00AC7A71">
        <w:rPr>
          <w:rFonts w:ascii="Times New Roman Tj" w:eastAsia="Times New Roman" w:hAnsi="Times New Roman Tj" w:cs="Times New Roman"/>
          <w:sz w:val="24"/>
          <w:szCs w:val="24"/>
          <w:lang w:eastAsia="ru-RU"/>
        </w:rPr>
        <w:t xml:space="preserve">функционирует Ресурсный центр с круглосуточной горячей линией (телефон: 221-40-30), а также осуществляется регулярное SMS-информирование населения на таджикском и русском языках. При Центре действует комната поддержки, предоставляющая бесплатную юридическую и психологическую помощь. За период с 1 июля по 30 декабря 2025 года в Центр обратились 967 граждан (688 </w:t>
      </w:r>
      <w:r w:rsidR="000F5068" w:rsidRPr="00AC7A71">
        <w:rPr>
          <w:rFonts w:ascii="Times New Roman Tj" w:eastAsia="Times New Roman" w:hAnsi="Times New Roman Tj" w:cs="Times New Roman"/>
          <w:sz w:val="24"/>
          <w:szCs w:val="24"/>
          <w:lang w:eastAsia="ru-RU"/>
        </w:rPr>
        <w:t>-</w:t>
      </w:r>
      <w:r w:rsidR="00CC0234" w:rsidRPr="00AC7A71">
        <w:rPr>
          <w:rFonts w:ascii="Times New Roman Tj" w:eastAsia="Times New Roman" w:hAnsi="Times New Roman Tj" w:cs="Times New Roman"/>
          <w:sz w:val="24"/>
          <w:szCs w:val="24"/>
          <w:lang w:eastAsia="ru-RU"/>
        </w:rPr>
        <w:t xml:space="preserve"> по телефону, 279 </w:t>
      </w:r>
      <w:r w:rsidR="000F5068" w:rsidRPr="00AC7A71">
        <w:rPr>
          <w:rFonts w:ascii="Times New Roman Tj" w:eastAsia="Times New Roman" w:hAnsi="Times New Roman Tj" w:cs="Times New Roman"/>
          <w:sz w:val="24"/>
          <w:szCs w:val="24"/>
          <w:lang w:eastAsia="ru-RU"/>
        </w:rPr>
        <w:t>-</w:t>
      </w:r>
      <w:r w:rsidR="00CC0234" w:rsidRPr="00AC7A71">
        <w:rPr>
          <w:rFonts w:ascii="Times New Roman Tj" w:eastAsia="Times New Roman" w:hAnsi="Times New Roman Tj" w:cs="Times New Roman"/>
          <w:sz w:val="24"/>
          <w:szCs w:val="24"/>
          <w:lang w:eastAsia="ru-RU"/>
        </w:rPr>
        <w:t xml:space="preserve"> лично), в том числе 777 женщин и 190 мужчин. В результате 968 человек получили комплексную помощь, 15 женщин с детьми были оперативно размещены в шелтерах (приютах), а пострадавшие направлены в профильные органы, включая прокуратуру и суды.</w:t>
      </w:r>
    </w:p>
    <w:p w14:paraId="19B7D7D9"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 течение 2025 года проведены масштабные информационно-просветительские мероприятия в вузах, воинских частях, исправительных учреждениях и регионах страны, охватившие более 100 тысяч женщин и девушек. В рамках Национальной стратегии расширения прав и возможностей женщин (2022–2030 годы) организованы региональные встречи и тренинги.</w:t>
      </w:r>
    </w:p>
    <w:p w14:paraId="3CE04D8A"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 целях усиления уголовно-правовой защиты детей внесены ужесточающие изменения в статьи 47, 71, 75, 76, 81, 138, 139, 141, 142 и 142</w:t>
      </w:r>
      <w:r w:rsidRPr="00AC7A71">
        <w:rPr>
          <w:rFonts w:ascii="Cambria" w:eastAsia="Times New Roman" w:hAnsi="Cambria" w:cs="Cambria"/>
          <w:sz w:val="24"/>
          <w:szCs w:val="24"/>
          <w:lang w:eastAsia="ru-RU"/>
        </w:rPr>
        <w:t>¹</w:t>
      </w:r>
      <w:r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Tj"/>
          <w:sz w:val="24"/>
          <w:szCs w:val="24"/>
          <w:lang w:eastAsia="ru-RU"/>
        </w:rPr>
        <w:t>Уголовного</w:t>
      </w:r>
      <w:r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Tj"/>
          <w:sz w:val="24"/>
          <w:szCs w:val="24"/>
          <w:lang w:eastAsia="ru-RU"/>
        </w:rPr>
        <w:t>кодекса</w:t>
      </w:r>
      <w:r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Tj"/>
          <w:sz w:val="24"/>
          <w:szCs w:val="24"/>
          <w:lang w:eastAsia="ru-RU"/>
        </w:rPr>
        <w:t>Введено</w:t>
      </w:r>
      <w:r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Tj"/>
          <w:sz w:val="24"/>
          <w:szCs w:val="24"/>
          <w:lang w:eastAsia="ru-RU"/>
        </w:rPr>
        <w:t>ново</w:t>
      </w:r>
      <w:r w:rsidRPr="00AC7A71">
        <w:rPr>
          <w:rFonts w:ascii="Times New Roman Tj" w:eastAsia="Times New Roman" w:hAnsi="Times New Roman Tj" w:cs="Times New Roman"/>
          <w:sz w:val="24"/>
          <w:szCs w:val="24"/>
          <w:lang w:eastAsia="ru-RU"/>
        </w:rPr>
        <w:t xml:space="preserve">е уголовное наказание </w:t>
      </w:r>
      <w:r w:rsidR="000F5068" w:rsidRPr="00AC7A71">
        <w:rPr>
          <w:rFonts w:ascii="Times New Roman Tj" w:eastAsia="Times New Roman" w:hAnsi="Times New Roman Tj" w:cs="Times New Roman"/>
          <w:sz w:val="24"/>
          <w:szCs w:val="24"/>
          <w:lang w:eastAsia="ru-RU"/>
        </w:rPr>
        <w:t>-</w:t>
      </w:r>
      <w:r w:rsidRPr="00AC7A71">
        <w:rPr>
          <w:rFonts w:ascii="Times New Roman Tj" w:eastAsia="Times New Roman" w:hAnsi="Times New Roman Tj" w:cs="Times New Roman"/>
          <w:sz w:val="24"/>
          <w:szCs w:val="24"/>
          <w:lang w:eastAsia="ru-RU"/>
        </w:rPr>
        <w:t xml:space="preserve"> пожизненное лишение права занимать определенные должности или заниматься определенной деятельностью, что закреплено в новой статье 50</w:t>
      </w:r>
      <w:r w:rsidRPr="00AC7A71">
        <w:rPr>
          <w:rFonts w:ascii="Cambria" w:eastAsia="Times New Roman" w:hAnsi="Cambria" w:cs="Cambria"/>
          <w:sz w:val="24"/>
          <w:szCs w:val="24"/>
          <w:lang w:eastAsia="ru-RU"/>
        </w:rPr>
        <w:t>¹</w:t>
      </w:r>
      <w:r w:rsidR="000F5068" w:rsidRPr="00AC7A71">
        <w:rPr>
          <w:rFonts w:ascii="Times New Roman Tj" w:eastAsia="Times New Roman" w:hAnsi="Times New Roman Tj" w:cs="Times New Roman"/>
          <w:sz w:val="24"/>
          <w:szCs w:val="24"/>
          <w:lang w:eastAsia="ru-RU"/>
        </w:rPr>
        <w:t xml:space="preserve"> Уголовного кодекса</w:t>
      </w:r>
      <w:r w:rsidRPr="00AC7A71">
        <w:rPr>
          <w:rFonts w:ascii="Times New Roman Tj" w:eastAsia="Times New Roman" w:hAnsi="Times New Roman Tj" w:cs="Times New Roman"/>
          <w:sz w:val="24"/>
          <w:szCs w:val="24"/>
          <w:lang w:eastAsia="ru-RU"/>
        </w:rPr>
        <w:t>.</w:t>
      </w:r>
      <w:r w:rsidR="000F5068" w:rsidRPr="00AC7A71">
        <w:rPr>
          <w:rFonts w:ascii="Times New Roman Tj" w:eastAsia="Times New Roman" w:hAnsi="Times New Roman Tj" w:cs="Times New Roman"/>
          <w:sz w:val="24"/>
          <w:szCs w:val="24"/>
          <w:lang w:eastAsia="ru-RU"/>
        </w:rPr>
        <w:t xml:space="preserve"> </w:t>
      </w:r>
    </w:p>
    <w:p w14:paraId="040B7955"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Максимальные санкции по ряду составов преступлений против половой неприкосновенности несовершеннолетних увеличены до пожизненного лишения свободы. В 2024 году статья 142 </w:t>
      </w:r>
      <w:r w:rsidR="000F5068" w:rsidRPr="00AC7A71">
        <w:rPr>
          <w:rFonts w:ascii="Times New Roman Tj" w:eastAsia="Times New Roman" w:hAnsi="Times New Roman Tj" w:cs="Times New Roman"/>
          <w:sz w:val="24"/>
          <w:szCs w:val="24"/>
          <w:lang w:eastAsia="ru-RU"/>
        </w:rPr>
        <w:t xml:space="preserve">Уголовного кодекса </w:t>
      </w:r>
      <w:r w:rsidRPr="00AC7A71">
        <w:rPr>
          <w:rFonts w:ascii="Times New Roman Tj" w:eastAsia="Times New Roman" w:hAnsi="Times New Roman Tj" w:cs="Times New Roman"/>
          <w:sz w:val="24"/>
          <w:szCs w:val="24"/>
          <w:lang w:eastAsia="ru-RU"/>
        </w:rPr>
        <w:t xml:space="preserve">была дополнена частью 3, предусматривающей наказание от 5 до 8 лет лишения свободы с пожизненным </w:t>
      </w:r>
      <w:r w:rsidRPr="00AC7A71">
        <w:rPr>
          <w:rFonts w:ascii="Times New Roman Tj" w:eastAsia="Times New Roman" w:hAnsi="Times New Roman Tj" w:cs="Times New Roman"/>
          <w:sz w:val="24"/>
          <w:szCs w:val="24"/>
          <w:lang w:eastAsia="ru-RU"/>
        </w:rPr>
        <w:lastRenderedPageBreak/>
        <w:t>запретом на ведение профессиональной деятельности, если преступление совершено в отношении двух и более детей в возрасте младше 14 лет.</w:t>
      </w:r>
    </w:p>
    <w:p w14:paraId="473A6F52"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Одновременно проводится институциональное укрепление механизмов выявления, расследования и судебного рассмотрения дел о гендерном и сексуальном насилии, включая специализированное обучение судей, прокуроров, следователей и социальных работников при поддержке международных партнеров, в том числе ЮНИСЕФ.</w:t>
      </w:r>
    </w:p>
    <w:p w14:paraId="27CD7488"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b) Охрана здоровья матерей и предупреждение семейных трагедий</w:t>
      </w:r>
      <w:r w:rsidR="000F5068"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w:t>
      </w:r>
      <w:r w:rsidR="007E0828">
        <w:rPr>
          <w:rFonts w:ascii="Times New Roman Tj" w:eastAsia="Times New Roman" w:hAnsi="Times New Roman Tj" w:cs="Times New Roman"/>
          <w:sz w:val="24"/>
          <w:szCs w:val="24"/>
          <w:lang w:eastAsia="ru-RU"/>
        </w:rPr>
        <w:t>Р</w:t>
      </w:r>
      <w:r w:rsidRPr="00AC7A71">
        <w:rPr>
          <w:rFonts w:ascii="Times New Roman Tj" w:eastAsia="Times New Roman" w:hAnsi="Times New Roman Tj" w:cs="Times New Roman"/>
          <w:sz w:val="24"/>
          <w:szCs w:val="24"/>
          <w:lang w:eastAsia="ru-RU"/>
        </w:rPr>
        <w:t xml:space="preserve">еализуются меры, направленные на охрану материнского и психического здоровья женщин, а также на предотвращение крайних форм семейного насилия, включая </w:t>
      </w:r>
      <w:proofErr w:type="spellStart"/>
      <w:r w:rsidRPr="00AC7A71">
        <w:rPr>
          <w:rFonts w:ascii="Times New Roman Tj" w:eastAsia="Times New Roman" w:hAnsi="Times New Roman Tj" w:cs="Times New Roman"/>
          <w:sz w:val="24"/>
          <w:szCs w:val="24"/>
          <w:lang w:eastAsia="ru-RU"/>
        </w:rPr>
        <w:t>филоцид</w:t>
      </w:r>
      <w:proofErr w:type="spellEnd"/>
      <w:r w:rsidRPr="00AC7A71">
        <w:rPr>
          <w:rFonts w:ascii="Times New Roman Tj" w:eastAsia="Times New Roman" w:hAnsi="Times New Roman Tj" w:cs="Times New Roman"/>
          <w:sz w:val="24"/>
          <w:szCs w:val="24"/>
          <w:lang w:eastAsia="ru-RU"/>
        </w:rPr>
        <w:t xml:space="preserve"> и материнские самоубийства. В рамках деятельности систем здравоохранения и социальной защиты проводятся регулярные профилактические мероприятия, консультации и оказывается психологическая поддержка женщинам, находящимся в трудной жизненной ситуации. В учреждениях здравоохранения случаи селективного аборта по половому признаку и материнского самоубийства не зарегистрированы.</w:t>
      </w:r>
    </w:p>
    <w:p w14:paraId="0FFC53C9"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с) Запрет телесных наказаний и развитие ювенальной юстиции</w:t>
      </w:r>
      <w:r w:rsidR="000F5068"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w:t>
      </w:r>
      <w:r w:rsidR="007E0828">
        <w:rPr>
          <w:rFonts w:ascii="Times New Roman Tj" w:eastAsia="Times New Roman" w:hAnsi="Times New Roman Tj" w:cs="Times New Roman"/>
          <w:sz w:val="24"/>
          <w:szCs w:val="24"/>
          <w:lang w:eastAsia="ru-RU"/>
        </w:rPr>
        <w:t>Г</w:t>
      </w:r>
      <w:r w:rsidRPr="00AC7A71">
        <w:rPr>
          <w:rFonts w:ascii="Times New Roman Tj" w:eastAsia="Times New Roman" w:hAnsi="Times New Roman Tj" w:cs="Times New Roman"/>
          <w:sz w:val="24"/>
          <w:szCs w:val="24"/>
          <w:lang w:eastAsia="ru-RU"/>
        </w:rPr>
        <w:t>осударственная политика направлены на защиту детей от всех форм жестокого обращения, включая телесные наказания. Реализуются информационно-просветительские мероприятия по формированию культуры позитивной дисциплины и ненасильственных методов воспитания.</w:t>
      </w:r>
    </w:p>
    <w:p w14:paraId="5E26F958"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В 2024 году данные меры были существенно усилены путем совершенствования законодательства и правоприменительной практики, что позволило </w:t>
      </w:r>
      <w:r w:rsidR="007E0828">
        <w:rPr>
          <w:rFonts w:ascii="Times New Roman Tj" w:eastAsia="Times New Roman" w:hAnsi="Times New Roman Tj" w:cs="Times New Roman"/>
          <w:sz w:val="24"/>
          <w:szCs w:val="24"/>
          <w:lang w:eastAsia="ru-RU"/>
        </w:rPr>
        <w:t>РТ</w:t>
      </w:r>
      <w:r w:rsidRPr="00AC7A71">
        <w:rPr>
          <w:rFonts w:ascii="Times New Roman Tj" w:eastAsia="Times New Roman" w:hAnsi="Times New Roman Tj" w:cs="Times New Roman"/>
          <w:sz w:val="24"/>
          <w:szCs w:val="24"/>
          <w:lang w:eastAsia="ru-RU"/>
        </w:rPr>
        <w:t xml:space="preserve"> стать 67-й страной в мире, полностью и законодательно запретившей телесные наказания детей во всех сферах.</w:t>
      </w:r>
    </w:p>
    <w:p w14:paraId="18388F12"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d) Социальные услуги и реабилитация жертв насилия</w:t>
      </w:r>
      <w:r w:rsidR="000F5068"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В целях защиты и восстановления прав детей </w:t>
      </w:r>
      <w:r w:rsidR="000F5068" w:rsidRPr="00AC7A71">
        <w:rPr>
          <w:rFonts w:ascii="Times New Roman Tj" w:eastAsia="Times New Roman" w:hAnsi="Times New Roman Tj" w:cs="Times New Roman"/>
          <w:sz w:val="24"/>
          <w:szCs w:val="24"/>
          <w:lang w:eastAsia="ru-RU"/>
        </w:rPr>
        <w:t>-</w:t>
      </w:r>
      <w:r w:rsidRPr="00AC7A71">
        <w:rPr>
          <w:rFonts w:ascii="Times New Roman Tj" w:eastAsia="Times New Roman" w:hAnsi="Times New Roman Tj" w:cs="Times New Roman"/>
          <w:sz w:val="24"/>
          <w:szCs w:val="24"/>
          <w:lang w:eastAsia="ru-RU"/>
        </w:rPr>
        <w:t xml:space="preserve"> жертв насилия развиваются службы реабилитации и реинтеграции, обеспечивающие комплексную медицинскую, психологическую и социальную помощь с учетом индивидуальных потребностей детей, включая детей с инвалидностью и детей, живущих с ВИЧ/СПИДом.</w:t>
      </w:r>
    </w:p>
    <w:p w14:paraId="4CD560CF"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Система социальных услуг последовательно расширяется и в настоящее время включает 124 учреждения. В 2025 году в государственных реабилитационных учреждениях услуги получили 3655 человек, в том числе 1849 детей с инвалидностью. Государственное предприятие «Протезно-ортопедический завод» и его филиалы обеспечили 14 346 человек 15 378 единицами реабилитационных и протезно-ортопедических средств, из которых 2249 единиц были переданы детям.</w:t>
      </w:r>
    </w:p>
    <w:p w14:paraId="30EFB2AD"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 учреждениях постоянного проживания в 2025 году находились 1343 человека, включая 993 лица с инвалидностью, в том числе 95 детей. Госпитализированы 96 постояльцев, санаторно-курортное лечение прошли 52 человека, а всего санаторно-курортным лечением по линии ведомства охвачены 3608 человек.</w:t>
      </w:r>
    </w:p>
    <w:p w14:paraId="76A669A4"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В 44 центрах социальных услуг на дому помощь получили 5573 человека, включая 945 детей, а в 57 центрах социального обслуживания по государственному социальному заказу </w:t>
      </w:r>
      <w:r w:rsidR="000F5068" w:rsidRPr="00AC7A71">
        <w:rPr>
          <w:rFonts w:ascii="Times New Roman Tj" w:eastAsia="Times New Roman" w:hAnsi="Times New Roman Tj" w:cs="Times New Roman"/>
          <w:sz w:val="24"/>
          <w:szCs w:val="24"/>
          <w:lang w:eastAsia="ru-RU"/>
        </w:rPr>
        <w:t>-</w:t>
      </w:r>
      <w:r w:rsidRPr="00AC7A71">
        <w:rPr>
          <w:rFonts w:ascii="Times New Roman Tj" w:eastAsia="Times New Roman" w:hAnsi="Times New Roman Tj" w:cs="Times New Roman"/>
          <w:sz w:val="24"/>
          <w:szCs w:val="24"/>
          <w:lang w:eastAsia="ru-RU"/>
        </w:rPr>
        <w:t xml:space="preserve"> 6401 человек, из них 5021 ребенок. Всего в 2025 году социальными услугами были охвачены 36 011 человек, включая 10 233 детей с инвалидностью.</w:t>
      </w:r>
    </w:p>
    <w:p w14:paraId="692FADC4"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Случаев дискриминации при оказании социальных услуг, в том числе в отношении лиц с инвалидностью, не зарегистрировано. В трех специализированных центрах помощь получили 298 лиц, живущих с ВИЧ/СПИДом и перенесших туберкулез.</w:t>
      </w:r>
    </w:p>
    <w:p w14:paraId="652A1556"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е) Просветительские кампании и механизмы подачи жалоб</w:t>
      </w:r>
      <w:r w:rsidR="000F5068"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Государственными органами во взаимодействии со средствами массовой </w:t>
      </w:r>
      <w:r w:rsidRPr="00AC7A71">
        <w:rPr>
          <w:rFonts w:ascii="Times New Roman Tj" w:eastAsia="Times New Roman" w:hAnsi="Times New Roman Tj" w:cs="Times New Roman"/>
          <w:sz w:val="24"/>
          <w:szCs w:val="24"/>
          <w:lang w:eastAsia="ru-RU"/>
        </w:rPr>
        <w:lastRenderedPageBreak/>
        <w:t>информации и организациями гражданского общества реализуются долгосрочные информационно-просветительские кампании, направленные на повышение осведомленности населения о праве детей на защиту от всех форм насилия и жестокого обращения, включая насилие со стороны лиц, осуществляющих уход. Параллельно развиваются механизмы раннего выявления случаев насилия и межведомственного сопровождения детей и семей, находящихся в группе риска.</w:t>
      </w:r>
    </w:p>
    <w:p w14:paraId="1A817BFB" w14:textId="77777777" w:rsidR="00CC0234" w:rsidRPr="00AC7A71" w:rsidRDefault="000F5068"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УПЧ</w:t>
      </w:r>
      <w:r w:rsidR="00CC0234" w:rsidRPr="00AC7A71">
        <w:rPr>
          <w:rFonts w:ascii="Times New Roman Tj" w:eastAsia="Times New Roman" w:hAnsi="Times New Roman Tj" w:cs="Times New Roman"/>
          <w:sz w:val="24"/>
          <w:szCs w:val="24"/>
          <w:lang w:eastAsia="ru-RU"/>
        </w:rPr>
        <w:t xml:space="preserve"> на постоянной основе проводит образовательные и разъяснительные мероприятия, направленные на повышение правовой грамотности населения. В период 2022–2025 годов организовано 12 обучающих семинаров для 300 учителей, а также осуществлен мониторинг соблюдения прав ребенка в 25 школах, 12 дошкольных учреждениях и 25 специализированных интернатных учреждениях. Проведены информационные мероприятия с детьми и персоналом детских учреждений по вопросам защиты от всех форм насилия.</w:t>
      </w:r>
    </w:p>
    <w:p w14:paraId="747E09B2" w14:textId="77777777" w:rsidR="000F5068" w:rsidRPr="00AC7A71" w:rsidRDefault="000F5068" w:rsidP="00CC0234">
      <w:pPr>
        <w:spacing w:after="0" w:line="240" w:lineRule="auto"/>
        <w:ind w:firstLine="567"/>
        <w:jc w:val="both"/>
        <w:outlineLvl w:val="2"/>
        <w:rPr>
          <w:rFonts w:ascii="Times New Roman Tj" w:eastAsia="Times New Roman" w:hAnsi="Times New Roman Tj" w:cs="Times New Roman"/>
          <w:b/>
          <w:bCs/>
          <w:sz w:val="24"/>
          <w:szCs w:val="24"/>
          <w:lang w:eastAsia="ru-RU"/>
        </w:rPr>
      </w:pPr>
    </w:p>
    <w:p w14:paraId="2246F6BD" w14:textId="77777777" w:rsidR="00CC0234" w:rsidRPr="00AC7A71" w:rsidRDefault="00CC0234" w:rsidP="00CC0234">
      <w:pPr>
        <w:spacing w:after="0" w:line="240" w:lineRule="auto"/>
        <w:ind w:firstLine="567"/>
        <w:jc w:val="both"/>
        <w:outlineLvl w:val="2"/>
        <w:rPr>
          <w:rFonts w:ascii="Times New Roman Tj" w:eastAsia="Times New Roman" w:hAnsi="Times New Roman Tj" w:cs="Times New Roman"/>
          <w:b/>
          <w:bCs/>
          <w:sz w:val="24"/>
          <w:szCs w:val="24"/>
          <w:lang w:eastAsia="ru-RU"/>
        </w:rPr>
      </w:pPr>
      <w:r w:rsidRPr="00AC7A71">
        <w:rPr>
          <w:rFonts w:ascii="Times New Roman Tj" w:eastAsia="Times New Roman" w:hAnsi="Times New Roman Tj" w:cs="Times New Roman"/>
          <w:b/>
          <w:bCs/>
          <w:sz w:val="24"/>
          <w:szCs w:val="24"/>
          <w:lang w:eastAsia="ru-RU"/>
        </w:rPr>
        <w:t>Пункт 8</w:t>
      </w:r>
    </w:p>
    <w:p w14:paraId="17747AEB"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 xml:space="preserve">а) </w:t>
      </w:r>
      <w:proofErr w:type="spellStart"/>
      <w:r w:rsidRPr="00AC7A71">
        <w:rPr>
          <w:rFonts w:ascii="Times New Roman Tj" w:eastAsia="Times New Roman" w:hAnsi="Times New Roman Tj" w:cs="Times New Roman"/>
          <w:b/>
          <w:bCs/>
          <w:sz w:val="24"/>
          <w:szCs w:val="24"/>
          <w:lang w:eastAsia="ru-RU"/>
        </w:rPr>
        <w:t>Деинституционализация</w:t>
      </w:r>
      <w:proofErr w:type="spellEnd"/>
      <w:r w:rsidRPr="00AC7A71">
        <w:rPr>
          <w:rFonts w:ascii="Times New Roman Tj" w:eastAsia="Times New Roman" w:hAnsi="Times New Roman Tj" w:cs="Times New Roman"/>
          <w:b/>
          <w:bCs/>
          <w:sz w:val="24"/>
          <w:szCs w:val="24"/>
          <w:lang w:eastAsia="ru-RU"/>
        </w:rPr>
        <w:t xml:space="preserve"> и общинные службы</w:t>
      </w:r>
      <w:r w:rsidR="000F5068"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В рамках проводимой реформы системы защиты детей осуществляется поэтапное развитие общинных служб поддержки семьи, направленных на предотвращение институционализации детей, а также на оказание поддержки малообеспеченным семьям, матерям-одиночкам и семьям, воспитывающим детей с инвалидностью. Создание и расширение таких служб осуществляется поэтапно и направлено на усиление раннего выявления социальных рисков, предоставление комплексной социальной и психосоциальной поддержки семьям, а также на обеспечение приоритета семейного ухода перед интернатным.</w:t>
      </w:r>
    </w:p>
    <w:p w14:paraId="6A9C3D12"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b) Поддержка детей, затронутых миграцией</w:t>
      </w:r>
      <w:r w:rsidR="000F5068"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Государственные органы принимают системные меры по выявлению и всесторонней поддержке детей, оставшихся без попечения родителей, включая детей, рожденных вне брака, и детей, чьи родители находятся в трудовой миграции. Для данной категории несовершеннолетних реализуются программы социальной поддержки, гарантируется доступ к образованию и специализированной психологической помощи.</w:t>
      </w:r>
    </w:p>
    <w:p w14:paraId="06DFC21F" w14:textId="77777777" w:rsidR="00E057DE"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 2018–2022 годах в сотрудничестве с Детским фонд ООН (ЮНИСЕФ) и при финансовой поддержке Европейского союза успешно реализова</w:t>
      </w:r>
      <w:r w:rsidR="006D739D" w:rsidRPr="00AC7A71">
        <w:rPr>
          <w:rFonts w:ascii="Times New Roman Tj" w:eastAsia="Times New Roman" w:hAnsi="Times New Roman Tj" w:cs="Times New Roman"/>
          <w:sz w:val="24"/>
          <w:szCs w:val="24"/>
          <w:lang w:eastAsia="ru-RU"/>
        </w:rPr>
        <w:t>н</w:t>
      </w:r>
      <w:r w:rsidRPr="00AC7A71">
        <w:rPr>
          <w:rFonts w:ascii="Times New Roman Tj" w:eastAsia="Times New Roman" w:hAnsi="Times New Roman Tj" w:cs="Times New Roman"/>
          <w:sz w:val="24"/>
          <w:szCs w:val="24"/>
          <w:lang w:eastAsia="ru-RU"/>
        </w:rPr>
        <w:t xml:space="preserve">о проект «Дети, пострадавшие от миграции в Юго-Восточной, Южной и Центральной Азии». Проект был запущен в 6 пилотных городах и районах, а к концу срока его реализации расширен на 23 города и района. </w:t>
      </w:r>
    </w:p>
    <w:p w14:paraId="5126C5ED"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 период реализации проекта уязвимые дети и члены их семей были обеспечены свидетельствами о рождении и национальными паспортами, получили необходимую медицинскую помощь и социальную поддержку. Детям была оказана прямая финансовая помощь, а в целях экономической стабилизации семей мигрантов часть бенефициаров была зачислена в профессиональные учебные заведения, отдельным семьям были безвозмездно переданы швейные машины и производственный инвентарь.</w:t>
      </w:r>
    </w:p>
    <w:p w14:paraId="5783E472"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Продолжением данной деятельности в 2021–2023 годах стал межведомственный проект «Расширение прав и возможностей оставшихся семей для улучшения результатов миграции», эффективно реализованный в городе Куляб и </w:t>
      </w:r>
      <w:r w:rsidR="000F5068" w:rsidRPr="00AC7A71">
        <w:rPr>
          <w:rFonts w:ascii="Times New Roman Tj" w:eastAsia="Times New Roman" w:hAnsi="Times New Roman Tj" w:cs="Times New Roman"/>
          <w:sz w:val="24"/>
          <w:szCs w:val="24"/>
          <w:lang w:eastAsia="ru-RU"/>
        </w:rPr>
        <w:t xml:space="preserve">районе </w:t>
      </w:r>
      <w:r w:rsidRPr="00AC7A71">
        <w:rPr>
          <w:rFonts w:ascii="Times New Roman Tj" w:eastAsia="Times New Roman" w:hAnsi="Times New Roman Tj" w:cs="Times New Roman"/>
          <w:sz w:val="24"/>
          <w:szCs w:val="24"/>
          <w:lang w:eastAsia="ru-RU"/>
        </w:rPr>
        <w:t xml:space="preserve">Дусти Хатлонской области Международной организацией по миграции (МОМ), Продовольственной и сельскохозяйственной организацией ООН (ФАО), ЮНИСЕФ и структурой «ООН-женщины». Для пострадавших семей были проведены обучающие семинары и консультации. Представительство ФАО в качестве соисполнителя проекта бесплатно предоставило 202 нуждающимся семьям </w:t>
      </w:r>
      <w:r w:rsidRPr="00AC7A71">
        <w:rPr>
          <w:rFonts w:ascii="Times New Roman Tj" w:eastAsia="Times New Roman" w:hAnsi="Times New Roman Tj" w:cs="Times New Roman"/>
          <w:sz w:val="24"/>
          <w:szCs w:val="24"/>
          <w:lang w:eastAsia="ru-RU"/>
        </w:rPr>
        <w:lastRenderedPageBreak/>
        <w:t>(сельским женщинам) мини-оборудование, семена и минеральные добавки для развития личного подсобного хозяйства.</w:t>
      </w:r>
    </w:p>
    <w:p w14:paraId="79DFD0F6"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c) Реформа альтернативного ухода</w:t>
      </w:r>
      <w:r w:rsidR="000F5068"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w:t>
      </w:r>
      <w:r w:rsidR="007E0828">
        <w:rPr>
          <w:rFonts w:ascii="Times New Roman Tj" w:eastAsia="Times New Roman" w:hAnsi="Times New Roman Tj" w:cs="Times New Roman"/>
          <w:sz w:val="24"/>
          <w:szCs w:val="24"/>
          <w:lang w:eastAsia="ru-RU"/>
        </w:rPr>
        <w:t>В</w:t>
      </w:r>
      <w:r w:rsidRPr="00AC7A71">
        <w:rPr>
          <w:rFonts w:ascii="Times New Roman Tj" w:eastAsia="Times New Roman" w:hAnsi="Times New Roman Tj" w:cs="Times New Roman"/>
          <w:sz w:val="24"/>
          <w:szCs w:val="24"/>
          <w:lang w:eastAsia="ru-RU"/>
        </w:rPr>
        <w:t xml:space="preserve"> рамках реформы системы альтернативного ухода осуществляется поэтапное преобразование детских домов и последовательное сокращение институциональной опеки с приоритетом развития семейных форм воспитания.</w:t>
      </w:r>
    </w:p>
    <w:p w14:paraId="1A606E9F"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 центрах поддержки семьи и ребенка внедрены новые регламенты размещения, предусматривающие исключительно временный характер пребывания несовершеннолетних, развитие услуг дневного ухода, программ кратковременного размещения («передышки»), а также реабилитации и сопровождения семей. Круглосуточное пребывание в учреждениях допускается только в исключительных случаях при обязательной параллельной работе социальных служб с биологическими семьями для возвращения ребенка в родную среду либо его последующей передачи под опеку, попечительство или усыновление.</w:t>
      </w:r>
    </w:p>
    <w:p w14:paraId="008089FB"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В результате реформы значительно сокращено число детей, находящихся на постоянном институциональном содержании. Так, в 2025 году в центрах временно находились 175 детей (для сравнения: в 2023 году </w:t>
      </w:r>
      <w:r w:rsidR="000F5068" w:rsidRPr="00AC7A71">
        <w:rPr>
          <w:rFonts w:ascii="Times New Roman Tj" w:eastAsia="Times New Roman" w:hAnsi="Times New Roman Tj" w:cs="Times New Roman"/>
          <w:sz w:val="24"/>
          <w:szCs w:val="24"/>
          <w:lang w:eastAsia="ru-RU"/>
        </w:rPr>
        <w:t>-</w:t>
      </w:r>
      <w:r w:rsidRPr="00AC7A71">
        <w:rPr>
          <w:rFonts w:ascii="Times New Roman Tj" w:eastAsia="Times New Roman" w:hAnsi="Times New Roman Tj" w:cs="Times New Roman"/>
          <w:sz w:val="24"/>
          <w:szCs w:val="24"/>
          <w:lang w:eastAsia="ru-RU"/>
        </w:rPr>
        <w:t xml:space="preserve"> 189, в 2024 году </w:t>
      </w:r>
      <w:r w:rsidR="000F5068" w:rsidRPr="00AC7A71">
        <w:rPr>
          <w:rFonts w:ascii="Times New Roman Tj" w:eastAsia="Times New Roman" w:hAnsi="Times New Roman Tj" w:cs="Times New Roman"/>
          <w:sz w:val="24"/>
          <w:szCs w:val="24"/>
          <w:lang w:eastAsia="ru-RU"/>
        </w:rPr>
        <w:t>-</w:t>
      </w:r>
      <w:r w:rsidRPr="00AC7A71">
        <w:rPr>
          <w:rFonts w:ascii="Times New Roman Tj" w:eastAsia="Times New Roman" w:hAnsi="Times New Roman Tj" w:cs="Times New Roman"/>
          <w:sz w:val="24"/>
          <w:szCs w:val="24"/>
          <w:lang w:eastAsia="ru-RU"/>
        </w:rPr>
        <w:t xml:space="preserve"> 185), при этом 297 детей получили услуги отделений дневного ухода, что подтверждает приоритет профилактики институционализации и сохранения детей в семейной среде.</w:t>
      </w:r>
    </w:p>
    <w:p w14:paraId="5E3A08D8"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d) Институт приемных семей и постинтернатное сопровождение</w:t>
      </w:r>
      <w:r w:rsidR="000F5068"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w:t>
      </w:r>
      <w:r w:rsidR="007E0828">
        <w:rPr>
          <w:rFonts w:ascii="Times New Roman Tj" w:eastAsia="Times New Roman" w:hAnsi="Times New Roman Tj" w:cs="Times New Roman"/>
          <w:sz w:val="24"/>
          <w:szCs w:val="24"/>
          <w:lang w:eastAsia="ru-RU"/>
        </w:rPr>
        <w:t>Р</w:t>
      </w:r>
      <w:r w:rsidRPr="00AC7A71">
        <w:rPr>
          <w:rFonts w:ascii="Times New Roman Tj" w:eastAsia="Times New Roman" w:hAnsi="Times New Roman Tj" w:cs="Times New Roman"/>
          <w:sz w:val="24"/>
          <w:szCs w:val="24"/>
          <w:lang w:eastAsia="ru-RU"/>
        </w:rPr>
        <w:t>азвивается институт приемных семей и планомерно усиливается государственная система поддержки лиц, покидающих систему опеки. Меры включают обязательное социальное сопровождение, помощь в получении профессионального образования и содействие в трудоустройстве и социальной интеграции выпускников учреждений.</w:t>
      </w:r>
    </w:p>
    <w:p w14:paraId="73723C2E"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e) Мониторинг качества альтернативного ухода</w:t>
      </w:r>
      <w:r w:rsidR="000F5068"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Создаются и совершенствуются механизмы регулярной проверки условий размещения детей и независимого мониторинга качества предоставляемого альтернативного ухода. Для детей предусмотрены и функционируют доступные каналы сообщения о фактах жестокого обращения, а вся поступающая информация о зарегистрированных случаях оперативно рассматривается компетентными органами с принятием мер реагирования.</w:t>
      </w:r>
    </w:p>
    <w:p w14:paraId="007BA3BB"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f) Международная классификация функционирования</w:t>
      </w:r>
      <w:r w:rsidR="000F5068"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В соответствии с </w:t>
      </w:r>
      <w:r w:rsidR="000F5068" w:rsidRPr="00AC7A71">
        <w:rPr>
          <w:rFonts w:ascii="Times New Roman Tj" w:eastAsia="Times New Roman" w:hAnsi="Times New Roman Tj" w:cs="Times New Roman"/>
          <w:sz w:val="24"/>
          <w:szCs w:val="24"/>
          <w:lang w:eastAsia="ru-RU"/>
        </w:rPr>
        <w:t>распоряжением</w:t>
      </w:r>
      <w:r w:rsidRPr="00AC7A71">
        <w:rPr>
          <w:rFonts w:ascii="Times New Roman Tj" w:eastAsia="Times New Roman" w:hAnsi="Times New Roman Tj" w:cs="Times New Roman"/>
          <w:sz w:val="24"/>
          <w:szCs w:val="24"/>
          <w:lang w:eastAsia="ru-RU"/>
        </w:rPr>
        <w:t xml:space="preserve"> </w:t>
      </w:r>
      <w:r w:rsidR="007453EA" w:rsidRPr="00AC7A71">
        <w:rPr>
          <w:rFonts w:ascii="Times New Roman Tj" w:eastAsia="Times New Roman" w:hAnsi="Times New Roman Tj" w:cs="Times New Roman"/>
          <w:sz w:val="24"/>
          <w:szCs w:val="24"/>
          <w:lang w:eastAsia="ru-RU"/>
        </w:rPr>
        <w:t>МЗСЗН</w:t>
      </w:r>
      <w:r w:rsidRPr="00AC7A71">
        <w:rPr>
          <w:rFonts w:ascii="Times New Roman Tj" w:eastAsia="Times New Roman" w:hAnsi="Times New Roman Tj" w:cs="Times New Roman"/>
          <w:sz w:val="24"/>
          <w:szCs w:val="24"/>
          <w:lang w:eastAsia="ru-RU"/>
        </w:rPr>
        <w:t xml:space="preserve"> от 19 февраля 2025 года «О функциональной классификации и ограничениях жизнедеятельности», в целях реформирования порядка установления инвалидности и восстановления здоровья на основе Международной классификации функционирования, ограничений жизнедеятельности и здоровья (МКФ), данные положения в настоящее время реализуются в экспериментальном (пилотном) режиме на базе района </w:t>
      </w:r>
      <w:proofErr w:type="spellStart"/>
      <w:r w:rsidRPr="00AC7A71">
        <w:rPr>
          <w:rFonts w:ascii="Times New Roman Tj" w:eastAsia="Times New Roman" w:hAnsi="Times New Roman Tj" w:cs="Times New Roman"/>
          <w:sz w:val="24"/>
          <w:szCs w:val="24"/>
          <w:lang w:eastAsia="ru-RU"/>
        </w:rPr>
        <w:t>Фирдавси</w:t>
      </w:r>
      <w:proofErr w:type="spellEnd"/>
      <w:r w:rsidRPr="00AC7A71">
        <w:rPr>
          <w:rFonts w:ascii="Times New Roman Tj" w:eastAsia="Times New Roman" w:hAnsi="Times New Roman Tj" w:cs="Times New Roman"/>
          <w:sz w:val="24"/>
          <w:szCs w:val="24"/>
          <w:lang w:eastAsia="ru-RU"/>
        </w:rPr>
        <w:t xml:space="preserve"> города Душанбе и в городе Турсунзаде.</w:t>
      </w:r>
    </w:p>
    <w:p w14:paraId="2244E985"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g) Поддержка детей с расстройствами аутистического спектра</w:t>
      </w:r>
      <w:r w:rsidR="006F2224"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w:t>
      </w:r>
      <w:r w:rsidR="007E0828">
        <w:rPr>
          <w:rFonts w:ascii="Times New Roman Tj" w:eastAsia="Times New Roman" w:hAnsi="Times New Roman Tj" w:cs="Times New Roman"/>
          <w:sz w:val="24"/>
          <w:szCs w:val="24"/>
          <w:lang w:eastAsia="ru-RU"/>
        </w:rPr>
        <w:t>Р</w:t>
      </w:r>
      <w:r w:rsidRPr="00AC7A71">
        <w:rPr>
          <w:rFonts w:ascii="Times New Roman Tj" w:eastAsia="Times New Roman" w:hAnsi="Times New Roman Tj" w:cs="Times New Roman"/>
          <w:sz w:val="24"/>
          <w:szCs w:val="24"/>
          <w:lang w:eastAsia="ru-RU"/>
        </w:rPr>
        <w:t>еализуется комплекс мер по раннему выявлению, диагностике и всесторонней поддержке детей с расстройствами аутистического спектра (РАС), а также по оказанию социальной, медицинской и консультативной помощи их семьям.</w:t>
      </w:r>
    </w:p>
    <w:p w14:paraId="48BF49B7"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 сотрудничестве с партнерами по развитию, включая ЮНИСЕФ, особое внимание уделяется развитию служб раннего вмешательства, направленных на профилактику инвалидности, улучшение динамики развития и повышение уровня самостоятельности детей с РАС. В 2025 году сельские центры здоровья в трех районах, а также 15 центров здоровья города Душанбе были полностью оснащены современными диагностическими инструментами (ADOS) для проведения профессионального скрининга аутизма.</w:t>
      </w:r>
    </w:p>
    <w:p w14:paraId="6D7BD1E0" w14:textId="77777777" w:rsidR="00CC0234" w:rsidRPr="00AC7A71" w:rsidRDefault="00CC0234" w:rsidP="00CC023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Для своевременного выявления нарушений развития у детей раннего возраста (от 2 месяцев до 3 лет) в стандартную медицинскую карту ребенка внедрен </w:t>
      </w:r>
      <w:r w:rsidRPr="00AC7A71">
        <w:rPr>
          <w:rFonts w:ascii="Times New Roman Tj" w:eastAsia="Times New Roman" w:hAnsi="Times New Roman Tj" w:cs="Times New Roman"/>
          <w:sz w:val="24"/>
          <w:szCs w:val="24"/>
          <w:lang w:eastAsia="ru-RU"/>
        </w:rPr>
        <w:lastRenderedPageBreak/>
        <w:t>обязательный скрининг развития. В 2024 году проведены специализированные обучающие семинары для врачей-неврологов и семейных врачей с целью повышения их квалификации в области ранней диагностики, коррекции, социализации и интеграции детей с РАС. Данные меры способствуют значительному расширению доступа детей с РАС и их семей к качественным услугам ранней помощи и комплексной поддержке.</w:t>
      </w:r>
    </w:p>
    <w:p w14:paraId="422F5F2F" w14:textId="77777777" w:rsidR="006F2224" w:rsidRPr="00AC7A71" w:rsidRDefault="006F2224" w:rsidP="00CC0234">
      <w:pPr>
        <w:spacing w:after="0" w:line="240" w:lineRule="auto"/>
        <w:ind w:firstLine="567"/>
        <w:jc w:val="both"/>
        <w:rPr>
          <w:rFonts w:ascii="Times New Roman Tj" w:eastAsia="Times New Roman" w:hAnsi="Times New Roman Tj" w:cs="Times New Roman"/>
          <w:sz w:val="24"/>
          <w:szCs w:val="24"/>
          <w:lang w:eastAsia="ru-RU"/>
        </w:rPr>
      </w:pPr>
    </w:p>
    <w:p w14:paraId="2E635BA0" w14:textId="77777777" w:rsidR="006F2224" w:rsidRPr="00AC7A71" w:rsidRDefault="006F2224" w:rsidP="006F2224">
      <w:pPr>
        <w:spacing w:after="0" w:line="240" w:lineRule="auto"/>
        <w:ind w:firstLine="567"/>
        <w:jc w:val="both"/>
        <w:rPr>
          <w:rFonts w:ascii="Times New Roman Tj" w:eastAsia="Times New Roman" w:hAnsi="Times New Roman Tj" w:cs="Times New Roman"/>
          <w:b/>
          <w:bCs/>
          <w:sz w:val="24"/>
          <w:szCs w:val="24"/>
          <w:lang w:eastAsia="ru-RU"/>
        </w:rPr>
      </w:pPr>
      <w:r w:rsidRPr="00AC7A71">
        <w:rPr>
          <w:rFonts w:ascii="Times New Roman Tj" w:eastAsia="Times New Roman" w:hAnsi="Times New Roman Tj" w:cs="Times New Roman"/>
          <w:b/>
          <w:bCs/>
          <w:sz w:val="24"/>
          <w:szCs w:val="24"/>
          <w:lang w:eastAsia="ru-RU"/>
        </w:rPr>
        <w:t>Пункт 9</w:t>
      </w:r>
    </w:p>
    <w:p w14:paraId="34BEE2E4"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a) Первичная медико-санитарная помощь, вакцинация и медицинское страхование.</w:t>
      </w:r>
      <w:r w:rsidRPr="00AC7A71">
        <w:rPr>
          <w:rFonts w:ascii="Times New Roman Tj" w:eastAsia="Times New Roman" w:hAnsi="Times New Roman Tj" w:cs="Times New Roman"/>
          <w:sz w:val="24"/>
          <w:szCs w:val="24"/>
          <w:lang w:eastAsia="ru-RU"/>
        </w:rPr>
        <w:t xml:space="preserve"> </w:t>
      </w:r>
      <w:r w:rsidR="007E0828">
        <w:rPr>
          <w:rFonts w:ascii="Times New Roman Tj" w:eastAsia="Times New Roman" w:hAnsi="Times New Roman Tj" w:cs="Times New Roman"/>
          <w:sz w:val="24"/>
          <w:szCs w:val="24"/>
          <w:lang w:eastAsia="ru-RU"/>
        </w:rPr>
        <w:t>П</w:t>
      </w:r>
      <w:r w:rsidRPr="00AC7A71">
        <w:rPr>
          <w:rFonts w:ascii="Times New Roman Tj" w:eastAsia="Times New Roman" w:hAnsi="Times New Roman Tj" w:cs="Times New Roman"/>
          <w:sz w:val="24"/>
          <w:szCs w:val="24"/>
          <w:lang w:eastAsia="ru-RU"/>
        </w:rPr>
        <w:t>ринимаются системные меры по расширению доступа детей и матерей к первичной медико-санитарной помощи (ПМСП), с особым вниманием к сельской местности и обеспечению всеобщего охвата вакцинацией. В стране реализуются последовательные реформы системы здравоохранения, а также рассматриваются правовые и экономические механизмы внедрения обязательного медицинского страхования для обеспечения устойчивого финансирования отрасли.</w:t>
      </w:r>
    </w:p>
    <w:p w14:paraId="1A130F89"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Во всех государственных учреждениях ПМСП дородовое наблюдение, медицинские услуги беременным женщинам и специализированная контрацептивная помощь предоставляются на бесплатной основе. По итогам мониторинга зафиксирована положительная динамика ключевых показателей:</w:t>
      </w:r>
    </w:p>
    <w:p w14:paraId="6847B1EA"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 доля женщин, использующих современные контрацептивные средства, увеличилась с </w:t>
      </w:r>
      <w:r w:rsidRPr="00AC7A71">
        <w:rPr>
          <w:rFonts w:ascii="Times New Roman Tj" w:eastAsia="Times New Roman" w:hAnsi="Times New Roman Tj" w:cs="Times New Roman"/>
          <w:bCs/>
          <w:sz w:val="24"/>
          <w:szCs w:val="24"/>
          <w:lang w:eastAsia="ru-RU"/>
        </w:rPr>
        <w:t>42,2%</w:t>
      </w:r>
      <w:r w:rsidRPr="00AC7A71">
        <w:rPr>
          <w:rFonts w:ascii="Times New Roman Tj" w:eastAsia="Times New Roman" w:hAnsi="Times New Roman Tj" w:cs="Times New Roman"/>
          <w:sz w:val="24"/>
          <w:szCs w:val="24"/>
          <w:lang w:eastAsia="ru-RU"/>
        </w:rPr>
        <w:t xml:space="preserve"> в 2024 году до </w:t>
      </w:r>
      <w:r w:rsidRPr="00AC7A71">
        <w:rPr>
          <w:rFonts w:ascii="Times New Roman Tj" w:eastAsia="Times New Roman" w:hAnsi="Times New Roman Tj" w:cs="Times New Roman"/>
          <w:bCs/>
          <w:sz w:val="24"/>
          <w:szCs w:val="24"/>
          <w:lang w:eastAsia="ru-RU"/>
        </w:rPr>
        <w:t>43,3%</w:t>
      </w:r>
      <w:r w:rsidRPr="00AC7A71">
        <w:rPr>
          <w:rFonts w:ascii="Times New Roman Tj" w:eastAsia="Times New Roman" w:hAnsi="Times New Roman Tj" w:cs="Times New Roman"/>
          <w:sz w:val="24"/>
          <w:szCs w:val="24"/>
          <w:lang w:eastAsia="ru-RU"/>
        </w:rPr>
        <w:t xml:space="preserve"> в 2025 году;</w:t>
      </w:r>
    </w:p>
    <w:p w14:paraId="21815239"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 доля домашних родов снизилась в два раза — с </w:t>
      </w:r>
      <w:r w:rsidRPr="00AC7A71">
        <w:rPr>
          <w:rFonts w:ascii="Times New Roman Tj" w:eastAsia="Times New Roman" w:hAnsi="Times New Roman Tj" w:cs="Times New Roman"/>
          <w:bCs/>
          <w:sz w:val="24"/>
          <w:szCs w:val="24"/>
          <w:lang w:eastAsia="ru-RU"/>
        </w:rPr>
        <w:t>0,8%</w:t>
      </w:r>
      <w:r w:rsidRPr="00AC7A71">
        <w:rPr>
          <w:rFonts w:ascii="Times New Roman Tj" w:eastAsia="Times New Roman" w:hAnsi="Times New Roman Tj" w:cs="Times New Roman"/>
          <w:sz w:val="24"/>
          <w:szCs w:val="24"/>
          <w:lang w:eastAsia="ru-RU"/>
        </w:rPr>
        <w:t xml:space="preserve"> в 2024 году до </w:t>
      </w:r>
      <w:r w:rsidRPr="00AC7A71">
        <w:rPr>
          <w:rFonts w:ascii="Times New Roman Tj" w:eastAsia="Times New Roman" w:hAnsi="Times New Roman Tj" w:cs="Times New Roman"/>
          <w:bCs/>
          <w:sz w:val="24"/>
          <w:szCs w:val="24"/>
          <w:lang w:eastAsia="ru-RU"/>
        </w:rPr>
        <w:t>0,4%</w:t>
      </w:r>
      <w:r w:rsidRPr="00AC7A71">
        <w:rPr>
          <w:rFonts w:ascii="Times New Roman Tj" w:eastAsia="Times New Roman" w:hAnsi="Times New Roman Tj" w:cs="Times New Roman"/>
          <w:sz w:val="24"/>
          <w:szCs w:val="24"/>
          <w:lang w:eastAsia="ru-RU"/>
        </w:rPr>
        <w:t xml:space="preserve"> в 2025 году;</w:t>
      </w:r>
    </w:p>
    <w:p w14:paraId="793C23FA"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 постановка женщин на медицинский учёт по беременности в 2025 году достигла показателя </w:t>
      </w:r>
      <w:r w:rsidRPr="00AC7A71">
        <w:rPr>
          <w:rFonts w:ascii="Times New Roman Tj" w:eastAsia="Times New Roman" w:hAnsi="Times New Roman Tj" w:cs="Times New Roman"/>
          <w:bCs/>
          <w:sz w:val="24"/>
          <w:szCs w:val="24"/>
          <w:lang w:eastAsia="ru-RU"/>
        </w:rPr>
        <w:t>92,3%</w:t>
      </w:r>
      <w:r w:rsidRPr="00AC7A71">
        <w:rPr>
          <w:rFonts w:ascii="Times New Roman Tj" w:eastAsia="Times New Roman" w:hAnsi="Times New Roman Tj" w:cs="Times New Roman"/>
          <w:sz w:val="24"/>
          <w:szCs w:val="24"/>
          <w:lang w:eastAsia="ru-RU"/>
        </w:rPr>
        <w:t>.</w:t>
      </w:r>
    </w:p>
    <w:p w14:paraId="133D34C5"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Для обеспечения своевременного патронажа и учёта новорождённых после выписки из родильных учреждений, проведения регулярных профилактических осмотров и предоставления базового пакета медицинских услуг детям была пересмотрена, модернизирована и утверждена распоряжением МЗСЗН от 16 июня 2023 года учетная форма 024 </w:t>
      </w:r>
      <w:r w:rsidRPr="00AC7A71">
        <w:rPr>
          <w:rFonts w:ascii="Times New Roman Tj" w:eastAsia="Times New Roman" w:hAnsi="Times New Roman Tj" w:cs="Times New Roman"/>
          <w:bCs/>
          <w:sz w:val="24"/>
          <w:szCs w:val="24"/>
          <w:lang w:eastAsia="ru-RU"/>
        </w:rPr>
        <w:t>«Карта амбулаторного развития»</w:t>
      </w:r>
      <w:r w:rsidRPr="00AC7A71">
        <w:rPr>
          <w:rFonts w:ascii="Times New Roman Tj" w:eastAsia="Times New Roman" w:hAnsi="Times New Roman Tj" w:cs="Times New Roman"/>
          <w:sz w:val="24"/>
          <w:szCs w:val="24"/>
          <w:lang w:eastAsia="ru-RU"/>
        </w:rPr>
        <w:t>.</w:t>
      </w:r>
    </w:p>
    <w:p w14:paraId="2E1E224A"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Согласно Национальному календарю иммунизации, в настоящее время проводится плановая вакцинация против 13 видов инфекционных заболеваний. В соответствии со статьёй 106 Кодекса здравоохранения плановая и внеплановая иммунизация детей осуществляется полностью бесплатно, независимо от места проживания гражданина. В 2025 году общий уровень охвата детского населения иммунизацией составил </w:t>
      </w:r>
      <w:r w:rsidRPr="00AC7A71">
        <w:rPr>
          <w:rFonts w:ascii="Times New Roman Tj" w:eastAsia="Times New Roman" w:hAnsi="Times New Roman Tj" w:cs="Times New Roman"/>
          <w:bCs/>
          <w:sz w:val="24"/>
          <w:szCs w:val="24"/>
          <w:lang w:eastAsia="ru-RU"/>
        </w:rPr>
        <w:t>96,7%</w:t>
      </w:r>
      <w:r w:rsidRPr="00AC7A71">
        <w:rPr>
          <w:rFonts w:ascii="Times New Roman Tj" w:eastAsia="Times New Roman" w:hAnsi="Times New Roman Tj" w:cs="Times New Roman"/>
          <w:sz w:val="24"/>
          <w:szCs w:val="24"/>
          <w:lang w:eastAsia="ru-RU"/>
        </w:rPr>
        <w:t>.</w:t>
      </w:r>
    </w:p>
    <w:p w14:paraId="5516379D"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Закон «О медицинском страховании» предусматривает поэтапное внедрение механизмов обязательного и добровольного страхования, а так</w:t>
      </w:r>
      <w:r w:rsidR="00F53C5B" w:rsidRPr="00AC7A71">
        <w:rPr>
          <w:rFonts w:ascii="Times New Roman Tj" w:eastAsia="Times New Roman" w:hAnsi="Times New Roman Tj" w:cs="Times New Roman"/>
          <w:sz w:val="24"/>
          <w:szCs w:val="24"/>
          <w:lang w:eastAsia="ru-RU"/>
        </w:rPr>
        <w:t>же учреждение профильного фонда</w:t>
      </w:r>
      <w:r w:rsidRPr="00AC7A71">
        <w:rPr>
          <w:rFonts w:ascii="Times New Roman Tj" w:eastAsia="Times New Roman" w:hAnsi="Times New Roman Tj" w:cs="Times New Roman"/>
          <w:sz w:val="24"/>
          <w:szCs w:val="24"/>
          <w:lang w:eastAsia="ru-RU"/>
        </w:rPr>
        <w:t>.</w:t>
      </w:r>
    </w:p>
    <w:p w14:paraId="50606DDB"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b) Профилактика передачи ВИЧ от матери к ребёнку.</w:t>
      </w:r>
      <w:r w:rsidRPr="00AC7A71">
        <w:rPr>
          <w:rFonts w:ascii="Times New Roman Tj" w:eastAsia="Times New Roman" w:hAnsi="Times New Roman Tj" w:cs="Times New Roman"/>
          <w:sz w:val="24"/>
          <w:szCs w:val="24"/>
          <w:lang w:eastAsia="ru-RU"/>
        </w:rPr>
        <w:t xml:space="preserve"> </w:t>
      </w:r>
      <w:r w:rsidR="007E0828">
        <w:rPr>
          <w:rFonts w:ascii="Times New Roman Tj" w:eastAsia="Times New Roman" w:hAnsi="Times New Roman Tj" w:cs="Times New Roman"/>
          <w:sz w:val="24"/>
          <w:szCs w:val="24"/>
          <w:lang w:eastAsia="ru-RU"/>
        </w:rPr>
        <w:t>Р</w:t>
      </w:r>
      <w:r w:rsidRPr="00AC7A71">
        <w:rPr>
          <w:rFonts w:ascii="Times New Roman Tj" w:eastAsia="Times New Roman" w:hAnsi="Times New Roman Tj" w:cs="Times New Roman"/>
          <w:sz w:val="24"/>
          <w:szCs w:val="24"/>
          <w:lang w:eastAsia="ru-RU"/>
        </w:rPr>
        <w:t xml:space="preserve">еализуются комплексные государственные меры по профилактике передачи ВИЧ-инфекции от матери ребёнку в рамках профильных национальных программ здравоохранения и в строгом соответствии с международными рекомендациями ВОЗ. Все беременные женщины имеют гарантированный доступ к бесплатному </w:t>
      </w:r>
      <w:proofErr w:type="spellStart"/>
      <w:r w:rsidRPr="00AC7A71">
        <w:rPr>
          <w:rFonts w:ascii="Times New Roman Tj" w:eastAsia="Times New Roman" w:hAnsi="Times New Roman Tj" w:cs="Times New Roman"/>
          <w:sz w:val="24"/>
          <w:szCs w:val="24"/>
          <w:lang w:eastAsia="ru-RU"/>
        </w:rPr>
        <w:t>дотестовому</w:t>
      </w:r>
      <w:proofErr w:type="spellEnd"/>
      <w:r w:rsidRPr="00AC7A71">
        <w:rPr>
          <w:rFonts w:ascii="Times New Roman Tj" w:eastAsia="Times New Roman" w:hAnsi="Times New Roman Tj" w:cs="Times New Roman"/>
          <w:sz w:val="24"/>
          <w:szCs w:val="24"/>
          <w:lang w:eastAsia="ru-RU"/>
        </w:rPr>
        <w:t xml:space="preserve"> консультированию и тестированию на ВИЧ в системе антенатальной помощи, включая ранний скрининг и повторное обследование в установленные протоколом сроки.</w:t>
      </w:r>
    </w:p>
    <w:p w14:paraId="1E635303"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Благодаря принятым мерам ежегодно фиксируется улучшение показателей охвата беременных женщин тестированием и предоставлением средств профилактики:</w:t>
      </w:r>
    </w:p>
    <w:p w14:paraId="63745582"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lastRenderedPageBreak/>
        <w:t xml:space="preserve">- в 2024 году среди беременных женщин было проведено всего </w:t>
      </w:r>
      <w:r w:rsidRPr="00AC7A71">
        <w:rPr>
          <w:rFonts w:ascii="Times New Roman Tj" w:eastAsia="Times New Roman" w:hAnsi="Times New Roman Tj" w:cs="Times New Roman"/>
          <w:bCs/>
          <w:sz w:val="24"/>
          <w:szCs w:val="24"/>
          <w:lang w:eastAsia="ru-RU"/>
        </w:rPr>
        <w:t>401 578</w:t>
      </w:r>
      <w:r w:rsidRPr="00AC7A71">
        <w:rPr>
          <w:rFonts w:ascii="Times New Roman Tj" w:eastAsia="Times New Roman" w:hAnsi="Times New Roman Tj" w:cs="Times New Roman"/>
          <w:sz w:val="24"/>
          <w:szCs w:val="24"/>
          <w:lang w:eastAsia="ru-RU"/>
        </w:rPr>
        <w:t xml:space="preserve"> тестов (первичное тестирование — 248 639, повторное — 152 939);</w:t>
      </w:r>
    </w:p>
    <w:p w14:paraId="010137A5"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 в 2025 году данный показатель увеличился до </w:t>
      </w:r>
      <w:r w:rsidRPr="00AC7A71">
        <w:rPr>
          <w:rFonts w:ascii="Times New Roman Tj" w:eastAsia="Times New Roman" w:hAnsi="Times New Roman Tj" w:cs="Times New Roman"/>
          <w:bCs/>
          <w:sz w:val="24"/>
          <w:szCs w:val="24"/>
          <w:lang w:eastAsia="ru-RU"/>
        </w:rPr>
        <w:t>455 239</w:t>
      </w:r>
      <w:r w:rsidRPr="00AC7A71">
        <w:rPr>
          <w:rFonts w:ascii="Times New Roman Tj" w:eastAsia="Times New Roman" w:hAnsi="Times New Roman Tj" w:cs="Times New Roman"/>
          <w:sz w:val="24"/>
          <w:szCs w:val="24"/>
          <w:lang w:eastAsia="ru-RU"/>
        </w:rPr>
        <w:t xml:space="preserve"> тестов (первичное — 270 091, повторное — 185 144).</w:t>
      </w:r>
    </w:p>
    <w:p w14:paraId="26C05922"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За весь период регистрации ВИЧ-инфицированных беременных женщин в стране (по состоянию на 31 декабря 2025 года) в общей сложности было выявлено 3035 случаев, из которых </w:t>
      </w:r>
      <w:r w:rsidRPr="00AC7A71">
        <w:rPr>
          <w:rFonts w:ascii="Times New Roman Tj" w:eastAsia="Times New Roman" w:hAnsi="Times New Roman Tj" w:cs="Times New Roman"/>
          <w:bCs/>
          <w:sz w:val="24"/>
          <w:szCs w:val="24"/>
          <w:lang w:eastAsia="ru-RU"/>
        </w:rPr>
        <w:t>2848 (93,8%)</w:t>
      </w:r>
      <w:r w:rsidRPr="00AC7A71">
        <w:rPr>
          <w:rFonts w:ascii="Times New Roman Tj" w:eastAsia="Times New Roman" w:hAnsi="Times New Roman Tj" w:cs="Times New Roman"/>
          <w:sz w:val="24"/>
          <w:szCs w:val="24"/>
          <w:lang w:eastAsia="ru-RU"/>
        </w:rPr>
        <w:t xml:space="preserve"> женщин были своевременно и в полном объеме охвачены превентивным антиретровирусным лечением.</w:t>
      </w:r>
    </w:p>
    <w:p w14:paraId="3C283CED"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Анализ эпидемиологической ситуации среди детей, рождённых от ВИЧ-инфицированных матерей, демонстрирует устойчивую позитивную динамику: повышается своевременность диагностики новорождённых методом полимеразной ценой реакции (ПЦР), за счет чего сокращается риск вертикальной передачи инфекции. Охват новорождённых первичной ПЦР-диагностикой составил:</w:t>
      </w:r>
    </w:p>
    <w:p w14:paraId="6EB631B0"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 в 2024 году — </w:t>
      </w:r>
      <w:r w:rsidRPr="00AC7A71">
        <w:rPr>
          <w:rFonts w:ascii="Times New Roman Tj" w:eastAsia="Times New Roman" w:hAnsi="Times New Roman Tj" w:cs="Times New Roman"/>
          <w:bCs/>
          <w:sz w:val="24"/>
          <w:szCs w:val="24"/>
          <w:lang w:eastAsia="ru-RU"/>
        </w:rPr>
        <w:t>98,8%</w:t>
      </w:r>
      <w:r w:rsidRPr="00AC7A71">
        <w:rPr>
          <w:rFonts w:ascii="Times New Roman Tj" w:eastAsia="Times New Roman" w:hAnsi="Times New Roman Tj" w:cs="Times New Roman"/>
          <w:sz w:val="24"/>
          <w:szCs w:val="24"/>
          <w:lang w:eastAsia="ru-RU"/>
        </w:rPr>
        <w:t xml:space="preserve"> (тестирование прошли 240 детей из 243);</w:t>
      </w:r>
    </w:p>
    <w:p w14:paraId="5E9D3083"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 в 2025 году — </w:t>
      </w:r>
      <w:r w:rsidRPr="00AC7A71">
        <w:rPr>
          <w:rFonts w:ascii="Times New Roman Tj" w:eastAsia="Times New Roman" w:hAnsi="Times New Roman Tj" w:cs="Times New Roman"/>
          <w:bCs/>
          <w:sz w:val="24"/>
          <w:szCs w:val="24"/>
          <w:lang w:eastAsia="ru-RU"/>
        </w:rPr>
        <w:t>99,2%</w:t>
      </w:r>
      <w:r w:rsidRPr="00AC7A71">
        <w:rPr>
          <w:rFonts w:ascii="Times New Roman Tj" w:eastAsia="Times New Roman" w:hAnsi="Times New Roman Tj" w:cs="Times New Roman"/>
          <w:sz w:val="24"/>
          <w:szCs w:val="24"/>
          <w:lang w:eastAsia="ru-RU"/>
        </w:rPr>
        <w:t xml:space="preserve"> (тестирование прошли 244 ребёнка из 246).</w:t>
      </w:r>
    </w:p>
    <w:p w14:paraId="4F5AE9EE"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Если в 2016 году уровень передачи ВИЧ от матери к ребёнку составлял </w:t>
      </w:r>
      <w:r w:rsidRPr="00AC7A71">
        <w:rPr>
          <w:rFonts w:ascii="Times New Roman Tj" w:eastAsia="Times New Roman" w:hAnsi="Times New Roman Tj" w:cs="Times New Roman"/>
          <w:bCs/>
          <w:sz w:val="24"/>
          <w:szCs w:val="24"/>
          <w:lang w:eastAsia="ru-RU"/>
        </w:rPr>
        <w:t>4,8%</w:t>
      </w:r>
      <w:r w:rsidRPr="00AC7A71">
        <w:rPr>
          <w:rFonts w:ascii="Times New Roman Tj" w:eastAsia="Times New Roman" w:hAnsi="Times New Roman Tj" w:cs="Times New Roman"/>
          <w:sz w:val="24"/>
          <w:szCs w:val="24"/>
          <w:lang w:eastAsia="ru-RU"/>
        </w:rPr>
        <w:t xml:space="preserve">, то к 2025 году данный показатель удалось снизить до </w:t>
      </w:r>
      <w:r w:rsidRPr="00AC7A71">
        <w:rPr>
          <w:rFonts w:ascii="Times New Roman Tj" w:eastAsia="Times New Roman" w:hAnsi="Times New Roman Tj" w:cs="Times New Roman"/>
          <w:bCs/>
          <w:sz w:val="24"/>
          <w:szCs w:val="24"/>
          <w:lang w:eastAsia="ru-RU"/>
        </w:rPr>
        <w:t>2,7%</w:t>
      </w:r>
      <w:r w:rsidRPr="00AC7A71">
        <w:rPr>
          <w:rFonts w:ascii="Times New Roman Tj" w:eastAsia="Times New Roman" w:hAnsi="Times New Roman Tj" w:cs="Times New Roman"/>
          <w:sz w:val="24"/>
          <w:szCs w:val="24"/>
          <w:lang w:eastAsia="ru-RU"/>
        </w:rPr>
        <w:t>.</w:t>
      </w:r>
    </w:p>
    <w:p w14:paraId="6DCD2F38"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c) Улучшение питания детей и матерей, школьное питание.</w:t>
      </w:r>
      <w:r w:rsidRPr="00AC7A71">
        <w:rPr>
          <w:rFonts w:ascii="Times New Roman Tj" w:eastAsia="Times New Roman" w:hAnsi="Times New Roman Tj" w:cs="Times New Roman"/>
          <w:sz w:val="24"/>
          <w:szCs w:val="24"/>
          <w:lang w:eastAsia="ru-RU"/>
        </w:rPr>
        <w:t xml:space="preserve"> </w:t>
      </w:r>
      <w:r w:rsidR="007E0828">
        <w:rPr>
          <w:rFonts w:ascii="Times New Roman Tj" w:eastAsia="Times New Roman" w:hAnsi="Times New Roman Tj" w:cs="Times New Roman"/>
          <w:sz w:val="24"/>
          <w:szCs w:val="24"/>
          <w:lang w:eastAsia="ru-RU"/>
        </w:rPr>
        <w:t>Р</w:t>
      </w:r>
      <w:r w:rsidRPr="00AC7A71">
        <w:rPr>
          <w:rFonts w:ascii="Times New Roman Tj" w:eastAsia="Times New Roman" w:hAnsi="Times New Roman Tj" w:cs="Times New Roman"/>
          <w:sz w:val="24"/>
          <w:szCs w:val="24"/>
          <w:lang w:eastAsia="ru-RU"/>
        </w:rPr>
        <w:t>еализуется скоординированная государственная политика по улучшению качества питания детей и матерей, включающая регулярный мониторинг нутритивного статуса населения, профилактику алиментарно-зависимых нарушений развития, ограничение реализации нездоровой пищи в образовательных учреждениях и продвижение принципов здорового образа жизни.</w:t>
      </w:r>
    </w:p>
    <w:p w14:paraId="7399566D" w14:textId="77777777" w:rsidR="006F2224" w:rsidRPr="00AC7A71" w:rsidRDefault="00F53C5B"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Н</w:t>
      </w:r>
      <w:r w:rsidR="006F2224" w:rsidRPr="00AC7A71">
        <w:rPr>
          <w:rFonts w:ascii="Times New Roman Tj" w:eastAsia="Times New Roman" w:hAnsi="Times New Roman Tj" w:cs="Times New Roman"/>
          <w:sz w:val="24"/>
          <w:szCs w:val="24"/>
          <w:lang w:eastAsia="ru-RU"/>
        </w:rPr>
        <w:t xml:space="preserve">а национальном уровне зафиксировано снижение распространенности задержки роста среди детей в возрасте до 5 лет в среднем на </w:t>
      </w:r>
      <w:r w:rsidR="006F2224" w:rsidRPr="00AC7A71">
        <w:rPr>
          <w:rFonts w:ascii="Times New Roman Tj" w:eastAsia="Times New Roman" w:hAnsi="Times New Roman Tj" w:cs="Times New Roman"/>
          <w:bCs/>
          <w:sz w:val="24"/>
          <w:szCs w:val="24"/>
          <w:lang w:eastAsia="ru-RU"/>
        </w:rPr>
        <w:t>20%</w:t>
      </w:r>
      <w:r w:rsidR="006F2224" w:rsidRPr="00AC7A71">
        <w:rPr>
          <w:rFonts w:ascii="Times New Roman Tj" w:eastAsia="Times New Roman" w:hAnsi="Times New Roman Tj" w:cs="Times New Roman"/>
          <w:sz w:val="24"/>
          <w:szCs w:val="24"/>
          <w:lang w:eastAsia="ru-RU"/>
        </w:rPr>
        <w:t>. Согласно сравнительным данным репрезентативных Медико-демографических исследований (МДИ) 2017 и 2023 годов, динамика показателей выглядит следующим образом:</w:t>
      </w:r>
    </w:p>
    <w:p w14:paraId="5C9580C4"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а</w:t>
      </w:r>
      <w:r w:rsidRPr="00AC7A71">
        <w:rPr>
          <w:rFonts w:ascii="Times New Roman Tj" w:eastAsia="Times New Roman" w:hAnsi="Times New Roman Tj" w:cs="Times New Roman"/>
          <w:bCs/>
          <w:sz w:val="24"/>
          <w:szCs w:val="24"/>
          <w:lang w:eastAsia="ru-RU"/>
        </w:rPr>
        <w:t>немия среди женщин:</w:t>
      </w:r>
      <w:r w:rsidRPr="00AC7A71">
        <w:rPr>
          <w:rFonts w:ascii="Times New Roman Tj" w:eastAsia="Times New Roman" w:hAnsi="Times New Roman Tj" w:cs="Times New Roman"/>
          <w:sz w:val="24"/>
          <w:szCs w:val="24"/>
          <w:lang w:eastAsia="ru-RU"/>
        </w:rPr>
        <w:t xml:space="preserve"> снижение с 41% (2017 г.) до 36% (2023 г.);</w:t>
      </w:r>
    </w:p>
    <w:p w14:paraId="6E79D211"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а</w:t>
      </w:r>
      <w:r w:rsidRPr="00AC7A71">
        <w:rPr>
          <w:rFonts w:ascii="Times New Roman Tj" w:eastAsia="Times New Roman" w:hAnsi="Times New Roman Tj" w:cs="Times New Roman"/>
          <w:bCs/>
          <w:sz w:val="24"/>
          <w:szCs w:val="24"/>
          <w:lang w:eastAsia="ru-RU"/>
        </w:rPr>
        <w:t>немия среди детей:</w:t>
      </w:r>
      <w:r w:rsidRPr="00AC7A71">
        <w:rPr>
          <w:rFonts w:ascii="Times New Roman Tj" w:eastAsia="Times New Roman" w:hAnsi="Times New Roman Tj" w:cs="Times New Roman"/>
          <w:sz w:val="24"/>
          <w:szCs w:val="24"/>
          <w:lang w:eastAsia="ru-RU"/>
        </w:rPr>
        <w:t xml:space="preserve"> снижение с 42% (2017 г.) до 35% (2023 г.);</w:t>
      </w:r>
    </w:p>
    <w:p w14:paraId="527CC179"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з</w:t>
      </w:r>
      <w:r w:rsidRPr="00AC7A71">
        <w:rPr>
          <w:rFonts w:ascii="Times New Roman Tj" w:eastAsia="Times New Roman" w:hAnsi="Times New Roman Tj" w:cs="Times New Roman"/>
          <w:bCs/>
          <w:sz w:val="24"/>
          <w:szCs w:val="24"/>
          <w:lang w:eastAsia="ru-RU"/>
        </w:rPr>
        <w:t>адержка роста:</w:t>
      </w:r>
      <w:r w:rsidRPr="00AC7A71">
        <w:rPr>
          <w:rFonts w:ascii="Times New Roman Tj" w:eastAsia="Times New Roman" w:hAnsi="Times New Roman Tj" w:cs="Times New Roman"/>
          <w:sz w:val="24"/>
          <w:szCs w:val="24"/>
          <w:lang w:eastAsia="ru-RU"/>
        </w:rPr>
        <w:t xml:space="preserve"> снижение с 18% до 14%;</w:t>
      </w:r>
    </w:p>
    <w:p w14:paraId="17171CFF"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н</w:t>
      </w:r>
      <w:r w:rsidRPr="00AC7A71">
        <w:rPr>
          <w:rFonts w:ascii="Times New Roman Tj" w:eastAsia="Times New Roman" w:hAnsi="Times New Roman Tj" w:cs="Times New Roman"/>
          <w:bCs/>
          <w:sz w:val="24"/>
          <w:szCs w:val="24"/>
          <w:lang w:eastAsia="ru-RU"/>
        </w:rPr>
        <w:t>изкий вес:</w:t>
      </w:r>
      <w:r w:rsidRPr="00AC7A71">
        <w:rPr>
          <w:rFonts w:ascii="Times New Roman Tj" w:eastAsia="Times New Roman" w:hAnsi="Times New Roman Tj" w:cs="Times New Roman"/>
          <w:sz w:val="24"/>
          <w:szCs w:val="24"/>
          <w:lang w:eastAsia="ru-RU"/>
        </w:rPr>
        <w:t xml:space="preserve"> снижение с 8% до 5%;</w:t>
      </w:r>
    </w:p>
    <w:p w14:paraId="6CC01489"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и</w:t>
      </w:r>
      <w:r w:rsidRPr="00AC7A71">
        <w:rPr>
          <w:rFonts w:ascii="Times New Roman Tj" w:eastAsia="Times New Roman" w:hAnsi="Times New Roman Tj" w:cs="Times New Roman"/>
          <w:bCs/>
          <w:sz w:val="24"/>
          <w:szCs w:val="24"/>
          <w:lang w:eastAsia="ru-RU"/>
        </w:rPr>
        <w:t>стощение:</w:t>
      </w:r>
      <w:r w:rsidRPr="00AC7A71">
        <w:rPr>
          <w:rFonts w:ascii="Times New Roman Tj" w:eastAsia="Times New Roman" w:hAnsi="Times New Roman Tj" w:cs="Times New Roman"/>
          <w:sz w:val="24"/>
          <w:szCs w:val="24"/>
          <w:lang w:eastAsia="ru-RU"/>
        </w:rPr>
        <w:t xml:space="preserve"> показатель сохранился стабильным на уровне 6%;</w:t>
      </w:r>
    </w:p>
    <w:p w14:paraId="1FE0CAED"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и</w:t>
      </w:r>
      <w:r w:rsidRPr="00AC7A71">
        <w:rPr>
          <w:rFonts w:ascii="Times New Roman Tj" w:eastAsia="Times New Roman" w:hAnsi="Times New Roman Tj" w:cs="Times New Roman"/>
          <w:bCs/>
          <w:sz w:val="24"/>
          <w:szCs w:val="24"/>
          <w:lang w:eastAsia="ru-RU"/>
        </w:rPr>
        <w:t>збыточный вес и ожирение:</w:t>
      </w:r>
      <w:r w:rsidRPr="00AC7A71">
        <w:rPr>
          <w:rFonts w:ascii="Times New Roman Tj" w:eastAsia="Times New Roman" w:hAnsi="Times New Roman Tj" w:cs="Times New Roman"/>
          <w:sz w:val="24"/>
          <w:szCs w:val="24"/>
          <w:lang w:eastAsia="ru-RU"/>
        </w:rPr>
        <w:t xml:space="preserve"> фиксация роста с 3% до 5%.</w:t>
      </w:r>
    </w:p>
    <w:p w14:paraId="0DD5A305"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В рамках превентивных мер ежегодно дважды в год (в июне и декабре) проводится массовая </w:t>
      </w:r>
      <w:proofErr w:type="spellStart"/>
      <w:r w:rsidRPr="00AC7A71">
        <w:rPr>
          <w:rFonts w:ascii="Times New Roman Tj" w:eastAsia="Times New Roman" w:hAnsi="Times New Roman Tj" w:cs="Times New Roman"/>
          <w:sz w:val="24"/>
          <w:szCs w:val="24"/>
          <w:lang w:eastAsia="ru-RU"/>
        </w:rPr>
        <w:t>саплементация</w:t>
      </w:r>
      <w:proofErr w:type="spellEnd"/>
      <w:r w:rsidRPr="00AC7A71">
        <w:rPr>
          <w:rFonts w:ascii="Times New Roman Tj" w:eastAsia="Times New Roman" w:hAnsi="Times New Roman Tj" w:cs="Times New Roman"/>
          <w:sz w:val="24"/>
          <w:szCs w:val="24"/>
          <w:lang w:eastAsia="ru-RU"/>
        </w:rPr>
        <w:t xml:space="preserve"> витамином A детей в возрасте от 6 до 59 месяцев с охватом более </w:t>
      </w:r>
      <w:r w:rsidRPr="00AC7A71">
        <w:rPr>
          <w:rFonts w:ascii="Times New Roman Tj" w:eastAsia="Times New Roman" w:hAnsi="Times New Roman Tj" w:cs="Times New Roman"/>
          <w:bCs/>
          <w:sz w:val="24"/>
          <w:szCs w:val="24"/>
          <w:lang w:eastAsia="ru-RU"/>
        </w:rPr>
        <w:t>95%</w:t>
      </w:r>
      <w:r w:rsidRPr="00AC7A71">
        <w:rPr>
          <w:rFonts w:ascii="Times New Roman Tj" w:eastAsia="Times New Roman" w:hAnsi="Times New Roman Tj" w:cs="Times New Roman"/>
          <w:sz w:val="24"/>
          <w:szCs w:val="24"/>
          <w:lang w:eastAsia="ru-RU"/>
        </w:rPr>
        <w:t xml:space="preserve"> целевой группы; также для обогащения рациона детей от 6 до 24 месяцев применяется витаминно-минеральный комплекс в порошке («</w:t>
      </w:r>
      <w:proofErr w:type="spellStart"/>
      <w:r w:rsidRPr="00AC7A71">
        <w:rPr>
          <w:rFonts w:ascii="Times New Roman Tj" w:eastAsia="Times New Roman" w:hAnsi="Times New Roman Tj" w:cs="Times New Roman"/>
          <w:sz w:val="24"/>
          <w:szCs w:val="24"/>
          <w:lang w:eastAsia="ru-RU"/>
        </w:rPr>
        <w:t>Спринклс</w:t>
      </w:r>
      <w:proofErr w:type="spellEnd"/>
      <w:r w:rsidRPr="00AC7A71">
        <w:rPr>
          <w:rFonts w:ascii="Times New Roman Tj" w:eastAsia="Times New Roman" w:hAnsi="Times New Roman Tj" w:cs="Times New Roman"/>
          <w:sz w:val="24"/>
          <w:szCs w:val="24"/>
          <w:lang w:eastAsia="ru-RU"/>
        </w:rPr>
        <w:t>»). На государственном уровне активно продвигаются принципы грудного вскармливания: в 2023 году показатель исключительно грудного вскармливания младенцев составил 41% (в 2017 г. — 36%), а показатель своевременного введения прикорма — 56% (в 2017 г. — 63%).</w:t>
      </w:r>
    </w:p>
    <w:p w14:paraId="57DB9DC7"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Для стационарного лечения тяжёлой и средней степени недостаточности питания у детей в структуре областных, районных и городских больниц развернуты специализированные койки. Ежегодно от 5000 до 6000 детей получают высокотехнологичное лечебное питание (терапевтические смеси F-75, F-100, BP-100), а около 35 000 детей обеспечиваются необходимым амбулаторным лечением с использованием специализированных готовых продуктов BP-100 и «</w:t>
      </w:r>
      <w:proofErr w:type="spellStart"/>
      <w:r w:rsidRPr="00AC7A71">
        <w:rPr>
          <w:rFonts w:ascii="Times New Roman Tj" w:eastAsia="Times New Roman" w:hAnsi="Times New Roman Tj" w:cs="Times New Roman"/>
          <w:sz w:val="24"/>
          <w:szCs w:val="24"/>
          <w:lang w:eastAsia="ru-RU"/>
        </w:rPr>
        <w:t>Ачамам</w:t>
      </w:r>
      <w:proofErr w:type="spellEnd"/>
      <w:r w:rsidRPr="00AC7A71">
        <w:rPr>
          <w:rFonts w:ascii="Times New Roman Tj" w:eastAsia="Times New Roman" w:hAnsi="Times New Roman Tj" w:cs="Times New Roman"/>
          <w:sz w:val="24"/>
          <w:szCs w:val="24"/>
          <w:lang w:eastAsia="ru-RU"/>
        </w:rPr>
        <w:t>».</w:t>
      </w:r>
    </w:p>
    <w:p w14:paraId="1F40C685"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Программа школьного питания на текущий момент успешно охватывает </w:t>
      </w:r>
      <w:r w:rsidRPr="00AC7A71">
        <w:rPr>
          <w:rFonts w:ascii="Times New Roman Tj" w:eastAsia="Times New Roman" w:hAnsi="Times New Roman Tj" w:cs="Times New Roman"/>
          <w:bCs/>
          <w:sz w:val="24"/>
          <w:szCs w:val="24"/>
          <w:lang w:eastAsia="ru-RU"/>
        </w:rPr>
        <w:t>450 000 детей</w:t>
      </w:r>
      <w:r w:rsidRPr="00AC7A71">
        <w:rPr>
          <w:rFonts w:ascii="Times New Roman Tj" w:eastAsia="Times New Roman" w:hAnsi="Times New Roman Tj" w:cs="Times New Roman"/>
          <w:sz w:val="24"/>
          <w:szCs w:val="24"/>
          <w:lang w:eastAsia="ru-RU"/>
        </w:rPr>
        <w:t xml:space="preserve"> в 2000 начальных школах, расположенных в 52 городах и районах (что составляет 45,3% от общего числа учащихся начальных классов). </w:t>
      </w:r>
      <w:r w:rsidR="007E0828">
        <w:rPr>
          <w:rFonts w:ascii="Times New Roman Tj" w:eastAsia="Times New Roman" w:hAnsi="Times New Roman Tj" w:cs="Times New Roman"/>
          <w:sz w:val="24"/>
          <w:szCs w:val="24"/>
          <w:lang w:eastAsia="ru-RU"/>
        </w:rPr>
        <w:t>РТ</w:t>
      </w:r>
      <w:r w:rsidRPr="00AC7A71">
        <w:rPr>
          <w:rFonts w:ascii="Times New Roman Tj" w:eastAsia="Times New Roman" w:hAnsi="Times New Roman Tj" w:cs="Times New Roman"/>
          <w:sz w:val="24"/>
          <w:szCs w:val="24"/>
          <w:lang w:eastAsia="ru-RU"/>
        </w:rPr>
        <w:t xml:space="preserve"> является официальным членом Глобальной коалиции по школьному питанию. На </w:t>
      </w:r>
      <w:r w:rsidRPr="00AC7A71">
        <w:rPr>
          <w:rFonts w:ascii="Times New Roman Tj" w:eastAsia="Times New Roman" w:hAnsi="Times New Roman Tj" w:cs="Times New Roman"/>
          <w:sz w:val="24"/>
          <w:szCs w:val="24"/>
          <w:lang w:eastAsia="ru-RU"/>
        </w:rPr>
        <w:lastRenderedPageBreak/>
        <w:t>практическую реализацию целей Государственной программы развития школьного питания из средств государственного бюджета были выделены следующие целевые объемы финансирования:</w:t>
      </w:r>
    </w:p>
    <w:p w14:paraId="130C8D06"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 в 2022–2023 гг. — </w:t>
      </w:r>
      <w:r w:rsidRPr="00AC7A71">
        <w:rPr>
          <w:rFonts w:ascii="Times New Roman Tj" w:eastAsia="Times New Roman" w:hAnsi="Times New Roman Tj" w:cs="Times New Roman"/>
          <w:bCs/>
          <w:sz w:val="24"/>
          <w:szCs w:val="24"/>
          <w:lang w:eastAsia="ru-RU"/>
        </w:rPr>
        <w:t>5,5 млн сомони</w:t>
      </w:r>
      <w:r w:rsidRPr="00AC7A71">
        <w:rPr>
          <w:rFonts w:ascii="Times New Roman Tj" w:eastAsia="Times New Roman" w:hAnsi="Times New Roman Tj" w:cs="Times New Roman"/>
          <w:sz w:val="24"/>
          <w:szCs w:val="24"/>
          <w:lang w:eastAsia="ru-RU"/>
        </w:rPr>
        <w:t>;</w:t>
      </w:r>
    </w:p>
    <w:p w14:paraId="638AD533"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 в 2024 г. — </w:t>
      </w:r>
      <w:r w:rsidRPr="00AC7A71">
        <w:rPr>
          <w:rFonts w:ascii="Times New Roman Tj" w:eastAsia="Times New Roman" w:hAnsi="Times New Roman Tj" w:cs="Times New Roman"/>
          <w:bCs/>
          <w:sz w:val="24"/>
          <w:szCs w:val="24"/>
          <w:lang w:eastAsia="ru-RU"/>
        </w:rPr>
        <w:t>11,7 млн сомони</w:t>
      </w:r>
      <w:r w:rsidRPr="00AC7A71">
        <w:rPr>
          <w:rFonts w:ascii="Times New Roman Tj" w:eastAsia="Times New Roman" w:hAnsi="Times New Roman Tj" w:cs="Times New Roman"/>
          <w:sz w:val="24"/>
          <w:szCs w:val="24"/>
          <w:lang w:eastAsia="ru-RU"/>
        </w:rPr>
        <w:t>;</w:t>
      </w:r>
    </w:p>
    <w:p w14:paraId="6022044E"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 в 2025 г. — </w:t>
      </w:r>
      <w:r w:rsidRPr="00AC7A71">
        <w:rPr>
          <w:rFonts w:ascii="Times New Roman Tj" w:eastAsia="Times New Roman" w:hAnsi="Times New Roman Tj" w:cs="Times New Roman"/>
          <w:bCs/>
          <w:sz w:val="24"/>
          <w:szCs w:val="24"/>
          <w:lang w:eastAsia="ru-RU"/>
        </w:rPr>
        <w:t>18,8 млн сомони</w:t>
      </w:r>
      <w:r w:rsidRPr="00AC7A71">
        <w:rPr>
          <w:rFonts w:ascii="Times New Roman Tj" w:eastAsia="Times New Roman" w:hAnsi="Times New Roman Tj" w:cs="Times New Roman"/>
          <w:sz w:val="24"/>
          <w:szCs w:val="24"/>
          <w:lang w:eastAsia="ru-RU"/>
        </w:rPr>
        <w:t>.</w:t>
      </w:r>
    </w:p>
    <w:p w14:paraId="140C0B11"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d) Борьба с туберкулёзом среди несовершеннолетних.</w:t>
      </w:r>
      <w:r w:rsidRPr="00AC7A71">
        <w:rPr>
          <w:rFonts w:ascii="Times New Roman Tj" w:eastAsia="Times New Roman" w:hAnsi="Times New Roman Tj" w:cs="Times New Roman"/>
          <w:sz w:val="24"/>
          <w:szCs w:val="24"/>
          <w:lang w:eastAsia="ru-RU"/>
        </w:rPr>
        <w:t xml:space="preserve"> </w:t>
      </w:r>
      <w:r w:rsidR="007E0828">
        <w:rPr>
          <w:rFonts w:ascii="Times New Roman Tj" w:eastAsia="Times New Roman" w:hAnsi="Times New Roman Tj" w:cs="Times New Roman"/>
          <w:sz w:val="24"/>
          <w:szCs w:val="24"/>
          <w:lang w:eastAsia="ru-RU"/>
        </w:rPr>
        <w:t>Р</w:t>
      </w:r>
      <w:r w:rsidRPr="00AC7A71">
        <w:rPr>
          <w:rFonts w:ascii="Times New Roman Tj" w:eastAsia="Times New Roman" w:hAnsi="Times New Roman Tj" w:cs="Times New Roman"/>
          <w:sz w:val="24"/>
          <w:szCs w:val="24"/>
          <w:lang w:eastAsia="ru-RU"/>
        </w:rPr>
        <w:t>еализуется целенаправленная государственная политика по своевременному выявлению, профилактике и лечению туберкулёза среди детского населения, гарантирующая равный доступ к современным методам диагностики, бесплатной терапии и диспансерному наблюдению, включая случаи выявления лекарственно-устойчивых форм заболевания.</w:t>
      </w:r>
    </w:p>
    <w:p w14:paraId="2D113FC7"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Профилактические мероприятия и терапия туберкулёза у детей осуществляются полностью на бесплатной основе с применением индивидуально подобранных режимов химиопрофилактики и валидированных укороченных схем лечения, адаптированных под устойчивые штаммы микобактерий.</w:t>
      </w:r>
    </w:p>
    <w:p w14:paraId="09C87C67"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Согласно ведомственной статистической информации, по итогам 2025 года:</w:t>
      </w:r>
    </w:p>
    <w:p w14:paraId="6B593D5A"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 общая регистрация впервые выявленных случаев туберкулёза в стране составила 4160 случаев, из которых на долю детей и подростков в возрасте до 18 лет пришлось </w:t>
      </w:r>
      <w:r w:rsidRPr="00AC7A71">
        <w:rPr>
          <w:rFonts w:ascii="Times New Roman Tj" w:eastAsia="Times New Roman" w:hAnsi="Times New Roman Tj" w:cs="Times New Roman"/>
          <w:bCs/>
          <w:sz w:val="24"/>
          <w:szCs w:val="24"/>
          <w:lang w:eastAsia="ru-RU"/>
        </w:rPr>
        <w:t>338 случаев (8%)</w:t>
      </w:r>
      <w:r w:rsidRPr="00AC7A71">
        <w:rPr>
          <w:rFonts w:ascii="Times New Roman Tj" w:eastAsia="Times New Roman" w:hAnsi="Times New Roman Tj" w:cs="Times New Roman"/>
          <w:sz w:val="24"/>
          <w:szCs w:val="24"/>
          <w:lang w:eastAsia="ru-RU"/>
        </w:rPr>
        <w:t>;</w:t>
      </w:r>
    </w:p>
    <w:p w14:paraId="59939FE7"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 регистрация случаев туберкулёза с множественной лекарственной устойчивостью (МЛУ-ТБ) составила 348 случаев, из которых несовершеннолетние до 18 лет составили </w:t>
      </w:r>
      <w:r w:rsidRPr="00AC7A71">
        <w:rPr>
          <w:rFonts w:ascii="Times New Roman Tj" w:eastAsia="Times New Roman" w:hAnsi="Times New Roman Tj" w:cs="Times New Roman"/>
          <w:bCs/>
          <w:sz w:val="24"/>
          <w:szCs w:val="24"/>
          <w:lang w:eastAsia="ru-RU"/>
        </w:rPr>
        <w:t>22 ребёнка (6,3%)</w:t>
      </w:r>
      <w:r w:rsidRPr="00AC7A71">
        <w:rPr>
          <w:rFonts w:ascii="Times New Roman Tj" w:eastAsia="Times New Roman" w:hAnsi="Times New Roman Tj" w:cs="Times New Roman"/>
          <w:sz w:val="24"/>
          <w:szCs w:val="24"/>
          <w:lang w:eastAsia="ru-RU"/>
        </w:rPr>
        <w:t>.</w:t>
      </w:r>
    </w:p>
    <w:p w14:paraId="0F6A44A7"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e) Поддержка грудного вскармливания и закупка адаптированных молочных смесей.</w:t>
      </w:r>
      <w:r w:rsidRPr="00AC7A71">
        <w:rPr>
          <w:rFonts w:ascii="Times New Roman Tj" w:eastAsia="Times New Roman" w:hAnsi="Times New Roman Tj" w:cs="Times New Roman"/>
          <w:sz w:val="24"/>
          <w:szCs w:val="24"/>
          <w:lang w:eastAsia="ru-RU"/>
        </w:rPr>
        <w:t xml:space="preserve"> Государственная политика направлена на всестороннее поощрение исключительно грудного вскармливания младенцев в течение первых шести месяцев жизни. В рамках действующих программ охраны материнства и детства медицинским персоналом проводится систематическое консультирование беременных женщин и родильниц по вопросам оптимального питания младенцев, включая популяризацию практик раннего прикладывания к груди и сохранения лактации.</w:t>
      </w:r>
    </w:p>
    <w:p w14:paraId="7AD86513"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 случаях, когда грудное вскармливание полностью противопоказано по медицинским критериям, государство гарантирует бесплатный доступ к высококачественным искусственным заменителям грудного молока (адаптированным молочным смесям).</w:t>
      </w:r>
    </w:p>
    <w:p w14:paraId="5AAA82C3"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Все ВИЧ-инфицированные матери, состоящие на диспансерном учёте, полностью охвачены профильным консультированием, а рождённые ими дети получают искусственное питание строго в соответствии с медицинскими протоколами. За последние годы отмечается планомерное увеличение финансирования из средств бюджета на централизованную закупку молочных смесей для младенцев, рождённых от ВИЧ-позитивных матерей: если в 2024 году на эти цели было выделено </w:t>
      </w:r>
      <w:r w:rsidRPr="00AC7A71">
        <w:rPr>
          <w:rFonts w:ascii="Times New Roman Tj" w:eastAsia="Times New Roman" w:hAnsi="Times New Roman Tj" w:cs="Times New Roman"/>
          <w:bCs/>
          <w:sz w:val="24"/>
          <w:szCs w:val="24"/>
          <w:lang w:eastAsia="ru-RU"/>
        </w:rPr>
        <w:t>749 930 сомони</w:t>
      </w:r>
      <w:r w:rsidRPr="00AC7A71">
        <w:rPr>
          <w:rFonts w:ascii="Times New Roman Tj" w:eastAsia="Times New Roman" w:hAnsi="Times New Roman Tj" w:cs="Times New Roman"/>
          <w:sz w:val="24"/>
          <w:szCs w:val="24"/>
          <w:lang w:eastAsia="ru-RU"/>
        </w:rPr>
        <w:t xml:space="preserve">, то в 2025 году объем ассигнований составил </w:t>
      </w:r>
      <w:r w:rsidRPr="00AC7A71">
        <w:rPr>
          <w:rFonts w:ascii="Times New Roman Tj" w:eastAsia="Times New Roman" w:hAnsi="Times New Roman Tj" w:cs="Times New Roman"/>
          <w:bCs/>
          <w:sz w:val="24"/>
          <w:szCs w:val="24"/>
          <w:lang w:eastAsia="ru-RU"/>
        </w:rPr>
        <w:t>737 875 сомони</w:t>
      </w:r>
      <w:r w:rsidRPr="00AC7A71">
        <w:rPr>
          <w:rFonts w:ascii="Times New Roman Tj" w:eastAsia="Times New Roman" w:hAnsi="Times New Roman Tj" w:cs="Times New Roman"/>
          <w:sz w:val="24"/>
          <w:szCs w:val="24"/>
          <w:lang w:eastAsia="ru-RU"/>
        </w:rPr>
        <w:t>.</w:t>
      </w:r>
    </w:p>
    <w:p w14:paraId="5A674C3A"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 xml:space="preserve">f) </w:t>
      </w:r>
      <w:r w:rsidR="001D03DB" w:rsidRPr="00AC7A71">
        <w:rPr>
          <w:rFonts w:ascii="Times New Roman Tj" w:eastAsia="Times New Roman" w:hAnsi="Times New Roman Tj" w:cs="Times New Roman"/>
          <w:b/>
          <w:bCs/>
          <w:sz w:val="24"/>
          <w:szCs w:val="24"/>
          <w:lang w:eastAsia="ru-RU"/>
        </w:rPr>
        <w:t xml:space="preserve">и </w:t>
      </w:r>
      <w:r w:rsidR="001D03DB" w:rsidRPr="00AC7A71">
        <w:rPr>
          <w:rFonts w:ascii="Times New Roman Tj" w:eastAsia="Times New Roman" w:hAnsi="Times New Roman Tj" w:cs="Times New Roman"/>
          <w:b/>
          <w:bCs/>
          <w:sz w:val="24"/>
          <w:szCs w:val="24"/>
          <w:lang w:val="en-US" w:eastAsia="ru-RU"/>
        </w:rPr>
        <w:t>g</w:t>
      </w:r>
      <w:r w:rsidR="001D03DB" w:rsidRPr="00AC7A71">
        <w:rPr>
          <w:rFonts w:ascii="Times New Roman Tj" w:eastAsia="Times New Roman" w:hAnsi="Times New Roman Tj" w:cs="Times New Roman"/>
          <w:b/>
          <w:bCs/>
          <w:sz w:val="24"/>
          <w:szCs w:val="24"/>
          <w:lang w:eastAsia="ru-RU"/>
        </w:rPr>
        <w:t>)</w:t>
      </w:r>
      <w:r w:rsidR="001D03DB" w:rsidRPr="00AC7A71">
        <w:rPr>
          <w:rFonts w:ascii="Times New Roman Tj" w:eastAsia="Times New Roman" w:hAnsi="Times New Roman Tj" w:cs="Times New Roman"/>
          <w:b/>
          <w:bCs/>
          <w:sz w:val="24"/>
          <w:szCs w:val="24"/>
          <w:lang w:val="tg-Cyrl-TJ" w:eastAsia="ru-RU"/>
        </w:rPr>
        <w:t xml:space="preserve"> </w:t>
      </w:r>
      <w:r w:rsidRPr="00AC7A71">
        <w:rPr>
          <w:rFonts w:ascii="Times New Roman Tj" w:eastAsia="Times New Roman" w:hAnsi="Times New Roman Tj" w:cs="Times New Roman"/>
          <w:b/>
          <w:bCs/>
          <w:sz w:val="24"/>
          <w:szCs w:val="24"/>
          <w:lang w:eastAsia="ru-RU"/>
        </w:rPr>
        <w:t>Охрана психического здоровья, профилактика суицидов и употребления ПАВ.</w:t>
      </w:r>
      <w:r w:rsidRPr="00AC7A71">
        <w:rPr>
          <w:rFonts w:ascii="Times New Roman Tj" w:eastAsia="Times New Roman" w:hAnsi="Times New Roman Tj" w:cs="Times New Roman"/>
          <w:sz w:val="24"/>
          <w:szCs w:val="24"/>
          <w:lang w:eastAsia="ru-RU"/>
        </w:rPr>
        <w:t xml:space="preserve"> </w:t>
      </w:r>
      <w:r w:rsidR="007E0828">
        <w:rPr>
          <w:rFonts w:ascii="Times New Roman Tj" w:eastAsia="Times New Roman" w:hAnsi="Times New Roman Tj" w:cs="Times New Roman"/>
          <w:sz w:val="24"/>
          <w:szCs w:val="24"/>
          <w:lang w:eastAsia="ru-RU"/>
        </w:rPr>
        <w:t>Р</w:t>
      </w:r>
      <w:r w:rsidRPr="00AC7A71">
        <w:rPr>
          <w:rFonts w:ascii="Times New Roman Tj" w:eastAsia="Times New Roman" w:hAnsi="Times New Roman Tj" w:cs="Times New Roman"/>
          <w:sz w:val="24"/>
          <w:szCs w:val="24"/>
          <w:lang w:eastAsia="ru-RU"/>
        </w:rPr>
        <w:t xml:space="preserve">еализуются комплексные меры по укреплению охраны психического здоровья детей и подростков, ранней профилактике суицидального поведения и предотвращению домашнего насилия посредством развития доступных служб психологической поддержки, </w:t>
      </w:r>
      <w:proofErr w:type="spellStart"/>
      <w:r w:rsidRPr="00AC7A71">
        <w:rPr>
          <w:rFonts w:ascii="Times New Roman Tj" w:eastAsia="Times New Roman" w:hAnsi="Times New Roman Tj" w:cs="Times New Roman"/>
          <w:sz w:val="24"/>
          <w:szCs w:val="24"/>
          <w:lang w:eastAsia="ru-RU"/>
        </w:rPr>
        <w:t>межсекторального</w:t>
      </w:r>
      <w:proofErr w:type="spellEnd"/>
      <w:r w:rsidRPr="00AC7A71">
        <w:rPr>
          <w:rFonts w:ascii="Times New Roman Tj" w:eastAsia="Times New Roman" w:hAnsi="Times New Roman Tj" w:cs="Times New Roman"/>
          <w:sz w:val="24"/>
          <w:szCs w:val="24"/>
          <w:lang w:eastAsia="ru-RU"/>
        </w:rPr>
        <w:t xml:space="preserve"> взаимодействия и своевременного оказания специализированной помощи.</w:t>
      </w:r>
    </w:p>
    <w:p w14:paraId="47E441A9"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В 2025 году в профильных медицинских учреждениях стационарную психиатрическую и психотерапевтическую помощь получили 745 детей. За </w:t>
      </w:r>
      <w:r w:rsidRPr="00AC7A71">
        <w:rPr>
          <w:rFonts w:ascii="Times New Roman Tj" w:eastAsia="Times New Roman" w:hAnsi="Times New Roman Tj" w:cs="Times New Roman"/>
          <w:sz w:val="24"/>
          <w:szCs w:val="24"/>
          <w:lang w:eastAsia="ru-RU"/>
        </w:rPr>
        <w:lastRenderedPageBreak/>
        <w:t>указанный период с суицидальными мыслями и незавершёнными попытками самоубийства официально обратились 9 несовершеннолетних — все они были незамедлительно госпитализированы, прошли полный курс лечения и медико-психологической реабилитации, после чего выписаны под последующее амбулаторное диспансерное наблюдение.</w:t>
      </w:r>
    </w:p>
    <w:p w14:paraId="1AB7BC26"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В 2025 году специализированная помощь в кризисных центрах и комнатах поддержки была оказана </w:t>
      </w:r>
      <w:r w:rsidRPr="00AC7A71">
        <w:rPr>
          <w:rFonts w:ascii="Times New Roman Tj" w:eastAsia="Times New Roman" w:hAnsi="Times New Roman Tj" w:cs="Times New Roman"/>
          <w:bCs/>
          <w:sz w:val="24"/>
          <w:szCs w:val="24"/>
          <w:lang w:eastAsia="ru-RU"/>
        </w:rPr>
        <w:t>4754 гражданам</w:t>
      </w:r>
      <w:r w:rsidRPr="00AC7A71">
        <w:rPr>
          <w:rFonts w:ascii="Times New Roman Tj" w:eastAsia="Times New Roman" w:hAnsi="Times New Roman Tj" w:cs="Times New Roman"/>
          <w:sz w:val="24"/>
          <w:szCs w:val="24"/>
          <w:lang w:eastAsia="ru-RU"/>
        </w:rPr>
        <w:t xml:space="preserve"> (в том числе 4086 женщинам). Структура поступивших обращений выглядит следующим образом:</w:t>
      </w:r>
    </w:p>
    <w:p w14:paraId="15B9C9C9"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по вопросам непосредственной профилактики домашнего насилия — 1822 обращения;</w:t>
      </w:r>
    </w:p>
    <w:p w14:paraId="137EDE8B"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по спорам в сфере брачно-семейных отношений — 1089 обращений;</w:t>
      </w:r>
    </w:p>
    <w:p w14:paraId="052C28A8"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по вопросам предотвращения расторжения брака и сохранению семьи — 980 обращений;</w:t>
      </w:r>
    </w:p>
    <w:p w14:paraId="0A206451"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от членов семей трудовых мигрантов — 558 обращений;</w:t>
      </w:r>
    </w:p>
    <w:p w14:paraId="17B51C25"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по вопросам содействия занятости, отсутствия жилья и иным острым социальным проблемам — 305 обращений.</w:t>
      </w:r>
    </w:p>
    <w:p w14:paraId="1A056B12"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Параллельно уполномоченными ведомствами реализуются скоординированные меры по профилактике употребления психоактивных веществ (ПАВ), алкоголя и табакокурения среди несовершеннолетних. По состоянию на конец 2025 года на официальном наркологическом учёте состоят всего </w:t>
      </w:r>
      <w:r w:rsidRPr="00AC7A71">
        <w:rPr>
          <w:rFonts w:ascii="Times New Roman Tj" w:eastAsia="Times New Roman" w:hAnsi="Times New Roman Tj" w:cs="Times New Roman"/>
          <w:bCs/>
          <w:sz w:val="24"/>
          <w:szCs w:val="24"/>
          <w:lang w:eastAsia="ru-RU"/>
        </w:rPr>
        <w:t>8 несовершеннолетних</w:t>
      </w:r>
      <w:r w:rsidRPr="00AC7A71">
        <w:rPr>
          <w:rFonts w:ascii="Times New Roman Tj" w:eastAsia="Times New Roman" w:hAnsi="Times New Roman Tj" w:cs="Times New Roman"/>
          <w:sz w:val="24"/>
          <w:szCs w:val="24"/>
          <w:lang w:eastAsia="ru-RU"/>
        </w:rPr>
        <w:t xml:space="preserve"> в возрасте до 18 лет. Из них: 1 подросток — с установленной зависимостью от каннабиноидов, 1 — от иных психоактивных веществ, и 6 подростков — с клиническим диагнозом </w:t>
      </w:r>
      <w:proofErr w:type="spellStart"/>
      <w:r w:rsidRPr="00AC7A71">
        <w:rPr>
          <w:rFonts w:ascii="Times New Roman Tj" w:eastAsia="Times New Roman" w:hAnsi="Times New Roman Tj" w:cs="Times New Roman"/>
          <w:sz w:val="24"/>
          <w:szCs w:val="24"/>
          <w:lang w:eastAsia="ru-RU"/>
        </w:rPr>
        <w:t>полинаркомании</w:t>
      </w:r>
      <w:proofErr w:type="spellEnd"/>
      <w:r w:rsidRPr="00AC7A71">
        <w:rPr>
          <w:rFonts w:ascii="Times New Roman Tj" w:eastAsia="Times New Roman" w:hAnsi="Times New Roman Tj" w:cs="Times New Roman"/>
          <w:sz w:val="24"/>
          <w:szCs w:val="24"/>
          <w:lang w:eastAsia="ru-RU"/>
        </w:rPr>
        <w:t>.</w:t>
      </w:r>
    </w:p>
    <w:p w14:paraId="5CE94AC8"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 xml:space="preserve">h) Сексуальное и репродуктивное здоровье, </w:t>
      </w:r>
      <w:r w:rsidR="00F53C5B" w:rsidRPr="00AC7A71">
        <w:rPr>
          <w:rFonts w:ascii="Times New Roman Tj" w:eastAsia="Times New Roman" w:hAnsi="Times New Roman Tj" w:cs="Times New Roman"/>
          <w:b/>
          <w:bCs/>
          <w:sz w:val="24"/>
          <w:szCs w:val="24"/>
          <w:lang w:eastAsia="ru-RU"/>
        </w:rPr>
        <w:t>з</w:t>
      </w:r>
      <w:r w:rsidRPr="00AC7A71">
        <w:rPr>
          <w:rFonts w:ascii="Times New Roman Tj" w:eastAsia="Times New Roman" w:hAnsi="Times New Roman Tj" w:cs="Times New Roman"/>
          <w:b/>
          <w:bCs/>
          <w:sz w:val="24"/>
          <w:szCs w:val="24"/>
          <w:lang w:eastAsia="ru-RU"/>
        </w:rPr>
        <w:t>доровый образ жизни</w:t>
      </w:r>
      <w:r w:rsidR="00D51F79"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В соответствии с </w:t>
      </w:r>
      <w:r w:rsidR="00D51F79" w:rsidRPr="00AC7A71">
        <w:rPr>
          <w:rFonts w:ascii="Times New Roman Tj" w:eastAsia="Times New Roman" w:hAnsi="Times New Roman Tj" w:cs="Times New Roman"/>
          <w:sz w:val="24"/>
          <w:szCs w:val="24"/>
          <w:lang w:eastAsia="ru-RU"/>
        </w:rPr>
        <w:t>законодательством</w:t>
      </w:r>
      <w:r w:rsidRPr="00AC7A71">
        <w:rPr>
          <w:rFonts w:ascii="Times New Roman Tj" w:eastAsia="Times New Roman" w:hAnsi="Times New Roman Tj" w:cs="Times New Roman"/>
          <w:sz w:val="24"/>
          <w:szCs w:val="24"/>
          <w:lang w:eastAsia="ru-RU"/>
        </w:rPr>
        <w:t xml:space="preserve"> в стране обеспечивается системное внедрение специализированных образовательных программ по вопросам сексуального и репродуктивного здоровья в общую систему среднего образования. Обучение носит возрастной ценз и ориентировано на формирование у подростков ответственного отношения к собственному здоровью.</w:t>
      </w:r>
    </w:p>
    <w:p w14:paraId="7CE6D22A"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МЗСЗН совместно с МОН при методологической и технической поддержке ЮНИСЕФ разработали и издали для учащихся 4–11 классов специализированные учебные пособия по курсу </w:t>
      </w:r>
      <w:r w:rsidRPr="00AC7A71">
        <w:rPr>
          <w:rFonts w:ascii="Times New Roman Tj" w:eastAsia="Times New Roman" w:hAnsi="Times New Roman Tj" w:cs="Times New Roman"/>
          <w:bCs/>
          <w:sz w:val="24"/>
          <w:szCs w:val="24"/>
          <w:lang w:eastAsia="ru-RU"/>
        </w:rPr>
        <w:t>«Здоровый образ жизни» (ЗОЖ)</w:t>
      </w:r>
      <w:r w:rsidRPr="00AC7A71">
        <w:rPr>
          <w:rFonts w:ascii="Times New Roman Tj" w:eastAsia="Times New Roman" w:hAnsi="Times New Roman Tj" w:cs="Times New Roman"/>
          <w:sz w:val="24"/>
          <w:szCs w:val="24"/>
          <w:lang w:eastAsia="ru-RU"/>
        </w:rPr>
        <w:t>. На пилотном этапе для апробации данных материалов и внедрения тематических часов ЗОЖ было отобрано 800 средних школ.</w:t>
      </w:r>
    </w:p>
    <w:p w14:paraId="3E198A99"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На сегодняшний день во всех средних общеобразовательных учреждениях страны в рамках сетки обязательных воспитательных часов ежегодно выделяется </w:t>
      </w:r>
      <w:r w:rsidRPr="00AC7A71">
        <w:rPr>
          <w:rFonts w:ascii="Times New Roman Tj" w:eastAsia="Times New Roman" w:hAnsi="Times New Roman Tj" w:cs="Times New Roman"/>
          <w:bCs/>
          <w:sz w:val="24"/>
          <w:szCs w:val="24"/>
          <w:lang w:eastAsia="ru-RU"/>
        </w:rPr>
        <w:t>8 академических часов</w:t>
      </w:r>
      <w:r w:rsidRPr="00AC7A71">
        <w:rPr>
          <w:rFonts w:ascii="Times New Roman Tj" w:eastAsia="Times New Roman" w:hAnsi="Times New Roman Tj" w:cs="Times New Roman"/>
          <w:sz w:val="24"/>
          <w:szCs w:val="24"/>
          <w:lang w:eastAsia="ru-RU"/>
        </w:rPr>
        <w:t xml:space="preserve"> для обучения школьников ключевым аспектам здорового образа жизни. Вопросы гигиены, полового созревания и репродуктивного здоровья интегрированы в программу воспитательных часов в старших классах — начиная с 6-го по 11-й класс включительно.</w:t>
      </w:r>
    </w:p>
    <w:p w14:paraId="74E6D470"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i) Статистика и поддержка детей, живущих с ВИЧ</w:t>
      </w:r>
      <w:r w:rsidR="00D51F79"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w:t>
      </w:r>
      <w:r w:rsidR="007E0828">
        <w:rPr>
          <w:rFonts w:ascii="Times New Roman Tj" w:eastAsia="Times New Roman" w:hAnsi="Times New Roman Tj" w:cs="Times New Roman"/>
          <w:sz w:val="24"/>
          <w:szCs w:val="24"/>
          <w:lang w:eastAsia="ru-RU"/>
        </w:rPr>
        <w:t>О</w:t>
      </w:r>
      <w:r w:rsidRPr="00AC7A71">
        <w:rPr>
          <w:rFonts w:ascii="Times New Roman Tj" w:eastAsia="Times New Roman" w:hAnsi="Times New Roman Tj" w:cs="Times New Roman"/>
          <w:sz w:val="24"/>
          <w:szCs w:val="24"/>
          <w:lang w:eastAsia="ru-RU"/>
        </w:rPr>
        <w:t>существляется непрерывный эпидемиологический мониторинг распространенности ВИЧ-инфекции среди детского населения, а также реализуется комплекс мер по медицинской профилактике, лечению и всесторонней социальной поддержке детей, живущих с ВИЧ/СПИДом. Во всех медицинских организациях внедрен жесткий внутрибольничный инфекционный контроль, а несовершеннолетним гарантирован равный доступ к лечению без проявлений дискриминации.</w:t>
      </w:r>
    </w:p>
    <w:p w14:paraId="5670CA1E"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По состоянию на 31 декабря 2025 года общая численность детей в возрасте до 18 лет, живущих с ВИЧ, составляет </w:t>
      </w:r>
      <w:r w:rsidRPr="00AC7A71">
        <w:rPr>
          <w:rFonts w:ascii="Times New Roman Tj" w:eastAsia="Times New Roman" w:hAnsi="Times New Roman Tj" w:cs="Times New Roman"/>
          <w:bCs/>
          <w:sz w:val="24"/>
          <w:szCs w:val="24"/>
          <w:lang w:eastAsia="ru-RU"/>
        </w:rPr>
        <w:t>992 человека</w:t>
      </w:r>
      <w:r w:rsidRPr="00AC7A71">
        <w:rPr>
          <w:rFonts w:ascii="Times New Roman Tj" w:eastAsia="Times New Roman" w:hAnsi="Times New Roman Tj" w:cs="Times New Roman"/>
          <w:sz w:val="24"/>
          <w:szCs w:val="24"/>
          <w:lang w:eastAsia="ru-RU"/>
        </w:rPr>
        <w:t xml:space="preserve"> (при общей численности детского населения страны 4 305 400 человек). Таким образом, показатель </w:t>
      </w:r>
      <w:r w:rsidRPr="00AC7A71">
        <w:rPr>
          <w:rFonts w:ascii="Times New Roman Tj" w:eastAsia="Times New Roman" w:hAnsi="Times New Roman Tj" w:cs="Times New Roman"/>
          <w:sz w:val="24"/>
          <w:szCs w:val="24"/>
          <w:lang w:eastAsia="ru-RU"/>
        </w:rPr>
        <w:lastRenderedPageBreak/>
        <w:t xml:space="preserve">распространенности ВИЧ-инфекции составляет </w:t>
      </w:r>
      <w:r w:rsidRPr="00AC7A71">
        <w:rPr>
          <w:rFonts w:ascii="Times New Roman Tj" w:eastAsia="Times New Roman" w:hAnsi="Times New Roman Tj" w:cs="Times New Roman"/>
          <w:bCs/>
          <w:sz w:val="24"/>
          <w:szCs w:val="24"/>
          <w:lang w:eastAsia="ru-RU"/>
        </w:rPr>
        <w:t>23 случая на 100 000</w:t>
      </w:r>
      <w:r w:rsidRPr="00AC7A71">
        <w:rPr>
          <w:rFonts w:ascii="Times New Roman Tj" w:eastAsia="Times New Roman" w:hAnsi="Times New Roman Tj" w:cs="Times New Roman"/>
          <w:sz w:val="24"/>
          <w:szCs w:val="24"/>
          <w:lang w:eastAsia="ru-RU"/>
        </w:rPr>
        <w:t xml:space="preserve"> детского населения.</w:t>
      </w:r>
    </w:p>
    <w:p w14:paraId="4006BD6F"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Показатель охвата жизненно необходимой антиретровирусной терапией (АРВТ) среди детей, живущих с ВИЧ, составляет </w:t>
      </w:r>
      <w:r w:rsidRPr="00AC7A71">
        <w:rPr>
          <w:rFonts w:ascii="Times New Roman Tj" w:eastAsia="Times New Roman" w:hAnsi="Times New Roman Tj" w:cs="Times New Roman"/>
          <w:bCs/>
          <w:sz w:val="24"/>
          <w:szCs w:val="24"/>
          <w:lang w:eastAsia="ru-RU"/>
        </w:rPr>
        <w:t>97,6%</w:t>
      </w:r>
      <w:r w:rsidRPr="00AC7A71">
        <w:rPr>
          <w:rFonts w:ascii="Times New Roman Tj" w:eastAsia="Times New Roman" w:hAnsi="Times New Roman Tj" w:cs="Times New Roman"/>
          <w:sz w:val="24"/>
          <w:szCs w:val="24"/>
          <w:lang w:eastAsia="ru-RU"/>
        </w:rPr>
        <w:t xml:space="preserve"> (лечение получают 968 детей из 992 зарегистрированных).</w:t>
      </w:r>
    </w:p>
    <w:p w14:paraId="5D9E31AD"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j) Медико-консультативные кабинеты для подростков и статистика абортов</w:t>
      </w:r>
      <w:r w:rsidR="00D51F79"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На базе Центров репродуктивного здоровья создана и успешно функционирует сеть из </w:t>
      </w:r>
      <w:r w:rsidRPr="00AC7A71">
        <w:rPr>
          <w:rFonts w:ascii="Times New Roman Tj" w:eastAsia="Times New Roman" w:hAnsi="Times New Roman Tj" w:cs="Times New Roman"/>
          <w:bCs/>
          <w:sz w:val="24"/>
          <w:szCs w:val="24"/>
          <w:lang w:eastAsia="ru-RU"/>
        </w:rPr>
        <w:t>21 Медико-консультативного кабинета для подростков и молодежи (ММКО)</w:t>
      </w:r>
      <w:r w:rsidRPr="00AC7A71">
        <w:rPr>
          <w:rFonts w:ascii="Times New Roman Tj" w:eastAsia="Times New Roman" w:hAnsi="Times New Roman Tj" w:cs="Times New Roman"/>
          <w:sz w:val="24"/>
          <w:szCs w:val="24"/>
          <w:lang w:eastAsia="ru-RU"/>
        </w:rPr>
        <w:t>. Стратегической целью их деятельности является расширение свободного доступа подростков к качественной информации и специализированным медицинским и психологическим услугам, основанным на принципах «клиник, дружественных к молодежи».</w:t>
      </w:r>
    </w:p>
    <w:p w14:paraId="18E49856" w14:textId="77777777" w:rsidR="00D51F79" w:rsidRPr="00AC7A71" w:rsidRDefault="006F2224" w:rsidP="00D51F79">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Законодательство страны гарантирует несовершеннолетним право на получение нравственно-полового образования. В 2025 году в кабинеты ММКО за консультациями обратились </w:t>
      </w:r>
      <w:r w:rsidRPr="00AC7A71">
        <w:rPr>
          <w:rFonts w:ascii="Times New Roman Tj" w:eastAsia="Times New Roman" w:hAnsi="Times New Roman Tj" w:cs="Times New Roman"/>
          <w:bCs/>
          <w:sz w:val="24"/>
          <w:szCs w:val="24"/>
          <w:lang w:eastAsia="ru-RU"/>
        </w:rPr>
        <w:t>36 072 подростка и молодых человека</w:t>
      </w:r>
      <w:r w:rsidRPr="00AC7A71">
        <w:rPr>
          <w:rFonts w:ascii="Times New Roman Tj" w:eastAsia="Times New Roman" w:hAnsi="Times New Roman Tj" w:cs="Times New Roman"/>
          <w:sz w:val="24"/>
          <w:szCs w:val="24"/>
          <w:lang w:eastAsia="ru-RU"/>
        </w:rPr>
        <w:t xml:space="preserve"> (в 2024 году — 33 990), из которых доля девушек составила 78,2% (28 217 человек). Возрастная структура обратившихся в 2025 году выглядит следующим образом:</w:t>
      </w:r>
    </w:p>
    <w:p w14:paraId="14B4D098" w14:textId="77777777" w:rsidR="00D51F79" w:rsidRPr="00AC7A71" w:rsidRDefault="00D51F79" w:rsidP="00D51F79">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в</w:t>
      </w:r>
      <w:r w:rsidR="006F2224" w:rsidRPr="00AC7A71">
        <w:rPr>
          <w:rFonts w:ascii="Times New Roman Tj" w:eastAsia="Times New Roman" w:hAnsi="Times New Roman Tj" w:cs="Times New Roman"/>
          <w:sz w:val="24"/>
          <w:szCs w:val="24"/>
          <w:lang w:eastAsia="ru-RU"/>
        </w:rPr>
        <w:t xml:space="preserve"> возрасте 10–14 лет — 3570 человек (9,9%);</w:t>
      </w:r>
    </w:p>
    <w:p w14:paraId="77B31748" w14:textId="77777777" w:rsidR="00D51F79" w:rsidRPr="00AC7A71" w:rsidRDefault="00D51F79" w:rsidP="00D51F79">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в</w:t>
      </w:r>
      <w:r w:rsidR="006F2224" w:rsidRPr="00AC7A71">
        <w:rPr>
          <w:rFonts w:ascii="Times New Roman Tj" w:eastAsia="Times New Roman" w:hAnsi="Times New Roman Tj" w:cs="Times New Roman"/>
          <w:sz w:val="24"/>
          <w:szCs w:val="24"/>
          <w:lang w:eastAsia="ru-RU"/>
        </w:rPr>
        <w:t xml:space="preserve"> возрасте 15–19 лет — 10 503 человека (29,1%);</w:t>
      </w:r>
    </w:p>
    <w:p w14:paraId="2C910A9C" w14:textId="77777777" w:rsidR="00D51F79" w:rsidRPr="00AC7A71" w:rsidRDefault="00D51F79" w:rsidP="00D51F79">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в</w:t>
      </w:r>
      <w:r w:rsidR="006F2224" w:rsidRPr="00AC7A71">
        <w:rPr>
          <w:rFonts w:ascii="Times New Roman Tj" w:eastAsia="Times New Roman" w:hAnsi="Times New Roman Tj" w:cs="Times New Roman"/>
          <w:sz w:val="24"/>
          <w:szCs w:val="24"/>
          <w:lang w:eastAsia="ru-RU"/>
        </w:rPr>
        <w:t xml:space="preserve"> возрасте 20–24 года — 14 230 человек (39,4%);</w:t>
      </w:r>
    </w:p>
    <w:p w14:paraId="5350DA69" w14:textId="77777777" w:rsidR="006F2224" w:rsidRPr="00AC7A71" w:rsidRDefault="00D51F79" w:rsidP="00D51F79">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в</w:t>
      </w:r>
      <w:r w:rsidR="006F2224" w:rsidRPr="00AC7A71">
        <w:rPr>
          <w:rFonts w:ascii="Times New Roman Tj" w:eastAsia="Times New Roman" w:hAnsi="Times New Roman Tj" w:cs="Times New Roman"/>
          <w:sz w:val="24"/>
          <w:szCs w:val="24"/>
          <w:lang w:eastAsia="ru-RU"/>
        </w:rPr>
        <w:t xml:space="preserve"> возрасте 25 лет и старше — 8451 человек (23,4%).</w:t>
      </w:r>
    </w:p>
    <w:p w14:paraId="5FD7E2E2"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 сфере охраны репродуктивного здоровья несовершеннолетних зафиксировано значительное снижение числа искусственных прерываний беременности. Так, в 2025 году количество абортов в возрастной группе 18–19 лет составило 422 случая (в 2024 г. — 543; снижение на 121 случай), а в возрастной группе 20–24 года — 3200 случаев (в 2024 г. — 4137; снижение на 937 случаев).</w:t>
      </w:r>
    </w:p>
    <w:p w14:paraId="7827D1CA"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Суммарное снижение числа прерываний беременности в данных возрастных когортах между 2024 и 2025 годами составило </w:t>
      </w:r>
      <w:r w:rsidRPr="00AC7A71">
        <w:rPr>
          <w:rFonts w:ascii="Times New Roman Tj" w:eastAsia="Times New Roman" w:hAnsi="Times New Roman Tj" w:cs="Times New Roman"/>
          <w:bCs/>
          <w:sz w:val="24"/>
          <w:szCs w:val="24"/>
          <w:lang w:eastAsia="ru-RU"/>
        </w:rPr>
        <w:t>1058 случаев</w:t>
      </w:r>
      <w:r w:rsidRPr="00AC7A71">
        <w:rPr>
          <w:rFonts w:ascii="Times New Roman Tj" w:eastAsia="Times New Roman" w:hAnsi="Times New Roman Tj" w:cs="Times New Roman"/>
          <w:sz w:val="24"/>
          <w:szCs w:val="24"/>
          <w:lang w:eastAsia="ru-RU"/>
        </w:rPr>
        <w:t xml:space="preserve">, что является результатом обязательного </w:t>
      </w:r>
      <w:proofErr w:type="spellStart"/>
      <w:r w:rsidRPr="00AC7A71">
        <w:rPr>
          <w:rFonts w:ascii="Times New Roman Tj" w:eastAsia="Times New Roman" w:hAnsi="Times New Roman Tj" w:cs="Times New Roman"/>
          <w:sz w:val="24"/>
          <w:szCs w:val="24"/>
          <w:lang w:eastAsia="ru-RU"/>
        </w:rPr>
        <w:t>доабортного</w:t>
      </w:r>
      <w:proofErr w:type="spellEnd"/>
      <w:r w:rsidRPr="00AC7A71">
        <w:rPr>
          <w:rFonts w:ascii="Times New Roman Tj" w:eastAsia="Times New Roman" w:hAnsi="Times New Roman Tj" w:cs="Times New Roman"/>
          <w:sz w:val="24"/>
          <w:szCs w:val="24"/>
          <w:lang w:eastAsia="ru-RU"/>
        </w:rPr>
        <w:t xml:space="preserve"> консультирования и программ планирования семьи.</w:t>
      </w:r>
    </w:p>
    <w:p w14:paraId="2AA81C7C" w14:textId="77777777" w:rsidR="006F2224" w:rsidRPr="00AC7A71" w:rsidRDefault="006F2224" w:rsidP="001D03DB">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k) Доступ к безопасной воде и санитарии в школах</w:t>
      </w:r>
      <w:r w:rsidR="00D51F79"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Государством принимаются планомерные меры по улучшению доступа участников образовательного процесса к безопасной питьевой воде и санитарно-гигиеническим условиям, включая модернизацию инфраструктуры для соблюдения личной гигиен</w:t>
      </w:r>
      <w:r w:rsidR="001D03DB" w:rsidRPr="00AC7A71">
        <w:rPr>
          <w:rFonts w:ascii="Times New Roman Tj" w:eastAsia="Times New Roman" w:hAnsi="Times New Roman Tj" w:cs="Times New Roman"/>
          <w:sz w:val="24"/>
          <w:szCs w:val="24"/>
          <w:lang w:eastAsia="ru-RU"/>
        </w:rPr>
        <w:t xml:space="preserve">ы девочек в период менструации. </w:t>
      </w:r>
      <w:r w:rsidRPr="00AC7A71">
        <w:rPr>
          <w:rFonts w:ascii="Times New Roman Tj" w:eastAsia="Times New Roman" w:hAnsi="Times New Roman Tj" w:cs="Times New Roman"/>
          <w:sz w:val="24"/>
          <w:szCs w:val="24"/>
          <w:lang w:eastAsia="ru-RU"/>
        </w:rPr>
        <w:t xml:space="preserve">Текущий уровень обеспеченности учебных заведений безопасной питьевой водой составляет </w:t>
      </w:r>
      <w:r w:rsidRPr="00AC7A71">
        <w:rPr>
          <w:rFonts w:ascii="Times New Roman Tj" w:eastAsia="Times New Roman" w:hAnsi="Times New Roman Tj" w:cs="Times New Roman"/>
          <w:bCs/>
          <w:sz w:val="24"/>
          <w:szCs w:val="24"/>
          <w:lang w:eastAsia="ru-RU"/>
        </w:rPr>
        <w:t>93%</w:t>
      </w:r>
      <w:r w:rsidRPr="00AC7A71">
        <w:rPr>
          <w:rFonts w:ascii="Times New Roman Tj" w:eastAsia="Times New Roman" w:hAnsi="Times New Roman Tj" w:cs="Times New Roman"/>
          <w:sz w:val="24"/>
          <w:szCs w:val="24"/>
          <w:lang w:eastAsia="ru-RU"/>
        </w:rPr>
        <w:t xml:space="preserve"> в городских школах и </w:t>
      </w:r>
      <w:r w:rsidRPr="00AC7A71">
        <w:rPr>
          <w:rFonts w:ascii="Times New Roman Tj" w:eastAsia="Times New Roman" w:hAnsi="Times New Roman Tj" w:cs="Times New Roman"/>
          <w:bCs/>
          <w:sz w:val="24"/>
          <w:szCs w:val="24"/>
          <w:lang w:eastAsia="ru-RU"/>
        </w:rPr>
        <w:t>73%</w:t>
      </w:r>
      <w:r w:rsidRPr="00AC7A71">
        <w:rPr>
          <w:rFonts w:ascii="Times New Roman Tj" w:eastAsia="Times New Roman" w:hAnsi="Times New Roman Tj" w:cs="Times New Roman"/>
          <w:sz w:val="24"/>
          <w:szCs w:val="24"/>
          <w:lang w:eastAsia="ru-RU"/>
        </w:rPr>
        <w:t xml:space="preserve"> в образовательных учреждениях, расположенных в сельской местности.</w:t>
      </w:r>
    </w:p>
    <w:p w14:paraId="0E597C52"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l) Защита детей от стихийных бедствий и снижение рисков</w:t>
      </w:r>
      <w:r w:rsidR="00D51F79"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w:t>
      </w:r>
      <w:r w:rsidR="007E0828">
        <w:rPr>
          <w:rFonts w:ascii="Times New Roman Tj" w:eastAsia="Times New Roman" w:hAnsi="Times New Roman Tj" w:cs="Times New Roman"/>
          <w:sz w:val="24"/>
          <w:szCs w:val="24"/>
          <w:lang w:eastAsia="ru-RU"/>
        </w:rPr>
        <w:t>Р</w:t>
      </w:r>
      <w:r w:rsidRPr="00AC7A71">
        <w:rPr>
          <w:rFonts w:ascii="Times New Roman Tj" w:eastAsia="Times New Roman" w:hAnsi="Times New Roman Tj" w:cs="Times New Roman"/>
          <w:sz w:val="24"/>
          <w:szCs w:val="24"/>
          <w:lang w:eastAsia="ru-RU"/>
        </w:rPr>
        <w:t>еализуется скоординированный комплекс профилактических, инженерно-технических и информационно-просветительских мер, направленных на защиту детей от последствий стихийных бедствий и снижение уровня детской смертности в чрезвычайных ситуациях.</w:t>
      </w:r>
    </w:p>
    <w:p w14:paraId="1A02FCE7"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 2025 году Комитетом по чрезвычайным ситуациям и гражданской обороне (КЧСГО) в сфере защиты детей от ЧС проведены масштабные мероприятия: подготовлено 6 специализированных обучающих видеороликов и издано 3 вида информационных брошюр по правилам безопасного поведения, адаптированных в том числе для восприятия детьми с различными формами инвалидности.</w:t>
      </w:r>
    </w:p>
    <w:p w14:paraId="7FACFCB6"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Во всех городах и районах страны проводятся практические учения и интерактивные занятия для школьников, учебные материалы регулярно размещаются на ведомственном веб-портале, организуются масштабные уличные кампании по повышению готовности населения к землетрясениям, селям и оползням. </w:t>
      </w:r>
      <w:r w:rsidRPr="00AC7A71">
        <w:rPr>
          <w:rFonts w:ascii="Times New Roman Tj" w:eastAsia="Times New Roman" w:hAnsi="Times New Roman Tj" w:cs="Times New Roman"/>
          <w:sz w:val="24"/>
          <w:szCs w:val="24"/>
          <w:lang w:eastAsia="ru-RU"/>
        </w:rPr>
        <w:lastRenderedPageBreak/>
        <w:t>В период летнего купального сезона подразделениями КЧСГО реализуются усиленные профилактические мероприятия вблизи водоёмов и зон отдыха, направленные на предотвращение случаев утопления детей.</w:t>
      </w:r>
    </w:p>
    <w:p w14:paraId="2A67C74F" w14:textId="77777777" w:rsidR="00D51F79" w:rsidRPr="00AC7A71" w:rsidRDefault="00D51F79" w:rsidP="006F2224">
      <w:pPr>
        <w:spacing w:after="0" w:line="240" w:lineRule="auto"/>
        <w:ind w:firstLine="567"/>
        <w:jc w:val="both"/>
        <w:rPr>
          <w:rFonts w:ascii="Times New Roman Tj" w:eastAsia="Times New Roman" w:hAnsi="Times New Roman Tj" w:cs="Times New Roman"/>
          <w:b/>
          <w:bCs/>
          <w:sz w:val="24"/>
          <w:szCs w:val="24"/>
          <w:lang w:eastAsia="ru-RU"/>
        </w:rPr>
      </w:pPr>
    </w:p>
    <w:p w14:paraId="6A55D878" w14:textId="77777777" w:rsidR="006F2224" w:rsidRPr="00AC7A71" w:rsidRDefault="006F2224" w:rsidP="006F2224">
      <w:pPr>
        <w:spacing w:after="0" w:line="240" w:lineRule="auto"/>
        <w:ind w:firstLine="567"/>
        <w:jc w:val="both"/>
        <w:rPr>
          <w:rFonts w:ascii="Times New Roman Tj" w:eastAsia="Times New Roman" w:hAnsi="Times New Roman Tj" w:cs="Times New Roman"/>
          <w:b/>
          <w:bCs/>
          <w:sz w:val="24"/>
          <w:szCs w:val="24"/>
          <w:lang w:eastAsia="ru-RU"/>
        </w:rPr>
      </w:pPr>
      <w:r w:rsidRPr="00AC7A71">
        <w:rPr>
          <w:rFonts w:ascii="Times New Roman Tj" w:eastAsia="Times New Roman" w:hAnsi="Times New Roman Tj" w:cs="Times New Roman"/>
          <w:b/>
          <w:bCs/>
          <w:sz w:val="24"/>
          <w:szCs w:val="24"/>
          <w:lang w:eastAsia="ru-RU"/>
        </w:rPr>
        <w:t>Пункт 10</w:t>
      </w:r>
    </w:p>
    <w:p w14:paraId="7A5E6B53"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a) Образовательная реформа и переход на 10-балльную систему</w:t>
      </w:r>
      <w:r w:rsidR="00D51F79"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w:t>
      </w:r>
      <w:r w:rsidR="007E0828">
        <w:rPr>
          <w:rFonts w:ascii="Times New Roman Tj" w:eastAsia="Times New Roman" w:hAnsi="Times New Roman Tj" w:cs="Times New Roman"/>
          <w:sz w:val="24"/>
          <w:szCs w:val="24"/>
          <w:lang w:eastAsia="ru-RU"/>
        </w:rPr>
        <w:t>Р</w:t>
      </w:r>
      <w:r w:rsidRPr="00AC7A71">
        <w:rPr>
          <w:rFonts w:ascii="Times New Roman Tj" w:eastAsia="Times New Roman" w:hAnsi="Times New Roman Tj" w:cs="Times New Roman"/>
          <w:sz w:val="24"/>
          <w:szCs w:val="24"/>
          <w:lang w:eastAsia="ru-RU"/>
        </w:rPr>
        <w:t>еализуется долгосрочная комплексная образовательная реформа, ключевыми ориентирами которой являются повышение качества обучения, обеспечение его всеобщей доступности, повсеместное внедрение компетентностного подхода и цифровая трансформация учебного процесса в соответствии с передовыми международными стандартами.</w:t>
      </w:r>
    </w:p>
    <w:p w14:paraId="13485966"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В рамках реформы полностью обновлены </w:t>
      </w:r>
      <w:r w:rsidR="001D03DB" w:rsidRPr="00AC7A71">
        <w:rPr>
          <w:rFonts w:ascii="Times New Roman Tj" w:eastAsia="Times New Roman" w:hAnsi="Times New Roman Tj" w:cs="Times New Roman"/>
          <w:sz w:val="24"/>
          <w:szCs w:val="24"/>
          <w:lang w:eastAsia="ru-RU"/>
        </w:rPr>
        <w:t>г</w:t>
      </w:r>
      <w:r w:rsidRPr="00AC7A71">
        <w:rPr>
          <w:rFonts w:ascii="Times New Roman Tj" w:eastAsia="Times New Roman" w:hAnsi="Times New Roman Tj" w:cs="Times New Roman"/>
          <w:sz w:val="24"/>
          <w:szCs w:val="24"/>
          <w:lang w:eastAsia="ru-RU"/>
        </w:rPr>
        <w:t>осударственные образовательные стандарты, базовые учебные планы, предметные программы и учебно-методические материалы. На базе 80 пилотных общеобразовательных школ проведена успешная практическая апробация новых учебных программ с целью их последующего поэтапного масштабирования по всей территории страны. Особое внимание в обновленном курсе уделяется формированию у учащихся применимых жизненных навыков, правовой и гражданской культуры, а также основ цифровой грамотности.</w:t>
      </w:r>
    </w:p>
    <w:p w14:paraId="599A5679"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Параллельно укрепляется национальная система подготовки, переподготовки и повышения квалификации педагогических кадров: все практикующие учителя прошли специализированные курсы, а в течение 2023 года более 30 000 педагогов повысили свою профессиональную квалификацию.</w:t>
      </w:r>
    </w:p>
    <w:p w14:paraId="10F4578C"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С 1 сентября 2025 года во всех общеобразовательных учреждениях была официально внедрена и функционирует современная </w:t>
      </w:r>
      <w:r w:rsidRPr="00AC7A71">
        <w:rPr>
          <w:rFonts w:ascii="Times New Roman Tj" w:eastAsia="Times New Roman" w:hAnsi="Times New Roman Tj" w:cs="Times New Roman"/>
          <w:bCs/>
          <w:sz w:val="24"/>
          <w:szCs w:val="24"/>
          <w:lang w:eastAsia="ru-RU"/>
        </w:rPr>
        <w:t>10-балльная система оценивания</w:t>
      </w:r>
      <w:r w:rsidRPr="00AC7A71">
        <w:rPr>
          <w:rFonts w:ascii="Times New Roman Tj" w:eastAsia="Times New Roman" w:hAnsi="Times New Roman Tj" w:cs="Times New Roman"/>
          <w:sz w:val="24"/>
          <w:szCs w:val="24"/>
          <w:lang w:eastAsia="ru-RU"/>
        </w:rPr>
        <w:t xml:space="preserve"> знаний учащихся.</w:t>
      </w:r>
    </w:p>
    <w:p w14:paraId="08CF4571"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Реформа подкрепляется модернизацией нормативно-правовой базы и мерами по ежегодному увеличению доли бюджетного финансирования сектора образования.</w:t>
      </w:r>
    </w:p>
    <w:p w14:paraId="12A7C0A4"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b) Модернизация профессионального образования и вовлечение девочек</w:t>
      </w:r>
      <w:r w:rsidR="00D51F79"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В стране динамично развивается система начального и среднего профессионального образования посредством глубокого обновления учебных программ, расширения перечня современных востребованных специальностей и создания действенных стимулов для вовлечения девушек в профессиональное обучение.</w:t>
      </w:r>
    </w:p>
    <w:p w14:paraId="48961D15"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В 2025 году был принят новый Закон </w:t>
      </w:r>
      <w:r w:rsidRPr="00AC7A71">
        <w:rPr>
          <w:rFonts w:ascii="Times New Roman Tj" w:eastAsia="Times New Roman" w:hAnsi="Times New Roman Tj" w:cs="Times New Roman"/>
          <w:bCs/>
          <w:sz w:val="24"/>
          <w:szCs w:val="24"/>
          <w:lang w:eastAsia="ru-RU"/>
        </w:rPr>
        <w:t>«О среднем профессиональном образовании»</w:t>
      </w:r>
      <w:r w:rsidRPr="00AC7A71">
        <w:rPr>
          <w:rFonts w:ascii="Times New Roman Tj" w:eastAsia="Times New Roman" w:hAnsi="Times New Roman Tj" w:cs="Times New Roman"/>
          <w:sz w:val="24"/>
          <w:szCs w:val="24"/>
          <w:lang w:eastAsia="ru-RU"/>
        </w:rPr>
        <w:t>, а также утверждён соответствующий Государственный стандарт среднего профессионального образования. В соответствии с данными нормативными актами нормативный срок обучения по ряду направлений был сокращён на один год, что значительно повысило доступность профессионального образования для молодежи и снизило сопутствующую финансовую нагрузку на семейные бюджеты. На основе новых стандартов разработаны и внедрены актуализированные учебные планы по более чем 636 специальностям.</w:t>
      </w:r>
    </w:p>
    <w:p w14:paraId="41E68FBC"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 целях модернизации системы начального профессионального образования экспертами был проведён сплошной анализ свыше 3000 действующих учебных планов, по результатам которого старые программы были переработаны и заменены на новые, отвечающие текущим требованиям рынка труда.</w:t>
      </w:r>
    </w:p>
    <w:p w14:paraId="452508B9"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Особое внимание государство уделяет расширению доступа девочек к получению профессий и преодолению гендерных стереотипов в занятости. </w:t>
      </w:r>
      <w:r w:rsidR="007E0828">
        <w:rPr>
          <w:rFonts w:ascii="Times New Roman Tj" w:eastAsia="Times New Roman" w:hAnsi="Times New Roman Tj" w:cs="Times New Roman"/>
          <w:sz w:val="24"/>
          <w:szCs w:val="24"/>
          <w:lang w:eastAsia="ru-RU"/>
        </w:rPr>
        <w:t>В</w:t>
      </w:r>
      <w:r w:rsidRPr="00AC7A71">
        <w:rPr>
          <w:rFonts w:ascii="Times New Roman Tj" w:eastAsia="Times New Roman" w:hAnsi="Times New Roman Tj" w:cs="Times New Roman"/>
          <w:sz w:val="24"/>
          <w:szCs w:val="24"/>
          <w:lang w:eastAsia="ru-RU"/>
        </w:rPr>
        <w:t xml:space="preserve"> учреждениях начального профессионального образования обучаются </w:t>
      </w:r>
      <w:r w:rsidRPr="00AC7A71">
        <w:rPr>
          <w:rFonts w:ascii="Times New Roman Tj" w:eastAsia="Times New Roman" w:hAnsi="Times New Roman Tj" w:cs="Times New Roman"/>
          <w:bCs/>
          <w:sz w:val="24"/>
          <w:szCs w:val="24"/>
          <w:lang w:eastAsia="ru-RU"/>
        </w:rPr>
        <w:t>7 898 девочек</w:t>
      </w:r>
      <w:r w:rsidRPr="00AC7A71">
        <w:rPr>
          <w:rFonts w:ascii="Times New Roman Tj" w:eastAsia="Times New Roman" w:hAnsi="Times New Roman Tj" w:cs="Times New Roman"/>
          <w:sz w:val="24"/>
          <w:szCs w:val="24"/>
          <w:lang w:eastAsia="ru-RU"/>
        </w:rPr>
        <w:t xml:space="preserve">, а в средних профессиональных учебных заведениях (колледжах, техникумах) — </w:t>
      </w:r>
      <w:r w:rsidRPr="00AC7A71">
        <w:rPr>
          <w:rFonts w:ascii="Times New Roman Tj" w:eastAsia="Times New Roman" w:hAnsi="Times New Roman Tj" w:cs="Times New Roman"/>
          <w:bCs/>
          <w:sz w:val="24"/>
          <w:szCs w:val="24"/>
          <w:lang w:eastAsia="ru-RU"/>
        </w:rPr>
        <w:t>77 360 девочек</w:t>
      </w:r>
      <w:r w:rsidRPr="00AC7A71">
        <w:rPr>
          <w:rFonts w:ascii="Times New Roman Tj" w:eastAsia="Times New Roman" w:hAnsi="Times New Roman Tj" w:cs="Times New Roman"/>
          <w:sz w:val="24"/>
          <w:szCs w:val="24"/>
          <w:lang w:eastAsia="ru-RU"/>
        </w:rPr>
        <w:t>, что подтверждает устойчивый рост участия женщин в профессиональном секторе.</w:t>
      </w:r>
    </w:p>
    <w:p w14:paraId="38CC6A7D"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lastRenderedPageBreak/>
        <w:t>c) Обязательное 11-летнее обучение и инклюзивная среда</w:t>
      </w:r>
      <w:r w:rsidR="00D51F79"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Правительством принимаются скоординированные меры по расширению национальной сети дошкольных учреждений и снижению уровня отсева детей из общеобразовательных школ, со специальным фокусом на удержание девочек в учебном процессе, особенно в сельской местности и на этапе перехода после окончания 9-го класса.</w:t>
      </w:r>
    </w:p>
    <w:p w14:paraId="151E099D"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В 2024 году в Закон «Об образовании» были внесены принципиальные изменения, согласно которым получение полного общего среднего образования стало </w:t>
      </w:r>
      <w:r w:rsidRPr="00AC7A71">
        <w:rPr>
          <w:rFonts w:ascii="Times New Roman Tj" w:eastAsia="Times New Roman" w:hAnsi="Times New Roman Tj" w:cs="Times New Roman"/>
          <w:bCs/>
          <w:sz w:val="24"/>
          <w:szCs w:val="24"/>
          <w:lang w:eastAsia="ru-RU"/>
        </w:rPr>
        <w:t>обязательным</w:t>
      </w:r>
      <w:r w:rsidRPr="00AC7A71">
        <w:rPr>
          <w:rFonts w:ascii="Times New Roman Tj" w:eastAsia="Times New Roman" w:hAnsi="Times New Roman Tj" w:cs="Times New Roman"/>
          <w:sz w:val="24"/>
          <w:szCs w:val="24"/>
          <w:lang w:eastAsia="ru-RU"/>
        </w:rPr>
        <w:t xml:space="preserve"> для всех граждан.</w:t>
      </w:r>
    </w:p>
    <w:p w14:paraId="3C639B76"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Принят пакет подзаконных нормативно-правовых актов, направленных на развитие инклюзивного образования, финансовую поддержку малокомплектных сельских школ, организацию качественного обучения на дому и реализацию гибких индивидуальных образовательных траекторий для детей, находящихся в трудной жизненной ситуации или имеющих особенности психофизического развития. В</w:t>
      </w:r>
    </w:p>
    <w:p w14:paraId="544FC606"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d) Многоязычное образование и поддержка национальных меньшинств</w:t>
      </w:r>
      <w:r w:rsidR="00D51F79"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w:t>
      </w:r>
      <w:r w:rsidR="007E0828">
        <w:rPr>
          <w:rFonts w:ascii="Times New Roman Tj" w:eastAsia="Times New Roman" w:hAnsi="Times New Roman Tj" w:cs="Times New Roman"/>
          <w:sz w:val="24"/>
          <w:szCs w:val="24"/>
          <w:lang w:eastAsia="ru-RU"/>
        </w:rPr>
        <w:t>Р</w:t>
      </w:r>
      <w:r w:rsidRPr="00AC7A71">
        <w:rPr>
          <w:rFonts w:ascii="Times New Roman Tj" w:eastAsia="Times New Roman" w:hAnsi="Times New Roman Tj" w:cs="Times New Roman"/>
          <w:sz w:val="24"/>
          <w:szCs w:val="24"/>
          <w:lang w:eastAsia="ru-RU"/>
        </w:rPr>
        <w:t>еализуется взвешенная государственная политика, направленная на обеспечение многоязычного образования и полноценную интеграцию языков национальных меньшинств в общую систему школьного образования.</w:t>
      </w:r>
    </w:p>
    <w:p w14:paraId="136CAAF3"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В 2025–2026 учебном году стабильно функционируют общеобразовательные учреждения с обучением на таджикском, русском, узбекском, кыргызском, туркменском и английском языках, а также разветвленная сеть смешанных школ с многоязычным компонентом </w:t>
      </w:r>
      <w:r w:rsidR="001D03DB" w:rsidRPr="00AC7A71">
        <w:rPr>
          <w:rFonts w:ascii="Times New Roman Tj" w:eastAsia="Times New Roman" w:hAnsi="Times New Roman Tj" w:cs="Times New Roman"/>
          <w:sz w:val="24"/>
          <w:szCs w:val="24"/>
          <w:lang w:eastAsia="ru-RU"/>
        </w:rPr>
        <w:t xml:space="preserve">обучения </w:t>
      </w:r>
      <w:r w:rsidRPr="00AC7A71">
        <w:rPr>
          <w:rFonts w:ascii="Times New Roman Tj" w:eastAsia="Times New Roman" w:hAnsi="Times New Roman Tj" w:cs="Times New Roman"/>
          <w:iCs/>
          <w:sz w:val="24"/>
          <w:szCs w:val="24"/>
          <w:lang w:eastAsia="ru-RU"/>
        </w:rPr>
        <w:t>(Таблиц</w:t>
      </w:r>
      <w:r w:rsidR="00A515DD" w:rsidRPr="00AC7A71">
        <w:rPr>
          <w:rFonts w:ascii="Times New Roman Tj" w:eastAsia="Times New Roman" w:hAnsi="Times New Roman Tj" w:cs="Times New Roman"/>
          <w:iCs/>
          <w:sz w:val="24"/>
          <w:szCs w:val="24"/>
          <w:lang w:val="tg-Cyrl-TJ" w:eastAsia="ru-RU"/>
        </w:rPr>
        <w:t>а</w:t>
      </w:r>
      <w:r w:rsidR="00A515DD" w:rsidRPr="00AC7A71">
        <w:rPr>
          <w:rFonts w:ascii="Times New Roman Tj" w:eastAsia="Times New Roman" w:hAnsi="Times New Roman Tj" w:cs="Times New Roman"/>
          <w:iCs/>
          <w:sz w:val="24"/>
          <w:szCs w:val="24"/>
          <w:lang w:eastAsia="ru-RU"/>
        </w:rPr>
        <w:t xml:space="preserve"> 3</w:t>
      </w:r>
      <w:r w:rsidRPr="00AC7A71">
        <w:rPr>
          <w:rFonts w:ascii="Times New Roman Tj" w:eastAsia="Times New Roman" w:hAnsi="Times New Roman Tj" w:cs="Times New Roman"/>
          <w:iCs/>
          <w:sz w:val="24"/>
          <w:szCs w:val="24"/>
          <w:lang w:eastAsia="ru-RU"/>
        </w:rPr>
        <w:t>)</w:t>
      </w:r>
      <w:r w:rsidRPr="00AC7A71">
        <w:rPr>
          <w:rFonts w:ascii="Times New Roman Tj" w:eastAsia="Times New Roman" w:hAnsi="Times New Roman Tj" w:cs="Times New Roman"/>
          <w:sz w:val="24"/>
          <w:szCs w:val="24"/>
          <w:lang w:eastAsia="ru-RU"/>
        </w:rPr>
        <w:t>.</w:t>
      </w:r>
    </w:p>
    <w:p w14:paraId="4AE6ECCA"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е) Соблюдение принципа недискриминации по ВИЧ-статусу в школах</w:t>
      </w:r>
      <w:r w:rsidR="00D51F79"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w:t>
      </w:r>
      <w:r w:rsidR="007E0828">
        <w:rPr>
          <w:rFonts w:ascii="Times New Roman Tj" w:eastAsia="Times New Roman" w:hAnsi="Times New Roman Tj" w:cs="Times New Roman"/>
          <w:sz w:val="24"/>
          <w:szCs w:val="24"/>
          <w:lang w:eastAsia="ru-RU"/>
        </w:rPr>
        <w:t>П</w:t>
      </w:r>
      <w:r w:rsidRPr="00AC7A71">
        <w:rPr>
          <w:rFonts w:ascii="Times New Roman Tj" w:eastAsia="Times New Roman" w:hAnsi="Times New Roman Tj" w:cs="Times New Roman"/>
          <w:sz w:val="24"/>
          <w:szCs w:val="24"/>
          <w:lang w:eastAsia="ru-RU"/>
        </w:rPr>
        <w:t>оследовательно соблюдает</w:t>
      </w:r>
      <w:r w:rsidR="007E0828">
        <w:rPr>
          <w:rFonts w:ascii="Times New Roman Tj" w:eastAsia="Times New Roman" w:hAnsi="Times New Roman Tj" w:cs="Times New Roman"/>
          <w:sz w:val="24"/>
          <w:szCs w:val="24"/>
          <w:lang w:eastAsia="ru-RU"/>
        </w:rPr>
        <w:t>ся</w:t>
      </w:r>
      <w:r w:rsidRPr="00AC7A71">
        <w:rPr>
          <w:rFonts w:ascii="Times New Roman Tj" w:eastAsia="Times New Roman" w:hAnsi="Times New Roman Tj" w:cs="Times New Roman"/>
          <w:sz w:val="24"/>
          <w:szCs w:val="24"/>
          <w:lang w:eastAsia="ru-RU"/>
        </w:rPr>
        <w:t xml:space="preserve"> международные обязательства по обеспечению прав ребёнка и строгому следованию принципу недискриминации в образовательной сфере. Законодательно исключены любые формы ограничения доступа к обучению по состоянию здоровья, в том числе по причинам, связанным с наличием ВИЧ-статуса у самого ребёнка либо у его родителей (законных представителей).</w:t>
      </w:r>
    </w:p>
    <w:p w14:paraId="1816EA49" w14:textId="77777777" w:rsidR="00D51F79" w:rsidRPr="00AC7A71" w:rsidRDefault="00D51F79" w:rsidP="006F2224">
      <w:pPr>
        <w:spacing w:after="0" w:line="240" w:lineRule="auto"/>
        <w:ind w:firstLine="567"/>
        <w:jc w:val="both"/>
        <w:rPr>
          <w:rFonts w:ascii="Times New Roman Tj" w:eastAsia="Times New Roman" w:hAnsi="Times New Roman Tj" w:cs="Times New Roman"/>
          <w:b/>
          <w:bCs/>
          <w:sz w:val="24"/>
          <w:szCs w:val="24"/>
          <w:lang w:eastAsia="ru-RU"/>
        </w:rPr>
      </w:pPr>
    </w:p>
    <w:p w14:paraId="4226B162" w14:textId="77777777" w:rsidR="006F2224" w:rsidRPr="00AC7A71" w:rsidRDefault="006F2224" w:rsidP="006F2224">
      <w:pPr>
        <w:spacing w:after="0" w:line="240" w:lineRule="auto"/>
        <w:ind w:firstLine="567"/>
        <w:jc w:val="both"/>
        <w:rPr>
          <w:rFonts w:ascii="Times New Roman Tj" w:eastAsia="Times New Roman" w:hAnsi="Times New Roman Tj" w:cs="Times New Roman"/>
          <w:b/>
          <w:bCs/>
          <w:sz w:val="24"/>
          <w:szCs w:val="24"/>
          <w:lang w:eastAsia="ru-RU"/>
        </w:rPr>
      </w:pPr>
      <w:r w:rsidRPr="00AC7A71">
        <w:rPr>
          <w:rFonts w:ascii="Times New Roman Tj" w:eastAsia="Times New Roman" w:hAnsi="Times New Roman Tj" w:cs="Times New Roman"/>
          <w:b/>
          <w:bCs/>
          <w:sz w:val="24"/>
          <w:szCs w:val="24"/>
          <w:lang w:eastAsia="ru-RU"/>
        </w:rPr>
        <w:t>Пункт 11</w:t>
      </w:r>
    </w:p>
    <w:p w14:paraId="616FE5A6"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a) Профилактика нахождения детей на улице и их реинтеграция</w:t>
      </w:r>
      <w:r w:rsidR="00D51F79"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w:t>
      </w:r>
      <w:r w:rsidR="007E0828">
        <w:rPr>
          <w:rFonts w:ascii="Times New Roman Tj" w:eastAsia="Times New Roman" w:hAnsi="Times New Roman Tj" w:cs="Times New Roman"/>
          <w:sz w:val="24"/>
          <w:szCs w:val="24"/>
          <w:lang w:eastAsia="ru-RU"/>
        </w:rPr>
        <w:t>Р</w:t>
      </w:r>
      <w:r w:rsidRPr="00AC7A71">
        <w:rPr>
          <w:rFonts w:ascii="Times New Roman Tj" w:eastAsia="Times New Roman" w:hAnsi="Times New Roman Tj" w:cs="Times New Roman"/>
          <w:sz w:val="24"/>
          <w:szCs w:val="24"/>
          <w:lang w:eastAsia="ru-RU"/>
        </w:rPr>
        <w:t>еализуется комплекс межведомственных мер по выявлению и устранению глубинных социально-экономических причин, приводящих к безнадзорности несовершеннолетних и нахождению детей на улице. Органы внутренних дел во взаимодействии со структурами систем образования и социальной защиты населения осуществляют скоординированную работу по своевременному обнаружению таких детей, оказанию им экстренной социальной, психологической и правовой поддержки, а также содействию их безопасной реинтеграции в биологические семьи и образовательную среду.</w:t>
      </w:r>
    </w:p>
    <w:p w14:paraId="1CCA0479"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b) Отказ от карательных мер в отношении безнадзорных детей</w:t>
      </w:r>
      <w:r w:rsidR="00D51F79"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Государственными органами принимаются системные меры по реформированию практики работы с детьми, находящимися на улице, с переносом акцента с карательно-административного воздействия на меры профилактики, реабилитации и социальной поддержки.</w:t>
      </w:r>
    </w:p>
    <w:p w14:paraId="0D1A5068"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 правоприменительную практику внедряются альтернативы административному задержанию и помещению в спецприемники — приоритетным направлением является перенаправление выявленных несовершеннолетних в специализированные социальные, кризисные и реабилитационные службы. Вся деятельность органов исполнительной власти в данном секторе приводится в строгое соответствие с основополагающим принципом обеспечения наилучших интересов ребёнка.</w:t>
      </w:r>
    </w:p>
    <w:p w14:paraId="458B4CF8"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lastRenderedPageBreak/>
        <w:t>c) Искоренение детского труда, ситуация в хлопководстве</w:t>
      </w:r>
      <w:r w:rsidRPr="00AC7A71">
        <w:rPr>
          <w:rFonts w:ascii="Times New Roman Tj" w:eastAsia="Times New Roman" w:hAnsi="Times New Roman Tj" w:cs="Times New Roman"/>
          <w:sz w:val="24"/>
          <w:szCs w:val="24"/>
          <w:lang w:eastAsia="ru-RU"/>
        </w:rPr>
        <w:t xml:space="preserve"> С целью недопущения вовлечения несовершеннолетних в тяжелые, вредные и опасные виды работ </w:t>
      </w:r>
      <w:r w:rsidR="00D51F79" w:rsidRPr="00AC7A71">
        <w:rPr>
          <w:rFonts w:ascii="Times New Roman Tj" w:eastAsia="Times New Roman" w:hAnsi="Times New Roman Tj" w:cs="Times New Roman"/>
          <w:sz w:val="24"/>
          <w:szCs w:val="24"/>
          <w:lang w:eastAsia="ru-RU"/>
        </w:rPr>
        <w:t>п</w:t>
      </w:r>
      <w:r w:rsidRPr="00AC7A71">
        <w:rPr>
          <w:rFonts w:ascii="Times New Roman Tj" w:eastAsia="Times New Roman" w:hAnsi="Times New Roman Tj" w:cs="Times New Roman"/>
          <w:sz w:val="24"/>
          <w:szCs w:val="24"/>
          <w:lang w:eastAsia="ru-RU"/>
        </w:rPr>
        <w:t xml:space="preserve">остановлением Правительства от 30 августа 2024 года была утверждена </w:t>
      </w:r>
      <w:r w:rsidRPr="00AC7A71">
        <w:rPr>
          <w:rFonts w:ascii="Times New Roman Tj" w:eastAsia="Times New Roman" w:hAnsi="Times New Roman Tj" w:cs="Times New Roman"/>
          <w:bCs/>
          <w:sz w:val="24"/>
          <w:szCs w:val="24"/>
          <w:lang w:eastAsia="ru-RU"/>
        </w:rPr>
        <w:t>Национальная программа по искоренению наихудших форм детского труда на 2024–2028 годы</w:t>
      </w:r>
      <w:r w:rsidRPr="00AC7A71">
        <w:rPr>
          <w:rFonts w:ascii="Times New Roman Tj" w:eastAsia="Times New Roman" w:hAnsi="Times New Roman Tj" w:cs="Times New Roman"/>
          <w:sz w:val="24"/>
          <w:szCs w:val="24"/>
          <w:lang w:eastAsia="ru-RU"/>
        </w:rPr>
        <w:t>. Программа предусматривает существенное усиление межведомственного взаимодействия, модернизацию нормативной базы, проведение регулярных инспекционных проверок и жесткий мониторинг соблюдения норм трудового законодательства работодателями.</w:t>
      </w:r>
    </w:p>
    <w:p w14:paraId="0C149FDD"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По результатам регулярных мониторингов, практика использования детского труда в хлопководстве на сегодняшний день полностью ликвидирована и </w:t>
      </w:r>
      <w:r w:rsidRPr="00AC7A71">
        <w:rPr>
          <w:rFonts w:ascii="Times New Roman Tj" w:eastAsia="Times New Roman" w:hAnsi="Times New Roman Tj" w:cs="Times New Roman"/>
          <w:bCs/>
          <w:sz w:val="24"/>
          <w:szCs w:val="24"/>
          <w:lang w:eastAsia="ru-RU"/>
        </w:rPr>
        <w:t>не встречается</w:t>
      </w:r>
      <w:r w:rsidRPr="00AC7A71">
        <w:rPr>
          <w:rFonts w:ascii="Times New Roman Tj" w:eastAsia="Times New Roman" w:hAnsi="Times New Roman Tj" w:cs="Times New Roman"/>
          <w:sz w:val="24"/>
          <w:szCs w:val="24"/>
          <w:lang w:eastAsia="ru-RU"/>
        </w:rPr>
        <w:t>.</w:t>
      </w:r>
    </w:p>
    <w:p w14:paraId="0E4585A1"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d) Противодействие торговле детьми</w:t>
      </w:r>
      <w:r w:rsidR="00D51F79"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Государственные органы реализуют системные комплексные меры по выявлению, предупреждению, пресечению и уголовному преследованию преступлений, связанных с торговлей детьми, в строгом соответствии с международными обязательствами страны.</w:t>
      </w:r>
    </w:p>
    <w:p w14:paraId="1C2428A3"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В 2025 году </w:t>
      </w:r>
      <w:r w:rsidR="00D51F79" w:rsidRPr="00AC7A71">
        <w:rPr>
          <w:rFonts w:ascii="Times New Roman Tj" w:eastAsia="Times New Roman" w:hAnsi="Times New Roman Tj" w:cs="Times New Roman"/>
          <w:sz w:val="24"/>
          <w:szCs w:val="24"/>
          <w:lang w:eastAsia="ru-RU"/>
        </w:rPr>
        <w:t>п</w:t>
      </w:r>
      <w:r w:rsidRPr="00AC7A71">
        <w:rPr>
          <w:rFonts w:ascii="Times New Roman Tj" w:eastAsia="Times New Roman" w:hAnsi="Times New Roman Tj" w:cs="Times New Roman"/>
          <w:sz w:val="24"/>
          <w:szCs w:val="24"/>
          <w:lang w:eastAsia="ru-RU"/>
        </w:rPr>
        <w:t xml:space="preserve">остановлением Правительства был утвержден новый </w:t>
      </w:r>
      <w:r w:rsidRPr="00AC7A71">
        <w:rPr>
          <w:rFonts w:ascii="Times New Roman Tj" w:eastAsia="Times New Roman" w:hAnsi="Times New Roman Tj" w:cs="Times New Roman"/>
          <w:bCs/>
          <w:sz w:val="24"/>
          <w:szCs w:val="24"/>
          <w:lang w:eastAsia="ru-RU"/>
        </w:rPr>
        <w:t>Национальный план действий по противодействию торговле людьми на 2025–2027 годы</w:t>
      </w:r>
      <w:r w:rsidRPr="00AC7A71">
        <w:rPr>
          <w:rFonts w:ascii="Times New Roman Tj" w:eastAsia="Times New Roman" w:hAnsi="Times New Roman Tj" w:cs="Times New Roman"/>
          <w:sz w:val="24"/>
          <w:szCs w:val="24"/>
          <w:lang w:eastAsia="ru-RU"/>
        </w:rPr>
        <w:t>. Данный стратегический документ консолидирует усилия правоохранительных органов и институтов гражданского общества, фокусируясь на раннем выявлении рисков, защите, реабилитации и реинтеграции несовершеннолетних, признанных жертвами торговли людьми, а также на обеспечении их безопасности в ходе процессуальных действий.</w:t>
      </w:r>
    </w:p>
    <w:p w14:paraId="3237C311"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e) Права детей-беженцев, мигрантов и просителей убежища</w:t>
      </w:r>
      <w:r w:rsidR="00D51F79"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w:t>
      </w:r>
      <w:r w:rsidR="007E0828">
        <w:rPr>
          <w:rFonts w:ascii="Times New Roman Tj" w:eastAsia="Times New Roman" w:hAnsi="Times New Roman Tj" w:cs="Times New Roman"/>
          <w:sz w:val="24"/>
          <w:szCs w:val="24"/>
          <w:lang w:eastAsia="ru-RU"/>
        </w:rPr>
        <w:t>П</w:t>
      </w:r>
      <w:r w:rsidRPr="00AC7A71">
        <w:rPr>
          <w:rFonts w:ascii="Times New Roman Tj" w:eastAsia="Times New Roman" w:hAnsi="Times New Roman Tj" w:cs="Times New Roman"/>
          <w:sz w:val="24"/>
          <w:szCs w:val="24"/>
          <w:lang w:eastAsia="ru-RU"/>
        </w:rPr>
        <w:t>ринимаются скоординированные меры по обеспечению беспрепятственного доступа детей-беженцев, детей — просителей убежища и несопровождаемых детей-мигрантов к базовым медицинским, образовательным и социальным услугам, а также к получению специализированной помощи. Действуют механизмы защиты данных категорий детей от любых форм эксплуатации, насилия и жестокого обращения.</w:t>
      </w:r>
    </w:p>
    <w:p w14:paraId="20433274"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Вопросы возможного задержания, ареста или депортации иностранных граждан и лиц без гражданства, имеющих несовершеннолетних детей, рассматриваются в строгом соответствии с национальным законодательством и международными гуман</w:t>
      </w:r>
      <w:r w:rsidR="001D3D6C" w:rsidRPr="00AC7A71">
        <w:rPr>
          <w:rFonts w:ascii="Times New Roman Tj" w:eastAsia="Times New Roman" w:hAnsi="Times New Roman Tj" w:cs="Times New Roman"/>
          <w:sz w:val="24"/>
          <w:szCs w:val="24"/>
          <w:lang w:eastAsia="ru-RU"/>
        </w:rPr>
        <w:t>итарными обязательствами страны</w:t>
      </w:r>
      <w:r w:rsidRPr="00AC7A71">
        <w:rPr>
          <w:rFonts w:ascii="Times New Roman Tj" w:eastAsia="Times New Roman" w:hAnsi="Times New Roman Tj" w:cs="Times New Roman"/>
          <w:sz w:val="24"/>
          <w:szCs w:val="24"/>
          <w:lang w:eastAsia="ru-RU"/>
        </w:rPr>
        <w:t>.</w:t>
      </w:r>
    </w:p>
    <w:p w14:paraId="4CF3465C"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На сегодняшний день в стране официально проживает </w:t>
      </w:r>
      <w:r w:rsidRPr="00AC7A71">
        <w:rPr>
          <w:rFonts w:ascii="Times New Roman Tj" w:eastAsia="Times New Roman" w:hAnsi="Times New Roman Tj" w:cs="Times New Roman"/>
          <w:bCs/>
          <w:sz w:val="24"/>
          <w:szCs w:val="24"/>
          <w:lang w:eastAsia="ru-RU"/>
        </w:rPr>
        <w:t>2884 семьи</w:t>
      </w:r>
      <w:r w:rsidRPr="00AC7A71">
        <w:rPr>
          <w:rFonts w:ascii="Times New Roman Tj" w:eastAsia="Times New Roman" w:hAnsi="Times New Roman Tj" w:cs="Times New Roman"/>
          <w:sz w:val="24"/>
          <w:szCs w:val="24"/>
          <w:lang w:eastAsia="ru-RU"/>
        </w:rPr>
        <w:t xml:space="preserve"> беженцев и лиц, ищущих убежища, в которых воспитывается </w:t>
      </w:r>
      <w:r w:rsidRPr="00AC7A71">
        <w:rPr>
          <w:rFonts w:ascii="Times New Roman Tj" w:eastAsia="Times New Roman" w:hAnsi="Times New Roman Tj" w:cs="Times New Roman"/>
          <w:bCs/>
          <w:sz w:val="24"/>
          <w:szCs w:val="24"/>
          <w:lang w:eastAsia="ru-RU"/>
        </w:rPr>
        <w:t>3428 несовершеннолетних</w:t>
      </w:r>
      <w:r w:rsidRPr="00AC7A71">
        <w:rPr>
          <w:rFonts w:ascii="Times New Roman Tj" w:eastAsia="Times New Roman" w:hAnsi="Times New Roman Tj" w:cs="Times New Roman"/>
          <w:sz w:val="24"/>
          <w:szCs w:val="24"/>
          <w:lang w:eastAsia="ru-RU"/>
        </w:rPr>
        <w:t>. За подотчетный период случаи депортации детей из таких семей из страны не допускались.</w:t>
      </w:r>
    </w:p>
    <w:p w14:paraId="2BDF166F"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Официальные заявления о предоставлении убежища непосредственно от несопровождаемых детей-беженцев или детей-мигрантов, равно как и случаи их принудительного задержания или ареста правоохранительными органами, не регистрировались.</w:t>
      </w:r>
    </w:p>
    <w:p w14:paraId="286C6017" w14:textId="77777777" w:rsidR="00D51F79" w:rsidRPr="00AC7A71" w:rsidRDefault="00D51F79" w:rsidP="006F2224">
      <w:pPr>
        <w:spacing w:after="0" w:line="240" w:lineRule="auto"/>
        <w:ind w:firstLine="567"/>
        <w:jc w:val="both"/>
        <w:rPr>
          <w:rFonts w:ascii="Times New Roman Tj" w:eastAsia="Times New Roman" w:hAnsi="Times New Roman Tj" w:cs="Times New Roman"/>
          <w:b/>
          <w:bCs/>
          <w:sz w:val="24"/>
          <w:szCs w:val="24"/>
          <w:lang w:eastAsia="ru-RU"/>
        </w:rPr>
      </w:pPr>
    </w:p>
    <w:p w14:paraId="60AF1BEF" w14:textId="77777777" w:rsidR="006F2224" w:rsidRPr="00AC7A71" w:rsidRDefault="006F2224" w:rsidP="006F2224">
      <w:pPr>
        <w:spacing w:after="0" w:line="240" w:lineRule="auto"/>
        <w:ind w:firstLine="567"/>
        <w:jc w:val="both"/>
        <w:rPr>
          <w:rFonts w:ascii="Times New Roman Tj" w:eastAsia="Times New Roman" w:hAnsi="Times New Roman Tj" w:cs="Times New Roman"/>
          <w:b/>
          <w:bCs/>
          <w:sz w:val="24"/>
          <w:szCs w:val="24"/>
          <w:lang w:eastAsia="ru-RU"/>
        </w:rPr>
      </w:pPr>
      <w:r w:rsidRPr="00AC7A71">
        <w:rPr>
          <w:rFonts w:ascii="Times New Roman Tj" w:eastAsia="Times New Roman" w:hAnsi="Times New Roman Tj" w:cs="Times New Roman"/>
          <w:b/>
          <w:bCs/>
          <w:sz w:val="24"/>
          <w:szCs w:val="24"/>
          <w:lang w:eastAsia="ru-RU"/>
        </w:rPr>
        <w:t>Пункт 12</w:t>
      </w:r>
    </w:p>
    <w:p w14:paraId="38CF87E6" w14:textId="77777777" w:rsidR="001D3D6C"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a) Реформа систе</w:t>
      </w:r>
      <w:r w:rsidR="00D51F79" w:rsidRPr="00AC7A71">
        <w:rPr>
          <w:rFonts w:ascii="Times New Roman Tj" w:eastAsia="Times New Roman" w:hAnsi="Times New Roman Tj" w:cs="Times New Roman"/>
          <w:b/>
          <w:bCs/>
          <w:sz w:val="24"/>
          <w:szCs w:val="24"/>
          <w:lang w:eastAsia="ru-RU"/>
        </w:rPr>
        <w:t>мы правосудия в интересах детей.</w:t>
      </w:r>
      <w:r w:rsidRPr="00AC7A71">
        <w:rPr>
          <w:rFonts w:ascii="Times New Roman Tj" w:eastAsia="Times New Roman" w:hAnsi="Times New Roman Tj" w:cs="Times New Roman"/>
          <w:sz w:val="24"/>
          <w:szCs w:val="24"/>
          <w:lang w:eastAsia="ru-RU"/>
        </w:rPr>
        <w:t xml:space="preserve"> </w:t>
      </w:r>
      <w:r w:rsidR="007E0828">
        <w:rPr>
          <w:rFonts w:ascii="Times New Roman Tj" w:eastAsia="Times New Roman" w:hAnsi="Times New Roman Tj" w:cs="Times New Roman"/>
          <w:sz w:val="24"/>
          <w:szCs w:val="24"/>
          <w:lang w:eastAsia="ru-RU"/>
        </w:rPr>
        <w:t>П</w:t>
      </w:r>
      <w:r w:rsidRPr="00AC7A71">
        <w:rPr>
          <w:rFonts w:ascii="Times New Roman Tj" w:eastAsia="Times New Roman" w:hAnsi="Times New Roman Tj" w:cs="Times New Roman"/>
          <w:sz w:val="24"/>
          <w:szCs w:val="24"/>
          <w:lang w:eastAsia="ru-RU"/>
        </w:rPr>
        <w:t xml:space="preserve">оследовательно реализуется Программа реформы системы правосудия в </w:t>
      </w:r>
      <w:r w:rsidR="001D3D6C" w:rsidRPr="00AC7A71">
        <w:rPr>
          <w:rFonts w:ascii="Times New Roman Tj" w:eastAsia="Times New Roman" w:hAnsi="Times New Roman Tj" w:cs="Times New Roman"/>
          <w:sz w:val="24"/>
          <w:szCs w:val="24"/>
          <w:lang w:val="tg-Cyrl-TJ" w:eastAsia="ru-RU"/>
        </w:rPr>
        <w:t>отношении</w:t>
      </w:r>
      <w:r w:rsidR="007E0828">
        <w:rPr>
          <w:rFonts w:ascii="Times New Roman Tj" w:eastAsia="Times New Roman" w:hAnsi="Times New Roman Tj" w:cs="Times New Roman"/>
          <w:sz w:val="24"/>
          <w:szCs w:val="24"/>
          <w:lang w:eastAsia="ru-RU"/>
        </w:rPr>
        <w:t xml:space="preserve"> детей на 2023–2027 годы</w:t>
      </w:r>
      <w:r w:rsidRPr="00AC7A71">
        <w:rPr>
          <w:rFonts w:ascii="Times New Roman Tj" w:eastAsia="Times New Roman" w:hAnsi="Times New Roman Tj" w:cs="Times New Roman"/>
          <w:sz w:val="24"/>
          <w:szCs w:val="24"/>
          <w:lang w:eastAsia="ru-RU"/>
        </w:rPr>
        <w:t xml:space="preserve">. </w:t>
      </w:r>
    </w:p>
    <w:p w14:paraId="0C9D67DC"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В течение 2024 года проведены специализированные тренинги по вопросам прав ребенка и стандартам ювенальной юстиции для судейского корпуса, сотрудников прокуратуры, следователей и представителей адвокатского сообщества. Всего за период 2023–2025 годов профильное обучение прошли </w:t>
      </w:r>
      <w:r w:rsidRPr="00AC7A71">
        <w:rPr>
          <w:rFonts w:ascii="Times New Roman Tj" w:eastAsia="Times New Roman" w:hAnsi="Times New Roman Tj" w:cs="Times New Roman"/>
          <w:bCs/>
          <w:sz w:val="24"/>
          <w:szCs w:val="24"/>
          <w:lang w:eastAsia="ru-RU"/>
        </w:rPr>
        <w:t>более 3 300 специалистов</w:t>
      </w:r>
      <w:r w:rsidRPr="00AC7A71">
        <w:rPr>
          <w:rFonts w:ascii="Times New Roman Tj" w:eastAsia="Times New Roman" w:hAnsi="Times New Roman Tj" w:cs="Times New Roman"/>
          <w:sz w:val="24"/>
          <w:szCs w:val="24"/>
          <w:lang w:eastAsia="ru-RU"/>
        </w:rPr>
        <w:t>.</w:t>
      </w:r>
    </w:p>
    <w:p w14:paraId="0DA62C94"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lastRenderedPageBreak/>
        <w:t xml:space="preserve">Параллельно уполномоченными органами организованы масштабные информационно-разъяснительные мероприятия среди населения: проведено </w:t>
      </w:r>
      <w:r w:rsidRPr="00AC7A71">
        <w:rPr>
          <w:rFonts w:ascii="Times New Roman Tj" w:eastAsia="Times New Roman" w:hAnsi="Times New Roman Tj" w:cs="Times New Roman"/>
          <w:bCs/>
          <w:sz w:val="24"/>
          <w:szCs w:val="24"/>
          <w:lang w:eastAsia="ru-RU"/>
        </w:rPr>
        <w:t>более 37 тысяч встреч</w:t>
      </w:r>
      <w:r w:rsidRPr="00AC7A71">
        <w:rPr>
          <w:rFonts w:ascii="Times New Roman Tj" w:eastAsia="Times New Roman" w:hAnsi="Times New Roman Tj" w:cs="Times New Roman"/>
          <w:sz w:val="24"/>
          <w:szCs w:val="24"/>
          <w:lang w:eastAsia="ru-RU"/>
        </w:rPr>
        <w:t xml:space="preserve"> и лекций по продвижению положений законодательства о профилактике правонарушений среди несовершеннолетних.</w:t>
      </w:r>
    </w:p>
    <w:p w14:paraId="3B08F272"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 xml:space="preserve">b) Альтернативные меры наказания </w:t>
      </w:r>
      <w:r w:rsidR="000F2B85" w:rsidRPr="00AC7A71">
        <w:rPr>
          <w:rFonts w:ascii="Times New Roman Tj" w:eastAsia="Times New Roman" w:hAnsi="Times New Roman Tj" w:cs="Times New Roman"/>
          <w:b/>
          <w:bCs/>
          <w:sz w:val="24"/>
          <w:szCs w:val="24"/>
          <w:lang w:eastAsia="ru-RU"/>
        </w:rPr>
        <w:t xml:space="preserve">и выведение из судебной системы. </w:t>
      </w:r>
      <w:r w:rsidR="001D3D6C" w:rsidRPr="00AC7A71">
        <w:rPr>
          <w:rFonts w:ascii="Times New Roman Tj" w:eastAsia="Times New Roman" w:hAnsi="Times New Roman Tj" w:cs="Times New Roman"/>
          <w:sz w:val="24"/>
          <w:szCs w:val="24"/>
          <w:lang w:val="tg-Cyrl-TJ" w:eastAsia="ru-RU"/>
        </w:rPr>
        <w:t>Г</w:t>
      </w:r>
      <w:proofErr w:type="spellStart"/>
      <w:r w:rsidRPr="00AC7A71">
        <w:rPr>
          <w:rFonts w:ascii="Times New Roman Tj" w:eastAsia="Times New Roman" w:hAnsi="Times New Roman Tj" w:cs="Times New Roman"/>
          <w:sz w:val="24"/>
          <w:szCs w:val="24"/>
          <w:lang w:eastAsia="ru-RU"/>
        </w:rPr>
        <w:t>осударством</w:t>
      </w:r>
      <w:proofErr w:type="spellEnd"/>
      <w:r w:rsidRPr="00AC7A71">
        <w:rPr>
          <w:rFonts w:ascii="Times New Roman Tj" w:eastAsia="Times New Roman" w:hAnsi="Times New Roman Tj" w:cs="Times New Roman"/>
          <w:sz w:val="24"/>
          <w:szCs w:val="24"/>
          <w:lang w:eastAsia="ru-RU"/>
        </w:rPr>
        <w:t xml:space="preserve"> принимаются последовательные меры по расширению практики применения к несовершеннолетним альтернативных мер воздействия, не связанных с изоляцией от общества и лишением свободы.</w:t>
      </w:r>
    </w:p>
    <w:p w14:paraId="6149E098"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При экспертном содействии ЮНИСЕФ подготовлен проект </w:t>
      </w:r>
      <w:r w:rsidRPr="00AC7A71">
        <w:rPr>
          <w:rFonts w:ascii="Times New Roman Tj" w:eastAsia="Times New Roman" w:hAnsi="Times New Roman Tj" w:cs="Times New Roman"/>
          <w:bCs/>
          <w:sz w:val="24"/>
          <w:szCs w:val="24"/>
          <w:lang w:eastAsia="ru-RU"/>
        </w:rPr>
        <w:t>Программы по исключению детей из официальной системы правосудия на 2026–2030 годы</w:t>
      </w:r>
      <w:r w:rsidRPr="00AC7A71">
        <w:rPr>
          <w:rFonts w:ascii="Times New Roman Tj" w:eastAsia="Times New Roman" w:hAnsi="Times New Roman Tj" w:cs="Times New Roman"/>
          <w:sz w:val="24"/>
          <w:szCs w:val="24"/>
          <w:lang w:eastAsia="ru-RU"/>
        </w:rPr>
        <w:t>, принятие которой призвано закрепить приоритет восстановительного правосудия и минимизировать применение наказания в виде лишения свободы в отношении несовершеннолетних.</w:t>
      </w:r>
    </w:p>
    <w:p w14:paraId="6A3A179C"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c) Бесплатная юридическая помощь уязвимым категориям детей</w:t>
      </w:r>
      <w:r w:rsidR="000F2B85"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В 2025 году государственными юристами </w:t>
      </w:r>
      <w:r w:rsidR="000F2B85" w:rsidRPr="00AC7A71">
        <w:rPr>
          <w:rFonts w:ascii="Times New Roman Tj" w:eastAsia="Times New Roman" w:hAnsi="Times New Roman Tj" w:cs="Times New Roman"/>
          <w:sz w:val="24"/>
          <w:szCs w:val="24"/>
          <w:lang w:eastAsia="ru-RU"/>
        </w:rPr>
        <w:t>Г</w:t>
      </w:r>
      <w:r w:rsidRPr="00AC7A71">
        <w:rPr>
          <w:rFonts w:ascii="Times New Roman Tj" w:eastAsia="Times New Roman" w:hAnsi="Times New Roman Tj" w:cs="Times New Roman"/>
          <w:sz w:val="24"/>
          <w:szCs w:val="24"/>
          <w:lang w:eastAsia="ru-RU"/>
        </w:rPr>
        <w:t xml:space="preserve">осударственного </w:t>
      </w:r>
      <w:r w:rsidR="000F2B85" w:rsidRPr="00AC7A71">
        <w:rPr>
          <w:rFonts w:ascii="Times New Roman Tj" w:eastAsia="Times New Roman" w:hAnsi="Times New Roman Tj" w:cs="Times New Roman"/>
          <w:sz w:val="24"/>
          <w:szCs w:val="24"/>
          <w:lang w:eastAsia="ru-RU"/>
        </w:rPr>
        <w:t>у</w:t>
      </w:r>
      <w:r w:rsidRPr="00AC7A71">
        <w:rPr>
          <w:rFonts w:ascii="Times New Roman Tj" w:eastAsia="Times New Roman" w:hAnsi="Times New Roman Tj" w:cs="Times New Roman"/>
          <w:sz w:val="24"/>
          <w:szCs w:val="24"/>
          <w:lang w:eastAsia="ru-RU"/>
        </w:rPr>
        <w:t xml:space="preserve">чреждения «Центр юридической помощи» была оказана квалифицированная бесплатная первичная и вторичная юридическая помощь </w:t>
      </w:r>
      <w:r w:rsidRPr="00AC7A71">
        <w:rPr>
          <w:rFonts w:ascii="Times New Roman Tj" w:eastAsia="Times New Roman" w:hAnsi="Times New Roman Tj" w:cs="Times New Roman"/>
          <w:bCs/>
          <w:sz w:val="24"/>
          <w:szCs w:val="24"/>
          <w:lang w:eastAsia="ru-RU"/>
        </w:rPr>
        <w:t>12 082 гражданам</w:t>
      </w:r>
      <w:r w:rsidRPr="00AC7A71">
        <w:rPr>
          <w:rFonts w:ascii="Times New Roman Tj" w:eastAsia="Times New Roman" w:hAnsi="Times New Roman Tj" w:cs="Times New Roman"/>
          <w:sz w:val="24"/>
          <w:szCs w:val="24"/>
          <w:lang w:eastAsia="ru-RU"/>
        </w:rPr>
        <w:t xml:space="preserve"> (в том числе 7 762 женщинам). В структуре получателей помощи: </w:t>
      </w:r>
      <w:r w:rsidRPr="00AC7A71">
        <w:rPr>
          <w:rFonts w:ascii="Times New Roman Tj" w:eastAsia="Times New Roman" w:hAnsi="Times New Roman Tj" w:cs="Times New Roman"/>
          <w:bCs/>
          <w:sz w:val="24"/>
          <w:szCs w:val="24"/>
          <w:lang w:eastAsia="ru-RU"/>
        </w:rPr>
        <w:t>75 человек</w:t>
      </w:r>
      <w:r w:rsidRPr="00AC7A71">
        <w:rPr>
          <w:rFonts w:ascii="Times New Roman Tj" w:eastAsia="Times New Roman" w:hAnsi="Times New Roman Tj" w:cs="Times New Roman"/>
          <w:sz w:val="24"/>
          <w:szCs w:val="24"/>
          <w:lang w:eastAsia="ru-RU"/>
        </w:rPr>
        <w:t xml:space="preserve"> составили дети-сироты и </w:t>
      </w:r>
      <w:r w:rsidRPr="00AC7A71">
        <w:rPr>
          <w:rFonts w:ascii="Times New Roman Tj" w:eastAsia="Times New Roman" w:hAnsi="Times New Roman Tj" w:cs="Times New Roman"/>
          <w:bCs/>
          <w:sz w:val="24"/>
          <w:szCs w:val="24"/>
          <w:lang w:eastAsia="ru-RU"/>
        </w:rPr>
        <w:t>19 человек</w:t>
      </w:r>
      <w:r w:rsidRPr="00AC7A71">
        <w:rPr>
          <w:rFonts w:ascii="Times New Roman Tj" w:eastAsia="Times New Roman" w:hAnsi="Times New Roman Tj" w:cs="Times New Roman"/>
          <w:sz w:val="24"/>
          <w:szCs w:val="24"/>
          <w:lang w:eastAsia="ru-RU"/>
        </w:rPr>
        <w:t xml:space="preserve"> — лица с инвалидностью.</w:t>
      </w:r>
    </w:p>
    <w:p w14:paraId="51A8A731"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В целях повышения уровня правовой грамотности населения в 2025 году проводилась активная </w:t>
      </w:r>
      <w:proofErr w:type="spellStart"/>
      <w:r w:rsidRPr="00AC7A71">
        <w:rPr>
          <w:rFonts w:ascii="Times New Roman Tj" w:eastAsia="Times New Roman" w:hAnsi="Times New Roman Tj" w:cs="Times New Roman"/>
          <w:sz w:val="24"/>
          <w:szCs w:val="24"/>
          <w:lang w:eastAsia="ru-RU"/>
        </w:rPr>
        <w:t>праворазъяснительная</w:t>
      </w:r>
      <w:proofErr w:type="spellEnd"/>
      <w:r w:rsidRPr="00AC7A71">
        <w:rPr>
          <w:rFonts w:ascii="Times New Roman Tj" w:eastAsia="Times New Roman" w:hAnsi="Times New Roman Tj" w:cs="Times New Roman"/>
          <w:sz w:val="24"/>
          <w:szCs w:val="24"/>
          <w:lang w:eastAsia="ru-RU"/>
        </w:rPr>
        <w:t xml:space="preserve"> работа среди гра</w:t>
      </w:r>
      <w:r w:rsidR="007E0828">
        <w:rPr>
          <w:rFonts w:ascii="Times New Roman Tj" w:eastAsia="Times New Roman" w:hAnsi="Times New Roman Tj" w:cs="Times New Roman"/>
          <w:sz w:val="24"/>
          <w:szCs w:val="24"/>
          <w:lang w:eastAsia="ru-RU"/>
        </w:rPr>
        <w:t xml:space="preserve">ждан </w:t>
      </w:r>
      <w:r w:rsidRPr="00AC7A71">
        <w:rPr>
          <w:rFonts w:ascii="Times New Roman Tj" w:eastAsia="Times New Roman" w:hAnsi="Times New Roman Tj" w:cs="Times New Roman"/>
          <w:sz w:val="24"/>
          <w:szCs w:val="24"/>
          <w:lang w:eastAsia="ru-RU"/>
        </w:rPr>
        <w:t xml:space="preserve">на тему: </w:t>
      </w:r>
      <w:r w:rsidRPr="00AC7A71">
        <w:rPr>
          <w:rFonts w:ascii="Times New Roman Tj" w:eastAsia="Times New Roman" w:hAnsi="Times New Roman Tj" w:cs="Times New Roman"/>
          <w:iCs/>
          <w:sz w:val="24"/>
          <w:szCs w:val="24"/>
          <w:lang w:eastAsia="ru-RU"/>
        </w:rPr>
        <w:t>«Права и льготы детей и детей с инвалидностью в соответствии с национальным законодательством»</w:t>
      </w:r>
      <w:r w:rsidRPr="00AC7A71">
        <w:rPr>
          <w:rFonts w:ascii="Times New Roman Tj" w:eastAsia="Times New Roman" w:hAnsi="Times New Roman Tj" w:cs="Times New Roman"/>
          <w:sz w:val="24"/>
          <w:szCs w:val="24"/>
          <w:lang w:eastAsia="ru-RU"/>
        </w:rPr>
        <w:t>.</w:t>
      </w:r>
    </w:p>
    <w:p w14:paraId="4E22F5BE"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d) Реабилитация и условия содержания несовершеннолетних в местах лишения свободы</w:t>
      </w:r>
      <w:r w:rsidR="000F2B85"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w:t>
      </w:r>
      <w:r w:rsidR="007E0828">
        <w:rPr>
          <w:rFonts w:ascii="Times New Roman Tj" w:eastAsia="Times New Roman" w:hAnsi="Times New Roman Tj" w:cs="Times New Roman"/>
          <w:sz w:val="24"/>
          <w:szCs w:val="24"/>
          <w:lang w:eastAsia="ru-RU"/>
        </w:rPr>
        <w:t>Р</w:t>
      </w:r>
      <w:r w:rsidRPr="00AC7A71">
        <w:rPr>
          <w:rFonts w:ascii="Times New Roman Tj" w:eastAsia="Times New Roman" w:hAnsi="Times New Roman Tj" w:cs="Times New Roman"/>
          <w:sz w:val="24"/>
          <w:szCs w:val="24"/>
          <w:lang w:eastAsia="ru-RU"/>
        </w:rPr>
        <w:t>еализуются практические меры по развитию доступных услуг реабилитации, психологической поддержки и реинтеграции детей, находящихся в конфликте с законом, а также несовершеннолетних, признанных жертвами преступлений, в целях восстановления их прав и эффективной профилактики рецидивной преступности. В пенитенциарных учреждениях для несовершеннолетних приоритетное внимание уделяется обра</w:t>
      </w:r>
      <w:r w:rsidR="007E0828">
        <w:rPr>
          <w:rFonts w:ascii="Times New Roman Tj" w:eastAsia="Times New Roman" w:hAnsi="Times New Roman Tj" w:cs="Times New Roman"/>
          <w:sz w:val="24"/>
          <w:szCs w:val="24"/>
          <w:lang w:eastAsia="ru-RU"/>
        </w:rPr>
        <w:t>зовательному процессу</w:t>
      </w:r>
      <w:r w:rsidRPr="00AC7A71">
        <w:rPr>
          <w:rFonts w:ascii="Times New Roman Tj" w:eastAsia="Times New Roman" w:hAnsi="Times New Roman Tj" w:cs="Times New Roman"/>
          <w:sz w:val="24"/>
          <w:szCs w:val="24"/>
          <w:lang w:eastAsia="ru-RU"/>
        </w:rPr>
        <w:t>.</w:t>
      </w:r>
    </w:p>
    <w:p w14:paraId="2E3A45ED"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 специальном воспитательном учреждении для несовершеннолетних заключённых функционирует библиотека: в текущем году её фонд пополнился на 85 книг; в 2025 году была обеспечена ведомственная подписка на 32 наименования газет и журналов, а на 2026 год оформлена подписка на 39 наименований периодических изданий.</w:t>
      </w:r>
    </w:p>
    <w:p w14:paraId="0C996F04" w14:textId="77777777" w:rsidR="000F2B85" w:rsidRPr="00AC7A71" w:rsidRDefault="006F2224"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Ключевым вектором реинтеграции выступает получение профессии. За отчетный период было успешно проведено 15 краткосрочных профессионально-технических курсов, обучение на которых прошли </w:t>
      </w:r>
      <w:r w:rsidRPr="00AC7A71">
        <w:rPr>
          <w:rFonts w:ascii="Times New Roman Tj" w:eastAsia="Times New Roman" w:hAnsi="Times New Roman Tj" w:cs="Times New Roman"/>
          <w:bCs/>
          <w:sz w:val="24"/>
          <w:szCs w:val="24"/>
          <w:lang w:eastAsia="ru-RU"/>
        </w:rPr>
        <w:t>307 несовершеннолетних заключённых</w:t>
      </w:r>
      <w:r w:rsidRPr="00AC7A71">
        <w:rPr>
          <w:rFonts w:ascii="Times New Roman Tj" w:eastAsia="Times New Roman" w:hAnsi="Times New Roman Tj" w:cs="Times New Roman"/>
          <w:sz w:val="24"/>
          <w:szCs w:val="24"/>
          <w:lang w:eastAsia="ru-RU"/>
        </w:rPr>
        <w:t>. Структура подготовленных кадров:</w:t>
      </w:r>
    </w:p>
    <w:p w14:paraId="75449EBA"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м</w:t>
      </w:r>
      <w:r w:rsidR="006F2224" w:rsidRPr="00AC7A71">
        <w:rPr>
          <w:rFonts w:ascii="Times New Roman Tj" w:eastAsia="Times New Roman" w:hAnsi="Times New Roman Tj" w:cs="Times New Roman"/>
          <w:sz w:val="24"/>
          <w:szCs w:val="24"/>
          <w:lang w:eastAsia="ru-RU"/>
        </w:rPr>
        <w:t>астера по ремонту электроприборов — 70 человек;</w:t>
      </w:r>
    </w:p>
    <w:p w14:paraId="648A4133"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э</w:t>
      </w:r>
      <w:r w:rsidR="006F2224" w:rsidRPr="00AC7A71">
        <w:rPr>
          <w:rFonts w:ascii="Times New Roman Tj" w:eastAsia="Times New Roman" w:hAnsi="Times New Roman Tj" w:cs="Times New Roman"/>
          <w:sz w:val="24"/>
          <w:szCs w:val="24"/>
          <w:lang w:eastAsia="ru-RU"/>
        </w:rPr>
        <w:t>лектросварщики — 72 человека;</w:t>
      </w:r>
    </w:p>
    <w:p w14:paraId="26F436A4"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п</w:t>
      </w:r>
      <w:r w:rsidR="006F2224" w:rsidRPr="00AC7A71">
        <w:rPr>
          <w:rFonts w:ascii="Times New Roman Tj" w:eastAsia="Times New Roman" w:hAnsi="Times New Roman Tj" w:cs="Times New Roman"/>
          <w:sz w:val="24"/>
          <w:szCs w:val="24"/>
          <w:lang w:eastAsia="ru-RU"/>
        </w:rPr>
        <w:t>лотники — 20 человек;</w:t>
      </w:r>
    </w:p>
    <w:p w14:paraId="01E107C0"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с</w:t>
      </w:r>
      <w:r w:rsidR="006F2224" w:rsidRPr="00AC7A71">
        <w:rPr>
          <w:rFonts w:ascii="Times New Roman Tj" w:eastAsia="Times New Roman" w:hAnsi="Times New Roman Tj" w:cs="Times New Roman"/>
          <w:sz w:val="24"/>
          <w:szCs w:val="24"/>
          <w:lang w:eastAsia="ru-RU"/>
        </w:rPr>
        <w:t>антехники — 20 человек;</w:t>
      </w:r>
    </w:p>
    <w:p w14:paraId="30F2FFE2"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с</w:t>
      </w:r>
      <w:r w:rsidR="006F2224" w:rsidRPr="00AC7A71">
        <w:rPr>
          <w:rFonts w:ascii="Times New Roman Tj" w:eastAsia="Times New Roman" w:hAnsi="Times New Roman Tj" w:cs="Times New Roman"/>
          <w:sz w:val="24"/>
          <w:szCs w:val="24"/>
          <w:lang w:eastAsia="ru-RU"/>
        </w:rPr>
        <w:t>пециалисты по штукатурным работам — 15 человек;</w:t>
      </w:r>
    </w:p>
    <w:p w14:paraId="754F3E3E"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м</w:t>
      </w:r>
      <w:r w:rsidR="006F2224" w:rsidRPr="00AC7A71">
        <w:rPr>
          <w:rFonts w:ascii="Times New Roman Tj" w:eastAsia="Times New Roman" w:hAnsi="Times New Roman Tj" w:cs="Times New Roman"/>
          <w:sz w:val="24"/>
          <w:szCs w:val="24"/>
          <w:lang w:eastAsia="ru-RU"/>
        </w:rPr>
        <w:t>астера парикмахерского искусства — 20 человек;</w:t>
      </w:r>
    </w:p>
    <w:p w14:paraId="7C13C9C1"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ю</w:t>
      </w:r>
      <w:r w:rsidR="006F2224" w:rsidRPr="00AC7A71">
        <w:rPr>
          <w:rFonts w:ascii="Times New Roman Tj" w:eastAsia="Times New Roman" w:hAnsi="Times New Roman Tj" w:cs="Times New Roman"/>
          <w:sz w:val="24"/>
          <w:szCs w:val="24"/>
          <w:lang w:eastAsia="ru-RU"/>
        </w:rPr>
        <w:t>велиры — 20 человек;</w:t>
      </w:r>
    </w:p>
    <w:p w14:paraId="1E2FED6C" w14:textId="77777777" w:rsidR="006F2224"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п</w:t>
      </w:r>
      <w:r w:rsidR="006F2224" w:rsidRPr="00AC7A71">
        <w:rPr>
          <w:rFonts w:ascii="Times New Roman Tj" w:eastAsia="Times New Roman" w:hAnsi="Times New Roman Tj" w:cs="Times New Roman"/>
          <w:sz w:val="24"/>
          <w:szCs w:val="24"/>
          <w:lang w:eastAsia="ru-RU"/>
        </w:rPr>
        <w:t>екари — 20 человек.</w:t>
      </w:r>
    </w:p>
    <w:p w14:paraId="2FB408E6"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С учётом современных требований рынка труда 122 несовершеннолетних прошли углубленное обучение русскому и английскому языкам. На постоянной </w:t>
      </w:r>
      <w:r w:rsidRPr="00AC7A71">
        <w:rPr>
          <w:rFonts w:ascii="Times New Roman Tj" w:eastAsia="Times New Roman" w:hAnsi="Times New Roman Tj" w:cs="Times New Roman"/>
          <w:sz w:val="24"/>
          <w:szCs w:val="24"/>
          <w:lang w:eastAsia="ru-RU"/>
        </w:rPr>
        <w:lastRenderedPageBreak/>
        <w:t>основе проводятся внутренние и межведомственные спортивные соревнования по мини-футболу, настольному теннису, тяжёлой атлетике и волейболу.</w:t>
      </w:r>
    </w:p>
    <w:p w14:paraId="28C63008"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Непрерывное психологическое сопровождение осужденных обеспечивают три штатных психолога. За шесть месяцев до истечения срока наказания и официального освобождения с каждым подростком проводится комплексная программа подготовки к жизни на свободе, включающая профессиональную ориентацию, индивидуальные социально-правовые и медицинские консультации, а также групповые тренинги. Для вновь прибывших подростков организуется обязательное психологическое сопровождение в период нахождения в карантинной зоне.</w:t>
      </w:r>
    </w:p>
    <w:p w14:paraId="562D5987"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bCs/>
          <w:sz w:val="24"/>
          <w:szCs w:val="24"/>
          <w:lang w:eastAsia="ru-RU"/>
        </w:rPr>
        <w:t>e) Защита детей — жертв и свидетелей преступлений</w:t>
      </w:r>
      <w:r w:rsidR="000F2B85" w:rsidRPr="00AC7A71">
        <w:rPr>
          <w:rFonts w:ascii="Times New Roman Tj" w:eastAsia="Times New Roman" w:hAnsi="Times New Roman Tj" w:cs="Times New Roman"/>
          <w:b/>
          <w:bCs/>
          <w:sz w:val="24"/>
          <w:szCs w:val="24"/>
          <w:lang w:eastAsia="ru-RU"/>
        </w:rPr>
        <w:t>.</w:t>
      </w:r>
      <w:r w:rsidRPr="00AC7A71">
        <w:rPr>
          <w:rFonts w:ascii="Times New Roman Tj" w:eastAsia="Times New Roman" w:hAnsi="Times New Roman Tj" w:cs="Times New Roman"/>
          <w:sz w:val="24"/>
          <w:szCs w:val="24"/>
          <w:lang w:eastAsia="ru-RU"/>
        </w:rPr>
        <w:t xml:space="preserve"> </w:t>
      </w:r>
      <w:r w:rsidR="007E0828">
        <w:rPr>
          <w:rFonts w:ascii="Times New Roman Tj" w:eastAsia="Times New Roman" w:hAnsi="Times New Roman Tj" w:cs="Times New Roman"/>
          <w:sz w:val="24"/>
          <w:szCs w:val="24"/>
          <w:lang w:eastAsia="ru-RU"/>
        </w:rPr>
        <w:t>Р</w:t>
      </w:r>
      <w:r w:rsidRPr="00AC7A71">
        <w:rPr>
          <w:rFonts w:ascii="Times New Roman Tj" w:eastAsia="Times New Roman" w:hAnsi="Times New Roman Tj" w:cs="Times New Roman"/>
          <w:sz w:val="24"/>
          <w:szCs w:val="24"/>
          <w:lang w:eastAsia="ru-RU"/>
        </w:rPr>
        <w:t>еализуется комплекс мер, направленных на обеспечение государственной защиты, правовой и психологической безопасности детей, выступающих в качестве жертв или свидетелей в рамках уголовного судопроизводства. В целях оказания своевременной правовой помощи и профилактики правонарушений в регионах действуют специализированные правозащитные группы, которые проводят подворовые обходы, организуют беседы с родителями, выявляют скрытые случаи жестокого обращения в семьях и оперативно направляют пострадавших детей на получение экстренной психологической и социальной помощи.</w:t>
      </w:r>
    </w:p>
    <w:p w14:paraId="24D079D8" w14:textId="77777777" w:rsidR="006F2224" w:rsidRPr="00AC7A71" w:rsidRDefault="006F2224" w:rsidP="006F2224">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 период 2023–2025 годов латентные вопросы состояния преступности среди несовершеннолетних, а также расследования преступлений, совершенных против детей, неоднократно выносились на повестку дня заседаний Координационного совета правоохранительных органов. По итогам обсуждений были выработаны рекомендации и приняты межведомственные решения по усилению защитных мер.</w:t>
      </w:r>
    </w:p>
    <w:p w14:paraId="6CDF1939" w14:textId="77777777" w:rsidR="000F2B85" w:rsidRPr="00AC7A71" w:rsidRDefault="000F2B85" w:rsidP="006F2224">
      <w:pPr>
        <w:spacing w:after="0" w:line="240" w:lineRule="auto"/>
        <w:ind w:firstLine="567"/>
        <w:jc w:val="both"/>
        <w:rPr>
          <w:rFonts w:ascii="Times New Roman Tj" w:eastAsia="Times New Roman" w:hAnsi="Times New Roman Tj" w:cs="Times New Roman"/>
          <w:sz w:val="24"/>
          <w:szCs w:val="24"/>
          <w:lang w:eastAsia="ru-RU"/>
        </w:rPr>
      </w:pPr>
    </w:p>
    <w:p w14:paraId="45D7A408" w14:textId="77777777" w:rsidR="000F2B85" w:rsidRPr="00AC7A71" w:rsidRDefault="000F2B85" w:rsidP="000F2B85">
      <w:pPr>
        <w:spacing w:after="0" w:line="240" w:lineRule="auto"/>
        <w:ind w:firstLine="567"/>
        <w:jc w:val="both"/>
        <w:rPr>
          <w:rFonts w:ascii="Times New Roman Tj" w:eastAsia="Times New Roman" w:hAnsi="Times New Roman Tj" w:cs="Times New Roman"/>
          <w:b/>
          <w:sz w:val="24"/>
          <w:szCs w:val="24"/>
          <w:lang w:eastAsia="ru-RU"/>
        </w:rPr>
      </w:pPr>
      <w:r w:rsidRPr="00AC7A71">
        <w:rPr>
          <w:rFonts w:ascii="Times New Roman Tj" w:eastAsia="Times New Roman" w:hAnsi="Times New Roman Tj" w:cs="Times New Roman"/>
          <w:b/>
          <w:sz w:val="24"/>
          <w:szCs w:val="24"/>
          <w:lang w:eastAsia="ru-RU"/>
        </w:rPr>
        <w:t>Пункт 13</w:t>
      </w:r>
    </w:p>
    <w:p w14:paraId="7CBC985A" w14:textId="77777777" w:rsidR="000F2B85" w:rsidRPr="00AC7A71" w:rsidRDefault="000F2B85" w:rsidP="007E0828">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 xml:space="preserve">a) Реагирование на сообщения о пытках и жестоком обращении. </w:t>
      </w:r>
      <w:r w:rsidR="007E0828">
        <w:rPr>
          <w:rFonts w:ascii="Times New Roman Tj" w:eastAsia="Times New Roman" w:hAnsi="Times New Roman Tj" w:cs="Times New Roman"/>
          <w:sz w:val="24"/>
          <w:szCs w:val="24"/>
          <w:lang w:eastAsia="ru-RU"/>
        </w:rPr>
        <w:t>Р</w:t>
      </w:r>
      <w:r w:rsidRPr="00AC7A71">
        <w:rPr>
          <w:rFonts w:ascii="Times New Roman Tj" w:eastAsia="Times New Roman" w:hAnsi="Times New Roman Tj" w:cs="Times New Roman"/>
          <w:sz w:val="24"/>
          <w:szCs w:val="24"/>
          <w:lang w:eastAsia="ru-RU"/>
        </w:rPr>
        <w:t>еагирование на сообщения о пытках и жестоком обращении с детьми со стороны сотрудников правоохранительных органов осуществляется в строгом соответствии с нормами уголовного и уголовно-процессуального законодательства. Поступающие сообщения подлежат обязательной незамедлительной регистрации и тщательной проверке</w:t>
      </w:r>
      <w:r w:rsidR="007E0828">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По результатам проверочных мероприятий принимаются соответствующие процессуальные решения, в.</w:t>
      </w:r>
    </w:p>
    <w:p w14:paraId="6A2D9F8A"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 2025 году не было зафиксировано ни одного случая применения пыток в отношении детей сотрудниками правоохранительных органов.</w:t>
      </w:r>
    </w:p>
    <w:p w14:paraId="734E723B"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 xml:space="preserve">b) Мониторинг мест лишения свободы и недопущение одиночного заключения. </w:t>
      </w:r>
      <w:r w:rsidRPr="00AC7A71">
        <w:rPr>
          <w:rFonts w:ascii="Times New Roman Tj" w:eastAsia="Times New Roman" w:hAnsi="Times New Roman Tj" w:cs="Times New Roman"/>
          <w:sz w:val="24"/>
          <w:szCs w:val="24"/>
          <w:lang w:eastAsia="ru-RU"/>
        </w:rPr>
        <w:t xml:space="preserve">УПЧ наделен правом беспрепятственного посещения и проведения мониторинга мест лишения свободы, включая детские специализированные учреждения. При </w:t>
      </w:r>
      <w:r w:rsidR="000F1527" w:rsidRPr="00AC7A71">
        <w:rPr>
          <w:rFonts w:ascii="Times New Roman Tj" w:eastAsia="Times New Roman" w:hAnsi="Times New Roman Tj" w:cs="Times New Roman"/>
          <w:sz w:val="24"/>
          <w:szCs w:val="24"/>
          <w:lang w:val="tg-Cyrl-TJ" w:eastAsia="ru-RU"/>
        </w:rPr>
        <w:t>УПЧ</w:t>
      </w:r>
      <w:r w:rsidRPr="00AC7A71">
        <w:rPr>
          <w:rFonts w:ascii="Times New Roman Tj" w:eastAsia="Times New Roman" w:hAnsi="Times New Roman Tj" w:cs="Times New Roman"/>
          <w:sz w:val="24"/>
          <w:szCs w:val="24"/>
          <w:lang w:eastAsia="ru-RU"/>
        </w:rPr>
        <w:t xml:space="preserve"> на постоянной основе функционирует Мониторинговая группа по мониторингу мест лишения свободы и учреждений альтернативного ухода, в состав которой на паритетных началах входят представители неправительственных правозащитных организаций. </w:t>
      </w:r>
    </w:p>
    <w:p w14:paraId="2381405D"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По результатам мониторинговых визитов вырабатываются подробные рекомендации, которые направляются в адрес профильных государственных органов для принятия практических мер по устранению выявленных недостатков и дальнейшему улучшению условий содержания детей.</w:t>
      </w:r>
    </w:p>
    <w:p w14:paraId="308EFE3D"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c) Механизмы подачи жалоб несовершеннолетними</w:t>
      </w:r>
      <w:r w:rsidR="00EB1CCA" w:rsidRPr="00AC7A71">
        <w:rPr>
          <w:rFonts w:ascii="Times New Roman Tj" w:eastAsia="Times New Roman" w:hAnsi="Times New Roman Tj" w:cs="Times New Roman"/>
          <w:b/>
          <w:sz w:val="24"/>
          <w:szCs w:val="24"/>
          <w:lang w:eastAsia="ru-RU"/>
        </w:rPr>
        <w:t xml:space="preserve">. </w:t>
      </w:r>
      <w:r w:rsidR="007E0828">
        <w:rPr>
          <w:rFonts w:ascii="Times New Roman Tj" w:eastAsia="Times New Roman" w:hAnsi="Times New Roman Tj" w:cs="Times New Roman"/>
          <w:sz w:val="24"/>
          <w:szCs w:val="24"/>
          <w:lang w:eastAsia="ru-RU"/>
        </w:rPr>
        <w:t>П</w:t>
      </w:r>
      <w:r w:rsidRPr="00AC7A71">
        <w:rPr>
          <w:rFonts w:ascii="Times New Roman Tj" w:eastAsia="Times New Roman" w:hAnsi="Times New Roman Tj" w:cs="Times New Roman"/>
          <w:sz w:val="24"/>
          <w:szCs w:val="24"/>
          <w:lang w:eastAsia="ru-RU"/>
        </w:rPr>
        <w:t xml:space="preserve">ринимаются целенаправленные меры по созданию и развитию доступных, безопасных и адаптированных для детей механизмов подачи и рассмотрения жалоб, связанных с фактами лишения свободы, условиями содержания под стражей, интернированием или жестоким обращением. Данные каналы правовой защиты функционируют через </w:t>
      </w:r>
      <w:r w:rsidRPr="00AC7A71">
        <w:rPr>
          <w:rFonts w:ascii="Times New Roman Tj" w:eastAsia="Times New Roman" w:hAnsi="Times New Roman Tj" w:cs="Times New Roman"/>
          <w:sz w:val="24"/>
          <w:szCs w:val="24"/>
          <w:lang w:eastAsia="ru-RU"/>
        </w:rPr>
        <w:lastRenderedPageBreak/>
        <w:t xml:space="preserve">систему органов прокуратуры, суды, администрации исправительных и воспитательных учреждений, а также при непосредственном участии </w:t>
      </w:r>
      <w:r w:rsidR="00EB1CCA" w:rsidRPr="00AC7A71">
        <w:rPr>
          <w:rFonts w:ascii="Times New Roman Tj" w:eastAsia="Times New Roman" w:hAnsi="Times New Roman Tj" w:cs="Times New Roman"/>
          <w:sz w:val="24"/>
          <w:szCs w:val="24"/>
          <w:lang w:eastAsia="ru-RU"/>
        </w:rPr>
        <w:t>УПЧ</w:t>
      </w:r>
      <w:r w:rsidRPr="00AC7A71">
        <w:rPr>
          <w:rFonts w:ascii="Times New Roman Tj" w:eastAsia="Times New Roman" w:hAnsi="Times New Roman Tj" w:cs="Times New Roman"/>
          <w:sz w:val="24"/>
          <w:szCs w:val="24"/>
          <w:lang w:eastAsia="ru-RU"/>
        </w:rPr>
        <w:t>.</w:t>
      </w:r>
    </w:p>
    <w:p w14:paraId="78BC2474" w14:textId="77777777" w:rsidR="00A515DD" w:rsidRPr="00AC7A71" w:rsidRDefault="000F2B85" w:rsidP="00A515DD">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Детям гарантируется возможность подачи обращений как в устной, так и в письменной форме, включая подачу строго конфиденциальных жалоб. Все поступающие обращения подлежат обязательному рассмотрению в установленные законом сроки. </w:t>
      </w:r>
    </w:p>
    <w:p w14:paraId="64CF5C1E"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За отчетный период в отношении несовершеннолетних не было зарегистрировано ни одного официального случая обжалования, связанного с условиями содержания под стражей, лишением свободы, интернированием или фактами жестокого обращения.</w:t>
      </w:r>
    </w:p>
    <w:p w14:paraId="020DCCFC"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p>
    <w:p w14:paraId="667D8A1B" w14:textId="77777777" w:rsidR="000F2B85" w:rsidRPr="00AC7A71" w:rsidRDefault="000F2B85" w:rsidP="000F2B85">
      <w:pPr>
        <w:spacing w:after="0" w:line="240" w:lineRule="auto"/>
        <w:ind w:firstLine="567"/>
        <w:jc w:val="both"/>
        <w:rPr>
          <w:rFonts w:ascii="Times New Roman Tj" w:eastAsia="Times New Roman" w:hAnsi="Times New Roman Tj" w:cs="Times New Roman"/>
          <w:b/>
          <w:sz w:val="24"/>
          <w:szCs w:val="24"/>
          <w:lang w:eastAsia="ru-RU"/>
        </w:rPr>
      </w:pPr>
      <w:r w:rsidRPr="00AC7A71">
        <w:rPr>
          <w:rFonts w:ascii="Times New Roman Tj" w:eastAsia="Times New Roman" w:hAnsi="Times New Roman Tj" w:cs="Times New Roman"/>
          <w:b/>
          <w:sz w:val="24"/>
          <w:szCs w:val="24"/>
          <w:lang w:eastAsia="ru-RU"/>
        </w:rPr>
        <w:t>Пункт 14</w:t>
      </w:r>
    </w:p>
    <w:p w14:paraId="79280E3E"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Выполнение Ф</w:t>
      </w:r>
      <w:r w:rsidR="00A515DD" w:rsidRPr="00AC7A71">
        <w:rPr>
          <w:rFonts w:ascii="Times New Roman Tj" w:eastAsia="Times New Roman" w:hAnsi="Times New Roman Tj" w:cs="Times New Roman"/>
          <w:b/>
          <w:sz w:val="24"/>
          <w:szCs w:val="24"/>
          <w:lang w:eastAsia="ru-RU"/>
        </w:rPr>
        <w:t>акультативного протокола к КПР</w:t>
      </w:r>
      <w:r w:rsidR="00EB1CCA" w:rsidRPr="00AC7A71">
        <w:rPr>
          <w:rFonts w:ascii="Times New Roman Tj" w:eastAsia="Times New Roman" w:hAnsi="Times New Roman Tj" w:cs="Times New Roman"/>
          <w:b/>
          <w:sz w:val="24"/>
          <w:szCs w:val="24"/>
          <w:lang w:eastAsia="ru-RU"/>
        </w:rPr>
        <w:t xml:space="preserve">. </w:t>
      </w:r>
      <w:r w:rsidR="007E0828">
        <w:rPr>
          <w:rFonts w:ascii="Times New Roman Tj" w:eastAsia="Times New Roman" w:hAnsi="Times New Roman Tj" w:cs="Times New Roman"/>
          <w:sz w:val="24"/>
          <w:szCs w:val="24"/>
          <w:lang w:eastAsia="ru-RU"/>
        </w:rPr>
        <w:t>Р</w:t>
      </w:r>
      <w:r w:rsidRPr="00AC7A71">
        <w:rPr>
          <w:rFonts w:ascii="Times New Roman Tj" w:eastAsia="Times New Roman" w:hAnsi="Times New Roman Tj" w:cs="Times New Roman"/>
          <w:sz w:val="24"/>
          <w:szCs w:val="24"/>
          <w:lang w:eastAsia="ru-RU"/>
        </w:rPr>
        <w:t>еализуются комплексные меры по выполнению рекомендаций Комитета по правам ребенка, касающегося торговли детьми, детской проституции и детской порнографии.</w:t>
      </w:r>
    </w:p>
    <w:p w14:paraId="10B7489A"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Такие противоправные деяния, как вовлечение несовершеннолетних в занятие проституцией, использование детей в порнографических материалах, а также хранение, изготовление и распространение детской порнографии и торговля детьми, в полном объеме охватываются нормами действующего Уголовного кодекса и квалифицируются как тяжкие и особо тяжкие преступления.</w:t>
      </w:r>
    </w:p>
    <w:p w14:paraId="6268FAF5"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Компетентными государственными органами на системной основе осуществляются оперативно-розыскные и профилактические мероприятия, направленные на своевременное выявление, расследование и предупреждение указанных преступлений, а также на организацию всесторонней защиты, психологической и социальной реабилитации детей, признанных жертвами данных форм эксплуатации.</w:t>
      </w:r>
    </w:p>
    <w:p w14:paraId="70707FFD"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p>
    <w:p w14:paraId="26EAF7D6" w14:textId="77777777" w:rsidR="000F2B85" w:rsidRPr="00AC7A71" w:rsidRDefault="000F2B85" w:rsidP="000F2B85">
      <w:pPr>
        <w:spacing w:after="0" w:line="240" w:lineRule="auto"/>
        <w:ind w:firstLine="567"/>
        <w:jc w:val="both"/>
        <w:rPr>
          <w:rFonts w:ascii="Times New Roman Tj" w:eastAsia="Times New Roman" w:hAnsi="Times New Roman Tj" w:cs="Times New Roman"/>
          <w:b/>
          <w:sz w:val="24"/>
          <w:szCs w:val="24"/>
          <w:lang w:eastAsia="ru-RU"/>
        </w:rPr>
      </w:pPr>
      <w:r w:rsidRPr="00AC7A71">
        <w:rPr>
          <w:rFonts w:ascii="Times New Roman Tj" w:eastAsia="Times New Roman" w:hAnsi="Times New Roman Tj" w:cs="Times New Roman"/>
          <w:b/>
          <w:sz w:val="24"/>
          <w:szCs w:val="24"/>
          <w:lang w:eastAsia="ru-RU"/>
        </w:rPr>
        <w:t>Пункт 15</w:t>
      </w:r>
    </w:p>
    <w:p w14:paraId="1F328803"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a) Обращение с оружием в военных учебных заведениях</w:t>
      </w:r>
      <w:r w:rsidR="00EB1CCA" w:rsidRPr="00AC7A71">
        <w:rPr>
          <w:rFonts w:ascii="Times New Roman Tj" w:eastAsia="Times New Roman" w:hAnsi="Times New Roman Tj" w:cs="Times New Roman"/>
          <w:b/>
          <w:sz w:val="24"/>
          <w:szCs w:val="24"/>
          <w:lang w:eastAsia="ru-RU"/>
        </w:rPr>
        <w:t xml:space="preserve">. </w:t>
      </w:r>
      <w:r w:rsidRPr="00AC7A71">
        <w:rPr>
          <w:rFonts w:ascii="Times New Roman Tj" w:eastAsia="Times New Roman" w:hAnsi="Times New Roman Tj" w:cs="Times New Roman"/>
          <w:sz w:val="24"/>
          <w:szCs w:val="24"/>
          <w:lang w:eastAsia="ru-RU"/>
        </w:rPr>
        <w:t>Обучение курсантов военных учебных заведений организуется в строгом соответствии с требованиями национального законодательства и возрастными цензами. Курсанты, не достигшие совершеннолетия (18 лет), проходят исключительно теоретическое обучение и базовое ознакомление с правилами обращения с огнестрельным оружием, однако боевое оружие им на руки не выдаётся.</w:t>
      </w:r>
    </w:p>
    <w:p w14:paraId="7098A890"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b) Запрет на вербовку и участие детей в вооруженных конфликтах</w:t>
      </w:r>
      <w:r w:rsidR="00EB1CCA" w:rsidRPr="00AC7A71">
        <w:rPr>
          <w:rFonts w:ascii="Times New Roman Tj" w:eastAsia="Times New Roman" w:hAnsi="Times New Roman Tj" w:cs="Times New Roman"/>
          <w:b/>
          <w:sz w:val="24"/>
          <w:szCs w:val="24"/>
          <w:lang w:eastAsia="ru-RU"/>
        </w:rPr>
        <w:t xml:space="preserve">. </w:t>
      </w:r>
      <w:r w:rsidR="00CD0A13">
        <w:rPr>
          <w:rFonts w:ascii="Times New Roman Tj" w:eastAsia="Times New Roman" w:hAnsi="Times New Roman Tj" w:cs="Times New Roman"/>
          <w:sz w:val="24"/>
          <w:szCs w:val="24"/>
          <w:lang w:eastAsia="ru-RU"/>
        </w:rPr>
        <w:t>З</w:t>
      </w:r>
      <w:r w:rsidRPr="00AC7A71">
        <w:rPr>
          <w:rFonts w:ascii="Times New Roman Tj" w:eastAsia="Times New Roman" w:hAnsi="Times New Roman Tj" w:cs="Times New Roman"/>
          <w:sz w:val="24"/>
          <w:szCs w:val="24"/>
          <w:lang w:eastAsia="ru-RU"/>
        </w:rPr>
        <w:t>аконодательство устанавливает прямой и безусловный запрет на вербовку и использование несовершеннолетних в вооруженных конфликтах. За отчетный период в стране не зафиксировано ни одного случая вербовки детей младше 15 лет для совершения военных преступлений, а также фактов вербовки и вовлечения несовершеннолетних в возрасте до 18 лет в военные действия.</w:t>
      </w:r>
    </w:p>
    <w:p w14:paraId="2B879579"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d) Защита от наземных мин и реабилитация пострадавших</w:t>
      </w:r>
      <w:r w:rsidR="00EB1CCA" w:rsidRPr="00AC7A71">
        <w:rPr>
          <w:rFonts w:ascii="Times New Roman Tj" w:eastAsia="Times New Roman" w:hAnsi="Times New Roman Tj" w:cs="Times New Roman"/>
          <w:b/>
          <w:sz w:val="24"/>
          <w:szCs w:val="24"/>
          <w:lang w:eastAsia="ru-RU"/>
        </w:rPr>
        <w:t xml:space="preserve">. </w:t>
      </w:r>
      <w:r w:rsidRPr="00AC7A71">
        <w:rPr>
          <w:rFonts w:ascii="Times New Roman Tj" w:eastAsia="Times New Roman" w:hAnsi="Times New Roman Tj" w:cs="Times New Roman"/>
          <w:sz w:val="24"/>
          <w:szCs w:val="24"/>
          <w:lang w:eastAsia="ru-RU"/>
        </w:rPr>
        <w:t>В целях обеспечения безопасности детей, защиты от наземных мин и информирования населения о механизмах помощи пострадавшим в рамках реализации Национальной стратегии по противоминной деятельности на 2021–2030 годы регулярно проводятся масштабные информационно-просветительские мероприятия.</w:t>
      </w:r>
    </w:p>
    <w:p w14:paraId="0B7E11DC"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В 2025 году в общеобразовательных школах, а также в селах и </w:t>
      </w:r>
      <w:r w:rsidR="00A515DD" w:rsidRPr="00AC7A71">
        <w:rPr>
          <w:rFonts w:ascii="Times New Roman Tj" w:eastAsia="Times New Roman" w:hAnsi="Times New Roman Tj" w:cs="Times New Roman"/>
          <w:sz w:val="24"/>
          <w:szCs w:val="24"/>
          <w:lang w:val="tg-Cyrl-TJ" w:eastAsia="ru-RU"/>
        </w:rPr>
        <w:t>поселках</w:t>
      </w:r>
      <w:r w:rsidRPr="00AC7A71">
        <w:rPr>
          <w:rFonts w:ascii="Times New Roman Tj" w:eastAsia="Times New Roman" w:hAnsi="Times New Roman Tj" w:cs="Times New Roman"/>
          <w:sz w:val="24"/>
          <w:szCs w:val="24"/>
          <w:lang w:eastAsia="ru-RU"/>
        </w:rPr>
        <w:t xml:space="preserve"> целевых регионов специальными программами информирования об опасности мин и неразорвавшихся боеприпасов было охвачено 36 080 человек, включая детей и подростков.</w:t>
      </w:r>
    </w:p>
    <w:p w14:paraId="7E7FE2A9"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С целью комплексной реабилитации пострадавших ежегодно при поддержке Офиса программ ОБСЕ в Душанбе организуются специализированные летние </w:t>
      </w:r>
      <w:r w:rsidRPr="00AC7A71">
        <w:rPr>
          <w:rFonts w:ascii="Times New Roman Tj" w:eastAsia="Times New Roman" w:hAnsi="Times New Roman Tj" w:cs="Times New Roman"/>
          <w:sz w:val="24"/>
          <w:szCs w:val="24"/>
          <w:lang w:eastAsia="ru-RU"/>
        </w:rPr>
        <w:lastRenderedPageBreak/>
        <w:t>реабилитационные лагеря-семинары, в рамках которых несовершеннолетним бесплатно предоставляется квалифицированная медицинская и психологическая помощь.</w:t>
      </w:r>
    </w:p>
    <w:p w14:paraId="0B276103"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e) Репатриация, реабилитация и реинтеграция детей из зон конфликтов</w:t>
      </w:r>
      <w:r w:rsidR="00EB1CCA" w:rsidRPr="00AC7A71">
        <w:rPr>
          <w:rFonts w:ascii="Times New Roman Tj" w:eastAsia="Times New Roman" w:hAnsi="Times New Roman Tj" w:cs="Times New Roman"/>
          <w:b/>
          <w:sz w:val="24"/>
          <w:szCs w:val="24"/>
          <w:lang w:eastAsia="ru-RU"/>
        </w:rPr>
        <w:t xml:space="preserve">. </w:t>
      </w:r>
      <w:r w:rsidRPr="00AC7A71">
        <w:rPr>
          <w:rFonts w:ascii="Times New Roman Tj" w:eastAsia="Times New Roman" w:hAnsi="Times New Roman Tj" w:cs="Times New Roman"/>
          <w:sz w:val="24"/>
          <w:szCs w:val="24"/>
          <w:lang w:eastAsia="ru-RU"/>
        </w:rPr>
        <w:t>Государственными органами осуществляется скоординированная деятельность по учету и ведению данных о репатриированных семьях, включая детей, возвращенных из зон боевых действий.</w:t>
      </w:r>
    </w:p>
    <w:p w14:paraId="00C16E0F"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 период с 2019 по 2024 годы из Сирии и Ирака был возвращен в общей сложности 381 человек (из которых 291 — дети).</w:t>
      </w:r>
    </w:p>
    <w:p w14:paraId="17A7F13F"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 городах и районах для эффективной социализации вернувшихся женщин и детей созданы междисциплинарные рабочие группы с участием местных структур профильных министерств, ведомств и органов исполнительной власти. Данные группы оказывают пострадавшим экстренную психологическую, социально-психологическую и социально-педагогическую помощь.</w:t>
      </w:r>
    </w:p>
    <w:p w14:paraId="20DEAF6B"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Уполномоченными специалистами проведена первичная и комплексная оценка состояния всех репатриированных детей на уровне домохозяйств, по результатам которой разработаны индивидуальные планы оказания социальных услуг (система кейс-менеджмента) для каждого ребёнка при участии его законного представителя.</w:t>
      </w:r>
    </w:p>
    <w:p w14:paraId="19FC5D53"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С целью организации адресной поддержки на государственном уровне была принята и реализуется Программа реабилитации, адаптации к нормальной жизни и обеспечения занятости и образованием женщин и детей, возвращенных из зон боевых действий, на 2023–2027 годы</w:t>
      </w:r>
      <w:r w:rsidR="00EB1CCA" w:rsidRPr="00AC7A71">
        <w:rPr>
          <w:rFonts w:ascii="Times New Roman Tj" w:eastAsia="Times New Roman" w:hAnsi="Times New Roman Tj" w:cs="Times New Roman"/>
          <w:sz w:val="24"/>
          <w:szCs w:val="24"/>
          <w:lang w:eastAsia="ru-RU"/>
        </w:rPr>
        <w:t>. Также разработаны п</w:t>
      </w:r>
      <w:r w:rsidRPr="00AC7A71">
        <w:rPr>
          <w:rFonts w:ascii="Times New Roman Tj" w:eastAsia="Times New Roman" w:hAnsi="Times New Roman Tj" w:cs="Times New Roman"/>
          <w:sz w:val="24"/>
          <w:szCs w:val="24"/>
          <w:lang w:eastAsia="ru-RU"/>
        </w:rPr>
        <w:t>рограмма по вопросам охраны психического здоровья для детей и семей, пострад</w:t>
      </w:r>
      <w:r w:rsidR="00EB1CCA" w:rsidRPr="00AC7A71">
        <w:rPr>
          <w:rFonts w:ascii="Times New Roman Tj" w:eastAsia="Times New Roman" w:hAnsi="Times New Roman Tj" w:cs="Times New Roman"/>
          <w:sz w:val="24"/>
          <w:szCs w:val="24"/>
          <w:lang w:eastAsia="ru-RU"/>
        </w:rPr>
        <w:t>авших от вооруженного конфликта и п</w:t>
      </w:r>
      <w:r w:rsidRPr="00AC7A71">
        <w:rPr>
          <w:rFonts w:ascii="Times New Roman Tj" w:eastAsia="Times New Roman" w:hAnsi="Times New Roman Tj" w:cs="Times New Roman"/>
          <w:sz w:val="24"/>
          <w:szCs w:val="24"/>
          <w:lang w:eastAsia="ru-RU"/>
        </w:rPr>
        <w:t>рограмма специализированной подготовки психологов-преподавателей по теме «Психологические и социальные аспекты реабилитации и реинтеграции женщин и детей, вернувшихся из зоны боевых действий».</w:t>
      </w:r>
    </w:p>
    <w:p w14:paraId="0194F2E4"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 рамках реализации данных программ проводится непрерывный мониторинг и целевые информационные мероприятия. Отдельно отмечается, что 84 ребёнка, репатриированные в 2019 году и первоначально размещенные в государственных учреждениях интернатного типа, в течение 2023 года были успешно переданы на долгосрочное воспитание и совместное проживание их близким родственникам.</w:t>
      </w:r>
    </w:p>
    <w:p w14:paraId="4A36B35C"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p>
    <w:p w14:paraId="2F8BBE28" w14:textId="77777777" w:rsidR="000F2B85" w:rsidRPr="00AC7A71" w:rsidRDefault="000F2B85" w:rsidP="00EB1CCA">
      <w:pPr>
        <w:spacing w:after="0" w:line="240" w:lineRule="auto"/>
        <w:ind w:firstLine="567"/>
        <w:jc w:val="center"/>
        <w:rPr>
          <w:rFonts w:ascii="Times New Roman Tj" w:eastAsia="Times New Roman" w:hAnsi="Times New Roman Tj" w:cs="Times New Roman"/>
          <w:b/>
          <w:sz w:val="24"/>
          <w:szCs w:val="24"/>
          <w:lang w:eastAsia="ru-RU"/>
        </w:rPr>
      </w:pPr>
      <w:r w:rsidRPr="00AC7A71">
        <w:rPr>
          <w:rFonts w:ascii="Times New Roman Tj" w:eastAsia="Times New Roman" w:hAnsi="Times New Roman Tj" w:cs="Times New Roman"/>
          <w:b/>
          <w:sz w:val="24"/>
          <w:szCs w:val="24"/>
          <w:lang w:eastAsia="ru-RU"/>
        </w:rPr>
        <w:t>Часть II</w:t>
      </w:r>
    </w:p>
    <w:p w14:paraId="1F0AD72E" w14:textId="77777777" w:rsidR="00A515DD" w:rsidRPr="00AC7A71" w:rsidRDefault="00A515DD" w:rsidP="000F2B85">
      <w:pPr>
        <w:spacing w:after="0" w:line="240" w:lineRule="auto"/>
        <w:ind w:firstLine="567"/>
        <w:jc w:val="both"/>
        <w:rPr>
          <w:rFonts w:ascii="Times New Roman Tj" w:eastAsia="Times New Roman" w:hAnsi="Times New Roman Tj" w:cs="Times New Roman"/>
          <w:b/>
          <w:sz w:val="24"/>
          <w:szCs w:val="24"/>
          <w:lang w:eastAsia="ru-RU"/>
        </w:rPr>
      </w:pPr>
    </w:p>
    <w:p w14:paraId="7DEDC098" w14:textId="77777777" w:rsidR="000F2B85" w:rsidRPr="00AC7A71" w:rsidRDefault="000F2B85" w:rsidP="000F2B85">
      <w:pPr>
        <w:spacing w:after="0" w:line="240" w:lineRule="auto"/>
        <w:ind w:firstLine="567"/>
        <w:jc w:val="both"/>
        <w:rPr>
          <w:rFonts w:ascii="Times New Roman Tj" w:eastAsia="Times New Roman" w:hAnsi="Times New Roman Tj" w:cs="Times New Roman"/>
          <w:b/>
          <w:sz w:val="24"/>
          <w:szCs w:val="24"/>
          <w:lang w:eastAsia="ru-RU"/>
        </w:rPr>
      </w:pPr>
      <w:r w:rsidRPr="00AC7A71">
        <w:rPr>
          <w:rFonts w:ascii="Times New Roman Tj" w:eastAsia="Times New Roman" w:hAnsi="Times New Roman Tj" w:cs="Times New Roman"/>
          <w:b/>
          <w:sz w:val="24"/>
          <w:szCs w:val="24"/>
          <w:lang w:eastAsia="ru-RU"/>
        </w:rPr>
        <w:t>Пункт 16</w:t>
      </w:r>
    </w:p>
    <w:p w14:paraId="250292F6"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a) Обновление законодательства в сфере защиты прав ребёнка</w:t>
      </w:r>
      <w:r w:rsidR="00EB1CCA" w:rsidRPr="00AC7A71">
        <w:rPr>
          <w:rFonts w:ascii="Times New Roman Tj" w:eastAsia="Times New Roman" w:hAnsi="Times New Roman Tj" w:cs="Times New Roman"/>
          <w:b/>
          <w:sz w:val="24"/>
          <w:szCs w:val="24"/>
          <w:lang w:eastAsia="ru-RU"/>
        </w:rPr>
        <w:t xml:space="preserve">. </w:t>
      </w:r>
      <w:r w:rsidRPr="00AC7A71">
        <w:rPr>
          <w:rFonts w:ascii="Times New Roman Tj" w:eastAsia="Times New Roman" w:hAnsi="Times New Roman Tj" w:cs="Times New Roman"/>
          <w:sz w:val="24"/>
          <w:szCs w:val="24"/>
          <w:lang w:eastAsia="ru-RU"/>
        </w:rPr>
        <w:t>За отчетный период был принят и обновлен ряд ключевых законодательных и подзаконных актов, направленных на стратегическое укрепление национальной системы защиты прав ребенка и приведение нормативной базы в полное соответствие с международными обязательствами страны (Таблиц</w:t>
      </w:r>
      <w:r w:rsidR="00A515DD" w:rsidRPr="00AC7A71">
        <w:rPr>
          <w:rFonts w:ascii="Times New Roman Tj" w:eastAsia="Times New Roman" w:hAnsi="Times New Roman Tj" w:cs="Times New Roman"/>
          <w:sz w:val="24"/>
          <w:szCs w:val="24"/>
          <w:lang w:val="tg-Cyrl-TJ" w:eastAsia="ru-RU"/>
        </w:rPr>
        <w:t>а</w:t>
      </w:r>
      <w:r w:rsidRPr="00AC7A71">
        <w:rPr>
          <w:rFonts w:ascii="Times New Roman Tj" w:eastAsia="Times New Roman" w:hAnsi="Times New Roman Tj" w:cs="Times New Roman"/>
          <w:sz w:val="24"/>
          <w:szCs w:val="24"/>
          <w:lang w:eastAsia="ru-RU"/>
        </w:rPr>
        <w:t xml:space="preserve"> 4). В частности, существенные изменения и дополнения были внесены в законы, регулирующие правоотношения в сферах образования, социальной защиты, здравоохранения, профилактики насилия, а также защиты детей, находящихся в уязвимом положении. Утвержден пакет подзаконных актов, обеспечивающих практическое исполнение данных законов.</w:t>
      </w:r>
    </w:p>
    <w:p w14:paraId="6ECCB810"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b) Координация системы профессионального образования</w:t>
      </w:r>
      <w:r w:rsidR="00EB1CCA" w:rsidRPr="00AC7A71">
        <w:rPr>
          <w:rFonts w:ascii="Times New Roman Tj" w:eastAsia="Times New Roman" w:hAnsi="Times New Roman Tj" w:cs="Times New Roman"/>
          <w:b/>
          <w:sz w:val="24"/>
          <w:szCs w:val="24"/>
          <w:lang w:eastAsia="ru-RU"/>
        </w:rPr>
        <w:t xml:space="preserve">. </w:t>
      </w:r>
      <w:r w:rsidRPr="00AC7A71">
        <w:rPr>
          <w:rFonts w:ascii="Times New Roman Tj" w:eastAsia="Times New Roman" w:hAnsi="Times New Roman Tj" w:cs="Times New Roman"/>
          <w:sz w:val="24"/>
          <w:szCs w:val="24"/>
          <w:lang w:eastAsia="ru-RU"/>
        </w:rPr>
        <w:t xml:space="preserve">В 2023 году при Правительстве был официально учреждён Комитет по начальному и среднему профессиональному образованию. Данный организационный шаг позволил создать благоприятные условия для централизованного контроля за процессами обучения и воспитания детей в системе ПТО, который ранее осуществлялся разрозненно несколькими министерствами и ведомствами. Одновременно с этим </w:t>
      </w:r>
      <w:r w:rsidR="00EB1CCA" w:rsidRPr="00AC7A71">
        <w:rPr>
          <w:rFonts w:ascii="Times New Roman Tj" w:eastAsia="Times New Roman" w:hAnsi="Times New Roman Tj" w:cs="Times New Roman"/>
          <w:sz w:val="24"/>
          <w:szCs w:val="24"/>
          <w:lang w:eastAsia="ru-RU"/>
        </w:rPr>
        <w:t>МОН</w:t>
      </w:r>
      <w:r w:rsidRPr="00AC7A71">
        <w:rPr>
          <w:rFonts w:ascii="Times New Roman Tj" w:eastAsia="Times New Roman" w:hAnsi="Times New Roman Tj" w:cs="Times New Roman"/>
          <w:sz w:val="24"/>
          <w:szCs w:val="24"/>
          <w:lang w:eastAsia="ru-RU"/>
        </w:rPr>
        <w:t xml:space="preserve"> было нормативно определено в качестве единого уполномоченного государственного </w:t>
      </w:r>
      <w:r w:rsidRPr="00AC7A71">
        <w:rPr>
          <w:rFonts w:ascii="Times New Roman Tj" w:eastAsia="Times New Roman" w:hAnsi="Times New Roman Tj" w:cs="Times New Roman"/>
          <w:sz w:val="24"/>
          <w:szCs w:val="24"/>
          <w:lang w:eastAsia="ru-RU"/>
        </w:rPr>
        <w:lastRenderedPageBreak/>
        <w:t>органа, несущего общую ответственность за сферу обучения и воспитания ребёнка в стране.</w:t>
      </w:r>
    </w:p>
    <w:p w14:paraId="3EBE2FB4"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c) Стратегические программы развития</w:t>
      </w:r>
      <w:r w:rsidR="00EB1CCA" w:rsidRPr="00AC7A71">
        <w:rPr>
          <w:rFonts w:ascii="Times New Roman Tj" w:eastAsia="Times New Roman" w:hAnsi="Times New Roman Tj" w:cs="Times New Roman"/>
          <w:b/>
          <w:sz w:val="24"/>
          <w:szCs w:val="24"/>
          <w:lang w:eastAsia="ru-RU"/>
        </w:rPr>
        <w:t xml:space="preserve">. </w:t>
      </w:r>
      <w:r w:rsidR="00EB1CCA" w:rsidRPr="00AC7A71">
        <w:rPr>
          <w:rFonts w:ascii="Times New Roman Tj" w:eastAsia="Times New Roman" w:hAnsi="Times New Roman Tj" w:cs="Times New Roman"/>
          <w:sz w:val="24"/>
          <w:szCs w:val="24"/>
          <w:lang w:eastAsia="ru-RU"/>
        </w:rPr>
        <w:t>П</w:t>
      </w:r>
      <w:r w:rsidRPr="00AC7A71">
        <w:rPr>
          <w:rFonts w:ascii="Times New Roman Tj" w:eastAsia="Times New Roman" w:hAnsi="Times New Roman Tj" w:cs="Times New Roman"/>
          <w:sz w:val="24"/>
          <w:szCs w:val="24"/>
          <w:lang w:eastAsia="ru-RU"/>
        </w:rPr>
        <w:t xml:space="preserve">еречень отраслевых национальных стратегий и программ, утвержденных </w:t>
      </w:r>
      <w:r w:rsidR="00EB1CCA" w:rsidRPr="00AC7A71">
        <w:rPr>
          <w:rFonts w:ascii="Times New Roman Tj" w:eastAsia="Times New Roman" w:hAnsi="Times New Roman Tj" w:cs="Times New Roman"/>
          <w:sz w:val="24"/>
          <w:szCs w:val="24"/>
          <w:lang w:eastAsia="ru-RU"/>
        </w:rPr>
        <w:t>п</w:t>
      </w:r>
      <w:r w:rsidRPr="00AC7A71">
        <w:rPr>
          <w:rFonts w:ascii="Times New Roman Tj" w:eastAsia="Times New Roman" w:hAnsi="Times New Roman Tj" w:cs="Times New Roman"/>
          <w:sz w:val="24"/>
          <w:szCs w:val="24"/>
          <w:lang w:eastAsia="ru-RU"/>
        </w:rPr>
        <w:t>остановлениями Правительства и направленных на обеспечение всесторонней реализации прав детей и их гармоничного развития, представлен в Таблице 1.</w:t>
      </w:r>
    </w:p>
    <w:p w14:paraId="2138E9D4"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d) Международно-правовая база</w:t>
      </w:r>
      <w:r w:rsidR="000879E5" w:rsidRPr="00AC7A71">
        <w:rPr>
          <w:rFonts w:ascii="Times New Roman Tj" w:eastAsia="Times New Roman" w:hAnsi="Times New Roman Tj" w:cs="Times New Roman"/>
          <w:b/>
          <w:sz w:val="24"/>
          <w:szCs w:val="24"/>
          <w:lang w:eastAsia="ru-RU"/>
        </w:rPr>
        <w:t xml:space="preserve">. </w:t>
      </w:r>
      <w:r w:rsidR="00A515DD" w:rsidRPr="00AC7A71">
        <w:rPr>
          <w:rFonts w:ascii="Times New Roman Tj" w:eastAsia="Times New Roman" w:hAnsi="Times New Roman Tj" w:cs="Times New Roman"/>
          <w:sz w:val="24"/>
          <w:szCs w:val="24"/>
          <w:lang w:val="tg-Cyrl-TJ" w:eastAsia="ru-RU"/>
        </w:rPr>
        <w:t>Страна</w:t>
      </w:r>
      <w:r w:rsidRPr="00AC7A71">
        <w:rPr>
          <w:rFonts w:ascii="Times New Roman Tj" w:eastAsia="Times New Roman" w:hAnsi="Times New Roman Tj" w:cs="Times New Roman"/>
          <w:sz w:val="24"/>
          <w:szCs w:val="24"/>
          <w:lang w:eastAsia="ru-RU"/>
        </w:rPr>
        <w:t xml:space="preserve"> продолжает последовательную политику по укреплению международно-правовой базы в области защиты прав человека. В настоящее время уполномоченными государственными структурами детально изучается и анализируется вопрос возможной ратификации Конвенции о правах инвалидов, а также Второго факультативного протокола к Международному пакту о гр</w:t>
      </w:r>
      <w:r w:rsidR="00A515DD" w:rsidRPr="00AC7A71">
        <w:rPr>
          <w:rFonts w:ascii="Times New Roman Tj" w:eastAsia="Times New Roman" w:hAnsi="Times New Roman Tj" w:cs="Times New Roman"/>
          <w:sz w:val="24"/>
          <w:szCs w:val="24"/>
          <w:lang w:eastAsia="ru-RU"/>
        </w:rPr>
        <w:t>ажданских и политических правах</w:t>
      </w:r>
      <w:r w:rsidRPr="00AC7A71">
        <w:rPr>
          <w:rFonts w:ascii="Times New Roman Tj" w:eastAsia="Times New Roman" w:hAnsi="Times New Roman Tj" w:cs="Times New Roman"/>
          <w:sz w:val="24"/>
          <w:szCs w:val="24"/>
          <w:lang w:eastAsia="ru-RU"/>
        </w:rPr>
        <w:t>.</w:t>
      </w:r>
    </w:p>
    <w:p w14:paraId="1F6F30E6"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p>
    <w:p w14:paraId="07B3BAF4" w14:textId="77777777" w:rsidR="000F2B85" w:rsidRPr="00AC7A71" w:rsidRDefault="000F2B85" w:rsidP="000879E5">
      <w:pPr>
        <w:spacing w:after="0" w:line="240" w:lineRule="auto"/>
        <w:ind w:firstLine="567"/>
        <w:jc w:val="center"/>
        <w:rPr>
          <w:rFonts w:ascii="Times New Roman Tj" w:eastAsia="Times New Roman" w:hAnsi="Times New Roman Tj" w:cs="Times New Roman"/>
          <w:b/>
          <w:sz w:val="24"/>
          <w:szCs w:val="24"/>
          <w:lang w:eastAsia="ru-RU"/>
        </w:rPr>
      </w:pPr>
      <w:r w:rsidRPr="00AC7A71">
        <w:rPr>
          <w:rFonts w:ascii="Times New Roman Tj" w:eastAsia="Times New Roman" w:hAnsi="Times New Roman Tj" w:cs="Times New Roman"/>
          <w:b/>
          <w:sz w:val="24"/>
          <w:szCs w:val="24"/>
          <w:lang w:eastAsia="ru-RU"/>
        </w:rPr>
        <w:t>Часть III</w:t>
      </w:r>
    </w:p>
    <w:p w14:paraId="1517DC7D" w14:textId="77777777" w:rsidR="00A515DD" w:rsidRPr="00AC7A71" w:rsidRDefault="00A515DD" w:rsidP="000F2B85">
      <w:pPr>
        <w:spacing w:after="0" w:line="240" w:lineRule="auto"/>
        <w:ind w:firstLine="567"/>
        <w:jc w:val="both"/>
        <w:rPr>
          <w:rFonts w:ascii="Times New Roman Tj" w:eastAsia="Times New Roman" w:hAnsi="Times New Roman Tj" w:cs="Times New Roman"/>
          <w:b/>
          <w:sz w:val="24"/>
          <w:szCs w:val="24"/>
          <w:lang w:eastAsia="ru-RU"/>
        </w:rPr>
      </w:pPr>
    </w:p>
    <w:p w14:paraId="4F726394" w14:textId="77777777" w:rsidR="000F2B85" w:rsidRPr="00AC7A71" w:rsidRDefault="000F2B85" w:rsidP="000F2B85">
      <w:pPr>
        <w:spacing w:after="0" w:line="240" w:lineRule="auto"/>
        <w:ind w:firstLine="567"/>
        <w:jc w:val="both"/>
        <w:rPr>
          <w:rFonts w:ascii="Times New Roman Tj" w:eastAsia="Times New Roman" w:hAnsi="Times New Roman Tj" w:cs="Times New Roman"/>
          <w:b/>
          <w:sz w:val="24"/>
          <w:szCs w:val="24"/>
          <w:lang w:eastAsia="ru-RU"/>
        </w:rPr>
      </w:pPr>
      <w:r w:rsidRPr="00AC7A71">
        <w:rPr>
          <w:rFonts w:ascii="Times New Roman Tj" w:eastAsia="Times New Roman" w:hAnsi="Times New Roman Tj" w:cs="Times New Roman"/>
          <w:b/>
          <w:sz w:val="24"/>
          <w:szCs w:val="24"/>
          <w:lang w:eastAsia="ru-RU"/>
        </w:rPr>
        <w:t>Пункт 17</w:t>
      </w:r>
    </w:p>
    <w:p w14:paraId="7262F922"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Бюджетные ассигнования на социальный сектор и защиту детей</w:t>
      </w:r>
      <w:r w:rsidR="000879E5" w:rsidRPr="00AC7A71">
        <w:rPr>
          <w:rFonts w:ascii="Times New Roman Tj" w:eastAsia="Times New Roman" w:hAnsi="Times New Roman Tj" w:cs="Times New Roman"/>
          <w:b/>
          <w:sz w:val="24"/>
          <w:szCs w:val="24"/>
          <w:lang w:eastAsia="ru-RU"/>
        </w:rPr>
        <w:t xml:space="preserve">. </w:t>
      </w:r>
      <w:r w:rsidRPr="00AC7A71">
        <w:rPr>
          <w:rFonts w:ascii="Times New Roman Tj" w:eastAsia="Times New Roman" w:hAnsi="Times New Roman Tj" w:cs="Times New Roman"/>
          <w:sz w:val="24"/>
          <w:szCs w:val="24"/>
          <w:lang w:eastAsia="ru-RU"/>
        </w:rPr>
        <w:t>За последние три года последовательно увеличивались объемы финансирования социальных секторов, непосредственно затрагивающих права и законные интересы детей. Ежегодно из государственного бюджета выделяются целевые финансовые средства на содержание детей в учреждениях социального сектора.</w:t>
      </w:r>
    </w:p>
    <w:p w14:paraId="59FC7B6C" w14:textId="77777777" w:rsidR="000F2B85" w:rsidRPr="00AC7A71" w:rsidRDefault="000F2B85" w:rsidP="000879E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Суммарный объем выделенных средств за трехлетний период составил 386 804 914 сомони.</w:t>
      </w:r>
      <w:r w:rsidR="000879E5"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Динамика ежегодных бюджетных ассигнований выглядит следующим образом:</w:t>
      </w:r>
    </w:p>
    <w:p w14:paraId="4617B1A1" w14:textId="77777777" w:rsidR="000F2B85" w:rsidRPr="00AC7A71" w:rsidRDefault="000879E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в</w:t>
      </w:r>
      <w:r w:rsidR="000F2B85" w:rsidRPr="00AC7A71">
        <w:rPr>
          <w:rFonts w:ascii="Times New Roman Tj" w:eastAsia="Times New Roman" w:hAnsi="Times New Roman Tj" w:cs="Times New Roman"/>
          <w:sz w:val="24"/>
          <w:szCs w:val="24"/>
          <w:lang w:eastAsia="ru-RU"/>
        </w:rPr>
        <w:t xml:space="preserve"> 2023 году — 83 358 522 сомони;</w:t>
      </w:r>
    </w:p>
    <w:p w14:paraId="16064DB3" w14:textId="77777777" w:rsidR="000F2B85" w:rsidRPr="00AC7A71" w:rsidRDefault="000879E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в</w:t>
      </w:r>
      <w:r w:rsidR="000F2B85" w:rsidRPr="00AC7A71">
        <w:rPr>
          <w:rFonts w:ascii="Times New Roman Tj" w:eastAsia="Times New Roman" w:hAnsi="Times New Roman Tj" w:cs="Times New Roman"/>
          <w:sz w:val="24"/>
          <w:szCs w:val="24"/>
          <w:lang w:eastAsia="ru-RU"/>
        </w:rPr>
        <w:t xml:space="preserve"> 2024 году — 132 695 843 сомони;</w:t>
      </w:r>
    </w:p>
    <w:p w14:paraId="0ADF8833" w14:textId="77777777" w:rsidR="000F2B85" w:rsidRPr="00AC7A71" w:rsidRDefault="000879E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в</w:t>
      </w:r>
      <w:r w:rsidR="000F2B85" w:rsidRPr="00AC7A71">
        <w:rPr>
          <w:rFonts w:ascii="Times New Roman Tj" w:eastAsia="Times New Roman" w:hAnsi="Times New Roman Tj" w:cs="Times New Roman"/>
          <w:sz w:val="24"/>
          <w:szCs w:val="24"/>
          <w:lang w:eastAsia="ru-RU"/>
        </w:rPr>
        <w:t xml:space="preserve"> 2025 году — 170 750 549 сомони.</w:t>
      </w:r>
    </w:p>
    <w:p w14:paraId="3C78BA89"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Данные финансовые средства направляются на обеспечение ключевых защищенных статей расходов: выплату заработной платы персоналу и начисления на социальное страхование, приобретение медикаментов и продуктов питания, проведение текущего ремонта и содержание зданий, закупку технологического оборудования, медицинских изделий и мягкого инвентаря, оплату коммунальных услуг, а также на хозяйственные и иные операционные расходы (Таблиц</w:t>
      </w:r>
      <w:r w:rsidR="00A515DD" w:rsidRPr="00AC7A71">
        <w:rPr>
          <w:rFonts w:ascii="Times New Roman Tj" w:eastAsia="Times New Roman" w:hAnsi="Times New Roman Tj" w:cs="Times New Roman"/>
          <w:sz w:val="24"/>
          <w:szCs w:val="24"/>
          <w:lang w:val="tg-Cyrl-TJ" w:eastAsia="ru-RU"/>
        </w:rPr>
        <w:t>а</w:t>
      </w:r>
      <w:r w:rsidRPr="00AC7A71">
        <w:rPr>
          <w:rFonts w:ascii="Times New Roman Tj" w:eastAsia="Times New Roman" w:hAnsi="Times New Roman Tj" w:cs="Times New Roman"/>
          <w:sz w:val="24"/>
          <w:szCs w:val="24"/>
          <w:lang w:eastAsia="ru-RU"/>
        </w:rPr>
        <w:t xml:space="preserve"> 2).</w:t>
      </w:r>
    </w:p>
    <w:p w14:paraId="7E98E179"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p>
    <w:p w14:paraId="4A0ED8A4" w14:textId="77777777" w:rsidR="000F2B85" w:rsidRPr="00AC7A71" w:rsidRDefault="000F2B85" w:rsidP="000F2B85">
      <w:pPr>
        <w:spacing w:after="0" w:line="240" w:lineRule="auto"/>
        <w:ind w:firstLine="567"/>
        <w:jc w:val="both"/>
        <w:rPr>
          <w:rFonts w:ascii="Times New Roman Tj" w:eastAsia="Times New Roman" w:hAnsi="Times New Roman Tj" w:cs="Times New Roman"/>
          <w:b/>
          <w:sz w:val="24"/>
          <w:szCs w:val="24"/>
          <w:lang w:eastAsia="ru-RU"/>
        </w:rPr>
      </w:pPr>
      <w:r w:rsidRPr="00AC7A71">
        <w:rPr>
          <w:rFonts w:ascii="Times New Roman Tj" w:eastAsia="Times New Roman" w:hAnsi="Times New Roman Tj" w:cs="Times New Roman"/>
          <w:b/>
          <w:sz w:val="24"/>
          <w:szCs w:val="24"/>
          <w:lang w:eastAsia="ru-RU"/>
        </w:rPr>
        <w:t>Пункт 18</w:t>
      </w:r>
    </w:p>
    <w:p w14:paraId="3699E4D2"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Статистика правонарушений, бытового насилия и дружественное к детям правосудие</w:t>
      </w:r>
      <w:r w:rsidR="000879E5" w:rsidRPr="00AC7A71">
        <w:rPr>
          <w:rFonts w:ascii="Times New Roman Tj" w:eastAsia="Times New Roman" w:hAnsi="Times New Roman Tj" w:cs="Times New Roman"/>
          <w:b/>
          <w:sz w:val="24"/>
          <w:szCs w:val="24"/>
          <w:lang w:eastAsia="ru-RU"/>
        </w:rPr>
        <w:t xml:space="preserve">. </w:t>
      </w:r>
      <w:r w:rsidRPr="00AC7A71">
        <w:rPr>
          <w:rFonts w:ascii="Times New Roman Tj" w:eastAsia="Times New Roman" w:hAnsi="Times New Roman Tj" w:cs="Times New Roman"/>
          <w:sz w:val="24"/>
          <w:szCs w:val="24"/>
          <w:lang w:eastAsia="ru-RU"/>
        </w:rPr>
        <w:t xml:space="preserve">Сбор, систематизация и глубокий анализ статистических данных о случаях жестокого обращения и насилия в отношении несовершеннолетних осуществляются </w:t>
      </w:r>
      <w:r w:rsidR="006D739D" w:rsidRPr="00AC7A71">
        <w:rPr>
          <w:rFonts w:ascii="Times New Roman Tj" w:eastAsia="Times New Roman" w:hAnsi="Times New Roman Tj" w:cs="Times New Roman"/>
          <w:sz w:val="24"/>
          <w:szCs w:val="24"/>
          <w:lang w:eastAsia="ru-RU"/>
        </w:rPr>
        <w:t>МВД</w:t>
      </w:r>
      <w:r w:rsidRPr="00AC7A71">
        <w:rPr>
          <w:rFonts w:ascii="Times New Roman Tj" w:eastAsia="Times New Roman" w:hAnsi="Times New Roman Tj" w:cs="Times New Roman"/>
          <w:sz w:val="24"/>
          <w:szCs w:val="24"/>
          <w:lang w:eastAsia="ru-RU"/>
        </w:rPr>
        <w:t>, органами прокуратуры, судами, а также учреждениями здравоохранения и социальной защиты населения. Статистический учет ведется с распределением данных по конкретным видам насилия, возрасту и полу детей. По каждому выявленному факту возбуждаются уголовные дела, проводятся расследования, а виновные привлекаются к ответственности.</w:t>
      </w:r>
    </w:p>
    <w:p w14:paraId="48EC0C94"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Ведомственная статистика фиксирует следующие показатели:</w:t>
      </w:r>
    </w:p>
    <w:p w14:paraId="22AB5DC3" w14:textId="77777777" w:rsidR="000F2B85" w:rsidRPr="00AC7A71" w:rsidRDefault="000879E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с</w:t>
      </w:r>
      <w:r w:rsidR="000F2B85" w:rsidRPr="00AC7A71">
        <w:rPr>
          <w:rFonts w:ascii="Times New Roman Tj" w:eastAsia="Times New Roman" w:hAnsi="Times New Roman Tj" w:cs="Times New Roman"/>
          <w:sz w:val="24"/>
          <w:szCs w:val="24"/>
          <w:lang w:eastAsia="ru-RU"/>
        </w:rPr>
        <w:t>ексуальное насилие: число несовершеннолетних потерпевших в 2025 году составило 25 человек (в 2024 году — 10 человек, в 2023 году — 12 человек);</w:t>
      </w:r>
    </w:p>
    <w:p w14:paraId="2338CD12" w14:textId="77777777" w:rsidR="000F2B85" w:rsidRPr="00AC7A71" w:rsidRDefault="000879E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п</w:t>
      </w:r>
      <w:r w:rsidR="000F2B85" w:rsidRPr="00AC7A71">
        <w:rPr>
          <w:rFonts w:ascii="Times New Roman Tj" w:eastAsia="Times New Roman" w:hAnsi="Times New Roman Tj" w:cs="Times New Roman"/>
          <w:sz w:val="24"/>
          <w:szCs w:val="24"/>
          <w:lang w:eastAsia="ru-RU"/>
        </w:rPr>
        <w:t>обои: в 2025 году зафиксирован 1 случай (в 2024 году — 4 случая, в 2023 году — 8 случаев);</w:t>
      </w:r>
    </w:p>
    <w:p w14:paraId="551FED1A" w14:textId="77777777" w:rsidR="000F2B85" w:rsidRPr="00AC7A71" w:rsidRDefault="000879E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д</w:t>
      </w:r>
      <w:r w:rsidR="000F2B85" w:rsidRPr="00AC7A71">
        <w:rPr>
          <w:rFonts w:ascii="Times New Roman Tj" w:eastAsia="Times New Roman" w:hAnsi="Times New Roman Tj" w:cs="Times New Roman"/>
          <w:sz w:val="24"/>
          <w:szCs w:val="24"/>
          <w:lang w:eastAsia="ru-RU"/>
        </w:rPr>
        <w:t>омашнее насилие: общее количество несовершеннолетних, официально признанных пострадавшими от насилия в семье, в 2025 году составило 409 человек (в 2024 году — 269 человек, в 2023 году — 171 человек).</w:t>
      </w:r>
    </w:p>
    <w:p w14:paraId="44D7D5D0"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lastRenderedPageBreak/>
        <w:t>В 2025 году судами было рассмотрено 666 уголовных дел в отношении несовершеннолетних правонарушителей. Из них 635 дел завершились вынесением обвинительных приговоров, а 20 дел были прекращены судом на законных основаниях с применением к подросткам принудительных мер воспитательного характера.</w:t>
      </w:r>
    </w:p>
    <w:p w14:paraId="27325E76"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 2023 году Агентством по статистике при методологической поддержке ЮНИСЕФ было проведено репрезентативное Медико-демографическое исследование (МДИТ-2023). По его результатам было установлено, что 56% детей в возрасте от 1 до 14 лет подвергались различным формам насильственного дисциплинирования в семье. В структуре данных методов воздействия зафиксированы:</w:t>
      </w:r>
    </w:p>
    <w:p w14:paraId="525E9CCC" w14:textId="77777777" w:rsidR="000F2B85" w:rsidRPr="00AC7A71" w:rsidRDefault="000879E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п</w:t>
      </w:r>
      <w:r w:rsidR="000F2B85" w:rsidRPr="00AC7A71">
        <w:rPr>
          <w:rFonts w:ascii="Times New Roman Tj" w:eastAsia="Times New Roman" w:hAnsi="Times New Roman Tj" w:cs="Times New Roman"/>
          <w:sz w:val="24"/>
          <w:szCs w:val="24"/>
          <w:lang w:eastAsia="ru-RU"/>
        </w:rPr>
        <w:t>сихологическая агрессия — 54%;</w:t>
      </w:r>
    </w:p>
    <w:p w14:paraId="12B22656" w14:textId="77777777" w:rsidR="000F2B85" w:rsidRPr="00AC7A71" w:rsidRDefault="000879E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ф</w:t>
      </w:r>
      <w:r w:rsidR="000F2B85" w:rsidRPr="00AC7A71">
        <w:rPr>
          <w:rFonts w:ascii="Times New Roman Tj" w:eastAsia="Times New Roman" w:hAnsi="Times New Roman Tj" w:cs="Times New Roman"/>
          <w:sz w:val="24"/>
          <w:szCs w:val="24"/>
          <w:lang w:eastAsia="ru-RU"/>
        </w:rPr>
        <w:t>изические наказания — 34%;</w:t>
      </w:r>
    </w:p>
    <w:p w14:paraId="57757E1E" w14:textId="77777777" w:rsidR="000F2B85" w:rsidRPr="00AC7A71" w:rsidRDefault="000879E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ж</w:t>
      </w:r>
      <w:r w:rsidR="000F2B85" w:rsidRPr="00AC7A71">
        <w:rPr>
          <w:rFonts w:ascii="Times New Roman Tj" w:eastAsia="Times New Roman" w:hAnsi="Times New Roman Tj" w:cs="Times New Roman"/>
          <w:sz w:val="24"/>
          <w:szCs w:val="24"/>
          <w:lang w:eastAsia="ru-RU"/>
        </w:rPr>
        <w:t>естокие формы физического наказания — 6%.</w:t>
      </w:r>
    </w:p>
    <w:p w14:paraId="51742CAC"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При этом по сравнению с данными исследования 2017 года отмечается общее снижение уровня применения физического насилия к детям — с 69% до 56%, а доля респондентов, считающих физическое наказание детей допустимой нормой воспитания, сократилась с 15% до 4%.</w:t>
      </w:r>
    </w:p>
    <w:p w14:paraId="70E2B246" w14:textId="77777777" w:rsidR="000F2B85" w:rsidRPr="00AC7A71" w:rsidRDefault="000F2B8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В целях практического обеспечения надлежащей защиты детей — жертв и свидетелей преступлений, при поддержке ЮНИСЕФ в 2025 году было создано и технически оснащено 8 специализированных комнат для допроса детей, а также открыт первый зал судебных з</w:t>
      </w:r>
      <w:r w:rsidR="00CD0A13">
        <w:rPr>
          <w:rFonts w:ascii="Times New Roman Tj" w:eastAsia="Times New Roman" w:hAnsi="Times New Roman Tj" w:cs="Times New Roman"/>
          <w:sz w:val="24"/>
          <w:szCs w:val="24"/>
          <w:lang w:eastAsia="ru-RU"/>
        </w:rPr>
        <w:t>аседаний, дружественный к детям</w:t>
      </w:r>
      <w:r w:rsidRPr="00AC7A71">
        <w:rPr>
          <w:rFonts w:ascii="Times New Roman Tj" w:eastAsia="Times New Roman" w:hAnsi="Times New Roman Tj" w:cs="Times New Roman"/>
          <w:sz w:val="24"/>
          <w:szCs w:val="24"/>
          <w:lang w:eastAsia="ru-RU"/>
        </w:rPr>
        <w:t>.</w:t>
      </w:r>
    </w:p>
    <w:p w14:paraId="43DE27EF" w14:textId="77777777" w:rsidR="006D739D"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b) Услуги по реабилитации и интеграции</w:t>
      </w:r>
      <w:r w:rsidR="006D739D"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За период с 2017 по 2025 годы услуги по вопросам реабилитации и интеграции получили 108</w:t>
      </w:r>
      <w:r w:rsidRPr="00AC7A71">
        <w:rPr>
          <w:rFonts w:ascii="Times New Roman" w:eastAsia="Times New Roman" w:hAnsi="Times New Roman" w:cs="Times New Roman"/>
          <w:sz w:val="24"/>
          <w:szCs w:val="24"/>
          <w:lang w:eastAsia="ru-RU"/>
        </w:rPr>
        <w:t> </w:t>
      </w:r>
      <w:r w:rsidRPr="00AC7A71">
        <w:rPr>
          <w:rFonts w:ascii="Times New Roman Tj" w:eastAsia="Times New Roman" w:hAnsi="Times New Roman Tj" w:cs="Times New Roman"/>
          <w:sz w:val="24"/>
          <w:szCs w:val="24"/>
          <w:lang w:eastAsia="ru-RU"/>
        </w:rPr>
        <w:t xml:space="preserve">844 </w:t>
      </w:r>
      <w:r w:rsidRPr="00AC7A71">
        <w:rPr>
          <w:rFonts w:ascii="Times New Roman Tj" w:eastAsia="Times New Roman" w:hAnsi="Times New Roman Tj" w:cs="Times New Roman Tj"/>
          <w:sz w:val="24"/>
          <w:szCs w:val="24"/>
          <w:lang w:eastAsia="ru-RU"/>
        </w:rPr>
        <w:t>человека</w:t>
      </w:r>
      <w:r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Tj"/>
          <w:sz w:val="24"/>
          <w:szCs w:val="24"/>
          <w:lang w:eastAsia="ru-RU"/>
        </w:rPr>
        <w:t>из</w:t>
      </w:r>
      <w:r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Tj"/>
          <w:sz w:val="24"/>
          <w:szCs w:val="24"/>
          <w:lang w:eastAsia="ru-RU"/>
        </w:rPr>
        <w:t>них</w:t>
      </w:r>
      <w:r w:rsidRPr="00AC7A71">
        <w:rPr>
          <w:rFonts w:ascii="Times New Roman Tj" w:eastAsia="Times New Roman" w:hAnsi="Times New Roman Tj" w:cs="Times New Roman"/>
          <w:sz w:val="24"/>
          <w:szCs w:val="24"/>
          <w:lang w:eastAsia="ru-RU"/>
        </w:rPr>
        <w:t xml:space="preserve"> 50</w:t>
      </w:r>
      <w:r w:rsidRPr="00AC7A71">
        <w:rPr>
          <w:rFonts w:ascii="Times New Roman" w:eastAsia="Times New Roman" w:hAnsi="Times New Roman" w:cs="Times New Roman"/>
          <w:sz w:val="24"/>
          <w:szCs w:val="24"/>
          <w:lang w:eastAsia="ru-RU"/>
        </w:rPr>
        <w:t> </w:t>
      </w:r>
      <w:r w:rsidRPr="00AC7A71">
        <w:rPr>
          <w:rFonts w:ascii="Times New Roman Tj" w:eastAsia="Times New Roman" w:hAnsi="Times New Roman Tj" w:cs="Times New Roman"/>
          <w:sz w:val="24"/>
          <w:szCs w:val="24"/>
          <w:lang w:eastAsia="ru-RU"/>
        </w:rPr>
        <w:t xml:space="preserve">523 </w:t>
      </w:r>
      <w:r w:rsidRPr="00AC7A71">
        <w:rPr>
          <w:rFonts w:ascii="Times New Roman Tj" w:eastAsia="Times New Roman" w:hAnsi="Times New Roman Tj" w:cs="Times New Roman Tj"/>
          <w:sz w:val="24"/>
          <w:szCs w:val="24"/>
          <w:lang w:eastAsia="ru-RU"/>
        </w:rPr>
        <w:t>—</w:t>
      </w:r>
      <w:r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Tj"/>
          <w:sz w:val="24"/>
          <w:szCs w:val="24"/>
          <w:lang w:eastAsia="ru-RU"/>
        </w:rPr>
        <w:t>дети</w:t>
      </w:r>
      <w:r w:rsidRPr="00AC7A71">
        <w:rPr>
          <w:rFonts w:ascii="Times New Roman Tj" w:eastAsia="Times New Roman" w:hAnsi="Times New Roman Tj" w:cs="Times New Roman"/>
          <w:sz w:val="24"/>
          <w:szCs w:val="24"/>
          <w:lang w:eastAsia="ru-RU"/>
        </w:rPr>
        <w:t>.</w:t>
      </w:r>
    </w:p>
    <w:tbl>
      <w:tblPr>
        <w:tblStyle w:val="TableGrid"/>
        <w:tblW w:w="8510" w:type="dxa"/>
        <w:tblInd w:w="562" w:type="dxa"/>
        <w:tblLook w:val="04A0" w:firstRow="1" w:lastRow="0" w:firstColumn="1" w:lastColumn="0" w:noHBand="0" w:noVBand="1"/>
      </w:tblPr>
      <w:tblGrid>
        <w:gridCol w:w="562"/>
        <w:gridCol w:w="1570"/>
        <w:gridCol w:w="3964"/>
        <w:gridCol w:w="2414"/>
      </w:tblGrid>
      <w:tr w:rsidR="006D739D" w:rsidRPr="00AC7A71" w14:paraId="117780FB" w14:textId="77777777" w:rsidTr="006C7036">
        <w:tc>
          <w:tcPr>
            <w:tcW w:w="562" w:type="dxa"/>
          </w:tcPr>
          <w:p w14:paraId="3CAEC315" w14:textId="77777777" w:rsidR="006D739D" w:rsidRPr="00AC7A71" w:rsidRDefault="006D739D" w:rsidP="006C7036">
            <w:pPr>
              <w:ind w:firstLine="32"/>
              <w:jc w:val="both"/>
              <w:rPr>
                <w:rFonts w:ascii="Times New Roman Tj" w:eastAsia="Times New Roman" w:hAnsi="Times New Roman Tj" w:cs="Times New Roman"/>
                <w:bCs/>
                <w:sz w:val="24"/>
                <w:szCs w:val="24"/>
              </w:rPr>
            </w:pPr>
            <w:r w:rsidRPr="00AC7A71">
              <w:rPr>
                <w:rFonts w:ascii="Times New Roman Tj" w:eastAsia="Times New Roman" w:hAnsi="Times New Roman Tj" w:cs="Times New Roman"/>
                <w:bCs/>
                <w:sz w:val="24"/>
                <w:szCs w:val="24"/>
              </w:rPr>
              <w:t>№</w:t>
            </w:r>
          </w:p>
        </w:tc>
        <w:tc>
          <w:tcPr>
            <w:tcW w:w="1570" w:type="dxa"/>
          </w:tcPr>
          <w:p w14:paraId="177ECC81"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eastAsia="Times New Roman" w:hAnsi="Times New Roman Tj" w:cs="Times New Roman"/>
                <w:bCs/>
                <w:sz w:val="24"/>
                <w:szCs w:val="24"/>
              </w:rPr>
              <w:t>Годы</w:t>
            </w:r>
          </w:p>
        </w:tc>
        <w:tc>
          <w:tcPr>
            <w:tcW w:w="3964" w:type="dxa"/>
          </w:tcPr>
          <w:p w14:paraId="76783C77"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eastAsia="Times New Roman" w:hAnsi="Times New Roman Tj" w:cs="Times New Roman"/>
                <w:bCs/>
                <w:sz w:val="24"/>
                <w:szCs w:val="24"/>
              </w:rPr>
              <w:t>Общее число реабилитированных</w:t>
            </w:r>
          </w:p>
        </w:tc>
        <w:tc>
          <w:tcPr>
            <w:tcW w:w="2414" w:type="dxa"/>
          </w:tcPr>
          <w:p w14:paraId="7DB485A2"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eastAsia="Times New Roman" w:hAnsi="Times New Roman Tj" w:cs="Times New Roman"/>
                <w:bCs/>
                <w:sz w:val="24"/>
                <w:szCs w:val="24"/>
              </w:rPr>
              <w:t>В том числе дети</w:t>
            </w:r>
          </w:p>
        </w:tc>
      </w:tr>
      <w:tr w:rsidR="006D739D" w:rsidRPr="00AC7A71" w14:paraId="2FDA5A27" w14:textId="77777777" w:rsidTr="006C7036">
        <w:tc>
          <w:tcPr>
            <w:tcW w:w="562" w:type="dxa"/>
          </w:tcPr>
          <w:p w14:paraId="309BCAAB" w14:textId="77777777" w:rsidR="006D739D" w:rsidRPr="00AC7A71" w:rsidRDefault="006D739D" w:rsidP="006C7036">
            <w:pPr>
              <w:ind w:firstLine="32"/>
              <w:jc w:val="both"/>
              <w:rPr>
                <w:rFonts w:ascii="Times New Roman Tj" w:eastAsia="Times New Roman" w:hAnsi="Times New Roman Tj" w:cs="Times New Roman"/>
                <w:bCs/>
                <w:sz w:val="24"/>
                <w:szCs w:val="24"/>
              </w:rPr>
            </w:pPr>
            <w:r w:rsidRPr="00AC7A71">
              <w:rPr>
                <w:rFonts w:ascii="Times New Roman Tj" w:eastAsia="Times New Roman" w:hAnsi="Times New Roman Tj" w:cs="Times New Roman"/>
                <w:bCs/>
                <w:sz w:val="24"/>
                <w:szCs w:val="24"/>
              </w:rPr>
              <w:t>1</w:t>
            </w:r>
          </w:p>
        </w:tc>
        <w:tc>
          <w:tcPr>
            <w:tcW w:w="1570" w:type="dxa"/>
          </w:tcPr>
          <w:p w14:paraId="63BABF69"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eastAsia="Times New Roman" w:hAnsi="Times New Roman Tj" w:cs="Times New Roman"/>
                <w:bCs/>
                <w:sz w:val="24"/>
                <w:szCs w:val="24"/>
              </w:rPr>
              <w:t>2017</w:t>
            </w:r>
          </w:p>
        </w:tc>
        <w:tc>
          <w:tcPr>
            <w:tcW w:w="3964" w:type="dxa"/>
          </w:tcPr>
          <w:p w14:paraId="0E4E0F51"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hAnsi="Times New Roman Tj" w:cs="Times New Roman"/>
                <w:sz w:val="24"/>
                <w:szCs w:val="24"/>
              </w:rPr>
              <w:t>10 162</w:t>
            </w:r>
          </w:p>
        </w:tc>
        <w:tc>
          <w:tcPr>
            <w:tcW w:w="2414" w:type="dxa"/>
          </w:tcPr>
          <w:p w14:paraId="63AE46AE"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hAnsi="Times New Roman Tj" w:cs="Times New Roman"/>
                <w:sz w:val="24"/>
                <w:szCs w:val="24"/>
              </w:rPr>
              <w:t>4 233</w:t>
            </w:r>
          </w:p>
        </w:tc>
      </w:tr>
      <w:tr w:rsidR="006D739D" w:rsidRPr="00AC7A71" w14:paraId="506AA929" w14:textId="77777777" w:rsidTr="006C7036">
        <w:tc>
          <w:tcPr>
            <w:tcW w:w="562" w:type="dxa"/>
          </w:tcPr>
          <w:p w14:paraId="66C154F2" w14:textId="77777777" w:rsidR="006D739D" w:rsidRPr="00AC7A71" w:rsidRDefault="006D739D" w:rsidP="006C7036">
            <w:pPr>
              <w:ind w:firstLine="32"/>
              <w:jc w:val="both"/>
              <w:rPr>
                <w:rFonts w:ascii="Times New Roman Tj" w:eastAsia="Times New Roman" w:hAnsi="Times New Roman Tj" w:cs="Times New Roman"/>
                <w:bCs/>
                <w:sz w:val="24"/>
                <w:szCs w:val="24"/>
              </w:rPr>
            </w:pPr>
            <w:r w:rsidRPr="00AC7A71">
              <w:rPr>
                <w:rFonts w:ascii="Times New Roman Tj" w:eastAsia="Times New Roman" w:hAnsi="Times New Roman Tj" w:cs="Times New Roman"/>
                <w:bCs/>
                <w:sz w:val="24"/>
                <w:szCs w:val="24"/>
              </w:rPr>
              <w:t>2</w:t>
            </w:r>
          </w:p>
        </w:tc>
        <w:tc>
          <w:tcPr>
            <w:tcW w:w="1570" w:type="dxa"/>
          </w:tcPr>
          <w:p w14:paraId="21E4AC65"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eastAsia="Times New Roman" w:hAnsi="Times New Roman Tj" w:cs="Times New Roman"/>
                <w:bCs/>
                <w:sz w:val="24"/>
                <w:szCs w:val="24"/>
              </w:rPr>
              <w:t>2018</w:t>
            </w:r>
          </w:p>
        </w:tc>
        <w:tc>
          <w:tcPr>
            <w:tcW w:w="3964" w:type="dxa"/>
          </w:tcPr>
          <w:p w14:paraId="5CB6686B"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hAnsi="Times New Roman Tj" w:cs="Times New Roman"/>
                <w:sz w:val="24"/>
                <w:szCs w:val="24"/>
              </w:rPr>
              <w:t>10 611</w:t>
            </w:r>
          </w:p>
        </w:tc>
        <w:tc>
          <w:tcPr>
            <w:tcW w:w="2414" w:type="dxa"/>
          </w:tcPr>
          <w:p w14:paraId="5CD0C6E2"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hAnsi="Times New Roman Tj" w:cs="Times New Roman"/>
                <w:sz w:val="24"/>
                <w:szCs w:val="24"/>
              </w:rPr>
              <w:t>4 884</w:t>
            </w:r>
          </w:p>
        </w:tc>
      </w:tr>
      <w:tr w:rsidR="006D739D" w:rsidRPr="00AC7A71" w14:paraId="45EFCE18" w14:textId="77777777" w:rsidTr="006C7036">
        <w:tc>
          <w:tcPr>
            <w:tcW w:w="562" w:type="dxa"/>
          </w:tcPr>
          <w:p w14:paraId="26E87AAA" w14:textId="77777777" w:rsidR="006D739D" w:rsidRPr="00AC7A71" w:rsidRDefault="006D739D" w:rsidP="006C7036">
            <w:pPr>
              <w:ind w:firstLine="32"/>
              <w:jc w:val="both"/>
              <w:rPr>
                <w:rFonts w:ascii="Times New Roman Tj" w:eastAsia="Times New Roman" w:hAnsi="Times New Roman Tj" w:cs="Times New Roman"/>
                <w:bCs/>
                <w:sz w:val="24"/>
                <w:szCs w:val="24"/>
              </w:rPr>
            </w:pPr>
            <w:r w:rsidRPr="00AC7A71">
              <w:rPr>
                <w:rFonts w:ascii="Times New Roman Tj" w:eastAsia="Times New Roman" w:hAnsi="Times New Roman Tj" w:cs="Times New Roman"/>
                <w:bCs/>
                <w:sz w:val="24"/>
                <w:szCs w:val="24"/>
              </w:rPr>
              <w:t>3</w:t>
            </w:r>
          </w:p>
        </w:tc>
        <w:tc>
          <w:tcPr>
            <w:tcW w:w="1570" w:type="dxa"/>
          </w:tcPr>
          <w:p w14:paraId="3FB68D65"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eastAsia="Times New Roman" w:hAnsi="Times New Roman Tj" w:cs="Times New Roman"/>
                <w:bCs/>
                <w:sz w:val="24"/>
                <w:szCs w:val="24"/>
              </w:rPr>
              <w:t>2019</w:t>
            </w:r>
          </w:p>
        </w:tc>
        <w:tc>
          <w:tcPr>
            <w:tcW w:w="3964" w:type="dxa"/>
          </w:tcPr>
          <w:p w14:paraId="595B3A06"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hAnsi="Times New Roman Tj" w:cs="Times New Roman"/>
                <w:sz w:val="24"/>
                <w:szCs w:val="24"/>
              </w:rPr>
              <w:t>10 830</w:t>
            </w:r>
          </w:p>
        </w:tc>
        <w:tc>
          <w:tcPr>
            <w:tcW w:w="2414" w:type="dxa"/>
          </w:tcPr>
          <w:p w14:paraId="1BCDEC52"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hAnsi="Times New Roman Tj" w:cs="Times New Roman"/>
                <w:sz w:val="24"/>
                <w:szCs w:val="24"/>
              </w:rPr>
              <w:t>5 009</w:t>
            </w:r>
          </w:p>
        </w:tc>
      </w:tr>
      <w:tr w:rsidR="006D739D" w:rsidRPr="00AC7A71" w14:paraId="779D1105" w14:textId="77777777" w:rsidTr="006C7036">
        <w:tc>
          <w:tcPr>
            <w:tcW w:w="562" w:type="dxa"/>
          </w:tcPr>
          <w:p w14:paraId="1BC2536D" w14:textId="77777777" w:rsidR="006D739D" w:rsidRPr="00AC7A71" w:rsidRDefault="006D739D" w:rsidP="006C7036">
            <w:pPr>
              <w:ind w:firstLine="32"/>
              <w:jc w:val="both"/>
              <w:rPr>
                <w:rFonts w:ascii="Times New Roman Tj" w:eastAsia="Times New Roman" w:hAnsi="Times New Roman Tj" w:cs="Times New Roman"/>
                <w:bCs/>
                <w:sz w:val="24"/>
                <w:szCs w:val="24"/>
              </w:rPr>
            </w:pPr>
            <w:r w:rsidRPr="00AC7A71">
              <w:rPr>
                <w:rFonts w:ascii="Times New Roman Tj" w:eastAsia="Times New Roman" w:hAnsi="Times New Roman Tj" w:cs="Times New Roman"/>
                <w:bCs/>
                <w:sz w:val="24"/>
                <w:szCs w:val="24"/>
              </w:rPr>
              <w:t>4</w:t>
            </w:r>
          </w:p>
        </w:tc>
        <w:tc>
          <w:tcPr>
            <w:tcW w:w="1570" w:type="dxa"/>
          </w:tcPr>
          <w:p w14:paraId="090734DF"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eastAsia="Times New Roman" w:hAnsi="Times New Roman Tj" w:cs="Times New Roman"/>
                <w:bCs/>
                <w:sz w:val="24"/>
                <w:szCs w:val="24"/>
              </w:rPr>
              <w:t>2020</w:t>
            </w:r>
          </w:p>
        </w:tc>
        <w:tc>
          <w:tcPr>
            <w:tcW w:w="3964" w:type="dxa"/>
          </w:tcPr>
          <w:p w14:paraId="7484124B"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hAnsi="Times New Roman Tj" w:cs="Times New Roman"/>
                <w:sz w:val="24"/>
                <w:szCs w:val="24"/>
              </w:rPr>
              <w:t>11 561</w:t>
            </w:r>
          </w:p>
        </w:tc>
        <w:tc>
          <w:tcPr>
            <w:tcW w:w="2414" w:type="dxa"/>
          </w:tcPr>
          <w:p w14:paraId="09BECBCC"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hAnsi="Times New Roman Tj" w:cs="Times New Roman"/>
                <w:sz w:val="24"/>
                <w:szCs w:val="24"/>
              </w:rPr>
              <w:t>4 398</w:t>
            </w:r>
          </w:p>
        </w:tc>
      </w:tr>
      <w:tr w:rsidR="006D739D" w:rsidRPr="00AC7A71" w14:paraId="0F5ABE58" w14:textId="77777777" w:rsidTr="006C7036">
        <w:tc>
          <w:tcPr>
            <w:tcW w:w="562" w:type="dxa"/>
          </w:tcPr>
          <w:p w14:paraId="5FA2EAB2" w14:textId="77777777" w:rsidR="006D739D" w:rsidRPr="00AC7A71" w:rsidRDefault="006D739D" w:rsidP="006C7036">
            <w:pPr>
              <w:ind w:firstLine="32"/>
              <w:jc w:val="both"/>
              <w:rPr>
                <w:rFonts w:ascii="Times New Roman Tj" w:eastAsia="Times New Roman" w:hAnsi="Times New Roman Tj" w:cs="Times New Roman"/>
                <w:bCs/>
                <w:sz w:val="24"/>
                <w:szCs w:val="24"/>
              </w:rPr>
            </w:pPr>
            <w:r w:rsidRPr="00AC7A71">
              <w:rPr>
                <w:rFonts w:ascii="Times New Roman Tj" w:eastAsia="Times New Roman" w:hAnsi="Times New Roman Tj" w:cs="Times New Roman"/>
                <w:bCs/>
                <w:sz w:val="24"/>
                <w:szCs w:val="24"/>
              </w:rPr>
              <w:t>5</w:t>
            </w:r>
          </w:p>
        </w:tc>
        <w:tc>
          <w:tcPr>
            <w:tcW w:w="1570" w:type="dxa"/>
          </w:tcPr>
          <w:p w14:paraId="08128E80"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eastAsia="Times New Roman" w:hAnsi="Times New Roman Tj" w:cs="Times New Roman"/>
                <w:bCs/>
                <w:sz w:val="24"/>
                <w:szCs w:val="24"/>
              </w:rPr>
              <w:t>2021</w:t>
            </w:r>
          </w:p>
        </w:tc>
        <w:tc>
          <w:tcPr>
            <w:tcW w:w="3964" w:type="dxa"/>
          </w:tcPr>
          <w:p w14:paraId="4AF18430"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hAnsi="Times New Roman Tj" w:cs="Times New Roman"/>
                <w:sz w:val="24"/>
                <w:szCs w:val="24"/>
              </w:rPr>
              <w:t>11 783</w:t>
            </w:r>
          </w:p>
        </w:tc>
        <w:tc>
          <w:tcPr>
            <w:tcW w:w="2414" w:type="dxa"/>
          </w:tcPr>
          <w:p w14:paraId="2E690E6A"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hAnsi="Times New Roman Tj" w:cs="Times New Roman"/>
                <w:sz w:val="24"/>
                <w:szCs w:val="24"/>
              </w:rPr>
              <w:t>5 442</w:t>
            </w:r>
          </w:p>
        </w:tc>
      </w:tr>
      <w:tr w:rsidR="006D739D" w:rsidRPr="00AC7A71" w14:paraId="55C04561" w14:textId="77777777" w:rsidTr="006C7036">
        <w:tc>
          <w:tcPr>
            <w:tcW w:w="562" w:type="dxa"/>
          </w:tcPr>
          <w:p w14:paraId="2744F489" w14:textId="77777777" w:rsidR="006D739D" w:rsidRPr="00AC7A71" w:rsidRDefault="006D739D" w:rsidP="006C7036">
            <w:pPr>
              <w:ind w:firstLine="32"/>
              <w:jc w:val="both"/>
              <w:rPr>
                <w:rFonts w:ascii="Times New Roman Tj" w:eastAsia="Times New Roman" w:hAnsi="Times New Roman Tj" w:cs="Times New Roman"/>
                <w:bCs/>
                <w:sz w:val="24"/>
                <w:szCs w:val="24"/>
              </w:rPr>
            </w:pPr>
            <w:r w:rsidRPr="00AC7A71">
              <w:rPr>
                <w:rFonts w:ascii="Times New Roman Tj" w:eastAsia="Times New Roman" w:hAnsi="Times New Roman Tj" w:cs="Times New Roman"/>
                <w:bCs/>
                <w:sz w:val="24"/>
                <w:szCs w:val="24"/>
              </w:rPr>
              <w:t>6</w:t>
            </w:r>
          </w:p>
        </w:tc>
        <w:tc>
          <w:tcPr>
            <w:tcW w:w="1570" w:type="dxa"/>
          </w:tcPr>
          <w:p w14:paraId="1B65F8F3"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eastAsia="Times New Roman" w:hAnsi="Times New Roman Tj" w:cs="Times New Roman"/>
                <w:bCs/>
                <w:sz w:val="24"/>
                <w:szCs w:val="24"/>
              </w:rPr>
              <w:t>2022</w:t>
            </w:r>
          </w:p>
        </w:tc>
        <w:tc>
          <w:tcPr>
            <w:tcW w:w="3964" w:type="dxa"/>
          </w:tcPr>
          <w:p w14:paraId="320C3933"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hAnsi="Times New Roman Tj" w:cs="Times New Roman"/>
                <w:sz w:val="24"/>
                <w:szCs w:val="24"/>
              </w:rPr>
              <w:t>12 462</w:t>
            </w:r>
          </w:p>
        </w:tc>
        <w:tc>
          <w:tcPr>
            <w:tcW w:w="2414" w:type="dxa"/>
          </w:tcPr>
          <w:p w14:paraId="19FB38D7"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hAnsi="Times New Roman Tj" w:cs="Times New Roman"/>
                <w:sz w:val="24"/>
                <w:szCs w:val="24"/>
              </w:rPr>
              <w:t>6 019</w:t>
            </w:r>
          </w:p>
        </w:tc>
      </w:tr>
      <w:tr w:rsidR="006D739D" w:rsidRPr="00AC7A71" w14:paraId="7FD837B2" w14:textId="77777777" w:rsidTr="006C7036">
        <w:tc>
          <w:tcPr>
            <w:tcW w:w="562" w:type="dxa"/>
          </w:tcPr>
          <w:p w14:paraId="4C3279B2" w14:textId="77777777" w:rsidR="006D739D" w:rsidRPr="00AC7A71" w:rsidRDefault="006D739D" w:rsidP="006C7036">
            <w:pPr>
              <w:ind w:firstLine="32"/>
              <w:jc w:val="both"/>
              <w:rPr>
                <w:rFonts w:ascii="Times New Roman Tj" w:eastAsia="Times New Roman" w:hAnsi="Times New Roman Tj" w:cs="Times New Roman"/>
                <w:bCs/>
                <w:sz w:val="24"/>
                <w:szCs w:val="24"/>
              </w:rPr>
            </w:pPr>
            <w:r w:rsidRPr="00AC7A71">
              <w:rPr>
                <w:rFonts w:ascii="Times New Roman Tj" w:eastAsia="Times New Roman" w:hAnsi="Times New Roman Tj" w:cs="Times New Roman"/>
                <w:bCs/>
                <w:sz w:val="24"/>
                <w:szCs w:val="24"/>
              </w:rPr>
              <w:t>7</w:t>
            </w:r>
          </w:p>
        </w:tc>
        <w:tc>
          <w:tcPr>
            <w:tcW w:w="1570" w:type="dxa"/>
          </w:tcPr>
          <w:p w14:paraId="47738B3D"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eastAsia="Times New Roman" w:hAnsi="Times New Roman Tj" w:cs="Times New Roman"/>
                <w:bCs/>
                <w:sz w:val="24"/>
                <w:szCs w:val="24"/>
              </w:rPr>
              <w:t>2023</w:t>
            </w:r>
          </w:p>
        </w:tc>
        <w:tc>
          <w:tcPr>
            <w:tcW w:w="3964" w:type="dxa"/>
          </w:tcPr>
          <w:p w14:paraId="36B17A61"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hAnsi="Times New Roman Tj" w:cs="Times New Roman"/>
                <w:sz w:val="24"/>
                <w:szCs w:val="24"/>
              </w:rPr>
              <w:t>13 685</w:t>
            </w:r>
          </w:p>
        </w:tc>
        <w:tc>
          <w:tcPr>
            <w:tcW w:w="2414" w:type="dxa"/>
          </w:tcPr>
          <w:p w14:paraId="51B09F33"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hAnsi="Times New Roman Tj" w:cs="Times New Roman"/>
                <w:sz w:val="24"/>
                <w:szCs w:val="24"/>
              </w:rPr>
              <w:t>6 807</w:t>
            </w:r>
          </w:p>
        </w:tc>
      </w:tr>
      <w:tr w:rsidR="006D739D" w:rsidRPr="00AC7A71" w14:paraId="5C3A1A4C" w14:textId="77777777" w:rsidTr="006C7036">
        <w:tc>
          <w:tcPr>
            <w:tcW w:w="562" w:type="dxa"/>
          </w:tcPr>
          <w:p w14:paraId="24DDB581" w14:textId="77777777" w:rsidR="006D739D" w:rsidRPr="00AC7A71" w:rsidRDefault="006D739D" w:rsidP="006C7036">
            <w:pPr>
              <w:ind w:firstLine="32"/>
              <w:jc w:val="both"/>
              <w:rPr>
                <w:rFonts w:ascii="Times New Roman Tj" w:eastAsia="Times New Roman" w:hAnsi="Times New Roman Tj" w:cs="Times New Roman"/>
                <w:bCs/>
                <w:sz w:val="24"/>
                <w:szCs w:val="24"/>
              </w:rPr>
            </w:pPr>
            <w:r w:rsidRPr="00AC7A71">
              <w:rPr>
                <w:rFonts w:ascii="Times New Roman Tj" w:eastAsia="Times New Roman" w:hAnsi="Times New Roman Tj" w:cs="Times New Roman"/>
                <w:bCs/>
                <w:sz w:val="24"/>
                <w:szCs w:val="24"/>
              </w:rPr>
              <w:t>8</w:t>
            </w:r>
          </w:p>
        </w:tc>
        <w:tc>
          <w:tcPr>
            <w:tcW w:w="1570" w:type="dxa"/>
          </w:tcPr>
          <w:p w14:paraId="6888E9DB"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eastAsia="Times New Roman" w:hAnsi="Times New Roman Tj" w:cs="Times New Roman"/>
                <w:bCs/>
                <w:sz w:val="24"/>
                <w:szCs w:val="24"/>
              </w:rPr>
              <w:t>2024</w:t>
            </w:r>
          </w:p>
        </w:tc>
        <w:tc>
          <w:tcPr>
            <w:tcW w:w="3964" w:type="dxa"/>
          </w:tcPr>
          <w:p w14:paraId="67806826"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hAnsi="Times New Roman Tj" w:cs="Times New Roman"/>
                <w:sz w:val="24"/>
                <w:szCs w:val="24"/>
              </w:rPr>
              <w:t>14 691</w:t>
            </w:r>
          </w:p>
        </w:tc>
        <w:tc>
          <w:tcPr>
            <w:tcW w:w="2414" w:type="dxa"/>
          </w:tcPr>
          <w:p w14:paraId="442861BB"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hAnsi="Times New Roman Tj" w:cs="Times New Roman"/>
                <w:sz w:val="24"/>
                <w:szCs w:val="24"/>
              </w:rPr>
              <w:t>7 613</w:t>
            </w:r>
          </w:p>
        </w:tc>
      </w:tr>
      <w:tr w:rsidR="006D739D" w:rsidRPr="00AC7A71" w14:paraId="6BAF6065" w14:textId="77777777" w:rsidTr="006C7036">
        <w:tc>
          <w:tcPr>
            <w:tcW w:w="562" w:type="dxa"/>
          </w:tcPr>
          <w:p w14:paraId="3C0FCDDF" w14:textId="77777777" w:rsidR="006D739D" w:rsidRPr="00AC7A71" w:rsidRDefault="006D739D" w:rsidP="006C7036">
            <w:pPr>
              <w:ind w:firstLine="32"/>
              <w:jc w:val="both"/>
              <w:rPr>
                <w:rFonts w:ascii="Times New Roman Tj" w:eastAsia="Times New Roman" w:hAnsi="Times New Roman Tj" w:cs="Times New Roman"/>
                <w:bCs/>
                <w:sz w:val="24"/>
                <w:szCs w:val="24"/>
              </w:rPr>
            </w:pPr>
            <w:r w:rsidRPr="00AC7A71">
              <w:rPr>
                <w:rFonts w:ascii="Times New Roman Tj" w:eastAsia="Times New Roman" w:hAnsi="Times New Roman Tj" w:cs="Times New Roman"/>
                <w:bCs/>
                <w:sz w:val="24"/>
                <w:szCs w:val="24"/>
              </w:rPr>
              <w:t>9</w:t>
            </w:r>
          </w:p>
        </w:tc>
        <w:tc>
          <w:tcPr>
            <w:tcW w:w="1570" w:type="dxa"/>
          </w:tcPr>
          <w:p w14:paraId="4559ABF1"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eastAsia="Times New Roman" w:hAnsi="Times New Roman Tj" w:cs="Times New Roman"/>
                <w:bCs/>
                <w:sz w:val="24"/>
                <w:szCs w:val="24"/>
              </w:rPr>
              <w:t>2025</w:t>
            </w:r>
          </w:p>
        </w:tc>
        <w:tc>
          <w:tcPr>
            <w:tcW w:w="3964" w:type="dxa"/>
          </w:tcPr>
          <w:p w14:paraId="1C2624C7"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hAnsi="Times New Roman Tj" w:cs="Times New Roman"/>
                <w:sz w:val="24"/>
                <w:szCs w:val="24"/>
              </w:rPr>
              <w:t>13 059</w:t>
            </w:r>
          </w:p>
        </w:tc>
        <w:tc>
          <w:tcPr>
            <w:tcW w:w="2414" w:type="dxa"/>
          </w:tcPr>
          <w:p w14:paraId="7E5DB32A"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hAnsi="Times New Roman Tj" w:cs="Times New Roman"/>
                <w:sz w:val="24"/>
                <w:szCs w:val="24"/>
              </w:rPr>
              <w:t>6 118</w:t>
            </w:r>
          </w:p>
        </w:tc>
      </w:tr>
      <w:tr w:rsidR="006D739D" w:rsidRPr="00AC7A71" w14:paraId="75A7B86A" w14:textId="77777777" w:rsidTr="006C7036">
        <w:tc>
          <w:tcPr>
            <w:tcW w:w="562" w:type="dxa"/>
          </w:tcPr>
          <w:p w14:paraId="4211F28F" w14:textId="77777777" w:rsidR="006D739D" w:rsidRPr="00AC7A71" w:rsidRDefault="006D739D" w:rsidP="006C7036">
            <w:pPr>
              <w:ind w:firstLine="567"/>
              <w:jc w:val="both"/>
              <w:rPr>
                <w:rFonts w:ascii="Times New Roman Tj" w:eastAsia="Times New Roman" w:hAnsi="Times New Roman Tj" w:cs="Times New Roman"/>
                <w:bCs/>
                <w:sz w:val="24"/>
                <w:szCs w:val="24"/>
              </w:rPr>
            </w:pPr>
          </w:p>
        </w:tc>
        <w:tc>
          <w:tcPr>
            <w:tcW w:w="1570" w:type="dxa"/>
          </w:tcPr>
          <w:p w14:paraId="45933922"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eastAsia="Times New Roman" w:hAnsi="Times New Roman Tj" w:cs="Times New Roman"/>
                <w:bCs/>
                <w:sz w:val="24"/>
                <w:szCs w:val="24"/>
              </w:rPr>
              <w:t>Итого:</w:t>
            </w:r>
          </w:p>
        </w:tc>
        <w:tc>
          <w:tcPr>
            <w:tcW w:w="3964" w:type="dxa"/>
          </w:tcPr>
          <w:p w14:paraId="3C039762"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hAnsi="Times New Roman Tj" w:cs="Times New Roman"/>
                <w:b/>
                <w:bCs/>
                <w:sz w:val="24"/>
                <w:szCs w:val="24"/>
              </w:rPr>
              <w:t>108 844</w:t>
            </w:r>
          </w:p>
        </w:tc>
        <w:tc>
          <w:tcPr>
            <w:tcW w:w="2414" w:type="dxa"/>
          </w:tcPr>
          <w:p w14:paraId="70D34FC2" w14:textId="77777777" w:rsidR="006D739D" w:rsidRPr="00AC7A71" w:rsidRDefault="006D739D" w:rsidP="006C7036">
            <w:pPr>
              <w:jc w:val="center"/>
              <w:rPr>
                <w:rFonts w:ascii="Times New Roman Tj" w:eastAsia="Times New Roman" w:hAnsi="Times New Roman Tj" w:cs="Times New Roman"/>
                <w:bCs/>
                <w:sz w:val="24"/>
                <w:szCs w:val="24"/>
              </w:rPr>
            </w:pPr>
            <w:r w:rsidRPr="00AC7A71">
              <w:rPr>
                <w:rFonts w:ascii="Times New Roman Tj" w:hAnsi="Times New Roman Tj" w:cs="Times New Roman"/>
                <w:b/>
                <w:bCs/>
                <w:sz w:val="24"/>
                <w:szCs w:val="24"/>
              </w:rPr>
              <w:t>50 523</w:t>
            </w:r>
          </w:p>
        </w:tc>
      </w:tr>
    </w:tbl>
    <w:p w14:paraId="3E5AACEC" w14:textId="77777777" w:rsidR="006D739D"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c) Сбор обращений детей</w:t>
      </w:r>
      <w:r w:rsidR="006D739D" w:rsidRPr="00AC7A71">
        <w:rPr>
          <w:rFonts w:ascii="Times New Roman Tj" w:eastAsia="Times New Roman" w:hAnsi="Times New Roman Tj" w:cs="Times New Roman"/>
          <w:b/>
          <w:sz w:val="24"/>
          <w:szCs w:val="24"/>
          <w:lang w:eastAsia="ru-RU"/>
        </w:rPr>
        <w:t>.</w:t>
      </w:r>
      <w:r w:rsidR="006D739D"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Данные о поступивших обращениях детей аккумулируются и регистрируются через специализированные горячие линии, органы опеки и попечительства, образовательные учреждения, а также правоохранительные органы. Все обращения рассматриваются в установленном законодательством порядке с принятием своевременных и адекватных мер реагирования.</w:t>
      </w:r>
    </w:p>
    <w:p w14:paraId="37A8C1A9" w14:textId="77777777" w:rsidR="006D739D"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d) Судебно-медицинская экспертиза несовершеннолетних</w:t>
      </w:r>
      <w:r w:rsidR="006D739D" w:rsidRPr="00AC7A71">
        <w:rPr>
          <w:rFonts w:ascii="Times New Roman Tj" w:eastAsia="Times New Roman" w:hAnsi="Times New Roman Tj" w:cs="Times New Roman"/>
          <w:sz w:val="24"/>
          <w:szCs w:val="24"/>
          <w:lang w:eastAsia="ru-RU"/>
        </w:rPr>
        <w:t>. В</w:t>
      </w:r>
      <w:r w:rsidRPr="00AC7A71">
        <w:rPr>
          <w:rFonts w:ascii="Times New Roman Tj" w:eastAsia="Times New Roman" w:hAnsi="Times New Roman Tj" w:cs="Times New Roman"/>
          <w:sz w:val="24"/>
          <w:szCs w:val="24"/>
          <w:lang w:eastAsia="ru-RU"/>
        </w:rPr>
        <w:t xml:space="preserve"> 2025 году центр и отделы судебно-медицинской экспертизы городов и районов Согдийской области, а также городов и районов республиканского подчинения провели судебно-медицинские экспертизы тел лиц моложе 18 лет в следующем количестве:</w:t>
      </w:r>
      <w:r w:rsidR="006D739D"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105 случаев — в связи с несчастными случаями;</w:t>
      </w:r>
      <w:r w:rsidR="006D739D"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61 случай — в связи с самоубийством;</w:t>
      </w:r>
      <w:r w:rsidR="006D739D"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2 случая — в связи с жестоким обращением, приведшим к смерти.</w:t>
      </w:r>
    </w:p>
    <w:p w14:paraId="601A47C2" w14:textId="77777777" w:rsidR="005E7945"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e) Мониторинг и поддержка детей, живущих с ВИЧ</w:t>
      </w:r>
      <w:r w:rsidR="006D739D" w:rsidRPr="00AC7A71">
        <w:rPr>
          <w:rFonts w:ascii="Times New Roman Tj" w:eastAsia="Times New Roman" w:hAnsi="Times New Roman Tj" w:cs="Times New Roman"/>
          <w:b/>
          <w:sz w:val="24"/>
          <w:szCs w:val="24"/>
          <w:lang w:eastAsia="ru-RU"/>
        </w:rPr>
        <w:t xml:space="preserve">. </w:t>
      </w:r>
      <w:r w:rsidRPr="00AC7A71">
        <w:rPr>
          <w:rFonts w:ascii="Times New Roman Tj" w:eastAsia="Times New Roman" w:hAnsi="Times New Roman Tj" w:cs="Times New Roman"/>
          <w:sz w:val="24"/>
          <w:szCs w:val="24"/>
          <w:lang w:eastAsia="ru-RU"/>
        </w:rPr>
        <w:t xml:space="preserve">Учет детей, живущих с ВИЧ, осуществляется национальной системой эпидемиологического надзора. Детям обеспечивается доступ к бесплатному лечению, медицинскому сопровождению и социальной поддержке. За последние три года ведётся систематический мониторинг </w:t>
      </w:r>
      <w:r w:rsidRPr="00AC7A71">
        <w:rPr>
          <w:rFonts w:ascii="Times New Roman Tj" w:eastAsia="Times New Roman" w:hAnsi="Times New Roman Tj" w:cs="Times New Roman"/>
          <w:sz w:val="24"/>
          <w:szCs w:val="24"/>
          <w:lang w:eastAsia="ru-RU"/>
        </w:rPr>
        <w:lastRenderedPageBreak/>
        <w:t xml:space="preserve">и учет детей, живущих с ВИЧ, с </w:t>
      </w:r>
      <w:proofErr w:type="spellStart"/>
      <w:r w:rsidRPr="00AC7A71">
        <w:rPr>
          <w:rFonts w:ascii="Times New Roman Tj" w:eastAsia="Times New Roman" w:hAnsi="Times New Roman Tj" w:cs="Times New Roman"/>
          <w:sz w:val="24"/>
          <w:szCs w:val="24"/>
          <w:lang w:eastAsia="ru-RU"/>
        </w:rPr>
        <w:t>дезагрегацией</w:t>
      </w:r>
      <w:proofErr w:type="spellEnd"/>
      <w:r w:rsidRPr="00AC7A71">
        <w:rPr>
          <w:rFonts w:ascii="Times New Roman Tj" w:eastAsia="Times New Roman" w:hAnsi="Times New Roman Tj" w:cs="Times New Roman"/>
          <w:sz w:val="24"/>
          <w:szCs w:val="24"/>
          <w:lang w:eastAsia="ru-RU"/>
        </w:rPr>
        <w:t xml:space="preserve"> данных по возрасту, полу и географическому положению.</w:t>
      </w:r>
      <w:r w:rsidR="005E7945" w:rsidRPr="00AC7A71">
        <w:rPr>
          <w:rFonts w:ascii="Times New Roman Tj" w:eastAsia="Times New Roman" w:hAnsi="Times New Roman Tj" w:cs="Times New Roman"/>
          <w:sz w:val="24"/>
          <w:szCs w:val="24"/>
          <w:lang w:eastAsia="ru-RU"/>
        </w:rPr>
        <w:t xml:space="preserve"> </w:t>
      </w:r>
    </w:p>
    <w:p w14:paraId="6B3FD5BC" w14:textId="77777777" w:rsidR="005E7945"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Общая численность и динамика:</w:t>
      </w:r>
    </w:p>
    <w:p w14:paraId="0AF77B98" w14:textId="77777777" w:rsidR="005E7945" w:rsidRPr="00AC7A71" w:rsidRDefault="005E794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 </w:t>
      </w:r>
      <w:r w:rsidR="00DD0C05" w:rsidRPr="00AC7A71">
        <w:rPr>
          <w:rFonts w:ascii="Times New Roman Tj" w:eastAsia="Times New Roman" w:hAnsi="Times New Roman Tj" w:cs="Times New Roman"/>
          <w:sz w:val="24"/>
          <w:szCs w:val="24"/>
          <w:lang w:eastAsia="ru-RU"/>
        </w:rPr>
        <w:t>2023 год: 1058 детей до 18 лет, из них 1044 (98,7%) состояли на диспансерном учёте, 1036 (97,9%) получали антиретровирусную (АРВ) терапию</w:t>
      </w:r>
      <w:r w:rsidRPr="00AC7A71">
        <w:rPr>
          <w:rFonts w:ascii="Times New Roman Tj" w:eastAsia="Times New Roman" w:hAnsi="Times New Roman Tj" w:cs="Times New Roman"/>
          <w:sz w:val="24"/>
          <w:szCs w:val="24"/>
          <w:lang w:eastAsia="ru-RU"/>
        </w:rPr>
        <w:t>;</w:t>
      </w:r>
    </w:p>
    <w:p w14:paraId="534D3814" w14:textId="77777777" w:rsidR="005E7945" w:rsidRPr="00AC7A71" w:rsidRDefault="005E794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 </w:t>
      </w:r>
      <w:r w:rsidR="00DD0C05" w:rsidRPr="00AC7A71">
        <w:rPr>
          <w:rFonts w:ascii="Times New Roman Tj" w:eastAsia="Times New Roman" w:hAnsi="Times New Roman Tj" w:cs="Times New Roman"/>
          <w:sz w:val="24"/>
          <w:szCs w:val="24"/>
          <w:lang w:eastAsia="ru-RU"/>
        </w:rPr>
        <w:t xml:space="preserve">2024 год: 1022 ребёнка, из них 1014 (99,2%) находились под наблюдением, 1009 (98,7%) охвачены АРВ-терапией.2025 год: 992 ребёнка, из них 973 (98,1%) состояли на диспансерном учёте, 968 (97,6%) получали АРВ-терапию. </w:t>
      </w:r>
    </w:p>
    <w:p w14:paraId="546D4A81" w14:textId="77777777" w:rsidR="005E7945"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Эффективность лечения в 2025 году составила 91,1%.</w:t>
      </w:r>
    </w:p>
    <w:p w14:paraId="7FD01EA3" w14:textId="77777777" w:rsidR="005E7945"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Демографическая структура (2025 г.):</w:t>
      </w:r>
      <w:r w:rsidR="005E7945" w:rsidRPr="00AC7A71">
        <w:rPr>
          <w:rFonts w:ascii="Times New Roman Tj" w:eastAsia="Times New Roman" w:hAnsi="Times New Roman Tj" w:cs="Times New Roman"/>
          <w:sz w:val="24"/>
          <w:szCs w:val="24"/>
          <w:lang w:eastAsia="ru-RU"/>
        </w:rPr>
        <w:t xml:space="preserve"> </w:t>
      </w:r>
    </w:p>
    <w:p w14:paraId="6E344301" w14:textId="77777777" w:rsidR="005E7945" w:rsidRPr="00AC7A71" w:rsidRDefault="005E794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в</w:t>
      </w:r>
      <w:r w:rsidR="00DD0C05" w:rsidRPr="00AC7A71">
        <w:rPr>
          <w:rFonts w:ascii="Times New Roman Tj" w:eastAsia="Times New Roman" w:hAnsi="Times New Roman Tj" w:cs="Times New Roman"/>
          <w:sz w:val="24"/>
          <w:szCs w:val="24"/>
          <w:lang w:eastAsia="ru-RU"/>
        </w:rPr>
        <w:t>сего детей — 99</w:t>
      </w:r>
      <w:r w:rsidRPr="00AC7A71">
        <w:rPr>
          <w:rFonts w:ascii="Times New Roman Tj" w:eastAsia="Times New Roman" w:hAnsi="Times New Roman Tj" w:cs="Times New Roman"/>
          <w:sz w:val="24"/>
          <w:szCs w:val="24"/>
          <w:lang w:eastAsia="ru-RU"/>
        </w:rPr>
        <w:t>2 (из них девочки — 406 (40,9%)</w:t>
      </w:r>
      <w:r w:rsidR="00DD0C05" w:rsidRPr="00AC7A71">
        <w:rPr>
          <w:rFonts w:ascii="Times New Roman Tj" w:eastAsia="Times New Roman" w:hAnsi="Times New Roman Tj" w:cs="Times New Roman"/>
          <w:sz w:val="24"/>
          <w:szCs w:val="24"/>
          <w:lang w:eastAsia="ru-RU"/>
        </w:rPr>
        <w:t>;</w:t>
      </w:r>
      <w:r w:rsidRPr="00AC7A71">
        <w:rPr>
          <w:rFonts w:ascii="Times New Roman Tj" w:eastAsia="Times New Roman" w:hAnsi="Times New Roman Tj" w:cs="Times New Roman"/>
          <w:sz w:val="24"/>
          <w:szCs w:val="24"/>
          <w:lang w:eastAsia="ru-RU"/>
        </w:rPr>
        <w:t xml:space="preserve"> </w:t>
      </w:r>
    </w:p>
    <w:p w14:paraId="65FB7DDD" w14:textId="77777777" w:rsidR="005E7945" w:rsidRPr="00AC7A71" w:rsidRDefault="005E794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в</w:t>
      </w:r>
      <w:r w:rsidR="00DD0C05" w:rsidRPr="00AC7A71">
        <w:rPr>
          <w:rFonts w:ascii="Times New Roman Tj" w:eastAsia="Times New Roman" w:hAnsi="Times New Roman Tj" w:cs="Times New Roman"/>
          <w:sz w:val="24"/>
          <w:szCs w:val="24"/>
          <w:lang w:eastAsia="ru-RU"/>
        </w:rPr>
        <w:t>озрастная группа 10–18 лет — 813 детей.</w:t>
      </w:r>
    </w:p>
    <w:p w14:paraId="7C1874E7" w14:textId="77777777" w:rsidR="005E7945"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Предоставляются государственные социальные пособия детям до 16 лет, живущим с ВИЧ:</w:t>
      </w:r>
    </w:p>
    <w:p w14:paraId="5149B827" w14:textId="77777777" w:rsidR="005E7945" w:rsidRPr="00AC7A71" w:rsidRDefault="005E794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п</w:t>
      </w:r>
      <w:r w:rsidR="00DD0C05" w:rsidRPr="00AC7A71">
        <w:rPr>
          <w:rFonts w:ascii="Times New Roman Tj" w:eastAsia="Times New Roman" w:hAnsi="Times New Roman Tj" w:cs="Times New Roman"/>
          <w:sz w:val="24"/>
          <w:szCs w:val="24"/>
          <w:lang w:eastAsia="ru-RU"/>
        </w:rPr>
        <w:t>о состоянию на 31 декабря 2024 года — 688 детей, из них 669 (97,2%) получают ежемесячные социальные пособия.</w:t>
      </w:r>
      <w:r w:rsidRPr="00AC7A71">
        <w:rPr>
          <w:rFonts w:ascii="Times New Roman Tj" w:eastAsia="Times New Roman" w:hAnsi="Times New Roman Tj" w:cs="Times New Roman"/>
          <w:sz w:val="24"/>
          <w:szCs w:val="24"/>
          <w:lang w:eastAsia="ru-RU"/>
        </w:rPr>
        <w:t xml:space="preserve"> </w:t>
      </w:r>
      <w:r w:rsidR="00DD0C05" w:rsidRPr="00AC7A71">
        <w:rPr>
          <w:rFonts w:ascii="Times New Roman Tj" w:eastAsia="Times New Roman" w:hAnsi="Times New Roman Tj" w:cs="Times New Roman"/>
          <w:sz w:val="24"/>
          <w:szCs w:val="24"/>
          <w:lang w:eastAsia="ru-RU"/>
        </w:rPr>
        <w:t>Размер пособия составляет 525 сомони в месяц на одного ребёнка</w:t>
      </w:r>
      <w:r w:rsidRPr="00AC7A71">
        <w:rPr>
          <w:rFonts w:ascii="Times New Roman Tj" w:eastAsia="Times New Roman" w:hAnsi="Times New Roman Tj" w:cs="Times New Roman"/>
          <w:sz w:val="24"/>
          <w:szCs w:val="24"/>
          <w:lang w:eastAsia="ru-RU"/>
        </w:rPr>
        <w:t>;</w:t>
      </w:r>
    </w:p>
    <w:p w14:paraId="142AA249" w14:textId="77777777" w:rsidR="005E7945" w:rsidRPr="00AC7A71" w:rsidRDefault="005E794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в</w:t>
      </w:r>
      <w:r w:rsidR="00DD0C05" w:rsidRPr="00AC7A71">
        <w:rPr>
          <w:rFonts w:ascii="Times New Roman Tj" w:eastAsia="Times New Roman" w:hAnsi="Times New Roman Tj" w:cs="Times New Roman"/>
          <w:sz w:val="24"/>
          <w:szCs w:val="24"/>
          <w:lang w:eastAsia="ru-RU"/>
        </w:rPr>
        <w:t xml:space="preserve"> 2025 году общий объём финансирования социальных пособий детям составил 4 469 850 сомони.</w:t>
      </w:r>
    </w:p>
    <w:p w14:paraId="42A0967F" w14:textId="77777777" w:rsidR="005E7945"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f) Регистрация несовершеннолетних беременных</w:t>
      </w:r>
      <w:r w:rsidR="005E7945" w:rsidRPr="00AC7A71">
        <w:rPr>
          <w:rFonts w:ascii="Times New Roman Tj" w:eastAsia="Times New Roman" w:hAnsi="Times New Roman Tj" w:cs="Times New Roman"/>
          <w:b/>
          <w:sz w:val="24"/>
          <w:szCs w:val="24"/>
          <w:lang w:eastAsia="ru-RU"/>
        </w:rPr>
        <w:t>.</w:t>
      </w:r>
      <w:r w:rsidR="005E7945" w:rsidRPr="00AC7A71">
        <w:rPr>
          <w:rFonts w:ascii="Times New Roman Tj" w:eastAsia="Times New Roman" w:hAnsi="Times New Roman Tj" w:cs="Times New Roman"/>
          <w:sz w:val="24"/>
          <w:szCs w:val="24"/>
          <w:lang w:eastAsia="ru-RU"/>
        </w:rPr>
        <w:t xml:space="preserve"> </w:t>
      </w:r>
      <w:r w:rsidR="00AC7A71" w:rsidRPr="00AC7A71">
        <w:rPr>
          <w:rFonts w:ascii="Times New Roman Tj" w:eastAsia="Times New Roman" w:hAnsi="Times New Roman Tj" w:cs="Times New Roman"/>
          <w:sz w:val="24"/>
          <w:szCs w:val="24"/>
          <w:lang w:val="tg-Cyrl-TJ" w:eastAsia="ru-RU"/>
        </w:rPr>
        <w:t>В</w:t>
      </w:r>
      <w:r w:rsidRPr="00AC7A71">
        <w:rPr>
          <w:rFonts w:ascii="Times New Roman Tj" w:eastAsia="Times New Roman" w:hAnsi="Times New Roman Tj" w:cs="Times New Roman"/>
          <w:sz w:val="24"/>
          <w:szCs w:val="24"/>
          <w:lang w:eastAsia="ru-RU"/>
        </w:rPr>
        <w:t xml:space="preserve"> 2025 году было взято на учёт 273</w:t>
      </w:r>
      <w:r w:rsidRPr="00AC7A71">
        <w:rPr>
          <w:rFonts w:ascii="Times New Roman" w:eastAsia="Times New Roman" w:hAnsi="Times New Roman" w:cs="Times New Roman"/>
          <w:sz w:val="24"/>
          <w:szCs w:val="24"/>
          <w:lang w:eastAsia="ru-RU"/>
        </w:rPr>
        <w:t> </w:t>
      </w:r>
      <w:r w:rsidRPr="00AC7A71">
        <w:rPr>
          <w:rFonts w:ascii="Times New Roman Tj" w:eastAsia="Times New Roman" w:hAnsi="Times New Roman Tj" w:cs="Times New Roman"/>
          <w:sz w:val="24"/>
          <w:szCs w:val="24"/>
          <w:lang w:eastAsia="ru-RU"/>
        </w:rPr>
        <w:t xml:space="preserve">502 </w:t>
      </w:r>
      <w:r w:rsidRPr="00AC7A71">
        <w:rPr>
          <w:rFonts w:ascii="Times New Roman Tj" w:eastAsia="Times New Roman" w:hAnsi="Times New Roman Tj" w:cs="Times New Roman Tj"/>
          <w:sz w:val="24"/>
          <w:szCs w:val="24"/>
          <w:lang w:eastAsia="ru-RU"/>
        </w:rPr>
        <w:t>беременные</w:t>
      </w:r>
      <w:r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Tj"/>
          <w:sz w:val="24"/>
          <w:szCs w:val="24"/>
          <w:lang w:eastAsia="ru-RU"/>
        </w:rPr>
        <w:t>женщины</w:t>
      </w:r>
      <w:r w:rsidRPr="00AC7A71">
        <w:rPr>
          <w:rFonts w:ascii="Times New Roman Tj" w:eastAsia="Times New Roman" w:hAnsi="Times New Roman Tj" w:cs="Times New Roman"/>
          <w:sz w:val="24"/>
          <w:szCs w:val="24"/>
          <w:lang w:eastAsia="ru-RU"/>
        </w:rPr>
        <w:t>, среди которых выявлено 60 подростков в возрасте 17–18 лет (для сравнения: в 2024 году — 80 беременных подростков указанного возраста).</w:t>
      </w:r>
    </w:p>
    <w:p w14:paraId="25BA6705" w14:textId="77777777" w:rsidR="005E7945"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g)</w:t>
      </w:r>
      <w:r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b/>
          <w:sz w:val="24"/>
          <w:szCs w:val="24"/>
          <w:lang w:eastAsia="ru-RU"/>
        </w:rPr>
        <w:t>Дети трудовых мигрантов</w:t>
      </w:r>
      <w:r w:rsidR="005E7945" w:rsidRPr="00AC7A71">
        <w:rPr>
          <w:rFonts w:ascii="Times New Roman Tj" w:eastAsia="Times New Roman" w:hAnsi="Times New Roman Tj" w:cs="Times New Roman"/>
          <w:b/>
          <w:sz w:val="24"/>
          <w:szCs w:val="24"/>
          <w:lang w:eastAsia="ru-RU"/>
        </w:rPr>
        <w:t>.</w:t>
      </w:r>
      <w:r w:rsidR="005E7945"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Информация о детях, родители которых находятся в трудовой миграции за рубежом, формируется на основе административных источников профильных министерств и ведомств, а также результатов выборочных обследований бюджетов домохозяйств.</w:t>
      </w:r>
    </w:p>
    <w:p w14:paraId="7B0EFF55" w14:textId="77777777" w:rsidR="005E7945"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h) Предотвращение безгражданства</w:t>
      </w:r>
      <w:r w:rsidR="005E7945" w:rsidRPr="00AC7A71">
        <w:rPr>
          <w:rFonts w:ascii="Times New Roman Tj" w:eastAsia="Times New Roman" w:hAnsi="Times New Roman Tj" w:cs="Times New Roman"/>
          <w:b/>
          <w:sz w:val="24"/>
          <w:szCs w:val="24"/>
          <w:lang w:eastAsia="ru-RU"/>
        </w:rPr>
        <w:t>.</w:t>
      </w:r>
      <w:r w:rsidR="005E7945"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Учет осуществляется органами внутренних дел и миграционной службы. На постоянной основе проводится межведомственная работа по документированию населения и предотвращению безгражданства среди детей.</w:t>
      </w:r>
    </w:p>
    <w:p w14:paraId="09665BE4" w14:textId="77777777" w:rsidR="005E7945"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i) Дети-мигранты и беженцы</w:t>
      </w:r>
      <w:r w:rsidR="005E7945" w:rsidRPr="00AC7A71">
        <w:rPr>
          <w:rFonts w:ascii="Times New Roman Tj" w:eastAsia="Times New Roman" w:hAnsi="Times New Roman Tj" w:cs="Times New Roman"/>
          <w:b/>
          <w:sz w:val="24"/>
          <w:szCs w:val="24"/>
          <w:lang w:eastAsia="ru-RU"/>
        </w:rPr>
        <w:t>.</w:t>
      </w:r>
      <w:r w:rsidR="005E7945"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Данные собираются миграционными органами. Детям мигрантов и беженцев в полном объеме обеспечивается доступ к основным базовым услугам в соответствии с законодательством.</w:t>
      </w:r>
    </w:p>
    <w:p w14:paraId="36DFDE9E" w14:textId="77777777" w:rsidR="005E7945"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j) Этнические меньшинства</w:t>
      </w:r>
      <w:r w:rsidR="005E7945" w:rsidRPr="00AC7A71">
        <w:rPr>
          <w:rFonts w:ascii="Times New Roman Tj" w:eastAsia="Times New Roman" w:hAnsi="Times New Roman Tj" w:cs="Times New Roman"/>
          <w:b/>
          <w:sz w:val="24"/>
          <w:szCs w:val="24"/>
          <w:lang w:eastAsia="ru-RU"/>
        </w:rPr>
        <w:t xml:space="preserve">. </w:t>
      </w:r>
      <w:r w:rsidRPr="00AC7A71">
        <w:rPr>
          <w:rFonts w:ascii="Times New Roman Tj" w:eastAsia="Times New Roman" w:hAnsi="Times New Roman Tj" w:cs="Times New Roman"/>
          <w:sz w:val="24"/>
          <w:szCs w:val="24"/>
          <w:lang w:eastAsia="ru-RU"/>
        </w:rPr>
        <w:t xml:space="preserve">Сбор официальной статистической информации с </w:t>
      </w:r>
      <w:proofErr w:type="spellStart"/>
      <w:r w:rsidRPr="00AC7A71">
        <w:rPr>
          <w:rFonts w:ascii="Times New Roman Tj" w:eastAsia="Times New Roman" w:hAnsi="Times New Roman Tj" w:cs="Times New Roman"/>
          <w:sz w:val="24"/>
          <w:szCs w:val="24"/>
          <w:lang w:eastAsia="ru-RU"/>
        </w:rPr>
        <w:t>дезагрегацией</w:t>
      </w:r>
      <w:proofErr w:type="spellEnd"/>
      <w:r w:rsidRPr="00AC7A71">
        <w:rPr>
          <w:rFonts w:ascii="Times New Roman Tj" w:eastAsia="Times New Roman" w:hAnsi="Times New Roman Tj" w:cs="Times New Roman"/>
          <w:sz w:val="24"/>
          <w:szCs w:val="24"/>
          <w:lang w:eastAsia="ru-RU"/>
        </w:rPr>
        <w:t xml:space="preserve"> по этническому или национальному происхождению осуществляется в рамках всеобщих переписей населения, при этом сведения об этнической принадлежности предоставляются гражданами на сугубо добровольной основе.</w:t>
      </w:r>
      <w:r w:rsidR="005E7945"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 xml:space="preserve">Согласно результатам переписи населения и жилищного фонда 2020 года, население </w:t>
      </w:r>
      <w:r w:rsidR="005E7945" w:rsidRPr="00AC7A71">
        <w:rPr>
          <w:rFonts w:ascii="Times New Roman Tj" w:eastAsia="Times New Roman" w:hAnsi="Times New Roman Tj" w:cs="Times New Roman"/>
          <w:sz w:val="24"/>
          <w:szCs w:val="24"/>
          <w:lang w:eastAsia="ru-RU"/>
        </w:rPr>
        <w:t>Таджикистана</w:t>
      </w:r>
      <w:r w:rsidRPr="00AC7A71">
        <w:rPr>
          <w:rFonts w:ascii="Times New Roman Tj" w:eastAsia="Times New Roman" w:hAnsi="Times New Roman Tj" w:cs="Times New Roman"/>
          <w:sz w:val="24"/>
          <w:szCs w:val="24"/>
          <w:lang w:eastAsia="ru-RU"/>
        </w:rPr>
        <w:t xml:space="preserve"> состоит из представителей различных национальностей и этнических групп (всего в стране проживают представители 83 национальностей и этнических групп). В частности, численность этнической группы </w:t>
      </w:r>
      <w:proofErr w:type="spellStart"/>
      <w:r w:rsidRPr="00AC7A71">
        <w:rPr>
          <w:rFonts w:ascii="Times New Roman Tj" w:eastAsia="Times New Roman" w:hAnsi="Times New Roman Tj" w:cs="Times New Roman"/>
          <w:sz w:val="24"/>
          <w:szCs w:val="24"/>
          <w:lang w:eastAsia="ru-RU"/>
        </w:rPr>
        <w:t>лули</w:t>
      </w:r>
      <w:proofErr w:type="spellEnd"/>
      <w:r w:rsidRPr="00AC7A71">
        <w:rPr>
          <w:rFonts w:ascii="Times New Roman Tj" w:eastAsia="Times New Roman" w:hAnsi="Times New Roman Tj" w:cs="Times New Roman"/>
          <w:sz w:val="24"/>
          <w:szCs w:val="24"/>
          <w:lang w:eastAsia="ru-RU"/>
        </w:rPr>
        <w:t xml:space="preserve"> составляет 3365 человек, из них 1739 мужчин и 1626 женщин. Численность </w:t>
      </w:r>
      <w:proofErr w:type="spellStart"/>
      <w:r w:rsidRPr="00AC7A71">
        <w:rPr>
          <w:rFonts w:ascii="Times New Roman Tj" w:eastAsia="Times New Roman" w:hAnsi="Times New Roman Tj" w:cs="Times New Roman"/>
          <w:sz w:val="24"/>
          <w:szCs w:val="24"/>
          <w:lang w:eastAsia="ru-RU"/>
        </w:rPr>
        <w:t>лули</w:t>
      </w:r>
      <w:proofErr w:type="spellEnd"/>
      <w:r w:rsidRPr="00AC7A71">
        <w:rPr>
          <w:rFonts w:ascii="Times New Roman Tj" w:eastAsia="Times New Roman" w:hAnsi="Times New Roman Tj" w:cs="Times New Roman"/>
          <w:sz w:val="24"/>
          <w:szCs w:val="24"/>
          <w:lang w:eastAsia="ru-RU"/>
        </w:rPr>
        <w:t xml:space="preserve"> по сравнению с переписью населения и жилищного фонда 2010 года увеличилась на 1031 человека, или на 44,2 процента.</w:t>
      </w:r>
    </w:p>
    <w:p w14:paraId="456C345B" w14:textId="77777777" w:rsidR="005E7945"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k) Запрет наихудших форм детского труда</w:t>
      </w:r>
      <w:r w:rsidR="005E7945"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Информация формируется МТМЗН и органами государственной инспекции труда. В отчетный период был значительно усилен контроль за недопущением и искоренением наихудших форм детского труда.</w:t>
      </w:r>
    </w:p>
    <w:p w14:paraId="6321628B" w14:textId="77777777" w:rsidR="005E7945"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l) Дети — жертвы торговли людьми</w:t>
      </w:r>
      <w:r w:rsidR="005E7945"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 xml:space="preserve">Данные аккумулируются правоохранительными органами и специализированными межведомственными </w:t>
      </w:r>
      <w:r w:rsidRPr="00AC7A71">
        <w:rPr>
          <w:rFonts w:ascii="Times New Roman Tj" w:eastAsia="Times New Roman" w:hAnsi="Times New Roman Tj" w:cs="Times New Roman"/>
          <w:sz w:val="24"/>
          <w:szCs w:val="24"/>
          <w:lang w:eastAsia="ru-RU"/>
        </w:rPr>
        <w:lastRenderedPageBreak/>
        <w:t>комиссиями. Детям, пострадавшим от торговли людьми, предоставляется комплекс услуг по защите, реабилитации и реинтеграции.</w:t>
      </w:r>
    </w:p>
    <w:p w14:paraId="12CE6662" w14:textId="77777777" w:rsidR="005E7945"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m) Дети в уличной ситуации</w:t>
      </w:r>
      <w:r w:rsidR="005E7945"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 xml:space="preserve">Учет ведется органами внутренних дел и учреждениями системы социальной защиты населения. </w:t>
      </w:r>
      <w:r w:rsidR="00CD0A13">
        <w:rPr>
          <w:rFonts w:ascii="Times New Roman Tj" w:eastAsia="Times New Roman" w:hAnsi="Times New Roman Tj" w:cs="Times New Roman"/>
          <w:sz w:val="24"/>
          <w:szCs w:val="24"/>
          <w:lang w:eastAsia="ru-RU"/>
        </w:rPr>
        <w:t>П</w:t>
      </w:r>
      <w:r w:rsidRPr="00AC7A71">
        <w:rPr>
          <w:rFonts w:ascii="Times New Roman Tj" w:eastAsia="Times New Roman" w:hAnsi="Times New Roman Tj" w:cs="Times New Roman"/>
          <w:sz w:val="24"/>
          <w:szCs w:val="24"/>
          <w:lang w:eastAsia="ru-RU"/>
        </w:rPr>
        <w:t>оследовательно реализуются программы по возвращению детей в семейное окружение и обеспечению их альтернативными формами ухода.</w:t>
      </w:r>
    </w:p>
    <w:p w14:paraId="133A890F" w14:textId="77777777" w:rsidR="005E7945"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n) Показатели детской бедности</w:t>
      </w:r>
      <w:r w:rsidR="005E7945"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Данные о деталях, проживающих в условиях бедности, формируются на основе регулярных обследований бюджетов домохозяйств. В период с 2021 по 2023 годы наблюдалось устойчивое снижение уровня детской бедности.</w:t>
      </w:r>
      <w:r w:rsidR="005E7945"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За указанный период национальный показатель детской монетарной бедности сократился с 27,2 процента до 20,4 процента. Основной причиной данного снижения является общее экономическое восстановление после пандемии, особенно зафиксированное в городских районах. При этом темпы сокращения детской бедности в городских населенных пунктах в среднем были в 2,8 раза выше, чем в сельской местности.</w:t>
      </w:r>
    </w:p>
    <w:p w14:paraId="47A8B48E" w14:textId="77777777" w:rsidR="005E7945"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o) Рассмотрение правонарушений в отношении детей</w:t>
      </w:r>
      <w:r w:rsidR="005E7945" w:rsidRPr="00AC7A71">
        <w:rPr>
          <w:rFonts w:ascii="Times New Roman Tj" w:eastAsia="Times New Roman" w:hAnsi="Times New Roman Tj" w:cs="Times New Roman"/>
          <w:b/>
          <w:sz w:val="24"/>
          <w:szCs w:val="24"/>
          <w:lang w:eastAsia="ru-RU"/>
        </w:rPr>
        <w:t>.</w:t>
      </w:r>
      <w:r w:rsidR="005E7945"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Факты правонарушений регистрируются правоохранительными органами и рассматриваются судебными органами в строгом соответствии с процессуальным законом.</w:t>
      </w:r>
    </w:p>
    <w:p w14:paraId="2E237697" w14:textId="77777777" w:rsidR="005E7945"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p) Профилактика детского суицида</w:t>
      </w:r>
      <w:r w:rsidR="005E7945"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Данные о случаях и попытках суицида детально анализируются органами здравоохранения и внутренних дел с целью разработки и внедрения эффективных межведомственных профилактических мер.</w:t>
      </w:r>
    </w:p>
    <w:p w14:paraId="218951E1" w14:textId="77777777" w:rsidR="005E7945" w:rsidRPr="00AC7A71" w:rsidRDefault="005E7945" w:rsidP="000F2B85">
      <w:pPr>
        <w:spacing w:after="0" w:line="240" w:lineRule="auto"/>
        <w:ind w:firstLine="567"/>
        <w:jc w:val="both"/>
        <w:rPr>
          <w:rFonts w:ascii="Times New Roman Tj" w:eastAsia="Times New Roman" w:hAnsi="Times New Roman Tj" w:cs="Times New Roman"/>
          <w:sz w:val="24"/>
          <w:szCs w:val="24"/>
          <w:lang w:eastAsia="ru-RU"/>
        </w:rPr>
      </w:pPr>
    </w:p>
    <w:p w14:paraId="2C16E21B" w14:textId="77777777" w:rsidR="005E7945" w:rsidRPr="00AC7A71" w:rsidRDefault="00DD0C05" w:rsidP="000F2B85">
      <w:pPr>
        <w:spacing w:after="0" w:line="240" w:lineRule="auto"/>
        <w:ind w:firstLine="567"/>
        <w:jc w:val="both"/>
        <w:rPr>
          <w:rFonts w:ascii="Times New Roman Tj" w:eastAsia="Times New Roman" w:hAnsi="Times New Roman Tj" w:cs="Times New Roman"/>
          <w:b/>
          <w:sz w:val="24"/>
          <w:szCs w:val="24"/>
          <w:lang w:eastAsia="ru-RU"/>
        </w:rPr>
      </w:pPr>
      <w:r w:rsidRPr="00AC7A71">
        <w:rPr>
          <w:rFonts w:ascii="Times New Roman Tj" w:eastAsia="Times New Roman" w:hAnsi="Times New Roman Tj" w:cs="Times New Roman"/>
          <w:b/>
          <w:sz w:val="24"/>
          <w:szCs w:val="24"/>
          <w:lang w:eastAsia="ru-RU"/>
        </w:rPr>
        <w:t>Пункт 19</w:t>
      </w:r>
    </w:p>
    <w:p w14:paraId="04ECF696" w14:textId="77777777" w:rsidR="005E7945"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a) Восстановление семейных связей</w:t>
      </w:r>
      <w:r w:rsidR="005E7945" w:rsidRPr="00AC7A71">
        <w:rPr>
          <w:rFonts w:ascii="Times New Roman Tj" w:eastAsia="Times New Roman" w:hAnsi="Times New Roman Tj" w:cs="Times New Roman"/>
          <w:b/>
          <w:sz w:val="24"/>
          <w:szCs w:val="24"/>
          <w:lang w:eastAsia="ru-RU"/>
        </w:rPr>
        <w:t>.</w:t>
      </w:r>
      <w:r w:rsidR="005E7945"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Информация о детях, разлученных с семьями, собирается органами опеки и попечительства. Компетентными структурами принимаются исчерпывающие меры по розыску родственников и восстановлению семейных связей.</w:t>
      </w:r>
    </w:p>
    <w:p w14:paraId="11BC84A1" w14:textId="77777777" w:rsidR="005E7945" w:rsidRPr="00AC7A71" w:rsidRDefault="00DD0C05" w:rsidP="000F2B85">
      <w:pPr>
        <w:spacing w:after="0" w:line="240" w:lineRule="auto"/>
        <w:ind w:firstLine="567"/>
        <w:jc w:val="both"/>
        <w:rPr>
          <w:rFonts w:ascii="Times New Roman Tj" w:eastAsia="Times New Roman" w:hAnsi="Times New Roman Tj" w:cs="Times New Roman"/>
          <w:b/>
          <w:sz w:val="24"/>
          <w:szCs w:val="24"/>
          <w:lang w:eastAsia="ru-RU"/>
        </w:rPr>
      </w:pPr>
      <w:r w:rsidRPr="00AC7A71">
        <w:rPr>
          <w:rFonts w:ascii="Times New Roman Tj" w:eastAsia="Times New Roman" w:hAnsi="Times New Roman Tj" w:cs="Times New Roman"/>
          <w:b/>
          <w:sz w:val="24"/>
          <w:szCs w:val="24"/>
          <w:lang w:eastAsia="ru-RU"/>
        </w:rPr>
        <w:t>b) Сведения о количестве детей в учреждениях постоянного пребывания</w:t>
      </w:r>
      <w:r w:rsidR="005E7945" w:rsidRPr="00AC7A71">
        <w:rPr>
          <w:rFonts w:ascii="Times New Roman Tj" w:eastAsia="Times New Roman" w:hAnsi="Times New Roman Tj" w:cs="Times New Roman"/>
          <w:b/>
          <w:sz w:val="24"/>
          <w:szCs w:val="24"/>
          <w:lang w:eastAsia="ru-RU"/>
        </w:rPr>
        <w:t>.</w:t>
      </w:r>
    </w:p>
    <w:p w14:paraId="0838C771" w14:textId="77777777" w:rsidR="004353D9" w:rsidRPr="00AC7A71" w:rsidRDefault="004353D9" w:rsidP="004353D9">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Сведения о количестве детей в учреждениях постоянного пребывания в сфере здравоохранения:</w:t>
      </w:r>
    </w:p>
    <w:tbl>
      <w:tblPr>
        <w:tblStyle w:val="TableGrid"/>
        <w:tblW w:w="9611" w:type="dxa"/>
        <w:tblInd w:w="137" w:type="dxa"/>
        <w:tblLook w:val="04A0" w:firstRow="1" w:lastRow="0" w:firstColumn="1" w:lastColumn="0" w:noHBand="0" w:noVBand="1"/>
      </w:tblPr>
      <w:tblGrid>
        <w:gridCol w:w="444"/>
        <w:gridCol w:w="3197"/>
        <w:gridCol w:w="929"/>
        <w:gridCol w:w="1315"/>
        <w:gridCol w:w="1142"/>
        <w:gridCol w:w="760"/>
        <w:gridCol w:w="845"/>
        <w:gridCol w:w="979"/>
      </w:tblGrid>
      <w:tr w:rsidR="004353D9" w:rsidRPr="00AC7A71" w14:paraId="09601336" w14:textId="77777777" w:rsidTr="006C7036">
        <w:trPr>
          <w:trHeight w:val="439"/>
        </w:trPr>
        <w:tc>
          <w:tcPr>
            <w:tcW w:w="474" w:type="dxa"/>
            <w:textDirection w:val="btLr"/>
            <w:vAlign w:val="center"/>
          </w:tcPr>
          <w:p w14:paraId="05480150" w14:textId="77777777" w:rsidR="004353D9" w:rsidRPr="00AC7A71" w:rsidRDefault="004353D9" w:rsidP="006C7036">
            <w:pPr>
              <w:pStyle w:val="NoSpacing"/>
              <w:jc w:val="both"/>
              <w:rPr>
                <w:rFonts w:ascii="Times New Roman Tj" w:hAnsi="Times New Roman Tj" w:cs="Times New Roman"/>
                <w:b/>
                <w:sz w:val="24"/>
                <w:szCs w:val="24"/>
              </w:rPr>
            </w:pPr>
          </w:p>
        </w:tc>
        <w:tc>
          <w:tcPr>
            <w:tcW w:w="3348" w:type="dxa"/>
            <w:vAlign w:val="center"/>
          </w:tcPr>
          <w:p w14:paraId="36670393" w14:textId="77777777" w:rsidR="004353D9" w:rsidRPr="00AC7A71" w:rsidRDefault="004353D9" w:rsidP="006C7036">
            <w:pPr>
              <w:pStyle w:val="NoSpacing"/>
              <w:jc w:val="both"/>
              <w:rPr>
                <w:rFonts w:ascii="Times New Roman Tj" w:hAnsi="Times New Roman Tj" w:cs="Times New Roman"/>
                <w:bCs/>
                <w:sz w:val="24"/>
                <w:szCs w:val="24"/>
              </w:rPr>
            </w:pPr>
            <w:r w:rsidRPr="00AC7A71">
              <w:rPr>
                <w:rFonts w:ascii="Times New Roman Tj" w:hAnsi="Times New Roman Tj" w:cs="Times New Roman"/>
                <w:bCs/>
                <w:sz w:val="24"/>
                <w:szCs w:val="24"/>
              </w:rPr>
              <w:t>Наименование</w:t>
            </w:r>
          </w:p>
          <w:p w14:paraId="2900EA02" w14:textId="77777777" w:rsidR="004353D9" w:rsidRPr="00AC7A71" w:rsidRDefault="004353D9" w:rsidP="006C7036">
            <w:pPr>
              <w:pStyle w:val="NoSpacing"/>
              <w:jc w:val="both"/>
              <w:rPr>
                <w:rFonts w:ascii="Times New Roman Tj" w:hAnsi="Times New Roman Tj" w:cs="Times New Roman"/>
                <w:sz w:val="24"/>
                <w:szCs w:val="24"/>
              </w:rPr>
            </w:pPr>
            <w:r w:rsidRPr="00AC7A71">
              <w:rPr>
                <w:rFonts w:ascii="Times New Roman Tj" w:hAnsi="Times New Roman Tj" w:cs="Times New Roman"/>
                <w:bCs/>
                <w:sz w:val="24"/>
                <w:szCs w:val="24"/>
              </w:rPr>
              <w:t xml:space="preserve"> учреждения</w:t>
            </w:r>
          </w:p>
        </w:tc>
        <w:tc>
          <w:tcPr>
            <w:tcW w:w="852" w:type="dxa"/>
          </w:tcPr>
          <w:p w14:paraId="231E0CC5" w14:textId="77777777" w:rsidR="004353D9" w:rsidRPr="00AC7A71" w:rsidRDefault="004353D9" w:rsidP="006C7036">
            <w:pPr>
              <w:pStyle w:val="NoSpacing"/>
              <w:jc w:val="both"/>
              <w:rPr>
                <w:rFonts w:ascii="Times New Roman Tj" w:hAnsi="Times New Roman Tj" w:cs="Times New Roman"/>
                <w:bCs/>
                <w:sz w:val="24"/>
                <w:szCs w:val="24"/>
              </w:rPr>
            </w:pPr>
            <w:r w:rsidRPr="00AC7A71">
              <w:rPr>
                <w:rFonts w:ascii="Times New Roman Tj" w:hAnsi="Times New Roman Tj" w:cs="Times New Roman"/>
                <w:bCs/>
                <w:sz w:val="24"/>
                <w:szCs w:val="24"/>
              </w:rPr>
              <w:t>Общее кол-во детей</w:t>
            </w:r>
          </w:p>
        </w:tc>
        <w:tc>
          <w:tcPr>
            <w:tcW w:w="2167" w:type="dxa"/>
            <w:gridSpan w:val="2"/>
            <w:vAlign w:val="center"/>
          </w:tcPr>
          <w:p w14:paraId="52DCA454" w14:textId="77777777" w:rsidR="004353D9" w:rsidRPr="00AC7A71" w:rsidRDefault="004353D9" w:rsidP="006C7036">
            <w:pPr>
              <w:pStyle w:val="NoSpacing"/>
              <w:jc w:val="center"/>
              <w:rPr>
                <w:rFonts w:ascii="Times New Roman Tj" w:hAnsi="Times New Roman Tj" w:cs="Times New Roman"/>
                <w:bCs/>
                <w:sz w:val="24"/>
                <w:szCs w:val="24"/>
              </w:rPr>
            </w:pPr>
            <w:r w:rsidRPr="00AC7A71">
              <w:rPr>
                <w:rFonts w:ascii="Times New Roman Tj" w:hAnsi="Times New Roman Tj" w:cs="Times New Roman"/>
                <w:bCs/>
                <w:sz w:val="24"/>
                <w:szCs w:val="24"/>
              </w:rPr>
              <w:t>По полу</w:t>
            </w:r>
          </w:p>
        </w:tc>
        <w:tc>
          <w:tcPr>
            <w:tcW w:w="2770" w:type="dxa"/>
            <w:gridSpan w:val="3"/>
            <w:vAlign w:val="center"/>
          </w:tcPr>
          <w:p w14:paraId="7598FE48" w14:textId="77777777" w:rsidR="004353D9" w:rsidRPr="00AC7A71" w:rsidRDefault="004353D9" w:rsidP="006C7036">
            <w:pPr>
              <w:pStyle w:val="NoSpacing"/>
              <w:jc w:val="center"/>
              <w:rPr>
                <w:rFonts w:ascii="Times New Roman Tj" w:hAnsi="Times New Roman Tj" w:cs="Times New Roman"/>
                <w:bCs/>
                <w:sz w:val="24"/>
                <w:szCs w:val="24"/>
              </w:rPr>
            </w:pPr>
            <w:r w:rsidRPr="00AC7A71">
              <w:rPr>
                <w:rFonts w:ascii="Times New Roman Tj" w:hAnsi="Times New Roman Tj" w:cs="Times New Roman"/>
                <w:bCs/>
                <w:sz w:val="24"/>
                <w:szCs w:val="24"/>
              </w:rPr>
              <w:t>По возрасту</w:t>
            </w:r>
          </w:p>
        </w:tc>
      </w:tr>
      <w:tr w:rsidR="004353D9" w:rsidRPr="00AC7A71" w14:paraId="7414745D" w14:textId="77777777" w:rsidTr="006C7036">
        <w:trPr>
          <w:cantSplit/>
          <w:trHeight w:val="173"/>
        </w:trPr>
        <w:tc>
          <w:tcPr>
            <w:tcW w:w="474" w:type="dxa"/>
            <w:vAlign w:val="center"/>
          </w:tcPr>
          <w:p w14:paraId="45CDA641" w14:textId="77777777" w:rsidR="004353D9" w:rsidRPr="00AC7A71" w:rsidRDefault="004353D9" w:rsidP="006C7036">
            <w:pPr>
              <w:pStyle w:val="NoSpacing"/>
              <w:jc w:val="center"/>
              <w:rPr>
                <w:rFonts w:ascii="Times New Roman Tj" w:hAnsi="Times New Roman Tj" w:cs="Times New Roman"/>
                <w:b/>
                <w:sz w:val="24"/>
                <w:szCs w:val="24"/>
              </w:rPr>
            </w:pPr>
          </w:p>
        </w:tc>
        <w:tc>
          <w:tcPr>
            <w:tcW w:w="3348" w:type="dxa"/>
            <w:vAlign w:val="center"/>
          </w:tcPr>
          <w:p w14:paraId="7D6FE8D2" w14:textId="77777777" w:rsidR="004353D9" w:rsidRPr="00AC7A71" w:rsidRDefault="004353D9" w:rsidP="006C7036">
            <w:pPr>
              <w:pStyle w:val="NoSpacing"/>
              <w:jc w:val="center"/>
              <w:rPr>
                <w:rFonts w:ascii="Times New Roman Tj" w:hAnsi="Times New Roman Tj" w:cs="Times New Roman"/>
                <w:b/>
                <w:sz w:val="24"/>
                <w:szCs w:val="24"/>
              </w:rPr>
            </w:pPr>
          </w:p>
        </w:tc>
        <w:tc>
          <w:tcPr>
            <w:tcW w:w="852" w:type="dxa"/>
            <w:textDirection w:val="btLr"/>
            <w:vAlign w:val="center"/>
          </w:tcPr>
          <w:p w14:paraId="4943BEFE" w14:textId="77777777" w:rsidR="004353D9" w:rsidRPr="00AC7A71" w:rsidRDefault="004353D9" w:rsidP="006C7036">
            <w:pPr>
              <w:pStyle w:val="NoSpacing"/>
              <w:jc w:val="center"/>
              <w:rPr>
                <w:rFonts w:ascii="Times New Roman Tj" w:hAnsi="Times New Roman Tj" w:cs="Times New Roman"/>
                <w:bCs/>
                <w:sz w:val="24"/>
                <w:szCs w:val="24"/>
              </w:rPr>
            </w:pPr>
          </w:p>
        </w:tc>
        <w:tc>
          <w:tcPr>
            <w:tcW w:w="1158" w:type="dxa"/>
            <w:vAlign w:val="center"/>
          </w:tcPr>
          <w:p w14:paraId="4702F61B" w14:textId="77777777" w:rsidR="004353D9" w:rsidRPr="00AC7A71" w:rsidRDefault="004353D9" w:rsidP="006C7036">
            <w:pPr>
              <w:pStyle w:val="NoSpacing"/>
              <w:jc w:val="center"/>
              <w:rPr>
                <w:rFonts w:ascii="Times New Roman Tj" w:hAnsi="Times New Roman Tj" w:cs="Times New Roman"/>
                <w:bCs/>
                <w:sz w:val="24"/>
                <w:szCs w:val="24"/>
              </w:rPr>
            </w:pPr>
            <w:r w:rsidRPr="00AC7A71">
              <w:rPr>
                <w:rFonts w:ascii="Times New Roman Tj" w:hAnsi="Times New Roman Tj" w:cs="Times New Roman"/>
                <w:bCs/>
                <w:sz w:val="24"/>
                <w:szCs w:val="24"/>
              </w:rPr>
              <w:t>Мальчики</w:t>
            </w:r>
          </w:p>
        </w:tc>
        <w:tc>
          <w:tcPr>
            <w:tcW w:w="1009" w:type="dxa"/>
            <w:vAlign w:val="center"/>
          </w:tcPr>
          <w:p w14:paraId="57A84FDC" w14:textId="77777777" w:rsidR="004353D9" w:rsidRPr="00AC7A71" w:rsidRDefault="004353D9" w:rsidP="006C7036">
            <w:pPr>
              <w:pStyle w:val="NoSpacing"/>
              <w:rPr>
                <w:rFonts w:ascii="Times New Roman Tj" w:hAnsi="Times New Roman Tj" w:cs="Times New Roman"/>
                <w:bCs/>
                <w:sz w:val="24"/>
                <w:szCs w:val="24"/>
              </w:rPr>
            </w:pPr>
            <w:r w:rsidRPr="00AC7A71">
              <w:rPr>
                <w:rFonts w:ascii="Times New Roman Tj" w:hAnsi="Times New Roman Tj" w:cs="Times New Roman"/>
                <w:bCs/>
                <w:sz w:val="24"/>
                <w:szCs w:val="24"/>
              </w:rPr>
              <w:t>Девочки</w:t>
            </w:r>
          </w:p>
        </w:tc>
        <w:tc>
          <w:tcPr>
            <w:tcW w:w="780" w:type="dxa"/>
            <w:vAlign w:val="center"/>
          </w:tcPr>
          <w:p w14:paraId="6F0C93E5" w14:textId="77777777" w:rsidR="004353D9" w:rsidRPr="00AC7A71" w:rsidRDefault="004353D9" w:rsidP="006C7036">
            <w:pPr>
              <w:pStyle w:val="NoSpacing"/>
              <w:jc w:val="center"/>
              <w:rPr>
                <w:rFonts w:ascii="Times New Roman Tj" w:hAnsi="Times New Roman Tj" w:cs="Times New Roman"/>
                <w:bCs/>
                <w:sz w:val="24"/>
                <w:szCs w:val="24"/>
              </w:rPr>
            </w:pPr>
            <w:r w:rsidRPr="00AC7A71">
              <w:rPr>
                <w:rFonts w:ascii="Times New Roman Tj" w:hAnsi="Times New Roman Tj" w:cs="Times New Roman"/>
                <w:bCs/>
                <w:sz w:val="24"/>
                <w:szCs w:val="24"/>
              </w:rPr>
              <w:t>5-9</w:t>
            </w:r>
          </w:p>
        </w:tc>
        <w:tc>
          <w:tcPr>
            <w:tcW w:w="893" w:type="dxa"/>
            <w:vAlign w:val="center"/>
          </w:tcPr>
          <w:p w14:paraId="5092A463" w14:textId="77777777" w:rsidR="004353D9" w:rsidRPr="00AC7A71" w:rsidRDefault="004353D9" w:rsidP="006C7036">
            <w:pPr>
              <w:pStyle w:val="NoSpacing"/>
              <w:jc w:val="center"/>
              <w:rPr>
                <w:rFonts w:ascii="Times New Roman Tj" w:hAnsi="Times New Roman Tj" w:cs="Times New Roman"/>
                <w:bCs/>
                <w:sz w:val="24"/>
                <w:szCs w:val="24"/>
              </w:rPr>
            </w:pPr>
            <w:r w:rsidRPr="00AC7A71">
              <w:rPr>
                <w:rFonts w:ascii="Times New Roman Tj" w:hAnsi="Times New Roman Tj" w:cs="Times New Roman"/>
                <w:bCs/>
                <w:sz w:val="24"/>
                <w:szCs w:val="24"/>
              </w:rPr>
              <w:t>10-14</w:t>
            </w:r>
          </w:p>
        </w:tc>
        <w:tc>
          <w:tcPr>
            <w:tcW w:w="1097" w:type="dxa"/>
            <w:vAlign w:val="center"/>
          </w:tcPr>
          <w:p w14:paraId="24B94EE5" w14:textId="77777777" w:rsidR="004353D9" w:rsidRPr="00AC7A71" w:rsidRDefault="004353D9" w:rsidP="006C7036">
            <w:pPr>
              <w:pStyle w:val="NoSpacing"/>
              <w:jc w:val="center"/>
              <w:rPr>
                <w:rFonts w:ascii="Times New Roman Tj" w:hAnsi="Times New Roman Tj" w:cs="Times New Roman"/>
                <w:bCs/>
                <w:sz w:val="24"/>
                <w:szCs w:val="24"/>
              </w:rPr>
            </w:pPr>
            <w:r w:rsidRPr="00AC7A71">
              <w:rPr>
                <w:rFonts w:ascii="Times New Roman Tj" w:hAnsi="Times New Roman Tj" w:cs="Times New Roman"/>
                <w:bCs/>
                <w:sz w:val="24"/>
                <w:szCs w:val="24"/>
              </w:rPr>
              <w:t>15</w:t>
            </w:r>
            <w:r w:rsidRPr="00AC7A71">
              <w:rPr>
                <w:rFonts w:ascii="Times New Roman Tj" w:hAnsi="Times New Roman Tj" w:cs="Times New Roman"/>
                <w:bCs/>
                <w:sz w:val="24"/>
                <w:szCs w:val="24"/>
                <w:lang w:val="tg-Cyrl-TJ"/>
              </w:rPr>
              <w:t xml:space="preserve"> </w:t>
            </w:r>
            <w:r w:rsidRPr="00AC7A71">
              <w:rPr>
                <w:rFonts w:ascii="Times New Roman Tj" w:hAnsi="Times New Roman Tj" w:cs="Times New Roman"/>
                <w:bCs/>
                <w:sz w:val="24"/>
                <w:szCs w:val="24"/>
              </w:rPr>
              <w:t>- 18</w:t>
            </w:r>
          </w:p>
        </w:tc>
      </w:tr>
      <w:tr w:rsidR="004353D9" w:rsidRPr="00AC7A71" w14:paraId="7BBDF306" w14:textId="77777777" w:rsidTr="006C7036">
        <w:trPr>
          <w:trHeight w:val="843"/>
        </w:trPr>
        <w:tc>
          <w:tcPr>
            <w:tcW w:w="474" w:type="dxa"/>
            <w:vAlign w:val="center"/>
          </w:tcPr>
          <w:p w14:paraId="4FC1176F" w14:textId="77777777" w:rsidR="004353D9" w:rsidRPr="00AC7A71" w:rsidRDefault="004353D9" w:rsidP="006C7036">
            <w:pPr>
              <w:pStyle w:val="NoSpacing"/>
              <w:jc w:val="both"/>
              <w:rPr>
                <w:rFonts w:ascii="Times New Roman Tj" w:hAnsi="Times New Roman Tj" w:cs="Times New Roman"/>
                <w:sz w:val="24"/>
                <w:szCs w:val="24"/>
              </w:rPr>
            </w:pPr>
            <w:r w:rsidRPr="00AC7A71">
              <w:rPr>
                <w:rFonts w:ascii="Times New Roman Tj" w:hAnsi="Times New Roman Tj" w:cs="Times New Roman"/>
                <w:sz w:val="24"/>
                <w:szCs w:val="24"/>
              </w:rPr>
              <w:t>1</w:t>
            </w:r>
          </w:p>
        </w:tc>
        <w:tc>
          <w:tcPr>
            <w:tcW w:w="3348" w:type="dxa"/>
            <w:vAlign w:val="center"/>
          </w:tcPr>
          <w:p w14:paraId="3DACDCB5" w14:textId="77777777" w:rsidR="004353D9" w:rsidRPr="00AC7A71" w:rsidRDefault="004353D9" w:rsidP="006C7036">
            <w:pPr>
              <w:pStyle w:val="NoSpacing"/>
              <w:rPr>
                <w:rFonts w:ascii="Times New Roman Tj" w:hAnsi="Times New Roman Tj" w:cs="Times New Roman"/>
                <w:sz w:val="24"/>
                <w:szCs w:val="24"/>
              </w:rPr>
            </w:pPr>
            <w:r w:rsidRPr="00AC7A71">
              <w:rPr>
                <w:rFonts w:ascii="Times New Roman Tj" w:hAnsi="Times New Roman Tj" w:cs="Times New Roman"/>
                <w:sz w:val="24"/>
                <w:szCs w:val="24"/>
              </w:rPr>
              <w:t>ГУ «Дом – интернат престарелых и инвалидов Яванского района»</w:t>
            </w:r>
          </w:p>
        </w:tc>
        <w:tc>
          <w:tcPr>
            <w:tcW w:w="852" w:type="dxa"/>
          </w:tcPr>
          <w:p w14:paraId="2B9BEE5C" w14:textId="77777777" w:rsidR="004353D9" w:rsidRPr="00AC7A71" w:rsidRDefault="004353D9" w:rsidP="006C7036">
            <w:pPr>
              <w:pStyle w:val="NoSpacing"/>
              <w:jc w:val="center"/>
              <w:rPr>
                <w:rFonts w:ascii="Times New Roman Tj" w:hAnsi="Times New Roman Tj" w:cs="Times New Roman"/>
                <w:sz w:val="24"/>
                <w:szCs w:val="24"/>
              </w:rPr>
            </w:pPr>
          </w:p>
          <w:p w14:paraId="18141AC3"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39</w:t>
            </w:r>
          </w:p>
        </w:tc>
        <w:tc>
          <w:tcPr>
            <w:tcW w:w="1158" w:type="dxa"/>
            <w:vAlign w:val="center"/>
          </w:tcPr>
          <w:p w14:paraId="56536E6D"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24</w:t>
            </w:r>
          </w:p>
        </w:tc>
        <w:tc>
          <w:tcPr>
            <w:tcW w:w="1009" w:type="dxa"/>
            <w:vAlign w:val="center"/>
          </w:tcPr>
          <w:p w14:paraId="59C01F4B"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15</w:t>
            </w:r>
          </w:p>
        </w:tc>
        <w:tc>
          <w:tcPr>
            <w:tcW w:w="780" w:type="dxa"/>
            <w:vAlign w:val="center"/>
          </w:tcPr>
          <w:p w14:paraId="3A7D55F7"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3</w:t>
            </w:r>
          </w:p>
        </w:tc>
        <w:tc>
          <w:tcPr>
            <w:tcW w:w="893" w:type="dxa"/>
            <w:vAlign w:val="center"/>
          </w:tcPr>
          <w:p w14:paraId="7557B6C6"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14</w:t>
            </w:r>
          </w:p>
        </w:tc>
        <w:tc>
          <w:tcPr>
            <w:tcW w:w="1097" w:type="dxa"/>
            <w:vAlign w:val="center"/>
          </w:tcPr>
          <w:p w14:paraId="410BC629"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22</w:t>
            </w:r>
          </w:p>
        </w:tc>
      </w:tr>
      <w:tr w:rsidR="004353D9" w:rsidRPr="00AC7A71" w14:paraId="6672D80E" w14:textId="77777777" w:rsidTr="006C7036">
        <w:trPr>
          <w:trHeight w:val="401"/>
        </w:trPr>
        <w:tc>
          <w:tcPr>
            <w:tcW w:w="474" w:type="dxa"/>
            <w:vAlign w:val="center"/>
          </w:tcPr>
          <w:p w14:paraId="41212F1B" w14:textId="77777777" w:rsidR="004353D9" w:rsidRPr="00AC7A71" w:rsidRDefault="004353D9" w:rsidP="006C7036">
            <w:pPr>
              <w:pStyle w:val="NoSpacing"/>
              <w:jc w:val="both"/>
              <w:rPr>
                <w:rFonts w:ascii="Times New Roman Tj" w:hAnsi="Times New Roman Tj" w:cs="Times New Roman"/>
                <w:bCs/>
                <w:sz w:val="24"/>
                <w:szCs w:val="24"/>
              </w:rPr>
            </w:pPr>
            <w:r w:rsidRPr="00AC7A71">
              <w:rPr>
                <w:rFonts w:ascii="Times New Roman Tj" w:hAnsi="Times New Roman Tj" w:cs="Times New Roman"/>
                <w:bCs/>
                <w:sz w:val="24"/>
                <w:szCs w:val="24"/>
              </w:rPr>
              <w:t>2</w:t>
            </w:r>
          </w:p>
        </w:tc>
        <w:tc>
          <w:tcPr>
            <w:tcW w:w="3348" w:type="dxa"/>
            <w:vAlign w:val="center"/>
          </w:tcPr>
          <w:p w14:paraId="3118F773" w14:textId="77777777" w:rsidR="004353D9" w:rsidRPr="00AC7A71" w:rsidRDefault="004353D9" w:rsidP="006C7036">
            <w:pPr>
              <w:pStyle w:val="NoSpacing"/>
              <w:rPr>
                <w:rFonts w:ascii="Times New Roman Tj" w:hAnsi="Times New Roman Tj" w:cs="Times New Roman"/>
                <w:sz w:val="24"/>
                <w:szCs w:val="24"/>
              </w:rPr>
            </w:pPr>
            <w:r w:rsidRPr="00AC7A71">
              <w:rPr>
                <w:rFonts w:ascii="Times New Roman Tj" w:hAnsi="Times New Roman Tj" w:cs="Times New Roman"/>
                <w:sz w:val="24"/>
                <w:szCs w:val="24"/>
              </w:rPr>
              <w:t xml:space="preserve">ГУ «Дом - интернат для психоневрологических больных в районе </w:t>
            </w:r>
            <w:proofErr w:type="spellStart"/>
            <w:r w:rsidRPr="00AC7A71">
              <w:rPr>
                <w:rFonts w:ascii="Times New Roman Tj" w:hAnsi="Times New Roman Tj" w:cs="Times New Roman"/>
                <w:sz w:val="24"/>
                <w:szCs w:val="24"/>
              </w:rPr>
              <w:t>Джаббора</w:t>
            </w:r>
            <w:proofErr w:type="spellEnd"/>
            <w:r w:rsidRPr="00AC7A71">
              <w:rPr>
                <w:rFonts w:ascii="Times New Roman Tj" w:hAnsi="Times New Roman Tj" w:cs="Times New Roman"/>
                <w:sz w:val="24"/>
                <w:szCs w:val="24"/>
              </w:rPr>
              <w:t xml:space="preserve"> Расулова»</w:t>
            </w:r>
          </w:p>
        </w:tc>
        <w:tc>
          <w:tcPr>
            <w:tcW w:w="852" w:type="dxa"/>
          </w:tcPr>
          <w:p w14:paraId="25D9CC0C" w14:textId="77777777" w:rsidR="004353D9" w:rsidRPr="00AC7A71" w:rsidRDefault="004353D9" w:rsidP="006C7036">
            <w:pPr>
              <w:pStyle w:val="NoSpacing"/>
              <w:jc w:val="center"/>
              <w:rPr>
                <w:rFonts w:ascii="Times New Roman Tj" w:hAnsi="Times New Roman Tj" w:cs="Times New Roman"/>
                <w:sz w:val="24"/>
                <w:szCs w:val="24"/>
              </w:rPr>
            </w:pPr>
          </w:p>
          <w:p w14:paraId="2F75B6F6"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55</w:t>
            </w:r>
          </w:p>
        </w:tc>
        <w:tc>
          <w:tcPr>
            <w:tcW w:w="1158" w:type="dxa"/>
            <w:vAlign w:val="center"/>
          </w:tcPr>
          <w:p w14:paraId="51F8C399"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35</w:t>
            </w:r>
          </w:p>
        </w:tc>
        <w:tc>
          <w:tcPr>
            <w:tcW w:w="1009" w:type="dxa"/>
            <w:vAlign w:val="center"/>
          </w:tcPr>
          <w:p w14:paraId="4F74A251"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20</w:t>
            </w:r>
          </w:p>
        </w:tc>
        <w:tc>
          <w:tcPr>
            <w:tcW w:w="780" w:type="dxa"/>
            <w:vAlign w:val="center"/>
          </w:tcPr>
          <w:p w14:paraId="4883E02E"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4</w:t>
            </w:r>
          </w:p>
        </w:tc>
        <w:tc>
          <w:tcPr>
            <w:tcW w:w="893" w:type="dxa"/>
            <w:vAlign w:val="center"/>
          </w:tcPr>
          <w:p w14:paraId="063C2DFD"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21</w:t>
            </w:r>
          </w:p>
        </w:tc>
        <w:tc>
          <w:tcPr>
            <w:tcW w:w="1097" w:type="dxa"/>
            <w:vAlign w:val="center"/>
          </w:tcPr>
          <w:p w14:paraId="4DBCFE41"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30</w:t>
            </w:r>
          </w:p>
        </w:tc>
      </w:tr>
      <w:tr w:rsidR="004353D9" w:rsidRPr="00AC7A71" w14:paraId="40DBD416" w14:textId="77777777" w:rsidTr="006C7036">
        <w:trPr>
          <w:trHeight w:val="401"/>
        </w:trPr>
        <w:tc>
          <w:tcPr>
            <w:tcW w:w="474" w:type="dxa"/>
            <w:vAlign w:val="center"/>
          </w:tcPr>
          <w:p w14:paraId="5ED7861F" w14:textId="77777777" w:rsidR="004353D9" w:rsidRPr="00AC7A71" w:rsidRDefault="004353D9" w:rsidP="006C7036">
            <w:pPr>
              <w:pStyle w:val="NoSpacing"/>
              <w:jc w:val="both"/>
              <w:rPr>
                <w:rFonts w:ascii="Times New Roman Tj" w:hAnsi="Times New Roman Tj" w:cs="Times New Roman"/>
                <w:bCs/>
                <w:sz w:val="24"/>
                <w:szCs w:val="24"/>
                <w:lang w:val="en-US"/>
              </w:rPr>
            </w:pPr>
            <w:r w:rsidRPr="00AC7A71">
              <w:rPr>
                <w:rFonts w:ascii="Times New Roman Tj" w:hAnsi="Times New Roman Tj" w:cs="Times New Roman"/>
                <w:bCs/>
                <w:sz w:val="24"/>
                <w:szCs w:val="24"/>
                <w:lang w:val="en-US"/>
              </w:rPr>
              <w:t>3</w:t>
            </w:r>
          </w:p>
        </w:tc>
        <w:tc>
          <w:tcPr>
            <w:tcW w:w="3348" w:type="dxa"/>
            <w:vAlign w:val="center"/>
          </w:tcPr>
          <w:p w14:paraId="0D4148D4" w14:textId="77777777" w:rsidR="004353D9" w:rsidRPr="00AC7A71" w:rsidRDefault="004353D9" w:rsidP="006C7036">
            <w:pPr>
              <w:rPr>
                <w:rFonts w:ascii="Times New Roman Tj" w:hAnsi="Times New Roman Tj" w:cs="Times New Roman"/>
                <w:sz w:val="24"/>
                <w:szCs w:val="24"/>
              </w:rPr>
            </w:pPr>
            <w:r w:rsidRPr="00AC7A71">
              <w:rPr>
                <w:rFonts w:ascii="Times New Roman Tj" w:hAnsi="Times New Roman Tj" w:cs="Times New Roman"/>
                <w:sz w:val="24"/>
                <w:szCs w:val="24"/>
              </w:rPr>
              <w:t>ГУ «Национальный центр реабилитации детей - инвалидов «</w:t>
            </w:r>
            <w:proofErr w:type="spellStart"/>
            <w:r w:rsidRPr="00AC7A71">
              <w:rPr>
                <w:rFonts w:ascii="Times New Roman Tj" w:hAnsi="Times New Roman Tj" w:cs="Times New Roman"/>
                <w:sz w:val="24"/>
                <w:szCs w:val="24"/>
              </w:rPr>
              <w:t>Чорбог</w:t>
            </w:r>
            <w:proofErr w:type="spellEnd"/>
            <w:r w:rsidRPr="00AC7A71">
              <w:rPr>
                <w:rFonts w:ascii="Times New Roman Tj" w:hAnsi="Times New Roman Tj" w:cs="Times New Roman"/>
                <w:sz w:val="24"/>
                <w:szCs w:val="24"/>
              </w:rPr>
              <w:t xml:space="preserve">» в Варзобском районе» </w:t>
            </w:r>
          </w:p>
        </w:tc>
        <w:tc>
          <w:tcPr>
            <w:tcW w:w="852" w:type="dxa"/>
          </w:tcPr>
          <w:p w14:paraId="1C93A045"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199</w:t>
            </w:r>
          </w:p>
        </w:tc>
        <w:tc>
          <w:tcPr>
            <w:tcW w:w="1158" w:type="dxa"/>
            <w:vAlign w:val="center"/>
          </w:tcPr>
          <w:p w14:paraId="667833D5"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137</w:t>
            </w:r>
          </w:p>
        </w:tc>
        <w:tc>
          <w:tcPr>
            <w:tcW w:w="1009" w:type="dxa"/>
            <w:vAlign w:val="center"/>
          </w:tcPr>
          <w:p w14:paraId="2C695822"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62</w:t>
            </w:r>
          </w:p>
        </w:tc>
        <w:tc>
          <w:tcPr>
            <w:tcW w:w="780" w:type="dxa"/>
            <w:vAlign w:val="center"/>
          </w:tcPr>
          <w:p w14:paraId="6066DD73"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43</w:t>
            </w:r>
          </w:p>
        </w:tc>
        <w:tc>
          <w:tcPr>
            <w:tcW w:w="893" w:type="dxa"/>
            <w:vAlign w:val="center"/>
          </w:tcPr>
          <w:p w14:paraId="654A8175"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98</w:t>
            </w:r>
          </w:p>
        </w:tc>
        <w:tc>
          <w:tcPr>
            <w:tcW w:w="1097" w:type="dxa"/>
            <w:vAlign w:val="center"/>
          </w:tcPr>
          <w:p w14:paraId="765548EE"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58</w:t>
            </w:r>
          </w:p>
        </w:tc>
      </w:tr>
      <w:tr w:rsidR="004353D9" w:rsidRPr="00AC7A71" w14:paraId="1F611A50" w14:textId="77777777" w:rsidTr="006C7036">
        <w:trPr>
          <w:trHeight w:val="401"/>
        </w:trPr>
        <w:tc>
          <w:tcPr>
            <w:tcW w:w="474" w:type="dxa"/>
            <w:vAlign w:val="center"/>
          </w:tcPr>
          <w:p w14:paraId="4C64331F" w14:textId="77777777" w:rsidR="004353D9" w:rsidRPr="00AC7A71" w:rsidRDefault="004353D9" w:rsidP="006C7036">
            <w:pPr>
              <w:pStyle w:val="NoSpacing"/>
              <w:jc w:val="both"/>
              <w:rPr>
                <w:rFonts w:ascii="Times New Roman Tj" w:hAnsi="Times New Roman Tj" w:cs="Times New Roman"/>
                <w:bCs/>
                <w:sz w:val="24"/>
                <w:szCs w:val="24"/>
              </w:rPr>
            </w:pPr>
          </w:p>
        </w:tc>
        <w:tc>
          <w:tcPr>
            <w:tcW w:w="3348" w:type="dxa"/>
            <w:vAlign w:val="center"/>
          </w:tcPr>
          <w:p w14:paraId="3B0A1204"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Итого:</w:t>
            </w:r>
          </w:p>
        </w:tc>
        <w:tc>
          <w:tcPr>
            <w:tcW w:w="852" w:type="dxa"/>
            <w:vAlign w:val="center"/>
          </w:tcPr>
          <w:p w14:paraId="0C61F08F"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293</w:t>
            </w:r>
          </w:p>
        </w:tc>
        <w:tc>
          <w:tcPr>
            <w:tcW w:w="1158" w:type="dxa"/>
            <w:vAlign w:val="center"/>
          </w:tcPr>
          <w:p w14:paraId="24564DE8"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196</w:t>
            </w:r>
          </w:p>
        </w:tc>
        <w:tc>
          <w:tcPr>
            <w:tcW w:w="1009" w:type="dxa"/>
            <w:vAlign w:val="center"/>
          </w:tcPr>
          <w:p w14:paraId="1DF77A5A"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97</w:t>
            </w:r>
          </w:p>
        </w:tc>
        <w:tc>
          <w:tcPr>
            <w:tcW w:w="780" w:type="dxa"/>
            <w:vAlign w:val="center"/>
          </w:tcPr>
          <w:p w14:paraId="3A1D8398"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50</w:t>
            </w:r>
          </w:p>
        </w:tc>
        <w:tc>
          <w:tcPr>
            <w:tcW w:w="893" w:type="dxa"/>
            <w:vAlign w:val="center"/>
          </w:tcPr>
          <w:p w14:paraId="194E4134"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133</w:t>
            </w:r>
          </w:p>
        </w:tc>
        <w:tc>
          <w:tcPr>
            <w:tcW w:w="1097" w:type="dxa"/>
            <w:vAlign w:val="center"/>
          </w:tcPr>
          <w:p w14:paraId="6A281957"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110</w:t>
            </w:r>
          </w:p>
        </w:tc>
      </w:tr>
      <w:tr w:rsidR="004353D9" w:rsidRPr="00AC7A71" w14:paraId="45518178" w14:textId="77777777" w:rsidTr="006C7036">
        <w:trPr>
          <w:trHeight w:val="401"/>
        </w:trPr>
        <w:tc>
          <w:tcPr>
            <w:tcW w:w="474" w:type="dxa"/>
            <w:vAlign w:val="center"/>
          </w:tcPr>
          <w:p w14:paraId="6B3B44A1" w14:textId="77777777" w:rsidR="004353D9" w:rsidRPr="00AC7A71" w:rsidRDefault="004353D9" w:rsidP="006C7036">
            <w:pPr>
              <w:pStyle w:val="NoSpacing"/>
              <w:jc w:val="both"/>
              <w:rPr>
                <w:rFonts w:ascii="Times New Roman Tj" w:hAnsi="Times New Roman Tj" w:cs="Times New Roman"/>
                <w:bCs/>
                <w:sz w:val="24"/>
                <w:szCs w:val="24"/>
              </w:rPr>
            </w:pPr>
          </w:p>
        </w:tc>
        <w:tc>
          <w:tcPr>
            <w:tcW w:w="3348" w:type="dxa"/>
            <w:vAlign w:val="center"/>
          </w:tcPr>
          <w:p w14:paraId="5BC4BEF6" w14:textId="77777777" w:rsidR="004353D9" w:rsidRPr="00AC7A71" w:rsidRDefault="004353D9" w:rsidP="006C7036">
            <w:pPr>
              <w:pStyle w:val="NoSpacing"/>
              <w:rPr>
                <w:rFonts w:ascii="Times New Roman Tj" w:hAnsi="Times New Roman Tj" w:cs="Times New Roman"/>
                <w:sz w:val="24"/>
                <w:szCs w:val="24"/>
              </w:rPr>
            </w:pPr>
          </w:p>
        </w:tc>
        <w:tc>
          <w:tcPr>
            <w:tcW w:w="852" w:type="dxa"/>
          </w:tcPr>
          <w:p w14:paraId="25DEC18E" w14:textId="77777777" w:rsidR="004353D9" w:rsidRPr="00AC7A71" w:rsidRDefault="004353D9" w:rsidP="006C7036">
            <w:pPr>
              <w:pStyle w:val="NoSpacing"/>
              <w:rPr>
                <w:rFonts w:ascii="Times New Roman Tj" w:hAnsi="Times New Roman Tj" w:cs="Times New Roman"/>
                <w:sz w:val="24"/>
                <w:szCs w:val="24"/>
              </w:rPr>
            </w:pPr>
          </w:p>
        </w:tc>
        <w:tc>
          <w:tcPr>
            <w:tcW w:w="2167" w:type="dxa"/>
            <w:gridSpan w:val="2"/>
            <w:vAlign w:val="center"/>
          </w:tcPr>
          <w:p w14:paraId="6DB4246C"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bCs/>
                <w:sz w:val="24"/>
                <w:szCs w:val="24"/>
              </w:rPr>
              <w:t>По полу</w:t>
            </w:r>
          </w:p>
        </w:tc>
        <w:tc>
          <w:tcPr>
            <w:tcW w:w="2770" w:type="dxa"/>
            <w:gridSpan w:val="3"/>
            <w:vAlign w:val="center"/>
          </w:tcPr>
          <w:p w14:paraId="32E63A26"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bCs/>
                <w:sz w:val="24"/>
                <w:szCs w:val="24"/>
              </w:rPr>
              <w:t>По возрасту</w:t>
            </w:r>
          </w:p>
        </w:tc>
      </w:tr>
      <w:tr w:rsidR="004353D9" w:rsidRPr="00AC7A71" w14:paraId="3D4DD834" w14:textId="77777777" w:rsidTr="006C7036">
        <w:trPr>
          <w:trHeight w:val="401"/>
        </w:trPr>
        <w:tc>
          <w:tcPr>
            <w:tcW w:w="474" w:type="dxa"/>
            <w:vAlign w:val="center"/>
          </w:tcPr>
          <w:p w14:paraId="62E0C53D" w14:textId="77777777" w:rsidR="004353D9" w:rsidRPr="00AC7A71" w:rsidRDefault="004353D9" w:rsidP="006C7036">
            <w:pPr>
              <w:pStyle w:val="NoSpacing"/>
              <w:jc w:val="both"/>
              <w:rPr>
                <w:rFonts w:ascii="Times New Roman Tj" w:hAnsi="Times New Roman Tj" w:cs="Times New Roman"/>
                <w:bCs/>
                <w:sz w:val="24"/>
                <w:szCs w:val="24"/>
              </w:rPr>
            </w:pPr>
          </w:p>
        </w:tc>
        <w:tc>
          <w:tcPr>
            <w:tcW w:w="3348" w:type="dxa"/>
            <w:vAlign w:val="center"/>
          </w:tcPr>
          <w:p w14:paraId="63FB9D89" w14:textId="77777777" w:rsidR="004353D9" w:rsidRPr="00AC7A71" w:rsidRDefault="004353D9" w:rsidP="006C7036">
            <w:pPr>
              <w:pStyle w:val="NoSpacing"/>
              <w:jc w:val="both"/>
              <w:rPr>
                <w:rFonts w:ascii="Times New Roman Tj" w:hAnsi="Times New Roman Tj" w:cs="Times New Roman"/>
                <w:bCs/>
                <w:sz w:val="24"/>
                <w:szCs w:val="24"/>
              </w:rPr>
            </w:pPr>
            <w:r w:rsidRPr="00AC7A71">
              <w:rPr>
                <w:rFonts w:ascii="Times New Roman Tj" w:hAnsi="Times New Roman Tj" w:cs="Times New Roman"/>
                <w:bCs/>
                <w:sz w:val="24"/>
                <w:szCs w:val="24"/>
              </w:rPr>
              <w:t>Наименование</w:t>
            </w:r>
          </w:p>
          <w:p w14:paraId="46D76B95" w14:textId="77777777" w:rsidR="004353D9" w:rsidRPr="00AC7A71" w:rsidRDefault="004353D9" w:rsidP="006C7036">
            <w:pPr>
              <w:pStyle w:val="NoSpacing"/>
              <w:jc w:val="both"/>
              <w:rPr>
                <w:rFonts w:ascii="Times New Roman Tj" w:hAnsi="Times New Roman Tj" w:cs="Times New Roman"/>
                <w:bCs/>
                <w:sz w:val="24"/>
                <w:szCs w:val="24"/>
              </w:rPr>
            </w:pPr>
            <w:r w:rsidRPr="00AC7A71">
              <w:rPr>
                <w:rFonts w:ascii="Times New Roman Tj" w:hAnsi="Times New Roman Tj" w:cs="Times New Roman"/>
                <w:bCs/>
                <w:sz w:val="24"/>
                <w:szCs w:val="24"/>
              </w:rPr>
              <w:t xml:space="preserve"> учреждения</w:t>
            </w:r>
          </w:p>
        </w:tc>
        <w:tc>
          <w:tcPr>
            <w:tcW w:w="852" w:type="dxa"/>
          </w:tcPr>
          <w:p w14:paraId="514712A9" w14:textId="77777777" w:rsidR="004353D9" w:rsidRPr="00AC7A71" w:rsidRDefault="004353D9" w:rsidP="006C7036">
            <w:pPr>
              <w:pStyle w:val="NoSpacing"/>
              <w:rPr>
                <w:rFonts w:ascii="Times New Roman Tj" w:hAnsi="Times New Roman Tj" w:cs="Times New Roman"/>
                <w:sz w:val="24"/>
                <w:szCs w:val="24"/>
              </w:rPr>
            </w:pPr>
            <w:r w:rsidRPr="00AC7A71">
              <w:rPr>
                <w:rFonts w:ascii="Times New Roman Tj" w:hAnsi="Times New Roman Tj" w:cs="Times New Roman"/>
                <w:sz w:val="24"/>
                <w:szCs w:val="24"/>
              </w:rPr>
              <w:t>Общее кол-во</w:t>
            </w:r>
          </w:p>
        </w:tc>
        <w:tc>
          <w:tcPr>
            <w:tcW w:w="1158" w:type="dxa"/>
            <w:vAlign w:val="center"/>
          </w:tcPr>
          <w:p w14:paraId="2EA3CDF0" w14:textId="77777777" w:rsidR="004353D9" w:rsidRPr="00AC7A71" w:rsidRDefault="004353D9" w:rsidP="006C7036">
            <w:pPr>
              <w:pStyle w:val="NoSpacing"/>
              <w:rPr>
                <w:rFonts w:ascii="Times New Roman Tj" w:hAnsi="Times New Roman Tj" w:cs="Times New Roman"/>
                <w:sz w:val="24"/>
                <w:szCs w:val="24"/>
              </w:rPr>
            </w:pPr>
            <w:r w:rsidRPr="00AC7A71">
              <w:rPr>
                <w:rFonts w:ascii="Times New Roman Tj" w:hAnsi="Times New Roman Tj" w:cs="Times New Roman"/>
                <w:sz w:val="24"/>
                <w:szCs w:val="24"/>
              </w:rPr>
              <w:t xml:space="preserve">Мальчики </w:t>
            </w:r>
          </w:p>
        </w:tc>
        <w:tc>
          <w:tcPr>
            <w:tcW w:w="1009" w:type="dxa"/>
            <w:vAlign w:val="center"/>
          </w:tcPr>
          <w:p w14:paraId="5D204348" w14:textId="77777777" w:rsidR="004353D9" w:rsidRPr="00AC7A71" w:rsidRDefault="004353D9" w:rsidP="006C7036">
            <w:pPr>
              <w:pStyle w:val="NoSpacing"/>
              <w:rPr>
                <w:rFonts w:ascii="Times New Roman Tj" w:hAnsi="Times New Roman Tj" w:cs="Times New Roman"/>
                <w:sz w:val="24"/>
                <w:szCs w:val="24"/>
              </w:rPr>
            </w:pPr>
            <w:r w:rsidRPr="00AC7A71">
              <w:rPr>
                <w:rFonts w:ascii="Times New Roman Tj" w:hAnsi="Times New Roman Tj" w:cs="Times New Roman"/>
                <w:sz w:val="24"/>
                <w:szCs w:val="24"/>
              </w:rPr>
              <w:t xml:space="preserve">Девочки </w:t>
            </w:r>
          </w:p>
        </w:tc>
        <w:tc>
          <w:tcPr>
            <w:tcW w:w="780" w:type="dxa"/>
            <w:vAlign w:val="center"/>
          </w:tcPr>
          <w:p w14:paraId="39C20BDB" w14:textId="77777777" w:rsidR="004353D9" w:rsidRPr="00AC7A71" w:rsidRDefault="004353D9" w:rsidP="006C7036">
            <w:pPr>
              <w:pStyle w:val="NoSpacing"/>
              <w:rPr>
                <w:rFonts w:ascii="Times New Roman Tj" w:hAnsi="Times New Roman Tj" w:cs="Times New Roman"/>
                <w:sz w:val="24"/>
                <w:szCs w:val="24"/>
              </w:rPr>
            </w:pPr>
            <w:r w:rsidRPr="00AC7A71">
              <w:rPr>
                <w:rFonts w:ascii="Times New Roman Tj" w:hAnsi="Times New Roman Tj" w:cs="Times New Roman"/>
                <w:sz w:val="24"/>
                <w:szCs w:val="24"/>
              </w:rPr>
              <w:t>До 1 года</w:t>
            </w:r>
          </w:p>
        </w:tc>
        <w:tc>
          <w:tcPr>
            <w:tcW w:w="893" w:type="dxa"/>
            <w:vAlign w:val="center"/>
          </w:tcPr>
          <w:p w14:paraId="644D9D35" w14:textId="77777777" w:rsidR="004353D9" w:rsidRPr="00AC7A71" w:rsidRDefault="004353D9" w:rsidP="006C7036">
            <w:pPr>
              <w:pStyle w:val="NoSpacing"/>
              <w:rPr>
                <w:rFonts w:ascii="Times New Roman Tj" w:hAnsi="Times New Roman Tj" w:cs="Times New Roman"/>
                <w:sz w:val="24"/>
                <w:szCs w:val="24"/>
              </w:rPr>
            </w:pPr>
            <w:r w:rsidRPr="00AC7A71">
              <w:rPr>
                <w:rFonts w:ascii="Times New Roman Tj" w:hAnsi="Times New Roman Tj" w:cs="Times New Roman"/>
                <w:sz w:val="24"/>
                <w:szCs w:val="24"/>
              </w:rPr>
              <w:t>1-4 года</w:t>
            </w:r>
          </w:p>
        </w:tc>
        <w:tc>
          <w:tcPr>
            <w:tcW w:w="1097" w:type="dxa"/>
            <w:vAlign w:val="center"/>
          </w:tcPr>
          <w:p w14:paraId="1094F37E" w14:textId="77777777" w:rsidR="004353D9" w:rsidRPr="00AC7A71" w:rsidRDefault="004353D9" w:rsidP="006C7036">
            <w:pPr>
              <w:pStyle w:val="NoSpacing"/>
              <w:rPr>
                <w:rFonts w:ascii="Times New Roman Tj" w:hAnsi="Times New Roman Tj" w:cs="Times New Roman"/>
                <w:sz w:val="24"/>
                <w:szCs w:val="24"/>
              </w:rPr>
            </w:pPr>
            <w:r w:rsidRPr="00AC7A71">
              <w:rPr>
                <w:rFonts w:ascii="Times New Roman Tj" w:hAnsi="Times New Roman Tj" w:cs="Times New Roman"/>
                <w:sz w:val="24"/>
                <w:szCs w:val="24"/>
              </w:rPr>
              <w:t>5-7 лет</w:t>
            </w:r>
          </w:p>
        </w:tc>
      </w:tr>
      <w:tr w:rsidR="004353D9" w:rsidRPr="00AC7A71" w14:paraId="29607E8F" w14:textId="77777777" w:rsidTr="006C7036">
        <w:trPr>
          <w:trHeight w:val="401"/>
        </w:trPr>
        <w:tc>
          <w:tcPr>
            <w:tcW w:w="474" w:type="dxa"/>
            <w:vAlign w:val="center"/>
          </w:tcPr>
          <w:p w14:paraId="6E6C1BE7" w14:textId="77777777" w:rsidR="004353D9" w:rsidRPr="00AC7A71" w:rsidRDefault="004353D9" w:rsidP="006C7036">
            <w:pPr>
              <w:pStyle w:val="NoSpacing"/>
              <w:jc w:val="both"/>
              <w:rPr>
                <w:rFonts w:ascii="Times New Roman Tj" w:hAnsi="Times New Roman Tj" w:cs="Times New Roman"/>
                <w:bCs/>
                <w:sz w:val="24"/>
                <w:szCs w:val="24"/>
              </w:rPr>
            </w:pPr>
            <w:r w:rsidRPr="00AC7A71">
              <w:rPr>
                <w:rFonts w:ascii="Times New Roman Tj" w:hAnsi="Times New Roman Tj" w:cs="Times New Roman"/>
                <w:bCs/>
                <w:sz w:val="24"/>
                <w:szCs w:val="24"/>
              </w:rPr>
              <w:t>4</w:t>
            </w:r>
          </w:p>
        </w:tc>
        <w:tc>
          <w:tcPr>
            <w:tcW w:w="3348" w:type="dxa"/>
            <w:vAlign w:val="center"/>
          </w:tcPr>
          <w:p w14:paraId="44776507" w14:textId="77777777" w:rsidR="004353D9" w:rsidRPr="00AC7A71" w:rsidRDefault="004353D9" w:rsidP="006C7036">
            <w:pPr>
              <w:pStyle w:val="NoSpacing"/>
              <w:rPr>
                <w:rFonts w:ascii="Times New Roman Tj" w:hAnsi="Times New Roman Tj" w:cs="Times New Roman"/>
                <w:sz w:val="24"/>
                <w:szCs w:val="24"/>
              </w:rPr>
            </w:pPr>
            <w:r w:rsidRPr="00AC7A71">
              <w:rPr>
                <w:rFonts w:ascii="Times New Roman Tj" w:hAnsi="Times New Roman Tj" w:cs="Times New Roman"/>
                <w:sz w:val="24"/>
                <w:szCs w:val="24"/>
              </w:rPr>
              <w:t xml:space="preserve">Центр поддержки семьи и ребенка №1 </w:t>
            </w:r>
            <w:proofErr w:type="spellStart"/>
            <w:r w:rsidRPr="00AC7A71">
              <w:rPr>
                <w:rFonts w:ascii="Times New Roman Tj" w:hAnsi="Times New Roman Tj" w:cs="Times New Roman"/>
                <w:sz w:val="24"/>
                <w:szCs w:val="24"/>
              </w:rPr>
              <w:t>г.Душанбе</w:t>
            </w:r>
            <w:proofErr w:type="spellEnd"/>
          </w:p>
        </w:tc>
        <w:tc>
          <w:tcPr>
            <w:tcW w:w="852" w:type="dxa"/>
          </w:tcPr>
          <w:p w14:paraId="336B9DFA"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59</w:t>
            </w:r>
          </w:p>
        </w:tc>
        <w:tc>
          <w:tcPr>
            <w:tcW w:w="1158" w:type="dxa"/>
            <w:vAlign w:val="center"/>
          </w:tcPr>
          <w:p w14:paraId="429850E5"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30</w:t>
            </w:r>
          </w:p>
        </w:tc>
        <w:tc>
          <w:tcPr>
            <w:tcW w:w="1009" w:type="dxa"/>
            <w:vAlign w:val="center"/>
          </w:tcPr>
          <w:p w14:paraId="68642932"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29</w:t>
            </w:r>
          </w:p>
        </w:tc>
        <w:tc>
          <w:tcPr>
            <w:tcW w:w="780" w:type="dxa"/>
            <w:vAlign w:val="center"/>
          </w:tcPr>
          <w:p w14:paraId="658D525B"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4</w:t>
            </w:r>
          </w:p>
        </w:tc>
        <w:tc>
          <w:tcPr>
            <w:tcW w:w="893" w:type="dxa"/>
            <w:vAlign w:val="center"/>
          </w:tcPr>
          <w:p w14:paraId="799D5C2D"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28</w:t>
            </w:r>
          </w:p>
        </w:tc>
        <w:tc>
          <w:tcPr>
            <w:tcW w:w="1097" w:type="dxa"/>
            <w:vAlign w:val="center"/>
          </w:tcPr>
          <w:p w14:paraId="24E61280"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27</w:t>
            </w:r>
          </w:p>
        </w:tc>
      </w:tr>
      <w:tr w:rsidR="004353D9" w:rsidRPr="00AC7A71" w14:paraId="239053CE" w14:textId="77777777" w:rsidTr="006C7036">
        <w:trPr>
          <w:trHeight w:val="401"/>
        </w:trPr>
        <w:tc>
          <w:tcPr>
            <w:tcW w:w="474" w:type="dxa"/>
            <w:vAlign w:val="center"/>
          </w:tcPr>
          <w:p w14:paraId="75E4076B" w14:textId="77777777" w:rsidR="004353D9" w:rsidRPr="00AC7A71" w:rsidRDefault="004353D9" w:rsidP="006C7036">
            <w:pPr>
              <w:pStyle w:val="NoSpacing"/>
              <w:jc w:val="both"/>
              <w:rPr>
                <w:rFonts w:ascii="Times New Roman Tj" w:hAnsi="Times New Roman Tj" w:cs="Times New Roman"/>
                <w:bCs/>
                <w:sz w:val="24"/>
                <w:szCs w:val="24"/>
              </w:rPr>
            </w:pPr>
            <w:r w:rsidRPr="00AC7A71">
              <w:rPr>
                <w:rFonts w:ascii="Times New Roman Tj" w:hAnsi="Times New Roman Tj" w:cs="Times New Roman"/>
                <w:bCs/>
                <w:sz w:val="24"/>
                <w:szCs w:val="24"/>
              </w:rPr>
              <w:t>5</w:t>
            </w:r>
          </w:p>
        </w:tc>
        <w:tc>
          <w:tcPr>
            <w:tcW w:w="3348" w:type="dxa"/>
            <w:vAlign w:val="center"/>
          </w:tcPr>
          <w:p w14:paraId="47FD7B0C" w14:textId="77777777" w:rsidR="004353D9" w:rsidRPr="00AC7A71" w:rsidRDefault="004353D9" w:rsidP="006C7036">
            <w:pPr>
              <w:pStyle w:val="NoSpacing"/>
              <w:rPr>
                <w:rFonts w:ascii="Times New Roman Tj" w:hAnsi="Times New Roman Tj" w:cs="Times New Roman"/>
                <w:sz w:val="24"/>
                <w:szCs w:val="24"/>
              </w:rPr>
            </w:pPr>
            <w:r w:rsidRPr="00AC7A71">
              <w:rPr>
                <w:rFonts w:ascii="Times New Roman Tj" w:hAnsi="Times New Roman Tj" w:cs="Times New Roman"/>
                <w:sz w:val="24"/>
                <w:szCs w:val="24"/>
              </w:rPr>
              <w:t xml:space="preserve">Центр поддержки семьи и ребенка №2 </w:t>
            </w:r>
            <w:proofErr w:type="spellStart"/>
            <w:r w:rsidRPr="00AC7A71">
              <w:rPr>
                <w:rFonts w:ascii="Times New Roman Tj" w:hAnsi="Times New Roman Tj" w:cs="Times New Roman"/>
                <w:sz w:val="24"/>
                <w:szCs w:val="24"/>
              </w:rPr>
              <w:t>г.Душанбе</w:t>
            </w:r>
            <w:proofErr w:type="spellEnd"/>
          </w:p>
        </w:tc>
        <w:tc>
          <w:tcPr>
            <w:tcW w:w="852" w:type="dxa"/>
          </w:tcPr>
          <w:p w14:paraId="626659D8"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81</w:t>
            </w:r>
          </w:p>
        </w:tc>
        <w:tc>
          <w:tcPr>
            <w:tcW w:w="1158" w:type="dxa"/>
            <w:vAlign w:val="center"/>
          </w:tcPr>
          <w:p w14:paraId="0B918F2F"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54</w:t>
            </w:r>
          </w:p>
        </w:tc>
        <w:tc>
          <w:tcPr>
            <w:tcW w:w="1009" w:type="dxa"/>
            <w:vAlign w:val="center"/>
          </w:tcPr>
          <w:p w14:paraId="6A2EBE23"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27</w:t>
            </w:r>
          </w:p>
        </w:tc>
        <w:tc>
          <w:tcPr>
            <w:tcW w:w="780" w:type="dxa"/>
            <w:vAlign w:val="center"/>
          </w:tcPr>
          <w:p w14:paraId="1E412A2C"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1</w:t>
            </w:r>
          </w:p>
        </w:tc>
        <w:tc>
          <w:tcPr>
            <w:tcW w:w="893" w:type="dxa"/>
            <w:vAlign w:val="center"/>
          </w:tcPr>
          <w:p w14:paraId="44FB8B36"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26</w:t>
            </w:r>
          </w:p>
        </w:tc>
        <w:tc>
          <w:tcPr>
            <w:tcW w:w="1097" w:type="dxa"/>
            <w:vAlign w:val="center"/>
          </w:tcPr>
          <w:p w14:paraId="01187D6C"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54</w:t>
            </w:r>
          </w:p>
        </w:tc>
      </w:tr>
      <w:tr w:rsidR="004353D9" w:rsidRPr="00AC7A71" w14:paraId="631BCFC2" w14:textId="77777777" w:rsidTr="006C7036">
        <w:trPr>
          <w:trHeight w:val="401"/>
        </w:trPr>
        <w:tc>
          <w:tcPr>
            <w:tcW w:w="474" w:type="dxa"/>
            <w:vAlign w:val="center"/>
          </w:tcPr>
          <w:p w14:paraId="72EBC8D2" w14:textId="77777777" w:rsidR="004353D9" w:rsidRPr="00AC7A71" w:rsidRDefault="004353D9" w:rsidP="006C7036">
            <w:pPr>
              <w:pStyle w:val="NoSpacing"/>
              <w:jc w:val="both"/>
              <w:rPr>
                <w:rFonts w:ascii="Times New Roman Tj" w:hAnsi="Times New Roman Tj" w:cs="Times New Roman"/>
                <w:bCs/>
                <w:sz w:val="24"/>
                <w:szCs w:val="24"/>
              </w:rPr>
            </w:pPr>
            <w:r w:rsidRPr="00AC7A71">
              <w:rPr>
                <w:rFonts w:ascii="Times New Roman Tj" w:hAnsi="Times New Roman Tj" w:cs="Times New Roman"/>
                <w:bCs/>
                <w:sz w:val="24"/>
                <w:szCs w:val="24"/>
              </w:rPr>
              <w:t>6</w:t>
            </w:r>
          </w:p>
        </w:tc>
        <w:tc>
          <w:tcPr>
            <w:tcW w:w="3348" w:type="dxa"/>
            <w:vAlign w:val="center"/>
          </w:tcPr>
          <w:p w14:paraId="5A841477" w14:textId="77777777" w:rsidR="004353D9" w:rsidRPr="00AC7A71" w:rsidRDefault="004353D9" w:rsidP="006C7036">
            <w:pPr>
              <w:pStyle w:val="NoSpacing"/>
              <w:rPr>
                <w:rFonts w:ascii="Times New Roman Tj" w:hAnsi="Times New Roman Tj" w:cs="Times New Roman"/>
                <w:sz w:val="24"/>
                <w:szCs w:val="24"/>
              </w:rPr>
            </w:pPr>
            <w:r w:rsidRPr="00AC7A71">
              <w:rPr>
                <w:rFonts w:ascii="Times New Roman Tj" w:hAnsi="Times New Roman Tj" w:cs="Times New Roman"/>
                <w:sz w:val="24"/>
                <w:szCs w:val="24"/>
              </w:rPr>
              <w:t>Центр поддержки семьи и ребенка г. Худжанд</w:t>
            </w:r>
          </w:p>
        </w:tc>
        <w:tc>
          <w:tcPr>
            <w:tcW w:w="852" w:type="dxa"/>
          </w:tcPr>
          <w:p w14:paraId="1811F851"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28</w:t>
            </w:r>
          </w:p>
        </w:tc>
        <w:tc>
          <w:tcPr>
            <w:tcW w:w="1158" w:type="dxa"/>
            <w:vAlign w:val="center"/>
          </w:tcPr>
          <w:p w14:paraId="04700229"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12</w:t>
            </w:r>
          </w:p>
        </w:tc>
        <w:tc>
          <w:tcPr>
            <w:tcW w:w="1009" w:type="dxa"/>
            <w:vAlign w:val="center"/>
          </w:tcPr>
          <w:p w14:paraId="580FA45A"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16</w:t>
            </w:r>
          </w:p>
        </w:tc>
        <w:tc>
          <w:tcPr>
            <w:tcW w:w="780" w:type="dxa"/>
            <w:vAlign w:val="center"/>
          </w:tcPr>
          <w:p w14:paraId="6B20F925"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5</w:t>
            </w:r>
          </w:p>
        </w:tc>
        <w:tc>
          <w:tcPr>
            <w:tcW w:w="893" w:type="dxa"/>
            <w:vAlign w:val="center"/>
          </w:tcPr>
          <w:p w14:paraId="6B02E238"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8</w:t>
            </w:r>
          </w:p>
        </w:tc>
        <w:tc>
          <w:tcPr>
            <w:tcW w:w="1097" w:type="dxa"/>
            <w:vAlign w:val="center"/>
          </w:tcPr>
          <w:p w14:paraId="68AD8031"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15</w:t>
            </w:r>
          </w:p>
        </w:tc>
      </w:tr>
      <w:tr w:rsidR="004353D9" w:rsidRPr="00AC7A71" w14:paraId="6F67D41C" w14:textId="77777777" w:rsidTr="006C7036">
        <w:trPr>
          <w:trHeight w:val="401"/>
        </w:trPr>
        <w:tc>
          <w:tcPr>
            <w:tcW w:w="474" w:type="dxa"/>
            <w:vAlign w:val="center"/>
          </w:tcPr>
          <w:p w14:paraId="3CFE3E43" w14:textId="77777777" w:rsidR="004353D9" w:rsidRPr="00AC7A71" w:rsidRDefault="004353D9" w:rsidP="006C7036">
            <w:pPr>
              <w:pStyle w:val="NoSpacing"/>
              <w:jc w:val="both"/>
              <w:rPr>
                <w:rFonts w:ascii="Times New Roman Tj" w:hAnsi="Times New Roman Tj" w:cs="Times New Roman"/>
                <w:bCs/>
                <w:sz w:val="24"/>
                <w:szCs w:val="24"/>
              </w:rPr>
            </w:pPr>
            <w:r w:rsidRPr="00AC7A71">
              <w:rPr>
                <w:rFonts w:ascii="Times New Roman Tj" w:hAnsi="Times New Roman Tj" w:cs="Times New Roman"/>
                <w:bCs/>
                <w:sz w:val="24"/>
                <w:szCs w:val="24"/>
              </w:rPr>
              <w:t>7</w:t>
            </w:r>
          </w:p>
        </w:tc>
        <w:tc>
          <w:tcPr>
            <w:tcW w:w="3348" w:type="dxa"/>
            <w:vAlign w:val="center"/>
          </w:tcPr>
          <w:p w14:paraId="00A762B1" w14:textId="77777777" w:rsidR="004353D9" w:rsidRPr="00AC7A71" w:rsidRDefault="004353D9" w:rsidP="006C7036">
            <w:pPr>
              <w:pStyle w:val="NoSpacing"/>
              <w:rPr>
                <w:rFonts w:ascii="Times New Roman Tj" w:hAnsi="Times New Roman Tj" w:cs="Times New Roman"/>
                <w:sz w:val="24"/>
                <w:szCs w:val="24"/>
              </w:rPr>
            </w:pPr>
            <w:r w:rsidRPr="00AC7A71">
              <w:rPr>
                <w:rFonts w:ascii="Times New Roman Tj" w:hAnsi="Times New Roman Tj" w:cs="Times New Roman"/>
                <w:sz w:val="24"/>
                <w:szCs w:val="24"/>
              </w:rPr>
              <w:t xml:space="preserve">Центр поддержки семьи и ребенка г. </w:t>
            </w:r>
            <w:proofErr w:type="spellStart"/>
            <w:r w:rsidRPr="00AC7A71">
              <w:rPr>
                <w:rFonts w:ascii="Times New Roman Tj" w:hAnsi="Times New Roman Tj" w:cs="Times New Roman"/>
                <w:sz w:val="24"/>
                <w:szCs w:val="24"/>
              </w:rPr>
              <w:t>Истаравшан</w:t>
            </w:r>
            <w:proofErr w:type="spellEnd"/>
          </w:p>
        </w:tc>
        <w:tc>
          <w:tcPr>
            <w:tcW w:w="852" w:type="dxa"/>
          </w:tcPr>
          <w:p w14:paraId="3081C551"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13</w:t>
            </w:r>
          </w:p>
        </w:tc>
        <w:tc>
          <w:tcPr>
            <w:tcW w:w="1158" w:type="dxa"/>
            <w:vAlign w:val="center"/>
          </w:tcPr>
          <w:p w14:paraId="7D7B83EC"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7</w:t>
            </w:r>
          </w:p>
        </w:tc>
        <w:tc>
          <w:tcPr>
            <w:tcW w:w="1009" w:type="dxa"/>
            <w:vAlign w:val="center"/>
          </w:tcPr>
          <w:p w14:paraId="0680F5BA"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6</w:t>
            </w:r>
          </w:p>
        </w:tc>
        <w:tc>
          <w:tcPr>
            <w:tcW w:w="780" w:type="dxa"/>
            <w:vAlign w:val="center"/>
          </w:tcPr>
          <w:p w14:paraId="1C5F9B8B"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2</w:t>
            </w:r>
          </w:p>
        </w:tc>
        <w:tc>
          <w:tcPr>
            <w:tcW w:w="893" w:type="dxa"/>
            <w:vAlign w:val="center"/>
          </w:tcPr>
          <w:p w14:paraId="1ADED51A"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5</w:t>
            </w:r>
          </w:p>
        </w:tc>
        <w:tc>
          <w:tcPr>
            <w:tcW w:w="1097" w:type="dxa"/>
            <w:vAlign w:val="center"/>
          </w:tcPr>
          <w:p w14:paraId="71A2035C"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6</w:t>
            </w:r>
          </w:p>
        </w:tc>
      </w:tr>
      <w:tr w:rsidR="004353D9" w:rsidRPr="00AC7A71" w14:paraId="7A6723DF" w14:textId="77777777" w:rsidTr="006C7036">
        <w:trPr>
          <w:trHeight w:val="401"/>
        </w:trPr>
        <w:tc>
          <w:tcPr>
            <w:tcW w:w="3822" w:type="dxa"/>
            <w:gridSpan w:val="2"/>
            <w:vAlign w:val="center"/>
          </w:tcPr>
          <w:p w14:paraId="7D412164"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Итого:</w:t>
            </w:r>
          </w:p>
        </w:tc>
        <w:tc>
          <w:tcPr>
            <w:tcW w:w="852" w:type="dxa"/>
            <w:vAlign w:val="center"/>
          </w:tcPr>
          <w:p w14:paraId="46AAF6D5"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181</w:t>
            </w:r>
          </w:p>
        </w:tc>
        <w:tc>
          <w:tcPr>
            <w:tcW w:w="1158" w:type="dxa"/>
            <w:vAlign w:val="center"/>
          </w:tcPr>
          <w:p w14:paraId="27CC2CD0"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103</w:t>
            </w:r>
          </w:p>
        </w:tc>
        <w:tc>
          <w:tcPr>
            <w:tcW w:w="1009" w:type="dxa"/>
            <w:vAlign w:val="center"/>
          </w:tcPr>
          <w:p w14:paraId="5EDFDC76"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78</w:t>
            </w:r>
          </w:p>
        </w:tc>
        <w:tc>
          <w:tcPr>
            <w:tcW w:w="780" w:type="dxa"/>
            <w:vAlign w:val="center"/>
          </w:tcPr>
          <w:p w14:paraId="4D197DD9"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12</w:t>
            </w:r>
          </w:p>
        </w:tc>
        <w:tc>
          <w:tcPr>
            <w:tcW w:w="893" w:type="dxa"/>
            <w:vAlign w:val="center"/>
          </w:tcPr>
          <w:p w14:paraId="65FDC5A5"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67</w:t>
            </w:r>
          </w:p>
        </w:tc>
        <w:tc>
          <w:tcPr>
            <w:tcW w:w="1097" w:type="dxa"/>
            <w:vAlign w:val="center"/>
          </w:tcPr>
          <w:p w14:paraId="539446A6" w14:textId="77777777" w:rsidR="004353D9" w:rsidRPr="00AC7A71" w:rsidRDefault="004353D9" w:rsidP="006C7036">
            <w:pPr>
              <w:pStyle w:val="NoSpacing"/>
              <w:jc w:val="center"/>
              <w:rPr>
                <w:rFonts w:ascii="Times New Roman Tj" w:hAnsi="Times New Roman Tj" w:cs="Times New Roman"/>
                <w:sz w:val="24"/>
                <w:szCs w:val="24"/>
              </w:rPr>
            </w:pPr>
            <w:r w:rsidRPr="00AC7A71">
              <w:rPr>
                <w:rFonts w:ascii="Times New Roman Tj" w:hAnsi="Times New Roman Tj" w:cs="Times New Roman"/>
                <w:sz w:val="24"/>
                <w:szCs w:val="24"/>
              </w:rPr>
              <w:t>102</w:t>
            </w:r>
          </w:p>
        </w:tc>
      </w:tr>
    </w:tbl>
    <w:p w14:paraId="61D80C7C" w14:textId="77777777" w:rsidR="004353D9" w:rsidRPr="00AC7A71" w:rsidRDefault="004353D9" w:rsidP="004353D9">
      <w:pPr>
        <w:spacing w:after="0" w:line="240" w:lineRule="auto"/>
        <w:ind w:firstLine="567"/>
        <w:jc w:val="both"/>
        <w:rPr>
          <w:rFonts w:ascii="Times New Roman Tj" w:eastAsia="Times New Roman" w:hAnsi="Times New Roman Tj" w:cs="Times New Roman"/>
          <w:sz w:val="24"/>
          <w:szCs w:val="24"/>
          <w:lang w:eastAsia="ru-RU"/>
        </w:rPr>
      </w:pPr>
    </w:p>
    <w:p w14:paraId="3863CF3C" w14:textId="77777777" w:rsidR="004353D9" w:rsidRPr="00AC7A71" w:rsidRDefault="004353D9" w:rsidP="004353D9">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Сведения о количестве детей в учреждениях постоянного пребывания в сфере образования:</w:t>
      </w:r>
    </w:p>
    <w:p w14:paraId="6811F0A2" w14:textId="77777777" w:rsidR="004353D9" w:rsidRPr="00AC7A71" w:rsidRDefault="004353D9" w:rsidP="004353D9">
      <w:pPr>
        <w:pStyle w:val="NormalWeb"/>
        <w:spacing w:before="0" w:beforeAutospacing="0" w:after="0" w:afterAutospacing="0"/>
        <w:ind w:firstLine="567"/>
        <w:jc w:val="both"/>
        <w:rPr>
          <w:rFonts w:ascii="Times New Roman Tj" w:hAnsi="Times New Roman Tj"/>
          <w:b/>
          <w:bCs/>
          <w:lang w:val="tg-Cyrl-TJ"/>
        </w:rPr>
      </w:pPr>
    </w:p>
    <w:tbl>
      <w:tblPr>
        <w:tblStyle w:val="TableGrid"/>
        <w:tblW w:w="9344" w:type="dxa"/>
        <w:tblInd w:w="421" w:type="dxa"/>
        <w:tblLook w:val="04A0" w:firstRow="1" w:lastRow="0" w:firstColumn="1" w:lastColumn="0" w:noHBand="0" w:noVBand="1"/>
      </w:tblPr>
      <w:tblGrid>
        <w:gridCol w:w="606"/>
        <w:gridCol w:w="1995"/>
        <w:gridCol w:w="1943"/>
        <w:gridCol w:w="2712"/>
        <w:gridCol w:w="2088"/>
      </w:tblGrid>
      <w:tr w:rsidR="004353D9" w:rsidRPr="00AC7A71" w14:paraId="173B84DE" w14:textId="77777777" w:rsidTr="006C7036">
        <w:tc>
          <w:tcPr>
            <w:tcW w:w="606" w:type="dxa"/>
          </w:tcPr>
          <w:p w14:paraId="13496DC4" w14:textId="77777777" w:rsidR="004353D9" w:rsidRPr="00AC7A71" w:rsidRDefault="004353D9"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w:t>
            </w:r>
          </w:p>
        </w:tc>
        <w:tc>
          <w:tcPr>
            <w:tcW w:w="1995" w:type="dxa"/>
          </w:tcPr>
          <w:p w14:paraId="0304B5CC" w14:textId="77777777" w:rsidR="004353D9" w:rsidRPr="00AC7A71" w:rsidRDefault="004353D9" w:rsidP="006C7036">
            <w:pPr>
              <w:jc w:val="center"/>
              <w:rPr>
                <w:rFonts w:ascii="Times New Roman Tj" w:hAnsi="Times New Roman Tj" w:cs="Times New Roman"/>
                <w:sz w:val="24"/>
                <w:szCs w:val="24"/>
                <w:lang w:val="tg-Cyrl-TJ"/>
              </w:rPr>
            </w:pPr>
            <w:r w:rsidRPr="00AC7A71">
              <w:rPr>
                <w:rStyle w:val="Strong"/>
                <w:rFonts w:ascii="Times New Roman Tj" w:hAnsi="Times New Roman Tj"/>
                <w:b w:val="0"/>
                <w:sz w:val="24"/>
                <w:szCs w:val="24"/>
              </w:rPr>
              <w:t>Год</w:t>
            </w:r>
          </w:p>
        </w:tc>
        <w:tc>
          <w:tcPr>
            <w:tcW w:w="1943" w:type="dxa"/>
          </w:tcPr>
          <w:p w14:paraId="66BF126C" w14:textId="77777777" w:rsidR="004353D9" w:rsidRPr="00AC7A71" w:rsidRDefault="004353D9" w:rsidP="006C7036">
            <w:pPr>
              <w:jc w:val="center"/>
              <w:rPr>
                <w:rFonts w:ascii="Times New Roman Tj" w:hAnsi="Times New Roman Tj" w:cs="Times New Roman"/>
                <w:sz w:val="24"/>
                <w:szCs w:val="24"/>
                <w:lang w:val="tg-Cyrl-TJ"/>
              </w:rPr>
            </w:pPr>
            <w:r w:rsidRPr="00AC7A71">
              <w:rPr>
                <w:rStyle w:val="Strong"/>
                <w:rFonts w:ascii="Times New Roman Tj" w:hAnsi="Times New Roman Tj"/>
                <w:b w:val="0"/>
                <w:sz w:val="24"/>
                <w:szCs w:val="24"/>
              </w:rPr>
              <w:t>Количество учреждений</w:t>
            </w:r>
          </w:p>
        </w:tc>
        <w:tc>
          <w:tcPr>
            <w:tcW w:w="2712" w:type="dxa"/>
          </w:tcPr>
          <w:p w14:paraId="4B32A5BC" w14:textId="77777777" w:rsidR="004353D9" w:rsidRPr="00AC7A71" w:rsidRDefault="004353D9" w:rsidP="006C7036">
            <w:pPr>
              <w:jc w:val="center"/>
              <w:rPr>
                <w:rFonts w:ascii="Times New Roman Tj" w:hAnsi="Times New Roman Tj" w:cs="Times New Roman"/>
                <w:sz w:val="24"/>
                <w:szCs w:val="24"/>
                <w:lang w:val="tg-Cyrl-TJ"/>
              </w:rPr>
            </w:pPr>
            <w:r w:rsidRPr="00AC7A71">
              <w:rPr>
                <w:rStyle w:val="Strong"/>
                <w:rFonts w:ascii="Times New Roman Tj" w:hAnsi="Times New Roman Tj"/>
                <w:b w:val="0"/>
                <w:sz w:val="24"/>
                <w:szCs w:val="24"/>
              </w:rPr>
              <w:t>Всего учащихся</w:t>
            </w:r>
          </w:p>
        </w:tc>
        <w:tc>
          <w:tcPr>
            <w:tcW w:w="2088" w:type="dxa"/>
          </w:tcPr>
          <w:p w14:paraId="710CE85F" w14:textId="77777777" w:rsidR="004353D9" w:rsidRPr="00AC7A71" w:rsidRDefault="004353D9" w:rsidP="006C7036">
            <w:pPr>
              <w:jc w:val="center"/>
              <w:rPr>
                <w:rFonts w:ascii="Times New Roman Tj" w:hAnsi="Times New Roman Tj" w:cs="Times New Roman"/>
                <w:sz w:val="24"/>
                <w:szCs w:val="24"/>
                <w:lang w:val="tg-Cyrl-TJ"/>
              </w:rPr>
            </w:pPr>
            <w:r w:rsidRPr="00AC7A71">
              <w:rPr>
                <w:rStyle w:val="Strong"/>
                <w:rFonts w:ascii="Times New Roman Tj" w:hAnsi="Times New Roman Tj"/>
                <w:b w:val="0"/>
                <w:sz w:val="24"/>
                <w:szCs w:val="24"/>
              </w:rPr>
              <w:t>Девочки</w:t>
            </w:r>
          </w:p>
        </w:tc>
      </w:tr>
      <w:tr w:rsidR="004353D9" w:rsidRPr="00AC7A71" w14:paraId="4060DB39" w14:textId="77777777" w:rsidTr="006C7036">
        <w:trPr>
          <w:trHeight w:val="307"/>
        </w:trPr>
        <w:tc>
          <w:tcPr>
            <w:tcW w:w="606" w:type="dxa"/>
          </w:tcPr>
          <w:p w14:paraId="6164F1F8" w14:textId="77777777" w:rsidR="004353D9" w:rsidRPr="00AC7A71" w:rsidRDefault="004353D9" w:rsidP="006C7036">
            <w:pP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1.</w:t>
            </w:r>
          </w:p>
        </w:tc>
        <w:tc>
          <w:tcPr>
            <w:tcW w:w="1995" w:type="dxa"/>
          </w:tcPr>
          <w:p w14:paraId="78A38F35" w14:textId="77777777" w:rsidR="004353D9" w:rsidRPr="00AC7A71" w:rsidRDefault="004353D9" w:rsidP="006C7036">
            <w:pP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2023</w:t>
            </w:r>
          </w:p>
        </w:tc>
        <w:tc>
          <w:tcPr>
            <w:tcW w:w="1943" w:type="dxa"/>
          </w:tcPr>
          <w:p w14:paraId="35B9D579" w14:textId="77777777" w:rsidR="004353D9" w:rsidRPr="00AC7A71" w:rsidRDefault="004353D9" w:rsidP="006C7036">
            <w:pP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61</w:t>
            </w:r>
          </w:p>
        </w:tc>
        <w:tc>
          <w:tcPr>
            <w:tcW w:w="2712" w:type="dxa"/>
          </w:tcPr>
          <w:p w14:paraId="353F481E" w14:textId="77777777" w:rsidR="004353D9" w:rsidRPr="00AC7A71" w:rsidRDefault="004353D9" w:rsidP="006C7036">
            <w:pP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7089</w:t>
            </w:r>
          </w:p>
        </w:tc>
        <w:tc>
          <w:tcPr>
            <w:tcW w:w="2088" w:type="dxa"/>
          </w:tcPr>
          <w:p w14:paraId="57BE7379" w14:textId="77777777" w:rsidR="004353D9" w:rsidRPr="00AC7A71" w:rsidRDefault="004353D9" w:rsidP="006C7036">
            <w:pP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2098</w:t>
            </w:r>
          </w:p>
        </w:tc>
      </w:tr>
      <w:tr w:rsidR="004353D9" w:rsidRPr="00AC7A71" w14:paraId="13F48C10" w14:textId="77777777" w:rsidTr="006C7036">
        <w:trPr>
          <w:trHeight w:val="114"/>
        </w:trPr>
        <w:tc>
          <w:tcPr>
            <w:tcW w:w="606" w:type="dxa"/>
          </w:tcPr>
          <w:p w14:paraId="5EC6F39F" w14:textId="77777777" w:rsidR="004353D9" w:rsidRPr="00AC7A71" w:rsidRDefault="004353D9" w:rsidP="006C7036">
            <w:pP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2.</w:t>
            </w:r>
          </w:p>
        </w:tc>
        <w:tc>
          <w:tcPr>
            <w:tcW w:w="1995" w:type="dxa"/>
          </w:tcPr>
          <w:p w14:paraId="117CF368" w14:textId="77777777" w:rsidR="004353D9" w:rsidRPr="00AC7A71" w:rsidRDefault="004353D9" w:rsidP="006C7036">
            <w:pP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2024</w:t>
            </w:r>
          </w:p>
        </w:tc>
        <w:tc>
          <w:tcPr>
            <w:tcW w:w="1943" w:type="dxa"/>
          </w:tcPr>
          <w:p w14:paraId="01928BB1" w14:textId="77777777" w:rsidR="004353D9" w:rsidRPr="00AC7A71" w:rsidRDefault="004353D9" w:rsidP="006C7036">
            <w:pPr>
              <w:rPr>
                <w:rFonts w:ascii="Times New Roman Tj" w:hAnsi="Times New Roman Tj" w:cs="Times New Roman"/>
                <w:sz w:val="24"/>
                <w:szCs w:val="24"/>
              </w:rPr>
            </w:pPr>
            <w:r w:rsidRPr="00AC7A71">
              <w:rPr>
                <w:rFonts w:ascii="Times New Roman Tj" w:hAnsi="Times New Roman Tj" w:cs="Times New Roman"/>
                <w:sz w:val="24"/>
                <w:szCs w:val="24"/>
              </w:rPr>
              <w:t>61</w:t>
            </w:r>
          </w:p>
        </w:tc>
        <w:tc>
          <w:tcPr>
            <w:tcW w:w="2712" w:type="dxa"/>
          </w:tcPr>
          <w:p w14:paraId="6E05AD89" w14:textId="77777777" w:rsidR="004353D9" w:rsidRPr="00AC7A71" w:rsidRDefault="004353D9" w:rsidP="006C7036">
            <w:pP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7037</w:t>
            </w:r>
          </w:p>
        </w:tc>
        <w:tc>
          <w:tcPr>
            <w:tcW w:w="2088" w:type="dxa"/>
          </w:tcPr>
          <w:p w14:paraId="6ADF4F5D" w14:textId="77777777" w:rsidR="004353D9" w:rsidRPr="00AC7A71" w:rsidRDefault="004353D9" w:rsidP="006C7036">
            <w:pP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2162</w:t>
            </w:r>
          </w:p>
        </w:tc>
      </w:tr>
      <w:tr w:rsidR="004353D9" w:rsidRPr="00AC7A71" w14:paraId="562E1698" w14:textId="77777777" w:rsidTr="006C7036">
        <w:trPr>
          <w:trHeight w:val="217"/>
        </w:trPr>
        <w:tc>
          <w:tcPr>
            <w:tcW w:w="606" w:type="dxa"/>
          </w:tcPr>
          <w:p w14:paraId="27ADFD3C" w14:textId="77777777" w:rsidR="004353D9" w:rsidRPr="00AC7A71" w:rsidRDefault="004353D9" w:rsidP="006C7036">
            <w:pP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3.</w:t>
            </w:r>
          </w:p>
        </w:tc>
        <w:tc>
          <w:tcPr>
            <w:tcW w:w="1995" w:type="dxa"/>
          </w:tcPr>
          <w:p w14:paraId="58D89BD8" w14:textId="77777777" w:rsidR="004353D9" w:rsidRPr="00AC7A71" w:rsidRDefault="004353D9" w:rsidP="006C7036">
            <w:pP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2025</w:t>
            </w:r>
          </w:p>
        </w:tc>
        <w:tc>
          <w:tcPr>
            <w:tcW w:w="1943" w:type="dxa"/>
          </w:tcPr>
          <w:p w14:paraId="08DF9E64" w14:textId="77777777" w:rsidR="004353D9" w:rsidRPr="00AC7A71" w:rsidRDefault="004353D9" w:rsidP="006C7036">
            <w:pP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61</w:t>
            </w:r>
          </w:p>
        </w:tc>
        <w:tc>
          <w:tcPr>
            <w:tcW w:w="2712" w:type="dxa"/>
          </w:tcPr>
          <w:p w14:paraId="05CC0B8B" w14:textId="77777777" w:rsidR="004353D9" w:rsidRPr="00AC7A71" w:rsidRDefault="004353D9" w:rsidP="006C7036">
            <w:pP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7173</w:t>
            </w:r>
          </w:p>
        </w:tc>
        <w:tc>
          <w:tcPr>
            <w:tcW w:w="2088" w:type="dxa"/>
          </w:tcPr>
          <w:p w14:paraId="7FE38339" w14:textId="77777777" w:rsidR="004353D9" w:rsidRPr="00AC7A71" w:rsidRDefault="004353D9" w:rsidP="006C7036">
            <w:pP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2448</w:t>
            </w:r>
          </w:p>
        </w:tc>
      </w:tr>
    </w:tbl>
    <w:p w14:paraId="4125ACD8" w14:textId="77777777" w:rsidR="004353D9" w:rsidRPr="00AC7A71" w:rsidRDefault="004353D9" w:rsidP="000F2B85">
      <w:pPr>
        <w:spacing w:after="0" w:line="240" w:lineRule="auto"/>
        <w:ind w:firstLine="567"/>
        <w:jc w:val="both"/>
        <w:rPr>
          <w:rFonts w:ascii="Times New Roman Tj" w:eastAsia="Times New Roman" w:hAnsi="Times New Roman Tj" w:cs="Times New Roman"/>
          <w:sz w:val="24"/>
          <w:szCs w:val="24"/>
          <w:lang w:eastAsia="ru-RU"/>
        </w:rPr>
      </w:pPr>
    </w:p>
    <w:p w14:paraId="5D64BC53" w14:textId="77777777" w:rsidR="004353D9"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c) Учет приемных семей</w:t>
      </w:r>
      <w:r w:rsidR="004353D9" w:rsidRPr="00AC7A71">
        <w:rPr>
          <w:rFonts w:ascii="Times New Roman Tj" w:eastAsia="Times New Roman" w:hAnsi="Times New Roman Tj" w:cs="Times New Roman"/>
          <w:b/>
          <w:sz w:val="24"/>
          <w:szCs w:val="24"/>
          <w:lang w:eastAsia="ru-RU"/>
        </w:rPr>
        <w:t>.</w:t>
      </w:r>
      <w:r w:rsidR="004353D9"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Учет приемных семей осуществляется органами опеки и попечительства. Детям и приемным семьям на постоянной основе предоставляется комплексная социальная и психологическая поддержка.</w:t>
      </w:r>
    </w:p>
    <w:p w14:paraId="7C999E88" w14:textId="77777777" w:rsidR="004353D9"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d) Статус детей для усыновления</w:t>
      </w:r>
      <w:r w:rsidR="004353D9" w:rsidRPr="00AC7A71">
        <w:rPr>
          <w:rFonts w:ascii="Times New Roman Tj" w:eastAsia="Times New Roman" w:hAnsi="Times New Roman Tj" w:cs="Times New Roman"/>
          <w:b/>
          <w:sz w:val="24"/>
          <w:szCs w:val="24"/>
          <w:lang w:eastAsia="ru-RU"/>
        </w:rPr>
        <w:t>.</w:t>
      </w:r>
      <w:r w:rsidR="004353D9"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Сведения о деталях, признанных доступными для усыновления (удочерения), формируются и ведутся органами опеки и попечительства в установленном порядке. При определении правового статуса ребенка безусловный приоритет отдается его наилучшим интересам, а также соблюдению всех процессуальных гарантий, предусмотренных национальным законодательством.</w:t>
      </w:r>
    </w:p>
    <w:p w14:paraId="2C63B434" w14:textId="77777777" w:rsidR="004353D9"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e) Внутреннее усыновление</w:t>
      </w:r>
      <w:r w:rsidR="004353D9" w:rsidRPr="00AC7A71">
        <w:rPr>
          <w:rFonts w:ascii="Times New Roman Tj" w:eastAsia="Times New Roman" w:hAnsi="Times New Roman Tj" w:cs="Times New Roman"/>
          <w:b/>
          <w:sz w:val="24"/>
          <w:szCs w:val="24"/>
          <w:lang w:eastAsia="ru-RU"/>
        </w:rPr>
        <w:t>.</w:t>
      </w:r>
      <w:r w:rsidR="004353D9"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 xml:space="preserve">Учет усыновлений (удочерений), осуществленных внутри страны, ведется органами ЗАГС </w:t>
      </w:r>
      <w:r w:rsidR="004353D9" w:rsidRPr="00AC7A71">
        <w:rPr>
          <w:rFonts w:ascii="Times New Roman Tj" w:eastAsia="Times New Roman" w:hAnsi="Times New Roman Tj" w:cs="Times New Roman"/>
          <w:sz w:val="24"/>
          <w:szCs w:val="24"/>
          <w:lang w:eastAsia="ru-RU"/>
        </w:rPr>
        <w:t xml:space="preserve">и </w:t>
      </w:r>
      <w:r w:rsidRPr="00AC7A71">
        <w:rPr>
          <w:rFonts w:ascii="Times New Roman Tj" w:eastAsia="Times New Roman" w:hAnsi="Times New Roman Tj" w:cs="Times New Roman"/>
          <w:sz w:val="24"/>
          <w:szCs w:val="24"/>
          <w:lang w:eastAsia="ru-RU"/>
        </w:rPr>
        <w:t xml:space="preserve">органами опеки и попечительства. Государство законодательно поощряет внутреннее усыновление как приоритетную форму устройства детей, оставшихся без попечения родителей, и осуществляет регулярный </w:t>
      </w:r>
      <w:proofErr w:type="spellStart"/>
      <w:r w:rsidRPr="00AC7A71">
        <w:rPr>
          <w:rFonts w:ascii="Times New Roman Tj" w:eastAsia="Times New Roman" w:hAnsi="Times New Roman Tj" w:cs="Times New Roman"/>
          <w:sz w:val="24"/>
          <w:szCs w:val="24"/>
          <w:lang w:eastAsia="ru-RU"/>
        </w:rPr>
        <w:t>постусыновительный</w:t>
      </w:r>
      <w:proofErr w:type="spellEnd"/>
      <w:r w:rsidRPr="00AC7A71">
        <w:rPr>
          <w:rFonts w:ascii="Times New Roman Tj" w:eastAsia="Times New Roman" w:hAnsi="Times New Roman Tj" w:cs="Times New Roman"/>
          <w:sz w:val="24"/>
          <w:szCs w:val="24"/>
          <w:lang w:eastAsia="ru-RU"/>
        </w:rPr>
        <w:t xml:space="preserve"> контроль.</w:t>
      </w:r>
    </w:p>
    <w:p w14:paraId="0804FED8" w14:textId="77777777" w:rsidR="004353D9" w:rsidRPr="00AC7A71" w:rsidRDefault="004353D9" w:rsidP="000F2B85">
      <w:pPr>
        <w:spacing w:after="0" w:line="240" w:lineRule="auto"/>
        <w:ind w:firstLine="567"/>
        <w:jc w:val="both"/>
        <w:rPr>
          <w:rFonts w:ascii="Times New Roman Tj" w:eastAsia="Times New Roman" w:hAnsi="Times New Roman Tj" w:cs="Times New Roman"/>
          <w:sz w:val="24"/>
          <w:szCs w:val="24"/>
          <w:lang w:eastAsia="ru-RU"/>
        </w:rPr>
      </w:pPr>
    </w:p>
    <w:p w14:paraId="42B150AD" w14:textId="77777777" w:rsidR="004353D9" w:rsidRPr="00AC7A71" w:rsidRDefault="00DD0C05" w:rsidP="000F2B85">
      <w:pPr>
        <w:spacing w:after="0" w:line="240" w:lineRule="auto"/>
        <w:ind w:firstLine="567"/>
        <w:jc w:val="both"/>
        <w:rPr>
          <w:rFonts w:ascii="Times New Roman Tj" w:eastAsia="Times New Roman" w:hAnsi="Times New Roman Tj" w:cs="Times New Roman"/>
          <w:b/>
          <w:sz w:val="24"/>
          <w:szCs w:val="24"/>
          <w:lang w:eastAsia="ru-RU"/>
        </w:rPr>
      </w:pPr>
      <w:r w:rsidRPr="00AC7A71">
        <w:rPr>
          <w:rFonts w:ascii="Times New Roman Tj" w:eastAsia="Times New Roman" w:hAnsi="Times New Roman Tj" w:cs="Times New Roman"/>
          <w:b/>
          <w:sz w:val="24"/>
          <w:szCs w:val="24"/>
          <w:lang w:eastAsia="ru-RU"/>
        </w:rPr>
        <w:t>Пункт 20</w:t>
      </w:r>
    </w:p>
    <w:p w14:paraId="2770DD22" w14:textId="77777777" w:rsidR="004353D9"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a) Дети с инвалидностью в семьях</w:t>
      </w:r>
      <w:r w:rsidR="004353D9" w:rsidRPr="00AC7A71">
        <w:rPr>
          <w:rFonts w:ascii="Times New Roman Tj" w:eastAsia="Times New Roman" w:hAnsi="Times New Roman Tj" w:cs="Times New Roman"/>
          <w:b/>
          <w:sz w:val="24"/>
          <w:szCs w:val="24"/>
          <w:lang w:eastAsia="ru-RU"/>
        </w:rPr>
        <w:t>.</w:t>
      </w:r>
      <w:r w:rsidR="004353D9"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Большинство детей с инвалидностью проживают непосредственно в семьях и получают необходимую социальную, медицинскую и образовательную поддержку по месту жительства.</w:t>
      </w:r>
    </w:p>
    <w:p w14:paraId="2FE0247D" w14:textId="77777777" w:rsidR="004353D9"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Сведения о детях-инвалидах, состоящих на учёте в органах социальной защиты населения</w:t>
      </w:r>
    </w:p>
    <w:tbl>
      <w:tblPr>
        <w:tblOverlap w:val="never"/>
        <w:tblW w:w="0" w:type="auto"/>
        <w:jc w:val="right"/>
        <w:tblLayout w:type="fixed"/>
        <w:tblCellMar>
          <w:left w:w="10" w:type="dxa"/>
          <w:right w:w="10" w:type="dxa"/>
        </w:tblCellMar>
        <w:tblLook w:val="0000" w:firstRow="0" w:lastRow="0" w:firstColumn="0" w:lastColumn="0" w:noHBand="0" w:noVBand="0"/>
      </w:tblPr>
      <w:tblGrid>
        <w:gridCol w:w="4515"/>
        <w:gridCol w:w="1224"/>
        <w:gridCol w:w="1392"/>
        <w:gridCol w:w="1186"/>
        <w:gridCol w:w="1186"/>
      </w:tblGrid>
      <w:tr w:rsidR="004353D9" w:rsidRPr="00AC7A71" w14:paraId="27B6313B" w14:textId="77777777" w:rsidTr="006C7036">
        <w:trPr>
          <w:trHeight w:hRule="exact" w:val="331"/>
          <w:jc w:val="right"/>
        </w:trPr>
        <w:tc>
          <w:tcPr>
            <w:tcW w:w="4515" w:type="dxa"/>
            <w:tcBorders>
              <w:top w:val="single" w:sz="4" w:space="0" w:color="auto"/>
              <w:left w:val="single" w:sz="4" w:space="0" w:color="auto"/>
            </w:tcBorders>
            <w:shd w:val="clear" w:color="auto" w:fill="FFFFFF"/>
          </w:tcPr>
          <w:p w14:paraId="44E49FA9" w14:textId="77777777" w:rsidR="004353D9" w:rsidRPr="00AC7A71" w:rsidRDefault="004353D9" w:rsidP="006C7036">
            <w:pPr>
              <w:spacing w:after="0" w:line="240" w:lineRule="auto"/>
              <w:rPr>
                <w:rFonts w:ascii="Times New Roman Tj" w:hAnsi="Times New Roman Tj" w:cs="Times New Roman"/>
                <w:sz w:val="24"/>
                <w:szCs w:val="24"/>
              </w:rPr>
            </w:pPr>
          </w:p>
        </w:tc>
        <w:tc>
          <w:tcPr>
            <w:tcW w:w="1224" w:type="dxa"/>
            <w:tcBorders>
              <w:top w:val="single" w:sz="4" w:space="0" w:color="auto"/>
              <w:left w:val="single" w:sz="4" w:space="0" w:color="auto"/>
            </w:tcBorders>
            <w:shd w:val="clear" w:color="auto" w:fill="FFFFFF"/>
            <w:vAlign w:val="bottom"/>
          </w:tcPr>
          <w:p w14:paraId="11CDDE7B" w14:textId="77777777" w:rsidR="004353D9" w:rsidRPr="00AC7A71" w:rsidRDefault="004353D9" w:rsidP="006C7036">
            <w:pPr>
              <w:pStyle w:val="20"/>
              <w:shd w:val="clear" w:color="auto" w:fill="auto"/>
              <w:spacing w:line="240" w:lineRule="auto"/>
              <w:ind w:left="340"/>
              <w:jc w:val="left"/>
              <w:rPr>
                <w:rFonts w:ascii="Times New Roman Tj" w:hAnsi="Times New Roman Tj"/>
                <w:sz w:val="24"/>
                <w:szCs w:val="24"/>
              </w:rPr>
            </w:pPr>
            <w:r w:rsidRPr="00AC7A71">
              <w:rPr>
                <w:rStyle w:val="211pt"/>
                <w:rFonts w:ascii="Times New Roman Tj" w:hAnsi="Times New Roman Tj"/>
                <w:sz w:val="24"/>
                <w:szCs w:val="24"/>
              </w:rPr>
              <w:t>2021</w:t>
            </w:r>
          </w:p>
        </w:tc>
        <w:tc>
          <w:tcPr>
            <w:tcW w:w="1392" w:type="dxa"/>
            <w:tcBorders>
              <w:top w:val="single" w:sz="4" w:space="0" w:color="auto"/>
              <w:left w:val="single" w:sz="4" w:space="0" w:color="auto"/>
            </w:tcBorders>
            <w:shd w:val="clear" w:color="auto" w:fill="FFFFFF"/>
            <w:vAlign w:val="bottom"/>
          </w:tcPr>
          <w:p w14:paraId="21DCBE1F"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2022</w:t>
            </w:r>
          </w:p>
        </w:tc>
        <w:tc>
          <w:tcPr>
            <w:tcW w:w="1186" w:type="dxa"/>
            <w:tcBorders>
              <w:top w:val="single" w:sz="4" w:space="0" w:color="auto"/>
              <w:left w:val="single" w:sz="4" w:space="0" w:color="auto"/>
            </w:tcBorders>
            <w:shd w:val="clear" w:color="auto" w:fill="FFFFFF"/>
            <w:vAlign w:val="center"/>
          </w:tcPr>
          <w:p w14:paraId="2C766FE6" w14:textId="77777777" w:rsidR="004353D9" w:rsidRPr="00AC7A71" w:rsidRDefault="004353D9" w:rsidP="006C7036">
            <w:pPr>
              <w:pStyle w:val="20"/>
              <w:shd w:val="clear" w:color="auto" w:fill="auto"/>
              <w:spacing w:line="240" w:lineRule="auto"/>
              <w:ind w:left="320"/>
              <w:jc w:val="left"/>
              <w:rPr>
                <w:rFonts w:ascii="Times New Roman Tj" w:hAnsi="Times New Roman Tj"/>
                <w:sz w:val="24"/>
                <w:szCs w:val="24"/>
              </w:rPr>
            </w:pPr>
            <w:r w:rsidRPr="00AC7A71">
              <w:rPr>
                <w:rStyle w:val="211pt"/>
                <w:rFonts w:ascii="Times New Roman Tj" w:hAnsi="Times New Roman Tj"/>
                <w:sz w:val="24"/>
                <w:szCs w:val="24"/>
              </w:rPr>
              <w:t>2023</w:t>
            </w:r>
          </w:p>
        </w:tc>
        <w:tc>
          <w:tcPr>
            <w:tcW w:w="1186" w:type="dxa"/>
            <w:tcBorders>
              <w:top w:val="single" w:sz="4" w:space="0" w:color="auto"/>
              <w:left w:val="single" w:sz="4" w:space="0" w:color="auto"/>
              <w:right w:val="single" w:sz="4" w:space="0" w:color="auto"/>
            </w:tcBorders>
            <w:shd w:val="clear" w:color="auto" w:fill="FFFFFF"/>
            <w:vAlign w:val="center"/>
          </w:tcPr>
          <w:p w14:paraId="56AF8CB7" w14:textId="77777777" w:rsidR="004353D9" w:rsidRPr="00AC7A71" w:rsidRDefault="004353D9" w:rsidP="006C7036">
            <w:pPr>
              <w:pStyle w:val="20"/>
              <w:shd w:val="clear" w:color="auto" w:fill="auto"/>
              <w:spacing w:line="240" w:lineRule="auto"/>
              <w:ind w:left="320"/>
              <w:jc w:val="left"/>
              <w:rPr>
                <w:rFonts w:ascii="Times New Roman Tj" w:hAnsi="Times New Roman Tj"/>
                <w:sz w:val="24"/>
                <w:szCs w:val="24"/>
              </w:rPr>
            </w:pPr>
            <w:r w:rsidRPr="00AC7A71">
              <w:rPr>
                <w:rStyle w:val="211pt"/>
                <w:rFonts w:ascii="Times New Roman Tj" w:hAnsi="Times New Roman Tj"/>
                <w:sz w:val="24"/>
                <w:szCs w:val="24"/>
              </w:rPr>
              <w:t>2024</w:t>
            </w:r>
          </w:p>
        </w:tc>
      </w:tr>
      <w:tr w:rsidR="004353D9" w:rsidRPr="00AC7A71" w14:paraId="623A60FD" w14:textId="77777777" w:rsidTr="006C7036">
        <w:trPr>
          <w:trHeight w:hRule="exact" w:val="960"/>
          <w:jc w:val="right"/>
        </w:trPr>
        <w:tc>
          <w:tcPr>
            <w:tcW w:w="4515" w:type="dxa"/>
            <w:tcBorders>
              <w:top w:val="single" w:sz="4" w:space="0" w:color="auto"/>
              <w:left w:val="single" w:sz="4" w:space="0" w:color="auto"/>
            </w:tcBorders>
            <w:shd w:val="clear" w:color="auto" w:fill="FFFFFF"/>
          </w:tcPr>
          <w:p w14:paraId="138B7BBA" w14:textId="77777777" w:rsidR="004353D9" w:rsidRPr="00AC7A71" w:rsidRDefault="004353D9" w:rsidP="006C7036">
            <w:pPr>
              <w:pStyle w:val="20"/>
              <w:shd w:val="clear" w:color="auto" w:fill="auto"/>
              <w:spacing w:line="240" w:lineRule="auto"/>
              <w:jc w:val="both"/>
              <w:rPr>
                <w:rFonts w:ascii="Times New Roman Tj" w:hAnsi="Times New Roman Tj"/>
                <w:sz w:val="24"/>
                <w:szCs w:val="24"/>
              </w:rPr>
            </w:pPr>
            <w:r w:rsidRPr="00AC7A71">
              <w:rPr>
                <w:rStyle w:val="211pt"/>
                <w:rFonts w:ascii="Times New Roman Tj" w:hAnsi="Times New Roman Tj"/>
                <w:sz w:val="24"/>
                <w:szCs w:val="24"/>
              </w:rPr>
              <w:t>Численность детей-инвалидов в возрасте до 18 лет, получающих социальные пенсии, всего</w:t>
            </w:r>
          </w:p>
        </w:tc>
        <w:tc>
          <w:tcPr>
            <w:tcW w:w="1224" w:type="dxa"/>
            <w:tcBorders>
              <w:top w:val="single" w:sz="4" w:space="0" w:color="auto"/>
              <w:left w:val="single" w:sz="4" w:space="0" w:color="auto"/>
            </w:tcBorders>
            <w:shd w:val="clear" w:color="auto" w:fill="FFFFFF"/>
            <w:vAlign w:val="center"/>
          </w:tcPr>
          <w:p w14:paraId="6916597F" w14:textId="77777777" w:rsidR="004353D9" w:rsidRPr="00AC7A71" w:rsidRDefault="004353D9" w:rsidP="006C7036">
            <w:pPr>
              <w:pStyle w:val="20"/>
              <w:shd w:val="clear" w:color="auto" w:fill="auto"/>
              <w:spacing w:line="240" w:lineRule="auto"/>
              <w:ind w:left="340"/>
              <w:rPr>
                <w:rFonts w:ascii="Times New Roman Tj" w:hAnsi="Times New Roman Tj"/>
                <w:b/>
                <w:sz w:val="24"/>
                <w:szCs w:val="24"/>
              </w:rPr>
            </w:pPr>
            <w:r w:rsidRPr="00AC7A71">
              <w:rPr>
                <w:rStyle w:val="211pt0"/>
                <w:rFonts w:ascii="Times New Roman Tj" w:hAnsi="Times New Roman Tj"/>
                <w:b w:val="0"/>
                <w:sz w:val="24"/>
                <w:szCs w:val="24"/>
              </w:rPr>
              <w:t>31810</w:t>
            </w:r>
          </w:p>
        </w:tc>
        <w:tc>
          <w:tcPr>
            <w:tcW w:w="1392" w:type="dxa"/>
            <w:tcBorders>
              <w:top w:val="single" w:sz="4" w:space="0" w:color="auto"/>
              <w:left w:val="single" w:sz="4" w:space="0" w:color="auto"/>
            </w:tcBorders>
            <w:shd w:val="clear" w:color="auto" w:fill="FFFFFF"/>
            <w:vAlign w:val="center"/>
          </w:tcPr>
          <w:p w14:paraId="19744F8E" w14:textId="77777777" w:rsidR="004353D9" w:rsidRPr="00AC7A71" w:rsidRDefault="004353D9" w:rsidP="006C7036">
            <w:pPr>
              <w:pStyle w:val="20"/>
              <w:shd w:val="clear" w:color="auto" w:fill="auto"/>
              <w:spacing w:line="240" w:lineRule="auto"/>
              <w:rPr>
                <w:rFonts w:ascii="Times New Roman Tj" w:hAnsi="Times New Roman Tj"/>
                <w:b/>
                <w:sz w:val="24"/>
                <w:szCs w:val="24"/>
              </w:rPr>
            </w:pPr>
            <w:r w:rsidRPr="00AC7A71">
              <w:rPr>
                <w:rStyle w:val="211pt0"/>
                <w:rFonts w:ascii="Times New Roman Tj" w:hAnsi="Times New Roman Tj"/>
                <w:b w:val="0"/>
                <w:sz w:val="24"/>
                <w:szCs w:val="24"/>
              </w:rPr>
              <w:t>32382</w:t>
            </w:r>
          </w:p>
        </w:tc>
        <w:tc>
          <w:tcPr>
            <w:tcW w:w="1186" w:type="dxa"/>
            <w:tcBorders>
              <w:top w:val="single" w:sz="4" w:space="0" w:color="auto"/>
              <w:left w:val="single" w:sz="4" w:space="0" w:color="auto"/>
            </w:tcBorders>
            <w:shd w:val="clear" w:color="auto" w:fill="FFFFFF"/>
            <w:vAlign w:val="center"/>
          </w:tcPr>
          <w:p w14:paraId="1E1CBC13" w14:textId="77777777" w:rsidR="004353D9" w:rsidRPr="00AC7A71" w:rsidRDefault="004353D9" w:rsidP="006C7036">
            <w:pPr>
              <w:pStyle w:val="20"/>
              <w:shd w:val="clear" w:color="auto" w:fill="auto"/>
              <w:spacing w:line="240" w:lineRule="auto"/>
              <w:ind w:left="320"/>
              <w:rPr>
                <w:rFonts w:ascii="Times New Roman Tj" w:hAnsi="Times New Roman Tj"/>
                <w:b/>
                <w:sz w:val="24"/>
                <w:szCs w:val="24"/>
              </w:rPr>
            </w:pPr>
            <w:r w:rsidRPr="00AC7A71">
              <w:rPr>
                <w:rStyle w:val="211pt0"/>
                <w:rFonts w:ascii="Times New Roman Tj" w:hAnsi="Times New Roman Tj"/>
                <w:b w:val="0"/>
                <w:sz w:val="24"/>
                <w:szCs w:val="24"/>
              </w:rPr>
              <w:t>33074</w:t>
            </w:r>
          </w:p>
        </w:tc>
        <w:tc>
          <w:tcPr>
            <w:tcW w:w="1186" w:type="dxa"/>
            <w:tcBorders>
              <w:top w:val="single" w:sz="4" w:space="0" w:color="auto"/>
              <w:left w:val="single" w:sz="4" w:space="0" w:color="auto"/>
              <w:right w:val="single" w:sz="4" w:space="0" w:color="auto"/>
            </w:tcBorders>
            <w:shd w:val="clear" w:color="auto" w:fill="FFFFFF"/>
            <w:vAlign w:val="center"/>
          </w:tcPr>
          <w:p w14:paraId="4F67F54D" w14:textId="77777777" w:rsidR="004353D9" w:rsidRPr="00AC7A71" w:rsidRDefault="004353D9" w:rsidP="006C7036">
            <w:pPr>
              <w:pStyle w:val="20"/>
              <w:shd w:val="clear" w:color="auto" w:fill="auto"/>
              <w:spacing w:line="240" w:lineRule="auto"/>
              <w:ind w:left="320"/>
              <w:rPr>
                <w:rFonts w:ascii="Times New Roman Tj" w:hAnsi="Times New Roman Tj"/>
                <w:b/>
                <w:sz w:val="24"/>
                <w:szCs w:val="24"/>
              </w:rPr>
            </w:pPr>
            <w:r w:rsidRPr="00AC7A71">
              <w:rPr>
                <w:rStyle w:val="211pt0"/>
                <w:rFonts w:ascii="Times New Roman Tj" w:hAnsi="Times New Roman Tj"/>
                <w:b w:val="0"/>
                <w:sz w:val="24"/>
                <w:szCs w:val="24"/>
              </w:rPr>
              <w:t>34034</w:t>
            </w:r>
          </w:p>
        </w:tc>
      </w:tr>
      <w:tr w:rsidR="004353D9" w:rsidRPr="00AC7A71" w14:paraId="56F63916" w14:textId="77777777" w:rsidTr="006C7036">
        <w:trPr>
          <w:trHeight w:hRule="exact" w:val="326"/>
          <w:jc w:val="right"/>
        </w:trPr>
        <w:tc>
          <w:tcPr>
            <w:tcW w:w="4515" w:type="dxa"/>
            <w:tcBorders>
              <w:top w:val="single" w:sz="4" w:space="0" w:color="auto"/>
              <w:left w:val="single" w:sz="4" w:space="0" w:color="auto"/>
            </w:tcBorders>
            <w:shd w:val="clear" w:color="auto" w:fill="FFFFFF"/>
            <w:vAlign w:val="bottom"/>
          </w:tcPr>
          <w:p w14:paraId="74A7B7D4"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в том числе:</w:t>
            </w:r>
          </w:p>
        </w:tc>
        <w:tc>
          <w:tcPr>
            <w:tcW w:w="1224" w:type="dxa"/>
            <w:tcBorders>
              <w:top w:val="single" w:sz="4" w:space="0" w:color="auto"/>
              <w:left w:val="single" w:sz="4" w:space="0" w:color="auto"/>
            </w:tcBorders>
            <w:shd w:val="clear" w:color="auto" w:fill="FFFFFF"/>
          </w:tcPr>
          <w:p w14:paraId="61442BC3" w14:textId="77777777" w:rsidR="004353D9" w:rsidRPr="00AC7A71" w:rsidRDefault="004353D9" w:rsidP="006C7036">
            <w:pPr>
              <w:spacing w:after="0" w:line="240" w:lineRule="auto"/>
              <w:rPr>
                <w:rFonts w:ascii="Times New Roman Tj" w:hAnsi="Times New Roman Tj" w:cs="Times New Roman"/>
                <w:sz w:val="24"/>
                <w:szCs w:val="24"/>
              </w:rPr>
            </w:pPr>
          </w:p>
        </w:tc>
        <w:tc>
          <w:tcPr>
            <w:tcW w:w="1392" w:type="dxa"/>
            <w:tcBorders>
              <w:top w:val="single" w:sz="4" w:space="0" w:color="auto"/>
              <w:left w:val="single" w:sz="4" w:space="0" w:color="auto"/>
            </w:tcBorders>
            <w:shd w:val="clear" w:color="auto" w:fill="FFFFFF"/>
          </w:tcPr>
          <w:p w14:paraId="0F4FB97A" w14:textId="77777777" w:rsidR="004353D9" w:rsidRPr="00AC7A71" w:rsidRDefault="004353D9" w:rsidP="006C7036">
            <w:pPr>
              <w:spacing w:after="0" w:line="240" w:lineRule="auto"/>
              <w:rPr>
                <w:rFonts w:ascii="Times New Roman Tj" w:hAnsi="Times New Roman Tj" w:cs="Times New Roman"/>
                <w:sz w:val="24"/>
                <w:szCs w:val="24"/>
              </w:rPr>
            </w:pPr>
          </w:p>
        </w:tc>
        <w:tc>
          <w:tcPr>
            <w:tcW w:w="1186" w:type="dxa"/>
            <w:tcBorders>
              <w:top w:val="single" w:sz="4" w:space="0" w:color="auto"/>
              <w:left w:val="single" w:sz="4" w:space="0" w:color="auto"/>
            </w:tcBorders>
            <w:shd w:val="clear" w:color="auto" w:fill="FFFFFF"/>
          </w:tcPr>
          <w:p w14:paraId="008B2470" w14:textId="77777777" w:rsidR="004353D9" w:rsidRPr="00AC7A71" w:rsidRDefault="004353D9" w:rsidP="006C7036">
            <w:pPr>
              <w:spacing w:after="0" w:line="240" w:lineRule="auto"/>
              <w:rPr>
                <w:rFonts w:ascii="Times New Roman Tj" w:hAnsi="Times New Roman Tj" w:cs="Times New Roman"/>
                <w:sz w:val="24"/>
                <w:szCs w:val="24"/>
              </w:rPr>
            </w:pPr>
          </w:p>
        </w:tc>
        <w:tc>
          <w:tcPr>
            <w:tcW w:w="1186" w:type="dxa"/>
            <w:tcBorders>
              <w:top w:val="single" w:sz="4" w:space="0" w:color="auto"/>
              <w:left w:val="single" w:sz="4" w:space="0" w:color="auto"/>
              <w:right w:val="single" w:sz="4" w:space="0" w:color="auto"/>
            </w:tcBorders>
            <w:shd w:val="clear" w:color="auto" w:fill="FFFFFF"/>
          </w:tcPr>
          <w:p w14:paraId="7501891E" w14:textId="77777777" w:rsidR="004353D9" w:rsidRPr="00AC7A71" w:rsidRDefault="004353D9" w:rsidP="006C7036">
            <w:pPr>
              <w:spacing w:after="0" w:line="240" w:lineRule="auto"/>
              <w:rPr>
                <w:rFonts w:ascii="Times New Roman Tj" w:hAnsi="Times New Roman Tj" w:cs="Times New Roman"/>
                <w:sz w:val="24"/>
                <w:szCs w:val="24"/>
              </w:rPr>
            </w:pPr>
          </w:p>
        </w:tc>
      </w:tr>
      <w:tr w:rsidR="004353D9" w:rsidRPr="00AC7A71" w14:paraId="29972190" w14:textId="77777777" w:rsidTr="006C7036">
        <w:trPr>
          <w:trHeight w:hRule="exact" w:val="331"/>
          <w:jc w:val="right"/>
        </w:trPr>
        <w:tc>
          <w:tcPr>
            <w:tcW w:w="4515" w:type="dxa"/>
            <w:tcBorders>
              <w:top w:val="single" w:sz="4" w:space="0" w:color="auto"/>
              <w:left w:val="single" w:sz="4" w:space="0" w:color="auto"/>
            </w:tcBorders>
            <w:shd w:val="clear" w:color="auto" w:fill="FFFFFF"/>
          </w:tcPr>
          <w:p w14:paraId="3EF8E9AB" w14:textId="77777777" w:rsidR="004353D9" w:rsidRPr="00AC7A71" w:rsidRDefault="004353D9" w:rsidP="006C7036">
            <w:pPr>
              <w:pStyle w:val="20"/>
              <w:shd w:val="clear" w:color="auto" w:fill="auto"/>
              <w:spacing w:line="240" w:lineRule="auto"/>
              <w:jc w:val="both"/>
              <w:rPr>
                <w:rFonts w:ascii="Times New Roman Tj" w:hAnsi="Times New Roman Tj"/>
                <w:sz w:val="24"/>
                <w:szCs w:val="24"/>
              </w:rPr>
            </w:pPr>
            <w:r w:rsidRPr="00AC7A71">
              <w:rPr>
                <w:rStyle w:val="211pt"/>
                <w:rFonts w:ascii="Times New Roman Tj" w:hAnsi="Times New Roman Tj"/>
                <w:sz w:val="24"/>
                <w:szCs w:val="24"/>
              </w:rPr>
              <w:t>мальчики</w:t>
            </w:r>
          </w:p>
        </w:tc>
        <w:tc>
          <w:tcPr>
            <w:tcW w:w="1224" w:type="dxa"/>
            <w:tcBorders>
              <w:top w:val="single" w:sz="4" w:space="0" w:color="auto"/>
              <w:left w:val="single" w:sz="4" w:space="0" w:color="auto"/>
            </w:tcBorders>
            <w:shd w:val="clear" w:color="auto" w:fill="FFFFFF"/>
          </w:tcPr>
          <w:p w14:paraId="6E291571" w14:textId="77777777" w:rsidR="004353D9" w:rsidRPr="00AC7A71" w:rsidRDefault="004353D9" w:rsidP="006C7036">
            <w:pPr>
              <w:pStyle w:val="20"/>
              <w:shd w:val="clear" w:color="auto" w:fill="auto"/>
              <w:spacing w:line="240" w:lineRule="auto"/>
              <w:ind w:right="340"/>
              <w:jc w:val="right"/>
              <w:rPr>
                <w:rFonts w:ascii="Times New Roman Tj" w:hAnsi="Times New Roman Tj"/>
                <w:sz w:val="24"/>
                <w:szCs w:val="24"/>
              </w:rPr>
            </w:pPr>
            <w:r w:rsidRPr="00AC7A71">
              <w:rPr>
                <w:rStyle w:val="211pt"/>
                <w:rFonts w:ascii="Times New Roman Tj" w:hAnsi="Times New Roman Tj"/>
                <w:sz w:val="24"/>
                <w:szCs w:val="24"/>
              </w:rPr>
              <w:t>19090</w:t>
            </w:r>
          </w:p>
        </w:tc>
        <w:tc>
          <w:tcPr>
            <w:tcW w:w="1392" w:type="dxa"/>
            <w:tcBorders>
              <w:top w:val="single" w:sz="4" w:space="0" w:color="auto"/>
              <w:left w:val="single" w:sz="4" w:space="0" w:color="auto"/>
            </w:tcBorders>
            <w:shd w:val="clear" w:color="auto" w:fill="FFFFFF"/>
          </w:tcPr>
          <w:p w14:paraId="39288577"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17162</w:t>
            </w:r>
          </w:p>
        </w:tc>
        <w:tc>
          <w:tcPr>
            <w:tcW w:w="1186" w:type="dxa"/>
            <w:tcBorders>
              <w:top w:val="single" w:sz="4" w:space="0" w:color="auto"/>
              <w:left w:val="single" w:sz="4" w:space="0" w:color="auto"/>
            </w:tcBorders>
            <w:shd w:val="clear" w:color="auto" w:fill="FFFFFF"/>
          </w:tcPr>
          <w:p w14:paraId="6294F1FB" w14:textId="77777777" w:rsidR="004353D9" w:rsidRPr="00AC7A71" w:rsidRDefault="004353D9" w:rsidP="006C7036">
            <w:pPr>
              <w:pStyle w:val="20"/>
              <w:shd w:val="clear" w:color="auto" w:fill="auto"/>
              <w:spacing w:line="240" w:lineRule="auto"/>
              <w:ind w:left="320"/>
              <w:jc w:val="left"/>
              <w:rPr>
                <w:rFonts w:ascii="Times New Roman Tj" w:hAnsi="Times New Roman Tj"/>
                <w:sz w:val="24"/>
                <w:szCs w:val="24"/>
              </w:rPr>
            </w:pPr>
            <w:r w:rsidRPr="00AC7A71">
              <w:rPr>
                <w:rStyle w:val="211pt"/>
                <w:rFonts w:ascii="Times New Roman Tj" w:hAnsi="Times New Roman Tj"/>
                <w:sz w:val="24"/>
                <w:szCs w:val="24"/>
              </w:rPr>
              <w:t>19495</w:t>
            </w:r>
          </w:p>
        </w:tc>
        <w:tc>
          <w:tcPr>
            <w:tcW w:w="1186" w:type="dxa"/>
            <w:tcBorders>
              <w:top w:val="single" w:sz="4" w:space="0" w:color="auto"/>
              <w:left w:val="single" w:sz="4" w:space="0" w:color="auto"/>
              <w:right w:val="single" w:sz="4" w:space="0" w:color="auto"/>
            </w:tcBorders>
            <w:shd w:val="clear" w:color="auto" w:fill="FFFFFF"/>
          </w:tcPr>
          <w:p w14:paraId="07141C87" w14:textId="77777777" w:rsidR="004353D9" w:rsidRPr="00AC7A71" w:rsidRDefault="004353D9" w:rsidP="006C7036">
            <w:pPr>
              <w:pStyle w:val="20"/>
              <w:shd w:val="clear" w:color="auto" w:fill="auto"/>
              <w:spacing w:line="240" w:lineRule="auto"/>
              <w:ind w:left="320"/>
              <w:jc w:val="left"/>
              <w:rPr>
                <w:rFonts w:ascii="Times New Roman Tj" w:hAnsi="Times New Roman Tj"/>
                <w:sz w:val="24"/>
                <w:szCs w:val="24"/>
              </w:rPr>
            </w:pPr>
            <w:r w:rsidRPr="00AC7A71">
              <w:rPr>
                <w:rStyle w:val="211pt"/>
                <w:rFonts w:ascii="Times New Roman Tj" w:hAnsi="Times New Roman Tj"/>
                <w:sz w:val="24"/>
                <w:szCs w:val="24"/>
              </w:rPr>
              <w:t>19739</w:t>
            </w:r>
          </w:p>
        </w:tc>
      </w:tr>
      <w:tr w:rsidR="004353D9" w:rsidRPr="00AC7A71" w14:paraId="52651CFF" w14:textId="77777777" w:rsidTr="006C7036">
        <w:trPr>
          <w:trHeight w:hRule="exact" w:val="331"/>
          <w:jc w:val="right"/>
        </w:trPr>
        <w:tc>
          <w:tcPr>
            <w:tcW w:w="4515" w:type="dxa"/>
            <w:tcBorders>
              <w:top w:val="single" w:sz="4" w:space="0" w:color="auto"/>
              <w:left w:val="single" w:sz="4" w:space="0" w:color="auto"/>
              <w:bottom w:val="single" w:sz="4" w:space="0" w:color="auto"/>
            </w:tcBorders>
            <w:shd w:val="clear" w:color="auto" w:fill="FFFFFF"/>
          </w:tcPr>
          <w:p w14:paraId="25EF65D5" w14:textId="77777777" w:rsidR="004353D9" w:rsidRPr="00AC7A71" w:rsidRDefault="004353D9" w:rsidP="006C7036">
            <w:pPr>
              <w:pStyle w:val="20"/>
              <w:shd w:val="clear" w:color="auto" w:fill="auto"/>
              <w:spacing w:line="240" w:lineRule="auto"/>
              <w:jc w:val="both"/>
              <w:rPr>
                <w:rFonts w:ascii="Times New Roman Tj" w:hAnsi="Times New Roman Tj"/>
                <w:sz w:val="24"/>
                <w:szCs w:val="24"/>
              </w:rPr>
            </w:pPr>
            <w:r w:rsidRPr="00AC7A71">
              <w:rPr>
                <w:rStyle w:val="211pt"/>
                <w:rFonts w:ascii="Times New Roman Tj" w:hAnsi="Times New Roman Tj"/>
                <w:sz w:val="24"/>
                <w:szCs w:val="24"/>
              </w:rPr>
              <w:lastRenderedPageBreak/>
              <w:t>девочки</w:t>
            </w:r>
          </w:p>
        </w:tc>
        <w:tc>
          <w:tcPr>
            <w:tcW w:w="1224" w:type="dxa"/>
            <w:tcBorders>
              <w:top w:val="single" w:sz="4" w:space="0" w:color="auto"/>
              <w:left w:val="single" w:sz="4" w:space="0" w:color="auto"/>
              <w:bottom w:val="single" w:sz="4" w:space="0" w:color="auto"/>
            </w:tcBorders>
            <w:shd w:val="clear" w:color="auto" w:fill="FFFFFF"/>
          </w:tcPr>
          <w:p w14:paraId="6C227205" w14:textId="77777777" w:rsidR="004353D9" w:rsidRPr="00AC7A71" w:rsidRDefault="004353D9" w:rsidP="006C7036">
            <w:pPr>
              <w:pStyle w:val="20"/>
              <w:shd w:val="clear" w:color="auto" w:fill="auto"/>
              <w:spacing w:line="240" w:lineRule="auto"/>
              <w:ind w:right="340"/>
              <w:jc w:val="right"/>
              <w:rPr>
                <w:rFonts w:ascii="Times New Roman Tj" w:hAnsi="Times New Roman Tj"/>
                <w:sz w:val="24"/>
                <w:szCs w:val="24"/>
              </w:rPr>
            </w:pPr>
            <w:r w:rsidRPr="00AC7A71">
              <w:rPr>
                <w:rStyle w:val="211pt"/>
                <w:rFonts w:ascii="Times New Roman Tj" w:hAnsi="Times New Roman Tj"/>
                <w:sz w:val="24"/>
                <w:szCs w:val="24"/>
              </w:rPr>
              <w:t>12720</w:t>
            </w:r>
          </w:p>
        </w:tc>
        <w:tc>
          <w:tcPr>
            <w:tcW w:w="1392" w:type="dxa"/>
            <w:tcBorders>
              <w:top w:val="single" w:sz="4" w:space="0" w:color="auto"/>
              <w:left w:val="single" w:sz="4" w:space="0" w:color="auto"/>
              <w:bottom w:val="single" w:sz="4" w:space="0" w:color="auto"/>
            </w:tcBorders>
            <w:shd w:val="clear" w:color="auto" w:fill="FFFFFF"/>
          </w:tcPr>
          <w:p w14:paraId="007D1B43"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15220</w:t>
            </w:r>
          </w:p>
        </w:tc>
        <w:tc>
          <w:tcPr>
            <w:tcW w:w="1186" w:type="dxa"/>
            <w:tcBorders>
              <w:top w:val="single" w:sz="4" w:space="0" w:color="auto"/>
              <w:left w:val="single" w:sz="4" w:space="0" w:color="auto"/>
              <w:bottom w:val="single" w:sz="4" w:space="0" w:color="auto"/>
            </w:tcBorders>
            <w:shd w:val="clear" w:color="auto" w:fill="FFFFFF"/>
          </w:tcPr>
          <w:p w14:paraId="5A8B8D1D" w14:textId="77777777" w:rsidR="004353D9" w:rsidRPr="00AC7A71" w:rsidRDefault="004353D9" w:rsidP="006C7036">
            <w:pPr>
              <w:pStyle w:val="20"/>
              <w:shd w:val="clear" w:color="auto" w:fill="auto"/>
              <w:spacing w:line="240" w:lineRule="auto"/>
              <w:ind w:left="320"/>
              <w:jc w:val="left"/>
              <w:rPr>
                <w:rFonts w:ascii="Times New Roman Tj" w:hAnsi="Times New Roman Tj"/>
                <w:sz w:val="24"/>
                <w:szCs w:val="24"/>
              </w:rPr>
            </w:pPr>
            <w:r w:rsidRPr="00AC7A71">
              <w:rPr>
                <w:rStyle w:val="211pt"/>
                <w:rFonts w:ascii="Times New Roman Tj" w:hAnsi="Times New Roman Tj"/>
                <w:sz w:val="24"/>
                <w:szCs w:val="24"/>
              </w:rPr>
              <w:t>13579</w:t>
            </w:r>
          </w:p>
        </w:tc>
        <w:tc>
          <w:tcPr>
            <w:tcW w:w="1186" w:type="dxa"/>
            <w:tcBorders>
              <w:top w:val="single" w:sz="4" w:space="0" w:color="auto"/>
              <w:left w:val="single" w:sz="4" w:space="0" w:color="auto"/>
              <w:bottom w:val="single" w:sz="4" w:space="0" w:color="auto"/>
              <w:right w:val="single" w:sz="4" w:space="0" w:color="auto"/>
            </w:tcBorders>
            <w:shd w:val="clear" w:color="auto" w:fill="FFFFFF"/>
          </w:tcPr>
          <w:p w14:paraId="36B17F15" w14:textId="77777777" w:rsidR="004353D9" w:rsidRPr="00AC7A71" w:rsidRDefault="004353D9" w:rsidP="006C7036">
            <w:pPr>
              <w:pStyle w:val="20"/>
              <w:shd w:val="clear" w:color="auto" w:fill="auto"/>
              <w:spacing w:line="240" w:lineRule="auto"/>
              <w:ind w:left="320"/>
              <w:jc w:val="left"/>
              <w:rPr>
                <w:rFonts w:ascii="Times New Roman Tj" w:hAnsi="Times New Roman Tj"/>
                <w:sz w:val="24"/>
                <w:szCs w:val="24"/>
              </w:rPr>
            </w:pPr>
            <w:r w:rsidRPr="00AC7A71">
              <w:rPr>
                <w:rStyle w:val="211pt"/>
                <w:rFonts w:ascii="Times New Roman Tj" w:hAnsi="Times New Roman Tj"/>
                <w:sz w:val="24"/>
                <w:szCs w:val="24"/>
              </w:rPr>
              <w:t>14295</w:t>
            </w:r>
          </w:p>
        </w:tc>
      </w:tr>
    </w:tbl>
    <w:p w14:paraId="0C1650B6" w14:textId="77777777" w:rsidR="004353D9"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 xml:space="preserve">b) Специализированный уход и </w:t>
      </w:r>
      <w:proofErr w:type="spellStart"/>
      <w:r w:rsidRPr="00AC7A71">
        <w:rPr>
          <w:rFonts w:ascii="Times New Roman Tj" w:eastAsia="Times New Roman" w:hAnsi="Times New Roman Tj" w:cs="Times New Roman"/>
          <w:b/>
          <w:sz w:val="24"/>
          <w:szCs w:val="24"/>
          <w:lang w:eastAsia="ru-RU"/>
        </w:rPr>
        <w:t>деинституционализация</w:t>
      </w:r>
      <w:proofErr w:type="spellEnd"/>
      <w:r w:rsidR="004353D9"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 xml:space="preserve">Часть детей с тяжелыми формами инвалидности временно находится в специализированных учреждениях с одновременной последовательной реализацией государственной политики </w:t>
      </w:r>
      <w:proofErr w:type="spellStart"/>
      <w:r w:rsidRPr="00AC7A71">
        <w:rPr>
          <w:rFonts w:ascii="Times New Roman Tj" w:eastAsia="Times New Roman" w:hAnsi="Times New Roman Tj" w:cs="Times New Roman"/>
          <w:sz w:val="24"/>
          <w:szCs w:val="24"/>
          <w:lang w:eastAsia="ru-RU"/>
        </w:rPr>
        <w:t>деинституционализации</w:t>
      </w:r>
      <w:proofErr w:type="spellEnd"/>
      <w:r w:rsidRPr="00AC7A71">
        <w:rPr>
          <w:rFonts w:ascii="Times New Roman Tj" w:eastAsia="Times New Roman" w:hAnsi="Times New Roman Tj" w:cs="Times New Roman"/>
          <w:sz w:val="24"/>
          <w:szCs w:val="24"/>
          <w:lang w:eastAsia="ru-RU"/>
        </w:rPr>
        <w:t>.</w:t>
      </w:r>
      <w:r w:rsidR="004353D9" w:rsidRPr="00AC7A71">
        <w:rPr>
          <w:rFonts w:ascii="Times New Roman Tj" w:eastAsia="Times New Roman" w:hAnsi="Times New Roman Tj" w:cs="Times New Roman"/>
          <w:sz w:val="24"/>
          <w:szCs w:val="24"/>
          <w:lang w:eastAsia="ru-RU"/>
        </w:rPr>
        <w:t xml:space="preserve"> </w:t>
      </w:r>
    </w:p>
    <w:tbl>
      <w:tblPr>
        <w:tblW w:w="9500" w:type="dxa"/>
        <w:tblInd w:w="137" w:type="dxa"/>
        <w:tblLayout w:type="fixed"/>
        <w:tblCellMar>
          <w:left w:w="10" w:type="dxa"/>
          <w:right w:w="10" w:type="dxa"/>
        </w:tblCellMar>
        <w:tblLook w:val="0000" w:firstRow="0" w:lastRow="0" w:firstColumn="0" w:lastColumn="0" w:noHBand="0" w:noVBand="0"/>
      </w:tblPr>
      <w:tblGrid>
        <w:gridCol w:w="5386"/>
        <w:gridCol w:w="1325"/>
        <w:gridCol w:w="1498"/>
        <w:gridCol w:w="1291"/>
      </w:tblGrid>
      <w:tr w:rsidR="004353D9" w:rsidRPr="00AC7A71" w14:paraId="53221AC3" w14:textId="77777777" w:rsidTr="006C7036">
        <w:trPr>
          <w:trHeight w:hRule="exact" w:val="331"/>
        </w:trPr>
        <w:tc>
          <w:tcPr>
            <w:tcW w:w="5386" w:type="dxa"/>
            <w:vMerge w:val="restart"/>
            <w:tcBorders>
              <w:top w:val="single" w:sz="4" w:space="0" w:color="auto"/>
              <w:left w:val="single" w:sz="4" w:space="0" w:color="auto"/>
            </w:tcBorders>
            <w:shd w:val="clear" w:color="auto" w:fill="FFFFFF"/>
          </w:tcPr>
          <w:p w14:paraId="4F230313" w14:textId="77777777" w:rsidR="004353D9" w:rsidRPr="00AC7A71" w:rsidRDefault="004353D9" w:rsidP="006C7036">
            <w:pPr>
              <w:pStyle w:val="20"/>
              <w:spacing w:line="240" w:lineRule="auto"/>
              <w:jc w:val="both"/>
              <w:rPr>
                <w:rFonts w:ascii="Times New Roman Tj" w:hAnsi="Times New Roman Tj"/>
                <w:sz w:val="24"/>
                <w:szCs w:val="24"/>
              </w:rPr>
            </w:pPr>
            <w:r w:rsidRPr="00AC7A71">
              <w:rPr>
                <w:rStyle w:val="211pt"/>
                <w:rFonts w:ascii="Times New Roman Tj" w:hAnsi="Times New Roman Tj"/>
                <w:sz w:val="24"/>
                <w:szCs w:val="24"/>
              </w:rPr>
              <w:t>Численность детей с инвалидностью за которым осуществляется официальный уход в учреждениях интернатного типа, всего</w:t>
            </w:r>
          </w:p>
        </w:tc>
        <w:tc>
          <w:tcPr>
            <w:tcW w:w="1325" w:type="dxa"/>
            <w:tcBorders>
              <w:top w:val="single" w:sz="4" w:space="0" w:color="auto"/>
              <w:left w:val="single" w:sz="4" w:space="0" w:color="auto"/>
            </w:tcBorders>
            <w:shd w:val="clear" w:color="auto" w:fill="FFFFFF"/>
            <w:vAlign w:val="bottom"/>
          </w:tcPr>
          <w:p w14:paraId="0D39C925"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2021</w:t>
            </w:r>
          </w:p>
        </w:tc>
        <w:tc>
          <w:tcPr>
            <w:tcW w:w="1498" w:type="dxa"/>
            <w:tcBorders>
              <w:top w:val="single" w:sz="4" w:space="0" w:color="auto"/>
              <w:left w:val="single" w:sz="4" w:space="0" w:color="auto"/>
            </w:tcBorders>
            <w:shd w:val="clear" w:color="auto" w:fill="FFFFFF"/>
            <w:vAlign w:val="bottom"/>
          </w:tcPr>
          <w:p w14:paraId="7CE650BA"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2022</w:t>
            </w:r>
          </w:p>
        </w:tc>
        <w:tc>
          <w:tcPr>
            <w:tcW w:w="1291" w:type="dxa"/>
            <w:tcBorders>
              <w:top w:val="single" w:sz="4" w:space="0" w:color="auto"/>
              <w:left w:val="single" w:sz="4" w:space="0" w:color="auto"/>
              <w:right w:val="single" w:sz="4" w:space="0" w:color="auto"/>
            </w:tcBorders>
            <w:shd w:val="clear" w:color="auto" w:fill="FFFFFF"/>
            <w:vAlign w:val="center"/>
          </w:tcPr>
          <w:p w14:paraId="2AB3E9EE"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2023</w:t>
            </w:r>
          </w:p>
        </w:tc>
      </w:tr>
      <w:tr w:rsidR="004353D9" w:rsidRPr="00AC7A71" w14:paraId="2C280971" w14:textId="77777777" w:rsidTr="006C7036">
        <w:trPr>
          <w:trHeight w:hRule="exact" w:val="700"/>
        </w:trPr>
        <w:tc>
          <w:tcPr>
            <w:tcW w:w="5386" w:type="dxa"/>
            <w:vMerge/>
            <w:tcBorders>
              <w:left w:val="single" w:sz="4" w:space="0" w:color="auto"/>
            </w:tcBorders>
            <w:shd w:val="clear" w:color="auto" w:fill="FFFFFF"/>
          </w:tcPr>
          <w:p w14:paraId="5E6999BB" w14:textId="77777777" w:rsidR="004353D9" w:rsidRPr="00AC7A71" w:rsidRDefault="004353D9" w:rsidP="006C7036">
            <w:pPr>
              <w:pStyle w:val="20"/>
              <w:shd w:val="clear" w:color="auto" w:fill="auto"/>
              <w:spacing w:line="240" w:lineRule="auto"/>
              <w:jc w:val="both"/>
              <w:rPr>
                <w:rFonts w:ascii="Times New Roman Tj" w:hAnsi="Times New Roman Tj"/>
                <w:sz w:val="24"/>
                <w:szCs w:val="24"/>
              </w:rPr>
            </w:pPr>
          </w:p>
        </w:tc>
        <w:tc>
          <w:tcPr>
            <w:tcW w:w="1325" w:type="dxa"/>
            <w:tcBorders>
              <w:top w:val="single" w:sz="4" w:space="0" w:color="auto"/>
              <w:left w:val="single" w:sz="4" w:space="0" w:color="auto"/>
            </w:tcBorders>
            <w:shd w:val="clear" w:color="auto" w:fill="FFFFFF"/>
            <w:vAlign w:val="center"/>
          </w:tcPr>
          <w:p w14:paraId="143B948C" w14:textId="77777777" w:rsidR="004353D9" w:rsidRPr="00AC7A71" w:rsidRDefault="004353D9" w:rsidP="006C7036">
            <w:pPr>
              <w:pStyle w:val="20"/>
              <w:shd w:val="clear" w:color="auto" w:fill="auto"/>
              <w:spacing w:line="240" w:lineRule="auto"/>
              <w:rPr>
                <w:rFonts w:ascii="Times New Roman Tj" w:hAnsi="Times New Roman Tj"/>
                <w:b/>
                <w:sz w:val="24"/>
                <w:szCs w:val="24"/>
              </w:rPr>
            </w:pPr>
            <w:r w:rsidRPr="00AC7A71">
              <w:rPr>
                <w:rStyle w:val="211pt0"/>
                <w:rFonts w:ascii="Times New Roman Tj" w:hAnsi="Times New Roman Tj"/>
                <w:b w:val="0"/>
                <w:sz w:val="24"/>
                <w:szCs w:val="24"/>
              </w:rPr>
              <w:t>2044</w:t>
            </w:r>
          </w:p>
        </w:tc>
        <w:tc>
          <w:tcPr>
            <w:tcW w:w="1498" w:type="dxa"/>
            <w:tcBorders>
              <w:top w:val="single" w:sz="4" w:space="0" w:color="auto"/>
              <w:left w:val="single" w:sz="4" w:space="0" w:color="auto"/>
            </w:tcBorders>
            <w:shd w:val="clear" w:color="auto" w:fill="FFFFFF"/>
            <w:vAlign w:val="center"/>
          </w:tcPr>
          <w:p w14:paraId="4CBE6AC4" w14:textId="77777777" w:rsidR="004353D9" w:rsidRPr="00AC7A71" w:rsidRDefault="004353D9" w:rsidP="006C7036">
            <w:pPr>
              <w:pStyle w:val="20"/>
              <w:shd w:val="clear" w:color="auto" w:fill="auto"/>
              <w:spacing w:line="240" w:lineRule="auto"/>
              <w:rPr>
                <w:rFonts w:ascii="Times New Roman Tj" w:hAnsi="Times New Roman Tj"/>
                <w:b/>
                <w:sz w:val="24"/>
                <w:szCs w:val="24"/>
              </w:rPr>
            </w:pPr>
            <w:r w:rsidRPr="00AC7A71">
              <w:rPr>
                <w:rStyle w:val="211pt0"/>
                <w:rFonts w:ascii="Times New Roman Tj" w:hAnsi="Times New Roman Tj"/>
                <w:b w:val="0"/>
                <w:sz w:val="24"/>
                <w:szCs w:val="24"/>
              </w:rPr>
              <w:t>2232</w:t>
            </w:r>
          </w:p>
        </w:tc>
        <w:tc>
          <w:tcPr>
            <w:tcW w:w="1291" w:type="dxa"/>
            <w:tcBorders>
              <w:top w:val="single" w:sz="4" w:space="0" w:color="auto"/>
              <w:left w:val="single" w:sz="4" w:space="0" w:color="auto"/>
              <w:right w:val="single" w:sz="4" w:space="0" w:color="auto"/>
            </w:tcBorders>
            <w:shd w:val="clear" w:color="auto" w:fill="FFFFFF"/>
            <w:vAlign w:val="center"/>
          </w:tcPr>
          <w:p w14:paraId="4012CBFA" w14:textId="77777777" w:rsidR="004353D9" w:rsidRPr="00AC7A71" w:rsidRDefault="004353D9" w:rsidP="006C7036">
            <w:pPr>
              <w:pStyle w:val="20"/>
              <w:shd w:val="clear" w:color="auto" w:fill="auto"/>
              <w:spacing w:line="240" w:lineRule="auto"/>
              <w:rPr>
                <w:rFonts w:ascii="Times New Roman Tj" w:hAnsi="Times New Roman Tj"/>
                <w:b/>
                <w:sz w:val="24"/>
                <w:szCs w:val="24"/>
              </w:rPr>
            </w:pPr>
            <w:r w:rsidRPr="00AC7A71">
              <w:rPr>
                <w:rStyle w:val="211pt0"/>
                <w:rFonts w:ascii="Times New Roman Tj" w:hAnsi="Times New Roman Tj"/>
                <w:b w:val="0"/>
                <w:sz w:val="24"/>
                <w:szCs w:val="24"/>
              </w:rPr>
              <w:t>2430</w:t>
            </w:r>
          </w:p>
        </w:tc>
      </w:tr>
      <w:tr w:rsidR="004353D9" w:rsidRPr="00AC7A71" w14:paraId="3EA8DF3A" w14:textId="77777777" w:rsidTr="006C7036">
        <w:trPr>
          <w:trHeight w:hRule="exact" w:val="331"/>
        </w:trPr>
        <w:tc>
          <w:tcPr>
            <w:tcW w:w="5386" w:type="dxa"/>
            <w:tcBorders>
              <w:top w:val="single" w:sz="4" w:space="0" w:color="auto"/>
              <w:left w:val="single" w:sz="4" w:space="0" w:color="auto"/>
            </w:tcBorders>
            <w:shd w:val="clear" w:color="auto" w:fill="FFFFFF"/>
            <w:vAlign w:val="bottom"/>
          </w:tcPr>
          <w:p w14:paraId="16FF02CE"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из них</w:t>
            </w:r>
          </w:p>
        </w:tc>
        <w:tc>
          <w:tcPr>
            <w:tcW w:w="1325" w:type="dxa"/>
            <w:tcBorders>
              <w:top w:val="single" w:sz="4" w:space="0" w:color="auto"/>
              <w:left w:val="single" w:sz="4" w:space="0" w:color="auto"/>
            </w:tcBorders>
            <w:shd w:val="clear" w:color="auto" w:fill="FFFFFF"/>
          </w:tcPr>
          <w:p w14:paraId="501B48A4" w14:textId="77777777" w:rsidR="004353D9" w:rsidRPr="00AC7A71" w:rsidRDefault="004353D9" w:rsidP="006C7036">
            <w:pPr>
              <w:spacing w:after="0" w:line="240" w:lineRule="auto"/>
              <w:rPr>
                <w:rFonts w:ascii="Times New Roman Tj" w:hAnsi="Times New Roman Tj" w:cs="Times New Roman"/>
                <w:sz w:val="24"/>
                <w:szCs w:val="24"/>
              </w:rPr>
            </w:pPr>
          </w:p>
        </w:tc>
        <w:tc>
          <w:tcPr>
            <w:tcW w:w="1498" w:type="dxa"/>
            <w:tcBorders>
              <w:top w:val="single" w:sz="4" w:space="0" w:color="auto"/>
              <w:left w:val="single" w:sz="4" w:space="0" w:color="auto"/>
            </w:tcBorders>
            <w:shd w:val="clear" w:color="auto" w:fill="FFFFFF"/>
          </w:tcPr>
          <w:p w14:paraId="41BE9112" w14:textId="77777777" w:rsidR="004353D9" w:rsidRPr="00AC7A71" w:rsidRDefault="004353D9" w:rsidP="006C7036">
            <w:pPr>
              <w:spacing w:after="0" w:line="240" w:lineRule="auto"/>
              <w:rPr>
                <w:rFonts w:ascii="Times New Roman Tj" w:hAnsi="Times New Roman Tj" w:cs="Times New Roman"/>
                <w:sz w:val="24"/>
                <w:szCs w:val="24"/>
              </w:rPr>
            </w:pPr>
          </w:p>
        </w:tc>
        <w:tc>
          <w:tcPr>
            <w:tcW w:w="1291" w:type="dxa"/>
            <w:tcBorders>
              <w:top w:val="single" w:sz="4" w:space="0" w:color="auto"/>
              <w:left w:val="single" w:sz="4" w:space="0" w:color="auto"/>
              <w:right w:val="single" w:sz="4" w:space="0" w:color="auto"/>
            </w:tcBorders>
            <w:shd w:val="clear" w:color="auto" w:fill="FFFFFF"/>
          </w:tcPr>
          <w:p w14:paraId="46D0430B" w14:textId="77777777" w:rsidR="004353D9" w:rsidRPr="00AC7A71" w:rsidRDefault="004353D9" w:rsidP="006C7036">
            <w:pPr>
              <w:spacing w:after="0" w:line="240" w:lineRule="auto"/>
              <w:rPr>
                <w:rFonts w:ascii="Times New Roman Tj" w:hAnsi="Times New Roman Tj" w:cs="Times New Roman"/>
                <w:sz w:val="24"/>
                <w:szCs w:val="24"/>
              </w:rPr>
            </w:pPr>
          </w:p>
        </w:tc>
      </w:tr>
      <w:tr w:rsidR="004353D9" w:rsidRPr="00AC7A71" w14:paraId="53E7B089" w14:textId="77777777" w:rsidTr="006C7036">
        <w:trPr>
          <w:trHeight w:hRule="exact" w:val="326"/>
        </w:trPr>
        <w:tc>
          <w:tcPr>
            <w:tcW w:w="5386" w:type="dxa"/>
            <w:tcBorders>
              <w:top w:val="single" w:sz="4" w:space="0" w:color="auto"/>
              <w:left w:val="single" w:sz="4" w:space="0" w:color="auto"/>
            </w:tcBorders>
            <w:shd w:val="clear" w:color="auto" w:fill="FFFFFF"/>
          </w:tcPr>
          <w:p w14:paraId="6F8892ED" w14:textId="77777777" w:rsidR="004353D9" w:rsidRPr="00AC7A71" w:rsidRDefault="004353D9" w:rsidP="006C7036">
            <w:pPr>
              <w:pStyle w:val="20"/>
              <w:shd w:val="clear" w:color="auto" w:fill="auto"/>
              <w:spacing w:line="240" w:lineRule="auto"/>
              <w:jc w:val="both"/>
              <w:rPr>
                <w:rFonts w:ascii="Times New Roman Tj" w:hAnsi="Times New Roman Tj"/>
                <w:sz w:val="24"/>
                <w:szCs w:val="24"/>
              </w:rPr>
            </w:pPr>
            <w:r w:rsidRPr="00AC7A71">
              <w:rPr>
                <w:rStyle w:val="211pt"/>
                <w:rFonts w:ascii="Times New Roman Tj" w:hAnsi="Times New Roman Tj"/>
                <w:sz w:val="24"/>
                <w:szCs w:val="24"/>
              </w:rPr>
              <w:t>мальчики</w:t>
            </w:r>
          </w:p>
        </w:tc>
        <w:tc>
          <w:tcPr>
            <w:tcW w:w="1325" w:type="dxa"/>
            <w:tcBorders>
              <w:top w:val="single" w:sz="4" w:space="0" w:color="auto"/>
              <w:left w:val="single" w:sz="4" w:space="0" w:color="auto"/>
            </w:tcBorders>
            <w:shd w:val="clear" w:color="auto" w:fill="FFFFFF"/>
          </w:tcPr>
          <w:p w14:paraId="65798CA6"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1351</w:t>
            </w:r>
          </w:p>
        </w:tc>
        <w:tc>
          <w:tcPr>
            <w:tcW w:w="1498" w:type="dxa"/>
            <w:tcBorders>
              <w:top w:val="single" w:sz="4" w:space="0" w:color="auto"/>
              <w:left w:val="single" w:sz="4" w:space="0" w:color="auto"/>
            </w:tcBorders>
            <w:shd w:val="clear" w:color="auto" w:fill="FFFFFF"/>
          </w:tcPr>
          <w:p w14:paraId="0315B492"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1460</w:t>
            </w:r>
          </w:p>
        </w:tc>
        <w:tc>
          <w:tcPr>
            <w:tcW w:w="1291" w:type="dxa"/>
            <w:tcBorders>
              <w:top w:val="single" w:sz="4" w:space="0" w:color="auto"/>
              <w:left w:val="single" w:sz="4" w:space="0" w:color="auto"/>
              <w:right w:val="single" w:sz="4" w:space="0" w:color="auto"/>
            </w:tcBorders>
            <w:shd w:val="clear" w:color="auto" w:fill="FFFFFF"/>
          </w:tcPr>
          <w:p w14:paraId="72BCE69B"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1577</w:t>
            </w:r>
          </w:p>
        </w:tc>
      </w:tr>
      <w:tr w:rsidR="004353D9" w:rsidRPr="00AC7A71" w14:paraId="41496E81" w14:textId="77777777" w:rsidTr="006C7036">
        <w:trPr>
          <w:trHeight w:hRule="exact" w:val="331"/>
        </w:trPr>
        <w:tc>
          <w:tcPr>
            <w:tcW w:w="5386" w:type="dxa"/>
            <w:tcBorders>
              <w:top w:val="single" w:sz="4" w:space="0" w:color="auto"/>
              <w:left w:val="single" w:sz="4" w:space="0" w:color="auto"/>
              <w:bottom w:val="single" w:sz="4" w:space="0" w:color="auto"/>
            </w:tcBorders>
            <w:shd w:val="clear" w:color="auto" w:fill="FFFFFF"/>
          </w:tcPr>
          <w:p w14:paraId="7A6C5BA5" w14:textId="77777777" w:rsidR="004353D9" w:rsidRPr="00AC7A71" w:rsidRDefault="004353D9" w:rsidP="006C7036">
            <w:pPr>
              <w:pStyle w:val="20"/>
              <w:shd w:val="clear" w:color="auto" w:fill="auto"/>
              <w:spacing w:line="240" w:lineRule="auto"/>
              <w:jc w:val="both"/>
              <w:rPr>
                <w:rFonts w:ascii="Times New Roman Tj" w:hAnsi="Times New Roman Tj"/>
                <w:sz w:val="24"/>
                <w:szCs w:val="24"/>
              </w:rPr>
            </w:pPr>
            <w:r w:rsidRPr="00AC7A71">
              <w:rPr>
                <w:rStyle w:val="211pt"/>
                <w:rFonts w:ascii="Times New Roman Tj" w:hAnsi="Times New Roman Tj"/>
                <w:sz w:val="24"/>
                <w:szCs w:val="24"/>
              </w:rPr>
              <w:t>девочки</w:t>
            </w:r>
          </w:p>
        </w:tc>
        <w:tc>
          <w:tcPr>
            <w:tcW w:w="1325" w:type="dxa"/>
            <w:tcBorders>
              <w:top w:val="single" w:sz="4" w:space="0" w:color="auto"/>
              <w:left w:val="single" w:sz="4" w:space="0" w:color="auto"/>
              <w:bottom w:val="single" w:sz="4" w:space="0" w:color="auto"/>
            </w:tcBorders>
            <w:shd w:val="clear" w:color="auto" w:fill="FFFFFF"/>
          </w:tcPr>
          <w:p w14:paraId="2A04CE04"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693</w:t>
            </w:r>
          </w:p>
        </w:tc>
        <w:tc>
          <w:tcPr>
            <w:tcW w:w="1498" w:type="dxa"/>
            <w:tcBorders>
              <w:top w:val="single" w:sz="4" w:space="0" w:color="auto"/>
              <w:left w:val="single" w:sz="4" w:space="0" w:color="auto"/>
              <w:bottom w:val="single" w:sz="4" w:space="0" w:color="auto"/>
            </w:tcBorders>
            <w:shd w:val="clear" w:color="auto" w:fill="FFFFFF"/>
          </w:tcPr>
          <w:p w14:paraId="156039B6"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772</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2792AED2"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853</w:t>
            </w:r>
          </w:p>
        </w:tc>
      </w:tr>
    </w:tbl>
    <w:p w14:paraId="392117E4" w14:textId="77777777" w:rsidR="004353D9"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c) Дошкольное инклюзивное образование</w:t>
      </w:r>
      <w:r w:rsidR="004353D9" w:rsidRPr="00AC7A71">
        <w:rPr>
          <w:rFonts w:ascii="Times New Roman Tj" w:eastAsia="Times New Roman" w:hAnsi="Times New Roman Tj" w:cs="Times New Roman"/>
          <w:sz w:val="24"/>
          <w:szCs w:val="24"/>
          <w:lang w:eastAsia="ru-RU"/>
        </w:rPr>
        <w:t xml:space="preserve">. </w:t>
      </w:r>
      <w:r w:rsidR="0024567A">
        <w:rPr>
          <w:rFonts w:ascii="Times New Roman Tj" w:eastAsia="Times New Roman" w:hAnsi="Times New Roman Tj" w:cs="Times New Roman"/>
          <w:sz w:val="24"/>
          <w:szCs w:val="24"/>
          <w:lang w:eastAsia="ru-RU"/>
        </w:rPr>
        <w:t>П</w:t>
      </w:r>
      <w:r w:rsidRPr="00AC7A71">
        <w:rPr>
          <w:rFonts w:ascii="Times New Roman Tj" w:eastAsia="Times New Roman" w:hAnsi="Times New Roman Tj" w:cs="Times New Roman"/>
          <w:sz w:val="24"/>
          <w:szCs w:val="24"/>
          <w:lang w:eastAsia="ru-RU"/>
        </w:rPr>
        <w:t>ланомерно расширяется доступ детей с инвалидностью к дошкольному образованию, включая инклюзивные формы его организации.</w:t>
      </w:r>
    </w:p>
    <w:tbl>
      <w:tblPr>
        <w:tblW w:w="9876" w:type="dxa"/>
        <w:tblLayout w:type="fixed"/>
        <w:tblCellMar>
          <w:left w:w="10" w:type="dxa"/>
          <w:right w:w="10" w:type="dxa"/>
        </w:tblCellMar>
        <w:tblLook w:val="0000" w:firstRow="0" w:lastRow="0" w:firstColumn="0" w:lastColumn="0" w:noHBand="0" w:noVBand="0"/>
      </w:tblPr>
      <w:tblGrid>
        <w:gridCol w:w="3187"/>
        <w:gridCol w:w="931"/>
        <w:gridCol w:w="1229"/>
        <w:gridCol w:w="1311"/>
        <w:gridCol w:w="1197"/>
        <w:gridCol w:w="826"/>
        <w:gridCol w:w="1195"/>
      </w:tblGrid>
      <w:tr w:rsidR="004353D9" w:rsidRPr="00AC7A71" w14:paraId="62086EA4" w14:textId="77777777" w:rsidTr="006C7036">
        <w:trPr>
          <w:trHeight w:hRule="exact" w:val="312"/>
        </w:trPr>
        <w:tc>
          <w:tcPr>
            <w:tcW w:w="3187" w:type="dxa"/>
            <w:vMerge w:val="restart"/>
            <w:tcBorders>
              <w:top w:val="single" w:sz="4" w:space="0" w:color="auto"/>
              <w:left w:val="single" w:sz="4" w:space="0" w:color="auto"/>
            </w:tcBorders>
            <w:shd w:val="clear" w:color="auto" w:fill="FFFFFF"/>
          </w:tcPr>
          <w:p w14:paraId="459E552D" w14:textId="77777777" w:rsidR="004353D9" w:rsidRPr="00AC7A71" w:rsidRDefault="004353D9" w:rsidP="006C7036">
            <w:pPr>
              <w:spacing w:after="0" w:line="240" w:lineRule="auto"/>
              <w:rPr>
                <w:rFonts w:ascii="Times New Roman Tj" w:hAnsi="Times New Roman Tj" w:cs="Times New Roman"/>
                <w:sz w:val="24"/>
                <w:szCs w:val="24"/>
              </w:rPr>
            </w:pPr>
          </w:p>
        </w:tc>
        <w:tc>
          <w:tcPr>
            <w:tcW w:w="2160" w:type="dxa"/>
            <w:gridSpan w:val="2"/>
            <w:tcBorders>
              <w:top w:val="single" w:sz="4" w:space="0" w:color="auto"/>
              <w:left w:val="single" w:sz="4" w:space="0" w:color="auto"/>
            </w:tcBorders>
            <w:shd w:val="clear" w:color="auto" w:fill="FFFFFF"/>
            <w:vAlign w:val="bottom"/>
          </w:tcPr>
          <w:p w14:paraId="663686E6"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2023</w:t>
            </w:r>
          </w:p>
        </w:tc>
        <w:tc>
          <w:tcPr>
            <w:tcW w:w="2508" w:type="dxa"/>
            <w:gridSpan w:val="2"/>
            <w:tcBorders>
              <w:top w:val="single" w:sz="4" w:space="0" w:color="auto"/>
              <w:left w:val="single" w:sz="4" w:space="0" w:color="auto"/>
            </w:tcBorders>
            <w:shd w:val="clear" w:color="auto" w:fill="FFFFFF"/>
            <w:vAlign w:val="bottom"/>
          </w:tcPr>
          <w:p w14:paraId="54E20071"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2024</w:t>
            </w:r>
          </w:p>
        </w:tc>
        <w:tc>
          <w:tcPr>
            <w:tcW w:w="2021" w:type="dxa"/>
            <w:gridSpan w:val="2"/>
            <w:tcBorders>
              <w:top w:val="single" w:sz="4" w:space="0" w:color="auto"/>
              <w:left w:val="single" w:sz="4" w:space="0" w:color="auto"/>
              <w:right w:val="single" w:sz="4" w:space="0" w:color="auto"/>
            </w:tcBorders>
            <w:shd w:val="clear" w:color="auto" w:fill="FFFFFF"/>
            <w:vAlign w:val="bottom"/>
          </w:tcPr>
          <w:p w14:paraId="7D37D58D"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2025</w:t>
            </w:r>
          </w:p>
        </w:tc>
      </w:tr>
      <w:tr w:rsidR="004353D9" w:rsidRPr="00AC7A71" w14:paraId="78AE44D8" w14:textId="77777777" w:rsidTr="006C7036">
        <w:trPr>
          <w:trHeight w:hRule="exact" w:val="610"/>
        </w:trPr>
        <w:tc>
          <w:tcPr>
            <w:tcW w:w="3187" w:type="dxa"/>
            <w:vMerge/>
            <w:tcBorders>
              <w:left w:val="single" w:sz="4" w:space="0" w:color="auto"/>
            </w:tcBorders>
            <w:shd w:val="clear" w:color="auto" w:fill="FFFFFF"/>
          </w:tcPr>
          <w:p w14:paraId="7889837C" w14:textId="77777777" w:rsidR="004353D9" w:rsidRPr="00AC7A71" w:rsidRDefault="004353D9" w:rsidP="006C7036">
            <w:pPr>
              <w:spacing w:after="0" w:line="240" w:lineRule="auto"/>
              <w:rPr>
                <w:rFonts w:ascii="Times New Roman Tj" w:hAnsi="Times New Roman Tj" w:cs="Times New Roman"/>
                <w:sz w:val="24"/>
                <w:szCs w:val="24"/>
              </w:rPr>
            </w:pPr>
          </w:p>
        </w:tc>
        <w:tc>
          <w:tcPr>
            <w:tcW w:w="931" w:type="dxa"/>
            <w:tcBorders>
              <w:top w:val="single" w:sz="4" w:space="0" w:color="auto"/>
              <w:left w:val="single" w:sz="4" w:space="0" w:color="auto"/>
            </w:tcBorders>
            <w:shd w:val="clear" w:color="auto" w:fill="FFFFFF"/>
            <w:vAlign w:val="bottom"/>
          </w:tcPr>
          <w:p w14:paraId="4E861A31" w14:textId="77777777" w:rsidR="004353D9" w:rsidRPr="00AC7A71" w:rsidRDefault="004353D9" w:rsidP="006C7036">
            <w:pPr>
              <w:pStyle w:val="20"/>
              <w:shd w:val="clear" w:color="auto" w:fill="auto"/>
              <w:spacing w:line="240" w:lineRule="auto"/>
              <w:ind w:left="180"/>
              <w:jc w:val="left"/>
              <w:rPr>
                <w:rFonts w:ascii="Times New Roman Tj" w:hAnsi="Times New Roman Tj"/>
                <w:sz w:val="24"/>
                <w:szCs w:val="24"/>
              </w:rPr>
            </w:pPr>
            <w:r w:rsidRPr="00AC7A71">
              <w:rPr>
                <w:rStyle w:val="211pt"/>
                <w:rFonts w:ascii="Times New Roman Tj" w:hAnsi="Times New Roman Tj"/>
                <w:sz w:val="24"/>
                <w:szCs w:val="24"/>
              </w:rPr>
              <w:t>Всего</w:t>
            </w:r>
          </w:p>
        </w:tc>
        <w:tc>
          <w:tcPr>
            <w:tcW w:w="1229" w:type="dxa"/>
            <w:tcBorders>
              <w:top w:val="single" w:sz="4" w:space="0" w:color="auto"/>
              <w:left w:val="single" w:sz="4" w:space="0" w:color="auto"/>
            </w:tcBorders>
            <w:shd w:val="clear" w:color="auto" w:fill="FFFFFF"/>
            <w:vAlign w:val="bottom"/>
          </w:tcPr>
          <w:p w14:paraId="09A7A43E"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из них девочки</w:t>
            </w:r>
          </w:p>
        </w:tc>
        <w:tc>
          <w:tcPr>
            <w:tcW w:w="1311" w:type="dxa"/>
            <w:tcBorders>
              <w:top w:val="single" w:sz="4" w:space="0" w:color="auto"/>
              <w:left w:val="single" w:sz="4" w:space="0" w:color="auto"/>
            </w:tcBorders>
            <w:shd w:val="clear" w:color="auto" w:fill="FFFFFF"/>
            <w:vAlign w:val="bottom"/>
          </w:tcPr>
          <w:p w14:paraId="7F549B36" w14:textId="77777777" w:rsidR="004353D9" w:rsidRPr="00AC7A71" w:rsidRDefault="004353D9" w:rsidP="006C7036">
            <w:pPr>
              <w:pStyle w:val="20"/>
              <w:shd w:val="clear" w:color="auto" w:fill="auto"/>
              <w:spacing w:line="240" w:lineRule="auto"/>
              <w:jc w:val="left"/>
              <w:rPr>
                <w:rFonts w:ascii="Times New Roman Tj" w:hAnsi="Times New Roman Tj"/>
                <w:sz w:val="24"/>
                <w:szCs w:val="24"/>
              </w:rPr>
            </w:pPr>
            <w:r w:rsidRPr="00AC7A71">
              <w:rPr>
                <w:rStyle w:val="211pt"/>
                <w:rFonts w:ascii="Times New Roman Tj" w:hAnsi="Times New Roman Tj"/>
                <w:sz w:val="24"/>
                <w:szCs w:val="24"/>
              </w:rPr>
              <w:t>Всего</w:t>
            </w:r>
          </w:p>
        </w:tc>
        <w:tc>
          <w:tcPr>
            <w:tcW w:w="1197" w:type="dxa"/>
            <w:tcBorders>
              <w:top w:val="single" w:sz="4" w:space="0" w:color="auto"/>
              <w:left w:val="single" w:sz="4" w:space="0" w:color="auto"/>
            </w:tcBorders>
            <w:shd w:val="clear" w:color="auto" w:fill="FFFFFF"/>
            <w:vAlign w:val="bottom"/>
          </w:tcPr>
          <w:p w14:paraId="6BD36BC3"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из них девочки</w:t>
            </w:r>
          </w:p>
        </w:tc>
        <w:tc>
          <w:tcPr>
            <w:tcW w:w="826" w:type="dxa"/>
            <w:tcBorders>
              <w:top w:val="single" w:sz="4" w:space="0" w:color="auto"/>
              <w:left w:val="single" w:sz="4" w:space="0" w:color="auto"/>
            </w:tcBorders>
            <w:shd w:val="clear" w:color="auto" w:fill="FFFFFF"/>
            <w:vAlign w:val="bottom"/>
          </w:tcPr>
          <w:p w14:paraId="28DA0F81" w14:textId="77777777" w:rsidR="004353D9" w:rsidRPr="00AC7A71" w:rsidRDefault="004353D9" w:rsidP="006C7036">
            <w:pPr>
              <w:pStyle w:val="20"/>
              <w:shd w:val="clear" w:color="auto" w:fill="auto"/>
              <w:spacing w:line="240" w:lineRule="auto"/>
              <w:jc w:val="left"/>
              <w:rPr>
                <w:rFonts w:ascii="Times New Roman Tj" w:hAnsi="Times New Roman Tj"/>
                <w:sz w:val="24"/>
                <w:szCs w:val="24"/>
              </w:rPr>
            </w:pPr>
            <w:r w:rsidRPr="00AC7A71">
              <w:rPr>
                <w:rStyle w:val="211pt"/>
                <w:rFonts w:ascii="Times New Roman Tj" w:hAnsi="Times New Roman Tj"/>
                <w:sz w:val="24"/>
                <w:szCs w:val="24"/>
              </w:rPr>
              <w:t>Всего</w:t>
            </w:r>
          </w:p>
        </w:tc>
        <w:tc>
          <w:tcPr>
            <w:tcW w:w="1195" w:type="dxa"/>
            <w:tcBorders>
              <w:top w:val="single" w:sz="4" w:space="0" w:color="auto"/>
              <w:left w:val="single" w:sz="4" w:space="0" w:color="auto"/>
              <w:right w:val="single" w:sz="4" w:space="0" w:color="auto"/>
            </w:tcBorders>
            <w:shd w:val="clear" w:color="auto" w:fill="FFFFFF"/>
            <w:vAlign w:val="bottom"/>
          </w:tcPr>
          <w:p w14:paraId="50917E7C"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из них девочки</w:t>
            </w:r>
          </w:p>
        </w:tc>
      </w:tr>
      <w:tr w:rsidR="004353D9" w:rsidRPr="00AC7A71" w14:paraId="70848246" w14:textId="77777777" w:rsidTr="006C7036">
        <w:trPr>
          <w:trHeight w:hRule="exact" w:val="678"/>
        </w:trPr>
        <w:tc>
          <w:tcPr>
            <w:tcW w:w="3187" w:type="dxa"/>
            <w:tcBorders>
              <w:top w:val="single" w:sz="4" w:space="0" w:color="auto"/>
              <w:left w:val="single" w:sz="4" w:space="0" w:color="auto"/>
            </w:tcBorders>
            <w:shd w:val="clear" w:color="auto" w:fill="FFFFFF"/>
          </w:tcPr>
          <w:p w14:paraId="5093FE97" w14:textId="77777777" w:rsidR="004353D9" w:rsidRPr="00AC7A71" w:rsidRDefault="004353D9" w:rsidP="006C7036">
            <w:pPr>
              <w:pStyle w:val="20"/>
              <w:shd w:val="clear" w:color="auto" w:fill="auto"/>
              <w:spacing w:line="240" w:lineRule="auto"/>
              <w:jc w:val="left"/>
              <w:rPr>
                <w:rFonts w:ascii="Times New Roman Tj" w:hAnsi="Times New Roman Tj"/>
                <w:sz w:val="24"/>
                <w:szCs w:val="24"/>
              </w:rPr>
            </w:pPr>
            <w:r w:rsidRPr="00AC7A71">
              <w:rPr>
                <w:rStyle w:val="211pt"/>
                <w:rFonts w:ascii="Times New Roman Tj" w:hAnsi="Times New Roman Tj"/>
                <w:sz w:val="24"/>
                <w:szCs w:val="24"/>
              </w:rPr>
              <w:t>Психически и физически нездоровье</w:t>
            </w:r>
          </w:p>
        </w:tc>
        <w:tc>
          <w:tcPr>
            <w:tcW w:w="931" w:type="dxa"/>
            <w:tcBorders>
              <w:top w:val="single" w:sz="4" w:space="0" w:color="auto"/>
              <w:left w:val="single" w:sz="4" w:space="0" w:color="auto"/>
            </w:tcBorders>
            <w:shd w:val="clear" w:color="auto" w:fill="FFFFFF"/>
            <w:vAlign w:val="center"/>
          </w:tcPr>
          <w:p w14:paraId="589AC4E4" w14:textId="77777777" w:rsidR="004353D9" w:rsidRPr="00AC7A71" w:rsidRDefault="004353D9" w:rsidP="006C7036">
            <w:pPr>
              <w:spacing w:after="0"/>
              <w:jc w:val="center"/>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131</w:t>
            </w:r>
          </w:p>
        </w:tc>
        <w:tc>
          <w:tcPr>
            <w:tcW w:w="1229" w:type="dxa"/>
            <w:tcBorders>
              <w:top w:val="single" w:sz="4" w:space="0" w:color="auto"/>
              <w:left w:val="single" w:sz="4" w:space="0" w:color="auto"/>
            </w:tcBorders>
            <w:shd w:val="clear" w:color="auto" w:fill="FFFFFF"/>
            <w:vAlign w:val="center"/>
          </w:tcPr>
          <w:p w14:paraId="44803718" w14:textId="77777777" w:rsidR="004353D9" w:rsidRPr="00AC7A71" w:rsidRDefault="004353D9" w:rsidP="006C7036">
            <w:pPr>
              <w:spacing w:after="0"/>
              <w:jc w:val="center"/>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39</w:t>
            </w:r>
          </w:p>
        </w:tc>
        <w:tc>
          <w:tcPr>
            <w:tcW w:w="1311" w:type="dxa"/>
            <w:tcBorders>
              <w:top w:val="single" w:sz="4" w:space="0" w:color="auto"/>
              <w:left w:val="single" w:sz="4" w:space="0" w:color="auto"/>
            </w:tcBorders>
            <w:shd w:val="clear" w:color="auto" w:fill="FFFFFF"/>
            <w:vAlign w:val="center"/>
          </w:tcPr>
          <w:p w14:paraId="05CE6C83" w14:textId="77777777" w:rsidR="004353D9" w:rsidRPr="00AC7A71" w:rsidRDefault="004353D9" w:rsidP="006C7036">
            <w:pPr>
              <w:spacing w:after="0"/>
              <w:jc w:val="center"/>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151</w:t>
            </w:r>
          </w:p>
        </w:tc>
        <w:tc>
          <w:tcPr>
            <w:tcW w:w="1197" w:type="dxa"/>
            <w:tcBorders>
              <w:top w:val="single" w:sz="4" w:space="0" w:color="auto"/>
              <w:left w:val="single" w:sz="4" w:space="0" w:color="auto"/>
            </w:tcBorders>
            <w:shd w:val="clear" w:color="auto" w:fill="FFFFFF"/>
            <w:vAlign w:val="center"/>
          </w:tcPr>
          <w:p w14:paraId="5B259A6E" w14:textId="77777777" w:rsidR="004353D9" w:rsidRPr="00AC7A71" w:rsidRDefault="004353D9" w:rsidP="006C7036">
            <w:pPr>
              <w:spacing w:after="0"/>
              <w:jc w:val="center"/>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48</w:t>
            </w:r>
          </w:p>
        </w:tc>
        <w:tc>
          <w:tcPr>
            <w:tcW w:w="826" w:type="dxa"/>
            <w:tcBorders>
              <w:top w:val="single" w:sz="4" w:space="0" w:color="auto"/>
              <w:left w:val="single" w:sz="4" w:space="0" w:color="auto"/>
            </w:tcBorders>
            <w:shd w:val="clear" w:color="auto" w:fill="FFFFFF"/>
            <w:vAlign w:val="center"/>
          </w:tcPr>
          <w:p w14:paraId="4CA25AAE" w14:textId="77777777" w:rsidR="004353D9" w:rsidRPr="00AC7A71" w:rsidRDefault="004353D9" w:rsidP="006C7036">
            <w:pPr>
              <w:spacing w:after="0"/>
              <w:jc w:val="center"/>
              <w:rPr>
                <w:rFonts w:ascii="Times New Roman Tj" w:eastAsia="Times New Roman" w:hAnsi="Times New Roman Tj" w:cs="Times New Roman"/>
                <w:sz w:val="24"/>
                <w:szCs w:val="24"/>
                <w:lang w:val="tg-Cyrl-TJ" w:eastAsia="ru-RU"/>
              </w:rPr>
            </w:pPr>
            <w:r w:rsidRPr="00AC7A71">
              <w:rPr>
                <w:rFonts w:ascii="Times New Roman Tj" w:eastAsia="Times New Roman" w:hAnsi="Times New Roman Tj" w:cs="Times New Roman"/>
                <w:sz w:val="24"/>
                <w:szCs w:val="24"/>
                <w:lang w:val="tg-Cyrl-TJ" w:eastAsia="ru-RU"/>
              </w:rPr>
              <w:t>434</w:t>
            </w:r>
          </w:p>
        </w:tc>
        <w:tc>
          <w:tcPr>
            <w:tcW w:w="1195" w:type="dxa"/>
            <w:tcBorders>
              <w:top w:val="single" w:sz="4" w:space="0" w:color="auto"/>
              <w:left w:val="single" w:sz="4" w:space="0" w:color="auto"/>
              <w:right w:val="single" w:sz="4" w:space="0" w:color="auto"/>
            </w:tcBorders>
            <w:shd w:val="clear" w:color="auto" w:fill="FFFFFF"/>
            <w:vAlign w:val="center"/>
          </w:tcPr>
          <w:p w14:paraId="0B7DB48F" w14:textId="77777777" w:rsidR="004353D9" w:rsidRPr="00AC7A71" w:rsidRDefault="004353D9" w:rsidP="006C7036">
            <w:pPr>
              <w:spacing w:after="0"/>
              <w:jc w:val="center"/>
              <w:rPr>
                <w:rFonts w:ascii="Times New Roman Tj" w:eastAsia="Times New Roman" w:hAnsi="Times New Roman Tj" w:cs="Times New Roman"/>
                <w:sz w:val="24"/>
                <w:szCs w:val="24"/>
                <w:lang w:val="tg-Cyrl-TJ" w:eastAsia="ru-RU"/>
              </w:rPr>
            </w:pPr>
            <w:r w:rsidRPr="00AC7A71">
              <w:rPr>
                <w:rFonts w:ascii="Times New Roman Tj" w:eastAsia="Times New Roman" w:hAnsi="Times New Roman Tj" w:cs="Times New Roman"/>
                <w:sz w:val="24"/>
                <w:szCs w:val="24"/>
                <w:lang w:val="tg-Cyrl-TJ" w:eastAsia="ru-RU"/>
              </w:rPr>
              <w:t>150</w:t>
            </w:r>
          </w:p>
        </w:tc>
      </w:tr>
      <w:tr w:rsidR="004353D9" w:rsidRPr="00AC7A71" w14:paraId="189DF278" w14:textId="77777777" w:rsidTr="006C7036">
        <w:trPr>
          <w:trHeight w:hRule="exact" w:val="336"/>
        </w:trPr>
        <w:tc>
          <w:tcPr>
            <w:tcW w:w="3187" w:type="dxa"/>
            <w:tcBorders>
              <w:top w:val="single" w:sz="4" w:space="0" w:color="auto"/>
              <w:left w:val="single" w:sz="4" w:space="0" w:color="auto"/>
            </w:tcBorders>
            <w:shd w:val="clear" w:color="auto" w:fill="FFFFFF"/>
          </w:tcPr>
          <w:p w14:paraId="2686BDB4" w14:textId="77777777" w:rsidR="004353D9" w:rsidRPr="00AC7A71" w:rsidRDefault="004353D9" w:rsidP="006C7036">
            <w:pPr>
              <w:pStyle w:val="20"/>
              <w:shd w:val="clear" w:color="auto" w:fill="auto"/>
              <w:spacing w:line="240" w:lineRule="auto"/>
              <w:jc w:val="left"/>
              <w:rPr>
                <w:rFonts w:ascii="Times New Roman Tj" w:hAnsi="Times New Roman Tj"/>
                <w:sz w:val="24"/>
                <w:szCs w:val="24"/>
              </w:rPr>
            </w:pPr>
            <w:r w:rsidRPr="00AC7A71">
              <w:rPr>
                <w:rStyle w:val="211pt"/>
                <w:rFonts w:ascii="Times New Roman Tj" w:hAnsi="Times New Roman Tj"/>
                <w:sz w:val="24"/>
                <w:szCs w:val="24"/>
              </w:rPr>
              <w:t>Слепые и слабовидящие</w:t>
            </w:r>
          </w:p>
        </w:tc>
        <w:tc>
          <w:tcPr>
            <w:tcW w:w="931" w:type="dxa"/>
            <w:tcBorders>
              <w:top w:val="single" w:sz="4" w:space="0" w:color="auto"/>
              <w:left w:val="single" w:sz="4" w:space="0" w:color="auto"/>
            </w:tcBorders>
            <w:shd w:val="clear" w:color="auto" w:fill="FFFFFF"/>
            <w:vAlign w:val="center"/>
          </w:tcPr>
          <w:p w14:paraId="1A28690D" w14:textId="77777777" w:rsidR="004353D9" w:rsidRPr="00AC7A71" w:rsidRDefault="004353D9" w:rsidP="006C7036">
            <w:pPr>
              <w:spacing w:after="0"/>
              <w:jc w:val="center"/>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180</w:t>
            </w:r>
          </w:p>
        </w:tc>
        <w:tc>
          <w:tcPr>
            <w:tcW w:w="1229" w:type="dxa"/>
            <w:tcBorders>
              <w:top w:val="single" w:sz="4" w:space="0" w:color="auto"/>
              <w:left w:val="single" w:sz="4" w:space="0" w:color="auto"/>
            </w:tcBorders>
            <w:shd w:val="clear" w:color="auto" w:fill="FFFFFF"/>
            <w:vAlign w:val="center"/>
          </w:tcPr>
          <w:p w14:paraId="1B52D637" w14:textId="77777777" w:rsidR="004353D9" w:rsidRPr="00AC7A71" w:rsidRDefault="004353D9" w:rsidP="006C7036">
            <w:pPr>
              <w:spacing w:after="0"/>
              <w:jc w:val="center"/>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83</w:t>
            </w:r>
          </w:p>
        </w:tc>
        <w:tc>
          <w:tcPr>
            <w:tcW w:w="1311" w:type="dxa"/>
            <w:tcBorders>
              <w:top w:val="single" w:sz="4" w:space="0" w:color="auto"/>
              <w:left w:val="single" w:sz="4" w:space="0" w:color="auto"/>
            </w:tcBorders>
            <w:shd w:val="clear" w:color="auto" w:fill="FFFFFF"/>
            <w:vAlign w:val="center"/>
          </w:tcPr>
          <w:p w14:paraId="53F0C230" w14:textId="77777777" w:rsidR="004353D9" w:rsidRPr="00AC7A71" w:rsidRDefault="004353D9" w:rsidP="006C7036">
            <w:pPr>
              <w:spacing w:after="0"/>
              <w:jc w:val="center"/>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183</w:t>
            </w:r>
          </w:p>
        </w:tc>
        <w:tc>
          <w:tcPr>
            <w:tcW w:w="1197" w:type="dxa"/>
            <w:tcBorders>
              <w:top w:val="single" w:sz="4" w:space="0" w:color="auto"/>
              <w:left w:val="single" w:sz="4" w:space="0" w:color="auto"/>
            </w:tcBorders>
            <w:shd w:val="clear" w:color="auto" w:fill="FFFFFF"/>
            <w:vAlign w:val="center"/>
          </w:tcPr>
          <w:p w14:paraId="56568CD8" w14:textId="77777777" w:rsidR="004353D9" w:rsidRPr="00AC7A71" w:rsidRDefault="004353D9" w:rsidP="006C7036">
            <w:pPr>
              <w:spacing w:after="0"/>
              <w:jc w:val="center"/>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90</w:t>
            </w:r>
          </w:p>
        </w:tc>
        <w:tc>
          <w:tcPr>
            <w:tcW w:w="826" w:type="dxa"/>
            <w:tcBorders>
              <w:top w:val="single" w:sz="4" w:space="0" w:color="auto"/>
              <w:left w:val="single" w:sz="4" w:space="0" w:color="auto"/>
            </w:tcBorders>
            <w:shd w:val="clear" w:color="auto" w:fill="FFFFFF"/>
            <w:vAlign w:val="center"/>
          </w:tcPr>
          <w:p w14:paraId="51661967" w14:textId="77777777" w:rsidR="004353D9" w:rsidRPr="00AC7A71" w:rsidRDefault="004353D9" w:rsidP="006C7036">
            <w:pPr>
              <w:spacing w:after="0"/>
              <w:jc w:val="center"/>
              <w:rPr>
                <w:rFonts w:ascii="Times New Roman Tj" w:eastAsia="Times New Roman" w:hAnsi="Times New Roman Tj" w:cs="Times New Roman"/>
                <w:sz w:val="24"/>
                <w:szCs w:val="24"/>
                <w:lang w:val="tg-Cyrl-TJ" w:eastAsia="ru-RU"/>
              </w:rPr>
            </w:pPr>
            <w:r w:rsidRPr="00AC7A71">
              <w:rPr>
                <w:rFonts w:ascii="Times New Roman Tj" w:eastAsia="Times New Roman" w:hAnsi="Times New Roman Tj" w:cs="Times New Roman"/>
                <w:sz w:val="24"/>
                <w:szCs w:val="24"/>
                <w:lang w:val="tg-Cyrl-TJ" w:eastAsia="ru-RU"/>
              </w:rPr>
              <w:t>186</w:t>
            </w:r>
          </w:p>
        </w:tc>
        <w:tc>
          <w:tcPr>
            <w:tcW w:w="1195" w:type="dxa"/>
            <w:tcBorders>
              <w:top w:val="single" w:sz="4" w:space="0" w:color="auto"/>
              <w:left w:val="single" w:sz="4" w:space="0" w:color="auto"/>
              <w:right w:val="single" w:sz="4" w:space="0" w:color="auto"/>
            </w:tcBorders>
            <w:shd w:val="clear" w:color="auto" w:fill="FFFFFF"/>
            <w:vAlign w:val="center"/>
          </w:tcPr>
          <w:p w14:paraId="54E96393" w14:textId="77777777" w:rsidR="004353D9" w:rsidRPr="00AC7A71" w:rsidRDefault="004353D9" w:rsidP="006C7036">
            <w:pPr>
              <w:spacing w:after="0"/>
              <w:jc w:val="center"/>
              <w:rPr>
                <w:rFonts w:ascii="Times New Roman Tj" w:eastAsia="Times New Roman" w:hAnsi="Times New Roman Tj" w:cs="Times New Roman"/>
                <w:sz w:val="24"/>
                <w:szCs w:val="24"/>
                <w:lang w:val="tg-Cyrl-TJ" w:eastAsia="ru-RU"/>
              </w:rPr>
            </w:pPr>
            <w:r w:rsidRPr="00AC7A71">
              <w:rPr>
                <w:rFonts w:ascii="Times New Roman Tj" w:eastAsia="Times New Roman" w:hAnsi="Times New Roman Tj" w:cs="Times New Roman"/>
                <w:sz w:val="24"/>
                <w:szCs w:val="24"/>
                <w:lang w:val="tg-Cyrl-TJ" w:eastAsia="ru-RU"/>
              </w:rPr>
              <w:t>78</w:t>
            </w:r>
          </w:p>
        </w:tc>
      </w:tr>
      <w:tr w:rsidR="004353D9" w:rsidRPr="00AC7A71" w14:paraId="533EB1D0" w14:textId="77777777" w:rsidTr="006C7036">
        <w:trPr>
          <w:trHeight w:hRule="exact" w:val="326"/>
        </w:trPr>
        <w:tc>
          <w:tcPr>
            <w:tcW w:w="3187" w:type="dxa"/>
            <w:tcBorders>
              <w:top w:val="single" w:sz="4" w:space="0" w:color="auto"/>
              <w:left w:val="single" w:sz="4" w:space="0" w:color="auto"/>
            </w:tcBorders>
            <w:shd w:val="clear" w:color="auto" w:fill="FFFFFF"/>
            <w:vAlign w:val="bottom"/>
          </w:tcPr>
          <w:p w14:paraId="7E6BA6EE" w14:textId="77777777" w:rsidR="004353D9" w:rsidRPr="00AC7A71" w:rsidRDefault="004353D9" w:rsidP="006C7036">
            <w:pPr>
              <w:pStyle w:val="20"/>
              <w:shd w:val="clear" w:color="auto" w:fill="auto"/>
              <w:spacing w:line="240" w:lineRule="auto"/>
              <w:jc w:val="left"/>
              <w:rPr>
                <w:rFonts w:ascii="Times New Roman Tj" w:hAnsi="Times New Roman Tj"/>
                <w:sz w:val="24"/>
                <w:szCs w:val="24"/>
              </w:rPr>
            </w:pPr>
            <w:r w:rsidRPr="00AC7A71">
              <w:rPr>
                <w:rStyle w:val="211pt"/>
                <w:rFonts w:ascii="Times New Roman Tj" w:hAnsi="Times New Roman Tj"/>
                <w:sz w:val="24"/>
                <w:szCs w:val="24"/>
              </w:rPr>
              <w:t>Глухие и слабослышащие</w:t>
            </w:r>
          </w:p>
        </w:tc>
        <w:tc>
          <w:tcPr>
            <w:tcW w:w="931" w:type="dxa"/>
            <w:tcBorders>
              <w:top w:val="single" w:sz="4" w:space="0" w:color="auto"/>
              <w:left w:val="single" w:sz="4" w:space="0" w:color="auto"/>
            </w:tcBorders>
            <w:shd w:val="clear" w:color="auto" w:fill="FFFFFF"/>
            <w:vAlign w:val="center"/>
          </w:tcPr>
          <w:p w14:paraId="02EFE14A" w14:textId="77777777" w:rsidR="004353D9" w:rsidRPr="00AC7A71" w:rsidRDefault="004353D9" w:rsidP="006C7036">
            <w:pPr>
              <w:spacing w:after="0"/>
              <w:jc w:val="center"/>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20</w:t>
            </w:r>
          </w:p>
        </w:tc>
        <w:tc>
          <w:tcPr>
            <w:tcW w:w="1229" w:type="dxa"/>
            <w:tcBorders>
              <w:top w:val="single" w:sz="4" w:space="0" w:color="auto"/>
              <w:left w:val="single" w:sz="4" w:space="0" w:color="auto"/>
            </w:tcBorders>
            <w:shd w:val="clear" w:color="auto" w:fill="FFFFFF"/>
            <w:vAlign w:val="center"/>
          </w:tcPr>
          <w:p w14:paraId="47A28BDB" w14:textId="77777777" w:rsidR="004353D9" w:rsidRPr="00AC7A71" w:rsidRDefault="004353D9" w:rsidP="006C7036">
            <w:pPr>
              <w:spacing w:after="0"/>
              <w:jc w:val="center"/>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10</w:t>
            </w:r>
          </w:p>
        </w:tc>
        <w:tc>
          <w:tcPr>
            <w:tcW w:w="1311" w:type="dxa"/>
            <w:tcBorders>
              <w:top w:val="single" w:sz="4" w:space="0" w:color="auto"/>
              <w:left w:val="single" w:sz="4" w:space="0" w:color="auto"/>
            </w:tcBorders>
            <w:shd w:val="clear" w:color="auto" w:fill="FFFFFF"/>
            <w:vAlign w:val="center"/>
          </w:tcPr>
          <w:p w14:paraId="41DC1E56" w14:textId="77777777" w:rsidR="004353D9" w:rsidRPr="00AC7A71" w:rsidRDefault="004353D9" w:rsidP="006C7036">
            <w:pPr>
              <w:spacing w:after="0"/>
              <w:jc w:val="center"/>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26</w:t>
            </w:r>
          </w:p>
        </w:tc>
        <w:tc>
          <w:tcPr>
            <w:tcW w:w="1197" w:type="dxa"/>
            <w:tcBorders>
              <w:top w:val="single" w:sz="4" w:space="0" w:color="auto"/>
              <w:left w:val="single" w:sz="4" w:space="0" w:color="auto"/>
            </w:tcBorders>
            <w:shd w:val="clear" w:color="auto" w:fill="FFFFFF"/>
            <w:vAlign w:val="center"/>
          </w:tcPr>
          <w:p w14:paraId="3484A88D" w14:textId="77777777" w:rsidR="004353D9" w:rsidRPr="00AC7A71" w:rsidRDefault="004353D9" w:rsidP="006C7036">
            <w:pPr>
              <w:spacing w:after="0"/>
              <w:jc w:val="center"/>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7</w:t>
            </w:r>
          </w:p>
        </w:tc>
        <w:tc>
          <w:tcPr>
            <w:tcW w:w="826" w:type="dxa"/>
            <w:tcBorders>
              <w:top w:val="single" w:sz="4" w:space="0" w:color="auto"/>
              <w:left w:val="single" w:sz="4" w:space="0" w:color="auto"/>
            </w:tcBorders>
            <w:shd w:val="clear" w:color="auto" w:fill="FFFFFF"/>
            <w:vAlign w:val="center"/>
          </w:tcPr>
          <w:p w14:paraId="604304DC" w14:textId="77777777" w:rsidR="004353D9" w:rsidRPr="00AC7A71" w:rsidRDefault="004353D9" w:rsidP="006C7036">
            <w:pPr>
              <w:spacing w:after="0"/>
              <w:jc w:val="center"/>
              <w:rPr>
                <w:rFonts w:ascii="Times New Roman Tj" w:eastAsia="Times New Roman" w:hAnsi="Times New Roman Tj" w:cs="Times New Roman"/>
                <w:sz w:val="24"/>
                <w:szCs w:val="24"/>
                <w:lang w:val="tg-Cyrl-TJ" w:eastAsia="ru-RU"/>
              </w:rPr>
            </w:pPr>
            <w:r w:rsidRPr="00AC7A71">
              <w:rPr>
                <w:rFonts w:ascii="Times New Roman Tj" w:eastAsia="Times New Roman" w:hAnsi="Times New Roman Tj" w:cs="Times New Roman"/>
                <w:sz w:val="24"/>
                <w:szCs w:val="24"/>
                <w:lang w:val="tg-Cyrl-TJ" w:eastAsia="ru-RU"/>
              </w:rPr>
              <w:t>22</w:t>
            </w:r>
          </w:p>
        </w:tc>
        <w:tc>
          <w:tcPr>
            <w:tcW w:w="1195" w:type="dxa"/>
            <w:tcBorders>
              <w:top w:val="single" w:sz="4" w:space="0" w:color="auto"/>
              <w:left w:val="single" w:sz="4" w:space="0" w:color="auto"/>
              <w:right w:val="single" w:sz="4" w:space="0" w:color="auto"/>
            </w:tcBorders>
            <w:shd w:val="clear" w:color="auto" w:fill="FFFFFF"/>
            <w:vAlign w:val="center"/>
          </w:tcPr>
          <w:p w14:paraId="061E4B62" w14:textId="77777777" w:rsidR="004353D9" w:rsidRPr="00AC7A71" w:rsidRDefault="004353D9" w:rsidP="006C7036">
            <w:pPr>
              <w:spacing w:after="0"/>
              <w:jc w:val="center"/>
              <w:rPr>
                <w:rFonts w:ascii="Times New Roman Tj" w:eastAsia="Times New Roman" w:hAnsi="Times New Roman Tj" w:cs="Times New Roman"/>
                <w:sz w:val="24"/>
                <w:szCs w:val="24"/>
                <w:lang w:val="tg-Cyrl-TJ" w:eastAsia="ru-RU"/>
              </w:rPr>
            </w:pPr>
            <w:r w:rsidRPr="00AC7A71">
              <w:rPr>
                <w:rFonts w:ascii="Times New Roman Tj" w:eastAsia="Times New Roman" w:hAnsi="Times New Roman Tj" w:cs="Times New Roman"/>
                <w:sz w:val="24"/>
                <w:szCs w:val="24"/>
                <w:lang w:val="tg-Cyrl-TJ" w:eastAsia="ru-RU"/>
              </w:rPr>
              <w:t>9</w:t>
            </w:r>
          </w:p>
        </w:tc>
      </w:tr>
      <w:tr w:rsidR="004353D9" w:rsidRPr="00AC7A71" w14:paraId="6258148B" w14:textId="77777777" w:rsidTr="006C7036">
        <w:trPr>
          <w:trHeight w:hRule="exact" w:val="326"/>
        </w:trPr>
        <w:tc>
          <w:tcPr>
            <w:tcW w:w="3187" w:type="dxa"/>
            <w:tcBorders>
              <w:top w:val="single" w:sz="4" w:space="0" w:color="auto"/>
              <w:left w:val="single" w:sz="4" w:space="0" w:color="auto"/>
            </w:tcBorders>
            <w:shd w:val="clear" w:color="auto" w:fill="FFFFFF"/>
            <w:vAlign w:val="bottom"/>
          </w:tcPr>
          <w:p w14:paraId="27384FC8" w14:textId="77777777" w:rsidR="004353D9" w:rsidRPr="00AC7A71" w:rsidRDefault="004353D9" w:rsidP="006C7036">
            <w:pPr>
              <w:pStyle w:val="20"/>
              <w:shd w:val="clear" w:color="auto" w:fill="auto"/>
              <w:spacing w:line="240" w:lineRule="auto"/>
              <w:jc w:val="left"/>
              <w:rPr>
                <w:rFonts w:ascii="Times New Roman Tj" w:hAnsi="Times New Roman Tj"/>
                <w:sz w:val="24"/>
                <w:szCs w:val="24"/>
              </w:rPr>
            </w:pPr>
            <w:r w:rsidRPr="00AC7A71">
              <w:rPr>
                <w:rStyle w:val="211pt"/>
                <w:rFonts w:ascii="Times New Roman Tj" w:hAnsi="Times New Roman Tj"/>
                <w:sz w:val="24"/>
                <w:szCs w:val="24"/>
              </w:rPr>
              <w:t>Глухие</w:t>
            </w:r>
          </w:p>
        </w:tc>
        <w:tc>
          <w:tcPr>
            <w:tcW w:w="931" w:type="dxa"/>
            <w:tcBorders>
              <w:top w:val="single" w:sz="4" w:space="0" w:color="auto"/>
              <w:left w:val="single" w:sz="4" w:space="0" w:color="auto"/>
            </w:tcBorders>
            <w:shd w:val="clear" w:color="auto" w:fill="FFFFFF"/>
            <w:vAlign w:val="center"/>
          </w:tcPr>
          <w:p w14:paraId="36596F9E" w14:textId="77777777" w:rsidR="004353D9" w:rsidRPr="00AC7A71" w:rsidRDefault="004353D9" w:rsidP="006C7036">
            <w:pPr>
              <w:spacing w:after="0"/>
              <w:jc w:val="center"/>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20</w:t>
            </w:r>
          </w:p>
        </w:tc>
        <w:tc>
          <w:tcPr>
            <w:tcW w:w="1229" w:type="dxa"/>
            <w:tcBorders>
              <w:top w:val="single" w:sz="4" w:space="0" w:color="auto"/>
              <w:left w:val="single" w:sz="4" w:space="0" w:color="auto"/>
            </w:tcBorders>
            <w:shd w:val="clear" w:color="auto" w:fill="FFFFFF"/>
            <w:vAlign w:val="center"/>
          </w:tcPr>
          <w:p w14:paraId="201BD093" w14:textId="77777777" w:rsidR="004353D9" w:rsidRPr="00AC7A71" w:rsidRDefault="004353D9" w:rsidP="006C7036">
            <w:pPr>
              <w:spacing w:after="0"/>
              <w:jc w:val="center"/>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11</w:t>
            </w:r>
          </w:p>
        </w:tc>
        <w:tc>
          <w:tcPr>
            <w:tcW w:w="1311" w:type="dxa"/>
            <w:tcBorders>
              <w:top w:val="single" w:sz="4" w:space="0" w:color="auto"/>
              <w:left w:val="single" w:sz="4" w:space="0" w:color="auto"/>
            </w:tcBorders>
            <w:shd w:val="clear" w:color="auto" w:fill="FFFFFF"/>
            <w:vAlign w:val="center"/>
          </w:tcPr>
          <w:p w14:paraId="661D5883" w14:textId="77777777" w:rsidR="004353D9" w:rsidRPr="00AC7A71" w:rsidRDefault="004353D9" w:rsidP="006C7036">
            <w:pPr>
              <w:spacing w:after="0"/>
              <w:jc w:val="center"/>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8</w:t>
            </w:r>
          </w:p>
        </w:tc>
        <w:tc>
          <w:tcPr>
            <w:tcW w:w="1197" w:type="dxa"/>
            <w:tcBorders>
              <w:top w:val="single" w:sz="4" w:space="0" w:color="auto"/>
              <w:left w:val="single" w:sz="4" w:space="0" w:color="auto"/>
            </w:tcBorders>
            <w:shd w:val="clear" w:color="auto" w:fill="FFFFFF"/>
            <w:vAlign w:val="center"/>
          </w:tcPr>
          <w:p w14:paraId="0ED993E0" w14:textId="77777777" w:rsidR="004353D9" w:rsidRPr="00AC7A71" w:rsidRDefault="004353D9" w:rsidP="006C7036">
            <w:pPr>
              <w:spacing w:after="0"/>
              <w:jc w:val="center"/>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5</w:t>
            </w:r>
          </w:p>
        </w:tc>
        <w:tc>
          <w:tcPr>
            <w:tcW w:w="826" w:type="dxa"/>
            <w:tcBorders>
              <w:top w:val="single" w:sz="4" w:space="0" w:color="auto"/>
              <w:left w:val="single" w:sz="4" w:space="0" w:color="auto"/>
            </w:tcBorders>
            <w:shd w:val="clear" w:color="auto" w:fill="FFFFFF"/>
            <w:vAlign w:val="center"/>
          </w:tcPr>
          <w:p w14:paraId="4C0ABCA2" w14:textId="77777777" w:rsidR="004353D9" w:rsidRPr="00AC7A71" w:rsidRDefault="004353D9" w:rsidP="006C7036">
            <w:pPr>
              <w:spacing w:after="0"/>
              <w:jc w:val="center"/>
              <w:rPr>
                <w:rFonts w:ascii="Times New Roman Tj" w:eastAsia="Times New Roman" w:hAnsi="Times New Roman Tj" w:cs="Times New Roman"/>
                <w:sz w:val="24"/>
                <w:szCs w:val="24"/>
                <w:lang w:val="tg-Cyrl-TJ" w:eastAsia="ru-RU"/>
              </w:rPr>
            </w:pPr>
            <w:r w:rsidRPr="00AC7A71">
              <w:rPr>
                <w:rFonts w:ascii="Times New Roman Tj" w:eastAsia="Times New Roman" w:hAnsi="Times New Roman Tj" w:cs="Times New Roman"/>
                <w:sz w:val="24"/>
                <w:szCs w:val="24"/>
                <w:lang w:val="tg-Cyrl-TJ" w:eastAsia="ru-RU"/>
              </w:rPr>
              <w:t>19</w:t>
            </w:r>
          </w:p>
        </w:tc>
        <w:tc>
          <w:tcPr>
            <w:tcW w:w="1195" w:type="dxa"/>
            <w:tcBorders>
              <w:top w:val="single" w:sz="4" w:space="0" w:color="auto"/>
              <w:left w:val="single" w:sz="4" w:space="0" w:color="auto"/>
              <w:right w:val="single" w:sz="4" w:space="0" w:color="auto"/>
            </w:tcBorders>
            <w:shd w:val="clear" w:color="auto" w:fill="FFFFFF"/>
            <w:vAlign w:val="center"/>
          </w:tcPr>
          <w:p w14:paraId="52F37EE6" w14:textId="77777777" w:rsidR="004353D9" w:rsidRPr="00AC7A71" w:rsidRDefault="004353D9" w:rsidP="006C7036">
            <w:pPr>
              <w:spacing w:after="0"/>
              <w:jc w:val="center"/>
              <w:rPr>
                <w:rFonts w:ascii="Times New Roman Tj" w:eastAsia="Times New Roman" w:hAnsi="Times New Roman Tj" w:cs="Times New Roman"/>
                <w:sz w:val="24"/>
                <w:szCs w:val="24"/>
                <w:lang w:val="tg-Cyrl-TJ" w:eastAsia="ru-RU"/>
              </w:rPr>
            </w:pPr>
            <w:r w:rsidRPr="00AC7A71">
              <w:rPr>
                <w:rFonts w:ascii="Times New Roman Tj" w:eastAsia="Times New Roman" w:hAnsi="Times New Roman Tj" w:cs="Times New Roman"/>
                <w:sz w:val="24"/>
                <w:szCs w:val="24"/>
                <w:lang w:val="tg-Cyrl-TJ" w:eastAsia="ru-RU"/>
              </w:rPr>
              <w:t>10</w:t>
            </w:r>
          </w:p>
        </w:tc>
      </w:tr>
      <w:tr w:rsidR="004353D9" w:rsidRPr="00AC7A71" w14:paraId="5A8196A0" w14:textId="77777777" w:rsidTr="006C7036">
        <w:trPr>
          <w:trHeight w:hRule="exact" w:val="326"/>
        </w:trPr>
        <w:tc>
          <w:tcPr>
            <w:tcW w:w="3187" w:type="dxa"/>
            <w:tcBorders>
              <w:top w:val="single" w:sz="4" w:space="0" w:color="auto"/>
              <w:left w:val="single" w:sz="4" w:space="0" w:color="auto"/>
            </w:tcBorders>
            <w:shd w:val="clear" w:color="auto" w:fill="FFFFFF"/>
            <w:vAlign w:val="center"/>
          </w:tcPr>
          <w:p w14:paraId="68191447" w14:textId="77777777" w:rsidR="004353D9" w:rsidRPr="00AC7A71" w:rsidRDefault="004353D9" w:rsidP="006C7036">
            <w:pPr>
              <w:pStyle w:val="20"/>
              <w:shd w:val="clear" w:color="auto" w:fill="auto"/>
              <w:spacing w:line="240" w:lineRule="auto"/>
              <w:jc w:val="left"/>
              <w:rPr>
                <w:rFonts w:ascii="Times New Roman Tj" w:hAnsi="Times New Roman Tj"/>
                <w:sz w:val="24"/>
                <w:szCs w:val="24"/>
              </w:rPr>
            </w:pPr>
            <w:r w:rsidRPr="00AC7A71">
              <w:rPr>
                <w:rStyle w:val="211pt"/>
                <w:rFonts w:ascii="Times New Roman Tj" w:hAnsi="Times New Roman Tj"/>
                <w:sz w:val="24"/>
                <w:szCs w:val="24"/>
              </w:rPr>
              <w:t>Немые</w:t>
            </w:r>
          </w:p>
        </w:tc>
        <w:tc>
          <w:tcPr>
            <w:tcW w:w="931" w:type="dxa"/>
            <w:tcBorders>
              <w:top w:val="single" w:sz="4" w:space="0" w:color="auto"/>
              <w:left w:val="single" w:sz="4" w:space="0" w:color="auto"/>
            </w:tcBorders>
            <w:shd w:val="clear" w:color="auto" w:fill="FFFFFF"/>
            <w:vAlign w:val="center"/>
          </w:tcPr>
          <w:p w14:paraId="252BC455" w14:textId="77777777" w:rsidR="004353D9" w:rsidRPr="00AC7A71" w:rsidRDefault="004353D9" w:rsidP="006C7036">
            <w:pPr>
              <w:spacing w:after="0"/>
              <w:jc w:val="center"/>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20</w:t>
            </w:r>
          </w:p>
        </w:tc>
        <w:tc>
          <w:tcPr>
            <w:tcW w:w="1229" w:type="dxa"/>
            <w:tcBorders>
              <w:top w:val="single" w:sz="4" w:space="0" w:color="auto"/>
              <w:left w:val="single" w:sz="4" w:space="0" w:color="auto"/>
            </w:tcBorders>
            <w:shd w:val="clear" w:color="auto" w:fill="FFFFFF"/>
            <w:vAlign w:val="center"/>
          </w:tcPr>
          <w:p w14:paraId="1B17B0DF" w14:textId="77777777" w:rsidR="004353D9" w:rsidRPr="00AC7A71" w:rsidRDefault="004353D9" w:rsidP="006C7036">
            <w:pPr>
              <w:spacing w:after="0"/>
              <w:jc w:val="center"/>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12</w:t>
            </w:r>
          </w:p>
        </w:tc>
        <w:tc>
          <w:tcPr>
            <w:tcW w:w="1311" w:type="dxa"/>
            <w:tcBorders>
              <w:top w:val="single" w:sz="4" w:space="0" w:color="auto"/>
              <w:left w:val="single" w:sz="4" w:space="0" w:color="auto"/>
            </w:tcBorders>
            <w:shd w:val="clear" w:color="auto" w:fill="FFFFFF"/>
            <w:vAlign w:val="center"/>
          </w:tcPr>
          <w:p w14:paraId="76E91321" w14:textId="77777777" w:rsidR="004353D9" w:rsidRPr="00AC7A71" w:rsidRDefault="004353D9" w:rsidP="006C7036">
            <w:pPr>
              <w:spacing w:after="0"/>
              <w:jc w:val="center"/>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19</w:t>
            </w:r>
          </w:p>
        </w:tc>
        <w:tc>
          <w:tcPr>
            <w:tcW w:w="1197" w:type="dxa"/>
            <w:tcBorders>
              <w:top w:val="single" w:sz="4" w:space="0" w:color="auto"/>
              <w:left w:val="single" w:sz="4" w:space="0" w:color="auto"/>
            </w:tcBorders>
            <w:shd w:val="clear" w:color="auto" w:fill="FFFFFF"/>
            <w:vAlign w:val="center"/>
          </w:tcPr>
          <w:p w14:paraId="668FDB10" w14:textId="77777777" w:rsidR="004353D9" w:rsidRPr="00AC7A71" w:rsidRDefault="004353D9" w:rsidP="006C7036">
            <w:pPr>
              <w:spacing w:after="0"/>
              <w:jc w:val="center"/>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7</w:t>
            </w:r>
          </w:p>
        </w:tc>
        <w:tc>
          <w:tcPr>
            <w:tcW w:w="826" w:type="dxa"/>
            <w:tcBorders>
              <w:top w:val="single" w:sz="4" w:space="0" w:color="auto"/>
              <w:left w:val="single" w:sz="4" w:space="0" w:color="auto"/>
            </w:tcBorders>
            <w:shd w:val="clear" w:color="auto" w:fill="FFFFFF"/>
            <w:vAlign w:val="center"/>
          </w:tcPr>
          <w:p w14:paraId="37D3DB3E" w14:textId="77777777" w:rsidR="004353D9" w:rsidRPr="00AC7A71" w:rsidRDefault="004353D9" w:rsidP="006C7036">
            <w:pPr>
              <w:spacing w:after="0"/>
              <w:jc w:val="center"/>
              <w:rPr>
                <w:rFonts w:ascii="Times New Roman Tj" w:eastAsia="Times New Roman" w:hAnsi="Times New Roman Tj" w:cs="Times New Roman"/>
                <w:sz w:val="24"/>
                <w:szCs w:val="24"/>
                <w:lang w:val="tg-Cyrl-TJ" w:eastAsia="ru-RU"/>
              </w:rPr>
            </w:pPr>
            <w:r w:rsidRPr="00AC7A71">
              <w:rPr>
                <w:rFonts w:ascii="Times New Roman Tj" w:eastAsia="Times New Roman" w:hAnsi="Times New Roman Tj" w:cs="Times New Roman"/>
                <w:sz w:val="24"/>
                <w:szCs w:val="24"/>
                <w:lang w:val="tg-Cyrl-TJ" w:eastAsia="ru-RU"/>
              </w:rPr>
              <w:t>20</w:t>
            </w:r>
          </w:p>
        </w:tc>
        <w:tc>
          <w:tcPr>
            <w:tcW w:w="1195" w:type="dxa"/>
            <w:tcBorders>
              <w:top w:val="single" w:sz="4" w:space="0" w:color="auto"/>
              <w:left w:val="single" w:sz="4" w:space="0" w:color="auto"/>
              <w:right w:val="single" w:sz="4" w:space="0" w:color="auto"/>
            </w:tcBorders>
            <w:shd w:val="clear" w:color="auto" w:fill="FFFFFF"/>
            <w:vAlign w:val="center"/>
          </w:tcPr>
          <w:p w14:paraId="558E989D" w14:textId="77777777" w:rsidR="004353D9" w:rsidRPr="00AC7A71" w:rsidRDefault="004353D9" w:rsidP="006C7036">
            <w:pPr>
              <w:spacing w:after="0"/>
              <w:jc w:val="center"/>
              <w:rPr>
                <w:rFonts w:ascii="Times New Roman Tj" w:eastAsia="Times New Roman" w:hAnsi="Times New Roman Tj" w:cs="Times New Roman"/>
                <w:sz w:val="24"/>
                <w:szCs w:val="24"/>
                <w:lang w:val="tg-Cyrl-TJ" w:eastAsia="ru-RU"/>
              </w:rPr>
            </w:pPr>
            <w:r w:rsidRPr="00AC7A71">
              <w:rPr>
                <w:rFonts w:ascii="Times New Roman Tj" w:eastAsia="Times New Roman" w:hAnsi="Times New Roman Tj" w:cs="Times New Roman"/>
                <w:sz w:val="24"/>
                <w:szCs w:val="24"/>
                <w:lang w:val="tg-Cyrl-TJ" w:eastAsia="ru-RU"/>
              </w:rPr>
              <w:t>4</w:t>
            </w:r>
          </w:p>
        </w:tc>
      </w:tr>
      <w:tr w:rsidR="004353D9" w:rsidRPr="00AC7A71" w14:paraId="0F18B576" w14:textId="77777777" w:rsidTr="006C7036">
        <w:trPr>
          <w:trHeight w:hRule="exact" w:val="663"/>
        </w:trPr>
        <w:tc>
          <w:tcPr>
            <w:tcW w:w="3187" w:type="dxa"/>
            <w:tcBorders>
              <w:top w:val="single" w:sz="4" w:space="0" w:color="auto"/>
              <w:left w:val="single" w:sz="4" w:space="0" w:color="auto"/>
            </w:tcBorders>
            <w:shd w:val="clear" w:color="auto" w:fill="FFFFFF"/>
            <w:vAlign w:val="bottom"/>
          </w:tcPr>
          <w:p w14:paraId="387C5EED" w14:textId="77777777" w:rsidR="004353D9" w:rsidRPr="00AC7A71" w:rsidRDefault="004353D9" w:rsidP="006C7036">
            <w:pPr>
              <w:pStyle w:val="20"/>
              <w:shd w:val="clear" w:color="auto" w:fill="auto"/>
              <w:spacing w:line="240" w:lineRule="auto"/>
              <w:jc w:val="left"/>
              <w:rPr>
                <w:rFonts w:ascii="Times New Roman Tj" w:hAnsi="Times New Roman Tj"/>
                <w:sz w:val="24"/>
                <w:szCs w:val="24"/>
              </w:rPr>
            </w:pPr>
            <w:r w:rsidRPr="00AC7A71">
              <w:rPr>
                <w:rStyle w:val="211pt"/>
                <w:rFonts w:ascii="Times New Roman Tj" w:hAnsi="Times New Roman Tj"/>
                <w:sz w:val="24"/>
                <w:szCs w:val="24"/>
              </w:rPr>
              <w:t>Детский церебральный паралич</w:t>
            </w:r>
          </w:p>
        </w:tc>
        <w:tc>
          <w:tcPr>
            <w:tcW w:w="931" w:type="dxa"/>
            <w:tcBorders>
              <w:top w:val="single" w:sz="4" w:space="0" w:color="auto"/>
              <w:left w:val="single" w:sz="4" w:space="0" w:color="auto"/>
            </w:tcBorders>
            <w:shd w:val="clear" w:color="auto" w:fill="FFFFFF"/>
            <w:vAlign w:val="center"/>
          </w:tcPr>
          <w:p w14:paraId="16528C08" w14:textId="77777777" w:rsidR="004353D9" w:rsidRPr="00AC7A71" w:rsidRDefault="004353D9" w:rsidP="006C7036">
            <w:pPr>
              <w:spacing w:after="0"/>
              <w:jc w:val="center"/>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21</w:t>
            </w:r>
          </w:p>
        </w:tc>
        <w:tc>
          <w:tcPr>
            <w:tcW w:w="1229" w:type="dxa"/>
            <w:tcBorders>
              <w:top w:val="single" w:sz="4" w:space="0" w:color="auto"/>
              <w:left w:val="single" w:sz="4" w:space="0" w:color="auto"/>
            </w:tcBorders>
            <w:shd w:val="clear" w:color="auto" w:fill="FFFFFF"/>
            <w:vAlign w:val="center"/>
          </w:tcPr>
          <w:p w14:paraId="77D2D1E4" w14:textId="77777777" w:rsidR="004353D9" w:rsidRPr="00AC7A71" w:rsidRDefault="004353D9" w:rsidP="006C7036">
            <w:pPr>
              <w:spacing w:after="0"/>
              <w:jc w:val="center"/>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9</w:t>
            </w:r>
          </w:p>
        </w:tc>
        <w:tc>
          <w:tcPr>
            <w:tcW w:w="1311" w:type="dxa"/>
            <w:tcBorders>
              <w:top w:val="single" w:sz="4" w:space="0" w:color="auto"/>
              <w:left w:val="single" w:sz="4" w:space="0" w:color="auto"/>
            </w:tcBorders>
            <w:shd w:val="clear" w:color="auto" w:fill="FFFFFF"/>
            <w:vAlign w:val="center"/>
          </w:tcPr>
          <w:p w14:paraId="6DCB0080" w14:textId="77777777" w:rsidR="004353D9" w:rsidRPr="00AC7A71" w:rsidRDefault="004353D9" w:rsidP="006C7036">
            <w:pPr>
              <w:spacing w:after="0"/>
              <w:jc w:val="center"/>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20</w:t>
            </w:r>
          </w:p>
        </w:tc>
        <w:tc>
          <w:tcPr>
            <w:tcW w:w="1197" w:type="dxa"/>
            <w:tcBorders>
              <w:top w:val="single" w:sz="4" w:space="0" w:color="auto"/>
              <w:left w:val="single" w:sz="4" w:space="0" w:color="auto"/>
            </w:tcBorders>
            <w:shd w:val="clear" w:color="auto" w:fill="FFFFFF"/>
            <w:vAlign w:val="center"/>
          </w:tcPr>
          <w:p w14:paraId="1FDF2543" w14:textId="77777777" w:rsidR="004353D9" w:rsidRPr="00AC7A71" w:rsidRDefault="004353D9" w:rsidP="006C7036">
            <w:pPr>
              <w:spacing w:after="0"/>
              <w:jc w:val="center"/>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10</w:t>
            </w:r>
          </w:p>
        </w:tc>
        <w:tc>
          <w:tcPr>
            <w:tcW w:w="826" w:type="dxa"/>
            <w:tcBorders>
              <w:top w:val="single" w:sz="4" w:space="0" w:color="auto"/>
              <w:left w:val="single" w:sz="4" w:space="0" w:color="auto"/>
            </w:tcBorders>
            <w:shd w:val="clear" w:color="auto" w:fill="FFFFFF"/>
            <w:vAlign w:val="center"/>
          </w:tcPr>
          <w:p w14:paraId="4EA5516F" w14:textId="77777777" w:rsidR="004353D9" w:rsidRPr="00AC7A71" w:rsidRDefault="004353D9" w:rsidP="006C7036">
            <w:pPr>
              <w:spacing w:after="0"/>
              <w:jc w:val="center"/>
              <w:rPr>
                <w:rFonts w:ascii="Times New Roman Tj" w:eastAsia="Times New Roman" w:hAnsi="Times New Roman Tj" w:cs="Times New Roman"/>
                <w:sz w:val="24"/>
                <w:szCs w:val="24"/>
                <w:lang w:val="tg-Cyrl-TJ" w:eastAsia="ru-RU"/>
              </w:rPr>
            </w:pPr>
            <w:r w:rsidRPr="00AC7A71">
              <w:rPr>
                <w:rFonts w:ascii="Times New Roman Tj" w:eastAsia="Times New Roman" w:hAnsi="Times New Roman Tj" w:cs="Times New Roman"/>
                <w:sz w:val="24"/>
                <w:szCs w:val="24"/>
                <w:lang w:val="tg-Cyrl-TJ" w:eastAsia="ru-RU"/>
              </w:rPr>
              <w:t>13</w:t>
            </w:r>
          </w:p>
        </w:tc>
        <w:tc>
          <w:tcPr>
            <w:tcW w:w="1195" w:type="dxa"/>
            <w:tcBorders>
              <w:top w:val="single" w:sz="4" w:space="0" w:color="auto"/>
              <w:left w:val="single" w:sz="4" w:space="0" w:color="auto"/>
              <w:right w:val="single" w:sz="4" w:space="0" w:color="auto"/>
            </w:tcBorders>
            <w:shd w:val="clear" w:color="auto" w:fill="FFFFFF"/>
            <w:vAlign w:val="center"/>
          </w:tcPr>
          <w:p w14:paraId="3731DDDA" w14:textId="77777777" w:rsidR="004353D9" w:rsidRPr="00AC7A71" w:rsidRDefault="004353D9" w:rsidP="006C7036">
            <w:pPr>
              <w:spacing w:after="0"/>
              <w:jc w:val="center"/>
              <w:rPr>
                <w:rFonts w:ascii="Times New Roman Tj" w:eastAsia="Times New Roman" w:hAnsi="Times New Roman Tj" w:cs="Times New Roman"/>
                <w:sz w:val="24"/>
                <w:szCs w:val="24"/>
                <w:lang w:val="tg-Cyrl-TJ" w:eastAsia="ru-RU"/>
              </w:rPr>
            </w:pPr>
            <w:r w:rsidRPr="00AC7A71">
              <w:rPr>
                <w:rFonts w:ascii="Times New Roman Tj" w:eastAsia="Times New Roman" w:hAnsi="Times New Roman Tj" w:cs="Times New Roman"/>
                <w:sz w:val="24"/>
                <w:szCs w:val="24"/>
                <w:lang w:val="tg-Cyrl-TJ" w:eastAsia="ru-RU"/>
              </w:rPr>
              <w:t>6</w:t>
            </w:r>
          </w:p>
        </w:tc>
      </w:tr>
      <w:tr w:rsidR="004353D9" w:rsidRPr="00AC7A71" w14:paraId="5B968265" w14:textId="77777777" w:rsidTr="006C7036">
        <w:trPr>
          <w:trHeight w:hRule="exact" w:val="341"/>
        </w:trPr>
        <w:tc>
          <w:tcPr>
            <w:tcW w:w="3187" w:type="dxa"/>
            <w:tcBorders>
              <w:top w:val="single" w:sz="4" w:space="0" w:color="auto"/>
              <w:left w:val="single" w:sz="4" w:space="0" w:color="auto"/>
              <w:bottom w:val="single" w:sz="4" w:space="0" w:color="auto"/>
            </w:tcBorders>
            <w:shd w:val="clear" w:color="auto" w:fill="FFFFFF"/>
          </w:tcPr>
          <w:p w14:paraId="41F62B5C" w14:textId="77777777" w:rsidR="004353D9" w:rsidRPr="00AC7A71" w:rsidRDefault="004353D9" w:rsidP="006C7036">
            <w:pPr>
              <w:pStyle w:val="20"/>
              <w:shd w:val="clear" w:color="auto" w:fill="auto"/>
              <w:spacing w:line="240" w:lineRule="auto"/>
              <w:jc w:val="left"/>
              <w:rPr>
                <w:rFonts w:ascii="Times New Roman Tj" w:hAnsi="Times New Roman Tj"/>
                <w:b/>
                <w:sz w:val="24"/>
                <w:szCs w:val="24"/>
              </w:rPr>
            </w:pPr>
            <w:r w:rsidRPr="00AC7A71">
              <w:rPr>
                <w:rStyle w:val="211pt0"/>
                <w:rFonts w:ascii="Times New Roman Tj" w:hAnsi="Times New Roman Tj"/>
                <w:b w:val="0"/>
                <w:sz w:val="24"/>
                <w:szCs w:val="24"/>
              </w:rPr>
              <w:t>Всего</w:t>
            </w:r>
          </w:p>
        </w:tc>
        <w:tc>
          <w:tcPr>
            <w:tcW w:w="931" w:type="dxa"/>
            <w:tcBorders>
              <w:top w:val="single" w:sz="4" w:space="0" w:color="auto"/>
              <w:left w:val="single" w:sz="4" w:space="0" w:color="auto"/>
              <w:bottom w:val="single" w:sz="4" w:space="0" w:color="auto"/>
            </w:tcBorders>
            <w:shd w:val="clear" w:color="auto" w:fill="FFFFFF"/>
            <w:vAlign w:val="center"/>
          </w:tcPr>
          <w:p w14:paraId="1BEA4ACE" w14:textId="77777777" w:rsidR="004353D9" w:rsidRPr="00AC7A71" w:rsidRDefault="004353D9" w:rsidP="006C7036">
            <w:pPr>
              <w:spacing w:after="0"/>
              <w:jc w:val="center"/>
              <w:rPr>
                <w:rFonts w:ascii="Times New Roman Tj" w:eastAsia="Times New Roman" w:hAnsi="Times New Roman Tj" w:cs="Times New Roman"/>
                <w:b/>
                <w:sz w:val="24"/>
                <w:szCs w:val="24"/>
                <w:lang w:eastAsia="ru-RU"/>
              </w:rPr>
            </w:pPr>
            <w:r w:rsidRPr="00AC7A71">
              <w:rPr>
                <w:rFonts w:ascii="Times New Roman Tj" w:eastAsia="Times New Roman" w:hAnsi="Times New Roman Tj" w:cs="Times New Roman"/>
                <w:b/>
                <w:sz w:val="24"/>
                <w:szCs w:val="24"/>
                <w:lang w:eastAsia="ru-RU"/>
              </w:rPr>
              <w:t>392</w:t>
            </w:r>
          </w:p>
        </w:tc>
        <w:tc>
          <w:tcPr>
            <w:tcW w:w="1229" w:type="dxa"/>
            <w:tcBorders>
              <w:top w:val="single" w:sz="4" w:space="0" w:color="auto"/>
              <w:left w:val="single" w:sz="4" w:space="0" w:color="auto"/>
              <w:bottom w:val="single" w:sz="4" w:space="0" w:color="auto"/>
            </w:tcBorders>
            <w:shd w:val="clear" w:color="auto" w:fill="FFFFFF"/>
            <w:vAlign w:val="center"/>
          </w:tcPr>
          <w:p w14:paraId="06448746" w14:textId="77777777" w:rsidR="004353D9" w:rsidRPr="00AC7A71" w:rsidRDefault="004353D9" w:rsidP="006C7036">
            <w:pPr>
              <w:spacing w:after="0"/>
              <w:jc w:val="center"/>
              <w:rPr>
                <w:rFonts w:ascii="Times New Roman Tj" w:eastAsia="Times New Roman" w:hAnsi="Times New Roman Tj" w:cs="Times New Roman"/>
                <w:b/>
                <w:sz w:val="24"/>
                <w:szCs w:val="24"/>
                <w:lang w:eastAsia="ru-RU"/>
              </w:rPr>
            </w:pPr>
            <w:r w:rsidRPr="00AC7A71">
              <w:rPr>
                <w:rFonts w:ascii="Times New Roman Tj" w:eastAsia="Times New Roman" w:hAnsi="Times New Roman Tj" w:cs="Times New Roman"/>
                <w:b/>
                <w:sz w:val="24"/>
                <w:szCs w:val="24"/>
                <w:lang w:eastAsia="ru-RU"/>
              </w:rPr>
              <w:t>164</w:t>
            </w:r>
          </w:p>
        </w:tc>
        <w:tc>
          <w:tcPr>
            <w:tcW w:w="1311" w:type="dxa"/>
            <w:tcBorders>
              <w:top w:val="single" w:sz="4" w:space="0" w:color="auto"/>
              <w:left w:val="single" w:sz="4" w:space="0" w:color="auto"/>
              <w:bottom w:val="single" w:sz="4" w:space="0" w:color="auto"/>
            </w:tcBorders>
            <w:shd w:val="clear" w:color="auto" w:fill="FFFFFF"/>
            <w:vAlign w:val="center"/>
          </w:tcPr>
          <w:p w14:paraId="0E063205" w14:textId="77777777" w:rsidR="004353D9" w:rsidRPr="00AC7A71" w:rsidRDefault="004353D9" w:rsidP="006C7036">
            <w:pPr>
              <w:spacing w:after="0"/>
              <w:jc w:val="center"/>
              <w:rPr>
                <w:rFonts w:ascii="Times New Roman Tj" w:eastAsia="Times New Roman" w:hAnsi="Times New Roman Tj" w:cs="Times New Roman"/>
                <w:b/>
                <w:sz w:val="24"/>
                <w:szCs w:val="24"/>
                <w:lang w:eastAsia="ru-RU"/>
              </w:rPr>
            </w:pPr>
            <w:r w:rsidRPr="00AC7A71">
              <w:rPr>
                <w:rFonts w:ascii="Times New Roman Tj" w:eastAsia="Times New Roman" w:hAnsi="Times New Roman Tj" w:cs="Times New Roman"/>
                <w:b/>
                <w:sz w:val="24"/>
                <w:szCs w:val="24"/>
                <w:lang w:eastAsia="ru-RU"/>
              </w:rPr>
              <w:t>407</w:t>
            </w:r>
          </w:p>
        </w:tc>
        <w:tc>
          <w:tcPr>
            <w:tcW w:w="1197" w:type="dxa"/>
            <w:tcBorders>
              <w:top w:val="single" w:sz="4" w:space="0" w:color="auto"/>
              <w:left w:val="single" w:sz="4" w:space="0" w:color="auto"/>
              <w:bottom w:val="single" w:sz="4" w:space="0" w:color="auto"/>
            </w:tcBorders>
            <w:shd w:val="clear" w:color="auto" w:fill="FFFFFF"/>
            <w:vAlign w:val="center"/>
          </w:tcPr>
          <w:p w14:paraId="1EB99607" w14:textId="77777777" w:rsidR="004353D9" w:rsidRPr="00AC7A71" w:rsidRDefault="004353D9" w:rsidP="006C7036">
            <w:pPr>
              <w:spacing w:after="0"/>
              <w:jc w:val="center"/>
              <w:rPr>
                <w:rFonts w:ascii="Times New Roman Tj" w:eastAsia="Times New Roman" w:hAnsi="Times New Roman Tj" w:cs="Times New Roman"/>
                <w:b/>
                <w:sz w:val="24"/>
                <w:szCs w:val="24"/>
                <w:lang w:eastAsia="ru-RU"/>
              </w:rPr>
            </w:pPr>
            <w:r w:rsidRPr="00AC7A71">
              <w:rPr>
                <w:rFonts w:ascii="Times New Roman Tj" w:eastAsia="Times New Roman" w:hAnsi="Times New Roman Tj" w:cs="Times New Roman"/>
                <w:b/>
                <w:sz w:val="24"/>
                <w:szCs w:val="24"/>
                <w:lang w:eastAsia="ru-RU"/>
              </w:rPr>
              <w:t>167</w:t>
            </w:r>
          </w:p>
        </w:tc>
        <w:tc>
          <w:tcPr>
            <w:tcW w:w="826" w:type="dxa"/>
            <w:tcBorders>
              <w:top w:val="single" w:sz="4" w:space="0" w:color="auto"/>
              <w:left w:val="single" w:sz="4" w:space="0" w:color="auto"/>
              <w:bottom w:val="single" w:sz="4" w:space="0" w:color="auto"/>
            </w:tcBorders>
            <w:shd w:val="clear" w:color="auto" w:fill="FFFFFF"/>
            <w:vAlign w:val="center"/>
          </w:tcPr>
          <w:p w14:paraId="50BD4476" w14:textId="77777777" w:rsidR="004353D9" w:rsidRPr="00AC7A71" w:rsidRDefault="004353D9" w:rsidP="006C7036">
            <w:pPr>
              <w:spacing w:after="0"/>
              <w:jc w:val="center"/>
              <w:rPr>
                <w:rFonts w:ascii="Times New Roman Tj" w:eastAsia="Times New Roman" w:hAnsi="Times New Roman Tj" w:cs="Times New Roman"/>
                <w:b/>
                <w:sz w:val="24"/>
                <w:szCs w:val="24"/>
                <w:lang w:val="tg-Cyrl-TJ" w:eastAsia="ru-RU"/>
              </w:rPr>
            </w:pPr>
            <w:r w:rsidRPr="00AC7A71">
              <w:rPr>
                <w:rFonts w:ascii="Times New Roman Tj" w:eastAsia="Times New Roman" w:hAnsi="Times New Roman Tj" w:cs="Times New Roman"/>
                <w:b/>
                <w:sz w:val="24"/>
                <w:szCs w:val="24"/>
                <w:lang w:val="tg-Cyrl-TJ" w:eastAsia="ru-RU"/>
              </w:rPr>
              <w:t>694</w:t>
            </w:r>
          </w:p>
        </w:tc>
        <w:tc>
          <w:tcPr>
            <w:tcW w:w="1195" w:type="dxa"/>
            <w:tcBorders>
              <w:top w:val="single" w:sz="4" w:space="0" w:color="auto"/>
              <w:left w:val="single" w:sz="4" w:space="0" w:color="auto"/>
              <w:bottom w:val="single" w:sz="4" w:space="0" w:color="auto"/>
              <w:right w:val="single" w:sz="4" w:space="0" w:color="auto"/>
            </w:tcBorders>
            <w:shd w:val="clear" w:color="auto" w:fill="FFFFFF"/>
            <w:vAlign w:val="center"/>
          </w:tcPr>
          <w:p w14:paraId="07F84C5F" w14:textId="77777777" w:rsidR="004353D9" w:rsidRPr="00AC7A71" w:rsidRDefault="004353D9" w:rsidP="006C7036">
            <w:pPr>
              <w:spacing w:after="0"/>
              <w:jc w:val="center"/>
              <w:rPr>
                <w:rFonts w:ascii="Times New Roman Tj" w:eastAsia="Times New Roman" w:hAnsi="Times New Roman Tj" w:cs="Times New Roman"/>
                <w:b/>
                <w:sz w:val="24"/>
                <w:szCs w:val="24"/>
                <w:lang w:val="tg-Cyrl-TJ" w:eastAsia="ru-RU"/>
              </w:rPr>
            </w:pPr>
            <w:r w:rsidRPr="00AC7A71">
              <w:rPr>
                <w:rFonts w:ascii="Times New Roman Tj" w:eastAsia="Times New Roman" w:hAnsi="Times New Roman Tj" w:cs="Times New Roman"/>
                <w:b/>
                <w:sz w:val="24"/>
                <w:szCs w:val="24"/>
                <w:lang w:val="tg-Cyrl-TJ" w:eastAsia="ru-RU"/>
              </w:rPr>
              <w:t>257</w:t>
            </w:r>
          </w:p>
        </w:tc>
      </w:tr>
    </w:tbl>
    <w:p w14:paraId="38154B23" w14:textId="77777777" w:rsidR="004353D9" w:rsidRPr="00AC7A71" w:rsidRDefault="004353D9" w:rsidP="000F2B85">
      <w:pPr>
        <w:spacing w:after="0" w:line="240" w:lineRule="auto"/>
        <w:ind w:firstLine="567"/>
        <w:jc w:val="both"/>
        <w:rPr>
          <w:rFonts w:ascii="Times New Roman Tj" w:eastAsia="Times New Roman" w:hAnsi="Times New Roman Tj" w:cs="Times New Roman"/>
          <w:sz w:val="24"/>
          <w:szCs w:val="24"/>
          <w:lang w:eastAsia="ru-RU"/>
        </w:rPr>
      </w:pPr>
    </w:p>
    <w:p w14:paraId="23F04D84" w14:textId="77777777" w:rsidR="004353D9"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d) Инклюзивное образование в начальной школе</w:t>
      </w:r>
      <w:r w:rsidR="004353D9"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Реализуются меры по развитию инклюзивного образования и адаптации школьной инфраструктуры. Административные данные отражают количество детей, обучающихся в инклюзивных классах общеобразовательных школ.</w:t>
      </w:r>
      <w:r w:rsidR="004353D9"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Сведения о количестве детей-инвалидов, обучающихся в 1-4 классах</w:t>
      </w:r>
    </w:p>
    <w:tbl>
      <w:tblPr>
        <w:tblW w:w="9952" w:type="dxa"/>
        <w:tblLayout w:type="fixed"/>
        <w:tblCellMar>
          <w:left w:w="10" w:type="dxa"/>
          <w:right w:w="10" w:type="dxa"/>
        </w:tblCellMar>
        <w:tblLook w:val="0000" w:firstRow="0" w:lastRow="0" w:firstColumn="0" w:lastColumn="0" w:noHBand="0" w:noVBand="0"/>
      </w:tblPr>
      <w:tblGrid>
        <w:gridCol w:w="3377"/>
        <w:gridCol w:w="988"/>
        <w:gridCol w:w="1309"/>
        <w:gridCol w:w="1089"/>
        <w:gridCol w:w="1050"/>
        <w:gridCol w:w="876"/>
        <w:gridCol w:w="1263"/>
      </w:tblGrid>
      <w:tr w:rsidR="004353D9" w:rsidRPr="00AC7A71" w14:paraId="33CF5BD2" w14:textId="77777777" w:rsidTr="006C7036">
        <w:trPr>
          <w:trHeight w:hRule="exact" w:val="411"/>
        </w:trPr>
        <w:tc>
          <w:tcPr>
            <w:tcW w:w="3377" w:type="dxa"/>
            <w:vMerge w:val="restart"/>
            <w:tcBorders>
              <w:top w:val="single" w:sz="4" w:space="0" w:color="auto"/>
              <w:left w:val="single" w:sz="4" w:space="0" w:color="auto"/>
            </w:tcBorders>
            <w:shd w:val="clear" w:color="auto" w:fill="FFFFFF"/>
            <w:vAlign w:val="center"/>
          </w:tcPr>
          <w:p w14:paraId="54DA8596" w14:textId="77777777" w:rsidR="004353D9" w:rsidRPr="00AC7A71" w:rsidRDefault="004353D9" w:rsidP="006C7036">
            <w:pPr>
              <w:spacing w:after="0" w:line="240" w:lineRule="auto"/>
              <w:jc w:val="center"/>
              <w:rPr>
                <w:rFonts w:ascii="Times New Roman Tj" w:hAnsi="Times New Roman Tj" w:cs="Times New Roman"/>
                <w:sz w:val="24"/>
                <w:szCs w:val="24"/>
              </w:rPr>
            </w:pPr>
          </w:p>
        </w:tc>
        <w:tc>
          <w:tcPr>
            <w:tcW w:w="2297" w:type="dxa"/>
            <w:gridSpan w:val="2"/>
            <w:tcBorders>
              <w:top w:val="single" w:sz="4" w:space="0" w:color="auto"/>
              <w:left w:val="single" w:sz="4" w:space="0" w:color="auto"/>
            </w:tcBorders>
            <w:shd w:val="clear" w:color="auto" w:fill="FFFFFF"/>
            <w:vAlign w:val="center"/>
          </w:tcPr>
          <w:p w14:paraId="5E43B404" w14:textId="77777777" w:rsidR="004353D9" w:rsidRPr="00AC7A71" w:rsidRDefault="004353D9" w:rsidP="006C7036">
            <w:pPr>
              <w:pStyle w:val="40"/>
              <w:shd w:val="clear" w:color="auto" w:fill="auto"/>
              <w:spacing w:after="0" w:line="240" w:lineRule="auto"/>
              <w:jc w:val="center"/>
              <w:rPr>
                <w:rFonts w:ascii="Times New Roman Tj" w:hAnsi="Times New Roman Tj"/>
                <w:sz w:val="24"/>
                <w:szCs w:val="24"/>
              </w:rPr>
            </w:pPr>
            <w:r w:rsidRPr="00AC7A71">
              <w:rPr>
                <w:rStyle w:val="4Exact"/>
                <w:rFonts w:ascii="Times New Roman Tj" w:hAnsi="Times New Roman Tj"/>
                <w:sz w:val="24"/>
                <w:szCs w:val="24"/>
              </w:rPr>
              <w:t>2023/2024</w:t>
            </w:r>
          </w:p>
          <w:p w14:paraId="665DE633" w14:textId="77777777" w:rsidR="004353D9" w:rsidRPr="00AC7A71" w:rsidRDefault="004353D9" w:rsidP="006C7036">
            <w:pPr>
              <w:pStyle w:val="20"/>
              <w:shd w:val="clear" w:color="auto" w:fill="auto"/>
              <w:spacing w:line="240" w:lineRule="auto"/>
              <w:rPr>
                <w:rFonts w:ascii="Times New Roman Tj" w:hAnsi="Times New Roman Tj"/>
                <w:sz w:val="24"/>
                <w:szCs w:val="24"/>
              </w:rPr>
            </w:pPr>
          </w:p>
        </w:tc>
        <w:tc>
          <w:tcPr>
            <w:tcW w:w="2139" w:type="dxa"/>
            <w:gridSpan w:val="2"/>
            <w:tcBorders>
              <w:top w:val="single" w:sz="4" w:space="0" w:color="auto"/>
              <w:left w:val="single" w:sz="4" w:space="0" w:color="auto"/>
            </w:tcBorders>
            <w:shd w:val="clear" w:color="auto" w:fill="FFFFFF"/>
            <w:vAlign w:val="center"/>
          </w:tcPr>
          <w:p w14:paraId="3B55302F" w14:textId="77777777" w:rsidR="004353D9" w:rsidRPr="00AC7A71" w:rsidRDefault="004353D9" w:rsidP="006C7036">
            <w:pPr>
              <w:pStyle w:val="40"/>
              <w:shd w:val="clear" w:color="auto" w:fill="auto"/>
              <w:spacing w:after="0" w:line="240" w:lineRule="auto"/>
              <w:jc w:val="center"/>
              <w:rPr>
                <w:rFonts w:ascii="Times New Roman Tj" w:hAnsi="Times New Roman Tj"/>
                <w:sz w:val="24"/>
                <w:szCs w:val="24"/>
              </w:rPr>
            </w:pPr>
            <w:r w:rsidRPr="00AC7A71">
              <w:rPr>
                <w:rStyle w:val="4Exact"/>
                <w:rFonts w:ascii="Times New Roman Tj" w:hAnsi="Times New Roman Tj"/>
                <w:sz w:val="24"/>
                <w:szCs w:val="24"/>
              </w:rPr>
              <w:t>2024/2025</w:t>
            </w:r>
          </w:p>
          <w:p w14:paraId="4E264601" w14:textId="77777777" w:rsidR="004353D9" w:rsidRPr="00AC7A71" w:rsidRDefault="004353D9" w:rsidP="006C7036">
            <w:pPr>
              <w:pStyle w:val="20"/>
              <w:shd w:val="clear" w:color="auto" w:fill="auto"/>
              <w:spacing w:line="240" w:lineRule="auto"/>
              <w:rPr>
                <w:rFonts w:ascii="Times New Roman Tj" w:hAnsi="Times New Roman Tj"/>
                <w:sz w:val="24"/>
                <w:szCs w:val="24"/>
              </w:rPr>
            </w:pPr>
          </w:p>
        </w:tc>
        <w:tc>
          <w:tcPr>
            <w:tcW w:w="2139" w:type="dxa"/>
            <w:gridSpan w:val="2"/>
            <w:tcBorders>
              <w:top w:val="single" w:sz="4" w:space="0" w:color="auto"/>
              <w:left w:val="single" w:sz="4" w:space="0" w:color="auto"/>
              <w:right w:val="single" w:sz="4" w:space="0" w:color="auto"/>
            </w:tcBorders>
            <w:shd w:val="clear" w:color="auto" w:fill="FFFFFF"/>
            <w:vAlign w:val="center"/>
          </w:tcPr>
          <w:p w14:paraId="2D58606B" w14:textId="77777777" w:rsidR="004353D9" w:rsidRPr="00AC7A71" w:rsidRDefault="004353D9" w:rsidP="006C7036">
            <w:pPr>
              <w:pStyle w:val="40"/>
              <w:shd w:val="clear" w:color="auto" w:fill="auto"/>
              <w:spacing w:after="0" w:line="240" w:lineRule="auto"/>
              <w:jc w:val="center"/>
              <w:rPr>
                <w:rFonts w:ascii="Times New Roman Tj" w:hAnsi="Times New Roman Tj"/>
                <w:sz w:val="24"/>
                <w:szCs w:val="24"/>
              </w:rPr>
            </w:pPr>
            <w:r w:rsidRPr="00AC7A71">
              <w:rPr>
                <w:rStyle w:val="4Exact"/>
                <w:rFonts w:ascii="Times New Roman Tj" w:hAnsi="Times New Roman Tj"/>
                <w:sz w:val="24"/>
                <w:szCs w:val="24"/>
              </w:rPr>
              <w:t>2025/2026</w:t>
            </w:r>
          </w:p>
          <w:p w14:paraId="3277AA5C" w14:textId="77777777" w:rsidR="004353D9" w:rsidRPr="00AC7A71" w:rsidRDefault="004353D9" w:rsidP="006C7036">
            <w:pPr>
              <w:pStyle w:val="20"/>
              <w:shd w:val="clear" w:color="auto" w:fill="auto"/>
              <w:spacing w:line="240" w:lineRule="auto"/>
              <w:rPr>
                <w:rFonts w:ascii="Times New Roman Tj" w:hAnsi="Times New Roman Tj"/>
                <w:sz w:val="24"/>
                <w:szCs w:val="24"/>
              </w:rPr>
            </w:pPr>
          </w:p>
        </w:tc>
      </w:tr>
      <w:tr w:rsidR="004353D9" w:rsidRPr="00AC7A71" w14:paraId="547BE109" w14:textId="77777777" w:rsidTr="006C7036">
        <w:trPr>
          <w:trHeight w:hRule="exact" w:val="681"/>
        </w:trPr>
        <w:tc>
          <w:tcPr>
            <w:tcW w:w="3377" w:type="dxa"/>
            <w:vMerge/>
            <w:tcBorders>
              <w:left w:val="single" w:sz="4" w:space="0" w:color="auto"/>
            </w:tcBorders>
            <w:shd w:val="clear" w:color="auto" w:fill="FFFFFF"/>
          </w:tcPr>
          <w:p w14:paraId="35025D4F" w14:textId="77777777" w:rsidR="004353D9" w:rsidRPr="00AC7A71" w:rsidRDefault="004353D9" w:rsidP="006C7036">
            <w:pPr>
              <w:spacing w:after="0" w:line="240" w:lineRule="auto"/>
              <w:rPr>
                <w:rFonts w:ascii="Times New Roman Tj" w:hAnsi="Times New Roman Tj" w:cs="Times New Roman"/>
                <w:sz w:val="24"/>
                <w:szCs w:val="24"/>
              </w:rPr>
            </w:pPr>
          </w:p>
        </w:tc>
        <w:tc>
          <w:tcPr>
            <w:tcW w:w="988" w:type="dxa"/>
            <w:tcBorders>
              <w:top w:val="single" w:sz="4" w:space="0" w:color="auto"/>
              <w:left w:val="single" w:sz="4" w:space="0" w:color="auto"/>
            </w:tcBorders>
            <w:shd w:val="clear" w:color="auto" w:fill="FFFFFF"/>
            <w:vAlign w:val="center"/>
          </w:tcPr>
          <w:p w14:paraId="36C26742"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Всего</w:t>
            </w:r>
          </w:p>
        </w:tc>
        <w:tc>
          <w:tcPr>
            <w:tcW w:w="1309" w:type="dxa"/>
            <w:tcBorders>
              <w:top w:val="single" w:sz="4" w:space="0" w:color="auto"/>
              <w:left w:val="single" w:sz="4" w:space="0" w:color="auto"/>
            </w:tcBorders>
            <w:shd w:val="clear" w:color="auto" w:fill="FFFFFF"/>
            <w:vAlign w:val="center"/>
          </w:tcPr>
          <w:p w14:paraId="5B00145C"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из них девочки</w:t>
            </w:r>
          </w:p>
        </w:tc>
        <w:tc>
          <w:tcPr>
            <w:tcW w:w="1089" w:type="dxa"/>
            <w:tcBorders>
              <w:top w:val="single" w:sz="4" w:space="0" w:color="auto"/>
              <w:left w:val="single" w:sz="4" w:space="0" w:color="auto"/>
            </w:tcBorders>
            <w:shd w:val="clear" w:color="auto" w:fill="FFFFFF"/>
            <w:vAlign w:val="center"/>
          </w:tcPr>
          <w:p w14:paraId="2D19EEE8" w14:textId="77777777" w:rsidR="004353D9" w:rsidRPr="00AC7A71" w:rsidRDefault="004353D9" w:rsidP="006C7036">
            <w:pPr>
              <w:pStyle w:val="20"/>
              <w:shd w:val="clear" w:color="auto" w:fill="auto"/>
              <w:spacing w:line="240" w:lineRule="auto"/>
              <w:ind w:left="160"/>
              <w:rPr>
                <w:rFonts w:ascii="Times New Roman Tj" w:hAnsi="Times New Roman Tj"/>
                <w:sz w:val="24"/>
                <w:szCs w:val="24"/>
              </w:rPr>
            </w:pPr>
            <w:r w:rsidRPr="00AC7A71">
              <w:rPr>
                <w:rStyle w:val="211pt"/>
                <w:rFonts w:ascii="Times New Roman Tj" w:hAnsi="Times New Roman Tj"/>
                <w:sz w:val="24"/>
                <w:szCs w:val="24"/>
              </w:rPr>
              <w:t>Всего</w:t>
            </w:r>
          </w:p>
        </w:tc>
        <w:tc>
          <w:tcPr>
            <w:tcW w:w="1049" w:type="dxa"/>
            <w:tcBorders>
              <w:top w:val="single" w:sz="4" w:space="0" w:color="auto"/>
              <w:left w:val="single" w:sz="4" w:space="0" w:color="auto"/>
            </w:tcBorders>
            <w:shd w:val="clear" w:color="auto" w:fill="FFFFFF"/>
            <w:vAlign w:val="center"/>
          </w:tcPr>
          <w:p w14:paraId="56EEF9D2"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из них девочки</w:t>
            </w:r>
          </w:p>
        </w:tc>
        <w:tc>
          <w:tcPr>
            <w:tcW w:w="876" w:type="dxa"/>
            <w:tcBorders>
              <w:top w:val="single" w:sz="4" w:space="0" w:color="auto"/>
              <w:left w:val="single" w:sz="4" w:space="0" w:color="auto"/>
            </w:tcBorders>
            <w:shd w:val="clear" w:color="auto" w:fill="FFFFFF"/>
            <w:vAlign w:val="center"/>
          </w:tcPr>
          <w:p w14:paraId="28F2C854"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Всего</w:t>
            </w:r>
          </w:p>
        </w:tc>
        <w:tc>
          <w:tcPr>
            <w:tcW w:w="1262" w:type="dxa"/>
            <w:tcBorders>
              <w:top w:val="single" w:sz="4" w:space="0" w:color="auto"/>
              <w:left w:val="single" w:sz="4" w:space="0" w:color="auto"/>
              <w:right w:val="single" w:sz="4" w:space="0" w:color="auto"/>
            </w:tcBorders>
            <w:shd w:val="clear" w:color="auto" w:fill="FFFFFF"/>
            <w:vAlign w:val="center"/>
          </w:tcPr>
          <w:p w14:paraId="04FC0C98"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из них девочки</w:t>
            </w:r>
          </w:p>
        </w:tc>
      </w:tr>
      <w:tr w:rsidR="004353D9" w:rsidRPr="00AC7A71" w14:paraId="6108DA78" w14:textId="77777777" w:rsidTr="006C7036">
        <w:trPr>
          <w:trHeight w:hRule="exact" w:val="726"/>
        </w:trPr>
        <w:tc>
          <w:tcPr>
            <w:tcW w:w="3377" w:type="dxa"/>
            <w:tcBorders>
              <w:top w:val="single" w:sz="4" w:space="0" w:color="auto"/>
              <w:left w:val="single" w:sz="4" w:space="0" w:color="auto"/>
            </w:tcBorders>
            <w:shd w:val="clear" w:color="auto" w:fill="FFFFFF"/>
            <w:vAlign w:val="bottom"/>
          </w:tcPr>
          <w:p w14:paraId="2F74EA7E" w14:textId="77777777" w:rsidR="004353D9" w:rsidRPr="00AC7A71" w:rsidRDefault="004353D9" w:rsidP="006C7036">
            <w:pPr>
              <w:pStyle w:val="20"/>
              <w:shd w:val="clear" w:color="auto" w:fill="auto"/>
              <w:spacing w:line="240" w:lineRule="auto"/>
              <w:jc w:val="left"/>
              <w:rPr>
                <w:rFonts w:ascii="Times New Roman Tj" w:hAnsi="Times New Roman Tj"/>
                <w:sz w:val="24"/>
                <w:szCs w:val="24"/>
              </w:rPr>
            </w:pPr>
            <w:r w:rsidRPr="00AC7A71">
              <w:rPr>
                <w:rStyle w:val="211pt"/>
                <w:rFonts w:ascii="Times New Roman Tj" w:hAnsi="Times New Roman Tj"/>
                <w:sz w:val="24"/>
                <w:szCs w:val="24"/>
              </w:rPr>
              <w:t>Психически и физически нездоровье</w:t>
            </w:r>
          </w:p>
        </w:tc>
        <w:tc>
          <w:tcPr>
            <w:tcW w:w="988" w:type="dxa"/>
            <w:tcBorders>
              <w:top w:val="single" w:sz="4" w:space="0" w:color="auto"/>
              <w:left w:val="single" w:sz="4" w:space="0" w:color="auto"/>
            </w:tcBorders>
            <w:shd w:val="clear" w:color="auto" w:fill="FFFFFF"/>
            <w:vAlign w:val="center"/>
          </w:tcPr>
          <w:p w14:paraId="33549D8B" w14:textId="77777777" w:rsidR="004353D9" w:rsidRPr="00AC7A71" w:rsidRDefault="004353D9" w:rsidP="006C7036">
            <w:pPr>
              <w:pStyle w:val="20"/>
              <w:shd w:val="clear" w:color="auto" w:fill="auto"/>
              <w:spacing w:line="240" w:lineRule="auto"/>
              <w:ind w:left="280"/>
              <w:rPr>
                <w:rFonts w:ascii="Times New Roman Tj" w:hAnsi="Times New Roman Tj"/>
                <w:sz w:val="24"/>
                <w:szCs w:val="24"/>
              </w:rPr>
            </w:pPr>
            <w:r w:rsidRPr="00AC7A71">
              <w:rPr>
                <w:rStyle w:val="211pt"/>
                <w:rFonts w:ascii="Times New Roman Tj" w:hAnsi="Times New Roman Tj"/>
                <w:sz w:val="24"/>
                <w:szCs w:val="24"/>
              </w:rPr>
              <w:t>1262</w:t>
            </w:r>
          </w:p>
        </w:tc>
        <w:tc>
          <w:tcPr>
            <w:tcW w:w="1309" w:type="dxa"/>
            <w:tcBorders>
              <w:top w:val="single" w:sz="4" w:space="0" w:color="auto"/>
              <w:left w:val="single" w:sz="4" w:space="0" w:color="auto"/>
            </w:tcBorders>
            <w:shd w:val="clear" w:color="auto" w:fill="FFFFFF"/>
            <w:vAlign w:val="center"/>
          </w:tcPr>
          <w:p w14:paraId="502CB90F"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435</w:t>
            </w:r>
          </w:p>
        </w:tc>
        <w:tc>
          <w:tcPr>
            <w:tcW w:w="1089" w:type="dxa"/>
            <w:tcBorders>
              <w:top w:val="single" w:sz="4" w:space="0" w:color="auto"/>
              <w:left w:val="single" w:sz="4" w:space="0" w:color="auto"/>
            </w:tcBorders>
            <w:shd w:val="clear" w:color="auto" w:fill="FFFFFF"/>
            <w:vAlign w:val="center"/>
          </w:tcPr>
          <w:p w14:paraId="5EC44CF0" w14:textId="77777777" w:rsidR="004353D9" w:rsidRPr="00AC7A71" w:rsidRDefault="004353D9" w:rsidP="006C7036">
            <w:pPr>
              <w:pStyle w:val="20"/>
              <w:shd w:val="clear" w:color="auto" w:fill="auto"/>
              <w:spacing w:line="240" w:lineRule="auto"/>
              <w:ind w:left="240"/>
              <w:rPr>
                <w:rFonts w:ascii="Times New Roman Tj" w:hAnsi="Times New Roman Tj"/>
                <w:sz w:val="24"/>
                <w:szCs w:val="24"/>
              </w:rPr>
            </w:pPr>
            <w:r w:rsidRPr="00AC7A71">
              <w:rPr>
                <w:rStyle w:val="211pt"/>
                <w:rFonts w:ascii="Times New Roman Tj" w:hAnsi="Times New Roman Tj"/>
                <w:sz w:val="24"/>
                <w:szCs w:val="24"/>
              </w:rPr>
              <w:t>1135</w:t>
            </w:r>
          </w:p>
        </w:tc>
        <w:tc>
          <w:tcPr>
            <w:tcW w:w="1049" w:type="dxa"/>
            <w:tcBorders>
              <w:top w:val="single" w:sz="4" w:space="0" w:color="auto"/>
              <w:left w:val="single" w:sz="4" w:space="0" w:color="auto"/>
            </w:tcBorders>
            <w:shd w:val="clear" w:color="auto" w:fill="FFFFFF"/>
            <w:vAlign w:val="center"/>
          </w:tcPr>
          <w:p w14:paraId="2BC880E2"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374</w:t>
            </w:r>
          </w:p>
        </w:tc>
        <w:tc>
          <w:tcPr>
            <w:tcW w:w="876" w:type="dxa"/>
            <w:tcBorders>
              <w:top w:val="single" w:sz="4" w:space="0" w:color="auto"/>
              <w:left w:val="single" w:sz="4" w:space="0" w:color="auto"/>
            </w:tcBorders>
            <w:shd w:val="clear" w:color="auto" w:fill="FFFFFF"/>
            <w:vAlign w:val="center"/>
          </w:tcPr>
          <w:p w14:paraId="460534F2" w14:textId="77777777" w:rsidR="004353D9" w:rsidRPr="00AC7A71" w:rsidRDefault="004353D9" w:rsidP="006C7036">
            <w:pPr>
              <w:pStyle w:val="20"/>
              <w:shd w:val="clear" w:color="auto" w:fill="auto"/>
              <w:spacing w:line="240" w:lineRule="auto"/>
              <w:ind w:left="220"/>
              <w:rPr>
                <w:rFonts w:ascii="Times New Roman Tj" w:hAnsi="Times New Roman Tj"/>
                <w:sz w:val="24"/>
                <w:szCs w:val="24"/>
              </w:rPr>
            </w:pPr>
            <w:r w:rsidRPr="00AC7A71">
              <w:rPr>
                <w:rStyle w:val="211pt"/>
                <w:rFonts w:ascii="Times New Roman Tj" w:hAnsi="Times New Roman Tj"/>
                <w:sz w:val="24"/>
                <w:szCs w:val="24"/>
              </w:rPr>
              <w:t>1138</w:t>
            </w:r>
          </w:p>
        </w:tc>
        <w:tc>
          <w:tcPr>
            <w:tcW w:w="1262" w:type="dxa"/>
            <w:tcBorders>
              <w:top w:val="single" w:sz="4" w:space="0" w:color="auto"/>
              <w:left w:val="single" w:sz="4" w:space="0" w:color="auto"/>
              <w:right w:val="single" w:sz="4" w:space="0" w:color="auto"/>
            </w:tcBorders>
            <w:shd w:val="clear" w:color="auto" w:fill="FFFFFF"/>
            <w:vAlign w:val="center"/>
          </w:tcPr>
          <w:p w14:paraId="50CCEF65"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350</w:t>
            </w:r>
          </w:p>
        </w:tc>
      </w:tr>
      <w:tr w:rsidR="004353D9" w:rsidRPr="00AC7A71" w14:paraId="6A3F67A4" w14:textId="77777777" w:rsidTr="006C7036">
        <w:trPr>
          <w:trHeight w:hRule="exact" w:val="351"/>
        </w:trPr>
        <w:tc>
          <w:tcPr>
            <w:tcW w:w="3377" w:type="dxa"/>
            <w:tcBorders>
              <w:top w:val="single" w:sz="4" w:space="0" w:color="auto"/>
              <w:left w:val="single" w:sz="4" w:space="0" w:color="auto"/>
            </w:tcBorders>
            <w:shd w:val="clear" w:color="auto" w:fill="FFFFFF"/>
            <w:vAlign w:val="bottom"/>
          </w:tcPr>
          <w:p w14:paraId="2BB21333" w14:textId="77777777" w:rsidR="004353D9" w:rsidRPr="00AC7A71" w:rsidRDefault="004353D9" w:rsidP="006C7036">
            <w:pPr>
              <w:pStyle w:val="20"/>
              <w:shd w:val="clear" w:color="auto" w:fill="auto"/>
              <w:spacing w:line="240" w:lineRule="auto"/>
              <w:jc w:val="left"/>
              <w:rPr>
                <w:rFonts w:ascii="Times New Roman Tj" w:hAnsi="Times New Roman Tj"/>
                <w:sz w:val="24"/>
                <w:szCs w:val="24"/>
              </w:rPr>
            </w:pPr>
            <w:r w:rsidRPr="00AC7A71">
              <w:rPr>
                <w:rStyle w:val="211pt"/>
                <w:rFonts w:ascii="Times New Roman Tj" w:hAnsi="Times New Roman Tj"/>
                <w:sz w:val="24"/>
                <w:szCs w:val="24"/>
              </w:rPr>
              <w:t>Слепые и слабовидящие</w:t>
            </w:r>
          </w:p>
        </w:tc>
        <w:tc>
          <w:tcPr>
            <w:tcW w:w="988" w:type="dxa"/>
            <w:tcBorders>
              <w:top w:val="single" w:sz="4" w:space="0" w:color="auto"/>
              <w:left w:val="single" w:sz="4" w:space="0" w:color="auto"/>
            </w:tcBorders>
            <w:shd w:val="clear" w:color="auto" w:fill="FFFFFF"/>
            <w:vAlign w:val="bottom"/>
          </w:tcPr>
          <w:p w14:paraId="69974AB1" w14:textId="77777777" w:rsidR="004353D9" w:rsidRPr="00AC7A71" w:rsidRDefault="004353D9" w:rsidP="006C7036">
            <w:pPr>
              <w:pStyle w:val="20"/>
              <w:shd w:val="clear" w:color="auto" w:fill="auto"/>
              <w:spacing w:line="240" w:lineRule="auto"/>
              <w:ind w:left="280"/>
              <w:jc w:val="left"/>
              <w:rPr>
                <w:rFonts w:ascii="Times New Roman Tj" w:hAnsi="Times New Roman Tj"/>
                <w:sz w:val="24"/>
                <w:szCs w:val="24"/>
              </w:rPr>
            </w:pPr>
            <w:r w:rsidRPr="00AC7A71">
              <w:rPr>
                <w:rStyle w:val="211pt"/>
                <w:rFonts w:ascii="Times New Roman Tj" w:hAnsi="Times New Roman Tj"/>
                <w:sz w:val="24"/>
                <w:szCs w:val="24"/>
              </w:rPr>
              <w:t>672</w:t>
            </w:r>
          </w:p>
        </w:tc>
        <w:tc>
          <w:tcPr>
            <w:tcW w:w="1309" w:type="dxa"/>
            <w:tcBorders>
              <w:top w:val="single" w:sz="4" w:space="0" w:color="auto"/>
              <w:left w:val="single" w:sz="4" w:space="0" w:color="auto"/>
            </w:tcBorders>
            <w:shd w:val="clear" w:color="auto" w:fill="FFFFFF"/>
            <w:vAlign w:val="bottom"/>
          </w:tcPr>
          <w:p w14:paraId="6C1946DC"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315</w:t>
            </w:r>
          </w:p>
        </w:tc>
        <w:tc>
          <w:tcPr>
            <w:tcW w:w="1089" w:type="dxa"/>
            <w:tcBorders>
              <w:top w:val="single" w:sz="4" w:space="0" w:color="auto"/>
              <w:left w:val="single" w:sz="4" w:space="0" w:color="auto"/>
            </w:tcBorders>
            <w:shd w:val="clear" w:color="auto" w:fill="FFFFFF"/>
            <w:vAlign w:val="bottom"/>
          </w:tcPr>
          <w:p w14:paraId="20C0489B" w14:textId="77777777" w:rsidR="004353D9" w:rsidRPr="00AC7A71" w:rsidRDefault="004353D9" w:rsidP="006C7036">
            <w:pPr>
              <w:pStyle w:val="20"/>
              <w:shd w:val="clear" w:color="auto" w:fill="auto"/>
              <w:spacing w:line="240" w:lineRule="auto"/>
              <w:ind w:left="240"/>
              <w:jc w:val="left"/>
              <w:rPr>
                <w:rFonts w:ascii="Times New Roman Tj" w:hAnsi="Times New Roman Tj"/>
                <w:sz w:val="24"/>
                <w:szCs w:val="24"/>
              </w:rPr>
            </w:pPr>
            <w:r w:rsidRPr="00AC7A71">
              <w:rPr>
                <w:rStyle w:val="211pt"/>
                <w:rFonts w:ascii="Times New Roman Tj" w:hAnsi="Times New Roman Tj"/>
                <w:sz w:val="24"/>
                <w:szCs w:val="24"/>
              </w:rPr>
              <w:t>702</w:t>
            </w:r>
          </w:p>
        </w:tc>
        <w:tc>
          <w:tcPr>
            <w:tcW w:w="1049" w:type="dxa"/>
            <w:tcBorders>
              <w:top w:val="single" w:sz="4" w:space="0" w:color="auto"/>
              <w:left w:val="single" w:sz="4" w:space="0" w:color="auto"/>
            </w:tcBorders>
            <w:shd w:val="clear" w:color="auto" w:fill="FFFFFF"/>
            <w:vAlign w:val="bottom"/>
          </w:tcPr>
          <w:p w14:paraId="0BAE1E54"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301</w:t>
            </w:r>
          </w:p>
        </w:tc>
        <w:tc>
          <w:tcPr>
            <w:tcW w:w="876" w:type="dxa"/>
            <w:tcBorders>
              <w:top w:val="single" w:sz="4" w:space="0" w:color="auto"/>
              <w:left w:val="single" w:sz="4" w:space="0" w:color="auto"/>
            </w:tcBorders>
            <w:shd w:val="clear" w:color="auto" w:fill="FFFFFF"/>
            <w:vAlign w:val="bottom"/>
          </w:tcPr>
          <w:p w14:paraId="31CE42F3" w14:textId="77777777" w:rsidR="004353D9" w:rsidRPr="00AC7A71" w:rsidRDefault="004353D9" w:rsidP="006C7036">
            <w:pPr>
              <w:pStyle w:val="20"/>
              <w:shd w:val="clear" w:color="auto" w:fill="auto"/>
              <w:spacing w:line="240" w:lineRule="auto"/>
              <w:ind w:left="220"/>
              <w:jc w:val="left"/>
              <w:rPr>
                <w:rFonts w:ascii="Times New Roman Tj" w:hAnsi="Times New Roman Tj"/>
                <w:sz w:val="24"/>
                <w:szCs w:val="24"/>
              </w:rPr>
            </w:pPr>
            <w:r w:rsidRPr="00AC7A71">
              <w:rPr>
                <w:rStyle w:val="211pt"/>
                <w:rFonts w:ascii="Times New Roman Tj" w:hAnsi="Times New Roman Tj"/>
                <w:sz w:val="24"/>
                <w:szCs w:val="24"/>
              </w:rPr>
              <w:t>586</w:t>
            </w:r>
          </w:p>
        </w:tc>
        <w:tc>
          <w:tcPr>
            <w:tcW w:w="1262" w:type="dxa"/>
            <w:tcBorders>
              <w:top w:val="single" w:sz="4" w:space="0" w:color="auto"/>
              <w:left w:val="single" w:sz="4" w:space="0" w:color="auto"/>
              <w:right w:val="single" w:sz="4" w:space="0" w:color="auto"/>
            </w:tcBorders>
            <w:shd w:val="clear" w:color="auto" w:fill="FFFFFF"/>
            <w:vAlign w:val="bottom"/>
          </w:tcPr>
          <w:p w14:paraId="50EB343A"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276</w:t>
            </w:r>
          </w:p>
        </w:tc>
      </w:tr>
      <w:tr w:rsidR="004353D9" w:rsidRPr="00AC7A71" w14:paraId="50520A92" w14:textId="77777777" w:rsidTr="006C7036">
        <w:trPr>
          <w:trHeight w:hRule="exact" w:val="346"/>
        </w:trPr>
        <w:tc>
          <w:tcPr>
            <w:tcW w:w="3377" w:type="dxa"/>
            <w:tcBorders>
              <w:top w:val="single" w:sz="4" w:space="0" w:color="auto"/>
              <w:left w:val="single" w:sz="4" w:space="0" w:color="auto"/>
            </w:tcBorders>
            <w:shd w:val="clear" w:color="auto" w:fill="FFFFFF"/>
            <w:vAlign w:val="bottom"/>
          </w:tcPr>
          <w:p w14:paraId="1D77DEDD" w14:textId="77777777" w:rsidR="004353D9" w:rsidRPr="00AC7A71" w:rsidRDefault="004353D9" w:rsidP="006C7036">
            <w:pPr>
              <w:pStyle w:val="20"/>
              <w:shd w:val="clear" w:color="auto" w:fill="auto"/>
              <w:spacing w:line="240" w:lineRule="auto"/>
              <w:jc w:val="left"/>
              <w:rPr>
                <w:rFonts w:ascii="Times New Roman Tj" w:hAnsi="Times New Roman Tj"/>
                <w:sz w:val="24"/>
                <w:szCs w:val="24"/>
              </w:rPr>
            </w:pPr>
            <w:r w:rsidRPr="00AC7A71">
              <w:rPr>
                <w:rStyle w:val="211pt"/>
                <w:rFonts w:ascii="Times New Roman Tj" w:hAnsi="Times New Roman Tj"/>
                <w:sz w:val="24"/>
                <w:szCs w:val="24"/>
              </w:rPr>
              <w:t>Глухие и слабослышащие</w:t>
            </w:r>
          </w:p>
        </w:tc>
        <w:tc>
          <w:tcPr>
            <w:tcW w:w="988" w:type="dxa"/>
            <w:tcBorders>
              <w:top w:val="single" w:sz="4" w:space="0" w:color="auto"/>
              <w:left w:val="single" w:sz="4" w:space="0" w:color="auto"/>
            </w:tcBorders>
            <w:shd w:val="clear" w:color="auto" w:fill="FFFFFF"/>
            <w:vAlign w:val="bottom"/>
          </w:tcPr>
          <w:p w14:paraId="1AAD876C" w14:textId="77777777" w:rsidR="004353D9" w:rsidRPr="00AC7A71" w:rsidRDefault="004353D9" w:rsidP="006C7036">
            <w:pPr>
              <w:pStyle w:val="20"/>
              <w:shd w:val="clear" w:color="auto" w:fill="auto"/>
              <w:spacing w:line="240" w:lineRule="auto"/>
              <w:ind w:left="280"/>
              <w:jc w:val="left"/>
              <w:rPr>
                <w:rFonts w:ascii="Times New Roman Tj" w:hAnsi="Times New Roman Tj"/>
                <w:sz w:val="24"/>
                <w:szCs w:val="24"/>
              </w:rPr>
            </w:pPr>
            <w:r w:rsidRPr="00AC7A71">
              <w:rPr>
                <w:rStyle w:val="211pt"/>
                <w:rFonts w:ascii="Times New Roman Tj" w:hAnsi="Times New Roman Tj"/>
                <w:sz w:val="24"/>
                <w:szCs w:val="24"/>
              </w:rPr>
              <w:t>205</w:t>
            </w:r>
          </w:p>
        </w:tc>
        <w:tc>
          <w:tcPr>
            <w:tcW w:w="1309" w:type="dxa"/>
            <w:tcBorders>
              <w:top w:val="single" w:sz="4" w:space="0" w:color="auto"/>
              <w:left w:val="single" w:sz="4" w:space="0" w:color="auto"/>
            </w:tcBorders>
            <w:shd w:val="clear" w:color="auto" w:fill="FFFFFF"/>
            <w:vAlign w:val="bottom"/>
          </w:tcPr>
          <w:p w14:paraId="0E310A7C"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83</w:t>
            </w:r>
          </w:p>
        </w:tc>
        <w:tc>
          <w:tcPr>
            <w:tcW w:w="1089" w:type="dxa"/>
            <w:tcBorders>
              <w:top w:val="single" w:sz="4" w:space="0" w:color="auto"/>
              <w:left w:val="single" w:sz="4" w:space="0" w:color="auto"/>
            </w:tcBorders>
            <w:shd w:val="clear" w:color="auto" w:fill="FFFFFF"/>
            <w:vAlign w:val="bottom"/>
          </w:tcPr>
          <w:p w14:paraId="0A6BFF22" w14:textId="77777777" w:rsidR="004353D9" w:rsidRPr="00AC7A71" w:rsidRDefault="004353D9" w:rsidP="006C7036">
            <w:pPr>
              <w:pStyle w:val="20"/>
              <w:shd w:val="clear" w:color="auto" w:fill="auto"/>
              <w:spacing w:line="240" w:lineRule="auto"/>
              <w:ind w:left="240"/>
              <w:jc w:val="left"/>
              <w:rPr>
                <w:rFonts w:ascii="Times New Roman Tj" w:hAnsi="Times New Roman Tj"/>
                <w:sz w:val="24"/>
                <w:szCs w:val="24"/>
              </w:rPr>
            </w:pPr>
            <w:r w:rsidRPr="00AC7A71">
              <w:rPr>
                <w:rStyle w:val="211pt"/>
                <w:rFonts w:ascii="Times New Roman Tj" w:hAnsi="Times New Roman Tj"/>
                <w:sz w:val="24"/>
                <w:szCs w:val="24"/>
              </w:rPr>
              <w:t>181</w:t>
            </w:r>
          </w:p>
        </w:tc>
        <w:tc>
          <w:tcPr>
            <w:tcW w:w="1049" w:type="dxa"/>
            <w:tcBorders>
              <w:top w:val="single" w:sz="4" w:space="0" w:color="auto"/>
              <w:left w:val="single" w:sz="4" w:space="0" w:color="auto"/>
            </w:tcBorders>
            <w:shd w:val="clear" w:color="auto" w:fill="FFFFFF"/>
            <w:vAlign w:val="bottom"/>
          </w:tcPr>
          <w:p w14:paraId="6C2764C9"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74</w:t>
            </w:r>
          </w:p>
        </w:tc>
        <w:tc>
          <w:tcPr>
            <w:tcW w:w="876" w:type="dxa"/>
            <w:tcBorders>
              <w:top w:val="single" w:sz="4" w:space="0" w:color="auto"/>
              <w:left w:val="single" w:sz="4" w:space="0" w:color="auto"/>
            </w:tcBorders>
            <w:shd w:val="clear" w:color="auto" w:fill="FFFFFF"/>
            <w:vAlign w:val="bottom"/>
          </w:tcPr>
          <w:p w14:paraId="3E525E04" w14:textId="77777777" w:rsidR="004353D9" w:rsidRPr="00AC7A71" w:rsidRDefault="004353D9" w:rsidP="006C7036">
            <w:pPr>
              <w:pStyle w:val="20"/>
              <w:shd w:val="clear" w:color="auto" w:fill="auto"/>
              <w:spacing w:line="240" w:lineRule="auto"/>
              <w:ind w:left="220"/>
              <w:jc w:val="left"/>
              <w:rPr>
                <w:rFonts w:ascii="Times New Roman Tj" w:hAnsi="Times New Roman Tj"/>
                <w:sz w:val="24"/>
                <w:szCs w:val="24"/>
              </w:rPr>
            </w:pPr>
            <w:r w:rsidRPr="00AC7A71">
              <w:rPr>
                <w:rStyle w:val="211pt"/>
                <w:rFonts w:ascii="Times New Roman Tj" w:hAnsi="Times New Roman Tj"/>
                <w:sz w:val="24"/>
                <w:szCs w:val="24"/>
              </w:rPr>
              <w:t>167</w:t>
            </w:r>
          </w:p>
        </w:tc>
        <w:tc>
          <w:tcPr>
            <w:tcW w:w="1262" w:type="dxa"/>
            <w:tcBorders>
              <w:top w:val="single" w:sz="4" w:space="0" w:color="auto"/>
              <w:left w:val="single" w:sz="4" w:space="0" w:color="auto"/>
              <w:right w:val="single" w:sz="4" w:space="0" w:color="auto"/>
            </w:tcBorders>
            <w:shd w:val="clear" w:color="auto" w:fill="FFFFFF"/>
            <w:vAlign w:val="bottom"/>
          </w:tcPr>
          <w:p w14:paraId="78EDA7FA"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70</w:t>
            </w:r>
          </w:p>
        </w:tc>
      </w:tr>
      <w:tr w:rsidR="004353D9" w:rsidRPr="00AC7A71" w14:paraId="181A8D08" w14:textId="77777777" w:rsidTr="006C7036">
        <w:trPr>
          <w:trHeight w:hRule="exact" w:val="340"/>
        </w:trPr>
        <w:tc>
          <w:tcPr>
            <w:tcW w:w="3377" w:type="dxa"/>
            <w:tcBorders>
              <w:top w:val="single" w:sz="4" w:space="0" w:color="auto"/>
              <w:left w:val="single" w:sz="4" w:space="0" w:color="auto"/>
            </w:tcBorders>
            <w:shd w:val="clear" w:color="auto" w:fill="FFFFFF"/>
            <w:vAlign w:val="bottom"/>
          </w:tcPr>
          <w:p w14:paraId="766C5A7A" w14:textId="77777777" w:rsidR="004353D9" w:rsidRPr="00AC7A71" w:rsidRDefault="004353D9" w:rsidP="006C7036">
            <w:pPr>
              <w:pStyle w:val="20"/>
              <w:shd w:val="clear" w:color="auto" w:fill="auto"/>
              <w:spacing w:line="240" w:lineRule="auto"/>
              <w:jc w:val="left"/>
              <w:rPr>
                <w:rFonts w:ascii="Times New Roman Tj" w:hAnsi="Times New Roman Tj"/>
                <w:sz w:val="24"/>
                <w:szCs w:val="24"/>
              </w:rPr>
            </w:pPr>
            <w:r w:rsidRPr="00AC7A71">
              <w:rPr>
                <w:rStyle w:val="211pt"/>
                <w:rFonts w:ascii="Times New Roman Tj" w:hAnsi="Times New Roman Tj"/>
                <w:sz w:val="24"/>
                <w:szCs w:val="24"/>
              </w:rPr>
              <w:t>Глухие</w:t>
            </w:r>
          </w:p>
        </w:tc>
        <w:tc>
          <w:tcPr>
            <w:tcW w:w="988" w:type="dxa"/>
            <w:tcBorders>
              <w:top w:val="single" w:sz="4" w:space="0" w:color="auto"/>
              <w:left w:val="single" w:sz="4" w:space="0" w:color="auto"/>
            </w:tcBorders>
            <w:shd w:val="clear" w:color="auto" w:fill="FFFFFF"/>
            <w:vAlign w:val="bottom"/>
          </w:tcPr>
          <w:p w14:paraId="35D7F98D" w14:textId="77777777" w:rsidR="004353D9" w:rsidRPr="00AC7A71" w:rsidRDefault="004353D9" w:rsidP="006C7036">
            <w:pPr>
              <w:pStyle w:val="20"/>
              <w:shd w:val="clear" w:color="auto" w:fill="auto"/>
              <w:spacing w:line="240" w:lineRule="auto"/>
              <w:ind w:left="280"/>
              <w:jc w:val="left"/>
              <w:rPr>
                <w:rFonts w:ascii="Times New Roman Tj" w:hAnsi="Times New Roman Tj"/>
                <w:sz w:val="24"/>
                <w:szCs w:val="24"/>
              </w:rPr>
            </w:pPr>
            <w:r w:rsidRPr="00AC7A71">
              <w:rPr>
                <w:rStyle w:val="211pt"/>
                <w:rFonts w:ascii="Times New Roman Tj" w:hAnsi="Times New Roman Tj"/>
                <w:sz w:val="24"/>
                <w:szCs w:val="24"/>
              </w:rPr>
              <w:t>107</w:t>
            </w:r>
          </w:p>
        </w:tc>
        <w:tc>
          <w:tcPr>
            <w:tcW w:w="1309" w:type="dxa"/>
            <w:tcBorders>
              <w:top w:val="single" w:sz="4" w:space="0" w:color="auto"/>
              <w:left w:val="single" w:sz="4" w:space="0" w:color="auto"/>
            </w:tcBorders>
            <w:shd w:val="clear" w:color="auto" w:fill="FFFFFF"/>
            <w:vAlign w:val="bottom"/>
          </w:tcPr>
          <w:p w14:paraId="398D5A2F"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51</w:t>
            </w:r>
          </w:p>
        </w:tc>
        <w:tc>
          <w:tcPr>
            <w:tcW w:w="1089" w:type="dxa"/>
            <w:tcBorders>
              <w:top w:val="single" w:sz="4" w:space="0" w:color="auto"/>
              <w:left w:val="single" w:sz="4" w:space="0" w:color="auto"/>
            </w:tcBorders>
            <w:shd w:val="clear" w:color="auto" w:fill="FFFFFF"/>
            <w:vAlign w:val="bottom"/>
          </w:tcPr>
          <w:p w14:paraId="7EC98D3E" w14:textId="77777777" w:rsidR="004353D9" w:rsidRPr="00AC7A71" w:rsidRDefault="004353D9" w:rsidP="006C7036">
            <w:pPr>
              <w:pStyle w:val="20"/>
              <w:shd w:val="clear" w:color="auto" w:fill="auto"/>
              <w:spacing w:line="240" w:lineRule="auto"/>
              <w:ind w:left="240"/>
              <w:jc w:val="left"/>
              <w:rPr>
                <w:rFonts w:ascii="Times New Roman Tj" w:hAnsi="Times New Roman Tj"/>
                <w:sz w:val="24"/>
                <w:szCs w:val="24"/>
              </w:rPr>
            </w:pPr>
            <w:r w:rsidRPr="00AC7A71">
              <w:rPr>
                <w:rStyle w:val="211pt"/>
                <w:rFonts w:ascii="Times New Roman Tj" w:hAnsi="Times New Roman Tj"/>
                <w:sz w:val="24"/>
                <w:szCs w:val="24"/>
              </w:rPr>
              <w:t>262</w:t>
            </w:r>
          </w:p>
        </w:tc>
        <w:tc>
          <w:tcPr>
            <w:tcW w:w="1049" w:type="dxa"/>
            <w:tcBorders>
              <w:top w:val="single" w:sz="4" w:space="0" w:color="auto"/>
              <w:left w:val="single" w:sz="4" w:space="0" w:color="auto"/>
            </w:tcBorders>
            <w:shd w:val="clear" w:color="auto" w:fill="FFFFFF"/>
            <w:vAlign w:val="bottom"/>
          </w:tcPr>
          <w:p w14:paraId="153C915E"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119</w:t>
            </w:r>
          </w:p>
        </w:tc>
        <w:tc>
          <w:tcPr>
            <w:tcW w:w="876" w:type="dxa"/>
            <w:tcBorders>
              <w:top w:val="single" w:sz="4" w:space="0" w:color="auto"/>
              <w:left w:val="single" w:sz="4" w:space="0" w:color="auto"/>
            </w:tcBorders>
            <w:shd w:val="clear" w:color="auto" w:fill="FFFFFF"/>
            <w:vAlign w:val="bottom"/>
          </w:tcPr>
          <w:p w14:paraId="4FA170C7" w14:textId="77777777" w:rsidR="004353D9" w:rsidRPr="00AC7A71" w:rsidRDefault="004353D9" w:rsidP="006C7036">
            <w:pPr>
              <w:pStyle w:val="20"/>
              <w:shd w:val="clear" w:color="auto" w:fill="auto"/>
              <w:spacing w:line="240" w:lineRule="auto"/>
              <w:ind w:left="220"/>
              <w:jc w:val="left"/>
              <w:rPr>
                <w:rFonts w:ascii="Times New Roman Tj" w:hAnsi="Times New Roman Tj"/>
                <w:sz w:val="24"/>
                <w:szCs w:val="24"/>
              </w:rPr>
            </w:pPr>
            <w:r w:rsidRPr="00AC7A71">
              <w:rPr>
                <w:rStyle w:val="211pt"/>
                <w:rFonts w:ascii="Times New Roman Tj" w:hAnsi="Times New Roman Tj"/>
                <w:sz w:val="24"/>
                <w:szCs w:val="24"/>
              </w:rPr>
              <w:t>244</w:t>
            </w:r>
          </w:p>
        </w:tc>
        <w:tc>
          <w:tcPr>
            <w:tcW w:w="1262" w:type="dxa"/>
            <w:tcBorders>
              <w:top w:val="single" w:sz="4" w:space="0" w:color="auto"/>
              <w:left w:val="single" w:sz="4" w:space="0" w:color="auto"/>
              <w:right w:val="single" w:sz="4" w:space="0" w:color="auto"/>
            </w:tcBorders>
            <w:shd w:val="clear" w:color="auto" w:fill="FFFFFF"/>
            <w:vAlign w:val="bottom"/>
          </w:tcPr>
          <w:p w14:paraId="7F7073E1"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113</w:t>
            </w:r>
          </w:p>
        </w:tc>
      </w:tr>
      <w:tr w:rsidR="004353D9" w:rsidRPr="00AC7A71" w14:paraId="71E160E7" w14:textId="77777777" w:rsidTr="006C7036">
        <w:trPr>
          <w:trHeight w:hRule="exact" w:val="346"/>
        </w:trPr>
        <w:tc>
          <w:tcPr>
            <w:tcW w:w="3377" w:type="dxa"/>
            <w:tcBorders>
              <w:top w:val="single" w:sz="4" w:space="0" w:color="auto"/>
              <w:left w:val="single" w:sz="4" w:space="0" w:color="auto"/>
            </w:tcBorders>
            <w:shd w:val="clear" w:color="auto" w:fill="FFFFFF"/>
            <w:vAlign w:val="bottom"/>
          </w:tcPr>
          <w:p w14:paraId="4DA11CFC" w14:textId="77777777" w:rsidR="004353D9" w:rsidRPr="00AC7A71" w:rsidRDefault="004353D9" w:rsidP="006C7036">
            <w:pPr>
              <w:pStyle w:val="20"/>
              <w:shd w:val="clear" w:color="auto" w:fill="auto"/>
              <w:spacing w:line="240" w:lineRule="auto"/>
              <w:jc w:val="left"/>
              <w:rPr>
                <w:rFonts w:ascii="Times New Roman Tj" w:hAnsi="Times New Roman Tj"/>
                <w:sz w:val="24"/>
                <w:szCs w:val="24"/>
              </w:rPr>
            </w:pPr>
            <w:r w:rsidRPr="00AC7A71">
              <w:rPr>
                <w:rStyle w:val="211pt"/>
                <w:rFonts w:ascii="Times New Roman Tj" w:hAnsi="Times New Roman Tj"/>
                <w:sz w:val="24"/>
                <w:szCs w:val="24"/>
              </w:rPr>
              <w:t>Немые</w:t>
            </w:r>
          </w:p>
        </w:tc>
        <w:tc>
          <w:tcPr>
            <w:tcW w:w="988" w:type="dxa"/>
            <w:tcBorders>
              <w:top w:val="single" w:sz="4" w:space="0" w:color="auto"/>
              <w:left w:val="single" w:sz="4" w:space="0" w:color="auto"/>
            </w:tcBorders>
            <w:shd w:val="clear" w:color="auto" w:fill="FFFFFF"/>
            <w:vAlign w:val="bottom"/>
          </w:tcPr>
          <w:p w14:paraId="38E1C86A" w14:textId="77777777" w:rsidR="004353D9" w:rsidRPr="00AC7A71" w:rsidRDefault="004353D9" w:rsidP="006C7036">
            <w:pPr>
              <w:pStyle w:val="20"/>
              <w:shd w:val="clear" w:color="auto" w:fill="auto"/>
              <w:spacing w:line="240" w:lineRule="auto"/>
              <w:ind w:left="280"/>
              <w:jc w:val="left"/>
              <w:rPr>
                <w:rFonts w:ascii="Times New Roman Tj" w:hAnsi="Times New Roman Tj"/>
                <w:sz w:val="24"/>
                <w:szCs w:val="24"/>
              </w:rPr>
            </w:pPr>
            <w:r w:rsidRPr="00AC7A71">
              <w:rPr>
                <w:rStyle w:val="211pt"/>
                <w:rFonts w:ascii="Times New Roman Tj" w:hAnsi="Times New Roman Tj"/>
                <w:sz w:val="24"/>
                <w:szCs w:val="24"/>
              </w:rPr>
              <w:t>347</w:t>
            </w:r>
          </w:p>
        </w:tc>
        <w:tc>
          <w:tcPr>
            <w:tcW w:w="1309" w:type="dxa"/>
            <w:tcBorders>
              <w:top w:val="single" w:sz="4" w:space="0" w:color="auto"/>
              <w:left w:val="single" w:sz="4" w:space="0" w:color="auto"/>
            </w:tcBorders>
            <w:shd w:val="clear" w:color="auto" w:fill="FFFFFF"/>
            <w:vAlign w:val="bottom"/>
          </w:tcPr>
          <w:p w14:paraId="48D24E51"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156</w:t>
            </w:r>
          </w:p>
        </w:tc>
        <w:tc>
          <w:tcPr>
            <w:tcW w:w="1089" w:type="dxa"/>
            <w:tcBorders>
              <w:top w:val="single" w:sz="4" w:space="0" w:color="auto"/>
              <w:left w:val="single" w:sz="4" w:space="0" w:color="auto"/>
            </w:tcBorders>
            <w:shd w:val="clear" w:color="auto" w:fill="FFFFFF"/>
            <w:vAlign w:val="bottom"/>
          </w:tcPr>
          <w:p w14:paraId="47136207" w14:textId="77777777" w:rsidR="004353D9" w:rsidRPr="00AC7A71" w:rsidRDefault="004353D9" w:rsidP="006C7036">
            <w:pPr>
              <w:pStyle w:val="20"/>
              <w:shd w:val="clear" w:color="auto" w:fill="auto"/>
              <w:spacing w:line="240" w:lineRule="auto"/>
              <w:ind w:left="240"/>
              <w:jc w:val="left"/>
              <w:rPr>
                <w:rFonts w:ascii="Times New Roman Tj" w:hAnsi="Times New Roman Tj"/>
                <w:sz w:val="24"/>
                <w:szCs w:val="24"/>
              </w:rPr>
            </w:pPr>
            <w:r w:rsidRPr="00AC7A71">
              <w:rPr>
                <w:rStyle w:val="211pt"/>
                <w:rFonts w:ascii="Times New Roman Tj" w:hAnsi="Times New Roman Tj"/>
                <w:sz w:val="24"/>
                <w:szCs w:val="24"/>
              </w:rPr>
              <w:t>78</w:t>
            </w:r>
          </w:p>
        </w:tc>
        <w:tc>
          <w:tcPr>
            <w:tcW w:w="1049" w:type="dxa"/>
            <w:tcBorders>
              <w:top w:val="single" w:sz="4" w:space="0" w:color="auto"/>
              <w:left w:val="single" w:sz="4" w:space="0" w:color="auto"/>
            </w:tcBorders>
            <w:shd w:val="clear" w:color="auto" w:fill="FFFFFF"/>
            <w:vAlign w:val="bottom"/>
          </w:tcPr>
          <w:p w14:paraId="4DA46FE6"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28</w:t>
            </w:r>
          </w:p>
        </w:tc>
        <w:tc>
          <w:tcPr>
            <w:tcW w:w="876" w:type="dxa"/>
            <w:tcBorders>
              <w:top w:val="single" w:sz="4" w:space="0" w:color="auto"/>
              <w:left w:val="single" w:sz="4" w:space="0" w:color="auto"/>
            </w:tcBorders>
            <w:shd w:val="clear" w:color="auto" w:fill="FFFFFF"/>
            <w:vAlign w:val="bottom"/>
          </w:tcPr>
          <w:p w14:paraId="38659DBA" w14:textId="77777777" w:rsidR="004353D9" w:rsidRPr="00AC7A71" w:rsidRDefault="004353D9" w:rsidP="006C7036">
            <w:pPr>
              <w:pStyle w:val="20"/>
              <w:shd w:val="clear" w:color="auto" w:fill="auto"/>
              <w:spacing w:line="240" w:lineRule="auto"/>
              <w:ind w:left="220"/>
              <w:jc w:val="left"/>
              <w:rPr>
                <w:rFonts w:ascii="Times New Roman Tj" w:hAnsi="Times New Roman Tj"/>
                <w:sz w:val="24"/>
                <w:szCs w:val="24"/>
              </w:rPr>
            </w:pPr>
            <w:r w:rsidRPr="00AC7A71">
              <w:rPr>
                <w:rStyle w:val="211pt"/>
                <w:rFonts w:ascii="Times New Roman Tj" w:hAnsi="Times New Roman Tj"/>
                <w:sz w:val="24"/>
                <w:szCs w:val="24"/>
              </w:rPr>
              <w:t>197</w:t>
            </w:r>
          </w:p>
        </w:tc>
        <w:tc>
          <w:tcPr>
            <w:tcW w:w="1262" w:type="dxa"/>
            <w:tcBorders>
              <w:top w:val="single" w:sz="4" w:space="0" w:color="auto"/>
              <w:left w:val="single" w:sz="4" w:space="0" w:color="auto"/>
              <w:right w:val="single" w:sz="4" w:space="0" w:color="auto"/>
            </w:tcBorders>
            <w:shd w:val="clear" w:color="auto" w:fill="FFFFFF"/>
            <w:vAlign w:val="bottom"/>
          </w:tcPr>
          <w:p w14:paraId="2D60B3E0"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79</w:t>
            </w:r>
          </w:p>
        </w:tc>
      </w:tr>
      <w:tr w:rsidR="004353D9" w:rsidRPr="00AC7A71" w14:paraId="74E5D058" w14:textId="77777777" w:rsidTr="006C7036">
        <w:trPr>
          <w:trHeight w:hRule="exact" w:val="746"/>
        </w:trPr>
        <w:tc>
          <w:tcPr>
            <w:tcW w:w="3377" w:type="dxa"/>
            <w:tcBorders>
              <w:top w:val="single" w:sz="4" w:space="0" w:color="auto"/>
              <w:left w:val="single" w:sz="4" w:space="0" w:color="auto"/>
            </w:tcBorders>
            <w:shd w:val="clear" w:color="auto" w:fill="FFFFFF"/>
            <w:vAlign w:val="bottom"/>
          </w:tcPr>
          <w:p w14:paraId="6E4F7786" w14:textId="77777777" w:rsidR="004353D9" w:rsidRPr="00AC7A71" w:rsidRDefault="004353D9" w:rsidP="006C7036">
            <w:pPr>
              <w:pStyle w:val="20"/>
              <w:shd w:val="clear" w:color="auto" w:fill="auto"/>
              <w:spacing w:line="240" w:lineRule="auto"/>
              <w:jc w:val="left"/>
              <w:rPr>
                <w:rFonts w:ascii="Times New Roman Tj" w:hAnsi="Times New Roman Tj"/>
                <w:sz w:val="24"/>
                <w:szCs w:val="24"/>
              </w:rPr>
            </w:pPr>
            <w:r w:rsidRPr="00AC7A71">
              <w:rPr>
                <w:rStyle w:val="211pt"/>
                <w:rFonts w:ascii="Times New Roman Tj" w:hAnsi="Times New Roman Tj"/>
                <w:sz w:val="24"/>
                <w:szCs w:val="24"/>
              </w:rPr>
              <w:t>Детский церебральный паралич</w:t>
            </w:r>
          </w:p>
        </w:tc>
        <w:tc>
          <w:tcPr>
            <w:tcW w:w="988" w:type="dxa"/>
            <w:tcBorders>
              <w:top w:val="single" w:sz="4" w:space="0" w:color="auto"/>
              <w:left w:val="single" w:sz="4" w:space="0" w:color="auto"/>
            </w:tcBorders>
            <w:shd w:val="clear" w:color="auto" w:fill="FFFFFF"/>
            <w:vAlign w:val="bottom"/>
          </w:tcPr>
          <w:p w14:paraId="79A94863" w14:textId="77777777" w:rsidR="004353D9" w:rsidRPr="00AC7A71" w:rsidRDefault="004353D9" w:rsidP="006C7036">
            <w:pPr>
              <w:pStyle w:val="20"/>
              <w:shd w:val="clear" w:color="auto" w:fill="auto"/>
              <w:spacing w:line="240" w:lineRule="auto"/>
              <w:ind w:left="280"/>
              <w:jc w:val="left"/>
              <w:rPr>
                <w:rFonts w:ascii="Times New Roman Tj" w:hAnsi="Times New Roman Tj"/>
                <w:sz w:val="24"/>
                <w:szCs w:val="24"/>
              </w:rPr>
            </w:pPr>
            <w:r w:rsidRPr="00AC7A71">
              <w:rPr>
                <w:rStyle w:val="211pt"/>
                <w:rFonts w:ascii="Times New Roman Tj" w:hAnsi="Times New Roman Tj"/>
                <w:sz w:val="24"/>
                <w:szCs w:val="24"/>
              </w:rPr>
              <w:t>426</w:t>
            </w:r>
          </w:p>
        </w:tc>
        <w:tc>
          <w:tcPr>
            <w:tcW w:w="1309" w:type="dxa"/>
            <w:tcBorders>
              <w:top w:val="single" w:sz="4" w:space="0" w:color="auto"/>
              <w:left w:val="single" w:sz="4" w:space="0" w:color="auto"/>
            </w:tcBorders>
            <w:shd w:val="clear" w:color="auto" w:fill="FFFFFF"/>
            <w:vAlign w:val="bottom"/>
          </w:tcPr>
          <w:p w14:paraId="6E4AEFC7"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148</w:t>
            </w:r>
          </w:p>
        </w:tc>
        <w:tc>
          <w:tcPr>
            <w:tcW w:w="1089" w:type="dxa"/>
            <w:tcBorders>
              <w:top w:val="single" w:sz="4" w:space="0" w:color="auto"/>
              <w:left w:val="single" w:sz="4" w:space="0" w:color="auto"/>
            </w:tcBorders>
            <w:shd w:val="clear" w:color="auto" w:fill="FFFFFF"/>
            <w:vAlign w:val="bottom"/>
          </w:tcPr>
          <w:p w14:paraId="4BDDA233" w14:textId="77777777" w:rsidR="004353D9" w:rsidRPr="00AC7A71" w:rsidRDefault="004353D9" w:rsidP="006C7036">
            <w:pPr>
              <w:pStyle w:val="20"/>
              <w:shd w:val="clear" w:color="auto" w:fill="auto"/>
              <w:spacing w:line="240" w:lineRule="auto"/>
              <w:ind w:left="240"/>
              <w:jc w:val="left"/>
              <w:rPr>
                <w:rFonts w:ascii="Times New Roman Tj" w:hAnsi="Times New Roman Tj"/>
                <w:sz w:val="24"/>
                <w:szCs w:val="24"/>
              </w:rPr>
            </w:pPr>
            <w:r w:rsidRPr="00AC7A71">
              <w:rPr>
                <w:rStyle w:val="211pt"/>
                <w:rFonts w:ascii="Times New Roman Tj" w:hAnsi="Times New Roman Tj"/>
                <w:sz w:val="24"/>
                <w:szCs w:val="24"/>
              </w:rPr>
              <w:t>525</w:t>
            </w:r>
          </w:p>
        </w:tc>
        <w:tc>
          <w:tcPr>
            <w:tcW w:w="1049" w:type="dxa"/>
            <w:tcBorders>
              <w:top w:val="single" w:sz="4" w:space="0" w:color="auto"/>
              <w:left w:val="single" w:sz="4" w:space="0" w:color="auto"/>
            </w:tcBorders>
            <w:shd w:val="clear" w:color="auto" w:fill="FFFFFF"/>
            <w:vAlign w:val="bottom"/>
          </w:tcPr>
          <w:p w14:paraId="10A45094"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199</w:t>
            </w:r>
          </w:p>
        </w:tc>
        <w:tc>
          <w:tcPr>
            <w:tcW w:w="876" w:type="dxa"/>
            <w:tcBorders>
              <w:top w:val="single" w:sz="4" w:space="0" w:color="auto"/>
              <w:left w:val="single" w:sz="4" w:space="0" w:color="auto"/>
            </w:tcBorders>
            <w:shd w:val="clear" w:color="auto" w:fill="FFFFFF"/>
            <w:vAlign w:val="bottom"/>
          </w:tcPr>
          <w:p w14:paraId="0AB3ED46" w14:textId="77777777" w:rsidR="004353D9" w:rsidRPr="00AC7A71" w:rsidRDefault="004353D9" w:rsidP="006C7036">
            <w:pPr>
              <w:pStyle w:val="20"/>
              <w:shd w:val="clear" w:color="auto" w:fill="auto"/>
              <w:spacing w:line="240" w:lineRule="auto"/>
              <w:ind w:left="220"/>
              <w:jc w:val="left"/>
              <w:rPr>
                <w:rFonts w:ascii="Times New Roman Tj" w:hAnsi="Times New Roman Tj"/>
                <w:sz w:val="24"/>
                <w:szCs w:val="24"/>
              </w:rPr>
            </w:pPr>
            <w:r w:rsidRPr="00AC7A71">
              <w:rPr>
                <w:rStyle w:val="211pt"/>
                <w:rFonts w:ascii="Times New Roman Tj" w:hAnsi="Times New Roman Tj"/>
                <w:sz w:val="24"/>
                <w:szCs w:val="24"/>
              </w:rPr>
              <w:t>371</w:t>
            </w:r>
          </w:p>
        </w:tc>
        <w:tc>
          <w:tcPr>
            <w:tcW w:w="1262" w:type="dxa"/>
            <w:tcBorders>
              <w:top w:val="single" w:sz="4" w:space="0" w:color="auto"/>
              <w:left w:val="single" w:sz="4" w:space="0" w:color="auto"/>
              <w:right w:val="single" w:sz="4" w:space="0" w:color="auto"/>
            </w:tcBorders>
            <w:shd w:val="clear" w:color="auto" w:fill="FFFFFF"/>
            <w:vAlign w:val="bottom"/>
          </w:tcPr>
          <w:p w14:paraId="33A2500D"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143</w:t>
            </w:r>
          </w:p>
        </w:tc>
      </w:tr>
      <w:tr w:rsidR="004353D9" w:rsidRPr="00AC7A71" w14:paraId="07F418D6" w14:textId="77777777" w:rsidTr="006C7036">
        <w:trPr>
          <w:trHeight w:hRule="exact" w:val="351"/>
        </w:trPr>
        <w:tc>
          <w:tcPr>
            <w:tcW w:w="3377" w:type="dxa"/>
            <w:tcBorders>
              <w:top w:val="single" w:sz="4" w:space="0" w:color="auto"/>
              <w:left w:val="single" w:sz="4" w:space="0" w:color="auto"/>
              <w:bottom w:val="single" w:sz="4" w:space="0" w:color="auto"/>
            </w:tcBorders>
            <w:shd w:val="clear" w:color="auto" w:fill="FFFFFF"/>
            <w:vAlign w:val="bottom"/>
          </w:tcPr>
          <w:p w14:paraId="2F76C711" w14:textId="77777777" w:rsidR="004353D9" w:rsidRPr="00AC7A71" w:rsidRDefault="004353D9" w:rsidP="006C7036">
            <w:pPr>
              <w:pStyle w:val="20"/>
              <w:shd w:val="clear" w:color="auto" w:fill="auto"/>
              <w:spacing w:line="240" w:lineRule="auto"/>
              <w:jc w:val="left"/>
              <w:rPr>
                <w:rFonts w:ascii="Times New Roman Tj" w:hAnsi="Times New Roman Tj"/>
                <w:b/>
                <w:sz w:val="24"/>
                <w:szCs w:val="24"/>
              </w:rPr>
            </w:pPr>
            <w:r w:rsidRPr="00AC7A71">
              <w:rPr>
                <w:rStyle w:val="211pt0"/>
                <w:rFonts w:ascii="Times New Roman Tj" w:hAnsi="Times New Roman Tj"/>
                <w:b w:val="0"/>
                <w:sz w:val="24"/>
                <w:szCs w:val="24"/>
              </w:rPr>
              <w:t>Всего</w:t>
            </w:r>
          </w:p>
        </w:tc>
        <w:tc>
          <w:tcPr>
            <w:tcW w:w="988" w:type="dxa"/>
            <w:tcBorders>
              <w:top w:val="single" w:sz="4" w:space="0" w:color="auto"/>
              <w:left w:val="single" w:sz="4" w:space="0" w:color="auto"/>
              <w:bottom w:val="single" w:sz="4" w:space="0" w:color="auto"/>
            </w:tcBorders>
            <w:shd w:val="clear" w:color="auto" w:fill="FFFFFF"/>
            <w:vAlign w:val="bottom"/>
          </w:tcPr>
          <w:p w14:paraId="7ABF9DD4" w14:textId="77777777" w:rsidR="004353D9" w:rsidRPr="00AC7A71" w:rsidRDefault="004353D9" w:rsidP="006C7036">
            <w:pPr>
              <w:pStyle w:val="20"/>
              <w:shd w:val="clear" w:color="auto" w:fill="auto"/>
              <w:spacing w:line="240" w:lineRule="auto"/>
              <w:ind w:left="280"/>
              <w:jc w:val="left"/>
              <w:rPr>
                <w:rFonts w:ascii="Times New Roman Tj" w:hAnsi="Times New Roman Tj"/>
                <w:b/>
                <w:sz w:val="24"/>
                <w:szCs w:val="24"/>
              </w:rPr>
            </w:pPr>
            <w:r w:rsidRPr="00AC7A71">
              <w:rPr>
                <w:rStyle w:val="211pt0"/>
                <w:rFonts w:ascii="Times New Roman Tj" w:hAnsi="Times New Roman Tj"/>
                <w:b w:val="0"/>
                <w:sz w:val="24"/>
                <w:szCs w:val="24"/>
              </w:rPr>
              <w:t>3019</w:t>
            </w:r>
          </w:p>
        </w:tc>
        <w:tc>
          <w:tcPr>
            <w:tcW w:w="1309" w:type="dxa"/>
            <w:tcBorders>
              <w:top w:val="single" w:sz="4" w:space="0" w:color="auto"/>
              <w:left w:val="single" w:sz="4" w:space="0" w:color="auto"/>
              <w:bottom w:val="single" w:sz="4" w:space="0" w:color="auto"/>
            </w:tcBorders>
            <w:shd w:val="clear" w:color="auto" w:fill="FFFFFF"/>
            <w:vAlign w:val="bottom"/>
          </w:tcPr>
          <w:p w14:paraId="2416D93C" w14:textId="77777777" w:rsidR="004353D9" w:rsidRPr="00AC7A71" w:rsidRDefault="004353D9" w:rsidP="006C7036">
            <w:pPr>
              <w:pStyle w:val="20"/>
              <w:shd w:val="clear" w:color="auto" w:fill="auto"/>
              <w:spacing w:line="240" w:lineRule="auto"/>
              <w:rPr>
                <w:rFonts w:ascii="Times New Roman Tj" w:hAnsi="Times New Roman Tj"/>
                <w:b/>
                <w:sz w:val="24"/>
                <w:szCs w:val="24"/>
              </w:rPr>
            </w:pPr>
            <w:r w:rsidRPr="00AC7A71">
              <w:rPr>
                <w:rStyle w:val="211pt0"/>
                <w:rFonts w:ascii="Times New Roman Tj" w:hAnsi="Times New Roman Tj"/>
                <w:b w:val="0"/>
                <w:sz w:val="24"/>
                <w:szCs w:val="24"/>
              </w:rPr>
              <w:t>1188</w:t>
            </w:r>
          </w:p>
        </w:tc>
        <w:tc>
          <w:tcPr>
            <w:tcW w:w="1089" w:type="dxa"/>
            <w:tcBorders>
              <w:top w:val="single" w:sz="4" w:space="0" w:color="auto"/>
              <w:left w:val="single" w:sz="4" w:space="0" w:color="auto"/>
              <w:bottom w:val="single" w:sz="4" w:space="0" w:color="auto"/>
            </w:tcBorders>
            <w:shd w:val="clear" w:color="auto" w:fill="FFFFFF"/>
            <w:vAlign w:val="bottom"/>
          </w:tcPr>
          <w:p w14:paraId="1B989928" w14:textId="77777777" w:rsidR="004353D9" w:rsidRPr="00AC7A71" w:rsidRDefault="004353D9" w:rsidP="006C7036">
            <w:pPr>
              <w:pStyle w:val="20"/>
              <w:shd w:val="clear" w:color="auto" w:fill="auto"/>
              <w:spacing w:line="240" w:lineRule="auto"/>
              <w:ind w:left="240"/>
              <w:jc w:val="left"/>
              <w:rPr>
                <w:rFonts w:ascii="Times New Roman Tj" w:hAnsi="Times New Roman Tj"/>
                <w:b/>
                <w:sz w:val="24"/>
                <w:szCs w:val="24"/>
              </w:rPr>
            </w:pPr>
            <w:r w:rsidRPr="00AC7A71">
              <w:rPr>
                <w:rStyle w:val="211pt0"/>
                <w:rFonts w:ascii="Times New Roman Tj" w:hAnsi="Times New Roman Tj"/>
                <w:b w:val="0"/>
                <w:sz w:val="24"/>
                <w:szCs w:val="24"/>
              </w:rPr>
              <w:t>2883</w:t>
            </w:r>
          </w:p>
        </w:tc>
        <w:tc>
          <w:tcPr>
            <w:tcW w:w="1049" w:type="dxa"/>
            <w:tcBorders>
              <w:top w:val="single" w:sz="4" w:space="0" w:color="auto"/>
              <w:left w:val="single" w:sz="4" w:space="0" w:color="auto"/>
              <w:bottom w:val="single" w:sz="4" w:space="0" w:color="auto"/>
            </w:tcBorders>
            <w:shd w:val="clear" w:color="auto" w:fill="FFFFFF"/>
            <w:vAlign w:val="bottom"/>
          </w:tcPr>
          <w:p w14:paraId="48385C83" w14:textId="77777777" w:rsidR="004353D9" w:rsidRPr="00AC7A71" w:rsidRDefault="004353D9" w:rsidP="006C7036">
            <w:pPr>
              <w:pStyle w:val="20"/>
              <w:shd w:val="clear" w:color="auto" w:fill="auto"/>
              <w:spacing w:line="240" w:lineRule="auto"/>
              <w:rPr>
                <w:rFonts w:ascii="Times New Roman Tj" w:hAnsi="Times New Roman Tj"/>
                <w:b/>
                <w:sz w:val="24"/>
                <w:szCs w:val="24"/>
              </w:rPr>
            </w:pPr>
            <w:r w:rsidRPr="00AC7A71">
              <w:rPr>
                <w:rStyle w:val="211pt0"/>
                <w:rFonts w:ascii="Times New Roman Tj" w:hAnsi="Times New Roman Tj"/>
                <w:b w:val="0"/>
                <w:sz w:val="24"/>
                <w:szCs w:val="24"/>
              </w:rPr>
              <w:t>1095</w:t>
            </w:r>
          </w:p>
        </w:tc>
        <w:tc>
          <w:tcPr>
            <w:tcW w:w="876" w:type="dxa"/>
            <w:tcBorders>
              <w:top w:val="single" w:sz="4" w:space="0" w:color="auto"/>
              <w:left w:val="single" w:sz="4" w:space="0" w:color="auto"/>
              <w:bottom w:val="single" w:sz="4" w:space="0" w:color="auto"/>
            </w:tcBorders>
            <w:shd w:val="clear" w:color="auto" w:fill="FFFFFF"/>
            <w:vAlign w:val="bottom"/>
          </w:tcPr>
          <w:p w14:paraId="3541E448" w14:textId="77777777" w:rsidR="004353D9" w:rsidRPr="00AC7A71" w:rsidRDefault="004353D9" w:rsidP="006C7036">
            <w:pPr>
              <w:pStyle w:val="20"/>
              <w:shd w:val="clear" w:color="auto" w:fill="auto"/>
              <w:spacing w:line="240" w:lineRule="auto"/>
              <w:ind w:left="220"/>
              <w:jc w:val="left"/>
              <w:rPr>
                <w:rFonts w:ascii="Times New Roman Tj" w:hAnsi="Times New Roman Tj"/>
                <w:b/>
                <w:sz w:val="24"/>
                <w:szCs w:val="24"/>
              </w:rPr>
            </w:pPr>
            <w:r w:rsidRPr="00AC7A71">
              <w:rPr>
                <w:rStyle w:val="211pt0"/>
                <w:rFonts w:ascii="Times New Roman Tj" w:hAnsi="Times New Roman Tj"/>
                <w:b w:val="0"/>
                <w:sz w:val="24"/>
                <w:szCs w:val="24"/>
              </w:rPr>
              <w:t>2703</w:t>
            </w:r>
          </w:p>
        </w:tc>
        <w:tc>
          <w:tcPr>
            <w:tcW w:w="1262" w:type="dxa"/>
            <w:tcBorders>
              <w:top w:val="single" w:sz="4" w:space="0" w:color="auto"/>
              <w:left w:val="single" w:sz="4" w:space="0" w:color="auto"/>
              <w:bottom w:val="single" w:sz="4" w:space="0" w:color="auto"/>
              <w:right w:val="single" w:sz="4" w:space="0" w:color="auto"/>
            </w:tcBorders>
            <w:shd w:val="clear" w:color="auto" w:fill="FFFFFF"/>
            <w:vAlign w:val="bottom"/>
          </w:tcPr>
          <w:p w14:paraId="3BDF7E11" w14:textId="77777777" w:rsidR="004353D9" w:rsidRPr="00AC7A71" w:rsidRDefault="004353D9" w:rsidP="006C7036">
            <w:pPr>
              <w:pStyle w:val="20"/>
              <w:shd w:val="clear" w:color="auto" w:fill="auto"/>
              <w:spacing w:line="240" w:lineRule="auto"/>
              <w:rPr>
                <w:rFonts w:ascii="Times New Roman Tj" w:hAnsi="Times New Roman Tj"/>
                <w:b/>
                <w:sz w:val="24"/>
                <w:szCs w:val="24"/>
              </w:rPr>
            </w:pPr>
            <w:r w:rsidRPr="00AC7A71">
              <w:rPr>
                <w:rStyle w:val="211pt0"/>
                <w:rFonts w:ascii="Times New Roman Tj" w:hAnsi="Times New Roman Tj"/>
                <w:b w:val="0"/>
                <w:sz w:val="24"/>
                <w:szCs w:val="24"/>
              </w:rPr>
              <w:t>1031</w:t>
            </w:r>
          </w:p>
        </w:tc>
      </w:tr>
    </w:tbl>
    <w:p w14:paraId="3A69883C" w14:textId="77777777" w:rsidR="004353D9"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lastRenderedPageBreak/>
        <w:t>e) Инклюзивное образование в средней и старшей школе</w:t>
      </w:r>
      <w:r w:rsidR="004353D9"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Обеспечивается непрерывное сопровождение и поддержка учащихся с инвалидностью в общеобразовательных школах. Учет осуществляется в рамках общей системы образовательной статистики.</w:t>
      </w:r>
      <w:r w:rsidR="004353D9"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Сведения о количестве детей-инвалидов, обучающихся в 5-11 классах</w:t>
      </w:r>
    </w:p>
    <w:tbl>
      <w:tblPr>
        <w:tblW w:w="9976" w:type="dxa"/>
        <w:tblLayout w:type="fixed"/>
        <w:tblCellMar>
          <w:left w:w="10" w:type="dxa"/>
          <w:right w:w="10" w:type="dxa"/>
        </w:tblCellMar>
        <w:tblLook w:val="0000" w:firstRow="0" w:lastRow="0" w:firstColumn="0" w:lastColumn="0" w:noHBand="0" w:noVBand="0"/>
      </w:tblPr>
      <w:tblGrid>
        <w:gridCol w:w="3460"/>
        <w:gridCol w:w="1085"/>
        <w:gridCol w:w="1218"/>
        <w:gridCol w:w="880"/>
        <w:gridCol w:w="1224"/>
        <w:gridCol w:w="880"/>
        <w:gridCol w:w="1229"/>
      </w:tblGrid>
      <w:tr w:rsidR="004353D9" w:rsidRPr="00AC7A71" w14:paraId="4FC54CF7" w14:textId="77777777" w:rsidTr="006C7036">
        <w:trPr>
          <w:trHeight w:hRule="exact" w:val="506"/>
        </w:trPr>
        <w:tc>
          <w:tcPr>
            <w:tcW w:w="3460" w:type="dxa"/>
            <w:vMerge w:val="restart"/>
            <w:tcBorders>
              <w:top w:val="single" w:sz="4" w:space="0" w:color="auto"/>
              <w:left w:val="single" w:sz="4" w:space="0" w:color="auto"/>
            </w:tcBorders>
            <w:shd w:val="clear" w:color="auto" w:fill="FFFFFF"/>
          </w:tcPr>
          <w:p w14:paraId="7D9C2C00" w14:textId="77777777" w:rsidR="004353D9" w:rsidRPr="00AC7A71" w:rsidRDefault="004353D9" w:rsidP="006C7036">
            <w:pPr>
              <w:spacing w:after="0" w:line="240" w:lineRule="auto"/>
              <w:rPr>
                <w:rFonts w:ascii="Times New Roman Tj" w:hAnsi="Times New Roman Tj" w:cs="Times New Roman"/>
                <w:sz w:val="24"/>
                <w:szCs w:val="24"/>
              </w:rPr>
            </w:pPr>
          </w:p>
        </w:tc>
        <w:tc>
          <w:tcPr>
            <w:tcW w:w="2303" w:type="dxa"/>
            <w:gridSpan w:val="2"/>
            <w:tcBorders>
              <w:top w:val="single" w:sz="4" w:space="0" w:color="auto"/>
              <w:left w:val="single" w:sz="4" w:space="0" w:color="auto"/>
            </w:tcBorders>
            <w:shd w:val="clear" w:color="auto" w:fill="FFFFFF"/>
            <w:vAlign w:val="bottom"/>
          </w:tcPr>
          <w:p w14:paraId="6B5103C5"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2023/2024</w:t>
            </w:r>
          </w:p>
        </w:tc>
        <w:tc>
          <w:tcPr>
            <w:tcW w:w="2104" w:type="dxa"/>
            <w:gridSpan w:val="2"/>
            <w:tcBorders>
              <w:top w:val="single" w:sz="4" w:space="0" w:color="auto"/>
              <w:left w:val="single" w:sz="4" w:space="0" w:color="auto"/>
            </w:tcBorders>
            <w:shd w:val="clear" w:color="auto" w:fill="FFFFFF"/>
            <w:vAlign w:val="bottom"/>
          </w:tcPr>
          <w:p w14:paraId="1E0A7B81"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2024/2025</w:t>
            </w:r>
          </w:p>
        </w:tc>
        <w:tc>
          <w:tcPr>
            <w:tcW w:w="2109" w:type="dxa"/>
            <w:gridSpan w:val="2"/>
            <w:tcBorders>
              <w:top w:val="single" w:sz="4" w:space="0" w:color="auto"/>
              <w:left w:val="single" w:sz="4" w:space="0" w:color="auto"/>
              <w:right w:val="single" w:sz="4" w:space="0" w:color="auto"/>
            </w:tcBorders>
            <w:shd w:val="clear" w:color="auto" w:fill="FFFFFF"/>
            <w:vAlign w:val="bottom"/>
          </w:tcPr>
          <w:p w14:paraId="1330BCBD"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2025/2026</w:t>
            </w:r>
          </w:p>
        </w:tc>
      </w:tr>
      <w:tr w:rsidR="004353D9" w:rsidRPr="00AC7A71" w14:paraId="15342171" w14:textId="77777777" w:rsidTr="006C7036">
        <w:trPr>
          <w:trHeight w:hRule="exact" w:val="974"/>
        </w:trPr>
        <w:tc>
          <w:tcPr>
            <w:tcW w:w="3460" w:type="dxa"/>
            <w:vMerge/>
            <w:tcBorders>
              <w:left w:val="single" w:sz="4" w:space="0" w:color="auto"/>
            </w:tcBorders>
            <w:shd w:val="clear" w:color="auto" w:fill="FFFFFF"/>
          </w:tcPr>
          <w:p w14:paraId="5F26834F" w14:textId="77777777" w:rsidR="004353D9" w:rsidRPr="00AC7A71" w:rsidRDefault="004353D9" w:rsidP="006C7036">
            <w:pPr>
              <w:spacing w:after="0" w:line="240" w:lineRule="auto"/>
              <w:rPr>
                <w:rFonts w:ascii="Times New Roman Tj" w:hAnsi="Times New Roman Tj" w:cs="Times New Roman"/>
                <w:sz w:val="24"/>
                <w:szCs w:val="24"/>
              </w:rPr>
            </w:pPr>
          </w:p>
        </w:tc>
        <w:tc>
          <w:tcPr>
            <w:tcW w:w="1085" w:type="dxa"/>
            <w:tcBorders>
              <w:top w:val="single" w:sz="4" w:space="0" w:color="auto"/>
              <w:left w:val="single" w:sz="4" w:space="0" w:color="auto"/>
            </w:tcBorders>
            <w:shd w:val="clear" w:color="auto" w:fill="FFFFFF"/>
            <w:vAlign w:val="center"/>
          </w:tcPr>
          <w:p w14:paraId="638856E6"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Всего</w:t>
            </w:r>
          </w:p>
        </w:tc>
        <w:tc>
          <w:tcPr>
            <w:tcW w:w="1217" w:type="dxa"/>
            <w:tcBorders>
              <w:top w:val="single" w:sz="4" w:space="0" w:color="auto"/>
              <w:left w:val="single" w:sz="4" w:space="0" w:color="auto"/>
            </w:tcBorders>
            <w:shd w:val="clear" w:color="auto" w:fill="FFFFFF"/>
            <w:vAlign w:val="center"/>
          </w:tcPr>
          <w:p w14:paraId="007A904C"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из них девочки</w:t>
            </w:r>
          </w:p>
        </w:tc>
        <w:tc>
          <w:tcPr>
            <w:tcW w:w="880" w:type="dxa"/>
            <w:tcBorders>
              <w:top w:val="single" w:sz="4" w:space="0" w:color="auto"/>
              <w:left w:val="single" w:sz="4" w:space="0" w:color="auto"/>
            </w:tcBorders>
            <w:shd w:val="clear" w:color="auto" w:fill="FFFFFF"/>
            <w:vAlign w:val="center"/>
          </w:tcPr>
          <w:p w14:paraId="78FE65CF"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Всего</w:t>
            </w:r>
          </w:p>
        </w:tc>
        <w:tc>
          <w:tcPr>
            <w:tcW w:w="1223" w:type="dxa"/>
            <w:tcBorders>
              <w:top w:val="single" w:sz="4" w:space="0" w:color="auto"/>
              <w:left w:val="single" w:sz="4" w:space="0" w:color="auto"/>
            </w:tcBorders>
            <w:shd w:val="clear" w:color="auto" w:fill="FFFFFF"/>
            <w:vAlign w:val="center"/>
          </w:tcPr>
          <w:p w14:paraId="5294AADD"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из них девочки</w:t>
            </w:r>
          </w:p>
        </w:tc>
        <w:tc>
          <w:tcPr>
            <w:tcW w:w="880" w:type="dxa"/>
            <w:tcBorders>
              <w:top w:val="single" w:sz="4" w:space="0" w:color="auto"/>
              <w:left w:val="single" w:sz="4" w:space="0" w:color="auto"/>
            </w:tcBorders>
            <w:shd w:val="clear" w:color="auto" w:fill="FFFFFF"/>
            <w:vAlign w:val="center"/>
          </w:tcPr>
          <w:p w14:paraId="2C6BBE9F"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Всего</w:t>
            </w:r>
          </w:p>
        </w:tc>
        <w:tc>
          <w:tcPr>
            <w:tcW w:w="1228" w:type="dxa"/>
            <w:tcBorders>
              <w:top w:val="single" w:sz="4" w:space="0" w:color="auto"/>
              <w:left w:val="single" w:sz="4" w:space="0" w:color="auto"/>
              <w:right w:val="single" w:sz="4" w:space="0" w:color="auto"/>
            </w:tcBorders>
            <w:shd w:val="clear" w:color="auto" w:fill="FFFFFF"/>
            <w:vAlign w:val="center"/>
          </w:tcPr>
          <w:p w14:paraId="3C7CA78A"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из них девочки</w:t>
            </w:r>
          </w:p>
        </w:tc>
      </w:tr>
      <w:tr w:rsidR="004353D9" w:rsidRPr="00AC7A71" w14:paraId="6987DE54" w14:textId="77777777" w:rsidTr="006C7036">
        <w:trPr>
          <w:trHeight w:hRule="exact" w:val="966"/>
        </w:trPr>
        <w:tc>
          <w:tcPr>
            <w:tcW w:w="3460" w:type="dxa"/>
            <w:tcBorders>
              <w:top w:val="single" w:sz="4" w:space="0" w:color="auto"/>
              <w:left w:val="single" w:sz="4" w:space="0" w:color="auto"/>
            </w:tcBorders>
            <w:shd w:val="clear" w:color="auto" w:fill="FFFFFF"/>
            <w:vAlign w:val="bottom"/>
          </w:tcPr>
          <w:p w14:paraId="0BF3AA65" w14:textId="77777777" w:rsidR="004353D9" w:rsidRPr="00AC7A71" w:rsidRDefault="004353D9" w:rsidP="006C7036">
            <w:pPr>
              <w:pStyle w:val="20"/>
              <w:shd w:val="clear" w:color="auto" w:fill="auto"/>
              <w:spacing w:line="240" w:lineRule="auto"/>
              <w:jc w:val="left"/>
              <w:rPr>
                <w:rFonts w:ascii="Times New Roman Tj" w:hAnsi="Times New Roman Tj"/>
                <w:sz w:val="24"/>
                <w:szCs w:val="24"/>
              </w:rPr>
            </w:pPr>
            <w:r w:rsidRPr="00AC7A71">
              <w:rPr>
                <w:rStyle w:val="211pt"/>
                <w:rFonts w:ascii="Times New Roman Tj" w:hAnsi="Times New Roman Tj"/>
                <w:sz w:val="24"/>
                <w:szCs w:val="24"/>
              </w:rPr>
              <w:t>Психически и физически нездоровье</w:t>
            </w:r>
          </w:p>
        </w:tc>
        <w:tc>
          <w:tcPr>
            <w:tcW w:w="1085" w:type="dxa"/>
            <w:tcBorders>
              <w:top w:val="single" w:sz="4" w:space="0" w:color="auto"/>
              <w:left w:val="single" w:sz="4" w:space="0" w:color="auto"/>
            </w:tcBorders>
            <w:shd w:val="clear" w:color="auto" w:fill="FFFFFF"/>
            <w:vAlign w:val="center"/>
          </w:tcPr>
          <w:p w14:paraId="1DDC9CF7"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1666</w:t>
            </w:r>
          </w:p>
        </w:tc>
        <w:tc>
          <w:tcPr>
            <w:tcW w:w="1217" w:type="dxa"/>
            <w:tcBorders>
              <w:top w:val="single" w:sz="4" w:space="0" w:color="auto"/>
              <w:left w:val="single" w:sz="4" w:space="0" w:color="auto"/>
            </w:tcBorders>
            <w:shd w:val="clear" w:color="auto" w:fill="FFFFFF"/>
            <w:vAlign w:val="center"/>
          </w:tcPr>
          <w:p w14:paraId="337E7304"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576</w:t>
            </w:r>
          </w:p>
        </w:tc>
        <w:tc>
          <w:tcPr>
            <w:tcW w:w="880" w:type="dxa"/>
            <w:tcBorders>
              <w:top w:val="single" w:sz="4" w:space="0" w:color="auto"/>
              <w:left w:val="single" w:sz="4" w:space="0" w:color="auto"/>
            </w:tcBorders>
            <w:shd w:val="clear" w:color="auto" w:fill="FFFFFF"/>
            <w:vAlign w:val="center"/>
          </w:tcPr>
          <w:p w14:paraId="150F3EA4"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1619</w:t>
            </w:r>
          </w:p>
        </w:tc>
        <w:tc>
          <w:tcPr>
            <w:tcW w:w="1223" w:type="dxa"/>
            <w:tcBorders>
              <w:top w:val="single" w:sz="4" w:space="0" w:color="auto"/>
              <w:left w:val="single" w:sz="4" w:space="0" w:color="auto"/>
            </w:tcBorders>
            <w:shd w:val="clear" w:color="auto" w:fill="FFFFFF"/>
            <w:vAlign w:val="center"/>
          </w:tcPr>
          <w:p w14:paraId="04E2D96C"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559</w:t>
            </w:r>
          </w:p>
        </w:tc>
        <w:tc>
          <w:tcPr>
            <w:tcW w:w="880" w:type="dxa"/>
            <w:tcBorders>
              <w:top w:val="single" w:sz="4" w:space="0" w:color="auto"/>
              <w:left w:val="single" w:sz="4" w:space="0" w:color="auto"/>
            </w:tcBorders>
            <w:shd w:val="clear" w:color="auto" w:fill="FFFFFF"/>
            <w:vAlign w:val="center"/>
          </w:tcPr>
          <w:p w14:paraId="0DBBAE6C"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1826</w:t>
            </w:r>
          </w:p>
        </w:tc>
        <w:tc>
          <w:tcPr>
            <w:tcW w:w="1228" w:type="dxa"/>
            <w:tcBorders>
              <w:top w:val="single" w:sz="4" w:space="0" w:color="auto"/>
              <w:left w:val="single" w:sz="4" w:space="0" w:color="auto"/>
              <w:right w:val="single" w:sz="4" w:space="0" w:color="auto"/>
            </w:tcBorders>
            <w:shd w:val="clear" w:color="auto" w:fill="FFFFFF"/>
            <w:vAlign w:val="center"/>
          </w:tcPr>
          <w:p w14:paraId="741F22D3"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645</w:t>
            </w:r>
          </w:p>
        </w:tc>
      </w:tr>
      <w:tr w:rsidR="004353D9" w:rsidRPr="00AC7A71" w14:paraId="2A43F6A6" w14:textId="77777777" w:rsidTr="006C7036">
        <w:trPr>
          <w:trHeight w:hRule="exact" w:val="506"/>
        </w:trPr>
        <w:tc>
          <w:tcPr>
            <w:tcW w:w="3460" w:type="dxa"/>
            <w:tcBorders>
              <w:top w:val="single" w:sz="4" w:space="0" w:color="auto"/>
              <w:left w:val="single" w:sz="4" w:space="0" w:color="auto"/>
            </w:tcBorders>
            <w:shd w:val="clear" w:color="auto" w:fill="FFFFFF"/>
            <w:vAlign w:val="bottom"/>
          </w:tcPr>
          <w:p w14:paraId="1C692917" w14:textId="77777777" w:rsidR="004353D9" w:rsidRPr="00AC7A71" w:rsidRDefault="004353D9" w:rsidP="006C7036">
            <w:pPr>
              <w:pStyle w:val="20"/>
              <w:shd w:val="clear" w:color="auto" w:fill="auto"/>
              <w:spacing w:line="240" w:lineRule="auto"/>
              <w:jc w:val="left"/>
              <w:rPr>
                <w:rFonts w:ascii="Times New Roman Tj" w:hAnsi="Times New Roman Tj"/>
                <w:sz w:val="24"/>
                <w:szCs w:val="24"/>
              </w:rPr>
            </w:pPr>
            <w:r w:rsidRPr="00AC7A71">
              <w:rPr>
                <w:rStyle w:val="211pt"/>
                <w:rFonts w:ascii="Times New Roman Tj" w:hAnsi="Times New Roman Tj"/>
                <w:sz w:val="24"/>
                <w:szCs w:val="24"/>
              </w:rPr>
              <w:t>Слепые и слабовидящие</w:t>
            </w:r>
          </w:p>
        </w:tc>
        <w:tc>
          <w:tcPr>
            <w:tcW w:w="1085" w:type="dxa"/>
            <w:tcBorders>
              <w:top w:val="single" w:sz="4" w:space="0" w:color="auto"/>
              <w:left w:val="single" w:sz="4" w:space="0" w:color="auto"/>
            </w:tcBorders>
            <w:shd w:val="clear" w:color="auto" w:fill="FFFFFF"/>
            <w:vAlign w:val="center"/>
          </w:tcPr>
          <w:p w14:paraId="095A1267"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1181</w:t>
            </w:r>
          </w:p>
        </w:tc>
        <w:tc>
          <w:tcPr>
            <w:tcW w:w="1217" w:type="dxa"/>
            <w:tcBorders>
              <w:top w:val="single" w:sz="4" w:space="0" w:color="auto"/>
              <w:left w:val="single" w:sz="4" w:space="0" w:color="auto"/>
            </w:tcBorders>
            <w:shd w:val="clear" w:color="auto" w:fill="FFFFFF"/>
            <w:vAlign w:val="center"/>
          </w:tcPr>
          <w:p w14:paraId="5F80B1FD"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586</w:t>
            </w:r>
          </w:p>
        </w:tc>
        <w:tc>
          <w:tcPr>
            <w:tcW w:w="880" w:type="dxa"/>
            <w:tcBorders>
              <w:top w:val="single" w:sz="4" w:space="0" w:color="auto"/>
              <w:left w:val="single" w:sz="4" w:space="0" w:color="auto"/>
            </w:tcBorders>
            <w:shd w:val="clear" w:color="auto" w:fill="FFFFFF"/>
            <w:vAlign w:val="center"/>
          </w:tcPr>
          <w:p w14:paraId="67391611"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1375</w:t>
            </w:r>
          </w:p>
        </w:tc>
        <w:tc>
          <w:tcPr>
            <w:tcW w:w="1223" w:type="dxa"/>
            <w:tcBorders>
              <w:top w:val="single" w:sz="4" w:space="0" w:color="auto"/>
              <w:left w:val="single" w:sz="4" w:space="0" w:color="auto"/>
            </w:tcBorders>
            <w:shd w:val="clear" w:color="auto" w:fill="FFFFFF"/>
            <w:vAlign w:val="center"/>
          </w:tcPr>
          <w:p w14:paraId="14107E3E"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653</w:t>
            </w:r>
          </w:p>
        </w:tc>
        <w:tc>
          <w:tcPr>
            <w:tcW w:w="880" w:type="dxa"/>
            <w:tcBorders>
              <w:top w:val="single" w:sz="4" w:space="0" w:color="auto"/>
              <w:left w:val="single" w:sz="4" w:space="0" w:color="auto"/>
            </w:tcBorders>
            <w:shd w:val="clear" w:color="auto" w:fill="FFFFFF"/>
            <w:vAlign w:val="center"/>
          </w:tcPr>
          <w:p w14:paraId="57C7D1DC"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1214</w:t>
            </w:r>
          </w:p>
        </w:tc>
        <w:tc>
          <w:tcPr>
            <w:tcW w:w="1228" w:type="dxa"/>
            <w:tcBorders>
              <w:top w:val="single" w:sz="4" w:space="0" w:color="auto"/>
              <w:left w:val="single" w:sz="4" w:space="0" w:color="auto"/>
              <w:right w:val="single" w:sz="4" w:space="0" w:color="auto"/>
            </w:tcBorders>
            <w:shd w:val="clear" w:color="auto" w:fill="FFFFFF"/>
            <w:vAlign w:val="center"/>
          </w:tcPr>
          <w:p w14:paraId="27CACDC0"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579</w:t>
            </w:r>
          </w:p>
        </w:tc>
      </w:tr>
      <w:tr w:rsidR="004353D9" w:rsidRPr="00AC7A71" w14:paraId="375DB837" w14:textId="77777777" w:rsidTr="006C7036">
        <w:trPr>
          <w:trHeight w:hRule="exact" w:val="490"/>
        </w:trPr>
        <w:tc>
          <w:tcPr>
            <w:tcW w:w="3460" w:type="dxa"/>
            <w:tcBorders>
              <w:top w:val="single" w:sz="4" w:space="0" w:color="auto"/>
              <w:left w:val="single" w:sz="4" w:space="0" w:color="auto"/>
            </w:tcBorders>
            <w:shd w:val="clear" w:color="auto" w:fill="FFFFFF"/>
            <w:vAlign w:val="bottom"/>
          </w:tcPr>
          <w:p w14:paraId="0C5A051E" w14:textId="77777777" w:rsidR="004353D9" w:rsidRPr="00AC7A71" w:rsidRDefault="004353D9" w:rsidP="006C7036">
            <w:pPr>
              <w:pStyle w:val="20"/>
              <w:shd w:val="clear" w:color="auto" w:fill="auto"/>
              <w:spacing w:line="240" w:lineRule="auto"/>
              <w:jc w:val="left"/>
              <w:rPr>
                <w:rFonts w:ascii="Times New Roman Tj" w:hAnsi="Times New Roman Tj"/>
                <w:sz w:val="24"/>
                <w:szCs w:val="24"/>
              </w:rPr>
            </w:pPr>
            <w:r w:rsidRPr="00AC7A71">
              <w:rPr>
                <w:rStyle w:val="211pt"/>
                <w:rFonts w:ascii="Times New Roman Tj" w:hAnsi="Times New Roman Tj"/>
                <w:sz w:val="24"/>
                <w:szCs w:val="24"/>
              </w:rPr>
              <w:t>Глухие и слабослышащие</w:t>
            </w:r>
          </w:p>
        </w:tc>
        <w:tc>
          <w:tcPr>
            <w:tcW w:w="1085" w:type="dxa"/>
            <w:tcBorders>
              <w:top w:val="single" w:sz="4" w:space="0" w:color="auto"/>
              <w:left w:val="single" w:sz="4" w:space="0" w:color="auto"/>
            </w:tcBorders>
            <w:shd w:val="clear" w:color="auto" w:fill="FFFFFF"/>
            <w:vAlign w:val="center"/>
          </w:tcPr>
          <w:p w14:paraId="7482F5F6"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215</w:t>
            </w:r>
          </w:p>
        </w:tc>
        <w:tc>
          <w:tcPr>
            <w:tcW w:w="1217" w:type="dxa"/>
            <w:tcBorders>
              <w:top w:val="single" w:sz="4" w:space="0" w:color="auto"/>
              <w:left w:val="single" w:sz="4" w:space="0" w:color="auto"/>
            </w:tcBorders>
            <w:shd w:val="clear" w:color="auto" w:fill="FFFFFF"/>
            <w:vAlign w:val="center"/>
          </w:tcPr>
          <w:p w14:paraId="5F22C2B2"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82</w:t>
            </w:r>
          </w:p>
        </w:tc>
        <w:tc>
          <w:tcPr>
            <w:tcW w:w="880" w:type="dxa"/>
            <w:tcBorders>
              <w:top w:val="single" w:sz="4" w:space="0" w:color="auto"/>
              <w:left w:val="single" w:sz="4" w:space="0" w:color="auto"/>
            </w:tcBorders>
            <w:shd w:val="clear" w:color="auto" w:fill="FFFFFF"/>
            <w:vAlign w:val="center"/>
          </w:tcPr>
          <w:p w14:paraId="539408E5"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219</w:t>
            </w:r>
          </w:p>
        </w:tc>
        <w:tc>
          <w:tcPr>
            <w:tcW w:w="1223" w:type="dxa"/>
            <w:tcBorders>
              <w:top w:val="single" w:sz="4" w:space="0" w:color="auto"/>
              <w:left w:val="single" w:sz="4" w:space="0" w:color="auto"/>
            </w:tcBorders>
            <w:shd w:val="clear" w:color="auto" w:fill="FFFFFF"/>
            <w:vAlign w:val="center"/>
          </w:tcPr>
          <w:p w14:paraId="7126180C"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92</w:t>
            </w:r>
          </w:p>
        </w:tc>
        <w:tc>
          <w:tcPr>
            <w:tcW w:w="880" w:type="dxa"/>
            <w:tcBorders>
              <w:top w:val="single" w:sz="4" w:space="0" w:color="auto"/>
              <w:left w:val="single" w:sz="4" w:space="0" w:color="auto"/>
            </w:tcBorders>
            <w:shd w:val="clear" w:color="auto" w:fill="FFFFFF"/>
            <w:vAlign w:val="center"/>
          </w:tcPr>
          <w:p w14:paraId="5D7582E9"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240</w:t>
            </w:r>
          </w:p>
        </w:tc>
        <w:tc>
          <w:tcPr>
            <w:tcW w:w="1228" w:type="dxa"/>
            <w:tcBorders>
              <w:top w:val="single" w:sz="4" w:space="0" w:color="auto"/>
              <w:left w:val="single" w:sz="4" w:space="0" w:color="auto"/>
              <w:right w:val="single" w:sz="4" w:space="0" w:color="auto"/>
            </w:tcBorders>
            <w:shd w:val="clear" w:color="auto" w:fill="FFFFFF"/>
            <w:vAlign w:val="center"/>
          </w:tcPr>
          <w:p w14:paraId="002C1CE9"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91</w:t>
            </w:r>
          </w:p>
        </w:tc>
      </w:tr>
      <w:tr w:rsidR="004353D9" w:rsidRPr="00AC7A71" w14:paraId="6A92E9F6" w14:textId="77777777" w:rsidTr="006C7036">
        <w:trPr>
          <w:trHeight w:hRule="exact" w:val="498"/>
        </w:trPr>
        <w:tc>
          <w:tcPr>
            <w:tcW w:w="3460" w:type="dxa"/>
            <w:tcBorders>
              <w:top w:val="single" w:sz="4" w:space="0" w:color="auto"/>
              <w:left w:val="single" w:sz="4" w:space="0" w:color="auto"/>
            </w:tcBorders>
            <w:shd w:val="clear" w:color="auto" w:fill="FFFFFF"/>
            <w:vAlign w:val="bottom"/>
          </w:tcPr>
          <w:p w14:paraId="2170D7D9" w14:textId="77777777" w:rsidR="004353D9" w:rsidRPr="00AC7A71" w:rsidRDefault="004353D9" w:rsidP="006C7036">
            <w:pPr>
              <w:pStyle w:val="20"/>
              <w:shd w:val="clear" w:color="auto" w:fill="auto"/>
              <w:spacing w:line="240" w:lineRule="auto"/>
              <w:jc w:val="left"/>
              <w:rPr>
                <w:rFonts w:ascii="Times New Roman Tj" w:hAnsi="Times New Roman Tj"/>
                <w:sz w:val="24"/>
                <w:szCs w:val="24"/>
              </w:rPr>
            </w:pPr>
            <w:r w:rsidRPr="00AC7A71">
              <w:rPr>
                <w:rStyle w:val="211pt"/>
                <w:rFonts w:ascii="Times New Roman Tj" w:hAnsi="Times New Roman Tj"/>
                <w:sz w:val="24"/>
                <w:szCs w:val="24"/>
              </w:rPr>
              <w:t>Глухие</w:t>
            </w:r>
          </w:p>
        </w:tc>
        <w:tc>
          <w:tcPr>
            <w:tcW w:w="1085" w:type="dxa"/>
            <w:tcBorders>
              <w:top w:val="single" w:sz="4" w:space="0" w:color="auto"/>
              <w:left w:val="single" w:sz="4" w:space="0" w:color="auto"/>
            </w:tcBorders>
            <w:shd w:val="clear" w:color="auto" w:fill="FFFFFF"/>
            <w:vAlign w:val="center"/>
          </w:tcPr>
          <w:p w14:paraId="011554BC"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153</w:t>
            </w:r>
          </w:p>
        </w:tc>
        <w:tc>
          <w:tcPr>
            <w:tcW w:w="1217" w:type="dxa"/>
            <w:tcBorders>
              <w:top w:val="single" w:sz="4" w:space="0" w:color="auto"/>
              <w:left w:val="single" w:sz="4" w:space="0" w:color="auto"/>
            </w:tcBorders>
            <w:shd w:val="clear" w:color="auto" w:fill="FFFFFF"/>
            <w:vAlign w:val="center"/>
          </w:tcPr>
          <w:p w14:paraId="2A606CEA"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72</w:t>
            </w:r>
          </w:p>
        </w:tc>
        <w:tc>
          <w:tcPr>
            <w:tcW w:w="880" w:type="dxa"/>
            <w:tcBorders>
              <w:top w:val="single" w:sz="4" w:space="0" w:color="auto"/>
              <w:left w:val="single" w:sz="4" w:space="0" w:color="auto"/>
            </w:tcBorders>
            <w:shd w:val="clear" w:color="auto" w:fill="FFFFFF"/>
            <w:vAlign w:val="center"/>
          </w:tcPr>
          <w:p w14:paraId="503F24D3"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344</w:t>
            </w:r>
          </w:p>
        </w:tc>
        <w:tc>
          <w:tcPr>
            <w:tcW w:w="1223" w:type="dxa"/>
            <w:tcBorders>
              <w:top w:val="single" w:sz="4" w:space="0" w:color="auto"/>
              <w:left w:val="single" w:sz="4" w:space="0" w:color="auto"/>
            </w:tcBorders>
            <w:shd w:val="clear" w:color="auto" w:fill="FFFFFF"/>
            <w:vAlign w:val="center"/>
          </w:tcPr>
          <w:p w14:paraId="21749380"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128</w:t>
            </w:r>
          </w:p>
        </w:tc>
        <w:tc>
          <w:tcPr>
            <w:tcW w:w="880" w:type="dxa"/>
            <w:tcBorders>
              <w:top w:val="single" w:sz="4" w:space="0" w:color="auto"/>
              <w:left w:val="single" w:sz="4" w:space="0" w:color="auto"/>
            </w:tcBorders>
            <w:shd w:val="clear" w:color="auto" w:fill="FFFFFF"/>
            <w:vAlign w:val="center"/>
          </w:tcPr>
          <w:p w14:paraId="104B5365"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348</w:t>
            </w:r>
          </w:p>
        </w:tc>
        <w:tc>
          <w:tcPr>
            <w:tcW w:w="1228" w:type="dxa"/>
            <w:tcBorders>
              <w:top w:val="single" w:sz="4" w:space="0" w:color="auto"/>
              <w:left w:val="single" w:sz="4" w:space="0" w:color="auto"/>
              <w:right w:val="single" w:sz="4" w:space="0" w:color="auto"/>
            </w:tcBorders>
            <w:shd w:val="clear" w:color="auto" w:fill="FFFFFF"/>
            <w:vAlign w:val="center"/>
          </w:tcPr>
          <w:p w14:paraId="34CAFE84"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123</w:t>
            </w:r>
          </w:p>
        </w:tc>
      </w:tr>
      <w:tr w:rsidR="004353D9" w:rsidRPr="00AC7A71" w14:paraId="551ADB3A" w14:textId="77777777" w:rsidTr="006C7036">
        <w:trPr>
          <w:trHeight w:hRule="exact" w:val="490"/>
        </w:trPr>
        <w:tc>
          <w:tcPr>
            <w:tcW w:w="3460" w:type="dxa"/>
            <w:tcBorders>
              <w:top w:val="single" w:sz="4" w:space="0" w:color="auto"/>
              <w:left w:val="single" w:sz="4" w:space="0" w:color="auto"/>
            </w:tcBorders>
            <w:shd w:val="clear" w:color="auto" w:fill="FFFFFF"/>
            <w:vAlign w:val="bottom"/>
          </w:tcPr>
          <w:p w14:paraId="212684AB" w14:textId="77777777" w:rsidR="004353D9" w:rsidRPr="00AC7A71" w:rsidRDefault="004353D9" w:rsidP="006C7036">
            <w:pPr>
              <w:pStyle w:val="20"/>
              <w:shd w:val="clear" w:color="auto" w:fill="auto"/>
              <w:spacing w:line="240" w:lineRule="auto"/>
              <w:jc w:val="left"/>
              <w:rPr>
                <w:rFonts w:ascii="Times New Roman Tj" w:hAnsi="Times New Roman Tj"/>
                <w:sz w:val="24"/>
                <w:szCs w:val="24"/>
              </w:rPr>
            </w:pPr>
            <w:r w:rsidRPr="00AC7A71">
              <w:rPr>
                <w:rStyle w:val="211pt"/>
                <w:rFonts w:ascii="Times New Roman Tj" w:hAnsi="Times New Roman Tj"/>
                <w:sz w:val="24"/>
                <w:szCs w:val="24"/>
              </w:rPr>
              <w:t>Немые</w:t>
            </w:r>
          </w:p>
        </w:tc>
        <w:tc>
          <w:tcPr>
            <w:tcW w:w="1085" w:type="dxa"/>
            <w:tcBorders>
              <w:top w:val="single" w:sz="4" w:space="0" w:color="auto"/>
              <w:left w:val="single" w:sz="4" w:space="0" w:color="auto"/>
            </w:tcBorders>
            <w:shd w:val="clear" w:color="auto" w:fill="FFFFFF"/>
            <w:vAlign w:val="center"/>
          </w:tcPr>
          <w:p w14:paraId="5DBC6917"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408</w:t>
            </w:r>
          </w:p>
        </w:tc>
        <w:tc>
          <w:tcPr>
            <w:tcW w:w="1217" w:type="dxa"/>
            <w:tcBorders>
              <w:top w:val="single" w:sz="4" w:space="0" w:color="auto"/>
              <w:left w:val="single" w:sz="4" w:space="0" w:color="auto"/>
            </w:tcBorders>
            <w:shd w:val="clear" w:color="auto" w:fill="FFFFFF"/>
            <w:vAlign w:val="center"/>
          </w:tcPr>
          <w:p w14:paraId="20187073"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160</w:t>
            </w:r>
          </w:p>
        </w:tc>
        <w:tc>
          <w:tcPr>
            <w:tcW w:w="880" w:type="dxa"/>
            <w:tcBorders>
              <w:top w:val="single" w:sz="4" w:space="0" w:color="auto"/>
              <w:left w:val="single" w:sz="4" w:space="0" w:color="auto"/>
            </w:tcBorders>
            <w:shd w:val="clear" w:color="auto" w:fill="FFFFFF"/>
            <w:vAlign w:val="center"/>
          </w:tcPr>
          <w:p w14:paraId="649E9E21"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93</w:t>
            </w:r>
          </w:p>
        </w:tc>
        <w:tc>
          <w:tcPr>
            <w:tcW w:w="1223" w:type="dxa"/>
            <w:tcBorders>
              <w:top w:val="single" w:sz="4" w:space="0" w:color="auto"/>
              <w:left w:val="single" w:sz="4" w:space="0" w:color="auto"/>
            </w:tcBorders>
            <w:shd w:val="clear" w:color="auto" w:fill="FFFFFF"/>
            <w:vAlign w:val="center"/>
          </w:tcPr>
          <w:p w14:paraId="3425343A"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49</w:t>
            </w:r>
          </w:p>
        </w:tc>
        <w:tc>
          <w:tcPr>
            <w:tcW w:w="880" w:type="dxa"/>
            <w:tcBorders>
              <w:top w:val="single" w:sz="4" w:space="0" w:color="auto"/>
              <w:left w:val="single" w:sz="4" w:space="0" w:color="auto"/>
            </w:tcBorders>
            <w:shd w:val="clear" w:color="auto" w:fill="FFFFFF"/>
            <w:vAlign w:val="center"/>
          </w:tcPr>
          <w:p w14:paraId="12515F8D"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268</w:t>
            </w:r>
          </w:p>
        </w:tc>
        <w:tc>
          <w:tcPr>
            <w:tcW w:w="1228" w:type="dxa"/>
            <w:tcBorders>
              <w:top w:val="single" w:sz="4" w:space="0" w:color="auto"/>
              <w:left w:val="single" w:sz="4" w:space="0" w:color="auto"/>
              <w:right w:val="single" w:sz="4" w:space="0" w:color="auto"/>
            </w:tcBorders>
            <w:shd w:val="clear" w:color="auto" w:fill="FFFFFF"/>
            <w:vAlign w:val="center"/>
          </w:tcPr>
          <w:p w14:paraId="56CB6CD4"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123</w:t>
            </w:r>
          </w:p>
        </w:tc>
      </w:tr>
      <w:tr w:rsidR="004353D9" w:rsidRPr="00AC7A71" w14:paraId="246CF36D" w14:textId="77777777" w:rsidTr="006C7036">
        <w:trPr>
          <w:trHeight w:hRule="exact" w:val="722"/>
        </w:trPr>
        <w:tc>
          <w:tcPr>
            <w:tcW w:w="3460" w:type="dxa"/>
            <w:tcBorders>
              <w:top w:val="single" w:sz="4" w:space="0" w:color="auto"/>
              <w:left w:val="single" w:sz="4" w:space="0" w:color="auto"/>
            </w:tcBorders>
            <w:shd w:val="clear" w:color="auto" w:fill="FFFFFF"/>
            <w:vAlign w:val="bottom"/>
          </w:tcPr>
          <w:p w14:paraId="02593497" w14:textId="77777777" w:rsidR="004353D9" w:rsidRPr="00AC7A71" w:rsidRDefault="004353D9" w:rsidP="006C7036">
            <w:pPr>
              <w:pStyle w:val="20"/>
              <w:shd w:val="clear" w:color="auto" w:fill="auto"/>
              <w:spacing w:line="240" w:lineRule="auto"/>
              <w:jc w:val="left"/>
              <w:rPr>
                <w:rFonts w:ascii="Times New Roman Tj" w:hAnsi="Times New Roman Tj"/>
                <w:sz w:val="24"/>
                <w:szCs w:val="24"/>
              </w:rPr>
            </w:pPr>
            <w:r w:rsidRPr="00AC7A71">
              <w:rPr>
                <w:rStyle w:val="211pt"/>
                <w:rFonts w:ascii="Times New Roman Tj" w:hAnsi="Times New Roman Tj"/>
                <w:sz w:val="24"/>
                <w:szCs w:val="24"/>
              </w:rPr>
              <w:t>Детский церебральный паралич</w:t>
            </w:r>
          </w:p>
        </w:tc>
        <w:tc>
          <w:tcPr>
            <w:tcW w:w="1085" w:type="dxa"/>
            <w:tcBorders>
              <w:top w:val="single" w:sz="4" w:space="0" w:color="auto"/>
              <w:left w:val="single" w:sz="4" w:space="0" w:color="auto"/>
            </w:tcBorders>
            <w:shd w:val="clear" w:color="auto" w:fill="FFFFFF"/>
            <w:vAlign w:val="center"/>
          </w:tcPr>
          <w:p w14:paraId="33432347"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799</w:t>
            </w:r>
          </w:p>
        </w:tc>
        <w:tc>
          <w:tcPr>
            <w:tcW w:w="1217" w:type="dxa"/>
            <w:tcBorders>
              <w:top w:val="single" w:sz="4" w:space="0" w:color="auto"/>
              <w:left w:val="single" w:sz="4" w:space="0" w:color="auto"/>
            </w:tcBorders>
            <w:shd w:val="clear" w:color="auto" w:fill="FFFFFF"/>
            <w:vAlign w:val="center"/>
          </w:tcPr>
          <w:p w14:paraId="31AD2AE5"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312</w:t>
            </w:r>
          </w:p>
        </w:tc>
        <w:tc>
          <w:tcPr>
            <w:tcW w:w="880" w:type="dxa"/>
            <w:tcBorders>
              <w:top w:val="single" w:sz="4" w:space="0" w:color="auto"/>
              <w:left w:val="single" w:sz="4" w:space="0" w:color="auto"/>
            </w:tcBorders>
            <w:shd w:val="clear" w:color="auto" w:fill="FFFFFF"/>
            <w:vAlign w:val="center"/>
          </w:tcPr>
          <w:p w14:paraId="5B536456"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927</w:t>
            </w:r>
          </w:p>
        </w:tc>
        <w:tc>
          <w:tcPr>
            <w:tcW w:w="1223" w:type="dxa"/>
            <w:tcBorders>
              <w:top w:val="single" w:sz="4" w:space="0" w:color="auto"/>
              <w:left w:val="single" w:sz="4" w:space="0" w:color="auto"/>
            </w:tcBorders>
            <w:shd w:val="clear" w:color="auto" w:fill="FFFFFF"/>
            <w:vAlign w:val="center"/>
          </w:tcPr>
          <w:p w14:paraId="293D2C95"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351</w:t>
            </w:r>
          </w:p>
        </w:tc>
        <w:tc>
          <w:tcPr>
            <w:tcW w:w="880" w:type="dxa"/>
            <w:tcBorders>
              <w:top w:val="single" w:sz="4" w:space="0" w:color="auto"/>
              <w:left w:val="single" w:sz="4" w:space="0" w:color="auto"/>
            </w:tcBorders>
            <w:shd w:val="clear" w:color="auto" w:fill="FFFFFF"/>
            <w:vAlign w:val="center"/>
          </w:tcPr>
          <w:p w14:paraId="2AE414D7"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712</w:t>
            </w:r>
          </w:p>
        </w:tc>
        <w:tc>
          <w:tcPr>
            <w:tcW w:w="1228" w:type="dxa"/>
            <w:tcBorders>
              <w:top w:val="single" w:sz="4" w:space="0" w:color="auto"/>
              <w:left w:val="single" w:sz="4" w:space="0" w:color="auto"/>
              <w:right w:val="single" w:sz="4" w:space="0" w:color="auto"/>
            </w:tcBorders>
            <w:shd w:val="clear" w:color="auto" w:fill="FFFFFF"/>
            <w:vAlign w:val="center"/>
          </w:tcPr>
          <w:p w14:paraId="0B00453D" w14:textId="77777777" w:rsidR="004353D9" w:rsidRPr="00AC7A71" w:rsidRDefault="004353D9"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290</w:t>
            </w:r>
          </w:p>
        </w:tc>
      </w:tr>
      <w:tr w:rsidR="004353D9" w:rsidRPr="00AC7A71" w14:paraId="7FA1242D" w14:textId="77777777" w:rsidTr="006C7036">
        <w:trPr>
          <w:trHeight w:hRule="exact" w:val="514"/>
        </w:trPr>
        <w:tc>
          <w:tcPr>
            <w:tcW w:w="3460" w:type="dxa"/>
            <w:tcBorders>
              <w:top w:val="single" w:sz="4" w:space="0" w:color="auto"/>
              <w:left w:val="single" w:sz="4" w:space="0" w:color="auto"/>
              <w:bottom w:val="single" w:sz="4" w:space="0" w:color="auto"/>
            </w:tcBorders>
            <w:shd w:val="clear" w:color="auto" w:fill="FFFFFF"/>
            <w:vAlign w:val="bottom"/>
          </w:tcPr>
          <w:p w14:paraId="02C37445" w14:textId="77777777" w:rsidR="004353D9" w:rsidRPr="00AC7A71" w:rsidRDefault="004353D9" w:rsidP="006C7036">
            <w:pPr>
              <w:pStyle w:val="20"/>
              <w:shd w:val="clear" w:color="auto" w:fill="auto"/>
              <w:spacing w:line="240" w:lineRule="auto"/>
              <w:jc w:val="left"/>
              <w:rPr>
                <w:rFonts w:ascii="Times New Roman Tj" w:hAnsi="Times New Roman Tj"/>
                <w:b/>
                <w:sz w:val="24"/>
                <w:szCs w:val="24"/>
              </w:rPr>
            </w:pPr>
            <w:r w:rsidRPr="00AC7A71">
              <w:rPr>
                <w:rStyle w:val="211pt0"/>
                <w:rFonts w:ascii="Times New Roman Tj" w:hAnsi="Times New Roman Tj"/>
                <w:b w:val="0"/>
                <w:sz w:val="24"/>
                <w:szCs w:val="24"/>
              </w:rPr>
              <w:t>Всего</w:t>
            </w:r>
          </w:p>
        </w:tc>
        <w:tc>
          <w:tcPr>
            <w:tcW w:w="1085" w:type="dxa"/>
            <w:tcBorders>
              <w:top w:val="single" w:sz="4" w:space="0" w:color="auto"/>
              <w:left w:val="single" w:sz="4" w:space="0" w:color="auto"/>
              <w:bottom w:val="single" w:sz="4" w:space="0" w:color="auto"/>
            </w:tcBorders>
            <w:shd w:val="clear" w:color="auto" w:fill="FFFFFF"/>
            <w:vAlign w:val="center"/>
          </w:tcPr>
          <w:p w14:paraId="1F501C1D" w14:textId="77777777" w:rsidR="004353D9" w:rsidRPr="00AC7A71" w:rsidRDefault="004353D9" w:rsidP="006C7036">
            <w:pPr>
              <w:pStyle w:val="20"/>
              <w:shd w:val="clear" w:color="auto" w:fill="auto"/>
              <w:spacing w:line="240" w:lineRule="auto"/>
              <w:rPr>
                <w:rFonts w:ascii="Times New Roman Tj" w:hAnsi="Times New Roman Tj"/>
                <w:b/>
                <w:sz w:val="24"/>
                <w:szCs w:val="24"/>
              </w:rPr>
            </w:pPr>
            <w:r w:rsidRPr="00AC7A71">
              <w:rPr>
                <w:rStyle w:val="211pt0"/>
                <w:rFonts w:ascii="Times New Roman Tj" w:hAnsi="Times New Roman Tj"/>
                <w:b w:val="0"/>
                <w:sz w:val="24"/>
                <w:szCs w:val="24"/>
              </w:rPr>
              <w:t>4422</w:t>
            </w:r>
          </w:p>
        </w:tc>
        <w:tc>
          <w:tcPr>
            <w:tcW w:w="1217" w:type="dxa"/>
            <w:tcBorders>
              <w:top w:val="single" w:sz="4" w:space="0" w:color="auto"/>
              <w:left w:val="single" w:sz="4" w:space="0" w:color="auto"/>
              <w:bottom w:val="single" w:sz="4" w:space="0" w:color="auto"/>
            </w:tcBorders>
            <w:shd w:val="clear" w:color="auto" w:fill="FFFFFF"/>
            <w:vAlign w:val="center"/>
          </w:tcPr>
          <w:p w14:paraId="5F533BFC" w14:textId="77777777" w:rsidR="004353D9" w:rsidRPr="00AC7A71" w:rsidRDefault="004353D9" w:rsidP="006C7036">
            <w:pPr>
              <w:pStyle w:val="20"/>
              <w:shd w:val="clear" w:color="auto" w:fill="auto"/>
              <w:spacing w:line="240" w:lineRule="auto"/>
              <w:rPr>
                <w:rFonts w:ascii="Times New Roman Tj" w:hAnsi="Times New Roman Tj"/>
                <w:b/>
                <w:sz w:val="24"/>
                <w:szCs w:val="24"/>
              </w:rPr>
            </w:pPr>
            <w:r w:rsidRPr="00AC7A71">
              <w:rPr>
                <w:rStyle w:val="211pt0"/>
                <w:rFonts w:ascii="Times New Roman Tj" w:hAnsi="Times New Roman Tj"/>
                <w:b w:val="0"/>
                <w:sz w:val="24"/>
                <w:szCs w:val="24"/>
              </w:rPr>
              <w:t>1788</w:t>
            </w:r>
          </w:p>
        </w:tc>
        <w:tc>
          <w:tcPr>
            <w:tcW w:w="880" w:type="dxa"/>
            <w:tcBorders>
              <w:top w:val="single" w:sz="4" w:space="0" w:color="auto"/>
              <w:left w:val="single" w:sz="4" w:space="0" w:color="auto"/>
              <w:bottom w:val="single" w:sz="4" w:space="0" w:color="auto"/>
            </w:tcBorders>
            <w:shd w:val="clear" w:color="auto" w:fill="FFFFFF"/>
            <w:vAlign w:val="center"/>
          </w:tcPr>
          <w:p w14:paraId="17310CEA" w14:textId="77777777" w:rsidR="004353D9" w:rsidRPr="00AC7A71" w:rsidRDefault="004353D9" w:rsidP="006C7036">
            <w:pPr>
              <w:pStyle w:val="20"/>
              <w:shd w:val="clear" w:color="auto" w:fill="auto"/>
              <w:spacing w:line="240" w:lineRule="auto"/>
              <w:rPr>
                <w:rFonts w:ascii="Times New Roman Tj" w:hAnsi="Times New Roman Tj"/>
                <w:b/>
                <w:sz w:val="24"/>
                <w:szCs w:val="24"/>
              </w:rPr>
            </w:pPr>
            <w:r w:rsidRPr="00AC7A71">
              <w:rPr>
                <w:rStyle w:val="211pt0"/>
                <w:rFonts w:ascii="Times New Roman Tj" w:hAnsi="Times New Roman Tj"/>
                <w:b w:val="0"/>
                <w:sz w:val="24"/>
                <w:szCs w:val="24"/>
              </w:rPr>
              <w:t>4577</w:t>
            </w:r>
          </w:p>
        </w:tc>
        <w:tc>
          <w:tcPr>
            <w:tcW w:w="1223" w:type="dxa"/>
            <w:tcBorders>
              <w:top w:val="single" w:sz="4" w:space="0" w:color="auto"/>
              <w:left w:val="single" w:sz="4" w:space="0" w:color="auto"/>
              <w:bottom w:val="single" w:sz="4" w:space="0" w:color="auto"/>
            </w:tcBorders>
            <w:shd w:val="clear" w:color="auto" w:fill="FFFFFF"/>
            <w:vAlign w:val="center"/>
          </w:tcPr>
          <w:p w14:paraId="4FC922BB" w14:textId="77777777" w:rsidR="004353D9" w:rsidRPr="00AC7A71" w:rsidRDefault="004353D9" w:rsidP="006C7036">
            <w:pPr>
              <w:pStyle w:val="20"/>
              <w:shd w:val="clear" w:color="auto" w:fill="auto"/>
              <w:spacing w:line="240" w:lineRule="auto"/>
              <w:rPr>
                <w:rFonts w:ascii="Times New Roman Tj" w:hAnsi="Times New Roman Tj"/>
                <w:b/>
                <w:sz w:val="24"/>
                <w:szCs w:val="24"/>
              </w:rPr>
            </w:pPr>
            <w:r w:rsidRPr="00AC7A71">
              <w:rPr>
                <w:rStyle w:val="211pt0"/>
                <w:rFonts w:ascii="Times New Roman Tj" w:hAnsi="Times New Roman Tj"/>
                <w:b w:val="0"/>
                <w:sz w:val="24"/>
                <w:szCs w:val="24"/>
              </w:rPr>
              <w:t>1832</w:t>
            </w:r>
          </w:p>
        </w:tc>
        <w:tc>
          <w:tcPr>
            <w:tcW w:w="880" w:type="dxa"/>
            <w:tcBorders>
              <w:top w:val="single" w:sz="4" w:space="0" w:color="auto"/>
              <w:left w:val="single" w:sz="4" w:space="0" w:color="auto"/>
              <w:bottom w:val="single" w:sz="4" w:space="0" w:color="auto"/>
            </w:tcBorders>
            <w:shd w:val="clear" w:color="auto" w:fill="FFFFFF"/>
            <w:vAlign w:val="center"/>
          </w:tcPr>
          <w:p w14:paraId="724642D6" w14:textId="77777777" w:rsidR="004353D9" w:rsidRPr="00AC7A71" w:rsidRDefault="004353D9" w:rsidP="006C7036">
            <w:pPr>
              <w:pStyle w:val="20"/>
              <w:shd w:val="clear" w:color="auto" w:fill="auto"/>
              <w:spacing w:line="240" w:lineRule="auto"/>
              <w:rPr>
                <w:rFonts w:ascii="Times New Roman Tj" w:hAnsi="Times New Roman Tj"/>
                <w:b/>
                <w:sz w:val="24"/>
                <w:szCs w:val="24"/>
              </w:rPr>
            </w:pPr>
            <w:r w:rsidRPr="00AC7A71">
              <w:rPr>
                <w:rStyle w:val="211pt0"/>
                <w:rFonts w:ascii="Times New Roman Tj" w:hAnsi="Times New Roman Tj"/>
                <w:b w:val="0"/>
                <w:sz w:val="24"/>
                <w:szCs w:val="24"/>
              </w:rPr>
              <w:t>4608</w:t>
            </w:r>
          </w:p>
        </w:tc>
        <w:tc>
          <w:tcPr>
            <w:tcW w:w="1228" w:type="dxa"/>
            <w:tcBorders>
              <w:top w:val="single" w:sz="4" w:space="0" w:color="auto"/>
              <w:left w:val="single" w:sz="4" w:space="0" w:color="auto"/>
              <w:bottom w:val="single" w:sz="4" w:space="0" w:color="auto"/>
              <w:right w:val="single" w:sz="4" w:space="0" w:color="auto"/>
            </w:tcBorders>
            <w:shd w:val="clear" w:color="auto" w:fill="FFFFFF"/>
            <w:vAlign w:val="center"/>
          </w:tcPr>
          <w:p w14:paraId="0C7F02F5" w14:textId="77777777" w:rsidR="004353D9" w:rsidRPr="00AC7A71" w:rsidRDefault="004353D9" w:rsidP="006C7036">
            <w:pPr>
              <w:pStyle w:val="20"/>
              <w:shd w:val="clear" w:color="auto" w:fill="auto"/>
              <w:spacing w:line="240" w:lineRule="auto"/>
              <w:rPr>
                <w:rFonts w:ascii="Times New Roman Tj" w:hAnsi="Times New Roman Tj"/>
                <w:b/>
                <w:sz w:val="24"/>
                <w:szCs w:val="24"/>
              </w:rPr>
            </w:pPr>
            <w:r w:rsidRPr="00AC7A71">
              <w:rPr>
                <w:rStyle w:val="211pt0"/>
                <w:rFonts w:ascii="Times New Roman Tj" w:hAnsi="Times New Roman Tj"/>
                <w:b w:val="0"/>
                <w:sz w:val="24"/>
                <w:szCs w:val="24"/>
              </w:rPr>
              <w:t>1851</w:t>
            </w:r>
          </w:p>
        </w:tc>
      </w:tr>
    </w:tbl>
    <w:p w14:paraId="63F5D4DF" w14:textId="77777777" w:rsidR="004353D9"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f</w:t>
      </w:r>
      <w:r w:rsidRPr="00AC7A71">
        <w:rPr>
          <w:rFonts w:ascii="Times New Roman Tj" w:eastAsia="Times New Roman" w:hAnsi="Times New Roman Tj" w:cs="Times New Roman"/>
          <w:b/>
          <w:sz w:val="24"/>
          <w:szCs w:val="24"/>
          <w:lang w:eastAsia="ru-RU"/>
        </w:rPr>
        <w:t>) Индивидуальные программы</w:t>
      </w:r>
      <w:r w:rsidR="004353D9"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Детям с особыми потребностями в процессе инклюзивного обучения предоставляются индивидуальные адаптированные программы образования, услуги ассистентов (тьюторов) и специальные вспомогательные услуги.</w:t>
      </w:r>
    </w:p>
    <w:p w14:paraId="68F45908" w14:textId="77777777" w:rsidR="004353D9"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g) Специальные образовательные учреждения</w:t>
      </w:r>
      <w:r w:rsidR="004353D9" w:rsidRPr="00AC7A71">
        <w:rPr>
          <w:rFonts w:ascii="Times New Roman Tj" w:eastAsia="Times New Roman" w:hAnsi="Times New Roman Tj" w:cs="Times New Roman"/>
          <w:b/>
          <w:sz w:val="24"/>
          <w:szCs w:val="24"/>
          <w:lang w:eastAsia="ru-RU"/>
        </w:rPr>
        <w:t>.</w:t>
      </w:r>
      <w:r w:rsidR="004353D9"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В системе образования функционируют специальные закрытые и полузакрытые образовательные учреждения для детей с особыми образовательными потребностями.</w:t>
      </w:r>
      <w:r w:rsidR="004353D9"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Сведения о количестве детей, обучающихся в специальных образовательных учреждениях</w:t>
      </w:r>
    </w:p>
    <w:tbl>
      <w:tblPr>
        <w:tblStyle w:val="TableGrid"/>
        <w:tblW w:w="0" w:type="auto"/>
        <w:tblInd w:w="722" w:type="dxa"/>
        <w:tblLook w:val="04A0" w:firstRow="1" w:lastRow="0" w:firstColumn="1" w:lastColumn="0" w:noHBand="0" w:noVBand="1"/>
      </w:tblPr>
      <w:tblGrid>
        <w:gridCol w:w="722"/>
        <w:gridCol w:w="2250"/>
        <w:gridCol w:w="2013"/>
        <w:gridCol w:w="2019"/>
        <w:gridCol w:w="1408"/>
      </w:tblGrid>
      <w:tr w:rsidR="00DD2986" w:rsidRPr="00AC7A71" w14:paraId="39B8B02B" w14:textId="77777777" w:rsidTr="006C7036">
        <w:tc>
          <w:tcPr>
            <w:tcW w:w="722" w:type="dxa"/>
            <w:vAlign w:val="center"/>
          </w:tcPr>
          <w:p w14:paraId="010888F0"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w:t>
            </w:r>
          </w:p>
        </w:tc>
        <w:tc>
          <w:tcPr>
            <w:tcW w:w="2250" w:type="dxa"/>
            <w:vAlign w:val="center"/>
          </w:tcPr>
          <w:p w14:paraId="3F7A0A6C"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rPr>
              <w:t>Учебный год</w:t>
            </w:r>
          </w:p>
        </w:tc>
        <w:tc>
          <w:tcPr>
            <w:tcW w:w="2013" w:type="dxa"/>
            <w:vAlign w:val="center"/>
          </w:tcPr>
          <w:p w14:paraId="47EEA3A8"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Количество учреждений</w:t>
            </w:r>
          </w:p>
        </w:tc>
        <w:tc>
          <w:tcPr>
            <w:tcW w:w="2019" w:type="dxa"/>
            <w:vAlign w:val="center"/>
          </w:tcPr>
          <w:p w14:paraId="290941D8" w14:textId="77777777" w:rsidR="00DD2986" w:rsidRPr="00AC7A71" w:rsidRDefault="00DD2986"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Всего</w:t>
            </w:r>
          </w:p>
        </w:tc>
        <w:tc>
          <w:tcPr>
            <w:tcW w:w="1408" w:type="dxa"/>
            <w:vAlign w:val="center"/>
          </w:tcPr>
          <w:p w14:paraId="632FBED4" w14:textId="77777777" w:rsidR="00DD2986" w:rsidRPr="00AC7A71" w:rsidRDefault="00DD2986"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из них девочки</w:t>
            </w:r>
          </w:p>
        </w:tc>
      </w:tr>
      <w:tr w:rsidR="00DD2986" w:rsidRPr="00AC7A71" w14:paraId="17D168F5" w14:textId="77777777" w:rsidTr="006C7036">
        <w:tc>
          <w:tcPr>
            <w:tcW w:w="722" w:type="dxa"/>
            <w:vAlign w:val="center"/>
          </w:tcPr>
          <w:p w14:paraId="7D4B43B3"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1.</w:t>
            </w:r>
          </w:p>
        </w:tc>
        <w:tc>
          <w:tcPr>
            <w:tcW w:w="2250" w:type="dxa"/>
            <w:vAlign w:val="center"/>
          </w:tcPr>
          <w:p w14:paraId="4B712150"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2023 год</w:t>
            </w:r>
          </w:p>
        </w:tc>
        <w:tc>
          <w:tcPr>
            <w:tcW w:w="2013" w:type="dxa"/>
            <w:vAlign w:val="center"/>
          </w:tcPr>
          <w:p w14:paraId="4E17DA7F"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13</w:t>
            </w:r>
          </w:p>
        </w:tc>
        <w:tc>
          <w:tcPr>
            <w:tcW w:w="2019" w:type="dxa"/>
            <w:vAlign w:val="center"/>
          </w:tcPr>
          <w:p w14:paraId="04260B37"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2430</w:t>
            </w:r>
          </w:p>
        </w:tc>
        <w:tc>
          <w:tcPr>
            <w:tcW w:w="1408" w:type="dxa"/>
            <w:vAlign w:val="center"/>
          </w:tcPr>
          <w:p w14:paraId="4288DEA0"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786</w:t>
            </w:r>
          </w:p>
        </w:tc>
      </w:tr>
      <w:tr w:rsidR="00DD2986" w:rsidRPr="00AC7A71" w14:paraId="404D3E4E" w14:textId="77777777" w:rsidTr="006C7036">
        <w:tc>
          <w:tcPr>
            <w:tcW w:w="722" w:type="dxa"/>
            <w:vAlign w:val="center"/>
          </w:tcPr>
          <w:p w14:paraId="57B447C2"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2.</w:t>
            </w:r>
          </w:p>
        </w:tc>
        <w:tc>
          <w:tcPr>
            <w:tcW w:w="2250" w:type="dxa"/>
            <w:vAlign w:val="center"/>
          </w:tcPr>
          <w:p w14:paraId="3A31C5A1"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2024 год</w:t>
            </w:r>
          </w:p>
        </w:tc>
        <w:tc>
          <w:tcPr>
            <w:tcW w:w="2013" w:type="dxa"/>
            <w:vAlign w:val="center"/>
          </w:tcPr>
          <w:p w14:paraId="22777766"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13</w:t>
            </w:r>
          </w:p>
        </w:tc>
        <w:tc>
          <w:tcPr>
            <w:tcW w:w="2019" w:type="dxa"/>
            <w:vAlign w:val="center"/>
          </w:tcPr>
          <w:p w14:paraId="5C2C4996"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2369</w:t>
            </w:r>
          </w:p>
        </w:tc>
        <w:tc>
          <w:tcPr>
            <w:tcW w:w="1408" w:type="dxa"/>
            <w:vAlign w:val="center"/>
          </w:tcPr>
          <w:p w14:paraId="2A0FEEEA"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822</w:t>
            </w:r>
          </w:p>
        </w:tc>
      </w:tr>
      <w:tr w:rsidR="00DD2986" w:rsidRPr="00AC7A71" w14:paraId="6A70C63B" w14:textId="77777777" w:rsidTr="006C7036">
        <w:tc>
          <w:tcPr>
            <w:tcW w:w="722" w:type="dxa"/>
            <w:vAlign w:val="center"/>
          </w:tcPr>
          <w:p w14:paraId="6E5C121F"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3.</w:t>
            </w:r>
          </w:p>
        </w:tc>
        <w:tc>
          <w:tcPr>
            <w:tcW w:w="2250" w:type="dxa"/>
            <w:vAlign w:val="center"/>
          </w:tcPr>
          <w:p w14:paraId="5D301CA8"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2025 год</w:t>
            </w:r>
          </w:p>
        </w:tc>
        <w:tc>
          <w:tcPr>
            <w:tcW w:w="2013" w:type="dxa"/>
            <w:vAlign w:val="center"/>
          </w:tcPr>
          <w:p w14:paraId="19C83A5E"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13</w:t>
            </w:r>
          </w:p>
        </w:tc>
        <w:tc>
          <w:tcPr>
            <w:tcW w:w="2019" w:type="dxa"/>
            <w:vAlign w:val="center"/>
          </w:tcPr>
          <w:p w14:paraId="3173D9C1"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2390</w:t>
            </w:r>
          </w:p>
        </w:tc>
        <w:tc>
          <w:tcPr>
            <w:tcW w:w="1408" w:type="dxa"/>
            <w:vAlign w:val="center"/>
          </w:tcPr>
          <w:p w14:paraId="44757E08"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802</w:t>
            </w:r>
          </w:p>
        </w:tc>
      </w:tr>
    </w:tbl>
    <w:p w14:paraId="0371B0A9" w14:textId="77777777" w:rsidR="004353D9" w:rsidRPr="00AC7A71" w:rsidRDefault="004353D9" w:rsidP="000F2B85">
      <w:pPr>
        <w:spacing w:after="0" w:line="240" w:lineRule="auto"/>
        <w:ind w:firstLine="567"/>
        <w:jc w:val="both"/>
        <w:rPr>
          <w:rFonts w:ascii="Times New Roman Tj" w:eastAsia="Times New Roman" w:hAnsi="Times New Roman Tj" w:cs="Times New Roman"/>
          <w:sz w:val="24"/>
          <w:szCs w:val="24"/>
          <w:lang w:eastAsia="ru-RU"/>
        </w:rPr>
      </w:pPr>
    </w:p>
    <w:p w14:paraId="3B92F419" w14:textId="77777777" w:rsidR="00DD2986"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h) Обучение на дому</w:t>
      </w:r>
      <w:r w:rsidR="00DD2986" w:rsidRPr="00AC7A71">
        <w:rPr>
          <w:rFonts w:ascii="Times New Roman Tj" w:eastAsia="Times New Roman" w:hAnsi="Times New Roman Tj" w:cs="Times New Roman"/>
          <w:b/>
          <w:sz w:val="24"/>
          <w:szCs w:val="24"/>
          <w:lang w:eastAsia="ru-RU"/>
        </w:rPr>
        <w:t>.</w:t>
      </w:r>
      <w:r w:rsidR="00DD2986"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Для данной категории несовершеннолетних принимаются все необходимые меры по их вовлечению в непрерывный образовательный процесс и последовательному устранению физических и коммуникативных барьеров. Одной из ключевых форм широкого охвата образованием является организация обучения на дому для детей со сложными формами инвалидности.</w:t>
      </w:r>
      <w:r w:rsidR="00DD2986"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Сведения о количестве детей с инвалидностью, обучающихся на дому</w:t>
      </w:r>
    </w:p>
    <w:tbl>
      <w:tblPr>
        <w:tblStyle w:val="TableGrid"/>
        <w:tblW w:w="4291" w:type="pct"/>
        <w:tblInd w:w="562" w:type="dxa"/>
        <w:tblLook w:val="04A0" w:firstRow="1" w:lastRow="0" w:firstColumn="1" w:lastColumn="0" w:noHBand="0" w:noVBand="1"/>
      </w:tblPr>
      <w:tblGrid>
        <w:gridCol w:w="921"/>
        <w:gridCol w:w="2377"/>
        <w:gridCol w:w="2573"/>
        <w:gridCol w:w="2149"/>
      </w:tblGrid>
      <w:tr w:rsidR="00DD2986" w:rsidRPr="00AC7A71" w14:paraId="658099EA" w14:textId="77777777" w:rsidTr="006C7036">
        <w:tc>
          <w:tcPr>
            <w:tcW w:w="574" w:type="pct"/>
            <w:vAlign w:val="center"/>
          </w:tcPr>
          <w:p w14:paraId="0FAB3F79"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w:t>
            </w:r>
          </w:p>
        </w:tc>
        <w:tc>
          <w:tcPr>
            <w:tcW w:w="1482" w:type="pct"/>
            <w:vAlign w:val="center"/>
          </w:tcPr>
          <w:p w14:paraId="37AEB703"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rPr>
              <w:t>Учебный год</w:t>
            </w:r>
          </w:p>
        </w:tc>
        <w:tc>
          <w:tcPr>
            <w:tcW w:w="1604" w:type="pct"/>
            <w:vAlign w:val="center"/>
          </w:tcPr>
          <w:p w14:paraId="44AFAE74" w14:textId="77777777" w:rsidR="00DD2986" w:rsidRPr="00AC7A71" w:rsidRDefault="00DD2986"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Всего</w:t>
            </w:r>
          </w:p>
        </w:tc>
        <w:tc>
          <w:tcPr>
            <w:tcW w:w="1340" w:type="pct"/>
            <w:vAlign w:val="center"/>
          </w:tcPr>
          <w:p w14:paraId="22C4731B" w14:textId="77777777" w:rsidR="00DD2986" w:rsidRPr="00AC7A71" w:rsidRDefault="00DD2986" w:rsidP="006C7036">
            <w:pPr>
              <w:pStyle w:val="20"/>
              <w:shd w:val="clear" w:color="auto" w:fill="auto"/>
              <w:spacing w:line="240" w:lineRule="auto"/>
              <w:rPr>
                <w:rFonts w:ascii="Times New Roman Tj" w:hAnsi="Times New Roman Tj"/>
                <w:sz w:val="24"/>
                <w:szCs w:val="24"/>
              </w:rPr>
            </w:pPr>
            <w:r w:rsidRPr="00AC7A71">
              <w:rPr>
                <w:rStyle w:val="211pt"/>
                <w:rFonts w:ascii="Times New Roman Tj" w:hAnsi="Times New Roman Tj"/>
                <w:sz w:val="24"/>
                <w:szCs w:val="24"/>
              </w:rPr>
              <w:t>из них девочки</w:t>
            </w:r>
          </w:p>
        </w:tc>
      </w:tr>
      <w:tr w:rsidR="00DD2986" w:rsidRPr="00AC7A71" w14:paraId="1F3C5C14" w14:textId="77777777" w:rsidTr="006C7036">
        <w:tc>
          <w:tcPr>
            <w:tcW w:w="574" w:type="pct"/>
          </w:tcPr>
          <w:p w14:paraId="119D8E50"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1.</w:t>
            </w:r>
          </w:p>
        </w:tc>
        <w:tc>
          <w:tcPr>
            <w:tcW w:w="1482" w:type="pct"/>
          </w:tcPr>
          <w:p w14:paraId="6469408B"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2023 год</w:t>
            </w:r>
          </w:p>
        </w:tc>
        <w:tc>
          <w:tcPr>
            <w:tcW w:w="1604" w:type="pct"/>
          </w:tcPr>
          <w:p w14:paraId="34DDF827"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972</w:t>
            </w:r>
          </w:p>
        </w:tc>
        <w:tc>
          <w:tcPr>
            <w:tcW w:w="1340" w:type="pct"/>
          </w:tcPr>
          <w:p w14:paraId="4285B9F9"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375</w:t>
            </w:r>
          </w:p>
        </w:tc>
      </w:tr>
      <w:tr w:rsidR="00DD2986" w:rsidRPr="00AC7A71" w14:paraId="06B9A143" w14:textId="77777777" w:rsidTr="006C7036">
        <w:tc>
          <w:tcPr>
            <w:tcW w:w="574" w:type="pct"/>
          </w:tcPr>
          <w:p w14:paraId="69A51DD7"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2.</w:t>
            </w:r>
          </w:p>
        </w:tc>
        <w:tc>
          <w:tcPr>
            <w:tcW w:w="1482" w:type="pct"/>
          </w:tcPr>
          <w:p w14:paraId="7E76B23E"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2024 год</w:t>
            </w:r>
          </w:p>
        </w:tc>
        <w:tc>
          <w:tcPr>
            <w:tcW w:w="1604" w:type="pct"/>
          </w:tcPr>
          <w:p w14:paraId="2AA0FF5E"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981</w:t>
            </w:r>
          </w:p>
        </w:tc>
        <w:tc>
          <w:tcPr>
            <w:tcW w:w="1340" w:type="pct"/>
          </w:tcPr>
          <w:p w14:paraId="7D7182F3"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380</w:t>
            </w:r>
          </w:p>
        </w:tc>
      </w:tr>
      <w:tr w:rsidR="00DD2986" w:rsidRPr="00AC7A71" w14:paraId="497051E6" w14:textId="77777777" w:rsidTr="006C7036">
        <w:tc>
          <w:tcPr>
            <w:tcW w:w="574" w:type="pct"/>
          </w:tcPr>
          <w:p w14:paraId="1A6C39EB"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3.</w:t>
            </w:r>
          </w:p>
        </w:tc>
        <w:tc>
          <w:tcPr>
            <w:tcW w:w="1482" w:type="pct"/>
          </w:tcPr>
          <w:p w14:paraId="44F6B726"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2025 год</w:t>
            </w:r>
          </w:p>
        </w:tc>
        <w:tc>
          <w:tcPr>
            <w:tcW w:w="1604" w:type="pct"/>
          </w:tcPr>
          <w:p w14:paraId="47DD1149"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995</w:t>
            </w:r>
          </w:p>
        </w:tc>
        <w:tc>
          <w:tcPr>
            <w:tcW w:w="1340" w:type="pct"/>
          </w:tcPr>
          <w:p w14:paraId="06ECE741" w14:textId="77777777" w:rsidR="00DD2986" w:rsidRPr="00AC7A71" w:rsidRDefault="00DD2986" w:rsidP="006C7036">
            <w:pPr>
              <w:jc w:val="center"/>
              <w:rPr>
                <w:rFonts w:ascii="Times New Roman Tj" w:hAnsi="Times New Roman Tj" w:cs="Times New Roman"/>
                <w:sz w:val="24"/>
                <w:szCs w:val="24"/>
                <w:lang w:val="tg-Cyrl-TJ"/>
              </w:rPr>
            </w:pPr>
            <w:r w:rsidRPr="00AC7A71">
              <w:rPr>
                <w:rFonts w:ascii="Times New Roman Tj" w:hAnsi="Times New Roman Tj" w:cs="Times New Roman"/>
                <w:sz w:val="24"/>
                <w:szCs w:val="24"/>
                <w:lang w:val="tg-Cyrl-TJ"/>
              </w:rPr>
              <w:t>386</w:t>
            </w:r>
          </w:p>
        </w:tc>
      </w:tr>
    </w:tbl>
    <w:p w14:paraId="7502C19D" w14:textId="77777777" w:rsidR="00DD2986" w:rsidRPr="00AC7A71" w:rsidRDefault="00DD2986" w:rsidP="000F2B85">
      <w:pPr>
        <w:spacing w:after="0" w:line="240" w:lineRule="auto"/>
        <w:ind w:firstLine="567"/>
        <w:jc w:val="both"/>
        <w:rPr>
          <w:rFonts w:ascii="Times New Roman Tj" w:eastAsia="Times New Roman" w:hAnsi="Times New Roman Tj" w:cs="Times New Roman"/>
          <w:sz w:val="24"/>
          <w:szCs w:val="24"/>
          <w:lang w:eastAsia="ru-RU"/>
        </w:rPr>
      </w:pPr>
    </w:p>
    <w:p w14:paraId="05CA94CE" w14:textId="77777777" w:rsidR="00A055B3"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lastRenderedPageBreak/>
        <w:t>i) Координация мер опеки</w:t>
      </w:r>
      <w:r w:rsidR="00DD2986"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Информация формируется на основе консолидированных данных учреждений социальной защиты и органов опеки и попечительства. Органы опеки и социальной защиты принимают оперативные меры по семейному устройству таких детей и обеспечению им надлежащего профессионального ухода.</w:t>
      </w:r>
    </w:p>
    <w:p w14:paraId="47BB648C" w14:textId="77777777" w:rsidR="00A055B3" w:rsidRPr="00AC7A71" w:rsidRDefault="00A055B3" w:rsidP="000F2B85">
      <w:pPr>
        <w:spacing w:after="0" w:line="240" w:lineRule="auto"/>
        <w:ind w:firstLine="567"/>
        <w:jc w:val="both"/>
        <w:rPr>
          <w:rFonts w:ascii="Times New Roman Tj" w:eastAsia="Times New Roman" w:hAnsi="Times New Roman Tj" w:cs="Times New Roman"/>
          <w:sz w:val="24"/>
          <w:szCs w:val="24"/>
          <w:lang w:eastAsia="ru-RU"/>
        </w:rPr>
      </w:pPr>
    </w:p>
    <w:p w14:paraId="7B0D3429" w14:textId="77777777" w:rsidR="00A055B3" w:rsidRPr="00AC7A71" w:rsidRDefault="00DD0C05" w:rsidP="000F2B85">
      <w:pPr>
        <w:spacing w:after="0" w:line="240" w:lineRule="auto"/>
        <w:ind w:firstLine="567"/>
        <w:jc w:val="both"/>
        <w:rPr>
          <w:rFonts w:ascii="Times New Roman Tj" w:eastAsia="Times New Roman" w:hAnsi="Times New Roman Tj" w:cs="Times New Roman"/>
          <w:b/>
          <w:sz w:val="24"/>
          <w:szCs w:val="24"/>
          <w:lang w:eastAsia="ru-RU"/>
        </w:rPr>
      </w:pPr>
      <w:r w:rsidRPr="00AC7A71">
        <w:rPr>
          <w:rFonts w:ascii="Times New Roman Tj" w:eastAsia="Times New Roman" w:hAnsi="Times New Roman Tj" w:cs="Times New Roman"/>
          <w:b/>
          <w:sz w:val="24"/>
          <w:szCs w:val="24"/>
          <w:lang w:eastAsia="ru-RU"/>
        </w:rPr>
        <w:t>Пункт 21</w:t>
      </w:r>
    </w:p>
    <w:p w14:paraId="4496F8EA" w14:textId="77777777" w:rsidR="00A055B3"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a) Судебная статистика по делам несовершеннолетних</w:t>
      </w:r>
      <w:r w:rsidR="00A055B3" w:rsidRPr="00AC7A71">
        <w:rPr>
          <w:rFonts w:ascii="Times New Roman Tj" w:eastAsia="Times New Roman" w:hAnsi="Times New Roman Tj" w:cs="Times New Roman"/>
          <w:b/>
          <w:sz w:val="24"/>
          <w:szCs w:val="24"/>
          <w:lang w:eastAsia="ru-RU"/>
        </w:rPr>
        <w:t>.</w:t>
      </w:r>
      <w:r w:rsidR="00A055B3"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Судами в 2025 году рассмотрено 666 (для сравнения: в 2024 году — 576) уголовных дел в отношении 875 несовершеннолетних (в 2024 году — 724). Из них 36 — лица женского пола (в 2024 году — 29). В отношении 177 несовершеннолетних судами было назначено наказание в виде реального лишения свободы (в 2024 году — 160).</w:t>
      </w:r>
      <w:r w:rsidR="00A055B3"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Число несовершеннолетних, совершивших преступления в возрасте от 14 до 16 лет, составило 247 человек (в 2024 году — 176), а в возрастной группе от 16 до 18 лет — 632 человека (в 2024 году — 538). В 2025 году в СИЗО содержались 66 несовершеннолетних (в 2024 году — 66, в 2023 году — 50), все находились в возрасте от 14 до 18 лет.</w:t>
      </w:r>
    </w:p>
    <w:p w14:paraId="6ED7F1C3" w14:textId="77777777" w:rsidR="00A055B3"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b) Альтернативные меры правосудия</w:t>
      </w:r>
      <w:r w:rsidR="00A055B3" w:rsidRPr="00AC7A71">
        <w:rPr>
          <w:rFonts w:ascii="Times New Roman Tj" w:eastAsia="Times New Roman" w:hAnsi="Times New Roman Tj" w:cs="Times New Roman"/>
          <w:b/>
          <w:sz w:val="24"/>
          <w:szCs w:val="24"/>
          <w:lang w:eastAsia="ru-RU"/>
        </w:rPr>
        <w:t>.</w:t>
      </w:r>
      <w:r w:rsidR="00A055B3"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В рамках отправления правосудия расширяется практическое применение мер восстановительного правосудия и альтернатив содержанию под стражей. В 2025 году судами 20 уголовных дел в отношении несовершеннолетних были официально прекращены с применением обязательных принудительных мер воспитательного характера, что наглядно свидетельствует о развитии альтернативных мер уголовного наказания.</w:t>
      </w:r>
    </w:p>
    <w:p w14:paraId="6D62ADFD" w14:textId="77777777" w:rsidR="00A055B3"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c) Динамика содержания в СИЗО</w:t>
      </w:r>
      <w:r w:rsidR="00A055B3" w:rsidRPr="00AC7A71">
        <w:rPr>
          <w:rFonts w:ascii="Times New Roman Tj" w:eastAsia="Times New Roman" w:hAnsi="Times New Roman Tj" w:cs="Times New Roman"/>
          <w:b/>
          <w:sz w:val="24"/>
          <w:szCs w:val="24"/>
          <w:lang w:eastAsia="ru-RU"/>
        </w:rPr>
        <w:t>.</w:t>
      </w:r>
      <w:r w:rsidR="00A055B3"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В 2025 году в следственных изоляторах содержались 66 несовершеннолетних, в 2024 году — 66, в 2023 году — 50, все в возрасте от 14 до 18 лет.</w:t>
      </w:r>
    </w:p>
    <w:p w14:paraId="7DB9AF54" w14:textId="77777777" w:rsidR="00A055B3"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d) Раздельное содержание со взрослыми</w:t>
      </w:r>
      <w:r w:rsidR="00A055B3" w:rsidRPr="00AC7A71">
        <w:rPr>
          <w:rFonts w:ascii="Times New Roman Tj" w:eastAsia="Times New Roman" w:hAnsi="Times New Roman Tj" w:cs="Times New Roman"/>
          <w:b/>
          <w:sz w:val="24"/>
          <w:szCs w:val="24"/>
          <w:lang w:eastAsia="ru-RU"/>
        </w:rPr>
        <w:t>.</w:t>
      </w:r>
      <w:r w:rsidR="00A055B3"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Компетентными государственными органами принимаются строгие меры по недопущению совместного содержания детей и взрослых лиц. Действующее законодательство императивно предусматривает раздельное содержание несовершеннолетних и взрослых на всех стадиях уголовного процесса и отбывания наказания.</w:t>
      </w:r>
    </w:p>
    <w:p w14:paraId="5788236C" w14:textId="77777777" w:rsidR="00A055B3"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e) Статистика отбывания наказания</w:t>
      </w:r>
      <w:r w:rsidR="00A055B3" w:rsidRPr="00AC7A71">
        <w:rPr>
          <w:rFonts w:ascii="Times New Roman Tj" w:eastAsia="Times New Roman" w:hAnsi="Times New Roman Tj" w:cs="Times New Roman"/>
          <w:b/>
          <w:sz w:val="24"/>
          <w:szCs w:val="24"/>
          <w:lang w:eastAsia="ru-RU"/>
        </w:rPr>
        <w:t>.</w:t>
      </w:r>
      <w:r w:rsidR="00A055B3"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В 2025 году судами было рассмотрено 666 уголовных дел в отношении несовершеннолетних, из которых 635 завершились вынесением обвинительного приговора.</w:t>
      </w:r>
      <w:r w:rsidR="00A055B3"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В 2025 году наказание в местах лишения свободы непосредственно отбывали 117 осужденных несовершеннолетних, из них:</w:t>
      </w:r>
      <w:r w:rsidR="00A055B3"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116 человек — в специализированном исправительном учреждении для несовершеннолетних;</w:t>
      </w:r>
      <w:r w:rsidR="00A055B3"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1 человек — в женском исправительном учреждении.</w:t>
      </w:r>
      <w:r w:rsidR="00A055B3"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Для сравнения: в 2024 году — 120 осужденных, в 2023 году — 85 осужденных; все они отбывали наказание исключительно в исправительном учреждении для несовершеннолетних.</w:t>
      </w:r>
    </w:p>
    <w:p w14:paraId="1CC3D475" w14:textId="77777777" w:rsidR="00A055B3" w:rsidRPr="00AC7A71" w:rsidRDefault="00A055B3" w:rsidP="000F2B85">
      <w:pPr>
        <w:spacing w:after="0" w:line="240" w:lineRule="auto"/>
        <w:ind w:firstLine="567"/>
        <w:jc w:val="both"/>
        <w:rPr>
          <w:rFonts w:ascii="Times New Roman Tj" w:eastAsia="Times New Roman" w:hAnsi="Times New Roman Tj" w:cs="Times New Roman"/>
          <w:sz w:val="24"/>
          <w:szCs w:val="24"/>
          <w:lang w:eastAsia="ru-RU"/>
        </w:rPr>
      </w:pPr>
    </w:p>
    <w:p w14:paraId="1FBA4766" w14:textId="77777777" w:rsidR="00A055B3" w:rsidRPr="00AC7A71" w:rsidRDefault="00DD0C05" w:rsidP="000F2B85">
      <w:pPr>
        <w:spacing w:after="0" w:line="240" w:lineRule="auto"/>
        <w:ind w:firstLine="567"/>
        <w:jc w:val="both"/>
        <w:rPr>
          <w:rFonts w:ascii="Times New Roman Tj" w:eastAsia="Times New Roman" w:hAnsi="Times New Roman Tj" w:cs="Times New Roman"/>
          <w:b/>
          <w:sz w:val="24"/>
          <w:szCs w:val="24"/>
          <w:lang w:eastAsia="ru-RU"/>
        </w:rPr>
      </w:pPr>
      <w:r w:rsidRPr="00AC7A71">
        <w:rPr>
          <w:rFonts w:ascii="Times New Roman Tj" w:eastAsia="Times New Roman" w:hAnsi="Times New Roman Tj" w:cs="Times New Roman"/>
          <w:b/>
          <w:sz w:val="24"/>
          <w:szCs w:val="24"/>
          <w:lang w:eastAsia="ru-RU"/>
        </w:rPr>
        <w:t>Пункт 22</w:t>
      </w:r>
    </w:p>
    <w:p w14:paraId="4851E50D" w14:textId="77777777" w:rsidR="00A055B3"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 xml:space="preserve">Интеграция </w:t>
      </w:r>
      <w:r w:rsidR="00AC7A71">
        <w:rPr>
          <w:rFonts w:ascii="Cambria" w:eastAsia="Times New Roman" w:hAnsi="Cambria" w:cs="Times New Roman"/>
          <w:b/>
          <w:sz w:val="24"/>
          <w:szCs w:val="24"/>
          <w:lang w:eastAsia="ru-RU"/>
        </w:rPr>
        <w:t>Ц</w:t>
      </w:r>
      <w:r w:rsidR="00AC7A71">
        <w:rPr>
          <w:rFonts w:ascii="Times New Roman Tj" w:eastAsia="Times New Roman" w:hAnsi="Times New Roman Tj" w:cs="Times New Roman"/>
          <w:b/>
          <w:sz w:val="24"/>
          <w:szCs w:val="24"/>
          <w:lang w:val="tg-Cyrl-TJ" w:eastAsia="ru-RU"/>
        </w:rPr>
        <w:t>УР</w:t>
      </w:r>
      <w:r w:rsidR="00A055B3" w:rsidRPr="00AC7A71">
        <w:rPr>
          <w:rFonts w:ascii="Times New Roman Tj" w:eastAsia="Times New Roman" w:hAnsi="Times New Roman Tj" w:cs="Times New Roman"/>
          <w:b/>
          <w:sz w:val="24"/>
          <w:szCs w:val="24"/>
          <w:lang w:eastAsia="ru-RU"/>
        </w:rPr>
        <w:t>.</w:t>
      </w:r>
      <w:r w:rsidR="00A055B3"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 xml:space="preserve">Реализация ЦУР осуществляется в строгом соответствии с базовыми принципами </w:t>
      </w:r>
      <w:r w:rsidR="00A055B3" w:rsidRPr="00AC7A71">
        <w:rPr>
          <w:rFonts w:ascii="Times New Roman Tj" w:eastAsia="Times New Roman" w:hAnsi="Times New Roman Tj" w:cs="Times New Roman"/>
          <w:sz w:val="24"/>
          <w:szCs w:val="24"/>
          <w:lang w:eastAsia="ru-RU"/>
        </w:rPr>
        <w:t>КПР</w:t>
      </w:r>
      <w:r w:rsidRPr="00AC7A71">
        <w:rPr>
          <w:rFonts w:ascii="Times New Roman Tj" w:eastAsia="Times New Roman" w:hAnsi="Times New Roman Tj" w:cs="Times New Roman"/>
          <w:sz w:val="24"/>
          <w:szCs w:val="24"/>
          <w:lang w:eastAsia="ru-RU"/>
        </w:rPr>
        <w:t>. В национальные долгосрочные стратегии и отраслевые программы интегрированы основополагающие принципы участия детей, недискриминации и всестороннего обеспечения наилучших интересов ребенка, а также систематический сбор дезагрегированных статистических данных.</w:t>
      </w:r>
      <w:r w:rsidR="00A055B3" w:rsidRPr="00AC7A71">
        <w:rPr>
          <w:rFonts w:ascii="Times New Roman Tj" w:eastAsia="Times New Roman" w:hAnsi="Times New Roman Tj" w:cs="Times New Roman"/>
          <w:sz w:val="24"/>
          <w:szCs w:val="24"/>
          <w:lang w:eastAsia="ru-RU"/>
        </w:rPr>
        <w:t xml:space="preserve"> </w:t>
      </w:r>
      <w:r w:rsidRPr="00AC7A71">
        <w:rPr>
          <w:rFonts w:ascii="Times New Roman Tj" w:eastAsia="Times New Roman" w:hAnsi="Times New Roman Tj" w:cs="Times New Roman"/>
          <w:sz w:val="24"/>
          <w:szCs w:val="24"/>
          <w:lang w:eastAsia="ru-RU"/>
        </w:rPr>
        <w:t>При Агентстве по статистике создана специальная межведомственная рабочая группа, утверждены единые методики и формы отчетности для проведения мониторинга и комплексной оценки воздействия принимаемых государством мер на положение детей в стране.</w:t>
      </w:r>
    </w:p>
    <w:p w14:paraId="08CD0B21" w14:textId="77777777" w:rsidR="00A055B3" w:rsidRDefault="00A055B3" w:rsidP="000F2B85">
      <w:pPr>
        <w:spacing w:after="0" w:line="240" w:lineRule="auto"/>
        <w:ind w:firstLine="567"/>
        <w:jc w:val="both"/>
        <w:rPr>
          <w:rFonts w:ascii="Times New Roman Tj" w:eastAsia="Times New Roman" w:hAnsi="Times New Roman Tj" w:cs="Times New Roman"/>
          <w:sz w:val="24"/>
          <w:szCs w:val="24"/>
          <w:lang w:eastAsia="ru-RU"/>
        </w:rPr>
      </w:pPr>
    </w:p>
    <w:p w14:paraId="3D309794" w14:textId="77777777" w:rsidR="00C4070D" w:rsidRPr="00AC7A71" w:rsidRDefault="00C4070D" w:rsidP="000F2B85">
      <w:pPr>
        <w:spacing w:after="0" w:line="240" w:lineRule="auto"/>
        <w:ind w:firstLine="567"/>
        <w:jc w:val="both"/>
        <w:rPr>
          <w:rFonts w:ascii="Times New Roman Tj" w:eastAsia="Times New Roman" w:hAnsi="Times New Roman Tj" w:cs="Times New Roman"/>
          <w:sz w:val="24"/>
          <w:szCs w:val="24"/>
          <w:lang w:eastAsia="ru-RU"/>
        </w:rPr>
      </w:pPr>
    </w:p>
    <w:p w14:paraId="0C33D126" w14:textId="77777777" w:rsidR="00A055B3" w:rsidRPr="00AC7A71" w:rsidRDefault="00DD0C05" w:rsidP="000F2B85">
      <w:pPr>
        <w:spacing w:after="0" w:line="240" w:lineRule="auto"/>
        <w:ind w:firstLine="567"/>
        <w:jc w:val="both"/>
        <w:rPr>
          <w:rFonts w:ascii="Times New Roman Tj" w:eastAsia="Times New Roman" w:hAnsi="Times New Roman Tj" w:cs="Times New Roman"/>
          <w:b/>
          <w:sz w:val="24"/>
          <w:szCs w:val="24"/>
          <w:lang w:eastAsia="ru-RU"/>
        </w:rPr>
      </w:pPr>
      <w:r w:rsidRPr="00AC7A71">
        <w:rPr>
          <w:rFonts w:ascii="Times New Roman Tj" w:eastAsia="Times New Roman" w:hAnsi="Times New Roman Tj" w:cs="Times New Roman"/>
          <w:b/>
          <w:sz w:val="24"/>
          <w:szCs w:val="24"/>
          <w:lang w:eastAsia="ru-RU"/>
        </w:rPr>
        <w:t>Пункт 23</w:t>
      </w:r>
    </w:p>
    <w:p w14:paraId="3AEB641D" w14:textId="77777777" w:rsidR="00A055B3"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Актуализация данных и международное реагирование</w:t>
      </w:r>
      <w:r w:rsidR="00A055B3" w:rsidRPr="00AC7A71">
        <w:rPr>
          <w:rFonts w:ascii="Times New Roman Tj" w:eastAsia="Times New Roman" w:hAnsi="Times New Roman Tj" w:cs="Times New Roman"/>
          <w:b/>
          <w:sz w:val="24"/>
          <w:szCs w:val="24"/>
          <w:lang w:eastAsia="ru-RU"/>
        </w:rPr>
        <w:t xml:space="preserve">. </w:t>
      </w:r>
      <w:r w:rsidRPr="00AC7A71">
        <w:rPr>
          <w:rFonts w:ascii="Times New Roman Tj" w:eastAsia="Times New Roman" w:hAnsi="Times New Roman Tj" w:cs="Times New Roman"/>
          <w:sz w:val="24"/>
          <w:szCs w:val="24"/>
          <w:lang w:eastAsia="ru-RU"/>
        </w:rPr>
        <w:t xml:space="preserve">Государство-участник регулярно обновляет и верифицирует статистические и аналитические данные в сфере защиты прав ребенка. В контексте международной защиты прав детей и реагирования на проявления транснациональной агрессии, Таджикистан обращает внимание на инцидент, произошедший 16 декабря 2025 года в школе Одинцовского района Московской области Российской Федерации, где на почве национальной нетерпимости 15-летний ученик Тимофей </w:t>
      </w:r>
      <w:proofErr w:type="spellStart"/>
      <w:r w:rsidRPr="00AC7A71">
        <w:rPr>
          <w:rFonts w:ascii="Times New Roman Tj" w:eastAsia="Times New Roman" w:hAnsi="Times New Roman Tj" w:cs="Times New Roman"/>
          <w:sz w:val="24"/>
          <w:szCs w:val="24"/>
          <w:lang w:eastAsia="ru-RU"/>
        </w:rPr>
        <w:t>Кулямов</w:t>
      </w:r>
      <w:proofErr w:type="spellEnd"/>
      <w:r w:rsidRPr="00AC7A71">
        <w:rPr>
          <w:rFonts w:ascii="Times New Roman Tj" w:eastAsia="Times New Roman" w:hAnsi="Times New Roman Tj" w:cs="Times New Roman"/>
          <w:sz w:val="24"/>
          <w:szCs w:val="24"/>
          <w:lang w:eastAsia="ru-RU"/>
        </w:rPr>
        <w:t xml:space="preserve"> совершил убийство 10-летнего гражданина Таджикистан</w:t>
      </w:r>
      <w:r w:rsidR="00AC7A71">
        <w:rPr>
          <w:rFonts w:ascii="Times New Roman Tj" w:eastAsia="Times New Roman" w:hAnsi="Times New Roman Tj" w:cs="Times New Roman"/>
          <w:sz w:val="24"/>
          <w:szCs w:val="24"/>
          <w:lang w:eastAsia="ru-RU"/>
        </w:rPr>
        <w:t>а</w:t>
      </w:r>
      <w:r w:rsidRPr="00AC7A71">
        <w:rPr>
          <w:rFonts w:ascii="Times New Roman Tj" w:eastAsia="Times New Roman" w:hAnsi="Times New Roman Tj" w:cs="Times New Roman"/>
          <w:sz w:val="24"/>
          <w:szCs w:val="24"/>
          <w:lang w:eastAsia="ru-RU"/>
        </w:rPr>
        <w:t xml:space="preserve"> </w:t>
      </w:r>
      <w:proofErr w:type="spellStart"/>
      <w:r w:rsidRPr="00AC7A71">
        <w:rPr>
          <w:rFonts w:ascii="Times New Roman Tj" w:eastAsia="Times New Roman" w:hAnsi="Times New Roman Tj" w:cs="Times New Roman"/>
          <w:sz w:val="24"/>
          <w:szCs w:val="24"/>
          <w:lang w:eastAsia="ru-RU"/>
        </w:rPr>
        <w:t>Кобилджона</w:t>
      </w:r>
      <w:proofErr w:type="spellEnd"/>
      <w:r w:rsidRPr="00AC7A71">
        <w:rPr>
          <w:rFonts w:ascii="Times New Roman Tj" w:eastAsia="Times New Roman" w:hAnsi="Times New Roman Tj" w:cs="Times New Roman"/>
          <w:sz w:val="24"/>
          <w:szCs w:val="24"/>
          <w:lang w:eastAsia="ru-RU"/>
        </w:rPr>
        <w:t xml:space="preserve"> Алиева.</w:t>
      </w:r>
      <w:r w:rsidR="00A055B3" w:rsidRPr="00AC7A71">
        <w:rPr>
          <w:rFonts w:ascii="Times New Roman Tj" w:eastAsia="Times New Roman" w:hAnsi="Times New Roman Tj" w:cs="Times New Roman"/>
          <w:sz w:val="24"/>
          <w:szCs w:val="24"/>
          <w:lang w:eastAsia="ru-RU"/>
        </w:rPr>
        <w:t xml:space="preserve"> </w:t>
      </w:r>
    </w:p>
    <w:p w14:paraId="736C870C" w14:textId="77777777" w:rsidR="00C4070D" w:rsidRDefault="00C4070D" w:rsidP="000F2B85">
      <w:pPr>
        <w:spacing w:after="0" w:line="240" w:lineRule="auto"/>
        <w:ind w:firstLine="567"/>
        <w:jc w:val="both"/>
        <w:rPr>
          <w:rFonts w:ascii="Times New Roman Tj" w:eastAsia="Times New Roman" w:hAnsi="Times New Roman Tj" w:cs="Times New Roman"/>
          <w:b/>
          <w:sz w:val="24"/>
          <w:szCs w:val="24"/>
          <w:lang w:eastAsia="ru-RU"/>
        </w:rPr>
      </w:pPr>
    </w:p>
    <w:p w14:paraId="2585C163" w14:textId="77777777" w:rsidR="00A055B3" w:rsidRPr="00AC7A71" w:rsidRDefault="00DD0C05" w:rsidP="000F2B85">
      <w:pPr>
        <w:spacing w:after="0" w:line="240" w:lineRule="auto"/>
        <w:ind w:firstLine="567"/>
        <w:jc w:val="both"/>
        <w:rPr>
          <w:rFonts w:ascii="Times New Roman Tj" w:eastAsia="Times New Roman" w:hAnsi="Times New Roman Tj" w:cs="Times New Roman"/>
          <w:b/>
          <w:sz w:val="24"/>
          <w:szCs w:val="24"/>
          <w:lang w:eastAsia="ru-RU"/>
        </w:rPr>
      </w:pPr>
      <w:r w:rsidRPr="00AC7A71">
        <w:rPr>
          <w:rFonts w:ascii="Times New Roman Tj" w:eastAsia="Times New Roman" w:hAnsi="Times New Roman Tj" w:cs="Times New Roman"/>
          <w:b/>
          <w:sz w:val="24"/>
          <w:szCs w:val="24"/>
          <w:lang w:eastAsia="ru-RU"/>
        </w:rPr>
        <w:t>Пункт 24</w:t>
      </w:r>
    </w:p>
    <w:p w14:paraId="1758A758" w14:textId="77777777" w:rsidR="00A055B3"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b/>
          <w:sz w:val="24"/>
          <w:szCs w:val="24"/>
          <w:lang w:eastAsia="ru-RU"/>
        </w:rPr>
        <w:t>Приоритетные направления и региональное сотрудничество</w:t>
      </w:r>
      <w:r w:rsidR="00A055B3" w:rsidRPr="00AC7A71">
        <w:rPr>
          <w:rFonts w:ascii="Times New Roman Tj" w:eastAsia="Times New Roman" w:hAnsi="Times New Roman Tj" w:cs="Times New Roman"/>
          <w:b/>
          <w:sz w:val="24"/>
          <w:szCs w:val="24"/>
          <w:lang w:eastAsia="ru-RU"/>
        </w:rPr>
        <w:t xml:space="preserve">. </w:t>
      </w:r>
      <w:r w:rsidRPr="00AC7A71">
        <w:rPr>
          <w:rFonts w:ascii="Times New Roman Tj" w:eastAsia="Times New Roman" w:hAnsi="Times New Roman Tj" w:cs="Times New Roman"/>
          <w:sz w:val="24"/>
          <w:szCs w:val="24"/>
          <w:lang w:eastAsia="ru-RU"/>
        </w:rPr>
        <w:t xml:space="preserve">К ключевым приоритетным направлениям деятельности </w:t>
      </w:r>
      <w:r w:rsidR="0024567A">
        <w:rPr>
          <w:rFonts w:ascii="Times New Roman Tj" w:eastAsia="Times New Roman" w:hAnsi="Times New Roman Tj" w:cs="Times New Roman"/>
          <w:sz w:val="24"/>
          <w:szCs w:val="24"/>
          <w:lang w:eastAsia="ru-RU"/>
        </w:rPr>
        <w:t>РТ</w:t>
      </w:r>
      <w:r w:rsidRPr="00AC7A71">
        <w:rPr>
          <w:rFonts w:ascii="Times New Roman Tj" w:eastAsia="Times New Roman" w:hAnsi="Times New Roman Tj" w:cs="Times New Roman"/>
          <w:sz w:val="24"/>
          <w:szCs w:val="24"/>
          <w:lang w:eastAsia="ru-RU"/>
        </w:rPr>
        <w:t xml:space="preserve"> в сфере долгосрочной реализации норм КПР относятся:</w:t>
      </w:r>
    </w:p>
    <w:p w14:paraId="3F188D2C" w14:textId="77777777" w:rsidR="00A055B3" w:rsidRPr="00AC7A71" w:rsidRDefault="00A055B3"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р</w:t>
      </w:r>
      <w:r w:rsidR="00DD0C05" w:rsidRPr="00AC7A71">
        <w:rPr>
          <w:rFonts w:ascii="Times New Roman Tj" w:eastAsia="Times New Roman" w:hAnsi="Times New Roman Tj" w:cs="Times New Roman"/>
          <w:sz w:val="24"/>
          <w:szCs w:val="24"/>
          <w:lang w:eastAsia="ru-RU"/>
        </w:rPr>
        <w:t>азвитие инклюзивного, безопасного и качественного образования;</w:t>
      </w:r>
    </w:p>
    <w:p w14:paraId="2BEC9F49" w14:textId="77777777" w:rsidR="00526255" w:rsidRPr="00AC7A71" w:rsidRDefault="00A055B3"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с</w:t>
      </w:r>
      <w:r w:rsidR="00DD0C05" w:rsidRPr="00AC7A71">
        <w:rPr>
          <w:rFonts w:ascii="Times New Roman Tj" w:eastAsia="Times New Roman" w:hAnsi="Times New Roman Tj" w:cs="Times New Roman"/>
          <w:sz w:val="24"/>
          <w:szCs w:val="24"/>
          <w:lang w:eastAsia="ru-RU"/>
        </w:rPr>
        <w:t>истемное укрепление национальной инфраструктуры социальной защиты детей;</w:t>
      </w:r>
    </w:p>
    <w:p w14:paraId="2FA7863E" w14:textId="77777777" w:rsidR="00526255" w:rsidRPr="00AC7A71" w:rsidRDefault="0052625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э</w:t>
      </w:r>
      <w:r w:rsidR="00DD0C05" w:rsidRPr="00AC7A71">
        <w:rPr>
          <w:rFonts w:ascii="Times New Roman Tj" w:eastAsia="Times New Roman" w:hAnsi="Times New Roman Tj" w:cs="Times New Roman"/>
          <w:sz w:val="24"/>
          <w:szCs w:val="24"/>
          <w:lang w:eastAsia="ru-RU"/>
        </w:rPr>
        <w:t>ффективная профилактика любых форм насилия, эксплуатации и жестокого обращения;</w:t>
      </w:r>
    </w:p>
    <w:p w14:paraId="48D5C061" w14:textId="77777777" w:rsidR="00526255" w:rsidRPr="00AC7A71" w:rsidRDefault="0052625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xml:space="preserve">- </w:t>
      </w:r>
      <w:proofErr w:type="spellStart"/>
      <w:r w:rsidRPr="00AC7A71">
        <w:rPr>
          <w:rFonts w:ascii="Times New Roman Tj" w:eastAsia="Times New Roman" w:hAnsi="Times New Roman Tj" w:cs="Times New Roman"/>
          <w:sz w:val="24"/>
          <w:szCs w:val="24"/>
          <w:lang w:eastAsia="ru-RU"/>
        </w:rPr>
        <w:t>д</w:t>
      </w:r>
      <w:r w:rsidR="00DD0C05" w:rsidRPr="00AC7A71">
        <w:rPr>
          <w:rFonts w:ascii="Times New Roman Tj" w:eastAsia="Times New Roman" w:hAnsi="Times New Roman Tj" w:cs="Times New Roman"/>
          <w:sz w:val="24"/>
          <w:szCs w:val="24"/>
          <w:lang w:eastAsia="ru-RU"/>
        </w:rPr>
        <w:t>еинституционализация</w:t>
      </w:r>
      <w:proofErr w:type="spellEnd"/>
      <w:r w:rsidR="00DD0C05" w:rsidRPr="00AC7A71">
        <w:rPr>
          <w:rFonts w:ascii="Times New Roman Tj" w:eastAsia="Times New Roman" w:hAnsi="Times New Roman Tj" w:cs="Times New Roman"/>
          <w:sz w:val="24"/>
          <w:szCs w:val="24"/>
          <w:lang w:eastAsia="ru-RU"/>
        </w:rPr>
        <w:t xml:space="preserve"> и опережающее развитие институтов альтернативного семейного ухода;</w:t>
      </w:r>
    </w:p>
    <w:p w14:paraId="4B422A7F" w14:textId="77777777" w:rsidR="00526255" w:rsidRPr="00AC7A71" w:rsidRDefault="0052625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о</w:t>
      </w:r>
      <w:r w:rsidR="00DD0C05" w:rsidRPr="00AC7A71">
        <w:rPr>
          <w:rFonts w:ascii="Times New Roman Tj" w:eastAsia="Times New Roman" w:hAnsi="Times New Roman Tj" w:cs="Times New Roman"/>
          <w:sz w:val="24"/>
          <w:szCs w:val="24"/>
          <w:lang w:eastAsia="ru-RU"/>
        </w:rPr>
        <w:t>храна здоровья, качественное медицинское сопровождение детей и подростков;</w:t>
      </w:r>
    </w:p>
    <w:p w14:paraId="44651B22" w14:textId="77777777" w:rsidR="00526255" w:rsidRPr="00AC7A71" w:rsidRDefault="0052625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 у</w:t>
      </w:r>
      <w:r w:rsidR="00DD0C05" w:rsidRPr="00AC7A71">
        <w:rPr>
          <w:rFonts w:ascii="Times New Roman Tj" w:eastAsia="Times New Roman" w:hAnsi="Times New Roman Tj" w:cs="Times New Roman"/>
          <w:sz w:val="24"/>
          <w:szCs w:val="24"/>
          <w:lang w:eastAsia="ru-RU"/>
        </w:rPr>
        <w:t>крепление и гуманизация системы правосудия в интересах детей (ювенальные стандарты).</w:t>
      </w:r>
    </w:p>
    <w:p w14:paraId="75CECEC0" w14:textId="77777777" w:rsidR="00DD0C05" w:rsidRPr="00AC7A71" w:rsidRDefault="00DD0C05" w:rsidP="000F2B85">
      <w:pPr>
        <w:spacing w:after="0" w:line="240" w:lineRule="auto"/>
        <w:ind w:firstLine="567"/>
        <w:jc w:val="both"/>
        <w:rPr>
          <w:rFonts w:ascii="Times New Roman Tj" w:eastAsia="Times New Roman" w:hAnsi="Times New Roman Tj" w:cs="Times New Roman"/>
          <w:sz w:val="24"/>
          <w:szCs w:val="24"/>
          <w:lang w:eastAsia="ru-RU"/>
        </w:rPr>
      </w:pPr>
      <w:r w:rsidRPr="00AC7A71">
        <w:rPr>
          <w:rFonts w:ascii="Times New Roman Tj" w:eastAsia="Times New Roman" w:hAnsi="Times New Roman Tj" w:cs="Times New Roman"/>
          <w:sz w:val="24"/>
          <w:szCs w:val="24"/>
          <w:lang w:eastAsia="ru-RU"/>
        </w:rPr>
        <w:t>Защита прав и свобод, а также обеспечение наилучших интересов детей в значительной степени зависят от уровня регионального и международного сотрудничества профильных правозащитных институтов.</w:t>
      </w:r>
      <w:r w:rsidR="00526255" w:rsidRPr="00AC7A71">
        <w:rPr>
          <w:rFonts w:ascii="Times New Roman Tj" w:eastAsia="Times New Roman" w:hAnsi="Times New Roman Tj" w:cs="Times New Roman"/>
          <w:sz w:val="24"/>
          <w:szCs w:val="24"/>
          <w:lang w:eastAsia="ru-RU"/>
        </w:rPr>
        <w:t xml:space="preserve"> </w:t>
      </w:r>
    </w:p>
    <w:sectPr w:rsidR="00DD0C05" w:rsidRPr="00AC7A7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47208" w14:textId="77777777" w:rsidR="00DF7146" w:rsidRDefault="00DF7146" w:rsidP="0041419F">
      <w:pPr>
        <w:spacing w:after="0" w:line="240" w:lineRule="auto"/>
      </w:pPr>
      <w:r>
        <w:separator/>
      </w:r>
    </w:p>
  </w:endnote>
  <w:endnote w:type="continuationSeparator" w:id="0">
    <w:p w14:paraId="61FCDD06" w14:textId="77777777" w:rsidR="00DF7146" w:rsidRDefault="00DF7146" w:rsidP="00414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Tj">
    <w:altName w:val="Cambria"/>
    <w:charset w:val="CC"/>
    <w:family w:val="roman"/>
    <w:pitch w:val="variable"/>
    <w:sig w:usb0="00000201" w:usb1="00000000" w:usb2="00000000" w:usb3="00000000" w:csb0="00000004"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9A4A9" w14:textId="77777777" w:rsidR="00DF7146" w:rsidRDefault="00DF7146" w:rsidP="0041419F">
      <w:pPr>
        <w:spacing w:after="0" w:line="240" w:lineRule="auto"/>
      </w:pPr>
      <w:r>
        <w:separator/>
      </w:r>
    </w:p>
  </w:footnote>
  <w:footnote w:type="continuationSeparator" w:id="0">
    <w:p w14:paraId="1BF40DB1" w14:textId="77777777" w:rsidR="00DF7146" w:rsidRDefault="00DF7146" w:rsidP="004141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F6047"/>
    <w:multiLevelType w:val="multilevel"/>
    <w:tmpl w:val="BCF0D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DC7BDB"/>
    <w:multiLevelType w:val="multilevel"/>
    <w:tmpl w:val="8E54B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E71B47"/>
    <w:multiLevelType w:val="multilevel"/>
    <w:tmpl w:val="5FA6E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C66BFC"/>
    <w:multiLevelType w:val="multilevel"/>
    <w:tmpl w:val="D288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2E1256"/>
    <w:multiLevelType w:val="multilevel"/>
    <w:tmpl w:val="39CE0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B268F0"/>
    <w:multiLevelType w:val="multilevel"/>
    <w:tmpl w:val="05AA8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AC4E6C"/>
    <w:multiLevelType w:val="multilevel"/>
    <w:tmpl w:val="A3E88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5633C6"/>
    <w:multiLevelType w:val="multilevel"/>
    <w:tmpl w:val="CB540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EE2227"/>
    <w:multiLevelType w:val="multilevel"/>
    <w:tmpl w:val="B67E7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9B6AB9"/>
    <w:multiLevelType w:val="multilevel"/>
    <w:tmpl w:val="2A9E3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924E6B"/>
    <w:multiLevelType w:val="multilevel"/>
    <w:tmpl w:val="3984F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6115811">
    <w:abstractNumId w:val="4"/>
  </w:num>
  <w:num w:numId="2" w16cid:durableId="1461455453">
    <w:abstractNumId w:val="10"/>
  </w:num>
  <w:num w:numId="3" w16cid:durableId="1817455373">
    <w:abstractNumId w:val="6"/>
  </w:num>
  <w:num w:numId="4" w16cid:durableId="1427387939">
    <w:abstractNumId w:val="2"/>
  </w:num>
  <w:num w:numId="5" w16cid:durableId="115024391">
    <w:abstractNumId w:val="9"/>
  </w:num>
  <w:num w:numId="6" w16cid:durableId="532041582">
    <w:abstractNumId w:val="5"/>
  </w:num>
  <w:num w:numId="7" w16cid:durableId="978606136">
    <w:abstractNumId w:val="0"/>
  </w:num>
  <w:num w:numId="8" w16cid:durableId="1002202161">
    <w:abstractNumId w:val="8"/>
  </w:num>
  <w:num w:numId="9" w16cid:durableId="2091149846">
    <w:abstractNumId w:val="3"/>
  </w:num>
  <w:num w:numId="10" w16cid:durableId="708531428">
    <w:abstractNumId w:val="1"/>
  </w:num>
  <w:num w:numId="11" w16cid:durableId="963396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234"/>
    <w:rsid w:val="000611AE"/>
    <w:rsid w:val="000879E5"/>
    <w:rsid w:val="000F1527"/>
    <w:rsid w:val="000F2B85"/>
    <w:rsid w:val="000F5068"/>
    <w:rsid w:val="001D03DB"/>
    <w:rsid w:val="001D3D6C"/>
    <w:rsid w:val="0024567A"/>
    <w:rsid w:val="0041419F"/>
    <w:rsid w:val="004353D9"/>
    <w:rsid w:val="004A0E14"/>
    <w:rsid w:val="00526255"/>
    <w:rsid w:val="005D2106"/>
    <w:rsid w:val="005E7945"/>
    <w:rsid w:val="006D739D"/>
    <w:rsid w:val="006F2224"/>
    <w:rsid w:val="007453EA"/>
    <w:rsid w:val="007E0828"/>
    <w:rsid w:val="008021A9"/>
    <w:rsid w:val="00826F2C"/>
    <w:rsid w:val="00A055B3"/>
    <w:rsid w:val="00A515DD"/>
    <w:rsid w:val="00AC7A71"/>
    <w:rsid w:val="00C4070D"/>
    <w:rsid w:val="00C67CEE"/>
    <w:rsid w:val="00CB2C11"/>
    <w:rsid w:val="00CC0234"/>
    <w:rsid w:val="00CD0A13"/>
    <w:rsid w:val="00CE5BD7"/>
    <w:rsid w:val="00D21222"/>
    <w:rsid w:val="00D51F79"/>
    <w:rsid w:val="00DA25F3"/>
    <w:rsid w:val="00DD0C05"/>
    <w:rsid w:val="00DD2986"/>
    <w:rsid w:val="00DF7146"/>
    <w:rsid w:val="00E057DE"/>
    <w:rsid w:val="00EB1CCA"/>
    <w:rsid w:val="00F53C5B"/>
    <w:rsid w:val="00F952D2"/>
    <w:rsid w:val="00FC7DE0"/>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8F034"/>
  <w15:chartTrackingRefBased/>
  <w15:docId w15:val="{7801B89D-3CF1-420D-95A3-ED6DED64A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C023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Heading2">
    <w:name w:val="heading 2"/>
    <w:basedOn w:val="Normal"/>
    <w:link w:val="Heading2Char"/>
    <w:uiPriority w:val="9"/>
    <w:qFormat/>
    <w:rsid w:val="00CC023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Heading3">
    <w:name w:val="heading 3"/>
    <w:basedOn w:val="Normal"/>
    <w:link w:val="Heading3Char"/>
    <w:uiPriority w:val="9"/>
    <w:qFormat/>
    <w:rsid w:val="00CC023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0234"/>
    <w:rPr>
      <w:rFonts w:ascii="Times New Roman" w:eastAsia="Times New Roman" w:hAnsi="Times New Roman" w:cs="Times New Roman"/>
      <w:b/>
      <w:bCs/>
      <w:kern w:val="36"/>
      <w:sz w:val="48"/>
      <w:szCs w:val="48"/>
      <w:lang w:eastAsia="ru-RU"/>
    </w:rPr>
  </w:style>
  <w:style w:type="character" w:customStyle="1" w:styleId="Heading2Char">
    <w:name w:val="Heading 2 Char"/>
    <w:basedOn w:val="DefaultParagraphFont"/>
    <w:link w:val="Heading2"/>
    <w:uiPriority w:val="9"/>
    <w:rsid w:val="00CC0234"/>
    <w:rPr>
      <w:rFonts w:ascii="Times New Roman" w:eastAsia="Times New Roman" w:hAnsi="Times New Roman" w:cs="Times New Roman"/>
      <w:b/>
      <w:bCs/>
      <w:sz w:val="36"/>
      <w:szCs w:val="36"/>
      <w:lang w:eastAsia="ru-RU"/>
    </w:rPr>
  </w:style>
  <w:style w:type="character" w:customStyle="1" w:styleId="Heading3Char">
    <w:name w:val="Heading 3 Char"/>
    <w:basedOn w:val="DefaultParagraphFont"/>
    <w:link w:val="Heading3"/>
    <w:uiPriority w:val="9"/>
    <w:rsid w:val="00CC0234"/>
    <w:rPr>
      <w:rFonts w:ascii="Times New Roman" w:eastAsia="Times New Roman" w:hAnsi="Times New Roman" w:cs="Times New Roman"/>
      <w:b/>
      <w:bCs/>
      <w:sz w:val="27"/>
      <w:szCs w:val="27"/>
      <w:lang w:eastAsia="ru-RU"/>
    </w:rPr>
  </w:style>
  <w:style w:type="paragraph" w:styleId="NormalWeb">
    <w:name w:val="Normal (Web)"/>
    <w:aliases w:val="Обычный (Web),Обычный (веб) Знак,Обычный (веб) Знак1 Знак,Обычный (веб) Знак Знак Знак,Обычный (веб) Знак1 Знак Знак,Обычный (веб) Знак Знак Знак Знак,Обычный (веб) Знак1,Обычный (веб) Знак Знак,Обычный (веб)1,Обычный (веб) Знак2,webb"/>
    <w:basedOn w:val="Normal"/>
    <w:link w:val="NormalWebChar"/>
    <w:uiPriority w:val="99"/>
    <w:unhideWhenUsed/>
    <w:qFormat/>
    <w:rsid w:val="00CC023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TableGrid">
    <w:name w:val="Table Grid"/>
    <w:basedOn w:val="TableNormal"/>
    <w:uiPriority w:val="39"/>
    <w:rsid w:val="006D739D"/>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Web) Char,Обычный (веб) Знак Char,Обычный (веб) Знак1 Знак Char,Обычный (веб) Знак Знак Знак Char,Обычный (веб) Знак1 Знак Знак Char,Обычный (веб) Знак Знак Знак Знак Char,Обычный (веб) Знак1 Char,Обычный (веб) Знак Знак Char"/>
    <w:link w:val="NormalWeb"/>
    <w:uiPriority w:val="99"/>
    <w:locked/>
    <w:rsid w:val="004353D9"/>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4353D9"/>
    <w:rPr>
      <w:b/>
      <w:bCs/>
    </w:rPr>
  </w:style>
  <w:style w:type="paragraph" w:styleId="NoSpacing">
    <w:name w:val="No Spacing"/>
    <w:aliases w:val="Основной,основной,УБОП1,Шаклу услуби дуруст,Адресат,Руси,Таблица,No Spacing1,Без интервала1,манижа,наргис"/>
    <w:link w:val="NoSpacingChar"/>
    <w:uiPriority w:val="1"/>
    <w:qFormat/>
    <w:rsid w:val="004353D9"/>
    <w:pPr>
      <w:spacing w:after="0" w:line="240" w:lineRule="auto"/>
    </w:pPr>
    <w:rPr>
      <w:kern w:val="2"/>
      <w14:ligatures w14:val="standardContextual"/>
    </w:rPr>
  </w:style>
  <w:style w:type="character" w:customStyle="1" w:styleId="NoSpacingChar">
    <w:name w:val="No Spacing Char"/>
    <w:aliases w:val="Основной Char,основной Char,УБОП1 Char,Шаклу услуби дуруст Char,Адресат Char,Руси Char,Таблица Char,No Spacing1 Char,Без интервала1 Char,манижа Char,наргис Char"/>
    <w:link w:val="NoSpacing"/>
    <w:uiPriority w:val="1"/>
    <w:qFormat/>
    <w:locked/>
    <w:rsid w:val="004353D9"/>
    <w:rPr>
      <w:kern w:val="2"/>
      <w14:ligatures w14:val="standardContextual"/>
    </w:rPr>
  </w:style>
  <w:style w:type="paragraph" w:styleId="ListParagraph">
    <w:name w:val="List Paragraph"/>
    <w:basedOn w:val="Normal"/>
    <w:uiPriority w:val="34"/>
    <w:qFormat/>
    <w:rsid w:val="004353D9"/>
    <w:pPr>
      <w:ind w:left="720"/>
      <w:contextualSpacing/>
    </w:pPr>
  </w:style>
  <w:style w:type="character" w:customStyle="1" w:styleId="2">
    <w:name w:val="Основной текст (2)_"/>
    <w:basedOn w:val="DefaultParagraphFont"/>
    <w:link w:val="20"/>
    <w:rsid w:val="004353D9"/>
    <w:rPr>
      <w:rFonts w:ascii="Times New Roman" w:eastAsia="Times New Roman" w:hAnsi="Times New Roman" w:cs="Times New Roman"/>
      <w:sz w:val="16"/>
      <w:szCs w:val="16"/>
      <w:shd w:val="clear" w:color="auto" w:fill="FFFFFF"/>
    </w:rPr>
  </w:style>
  <w:style w:type="paragraph" w:customStyle="1" w:styleId="20">
    <w:name w:val="Основной текст (2)"/>
    <w:basedOn w:val="Normal"/>
    <w:link w:val="2"/>
    <w:qFormat/>
    <w:rsid w:val="004353D9"/>
    <w:pPr>
      <w:widowControl w:val="0"/>
      <w:shd w:val="clear" w:color="auto" w:fill="FFFFFF"/>
      <w:spacing w:after="0" w:line="187" w:lineRule="exact"/>
      <w:jc w:val="center"/>
    </w:pPr>
    <w:rPr>
      <w:rFonts w:ascii="Times New Roman" w:eastAsia="Times New Roman" w:hAnsi="Times New Roman" w:cs="Times New Roman"/>
      <w:sz w:val="16"/>
      <w:szCs w:val="16"/>
    </w:rPr>
  </w:style>
  <w:style w:type="character" w:customStyle="1" w:styleId="211pt">
    <w:name w:val="Основной текст (2) + 11 pt"/>
    <w:basedOn w:val="2"/>
    <w:rsid w:val="004353D9"/>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11pt0">
    <w:name w:val="Основной текст (2) + 11 pt;Полужирный"/>
    <w:basedOn w:val="2"/>
    <w:rsid w:val="004353D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4Exact">
    <w:name w:val="Основной текст (4) Exact"/>
    <w:basedOn w:val="DefaultParagraphFont"/>
    <w:rsid w:val="004353D9"/>
    <w:rPr>
      <w:rFonts w:ascii="Times New Roman" w:eastAsia="Times New Roman" w:hAnsi="Times New Roman" w:cs="Times New Roman"/>
      <w:b w:val="0"/>
      <w:bCs w:val="0"/>
      <w:i w:val="0"/>
      <w:iCs w:val="0"/>
      <w:smallCaps w:val="0"/>
      <w:strike w:val="0"/>
      <w:sz w:val="22"/>
      <w:szCs w:val="22"/>
      <w:u w:val="none"/>
    </w:rPr>
  </w:style>
  <w:style w:type="character" w:customStyle="1" w:styleId="4">
    <w:name w:val="Основной текст (4)_"/>
    <w:basedOn w:val="DefaultParagraphFont"/>
    <w:link w:val="40"/>
    <w:rsid w:val="004353D9"/>
    <w:rPr>
      <w:rFonts w:ascii="Times New Roman" w:eastAsia="Times New Roman" w:hAnsi="Times New Roman" w:cs="Times New Roman"/>
      <w:shd w:val="clear" w:color="auto" w:fill="FFFFFF"/>
    </w:rPr>
  </w:style>
  <w:style w:type="paragraph" w:customStyle="1" w:styleId="40">
    <w:name w:val="Основной текст (4)"/>
    <w:basedOn w:val="Normal"/>
    <w:link w:val="4"/>
    <w:rsid w:val="004353D9"/>
    <w:pPr>
      <w:widowControl w:val="0"/>
      <w:shd w:val="clear" w:color="auto" w:fill="FFFFFF"/>
      <w:spacing w:after="180" w:line="288" w:lineRule="exact"/>
      <w:jc w:val="both"/>
    </w:pPr>
    <w:rPr>
      <w:rFonts w:ascii="Times New Roman" w:eastAsia="Times New Roman" w:hAnsi="Times New Roman" w:cs="Times New Roman"/>
    </w:rPr>
  </w:style>
  <w:style w:type="paragraph" w:styleId="Header">
    <w:name w:val="header"/>
    <w:basedOn w:val="Normal"/>
    <w:link w:val="HeaderChar"/>
    <w:uiPriority w:val="99"/>
    <w:unhideWhenUsed/>
    <w:rsid w:val="004141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19F"/>
  </w:style>
  <w:style w:type="paragraph" w:styleId="Footer">
    <w:name w:val="footer"/>
    <w:basedOn w:val="Normal"/>
    <w:link w:val="FooterChar"/>
    <w:uiPriority w:val="99"/>
    <w:unhideWhenUsed/>
    <w:rsid w:val="004141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1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8025940">
      <w:bodyDiv w:val="1"/>
      <w:marLeft w:val="0"/>
      <w:marRight w:val="0"/>
      <w:marTop w:val="0"/>
      <w:marBottom w:val="0"/>
      <w:divBdr>
        <w:top w:val="none" w:sz="0" w:space="0" w:color="auto"/>
        <w:left w:val="none" w:sz="0" w:space="0" w:color="auto"/>
        <w:bottom w:val="none" w:sz="0" w:space="0" w:color="auto"/>
        <w:right w:val="none" w:sz="0" w:space="0" w:color="auto"/>
      </w:divBdr>
    </w:div>
    <w:div w:id="2006662921">
      <w:bodyDiv w:val="1"/>
      <w:marLeft w:val="0"/>
      <w:marRight w:val="0"/>
      <w:marTop w:val="0"/>
      <w:marBottom w:val="0"/>
      <w:divBdr>
        <w:top w:val="none" w:sz="0" w:space="0" w:color="auto"/>
        <w:left w:val="none" w:sz="0" w:space="0" w:color="auto"/>
        <w:bottom w:val="none" w:sz="0" w:space="0" w:color="auto"/>
        <w:right w:val="none" w:sz="0" w:space="0" w:color="auto"/>
      </w:divBdr>
      <w:divsChild>
        <w:div w:id="1053387154">
          <w:blockQuote w:val="1"/>
          <w:marLeft w:val="720"/>
          <w:marRight w:val="720"/>
          <w:marTop w:val="100"/>
          <w:marBottom w:val="100"/>
          <w:divBdr>
            <w:top w:val="none" w:sz="0" w:space="0" w:color="auto"/>
            <w:left w:val="none" w:sz="0" w:space="0" w:color="auto"/>
            <w:bottom w:val="none" w:sz="0" w:space="0" w:color="auto"/>
            <w:right w:val="none" w:sz="0" w:space="0" w:color="auto"/>
          </w:divBdr>
        </w:div>
        <w:div w:id="111632285">
          <w:blockQuote w:val="1"/>
          <w:marLeft w:val="720"/>
          <w:marRight w:val="720"/>
          <w:marTop w:val="100"/>
          <w:marBottom w:val="100"/>
          <w:divBdr>
            <w:top w:val="none" w:sz="0" w:space="0" w:color="auto"/>
            <w:left w:val="none" w:sz="0" w:space="0" w:color="auto"/>
            <w:bottom w:val="none" w:sz="0" w:space="0" w:color="auto"/>
            <w:right w:val="none" w:sz="0" w:space="0" w:color="auto"/>
          </w:divBdr>
        </w:div>
        <w:div w:id="1400519981">
          <w:blockQuote w:val="1"/>
          <w:marLeft w:val="720"/>
          <w:marRight w:val="720"/>
          <w:marTop w:val="100"/>
          <w:marBottom w:val="100"/>
          <w:divBdr>
            <w:top w:val="none" w:sz="0" w:space="0" w:color="auto"/>
            <w:left w:val="none" w:sz="0" w:space="0" w:color="auto"/>
            <w:bottom w:val="none" w:sz="0" w:space="0" w:color="auto"/>
            <w:right w:val="none" w:sz="0" w:space="0" w:color="auto"/>
          </w:divBdr>
        </w:div>
        <w:div w:id="259605095">
          <w:blockQuote w:val="1"/>
          <w:marLeft w:val="720"/>
          <w:marRight w:val="720"/>
          <w:marTop w:val="100"/>
          <w:marBottom w:val="100"/>
          <w:divBdr>
            <w:top w:val="none" w:sz="0" w:space="0" w:color="auto"/>
            <w:left w:val="none" w:sz="0" w:space="0" w:color="auto"/>
            <w:bottom w:val="none" w:sz="0" w:space="0" w:color="auto"/>
            <w:right w:val="none" w:sz="0" w:space="0" w:color="auto"/>
          </w:divBdr>
        </w:div>
        <w:div w:id="238372668">
          <w:blockQuote w:val="1"/>
          <w:marLeft w:val="720"/>
          <w:marRight w:val="720"/>
          <w:marTop w:val="100"/>
          <w:marBottom w:val="100"/>
          <w:divBdr>
            <w:top w:val="none" w:sz="0" w:space="0" w:color="auto"/>
            <w:left w:val="none" w:sz="0" w:space="0" w:color="auto"/>
            <w:bottom w:val="none" w:sz="0" w:space="0" w:color="auto"/>
            <w:right w:val="none" w:sz="0" w:space="0" w:color="auto"/>
          </w:divBdr>
        </w:div>
        <w:div w:id="1784568303">
          <w:blockQuote w:val="1"/>
          <w:marLeft w:val="720"/>
          <w:marRight w:val="720"/>
          <w:marTop w:val="100"/>
          <w:marBottom w:val="100"/>
          <w:divBdr>
            <w:top w:val="none" w:sz="0" w:space="0" w:color="auto"/>
            <w:left w:val="none" w:sz="0" w:space="0" w:color="auto"/>
            <w:bottom w:val="none" w:sz="0" w:space="0" w:color="auto"/>
            <w:right w:val="none" w:sz="0" w:space="0" w:color="auto"/>
          </w:divBdr>
        </w:div>
        <w:div w:id="11263850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63bc577be6a0207e6a765cc88e2b1746">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dd4800aaf0ea67308d5cff9d163d3ffa"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2026-06-08T08:59:05+00:00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lcf76f155ced4ddcb4097134ff3c332f xmlns="0a0fe80c-6852-45b7-aff0-e5fdc5f4ca9f">
      <Terms xmlns="http://schemas.microsoft.com/office/infopath/2007/PartnerControls"/>
    </lcf76f155ced4ddcb4097134ff3c332f>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D42AAA02-58AC-4E20-90BF-9CBBD5410CD9}"/>
</file>

<file path=customXml/itemProps2.xml><?xml version="1.0" encoding="utf-8"?>
<ds:datastoreItem xmlns:ds="http://schemas.openxmlformats.org/officeDocument/2006/customXml" ds:itemID="{11E98C8D-7EFE-4CA4-8832-EAABA2739CDC}"/>
</file>

<file path=customXml/itemProps3.xml><?xml version="1.0" encoding="utf-8"?>
<ds:datastoreItem xmlns:ds="http://schemas.openxmlformats.org/officeDocument/2006/customXml" ds:itemID="{C2B9F8AE-BFF9-4EBE-8BBF-748F8BC79305}"/>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29</Pages>
  <Words>12210</Words>
  <Characters>72652</Characters>
  <Application>Microsoft Office Word</Application>
  <DocSecurity>4</DocSecurity>
  <Lines>9081</Lines>
  <Paragraphs>2828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James Boit</cp:lastModifiedBy>
  <cp:revision>2</cp:revision>
  <dcterms:created xsi:type="dcterms:W3CDTF">2026-06-08T08:59:00Z</dcterms:created>
  <dcterms:modified xsi:type="dcterms:W3CDTF">2026-06-08T08:59:00Z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0x0101006D3B07C576B11344B7E9A46591500914</vt:lpwstr>
  </property>
</Properties>
</file>