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EED1" w14:textId="77777777" w:rsidR="00A86112" w:rsidRPr="00503188" w:rsidRDefault="00A86112" w:rsidP="00A86112">
      <w:pPr>
        <w:pStyle w:val="TextA"/>
        <w:tabs>
          <w:tab w:val="left" w:pos="3840"/>
        </w:tabs>
        <w:suppressAutoHyphens/>
        <w:spacing w:before="240" w:after="0"/>
        <w:jc w:val="both"/>
        <w:rPr>
          <w:rStyle w:val="dnA"/>
          <w:rFonts w:ascii="Arial" w:hAnsi="Arial" w:cs="Arial"/>
          <w:b/>
          <w:bCs/>
          <w:sz w:val="24"/>
          <w:szCs w:val="24"/>
        </w:rPr>
      </w:pPr>
      <w:bookmarkStart w:id="0" w:name="_GoBack"/>
      <w:bookmarkEnd w:id="0"/>
    </w:p>
    <w:p w14:paraId="42D69D7E" w14:textId="77777777" w:rsidR="00A86112" w:rsidRPr="00503188" w:rsidRDefault="00A86112" w:rsidP="00A86112">
      <w:pPr>
        <w:pStyle w:val="TextA"/>
        <w:suppressAutoHyphens/>
        <w:spacing w:before="240" w:after="0"/>
        <w:rPr>
          <w:rFonts w:ascii="Arial" w:hAnsi="Arial" w:cs="Arial"/>
          <w:sz w:val="24"/>
          <w:szCs w:val="24"/>
        </w:rPr>
      </w:pPr>
      <w:r>
        <w:rPr>
          <w:rFonts w:ascii="Palatino" w:hAnsi="Palatino" w:cs="Times"/>
          <w:noProof/>
          <w:sz w:val="20"/>
          <w:szCs w:val="20"/>
        </w:rPr>
        <w:drawing>
          <wp:anchor distT="0" distB="0" distL="114300" distR="114300" simplePos="0" relativeHeight="251661312" behindDoc="1" locked="0" layoutInCell="1" allowOverlap="1" wp14:anchorId="093CAC50" wp14:editId="77AB1F93">
            <wp:simplePos x="0" y="0"/>
            <wp:positionH relativeFrom="column">
              <wp:posOffset>4000500</wp:posOffset>
            </wp:positionH>
            <wp:positionV relativeFrom="paragraph">
              <wp:posOffset>103505</wp:posOffset>
            </wp:positionV>
            <wp:extent cx="1600200" cy="6000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roti prudu nota bene.jpg"/>
                    <pic:cNvPicPr/>
                  </pic:nvPicPr>
                  <pic:blipFill>
                    <a:blip r:embed="rId8">
                      <a:extLst>
                        <a:ext uri="{28A0092B-C50C-407E-A947-70E740481C1C}">
                          <a14:useLocalDpi xmlns:a14="http://schemas.microsoft.com/office/drawing/2010/main" val="0"/>
                        </a:ext>
                      </a:extLst>
                    </a:blip>
                    <a:stretch>
                      <a:fillRect/>
                    </a:stretch>
                  </pic:blipFill>
                  <pic:spPr>
                    <a:xfrm>
                      <a:off x="0" y="0"/>
                      <a:ext cx="1600200" cy="6000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rPr>
        <w:drawing>
          <wp:anchor distT="0" distB="0" distL="114300" distR="114300" simplePos="0" relativeHeight="251659264" behindDoc="1" locked="0" layoutInCell="1" allowOverlap="1" wp14:anchorId="7AE7322D" wp14:editId="127CD838">
            <wp:simplePos x="0" y="0"/>
            <wp:positionH relativeFrom="margin">
              <wp:posOffset>2035175</wp:posOffset>
            </wp:positionH>
            <wp:positionV relativeFrom="paragraph">
              <wp:posOffset>160020</wp:posOffset>
            </wp:positionV>
            <wp:extent cx="1504950" cy="604793"/>
            <wp:effectExtent l="0" t="0" r="0" b="5080"/>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ciaBOL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4950" cy="60479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60288" behindDoc="1" locked="0" layoutInCell="1" allowOverlap="1" wp14:anchorId="5A7F9729" wp14:editId="6BD6F049">
            <wp:simplePos x="0" y="0"/>
            <wp:positionH relativeFrom="column">
              <wp:posOffset>-280035</wp:posOffset>
            </wp:positionH>
            <wp:positionV relativeFrom="paragraph">
              <wp:posOffset>118110</wp:posOffset>
            </wp:positionV>
            <wp:extent cx="1654184" cy="793117"/>
            <wp:effectExtent l="0" t="0" r="3175" b="0"/>
            <wp:wrapNone/>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4184" cy="793117"/>
                    </a:xfrm>
                    <a:prstGeom prst="rect">
                      <a:avLst/>
                    </a:prstGeom>
                    <a:noFill/>
                  </pic:spPr>
                </pic:pic>
              </a:graphicData>
            </a:graphic>
            <wp14:sizeRelH relativeFrom="margin">
              <wp14:pctWidth>0</wp14:pctWidth>
            </wp14:sizeRelH>
            <wp14:sizeRelV relativeFrom="margin">
              <wp14:pctHeight>0</wp14:pctHeight>
            </wp14:sizeRelV>
          </wp:anchor>
        </w:drawing>
      </w:r>
    </w:p>
    <w:p w14:paraId="3E64D53F" w14:textId="77777777" w:rsidR="00A86112" w:rsidRPr="00503188" w:rsidRDefault="00A86112" w:rsidP="00A86112">
      <w:pPr>
        <w:pStyle w:val="TextA"/>
        <w:suppressAutoHyphens/>
        <w:spacing w:before="240" w:after="0"/>
        <w:rPr>
          <w:rFonts w:ascii="Arial" w:hAnsi="Arial" w:cs="Arial"/>
          <w:sz w:val="24"/>
          <w:szCs w:val="24"/>
        </w:rPr>
      </w:pPr>
    </w:p>
    <w:p w14:paraId="3D55AFFF" w14:textId="77777777" w:rsidR="00A86112" w:rsidRDefault="00A86112" w:rsidP="00A86112">
      <w:pPr>
        <w:pStyle w:val="TextA"/>
        <w:suppressAutoHyphens/>
        <w:spacing w:before="240" w:after="0"/>
        <w:jc w:val="center"/>
        <w:rPr>
          <w:rStyle w:val="dnA"/>
          <w:rFonts w:ascii="Arial" w:hAnsi="Arial" w:cs="Arial"/>
          <w:b/>
          <w:bCs/>
          <w:sz w:val="24"/>
          <w:szCs w:val="24"/>
        </w:rPr>
      </w:pPr>
    </w:p>
    <w:p w14:paraId="1B4DA8E0" w14:textId="77777777" w:rsidR="00A86112" w:rsidRDefault="00A86112" w:rsidP="00A86112">
      <w:pPr>
        <w:pStyle w:val="TextA"/>
        <w:suppressAutoHyphens/>
        <w:spacing w:before="240" w:after="0"/>
        <w:jc w:val="center"/>
        <w:rPr>
          <w:rStyle w:val="dnA"/>
          <w:rFonts w:ascii="Arial" w:hAnsi="Arial" w:cs="Arial"/>
          <w:b/>
          <w:bCs/>
          <w:sz w:val="24"/>
          <w:szCs w:val="24"/>
        </w:rPr>
      </w:pPr>
    </w:p>
    <w:p w14:paraId="0D5447AF" w14:textId="77777777" w:rsidR="00A86112" w:rsidRPr="00503188" w:rsidRDefault="00A86112" w:rsidP="00A86112">
      <w:pPr>
        <w:pStyle w:val="TextA"/>
        <w:suppressAutoHyphens/>
        <w:spacing w:before="240" w:after="0"/>
        <w:jc w:val="center"/>
        <w:rPr>
          <w:rStyle w:val="dnA"/>
          <w:rFonts w:ascii="Arial" w:eastAsia="Century Gothic" w:hAnsi="Arial" w:cs="Arial"/>
          <w:b/>
          <w:bCs/>
          <w:sz w:val="24"/>
          <w:szCs w:val="24"/>
        </w:rPr>
      </w:pPr>
      <w:r w:rsidRPr="00503188">
        <w:rPr>
          <w:rStyle w:val="dnA"/>
          <w:rFonts w:ascii="Arial" w:hAnsi="Arial" w:cs="Arial"/>
          <w:b/>
          <w:bCs/>
          <w:sz w:val="24"/>
          <w:szCs w:val="24"/>
        </w:rPr>
        <w:t>NGOs information to the UN Committee on Economic, Social and Cultural Rights</w:t>
      </w:r>
    </w:p>
    <w:p w14:paraId="754EC1CA"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696D4B94"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20F96DDF"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1BF8B637" w14:textId="77777777" w:rsidR="00A86112" w:rsidRPr="003D04EC" w:rsidRDefault="00A86112" w:rsidP="00A86112">
      <w:pPr>
        <w:pStyle w:val="TextA"/>
        <w:suppressAutoHyphens/>
        <w:spacing w:before="240" w:after="0"/>
        <w:jc w:val="center"/>
        <w:rPr>
          <w:rStyle w:val="dnA"/>
          <w:rFonts w:ascii="Century Gothic" w:eastAsia="Century Gothic" w:hAnsi="Century Gothic" w:cs="Century Gothic"/>
          <w:b/>
          <w:bCs/>
          <w:sz w:val="24"/>
          <w:szCs w:val="24"/>
          <w:lang w:val="en-GB"/>
        </w:rPr>
      </w:pPr>
      <w:r w:rsidRPr="003D04EC">
        <w:rPr>
          <w:rStyle w:val="dnA"/>
          <w:rFonts w:ascii="Century Gothic" w:hAnsi="Century Gothic"/>
          <w:b/>
          <w:bCs/>
          <w:sz w:val="24"/>
          <w:szCs w:val="24"/>
          <w:lang w:val="en-GB"/>
        </w:rPr>
        <w:t>For consideration when compiling the Concluding Observations on the Third Periodic Report of the Slovak Republic under the International Covenant on Economic, Social and Cultural Rights</w:t>
      </w:r>
    </w:p>
    <w:p w14:paraId="2F732A48"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7029DEE0"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11582599" w14:textId="77777777" w:rsidR="00A86112" w:rsidRPr="00503188" w:rsidRDefault="00A86112" w:rsidP="00A86112">
      <w:pPr>
        <w:pStyle w:val="TextA"/>
        <w:suppressAutoHyphens/>
        <w:spacing w:before="240" w:after="0"/>
        <w:jc w:val="center"/>
        <w:rPr>
          <w:rFonts w:ascii="Arial" w:eastAsia="Century Gothic" w:hAnsi="Arial" w:cs="Arial"/>
          <w:b/>
          <w:bCs/>
          <w:sz w:val="24"/>
          <w:szCs w:val="24"/>
        </w:rPr>
      </w:pPr>
    </w:p>
    <w:p w14:paraId="7DA7198C" w14:textId="77777777" w:rsidR="00A86112" w:rsidRPr="00503188" w:rsidRDefault="00A86112" w:rsidP="00A86112">
      <w:pPr>
        <w:pStyle w:val="TextA"/>
        <w:suppressAutoHyphens/>
        <w:spacing w:before="240" w:after="0"/>
        <w:jc w:val="center"/>
        <w:rPr>
          <w:rStyle w:val="dnA"/>
          <w:rFonts w:ascii="Arial" w:eastAsia="Century Gothic" w:hAnsi="Arial" w:cs="Arial"/>
          <w:b/>
          <w:bCs/>
          <w:sz w:val="24"/>
          <w:szCs w:val="24"/>
        </w:rPr>
      </w:pPr>
      <w:r w:rsidRPr="00503188">
        <w:rPr>
          <w:rStyle w:val="dnA"/>
          <w:rFonts w:ascii="Arial" w:hAnsi="Arial" w:cs="Arial"/>
          <w:b/>
          <w:bCs/>
          <w:sz w:val="24"/>
          <w:szCs w:val="24"/>
        </w:rPr>
        <w:t>_______________________________________</w:t>
      </w:r>
    </w:p>
    <w:p w14:paraId="0E8C0E31" w14:textId="77777777" w:rsidR="00A86112" w:rsidRPr="00503188" w:rsidRDefault="00A86112" w:rsidP="00A86112">
      <w:pPr>
        <w:pStyle w:val="TextA"/>
        <w:suppressAutoHyphens/>
        <w:spacing w:before="240" w:after="0"/>
        <w:jc w:val="center"/>
        <w:rPr>
          <w:rStyle w:val="dnA"/>
          <w:rFonts w:ascii="Arial" w:eastAsia="Arial Unicode MS" w:hAnsi="Arial" w:cs="Arial"/>
          <w:sz w:val="24"/>
          <w:szCs w:val="24"/>
        </w:rPr>
      </w:pPr>
      <w:r w:rsidRPr="00503188">
        <w:rPr>
          <w:rStyle w:val="dnA"/>
          <w:rFonts w:ascii="Arial" w:hAnsi="Arial" w:cs="Arial"/>
          <w:sz w:val="24"/>
          <w:szCs w:val="24"/>
        </w:rPr>
        <w:t>Submitted by:</w:t>
      </w:r>
    </w:p>
    <w:p w14:paraId="2E092ADE" w14:textId="77777777" w:rsidR="00A86112" w:rsidRPr="00503188" w:rsidRDefault="00A86112" w:rsidP="00A86112">
      <w:pPr>
        <w:pStyle w:val="TextA"/>
        <w:suppressAutoHyphens/>
        <w:spacing w:before="240" w:after="0"/>
        <w:jc w:val="center"/>
        <w:rPr>
          <w:rFonts w:ascii="Arial" w:eastAsia="Century Gothic" w:hAnsi="Arial" w:cs="Arial"/>
          <w:sz w:val="24"/>
          <w:szCs w:val="24"/>
        </w:rPr>
      </w:pPr>
    </w:p>
    <w:p w14:paraId="30BE61EA" w14:textId="77777777" w:rsidR="00A86112" w:rsidRPr="00503188" w:rsidRDefault="00A86112" w:rsidP="00A86112">
      <w:pPr>
        <w:pStyle w:val="TextA"/>
        <w:suppressAutoHyphens/>
        <w:spacing w:before="240" w:after="0"/>
        <w:jc w:val="center"/>
        <w:rPr>
          <w:rFonts w:ascii="Arial" w:eastAsia="Arial Unicode MS" w:hAnsi="Arial" w:cs="Arial"/>
          <w:sz w:val="24"/>
          <w:szCs w:val="24"/>
        </w:rPr>
      </w:pPr>
    </w:p>
    <w:p w14:paraId="12BF0AA1" w14:textId="77777777" w:rsidR="00A86112" w:rsidRPr="00503188" w:rsidRDefault="00A86112" w:rsidP="00A86112">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Forum for Human Rights (FORUM)</w:t>
      </w:r>
    </w:p>
    <w:p w14:paraId="460773F1" w14:textId="77777777" w:rsidR="00A86112" w:rsidRPr="00503188" w:rsidRDefault="00A86112" w:rsidP="00A86112">
      <w:pPr>
        <w:pStyle w:val="TextA"/>
        <w:suppressAutoHyphens/>
        <w:spacing w:after="0"/>
        <w:jc w:val="center"/>
        <w:rPr>
          <w:rFonts w:ascii="Arial" w:eastAsia="Century Gothic" w:hAnsi="Arial" w:cs="Arial"/>
          <w:sz w:val="24"/>
          <w:szCs w:val="24"/>
        </w:rPr>
      </w:pPr>
    </w:p>
    <w:p w14:paraId="26F7B9E5" w14:textId="77777777" w:rsidR="00A86112" w:rsidRPr="00503188" w:rsidRDefault="00A86112" w:rsidP="00A86112">
      <w:pPr>
        <w:pStyle w:val="TextA"/>
        <w:suppressAutoHyphens/>
        <w:spacing w:after="0"/>
        <w:jc w:val="center"/>
        <w:rPr>
          <w:rStyle w:val="dnA"/>
          <w:rFonts w:ascii="Arial" w:eastAsia="Century Gothic" w:hAnsi="Arial" w:cs="Arial"/>
          <w:sz w:val="24"/>
          <w:szCs w:val="24"/>
        </w:rPr>
      </w:pPr>
      <w:r w:rsidRPr="00503188">
        <w:rPr>
          <w:rStyle w:val="dnA"/>
          <w:rFonts w:ascii="Arial" w:hAnsi="Arial" w:cs="Arial"/>
          <w:sz w:val="24"/>
          <w:szCs w:val="24"/>
        </w:rPr>
        <w:t>SOCIA – Social Reform Foundation (SOCIA)</w:t>
      </w:r>
    </w:p>
    <w:p w14:paraId="08A35BC3" w14:textId="77777777" w:rsidR="00A86112" w:rsidRPr="00503188" w:rsidRDefault="00A86112" w:rsidP="00A86112">
      <w:pPr>
        <w:pStyle w:val="TextA"/>
        <w:suppressAutoHyphens/>
        <w:spacing w:after="0"/>
        <w:jc w:val="center"/>
        <w:rPr>
          <w:rFonts w:ascii="Arial" w:eastAsia="Century Gothic" w:hAnsi="Arial" w:cs="Arial"/>
          <w:sz w:val="24"/>
          <w:szCs w:val="24"/>
        </w:rPr>
      </w:pPr>
    </w:p>
    <w:p w14:paraId="7E040BF2" w14:textId="77777777" w:rsidR="00A86112" w:rsidRPr="009A7B18" w:rsidRDefault="00A86112" w:rsidP="00A86112">
      <w:pPr>
        <w:pStyle w:val="TextA"/>
        <w:suppressAutoHyphens/>
        <w:spacing w:after="0"/>
        <w:jc w:val="center"/>
        <w:rPr>
          <w:rStyle w:val="dnA"/>
          <w:rFonts w:ascii="Arial" w:eastAsia="Century Gothic" w:hAnsi="Arial" w:cs="Arial"/>
          <w:sz w:val="24"/>
          <w:szCs w:val="24"/>
          <w:lang w:val="sk-SK"/>
        </w:rPr>
      </w:pPr>
      <w:proofErr w:type="spellStart"/>
      <w:r>
        <w:rPr>
          <w:rStyle w:val="dnA"/>
          <w:rFonts w:ascii="Arial" w:hAnsi="Arial" w:cs="Arial"/>
          <w:sz w:val="24"/>
          <w:szCs w:val="24"/>
        </w:rPr>
        <w:t>Proti</w:t>
      </w:r>
      <w:proofErr w:type="spellEnd"/>
      <w:r>
        <w:rPr>
          <w:rStyle w:val="dnA"/>
          <w:rFonts w:ascii="Arial" w:hAnsi="Arial" w:cs="Arial"/>
          <w:sz w:val="24"/>
          <w:szCs w:val="24"/>
        </w:rPr>
        <w:t xml:space="preserve"> </w:t>
      </w:r>
      <w:proofErr w:type="spellStart"/>
      <w:r>
        <w:rPr>
          <w:rStyle w:val="dnA"/>
          <w:rFonts w:ascii="Arial" w:hAnsi="Arial" w:cs="Arial"/>
          <w:sz w:val="24"/>
          <w:szCs w:val="24"/>
        </w:rPr>
        <w:t>Prúdu</w:t>
      </w:r>
      <w:proofErr w:type="spellEnd"/>
    </w:p>
    <w:p w14:paraId="7C4B4762" w14:textId="77777777" w:rsidR="00A86112" w:rsidRPr="00503188" w:rsidRDefault="00A86112" w:rsidP="00A86112">
      <w:pPr>
        <w:pStyle w:val="TextA"/>
        <w:suppressAutoHyphens/>
        <w:spacing w:after="0"/>
        <w:rPr>
          <w:rFonts w:ascii="Arial" w:eastAsia="Century Gothic" w:hAnsi="Arial" w:cs="Arial"/>
          <w:sz w:val="24"/>
          <w:szCs w:val="24"/>
        </w:rPr>
      </w:pPr>
    </w:p>
    <w:p w14:paraId="6EFE8032" w14:textId="77777777" w:rsidR="00A86112" w:rsidRDefault="00A86112" w:rsidP="00A86112">
      <w:pPr>
        <w:pStyle w:val="TextA"/>
        <w:suppressAutoHyphens/>
        <w:spacing w:after="0"/>
        <w:jc w:val="center"/>
        <w:rPr>
          <w:rStyle w:val="dnA"/>
          <w:rFonts w:ascii="Arial" w:hAnsi="Arial" w:cs="Arial"/>
          <w:sz w:val="24"/>
          <w:szCs w:val="24"/>
          <w:shd w:val="clear" w:color="auto" w:fill="FFFFFF"/>
        </w:rPr>
      </w:pPr>
    </w:p>
    <w:p w14:paraId="3488F946" w14:textId="77777777" w:rsidR="00A86112" w:rsidRDefault="00A86112" w:rsidP="00A86112">
      <w:pPr>
        <w:pStyle w:val="TextA"/>
        <w:suppressAutoHyphens/>
        <w:spacing w:after="0"/>
        <w:jc w:val="center"/>
        <w:rPr>
          <w:rStyle w:val="dnA"/>
          <w:rFonts w:ascii="Arial" w:hAnsi="Arial" w:cs="Arial"/>
          <w:sz w:val="24"/>
          <w:szCs w:val="24"/>
          <w:shd w:val="clear" w:color="auto" w:fill="FFFFFF"/>
        </w:rPr>
      </w:pPr>
    </w:p>
    <w:p w14:paraId="05CFB6B1" w14:textId="77777777" w:rsidR="00A86112" w:rsidRDefault="00A86112" w:rsidP="00A86112">
      <w:pPr>
        <w:pStyle w:val="TextA"/>
        <w:suppressAutoHyphens/>
        <w:spacing w:after="0"/>
        <w:jc w:val="center"/>
        <w:rPr>
          <w:rStyle w:val="dnA"/>
          <w:rFonts w:ascii="Arial" w:hAnsi="Arial" w:cs="Arial"/>
          <w:sz w:val="24"/>
          <w:szCs w:val="24"/>
          <w:shd w:val="clear" w:color="auto" w:fill="FFFFFF"/>
        </w:rPr>
      </w:pPr>
    </w:p>
    <w:p w14:paraId="0CA069FD" w14:textId="77777777" w:rsidR="00A86112" w:rsidRDefault="00A86112" w:rsidP="00A86112">
      <w:pPr>
        <w:pStyle w:val="TextA"/>
        <w:suppressAutoHyphens/>
        <w:spacing w:after="0"/>
        <w:jc w:val="center"/>
        <w:rPr>
          <w:rStyle w:val="dnA"/>
          <w:rFonts w:ascii="Arial" w:hAnsi="Arial" w:cs="Arial"/>
          <w:sz w:val="24"/>
          <w:szCs w:val="24"/>
          <w:shd w:val="clear" w:color="auto" w:fill="FFFFFF"/>
        </w:rPr>
      </w:pPr>
    </w:p>
    <w:p w14:paraId="010EBF8B" w14:textId="77777777" w:rsidR="00A86112" w:rsidRPr="00EA7D25" w:rsidRDefault="00A86112" w:rsidP="00A86112">
      <w:pPr>
        <w:pStyle w:val="TextA"/>
        <w:suppressAutoHyphens/>
        <w:spacing w:after="0"/>
        <w:jc w:val="center"/>
        <w:rPr>
          <w:rFonts w:ascii="Arial" w:eastAsia="Century Gothic" w:hAnsi="Arial" w:cs="Arial"/>
          <w:sz w:val="24"/>
          <w:szCs w:val="24"/>
          <w:shd w:val="clear" w:color="auto" w:fill="FFFFFF"/>
        </w:rPr>
      </w:pPr>
      <w:r w:rsidRPr="00503188">
        <w:rPr>
          <w:rStyle w:val="dnA"/>
          <w:rFonts w:ascii="Arial" w:hAnsi="Arial" w:cs="Arial"/>
          <w:sz w:val="24"/>
          <w:szCs w:val="24"/>
          <w:shd w:val="clear" w:color="auto" w:fill="FFFFFF"/>
        </w:rPr>
        <w:t>September 6, 2019</w:t>
      </w:r>
    </w:p>
    <w:p w14:paraId="2DD6E68D" w14:textId="77777777" w:rsidR="00A86112" w:rsidRPr="009A7B18" w:rsidRDefault="00A86112" w:rsidP="00A86112">
      <w:pPr>
        <w:pStyle w:val="TextA"/>
        <w:suppressAutoHyphens/>
        <w:spacing w:before="240" w:after="0"/>
        <w:jc w:val="both"/>
        <w:rPr>
          <w:rStyle w:val="dnA"/>
          <w:rFonts w:ascii="Arial" w:eastAsia="Century Gothic" w:hAnsi="Arial" w:cs="Arial"/>
          <w:b/>
          <w:bCs/>
          <w:sz w:val="24"/>
          <w:szCs w:val="24"/>
        </w:rPr>
      </w:pPr>
      <w:r w:rsidRPr="00503188">
        <w:rPr>
          <w:rStyle w:val="dnA"/>
          <w:rFonts w:ascii="Arial" w:hAnsi="Arial" w:cs="Arial"/>
          <w:b/>
          <w:bCs/>
          <w:sz w:val="24"/>
          <w:szCs w:val="24"/>
        </w:rPr>
        <w:lastRenderedPageBreak/>
        <w:t>I. OVERVIEW</w:t>
      </w:r>
    </w:p>
    <w:p w14:paraId="28578BC3" w14:textId="77777777" w:rsidR="00A86112" w:rsidRPr="00503188" w:rsidRDefault="00A86112" w:rsidP="00A86112">
      <w:pPr>
        <w:pStyle w:val="Nadpis3"/>
        <w:numPr>
          <w:ilvl w:val="0"/>
          <w:numId w:val="2"/>
        </w:numPr>
        <w:spacing w:before="240"/>
        <w:rPr>
          <w:rStyle w:val="dnA"/>
          <w:rFonts w:ascii="Arial" w:hAnsi="Arial" w:cs="Arial"/>
          <w:sz w:val="24"/>
          <w:lang w:val="en-GB"/>
        </w:rPr>
      </w:pPr>
      <w:r w:rsidRPr="00503188">
        <w:rPr>
          <w:rStyle w:val="dnA"/>
          <w:rFonts w:ascii="Arial" w:hAnsi="Arial" w:cs="Arial"/>
          <w:sz w:val="24"/>
          <w:lang w:val="en-GB"/>
        </w:rPr>
        <w:t>This written submission provides an outline of issues of concern with regard to the Slovak Republic’s compliance with the provisions of the International Covenant on Economic, Social and Cultural Rights (</w:t>
      </w:r>
      <w:r w:rsidRPr="00503188">
        <w:rPr>
          <w:rStyle w:val="dnA"/>
          <w:rFonts w:ascii="Arial" w:hAnsi="Arial" w:cs="Arial"/>
          <w:i/>
          <w:iCs/>
          <w:sz w:val="24"/>
          <w:lang w:val="en-GB"/>
        </w:rPr>
        <w:t>hereinafter</w:t>
      </w:r>
      <w:r w:rsidRPr="00503188">
        <w:rPr>
          <w:rStyle w:val="dnA"/>
          <w:rFonts w:ascii="Arial" w:hAnsi="Arial" w:cs="Arial"/>
          <w:sz w:val="24"/>
          <w:lang w:val="en-GB"/>
        </w:rPr>
        <w:t xml:space="preserve"> “the CESCR”), with particular focus </w:t>
      </w:r>
      <w:r w:rsidRPr="00503188">
        <w:rPr>
          <w:rStyle w:val="dnA"/>
          <w:rFonts w:ascii="Arial" w:hAnsi="Arial" w:cs="Arial"/>
          <w:b/>
          <w:bCs/>
          <w:sz w:val="24"/>
          <w:lang w:val="en-GB"/>
        </w:rPr>
        <w:t xml:space="preserve">on </w:t>
      </w:r>
      <w:r>
        <w:rPr>
          <w:rStyle w:val="dnA"/>
          <w:rFonts w:ascii="Arial" w:hAnsi="Arial" w:cs="Arial"/>
          <w:b/>
          <w:bCs/>
          <w:sz w:val="24"/>
          <w:lang w:val="en-GB"/>
        </w:rPr>
        <w:t>the right to housing</w:t>
      </w:r>
      <w:r w:rsidRPr="00503188">
        <w:rPr>
          <w:rStyle w:val="dnA"/>
          <w:rFonts w:ascii="Arial" w:hAnsi="Arial" w:cs="Arial"/>
          <w:sz w:val="24"/>
          <w:lang w:val="en-GB"/>
        </w:rPr>
        <w:t>. The purpose of the submission is to assist the UN Committee on Economic, Social and Cultural Rights (hereinafter the “Committee”) with its consideration of Third Periodic Report of the Slovak Republic, and in adopting the Concluding Observation thereto.</w:t>
      </w:r>
    </w:p>
    <w:p w14:paraId="41998355" w14:textId="77777777" w:rsidR="00A86112" w:rsidRPr="009A7B18" w:rsidRDefault="00A86112" w:rsidP="00A86112">
      <w:pPr>
        <w:pStyle w:val="TextA"/>
        <w:numPr>
          <w:ilvl w:val="0"/>
          <w:numId w:val="2"/>
        </w:numPr>
        <w:suppressAutoHyphens/>
        <w:spacing w:before="240" w:after="0"/>
        <w:jc w:val="both"/>
        <w:rPr>
          <w:rStyle w:val="dnA"/>
          <w:rFonts w:ascii="Arial" w:eastAsia="Century Gothic" w:hAnsi="Arial" w:cs="Arial"/>
          <w:sz w:val="24"/>
          <w:szCs w:val="24"/>
        </w:rPr>
      </w:pPr>
      <w:r w:rsidRPr="006112D5">
        <w:rPr>
          <w:rStyle w:val="dnA"/>
          <w:rFonts w:ascii="Arial" w:hAnsi="Arial" w:cs="Arial"/>
          <w:sz w:val="24"/>
          <w:szCs w:val="24"/>
        </w:rPr>
        <w:t>The submission has been written by the Forum for Human Rights (FORUM)</w:t>
      </w:r>
      <w:r>
        <w:rPr>
          <w:rStyle w:val="Odkaznavysvtlivky"/>
          <w:rFonts w:ascii="Arial" w:hAnsi="Arial" w:cs="Arial"/>
          <w:sz w:val="24"/>
          <w:szCs w:val="24"/>
        </w:rPr>
        <w:endnoteReference w:id="1"/>
      </w:r>
      <w:r w:rsidRPr="006112D5">
        <w:rPr>
          <w:rStyle w:val="dnA"/>
          <w:rFonts w:ascii="Arial" w:hAnsi="Arial" w:cs="Arial"/>
          <w:sz w:val="24"/>
          <w:szCs w:val="24"/>
        </w:rPr>
        <w:t>, SOCIA – Social Reform Foundation</w:t>
      </w:r>
      <w:r>
        <w:rPr>
          <w:rStyle w:val="Odkaznavysvtlivky"/>
          <w:rFonts w:ascii="Arial" w:hAnsi="Arial" w:cs="Arial"/>
          <w:sz w:val="24"/>
          <w:szCs w:val="24"/>
        </w:rPr>
        <w:endnoteReference w:id="2"/>
      </w:r>
      <w:r w:rsidRPr="006112D5">
        <w:rPr>
          <w:rStyle w:val="dnA"/>
          <w:rFonts w:ascii="Arial" w:hAnsi="Arial" w:cs="Arial"/>
          <w:sz w:val="24"/>
          <w:szCs w:val="24"/>
        </w:rPr>
        <w:t xml:space="preserve">, </w:t>
      </w:r>
      <w:r>
        <w:rPr>
          <w:rStyle w:val="dnA"/>
          <w:rFonts w:ascii="Arial" w:hAnsi="Arial" w:cs="Arial"/>
          <w:sz w:val="24"/>
          <w:szCs w:val="24"/>
        </w:rPr>
        <w:t xml:space="preserve">and </w:t>
      </w:r>
      <w:proofErr w:type="spellStart"/>
      <w:r>
        <w:rPr>
          <w:rStyle w:val="dnA"/>
          <w:rFonts w:ascii="Arial" w:hAnsi="Arial" w:cs="Arial"/>
          <w:sz w:val="24"/>
          <w:szCs w:val="24"/>
        </w:rPr>
        <w:t>Proti</w:t>
      </w:r>
      <w:proofErr w:type="spellEnd"/>
      <w:r>
        <w:rPr>
          <w:rStyle w:val="dnA"/>
          <w:rFonts w:ascii="Arial" w:hAnsi="Arial" w:cs="Arial"/>
          <w:sz w:val="24"/>
          <w:szCs w:val="24"/>
        </w:rPr>
        <w:t xml:space="preserve"> </w:t>
      </w:r>
      <w:proofErr w:type="spellStart"/>
      <w:r>
        <w:rPr>
          <w:rStyle w:val="dnA"/>
          <w:rFonts w:ascii="Arial" w:hAnsi="Arial" w:cs="Arial"/>
          <w:sz w:val="24"/>
          <w:szCs w:val="24"/>
        </w:rPr>
        <w:t>prúdu</w:t>
      </w:r>
      <w:proofErr w:type="spellEnd"/>
      <w:r>
        <w:rPr>
          <w:rStyle w:val="Odkaznavysvtlivky"/>
          <w:rFonts w:ascii="Arial" w:hAnsi="Arial" w:cs="Arial"/>
          <w:sz w:val="24"/>
          <w:szCs w:val="24"/>
        </w:rPr>
        <w:endnoteReference w:id="3"/>
      </w:r>
      <w:r>
        <w:rPr>
          <w:rStyle w:val="dnA"/>
          <w:rFonts w:ascii="Arial" w:hAnsi="Arial" w:cs="Arial"/>
          <w:sz w:val="24"/>
          <w:szCs w:val="24"/>
        </w:rPr>
        <w:t>.</w:t>
      </w:r>
    </w:p>
    <w:p w14:paraId="39501AA6" w14:textId="77777777" w:rsidR="00A86112" w:rsidRPr="009A7B18" w:rsidRDefault="00A86112" w:rsidP="00A86112">
      <w:pPr>
        <w:pStyle w:val="TextA"/>
        <w:spacing w:before="240"/>
        <w:ind w:left="66"/>
        <w:rPr>
          <w:rStyle w:val="dnA"/>
          <w:rFonts w:ascii="Arial" w:eastAsia="Century Gothic" w:hAnsi="Arial" w:cs="Arial"/>
          <w:b/>
          <w:bCs/>
          <w:sz w:val="24"/>
          <w:szCs w:val="24"/>
        </w:rPr>
      </w:pPr>
      <w:r w:rsidRPr="006112D5">
        <w:rPr>
          <w:rStyle w:val="dnA"/>
          <w:rFonts w:ascii="Arial" w:hAnsi="Arial" w:cs="Arial"/>
          <w:b/>
          <w:bCs/>
          <w:sz w:val="24"/>
          <w:szCs w:val="24"/>
        </w:rPr>
        <w:t xml:space="preserve">II. </w:t>
      </w:r>
      <w:r>
        <w:rPr>
          <w:rStyle w:val="dnA"/>
          <w:rFonts w:ascii="Arial" w:hAnsi="Arial" w:cs="Arial"/>
          <w:b/>
          <w:bCs/>
          <w:sz w:val="24"/>
          <w:szCs w:val="24"/>
        </w:rPr>
        <w:t>THE RIGHT TO HOUSING</w:t>
      </w:r>
      <w:r w:rsidRPr="006112D5">
        <w:rPr>
          <w:rStyle w:val="dnA"/>
          <w:rFonts w:ascii="Arial" w:hAnsi="Arial" w:cs="Arial"/>
          <w:b/>
          <w:bCs/>
          <w:sz w:val="24"/>
          <w:szCs w:val="24"/>
        </w:rPr>
        <w:t xml:space="preserve"> </w:t>
      </w:r>
      <w:r>
        <w:rPr>
          <w:rStyle w:val="dnA"/>
          <w:rFonts w:ascii="Arial" w:hAnsi="Arial" w:cs="Arial"/>
          <w:b/>
          <w:bCs/>
          <w:sz w:val="24"/>
          <w:szCs w:val="24"/>
        </w:rPr>
        <w:t>– ABSENCE OF SOCIAL HOUSING</w:t>
      </w:r>
    </w:p>
    <w:p w14:paraId="511B2E77" w14:textId="77777777" w:rsidR="00A86112" w:rsidRPr="00866B99" w:rsidRDefault="00A86112" w:rsidP="00A86112">
      <w:pPr>
        <w:pStyle w:val="TextA"/>
        <w:numPr>
          <w:ilvl w:val="0"/>
          <w:numId w:val="2"/>
        </w:numPr>
        <w:suppressAutoHyphens/>
        <w:spacing w:before="240" w:after="0"/>
        <w:jc w:val="both"/>
        <w:rPr>
          <w:rStyle w:val="dnA"/>
          <w:rFonts w:ascii="Arial" w:eastAsia="Century Gothic" w:hAnsi="Arial" w:cs="Arial"/>
          <w:sz w:val="24"/>
          <w:szCs w:val="24"/>
        </w:rPr>
      </w:pPr>
      <w:r>
        <w:rPr>
          <w:rStyle w:val="dnA"/>
          <w:rFonts w:ascii="Arial" w:hAnsi="Arial" w:cs="Arial"/>
          <w:sz w:val="24"/>
          <w:szCs w:val="24"/>
        </w:rPr>
        <w:t>Slovakia has been facing serious housing situation. There are almost no affordable apartments for renting. According to available statistics, there are only 3% apartments in public ownership available for renting. The average in the European Union is 11%. Similarly, there are only around 3% apartments in private ownership available for renting. This situation creates unreasonable pressure on the side of the demand and hence prices. As a consequence, housing is often unavailable and inaccessible to low income families who, as an alternative are forced to choose low quality housing designed primarily for temporary use. Despite this situation, current construction of housing in public ownership is at low levels, approximately only 9% of all newly build apartments (approximately 1500 apartments per year).</w:t>
      </w:r>
    </w:p>
    <w:p w14:paraId="1AD2751B" w14:textId="77777777" w:rsidR="00A86112" w:rsidRPr="00866B99" w:rsidRDefault="00A86112" w:rsidP="00A86112">
      <w:pPr>
        <w:pStyle w:val="TextA"/>
        <w:numPr>
          <w:ilvl w:val="0"/>
          <w:numId w:val="2"/>
        </w:numPr>
        <w:suppressAutoHyphens/>
        <w:spacing w:before="240" w:after="0"/>
        <w:jc w:val="both"/>
        <w:rPr>
          <w:rStyle w:val="dnA"/>
          <w:rFonts w:ascii="Arial" w:eastAsia="Century Gothic" w:hAnsi="Arial" w:cs="Arial"/>
          <w:sz w:val="24"/>
          <w:szCs w:val="24"/>
        </w:rPr>
      </w:pPr>
      <w:r>
        <w:rPr>
          <w:rStyle w:val="dnA"/>
          <w:rFonts w:ascii="Arial" w:hAnsi="Arial" w:cs="Arial"/>
          <w:sz w:val="24"/>
          <w:szCs w:val="24"/>
        </w:rPr>
        <w:t>Moreover, there is an issue with housing benefits. Less than half of low-income families are entitled to receive housing benefits (48,75 %).</w:t>
      </w:r>
      <w:r>
        <w:rPr>
          <w:rStyle w:val="Znakapoznpodarou"/>
          <w:rFonts w:ascii="Arial" w:hAnsi="Arial" w:cs="Arial"/>
          <w:sz w:val="24"/>
          <w:szCs w:val="24"/>
        </w:rPr>
        <w:footnoteReference w:id="1"/>
      </w:r>
      <w:r>
        <w:rPr>
          <w:rStyle w:val="dnA"/>
          <w:rFonts w:ascii="Arial" w:hAnsi="Arial" w:cs="Arial"/>
          <w:sz w:val="24"/>
          <w:szCs w:val="24"/>
        </w:rPr>
        <w:t xml:space="preserve"> Further indicator of current situation are data concerning number of young adults living with their parents. In Slovakia, there is a very high percentage of young adults until 35 years of age still living with parents – more than 70%, the European Union average is 49%.</w:t>
      </w:r>
      <w:r>
        <w:rPr>
          <w:rStyle w:val="Znakapoznpodarou"/>
          <w:rFonts w:ascii="Arial" w:hAnsi="Arial" w:cs="Arial"/>
          <w:sz w:val="24"/>
          <w:szCs w:val="24"/>
        </w:rPr>
        <w:footnoteReference w:id="2"/>
      </w:r>
      <w:r>
        <w:rPr>
          <w:rStyle w:val="dnA"/>
          <w:rFonts w:ascii="Arial" w:hAnsi="Arial" w:cs="Arial"/>
          <w:sz w:val="24"/>
          <w:szCs w:val="24"/>
        </w:rPr>
        <w:t xml:space="preserve"> Most of apartments were built before 1989, there is only 360 apartments per 1000 persons, the average in the European Union is however 500 per 1000 persons.</w:t>
      </w:r>
    </w:p>
    <w:p w14:paraId="16E3598A" w14:textId="77777777" w:rsidR="00A86112" w:rsidRPr="009A7B18" w:rsidRDefault="00A86112" w:rsidP="00A86112">
      <w:pPr>
        <w:pStyle w:val="TextA"/>
        <w:numPr>
          <w:ilvl w:val="0"/>
          <w:numId w:val="2"/>
        </w:numPr>
        <w:suppressAutoHyphens/>
        <w:spacing w:before="240" w:after="0"/>
        <w:jc w:val="both"/>
        <w:rPr>
          <w:rStyle w:val="dnA"/>
          <w:rFonts w:ascii="Arial" w:eastAsia="Century Gothic" w:hAnsi="Arial" w:cs="Arial"/>
          <w:sz w:val="24"/>
          <w:szCs w:val="24"/>
        </w:rPr>
      </w:pPr>
      <w:r>
        <w:rPr>
          <w:rStyle w:val="dnA"/>
          <w:rFonts w:ascii="Arial" w:hAnsi="Arial" w:cs="Arial"/>
          <w:sz w:val="24"/>
          <w:szCs w:val="24"/>
        </w:rPr>
        <w:t>Despite acute lack of affordable apartments, especially for low-income families and other vulnerable groups, e.g. persons with disabilities,</w:t>
      </w:r>
      <w:r w:rsidRPr="00FB5303">
        <w:rPr>
          <w:rStyle w:val="dnA"/>
          <w:rFonts w:ascii="Arial" w:hAnsi="Arial" w:cs="Arial"/>
          <w:b/>
          <w:bCs/>
          <w:sz w:val="24"/>
          <w:szCs w:val="24"/>
        </w:rPr>
        <w:t xml:space="preserve"> there is no housing policy targeting these problems and aiming </w:t>
      </w:r>
      <w:r>
        <w:rPr>
          <w:rStyle w:val="dnA"/>
          <w:rFonts w:ascii="Arial" w:hAnsi="Arial" w:cs="Arial"/>
          <w:b/>
          <w:bCs/>
          <w:sz w:val="24"/>
          <w:szCs w:val="24"/>
        </w:rPr>
        <w:t>specially</w:t>
      </w:r>
      <w:r w:rsidRPr="00FB5303">
        <w:rPr>
          <w:rStyle w:val="dnA"/>
          <w:rFonts w:ascii="Arial" w:hAnsi="Arial" w:cs="Arial"/>
          <w:b/>
          <w:bCs/>
          <w:sz w:val="24"/>
          <w:szCs w:val="24"/>
        </w:rPr>
        <w:t xml:space="preserve"> to solve the issue of unavailability and inaccessibility of social housing. </w:t>
      </w:r>
      <w:r>
        <w:rPr>
          <w:rStyle w:val="dnA"/>
          <w:rFonts w:ascii="Arial" w:hAnsi="Arial" w:cs="Arial"/>
          <w:sz w:val="24"/>
          <w:szCs w:val="24"/>
        </w:rPr>
        <w:t xml:space="preserve">Moreover, existing legal environment does not recognize social housing in its entirety, as </w:t>
      </w:r>
      <w:r w:rsidRPr="00FB5303">
        <w:rPr>
          <w:rStyle w:val="dnA"/>
          <w:rFonts w:ascii="Arial" w:hAnsi="Arial" w:cs="Arial"/>
          <w:b/>
          <w:bCs/>
          <w:sz w:val="24"/>
          <w:szCs w:val="24"/>
        </w:rPr>
        <w:t xml:space="preserve">there is no </w:t>
      </w:r>
      <w:r w:rsidRPr="00FB5303">
        <w:rPr>
          <w:rStyle w:val="dnA"/>
          <w:rFonts w:ascii="Arial" w:hAnsi="Arial" w:cs="Arial"/>
          <w:b/>
          <w:bCs/>
          <w:sz w:val="24"/>
          <w:szCs w:val="24"/>
        </w:rPr>
        <w:lastRenderedPageBreak/>
        <w:t>complex law on social housing.</w:t>
      </w:r>
      <w:r>
        <w:rPr>
          <w:rStyle w:val="dnA"/>
          <w:rFonts w:ascii="Arial" w:hAnsi="Arial" w:cs="Arial"/>
          <w:b/>
          <w:bCs/>
          <w:sz w:val="24"/>
          <w:szCs w:val="24"/>
        </w:rPr>
        <w:t xml:space="preserve"> </w:t>
      </w:r>
      <w:r>
        <w:rPr>
          <w:rStyle w:val="dnA"/>
          <w:rFonts w:ascii="Arial" w:hAnsi="Arial" w:cs="Arial"/>
          <w:sz w:val="24"/>
          <w:szCs w:val="24"/>
        </w:rPr>
        <w:t>Further, there is a lack of transparent rules how to obtain housing in public ownership and whole communities are often excluded.</w:t>
      </w:r>
    </w:p>
    <w:p w14:paraId="2AEEB69C" w14:textId="77777777" w:rsidR="00A86112" w:rsidRDefault="00A86112" w:rsidP="00A86112">
      <w:pPr>
        <w:pStyle w:val="Bezmezer"/>
        <w:spacing w:before="240" w:line="276" w:lineRule="auto"/>
        <w:jc w:val="both"/>
        <w:rPr>
          <w:rStyle w:val="dnA"/>
          <w:rFonts w:ascii="Arial" w:hAnsi="Arial" w:cs="Arial"/>
          <w:b/>
          <w:bCs/>
          <w:sz w:val="24"/>
          <w:szCs w:val="24"/>
        </w:rPr>
      </w:pPr>
      <w:r>
        <w:rPr>
          <w:rStyle w:val="dnA"/>
          <w:rFonts w:ascii="Arial" w:hAnsi="Arial" w:cs="Arial"/>
          <w:b/>
          <w:bCs/>
          <w:sz w:val="24"/>
          <w:szCs w:val="24"/>
        </w:rPr>
        <w:t>Proposed recommendation:</w:t>
      </w:r>
    </w:p>
    <w:p w14:paraId="22E05059" w14:textId="77777777" w:rsidR="00A86112" w:rsidRDefault="00A86112" w:rsidP="00A86112">
      <w:pPr>
        <w:pStyle w:val="Bezmezer"/>
        <w:numPr>
          <w:ilvl w:val="0"/>
          <w:numId w:val="4"/>
        </w:numPr>
        <w:spacing w:before="240" w:line="276" w:lineRule="auto"/>
        <w:jc w:val="both"/>
        <w:rPr>
          <w:rStyle w:val="dnA"/>
          <w:rFonts w:ascii="Arial" w:hAnsi="Arial" w:cs="Arial"/>
          <w:sz w:val="24"/>
          <w:szCs w:val="24"/>
        </w:rPr>
      </w:pPr>
      <w:r w:rsidRPr="00FB5303">
        <w:rPr>
          <w:rStyle w:val="dnA"/>
          <w:rFonts w:ascii="Arial" w:hAnsi="Arial" w:cs="Arial"/>
          <w:sz w:val="24"/>
          <w:szCs w:val="24"/>
        </w:rPr>
        <w:t xml:space="preserve">Adopt </w:t>
      </w:r>
      <w:r>
        <w:rPr>
          <w:rStyle w:val="dnA"/>
          <w:rFonts w:ascii="Arial" w:hAnsi="Arial" w:cs="Arial"/>
          <w:sz w:val="24"/>
          <w:szCs w:val="24"/>
        </w:rPr>
        <w:t xml:space="preserve">national housing policy with an aim to ensure available and affordable adequate housing especially for vulnerable groups as low-income families, persons with disabilities and persons from marginalized communities. </w:t>
      </w:r>
    </w:p>
    <w:p w14:paraId="1277195C" w14:textId="77777777" w:rsidR="00A86112" w:rsidRPr="00FB5303" w:rsidRDefault="00A86112" w:rsidP="00A86112">
      <w:pPr>
        <w:pStyle w:val="Bezmezer"/>
        <w:numPr>
          <w:ilvl w:val="0"/>
          <w:numId w:val="4"/>
        </w:numPr>
        <w:spacing w:before="240" w:line="276" w:lineRule="auto"/>
        <w:jc w:val="both"/>
        <w:rPr>
          <w:rStyle w:val="dnA"/>
        </w:rPr>
      </w:pPr>
      <w:r>
        <w:rPr>
          <w:rStyle w:val="dnA"/>
          <w:rFonts w:ascii="Arial" w:hAnsi="Arial" w:cs="Arial"/>
          <w:sz w:val="24"/>
          <w:szCs w:val="24"/>
        </w:rPr>
        <w:t>Ensure availability of housing in public ownership accessible for low-income families as an alternative to market housing.</w:t>
      </w:r>
    </w:p>
    <w:p w14:paraId="7E14ACA5" w14:textId="77777777" w:rsidR="00A86112" w:rsidRPr="00FB5303" w:rsidRDefault="00A86112" w:rsidP="00A86112">
      <w:pPr>
        <w:pStyle w:val="Bezmezer"/>
        <w:numPr>
          <w:ilvl w:val="0"/>
          <w:numId w:val="4"/>
        </w:numPr>
        <w:spacing w:before="240" w:line="276" w:lineRule="auto"/>
        <w:jc w:val="both"/>
        <w:rPr>
          <w:rStyle w:val="dnA"/>
        </w:rPr>
      </w:pPr>
      <w:r>
        <w:rPr>
          <w:rStyle w:val="dnA"/>
          <w:rFonts w:ascii="Arial" w:hAnsi="Arial" w:cs="Arial"/>
          <w:sz w:val="24"/>
          <w:szCs w:val="24"/>
        </w:rPr>
        <w:t xml:space="preserve">Adopt complex law on social housing, with a definition of social housing, vulnerable groups and supportive measures. </w:t>
      </w:r>
    </w:p>
    <w:p w14:paraId="7A30280E" w14:textId="77777777" w:rsidR="00A86112" w:rsidRPr="00FB5303" w:rsidRDefault="00A86112" w:rsidP="00A86112">
      <w:pPr>
        <w:pStyle w:val="Bezmezer"/>
        <w:spacing w:before="240" w:line="276" w:lineRule="auto"/>
        <w:jc w:val="both"/>
      </w:pPr>
      <w:r>
        <w:rPr>
          <w:rStyle w:val="dnA"/>
          <w:rFonts w:ascii="Arial" w:hAnsi="Arial" w:cs="Arial"/>
          <w:sz w:val="24"/>
          <w:szCs w:val="24"/>
        </w:rPr>
        <w:t xml:space="preserve">III. THE RIGHT TO HOUSING – HOMELESS PERSONS </w:t>
      </w:r>
    </w:p>
    <w:p w14:paraId="247D9381" w14:textId="77777777" w:rsidR="00A86112" w:rsidRPr="0022420E" w:rsidRDefault="00A86112" w:rsidP="00A86112">
      <w:pPr>
        <w:pStyle w:val="Bezmezer"/>
        <w:numPr>
          <w:ilvl w:val="0"/>
          <w:numId w:val="2"/>
        </w:numPr>
        <w:spacing w:before="240" w:line="276" w:lineRule="auto"/>
        <w:jc w:val="both"/>
        <w:rPr>
          <w:rStyle w:val="dnA"/>
          <w:rFonts w:ascii="Arial" w:hAnsi="Arial" w:cs="Arial"/>
          <w:b/>
          <w:bCs/>
          <w:sz w:val="24"/>
          <w:szCs w:val="24"/>
        </w:rPr>
      </w:pPr>
      <w:r>
        <w:rPr>
          <w:rStyle w:val="dnA"/>
          <w:rFonts w:ascii="Arial" w:hAnsi="Arial" w:cs="Arial"/>
          <w:sz w:val="24"/>
          <w:szCs w:val="24"/>
        </w:rPr>
        <w:t>Another major issue related to the right to housing is the current situation of homeless people. In Slovakia, the problem-solving has been shifted to the sphere of social services, instead of housing. In Slovakia, principles such as “housing first” or “Rapid re-housing” are not recognized and/or widespread. It results in development of crisis intervention social services, which cannot be however considered as proper and efficient measure as it aims on managing homelessness, instead of solving the housing problem.</w:t>
      </w:r>
    </w:p>
    <w:p w14:paraId="00907D6E" w14:textId="77777777" w:rsidR="00A86112" w:rsidRPr="00DF6C23" w:rsidRDefault="00A86112" w:rsidP="00A86112">
      <w:pPr>
        <w:pStyle w:val="Bezmezer"/>
        <w:numPr>
          <w:ilvl w:val="0"/>
          <w:numId w:val="2"/>
        </w:numPr>
        <w:spacing w:before="240" w:line="276" w:lineRule="auto"/>
        <w:jc w:val="both"/>
        <w:rPr>
          <w:rFonts w:ascii="Arial" w:hAnsi="Arial" w:cs="Arial"/>
          <w:b/>
          <w:bCs/>
          <w:sz w:val="24"/>
          <w:szCs w:val="24"/>
        </w:rPr>
      </w:pPr>
      <w:r>
        <w:rPr>
          <w:rStyle w:val="dnA"/>
          <w:rFonts w:ascii="Arial" w:hAnsi="Arial" w:cs="Arial"/>
          <w:sz w:val="24"/>
          <w:szCs w:val="24"/>
        </w:rPr>
        <w:t>Concerning numbers, there are no exact data on number of homeless people, however different indicators suggest that the number is rising. Neither the law, nor any policies define homelessness and in practice it is understood in a very narrow manner as street homelessness. In Slovakia, affordable housing is unavailable and inaccessible, as we noted above, and it results in serious difficulties with lasting solution the issue of homelessness on individual and society level. As an example, in the capital city of Bratislava, more than 39 % homeless persons lived without a home for more than 10 years.</w:t>
      </w:r>
      <w:r>
        <w:rPr>
          <w:vertAlign w:val="superscript"/>
        </w:rPr>
        <w:footnoteReference w:id="3"/>
      </w:r>
      <w:r>
        <w:rPr>
          <w:rStyle w:val="dnA"/>
          <w:rFonts w:ascii="Arial" w:hAnsi="Arial" w:cs="Arial"/>
          <w:b/>
          <w:bCs/>
          <w:sz w:val="24"/>
          <w:szCs w:val="24"/>
        </w:rPr>
        <w:t xml:space="preserve"> </w:t>
      </w:r>
      <w:r>
        <w:rPr>
          <w:rStyle w:val="dnA"/>
          <w:rFonts w:ascii="Arial" w:hAnsi="Arial" w:cs="Arial"/>
          <w:sz w:val="24"/>
          <w:szCs w:val="24"/>
        </w:rPr>
        <w:t xml:space="preserve">As </w:t>
      </w:r>
      <w:r w:rsidRPr="00DF6C23">
        <w:rPr>
          <w:rFonts w:ascii="Arial" w:hAnsi="Arial" w:cs="Arial"/>
          <w:sz w:val="24"/>
          <w:szCs w:val="24"/>
        </w:rPr>
        <w:t xml:space="preserve">it appears, persons without a home are forced to stay permanently in social service institutions or temporary housing with shared rooms, toilets and showers. </w:t>
      </w:r>
    </w:p>
    <w:p w14:paraId="422895F7" w14:textId="77777777" w:rsidR="00A86112" w:rsidRDefault="00A86112" w:rsidP="00A86112">
      <w:pPr>
        <w:pStyle w:val="Bezmezer"/>
        <w:spacing w:before="240" w:line="276" w:lineRule="auto"/>
        <w:ind w:left="66"/>
        <w:jc w:val="both"/>
        <w:rPr>
          <w:rStyle w:val="dnA"/>
          <w:rFonts w:ascii="Arial" w:hAnsi="Arial" w:cs="Arial"/>
          <w:b/>
          <w:bCs/>
          <w:sz w:val="24"/>
          <w:szCs w:val="24"/>
        </w:rPr>
      </w:pPr>
      <w:r>
        <w:rPr>
          <w:rStyle w:val="dnA"/>
          <w:rFonts w:ascii="Arial" w:hAnsi="Arial" w:cs="Arial"/>
          <w:b/>
          <w:bCs/>
          <w:sz w:val="24"/>
          <w:szCs w:val="24"/>
        </w:rPr>
        <w:t>Proposed recommendations</w:t>
      </w:r>
    </w:p>
    <w:p w14:paraId="2A0DF6A1" w14:textId="77777777" w:rsidR="00A86112" w:rsidRDefault="00A86112" w:rsidP="00A86112">
      <w:pPr>
        <w:pStyle w:val="Bezmezer"/>
        <w:numPr>
          <w:ilvl w:val="0"/>
          <w:numId w:val="5"/>
        </w:numPr>
        <w:spacing w:before="240" w:line="276" w:lineRule="auto"/>
        <w:jc w:val="both"/>
        <w:rPr>
          <w:rStyle w:val="dnA"/>
          <w:rFonts w:ascii="Arial" w:hAnsi="Arial" w:cs="Arial"/>
          <w:sz w:val="24"/>
          <w:szCs w:val="24"/>
        </w:rPr>
      </w:pPr>
      <w:r w:rsidRPr="00DF6C23">
        <w:rPr>
          <w:rStyle w:val="dnA"/>
          <w:rFonts w:ascii="Arial" w:hAnsi="Arial" w:cs="Arial"/>
          <w:sz w:val="24"/>
          <w:szCs w:val="24"/>
        </w:rPr>
        <w:t xml:space="preserve">Adopt </w:t>
      </w:r>
      <w:r>
        <w:rPr>
          <w:rStyle w:val="dnA"/>
          <w:rFonts w:ascii="Arial" w:hAnsi="Arial" w:cs="Arial"/>
          <w:sz w:val="24"/>
          <w:szCs w:val="24"/>
        </w:rPr>
        <w:t>national policy on prevention and solving the problem of homelessness aiming to solve the issue of homelessness, defined broadly in accordance with international human rights standards.</w:t>
      </w:r>
    </w:p>
    <w:p w14:paraId="74BB51E1" w14:textId="77777777" w:rsidR="00A86112" w:rsidRPr="00DF6C23" w:rsidRDefault="00A86112" w:rsidP="00A86112">
      <w:pPr>
        <w:pStyle w:val="Bezmezer"/>
        <w:numPr>
          <w:ilvl w:val="0"/>
          <w:numId w:val="5"/>
        </w:numPr>
        <w:spacing w:before="240" w:line="276" w:lineRule="auto"/>
        <w:jc w:val="both"/>
        <w:rPr>
          <w:rStyle w:val="dnA"/>
          <w:rFonts w:ascii="Arial" w:hAnsi="Arial" w:cs="Arial"/>
          <w:sz w:val="24"/>
          <w:szCs w:val="24"/>
        </w:rPr>
      </w:pPr>
      <w:r>
        <w:rPr>
          <w:rStyle w:val="dnA"/>
          <w:rFonts w:ascii="Arial" w:hAnsi="Arial" w:cs="Arial"/>
          <w:sz w:val="24"/>
          <w:szCs w:val="24"/>
        </w:rPr>
        <w:lastRenderedPageBreak/>
        <w:t>Take immediate measures to solve the problem of street homelessness by ensuring to all accessible affordable housing or, at minimum, 24 hours housing.</w:t>
      </w:r>
    </w:p>
    <w:p w14:paraId="51412B4F" w14:textId="77777777" w:rsidR="00A86112" w:rsidRPr="00503188" w:rsidRDefault="00A86112" w:rsidP="00A86112">
      <w:pPr>
        <w:pStyle w:val="TextA"/>
        <w:suppressAutoHyphens/>
        <w:spacing w:before="240" w:after="0"/>
        <w:jc w:val="both"/>
        <w:rPr>
          <w:rStyle w:val="dnA"/>
          <w:rFonts w:ascii="Arial" w:eastAsia="Century Gothic" w:hAnsi="Arial" w:cs="Arial"/>
          <w:sz w:val="24"/>
          <w:szCs w:val="24"/>
        </w:rPr>
      </w:pPr>
      <w:r w:rsidRPr="00503188">
        <w:rPr>
          <w:rStyle w:val="dnA"/>
          <w:rFonts w:ascii="Arial" w:hAnsi="Arial" w:cs="Arial"/>
          <w:sz w:val="24"/>
          <w:szCs w:val="24"/>
        </w:rPr>
        <w:t xml:space="preserve">List of representatives: </w:t>
      </w:r>
    </w:p>
    <w:p w14:paraId="4C27583B" w14:textId="77777777" w:rsidR="00A86112" w:rsidRDefault="00A86112" w:rsidP="00A86112">
      <w:pPr>
        <w:pStyle w:val="TextA"/>
        <w:suppressAutoHyphens/>
        <w:spacing w:after="0"/>
        <w:jc w:val="both"/>
        <w:rPr>
          <w:rStyle w:val="dnA"/>
          <w:rFonts w:ascii="Arial" w:hAnsi="Arial" w:cs="Arial"/>
          <w:sz w:val="24"/>
          <w:szCs w:val="24"/>
        </w:rPr>
      </w:pPr>
    </w:p>
    <w:p w14:paraId="1C70A3CE" w14:textId="77777777" w:rsidR="00A86112" w:rsidRDefault="00A86112" w:rsidP="00A86112">
      <w:pPr>
        <w:pStyle w:val="TextA"/>
        <w:suppressAutoHyphens/>
        <w:spacing w:after="0"/>
        <w:jc w:val="both"/>
        <w:rPr>
          <w:rStyle w:val="dnA"/>
          <w:rFonts w:ascii="Arial" w:hAnsi="Arial" w:cs="Arial"/>
          <w:sz w:val="24"/>
          <w:szCs w:val="24"/>
        </w:rPr>
      </w:pPr>
      <w:r>
        <w:rPr>
          <w:rStyle w:val="dnA"/>
          <w:rFonts w:ascii="Arial" w:hAnsi="Arial" w:cs="Arial"/>
          <w:sz w:val="24"/>
          <w:szCs w:val="24"/>
        </w:rPr>
        <w:t xml:space="preserve">Ms. Nina </w:t>
      </w:r>
      <w:proofErr w:type="spellStart"/>
      <w:r>
        <w:rPr>
          <w:rStyle w:val="dnA"/>
          <w:rFonts w:ascii="Arial" w:hAnsi="Arial" w:cs="Arial"/>
          <w:sz w:val="24"/>
          <w:szCs w:val="24"/>
        </w:rPr>
        <w:t>Beňová</w:t>
      </w:r>
      <w:proofErr w:type="spellEnd"/>
      <w:r>
        <w:rPr>
          <w:rStyle w:val="dnA"/>
          <w:rFonts w:ascii="Arial" w:hAnsi="Arial" w:cs="Arial"/>
          <w:sz w:val="24"/>
          <w:szCs w:val="24"/>
        </w:rPr>
        <w:t xml:space="preserve">, </w:t>
      </w:r>
      <w:r w:rsidRPr="00DF6C23">
        <w:rPr>
          <w:rStyle w:val="dnA"/>
          <w:rFonts w:ascii="Arial" w:hAnsi="Arial" w:cs="Arial"/>
          <w:sz w:val="24"/>
          <w:szCs w:val="24"/>
        </w:rPr>
        <w:t>nina.benova@notabene.sk</w:t>
      </w:r>
    </w:p>
    <w:p w14:paraId="2848DD8B" w14:textId="77777777" w:rsidR="00A86112" w:rsidRDefault="00A86112" w:rsidP="00A86112">
      <w:pPr>
        <w:pStyle w:val="TextA"/>
        <w:suppressAutoHyphens/>
        <w:spacing w:after="0"/>
        <w:jc w:val="both"/>
        <w:rPr>
          <w:rStyle w:val="dnA"/>
          <w:rFonts w:ascii="Arial" w:hAnsi="Arial" w:cs="Arial"/>
          <w:sz w:val="24"/>
          <w:szCs w:val="24"/>
        </w:rPr>
      </w:pPr>
      <w:r>
        <w:rPr>
          <w:rStyle w:val="dnA"/>
          <w:rFonts w:ascii="Arial" w:hAnsi="Arial" w:cs="Arial"/>
          <w:sz w:val="24"/>
          <w:szCs w:val="24"/>
        </w:rPr>
        <w:t xml:space="preserve">Housing expert, </w:t>
      </w:r>
      <w:r w:rsidRPr="00DF6C23">
        <w:rPr>
          <w:rStyle w:val="dnA"/>
          <w:rFonts w:ascii="Arial" w:hAnsi="Arial" w:cs="Arial"/>
          <w:b/>
          <w:bCs/>
          <w:sz w:val="24"/>
          <w:szCs w:val="24"/>
        </w:rPr>
        <w:t>PROTI PRÚDU</w:t>
      </w:r>
    </w:p>
    <w:p w14:paraId="0E67F0D2" w14:textId="77777777" w:rsidR="00A86112" w:rsidRDefault="00A86112" w:rsidP="00A86112">
      <w:pPr>
        <w:pStyle w:val="TextA"/>
        <w:suppressAutoHyphens/>
        <w:spacing w:after="0"/>
        <w:jc w:val="both"/>
        <w:rPr>
          <w:rStyle w:val="dnA"/>
          <w:rFonts w:ascii="Arial" w:hAnsi="Arial" w:cs="Arial"/>
          <w:sz w:val="24"/>
          <w:szCs w:val="24"/>
        </w:rPr>
      </w:pPr>
    </w:p>
    <w:p w14:paraId="448E5B2A" w14:textId="77777777" w:rsidR="00A86112" w:rsidRPr="00A72BFA" w:rsidRDefault="00A86112" w:rsidP="00A86112">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 xml:space="preserve">Mr. Maroš </w:t>
      </w:r>
      <w:proofErr w:type="spellStart"/>
      <w:r w:rsidRPr="00A72BFA">
        <w:rPr>
          <w:rStyle w:val="dnA"/>
          <w:rFonts w:ascii="Arial" w:hAnsi="Arial" w:cs="Arial"/>
          <w:sz w:val="24"/>
          <w:szCs w:val="24"/>
        </w:rPr>
        <w:t>Matiaško</w:t>
      </w:r>
      <w:proofErr w:type="spellEnd"/>
      <w:r w:rsidRPr="00A72BFA">
        <w:rPr>
          <w:rStyle w:val="dnA"/>
          <w:rFonts w:ascii="Arial" w:hAnsi="Arial" w:cs="Arial"/>
          <w:sz w:val="24"/>
          <w:szCs w:val="24"/>
        </w:rPr>
        <w:t xml:space="preserve">, </w:t>
      </w:r>
      <w:r w:rsidRPr="00A72BFA">
        <w:rPr>
          <w:rStyle w:val="Hyperlink6"/>
          <w:rFonts w:ascii="Arial" w:hAnsi="Arial" w:cs="Arial"/>
          <w:color w:val="auto"/>
        </w:rPr>
        <w:t>forum@forumhr.eu</w:t>
      </w:r>
      <w:r w:rsidRPr="00A72BFA">
        <w:rPr>
          <w:rStyle w:val="dnA"/>
          <w:rFonts w:ascii="Arial" w:hAnsi="Arial" w:cs="Arial"/>
          <w:color w:val="auto"/>
          <w:sz w:val="24"/>
          <w:szCs w:val="24"/>
        </w:rPr>
        <w:t xml:space="preserve"> </w:t>
      </w:r>
    </w:p>
    <w:p w14:paraId="244C40E9" w14:textId="77777777" w:rsidR="00A86112" w:rsidRPr="00A72BFA" w:rsidRDefault="00A86112" w:rsidP="00A86112">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 xml:space="preserve">Chair, </w:t>
      </w:r>
      <w:r w:rsidRPr="00A72BFA">
        <w:rPr>
          <w:rStyle w:val="dnA"/>
          <w:rFonts w:ascii="Arial" w:hAnsi="Arial" w:cs="Arial"/>
          <w:b/>
          <w:bCs/>
          <w:sz w:val="24"/>
          <w:szCs w:val="24"/>
        </w:rPr>
        <w:t>FORUM</w:t>
      </w:r>
    </w:p>
    <w:p w14:paraId="1C62FEA4" w14:textId="77777777" w:rsidR="00A86112" w:rsidRPr="00A72BFA" w:rsidRDefault="00A86112" w:rsidP="00A86112">
      <w:pPr>
        <w:pStyle w:val="TextA"/>
        <w:suppressAutoHyphens/>
        <w:spacing w:after="0"/>
        <w:jc w:val="both"/>
        <w:rPr>
          <w:rFonts w:ascii="Arial" w:eastAsia="Century Gothic" w:hAnsi="Arial" w:cs="Arial"/>
          <w:sz w:val="24"/>
          <w:szCs w:val="24"/>
        </w:rPr>
      </w:pPr>
    </w:p>
    <w:p w14:paraId="1CCFA4CF" w14:textId="77777777" w:rsidR="00A86112" w:rsidRPr="00A72BFA" w:rsidRDefault="00A86112" w:rsidP="00A86112">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Ms</w:t>
      </w:r>
      <w:r>
        <w:rPr>
          <w:rStyle w:val="dnA"/>
          <w:rFonts w:ascii="Arial" w:hAnsi="Arial" w:cs="Arial"/>
          <w:sz w:val="24"/>
          <w:szCs w:val="24"/>
        </w:rPr>
        <w:t>.</w:t>
      </w:r>
      <w:r w:rsidRPr="00A72BFA">
        <w:rPr>
          <w:rStyle w:val="dnA"/>
          <w:rFonts w:ascii="Arial" w:hAnsi="Arial" w:cs="Arial"/>
          <w:sz w:val="24"/>
          <w:szCs w:val="24"/>
        </w:rPr>
        <w:t xml:space="preserve"> </w:t>
      </w:r>
      <w:proofErr w:type="spellStart"/>
      <w:r w:rsidRPr="00A72BFA">
        <w:rPr>
          <w:rStyle w:val="dnA"/>
          <w:rFonts w:ascii="Arial" w:hAnsi="Arial" w:cs="Arial"/>
          <w:sz w:val="24"/>
          <w:szCs w:val="24"/>
        </w:rPr>
        <w:t>Mária</w:t>
      </w:r>
      <w:proofErr w:type="spellEnd"/>
      <w:r w:rsidRPr="00A72BFA">
        <w:rPr>
          <w:rStyle w:val="dnA"/>
          <w:rFonts w:ascii="Arial" w:hAnsi="Arial" w:cs="Arial"/>
          <w:sz w:val="24"/>
          <w:szCs w:val="24"/>
        </w:rPr>
        <w:t xml:space="preserve"> </w:t>
      </w:r>
      <w:proofErr w:type="spellStart"/>
      <w:r w:rsidRPr="00A72BFA">
        <w:rPr>
          <w:rStyle w:val="dnA"/>
          <w:rFonts w:ascii="Arial" w:hAnsi="Arial" w:cs="Arial"/>
          <w:sz w:val="24"/>
          <w:szCs w:val="24"/>
        </w:rPr>
        <w:t>Machajdiková</w:t>
      </w:r>
      <w:proofErr w:type="spellEnd"/>
      <w:r w:rsidRPr="00A72BFA">
        <w:rPr>
          <w:rStyle w:val="dnA"/>
          <w:rFonts w:ascii="Arial" w:hAnsi="Arial" w:cs="Arial"/>
          <w:sz w:val="24"/>
          <w:szCs w:val="24"/>
        </w:rPr>
        <w:t>,</w:t>
      </w:r>
      <w:r w:rsidRPr="00A72BFA">
        <w:rPr>
          <w:rStyle w:val="dnA"/>
          <w:rFonts w:ascii="Arial" w:hAnsi="Arial" w:cs="Arial"/>
          <w:color w:val="auto"/>
          <w:sz w:val="24"/>
          <w:szCs w:val="24"/>
        </w:rPr>
        <w:t xml:space="preserve"> </w:t>
      </w:r>
      <w:hyperlink r:id="rId11" w:history="1">
        <w:r w:rsidRPr="00A72BFA">
          <w:rPr>
            <w:rStyle w:val="Hyperlink6"/>
            <w:rFonts w:ascii="Arial" w:hAnsi="Arial" w:cs="Arial"/>
            <w:color w:val="auto"/>
          </w:rPr>
          <w:t>machajdikova@socia.sk</w:t>
        </w:r>
      </w:hyperlink>
    </w:p>
    <w:p w14:paraId="64F25AC2" w14:textId="77777777" w:rsidR="00A86112" w:rsidRPr="00A72BFA" w:rsidRDefault="00A86112" w:rsidP="00A86112">
      <w:pPr>
        <w:pStyle w:val="TextA"/>
        <w:suppressAutoHyphens/>
        <w:spacing w:after="0"/>
        <w:jc w:val="both"/>
        <w:rPr>
          <w:rStyle w:val="dnA"/>
          <w:rFonts w:ascii="Arial" w:eastAsia="Century Gothic" w:hAnsi="Arial" w:cs="Arial"/>
          <w:sz w:val="24"/>
          <w:szCs w:val="24"/>
        </w:rPr>
      </w:pPr>
      <w:r w:rsidRPr="00A72BFA">
        <w:rPr>
          <w:rStyle w:val="dnA"/>
          <w:rFonts w:ascii="Arial" w:hAnsi="Arial" w:cs="Arial"/>
          <w:sz w:val="24"/>
          <w:szCs w:val="24"/>
        </w:rPr>
        <w:t xml:space="preserve">Project manager, </w:t>
      </w:r>
      <w:r w:rsidRPr="00A72BFA">
        <w:rPr>
          <w:rStyle w:val="dnA"/>
          <w:rFonts w:ascii="Arial" w:hAnsi="Arial" w:cs="Arial"/>
          <w:b/>
          <w:bCs/>
          <w:sz w:val="24"/>
          <w:szCs w:val="24"/>
        </w:rPr>
        <w:t>SOCIA – Social Reform Foundation</w:t>
      </w:r>
    </w:p>
    <w:p w14:paraId="4090C235" w14:textId="77777777" w:rsidR="00A86112" w:rsidRPr="00A72BFA" w:rsidRDefault="00A86112" w:rsidP="00A86112">
      <w:pPr>
        <w:pStyle w:val="TextA"/>
        <w:suppressAutoHyphens/>
        <w:spacing w:after="0"/>
        <w:jc w:val="both"/>
        <w:rPr>
          <w:rFonts w:ascii="Arial" w:eastAsia="Century Gothic" w:hAnsi="Arial" w:cs="Arial"/>
          <w:sz w:val="24"/>
          <w:szCs w:val="24"/>
        </w:rPr>
      </w:pPr>
    </w:p>
    <w:p w14:paraId="0C773D27" w14:textId="77777777" w:rsidR="00A86112" w:rsidRPr="00A72BFA" w:rsidRDefault="00A86112" w:rsidP="00A86112">
      <w:pPr>
        <w:pStyle w:val="TextA"/>
        <w:suppressAutoHyphens/>
        <w:spacing w:after="0"/>
        <w:rPr>
          <w:rFonts w:ascii="Arial" w:hAnsi="Arial" w:cs="Arial"/>
          <w:sz w:val="24"/>
          <w:szCs w:val="24"/>
        </w:rPr>
      </w:pPr>
    </w:p>
    <w:p w14:paraId="5571C919" w14:textId="77777777" w:rsidR="00850E2B" w:rsidRDefault="00850E2B"/>
    <w:sectPr w:rsidR="00850E2B" w:rsidSect="00C06AAE">
      <w:headerReference w:type="default" r:id="rId12"/>
      <w:footerReference w:type="default" r:id="rId13"/>
      <w:pgSz w:w="11900" w:h="16840"/>
      <w:pgMar w:top="1417" w:right="1417" w:bottom="1417" w:left="1417"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40ADD" w14:textId="77777777" w:rsidR="00386C5B" w:rsidRDefault="00386C5B" w:rsidP="00A86112">
      <w:r>
        <w:separator/>
      </w:r>
    </w:p>
  </w:endnote>
  <w:endnote w:type="continuationSeparator" w:id="0">
    <w:p w14:paraId="5C726E30" w14:textId="77777777" w:rsidR="00386C5B" w:rsidRDefault="00386C5B" w:rsidP="00A86112">
      <w:r>
        <w:continuationSeparator/>
      </w:r>
    </w:p>
  </w:endnote>
  <w:endnote w:id="1">
    <w:p w14:paraId="3D4CBAA4" w14:textId="77777777" w:rsidR="00D72A33" w:rsidRPr="00A72BFA" w:rsidRDefault="00D72A33" w:rsidP="00A86112">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Style w:val="dnA"/>
          <w:rFonts w:ascii="Calibri" w:hAnsi="Calibri" w:cs="Calibri"/>
          <w:b/>
          <w:bCs/>
        </w:rPr>
        <w:t>FORUM</w:t>
      </w:r>
      <w:r w:rsidRPr="00A72BFA">
        <w:rPr>
          <w:rStyle w:val="dnA"/>
          <w:rFonts w:ascii="Calibri" w:hAnsi="Calibri" w:cs="Calibri"/>
        </w:rPr>
        <w:t xml:space="preserve"> is an international human rights organization active in the Central European region. It provides support to domestic and international human rights organizations in advocacy and litigation and also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 w:history="1">
        <w:r w:rsidRPr="00A72BFA">
          <w:rPr>
            <w:rStyle w:val="Hyperlink0"/>
          </w:rPr>
          <w:t>www.forumhr.eu</w:t>
        </w:r>
      </w:hyperlink>
      <w:r w:rsidRPr="00A72BFA">
        <w:rPr>
          <w:rStyle w:val="dnA"/>
          <w:rFonts w:ascii="Calibri" w:hAnsi="Calibri" w:cs="Calibri"/>
        </w:rPr>
        <w:t>.</w:t>
      </w:r>
    </w:p>
  </w:endnote>
  <w:endnote w:id="2">
    <w:p w14:paraId="43A10603" w14:textId="77777777" w:rsidR="00D72A33" w:rsidRPr="00A72BFA" w:rsidRDefault="00D72A33" w:rsidP="00A86112">
      <w:pPr>
        <w:pStyle w:val="Textvysvtlivek"/>
        <w:jc w:val="both"/>
        <w:rPr>
          <w:rFonts w:ascii="Calibri" w:hAnsi="Calibri" w:cs="Calibri"/>
          <w:lang w:val="sk-SK"/>
        </w:rPr>
      </w:pPr>
      <w:r w:rsidRPr="00A72BFA">
        <w:rPr>
          <w:rStyle w:val="Odkaznavysvtlivky"/>
          <w:rFonts w:ascii="Calibri" w:hAnsi="Calibri" w:cs="Calibri"/>
        </w:rPr>
        <w:endnoteRef/>
      </w:r>
      <w:r w:rsidRPr="00A72BFA">
        <w:rPr>
          <w:rFonts w:ascii="Calibri" w:hAnsi="Calibri" w:cs="Calibri"/>
        </w:rPr>
        <w:t xml:space="preserve"> </w:t>
      </w:r>
      <w:r w:rsidRPr="00A72BFA">
        <w:rPr>
          <w:rStyle w:val="dnA"/>
          <w:rFonts w:ascii="Calibri" w:hAnsi="Calibri" w:cs="Calibri"/>
          <w:b/>
          <w:bCs/>
        </w:rPr>
        <w:t>SOCIA</w:t>
      </w:r>
      <w:r w:rsidRPr="00A72BFA">
        <w:rPr>
          <w:rStyle w:val="dnA"/>
          <w:rFonts w:ascii="Calibri" w:hAnsi="Calibri" w:cs="Calibri"/>
        </w:rPr>
        <w:t xml:space="preserve"> – Social Reform Foundation wishes to bring about changes in the social system through financial support and its own activities for the benefit of social groups that are most at risk. The vision of SOCIA Foundation is a tolerant civic society with disadvantaged and endangered people as their integral part. The collaboration of “weaker and stronger” should result in building quality and accessible social services - services that meet the individual needs of their beneficiaries in their natural environment. SOCIA provides grants for non-profit organizations and individuals to improve the quality of life of socially, physically and mentally disadvantaged groups. SOCIA has also own projects supporting community-based services. SOCIA collaborates with NGOs and the public administration forming policies and legislative proposals to reform the social system, please visit </w:t>
      </w:r>
      <w:hyperlink r:id="rId2" w:history="1">
        <w:r w:rsidRPr="00A72BFA">
          <w:rPr>
            <w:rStyle w:val="Hyperlink0"/>
          </w:rPr>
          <w:t>www.socia.sk</w:t>
        </w:r>
      </w:hyperlink>
      <w:r w:rsidRPr="00A72BFA">
        <w:rPr>
          <w:rStyle w:val="dnA"/>
          <w:rFonts w:ascii="Calibri" w:hAnsi="Calibri" w:cs="Calibri"/>
        </w:rPr>
        <w:t>.</w:t>
      </w:r>
    </w:p>
  </w:endnote>
  <w:endnote w:id="3">
    <w:p w14:paraId="1370722A" w14:textId="77777777" w:rsidR="00D72A33" w:rsidRPr="00CF7B32" w:rsidRDefault="00D72A33" w:rsidP="00CF7B32">
      <w:pPr>
        <w:jc w:val="both"/>
        <w:rPr>
          <w:rFonts w:eastAsia="Times New Roman"/>
        </w:rPr>
      </w:pPr>
      <w:r w:rsidRPr="00A72BFA">
        <w:rPr>
          <w:rStyle w:val="Odkaznavysvtlivky"/>
          <w:rFonts w:ascii="Calibri" w:hAnsi="Calibri" w:cs="Calibri"/>
        </w:rPr>
        <w:endnoteRef/>
      </w:r>
      <w:r w:rsidRPr="00A72BFA">
        <w:rPr>
          <w:rFonts w:ascii="Calibri" w:hAnsi="Calibri" w:cs="Calibri"/>
        </w:rPr>
        <w:t xml:space="preserve"> </w:t>
      </w:r>
      <w:r w:rsidRPr="00A72BFA">
        <w:rPr>
          <w:lang w:val="sk-SK"/>
        </w:rPr>
        <w:t xml:space="preserve"> </w:t>
      </w:r>
      <w:r w:rsidRPr="00C06AAE">
        <w:rPr>
          <w:rFonts w:asciiTheme="majorHAnsi" w:hAnsiTheme="majorHAnsi"/>
          <w:b/>
          <w:sz w:val="20"/>
          <w:szCs w:val="20"/>
          <w:lang w:val="sk-SK"/>
        </w:rPr>
        <w:t xml:space="preserve">PROTI PRÚDU - </w:t>
      </w:r>
      <w:r w:rsidRPr="00C06AAE">
        <w:rPr>
          <w:rFonts w:asciiTheme="majorHAnsi" w:eastAsia="Times New Roman" w:hAnsiTheme="majorHAnsi" w:cs="Arial"/>
          <w:color w:val="222222"/>
          <w:sz w:val="20"/>
          <w:szCs w:val="20"/>
          <w:bdr w:val="none" w:sz="0" w:space="0" w:color="auto"/>
          <w:shd w:val="clear" w:color="auto" w:fill="FFFFFF"/>
          <w:lang w:val="sk-SK"/>
        </w:rPr>
        <w:t xml:space="preserve">NGO Proti prúdu/Against the Stream has been established to help homeless people integrate into society, to work on prevention of homelessness and positively impact public attitudes towards homeless people. The main </w:t>
      </w:r>
      <w:r>
        <w:rPr>
          <w:rFonts w:asciiTheme="majorHAnsi" w:eastAsia="Times New Roman" w:hAnsiTheme="majorHAnsi" w:cs="Arial"/>
          <w:color w:val="222222"/>
          <w:sz w:val="20"/>
          <w:szCs w:val="20"/>
          <w:bdr w:val="none" w:sz="0" w:space="0" w:color="auto"/>
          <w:shd w:val="clear" w:color="auto" w:fill="FFFFFF"/>
          <w:lang w:val="sk-SK"/>
        </w:rPr>
        <w:t xml:space="preserve">project - </w:t>
      </w:r>
      <w:r w:rsidRPr="00C06AAE">
        <w:rPr>
          <w:rFonts w:asciiTheme="majorHAnsi" w:eastAsia="Times New Roman" w:hAnsiTheme="majorHAnsi" w:cs="Arial"/>
          <w:color w:val="222222"/>
          <w:sz w:val="20"/>
          <w:szCs w:val="20"/>
          <w:bdr w:val="none" w:sz="0" w:space="0" w:color="auto"/>
          <w:shd w:val="clear" w:color="auto" w:fill="FFFFFF"/>
          <w:lang w:val="sk-SK"/>
        </w:rPr>
        <w:t>street paper Nota bene, gives monthly chance to get decent income, self-esteem and social contacts up to 350 homeless people in 18 towns in Slovakia. Proti prúdu is also active in cross-linking organizations working with homeless people. It advocates the rights of homeless people at the system level, initiates the adoption of the first National Strategy to Prevent and Address Homelessness with goal to end homelessness, prepares analyzes and publications, initiates and advocates legislative changes and participates in expert working groups of various ministries. It regularly organizes a natio</w:t>
      </w:r>
      <w:r>
        <w:rPr>
          <w:rFonts w:asciiTheme="majorHAnsi" w:eastAsia="Times New Roman" w:hAnsiTheme="majorHAnsi" w:cs="Arial"/>
          <w:color w:val="222222"/>
          <w:sz w:val="20"/>
          <w:szCs w:val="20"/>
          <w:bdr w:val="none" w:sz="0" w:space="0" w:color="auto"/>
          <w:shd w:val="clear" w:color="auto" w:fill="FFFFFF"/>
          <w:lang w:val="sk-SK"/>
        </w:rPr>
        <w:t xml:space="preserve">nal conferences on homelessness. </w:t>
      </w:r>
      <w:r w:rsidRPr="00C06AAE">
        <w:rPr>
          <w:rFonts w:asciiTheme="majorHAnsi" w:eastAsia="Times New Roman" w:hAnsiTheme="majorHAnsi" w:cs="Arial"/>
          <w:color w:val="222222"/>
          <w:sz w:val="20"/>
          <w:szCs w:val="20"/>
          <w:bdr w:val="none" w:sz="0" w:space="0" w:color="auto"/>
          <w:shd w:val="clear" w:color="auto" w:fill="FFFFFF"/>
          <w:lang w:val="sk-SK"/>
        </w:rPr>
        <w:t>Proti prúdu involves clients in defending their rights through discussions with the public at a conferences, at schools, in companies or at various events.</w:t>
      </w:r>
      <w:r>
        <w:rPr>
          <w:rFonts w:asciiTheme="majorHAnsi" w:eastAsia="Times New Roman" w:hAnsiTheme="majorHAnsi" w:cs="Arial"/>
          <w:color w:val="222222"/>
          <w:sz w:val="20"/>
          <w:szCs w:val="20"/>
          <w:bdr w:val="none" w:sz="0" w:space="0" w:color="auto"/>
          <w:shd w:val="clear" w:color="auto" w:fill="FFFFFF"/>
          <w:lang w:val="sk-SK"/>
        </w:rPr>
        <w:t xml:space="preserve"> It helps vendors of Nota bene streetpaper</w:t>
      </w:r>
      <w:r w:rsidRPr="00D72A33">
        <w:rPr>
          <w:rFonts w:asciiTheme="majorHAnsi" w:eastAsia="Times New Roman" w:hAnsiTheme="majorHAnsi" w:cs="Arial"/>
          <w:color w:val="222222"/>
          <w:sz w:val="20"/>
          <w:szCs w:val="20"/>
          <w:bdr w:val="none" w:sz="0" w:space="0" w:color="auto"/>
          <w:shd w:val="clear" w:color="auto" w:fill="FFFFFF"/>
          <w:lang w:val="sk-SK"/>
        </w:rPr>
        <w:t xml:space="preserve"> to rent apartments and provide them </w:t>
      </w:r>
      <w:r>
        <w:rPr>
          <w:rFonts w:asciiTheme="majorHAnsi" w:eastAsia="Times New Roman" w:hAnsiTheme="majorHAnsi" w:cs="Arial"/>
          <w:color w:val="222222"/>
          <w:sz w:val="20"/>
          <w:szCs w:val="20"/>
          <w:bdr w:val="none" w:sz="0" w:space="0" w:color="auto"/>
          <w:shd w:val="clear" w:color="auto" w:fill="FFFFFF"/>
          <w:lang w:val="sk-SK"/>
        </w:rPr>
        <w:t xml:space="preserve">a support based on the Housing first principles. </w:t>
      </w:r>
      <w:r w:rsidRPr="00C06AAE">
        <w:rPr>
          <w:rFonts w:asciiTheme="majorHAnsi" w:eastAsia="Times New Roman" w:hAnsiTheme="majorHAnsi" w:cs="Arial"/>
          <w:color w:val="222222"/>
          <w:sz w:val="20"/>
          <w:szCs w:val="20"/>
          <w:bdr w:val="none" w:sz="0" w:space="0" w:color="auto"/>
          <w:shd w:val="clear" w:color="auto" w:fill="FFFFFF"/>
          <w:lang w:val="sk-SK"/>
        </w:rPr>
        <w:t>It advocates the idea of affordable housing, which it considers a r</w:t>
      </w:r>
      <w:r>
        <w:rPr>
          <w:rFonts w:asciiTheme="majorHAnsi" w:eastAsia="Times New Roman" w:hAnsiTheme="majorHAnsi" w:cs="Arial"/>
          <w:color w:val="222222"/>
          <w:sz w:val="20"/>
          <w:szCs w:val="20"/>
          <w:bdr w:val="none" w:sz="0" w:space="0" w:color="auto"/>
          <w:shd w:val="clear" w:color="auto" w:fill="FFFFFF"/>
          <w:lang w:val="sk-SK"/>
        </w:rPr>
        <w:t>eal solution to homelessness. Proti prúdu</w:t>
      </w:r>
      <w:r w:rsidRPr="00C06AAE">
        <w:rPr>
          <w:rFonts w:asciiTheme="majorHAnsi" w:eastAsia="Times New Roman" w:hAnsiTheme="majorHAnsi" w:cs="Arial"/>
          <w:color w:val="222222"/>
          <w:sz w:val="20"/>
          <w:szCs w:val="20"/>
          <w:bdr w:val="none" w:sz="0" w:space="0" w:color="auto"/>
          <w:shd w:val="clear" w:color="auto" w:fill="FFFFFF"/>
          <w:lang w:val="sk-SK"/>
        </w:rPr>
        <w:t xml:space="preserve"> gives the main emphasis on the topic of affordable housing in a wider context and seeking solutions to make housing available in Slovakia.</w:t>
      </w:r>
      <w:r>
        <w:rPr>
          <w:rFonts w:asciiTheme="majorHAnsi" w:eastAsia="Times New Roman" w:hAnsiTheme="majorHAnsi" w:cs="Arial"/>
          <w:color w:val="222222"/>
          <w:sz w:val="20"/>
          <w:szCs w:val="20"/>
          <w:bdr w:val="none" w:sz="0" w:space="0" w:color="auto"/>
          <w:shd w:val="clear" w:color="auto" w:fill="FFFFFF"/>
          <w:lang w:val="sk-SK"/>
        </w:rPr>
        <w:t xml:space="preserve"> For more information please visit </w:t>
      </w:r>
      <w:r w:rsidR="00CF7B32" w:rsidRPr="00CF7B32">
        <w:rPr>
          <w:rFonts w:eastAsia="Times New Roman"/>
        </w:rPr>
        <w:t>https://www.notabene.sk/?about-us</w:t>
      </w:r>
      <w:r>
        <w:rPr>
          <w:rFonts w:asciiTheme="majorHAnsi" w:eastAsia="Times New Roman" w:hAnsiTheme="majorHAnsi" w:cs="Arial"/>
          <w:color w:val="222222"/>
          <w:sz w:val="20"/>
          <w:szCs w:val="20"/>
          <w:bdr w:val="none" w:sz="0" w:space="0" w:color="auto"/>
          <w:shd w:val="clear" w:color="auto" w:fill="FFFFFF"/>
          <w:lang w:val="sk-SK"/>
        </w:rPr>
        <w:t xml:space="preserve">. </w:t>
      </w:r>
    </w:p>
    <w:p w14:paraId="5BD87D43" w14:textId="77777777" w:rsidR="00D72A33" w:rsidRPr="00C06AAE" w:rsidRDefault="00D72A33" w:rsidP="00A86112">
      <w:pPr>
        <w:pStyle w:val="Textvysvtlivek"/>
        <w:jc w:val="both"/>
        <w:rPr>
          <w:rFonts w:asciiTheme="majorHAnsi" w:hAnsiTheme="majorHAnsi"/>
          <w:b/>
          <w:lang w:val="sk-SK"/>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EE"/>
    <w:family w:val="swiss"/>
    <w:pitch w:val="variable"/>
    <w:sig w:usb0="E0002EFF" w:usb1="C000785B" w:usb2="00000009" w:usb3="00000000" w:csb0="000001FF" w:csb1="00000000"/>
  </w:font>
  <w:font w:name="Palatino">
    <w:panose1 w:val="00000000000000000000"/>
    <w:charset w:val="00"/>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194035"/>
      <w:docPartObj>
        <w:docPartGallery w:val="Page Numbers (Bottom of Page)"/>
        <w:docPartUnique/>
      </w:docPartObj>
    </w:sdtPr>
    <w:sdtEndPr/>
    <w:sdtContent>
      <w:p w14:paraId="27D4A2BF" w14:textId="77777777" w:rsidR="00D72A33" w:rsidRDefault="00D72A33">
        <w:pPr>
          <w:pStyle w:val="Zpat"/>
          <w:jc w:val="center"/>
        </w:pPr>
        <w:r>
          <w:fldChar w:fldCharType="begin"/>
        </w:r>
        <w:r>
          <w:instrText>PAGE   \* MERGEFORMAT</w:instrText>
        </w:r>
        <w:r>
          <w:fldChar w:fldCharType="separate"/>
        </w:r>
        <w:r w:rsidR="00CF7B32" w:rsidRPr="00CF7B32">
          <w:rPr>
            <w:noProof/>
            <w:lang w:val="sk-SK"/>
          </w:rPr>
          <w:t>2</w:t>
        </w:r>
        <w:r>
          <w:fldChar w:fldCharType="end"/>
        </w:r>
      </w:p>
    </w:sdtContent>
  </w:sdt>
  <w:p w14:paraId="23743B07" w14:textId="77777777" w:rsidR="00D72A33" w:rsidRDefault="00D72A33">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9A979" w14:textId="77777777" w:rsidR="00386C5B" w:rsidRDefault="00386C5B" w:rsidP="00A86112">
      <w:r>
        <w:separator/>
      </w:r>
    </w:p>
  </w:footnote>
  <w:footnote w:type="continuationSeparator" w:id="0">
    <w:p w14:paraId="438DE568" w14:textId="77777777" w:rsidR="00386C5B" w:rsidRDefault="00386C5B" w:rsidP="00A86112">
      <w:r>
        <w:continuationSeparator/>
      </w:r>
    </w:p>
  </w:footnote>
  <w:footnote w:id="1">
    <w:p w14:paraId="0FFCFA3E" w14:textId="77777777" w:rsidR="00D72A33" w:rsidRDefault="00D72A33" w:rsidP="00A86112">
      <w:pPr>
        <w:pStyle w:val="Textpoznpodarou"/>
      </w:pPr>
      <w:r>
        <w:rPr>
          <w:rStyle w:val="Znakapoznpodarou"/>
        </w:rPr>
        <w:footnoteRef/>
      </w:r>
      <w:r>
        <w:t xml:space="preserve"> 2018 report about social situation in Slovakia, Ministry of Social Affairs. The report is available in Slovak at:</w:t>
      </w:r>
    </w:p>
    <w:p w14:paraId="7718DADC" w14:textId="77777777" w:rsidR="00D72A33" w:rsidRPr="00866B99" w:rsidRDefault="00386C5B" w:rsidP="00A86112">
      <w:pPr>
        <w:pStyle w:val="Textpoznpodarou"/>
        <w:rPr>
          <w:lang w:val="sk-SK"/>
        </w:rPr>
      </w:pPr>
      <w:hyperlink r:id="rId1" w:history="1">
        <w:r w:rsidR="00D72A33" w:rsidRPr="00F904BE">
          <w:rPr>
            <w:rStyle w:val="Hypertextovodkaz"/>
          </w:rPr>
          <w:t>https://www.employment.gov.sk/sk/ministerstvo/vyskum-oblasti-prace-socialnych-veci-institut-socialnej-politiky/spravy-socialnej-situacii-obyvatelstva/rok-2018.html</w:t>
        </w:r>
      </w:hyperlink>
      <w:r w:rsidR="00D72A33">
        <w:t xml:space="preserve"> </w:t>
      </w:r>
    </w:p>
  </w:footnote>
  <w:footnote w:id="2">
    <w:p w14:paraId="0F912EEC" w14:textId="77777777" w:rsidR="00D72A33" w:rsidRPr="00866B99" w:rsidRDefault="00D72A33" w:rsidP="00A86112">
      <w:pPr>
        <w:pStyle w:val="Textpoznpodarou"/>
        <w:rPr>
          <w:lang w:val="sk-SK"/>
        </w:rPr>
      </w:pPr>
      <w:r>
        <w:rPr>
          <w:rStyle w:val="Znakapoznpodarou"/>
        </w:rPr>
        <w:footnoteRef/>
      </w:r>
      <w:r>
        <w:t xml:space="preserve"> Housing Europe Observatory (2018).</w:t>
      </w:r>
    </w:p>
  </w:footnote>
  <w:footnote w:id="3">
    <w:p w14:paraId="4FC1D718" w14:textId="77777777" w:rsidR="00D72A33" w:rsidRDefault="00D72A33" w:rsidP="00A86112">
      <w:pPr>
        <w:rPr>
          <w:sz w:val="20"/>
          <w:szCs w:val="20"/>
        </w:rPr>
      </w:pPr>
      <w:r>
        <w:rPr>
          <w:vertAlign w:val="superscript"/>
        </w:rPr>
        <w:footnoteRef/>
      </w:r>
      <w:r>
        <w:rPr>
          <w:sz w:val="20"/>
          <w:szCs w:val="20"/>
        </w:rPr>
        <w:t xml:space="preserve"> Another 11% had experience of 6-9 years without a home. Only 7,7% lived without a home for less than a year. The survey is available in Slovak at: </w:t>
      </w:r>
    </w:p>
    <w:p w14:paraId="5A6598DF" w14:textId="77777777" w:rsidR="00D72A33" w:rsidRDefault="00386C5B" w:rsidP="00A86112">
      <w:pPr>
        <w:rPr>
          <w:sz w:val="20"/>
          <w:szCs w:val="20"/>
        </w:rPr>
      </w:pPr>
      <w:hyperlink r:id="rId2">
        <w:r w:rsidR="00D72A33">
          <w:rPr>
            <w:sz w:val="20"/>
            <w:szCs w:val="20"/>
            <w:u w:val="single"/>
          </w:rPr>
          <w:t>https://www.ceit.sk/IVPR/images/IVPR/vyskum/2016/Ondrusova/zaverecna_sprava_scitanie_ondrusova_2016.pdf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514CF" w14:textId="77777777" w:rsidR="00D72A33" w:rsidRDefault="00D72A33">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A0E6A"/>
    <w:multiLevelType w:val="hybridMultilevel"/>
    <w:tmpl w:val="4E7EAAD0"/>
    <w:lvl w:ilvl="0" w:tplc="04050001">
      <w:start w:val="1"/>
      <w:numFmt w:val="bullet"/>
      <w:lvlText w:val=""/>
      <w:lvlJc w:val="left"/>
      <w:pPr>
        <w:ind w:left="786" w:hanging="360"/>
      </w:pPr>
      <w:rPr>
        <w:rFonts w:ascii="Symbol" w:hAnsi="Symbo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 w15:restartNumberingAfterBreak="0">
    <w:nsid w:val="3B8218FA"/>
    <w:multiLevelType w:val="hybridMultilevel"/>
    <w:tmpl w:val="C3B463AA"/>
    <w:styleLink w:val="Importovanstyl1"/>
    <w:lvl w:ilvl="0" w:tplc="D7509554">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FE41CA">
      <w:start w:val="1"/>
      <w:numFmt w:val="lowerLetter"/>
      <w:lvlText w:val="%2."/>
      <w:lvlJc w:val="left"/>
      <w:pPr>
        <w:tabs>
          <w:tab w:val="left" w:pos="426"/>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424946">
      <w:start w:val="1"/>
      <w:numFmt w:val="lowerRoman"/>
      <w:lvlText w:val="%3."/>
      <w:lvlJc w:val="left"/>
      <w:pPr>
        <w:tabs>
          <w:tab w:val="left" w:pos="426"/>
        </w:tabs>
        <w:ind w:left="186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CB818C2">
      <w:start w:val="1"/>
      <w:numFmt w:val="decimal"/>
      <w:lvlText w:val="%4."/>
      <w:lvlJc w:val="left"/>
      <w:pPr>
        <w:tabs>
          <w:tab w:val="left" w:pos="426"/>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E6D72C">
      <w:start w:val="1"/>
      <w:numFmt w:val="lowerLetter"/>
      <w:lvlText w:val="%5."/>
      <w:lvlJc w:val="left"/>
      <w:pPr>
        <w:tabs>
          <w:tab w:val="left" w:pos="426"/>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D0725E">
      <w:start w:val="1"/>
      <w:numFmt w:val="lowerRoman"/>
      <w:lvlText w:val="%6."/>
      <w:lvlJc w:val="left"/>
      <w:pPr>
        <w:tabs>
          <w:tab w:val="left" w:pos="426"/>
        </w:tabs>
        <w:ind w:left="402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9A8090">
      <w:start w:val="1"/>
      <w:numFmt w:val="decimal"/>
      <w:lvlText w:val="%7."/>
      <w:lvlJc w:val="left"/>
      <w:pPr>
        <w:tabs>
          <w:tab w:val="left" w:pos="426"/>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8EFB8E">
      <w:start w:val="1"/>
      <w:numFmt w:val="lowerLetter"/>
      <w:lvlText w:val="%8."/>
      <w:lvlJc w:val="left"/>
      <w:pPr>
        <w:tabs>
          <w:tab w:val="left" w:pos="426"/>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ECD5E">
      <w:start w:val="1"/>
      <w:numFmt w:val="lowerRoman"/>
      <w:lvlText w:val="%9."/>
      <w:lvlJc w:val="left"/>
      <w:pPr>
        <w:tabs>
          <w:tab w:val="left" w:pos="426"/>
        </w:tabs>
        <w:ind w:left="618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CDF77BF"/>
    <w:multiLevelType w:val="hybridMultilevel"/>
    <w:tmpl w:val="4C9082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6F4613F"/>
    <w:multiLevelType w:val="hybridMultilevel"/>
    <w:tmpl w:val="C3B463AA"/>
    <w:numStyleLink w:val="Importovanstyl1"/>
  </w:abstractNum>
  <w:abstractNum w:abstractNumId="4" w15:restartNumberingAfterBreak="0">
    <w:nsid w:val="7E2E0B76"/>
    <w:multiLevelType w:val="hybridMultilevel"/>
    <w:tmpl w:val="D4D8133E"/>
    <w:lvl w:ilvl="0" w:tplc="75967C06">
      <w:start w:val="1"/>
      <w:numFmt w:val="decimal"/>
      <w:pStyle w:val="Nadpis3"/>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3"/>
    <w:lvlOverride w:ilvl="0">
      <w:lvl w:ilvl="0" w:tplc="CF84AA16">
        <w:start w:val="1"/>
        <w:numFmt w:val="decimal"/>
        <w:lvlText w:val="%1."/>
        <w:lvlJc w:val="left"/>
        <w:pPr>
          <w:ind w:left="426" w:hanging="360"/>
        </w:pPr>
        <w:rPr>
          <w:rFonts w:hAnsi="Arial Unicode MS"/>
          <w:b w:val="0"/>
          <w:b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112"/>
    <w:rsid w:val="001F50C1"/>
    <w:rsid w:val="00386C5B"/>
    <w:rsid w:val="00473134"/>
    <w:rsid w:val="00850E2B"/>
    <w:rsid w:val="00A86112"/>
    <w:rsid w:val="00C06AAE"/>
    <w:rsid w:val="00CF7B32"/>
    <w:rsid w:val="00D72A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DBFED4"/>
  <w14:defaultImageDpi w14:val="300"/>
  <w15:docId w15:val="{FE6D6D4A-50C6-C447-A662-DBB5372A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rsid w:val="00A86112"/>
    <w:pPr>
      <w:pBdr>
        <w:top w:val="nil"/>
        <w:left w:val="nil"/>
        <w:bottom w:val="nil"/>
        <w:right w:val="nil"/>
        <w:between w:val="nil"/>
        <w:bar w:val="nil"/>
      </w:pBdr>
    </w:pPr>
    <w:rPr>
      <w:rFonts w:ascii="Times New Roman" w:eastAsia="Arial Unicode MS" w:hAnsi="Times New Roman" w:cs="Times New Roman"/>
      <w:bdr w:val="nil"/>
    </w:rPr>
  </w:style>
  <w:style w:type="paragraph" w:styleId="Nadpis3">
    <w:name w:val="heading 3"/>
    <w:aliases w:val="Číslovaný"/>
    <w:basedOn w:val="Odstavecseseznamem"/>
    <w:next w:val="Normln"/>
    <w:link w:val="Nadpis3Char"/>
    <w:uiPriority w:val="9"/>
    <w:unhideWhenUsed/>
    <w:qFormat/>
    <w:rsid w:val="00A86112"/>
    <w:pPr>
      <w:numPr>
        <w:numId w:val="3"/>
      </w:numPr>
      <w:spacing w:line="276" w:lineRule="auto"/>
      <w:ind w:left="567"/>
      <w:contextualSpacing w:val="0"/>
      <w:jc w:val="both"/>
      <w:outlineLvl w:val="2"/>
    </w:pPr>
    <w:rPr>
      <w:rFonts w:ascii="Century Gothic" w:eastAsia="Calibri" w:hAnsi="Century Gothic" w:cs="Calibri"/>
      <w:color w:val="000000"/>
      <w:sz w:val="22"/>
      <w:u w:color="000000"/>
      <w:lang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aliases w:val="Číslovaný Char"/>
    <w:basedOn w:val="Standardnpsmoodstavce"/>
    <w:link w:val="Nadpis3"/>
    <w:uiPriority w:val="9"/>
    <w:rsid w:val="00A86112"/>
    <w:rPr>
      <w:rFonts w:ascii="Century Gothic" w:eastAsia="Calibri" w:hAnsi="Century Gothic" w:cs="Calibri"/>
      <w:color w:val="000000"/>
      <w:sz w:val="22"/>
      <w:u w:color="000000"/>
      <w:bdr w:val="nil"/>
      <w:lang w:eastAsia="sk-SK"/>
    </w:rPr>
  </w:style>
  <w:style w:type="character" w:styleId="Hypertextovodkaz">
    <w:name w:val="Hyperlink"/>
    <w:rsid w:val="00A86112"/>
    <w:rPr>
      <w:u w:val="single"/>
    </w:rPr>
  </w:style>
  <w:style w:type="paragraph" w:customStyle="1" w:styleId="Zhlavazpat">
    <w:name w:val="Záhlaví a zápatí"/>
    <w:rsid w:val="00A86112"/>
    <w:pPr>
      <w:pBdr>
        <w:top w:val="nil"/>
        <w:left w:val="nil"/>
        <w:bottom w:val="nil"/>
        <w:right w:val="nil"/>
        <w:between w:val="nil"/>
        <w:bar w:val="nil"/>
      </w:pBdr>
      <w:tabs>
        <w:tab w:val="right" w:pos="9020"/>
      </w:tabs>
    </w:pPr>
    <w:rPr>
      <w:rFonts w:ascii="Helvetica" w:eastAsia="Arial Unicode MS" w:hAnsi="Helvetica" w:cs="Arial Unicode MS"/>
      <w:color w:val="000000"/>
      <w:bdr w:val="nil"/>
    </w:rPr>
  </w:style>
  <w:style w:type="paragraph" w:customStyle="1" w:styleId="TextA">
    <w:name w:val="Text A"/>
    <w:rsid w:val="00A86112"/>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customStyle="1" w:styleId="dnA">
    <w:name w:val="Žádný A"/>
    <w:rsid w:val="00A86112"/>
  </w:style>
  <w:style w:type="numbering" w:customStyle="1" w:styleId="Importovanstyl1">
    <w:name w:val="Importovaný styl 1"/>
    <w:rsid w:val="00A86112"/>
    <w:pPr>
      <w:numPr>
        <w:numId w:val="1"/>
      </w:numPr>
    </w:pPr>
  </w:style>
  <w:style w:type="paragraph" w:styleId="Textpoznpodarou">
    <w:name w:val="footnote text"/>
    <w:link w:val="TextpoznpodarouChar"/>
    <w:rsid w:val="00A86112"/>
    <w:pPr>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TextpoznpodarouChar">
    <w:name w:val="Text pozn. pod čarou Char"/>
    <w:basedOn w:val="Standardnpsmoodstavce"/>
    <w:link w:val="Textpoznpodarou"/>
    <w:rsid w:val="00A86112"/>
    <w:rPr>
      <w:rFonts w:ascii="Calibri" w:eastAsia="Calibri" w:hAnsi="Calibri" w:cs="Calibri"/>
      <w:color w:val="000000"/>
      <w:sz w:val="20"/>
      <w:szCs w:val="20"/>
      <w:u w:color="000000"/>
      <w:bdr w:val="nil"/>
    </w:rPr>
  </w:style>
  <w:style w:type="character" w:customStyle="1" w:styleId="Hyperlink0">
    <w:name w:val="Hyperlink.0"/>
    <w:basedOn w:val="dnA"/>
    <w:rsid w:val="00A86112"/>
    <w:rPr>
      <w:rFonts w:ascii="Century Gothic" w:eastAsia="Century Gothic" w:hAnsi="Century Gothic" w:cs="Century Gothic"/>
      <w:color w:val="0000FF"/>
      <w:u w:val="single" w:color="0000FF"/>
      <w:lang w:val="en-US"/>
    </w:rPr>
  </w:style>
  <w:style w:type="paragraph" w:styleId="Bezmezer">
    <w:name w:val="No Spacing"/>
    <w:rsid w:val="00A86112"/>
    <w:pPr>
      <w:pBdr>
        <w:top w:val="nil"/>
        <w:left w:val="nil"/>
        <w:bottom w:val="nil"/>
        <w:right w:val="nil"/>
        <w:between w:val="nil"/>
        <w:bar w:val="nil"/>
      </w:pBdr>
    </w:pPr>
    <w:rPr>
      <w:rFonts w:ascii="Calibri" w:eastAsia="Calibri" w:hAnsi="Calibri" w:cs="Calibri"/>
      <w:color w:val="000000"/>
      <w:sz w:val="22"/>
      <w:szCs w:val="22"/>
      <w:u w:color="000000"/>
      <w:bdr w:val="nil"/>
    </w:rPr>
  </w:style>
  <w:style w:type="character" w:styleId="Znakapoznpodarou">
    <w:name w:val="footnote reference"/>
    <w:basedOn w:val="dnA"/>
    <w:rsid w:val="00A86112"/>
    <w:rPr>
      <w:vertAlign w:val="superscript"/>
    </w:rPr>
  </w:style>
  <w:style w:type="character" w:customStyle="1" w:styleId="Hyperlink6">
    <w:name w:val="Hyperlink.6"/>
    <w:basedOn w:val="dnA"/>
    <w:rsid w:val="00A86112"/>
    <w:rPr>
      <w:rFonts w:ascii="Century Gothic" w:eastAsia="Century Gothic" w:hAnsi="Century Gothic" w:cs="Century Gothic"/>
      <w:color w:val="0000FF"/>
      <w:sz w:val="24"/>
      <w:szCs w:val="24"/>
      <w:u w:val="single" w:color="0000FF"/>
      <w:lang w:val="en-US"/>
    </w:rPr>
  </w:style>
  <w:style w:type="paragraph" w:styleId="Textvysvtlivek">
    <w:name w:val="endnote text"/>
    <w:basedOn w:val="Normln"/>
    <w:link w:val="TextvysvtlivekChar"/>
    <w:uiPriority w:val="99"/>
    <w:semiHidden/>
    <w:unhideWhenUsed/>
    <w:rsid w:val="00A86112"/>
    <w:rPr>
      <w:sz w:val="20"/>
      <w:szCs w:val="20"/>
    </w:rPr>
  </w:style>
  <w:style w:type="character" w:customStyle="1" w:styleId="TextvysvtlivekChar">
    <w:name w:val="Text vysvětlivek Char"/>
    <w:basedOn w:val="Standardnpsmoodstavce"/>
    <w:link w:val="Textvysvtlivek"/>
    <w:uiPriority w:val="99"/>
    <w:semiHidden/>
    <w:rsid w:val="00A86112"/>
    <w:rPr>
      <w:rFonts w:ascii="Times New Roman" w:eastAsia="Arial Unicode MS" w:hAnsi="Times New Roman" w:cs="Times New Roman"/>
      <w:sz w:val="20"/>
      <w:szCs w:val="20"/>
      <w:bdr w:val="nil"/>
    </w:rPr>
  </w:style>
  <w:style w:type="character" w:styleId="Odkaznavysvtlivky">
    <w:name w:val="endnote reference"/>
    <w:basedOn w:val="Standardnpsmoodstavce"/>
    <w:uiPriority w:val="99"/>
    <w:semiHidden/>
    <w:unhideWhenUsed/>
    <w:rsid w:val="00A86112"/>
    <w:rPr>
      <w:vertAlign w:val="superscript"/>
    </w:rPr>
  </w:style>
  <w:style w:type="paragraph" w:styleId="Zpat">
    <w:name w:val="footer"/>
    <w:basedOn w:val="Normln"/>
    <w:link w:val="ZpatChar"/>
    <w:uiPriority w:val="99"/>
    <w:unhideWhenUsed/>
    <w:rsid w:val="00A86112"/>
    <w:pPr>
      <w:tabs>
        <w:tab w:val="center" w:pos="4680"/>
        <w:tab w:val="right" w:pos="9360"/>
      </w:tabs>
    </w:pPr>
  </w:style>
  <w:style w:type="character" w:customStyle="1" w:styleId="ZpatChar">
    <w:name w:val="Zápatí Char"/>
    <w:basedOn w:val="Standardnpsmoodstavce"/>
    <w:link w:val="Zpat"/>
    <w:uiPriority w:val="99"/>
    <w:rsid w:val="00A86112"/>
    <w:rPr>
      <w:rFonts w:ascii="Times New Roman" w:eastAsia="Arial Unicode MS" w:hAnsi="Times New Roman" w:cs="Times New Roman"/>
      <w:bdr w:val="nil"/>
    </w:rPr>
  </w:style>
  <w:style w:type="paragraph" w:styleId="Odstavecseseznamem">
    <w:name w:val="List Paragraph"/>
    <w:basedOn w:val="Normln"/>
    <w:uiPriority w:val="34"/>
    <w:qFormat/>
    <w:rsid w:val="00A86112"/>
    <w:pPr>
      <w:ind w:left="720"/>
      <w:contextualSpacing/>
    </w:pPr>
  </w:style>
  <w:style w:type="character" w:styleId="Sledovanodkaz">
    <w:name w:val="FollowedHyperlink"/>
    <w:basedOn w:val="Standardnpsmoodstavce"/>
    <w:uiPriority w:val="99"/>
    <w:semiHidden/>
    <w:unhideWhenUsed/>
    <w:rsid w:val="00CF7B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921887">
      <w:bodyDiv w:val="1"/>
      <w:marLeft w:val="0"/>
      <w:marRight w:val="0"/>
      <w:marTop w:val="0"/>
      <w:marBottom w:val="0"/>
      <w:divBdr>
        <w:top w:val="none" w:sz="0" w:space="0" w:color="auto"/>
        <w:left w:val="none" w:sz="0" w:space="0" w:color="auto"/>
        <w:bottom w:val="none" w:sz="0" w:space="0" w:color="auto"/>
        <w:right w:val="none" w:sz="0" w:space="0" w:color="auto"/>
      </w:divBdr>
    </w:div>
    <w:div w:id="17532391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chajdikova@socia.s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www.socia.sk" TargetMode="External"/><Relationship Id="rId1" Type="http://schemas.openxmlformats.org/officeDocument/2006/relationships/hyperlink" Target="http://www.forumhr.e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eit.sk/IVPR/images/IVPR/vyskum/2016/Ondrusova/zaverecna_sprava_scitanie_ondrusova_2016.pdf" TargetMode="External"/><Relationship Id="rId1" Type="http://schemas.openxmlformats.org/officeDocument/2006/relationships/hyperlink" Target="https://www.employment.gov.sk/sk/ministerstvo/vyskum-oblasti-prace-socialnych-veci-institut-socialnej-politiky/spravy-socialnej-situacii-obyvatelstva/rok-20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5DD530-6AED-A74D-9A92-40F35E7C4308}">
  <ds:schemaRefs>
    <ds:schemaRef ds:uri="http://schemas.openxmlformats.org/officeDocument/2006/bibliography"/>
  </ds:schemaRefs>
</ds:datastoreItem>
</file>

<file path=customXml/itemProps2.xml><?xml version="1.0" encoding="utf-8"?>
<ds:datastoreItem xmlns:ds="http://schemas.openxmlformats.org/officeDocument/2006/customXml" ds:itemID="{515EDF54-8531-4FCB-B11B-4F54617FB09A}"/>
</file>

<file path=customXml/itemProps3.xml><?xml version="1.0" encoding="utf-8"?>
<ds:datastoreItem xmlns:ds="http://schemas.openxmlformats.org/officeDocument/2006/customXml" ds:itemID="{E2E85903-6B54-40B0-8239-830AC903CAD1}"/>
</file>

<file path=customXml/itemProps4.xml><?xml version="1.0" encoding="utf-8"?>
<ds:datastoreItem xmlns:ds="http://schemas.openxmlformats.org/officeDocument/2006/customXml" ds:itemID="{238C119F-3C88-4DC1-94BA-23E3ED9325B4}"/>
</file>

<file path=docProps/app.xml><?xml version="1.0" encoding="utf-8"?>
<Properties xmlns="http://schemas.openxmlformats.org/officeDocument/2006/extended-properties" xmlns:vt="http://schemas.openxmlformats.org/officeDocument/2006/docPropsVTypes">
  <Template>Normal.dotm</Template>
  <TotalTime>1</TotalTime>
  <Pages>4</Pages>
  <Words>808</Words>
  <Characters>4772</Characters>
  <Application>Microsoft Office Word</Application>
  <DocSecurity>0</DocSecurity>
  <Lines>39</Lines>
  <Paragraphs>11</Paragraphs>
  <ScaleCrop>false</ScaleCrop>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 proti prudu</dc:creator>
  <cp:keywords/>
  <dc:description/>
  <cp:lastModifiedBy>Maroš Matiaško</cp:lastModifiedBy>
  <cp:revision>2</cp:revision>
  <dcterms:created xsi:type="dcterms:W3CDTF">2019-09-06T13:30:00Z</dcterms:created>
  <dcterms:modified xsi:type="dcterms:W3CDTF">2019-09-06T13:30:00Z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