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EA323E" w14:textId="77777777" w:rsidR="003D5BA1" w:rsidRPr="00E73AF3" w:rsidRDefault="003D5BA1" w:rsidP="003D5BA1">
      <w:pPr>
        <w:tabs>
          <w:tab w:val="left" w:pos="5103"/>
        </w:tabs>
        <w:jc w:val="both"/>
        <w:rPr>
          <w:rFonts w:ascii="Arial Narrow" w:hAnsi="Arial Narrow"/>
          <w:b/>
          <w:bCs/>
        </w:rPr>
      </w:pPr>
      <w:r w:rsidRPr="00E73AF3">
        <w:rPr>
          <w:rFonts w:ascii="Arial Narrow" w:hAnsi="Arial Narrow"/>
          <w:b/>
          <w:bCs/>
        </w:rPr>
        <w:t>Contribuciones del CIERIC</w:t>
      </w:r>
      <w:r>
        <w:rPr>
          <w:rFonts w:ascii="Arial Narrow" w:hAnsi="Arial Narrow"/>
          <w:b/>
          <w:bCs/>
        </w:rPr>
        <w:t xml:space="preserve"> al adelanto de las mujeres y las niñas</w:t>
      </w:r>
    </w:p>
    <w:p w14:paraId="099654F6" w14:textId="77777777" w:rsidR="003D5BA1" w:rsidRPr="005D48DB" w:rsidRDefault="003D5BA1" w:rsidP="003D5BA1">
      <w:pPr>
        <w:tabs>
          <w:tab w:val="left" w:pos="5103"/>
        </w:tabs>
        <w:jc w:val="both"/>
        <w:rPr>
          <w:rFonts w:ascii="Arial Narrow" w:hAnsi="Arial Narrow"/>
        </w:rPr>
      </w:pPr>
      <w:r w:rsidRPr="005D48DB">
        <w:rPr>
          <w:rFonts w:ascii="Arial Narrow" w:hAnsi="Arial Narrow"/>
        </w:rPr>
        <w:t>El C</w:t>
      </w:r>
      <w:r>
        <w:rPr>
          <w:rFonts w:ascii="Arial Narrow" w:hAnsi="Arial Narrow"/>
        </w:rPr>
        <w:t>entro de Intercambio y Referencia - Iniciativa Comunitaria - C</w:t>
      </w:r>
      <w:r w:rsidRPr="005D48DB">
        <w:rPr>
          <w:rFonts w:ascii="Arial Narrow" w:hAnsi="Arial Narrow"/>
        </w:rPr>
        <w:t>IERIC es un centro de carácter asociativo, sin fines de lucro, fundado el 23 de octubre de 1991. Vinculado a la Unión de Escritores y Artistas de Cuba, está legalizado ante el Ministerio de Justicia con escritura legal 697-91 y con Acta de protocolización 2674 del 2000. Autónomo en cuanto al manejo institucional, la gestión económica y la administración de recursos.</w:t>
      </w:r>
    </w:p>
    <w:p w14:paraId="67460C13" w14:textId="77777777" w:rsidR="003D5BA1" w:rsidRPr="005D48DB" w:rsidRDefault="003D5BA1" w:rsidP="003D5BA1">
      <w:pPr>
        <w:tabs>
          <w:tab w:val="left" w:pos="5103"/>
        </w:tabs>
        <w:jc w:val="both"/>
        <w:rPr>
          <w:rFonts w:ascii="Arial Narrow" w:hAnsi="Arial Narrow"/>
        </w:rPr>
      </w:pPr>
      <w:r w:rsidRPr="005D48DB">
        <w:rPr>
          <w:rFonts w:ascii="Arial Narrow" w:hAnsi="Arial Narrow"/>
        </w:rPr>
        <w:t xml:space="preserve">Se vinculó desde sus inicios, al trabajo comunitario promoviendo la participación, la visión integral y la articulación de actores. Actualmente promueve la dimensión cultural del desarrollo a nivel local y comunitario, el fortalecimiento de capacidades, la gestión de la información y la comunicación para compartir conocimiento y propicia el trabajo articulado, en redes y plataformas.  </w:t>
      </w:r>
    </w:p>
    <w:p w14:paraId="054A2347" w14:textId="77777777" w:rsidR="003D5BA1" w:rsidRDefault="003D5BA1" w:rsidP="003D5BA1">
      <w:pPr>
        <w:tabs>
          <w:tab w:val="left" w:pos="5103"/>
        </w:tabs>
        <w:jc w:val="both"/>
        <w:rPr>
          <w:rFonts w:ascii="Arial Narrow" w:hAnsi="Arial Narrow"/>
        </w:rPr>
      </w:pPr>
      <w:r w:rsidRPr="005D48DB">
        <w:rPr>
          <w:rFonts w:ascii="Arial Narrow" w:hAnsi="Arial Narrow"/>
        </w:rPr>
        <w:t>Los 3</w:t>
      </w:r>
      <w:r>
        <w:rPr>
          <w:rFonts w:ascii="Arial Narrow" w:hAnsi="Arial Narrow"/>
        </w:rPr>
        <w:t>2</w:t>
      </w:r>
      <w:r w:rsidRPr="005D48DB">
        <w:rPr>
          <w:rFonts w:ascii="Arial Narrow" w:hAnsi="Arial Narrow"/>
        </w:rPr>
        <w:t xml:space="preserve"> años de experiencia en gestión de desarrollo a nivel local y comunitario desde la concepción cultural</w:t>
      </w:r>
      <w:r>
        <w:rPr>
          <w:rFonts w:ascii="Arial Narrow" w:hAnsi="Arial Narrow"/>
        </w:rPr>
        <w:t xml:space="preserve">, </w:t>
      </w:r>
      <w:r w:rsidRPr="008234BB">
        <w:rPr>
          <w:rFonts w:ascii="Arial Narrow" w:hAnsi="Arial Narrow"/>
        </w:rPr>
        <w:t xml:space="preserve">a través de proyectos, para comunidades y grupos de población en condiciones de vulnerabilidad en Cuba, hacen de CIERIC un centro de referencia para el trabajo social y comunitario a nivel local, nacional y regional. </w:t>
      </w:r>
    </w:p>
    <w:p w14:paraId="0837FD44" w14:textId="77777777" w:rsidR="003D5BA1" w:rsidRDefault="003D5BA1" w:rsidP="003D5BA1">
      <w:pPr>
        <w:tabs>
          <w:tab w:val="left" w:pos="5103"/>
        </w:tabs>
        <w:jc w:val="both"/>
        <w:rPr>
          <w:rFonts w:ascii="Arial Narrow" w:hAnsi="Arial Narrow"/>
        </w:rPr>
      </w:pPr>
      <w:r>
        <w:rPr>
          <w:rFonts w:ascii="Arial Narrow" w:hAnsi="Arial Narrow"/>
        </w:rPr>
        <w:t>La labor que realiza hace una c</w:t>
      </w:r>
      <w:r w:rsidRPr="008234BB">
        <w:rPr>
          <w:rFonts w:ascii="Arial Narrow" w:hAnsi="Arial Narrow"/>
        </w:rPr>
        <w:t>ontribuir a procesos locales de desarrollo inclusivo y sostenible</w:t>
      </w:r>
      <w:r>
        <w:rPr>
          <w:rFonts w:ascii="Arial Narrow" w:hAnsi="Arial Narrow"/>
        </w:rPr>
        <w:t xml:space="preserve">. Entre las líneas de trabajo está el acompañamiento técnico y metodológico a los actores locales para el diseño y la implementación de las </w:t>
      </w:r>
      <w:r w:rsidRPr="00EB04CF">
        <w:rPr>
          <w:rFonts w:ascii="Arial Narrow" w:hAnsi="Arial Narrow"/>
          <w:lang w:val="es-ES"/>
        </w:rPr>
        <w:t xml:space="preserve">Estrategias de Desarrollo Municipal (EDM) en 30 territorios: se rescatan significados relevantes en los diagnósticos con mirada </w:t>
      </w:r>
      <w:r>
        <w:rPr>
          <w:rFonts w:ascii="Arial Narrow" w:hAnsi="Arial Narrow"/>
        </w:rPr>
        <w:t>cultural donde se identifican brechas de género con enfoque interseccional y se propicia el diseño de líneas estratégicas o políticas locales enfocadas al adelanto de las mujeres</w:t>
      </w:r>
      <w:r w:rsidRPr="00EB04CF">
        <w:rPr>
          <w:rFonts w:ascii="Arial Narrow" w:hAnsi="Arial Narrow"/>
          <w:lang w:val="es-ES"/>
        </w:rPr>
        <w:t xml:space="preserve">. </w:t>
      </w:r>
    </w:p>
    <w:p w14:paraId="66FBBC18" w14:textId="77777777" w:rsidR="003D5BA1" w:rsidRPr="00483136" w:rsidRDefault="003D5BA1" w:rsidP="003D5BA1">
      <w:pPr>
        <w:tabs>
          <w:tab w:val="left" w:pos="5103"/>
        </w:tabs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</w:rPr>
        <w:t xml:space="preserve">Se ha </w:t>
      </w:r>
      <w:r w:rsidRPr="00483136">
        <w:rPr>
          <w:rFonts w:ascii="Arial Narrow" w:hAnsi="Arial Narrow"/>
        </w:rPr>
        <w:t>estimulado</w:t>
      </w:r>
      <w:r w:rsidRPr="00483136">
        <w:rPr>
          <w:rFonts w:ascii="Arial Narrow" w:hAnsi="Arial Narrow"/>
          <w:lang w:val="es-ES"/>
        </w:rPr>
        <w:t xml:space="preserve"> </w:t>
      </w:r>
      <w:r>
        <w:rPr>
          <w:rFonts w:ascii="Arial Narrow" w:hAnsi="Arial Narrow"/>
        </w:rPr>
        <w:t xml:space="preserve">la </w:t>
      </w:r>
      <w:r w:rsidRPr="00483136">
        <w:rPr>
          <w:rFonts w:ascii="Arial Narrow" w:hAnsi="Arial Narrow"/>
          <w:lang w:val="es-ES"/>
        </w:rPr>
        <w:t>participación</w:t>
      </w:r>
      <w:r>
        <w:rPr>
          <w:rFonts w:ascii="Arial Narrow" w:hAnsi="Arial Narrow"/>
        </w:rPr>
        <w:t xml:space="preserve"> y el</w:t>
      </w:r>
      <w:r w:rsidRPr="00483136">
        <w:rPr>
          <w:rFonts w:ascii="Arial Narrow" w:hAnsi="Arial Narrow"/>
          <w:lang w:val="es-ES"/>
        </w:rPr>
        <w:t xml:space="preserve"> liderazgo </w:t>
      </w:r>
      <w:r>
        <w:rPr>
          <w:rFonts w:ascii="Arial Narrow" w:hAnsi="Arial Narrow"/>
        </w:rPr>
        <w:t>de las mujeres involucrándolas en</w:t>
      </w:r>
      <w:r w:rsidRPr="00483136">
        <w:rPr>
          <w:rFonts w:ascii="Arial Narrow" w:hAnsi="Arial Narrow"/>
          <w:lang w:val="es-ES"/>
        </w:rPr>
        <w:t xml:space="preserve"> roles de coordinación en las estructuras de gestión técnica y administrativas del desarrollo territorial y frente a los equipos de iniciativas, proyectos y emprendimientos</w:t>
      </w:r>
      <w:r>
        <w:rPr>
          <w:rFonts w:ascii="Arial Narrow" w:hAnsi="Arial Narrow"/>
        </w:rPr>
        <w:t xml:space="preserve"> que están siendo acompañados por la organización</w:t>
      </w:r>
      <w:r w:rsidRPr="00483136">
        <w:rPr>
          <w:rFonts w:ascii="Arial Narrow" w:hAnsi="Arial Narrow"/>
          <w:lang w:val="es-ES"/>
        </w:rPr>
        <w:t xml:space="preserve">. </w:t>
      </w:r>
      <w:r>
        <w:rPr>
          <w:rFonts w:ascii="Arial Narrow" w:hAnsi="Arial Narrow"/>
        </w:rPr>
        <w:t xml:space="preserve">Además, 32 mujeres formadas en los espacios de gestión de los proyectos que implementa el CIERIC han tenido acceso a puestos de toma de decisiones a nivel municipal y provincial; se desempeñan en las Direcciones Municipales y Territoriales de Desarrollo, en los Centros Provinciales para la superación de la Cultura, en Organizaciones y Agencias de Cooperación. </w:t>
      </w:r>
    </w:p>
    <w:p w14:paraId="626BCCDE" w14:textId="77777777" w:rsidR="003D5BA1" w:rsidRPr="003D655F" w:rsidRDefault="003D5BA1" w:rsidP="003D5BA1">
      <w:pPr>
        <w:tabs>
          <w:tab w:val="left" w:pos="5103"/>
        </w:tabs>
        <w:jc w:val="both"/>
        <w:rPr>
          <w:rFonts w:ascii="Arial Narrow" w:hAnsi="Arial Narrow"/>
          <w:lang w:val="es-ES"/>
        </w:rPr>
      </w:pPr>
      <w:r w:rsidRPr="003D655F">
        <w:rPr>
          <w:rFonts w:ascii="Arial Narrow" w:hAnsi="Arial Narrow"/>
          <w:lang w:val="es-ES"/>
        </w:rPr>
        <w:t xml:space="preserve">Como parte de los acompañamientos metodológicos a los </w:t>
      </w:r>
      <w:r>
        <w:rPr>
          <w:rFonts w:ascii="Arial Narrow" w:hAnsi="Arial Narrow"/>
        </w:rPr>
        <w:t>actores</w:t>
      </w:r>
      <w:r w:rsidRPr="003D655F">
        <w:rPr>
          <w:rFonts w:ascii="Arial Narrow" w:hAnsi="Arial Narrow"/>
          <w:lang w:val="es-ES"/>
        </w:rPr>
        <w:t xml:space="preserve"> locales se han logrado asociar 57 iniciativas a la ejecución de las Estrategias de Desarrollo de los municipios de trabajo; legitimar sus modelos de implementación a través de las nuevas formas gestión aprobadas en el país: </w:t>
      </w:r>
      <w:bookmarkStart w:id="0" w:name="_Hlk158204384"/>
      <w:r w:rsidRPr="003D655F">
        <w:rPr>
          <w:rFonts w:ascii="Arial Narrow" w:hAnsi="Arial Narrow"/>
          <w:lang w:val="es-ES"/>
        </w:rPr>
        <w:t xml:space="preserve">proyectos de desarrollo local - PDL (26), proyectos socioculturales (26), trabajadores por cuenta propia – TCP (4) y emprendimientos </w:t>
      </w:r>
      <w:bookmarkEnd w:id="0"/>
      <w:r w:rsidRPr="003D655F">
        <w:rPr>
          <w:rFonts w:ascii="Arial Narrow" w:hAnsi="Arial Narrow"/>
          <w:lang w:val="es-ES"/>
        </w:rPr>
        <w:t>(2). La mayoría de estas propuestas responden a las líneas estratégicas: desarrollo sociocultural; hábitat seguro, digno y resiliente; desarrollo económico con equidad; cambio climático; alimentación, sostenibilidad alimentaria; fortalecimiento municipal organizacional y gobernanza responsable.</w:t>
      </w:r>
      <w:r>
        <w:rPr>
          <w:rFonts w:ascii="Arial Narrow" w:hAnsi="Arial Narrow"/>
        </w:rPr>
        <w:t xml:space="preserve"> Desde estas iniciativas se han gestado 146 empleos de los cuales 68 están ocupados por mujeres. </w:t>
      </w:r>
    </w:p>
    <w:p w14:paraId="5C9F4CEB" w14:textId="77777777" w:rsidR="003D5BA1" w:rsidRDefault="003D5BA1" w:rsidP="003D5BA1">
      <w:pPr>
        <w:tabs>
          <w:tab w:val="left" w:pos="5103"/>
        </w:tabs>
        <w:jc w:val="both"/>
        <w:rPr>
          <w:rFonts w:ascii="Arial Narrow" w:hAnsi="Arial Narrow"/>
        </w:rPr>
      </w:pPr>
      <w:r>
        <w:rPr>
          <w:rFonts w:ascii="Arial Narrow" w:hAnsi="Arial Narrow"/>
        </w:rPr>
        <w:t>En la gestación de estas iniciativas l</w:t>
      </w:r>
      <w:r w:rsidRPr="00483136">
        <w:rPr>
          <w:rFonts w:ascii="Arial Narrow" w:hAnsi="Arial Narrow"/>
          <w:lang w:val="es-ES"/>
        </w:rPr>
        <w:t>as mujeres muestran un alto protagonismo, 1579 mujeres participan en los procesos de desarrollo que acompaña CIERIC</w:t>
      </w:r>
      <w:r>
        <w:rPr>
          <w:rFonts w:ascii="Arial Narrow" w:hAnsi="Arial Narrow"/>
        </w:rPr>
        <w:t xml:space="preserve"> en el 2023</w:t>
      </w:r>
      <w:r w:rsidRPr="00483136">
        <w:rPr>
          <w:rFonts w:ascii="Arial Narrow" w:hAnsi="Arial Narrow"/>
          <w:lang w:val="es-ES"/>
        </w:rPr>
        <w:t>, siendo el 48% de las personas involucradas</w:t>
      </w:r>
      <w:r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lastRenderedPageBreak/>
        <w:t>en las acciones realizadas</w:t>
      </w:r>
      <w:r w:rsidRPr="00483136">
        <w:rPr>
          <w:rFonts w:ascii="Arial Narrow" w:hAnsi="Arial Narrow"/>
          <w:lang w:val="es-ES"/>
        </w:rPr>
        <w:t xml:space="preserve">. Se continúa trabajando para modificar imaginarios sociales vinculados a los estereotipos de género. </w:t>
      </w:r>
    </w:p>
    <w:p w14:paraId="6656BF44" w14:textId="77777777" w:rsidR="003D5BA1" w:rsidRDefault="003D5BA1" w:rsidP="003D5BA1">
      <w:pPr>
        <w:tabs>
          <w:tab w:val="left" w:pos="142"/>
        </w:tabs>
        <w:autoSpaceDE w:val="0"/>
        <w:autoSpaceDN w:val="0"/>
        <w:adjustRightInd w:val="0"/>
        <w:spacing w:after="120" w:line="276" w:lineRule="auto"/>
        <w:jc w:val="both"/>
        <w:rPr>
          <w:rFonts w:ascii="Arial Narrow" w:hAnsi="Arial Narrow"/>
        </w:rPr>
      </w:pPr>
      <w:r w:rsidRPr="003D655F">
        <w:rPr>
          <w:rFonts w:ascii="Arial Narrow" w:hAnsi="Arial Narrow"/>
        </w:rPr>
        <w:t xml:space="preserve">En las acciones de formación de capacidades para la gestión de procesos culturales (cursos, diplomados, talleres, intercambios, eventos, pasantías) los temas </w:t>
      </w:r>
      <w:r w:rsidRPr="003D655F">
        <w:rPr>
          <w:rFonts w:ascii="Arial Narrow" w:hAnsi="Arial Narrow"/>
          <w:lang w:val="es-ES"/>
        </w:rPr>
        <w:t>género y equidad, mediación y resolución de conflictos liderazgo y trabajo en equipo, diversidad y relaciones interfamiliares,</w:t>
      </w:r>
      <w:r>
        <w:rPr>
          <w:rFonts w:ascii="Arial Narrow" w:hAnsi="Arial Narrow"/>
        </w:rPr>
        <w:t xml:space="preserve"> violencia de género,</w:t>
      </w:r>
      <w:r w:rsidRPr="003D655F">
        <w:rPr>
          <w:rFonts w:ascii="Arial Narrow" w:hAnsi="Arial Narrow"/>
          <w:lang w:val="es-ES"/>
        </w:rPr>
        <w:t xml:space="preserve"> inclusión social de personas con discapacidad, empoderamiento femenino y su rol desde la cultura, derechos y ciudadanía LGBTTTIQ </w:t>
      </w:r>
      <w:r>
        <w:rPr>
          <w:rFonts w:ascii="Arial Narrow" w:hAnsi="Arial Narrow"/>
        </w:rPr>
        <w:t xml:space="preserve">son recurrentes en los espacios. En un año de trabajo participan </w:t>
      </w:r>
      <w:r w:rsidRPr="003D655F">
        <w:rPr>
          <w:rFonts w:ascii="Arial Narrow" w:hAnsi="Arial Narrow"/>
          <w:lang w:val="es-ES"/>
        </w:rPr>
        <w:t xml:space="preserve">de estos procesos </w:t>
      </w:r>
      <w:bookmarkStart w:id="1" w:name="_Hlk158202759"/>
      <w:r>
        <w:rPr>
          <w:rFonts w:ascii="Arial Narrow" w:hAnsi="Arial Narrow"/>
        </w:rPr>
        <w:t xml:space="preserve">un estimado de </w:t>
      </w:r>
      <w:r w:rsidRPr="003D655F">
        <w:rPr>
          <w:rFonts w:ascii="Arial Narrow" w:hAnsi="Arial Narrow"/>
          <w:lang w:val="es-ES"/>
        </w:rPr>
        <w:t>28</w:t>
      </w:r>
      <w:bookmarkEnd w:id="1"/>
      <w:r>
        <w:rPr>
          <w:rFonts w:ascii="Arial Narrow" w:hAnsi="Arial Narrow"/>
        </w:rPr>
        <w:t>00</w:t>
      </w:r>
      <w:r w:rsidRPr="003D655F">
        <w:rPr>
          <w:rFonts w:ascii="Arial Narrow" w:hAnsi="Arial Narrow"/>
          <w:lang w:val="es-ES"/>
        </w:rPr>
        <w:t xml:space="preserve"> personas </w:t>
      </w:r>
      <w:r>
        <w:rPr>
          <w:rFonts w:ascii="Arial Narrow" w:hAnsi="Arial Narrow"/>
        </w:rPr>
        <w:t>de todo el país, siendo las mujeres el mayor por</w:t>
      </w:r>
      <w:bookmarkStart w:id="2" w:name="_GoBack"/>
      <w:bookmarkEnd w:id="2"/>
      <w:r>
        <w:rPr>
          <w:rFonts w:ascii="Arial Narrow" w:hAnsi="Arial Narrow"/>
        </w:rPr>
        <w:t>ciento (1900).</w:t>
      </w:r>
    </w:p>
    <w:p w14:paraId="28F48320" w14:textId="77777777" w:rsidR="003D5BA1" w:rsidRDefault="003D5BA1" w:rsidP="003D5BA1">
      <w:pPr>
        <w:tabs>
          <w:tab w:val="left" w:pos="142"/>
        </w:tabs>
        <w:autoSpaceDE w:val="0"/>
        <w:autoSpaceDN w:val="0"/>
        <w:adjustRightInd w:val="0"/>
        <w:spacing w:after="120" w:line="276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Un aspecto clave para eliminar estereotipos discriminatorios y actitudes patriarcales sobre la participación en el espacio público es la gestión del conocimiento. </w:t>
      </w:r>
      <w:r w:rsidRPr="00B871BA">
        <w:rPr>
          <w:rFonts w:ascii="Arial Narrow" w:hAnsi="Arial Narrow"/>
          <w:lang w:val="es-ES"/>
        </w:rPr>
        <w:t xml:space="preserve">Se crean capacidades en los grupos gestores de las iniciativas </w:t>
      </w:r>
      <w:r>
        <w:rPr>
          <w:rFonts w:ascii="Arial Narrow" w:hAnsi="Arial Narrow"/>
        </w:rPr>
        <w:t xml:space="preserve">donde el protagonismo lo tienes las mujeres, </w:t>
      </w:r>
      <w:r w:rsidRPr="00B871BA">
        <w:rPr>
          <w:rFonts w:ascii="Arial Narrow" w:hAnsi="Arial Narrow"/>
          <w:lang w:val="es-ES"/>
        </w:rPr>
        <w:t xml:space="preserve">para que recuperen aprendizajes y gestionen el conocimiento devenido de los procesos de desarrollo que implementan y recuperen aquellos que sean significativos para </w:t>
      </w:r>
      <w:r>
        <w:rPr>
          <w:rFonts w:ascii="Arial Narrow" w:hAnsi="Arial Narrow"/>
        </w:rPr>
        <w:t>las</w:t>
      </w:r>
      <w:r w:rsidRPr="00B871BA">
        <w:rPr>
          <w:rFonts w:ascii="Arial Narrow" w:hAnsi="Arial Narrow"/>
          <w:lang w:val="es-ES"/>
        </w:rPr>
        <w:t xml:space="preserve"> acciones de transformación</w:t>
      </w:r>
      <w:r>
        <w:rPr>
          <w:rFonts w:ascii="Arial Narrow" w:hAnsi="Arial Narrow"/>
        </w:rPr>
        <w:t xml:space="preserve"> a nivel personal, familiar y comunitario</w:t>
      </w:r>
      <w:r w:rsidRPr="00B871BA">
        <w:rPr>
          <w:rFonts w:ascii="Arial Narrow" w:hAnsi="Arial Narrow"/>
          <w:lang w:val="es-ES"/>
        </w:rPr>
        <w:t>.</w:t>
      </w:r>
      <w:r w:rsidRPr="004B5F60">
        <w:rPr>
          <w:rFonts w:ascii="Arial" w:hAnsi="Arial" w:cs="Arial"/>
          <w:lang w:val="es-ES"/>
        </w:rPr>
        <w:t xml:space="preserve"> </w:t>
      </w:r>
      <w:r w:rsidRPr="00B871BA">
        <w:rPr>
          <w:rFonts w:ascii="Arial Narrow" w:hAnsi="Arial Narrow"/>
          <w:lang w:val="es-ES"/>
        </w:rPr>
        <w:t>Ejemplo de ellos son las investigaciones: La mujer en el repentismo, experiencia desde el municipio La Palma</w:t>
      </w:r>
      <w:r>
        <w:rPr>
          <w:rFonts w:ascii="Arial Narrow" w:hAnsi="Arial Narrow"/>
        </w:rPr>
        <w:t xml:space="preserve"> en la provincia de Pinar del Río, es un ejemplo de ello. Estas investigaciones han permitido el crecimiento profesional de las mujeres obteniendo grados científicos (licenciaturas, maestrías y doctorados). De igual manera, se han realizado varias investigaciones que resaltan el rol de las mujeres en emprendimientos culturales y creativas y han sido compartidos, sus resultados en eventos nacionales e internacionales y en publicaciones. </w:t>
      </w:r>
    </w:p>
    <w:p w14:paraId="475719EC" w14:textId="77777777" w:rsidR="003D5BA1" w:rsidRDefault="003D5BA1" w:rsidP="003D5BA1">
      <w:pPr>
        <w:tabs>
          <w:tab w:val="left" w:pos="142"/>
        </w:tabs>
        <w:autoSpaceDE w:val="0"/>
        <w:autoSpaceDN w:val="0"/>
        <w:adjustRightInd w:val="0"/>
        <w:spacing w:after="120" w:line="276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Se trasmite el conocimiento gestado desde el quehacer institucional a través del claustro de profesores de los Centro Universitarios Municipales, de Centros de Investigaciones y de Universidades con quienes establecemos relaciones de trabajo, donde las mujeres son mayoría. </w:t>
      </w:r>
    </w:p>
    <w:p w14:paraId="738A4E85" w14:textId="77777777" w:rsidR="00D23160" w:rsidRPr="007471A0" w:rsidRDefault="003D5BA1" w:rsidP="003D5BA1">
      <w:pPr>
        <w:tabs>
          <w:tab w:val="left" w:pos="142"/>
        </w:tabs>
        <w:autoSpaceDE w:val="0"/>
        <w:autoSpaceDN w:val="0"/>
        <w:adjustRightInd w:val="0"/>
        <w:spacing w:after="120" w:line="276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Como parte de propiciar la participación de actores culturales en los procesos de desarrollo a nivel local, el CIERIC ha venido trabajando en experiencias que fomentan la industria cultural creativa. Para ello ha formado capacidades en 500</w:t>
      </w:r>
      <w:r w:rsidRPr="007471A0">
        <w:rPr>
          <w:rFonts w:ascii="Arial Narrow" w:hAnsi="Arial Narrow"/>
        </w:rPr>
        <w:t xml:space="preserve"> personas</w:t>
      </w:r>
      <w:r>
        <w:rPr>
          <w:rFonts w:ascii="Arial Narrow" w:hAnsi="Arial Narrow"/>
        </w:rPr>
        <w:t xml:space="preserve"> donde el</w:t>
      </w:r>
      <w:r w:rsidRPr="007471A0">
        <w:rPr>
          <w:rFonts w:ascii="Arial Narrow" w:hAnsi="Arial Narrow"/>
        </w:rPr>
        <w:t xml:space="preserve"> 52 % </w:t>
      </w:r>
      <w:r>
        <w:rPr>
          <w:rFonts w:ascii="Arial Narrow" w:hAnsi="Arial Narrow"/>
        </w:rPr>
        <w:t xml:space="preserve">son </w:t>
      </w:r>
      <w:r w:rsidRPr="007471A0">
        <w:rPr>
          <w:rFonts w:ascii="Arial Narrow" w:hAnsi="Arial Narrow"/>
        </w:rPr>
        <w:t>mujeres</w:t>
      </w:r>
      <w:r>
        <w:rPr>
          <w:rFonts w:ascii="Arial Narrow" w:hAnsi="Arial Narrow"/>
        </w:rPr>
        <w:t xml:space="preserve"> jóvenes</w:t>
      </w:r>
      <w:r w:rsidRPr="007471A0">
        <w:rPr>
          <w:rFonts w:ascii="Arial Narrow" w:hAnsi="Arial Narrow"/>
        </w:rPr>
        <w:t>. Los contenidos principales han estado relacionado</w:t>
      </w:r>
      <w:r>
        <w:rPr>
          <w:rFonts w:ascii="Arial Narrow" w:hAnsi="Arial Narrow"/>
        </w:rPr>
        <w:t>s</w:t>
      </w:r>
      <w:r w:rsidRPr="007471A0">
        <w:rPr>
          <w:rFonts w:ascii="Arial Narrow" w:hAnsi="Arial Narrow"/>
        </w:rPr>
        <w:t xml:space="preserve"> a: marco jurídico para emprender en el contexto cubano, herramientas para el diseño de planes de negocio, la gestión económica – financiera, la comunicación y el marketing cultural, así como todas las novedades relacionadas al desarrollo local y la producción artística establecidas en el país.</w:t>
      </w:r>
    </w:p>
    <w:p w14:paraId="1BF331B7" w14:textId="77777777" w:rsidR="003D5BA1" w:rsidRDefault="003F6867" w:rsidP="003D5BA1">
      <w:pPr>
        <w:tabs>
          <w:tab w:val="left" w:pos="142"/>
        </w:tabs>
        <w:autoSpaceDE w:val="0"/>
        <w:autoSpaceDN w:val="0"/>
        <w:adjustRightInd w:val="0"/>
        <w:spacing w:after="120" w:line="276" w:lineRule="auto"/>
        <w:jc w:val="both"/>
        <w:rPr>
          <w:rFonts w:ascii="Arial Narrow" w:hAnsi="Arial Narrow"/>
          <w:lang w:val="es-MX"/>
        </w:rPr>
      </w:pPr>
      <w:r w:rsidRPr="007471A0">
        <w:rPr>
          <w:rFonts w:ascii="Arial Narrow" w:hAnsi="Arial Narrow"/>
          <w:lang w:val="es-MX"/>
        </w:rPr>
        <w:t xml:space="preserve">Han mejorado sus conocimientos y habilidades </w:t>
      </w:r>
      <w:r w:rsidR="003D5BA1">
        <w:rPr>
          <w:rFonts w:ascii="Arial Narrow" w:hAnsi="Arial Narrow"/>
          <w:lang w:val="es-MX"/>
        </w:rPr>
        <w:t>149</w:t>
      </w:r>
      <w:r w:rsidRPr="007471A0">
        <w:rPr>
          <w:rFonts w:ascii="Arial Narrow" w:hAnsi="Arial Narrow"/>
          <w:lang w:val="es-MX"/>
        </w:rPr>
        <w:t xml:space="preserve"> </w:t>
      </w:r>
      <w:r w:rsidR="003D5BA1">
        <w:rPr>
          <w:rFonts w:ascii="Arial Narrow" w:hAnsi="Arial Narrow"/>
          <w:lang w:val="es-MX"/>
        </w:rPr>
        <w:t>gestores de emprendimientos</w:t>
      </w:r>
      <w:r w:rsidRPr="007471A0">
        <w:rPr>
          <w:rFonts w:ascii="Arial Narrow" w:hAnsi="Arial Narrow"/>
          <w:lang w:val="es-MX"/>
        </w:rPr>
        <w:t>, de un rango de edad de 22 – 38 años</w:t>
      </w:r>
      <w:r w:rsidR="003D5BA1">
        <w:rPr>
          <w:rFonts w:ascii="Arial Narrow" w:hAnsi="Arial Narrow"/>
          <w:lang w:val="es-MX"/>
        </w:rPr>
        <w:t xml:space="preserve"> donde el mayor </w:t>
      </w:r>
      <w:proofErr w:type="spellStart"/>
      <w:r w:rsidR="003D5BA1">
        <w:rPr>
          <w:rFonts w:ascii="Arial Narrow" w:hAnsi="Arial Narrow"/>
          <w:lang w:val="es-MX"/>
        </w:rPr>
        <w:t>porciento</w:t>
      </w:r>
      <w:proofErr w:type="spellEnd"/>
      <w:r w:rsidR="003D5BA1">
        <w:rPr>
          <w:rFonts w:ascii="Arial Narrow" w:hAnsi="Arial Narrow"/>
          <w:lang w:val="es-MX"/>
        </w:rPr>
        <w:t xml:space="preserve"> son mujeres</w:t>
      </w:r>
      <w:r w:rsidRPr="007471A0">
        <w:rPr>
          <w:rFonts w:ascii="Arial Narrow" w:hAnsi="Arial Narrow"/>
          <w:lang w:val="es-MX"/>
        </w:rPr>
        <w:t xml:space="preserve">. </w:t>
      </w:r>
    </w:p>
    <w:p w14:paraId="5BC6F473" w14:textId="77777777" w:rsidR="00D23160" w:rsidRPr="007471A0" w:rsidRDefault="003D5BA1" w:rsidP="003D5BA1">
      <w:pPr>
        <w:tabs>
          <w:tab w:val="left" w:pos="142"/>
        </w:tabs>
        <w:autoSpaceDE w:val="0"/>
        <w:autoSpaceDN w:val="0"/>
        <w:adjustRightInd w:val="0"/>
        <w:spacing w:after="120" w:line="276" w:lineRule="auto"/>
        <w:jc w:val="both"/>
        <w:rPr>
          <w:rFonts w:ascii="Arial Narrow" w:hAnsi="Arial Narrow"/>
        </w:rPr>
      </w:pPr>
      <w:r>
        <w:rPr>
          <w:rFonts w:ascii="Arial Narrow" w:hAnsi="Arial Narrow"/>
          <w:lang w:val="es-MX"/>
        </w:rPr>
        <w:t xml:space="preserve">Se han acompañado y apoyado financieramente 31 iniciativas culturales y creativas que han generado 151 empleos, 66% mujeres artistas, creadoras, diseñadoras, músicos. </w:t>
      </w:r>
    </w:p>
    <w:p w14:paraId="7A9CB7BD" w14:textId="77777777" w:rsidR="003D5BA1" w:rsidRDefault="003D5BA1" w:rsidP="003D5BA1">
      <w:pPr>
        <w:tabs>
          <w:tab w:val="left" w:pos="142"/>
        </w:tabs>
        <w:autoSpaceDE w:val="0"/>
        <w:autoSpaceDN w:val="0"/>
        <w:adjustRightInd w:val="0"/>
        <w:spacing w:after="120" w:line="276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De manera sistemática CIERIC promueve acciones contra la violencia de género contra las mujeres y las niñas. Actividades que contribuyen a la sensibilización y la formación de formadores (eventos, conferencias, intercambios); se han diseñado estrategias por la No Violencia y las nuevas masculinidades en comunidades de las provincias de Camagüey, Santiago de Cuba, Las Tunas y Guantánamo.</w:t>
      </w:r>
    </w:p>
    <w:p w14:paraId="6941D74D" w14:textId="77777777" w:rsidR="003D5BA1" w:rsidRPr="003D655F" w:rsidRDefault="003D5BA1" w:rsidP="003D5BA1">
      <w:pPr>
        <w:tabs>
          <w:tab w:val="left" w:pos="142"/>
        </w:tabs>
        <w:autoSpaceDE w:val="0"/>
        <w:autoSpaceDN w:val="0"/>
        <w:adjustRightInd w:val="0"/>
        <w:spacing w:after="120" w:line="276" w:lineRule="auto"/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</w:rPr>
        <w:lastRenderedPageBreak/>
        <w:t xml:space="preserve">A partir del trabajo en plataformas se ha contribuido al programa Contra el Racismo y la discriminación Racial haciendo un énfasis en el rol de las mujeres afrodescendientes. Entras los resultados clave ha sido la realización de Eventos </w:t>
      </w:r>
      <w:r w:rsidRPr="00E73AF3">
        <w:rPr>
          <w:rFonts w:ascii="Arial Narrow" w:hAnsi="Arial Narrow"/>
          <w:i/>
          <w:iCs/>
        </w:rPr>
        <w:t>Racialidad, Equidad y Políticas Sociales para el Desarrollo</w:t>
      </w:r>
      <w:r>
        <w:rPr>
          <w:rFonts w:ascii="Arial Narrow" w:hAnsi="Arial Narrow"/>
          <w:i/>
          <w:iCs/>
        </w:rPr>
        <w:t xml:space="preserve"> </w:t>
      </w:r>
      <w:r>
        <w:rPr>
          <w:rFonts w:ascii="Arial Narrow" w:hAnsi="Arial Narrow"/>
        </w:rPr>
        <w:t xml:space="preserve">y otras actividades conjuntas con el proyecto comunitario AfroAtenas y la Fundación Nicolás Guillén. </w:t>
      </w:r>
    </w:p>
    <w:p w14:paraId="1DED98BD" w14:textId="77777777" w:rsidR="003D5BA1" w:rsidRPr="003D655F" w:rsidRDefault="003D5BA1" w:rsidP="003D5BA1">
      <w:pPr>
        <w:tabs>
          <w:tab w:val="left" w:pos="5103"/>
        </w:tabs>
        <w:jc w:val="both"/>
        <w:rPr>
          <w:rFonts w:ascii="Arial Narrow" w:hAnsi="Arial Narrow"/>
          <w:lang w:val="es-419"/>
        </w:rPr>
      </w:pPr>
      <w:r>
        <w:rPr>
          <w:rFonts w:ascii="Arial Narrow" w:hAnsi="Arial Narrow"/>
        </w:rPr>
        <w:t xml:space="preserve">Se ha facilitado la realización periódica de eventos que visibilizan y reconocen las capacidades de las mujeres: Evento </w:t>
      </w:r>
      <w:r w:rsidRPr="002B2B4E">
        <w:rPr>
          <w:rFonts w:ascii="Arial Narrow" w:hAnsi="Arial Narrow"/>
          <w:i/>
          <w:iCs/>
        </w:rPr>
        <w:t>Confluencia</w:t>
      </w:r>
      <w:r>
        <w:rPr>
          <w:rFonts w:ascii="Arial Narrow" w:hAnsi="Arial Narrow"/>
        </w:rPr>
        <w:t xml:space="preserve"> (recupera el quehacer artístico de la mujer vinculado a la paisajística); los Eventos </w:t>
      </w:r>
      <w:r w:rsidRPr="000F7956">
        <w:rPr>
          <w:rFonts w:ascii="Arial Narrow" w:hAnsi="Arial Narrow"/>
          <w:i/>
        </w:rPr>
        <w:t>Alas</w:t>
      </w:r>
      <w:r>
        <w:rPr>
          <w:rFonts w:ascii="Arial Narrow" w:hAnsi="Arial Narrow"/>
        </w:rPr>
        <w:t xml:space="preserve"> y </w:t>
      </w:r>
      <w:r w:rsidRPr="000F7956">
        <w:rPr>
          <w:rFonts w:ascii="Arial Narrow" w:hAnsi="Arial Narrow"/>
          <w:i/>
        </w:rPr>
        <w:t>Mujer Rural</w:t>
      </w:r>
      <w:r>
        <w:rPr>
          <w:rFonts w:ascii="Arial Narrow" w:hAnsi="Arial Narrow"/>
        </w:rPr>
        <w:t xml:space="preserve">. </w:t>
      </w:r>
    </w:p>
    <w:p w14:paraId="3F09567D" w14:textId="55156541" w:rsidR="003D5BA1" w:rsidRPr="000F7956" w:rsidRDefault="000F7956" w:rsidP="003D5BA1">
      <w:pPr>
        <w:spacing w:line="276" w:lineRule="auto"/>
        <w:jc w:val="both"/>
        <w:rPr>
          <w:rFonts w:ascii="Arial Narrow" w:hAnsi="Arial Narrow"/>
        </w:rPr>
      </w:pPr>
      <w:r w:rsidRPr="000F7956">
        <w:rPr>
          <w:rFonts w:ascii="Arial Narrow" w:hAnsi="Arial Narrow"/>
        </w:rPr>
        <w:t>Las acciones que</w:t>
      </w:r>
      <w:r>
        <w:rPr>
          <w:rFonts w:ascii="Arial Narrow" w:hAnsi="Arial Narrow"/>
        </w:rPr>
        <w:t xml:space="preserve"> desde el CIERIC se han efectuado para visibilizar y empoderar a las mujeres, y para sensibilizar a las personas de las comunidades desde una perspectiva de equidad de género, han conllevado a un mayor bienestar, a desatar relaciones armónicas</w:t>
      </w:r>
      <w:r w:rsidR="00672A6A">
        <w:rPr>
          <w:rFonts w:ascii="Arial Narrow" w:hAnsi="Arial Narrow"/>
        </w:rPr>
        <w:t xml:space="preserve">, </w:t>
      </w:r>
      <w:r>
        <w:rPr>
          <w:rFonts w:ascii="Arial Narrow" w:hAnsi="Arial Narrow"/>
        </w:rPr>
        <w:t xml:space="preserve">escucha activa </w:t>
      </w:r>
      <w:r w:rsidR="00672A6A">
        <w:rPr>
          <w:rFonts w:ascii="Arial Narrow" w:hAnsi="Arial Narrow"/>
        </w:rPr>
        <w:t xml:space="preserve">y una mejor convivencia en los espacios de socialización. </w:t>
      </w:r>
    </w:p>
    <w:p w14:paraId="6447CC5B" w14:textId="77777777" w:rsidR="003D5BA1" w:rsidRPr="003D655F" w:rsidRDefault="003D5BA1" w:rsidP="003D5BA1">
      <w:pPr>
        <w:tabs>
          <w:tab w:val="left" w:pos="5103"/>
        </w:tabs>
        <w:jc w:val="both"/>
        <w:rPr>
          <w:rFonts w:ascii="Arial Narrow" w:hAnsi="Arial Narrow"/>
          <w:lang w:val="es-419"/>
        </w:rPr>
      </w:pPr>
    </w:p>
    <w:p w14:paraId="31779BD2" w14:textId="77777777" w:rsidR="003D5BA1" w:rsidRPr="008234BB" w:rsidRDefault="003D5BA1" w:rsidP="003D5BA1">
      <w:pPr>
        <w:tabs>
          <w:tab w:val="left" w:pos="5103"/>
        </w:tabs>
        <w:jc w:val="both"/>
        <w:rPr>
          <w:rFonts w:ascii="Arial Narrow" w:hAnsi="Arial Narrow"/>
          <w:lang w:val="es-419"/>
        </w:rPr>
      </w:pPr>
    </w:p>
    <w:p w14:paraId="54A19C2F" w14:textId="77777777" w:rsidR="003D5BA1" w:rsidRDefault="003D5BA1" w:rsidP="003D5BA1"/>
    <w:p w14:paraId="270B258A" w14:textId="77777777" w:rsidR="00553BE7" w:rsidRPr="007A765A" w:rsidRDefault="00553BE7" w:rsidP="007A765A"/>
    <w:sectPr w:rsidR="00553BE7" w:rsidRPr="007A765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868473" w14:textId="77777777" w:rsidR="003F6867" w:rsidRDefault="003F6867" w:rsidP="00A71ADA">
      <w:pPr>
        <w:spacing w:after="0" w:line="240" w:lineRule="auto"/>
      </w:pPr>
      <w:r>
        <w:separator/>
      </w:r>
    </w:p>
  </w:endnote>
  <w:endnote w:type="continuationSeparator" w:id="0">
    <w:p w14:paraId="04C524BA" w14:textId="77777777" w:rsidR="003F6867" w:rsidRDefault="003F6867" w:rsidP="00A71A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9DE376" w14:textId="77777777" w:rsidR="00A71ADA" w:rsidRDefault="00A71ADA" w:rsidP="00A71ADA">
    <w:pPr>
      <w:pStyle w:val="Sinespaciado"/>
      <w:jc w:val="center"/>
      <w:rPr>
        <w:rFonts w:ascii="Arial Narrow" w:hAnsi="Arial Narrow"/>
        <w:i/>
        <w:iCs/>
        <w:color w:val="595959" w:themeColor="text1" w:themeTint="A6"/>
        <w:sz w:val="20"/>
        <w:szCs w:val="20"/>
        <w:lang w:val="en-US"/>
      </w:rPr>
    </w:pPr>
  </w:p>
  <w:p w14:paraId="31A46A94" w14:textId="6A99F33F" w:rsidR="00A71ADA" w:rsidRPr="00A71ADA" w:rsidRDefault="00A71ADA" w:rsidP="00A71ADA">
    <w:pPr>
      <w:pStyle w:val="Sinespaciado"/>
      <w:jc w:val="center"/>
      <w:rPr>
        <w:rFonts w:ascii="Arial Narrow" w:hAnsi="Arial Narrow"/>
        <w:i/>
        <w:iCs/>
        <w:color w:val="262626" w:themeColor="text1" w:themeTint="D9"/>
        <w:sz w:val="20"/>
        <w:szCs w:val="20"/>
        <w:lang w:val="en-US"/>
      </w:rPr>
    </w:pPr>
    <w:proofErr w:type="spellStart"/>
    <w:r w:rsidRPr="00A71ADA">
      <w:rPr>
        <w:rFonts w:ascii="Arial Narrow" w:hAnsi="Arial Narrow"/>
        <w:i/>
        <w:iCs/>
        <w:color w:val="262626" w:themeColor="text1" w:themeTint="D9"/>
        <w:sz w:val="20"/>
        <w:szCs w:val="20"/>
        <w:lang w:val="en-US"/>
      </w:rPr>
      <w:t>Telf</w:t>
    </w:r>
    <w:proofErr w:type="spellEnd"/>
    <w:r w:rsidRPr="00A71ADA">
      <w:rPr>
        <w:rFonts w:ascii="Arial Narrow" w:hAnsi="Arial Narrow"/>
        <w:i/>
        <w:iCs/>
        <w:color w:val="262626" w:themeColor="text1" w:themeTint="D9"/>
        <w:sz w:val="20"/>
        <w:szCs w:val="20"/>
        <w:lang w:val="en-US"/>
      </w:rPr>
      <w:t>.: (</w:t>
    </w:r>
    <w:r w:rsidR="00785537">
      <w:rPr>
        <w:rFonts w:ascii="Arial Narrow" w:hAnsi="Arial Narrow"/>
        <w:i/>
        <w:iCs/>
        <w:color w:val="262626" w:themeColor="text1" w:themeTint="D9"/>
        <w:sz w:val="20"/>
        <w:szCs w:val="20"/>
        <w:lang w:val="en-US"/>
      </w:rPr>
      <w:t>53 7</w:t>
    </w:r>
    <w:r w:rsidRPr="00A71ADA">
      <w:rPr>
        <w:rFonts w:ascii="Arial Narrow" w:hAnsi="Arial Narrow"/>
        <w:i/>
        <w:iCs/>
        <w:color w:val="262626" w:themeColor="text1" w:themeTint="D9"/>
        <w:sz w:val="20"/>
        <w:szCs w:val="20"/>
        <w:lang w:val="en-US"/>
      </w:rPr>
      <w:t xml:space="preserve">) </w:t>
    </w:r>
    <w:r w:rsidR="00785537">
      <w:rPr>
        <w:rFonts w:ascii="Arial Narrow" w:hAnsi="Arial Narrow"/>
        <w:i/>
        <w:iCs/>
        <w:color w:val="262626" w:themeColor="text1" w:themeTint="D9"/>
        <w:sz w:val="20"/>
        <w:szCs w:val="20"/>
        <w:lang w:val="en-US"/>
      </w:rPr>
      <w:t>2806202</w:t>
    </w:r>
    <w:r w:rsidRPr="00A71ADA">
      <w:rPr>
        <w:rFonts w:ascii="Arial Narrow" w:hAnsi="Arial Narrow"/>
        <w:i/>
        <w:iCs/>
        <w:color w:val="262626" w:themeColor="text1" w:themeTint="D9"/>
        <w:sz w:val="20"/>
        <w:szCs w:val="20"/>
        <w:lang w:val="en-US"/>
      </w:rPr>
      <w:t xml:space="preserve"> Fax: (53 7) </w:t>
    </w:r>
    <w:r w:rsidR="00785537">
      <w:rPr>
        <w:rFonts w:ascii="Arial Narrow" w:hAnsi="Arial Narrow"/>
        <w:i/>
        <w:iCs/>
        <w:color w:val="262626" w:themeColor="text1" w:themeTint="D9"/>
        <w:sz w:val="20"/>
        <w:szCs w:val="20"/>
        <w:lang w:val="en-US"/>
      </w:rPr>
      <w:t>28006035</w:t>
    </w:r>
    <w:r w:rsidRPr="00A71ADA">
      <w:rPr>
        <w:rFonts w:ascii="Arial Narrow" w:hAnsi="Arial Narrow"/>
        <w:i/>
        <w:iCs/>
        <w:color w:val="262626" w:themeColor="text1" w:themeTint="D9"/>
        <w:sz w:val="20"/>
        <w:szCs w:val="20"/>
        <w:lang w:val="en-US"/>
      </w:rPr>
      <w:t xml:space="preserve"> </w:t>
    </w:r>
  </w:p>
  <w:p w14:paraId="6026DBB7" w14:textId="76880452" w:rsidR="00556FD3" w:rsidRPr="00990BDF" w:rsidRDefault="00A71ADA" w:rsidP="00556FD3">
    <w:pPr>
      <w:pStyle w:val="Sinespaciado"/>
      <w:jc w:val="center"/>
      <w:rPr>
        <w:rFonts w:ascii="Arial Narrow" w:hAnsi="Arial Narrow"/>
        <w:i/>
        <w:iCs/>
        <w:sz w:val="20"/>
        <w:szCs w:val="20"/>
        <w:lang w:val="it-IT"/>
      </w:rPr>
    </w:pPr>
    <w:r w:rsidRPr="00990BDF">
      <w:rPr>
        <w:rFonts w:ascii="Arial Narrow" w:hAnsi="Arial Narrow"/>
        <w:i/>
        <w:iCs/>
        <w:color w:val="262626" w:themeColor="text1" w:themeTint="D9"/>
        <w:sz w:val="20"/>
        <w:szCs w:val="20"/>
        <w:lang w:val="it-IT"/>
      </w:rPr>
      <w:t xml:space="preserve">e-mail: </w:t>
    </w:r>
    <w:r w:rsidR="003F6867">
      <w:fldChar w:fldCharType="begin"/>
    </w:r>
    <w:r w:rsidR="003F6867" w:rsidRPr="000F7956">
      <w:rPr>
        <w:lang w:val="en-US"/>
      </w:rPr>
      <w:instrText xml:space="preserve"> HYPERLINK "mailto:ciericgp@cieric.co.cu" </w:instrText>
    </w:r>
    <w:r w:rsidR="003F6867">
      <w:fldChar w:fldCharType="separate"/>
    </w:r>
    <w:r w:rsidR="00785537" w:rsidRPr="00990BDF">
      <w:rPr>
        <w:rStyle w:val="Hipervnculo"/>
        <w:rFonts w:ascii="Arial Narrow" w:hAnsi="Arial Narrow"/>
        <w:i/>
        <w:iCs/>
        <w:sz w:val="20"/>
        <w:szCs w:val="20"/>
        <w:lang w:val="it-IT"/>
      </w:rPr>
      <w:t>ciericgp@cieric.co.cu</w:t>
    </w:r>
    <w:r w:rsidR="003F6867">
      <w:rPr>
        <w:rStyle w:val="Hipervnculo"/>
        <w:rFonts w:ascii="Arial Narrow" w:hAnsi="Arial Narrow"/>
        <w:i/>
        <w:iCs/>
        <w:sz w:val="20"/>
        <w:szCs w:val="20"/>
        <w:lang w:val="it-IT"/>
      </w:rPr>
      <w:fldChar w:fldCharType="end"/>
    </w:r>
    <w:r w:rsidR="00556FD3" w:rsidRPr="00990BDF">
      <w:rPr>
        <w:rFonts w:ascii="Arial Narrow" w:hAnsi="Arial Narrow"/>
        <w:i/>
        <w:iCs/>
        <w:sz w:val="20"/>
        <w:szCs w:val="20"/>
        <w:lang w:val="it-IT"/>
      </w:rPr>
      <w:t xml:space="preserve">, </w:t>
    </w:r>
    <w:r w:rsidR="00556FD3" w:rsidRPr="00990BDF">
      <w:rPr>
        <w:rStyle w:val="Hipervnculo"/>
        <w:rFonts w:ascii="Arial Narrow" w:hAnsi="Arial Narrow"/>
        <w:i/>
        <w:iCs/>
        <w:sz w:val="20"/>
        <w:szCs w:val="20"/>
        <w:lang w:val="it-IT"/>
      </w:rPr>
      <w:t>cieric.website@gmail.com</w:t>
    </w:r>
  </w:p>
  <w:p w14:paraId="17FC8221" w14:textId="77777777" w:rsidR="00A71ADA" w:rsidRPr="00A71ADA" w:rsidRDefault="00A71ADA" w:rsidP="00A71ADA">
    <w:pPr>
      <w:pStyle w:val="Sinespaciado"/>
      <w:jc w:val="center"/>
      <w:rPr>
        <w:rFonts w:ascii="Arial Narrow" w:hAnsi="Arial Narrow"/>
        <w:i/>
        <w:iCs/>
        <w:color w:val="262626" w:themeColor="text1" w:themeTint="D9"/>
        <w:sz w:val="20"/>
        <w:szCs w:val="20"/>
        <w:lang w:val="es-MX"/>
      </w:rPr>
    </w:pPr>
    <w:r w:rsidRPr="00A71ADA">
      <w:rPr>
        <w:rFonts w:ascii="Arial Narrow" w:hAnsi="Arial Narrow"/>
        <w:i/>
        <w:iCs/>
        <w:color w:val="262626" w:themeColor="text1" w:themeTint="D9"/>
        <w:sz w:val="20"/>
        <w:szCs w:val="20"/>
        <w:lang w:val="es-MX"/>
      </w:rPr>
      <w:t xml:space="preserve">Calle 98 No. 524 e/ 5ta B y 5ta F, Playa, Ciudad de La Habana 11 600, </w:t>
    </w:r>
  </w:p>
  <w:p w14:paraId="5C208D7B" w14:textId="0B996D23" w:rsidR="00A71ADA" w:rsidRPr="00A71ADA" w:rsidRDefault="00A71ADA" w:rsidP="00A71ADA">
    <w:pPr>
      <w:pStyle w:val="Sinespaciado"/>
      <w:jc w:val="center"/>
      <w:rPr>
        <w:rFonts w:ascii="Arial Narrow" w:hAnsi="Arial Narrow"/>
        <w:i/>
        <w:iCs/>
        <w:color w:val="262626" w:themeColor="text1" w:themeTint="D9"/>
        <w:sz w:val="20"/>
        <w:szCs w:val="20"/>
        <w:lang w:val="es-MX"/>
      </w:rPr>
    </w:pPr>
    <w:r w:rsidRPr="00A71ADA">
      <w:rPr>
        <w:rFonts w:ascii="Arial Narrow" w:hAnsi="Arial Narrow"/>
        <w:i/>
        <w:iCs/>
        <w:color w:val="262626" w:themeColor="text1" w:themeTint="D9"/>
        <w:sz w:val="20"/>
        <w:szCs w:val="20"/>
        <w:lang w:val="es-MX"/>
      </w:rPr>
      <w:t>Apartado Postal 612, Habana 13. Cuba.</w:t>
    </w:r>
  </w:p>
  <w:p w14:paraId="18D4CAEF" w14:textId="77777777" w:rsidR="00A71ADA" w:rsidRPr="00A71ADA" w:rsidRDefault="00A71ADA">
    <w:pPr>
      <w:pStyle w:val="Piedepgina"/>
      <w:rPr>
        <w:i/>
        <w:iCs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04474F" w14:textId="77777777" w:rsidR="003F6867" w:rsidRDefault="003F6867" w:rsidP="00A71ADA">
      <w:pPr>
        <w:spacing w:after="0" w:line="240" w:lineRule="auto"/>
      </w:pPr>
      <w:r>
        <w:separator/>
      </w:r>
    </w:p>
  </w:footnote>
  <w:footnote w:type="continuationSeparator" w:id="0">
    <w:p w14:paraId="6B2A9EF9" w14:textId="77777777" w:rsidR="003F6867" w:rsidRDefault="003F6867" w:rsidP="00A71A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11F28B" w14:textId="22A99C88" w:rsidR="00A71ADA" w:rsidRDefault="00A71ADA" w:rsidP="00A71ADA">
    <w:pPr>
      <w:pStyle w:val="Encabezado"/>
      <w:jc w:val="center"/>
    </w:pPr>
    <w:r>
      <w:rPr>
        <w:noProof/>
        <w:lang w:val="en-US"/>
      </w:rPr>
      <w:drawing>
        <wp:inline distT="0" distB="0" distL="0" distR="0" wp14:anchorId="487152F0" wp14:editId="0817B05E">
          <wp:extent cx="2511634" cy="1763486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8007" b="11780"/>
                  <a:stretch/>
                </pic:blipFill>
                <pic:spPr bwMode="auto">
                  <a:xfrm>
                    <a:off x="0" y="0"/>
                    <a:ext cx="2535190" cy="17800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ADA"/>
    <w:rsid w:val="000F7956"/>
    <w:rsid w:val="001C1A7C"/>
    <w:rsid w:val="003D5BA1"/>
    <w:rsid w:val="003E08D7"/>
    <w:rsid w:val="003F6867"/>
    <w:rsid w:val="0049435D"/>
    <w:rsid w:val="004B2CAD"/>
    <w:rsid w:val="00553BE7"/>
    <w:rsid w:val="00556FD3"/>
    <w:rsid w:val="005C2741"/>
    <w:rsid w:val="0060432A"/>
    <w:rsid w:val="0062785F"/>
    <w:rsid w:val="00672A6A"/>
    <w:rsid w:val="0069526B"/>
    <w:rsid w:val="00785537"/>
    <w:rsid w:val="007A01A8"/>
    <w:rsid w:val="007A765A"/>
    <w:rsid w:val="00876A3A"/>
    <w:rsid w:val="008810C6"/>
    <w:rsid w:val="008E23F1"/>
    <w:rsid w:val="008E546C"/>
    <w:rsid w:val="009259BD"/>
    <w:rsid w:val="00950E24"/>
    <w:rsid w:val="00985E78"/>
    <w:rsid w:val="0098726E"/>
    <w:rsid w:val="00990BDF"/>
    <w:rsid w:val="00A4647A"/>
    <w:rsid w:val="00A71ADA"/>
    <w:rsid w:val="00CA1572"/>
    <w:rsid w:val="00D23160"/>
    <w:rsid w:val="00D32908"/>
    <w:rsid w:val="00D80E12"/>
    <w:rsid w:val="00E07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33ED20"/>
  <w15:chartTrackingRefBased/>
  <w15:docId w15:val="{8036063B-EE29-4DD7-B15E-817521349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71A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71ADA"/>
  </w:style>
  <w:style w:type="paragraph" w:styleId="Piedepgina">
    <w:name w:val="footer"/>
    <w:basedOn w:val="Normal"/>
    <w:link w:val="PiedepginaCar"/>
    <w:uiPriority w:val="99"/>
    <w:unhideWhenUsed/>
    <w:rsid w:val="00A71A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71ADA"/>
  </w:style>
  <w:style w:type="character" w:styleId="Hipervnculo">
    <w:name w:val="Hyperlink"/>
    <w:basedOn w:val="Fuentedeprrafopredeter"/>
    <w:uiPriority w:val="99"/>
    <w:rsid w:val="00A71ADA"/>
    <w:rPr>
      <w:color w:val="0000FF"/>
      <w:u w:val="single"/>
    </w:rPr>
  </w:style>
  <w:style w:type="paragraph" w:styleId="Sinespaciado">
    <w:name w:val="No Spacing"/>
    <w:uiPriority w:val="1"/>
    <w:qFormat/>
    <w:rsid w:val="00A71ADA"/>
    <w:pPr>
      <w:spacing w:after="0" w:line="240" w:lineRule="auto"/>
    </w:p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7855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jpeg"/></Relationships>
</file>

<file path=word/theme/theme1.xml><?xml version="1.0" encoding="utf-8"?>
<a:theme xmlns:a="http://schemas.openxmlformats.org/drawingml/2006/main" name="Damask">
  <a:themeElements>
    <a:clrScheme name="Damask">
      <a:dk1>
        <a:sysClr val="windowText" lastClr="000000"/>
      </a:dk1>
      <a:lt1>
        <a:sysClr val="window" lastClr="FFFFFF"/>
      </a:lt1>
      <a:dk2>
        <a:srgbClr val="2A5B7F"/>
      </a:dk2>
      <a:lt2>
        <a:srgbClr val="ABDAFC"/>
      </a:lt2>
      <a:accent1>
        <a:srgbClr val="9EC544"/>
      </a:accent1>
      <a:accent2>
        <a:srgbClr val="50BEA3"/>
      </a:accent2>
      <a:accent3>
        <a:srgbClr val="4A9CCC"/>
      </a:accent3>
      <a:accent4>
        <a:srgbClr val="9A66CA"/>
      </a:accent4>
      <a:accent5>
        <a:srgbClr val="C54F71"/>
      </a:accent5>
      <a:accent6>
        <a:srgbClr val="DE9C3C"/>
      </a:accent6>
      <a:hlink>
        <a:srgbClr val="6BA9DA"/>
      </a:hlink>
      <a:folHlink>
        <a:srgbClr val="A0BCD3"/>
      </a:folHlink>
    </a:clrScheme>
    <a:fontScheme name="Damask">
      <a:majorFont>
        <a:latin typeface="Bookman Old Style" panose="0205060405050502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Rockwell" panose="02060603020205020403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Damask">
      <a:fillStyleLst>
        <a:solidFill>
          <a:schemeClr val="phClr"/>
        </a:solidFill>
        <a:gradFill rotWithShape="1">
          <a:gsLst>
            <a:gs pos="0">
              <a:schemeClr val="phClr">
                <a:tint val="48000"/>
                <a:satMod val="105000"/>
                <a:lumMod val="110000"/>
              </a:schemeClr>
            </a:gs>
            <a:gs pos="100000">
              <a:schemeClr val="phClr">
                <a:tint val="78000"/>
                <a:satMod val="109000"/>
                <a:lum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4000"/>
                <a:satMod val="100000"/>
                <a:lumMod val="104000"/>
              </a:schemeClr>
            </a:gs>
            <a:gs pos="69000">
              <a:schemeClr val="phClr">
                <a:shade val="86000"/>
                <a:satMod val="130000"/>
                <a:lumMod val="102000"/>
              </a:schemeClr>
            </a:gs>
            <a:gs pos="100000">
              <a:schemeClr val="phClr">
                <a:shade val="72000"/>
                <a:satMod val="130000"/>
                <a:lumMod val="100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38100" dir="5400000" sy="96000" rotWithShape="0">
              <a:srgbClr val="000000">
                <a:alpha val="54000"/>
              </a:srgbClr>
            </a:outerShdw>
          </a:effectLst>
        </a:effectStyle>
        <a:effectStyle>
          <a:effectLst>
            <a:outerShdw blurRad="76200" dist="38100" dir="5400000" algn="ctr" rotWithShape="0">
              <a:srgbClr val="000000">
                <a:alpha val="76000"/>
              </a:srgbClr>
            </a:outerShdw>
          </a:effectLst>
          <a:scene3d>
            <a:camera prst="orthographicFront">
              <a:rot lat="0" lon="0" rev="0"/>
            </a:camera>
            <a:lightRig rig="balanced" dir="t"/>
          </a:scene3d>
          <a:sp3d prstMaterial="matte">
            <a:bevelT w="25400" h="25400" prst="relaxedInset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blipFill rotWithShape="1">
          <a:blip xmlns:r="http://schemas.openxmlformats.org/officeDocument/2006/relationships" r:embed="rId1">
            <a:duotone>
              <a:schemeClr val="phClr">
                <a:shade val="18000"/>
                <a:satMod val="160000"/>
                <a:lumMod val="28000"/>
              </a:schemeClr>
              <a:schemeClr val="phClr">
                <a:tint val="95000"/>
                <a:satMod val="160000"/>
                <a:lumMod val="116000"/>
              </a:schemeClr>
            </a:duotone>
          </a:blip>
          <a:stretch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Damask" id="{F9A299A0-33D0-4E0F-9F3F-7163E3744208}" vid="{746EEEEA-FB6A-406B-B510-531588D54811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CFA62B47352B44BFD11BEB9CD9FD5A" ma:contentTypeVersion="36" ma:contentTypeDescription="Create a new document." ma:contentTypeScope="" ma:versionID="fa29ee4251f035c08c37eb3e45c3ada1">
  <xsd:schema xmlns:xsd="http://www.w3.org/2001/XMLSchema" xmlns:xs="http://www.w3.org/2001/XMLSchema" xmlns:p="http://schemas.microsoft.com/office/2006/metadata/properties" xmlns:ns1="http://schemas.microsoft.com/sharepoint/v3" xmlns:ns3="985ec44e-1bab-4c0b-9df0-6ba128686fc9" xmlns:ns4="11a6fe0c-d8de-4390-afb3-d9c7c54181f0" xmlns:ns5="29926d6b-938b-4af7-b041-aee0d57e6e3d" targetNamespace="http://schemas.microsoft.com/office/2006/metadata/properties" ma:root="true" ma:fieldsID="ee51516891d9f309b1de461389a48f10" ns1:_="" ns3:_="" ns4:_="" ns5:_="">
    <xsd:import namespace="http://schemas.microsoft.com/sharepoint/v3"/>
    <xsd:import namespace="985ec44e-1bab-4c0b-9df0-6ba128686fc9"/>
    <xsd:import namespace="11a6fe0c-d8de-4390-afb3-d9c7c54181f0"/>
    <xsd:import namespace="29926d6b-938b-4af7-b041-aee0d57e6e3d"/>
    <xsd:element name="properties">
      <xsd:complexType>
        <xsd:sequence>
          <xsd:element name="documentManagement">
            <xsd:complexType>
              <xsd:all>
                <xsd:element ref="ns1:KpiDescription" minOccurs="0"/>
                <xsd:element ref="ns3:Security_x0020_Level" minOccurs="0"/>
                <xsd:element ref="ns3:Document_x0020_Type" minOccurs="0"/>
                <xsd:element ref="ns3:Document_x0020_Date" minOccurs="0"/>
                <xsd:element ref="ns3:UN_x0020_Official_x0020_Languag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lcf76f155ced4ddcb4097134ff3c332f" minOccurs="0"/>
                <xsd:element ref="ns3:TaxCatchAll" minOccurs="0"/>
                <xsd:element ref="ns5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Security_x0020_Level" ma:index="11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Document_x0020_Date" ma:index="13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UN_x0020_Official_x0020_Language" ma:index="14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  <xsd:enumeration value="Others"/>
        </xsd:restriction>
      </xsd:simpleType>
    </xsd:element>
    <xsd:element name="TaxCatchAll" ma:index="41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926d6b-938b-4af7-b041-aee0d57e6e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3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8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9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C40B132-88AD-4F6B-AA35-19E915B2636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52E3D43-D3D6-44A1-A564-3EF7F603FD62}"/>
</file>

<file path=customXml/itemProps3.xml><?xml version="1.0" encoding="utf-8"?>
<ds:datastoreItem xmlns:ds="http://schemas.openxmlformats.org/officeDocument/2006/customXml" ds:itemID="{379730D2-A582-4E80-ACD0-DBDDD9C9616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1170</Words>
  <Characters>6671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</dc:creator>
  <cp:keywords/>
  <dc:description/>
  <cp:lastModifiedBy>ROSMERY</cp:lastModifiedBy>
  <cp:revision>3</cp:revision>
  <dcterms:created xsi:type="dcterms:W3CDTF">2024-09-06T19:48:00Z</dcterms:created>
  <dcterms:modified xsi:type="dcterms:W3CDTF">2024-09-06T19:56:00Z</dcterms:modified>
</cp:coreProperties>
</file>