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Y="-152"/>
        <w:tblW w:w="10916" w:type="dxa"/>
        <w:tblLayout w:type="fixed"/>
        <w:tblLook w:val="0000"/>
      </w:tblPr>
      <w:tblGrid>
        <w:gridCol w:w="4537"/>
        <w:gridCol w:w="1559"/>
        <w:gridCol w:w="4820"/>
      </w:tblGrid>
      <w:tr w:rsidR="0052363D" w:rsidRPr="00B2189F" w:rsidTr="0052363D">
        <w:trPr>
          <w:cantSplit/>
          <w:trHeight w:val="1432"/>
        </w:trPr>
        <w:tc>
          <w:tcPr>
            <w:tcW w:w="4537" w:type="dxa"/>
          </w:tcPr>
          <w:p w:rsidR="0052363D" w:rsidRPr="00367204" w:rsidRDefault="0052363D" w:rsidP="0052363D">
            <w:pPr>
              <w:pStyle w:val="Titre"/>
              <w:tabs>
                <w:tab w:val="right" w:pos="3686"/>
              </w:tabs>
              <w:ind w:left="-142" w:right="-108"/>
              <w:rPr>
                <w:rFonts w:ascii="Monotype Corsiva" w:hAnsi="Monotype Corsiva" w:cs="Times New Roman"/>
                <w:iCs/>
                <w:sz w:val="36"/>
                <w:szCs w:val="36"/>
                <w:lang w:val="fr-FR"/>
              </w:rPr>
            </w:pPr>
            <w:r w:rsidRPr="00367204">
              <w:rPr>
                <w:rFonts w:ascii="Monotype Corsiva" w:hAnsi="Monotype Corsiva" w:cs="Times New Roman"/>
                <w:iCs/>
                <w:sz w:val="36"/>
                <w:szCs w:val="36"/>
                <w:lang w:val="fr-FR"/>
              </w:rPr>
              <w:t xml:space="preserve">Mission Permanente </w:t>
            </w:r>
          </w:p>
          <w:p w:rsidR="0052363D" w:rsidRPr="00367204" w:rsidRDefault="0052363D" w:rsidP="0052363D">
            <w:pPr>
              <w:pStyle w:val="Titre"/>
              <w:tabs>
                <w:tab w:val="right" w:pos="3686"/>
              </w:tabs>
              <w:ind w:left="-142" w:right="-108"/>
              <w:rPr>
                <w:rFonts w:ascii="Monotype Corsiva" w:hAnsi="Monotype Corsiva" w:cs="Times New Roman"/>
                <w:iCs/>
                <w:sz w:val="36"/>
                <w:szCs w:val="36"/>
                <w:lang w:val="fr-FR"/>
              </w:rPr>
            </w:pPr>
            <w:proofErr w:type="gramStart"/>
            <w:r w:rsidRPr="00367204">
              <w:rPr>
                <w:rFonts w:ascii="Monotype Corsiva" w:hAnsi="Monotype Corsiva" w:cs="Times New Roman"/>
                <w:iCs/>
                <w:sz w:val="36"/>
                <w:szCs w:val="36"/>
                <w:lang w:val="fr-FR"/>
              </w:rPr>
              <w:t>du</w:t>
            </w:r>
            <w:proofErr w:type="gramEnd"/>
            <w:r w:rsidRPr="00367204">
              <w:rPr>
                <w:rFonts w:ascii="Monotype Corsiva" w:hAnsi="Monotype Corsiva" w:cs="Times New Roman"/>
                <w:iCs/>
                <w:sz w:val="36"/>
                <w:szCs w:val="36"/>
                <w:lang w:val="fr-FR"/>
              </w:rPr>
              <w:t xml:space="preserve"> Royaume du Maroc</w:t>
            </w:r>
          </w:p>
          <w:p w:rsidR="0052363D" w:rsidRPr="00574499" w:rsidRDefault="0052363D" w:rsidP="0052363D">
            <w:pPr>
              <w:pStyle w:val="Titre"/>
              <w:tabs>
                <w:tab w:val="right" w:pos="3686"/>
              </w:tabs>
              <w:ind w:right="-108"/>
              <w:rPr>
                <w:rFonts w:ascii="Monotype Corsiva" w:hAnsi="Monotype Corsiva" w:cs="Times New Roman"/>
                <w:iCs/>
                <w:sz w:val="4"/>
                <w:szCs w:val="4"/>
                <w:lang w:val="fr-FR"/>
              </w:rPr>
            </w:pPr>
          </w:p>
          <w:p w:rsidR="0052363D" w:rsidRPr="00F82EB6" w:rsidRDefault="0052363D" w:rsidP="0052363D">
            <w:pPr>
              <w:pStyle w:val="Titre"/>
              <w:tabs>
                <w:tab w:val="right" w:pos="3686"/>
              </w:tabs>
              <w:ind w:right="-108"/>
              <w:rPr>
                <w:rFonts w:cs="Times New Roman"/>
                <w:iCs/>
                <w:sz w:val="22"/>
                <w:szCs w:val="22"/>
                <w:lang w:val="fr-CH"/>
              </w:rPr>
            </w:pPr>
            <w:proofErr w:type="spellStart"/>
            <w:r w:rsidRPr="00367204">
              <w:rPr>
                <w:rFonts w:ascii="Monotype Corsiva" w:hAnsi="Monotype Corsiva" w:cs="Times New Roman"/>
                <w:iCs/>
                <w:sz w:val="36"/>
                <w:szCs w:val="36"/>
                <w:lang w:val="fr-FR"/>
              </w:rPr>
              <w:t>Gen</w:t>
            </w:r>
            <w:r w:rsidRPr="00E55143">
              <w:rPr>
                <w:rFonts w:ascii="Monotype Corsiva" w:hAnsi="Monotype Corsiva" w:cs="Times New Roman"/>
                <w:iCs/>
                <w:sz w:val="36"/>
                <w:szCs w:val="36"/>
                <w:lang w:val="fr-CH"/>
              </w:rPr>
              <w:t>ève</w:t>
            </w:r>
            <w:proofErr w:type="spellEnd"/>
          </w:p>
        </w:tc>
        <w:tc>
          <w:tcPr>
            <w:tcW w:w="1559" w:type="dxa"/>
          </w:tcPr>
          <w:p w:rsidR="0052363D" w:rsidRPr="00B2189F" w:rsidRDefault="0052363D" w:rsidP="0052363D">
            <w:pPr>
              <w:pStyle w:val="Titre"/>
              <w:tabs>
                <w:tab w:val="right" w:pos="3686"/>
              </w:tabs>
              <w:ind w:left="33" w:hanging="33"/>
              <w:jc w:val="left"/>
              <w:rPr>
                <w:rFonts w:ascii="Algerian" w:hAnsi="Algerian"/>
                <w:b w:val="0"/>
                <w:bCs w:val="0"/>
                <w:i/>
                <w:color w:val="808000"/>
                <w:sz w:val="22"/>
                <w:szCs w:val="22"/>
              </w:rPr>
            </w:pPr>
            <w:r>
              <w:rPr>
                <w:rFonts w:ascii="Algerian" w:hAnsi="Algerian"/>
                <w:b w:val="0"/>
                <w:i/>
                <w:noProof/>
                <w:color w:val="808000"/>
                <w:sz w:val="22"/>
                <w:szCs w:val="22"/>
                <w:lang w:val="fr-CH" w:eastAsia="fr-CH"/>
              </w:rPr>
              <w:drawing>
                <wp:inline distT="0" distB="0" distL="0" distR="0">
                  <wp:extent cx="895350" cy="914400"/>
                  <wp:effectExtent l="19050" t="0" r="0" b="0"/>
                  <wp:docPr id="2" name="Image 2" descr="Armoir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Armoirie1"/>
                          <pic:cNvPicPr>
                            <a:picLocks noChangeAspect="1" noChangeArrowheads="1"/>
                          </pic:cNvPicPr>
                        </pic:nvPicPr>
                        <pic:blipFill>
                          <a:blip r:embed="rId5" cstate="print"/>
                          <a:srcRect/>
                          <a:stretch>
                            <a:fillRect/>
                          </a:stretch>
                        </pic:blipFill>
                        <pic:spPr bwMode="auto">
                          <a:xfrm>
                            <a:off x="0" y="0"/>
                            <a:ext cx="895350" cy="914400"/>
                          </a:xfrm>
                          <a:prstGeom prst="rect">
                            <a:avLst/>
                          </a:prstGeom>
                          <a:noFill/>
                          <a:ln w="9525">
                            <a:noFill/>
                            <a:miter lim="800000"/>
                            <a:headEnd/>
                            <a:tailEnd/>
                          </a:ln>
                        </pic:spPr>
                      </pic:pic>
                    </a:graphicData>
                  </a:graphic>
                </wp:inline>
              </w:drawing>
            </w:r>
          </w:p>
        </w:tc>
        <w:tc>
          <w:tcPr>
            <w:tcW w:w="4820" w:type="dxa"/>
          </w:tcPr>
          <w:p w:rsidR="0052363D" w:rsidRPr="00B2189F" w:rsidRDefault="0052363D" w:rsidP="0052363D">
            <w:pPr>
              <w:pStyle w:val="Titre"/>
              <w:tabs>
                <w:tab w:val="right" w:pos="3686"/>
              </w:tabs>
              <w:rPr>
                <w:rFonts w:ascii="Algerian" w:hAnsi="Algerian"/>
                <w:b w:val="0"/>
                <w:bCs w:val="0"/>
                <w:i/>
                <w:color w:val="808000"/>
                <w:sz w:val="22"/>
                <w:szCs w:val="22"/>
              </w:rPr>
            </w:pPr>
            <w:r w:rsidRPr="00B2189F">
              <w:rPr>
                <w:sz w:val="22"/>
                <w:szCs w:val="22"/>
              </w:rPr>
              <w:object w:dxaOrig="3961" w:dyaOrig="1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45.75pt" o:ole="" fillcolor="window">
                  <v:imagedata r:id="rId6" o:title=""/>
                </v:shape>
                <o:OLEObject Type="Embed" ProgID="Word.Picture.8" ShapeID="_x0000_i1025" DrawAspect="Content" ObjectID="_1564210947" r:id="rId7"/>
              </w:object>
            </w:r>
          </w:p>
          <w:p w:rsidR="0052363D" w:rsidRPr="00B2189F" w:rsidRDefault="0052363D" w:rsidP="0052363D">
            <w:pPr>
              <w:jc w:val="center"/>
            </w:pPr>
            <w:r w:rsidRPr="00B2189F">
              <w:object w:dxaOrig="1066" w:dyaOrig="466">
                <v:shape id="_x0000_i1026" type="#_x0000_t75" style="width:71.25pt;height:21.75pt" o:ole="" fillcolor="window">
                  <v:imagedata r:id="rId8" o:title=""/>
                </v:shape>
                <o:OLEObject Type="Embed" ProgID="Word.Picture.8" ShapeID="_x0000_i1026" DrawAspect="Content" ObjectID="_1564210948" r:id="rId9"/>
              </w:object>
            </w:r>
          </w:p>
        </w:tc>
      </w:tr>
    </w:tbl>
    <w:p w:rsidR="0052363D" w:rsidRDefault="0052363D" w:rsidP="0052363D">
      <w:pPr>
        <w:rPr>
          <w:b/>
          <w:bCs/>
        </w:rPr>
      </w:pPr>
    </w:p>
    <w:p w:rsidR="0052363D" w:rsidRPr="006714F2" w:rsidRDefault="00DD7333" w:rsidP="006714F2">
      <w:pPr>
        <w:ind w:firstLine="708"/>
        <w:jc w:val="both"/>
        <w:rPr>
          <w:rFonts w:asciiTheme="majorBidi" w:hAnsiTheme="majorBidi" w:cstheme="majorBidi"/>
          <w:sz w:val="24"/>
          <w:szCs w:val="24"/>
        </w:rPr>
      </w:pPr>
      <w:r w:rsidRPr="006714F2">
        <w:rPr>
          <w:rFonts w:asciiTheme="majorBidi" w:hAnsiTheme="majorBidi" w:cstheme="majorBidi"/>
          <w:sz w:val="24"/>
          <w:szCs w:val="24"/>
        </w:rPr>
        <w:t xml:space="preserve">La Mission Permanente du Royaume du Maroc auprès de l’Office des Nations Unies à Genève et des autres Organisations Internationales présente ses compliments au </w:t>
      </w:r>
      <w:r w:rsidR="0052363D" w:rsidRPr="006714F2">
        <w:rPr>
          <w:rFonts w:asciiTheme="majorBidi" w:hAnsiTheme="majorBidi" w:cstheme="majorBidi"/>
          <w:sz w:val="24"/>
          <w:szCs w:val="24"/>
        </w:rPr>
        <w:t>Haut Commissariat aux Droits de l’Homme</w:t>
      </w:r>
      <w:r w:rsidRPr="006714F2">
        <w:rPr>
          <w:rFonts w:asciiTheme="majorBidi" w:hAnsiTheme="majorBidi" w:cstheme="majorBidi"/>
          <w:sz w:val="24"/>
          <w:szCs w:val="24"/>
        </w:rPr>
        <w:t xml:space="preserve">, et a l’honneur de lui </w:t>
      </w:r>
      <w:r w:rsidR="00395096" w:rsidRPr="006714F2">
        <w:rPr>
          <w:rFonts w:asciiTheme="majorBidi" w:hAnsiTheme="majorBidi" w:cstheme="majorBidi"/>
          <w:sz w:val="24"/>
          <w:szCs w:val="24"/>
        </w:rPr>
        <w:t>faire parvenir, ci-après, la liste de la délégation marocaine qui participera à l’examen du rapport national sur la mise en œuvre de la convention internationale sur les droits des personnes en situation de handicap, prévu au Palais des Nations, les 16 et 17 août 2017 :</w:t>
      </w:r>
    </w:p>
    <w:p w:rsidR="00ED367D"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Mme </w:t>
      </w:r>
      <w:proofErr w:type="spellStart"/>
      <w:r w:rsidRPr="006714F2">
        <w:rPr>
          <w:rFonts w:asciiTheme="majorBidi" w:hAnsiTheme="majorBidi" w:cstheme="majorBidi"/>
          <w:b/>
          <w:bCs/>
          <w:sz w:val="24"/>
          <w:szCs w:val="24"/>
        </w:rPr>
        <w:t>Bassima</w:t>
      </w:r>
      <w:proofErr w:type="spellEnd"/>
      <w:r w:rsidRPr="006714F2">
        <w:rPr>
          <w:rFonts w:asciiTheme="majorBidi" w:hAnsiTheme="majorBidi" w:cstheme="majorBidi"/>
          <w:b/>
          <w:bCs/>
          <w:sz w:val="24"/>
          <w:szCs w:val="24"/>
        </w:rPr>
        <w:t xml:space="preserve"> HAKKAOUI</w:t>
      </w:r>
      <w:r w:rsidRPr="006714F2">
        <w:rPr>
          <w:rFonts w:asciiTheme="majorBidi" w:hAnsiTheme="majorBidi" w:cstheme="majorBidi"/>
          <w:sz w:val="24"/>
          <w:szCs w:val="24"/>
        </w:rPr>
        <w:t>, Ministre de la Famille, de la Solidarité, de l’Egalité et du Développement social (Cheffe de délégation)</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w:t>
      </w:r>
      <w:proofErr w:type="spellStart"/>
      <w:r w:rsidRPr="006714F2">
        <w:rPr>
          <w:rFonts w:asciiTheme="majorBidi" w:hAnsiTheme="majorBidi" w:cstheme="majorBidi"/>
          <w:b/>
          <w:bCs/>
          <w:sz w:val="24"/>
          <w:szCs w:val="24"/>
        </w:rPr>
        <w:t>Hassane</w:t>
      </w:r>
      <w:proofErr w:type="spellEnd"/>
      <w:r w:rsidRPr="006714F2">
        <w:rPr>
          <w:rFonts w:asciiTheme="majorBidi" w:hAnsiTheme="majorBidi" w:cstheme="majorBidi"/>
          <w:b/>
          <w:bCs/>
          <w:sz w:val="24"/>
          <w:szCs w:val="24"/>
        </w:rPr>
        <w:t xml:space="preserve"> BOUKILI</w:t>
      </w:r>
      <w:r w:rsidRPr="006714F2">
        <w:rPr>
          <w:rFonts w:asciiTheme="majorBidi" w:hAnsiTheme="majorBidi" w:cstheme="majorBidi"/>
          <w:sz w:val="24"/>
          <w:szCs w:val="24"/>
        </w:rPr>
        <w:t>, Chargé d’affaires auprès de la Mission Permanente du Royaume du Maroc</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 Khalid DAHBI</w:t>
      </w:r>
      <w:r w:rsidRPr="006714F2">
        <w:rPr>
          <w:rFonts w:asciiTheme="majorBidi" w:hAnsiTheme="majorBidi" w:cstheme="majorBidi"/>
          <w:sz w:val="24"/>
          <w:szCs w:val="24"/>
        </w:rPr>
        <w:t>, Conseiller auprès de la Mission Permanente du Royaume du Maroc</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 Ahmed Amine BAHNINI,</w:t>
      </w:r>
      <w:r w:rsidRPr="006714F2">
        <w:rPr>
          <w:rFonts w:asciiTheme="majorBidi" w:hAnsiTheme="majorBidi" w:cstheme="majorBidi"/>
          <w:sz w:val="24"/>
          <w:szCs w:val="24"/>
        </w:rPr>
        <w:t xml:space="preserve"> Conseiller auprès de la Mission Permanente du Royaume du Maroc </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 Rachid ELGUENOUNI</w:t>
      </w:r>
      <w:r w:rsidRPr="006714F2">
        <w:rPr>
          <w:rFonts w:asciiTheme="majorBidi" w:hAnsiTheme="majorBidi" w:cstheme="majorBidi"/>
          <w:sz w:val="24"/>
          <w:szCs w:val="24"/>
        </w:rPr>
        <w:t>, Directeur de la Promotion des Droits des Personnes en situation de Handicap</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Mme Aicha EL ABBASSY</w:t>
      </w:r>
      <w:r w:rsidRPr="006714F2">
        <w:rPr>
          <w:rFonts w:asciiTheme="majorBidi" w:hAnsiTheme="majorBidi" w:cstheme="majorBidi"/>
          <w:sz w:val="24"/>
          <w:szCs w:val="24"/>
        </w:rPr>
        <w:t>, Cheffe de Cabinet de Mme la Ministre</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Mme Saïda ELOUAZZANI, </w:t>
      </w:r>
      <w:r w:rsidRPr="006714F2">
        <w:rPr>
          <w:rFonts w:asciiTheme="majorBidi" w:hAnsiTheme="majorBidi" w:cstheme="majorBidi"/>
          <w:sz w:val="24"/>
          <w:szCs w:val="24"/>
        </w:rPr>
        <w:t>Conseillère de Mme la Ministre</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Youssef SIMOU, </w:t>
      </w:r>
      <w:r w:rsidRPr="006714F2">
        <w:rPr>
          <w:rFonts w:asciiTheme="majorBidi" w:hAnsiTheme="majorBidi" w:cstheme="majorBidi"/>
          <w:sz w:val="24"/>
          <w:szCs w:val="24"/>
        </w:rPr>
        <w:t>Chef de Division de la Communication</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Ahmed CHEIKHI, </w:t>
      </w:r>
      <w:r w:rsidRPr="006714F2">
        <w:rPr>
          <w:rFonts w:asciiTheme="majorBidi" w:hAnsiTheme="majorBidi" w:cstheme="majorBidi"/>
          <w:sz w:val="24"/>
          <w:szCs w:val="24"/>
        </w:rPr>
        <w:t>Chef de Division de la Prévention, des Accessibilités et de l’Assistance</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Ahmed AIT BRAHIM, </w:t>
      </w:r>
      <w:r w:rsidRPr="006714F2">
        <w:rPr>
          <w:rFonts w:asciiTheme="majorBidi" w:hAnsiTheme="majorBidi" w:cstheme="majorBidi"/>
          <w:sz w:val="24"/>
          <w:szCs w:val="24"/>
        </w:rPr>
        <w:t>Chef de Division de l’Insertion sociale des Personnes en Situation de Handicap</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Mohamed BAGHDADI, </w:t>
      </w:r>
      <w:r w:rsidRPr="006714F2">
        <w:rPr>
          <w:rFonts w:asciiTheme="majorBidi" w:hAnsiTheme="majorBidi" w:cstheme="majorBidi"/>
          <w:sz w:val="24"/>
          <w:szCs w:val="24"/>
        </w:rPr>
        <w:t>Chef de Service de l’Orientation et de l’Appui</w:t>
      </w:r>
    </w:p>
    <w:p w:rsidR="00E424CB" w:rsidRPr="006714F2" w:rsidRDefault="00E424CB"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Mohamed Anouar BOUKILI, </w:t>
      </w:r>
      <w:r w:rsidRPr="006714F2">
        <w:rPr>
          <w:rFonts w:asciiTheme="majorBidi" w:hAnsiTheme="majorBidi" w:cstheme="majorBidi"/>
          <w:sz w:val="24"/>
          <w:szCs w:val="24"/>
        </w:rPr>
        <w:t>Chef de Service de la Scolarisation des Enfants en Situation de Handicap</w:t>
      </w:r>
    </w:p>
    <w:p w:rsidR="00E424CB"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Walid EL HAFIANE, </w:t>
      </w:r>
      <w:r w:rsidRPr="006714F2">
        <w:rPr>
          <w:rFonts w:asciiTheme="majorBidi" w:hAnsiTheme="majorBidi" w:cstheme="majorBidi"/>
          <w:sz w:val="24"/>
          <w:szCs w:val="24"/>
        </w:rPr>
        <w:t>Ingénieur d’Etat grade principal</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Mme Nadia NAHIL, </w:t>
      </w:r>
      <w:r w:rsidRPr="006714F2">
        <w:rPr>
          <w:rFonts w:asciiTheme="majorBidi" w:hAnsiTheme="majorBidi" w:cstheme="majorBidi"/>
          <w:sz w:val="24"/>
          <w:szCs w:val="24"/>
        </w:rPr>
        <w:t>Directrice des Ressources Humaines</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 Driss NAJIM</w:t>
      </w:r>
      <w:r w:rsidRPr="006714F2">
        <w:rPr>
          <w:rFonts w:asciiTheme="majorBidi" w:hAnsiTheme="majorBidi" w:cstheme="majorBidi"/>
          <w:sz w:val="24"/>
          <w:szCs w:val="24"/>
        </w:rPr>
        <w:t>, Conseiller de M. le Ministre de la Justice</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Toufik EL ATIFI, </w:t>
      </w:r>
      <w:r w:rsidRPr="006714F2">
        <w:rPr>
          <w:rFonts w:asciiTheme="majorBidi" w:hAnsiTheme="majorBidi" w:cstheme="majorBidi"/>
          <w:sz w:val="24"/>
          <w:szCs w:val="24"/>
        </w:rPr>
        <w:t>Chef de Service de partenariat avec les ONG nationales et internationales</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Mme Saïda GHARBI,</w:t>
      </w:r>
      <w:r w:rsidRPr="006714F2">
        <w:rPr>
          <w:rFonts w:asciiTheme="majorBidi" w:hAnsiTheme="majorBidi" w:cstheme="majorBidi"/>
          <w:sz w:val="24"/>
          <w:szCs w:val="24"/>
        </w:rPr>
        <w:t xml:space="preserve"> Architecte, Chef de la Division de l’Encadrement Technique et de l’Innovation</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Mme Karima BRAHMI, </w:t>
      </w:r>
      <w:r w:rsidRPr="006714F2">
        <w:rPr>
          <w:rFonts w:asciiTheme="majorBidi" w:hAnsiTheme="majorBidi" w:cstheme="majorBidi"/>
          <w:sz w:val="24"/>
          <w:szCs w:val="24"/>
        </w:rPr>
        <w:t>Direction de la réglementation et des libertés publiques</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Hamid BELRHIT, </w:t>
      </w:r>
      <w:r w:rsidRPr="006714F2">
        <w:rPr>
          <w:rFonts w:asciiTheme="majorBidi" w:hAnsiTheme="majorBidi" w:cstheme="majorBidi"/>
          <w:sz w:val="24"/>
          <w:szCs w:val="24"/>
        </w:rPr>
        <w:t>Cadre rattaché au secrétariat général</w:t>
      </w:r>
    </w:p>
    <w:p w:rsidR="00DD7333" w:rsidRPr="006714F2" w:rsidRDefault="00DD7333" w:rsidP="0052363D">
      <w:pPr>
        <w:pStyle w:val="Paragraphedeliste"/>
        <w:numPr>
          <w:ilvl w:val="0"/>
          <w:numId w:val="1"/>
        </w:numPr>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Yacine BELLARAB, </w:t>
      </w:r>
      <w:r w:rsidRPr="006714F2">
        <w:rPr>
          <w:rFonts w:asciiTheme="majorBidi" w:hAnsiTheme="majorBidi" w:cstheme="majorBidi"/>
          <w:sz w:val="24"/>
          <w:szCs w:val="24"/>
        </w:rPr>
        <w:t xml:space="preserve"> Directeur de la Coopération, Communication et des Etudes juridiques</w:t>
      </w:r>
    </w:p>
    <w:p w:rsidR="00395096" w:rsidRPr="006714F2" w:rsidRDefault="00DD7333" w:rsidP="0052363D">
      <w:pPr>
        <w:pStyle w:val="Paragraphedeliste"/>
        <w:numPr>
          <w:ilvl w:val="0"/>
          <w:numId w:val="1"/>
        </w:numPr>
        <w:tabs>
          <w:tab w:val="left" w:pos="6096"/>
        </w:tabs>
        <w:ind w:left="284" w:hanging="142"/>
        <w:jc w:val="both"/>
        <w:rPr>
          <w:rFonts w:asciiTheme="majorBidi" w:hAnsiTheme="majorBidi" w:cstheme="majorBidi"/>
          <w:sz w:val="24"/>
          <w:szCs w:val="24"/>
        </w:rPr>
      </w:pPr>
      <w:r w:rsidRPr="006714F2">
        <w:rPr>
          <w:rFonts w:asciiTheme="majorBidi" w:hAnsiTheme="majorBidi" w:cstheme="majorBidi"/>
          <w:b/>
          <w:bCs/>
          <w:sz w:val="24"/>
          <w:szCs w:val="24"/>
        </w:rPr>
        <w:t xml:space="preserve">M. Mourad ALAMI, </w:t>
      </w:r>
      <w:r w:rsidRPr="006714F2">
        <w:rPr>
          <w:rFonts w:asciiTheme="majorBidi" w:hAnsiTheme="majorBidi" w:cstheme="majorBidi"/>
          <w:sz w:val="24"/>
          <w:szCs w:val="24"/>
        </w:rPr>
        <w:t>Magistrat, Direction des affaires pénales et des grâces</w:t>
      </w:r>
    </w:p>
    <w:p w:rsidR="00395096" w:rsidRPr="006714F2" w:rsidRDefault="00395096" w:rsidP="006714F2">
      <w:pPr>
        <w:pStyle w:val="Sansinterligne"/>
        <w:rPr>
          <w:sz w:val="16"/>
          <w:szCs w:val="16"/>
        </w:rPr>
      </w:pPr>
    </w:p>
    <w:p w:rsidR="0052363D" w:rsidRPr="006714F2" w:rsidRDefault="00395096" w:rsidP="006714F2">
      <w:pPr>
        <w:ind w:firstLine="708"/>
        <w:jc w:val="both"/>
        <w:rPr>
          <w:rFonts w:asciiTheme="majorBidi" w:hAnsiTheme="majorBidi" w:cstheme="majorBidi"/>
          <w:sz w:val="24"/>
          <w:szCs w:val="24"/>
        </w:rPr>
      </w:pPr>
      <w:r w:rsidRPr="006714F2">
        <w:rPr>
          <w:rFonts w:asciiTheme="majorBidi" w:hAnsiTheme="majorBidi" w:cstheme="majorBidi"/>
          <w:sz w:val="24"/>
          <w:szCs w:val="24"/>
        </w:rPr>
        <w:t xml:space="preserve">La Mission Permanente du Royaume du Maroc auprès de l’Office des Nations Unies à Genève et des autres Organisations Internationales saisit cette occasion pour renouveler au </w:t>
      </w:r>
      <w:r w:rsidR="0052363D" w:rsidRPr="006714F2">
        <w:rPr>
          <w:rFonts w:asciiTheme="majorBidi" w:hAnsiTheme="majorBidi" w:cstheme="majorBidi"/>
          <w:sz w:val="24"/>
          <w:szCs w:val="24"/>
        </w:rPr>
        <w:t>Haut Commissariat aux Droits de l’Homme</w:t>
      </w:r>
      <w:r w:rsidRPr="006714F2">
        <w:rPr>
          <w:rFonts w:asciiTheme="majorBidi" w:hAnsiTheme="majorBidi" w:cstheme="majorBidi"/>
          <w:sz w:val="24"/>
          <w:szCs w:val="24"/>
        </w:rPr>
        <w:t>, l’assurance de sa haute considération.</w:t>
      </w:r>
    </w:p>
    <w:p w:rsidR="0052363D" w:rsidRPr="006714F2" w:rsidRDefault="0052363D" w:rsidP="006714F2">
      <w:pPr>
        <w:tabs>
          <w:tab w:val="left" w:pos="6237"/>
        </w:tabs>
        <w:rPr>
          <w:rFonts w:asciiTheme="majorBidi" w:hAnsiTheme="majorBidi" w:cstheme="majorBidi"/>
          <w:sz w:val="24"/>
          <w:szCs w:val="24"/>
        </w:rPr>
      </w:pPr>
      <w:r w:rsidRPr="0052363D">
        <w:rPr>
          <w:rFonts w:asciiTheme="majorBidi" w:hAnsiTheme="majorBidi" w:cstheme="majorBidi"/>
        </w:rPr>
        <w:tab/>
      </w:r>
      <w:r w:rsidRPr="006714F2">
        <w:rPr>
          <w:rFonts w:asciiTheme="majorBidi" w:hAnsiTheme="majorBidi" w:cstheme="majorBidi"/>
          <w:sz w:val="24"/>
          <w:szCs w:val="24"/>
        </w:rPr>
        <w:t>Genève, le 14 août 2017</w:t>
      </w:r>
    </w:p>
    <w:p w:rsidR="0052363D" w:rsidRPr="0052363D" w:rsidRDefault="0052363D" w:rsidP="0052363D">
      <w:pPr>
        <w:pStyle w:val="Sansinterligne"/>
        <w:rPr>
          <w:rFonts w:asciiTheme="majorBidi" w:hAnsiTheme="majorBidi" w:cstheme="majorBidi"/>
          <w:b/>
          <w:bCs/>
          <w:i/>
          <w:iCs/>
        </w:rPr>
      </w:pPr>
      <w:r w:rsidRPr="0052363D">
        <w:rPr>
          <w:rFonts w:asciiTheme="majorBidi" w:hAnsiTheme="majorBidi" w:cstheme="majorBidi"/>
          <w:b/>
          <w:bCs/>
          <w:i/>
          <w:iCs/>
        </w:rPr>
        <w:t>Haut Commissariat aux Droits de l’Homme</w:t>
      </w:r>
    </w:p>
    <w:p w:rsidR="0052363D" w:rsidRPr="0052363D" w:rsidRDefault="0052363D" w:rsidP="0052363D">
      <w:pPr>
        <w:pStyle w:val="Sansinterligne"/>
        <w:rPr>
          <w:rFonts w:asciiTheme="majorBidi" w:hAnsiTheme="majorBidi" w:cstheme="majorBidi"/>
          <w:b/>
          <w:bCs/>
          <w:i/>
          <w:iCs/>
        </w:rPr>
      </w:pPr>
      <w:r w:rsidRPr="0052363D">
        <w:rPr>
          <w:rFonts w:asciiTheme="majorBidi" w:hAnsiTheme="majorBidi" w:cstheme="majorBidi"/>
          <w:b/>
          <w:bCs/>
          <w:i/>
          <w:iCs/>
        </w:rPr>
        <w:t xml:space="preserve">Palais Wilson </w:t>
      </w:r>
    </w:p>
    <w:p w:rsidR="0052363D" w:rsidRPr="0052363D" w:rsidRDefault="0052363D" w:rsidP="0052363D">
      <w:pPr>
        <w:pStyle w:val="Sansinterligne"/>
        <w:rPr>
          <w:rFonts w:asciiTheme="majorBidi" w:hAnsiTheme="majorBidi" w:cstheme="majorBidi"/>
          <w:b/>
          <w:bCs/>
          <w:i/>
          <w:iCs/>
        </w:rPr>
      </w:pPr>
      <w:r w:rsidRPr="0052363D">
        <w:rPr>
          <w:rFonts w:asciiTheme="majorBidi" w:hAnsiTheme="majorBidi" w:cstheme="majorBidi"/>
          <w:b/>
          <w:bCs/>
          <w:i/>
          <w:iCs/>
        </w:rPr>
        <w:t>Rue des Pâquis 52</w:t>
      </w:r>
    </w:p>
    <w:p w:rsidR="0052363D" w:rsidRPr="0052363D" w:rsidRDefault="0052363D" w:rsidP="0052363D">
      <w:pPr>
        <w:pStyle w:val="Sansinterligne"/>
        <w:rPr>
          <w:rFonts w:asciiTheme="majorBidi" w:hAnsiTheme="majorBidi" w:cstheme="majorBidi"/>
          <w:b/>
          <w:bCs/>
          <w:i/>
          <w:iCs/>
        </w:rPr>
      </w:pPr>
      <w:r w:rsidRPr="0052363D">
        <w:rPr>
          <w:rFonts w:asciiTheme="majorBidi" w:hAnsiTheme="majorBidi" w:cstheme="majorBidi"/>
          <w:b/>
          <w:bCs/>
          <w:i/>
          <w:iCs/>
        </w:rPr>
        <w:t xml:space="preserve">1211 Genève </w:t>
      </w:r>
    </w:p>
    <w:p w:rsidR="0052363D" w:rsidRPr="0052363D" w:rsidRDefault="0052363D" w:rsidP="0052363D">
      <w:pPr>
        <w:pStyle w:val="Sansinterligne"/>
        <w:rPr>
          <w:rFonts w:asciiTheme="majorBidi" w:hAnsiTheme="majorBidi" w:cstheme="majorBidi"/>
          <w:b/>
          <w:bCs/>
          <w:i/>
          <w:iCs/>
        </w:rPr>
      </w:pPr>
      <w:r w:rsidRPr="0052363D">
        <w:rPr>
          <w:rFonts w:asciiTheme="majorBidi" w:hAnsiTheme="majorBidi" w:cstheme="majorBidi"/>
          <w:b/>
          <w:bCs/>
          <w:i/>
          <w:iCs/>
        </w:rPr>
        <w:t>Fax : 022 917 90 11</w:t>
      </w:r>
    </w:p>
    <w:p w:rsidR="0052363D" w:rsidRPr="006714F2" w:rsidRDefault="0052363D" w:rsidP="006714F2">
      <w:pPr>
        <w:pStyle w:val="Sansinterligne"/>
        <w:rPr>
          <w:rFonts w:asciiTheme="majorBidi" w:hAnsiTheme="majorBidi" w:cstheme="majorBidi"/>
          <w:b/>
          <w:bCs/>
          <w:i/>
          <w:iCs/>
        </w:rPr>
      </w:pPr>
      <w:r w:rsidRPr="0052363D">
        <w:rPr>
          <w:rFonts w:asciiTheme="majorBidi" w:hAnsiTheme="majorBidi" w:cstheme="majorBidi"/>
          <w:b/>
          <w:bCs/>
          <w:i/>
          <w:iCs/>
        </w:rPr>
        <w:t xml:space="preserve">          022917 04 94</w:t>
      </w:r>
    </w:p>
    <w:sectPr w:rsidR="0052363D" w:rsidRPr="006714F2" w:rsidSect="0052363D">
      <w:pgSz w:w="11906" w:h="16838"/>
      <w:pgMar w:top="709" w:right="991" w:bottom="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53C2C"/>
    <w:multiLevelType w:val="hybridMultilevel"/>
    <w:tmpl w:val="076C1112"/>
    <w:lvl w:ilvl="0" w:tplc="6B145A8C">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424CB"/>
    <w:rsid w:val="001A5BC3"/>
    <w:rsid w:val="00395096"/>
    <w:rsid w:val="00402150"/>
    <w:rsid w:val="0052363D"/>
    <w:rsid w:val="006714F2"/>
    <w:rsid w:val="009B3FE7"/>
    <w:rsid w:val="00AD1FB8"/>
    <w:rsid w:val="00DD7333"/>
    <w:rsid w:val="00E424CB"/>
    <w:rsid w:val="00ED367D"/>
  </w:rsids>
  <m:mathPr>
    <m:mathFont m:val="Cambria Math"/>
    <m:brkBin m:val="before"/>
    <m:brkBinSub m:val="--"/>
    <m:smallFrac m:val="off"/>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E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424CB"/>
    <w:pPr>
      <w:ind w:left="720"/>
      <w:contextualSpacing/>
    </w:pPr>
  </w:style>
  <w:style w:type="paragraph" w:styleId="Sansinterligne">
    <w:name w:val="No Spacing"/>
    <w:uiPriority w:val="1"/>
    <w:qFormat/>
    <w:rsid w:val="0052363D"/>
    <w:pPr>
      <w:spacing w:after="0" w:line="240" w:lineRule="auto"/>
    </w:pPr>
  </w:style>
  <w:style w:type="paragraph" w:styleId="Titre">
    <w:name w:val="Title"/>
    <w:basedOn w:val="Normal"/>
    <w:link w:val="TitreCar"/>
    <w:qFormat/>
    <w:rsid w:val="0052363D"/>
    <w:pPr>
      <w:spacing w:after="0" w:line="240" w:lineRule="auto"/>
      <w:jc w:val="center"/>
    </w:pPr>
    <w:rPr>
      <w:rFonts w:ascii="Trebuchet MS" w:eastAsia="Times New Roman" w:hAnsi="Trebuchet MS" w:cs="Traditional Arabic"/>
      <w:b/>
      <w:bCs/>
      <w:color w:val="000000"/>
      <w:sz w:val="32"/>
      <w:szCs w:val="20"/>
      <w:lang w:val="en-US" w:eastAsia="fr-FR"/>
    </w:rPr>
  </w:style>
  <w:style w:type="character" w:customStyle="1" w:styleId="TitreCar">
    <w:name w:val="Titre Car"/>
    <w:basedOn w:val="Policepardfaut"/>
    <w:link w:val="Titre"/>
    <w:rsid w:val="0052363D"/>
    <w:rPr>
      <w:rFonts w:ascii="Trebuchet MS" w:eastAsia="Times New Roman" w:hAnsi="Trebuchet MS" w:cs="Traditional Arabic"/>
      <w:b/>
      <w:bCs/>
      <w:color w:val="000000"/>
      <w:sz w:val="32"/>
      <w:szCs w:val="20"/>
      <w:lang w:val="en-US" w:eastAsia="fr-FR"/>
    </w:rPr>
  </w:style>
  <w:style w:type="paragraph" w:styleId="Textedebulles">
    <w:name w:val="Balloon Text"/>
    <w:basedOn w:val="Normal"/>
    <w:link w:val="TextedebullesCar"/>
    <w:uiPriority w:val="99"/>
    <w:semiHidden/>
    <w:unhideWhenUsed/>
    <w:rsid w:val="0052363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236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9E2DE5-75F7-428A-AC98-A039AE86D0FF}"/>
</file>

<file path=customXml/itemProps2.xml><?xml version="1.0" encoding="utf-8"?>
<ds:datastoreItem xmlns:ds="http://schemas.openxmlformats.org/officeDocument/2006/customXml" ds:itemID="{07B18C3C-BE83-437E-82B4-D14A1818E836}"/>
</file>

<file path=customXml/itemProps3.xml><?xml version="1.0" encoding="utf-8"?>
<ds:datastoreItem xmlns:ds="http://schemas.openxmlformats.org/officeDocument/2006/customXml" ds:itemID="{AAEF7FC8-5A55-4144-8CF3-1F4A37E81476}"/>
</file>

<file path=docProps/app.xml><?xml version="1.0" encoding="utf-8"?>
<Properties xmlns="http://schemas.openxmlformats.org/officeDocument/2006/extended-properties" xmlns:vt="http://schemas.openxmlformats.org/officeDocument/2006/docPropsVTypes">
  <Template>Normal.dotm</Template>
  <TotalTime>47</TotalTime>
  <Pages>1</Pages>
  <Words>410</Words>
  <Characters>2255</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secretariat 2</dc:creator>
  <cp:keywords/>
  <dc:description/>
  <cp:lastModifiedBy>secretariat 2</cp:lastModifiedBy>
  <cp:revision>2</cp:revision>
  <cp:lastPrinted>2017-08-14T08:07:00Z</cp:lastPrinted>
  <dcterms:created xsi:type="dcterms:W3CDTF">2017-08-14T07:23:00Z</dcterms:created>
  <dcterms:modified xsi:type="dcterms:W3CDTF">2017-08-14T08:16:00Z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