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C4F36" w14:textId="77777777" w:rsidR="006543B9" w:rsidRPr="006543B9" w:rsidRDefault="006543B9" w:rsidP="006543B9">
      <w:pPr>
        <w:keepNext/>
        <w:keepLines/>
        <w:spacing w:before="320" w:after="240"/>
        <w:outlineLvl w:val="0"/>
        <w:rPr>
          <w:rFonts w:ascii="Calibri" w:eastAsia="MS PGothic" w:hAnsi="Calibri" w:cs="Calibri"/>
          <w:b/>
          <w:bCs/>
          <w:caps/>
          <w:color w:val="1E3054"/>
          <w:sz w:val="36"/>
          <w:szCs w:val="40"/>
          <w:lang w:val="en-NZ"/>
        </w:rPr>
      </w:pPr>
      <w:bookmarkStart w:id="0" w:name="_GoBack"/>
      <w:bookmarkStart w:id="1" w:name="_Toc118463182"/>
      <w:bookmarkStart w:id="2" w:name="_Hlk117854755"/>
      <w:bookmarkStart w:id="3" w:name="_Hlk117066132"/>
      <w:bookmarkStart w:id="4" w:name="_Hlk135216966"/>
      <w:bookmarkStart w:id="5" w:name="_Hlk136086075"/>
      <w:bookmarkEnd w:id="0"/>
      <w:r w:rsidRPr="006543B9">
        <w:rPr>
          <w:rFonts w:ascii="Calibri" w:eastAsia="MS PGothic" w:hAnsi="Calibri" w:cs="Calibri"/>
          <w:b/>
          <w:bCs/>
          <w:caps/>
          <w:color w:val="1E3054"/>
          <w:sz w:val="36"/>
          <w:szCs w:val="40"/>
          <w:lang w:val="en-NZ"/>
        </w:rPr>
        <w:t>Appendix I: Voices of Aotearoa New Zealand Women</w:t>
      </w:r>
      <w:bookmarkEnd w:id="1"/>
      <w:r w:rsidRPr="006543B9">
        <w:rPr>
          <w:rFonts w:ascii="Calibri" w:eastAsia="MS PGothic" w:hAnsi="Calibri" w:cs="Calibri"/>
          <w:b/>
          <w:bCs/>
          <w:caps/>
          <w:color w:val="1E3054"/>
          <w:sz w:val="36"/>
          <w:szCs w:val="40"/>
          <w:lang w:val="en-NZ"/>
        </w:rPr>
        <w:t xml:space="preserve"> </w:t>
      </w:r>
    </w:p>
    <w:bookmarkEnd w:id="2"/>
    <w:bookmarkEnd w:id="3"/>
    <w:bookmarkEnd w:id="4"/>
    <w:p w14:paraId="2AE7A342"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Between 2017 and 2022, </w:t>
      </w:r>
      <w:proofErr w:type="spellStart"/>
      <w:r w:rsidRPr="006543B9">
        <w:rPr>
          <w:rFonts w:ascii="Calibri" w:eastAsia="MS PGothic" w:hAnsi="Calibri" w:cs="Calibri"/>
          <w:sz w:val="21"/>
          <w:szCs w:val="21"/>
          <w:lang w:val="en-NZ"/>
        </w:rPr>
        <w:t>Manatū</w:t>
      </w:r>
      <w:proofErr w:type="spellEnd"/>
      <w:r w:rsidRPr="006543B9">
        <w:rPr>
          <w:rFonts w:ascii="Calibri" w:eastAsia="MS PGothic" w:hAnsi="Calibri" w:cs="Calibri"/>
          <w:sz w:val="21"/>
          <w:szCs w:val="21"/>
          <w:lang w:val="en-NZ"/>
        </w:rPr>
        <w:t xml:space="preserve"> </w:t>
      </w:r>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conducted a range of meetings throughout Aotearoa New Zealand, including the public consultation on the draft ninth periodic CEDAW report (discussed in the main report). Recurring high-level themes and concerns from these engagements are summarised below. </w:t>
      </w:r>
    </w:p>
    <w:p w14:paraId="136EF03F"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bookmarkStart w:id="6" w:name="_Hlk135137562"/>
      <w:r w:rsidRPr="006543B9">
        <w:rPr>
          <w:rFonts w:ascii="Calibri" w:eastAsia="MS PGothic" w:hAnsi="Calibri" w:cs="Calibri"/>
          <w:b/>
          <w:bCs/>
          <w:sz w:val="21"/>
          <w:szCs w:val="21"/>
          <w:lang w:val="en-NZ"/>
        </w:rPr>
        <w:t>Employment, skills, and financial security</w:t>
      </w:r>
    </w:p>
    <w:bookmarkEnd w:id="6"/>
    <w:p w14:paraId="22036F7D"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Employment should be safe, inclusive, and free from discrimination.</w:t>
      </w:r>
    </w:p>
    <w:p w14:paraId="78D8D6A3"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Financial security impacts access to health, housing, education, and general wellbeing.</w:t>
      </w:r>
    </w:p>
    <w:p w14:paraId="31AF2F5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Address gender pay gaps, underemployment, and occupational segregation to support women to have long term financial security and independence.</w:t>
      </w:r>
    </w:p>
    <w:p w14:paraId="28B6F2E5"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High-quality, flexible, and part-time work should be available and paid parental leave should be improved, including for both parents. </w:t>
      </w:r>
    </w:p>
    <w:p w14:paraId="0D910513"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Women and women-owned businesses need access to appropriate and accessible training and funding, including around digital and technology needs. </w:t>
      </w:r>
    </w:p>
    <w:p w14:paraId="0F7C612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Support is needed around the transition between unpaid and paid work.</w:t>
      </w:r>
    </w:p>
    <w:p w14:paraId="31A6DD72"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Childcare needs to be affordable, accessible, culturally appropriate, and available at the right time. </w:t>
      </w:r>
    </w:p>
    <w:p w14:paraId="698A299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Women want to be recognised for the unpaid work they do, including in the care economy and in their communities. </w:t>
      </w:r>
    </w:p>
    <w:p w14:paraId="746980A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Māori, Pacific women, and ethnic women want their cultural knowledge and expertise to be protected, valued, and recognised.</w:t>
      </w:r>
    </w:p>
    <w:p w14:paraId="0E78A258"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t>Leadership, representation, and visibility</w:t>
      </w:r>
    </w:p>
    <w:p w14:paraId="44F8B534"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Women want leadership, governance and decision-making roles and their diversity to be positively represented. This is particularly an issue in the private sector.</w:t>
      </w:r>
    </w:p>
    <w:p w14:paraId="144C5E5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Women want to be valued, respected, and included. </w:t>
      </w:r>
    </w:p>
    <w:p w14:paraId="50CAF568"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t xml:space="preserve">Discrimination, violence, and safety </w:t>
      </w:r>
    </w:p>
    <w:p w14:paraId="15358886"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Limiting gender norms and societal attitudes persist. This can impact different aspects of women’s lives, including for women in public life who experience online harm.</w:t>
      </w:r>
    </w:p>
    <w:p w14:paraId="41C34C2E"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Women can experience multiple and compounding forms of discrimination </w:t>
      </w:r>
      <w:proofErr w:type="gramStart"/>
      <w:r w:rsidRPr="006543B9">
        <w:rPr>
          <w:rFonts w:ascii="Calibri" w:eastAsia="MS PGothic" w:hAnsi="Calibri" w:cs="Calibri"/>
          <w:sz w:val="21"/>
          <w:szCs w:val="21"/>
          <w:lang w:val="en-NZ"/>
        </w:rPr>
        <w:t>on the basis of</w:t>
      </w:r>
      <w:proofErr w:type="gramEnd"/>
      <w:r w:rsidRPr="006543B9">
        <w:rPr>
          <w:rFonts w:ascii="Calibri" w:eastAsia="MS PGothic" w:hAnsi="Calibri" w:cs="Calibri"/>
          <w:sz w:val="21"/>
          <w:szCs w:val="21"/>
          <w:lang w:val="en-NZ"/>
        </w:rPr>
        <w:t xml:space="preserve"> their ethnicity, disability, age, rainbow identity, or gender across all settings.</w:t>
      </w:r>
    </w:p>
    <w:p w14:paraId="7C4E4FD5"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Women continue to experience disproportionate levels of family violence and sexual violence and express fear of bullying, violence, and hate speech. This is compounded for women facing intersecting forms of discrimination.</w:t>
      </w:r>
    </w:p>
    <w:p w14:paraId="63599763"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lastRenderedPageBreak/>
        <w:t xml:space="preserve">Women want to be listened to and to feel and be safe in all spaces and </w:t>
      </w:r>
      <w:proofErr w:type="gramStart"/>
      <w:r w:rsidRPr="006543B9">
        <w:rPr>
          <w:rFonts w:ascii="Calibri" w:eastAsia="MS PGothic" w:hAnsi="Calibri" w:cs="Calibri"/>
          <w:sz w:val="21"/>
          <w:szCs w:val="21"/>
          <w:lang w:val="en-NZ"/>
        </w:rPr>
        <w:t>places;</w:t>
      </w:r>
      <w:proofErr w:type="gramEnd"/>
      <w:r w:rsidRPr="006543B9">
        <w:rPr>
          <w:rFonts w:ascii="Calibri" w:eastAsia="MS PGothic" w:hAnsi="Calibri" w:cs="Calibri"/>
          <w:sz w:val="21"/>
          <w:szCs w:val="21"/>
          <w:lang w:val="en-NZ"/>
        </w:rPr>
        <w:t xml:space="preserve"> including at home, work, school and online. </w:t>
      </w:r>
    </w:p>
    <w:p w14:paraId="7F11984A"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Migrant sex workers can experience discrimination and risk of deportation because they cannot work legally.</w:t>
      </w:r>
    </w:p>
    <w:p w14:paraId="610C3B3A"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Rainbow people are not clearly protected from discrimination for their gender and sex characteristics.</w:t>
      </w:r>
    </w:p>
    <w:p w14:paraId="2D491316"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t>Housing, health, and wellbeing</w:t>
      </w:r>
    </w:p>
    <w:p w14:paraId="676E05DC"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Some women do not have their basic needs met such as access to housing or food. </w:t>
      </w:r>
    </w:p>
    <w:p w14:paraId="02E3C515"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Homelessness and poor housing significantly impact wellbeing. Housing should be accessible, affordable, warm, and dry.</w:t>
      </w:r>
    </w:p>
    <w:p w14:paraId="770C6947"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Wellbeing is collective (</w:t>
      </w:r>
      <w:proofErr w:type="spellStart"/>
      <w:r w:rsidRPr="006543B9">
        <w:rPr>
          <w:rFonts w:ascii="Calibri" w:eastAsia="MS PGothic" w:hAnsi="Calibri" w:cs="Calibri"/>
          <w:sz w:val="21"/>
          <w:szCs w:val="21"/>
          <w:lang w:val="en-NZ"/>
        </w:rPr>
        <w:t>whānau</w:t>
      </w:r>
      <w:proofErr w:type="spellEnd"/>
      <w:r w:rsidRPr="006543B9">
        <w:rPr>
          <w:rFonts w:ascii="Calibri" w:eastAsia="MS PGothic" w:hAnsi="Calibri" w:cs="Calibri"/>
          <w:sz w:val="21"/>
          <w:szCs w:val="21"/>
          <w:lang w:val="en-NZ"/>
        </w:rPr>
        <w:t xml:space="preserve"> and community) as well as individual. </w:t>
      </w:r>
    </w:p>
    <w:p w14:paraId="322FC0E8"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Women want better access to affordable, inclusive, gender-affirming and culturally safe health services, including mental health, dental, and maternity services. Health reforms must ensure better equity.</w:t>
      </w:r>
    </w:p>
    <w:p w14:paraId="6D085547"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t>Systemic and long-term change</w:t>
      </w:r>
    </w:p>
    <w:p w14:paraId="73BC6C3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An overarching national action plan for women is needed to drive gender-equality efforts across government.</w:t>
      </w:r>
    </w:p>
    <w:p w14:paraId="1E8F871E"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The SDGs need to be actioned with greater urgency and coordination.</w:t>
      </w:r>
    </w:p>
    <w:p w14:paraId="033F525C"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Disaggregated data is needed to better monitor and develop solutions for priority population groups. </w:t>
      </w:r>
    </w:p>
    <w:p w14:paraId="2F473956"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Build capacity on international human rights and integrate a human-rights based approach across government. </w:t>
      </w:r>
    </w:p>
    <w:p w14:paraId="5A6F6EA3"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Increase awareness of, and resources for, CEDAW in government and communities.</w:t>
      </w:r>
    </w:p>
    <w:p w14:paraId="7FF43E40"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An updated Women, Peace and Security plan is needed.</w:t>
      </w:r>
    </w:p>
    <w:p w14:paraId="580511B0"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t>Access to justice</w:t>
      </w:r>
    </w:p>
    <w:p w14:paraId="55847144"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Survivors of family violence face issues navigating the justice system, particularly for those facing compounding forms of discrimination. Women can experience difficulties around:</w:t>
      </w:r>
    </w:p>
    <w:p w14:paraId="54FA1FDC" w14:textId="77777777" w:rsidR="006543B9" w:rsidRPr="006543B9" w:rsidRDefault="006543B9" w:rsidP="006543B9">
      <w:pPr>
        <w:numPr>
          <w:ilvl w:val="1"/>
          <w:numId w:val="19"/>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Obtaining a protection order</w:t>
      </w:r>
    </w:p>
    <w:p w14:paraId="1AA512D1" w14:textId="77777777" w:rsidR="006543B9" w:rsidRPr="006543B9" w:rsidRDefault="006543B9" w:rsidP="006543B9">
      <w:pPr>
        <w:numPr>
          <w:ilvl w:val="1"/>
          <w:numId w:val="19"/>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Understanding and responsiveness of those working in the Family Court</w:t>
      </w:r>
    </w:p>
    <w:p w14:paraId="49CF91E0" w14:textId="77777777" w:rsidR="006543B9" w:rsidRPr="006543B9" w:rsidRDefault="006543B9" w:rsidP="006543B9">
      <w:pPr>
        <w:numPr>
          <w:ilvl w:val="1"/>
          <w:numId w:val="19"/>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Accessing legal aid and support, particularly for women of ethnic minorities</w:t>
      </w:r>
    </w:p>
    <w:p w14:paraId="3B1C0FD3" w14:textId="77777777" w:rsidR="006543B9" w:rsidRPr="006543B9" w:rsidRDefault="006543B9" w:rsidP="006543B9">
      <w:pPr>
        <w:numPr>
          <w:ilvl w:val="1"/>
          <w:numId w:val="19"/>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Protection of confidential information</w:t>
      </w:r>
    </w:p>
    <w:p w14:paraId="3E97D623" w14:textId="77777777" w:rsidR="006543B9" w:rsidRPr="006543B9" w:rsidRDefault="006543B9" w:rsidP="006543B9">
      <w:pPr>
        <w:numPr>
          <w:ilvl w:val="1"/>
          <w:numId w:val="19"/>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Family violence visa applications and risk of deportation. </w:t>
      </w:r>
    </w:p>
    <w:p w14:paraId="61FED74D"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Culturally appropriate support and advice is important.</w:t>
      </w:r>
    </w:p>
    <w:p w14:paraId="089695F8"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lastRenderedPageBreak/>
        <w:t>Education and connectivity</w:t>
      </w:r>
    </w:p>
    <w:p w14:paraId="1403FB47"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Young women want to feel safe, included, and a sense of belonging at school. </w:t>
      </w:r>
    </w:p>
    <w:p w14:paraId="77CB7E66"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Relationship and sexuality education is essential and must be consistently and adequately delivered.</w:t>
      </w:r>
    </w:p>
    <w:p w14:paraId="54BD0451"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Lack of digital connectivity impacts rural businesses and education and is a safety issue for rural communities. Digital connectivity can support women to stay connected to family and work. </w:t>
      </w:r>
    </w:p>
    <w:p w14:paraId="725B7B9A"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r w:rsidRPr="006543B9">
        <w:rPr>
          <w:rFonts w:ascii="Calibri" w:eastAsia="MS PGothic" w:hAnsi="Calibri" w:cs="Calibri"/>
          <w:b/>
          <w:bCs/>
          <w:sz w:val="21"/>
          <w:szCs w:val="21"/>
          <w:lang w:val="en-NZ"/>
        </w:rPr>
        <w:t>Climate change</w:t>
      </w:r>
    </w:p>
    <w:p w14:paraId="3AA1BD87"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Greater efforts are needed to ensure climate change does not amplify existing gender inequalities and pose risks to livelihoods, health, and safety.</w:t>
      </w:r>
    </w:p>
    <w:p w14:paraId="69F0C42C"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There is a need to include women in climate and disaster preparedness and response and policies. </w:t>
      </w:r>
    </w:p>
    <w:p w14:paraId="54A2CDE9" w14:textId="77777777" w:rsidR="006543B9" w:rsidRPr="006543B9" w:rsidRDefault="006543B9" w:rsidP="006543B9">
      <w:pPr>
        <w:shd w:val="clear" w:color="auto" w:fill="FFFFFF"/>
        <w:spacing w:before="240" w:after="160" w:line="360" w:lineRule="auto"/>
        <w:jc w:val="both"/>
        <w:rPr>
          <w:rFonts w:ascii="Calibri" w:eastAsia="MS PGothic" w:hAnsi="Calibri" w:cs="Calibri"/>
          <w:b/>
          <w:bCs/>
          <w:sz w:val="21"/>
          <w:szCs w:val="21"/>
          <w:lang w:val="en-NZ"/>
        </w:rPr>
      </w:pPr>
      <w:bookmarkStart w:id="7" w:name="_Toc118463183"/>
      <w:bookmarkStart w:id="8" w:name="_Hlk135035357"/>
      <w:proofErr w:type="spellStart"/>
      <w:r w:rsidRPr="006543B9">
        <w:rPr>
          <w:rFonts w:ascii="Calibri" w:eastAsia="MS PGothic" w:hAnsi="Calibri" w:cs="Calibri"/>
          <w:b/>
          <w:bCs/>
          <w:sz w:val="21"/>
          <w:szCs w:val="21"/>
          <w:lang w:val="en-NZ"/>
        </w:rPr>
        <w:t>Wāhine</w:t>
      </w:r>
      <w:proofErr w:type="spellEnd"/>
      <w:r w:rsidRPr="006543B9">
        <w:rPr>
          <w:rFonts w:ascii="Calibri" w:eastAsia="MS PGothic" w:hAnsi="Calibri" w:cs="Calibri"/>
          <w:b/>
          <w:bCs/>
          <w:sz w:val="21"/>
          <w:szCs w:val="21"/>
          <w:lang w:val="en-NZ"/>
        </w:rPr>
        <w:t xml:space="preserve"> Māori </w:t>
      </w:r>
    </w:p>
    <w:p w14:paraId="04C23C24"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bookmarkStart w:id="9" w:name="_Hlk135218035"/>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Māori </w:t>
      </w:r>
      <w:bookmarkEnd w:id="9"/>
      <w:r w:rsidRPr="006543B9">
        <w:rPr>
          <w:rFonts w:ascii="Calibri" w:eastAsia="MS PGothic" w:hAnsi="Calibri" w:cs="Calibri"/>
          <w:sz w:val="21"/>
          <w:szCs w:val="21"/>
          <w:lang w:val="en-NZ"/>
        </w:rPr>
        <w:t>experience racism and discrimination as women and as Māori, in many areas of their lives.</w:t>
      </w:r>
    </w:p>
    <w:p w14:paraId="2A89D20C"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Māori want their rangatiratanga status acknowledged, the ongoing impacts of colonisation addressed, and representation in leadership, governance, and decision-making roles. </w:t>
      </w:r>
    </w:p>
    <w:p w14:paraId="044BED35"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Initiatives that promote </w:t>
      </w:r>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Māori wellbeing should be consistent with tikanga Māori. </w:t>
      </w:r>
    </w:p>
    <w:p w14:paraId="6FD7AB5F"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Māori see honouring </w:t>
      </w:r>
      <w:proofErr w:type="spellStart"/>
      <w:r w:rsidRPr="006543B9">
        <w:rPr>
          <w:rFonts w:ascii="Calibri" w:eastAsia="MS PGothic" w:hAnsi="Calibri" w:cs="Calibri"/>
          <w:sz w:val="21"/>
          <w:szCs w:val="21"/>
          <w:lang w:val="en-NZ"/>
        </w:rPr>
        <w:t>Te</w:t>
      </w:r>
      <w:proofErr w:type="spellEnd"/>
      <w:r w:rsidRPr="006543B9">
        <w:rPr>
          <w:rFonts w:ascii="Calibri" w:eastAsia="MS PGothic" w:hAnsi="Calibri" w:cs="Calibri"/>
          <w:sz w:val="21"/>
          <w:szCs w:val="21"/>
          <w:lang w:val="en-NZ"/>
        </w:rPr>
        <w:t xml:space="preserve"> </w:t>
      </w:r>
      <w:proofErr w:type="spellStart"/>
      <w:r w:rsidRPr="006543B9">
        <w:rPr>
          <w:rFonts w:ascii="Calibri" w:eastAsia="MS PGothic" w:hAnsi="Calibri" w:cs="Calibri"/>
          <w:sz w:val="21"/>
          <w:szCs w:val="21"/>
          <w:lang w:val="en-NZ"/>
        </w:rPr>
        <w:t>Tiriti</w:t>
      </w:r>
      <w:proofErr w:type="spellEnd"/>
      <w:r w:rsidRPr="006543B9">
        <w:rPr>
          <w:rFonts w:ascii="Calibri" w:eastAsia="MS PGothic" w:hAnsi="Calibri" w:cs="Calibri"/>
          <w:sz w:val="21"/>
          <w:szCs w:val="21"/>
          <w:lang w:val="en-NZ"/>
        </w:rPr>
        <w:t xml:space="preserve"> as the guide towards prosperity.</w:t>
      </w:r>
    </w:p>
    <w:p w14:paraId="3FD6404A"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proofErr w:type="spellStart"/>
      <w:r w:rsidRPr="006543B9">
        <w:rPr>
          <w:rFonts w:ascii="Calibri" w:eastAsia="MS PGothic" w:hAnsi="Calibri" w:cs="Calibri"/>
          <w:sz w:val="21"/>
          <w:szCs w:val="21"/>
          <w:lang w:val="en-NZ"/>
        </w:rPr>
        <w:t>Wāhine</w:t>
      </w:r>
      <w:proofErr w:type="spellEnd"/>
      <w:r w:rsidRPr="006543B9">
        <w:rPr>
          <w:rFonts w:ascii="Calibri" w:eastAsia="MS PGothic" w:hAnsi="Calibri" w:cs="Calibri"/>
          <w:sz w:val="21"/>
          <w:szCs w:val="21"/>
          <w:lang w:val="en-NZ"/>
        </w:rPr>
        <w:t xml:space="preserve"> Māori want to have access to services that have been designed with them in mind.</w:t>
      </w:r>
    </w:p>
    <w:p w14:paraId="196D3C90" w14:textId="77777777" w:rsidR="006543B9" w:rsidRPr="006543B9" w:rsidRDefault="006543B9" w:rsidP="006543B9">
      <w:pPr>
        <w:numPr>
          <w:ilvl w:val="0"/>
          <w:numId w:val="18"/>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Key issues include: </w:t>
      </w:r>
    </w:p>
    <w:p w14:paraId="0EB92673" w14:textId="77777777" w:rsidR="006543B9" w:rsidRPr="006543B9" w:rsidRDefault="006543B9" w:rsidP="006543B9">
      <w:pPr>
        <w:numPr>
          <w:ilvl w:val="1"/>
          <w:numId w:val="20"/>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Addressing family violence, sexual </w:t>
      </w:r>
      <w:proofErr w:type="gramStart"/>
      <w:r w:rsidRPr="006543B9">
        <w:rPr>
          <w:rFonts w:ascii="Calibri" w:eastAsia="MS PGothic" w:hAnsi="Calibri" w:cs="Calibri"/>
          <w:sz w:val="21"/>
          <w:szCs w:val="21"/>
          <w:lang w:val="en-NZ"/>
        </w:rPr>
        <w:t>violence</w:t>
      </w:r>
      <w:proofErr w:type="gramEnd"/>
      <w:r w:rsidRPr="006543B9">
        <w:rPr>
          <w:rFonts w:ascii="Calibri" w:eastAsia="MS PGothic" w:hAnsi="Calibri" w:cs="Calibri"/>
          <w:sz w:val="21"/>
          <w:szCs w:val="21"/>
          <w:lang w:val="en-NZ"/>
        </w:rPr>
        <w:t xml:space="preserve"> and trauma.</w:t>
      </w:r>
    </w:p>
    <w:p w14:paraId="7004BDDA" w14:textId="77777777" w:rsidR="006543B9" w:rsidRPr="006543B9" w:rsidRDefault="006543B9" w:rsidP="006543B9">
      <w:pPr>
        <w:numPr>
          <w:ilvl w:val="1"/>
          <w:numId w:val="20"/>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Health (including mental health, addiction, and </w:t>
      </w:r>
      <w:proofErr w:type="spellStart"/>
      <w:r w:rsidRPr="006543B9">
        <w:rPr>
          <w:rFonts w:ascii="Calibri" w:eastAsia="MS PGothic" w:hAnsi="Calibri" w:cs="Calibri"/>
          <w:sz w:val="21"/>
          <w:szCs w:val="21"/>
          <w:lang w:val="en-NZ"/>
        </w:rPr>
        <w:t>whānau</w:t>
      </w:r>
      <w:proofErr w:type="spellEnd"/>
      <w:r w:rsidRPr="006543B9">
        <w:rPr>
          <w:rFonts w:ascii="Calibri" w:eastAsia="MS PGothic" w:hAnsi="Calibri" w:cs="Calibri"/>
          <w:sz w:val="21"/>
          <w:szCs w:val="21"/>
          <w:lang w:val="en-NZ"/>
        </w:rPr>
        <w:t xml:space="preserve"> and community wellbeing).</w:t>
      </w:r>
    </w:p>
    <w:p w14:paraId="00F43741" w14:textId="77777777" w:rsidR="006543B9" w:rsidRPr="006543B9" w:rsidRDefault="006543B9" w:rsidP="006543B9">
      <w:pPr>
        <w:numPr>
          <w:ilvl w:val="1"/>
          <w:numId w:val="20"/>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Education (</w:t>
      </w:r>
      <w:proofErr w:type="spellStart"/>
      <w:r w:rsidRPr="006543B9">
        <w:rPr>
          <w:rFonts w:ascii="Calibri" w:eastAsia="MS PGothic" w:hAnsi="Calibri" w:cs="Calibri"/>
          <w:sz w:val="21"/>
          <w:szCs w:val="21"/>
          <w:lang w:val="en-NZ"/>
        </w:rPr>
        <w:t>Kōhanga</w:t>
      </w:r>
      <w:proofErr w:type="spellEnd"/>
      <w:r w:rsidRPr="006543B9">
        <w:rPr>
          <w:rFonts w:ascii="Calibri" w:eastAsia="MS PGothic" w:hAnsi="Calibri" w:cs="Calibri"/>
          <w:sz w:val="21"/>
          <w:szCs w:val="21"/>
          <w:lang w:val="en-NZ"/>
        </w:rPr>
        <w:t xml:space="preserve"> </w:t>
      </w:r>
      <w:proofErr w:type="spellStart"/>
      <w:r w:rsidRPr="006543B9">
        <w:rPr>
          <w:rFonts w:ascii="Calibri" w:eastAsia="MS PGothic" w:hAnsi="Calibri" w:cs="Calibri"/>
          <w:sz w:val="21"/>
          <w:szCs w:val="21"/>
          <w:lang w:val="en-NZ"/>
        </w:rPr>
        <w:t>Reo</w:t>
      </w:r>
      <w:proofErr w:type="spellEnd"/>
      <w:r w:rsidRPr="006543B9">
        <w:rPr>
          <w:rFonts w:ascii="Calibri" w:eastAsia="MS PGothic" w:hAnsi="Calibri" w:cs="Calibri"/>
          <w:sz w:val="21"/>
          <w:szCs w:val="21"/>
          <w:lang w:val="en-NZ"/>
        </w:rPr>
        <w:t>, retention and achievement of Māori students).</w:t>
      </w:r>
    </w:p>
    <w:p w14:paraId="33F8712F" w14:textId="77777777" w:rsidR="006543B9" w:rsidRPr="006543B9" w:rsidRDefault="006543B9" w:rsidP="006543B9">
      <w:pPr>
        <w:numPr>
          <w:ilvl w:val="1"/>
          <w:numId w:val="20"/>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Housing (healthy homes and homelessness), land ownership, and protecting whenua from harm.</w:t>
      </w:r>
    </w:p>
    <w:bookmarkEnd w:id="5"/>
    <w:p w14:paraId="5D1AF73C" w14:textId="77777777" w:rsidR="006543B9" w:rsidRPr="006543B9" w:rsidRDefault="006543B9" w:rsidP="006543B9">
      <w:pPr>
        <w:numPr>
          <w:ilvl w:val="0"/>
          <w:numId w:val="17"/>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br w:type="page"/>
      </w:r>
    </w:p>
    <w:p w14:paraId="6E8B91FF" w14:textId="77777777" w:rsidR="006543B9" w:rsidRPr="006543B9" w:rsidRDefault="006543B9" w:rsidP="006543B9">
      <w:pPr>
        <w:keepNext/>
        <w:keepLines/>
        <w:spacing w:before="320" w:after="240"/>
        <w:jc w:val="both"/>
        <w:outlineLvl w:val="0"/>
        <w:rPr>
          <w:rFonts w:ascii="Calibri" w:eastAsia="MS PGothic" w:hAnsi="Calibri" w:cs="Calibri"/>
          <w:b/>
          <w:bCs/>
          <w:caps/>
          <w:color w:val="1E3054"/>
          <w:sz w:val="36"/>
          <w:szCs w:val="40"/>
          <w:lang w:val="en-NZ"/>
        </w:rPr>
      </w:pPr>
      <w:r w:rsidRPr="006543B9">
        <w:rPr>
          <w:rFonts w:ascii="Calibri" w:eastAsia="MS PGothic" w:hAnsi="Calibri" w:cs="Calibri"/>
          <w:b/>
          <w:bCs/>
          <w:caps/>
          <w:color w:val="1E3054"/>
          <w:sz w:val="36"/>
          <w:szCs w:val="40"/>
          <w:lang w:val="en-NZ"/>
        </w:rPr>
        <w:t>Appendix II: Tokelau</w:t>
      </w:r>
      <w:bookmarkEnd w:id="7"/>
    </w:p>
    <w:p w14:paraId="7B6CDA05"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Tokelau is a non-self-governing territory, as defined under the Charter of the United Nations, administered by New Zealand. It comprises three small atolls with a population of 1,967 as at 2019.</w:t>
      </w:r>
    </w:p>
    <w:p w14:paraId="19F4F1B9"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Women play an important role in the socioeconomic development of Tokelau. </w:t>
      </w:r>
    </w:p>
    <w:p w14:paraId="64E9FC14"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In 2010, Tokelau’s National Council of Women launched a National Policy for Women of Tokelau 2010–2015 (the National Policy).</w:t>
      </w:r>
      <w:r w:rsidRPr="006543B9">
        <w:rPr>
          <w:rFonts w:ascii="Calibri" w:eastAsia="MS PGothic" w:hAnsi="Calibri" w:cs="Calibri"/>
          <w:sz w:val="21"/>
          <w:szCs w:val="21"/>
          <w:vertAlign w:val="superscript"/>
          <w:lang w:val="en-NZ"/>
        </w:rPr>
        <w:footnoteReference w:id="2"/>
      </w:r>
      <w:r w:rsidRPr="006543B9">
        <w:rPr>
          <w:rFonts w:ascii="Calibri" w:eastAsia="MS PGothic" w:hAnsi="Calibri" w:cs="Calibri"/>
          <w:sz w:val="21"/>
          <w:szCs w:val="21"/>
          <w:lang w:val="en-NZ"/>
        </w:rPr>
        <w:t xml:space="preserve"> The National Policy had several objectives including to provide a framework giving effect to the principles of CEDAW.</w:t>
      </w:r>
    </w:p>
    <w:p w14:paraId="7F787C1B"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The overarching goal of the National Policy is to ensure that all women of Tokelau have access to and utilise all opportunities for an equal and improved quality of life.</w:t>
      </w:r>
    </w:p>
    <w:p w14:paraId="4C3E06C7"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In May 2019, the National </w:t>
      </w:r>
      <w:proofErr w:type="spellStart"/>
      <w:r w:rsidRPr="006543B9">
        <w:rPr>
          <w:rFonts w:ascii="Calibri" w:eastAsia="MS PGothic" w:hAnsi="Calibri" w:cs="Calibri"/>
          <w:sz w:val="21"/>
          <w:szCs w:val="21"/>
          <w:lang w:val="en-NZ"/>
        </w:rPr>
        <w:t>Fatupaepae</w:t>
      </w:r>
      <w:proofErr w:type="spellEnd"/>
      <w:r w:rsidRPr="006543B9">
        <w:rPr>
          <w:rFonts w:ascii="Calibri" w:eastAsia="MS PGothic" w:hAnsi="Calibri" w:cs="Calibri"/>
          <w:sz w:val="21"/>
          <w:szCs w:val="21"/>
          <w:lang w:val="en-NZ"/>
        </w:rPr>
        <w:t xml:space="preserve"> Organisation held a Summit in Atafu which drew together members of the women’s groups from the three atolls as well as Tokelau government Ministers and officials. The outcome was a report summarising priorities identified by Tokelau’s women. </w:t>
      </w:r>
    </w:p>
    <w:p w14:paraId="0296DA96"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In response, the government’s national strategic plan for 2021–2026 (TNSP) included a new outcome focused on creating pathways that encourage Tokelau women to become leaders in </w:t>
      </w:r>
      <w:proofErr w:type="spellStart"/>
      <w:r w:rsidRPr="006543B9">
        <w:rPr>
          <w:rFonts w:ascii="Calibri" w:eastAsia="MS PGothic" w:hAnsi="Calibri" w:cs="Calibri"/>
          <w:sz w:val="21"/>
          <w:szCs w:val="21"/>
          <w:lang w:val="en-NZ"/>
        </w:rPr>
        <w:t>taupulega</w:t>
      </w:r>
      <w:proofErr w:type="spellEnd"/>
      <w:r w:rsidRPr="006543B9">
        <w:rPr>
          <w:rFonts w:ascii="Calibri" w:eastAsia="MS PGothic" w:hAnsi="Calibri" w:cs="Calibri"/>
          <w:sz w:val="21"/>
          <w:szCs w:val="21"/>
          <w:lang w:val="en-NZ"/>
        </w:rPr>
        <w:t xml:space="preserve">, general </w:t>
      </w:r>
      <w:proofErr w:type="spellStart"/>
      <w:r w:rsidRPr="006543B9">
        <w:rPr>
          <w:rFonts w:ascii="Calibri" w:eastAsia="MS PGothic" w:hAnsi="Calibri" w:cs="Calibri"/>
          <w:sz w:val="21"/>
          <w:szCs w:val="21"/>
          <w:lang w:val="en-NZ"/>
        </w:rPr>
        <w:t>fono</w:t>
      </w:r>
      <w:proofErr w:type="spellEnd"/>
      <w:r w:rsidRPr="006543B9">
        <w:rPr>
          <w:rFonts w:ascii="Calibri" w:eastAsia="MS PGothic" w:hAnsi="Calibri" w:cs="Calibri"/>
          <w:sz w:val="21"/>
          <w:szCs w:val="21"/>
          <w:lang w:val="en-NZ"/>
        </w:rPr>
        <w:t xml:space="preserve"> and council (except for the </w:t>
      </w:r>
      <w:proofErr w:type="spellStart"/>
      <w:r w:rsidRPr="006543B9">
        <w:rPr>
          <w:rFonts w:ascii="Calibri" w:eastAsia="MS PGothic" w:hAnsi="Calibri" w:cs="Calibri"/>
          <w:sz w:val="21"/>
          <w:szCs w:val="21"/>
          <w:lang w:val="en-NZ"/>
        </w:rPr>
        <w:t>taupulega</w:t>
      </w:r>
      <w:proofErr w:type="spellEnd"/>
      <w:r w:rsidRPr="006543B9">
        <w:rPr>
          <w:rFonts w:ascii="Calibri" w:eastAsia="MS PGothic" w:hAnsi="Calibri" w:cs="Calibri"/>
          <w:sz w:val="21"/>
          <w:szCs w:val="21"/>
          <w:lang w:val="en-NZ"/>
        </w:rPr>
        <w:t xml:space="preserve"> of the atoll of Fakaofo).</w:t>
      </w:r>
    </w:p>
    <w:p w14:paraId="704C5B3F" w14:textId="77777777" w:rsidR="006543B9" w:rsidRPr="006543B9" w:rsidRDefault="006543B9" w:rsidP="006543B9">
      <w:pPr>
        <w:shd w:val="clear" w:color="auto" w:fill="FFFFFF"/>
        <w:spacing w:before="240"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The first annual report against the TNSP shows that there has yet to be any progress in connection with this new outcome. However, in September 2022, Tokelau accepted an offer by United Nations Development Programme, Women (Pacific) to help it progress this.</w:t>
      </w:r>
    </w:p>
    <w:p w14:paraId="3C5566EA" w14:textId="77777777" w:rsidR="006543B9" w:rsidRPr="006543B9" w:rsidRDefault="006543B9" w:rsidP="006543B9">
      <w:pPr>
        <w:keepNext/>
        <w:keepLines/>
        <w:spacing w:before="240" w:line="360" w:lineRule="auto"/>
        <w:jc w:val="both"/>
        <w:outlineLvl w:val="3"/>
        <w:rPr>
          <w:rFonts w:ascii="Calibri" w:eastAsia="MS PGothic" w:hAnsi="Calibri" w:cs="Calibri"/>
          <w:b/>
          <w:bCs/>
          <w:caps/>
          <w:color w:val="748CBC"/>
          <w:sz w:val="21"/>
          <w:szCs w:val="21"/>
          <w:lang w:val="en-NZ"/>
        </w:rPr>
      </w:pPr>
      <w:r w:rsidRPr="006543B9">
        <w:rPr>
          <w:rFonts w:ascii="Calibri" w:eastAsia="MS PGothic" w:hAnsi="Calibri" w:cs="Calibri"/>
          <w:b/>
          <w:bCs/>
          <w:caps/>
          <w:color w:val="748CBC"/>
          <w:sz w:val="21"/>
          <w:szCs w:val="21"/>
          <w:lang w:val="en-NZ"/>
        </w:rPr>
        <w:t xml:space="preserve">Women in leadership </w:t>
      </w:r>
    </w:p>
    <w:p w14:paraId="335A067C" w14:textId="77777777" w:rsidR="006543B9" w:rsidRPr="006543B9" w:rsidRDefault="006543B9" w:rsidP="006543B9">
      <w:pPr>
        <w:numPr>
          <w:ilvl w:val="0"/>
          <w:numId w:val="16"/>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Four of ten heads of government departments are women.</w:t>
      </w:r>
    </w:p>
    <w:p w14:paraId="1FB796F8" w14:textId="77777777" w:rsidR="006543B9" w:rsidRPr="006543B9" w:rsidRDefault="006543B9" w:rsidP="006543B9">
      <w:pPr>
        <w:numPr>
          <w:ilvl w:val="0"/>
          <w:numId w:val="16"/>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 xml:space="preserve">The elections held on 26 January 2023 resulted in three women elected as general </w:t>
      </w:r>
      <w:proofErr w:type="spellStart"/>
      <w:r w:rsidRPr="006543B9">
        <w:rPr>
          <w:rFonts w:ascii="Calibri" w:eastAsia="MS PGothic" w:hAnsi="Calibri" w:cs="Calibri"/>
          <w:sz w:val="21"/>
          <w:szCs w:val="21"/>
          <w:lang w:val="en-NZ"/>
        </w:rPr>
        <w:t>fono</w:t>
      </w:r>
      <w:proofErr w:type="spellEnd"/>
      <w:r w:rsidRPr="006543B9">
        <w:rPr>
          <w:rFonts w:ascii="Calibri" w:eastAsia="MS PGothic" w:hAnsi="Calibri" w:cs="Calibri"/>
          <w:sz w:val="21"/>
          <w:szCs w:val="21"/>
          <w:lang w:val="en-NZ"/>
        </w:rPr>
        <w:t xml:space="preserve"> delegates.</w:t>
      </w:r>
    </w:p>
    <w:p w14:paraId="61276C5A" w14:textId="77777777" w:rsidR="006543B9" w:rsidRPr="006543B9" w:rsidRDefault="006543B9" w:rsidP="006543B9">
      <w:pPr>
        <w:numPr>
          <w:ilvl w:val="0"/>
          <w:numId w:val="16"/>
        </w:numPr>
        <w:shd w:val="clear" w:color="auto" w:fill="FFFFFF"/>
        <w:spacing w:before="240" w:after="120" w:line="360" w:lineRule="auto"/>
        <w:contextualSpacing/>
        <w:jc w:val="both"/>
        <w:rPr>
          <w:rFonts w:ascii="Calibri" w:eastAsia="MS PGothic" w:hAnsi="Calibri" w:cs="Calibri"/>
          <w:sz w:val="21"/>
          <w:szCs w:val="21"/>
          <w:lang w:val="en-NZ"/>
        </w:rPr>
      </w:pPr>
      <w:r w:rsidRPr="006543B9">
        <w:rPr>
          <w:rFonts w:ascii="Calibri" w:eastAsia="MS PGothic" w:hAnsi="Calibri" w:cs="Calibri"/>
          <w:sz w:val="21"/>
          <w:szCs w:val="21"/>
          <w:lang w:val="en-NZ"/>
        </w:rPr>
        <w:t>Two of three atoll general managers are women.</w:t>
      </w:r>
    </w:p>
    <w:p w14:paraId="4074A4BE" w14:textId="77777777" w:rsidR="006543B9" w:rsidRPr="006543B9" w:rsidRDefault="006543B9" w:rsidP="006543B9">
      <w:pPr>
        <w:keepNext/>
        <w:keepLines/>
        <w:spacing w:before="240" w:line="360" w:lineRule="auto"/>
        <w:jc w:val="both"/>
        <w:outlineLvl w:val="3"/>
        <w:rPr>
          <w:rFonts w:ascii="Calibri" w:eastAsia="MS PGothic" w:hAnsi="Calibri" w:cs="Calibri"/>
          <w:b/>
          <w:bCs/>
          <w:caps/>
          <w:color w:val="748CBC"/>
          <w:sz w:val="21"/>
          <w:szCs w:val="21"/>
          <w:lang w:val="en-NZ"/>
        </w:rPr>
      </w:pPr>
      <w:r w:rsidRPr="006543B9">
        <w:rPr>
          <w:rFonts w:ascii="Calibri" w:eastAsia="MS PGothic" w:hAnsi="Calibri" w:cs="Calibri"/>
          <w:b/>
          <w:bCs/>
          <w:caps/>
          <w:color w:val="748CBC"/>
          <w:sz w:val="21"/>
          <w:szCs w:val="21"/>
          <w:lang w:val="en-NZ"/>
        </w:rPr>
        <w:t>Healthcare</w:t>
      </w:r>
    </w:p>
    <w:p w14:paraId="55E0E404" w14:textId="77777777" w:rsidR="006543B9" w:rsidRPr="006543B9" w:rsidRDefault="006543B9" w:rsidP="006543B9">
      <w:pPr>
        <w:spacing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Tokelau has reported low infant and maternal mortality, thanks to the early referral of mothers for maternity care in Samoa or Aotearoa New Zealand. In 2022, Aotearoa New Zealand</w:t>
      </w:r>
      <w:r w:rsidRPr="006543B9" w:rsidDel="00BA6C02">
        <w:rPr>
          <w:rFonts w:ascii="Calibri" w:eastAsia="MS PGothic" w:hAnsi="Calibri" w:cs="Calibri"/>
          <w:sz w:val="21"/>
          <w:szCs w:val="21"/>
          <w:lang w:val="en-NZ"/>
        </w:rPr>
        <w:t xml:space="preserve"> </w:t>
      </w:r>
      <w:r w:rsidRPr="006543B9">
        <w:rPr>
          <w:rFonts w:ascii="Calibri" w:eastAsia="MS PGothic" w:hAnsi="Calibri" w:cs="Calibri"/>
          <w:sz w:val="21"/>
          <w:szCs w:val="21"/>
          <w:lang w:val="en-NZ"/>
        </w:rPr>
        <w:t xml:space="preserve">sent 900 doses of the MFAT-funded Gardasil 9 human papillomavirus vaccine to Tokelau for its 9- to 19-year-old cohort. In </w:t>
      </w:r>
      <w:r w:rsidRPr="006543B9">
        <w:rPr>
          <w:rFonts w:ascii="Calibri" w:eastAsia="MS PGothic" w:hAnsi="Calibri" w:cs="Calibri"/>
          <w:sz w:val="21"/>
          <w:szCs w:val="21"/>
          <w:lang w:val="en-NZ"/>
        </w:rPr>
        <w:lastRenderedPageBreak/>
        <w:t xml:space="preserve">September 2022, Tokelau approved to expand the eligible age group to include its 20- to 26-year-old cohort. Tokelau is also working with Aotearoa New Zealand to progress several health reforms impacting women’s health. </w:t>
      </w:r>
    </w:p>
    <w:p w14:paraId="2F9842DF" w14:textId="77777777" w:rsidR="006543B9" w:rsidRPr="006543B9" w:rsidRDefault="006543B9" w:rsidP="006543B9">
      <w:pPr>
        <w:keepNext/>
        <w:keepLines/>
        <w:spacing w:before="240" w:line="360" w:lineRule="auto"/>
        <w:jc w:val="both"/>
        <w:outlineLvl w:val="3"/>
        <w:rPr>
          <w:rFonts w:ascii="Calibri" w:eastAsia="MS PGothic" w:hAnsi="Calibri" w:cs="Calibri"/>
          <w:b/>
          <w:bCs/>
          <w:caps/>
          <w:color w:val="748CBC"/>
          <w:sz w:val="21"/>
          <w:szCs w:val="21"/>
          <w:lang w:val="en-NZ"/>
        </w:rPr>
      </w:pPr>
      <w:r w:rsidRPr="006543B9">
        <w:rPr>
          <w:rFonts w:ascii="Calibri" w:eastAsia="MS PGothic" w:hAnsi="Calibri" w:cs="Calibri"/>
          <w:b/>
          <w:bCs/>
          <w:caps/>
          <w:color w:val="748CBC"/>
          <w:sz w:val="21"/>
          <w:szCs w:val="21"/>
          <w:lang w:val="en-NZ"/>
        </w:rPr>
        <w:t xml:space="preserve">Women and the formal and informal economy </w:t>
      </w:r>
    </w:p>
    <w:p w14:paraId="7F4A418B" w14:textId="77777777" w:rsidR="006543B9" w:rsidRPr="006543B9" w:rsidRDefault="006543B9" w:rsidP="006543B9">
      <w:pPr>
        <w:spacing w:after="160" w:line="360" w:lineRule="auto"/>
        <w:jc w:val="both"/>
        <w:rPr>
          <w:rFonts w:ascii="Calibri" w:eastAsia="MS PGothic" w:hAnsi="Calibri" w:cs="Calibri"/>
          <w:sz w:val="21"/>
          <w:szCs w:val="21"/>
          <w:lang w:val="en-NZ"/>
        </w:rPr>
      </w:pPr>
      <w:r w:rsidRPr="006543B9">
        <w:rPr>
          <w:rFonts w:ascii="Calibri" w:eastAsia="MS PGothic" w:hAnsi="Calibri" w:cs="Calibri"/>
          <w:sz w:val="21"/>
          <w:szCs w:val="21"/>
          <w:lang w:val="en-NZ"/>
        </w:rPr>
        <w:t>The </w:t>
      </w:r>
      <w:proofErr w:type="spellStart"/>
      <w:r w:rsidRPr="006543B9">
        <w:rPr>
          <w:rFonts w:ascii="Calibri" w:eastAsia="MS PGothic" w:hAnsi="Calibri" w:cs="Calibri"/>
          <w:sz w:val="21"/>
          <w:szCs w:val="21"/>
          <w:lang w:val="en-NZ"/>
        </w:rPr>
        <w:t>inati</w:t>
      </w:r>
      <w:proofErr w:type="spellEnd"/>
      <w:r w:rsidRPr="006543B9">
        <w:rPr>
          <w:rFonts w:ascii="Calibri" w:eastAsia="MS PGothic" w:hAnsi="Calibri" w:cs="Calibri"/>
          <w:sz w:val="21"/>
          <w:szCs w:val="21"/>
          <w:lang w:val="en-NZ"/>
        </w:rPr>
        <w:t xml:space="preserve"> system (a system of strong communal sharing) is a critical traditional arrangement of the workforce based on the collection and distribution of seafood. </w:t>
      </w:r>
      <w:proofErr w:type="spellStart"/>
      <w:r w:rsidRPr="006543B9">
        <w:rPr>
          <w:rFonts w:ascii="Calibri" w:eastAsia="MS PGothic" w:hAnsi="Calibri" w:cs="Calibri"/>
          <w:sz w:val="21"/>
          <w:szCs w:val="21"/>
          <w:lang w:val="en-NZ"/>
        </w:rPr>
        <w:t>Tamafafine</w:t>
      </w:r>
      <w:proofErr w:type="spellEnd"/>
      <w:r w:rsidRPr="006543B9">
        <w:rPr>
          <w:rFonts w:ascii="Calibri" w:eastAsia="MS PGothic" w:hAnsi="Calibri" w:cs="Calibri"/>
          <w:sz w:val="21"/>
          <w:szCs w:val="21"/>
          <w:lang w:val="en-NZ"/>
        </w:rPr>
        <w:t xml:space="preserve"> (first-born females) tend to be responsible for overseeing the distribution of resources. However, there are limited prospects for other </w:t>
      </w:r>
      <w:proofErr w:type="spellStart"/>
      <w:r w:rsidRPr="006543B9">
        <w:rPr>
          <w:rFonts w:ascii="Calibri" w:eastAsia="MS PGothic" w:hAnsi="Calibri" w:cs="Calibri"/>
          <w:sz w:val="21"/>
          <w:szCs w:val="21"/>
          <w:lang w:val="en-NZ"/>
        </w:rPr>
        <w:t>fafine</w:t>
      </w:r>
      <w:proofErr w:type="spellEnd"/>
      <w:r w:rsidRPr="006543B9">
        <w:rPr>
          <w:rFonts w:ascii="Calibri" w:eastAsia="MS PGothic" w:hAnsi="Calibri" w:cs="Calibri"/>
          <w:sz w:val="21"/>
          <w:szCs w:val="21"/>
          <w:lang w:val="en-NZ"/>
        </w:rPr>
        <w:t xml:space="preserve"> (women) in the informal village workforce. The introduction of high-speed internet to the nation in 2022 will provide possibilities for private sector development</w:t>
      </w:r>
      <w:bookmarkEnd w:id="8"/>
      <w:r w:rsidRPr="006543B9">
        <w:rPr>
          <w:rFonts w:ascii="Calibri" w:eastAsia="MS PGothic" w:hAnsi="Calibri" w:cs="Calibri"/>
          <w:sz w:val="21"/>
          <w:szCs w:val="21"/>
          <w:lang w:val="en-NZ"/>
        </w:rPr>
        <w:t>.</w:t>
      </w:r>
    </w:p>
    <w:p w14:paraId="5EC17E36" w14:textId="77777777" w:rsidR="006543B9" w:rsidRPr="006543B9" w:rsidRDefault="006543B9" w:rsidP="006543B9">
      <w:pPr>
        <w:spacing w:after="160" w:line="300" w:lineRule="auto"/>
        <w:jc w:val="both"/>
        <w:rPr>
          <w:rFonts w:ascii="Calibri" w:eastAsia="MS PGothic" w:hAnsi="Calibri" w:cs="Calibri"/>
          <w:i/>
          <w:iCs/>
          <w:lang w:val="en-NZ"/>
        </w:rPr>
      </w:pPr>
      <w:r w:rsidRPr="006543B9">
        <w:rPr>
          <w:rFonts w:ascii="Calibri" w:eastAsia="MS PGothic" w:hAnsi="Calibri" w:cs="Calibri"/>
          <w:i/>
          <w:iCs/>
          <w:lang w:val="en-NZ"/>
        </w:rPr>
        <w:br w:type="page"/>
      </w:r>
    </w:p>
    <w:p w14:paraId="4013BC40" w14:textId="77777777" w:rsidR="006543B9" w:rsidRPr="006543B9" w:rsidRDefault="006543B9" w:rsidP="006543B9">
      <w:pPr>
        <w:keepNext/>
        <w:keepLines/>
        <w:tabs>
          <w:tab w:val="left" w:pos="5537"/>
        </w:tabs>
        <w:spacing w:before="320" w:after="240"/>
        <w:jc w:val="both"/>
        <w:outlineLvl w:val="0"/>
        <w:rPr>
          <w:rFonts w:ascii="Calibri" w:eastAsia="MS PGothic" w:hAnsi="Calibri" w:cs="Calibri"/>
          <w:b/>
          <w:bCs/>
          <w:caps/>
          <w:color w:val="1E3054"/>
          <w:sz w:val="36"/>
          <w:szCs w:val="40"/>
          <w:lang w:val="en-NZ"/>
        </w:rPr>
      </w:pPr>
      <w:bookmarkStart w:id="10" w:name="_Toc118463185"/>
      <w:bookmarkStart w:id="11" w:name="_Hlk134527135"/>
      <w:r w:rsidRPr="006543B9">
        <w:rPr>
          <w:rFonts w:ascii="Calibri" w:eastAsia="MS PGothic" w:hAnsi="Calibri" w:cs="Calibri"/>
          <w:b/>
          <w:bCs/>
          <w:caps/>
          <w:color w:val="1E3054"/>
          <w:sz w:val="36"/>
          <w:szCs w:val="40"/>
          <w:lang w:val="en-NZ"/>
        </w:rPr>
        <w:t>Appendix III: Data tables</w:t>
      </w:r>
      <w:bookmarkEnd w:id="10"/>
      <w:r w:rsidRPr="006543B9">
        <w:rPr>
          <w:rFonts w:ascii="Calibri" w:eastAsia="MS PGothic" w:hAnsi="Calibri" w:cs="Calibri"/>
          <w:b/>
          <w:bCs/>
          <w:caps/>
          <w:color w:val="1E3054"/>
          <w:sz w:val="36"/>
          <w:szCs w:val="40"/>
          <w:lang w:val="en-NZ"/>
        </w:rPr>
        <w:t xml:space="preserve"> </w:t>
      </w:r>
    </w:p>
    <w:p w14:paraId="5029CCE6" w14:textId="77777777" w:rsidR="006543B9" w:rsidRPr="006543B9" w:rsidRDefault="006543B9" w:rsidP="006543B9">
      <w:pPr>
        <w:keepNext/>
        <w:keepLines/>
        <w:spacing w:before="240" w:line="360" w:lineRule="auto"/>
        <w:jc w:val="both"/>
        <w:outlineLvl w:val="3"/>
        <w:rPr>
          <w:rFonts w:ascii="Calibri" w:eastAsia="MS PGothic" w:hAnsi="Calibri" w:cs="Calibri"/>
          <w:b/>
          <w:bCs/>
          <w:i/>
          <w:iCs/>
          <w:caps/>
          <w:color w:val="748CBC"/>
          <w:lang w:val="en-NZ"/>
        </w:rPr>
      </w:pPr>
      <w:r w:rsidRPr="006543B9">
        <w:rPr>
          <w:rFonts w:ascii="Calibri" w:eastAsia="MS PGothic" w:hAnsi="Calibri" w:cs="Calibri"/>
          <w:b/>
          <w:bCs/>
          <w:i/>
          <w:iCs/>
          <w:caps/>
          <w:color w:val="748CBC"/>
          <w:lang w:val="en-NZ"/>
        </w:rPr>
        <w:t xml:space="preserve">Table 1: </w:t>
      </w:r>
      <w:r w:rsidRPr="006543B9">
        <w:rPr>
          <w:rFonts w:ascii="Calibri" w:eastAsia="MS PGothic" w:hAnsi="Calibri" w:cs="Calibri"/>
          <w:b/>
          <w:bCs/>
          <w:i/>
          <w:iCs/>
          <w:caps/>
          <w:color w:val="748CBC"/>
          <w:sz w:val="21"/>
          <w:szCs w:val="21"/>
          <w:lang w:val="en-NZ"/>
        </w:rPr>
        <w:t>systemic</w:t>
      </w:r>
      <w:r w:rsidRPr="006543B9" w:rsidDel="0003543A">
        <w:rPr>
          <w:rFonts w:ascii="Calibri" w:eastAsia="MS PGothic" w:hAnsi="Calibri" w:cs="Calibri"/>
          <w:b/>
          <w:bCs/>
          <w:i/>
          <w:iCs/>
          <w:caps/>
          <w:color w:val="748CBC"/>
          <w:sz w:val="21"/>
          <w:szCs w:val="21"/>
          <w:lang w:val="en-NZ"/>
        </w:rPr>
        <w:t xml:space="preserve"> </w:t>
      </w:r>
      <w:r w:rsidRPr="006543B9">
        <w:rPr>
          <w:rFonts w:ascii="Calibri" w:eastAsia="MS PGothic" w:hAnsi="Calibri" w:cs="Calibri"/>
          <w:b/>
          <w:bCs/>
          <w:i/>
          <w:iCs/>
          <w:caps/>
          <w:color w:val="748CBC"/>
          <w:sz w:val="21"/>
          <w:szCs w:val="21"/>
          <w:lang w:val="en-NZ"/>
        </w:rPr>
        <w:t>outcomes according to the HRC, 2018–2022</w:t>
      </w:r>
    </w:p>
    <w:tbl>
      <w:tblPr>
        <w:tblStyle w:val="TableGrid1"/>
        <w:tblW w:w="8613" w:type="dxa"/>
        <w:tblInd w:w="567" w:type="dxa"/>
        <w:tblLayout w:type="fixed"/>
        <w:tblLook w:val="04A0" w:firstRow="1" w:lastRow="0" w:firstColumn="1" w:lastColumn="0" w:noHBand="0" w:noVBand="1"/>
      </w:tblPr>
      <w:tblGrid>
        <w:gridCol w:w="5408"/>
        <w:gridCol w:w="641"/>
        <w:gridCol w:w="641"/>
        <w:gridCol w:w="641"/>
        <w:gridCol w:w="641"/>
        <w:gridCol w:w="641"/>
      </w:tblGrid>
      <w:tr w:rsidR="006543B9" w:rsidRPr="006543B9" w14:paraId="25934C81" w14:textId="77777777" w:rsidTr="006543B9">
        <w:tc>
          <w:tcPr>
            <w:tcW w:w="4786" w:type="dxa"/>
            <w:tcBorders>
              <w:bottom w:val="single" w:sz="4" w:space="0" w:color="auto"/>
              <w:right w:val="nil"/>
            </w:tcBorders>
            <w:shd w:val="clear" w:color="auto" w:fill="294171"/>
            <w:tcMar>
              <w:top w:w="28" w:type="dxa"/>
              <w:bottom w:w="28" w:type="dxa"/>
            </w:tcMar>
            <w:vAlign w:val="center"/>
          </w:tcPr>
          <w:p w14:paraId="6EA671BD" w14:textId="77777777" w:rsidR="006543B9" w:rsidRPr="006543B9" w:rsidRDefault="006543B9" w:rsidP="006543B9">
            <w:pPr>
              <w:jc w:val="both"/>
              <w:rPr>
                <w:rFonts w:eastAsia="Calibri" w:cs="Calibri"/>
                <w:b/>
                <w:color w:val="FFFFFF"/>
                <w:sz w:val="18"/>
              </w:rPr>
            </w:pPr>
            <w:r w:rsidRPr="006543B9">
              <w:rPr>
                <w:rFonts w:eastAsia="Calibri" w:cs="Calibri"/>
                <w:b/>
                <w:color w:val="FFFFFF"/>
                <w:sz w:val="18"/>
              </w:rPr>
              <w:t>Systemic outcome</w:t>
            </w:r>
          </w:p>
        </w:tc>
        <w:tc>
          <w:tcPr>
            <w:tcW w:w="567" w:type="dxa"/>
            <w:tcBorders>
              <w:left w:val="nil"/>
              <w:bottom w:val="single" w:sz="4" w:space="0" w:color="294171"/>
              <w:right w:val="nil"/>
            </w:tcBorders>
            <w:shd w:val="clear" w:color="auto" w:fill="294171"/>
            <w:tcMar>
              <w:top w:w="28" w:type="dxa"/>
              <w:bottom w:w="28" w:type="dxa"/>
            </w:tcMar>
            <w:vAlign w:val="center"/>
          </w:tcPr>
          <w:p w14:paraId="026645DE"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2018</w:t>
            </w:r>
          </w:p>
        </w:tc>
        <w:tc>
          <w:tcPr>
            <w:tcW w:w="567" w:type="dxa"/>
            <w:tcBorders>
              <w:left w:val="nil"/>
              <w:bottom w:val="single" w:sz="4" w:space="0" w:color="auto"/>
              <w:right w:val="nil"/>
            </w:tcBorders>
            <w:shd w:val="clear" w:color="auto" w:fill="294171"/>
            <w:tcMar>
              <w:top w:w="28" w:type="dxa"/>
              <w:bottom w:w="28" w:type="dxa"/>
            </w:tcMar>
            <w:vAlign w:val="center"/>
          </w:tcPr>
          <w:p w14:paraId="2892FFD6"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2019</w:t>
            </w:r>
          </w:p>
        </w:tc>
        <w:tc>
          <w:tcPr>
            <w:tcW w:w="567" w:type="dxa"/>
            <w:tcBorders>
              <w:left w:val="nil"/>
              <w:bottom w:val="single" w:sz="4" w:space="0" w:color="auto"/>
              <w:right w:val="nil"/>
            </w:tcBorders>
            <w:shd w:val="clear" w:color="auto" w:fill="294171"/>
            <w:tcMar>
              <w:top w:w="28" w:type="dxa"/>
              <w:bottom w:w="28" w:type="dxa"/>
            </w:tcMar>
            <w:vAlign w:val="center"/>
          </w:tcPr>
          <w:p w14:paraId="2A6D7256"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2020</w:t>
            </w:r>
          </w:p>
        </w:tc>
        <w:tc>
          <w:tcPr>
            <w:tcW w:w="567" w:type="dxa"/>
            <w:tcBorders>
              <w:left w:val="nil"/>
              <w:bottom w:val="single" w:sz="4" w:space="0" w:color="auto"/>
              <w:right w:val="nil"/>
            </w:tcBorders>
            <w:shd w:val="clear" w:color="auto" w:fill="294171"/>
            <w:tcMar>
              <w:top w:w="28" w:type="dxa"/>
              <w:bottom w:w="28" w:type="dxa"/>
            </w:tcMar>
            <w:vAlign w:val="center"/>
          </w:tcPr>
          <w:p w14:paraId="43C8238F"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2021</w:t>
            </w:r>
          </w:p>
        </w:tc>
        <w:tc>
          <w:tcPr>
            <w:tcW w:w="567" w:type="dxa"/>
            <w:tcBorders>
              <w:left w:val="nil"/>
              <w:bottom w:val="single" w:sz="4" w:space="0" w:color="auto"/>
            </w:tcBorders>
            <w:shd w:val="clear" w:color="auto" w:fill="294171"/>
            <w:tcMar>
              <w:top w:w="28" w:type="dxa"/>
              <w:bottom w:w="28" w:type="dxa"/>
            </w:tcMar>
            <w:vAlign w:val="center"/>
          </w:tcPr>
          <w:p w14:paraId="70090860"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2022</w:t>
            </w:r>
          </w:p>
        </w:tc>
      </w:tr>
      <w:tr w:rsidR="006543B9" w:rsidRPr="006543B9" w14:paraId="2983D7E5" w14:textId="77777777" w:rsidTr="006543B9">
        <w:tc>
          <w:tcPr>
            <w:tcW w:w="4786" w:type="dxa"/>
            <w:tcBorders>
              <w:left w:val="nil"/>
              <w:bottom w:val="single" w:sz="4" w:space="0" w:color="auto"/>
              <w:right w:val="nil"/>
            </w:tcBorders>
            <w:tcMar>
              <w:top w:w="28" w:type="dxa"/>
              <w:bottom w:w="28" w:type="dxa"/>
            </w:tcMar>
            <w:vAlign w:val="center"/>
          </w:tcPr>
          <w:p w14:paraId="1EEAADA2" w14:textId="77777777" w:rsidR="006543B9" w:rsidRPr="006543B9" w:rsidRDefault="006543B9" w:rsidP="006543B9">
            <w:pPr>
              <w:jc w:val="both"/>
              <w:rPr>
                <w:rFonts w:eastAsia="Calibri" w:cs="Calibri"/>
                <w:sz w:val="18"/>
              </w:rPr>
            </w:pPr>
            <w:r w:rsidRPr="006543B9">
              <w:rPr>
                <w:rFonts w:eastAsia="Calibri" w:cs="Calibri"/>
                <w:sz w:val="18"/>
              </w:rPr>
              <w:t>Access to goods/services/facilities provided (RP2)</w:t>
            </w:r>
          </w:p>
        </w:tc>
        <w:tc>
          <w:tcPr>
            <w:tcW w:w="567" w:type="dxa"/>
            <w:tcBorders>
              <w:top w:val="single" w:sz="4" w:space="0" w:color="294171"/>
              <w:left w:val="nil"/>
              <w:bottom w:val="single" w:sz="4" w:space="0" w:color="auto"/>
              <w:right w:val="nil"/>
            </w:tcBorders>
            <w:shd w:val="clear" w:color="auto" w:fill="E3E7F1"/>
            <w:tcMar>
              <w:top w:w="28" w:type="dxa"/>
              <w:bottom w:w="28" w:type="dxa"/>
            </w:tcMar>
            <w:vAlign w:val="center"/>
          </w:tcPr>
          <w:p w14:paraId="2C13DF3E" w14:textId="77777777" w:rsidR="006543B9" w:rsidRPr="006543B9" w:rsidRDefault="006543B9" w:rsidP="006543B9">
            <w:pPr>
              <w:jc w:val="both"/>
              <w:rPr>
                <w:rFonts w:eastAsia="Calibri" w:cs="Calibri"/>
                <w:sz w:val="18"/>
              </w:rPr>
            </w:pPr>
            <w:r w:rsidRPr="006543B9">
              <w:rPr>
                <w:rFonts w:eastAsia="Calibri" w:cs="Calibri"/>
                <w:sz w:val="18"/>
              </w:rPr>
              <w:t>2</w:t>
            </w:r>
          </w:p>
        </w:tc>
        <w:tc>
          <w:tcPr>
            <w:tcW w:w="567" w:type="dxa"/>
            <w:tcBorders>
              <w:left w:val="nil"/>
              <w:bottom w:val="single" w:sz="4" w:space="0" w:color="auto"/>
              <w:right w:val="nil"/>
            </w:tcBorders>
            <w:tcMar>
              <w:top w:w="28" w:type="dxa"/>
              <w:bottom w:w="28" w:type="dxa"/>
            </w:tcMar>
            <w:vAlign w:val="center"/>
          </w:tcPr>
          <w:p w14:paraId="11681AA1" w14:textId="77777777" w:rsidR="006543B9" w:rsidRPr="006543B9" w:rsidRDefault="006543B9" w:rsidP="006543B9">
            <w:pPr>
              <w:jc w:val="both"/>
              <w:rPr>
                <w:rFonts w:eastAsia="Calibri" w:cs="Calibri"/>
                <w:sz w:val="18"/>
              </w:rPr>
            </w:pPr>
            <w:r w:rsidRPr="006543B9">
              <w:rPr>
                <w:rFonts w:eastAsia="Calibri" w:cs="Calibri"/>
                <w:sz w:val="18"/>
              </w:rPr>
              <w:t>9</w:t>
            </w:r>
          </w:p>
        </w:tc>
        <w:tc>
          <w:tcPr>
            <w:tcW w:w="567" w:type="dxa"/>
            <w:tcBorders>
              <w:left w:val="nil"/>
              <w:bottom w:val="single" w:sz="4" w:space="0" w:color="auto"/>
              <w:right w:val="nil"/>
            </w:tcBorders>
            <w:shd w:val="clear" w:color="auto" w:fill="E3E7F1"/>
            <w:tcMar>
              <w:top w:w="28" w:type="dxa"/>
              <w:bottom w:w="28" w:type="dxa"/>
            </w:tcMar>
            <w:vAlign w:val="center"/>
          </w:tcPr>
          <w:p w14:paraId="61D24271" w14:textId="77777777" w:rsidR="006543B9" w:rsidRPr="006543B9" w:rsidRDefault="006543B9" w:rsidP="006543B9">
            <w:pPr>
              <w:jc w:val="both"/>
              <w:rPr>
                <w:rFonts w:eastAsia="Calibri" w:cs="Calibri"/>
                <w:sz w:val="18"/>
              </w:rPr>
            </w:pPr>
            <w:r w:rsidRPr="006543B9">
              <w:rPr>
                <w:rFonts w:eastAsia="Calibri" w:cs="Calibri"/>
                <w:sz w:val="18"/>
              </w:rPr>
              <w:t>5</w:t>
            </w:r>
          </w:p>
        </w:tc>
        <w:tc>
          <w:tcPr>
            <w:tcW w:w="567" w:type="dxa"/>
            <w:tcBorders>
              <w:left w:val="nil"/>
              <w:bottom w:val="single" w:sz="4" w:space="0" w:color="auto"/>
              <w:right w:val="nil"/>
            </w:tcBorders>
            <w:tcMar>
              <w:top w:w="28" w:type="dxa"/>
              <w:bottom w:w="28" w:type="dxa"/>
            </w:tcMar>
            <w:vAlign w:val="center"/>
          </w:tcPr>
          <w:p w14:paraId="5A4BCC7B" w14:textId="77777777" w:rsidR="006543B9" w:rsidRPr="006543B9" w:rsidRDefault="006543B9" w:rsidP="006543B9">
            <w:pPr>
              <w:jc w:val="both"/>
              <w:rPr>
                <w:rFonts w:eastAsia="Calibri" w:cs="Calibri"/>
                <w:sz w:val="18"/>
              </w:rPr>
            </w:pPr>
            <w:r w:rsidRPr="006543B9">
              <w:rPr>
                <w:rFonts w:eastAsia="Calibri" w:cs="Calibri"/>
                <w:sz w:val="18"/>
              </w:rPr>
              <w:t>1</w:t>
            </w:r>
          </w:p>
        </w:tc>
        <w:tc>
          <w:tcPr>
            <w:tcW w:w="567" w:type="dxa"/>
            <w:tcBorders>
              <w:left w:val="nil"/>
              <w:bottom w:val="single" w:sz="4" w:space="0" w:color="auto"/>
              <w:right w:val="nil"/>
            </w:tcBorders>
            <w:shd w:val="clear" w:color="auto" w:fill="E3E7F1"/>
            <w:tcMar>
              <w:top w:w="28" w:type="dxa"/>
              <w:bottom w:w="28" w:type="dxa"/>
            </w:tcMar>
            <w:vAlign w:val="center"/>
          </w:tcPr>
          <w:p w14:paraId="28F065F3" w14:textId="77777777" w:rsidR="006543B9" w:rsidRPr="006543B9" w:rsidRDefault="006543B9" w:rsidP="006543B9">
            <w:pPr>
              <w:jc w:val="both"/>
              <w:rPr>
                <w:rFonts w:eastAsia="Calibri" w:cs="Calibri"/>
                <w:sz w:val="18"/>
              </w:rPr>
            </w:pPr>
            <w:r w:rsidRPr="006543B9">
              <w:rPr>
                <w:rFonts w:eastAsia="Calibri" w:cs="Calibri"/>
                <w:sz w:val="18"/>
              </w:rPr>
              <w:t>41</w:t>
            </w:r>
          </w:p>
        </w:tc>
      </w:tr>
      <w:tr w:rsidR="006543B9" w:rsidRPr="006543B9" w14:paraId="7D861ADA" w14:textId="77777777" w:rsidTr="006543B9">
        <w:tc>
          <w:tcPr>
            <w:tcW w:w="4786" w:type="dxa"/>
            <w:tcBorders>
              <w:top w:val="single" w:sz="4" w:space="0" w:color="auto"/>
              <w:left w:val="nil"/>
              <w:bottom w:val="single" w:sz="4" w:space="0" w:color="auto"/>
              <w:right w:val="nil"/>
            </w:tcBorders>
            <w:tcMar>
              <w:top w:w="28" w:type="dxa"/>
              <w:bottom w:w="28" w:type="dxa"/>
            </w:tcMar>
            <w:vAlign w:val="center"/>
          </w:tcPr>
          <w:p w14:paraId="41FE4402" w14:textId="77777777" w:rsidR="006543B9" w:rsidRPr="006543B9" w:rsidRDefault="006543B9" w:rsidP="006543B9">
            <w:pPr>
              <w:jc w:val="both"/>
              <w:rPr>
                <w:rFonts w:eastAsia="Calibri" w:cs="Calibri"/>
                <w:sz w:val="18"/>
              </w:rPr>
            </w:pPr>
            <w:r w:rsidRPr="006543B9">
              <w:rPr>
                <w:rFonts w:eastAsia="Calibri" w:cs="Calibri"/>
                <w:sz w:val="18"/>
              </w:rPr>
              <w:t>Amendment of policy or change in practice (RP2)</w:t>
            </w:r>
          </w:p>
        </w:tc>
        <w:tc>
          <w:tcPr>
            <w:tcW w:w="567" w:type="dxa"/>
            <w:tcBorders>
              <w:top w:val="single" w:sz="4" w:space="0" w:color="auto"/>
              <w:left w:val="nil"/>
              <w:bottom w:val="single" w:sz="4" w:space="0" w:color="294171"/>
              <w:right w:val="nil"/>
            </w:tcBorders>
            <w:shd w:val="clear" w:color="auto" w:fill="E3E7F1"/>
            <w:tcMar>
              <w:top w:w="28" w:type="dxa"/>
              <w:bottom w:w="28" w:type="dxa"/>
            </w:tcMar>
            <w:vAlign w:val="center"/>
          </w:tcPr>
          <w:p w14:paraId="5283D612" w14:textId="77777777" w:rsidR="006543B9" w:rsidRPr="006543B9" w:rsidRDefault="006543B9" w:rsidP="006543B9">
            <w:pPr>
              <w:jc w:val="both"/>
              <w:rPr>
                <w:rFonts w:eastAsia="Calibri" w:cs="Calibri"/>
                <w:sz w:val="18"/>
              </w:rPr>
            </w:pPr>
            <w:r w:rsidRPr="006543B9">
              <w:rPr>
                <w:rFonts w:eastAsia="Calibri" w:cs="Calibri"/>
                <w:sz w:val="18"/>
              </w:rPr>
              <w:t>14</w:t>
            </w:r>
          </w:p>
        </w:tc>
        <w:tc>
          <w:tcPr>
            <w:tcW w:w="567" w:type="dxa"/>
            <w:tcBorders>
              <w:top w:val="single" w:sz="4" w:space="0" w:color="auto"/>
              <w:left w:val="nil"/>
              <w:bottom w:val="single" w:sz="4" w:space="0" w:color="auto"/>
              <w:right w:val="nil"/>
            </w:tcBorders>
            <w:tcMar>
              <w:top w:w="28" w:type="dxa"/>
              <w:bottom w:w="28" w:type="dxa"/>
            </w:tcMar>
            <w:vAlign w:val="center"/>
          </w:tcPr>
          <w:p w14:paraId="26B8461C" w14:textId="77777777" w:rsidR="006543B9" w:rsidRPr="006543B9" w:rsidRDefault="006543B9" w:rsidP="006543B9">
            <w:pPr>
              <w:jc w:val="both"/>
              <w:rPr>
                <w:rFonts w:eastAsia="Calibri" w:cs="Calibri"/>
                <w:sz w:val="18"/>
              </w:rPr>
            </w:pPr>
            <w:r w:rsidRPr="006543B9">
              <w:rPr>
                <w:rFonts w:eastAsia="Calibri" w:cs="Calibri"/>
                <w:sz w:val="18"/>
              </w:rPr>
              <w:t>10</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06666449" w14:textId="77777777" w:rsidR="006543B9" w:rsidRPr="006543B9" w:rsidRDefault="006543B9" w:rsidP="006543B9">
            <w:pPr>
              <w:jc w:val="both"/>
              <w:rPr>
                <w:rFonts w:eastAsia="Calibri" w:cs="Calibri"/>
                <w:sz w:val="18"/>
              </w:rPr>
            </w:pPr>
            <w:r w:rsidRPr="006543B9">
              <w:rPr>
                <w:rFonts w:eastAsia="Calibri" w:cs="Calibri"/>
                <w:sz w:val="18"/>
              </w:rPr>
              <w:t>20</w:t>
            </w:r>
          </w:p>
        </w:tc>
        <w:tc>
          <w:tcPr>
            <w:tcW w:w="567" w:type="dxa"/>
            <w:tcBorders>
              <w:top w:val="single" w:sz="4" w:space="0" w:color="auto"/>
              <w:left w:val="nil"/>
              <w:bottom w:val="single" w:sz="4" w:space="0" w:color="auto"/>
              <w:right w:val="nil"/>
            </w:tcBorders>
            <w:tcMar>
              <w:top w:w="28" w:type="dxa"/>
              <w:bottom w:w="28" w:type="dxa"/>
            </w:tcMar>
            <w:vAlign w:val="center"/>
          </w:tcPr>
          <w:p w14:paraId="2121FC45" w14:textId="77777777" w:rsidR="006543B9" w:rsidRPr="006543B9" w:rsidRDefault="006543B9" w:rsidP="006543B9">
            <w:pPr>
              <w:jc w:val="both"/>
              <w:rPr>
                <w:rFonts w:eastAsia="Calibri" w:cs="Calibri"/>
                <w:sz w:val="18"/>
              </w:rPr>
            </w:pPr>
            <w:r w:rsidRPr="006543B9">
              <w:rPr>
                <w:rFonts w:eastAsia="Calibri" w:cs="Calibri"/>
                <w:sz w:val="18"/>
              </w:rPr>
              <w:t>20</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2FD79BF0" w14:textId="77777777" w:rsidR="006543B9" w:rsidRPr="006543B9" w:rsidRDefault="006543B9" w:rsidP="006543B9">
            <w:pPr>
              <w:jc w:val="both"/>
              <w:rPr>
                <w:rFonts w:eastAsia="Calibri" w:cs="Calibri"/>
                <w:sz w:val="18"/>
              </w:rPr>
            </w:pPr>
            <w:r w:rsidRPr="006543B9">
              <w:rPr>
                <w:rFonts w:eastAsia="Calibri" w:cs="Calibri"/>
                <w:sz w:val="18"/>
              </w:rPr>
              <w:t>41</w:t>
            </w:r>
          </w:p>
        </w:tc>
      </w:tr>
      <w:tr w:rsidR="006543B9" w:rsidRPr="006543B9" w14:paraId="397F9E31" w14:textId="77777777" w:rsidTr="006543B9">
        <w:tc>
          <w:tcPr>
            <w:tcW w:w="4786" w:type="dxa"/>
            <w:tcBorders>
              <w:top w:val="single" w:sz="4" w:space="0" w:color="auto"/>
              <w:left w:val="nil"/>
              <w:bottom w:val="single" w:sz="4" w:space="0" w:color="auto"/>
              <w:right w:val="nil"/>
            </w:tcBorders>
            <w:tcMar>
              <w:top w:w="28" w:type="dxa"/>
              <w:bottom w:w="28" w:type="dxa"/>
            </w:tcMar>
            <w:vAlign w:val="center"/>
          </w:tcPr>
          <w:p w14:paraId="1CC12724" w14:textId="77777777" w:rsidR="006543B9" w:rsidRPr="006543B9" w:rsidRDefault="006543B9" w:rsidP="006543B9">
            <w:pPr>
              <w:jc w:val="both"/>
              <w:rPr>
                <w:rFonts w:eastAsia="Calibri" w:cs="Calibri"/>
                <w:sz w:val="18"/>
              </w:rPr>
            </w:pPr>
            <w:r w:rsidRPr="006543B9">
              <w:rPr>
                <w:rFonts w:eastAsia="Calibri" w:cs="Calibri"/>
                <w:sz w:val="18"/>
              </w:rPr>
              <w:t>Anti-discrimination programme or policy (RP2)</w:t>
            </w:r>
          </w:p>
        </w:tc>
        <w:tc>
          <w:tcPr>
            <w:tcW w:w="567" w:type="dxa"/>
            <w:tcBorders>
              <w:top w:val="single" w:sz="4" w:space="0" w:color="294171"/>
              <w:left w:val="nil"/>
              <w:bottom w:val="single" w:sz="4" w:space="0" w:color="auto"/>
              <w:right w:val="nil"/>
            </w:tcBorders>
            <w:shd w:val="clear" w:color="auto" w:fill="E3E7F1"/>
            <w:tcMar>
              <w:top w:w="28" w:type="dxa"/>
              <w:bottom w:w="28" w:type="dxa"/>
            </w:tcMar>
            <w:vAlign w:val="center"/>
          </w:tcPr>
          <w:p w14:paraId="390752FD" w14:textId="77777777" w:rsidR="006543B9" w:rsidRPr="006543B9" w:rsidRDefault="006543B9" w:rsidP="006543B9">
            <w:pPr>
              <w:jc w:val="both"/>
              <w:rPr>
                <w:rFonts w:eastAsia="Calibri" w:cs="Calibri"/>
                <w:sz w:val="18"/>
              </w:rPr>
            </w:pPr>
            <w:r w:rsidRPr="006543B9">
              <w:rPr>
                <w:rFonts w:eastAsia="Calibri" w:cs="Calibri"/>
                <w:sz w:val="18"/>
              </w:rPr>
              <w:t>4</w:t>
            </w:r>
          </w:p>
        </w:tc>
        <w:tc>
          <w:tcPr>
            <w:tcW w:w="567" w:type="dxa"/>
            <w:tcBorders>
              <w:top w:val="single" w:sz="4" w:space="0" w:color="auto"/>
              <w:left w:val="nil"/>
              <w:bottom w:val="single" w:sz="4" w:space="0" w:color="auto"/>
              <w:right w:val="nil"/>
            </w:tcBorders>
            <w:tcMar>
              <w:top w:w="28" w:type="dxa"/>
              <w:bottom w:w="28" w:type="dxa"/>
            </w:tcMar>
            <w:vAlign w:val="center"/>
          </w:tcPr>
          <w:p w14:paraId="6907959D" w14:textId="77777777" w:rsidR="006543B9" w:rsidRPr="006543B9" w:rsidRDefault="006543B9" w:rsidP="006543B9">
            <w:pPr>
              <w:jc w:val="both"/>
              <w:rPr>
                <w:rFonts w:eastAsia="Calibri" w:cs="Calibri"/>
                <w:sz w:val="18"/>
              </w:rPr>
            </w:pPr>
            <w:r w:rsidRPr="006543B9">
              <w:rPr>
                <w:rFonts w:eastAsia="Calibri" w:cs="Calibri"/>
                <w:sz w:val="18"/>
              </w:rPr>
              <w:t>1</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6303A2D7" w14:textId="77777777" w:rsidR="006543B9" w:rsidRPr="006543B9" w:rsidRDefault="006543B9" w:rsidP="006543B9">
            <w:pPr>
              <w:jc w:val="both"/>
              <w:rPr>
                <w:rFonts w:eastAsia="Calibri" w:cs="Calibri"/>
                <w:sz w:val="18"/>
              </w:rPr>
            </w:pPr>
            <w:r w:rsidRPr="006543B9">
              <w:rPr>
                <w:rFonts w:eastAsia="Calibri" w:cs="Calibri"/>
                <w:sz w:val="18"/>
              </w:rPr>
              <w:t>5</w:t>
            </w:r>
          </w:p>
        </w:tc>
        <w:tc>
          <w:tcPr>
            <w:tcW w:w="567" w:type="dxa"/>
            <w:tcBorders>
              <w:top w:val="single" w:sz="4" w:space="0" w:color="auto"/>
              <w:left w:val="nil"/>
              <w:bottom w:val="single" w:sz="4" w:space="0" w:color="auto"/>
              <w:right w:val="nil"/>
            </w:tcBorders>
            <w:tcMar>
              <w:top w:w="28" w:type="dxa"/>
              <w:bottom w:w="28" w:type="dxa"/>
            </w:tcMar>
            <w:vAlign w:val="center"/>
          </w:tcPr>
          <w:p w14:paraId="1D8B0725" w14:textId="77777777" w:rsidR="006543B9" w:rsidRPr="006543B9" w:rsidRDefault="006543B9" w:rsidP="006543B9">
            <w:pPr>
              <w:jc w:val="both"/>
              <w:rPr>
                <w:rFonts w:eastAsia="Calibri" w:cs="Calibri"/>
                <w:sz w:val="18"/>
              </w:rPr>
            </w:pPr>
            <w:r w:rsidRPr="006543B9">
              <w:rPr>
                <w:rFonts w:eastAsia="Calibri" w:cs="Calibri"/>
                <w:sz w:val="18"/>
              </w:rPr>
              <w:t>3</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799DE5A3" w14:textId="77777777" w:rsidR="006543B9" w:rsidRPr="006543B9" w:rsidRDefault="006543B9" w:rsidP="006543B9">
            <w:pPr>
              <w:jc w:val="both"/>
              <w:rPr>
                <w:rFonts w:eastAsia="Calibri" w:cs="Calibri"/>
                <w:sz w:val="18"/>
              </w:rPr>
            </w:pPr>
            <w:r w:rsidRPr="006543B9">
              <w:rPr>
                <w:rFonts w:eastAsia="Calibri" w:cs="Calibri"/>
                <w:sz w:val="18"/>
              </w:rPr>
              <w:t>2</w:t>
            </w:r>
          </w:p>
        </w:tc>
      </w:tr>
      <w:tr w:rsidR="006543B9" w:rsidRPr="006543B9" w14:paraId="77DDD926" w14:textId="77777777" w:rsidTr="006543B9">
        <w:tc>
          <w:tcPr>
            <w:tcW w:w="4786" w:type="dxa"/>
            <w:tcBorders>
              <w:top w:val="single" w:sz="4" w:space="0" w:color="auto"/>
              <w:left w:val="nil"/>
              <w:bottom w:val="single" w:sz="4" w:space="0" w:color="auto"/>
              <w:right w:val="nil"/>
            </w:tcBorders>
            <w:tcMar>
              <w:top w:w="28" w:type="dxa"/>
              <w:bottom w:w="28" w:type="dxa"/>
            </w:tcMar>
            <w:vAlign w:val="center"/>
          </w:tcPr>
          <w:p w14:paraId="6FE4A0EE" w14:textId="77777777" w:rsidR="006543B9" w:rsidRPr="006543B9" w:rsidRDefault="006543B9" w:rsidP="006543B9">
            <w:pPr>
              <w:jc w:val="both"/>
              <w:rPr>
                <w:rFonts w:eastAsia="Calibri" w:cs="Calibri"/>
                <w:sz w:val="18"/>
              </w:rPr>
            </w:pPr>
            <w:r w:rsidRPr="006543B9">
              <w:rPr>
                <w:rFonts w:eastAsia="Calibri" w:cs="Calibri"/>
                <w:sz w:val="18"/>
              </w:rPr>
              <w:t>Material removed from website or other publication (RP2)</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30FEB037" w14:textId="77777777" w:rsidR="006543B9" w:rsidRPr="006543B9" w:rsidRDefault="006543B9" w:rsidP="006543B9">
            <w:pPr>
              <w:jc w:val="both"/>
              <w:rPr>
                <w:rFonts w:eastAsia="Calibri" w:cs="Calibri"/>
                <w:sz w:val="18"/>
              </w:rPr>
            </w:pPr>
            <w:r w:rsidRPr="006543B9">
              <w:rPr>
                <w:rFonts w:eastAsia="Calibri" w:cs="Calibri"/>
                <w:sz w:val="18"/>
              </w:rPr>
              <w:t>0</w:t>
            </w:r>
          </w:p>
        </w:tc>
        <w:tc>
          <w:tcPr>
            <w:tcW w:w="567" w:type="dxa"/>
            <w:tcBorders>
              <w:top w:val="single" w:sz="4" w:space="0" w:color="auto"/>
              <w:left w:val="nil"/>
              <w:bottom w:val="single" w:sz="4" w:space="0" w:color="auto"/>
              <w:right w:val="nil"/>
            </w:tcBorders>
            <w:tcMar>
              <w:top w:w="28" w:type="dxa"/>
              <w:bottom w:w="28" w:type="dxa"/>
            </w:tcMar>
            <w:vAlign w:val="center"/>
          </w:tcPr>
          <w:p w14:paraId="35BAFB3C" w14:textId="77777777" w:rsidR="006543B9" w:rsidRPr="006543B9" w:rsidRDefault="006543B9" w:rsidP="006543B9">
            <w:pPr>
              <w:jc w:val="both"/>
              <w:rPr>
                <w:rFonts w:eastAsia="Calibri" w:cs="Calibri"/>
                <w:sz w:val="18"/>
              </w:rPr>
            </w:pPr>
            <w:r w:rsidRPr="006543B9">
              <w:rPr>
                <w:rFonts w:eastAsia="Calibri" w:cs="Calibri"/>
                <w:sz w:val="18"/>
              </w:rPr>
              <w:t>1</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6144EAB0" w14:textId="77777777" w:rsidR="006543B9" w:rsidRPr="006543B9" w:rsidRDefault="006543B9" w:rsidP="006543B9">
            <w:pPr>
              <w:jc w:val="both"/>
              <w:rPr>
                <w:rFonts w:eastAsia="Calibri" w:cs="Calibri"/>
                <w:sz w:val="18"/>
              </w:rPr>
            </w:pPr>
            <w:r w:rsidRPr="006543B9">
              <w:rPr>
                <w:rFonts w:eastAsia="Calibri" w:cs="Calibri"/>
                <w:sz w:val="18"/>
              </w:rPr>
              <w:t>0</w:t>
            </w:r>
          </w:p>
        </w:tc>
        <w:tc>
          <w:tcPr>
            <w:tcW w:w="567" w:type="dxa"/>
            <w:tcBorders>
              <w:top w:val="single" w:sz="4" w:space="0" w:color="auto"/>
              <w:left w:val="nil"/>
              <w:bottom w:val="single" w:sz="4" w:space="0" w:color="auto"/>
              <w:right w:val="nil"/>
            </w:tcBorders>
            <w:tcMar>
              <w:top w:w="28" w:type="dxa"/>
              <w:bottom w:w="28" w:type="dxa"/>
            </w:tcMar>
            <w:vAlign w:val="center"/>
          </w:tcPr>
          <w:p w14:paraId="2BEC3D20" w14:textId="77777777" w:rsidR="006543B9" w:rsidRPr="006543B9" w:rsidRDefault="006543B9" w:rsidP="006543B9">
            <w:pPr>
              <w:jc w:val="both"/>
              <w:rPr>
                <w:rFonts w:eastAsia="Calibri" w:cs="Calibri"/>
                <w:sz w:val="18"/>
              </w:rPr>
            </w:pPr>
            <w:r w:rsidRPr="006543B9">
              <w:rPr>
                <w:rFonts w:eastAsia="Calibri" w:cs="Calibri"/>
                <w:sz w:val="18"/>
              </w:rPr>
              <w:t>0</w:t>
            </w:r>
          </w:p>
        </w:tc>
        <w:tc>
          <w:tcPr>
            <w:tcW w:w="567" w:type="dxa"/>
            <w:tcBorders>
              <w:top w:val="single" w:sz="4" w:space="0" w:color="auto"/>
              <w:left w:val="nil"/>
              <w:bottom w:val="single" w:sz="4" w:space="0" w:color="auto"/>
              <w:right w:val="nil"/>
            </w:tcBorders>
            <w:shd w:val="clear" w:color="auto" w:fill="E3E7F1"/>
            <w:tcMar>
              <w:top w:w="28" w:type="dxa"/>
              <w:bottom w:w="28" w:type="dxa"/>
            </w:tcMar>
            <w:vAlign w:val="center"/>
          </w:tcPr>
          <w:p w14:paraId="20F1D0A4"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3003934A" w14:textId="77777777" w:rsidTr="006543B9">
        <w:tc>
          <w:tcPr>
            <w:tcW w:w="4786" w:type="dxa"/>
            <w:tcBorders>
              <w:top w:val="single" w:sz="4" w:space="0" w:color="auto"/>
              <w:left w:val="nil"/>
              <w:bottom w:val="single" w:sz="4" w:space="0" w:color="294171"/>
              <w:right w:val="nil"/>
            </w:tcBorders>
            <w:tcMar>
              <w:top w:w="28" w:type="dxa"/>
              <w:bottom w:w="28" w:type="dxa"/>
            </w:tcMar>
            <w:vAlign w:val="center"/>
          </w:tcPr>
          <w:p w14:paraId="14E08224" w14:textId="77777777" w:rsidR="006543B9" w:rsidRPr="006543B9" w:rsidRDefault="006543B9" w:rsidP="006543B9">
            <w:pPr>
              <w:jc w:val="both"/>
              <w:rPr>
                <w:rFonts w:eastAsia="Calibri" w:cs="Calibri"/>
                <w:sz w:val="18"/>
              </w:rPr>
            </w:pPr>
            <w:r w:rsidRPr="006543B9">
              <w:rPr>
                <w:rFonts w:eastAsia="Calibri" w:cs="Calibri"/>
                <w:sz w:val="18"/>
              </w:rPr>
              <w:t>Participation in a review (RP2)</w:t>
            </w:r>
          </w:p>
        </w:tc>
        <w:tc>
          <w:tcPr>
            <w:tcW w:w="567" w:type="dxa"/>
            <w:tcBorders>
              <w:top w:val="single" w:sz="4" w:space="0" w:color="auto"/>
              <w:left w:val="nil"/>
              <w:right w:val="nil"/>
            </w:tcBorders>
            <w:shd w:val="clear" w:color="auto" w:fill="E3E7F1"/>
            <w:tcMar>
              <w:top w:w="28" w:type="dxa"/>
              <w:bottom w:w="28" w:type="dxa"/>
            </w:tcMar>
            <w:vAlign w:val="center"/>
          </w:tcPr>
          <w:p w14:paraId="03ED51F5" w14:textId="77777777" w:rsidR="006543B9" w:rsidRPr="006543B9" w:rsidRDefault="006543B9" w:rsidP="006543B9">
            <w:pPr>
              <w:jc w:val="both"/>
              <w:rPr>
                <w:rFonts w:eastAsia="Calibri" w:cs="Calibri"/>
                <w:sz w:val="18"/>
              </w:rPr>
            </w:pPr>
            <w:r w:rsidRPr="006543B9">
              <w:rPr>
                <w:rFonts w:eastAsia="Calibri" w:cs="Calibri"/>
                <w:sz w:val="18"/>
              </w:rPr>
              <w:t>3</w:t>
            </w:r>
          </w:p>
        </w:tc>
        <w:tc>
          <w:tcPr>
            <w:tcW w:w="567" w:type="dxa"/>
            <w:tcBorders>
              <w:top w:val="single" w:sz="4" w:space="0" w:color="auto"/>
              <w:left w:val="nil"/>
              <w:right w:val="nil"/>
            </w:tcBorders>
            <w:tcMar>
              <w:top w:w="28" w:type="dxa"/>
              <w:bottom w:w="28" w:type="dxa"/>
            </w:tcMar>
            <w:vAlign w:val="center"/>
          </w:tcPr>
          <w:p w14:paraId="426DE44B" w14:textId="77777777" w:rsidR="006543B9" w:rsidRPr="006543B9" w:rsidRDefault="006543B9" w:rsidP="006543B9">
            <w:pPr>
              <w:jc w:val="both"/>
              <w:rPr>
                <w:rFonts w:eastAsia="Calibri" w:cs="Calibri"/>
                <w:sz w:val="18"/>
              </w:rPr>
            </w:pPr>
            <w:r w:rsidRPr="006543B9">
              <w:rPr>
                <w:rFonts w:eastAsia="Calibri" w:cs="Calibri"/>
                <w:sz w:val="18"/>
              </w:rPr>
              <w:t>3</w:t>
            </w:r>
          </w:p>
        </w:tc>
        <w:tc>
          <w:tcPr>
            <w:tcW w:w="567" w:type="dxa"/>
            <w:tcBorders>
              <w:top w:val="single" w:sz="4" w:space="0" w:color="auto"/>
              <w:left w:val="nil"/>
              <w:right w:val="nil"/>
            </w:tcBorders>
            <w:shd w:val="clear" w:color="auto" w:fill="E3E7F1"/>
            <w:tcMar>
              <w:top w:w="28" w:type="dxa"/>
              <w:bottom w:w="28" w:type="dxa"/>
            </w:tcMar>
            <w:vAlign w:val="center"/>
          </w:tcPr>
          <w:p w14:paraId="0CDBE53F" w14:textId="77777777" w:rsidR="006543B9" w:rsidRPr="006543B9" w:rsidRDefault="006543B9" w:rsidP="006543B9">
            <w:pPr>
              <w:jc w:val="both"/>
              <w:rPr>
                <w:rFonts w:eastAsia="Calibri" w:cs="Calibri"/>
                <w:sz w:val="18"/>
              </w:rPr>
            </w:pPr>
            <w:r w:rsidRPr="006543B9">
              <w:rPr>
                <w:rFonts w:eastAsia="Calibri" w:cs="Calibri"/>
                <w:sz w:val="18"/>
              </w:rPr>
              <w:t>0</w:t>
            </w:r>
          </w:p>
        </w:tc>
        <w:tc>
          <w:tcPr>
            <w:tcW w:w="567" w:type="dxa"/>
            <w:tcBorders>
              <w:top w:val="single" w:sz="4" w:space="0" w:color="auto"/>
              <w:left w:val="nil"/>
              <w:right w:val="nil"/>
            </w:tcBorders>
            <w:tcMar>
              <w:top w:w="28" w:type="dxa"/>
              <w:bottom w:w="28" w:type="dxa"/>
            </w:tcMar>
            <w:vAlign w:val="center"/>
          </w:tcPr>
          <w:p w14:paraId="6AF646C0" w14:textId="77777777" w:rsidR="006543B9" w:rsidRPr="006543B9" w:rsidRDefault="006543B9" w:rsidP="006543B9">
            <w:pPr>
              <w:jc w:val="both"/>
              <w:rPr>
                <w:rFonts w:eastAsia="Calibri" w:cs="Calibri"/>
                <w:sz w:val="18"/>
              </w:rPr>
            </w:pPr>
            <w:r w:rsidRPr="006543B9">
              <w:rPr>
                <w:rFonts w:eastAsia="Calibri" w:cs="Calibri"/>
                <w:sz w:val="18"/>
              </w:rPr>
              <w:t>2</w:t>
            </w:r>
          </w:p>
        </w:tc>
        <w:tc>
          <w:tcPr>
            <w:tcW w:w="567" w:type="dxa"/>
            <w:tcBorders>
              <w:top w:val="single" w:sz="4" w:space="0" w:color="auto"/>
              <w:left w:val="nil"/>
              <w:right w:val="nil"/>
            </w:tcBorders>
            <w:shd w:val="clear" w:color="auto" w:fill="E3E7F1"/>
            <w:tcMar>
              <w:top w:w="28" w:type="dxa"/>
              <w:bottom w:w="28" w:type="dxa"/>
            </w:tcMar>
            <w:vAlign w:val="center"/>
          </w:tcPr>
          <w:p w14:paraId="05051BAE" w14:textId="77777777" w:rsidR="006543B9" w:rsidRPr="006543B9" w:rsidRDefault="006543B9" w:rsidP="006543B9">
            <w:pPr>
              <w:jc w:val="both"/>
              <w:rPr>
                <w:rFonts w:eastAsia="Calibri" w:cs="Calibri"/>
                <w:sz w:val="18"/>
              </w:rPr>
            </w:pPr>
            <w:r w:rsidRPr="006543B9">
              <w:rPr>
                <w:rFonts w:eastAsia="Calibri" w:cs="Calibri"/>
                <w:sz w:val="18"/>
              </w:rPr>
              <w:t>1</w:t>
            </w:r>
          </w:p>
        </w:tc>
      </w:tr>
    </w:tbl>
    <w:p w14:paraId="143656C0" w14:textId="77777777" w:rsidR="006543B9" w:rsidRPr="006543B9" w:rsidRDefault="006543B9" w:rsidP="006543B9">
      <w:pPr>
        <w:keepNext/>
        <w:keepLines/>
        <w:spacing w:before="240" w:line="360" w:lineRule="auto"/>
        <w:jc w:val="both"/>
        <w:outlineLvl w:val="3"/>
        <w:rPr>
          <w:rFonts w:ascii="Calibri" w:eastAsia="MS PGothic" w:hAnsi="Calibri" w:cs="Calibri"/>
          <w:b/>
          <w:bCs/>
          <w:i/>
          <w:iCs/>
          <w:caps/>
          <w:color w:val="748CBC"/>
          <w:lang w:val="en-NZ"/>
        </w:rPr>
      </w:pPr>
      <w:bookmarkStart w:id="12" w:name="_Hlk118462297"/>
      <w:r w:rsidRPr="006543B9">
        <w:rPr>
          <w:rFonts w:ascii="Calibri" w:eastAsia="MS PGothic" w:hAnsi="Calibri" w:cs="Calibri"/>
          <w:b/>
          <w:bCs/>
          <w:i/>
          <w:iCs/>
          <w:caps/>
          <w:color w:val="748CBC"/>
          <w:lang w:val="en-NZ"/>
        </w:rPr>
        <w:t>Table 2: Other outcome categories listed in the HRC database</w:t>
      </w:r>
      <w:bookmarkEnd w:id="12"/>
      <w:r w:rsidRPr="006543B9">
        <w:rPr>
          <w:rFonts w:ascii="Calibri" w:eastAsia="MS PGothic" w:hAnsi="Calibri" w:cs="Calibri"/>
          <w:b/>
          <w:bCs/>
          <w:i/>
          <w:iCs/>
          <w:caps/>
          <w:color w:val="748CBC"/>
          <w:lang w:val="en-NZ"/>
        </w:rPr>
        <w:t>, 2018–2022</w:t>
      </w:r>
      <w:r w:rsidRPr="006543B9">
        <w:rPr>
          <w:rFonts w:ascii="Calibri" w:eastAsia="MS PGothic" w:hAnsi="Calibri" w:cs="Calibri"/>
          <w:b/>
          <w:bCs/>
          <w:i/>
          <w:iCs/>
          <w:caps/>
          <w:color w:val="748CBC"/>
          <w:vertAlign w:val="superscript"/>
          <w:lang w:val="en-NZ"/>
        </w:rPr>
        <w:footnoteReference w:id="3"/>
      </w:r>
      <w:r w:rsidRPr="006543B9">
        <w:rPr>
          <w:rFonts w:ascii="Calibri" w:eastAsia="MS PGothic" w:hAnsi="Calibri" w:cs="Calibri"/>
          <w:b/>
          <w:bCs/>
          <w:i/>
          <w:iCs/>
          <w:caps/>
          <w:color w:val="748CBC"/>
          <w:lang w:val="en-NZ"/>
        </w:rPr>
        <w:t xml:space="preserve"> </w:t>
      </w:r>
    </w:p>
    <w:tbl>
      <w:tblPr>
        <w:tblStyle w:val="TableGrid1"/>
        <w:tblW w:w="8613" w:type="dxa"/>
        <w:tblInd w:w="567" w:type="dxa"/>
        <w:tblBorders>
          <w:top w:val="single" w:sz="4" w:space="0" w:color="294171"/>
          <w:left w:val="none" w:sz="0" w:space="0" w:color="auto"/>
          <w:bottom w:val="single" w:sz="4" w:space="0" w:color="294171"/>
          <w:right w:val="none" w:sz="0" w:space="0" w:color="auto"/>
          <w:insideH w:val="single" w:sz="4" w:space="0" w:color="294171"/>
          <w:insideV w:val="none" w:sz="0" w:space="0" w:color="auto"/>
        </w:tblBorders>
        <w:tblLayout w:type="fixed"/>
        <w:tblLook w:val="04A0" w:firstRow="1" w:lastRow="0" w:firstColumn="1" w:lastColumn="0" w:noHBand="0" w:noVBand="1"/>
      </w:tblPr>
      <w:tblGrid>
        <w:gridCol w:w="5408"/>
        <w:gridCol w:w="641"/>
        <w:gridCol w:w="641"/>
        <w:gridCol w:w="641"/>
        <w:gridCol w:w="641"/>
        <w:gridCol w:w="641"/>
      </w:tblGrid>
      <w:tr w:rsidR="006543B9" w:rsidRPr="006543B9" w14:paraId="51B8825D" w14:textId="77777777" w:rsidTr="006543B9">
        <w:tc>
          <w:tcPr>
            <w:tcW w:w="5408" w:type="dxa"/>
            <w:shd w:val="clear" w:color="auto" w:fill="294171"/>
            <w:tcMar>
              <w:top w:w="28" w:type="dxa"/>
              <w:bottom w:w="28" w:type="dxa"/>
            </w:tcMar>
            <w:vAlign w:val="center"/>
          </w:tcPr>
          <w:p w14:paraId="03AAC790" w14:textId="77777777" w:rsidR="006543B9" w:rsidRPr="006543B9" w:rsidRDefault="006543B9" w:rsidP="006543B9">
            <w:pPr>
              <w:jc w:val="both"/>
              <w:rPr>
                <w:rFonts w:eastAsia="Calibri" w:cs="Calibri"/>
                <w:b/>
                <w:color w:val="FFFFFF"/>
                <w:sz w:val="18"/>
              </w:rPr>
            </w:pPr>
            <w:r w:rsidRPr="006543B9">
              <w:rPr>
                <w:rFonts w:eastAsia="Calibri" w:cs="Calibri"/>
                <w:b/>
                <w:color w:val="FFFFFF"/>
                <w:sz w:val="18"/>
              </w:rPr>
              <w:t>Other outcomes</w:t>
            </w:r>
          </w:p>
        </w:tc>
        <w:tc>
          <w:tcPr>
            <w:tcW w:w="641" w:type="dxa"/>
            <w:shd w:val="clear" w:color="auto" w:fill="294171"/>
            <w:tcMar>
              <w:top w:w="28" w:type="dxa"/>
              <w:bottom w:w="28" w:type="dxa"/>
            </w:tcMar>
            <w:vAlign w:val="center"/>
          </w:tcPr>
          <w:p w14:paraId="49B6A18D"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2018</w:t>
            </w:r>
          </w:p>
        </w:tc>
        <w:tc>
          <w:tcPr>
            <w:tcW w:w="641" w:type="dxa"/>
            <w:shd w:val="clear" w:color="auto" w:fill="294171"/>
            <w:tcMar>
              <w:top w:w="28" w:type="dxa"/>
              <w:bottom w:w="28" w:type="dxa"/>
            </w:tcMar>
            <w:vAlign w:val="center"/>
          </w:tcPr>
          <w:p w14:paraId="7E606793"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2019</w:t>
            </w:r>
          </w:p>
        </w:tc>
        <w:tc>
          <w:tcPr>
            <w:tcW w:w="641" w:type="dxa"/>
            <w:shd w:val="clear" w:color="auto" w:fill="294171"/>
            <w:tcMar>
              <w:top w:w="28" w:type="dxa"/>
              <w:bottom w:w="28" w:type="dxa"/>
            </w:tcMar>
            <w:vAlign w:val="center"/>
          </w:tcPr>
          <w:p w14:paraId="53726BEF"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2020</w:t>
            </w:r>
          </w:p>
        </w:tc>
        <w:tc>
          <w:tcPr>
            <w:tcW w:w="641" w:type="dxa"/>
            <w:shd w:val="clear" w:color="auto" w:fill="294171"/>
            <w:tcMar>
              <w:top w:w="28" w:type="dxa"/>
              <w:bottom w:w="28" w:type="dxa"/>
            </w:tcMar>
            <w:vAlign w:val="center"/>
          </w:tcPr>
          <w:p w14:paraId="67A3A1A3"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2021</w:t>
            </w:r>
          </w:p>
        </w:tc>
        <w:tc>
          <w:tcPr>
            <w:tcW w:w="641" w:type="dxa"/>
            <w:shd w:val="clear" w:color="auto" w:fill="294171"/>
            <w:tcMar>
              <w:top w:w="28" w:type="dxa"/>
              <w:bottom w:w="28" w:type="dxa"/>
            </w:tcMar>
            <w:vAlign w:val="center"/>
          </w:tcPr>
          <w:p w14:paraId="0B7CE70D" w14:textId="77777777" w:rsidR="006543B9" w:rsidRPr="006543B9" w:rsidRDefault="006543B9" w:rsidP="006543B9">
            <w:pPr>
              <w:jc w:val="both"/>
              <w:rPr>
                <w:rFonts w:eastAsia="Calibri" w:cs="Calibri"/>
                <w:b/>
                <w:color w:val="FFFFFF"/>
                <w:sz w:val="16"/>
              </w:rPr>
            </w:pPr>
            <w:r w:rsidRPr="006543B9">
              <w:rPr>
                <w:rFonts w:eastAsia="Calibri" w:cs="Calibri"/>
                <w:b/>
                <w:color w:val="FFFFFF"/>
                <w:sz w:val="16"/>
              </w:rPr>
              <w:t>FY 2022</w:t>
            </w:r>
          </w:p>
        </w:tc>
      </w:tr>
      <w:tr w:rsidR="006543B9" w:rsidRPr="006543B9" w14:paraId="39432BD2" w14:textId="77777777" w:rsidTr="006543B9">
        <w:tc>
          <w:tcPr>
            <w:tcW w:w="5408" w:type="dxa"/>
            <w:tcMar>
              <w:top w:w="28" w:type="dxa"/>
              <w:bottom w:w="28" w:type="dxa"/>
            </w:tcMar>
            <w:vAlign w:val="center"/>
          </w:tcPr>
          <w:p w14:paraId="2E6DFCCF" w14:textId="77777777" w:rsidR="006543B9" w:rsidRPr="006543B9" w:rsidRDefault="006543B9" w:rsidP="006543B9">
            <w:pPr>
              <w:jc w:val="both"/>
              <w:rPr>
                <w:rFonts w:eastAsia="Calibri" w:cs="Calibri"/>
                <w:sz w:val="18"/>
              </w:rPr>
            </w:pPr>
            <w:r w:rsidRPr="006543B9">
              <w:rPr>
                <w:rFonts w:eastAsia="Calibri" w:cs="Calibri"/>
                <w:sz w:val="18"/>
              </w:rPr>
              <w:t>[Archived] Other</w:t>
            </w:r>
          </w:p>
        </w:tc>
        <w:tc>
          <w:tcPr>
            <w:tcW w:w="641" w:type="dxa"/>
            <w:shd w:val="clear" w:color="auto" w:fill="E3E7F1"/>
            <w:tcMar>
              <w:top w:w="28" w:type="dxa"/>
              <w:bottom w:w="28" w:type="dxa"/>
            </w:tcMar>
            <w:vAlign w:val="center"/>
          </w:tcPr>
          <w:p w14:paraId="4C884E91"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243AE173"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01E7CB4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346E15BF"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7E4507A4"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2EADB497" w14:textId="77777777" w:rsidTr="006543B9">
        <w:tc>
          <w:tcPr>
            <w:tcW w:w="5408" w:type="dxa"/>
            <w:tcMar>
              <w:top w:w="28" w:type="dxa"/>
              <w:bottom w:w="28" w:type="dxa"/>
            </w:tcMar>
            <w:vAlign w:val="center"/>
          </w:tcPr>
          <w:p w14:paraId="60F4D9E6" w14:textId="77777777" w:rsidR="006543B9" w:rsidRPr="006543B9" w:rsidRDefault="006543B9" w:rsidP="006543B9">
            <w:pPr>
              <w:jc w:val="both"/>
              <w:rPr>
                <w:rFonts w:eastAsia="Calibri" w:cs="Calibri"/>
                <w:sz w:val="18"/>
              </w:rPr>
            </w:pPr>
            <w:r w:rsidRPr="006543B9">
              <w:rPr>
                <w:rFonts w:eastAsia="Calibri" w:cs="Calibri"/>
                <w:sz w:val="18"/>
              </w:rPr>
              <w:t>Acknowledged and closed (AG1)</w:t>
            </w:r>
          </w:p>
        </w:tc>
        <w:tc>
          <w:tcPr>
            <w:tcW w:w="641" w:type="dxa"/>
            <w:shd w:val="clear" w:color="auto" w:fill="E3E7F1"/>
            <w:tcMar>
              <w:top w:w="28" w:type="dxa"/>
              <w:bottom w:w="28" w:type="dxa"/>
            </w:tcMar>
            <w:vAlign w:val="center"/>
          </w:tcPr>
          <w:p w14:paraId="2C5838C1" w14:textId="77777777" w:rsidR="006543B9" w:rsidRPr="006543B9" w:rsidRDefault="006543B9" w:rsidP="006543B9">
            <w:pPr>
              <w:jc w:val="both"/>
              <w:rPr>
                <w:rFonts w:eastAsia="Calibri" w:cs="Calibri"/>
                <w:sz w:val="18"/>
              </w:rPr>
            </w:pPr>
            <w:r w:rsidRPr="006543B9">
              <w:rPr>
                <w:rFonts w:eastAsia="Calibri" w:cs="Calibri"/>
                <w:sz w:val="18"/>
              </w:rPr>
              <w:t>202</w:t>
            </w:r>
          </w:p>
        </w:tc>
        <w:tc>
          <w:tcPr>
            <w:tcW w:w="641" w:type="dxa"/>
            <w:tcMar>
              <w:top w:w="28" w:type="dxa"/>
              <w:bottom w:w="28" w:type="dxa"/>
            </w:tcMar>
            <w:vAlign w:val="center"/>
          </w:tcPr>
          <w:p w14:paraId="4F8602AE" w14:textId="77777777" w:rsidR="006543B9" w:rsidRPr="006543B9" w:rsidRDefault="006543B9" w:rsidP="006543B9">
            <w:pPr>
              <w:jc w:val="both"/>
              <w:rPr>
                <w:rFonts w:eastAsia="Calibri" w:cs="Calibri"/>
                <w:sz w:val="18"/>
              </w:rPr>
            </w:pPr>
            <w:r w:rsidRPr="006543B9">
              <w:rPr>
                <w:rFonts w:eastAsia="Calibri" w:cs="Calibri"/>
                <w:sz w:val="18"/>
              </w:rPr>
              <w:t>139</w:t>
            </w:r>
          </w:p>
        </w:tc>
        <w:tc>
          <w:tcPr>
            <w:tcW w:w="641" w:type="dxa"/>
            <w:shd w:val="clear" w:color="auto" w:fill="E3E7F1"/>
            <w:tcMar>
              <w:top w:w="28" w:type="dxa"/>
              <w:bottom w:w="28" w:type="dxa"/>
            </w:tcMar>
            <w:vAlign w:val="center"/>
          </w:tcPr>
          <w:p w14:paraId="63219A63" w14:textId="77777777" w:rsidR="006543B9" w:rsidRPr="006543B9" w:rsidRDefault="006543B9" w:rsidP="006543B9">
            <w:pPr>
              <w:jc w:val="both"/>
              <w:rPr>
                <w:rFonts w:eastAsia="Calibri" w:cs="Calibri"/>
                <w:sz w:val="18"/>
              </w:rPr>
            </w:pPr>
            <w:r w:rsidRPr="006543B9">
              <w:rPr>
                <w:rFonts w:eastAsia="Calibri" w:cs="Calibri"/>
                <w:sz w:val="18"/>
              </w:rPr>
              <w:t>148</w:t>
            </w:r>
          </w:p>
        </w:tc>
        <w:tc>
          <w:tcPr>
            <w:tcW w:w="641" w:type="dxa"/>
            <w:tcMar>
              <w:top w:w="28" w:type="dxa"/>
              <w:bottom w:w="28" w:type="dxa"/>
            </w:tcMar>
            <w:vAlign w:val="center"/>
          </w:tcPr>
          <w:p w14:paraId="1B2CA541" w14:textId="77777777" w:rsidR="006543B9" w:rsidRPr="006543B9" w:rsidRDefault="006543B9" w:rsidP="006543B9">
            <w:pPr>
              <w:jc w:val="both"/>
              <w:rPr>
                <w:rFonts w:eastAsia="Calibri" w:cs="Calibri"/>
                <w:sz w:val="18"/>
              </w:rPr>
            </w:pPr>
            <w:r w:rsidRPr="006543B9">
              <w:rPr>
                <w:rFonts w:eastAsia="Calibri" w:cs="Calibri"/>
                <w:sz w:val="18"/>
              </w:rPr>
              <w:t>124</w:t>
            </w:r>
          </w:p>
        </w:tc>
        <w:tc>
          <w:tcPr>
            <w:tcW w:w="641" w:type="dxa"/>
            <w:shd w:val="clear" w:color="auto" w:fill="E3E7F1"/>
            <w:tcMar>
              <w:top w:w="28" w:type="dxa"/>
              <w:bottom w:w="28" w:type="dxa"/>
            </w:tcMar>
            <w:vAlign w:val="center"/>
          </w:tcPr>
          <w:p w14:paraId="1ACC6790" w14:textId="77777777" w:rsidR="006543B9" w:rsidRPr="006543B9" w:rsidRDefault="006543B9" w:rsidP="006543B9">
            <w:pPr>
              <w:jc w:val="both"/>
              <w:rPr>
                <w:rFonts w:eastAsia="Calibri" w:cs="Calibri"/>
                <w:sz w:val="18"/>
              </w:rPr>
            </w:pPr>
            <w:r w:rsidRPr="006543B9">
              <w:rPr>
                <w:rFonts w:eastAsia="Calibri" w:cs="Calibri"/>
                <w:sz w:val="18"/>
              </w:rPr>
              <w:t>239</w:t>
            </w:r>
          </w:p>
        </w:tc>
      </w:tr>
      <w:tr w:rsidR="006543B9" w:rsidRPr="006543B9" w14:paraId="10DA23E0" w14:textId="77777777" w:rsidTr="006543B9">
        <w:tc>
          <w:tcPr>
            <w:tcW w:w="5408" w:type="dxa"/>
            <w:tcMar>
              <w:top w:w="28" w:type="dxa"/>
              <w:bottom w:w="28" w:type="dxa"/>
            </w:tcMar>
            <w:vAlign w:val="center"/>
          </w:tcPr>
          <w:p w14:paraId="58F5BDF3" w14:textId="77777777" w:rsidR="006543B9" w:rsidRPr="006543B9" w:rsidRDefault="006543B9" w:rsidP="006543B9">
            <w:pPr>
              <w:jc w:val="both"/>
              <w:rPr>
                <w:rFonts w:eastAsia="Calibri" w:cs="Calibri"/>
                <w:sz w:val="18"/>
              </w:rPr>
            </w:pPr>
            <w:r w:rsidRPr="006543B9">
              <w:rPr>
                <w:rFonts w:eastAsia="Calibri" w:cs="Calibri"/>
                <w:sz w:val="18"/>
              </w:rPr>
              <w:t>Acknowledged and closed (NA3)</w:t>
            </w:r>
          </w:p>
        </w:tc>
        <w:tc>
          <w:tcPr>
            <w:tcW w:w="641" w:type="dxa"/>
            <w:shd w:val="clear" w:color="auto" w:fill="E3E7F1"/>
            <w:tcMar>
              <w:top w:w="28" w:type="dxa"/>
              <w:bottom w:w="28" w:type="dxa"/>
            </w:tcMar>
            <w:vAlign w:val="center"/>
          </w:tcPr>
          <w:p w14:paraId="6684FCD9"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tcMar>
              <w:top w:w="28" w:type="dxa"/>
              <w:bottom w:w="28" w:type="dxa"/>
            </w:tcMar>
            <w:vAlign w:val="center"/>
          </w:tcPr>
          <w:p w14:paraId="16E50E6A"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6C66BC77" w14:textId="77777777" w:rsidR="006543B9" w:rsidRPr="006543B9" w:rsidRDefault="006543B9" w:rsidP="006543B9">
            <w:pPr>
              <w:jc w:val="both"/>
              <w:rPr>
                <w:rFonts w:eastAsia="Calibri" w:cs="Calibri"/>
                <w:sz w:val="18"/>
              </w:rPr>
            </w:pPr>
            <w:r w:rsidRPr="006543B9">
              <w:rPr>
                <w:rFonts w:eastAsia="Calibri" w:cs="Calibri"/>
                <w:sz w:val="18"/>
              </w:rPr>
              <w:t>8</w:t>
            </w:r>
          </w:p>
        </w:tc>
        <w:tc>
          <w:tcPr>
            <w:tcW w:w="641" w:type="dxa"/>
            <w:tcMar>
              <w:top w:w="28" w:type="dxa"/>
              <w:bottom w:w="28" w:type="dxa"/>
            </w:tcMar>
            <w:vAlign w:val="center"/>
          </w:tcPr>
          <w:p w14:paraId="3C5917C5" w14:textId="77777777" w:rsidR="006543B9" w:rsidRPr="006543B9" w:rsidRDefault="006543B9" w:rsidP="006543B9">
            <w:pPr>
              <w:jc w:val="both"/>
              <w:rPr>
                <w:rFonts w:eastAsia="Calibri" w:cs="Calibri"/>
                <w:sz w:val="18"/>
              </w:rPr>
            </w:pPr>
            <w:r w:rsidRPr="006543B9">
              <w:rPr>
                <w:rFonts w:eastAsia="Calibri" w:cs="Calibri"/>
                <w:sz w:val="18"/>
              </w:rPr>
              <w:t>10</w:t>
            </w:r>
          </w:p>
        </w:tc>
        <w:tc>
          <w:tcPr>
            <w:tcW w:w="641" w:type="dxa"/>
            <w:shd w:val="clear" w:color="auto" w:fill="E3E7F1"/>
            <w:tcMar>
              <w:top w:w="28" w:type="dxa"/>
              <w:bottom w:w="28" w:type="dxa"/>
            </w:tcMar>
            <w:vAlign w:val="center"/>
          </w:tcPr>
          <w:p w14:paraId="40F1A1D4" w14:textId="77777777" w:rsidR="006543B9" w:rsidRPr="006543B9" w:rsidRDefault="006543B9" w:rsidP="006543B9">
            <w:pPr>
              <w:jc w:val="both"/>
              <w:rPr>
                <w:rFonts w:eastAsia="Calibri" w:cs="Calibri"/>
                <w:sz w:val="18"/>
              </w:rPr>
            </w:pPr>
            <w:r w:rsidRPr="006543B9">
              <w:rPr>
                <w:rFonts w:eastAsia="Calibri" w:cs="Calibri"/>
                <w:sz w:val="18"/>
              </w:rPr>
              <w:t>9</w:t>
            </w:r>
          </w:p>
        </w:tc>
      </w:tr>
      <w:tr w:rsidR="006543B9" w:rsidRPr="006543B9" w14:paraId="6A7A5224" w14:textId="77777777" w:rsidTr="006543B9">
        <w:tc>
          <w:tcPr>
            <w:tcW w:w="5408" w:type="dxa"/>
            <w:tcMar>
              <w:top w:w="28" w:type="dxa"/>
              <w:bottom w:w="28" w:type="dxa"/>
            </w:tcMar>
            <w:vAlign w:val="center"/>
          </w:tcPr>
          <w:p w14:paraId="1B9F0465" w14:textId="77777777" w:rsidR="006543B9" w:rsidRPr="006543B9" w:rsidRDefault="006543B9" w:rsidP="006543B9">
            <w:pPr>
              <w:jc w:val="both"/>
              <w:rPr>
                <w:rFonts w:eastAsia="Calibri" w:cs="Calibri"/>
                <w:sz w:val="18"/>
              </w:rPr>
            </w:pPr>
            <w:r w:rsidRPr="006543B9">
              <w:rPr>
                <w:rFonts w:eastAsia="Calibri" w:cs="Calibri"/>
                <w:sz w:val="18"/>
              </w:rPr>
              <w:t>Another jurisdiction (PNFA2)</w:t>
            </w:r>
          </w:p>
        </w:tc>
        <w:tc>
          <w:tcPr>
            <w:tcW w:w="641" w:type="dxa"/>
            <w:shd w:val="clear" w:color="auto" w:fill="E3E7F1"/>
            <w:tcMar>
              <w:top w:w="28" w:type="dxa"/>
              <w:bottom w:w="28" w:type="dxa"/>
            </w:tcMar>
            <w:vAlign w:val="center"/>
          </w:tcPr>
          <w:p w14:paraId="3E785D20"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2A996493"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59B42DF9"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705489BD"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76350128" w14:textId="77777777" w:rsidR="006543B9" w:rsidRPr="006543B9" w:rsidRDefault="006543B9" w:rsidP="006543B9">
            <w:pPr>
              <w:jc w:val="both"/>
              <w:rPr>
                <w:rFonts w:eastAsia="Calibri" w:cs="Calibri"/>
                <w:sz w:val="18"/>
              </w:rPr>
            </w:pPr>
            <w:r w:rsidRPr="006543B9">
              <w:rPr>
                <w:rFonts w:eastAsia="Calibri" w:cs="Calibri"/>
                <w:sz w:val="18"/>
              </w:rPr>
              <w:t>1</w:t>
            </w:r>
          </w:p>
        </w:tc>
      </w:tr>
      <w:tr w:rsidR="006543B9" w:rsidRPr="006543B9" w14:paraId="52CB906F" w14:textId="77777777" w:rsidTr="006543B9">
        <w:tc>
          <w:tcPr>
            <w:tcW w:w="5408" w:type="dxa"/>
            <w:tcMar>
              <w:top w:w="28" w:type="dxa"/>
              <w:bottom w:w="28" w:type="dxa"/>
            </w:tcMar>
            <w:vAlign w:val="center"/>
          </w:tcPr>
          <w:p w14:paraId="71AE1D98" w14:textId="77777777" w:rsidR="006543B9" w:rsidRPr="006543B9" w:rsidRDefault="006543B9" w:rsidP="006543B9">
            <w:pPr>
              <w:jc w:val="both"/>
              <w:rPr>
                <w:rFonts w:eastAsia="Calibri" w:cs="Calibri"/>
                <w:sz w:val="18"/>
              </w:rPr>
            </w:pPr>
            <w:r w:rsidRPr="006543B9">
              <w:rPr>
                <w:rFonts w:eastAsia="Calibri" w:cs="Calibri"/>
                <w:sz w:val="18"/>
              </w:rPr>
              <w:t>Apology (RP2)</w:t>
            </w:r>
          </w:p>
        </w:tc>
        <w:tc>
          <w:tcPr>
            <w:tcW w:w="641" w:type="dxa"/>
            <w:shd w:val="clear" w:color="auto" w:fill="E3E7F1"/>
            <w:tcMar>
              <w:top w:w="28" w:type="dxa"/>
              <w:bottom w:w="28" w:type="dxa"/>
            </w:tcMar>
            <w:vAlign w:val="center"/>
          </w:tcPr>
          <w:p w14:paraId="3FB24D59" w14:textId="77777777" w:rsidR="006543B9" w:rsidRPr="006543B9" w:rsidRDefault="006543B9" w:rsidP="006543B9">
            <w:pPr>
              <w:jc w:val="both"/>
              <w:rPr>
                <w:rFonts w:eastAsia="Calibri" w:cs="Calibri"/>
                <w:sz w:val="18"/>
              </w:rPr>
            </w:pPr>
            <w:r w:rsidRPr="006543B9">
              <w:rPr>
                <w:rFonts w:eastAsia="Calibri" w:cs="Calibri"/>
                <w:sz w:val="18"/>
              </w:rPr>
              <w:t>46</w:t>
            </w:r>
          </w:p>
        </w:tc>
        <w:tc>
          <w:tcPr>
            <w:tcW w:w="641" w:type="dxa"/>
            <w:tcMar>
              <w:top w:w="28" w:type="dxa"/>
              <w:bottom w:w="28" w:type="dxa"/>
            </w:tcMar>
            <w:vAlign w:val="center"/>
          </w:tcPr>
          <w:p w14:paraId="364E365C" w14:textId="77777777" w:rsidR="006543B9" w:rsidRPr="006543B9" w:rsidRDefault="006543B9" w:rsidP="006543B9">
            <w:pPr>
              <w:jc w:val="both"/>
              <w:rPr>
                <w:rFonts w:eastAsia="Calibri" w:cs="Calibri"/>
                <w:sz w:val="18"/>
              </w:rPr>
            </w:pPr>
            <w:r w:rsidRPr="006543B9">
              <w:rPr>
                <w:rFonts w:eastAsia="Calibri" w:cs="Calibri"/>
                <w:sz w:val="18"/>
              </w:rPr>
              <w:t>35</w:t>
            </w:r>
          </w:p>
        </w:tc>
        <w:tc>
          <w:tcPr>
            <w:tcW w:w="641" w:type="dxa"/>
            <w:shd w:val="clear" w:color="auto" w:fill="E3E7F1"/>
            <w:tcMar>
              <w:top w:w="28" w:type="dxa"/>
              <w:bottom w:w="28" w:type="dxa"/>
            </w:tcMar>
            <w:vAlign w:val="center"/>
          </w:tcPr>
          <w:p w14:paraId="718837E4" w14:textId="77777777" w:rsidR="006543B9" w:rsidRPr="006543B9" w:rsidRDefault="006543B9" w:rsidP="006543B9">
            <w:pPr>
              <w:jc w:val="both"/>
              <w:rPr>
                <w:rFonts w:eastAsia="Calibri" w:cs="Calibri"/>
                <w:sz w:val="18"/>
              </w:rPr>
            </w:pPr>
            <w:r w:rsidRPr="006543B9">
              <w:rPr>
                <w:rFonts w:eastAsia="Calibri" w:cs="Calibri"/>
                <w:sz w:val="18"/>
              </w:rPr>
              <w:t>30</w:t>
            </w:r>
          </w:p>
        </w:tc>
        <w:tc>
          <w:tcPr>
            <w:tcW w:w="641" w:type="dxa"/>
            <w:tcMar>
              <w:top w:w="28" w:type="dxa"/>
              <w:bottom w:w="28" w:type="dxa"/>
            </w:tcMar>
            <w:vAlign w:val="center"/>
          </w:tcPr>
          <w:p w14:paraId="11D5292E" w14:textId="77777777" w:rsidR="006543B9" w:rsidRPr="006543B9" w:rsidRDefault="006543B9" w:rsidP="006543B9">
            <w:pPr>
              <w:jc w:val="both"/>
              <w:rPr>
                <w:rFonts w:eastAsia="Calibri" w:cs="Calibri"/>
                <w:sz w:val="18"/>
              </w:rPr>
            </w:pPr>
            <w:r w:rsidRPr="006543B9">
              <w:rPr>
                <w:rFonts w:eastAsia="Calibri" w:cs="Calibri"/>
                <w:sz w:val="18"/>
              </w:rPr>
              <w:t>29</w:t>
            </w:r>
          </w:p>
        </w:tc>
        <w:tc>
          <w:tcPr>
            <w:tcW w:w="641" w:type="dxa"/>
            <w:shd w:val="clear" w:color="auto" w:fill="E3E7F1"/>
            <w:tcMar>
              <w:top w:w="28" w:type="dxa"/>
              <w:bottom w:w="28" w:type="dxa"/>
            </w:tcMar>
            <w:vAlign w:val="center"/>
          </w:tcPr>
          <w:p w14:paraId="39998D39" w14:textId="77777777" w:rsidR="006543B9" w:rsidRPr="006543B9" w:rsidRDefault="006543B9" w:rsidP="006543B9">
            <w:pPr>
              <w:jc w:val="both"/>
              <w:rPr>
                <w:rFonts w:eastAsia="Calibri" w:cs="Calibri"/>
                <w:sz w:val="18"/>
              </w:rPr>
            </w:pPr>
            <w:r w:rsidRPr="006543B9">
              <w:rPr>
                <w:rFonts w:eastAsia="Calibri" w:cs="Calibri"/>
                <w:sz w:val="18"/>
              </w:rPr>
              <w:t>55</w:t>
            </w:r>
          </w:p>
        </w:tc>
      </w:tr>
      <w:tr w:rsidR="006543B9" w:rsidRPr="006543B9" w14:paraId="5C8B1859" w14:textId="77777777" w:rsidTr="006543B9">
        <w:tc>
          <w:tcPr>
            <w:tcW w:w="5408" w:type="dxa"/>
            <w:tcMar>
              <w:top w:w="28" w:type="dxa"/>
              <w:bottom w:w="28" w:type="dxa"/>
            </w:tcMar>
            <w:vAlign w:val="center"/>
          </w:tcPr>
          <w:p w14:paraId="6670CC29" w14:textId="77777777" w:rsidR="006543B9" w:rsidRPr="006543B9" w:rsidRDefault="006543B9" w:rsidP="006543B9">
            <w:pPr>
              <w:jc w:val="both"/>
              <w:rPr>
                <w:rFonts w:eastAsia="Calibri" w:cs="Calibri"/>
                <w:sz w:val="18"/>
              </w:rPr>
            </w:pPr>
            <w:r w:rsidRPr="006543B9">
              <w:rPr>
                <w:rFonts w:eastAsia="Calibri" w:cs="Calibri"/>
                <w:sz w:val="18"/>
              </w:rPr>
              <w:t>Assistance provided with applying human rights concepts to policies, practices, activities (NA3)</w:t>
            </w:r>
          </w:p>
        </w:tc>
        <w:tc>
          <w:tcPr>
            <w:tcW w:w="641" w:type="dxa"/>
            <w:shd w:val="clear" w:color="auto" w:fill="E3E7F1"/>
            <w:tcMar>
              <w:top w:w="28" w:type="dxa"/>
              <w:bottom w:w="28" w:type="dxa"/>
            </w:tcMar>
            <w:vAlign w:val="center"/>
          </w:tcPr>
          <w:p w14:paraId="105538EF"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3075DBDA"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3480086C" w14:textId="77777777" w:rsidR="006543B9" w:rsidRPr="006543B9" w:rsidRDefault="006543B9" w:rsidP="006543B9">
            <w:pPr>
              <w:jc w:val="both"/>
              <w:rPr>
                <w:rFonts w:eastAsia="Calibri" w:cs="Calibri"/>
                <w:sz w:val="18"/>
              </w:rPr>
            </w:pPr>
            <w:r w:rsidRPr="006543B9">
              <w:rPr>
                <w:rFonts w:eastAsia="Calibri" w:cs="Calibri"/>
                <w:sz w:val="18"/>
              </w:rPr>
              <w:t>4</w:t>
            </w:r>
          </w:p>
        </w:tc>
        <w:tc>
          <w:tcPr>
            <w:tcW w:w="641" w:type="dxa"/>
            <w:tcMar>
              <w:top w:w="28" w:type="dxa"/>
              <w:bottom w:w="28" w:type="dxa"/>
            </w:tcMar>
            <w:vAlign w:val="center"/>
          </w:tcPr>
          <w:p w14:paraId="2ECFE2FD"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7843CFE2"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0B85E9BC" w14:textId="77777777" w:rsidTr="006543B9">
        <w:tc>
          <w:tcPr>
            <w:tcW w:w="5408" w:type="dxa"/>
            <w:tcMar>
              <w:top w:w="28" w:type="dxa"/>
              <w:bottom w:w="28" w:type="dxa"/>
            </w:tcMar>
            <w:vAlign w:val="center"/>
          </w:tcPr>
          <w:p w14:paraId="5F31E2ED" w14:textId="77777777" w:rsidR="006543B9" w:rsidRPr="006543B9" w:rsidRDefault="006543B9" w:rsidP="006543B9">
            <w:pPr>
              <w:jc w:val="both"/>
              <w:rPr>
                <w:rFonts w:eastAsia="Calibri" w:cs="Calibri"/>
                <w:sz w:val="18"/>
              </w:rPr>
            </w:pPr>
            <w:r w:rsidRPr="006543B9">
              <w:rPr>
                <w:rFonts w:eastAsia="Calibri" w:cs="Calibri"/>
                <w:sz w:val="18"/>
              </w:rPr>
              <w:t>Beyond/outside scope of the HR Act</w:t>
            </w:r>
            <w:r w:rsidRPr="006543B9">
              <w:rPr>
                <w:rFonts w:eastAsia="Calibri" w:cs="Calibri"/>
                <w:sz w:val="18"/>
                <w:vertAlign w:val="superscript"/>
              </w:rPr>
              <w:footnoteReference w:id="4"/>
            </w:r>
            <w:r w:rsidRPr="006543B9">
              <w:rPr>
                <w:rFonts w:eastAsia="Calibri" w:cs="Calibri"/>
                <w:sz w:val="18"/>
              </w:rPr>
              <w:t xml:space="preserve"> (PNFA2)</w:t>
            </w:r>
          </w:p>
        </w:tc>
        <w:tc>
          <w:tcPr>
            <w:tcW w:w="641" w:type="dxa"/>
            <w:shd w:val="clear" w:color="auto" w:fill="E3E7F1"/>
            <w:tcMar>
              <w:top w:w="28" w:type="dxa"/>
              <w:bottom w:w="28" w:type="dxa"/>
            </w:tcMar>
            <w:vAlign w:val="center"/>
          </w:tcPr>
          <w:p w14:paraId="17DB7AB6"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59FF5F13"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shd w:val="clear" w:color="auto" w:fill="E3E7F1"/>
            <w:tcMar>
              <w:top w:w="28" w:type="dxa"/>
              <w:bottom w:w="28" w:type="dxa"/>
            </w:tcMar>
            <w:vAlign w:val="center"/>
          </w:tcPr>
          <w:p w14:paraId="34EF3644" w14:textId="77777777" w:rsidR="006543B9" w:rsidRPr="006543B9" w:rsidRDefault="006543B9" w:rsidP="006543B9">
            <w:pPr>
              <w:jc w:val="both"/>
              <w:rPr>
                <w:rFonts w:eastAsia="Calibri" w:cs="Calibri"/>
                <w:sz w:val="18"/>
              </w:rPr>
            </w:pPr>
            <w:r w:rsidRPr="006543B9">
              <w:rPr>
                <w:rFonts w:eastAsia="Calibri" w:cs="Calibri"/>
                <w:sz w:val="18"/>
              </w:rPr>
              <w:t>7</w:t>
            </w:r>
          </w:p>
        </w:tc>
        <w:tc>
          <w:tcPr>
            <w:tcW w:w="641" w:type="dxa"/>
            <w:tcMar>
              <w:top w:w="28" w:type="dxa"/>
              <w:bottom w:w="28" w:type="dxa"/>
            </w:tcMar>
            <w:vAlign w:val="center"/>
          </w:tcPr>
          <w:p w14:paraId="5801AACA"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5301EA4A" w14:textId="77777777" w:rsidR="006543B9" w:rsidRPr="006543B9" w:rsidRDefault="006543B9" w:rsidP="006543B9">
            <w:pPr>
              <w:jc w:val="both"/>
              <w:rPr>
                <w:rFonts w:eastAsia="Calibri" w:cs="Calibri"/>
                <w:sz w:val="18"/>
              </w:rPr>
            </w:pPr>
            <w:r w:rsidRPr="006543B9">
              <w:rPr>
                <w:rFonts w:eastAsia="Calibri" w:cs="Calibri"/>
                <w:sz w:val="18"/>
              </w:rPr>
              <w:t>1</w:t>
            </w:r>
          </w:p>
        </w:tc>
      </w:tr>
      <w:tr w:rsidR="006543B9" w:rsidRPr="006543B9" w14:paraId="6FFB1ECE" w14:textId="77777777" w:rsidTr="006543B9">
        <w:tc>
          <w:tcPr>
            <w:tcW w:w="5408" w:type="dxa"/>
            <w:tcMar>
              <w:top w:w="28" w:type="dxa"/>
              <w:bottom w:w="28" w:type="dxa"/>
            </w:tcMar>
            <w:vAlign w:val="center"/>
          </w:tcPr>
          <w:p w14:paraId="2B648466" w14:textId="77777777" w:rsidR="006543B9" w:rsidRPr="006543B9" w:rsidRDefault="006543B9" w:rsidP="006543B9">
            <w:pPr>
              <w:jc w:val="both"/>
              <w:rPr>
                <w:rFonts w:eastAsia="Calibri" w:cs="Calibri"/>
                <w:sz w:val="18"/>
              </w:rPr>
            </w:pPr>
            <w:r w:rsidRPr="006543B9">
              <w:rPr>
                <w:rFonts w:eastAsia="Calibri" w:cs="Calibri"/>
                <w:sz w:val="18"/>
              </w:rPr>
              <w:t>Commission presence at meeting or event (NA3)</w:t>
            </w:r>
          </w:p>
        </w:tc>
        <w:tc>
          <w:tcPr>
            <w:tcW w:w="641" w:type="dxa"/>
            <w:shd w:val="clear" w:color="auto" w:fill="E3E7F1"/>
            <w:tcMar>
              <w:top w:w="28" w:type="dxa"/>
              <w:bottom w:w="28" w:type="dxa"/>
            </w:tcMar>
            <w:vAlign w:val="center"/>
          </w:tcPr>
          <w:p w14:paraId="4A38123F"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6420E8E1"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5D92F274" w14:textId="77777777" w:rsidR="006543B9" w:rsidRPr="006543B9" w:rsidRDefault="006543B9" w:rsidP="006543B9">
            <w:pPr>
              <w:jc w:val="both"/>
              <w:rPr>
                <w:rFonts w:eastAsia="Calibri" w:cs="Calibri"/>
                <w:sz w:val="18"/>
              </w:rPr>
            </w:pPr>
            <w:r w:rsidRPr="006543B9">
              <w:rPr>
                <w:rFonts w:eastAsia="Calibri" w:cs="Calibri"/>
                <w:sz w:val="18"/>
              </w:rPr>
              <w:t>11</w:t>
            </w:r>
          </w:p>
        </w:tc>
        <w:tc>
          <w:tcPr>
            <w:tcW w:w="641" w:type="dxa"/>
            <w:tcMar>
              <w:top w:w="28" w:type="dxa"/>
              <w:bottom w:w="28" w:type="dxa"/>
            </w:tcMar>
            <w:vAlign w:val="center"/>
          </w:tcPr>
          <w:p w14:paraId="696C2980"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shd w:val="clear" w:color="auto" w:fill="E3E7F1"/>
            <w:tcMar>
              <w:top w:w="28" w:type="dxa"/>
              <w:bottom w:w="28" w:type="dxa"/>
            </w:tcMar>
            <w:vAlign w:val="center"/>
          </w:tcPr>
          <w:p w14:paraId="7580F9C6" w14:textId="77777777" w:rsidR="006543B9" w:rsidRPr="006543B9" w:rsidRDefault="006543B9" w:rsidP="006543B9">
            <w:pPr>
              <w:jc w:val="both"/>
              <w:rPr>
                <w:rFonts w:eastAsia="Calibri" w:cs="Calibri"/>
                <w:sz w:val="18"/>
              </w:rPr>
            </w:pPr>
            <w:r w:rsidRPr="006543B9">
              <w:rPr>
                <w:rFonts w:eastAsia="Calibri" w:cs="Calibri"/>
                <w:sz w:val="18"/>
              </w:rPr>
              <w:t>1</w:t>
            </w:r>
          </w:p>
        </w:tc>
      </w:tr>
      <w:tr w:rsidR="006543B9" w:rsidRPr="006543B9" w14:paraId="3D43B57C" w14:textId="77777777" w:rsidTr="006543B9">
        <w:tc>
          <w:tcPr>
            <w:tcW w:w="5408" w:type="dxa"/>
            <w:tcMar>
              <w:top w:w="28" w:type="dxa"/>
              <w:bottom w:w="28" w:type="dxa"/>
            </w:tcMar>
            <w:vAlign w:val="center"/>
          </w:tcPr>
          <w:p w14:paraId="0FD9CB09" w14:textId="77777777" w:rsidR="006543B9" w:rsidRPr="006543B9" w:rsidRDefault="006543B9" w:rsidP="006543B9">
            <w:pPr>
              <w:jc w:val="both"/>
              <w:rPr>
                <w:rFonts w:eastAsia="Calibri" w:cs="Calibri"/>
                <w:sz w:val="18"/>
              </w:rPr>
            </w:pPr>
            <w:r w:rsidRPr="006543B9">
              <w:rPr>
                <w:rFonts w:eastAsia="Calibri" w:cs="Calibri"/>
                <w:sz w:val="18"/>
              </w:rPr>
              <w:t>Complainant or respondent withdrew (PNFA2)</w:t>
            </w:r>
          </w:p>
        </w:tc>
        <w:tc>
          <w:tcPr>
            <w:tcW w:w="641" w:type="dxa"/>
            <w:shd w:val="clear" w:color="auto" w:fill="E3E7F1"/>
            <w:tcMar>
              <w:top w:w="28" w:type="dxa"/>
              <w:bottom w:w="28" w:type="dxa"/>
            </w:tcMar>
            <w:vAlign w:val="center"/>
          </w:tcPr>
          <w:p w14:paraId="314ED809" w14:textId="77777777" w:rsidR="006543B9" w:rsidRPr="006543B9" w:rsidRDefault="006543B9" w:rsidP="006543B9">
            <w:pPr>
              <w:jc w:val="both"/>
              <w:rPr>
                <w:rFonts w:eastAsia="Calibri" w:cs="Calibri"/>
                <w:sz w:val="18"/>
              </w:rPr>
            </w:pPr>
            <w:r w:rsidRPr="006543B9">
              <w:rPr>
                <w:rFonts w:eastAsia="Calibri" w:cs="Calibri"/>
                <w:sz w:val="18"/>
              </w:rPr>
              <w:t>17</w:t>
            </w:r>
          </w:p>
        </w:tc>
        <w:tc>
          <w:tcPr>
            <w:tcW w:w="641" w:type="dxa"/>
            <w:tcMar>
              <w:top w:w="28" w:type="dxa"/>
              <w:bottom w:w="28" w:type="dxa"/>
            </w:tcMar>
            <w:vAlign w:val="center"/>
          </w:tcPr>
          <w:p w14:paraId="38C29ADA" w14:textId="77777777" w:rsidR="006543B9" w:rsidRPr="006543B9" w:rsidRDefault="006543B9" w:rsidP="006543B9">
            <w:pPr>
              <w:jc w:val="both"/>
              <w:rPr>
                <w:rFonts w:eastAsia="Calibri" w:cs="Calibri"/>
                <w:sz w:val="18"/>
              </w:rPr>
            </w:pPr>
            <w:r w:rsidRPr="006543B9">
              <w:rPr>
                <w:rFonts w:eastAsia="Calibri" w:cs="Calibri"/>
                <w:sz w:val="18"/>
              </w:rPr>
              <w:t>19</w:t>
            </w:r>
          </w:p>
        </w:tc>
        <w:tc>
          <w:tcPr>
            <w:tcW w:w="641" w:type="dxa"/>
            <w:shd w:val="clear" w:color="auto" w:fill="E3E7F1"/>
            <w:tcMar>
              <w:top w:w="28" w:type="dxa"/>
              <w:bottom w:w="28" w:type="dxa"/>
            </w:tcMar>
            <w:vAlign w:val="center"/>
          </w:tcPr>
          <w:p w14:paraId="1CBB5EE9" w14:textId="77777777" w:rsidR="006543B9" w:rsidRPr="006543B9" w:rsidRDefault="006543B9" w:rsidP="006543B9">
            <w:pPr>
              <w:jc w:val="both"/>
              <w:rPr>
                <w:rFonts w:eastAsia="Calibri" w:cs="Calibri"/>
                <w:sz w:val="18"/>
              </w:rPr>
            </w:pPr>
            <w:r w:rsidRPr="006543B9">
              <w:rPr>
                <w:rFonts w:eastAsia="Calibri" w:cs="Calibri"/>
                <w:sz w:val="18"/>
              </w:rPr>
              <w:t>8</w:t>
            </w:r>
          </w:p>
        </w:tc>
        <w:tc>
          <w:tcPr>
            <w:tcW w:w="641" w:type="dxa"/>
            <w:tcMar>
              <w:top w:w="28" w:type="dxa"/>
              <w:bottom w:w="28" w:type="dxa"/>
            </w:tcMar>
            <w:vAlign w:val="center"/>
          </w:tcPr>
          <w:p w14:paraId="5B34CF95" w14:textId="77777777" w:rsidR="006543B9" w:rsidRPr="006543B9" w:rsidRDefault="006543B9" w:rsidP="006543B9">
            <w:pPr>
              <w:jc w:val="both"/>
              <w:rPr>
                <w:rFonts w:eastAsia="Calibri" w:cs="Calibri"/>
                <w:sz w:val="18"/>
              </w:rPr>
            </w:pPr>
            <w:r w:rsidRPr="006543B9">
              <w:rPr>
                <w:rFonts w:eastAsia="Calibri" w:cs="Calibri"/>
                <w:sz w:val="18"/>
              </w:rPr>
              <w:t>12</w:t>
            </w:r>
          </w:p>
        </w:tc>
        <w:tc>
          <w:tcPr>
            <w:tcW w:w="641" w:type="dxa"/>
            <w:shd w:val="clear" w:color="auto" w:fill="E3E7F1"/>
            <w:tcMar>
              <w:top w:w="28" w:type="dxa"/>
              <w:bottom w:w="28" w:type="dxa"/>
            </w:tcMar>
            <w:vAlign w:val="center"/>
          </w:tcPr>
          <w:p w14:paraId="140C7726" w14:textId="77777777" w:rsidR="006543B9" w:rsidRPr="006543B9" w:rsidRDefault="006543B9" w:rsidP="006543B9">
            <w:pPr>
              <w:jc w:val="both"/>
              <w:rPr>
                <w:rFonts w:eastAsia="Calibri" w:cs="Calibri"/>
                <w:sz w:val="18"/>
              </w:rPr>
            </w:pPr>
            <w:r w:rsidRPr="006543B9">
              <w:rPr>
                <w:rFonts w:eastAsia="Calibri" w:cs="Calibri"/>
                <w:sz w:val="18"/>
              </w:rPr>
              <w:t>10</w:t>
            </w:r>
          </w:p>
        </w:tc>
      </w:tr>
      <w:tr w:rsidR="006543B9" w:rsidRPr="006543B9" w14:paraId="41D38855" w14:textId="77777777" w:rsidTr="006543B9">
        <w:tc>
          <w:tcPr>
            <w:tcW w:w="5408" w:type="dxa"/>
            <w:tcMar>
              <w:top w:w="28" w:type="dxa"/>
              <w:bottom w:w="28" w:type="dxa"/>
            </w:tcMar>
            <w:vAlign w:val="center"/>
          </w:tcPr>
          <w:p w14:paraId="6996373A" w14:textId="77777777" w:rsidR="006543B9" w:rsidRPr="006543B9" w:rsidRDefault="006543B9" w:rsidP="006543B9">
            <w:pPr>
              <w:jc w:val="both"/>
              <w:rPr>
                <w:rFonts w:eastAsia="Calibri" w:cs="Calibri"/>
                <w:sz w:val="18"/>
              </w:rPr>
            </w:pPr>
            <w:r w:rsidRPr="006543B9">
              <w:rPr>
                <w:rFonts w:eastAsia="Calibri" w:cs="Calibri"/>
                <w:sz w:val="18"/>
              </w:rPr>
              <w:t>Complainant or respondent withdrew (RP2)</w:t>
            </w:r>
          </w:p>
        </w:tc>
        <w:tc>
          <w:tcPr>
            <w:tcW w:w="641" w:type="dxa"/>
            <w:shd w:val="clear" w:color="auto" w:fill="E3E7F1"/>
            <w:tcMar>
              <w:top w:w="28" w:type="dxa"/>
              <w:bottom w:w="28" w:type="dxa"/>
            </w:tcMar>
            <w:vAlign w:val="center"/>
          </w:tcPr>
          <w:p w14:paraId="42D19C7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7E6C4663"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1AD536E8"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tcMar>
              <w:top w:w="28" w:type="dxa"/>
              <w:bottom w:w="28" w:type="dxa"/>
            </w:tcMar>
            <w:vAlign w:val="center"/>
          </w:tcPr>
          <w:p w14:paraId="00A82E56"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4F065ABB" w14:textId="77777777" w:rsidR="006543B9" w:rsidRPr="006543B9" w:rsidRDefault="006543B9" w:rsidP="006543B9">
            <w:pPr>
              <w:jc w:val="both"/>
              <w:rPr>
                <w:rFonts w:eastAsia="Calibri" w:cs="Calibri"/>
                <w:sz w:val="18"/>
              </w:rPr>
            </w:pPr>
            <w:r w:rsidRPr="006543B9">
              <w:rPr>
                <w:rFonts w:eastAsia="Calibri" w:cs="Calibri"/>
                <w:sz w:val="18"/>
              </w:rPr>
              <w:t>4</w:t>
            </w:r>
          </w:p>
        </w:tc>
      </w:tr>
      <w:tr w:rsidR="006543B9" w:rsidRPr="006543B9" w14:paraId="40F6F7F8" w14:textId="77777777" w:rsidTr="006543B9">
        <w:tc>
          <w:tcPr>
            <w:tcW w:w="5408" w:type="dxa"/>
            <w:tcMar>
              <w:top w:w="28" w:type="dxa"/>
              <w:bottom w:w="28" w:type="dxa"/>
            </w:tcMar>
            <w:vAlign w:val="center"/>
          </w:tcPr>
          <w:p w14:paraId="6B22065C" w14:textId="77777777" w:rsidR="006543B9" w:rsidRPr="006543B9" w:rsidRDefault="006543B9" w:rsidP="006543B9">
            <w:pPr>
              <w:jc w:val="both"/>
              <w:rPr>
                <w:rFonts w:eastAsia="Calibri" w:cs="Calibri"/>
                <w:sz w:val="18"/>
              </w:rPr>
            </w:pPr>
            <w:r w:rsidRPr="006543B9">
              <w:rPr>
                <w:rFonts w:eastAsia="Calibri" w:cs="Calibri"/>
                <w:sz w:val="18"/>
              </w:rPr>
              <w:t>Complaint withdrawn / no further contact (NAT1)</w:t>
            </w:r>
          </w:p>
        </w:tc>
        <w:tc>
          <w:tcPr>
            <w:tcW w:w="641" w:type="dxa"/>
            <w:shd w:val="clear" w:color="auto" w:fill="E3E7F1"/>
            <w:tcMar>
              <w:top w:w="28" w:type="dxa"/>
              <w:bottom w:w="28" w:type="dxa"/>
            </w:tcMar>
            <w:vAlign w:val="center"/>
          </w:tcPr>
          <w:p w14:paraId="135ADD54" w14:textId="77777777" w:rsidR="006543B9" w:rsidRPr="006543B9" w:rsidRDefault="006543B9" w:rsidP="006543B9">
            <w:pPr>
              <w:jc w:val="both"/>
              <w:rPr>
                <w:rFonts w:eastAsia="Calibri" w:cs="Calibri"/>
                <w:sz w:val="18"/>
              </w:rPr>
            </w:pPr>
            <w:r w:rsidRPr="006543B9">
              <w:rPr>
                <w:rFonts w:eastAsia="Calibri" w:cs="Calibri"/>
                <w:sz w:val="18"/>
              </w:rPr>
              <w:t>174</w:t>
            </w:r>
          </w:p>
        </w:tc>
        <w:tc>
          <w:tcPr>
            <w:tcW w:w="641" w:type="dxa"/>
            <w:tcMar>
              <w:top w:w="28" w:type="dxa"/>
              <w:bottom w:w="28" w:type="dxa"/>
            </w:tcMar>
            <w:vAlign w:val="center"/>
          </w:tcPr>
          <w:p w14:paraId="1FE99431" w14:textId="77777777" w:rsidR="006543B9" w:rsidRPr="006543B9" w:rsidRDefault="006543B9" w:rsidP="006543B9">
            <w:pPr>
              <w:jc w:val="both"/>
              <w:rPr>
                <w:rFonts w:eastAsia="Calibri" w:cs="Calibri"/>
                <w:sz w:val="18"/>
              </w:rPr>
            </w:pPr>
            <w:r w:rsidRPr="006543B9">
              <w:rPr>
                <w:rFonts w:eastAsia="Calibri" w:cs="Calibri"/>
                <w:sz w:val="18"/>
              </w:rPr>
              <w:t>161</w:t>
            </w:r>
          </w:p>
        </w:tc>
        <w:tc>
          <w:tcPr>
            <w:tcW w:w="641" w:type="dxa"/>
            <w:shd w:val="clear" w:color="auto" w:fill="E3E7F1"/>
            <w:tcMar>
              <w:top w:w="28" w:type="dxa"/>
              <w:bottom w:w="28" w:type="dxa"/>
            </w:tcMar>
            <w:vAlign w:val="center"/>
          </w:tcPr>
          <w:p w14:paraId="5EE6E9E0" w14:textId="77777777" w:rsidR="006543B9" w:rsidRPr="006543B9" w:rsidRDefault="006543B9" w:rsidP="006543B9">
            <w:pPr>
              <w:jc w:val="both"/>
              <w:rPr>
                <w:rFonts w:eastAsia="Calibri" w:cs="Calibri"/>
                <w:sz w:val="18"/>
              </w:rPr>
            </w:pPr>
            <w:r w:rsidRPr="006543B9">
              <w:rPr>
                <w:rFonts w:eastAsia="Calibri" w:cs="Calibri"/>
                <w:sz w:val="18"/>
              </w:rPr>
              <w:t>228</w:t>
            </w:r>
          </w:p>
        </w:tc>
        <w:tc>
          <w:tcPr>
            <w:tcW w:w="641" w:type="dxa"/>
            <w:tcMar>
              <w:top w:w="28" w:type="dxa"/>
              <w:bottom w:w="28" w:type="dxa"/>
            </w:tcMar>
            <w:vAlign w:val="center"/>
          </w:tcPr>
          <w:p w14:paraId="5BA71A8E" w14:textId="77777777" w:rsidR="006543B9" w:rsidRPr="006543B9" w:rsidRDefault="006543B9" w:rsidP="006543B9">
            <w:pPr>
              <w:jc w:val="both"/>
              <w:rPr>
                <w:rFonts w:eastAsia="Calibri" w:cs="Calibri"/>
                <w:sz w:val="18"/>
              </w:rPr>
            </w:pPr>
            <w:r w:rsidRPr="006543B9">
              <w:rPr>
                <w:rFonts w:eastAsia="Calibri" w:cs="Calibri"/>
                <w:sz w:val="18"/>
              </w:rPr>
              <w:t>120</w:t>
            </w:r>
          </w:p>
        </w:tc>
        <w:tc>
          <w:tcPr>
            <w:tcW w:w="641" w:type="dxa"/>
            <w:shd w:val="clear" w:color="auto" w:fill="E3E7F1"/>
            <w:tcMar>
              <w:top w:w="28" w:type="dxa"/>
              <w:bottom w:w="28" w:type="dxa"/>
            </w:tcMar>
            <w:vAlign w:val="center"/>
          </w:tcPr>
          <w:p w14:paraId="34B28DCE" w14:textId="77777777" w:rsidR="006543B9" w:rsidRPr="006543B9" w:rsidRDefault="006543B9" w:rsidP="006543B9">
            <w:pPr>
              <w:jc w:val="both"/>
              <w:rPr>
                <w:rFonts w:eastAsia="Calibri" w:cs="Calibri"/>
                <w:sz w:val="18"/>
              </w:rPr>
            </w:pPr>
            <w:r w:rsidRPr="006543B9">
              <w:rPr>
                <w:rFonts w:eastAsia="Calibri" w:cs="Calibri"/>
                <w:sz w:val="18"/>
              </w:rPr>
              <w:t>139</w:t>
            </w:r>
          </w:p>
        </w:tc>
      </w:tr>
      <w:tr w:rsidR="006543B9" w:rsidRPr="006543B9" w14:paraId="0F70E0E2" w14:textId="77777777" w:rsidTr="006543B9">
        <w:tc>
          <w:tcPr>
            <w:tcW w:w="5408" w:type="dxa"/>
            <w:tcMar>
              <w:top w:w="28" w:type="dxa"/>
              <w:bottom w:w="28" w:type="dxa"/>
            </w:tcMar>
            <w:vAlign w:val="center"/>
          </w:tcPr>
          <w:p w14:paraId="5D93C0A8" w14:textId="77777777" w:rsidR="006543B9" w:rsidRPr="006543B9" w:rsidRDefault="006543B9" w:rsidP="006543B9">
            <w:pPr>
              <w:jc w:val="both"/>
              <w:rPr>
                <w:rFonts w:eastAsia="Calibri" w:cs="Calibri"/>
                <w:sz w:val="18"/>
              </w:rPr>
            </w:pPr>
            <w:r w:rsidRPr="006543B9">
              <w:rPr>
                <w:rFonts w:eastAsia="Calibri" w:cs="Calibri"/>
                <w:sz w:val="18"/>
              </w:rPr>
              <w:t>Donation to a charity (RP2)</w:t>
            </w:r>
          </w:p>
        </w:tc>
        <w:tc>
          <w:tcPr>
            <w:tcW w:w="641" w:type="dxa"/>
            <w:shd w:val="clear" w:color="auto" w:fill="E3E7F1"/>
            <w:tcMar>
              <w:top w:w="28" w:type="dxa"/>
              <w:bottom w:w="28" w:type="dxa"/>
            </w:tcMar>
            <w:vAlign w:val="center"/>
          </w:tcPr>
          <w:p w14:paraId="0852C586"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6A706D02"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7612E2EE"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4D98B24E"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75FD3F43" w14:textId="77777777" w:rsidR="006543B9" w:rsidRPr="006543B9" w:rsidRDefault="006543B9" w:rsidP="006543B9">
            <w:pPr>
              <w:jc w:val="both"/>
              <w:rPr>
                <w:rFonts w:eastAsia="Calibri" w:cs="Calibri"/>
                <w:sz w:val="18"/>
              </w:rPr>
            </w:pPr>
            <w:r w:rsidRPr="006543B9">
              <w:rPr>
                <w:rFonts w:eastAsia="Calibri" w:cs="Calibri"/>
                <w:sz w:val="18"/>
              </w:rPr>
              <w:t>1</w:t>
            </w:r>
          </w:p>
        </w:tc>
      </w:tr>
      <w:tr w:rsidR="006543B9" w:rsidRPr="006543B9" w14:paraId="795FE620" w14:textId="77777777" w:rsidTr="006543B9">
        <w:tc>
          <w:tcPr>
            <w:tcW w:w="5408" w:type="dxa"/>
            <w:tcMar>
              <w:top w:w="28" w:type="dxa"/>
              <w:bottom w:w="28" w:type="dxa"/>
            </w:tcMar>
            <w:vAlign w:val="center"/>
          </w:tcPr>
          <w:p w14:paraId="786FF52C" w14:textId="77777777" w:rsidR="006543B9" w:rsidRPr="006543B9" w:rsidRDefault="006543B9" w:rsidP="006543B9">
            <w:pPr>
              <w:jc w:val="both"/>
              <w:rPr>
                <w:rFonts w:eastAsia="Calibri" w:cs="Calibri"/>
                <w:sz w:val="18"/>
              </w:rPr>
            </w:pPr>
            <w:r w:rsidRPr="006543B9">
              <w:rPr>
                <w:rFonts w:eastAsia="Calibri" w:cs="Calibri"/>
                <w:sz w:val="18"/>
              </w:rPr>
              <w:t>DRT process did not resolve the matter</w:t>
            </w:r>
          </w:p>
        </w:tc>
        <w:tc>
          <w:tcPr>
            <w:tcW w:w="641" w:type="dxa"/>
            <w:shd w:val="clear" w:color="auto" w:fill="E3E7F1"/>
            <w:tcMar>
              <w:top w:w="28" w:type="dxa"/>
              <w:bottom w:w="28" w:type="dxa"/>
            </w:tcMar>
            <w:vAlign w:val="center"/>
          </w:tcPr>
          <w:p w14:paraId="7A1D863A" w14:textId="77777777" w:rsidR="006543B9" w:rsidRPr="006543B9" w:rsidRDefault="006543B9" w:rsidP="006543B9">
            <w:pPr>
              <w:jc w:val="both"/>
              <w:rPr>
                <w:rFonts w:eastAsia="Calibri" w:cs="Calibri"/>
                <w:sz w:val="18"/>
              </w:rPr>
            </w:pPr>
            <w:r w:rsidRPr="006543B9">
              <w:rPr>
                <w:rFonts w:eastAsia="Calibri" w:cs="Calibri"/>
                <w:sz w:val="18"/>
              </w:rPr>
              <w:t>60</w:t>
            </w:r>
          </w:p>
        </w:tc>
        <w:tc>
          <w:tcPr>
            <w:tcW w:w="641" w:type="dxa"/>
            <w:tcMar>
              <w:top w:w="28" w:type="dxa"/>
              <w:bottom w:w="28" w:type="dxa"/>
            </w:tcMar>
            <w:vAlign w:val="center"/>
          </w:tcPr>
          <w:p w14:paraId="59B358FA" w14:textId="77777777" w:rsidR="006543B9" w:rsidRPr="006543B9" w:rsidRDefault="006543B9" w:rsidP="006543B9">
            <w:pPr>
              <w:jc w:val="both"/>
              <w:rPr>
                <w:rFonts w:eastAsia="Calibri" w:cs="Calibri"/>
                <w:sz w:val="18"/>
              </w:rPr>
            </w:pPr>
            <w:r w:rsidRPr="006543B9">
              <w:rPr>
                <w:rFonts w:eastAsia="Calibri" w:cs="Calibri"/>
                <w:sz w:val="18"/>
              </w:rPr>
              <w:t>53</w:t>
            </w:r>
          </w:p>
        </w:tc>
        <w:tc>
          <w:tcPr>
            <w:tcW w:w="641" w:type="dxa"/>
            <w:shd w:val="clear" w:color="auto" w:fill="E3E7F1"/>
            <w:tcMar>
              <w:top w:w="28" w:type="dxa"/>
              <w:bottom w:w="28" w:type="dxa"/>
            </w:tcMar>
            <w:vAlign w:val="center"/>
          </w:tcPr>
          <w:p w14:paraId="50695D0A" w14:textId="77777777" w:rsidR="006543B9" w:rsidRPr="006543B9" w:rsidRDefault="006543B9" w:rsidP="006543B9">
            <w:pPr>
              <w:jc w:val="both"/>
              <w:rPr>
                <w:rFonts w:eastAsia="Calibri" w:cs="Calibri"/>
                <w:sz w:val="18"/>
              </w:rPr>
            </w:pPr>
            <w:r w:rsidRPr="006543B9">
              <w:rPr>
                <w:rFonts w:eastAsia="Calibri" w:cs="Calibri"/>
                <w:sz w:val="18"/>
              </w:rPr>
              <w:t>35</w:t>
            </w:r>
          </w:p>
        </w:tc>
        <w:tc>
          <w:tcPr>
            <w:tcW w:w="641" w:type="dxa"/>
            <w:tcMar>
              <w:top w:w="28" w:type="dxa"/>
              <w:bottom w:w="28" w:type="dxa"/>
            </w:tcMar>
            <w:vAlign w:val="center"/>
          </w:tcPr>
          <w:p w14:paraId="752329E3" w14:textId="77777777" w:rsidR="006543B9" w:rsidRPr="006543B9" w:rsidRDefault="006543B9" w:rsidP="006543B9">
            <w:pPr>
              <w:jc w:val="both"/>
              <w:rPr>
                <w:rFonts w:eastAsia="Calibri" w:cs="Calibri"/>
                <w:sz w:val="18"/>
              </w:rPr>
            </w:pPr>
            <w:r w:rsidRPr="006543B9">
              <w:rPr>
                <w:rFonts w:eastAsia="Calibri" w:cs="Calibri"/>
                <w:sz w:val="18"/>
              </w:rPr>
              <w:t>21</w:t>
            </w:r>
          </w:p>
        </w:tc>
        <w:tc>
          <w:tcPr>
            <w:tcW w:w="641" w:type="dxa"/>
            <w:shd w:val="clear" w:color="auto" w:fill="E3E7F1"/>
            <w:tcMar>
              <w:top w:w="28" w:type="dxa"/>
              <w:bottom w:w="28" w:type="dxa"/>
            </w:tcMar>
            <w:vAlign w:val="center"/>
          </w:tcPr>
          <w:p w14:paraId="610AE0D3" w14:textId="77777777" w:rsidR="006543B9" w:rsidRPr="006543B9" w:rsidRDefault="006543B9" w:rsidP="006543B9">
            <w:pPr>
              <w:jc w:val="both"/>
              <w:rPr>
                <w:rFonts w:eastAsia="Calibri" w:cs="Calibri"/>
                <w:sz w:val="18"/>
              </w:rPr>
            </w:pPr>
            <w:r w:rsidRPr="006543B9">
              <w:rPr>
                <w:rFonts w:eastAsia="Calibri" w:cs="Calibri"/>
                <w:sz w:val="18"/>
              </w:rPr>
              <w:t>22</w:t>
            </w:r>
          </w:p>
        </w:tc>
      </w:tr>
      <w:tr w:rsidR="006543B9" w:rsidRPr="006543B9" w14:paraId="3361991E" w14:textId="77777777" w:rsidTr="006543B9">
        <w:tc>
          <w:tcPr>
            <w:tcW w:w="5408" w:type="dxa"/>
            <w:tcMar>
              <w:top w:w="28" w:type="dxa"/>
              <w:bottom w:w="28" w:type="dxa"/>
            </w:tcMar>
            <w:vAlign w:val="center"/>
          </w:tcPr>
          <w:p w14:paraId="6F0C53E8" w14:textId="77777777" w:rsidR="006543B9" w:rsidRPr="006543B9" w:rsidRDefault="006543B9" w:rsidP="006543B9">
            <w:pPr>
              <w:jc w:val="both"/>
              <w:rPr>
                <w:rFonts w:eastAsia="Calibri" w:cs="Calibri"/>
                <w:sz w:val="18"/>
              </w:rPr>
            </w:pPr>
            <w:r w:rsidRPr="006543B9">
              <w:rPr>
                <w:rFonts w:eastAsia="Calibri" w:cs="Calibri"/>
                <w:sz w:val="18"/>
              </w:rPr>
              <w:t>DRT process did not resolve the matter (PNFA2)</w:t>
            </w:r>
          </w:p>
        </w:tc>
        <w:tc>
          <w:tcPr>
            <w:tcW w:w="641" w:type="dxa"/>
            <w:shd w:val="clear" w:color="auto" w:fill="E3E7F1"/>
            <w:tcMar>
              <w:top w:w="28" w:type="dxa"/>
              <w:bottom w:w="28" w:type="dxa"/>
            </w:tcMar>
            <w:vAlign w:val="center"/>
          </w:tcPr>
          <w:p w14:paraId="46FBD5E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4649EB0A"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1CCABC98" w14:textId="77777777" w:rsidR="006543B9" w:rsidRPr="006543B9" w:rsidRDefault="006543B9" w:rsidP="006543B9">
            <w:pPr>
              <w:jc w:val="both"/>
              <w:rPr>
                <w:rFonts w:eastAsia="Calibri" w:cs="Calibri"/>
                <w:sz w:val="18"/>
              </w:rPr>
            </w:pPr>
            <w:r w:rsidRPr="006543B9">
              <w:rPr>
                <w:rFonts w:eastAsia="Calibri" w:cs="Calibri"/>
                <w:sz w:val="18"/>
              </w:rPr>
              <w:t>7</w:t>
            </w:r>
          </w:p>
        </w:tc>
        <w:tc>
          <w:tcPr>
            <w:tcW w:w="641" w:type="dxa"/>
            <w:tcMar>
              <w:top w:w="28" w:type="dxa"/>
              <w:bottom w:w="28" w:type="dxa"/>
            </w:tcMar>
            <w:vAlign w:val="center"/>
          </w:tcPr>
          <w:p w14:paraId="28B1E485"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shd w:val="clear" w:color="auto" w:fill="E3E7F1"/>
            <w:tcMar>
              <w:top w:w="28" w:type="dxa"/>
              <w:bottom w:w="28" w:type="dxa"/>
            </w:tcMar>
            <w:vAlign w:val="center"/>
          </w:tcPr>
          <w:p w14:paraId="4B9878DD" w14:textId="77777777" w:rsidR="006543B9" w:rsidRPr="006543B9" w:rsidRDefault="006543B9" w:rsidP="006543B9">
            <w:pPr>
              <w:jc w:val="both"/>
              <w:rPr>
                <w:rFonts w:eastAsia="Calibri" w:cs="Calibri"/>
                <w:sz w:val="18"/>
              </w:rPr>
            </w:pPr>
            <w:r w:rsidRPr="006543B9">
              <w:rPr>
                <w:rFonts w:eastAsia="Calibri" w:cs="Calibri"/>
                <w:sz w:val="18"/>
              </w:rPr>
              <w:t>4</w:t>
            </w:r>
          </w:p>
        </w:tc>
      </w:tr>
      <w:tr w:rsidR="006543B9" w:rsidRPr="006543B9" w14:paraId="0BC3EECF" w14:textId="77777777" w:rsidTr="006543B9">
        <w:tc>
          <w:tcPr>
            <w:tcW w:w="5408" w:type="dxa"/>
            <w:tcMar>
              <w:top w:w="28" w:type="dxa"/>
              <w:bottom w:w="28" w:type="dxa"/>
            </w:tcMar>
            <w:vAlign w:val="center"/>
          </w:tcPr>
          <w:p w14:paraId="423BDDC7" w14:textId="77777777" w:rsidR="006543B9" w:rsidRPr="006543B9" w:rsidRDefault="006543B9" w:rsidP="006543B9">
            <w:pPr>
              <w:jc w:val="both"/>
              <w:rPr>
                <w:rFonts w:eastAsia="Calibri" w:cs="Calibri"/>
                <w:sz w:val="18"/>
              </w:rPr>
            </w:pPr>
            <w:r w:rsidRPr="006543B9">
              <w:rPr>
                <w:rFonts w:eastAsia="Calibri" w:cs="Calibri"/>
                <w:sz w:val="18"/>
              </w:rPr>
              <w:t>DRT process did not resolve the matter (RP2)</w:t>
            </w:r>
          </w:p>
        </w:tc>
        <w:tc>
          <w:tcPr>
            <w:tcW w:w="641" w:type="dxa"/>
            <w:shd w:val="clear" w:color="auto" w:fill="E3E7F1"/>
            <w:tcMar>
              <w:top w:w="28" w:type="dxa"/>
              <w:bottom w:w="28" w:type="dxa"/>
            </w:tcMar>
            <w:vAlign w:val="center"/>
          </w:tcPr>
          <w:p w14:paraId="0DB7F8E2"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65D3A48E"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035CCD1B"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1A353F68"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shd w:val="clear" w:color="auto" w:fill="E3E7F1"/>
            <w:tcMar>
              <w:top w:w="28" w:type="dxa"/>
              <w:bottom w:w="28" w:type="dxa"/>
            </w:tcMar>
            <w:vAlign w:val="center"/>
          </w:tcPr>
          <w:p w14:paraId="07CE2DE9" w14:textId="77777777" w:rsidR="006543B9" w:rsidRPr="006543B9" w:rsidRDefault="006543B9" w:rsidP="006543B9">
            <w:pPr>
              <w:jc w:val="both"/>
              <w:rPr>
                <w:rFonts w:eastAsia="Calibri" w:cs="Calibri"/>
                <w:sz w:val="18"/>
              </w:rPr>
            </w:pPr>
            <w:r w:rsidRPr="006543B9">
              <w:rPr>
                <w:rFonts w:eastAsia="Calibri" w:cs="Calibri"/>
                <w:sz w:val="18"/>
              </w:rPr>
              <w:t>1</w:t>
            </w:r>
          </w:p>
        </w:tc>
      </w:tr>
      <w:tr w:rsidR="006543B9" w:rsidRPr="006543B9" w14:paraId="523BB839" w14:textId="77777777" w:rsidTr="006543B9">
        <w:tc>
          <w:tcPr>
            <w:tcW w:w="5408" w:type="dxa"/>
            <w:tcMar>
              <w:top w:w="28" w:type="dxa"/>
              <w:bottom w:w="28" w:type="dxa"/>
            </w:tcMar>
            <w:vAlign w:val="center"/>
          </w:tcPr>
          <w:p w14:paraId="76AD2049" w14:textId="77777777" w:rsidR="006543B9" w:rsidRPr="006543B9" w:rsidRDefault="006543B9" w:rsidP="006543B9">
            <w:pPr>
              <w:jc w:val="both"/>
              <w:rPr>
                <w:rFonts w:eastAsia="Calibri" w:cs="Calibri"/>
                <w:sz w:val="18"/>
              </w:rPr>
            </w:pPr>
            <w:r w:rsidRPr="006543B9">
              <w:rPr>
                <w:rFonts w:eastAsia="Calibri" w:cs="Calibri"/>
                <w:sz w:val="18"/>
              </w:rPr>
              <w:t>DRT process not appropriate (PNFA2)</w:t>
            </w:r>
          </w:p>
        </w:tc>
        <w:tc>
          <w:tcPr>
            <w:tcW w:w="641" w:type="dxa"/>
            <w:shd w:val="clear" w:color="auto" w:fill="E3E7F1"/>
            <w:tcMar>
              <w:top w:w="28" w:type="dxa"/>
              <w:bottom w:w="28" w:type="dxa"/>
            </w:tcMar>
            <w:vAlign w:val="center"/>
          </w:tcPr>
          <w:p w14:paraId="6ABC8D59"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5E8780D9"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shd w:val="clear" w:color="auto" w:fill="E3E7F1"/>
            <w:tcMar>
              <w:top w:w="28" w:type="dxa"/>
              <w:bottom w:w="28" w:type="dxa"/>
            </w:tcMar>
            <w:vAlign w:val="center"/>
          </w:tcPr>
          <w:p w14:paraId="0F66E5CB"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tcMar>
              <w:top w:w="28" w:type="dxa"/>
              <w:bottom w:w="28" w:type="dxa"/>
            </w:tcMar>
            <w:vAlign w:val="center"/>
          </w:tcPr>
          <w:p w14:paraId="798A51DE"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shd w:val="clear" w:color="auto" w:fill="E3E7F1"/>
            <w:tcMar>
              <w:top w:w="28" w:type="dxa"/>
              <w:bottom w:w="28" w:type="dxa"/>
            </w:tcMar>
            <w:vAlign w:val="center"/>
          </w:tcPr>
          <w:p w14:paraId="4A73A989" w14:textId="77777777" w:rsidR="006543B9" w:rsidRPr="006543B9" w:rsidRDefault="006543B9" w:rsidP="006543B9">
            <w:pPr>
              <w:jc w:val="both"/>
              <w:rPr>
                <w:rFonts w:eastAsia="Calibri" w:cs="Calibri"/>
                <w:sz w:val="18"/>
              </w:rPr>
            </w:pPr>
            <w:r w:rsidRPr="006543B9">
              <w:rPr>
                <w:rFonts w:eastAsia="Calibri" w:cs="Calibri"/>
                <w:sz w:val="18"/>
              </w:rPr>
              <w:t>5</w:t>
            </w:r>
          </w:p>
        </w:tc>
      </w:tr>
      <w:tr w:rsidR="006543B9" w:rsidRPr="006543B9" w14:paraId="095FEAF8" w14:textId="77777777" w:rsidTr="006543B9">
        <w:tc>
          <w:tcPr>
            <w:tcW w:w="5408" w:type="dxa"/>
            <w:tcMar>
              <w:top w:w="28" w:type="dxa"/>
              <w:bottom w:w="28" w:type="dxa"/>
            </w:tcMar>
            <w:vAlign w:val="center"/>
          </w:tcPr>
          <w:p w14:paraId="5817392C" w14:textId="77777777" w:rsidR="006543B9" w:rsidRPr="006543B9" w:rsidRDefault="006543B9" w:rsidP="006543B9">
            <w:pPr>
              <w:jc w:val="both"/>
              <w:rPr>
                <w:rFonts w:eastAsia="Calibri" w:cs="Calibri"/>
                <w:sz w:val="18"/>
              </w:rPr>
            </w:pPr>
            <w:r w:rsidRPr="006543B9">
              <w:rPr>
                <w:rFonts w:eastAsia="Calibri" w:cs="Calibri"/>
                <w:sz w:val="18"/>
              </w:rPr>
              <w:t>Education in / explanation of HR Act (RP2)</w:t>
            </w:r>
          </w:p>
        </w:tc>
        <w:tc>
          <w:tcPr>
            <w:tcW w:w="641" w:type="dxa"/>
            <w:shd w:val="clear" w:color="auto" w:fill="E3E7F1"/>
            <w:tcMar>
              <w:top w:w="28" w:type="dxa"/>
              <w:bottom w:w="28" w:type="dxa"/>
            </w:tcMar>
            <w:vAlign w:val="center"/>
          </w:tcPr>
          <w:p w14:paraId="0DF93E5B" w14:textId="77777777" w:rsidR="006543B9" w:rsidRPr="006543B9" w:rsidRDefault="006543B9" w:rsidP="006543B9">
            <w:pPr>
              <w:jc w:val="both"/>
              <w:rPr>
                <w:rFonts w:eastAsia="Calibri" w:cs="Calibri"/>
                <w:sz w:val="18"/>
              </w:rPr>
            </w:pPr>
            <w:r w:rsidRPr="006543B9">
              <w:rPr>
                <w:rFonts w:eastAsia="Calibri" w:cs="Calibri"/>
                <w:sz w:val="18"/>
              </w:rPr>
              <w:t>21</w:t>
            </w:r>
          </w:p>
        </w:tc>
        <w:tc>
          <w:tcPr>
            <w:tcW w:w="641" w:type="dxa"/>
            <w:tcMar>
              <w:top w:w="28" w:type="dxa"/>
              <w:bottom w:w="28" w:type="dxa"/>
            </w:tcMar>
            <w:vAlign w:val="center"/>
          </w:tcPr>
          <w:p w14:paraId="2DD9D5B8" w14:textId="77777777" w:rsidR="006543B9" w:rsidRPr="006543B9" w:rsidRDefault="006543B9" w:rsidP="006543B9">
            <w:pPr>
              <w:jc w:val="both"/>
              <w:rPr>
                <w:rFonts w:eastAsia="Calibri" w:cs="Calibri"/>
                <w:sz w:val="18"/>
              </w:rPr>
            </w:pPr>
            <w:r w:rsidRPr="006543B9">
              <w:rPr>
                <w:rFonts w:eastAsia="Calibri" w:cs="Calibri"/>
                <w:sz w:val="18"/>
              </w:rPr>
              <w:t>22</w:t>
            </w:r>
          </w:p>
        </w:tc>
        <w:tc>
          <w:tcPr>
            <w:tcW w:w="641" w:type="dxa"/>
            <w:shd w:val="clear" w:color="auto" w:fill="E3E7F1"/>
            <w:tcMar>
              <w:top w:w="28" w:type="dxa"/>
              <w:bottom w:w="28" w:type="dxa"/>
            </w:tcMar>
            <w:vAlign w:val="center"/>
          </w:tcPr>
          <w:p w14:paraId="18E8B136" w14:textId="77777777" w:rsidR="006543B9" w:rsidRPr="006543B9" w:rsidRDefault="006543B9" w:rsidP="006543B9">
            <w:pPr>
              <w:jc w:val="both"/>
              <w:rPr>
                <w:rFonts w:eastAsia="Calibri" w:cs="Calibri"/>
                <w:sz w:val="18"/>
              </w:rPr>
            </w:pPr>
            <w:r w:rsidRPr="006543B9">
              <w:rPr>
                <w:rFonts w:eastAsia="Calibri" w:cs="Calibri"/>
                <w:sz w:val="18"/>
              </w:rPr>
              <w:t>12</w:t>
            </w:r>
          </w:p>
        </w:tc>
        <w:tc>
          <w:tcPr>
            <w:tcW w:w="641" w:type="dxa"/>
            <w:tcMar>
              <w:top w:w="28" w:type="dxa"/>
              <w:bottom w:w="28" w:type="dxa"/>
            </w:tcMar>
            <w:vAlign w:val="center"/>
          </w:tcPr>
          <w:p w14:paraId="31E33564" w14:textId="77777777" w:rsidR="006543B9" w:rsidRPr="006543B9" w:rsidRDefault="006543B9" w:rsidP="006543B9">
            <w:pPr>
              <w:jc w:val="both"/>
              <w:rPr>
                <w:rFonts w:eastAsia="Calibri" w:cs="Calibri"/>
                <w:sz w:val="18"/>
              </w:rPr>
            </w:pPr>
            <w:r w:rsidRPr="006543B9">
              <w:rPr>
                <w:rFonts w:eastAsia="Calibri" w:cs="Calibri"/>
                <w:sz w:val="18"/>
              </w:rPr>
              <w:t>9</w:t>
            </w:r>
          </w:p>
        </w:tc>
        <w:tc>
          <w:tcPr>
            <w:tcW w:w="641" w:type="dxa"/>
            <w:shd w:val="clear" w:color="auto" w:fill="E3E7F1"/>
            <w:tcMar>
              <w:top w:w="28" w:type="dxa"/>
              <w:bottom w:w="28" w:type="dxa"/>
            </w:tcMar>
            <w:vAlign w:val="center"/>
          </w:tcPr>
          <w:p w14:paraId="74840FD2" w14:textId="77777777" w:rsidR="006543B9" w:rsidRPr="006543B9" w:rsidRDefault="006543B9" w:rsidP="006543B9">
            <w:pPr>
              <w:jc w:val="both"/>
              <w:rPr>
                <w:rFonts w:eastAsia="Calibri" w:cs="Calibri"/>
                <w:sz w:val="18"/>
              </w:rPr>
            </w:pPr>
            <w:r w:rsidRPr="006543B9">
              <w:rPr>
                <w:rFonts w:eastAsia="Calibri" w:cs="Calibri"/>
                <w:sz w:val="18"/>
              </w:rPr>
              <w:t>5</w:t>
            </w:r>
          </w:p>
        </w:tc>
      </w:tr>
      <w:tr w:rsidR="006543B9" w:rsidRPr="006543B9" w14:paraId="180CA648" w14:textId="77777777" w:rsidTr="006543B9">
        <w:tc>
          <w:tcPr>
            <w:tcW w:w="5408" w:type="dxa"/>
            <w:tcMar>
              <w:top w:w="28" w:type="dxa"/>
              <w:bottom w:w="28" w:type="dxa"/>
            </w:tcMar>
            <w:vAlign w:val="center"/>
          </w:tcPr>
          <w:p w14:paraId="3FC5F35A" w14:textId="77777777" w:rsidR="006543B9" w:rsidRPr="006543B9" w:rsidRDefault="006543B9" w:rsidP="006543B9">
            <w:pPr>
              <w:jc w:val="both"/>
              <w:rPr>
                <w:rFonts w:eastAsia="Calibri" w:cs="Calibri"/>
                <w:sz w:val="18"/>
              </w:rPr>
            </w:pPr>
            <w:r w:rsidRPr="006543B9">
              <w:rPr>
                <w:rFonts w:eastAsia="Calibri" w:cs="Calibri"/>
                <w:sz w:val="18"/>
              </w:rPr>
              <w:t>Explained no action (AG1)</w:t>
            </w:r>
          </w:p>
        </w:tc>
        <w:tc>
          <w:tcPr>
            <w:tcW w:w="641" w:type="dxa"/>
            <w:shd w:val="clear" w:color="auto" w:fill="E3E7F1"/>
            <w:tcMar>
              <w:top w:w="28" w:type="dxa"/>
              <w:bottom w:w="28" w:type="dxa"/>
            </w:tcMar>
            <w:vAlign w:val="center"/>
          </w:tcPr>
          <w:p w14:paraId="28159392" w14:textId="77777777" w:rsidR="006543B9" w:rsidRPr="006543B9" w:rsidRDefault="006543B9" w:rsidP="006543B9">
            <w:pPr>
              <w:jc w:val="both"/>
              <w:rPr>
                <w:rFonts w:eastAsia="Calibri" w:cs="Calibri"/>
                <w:sz w:val="18"/>
              </w:rPr>
            </w:pPr>
            <w:r w:rsidRPr="006543B9">
              <w:rPr>
                <w:rFonts w:eastAsia="Calibri" w:cs="Calibri"/>
                <w:sz w:val="18"/>
              </w:rPr>
              <w:t>332</w:t>
            </w:r>
          </w:p>
        </w:tc>
        <w:tc>
          <w:tcPr>
            <w:tcW w:w="641" w:type="dxa"/>
            <w:tcMar>
              <w:top w:w="28" w:type="dxa"/>
              <w:bottom w:w="28" w:type="dxa"/>
            </w:tcMar>
            <w:vAlign w:val="center"/>
          </w:tcPr>
          <w:p w14:paraId="5ECB13A4" w14:textId="77777777" w:rsidR="006543B9" w:rsidRPr="006543B9" w:rsidRDefault="006543B9" w:rsidP="006543B9">
            <w:pPr>
              <w:jc w:val="both"/>
              <w:rPr>
                <w:rFonts w:eastAsia="Calibri" w:cs="Calibri"/>
                <w:sz w:val="18"/>
              </w:rPr>
            </w:pPr>
            <w:r w:rsidRPr="006543B9">
              <w:rPr>
                <w:rFonts w:eastAsia="Calibri" w:cs="Calibri"/>
                <w:sz w:val="18"/>
              </w:rPr>
              <w:t>209</w:t>
            </w:r>
          </w:p>
        </w:tc>
        <w:tc>
          <w:tcPr>
            <w:tcW w:w="641" w:type="dxa"/>
            <w:shd w:val="clear" w:color="auto" w:fill="E3E7F1"/>
            <w:tcMar>
              <w:top w:w="28" w:type="dxa"/>
              <w:bottom w:w="28" w:type="dxa"/>
            </w:tcMar>
            <w:vAlign w:val="center"/>
          </w:tcPr>
          <w:p w14:paraId="2FBD5EFC" w14:textId="77777777" w:rsidR="006543B9" w:rsidRPr="006543B9" w:rsidRDefault="006543B9" w:rsidP="006543B9">
            <w:pPr>
              <w:jc w:val="both"/>
              <w:rPr>
                <w:rFonts w:eastAsia="Calibri" w:cs="Calibri"/>
                <w:sz w:val="18"/>
              </w:rPr>
            </w:pPr>
            <w:r w:rsidRPr="006543B9">
              <w:rPr>
                <w:rFonts w:eastAsia="Calibri" w:cs="Calibri"/>
                <w:sz w:val="18"/>
              </w:rPr>
              <w:t>225</w:t>
            </w:r>
          </w:p>
        </w:tc>
        <w:tc>
          <w:tcPr>
            <w:tcW w:w="641" w:type="dxa"/>
            <w:tcMar>
              <w:top w:w="28" w:type="dxa"/>
              <w:bottom w:w="28" w:type="dxa"/>
            </w:tcMar>
            <w:vAlign w:val="center"/>
          </w:tcPr>
          <w:p w14:paraId="0EF1AC50" w14:textId="77777777" w:rsidR="006543B9" w:rsidRPr="006543B9" w:rsidRDefault="006543B9" w:rsidP="006543B9">
            <w:pPr>
              <w:jc w:val="both"/>
              <w:rPr>
                <w:rFonts w:eastAsia="Calibri" w:cs="Calibri"/>
                <w:sz w:val="18"/>
              </w:rPr>
            </w:pPr>
            <w:r w:rsidRPr="006543B9">
              <w:rPr>
                <w:rFonts w:eastAsia="Calibri" w:cs="Calibri"/>
                <w:sz w:val="18"/>
              </w:rPr>
              <w:t>210</w:t>
            </w:r>
          </w:p>
        </w:tc>
        <w:tc>
          <w:tcPr>
            <w:tcW w:w="641" w:type="dxa"/>
            <w:shd w:val="clear" w:color="auto" w:fill="E3E7F1"/>
            <w:tcMar>
              <w:top w:w="28" w:type="dxa"/>
              <w:bottom w:w="28" w:type="dxa"/>
            </w:tcMar>
            <w:vAlign w:val="center"/>
          </w:tcPr>
          <w:p w14:paraId="686C2678" w14:textId="77777777" w:rsidR="006543B9" w:rsidRPr="006543B9" w:rsidRDefault="006543B9" w:rsidP="006543B9">
            <w:pPr>
              <w:jc w:val="both"/>
              <w:rPr>
                <w:rFonts w:eastAsia="Calibri" w:cs="Calibri"/>
                <w:sz w:val="18"/>
              </w:rPr>
            </w:pPr>
            <w:r w:rsidRPr="006543B9">
              <w:rPr>
                <w:rFonts w:eastAsia="Calibri" w:cs="Calibri"/>
                <w:sz w:val="18"/>
              </w:rPr>
              <w:t>304</w:t>
            </w:r>
          </w:p>
        </w:tc>
      </w:tr>
      <w:tr w:rsidR="006543B9" w:rsidRPr="006543B9" w14:paraId="5C3C81AA" w14:textId="77777777" w:rsidTr="006543B9">
        <w:tc>
          <w:tcPr>
            <w:tcW w:w="5408" w:type="dxa"/>
            <w:tcMar>
              <w:top w:w="28" w:type="dxa"/>
              <w:bottom w:w="28" w:type="dxa"/>
            </w:tcMar>
            <w:vAlign w:val="center"/>
          </w:tcPr>
          <w:p w14:paraId="3853E615" w14:textId="77777777" w:rsidR="006543B9" w:rsidRPr="006543B9" w:rsidRDefault="006543B9" w:rsidP="006543B9">
            <w:pPr>
              <w:jc w:val="both"/>
              <w:rPr>
                <w:rFonts w:eastAsia="Calibri" w:cs="Calibri"/>
                <w:sz w:val="18"/>
              </w:rPr>
            </w:pPr>
            <w:r w:rsidRPr="006543B9">
              <w:rPr>
                <w:rFonts w:eastAsia="Calibri" w:cs="Calibri"/>
                <w:sz w:val="18"/>
              </w:rPr>
              <w:t>Explanation of HR Act (AG1)</w:t>
            </w:r>
          </w:p>
        </w:tc>
        <w:tc>
          <w:tcPr>
            <w:tcW w:w="641" w:type="dxa"/>
            <w:shd w:val="clear" w:color="auto" w:fill="E3E7F1"/>
            <w:tcMar>
              <w:top w:w="28" w:type="dxa"/>
              <w:bottom w:w="28" w:type="dxa"/>
            </w:tcMar>
            <w:vAlign w:val="center"/>
          </w:tcPr>
          <w:p w14:paraId="05AE89E0" w14:textId="77777777" w:rsidR="006543B9" w:rsidRPr="006543B9" w:rsidRDefault="006543B9" w:rsidP="006543B9">
            <w:pPr>
              <w:jc w:val="both"/>
              <w:rPr>
                <w:rFonts w:eastAsia="Calibri" w:cs="Calibri"/>
                <w:sz w:val="18"/>
              </w:rPr>
            </w:pPr>
            <w:r w:rsidRPr="006543B9">
              <w:rPr>
                <w:rFonts w:eastAsia="Calibri" w:cs="Calibri"/>
                <w:sz w:val="18"/>
              </w:rPr>
              <w:t>928</w:t>
            </w:r>
          </w:p>
        </w:tc>
        <w:tc>
          <w:tcPr>
            <w:tcW w:w="641" w:type="dxa"/>
            <w:tcMar>
              <w:top w:w="28" w:type="dxa"/>
              <w:bottom w:w="28" w:type="dxa"/>
            </w:tcMar>
            <w:vAlign w:val="center"/>
          </w:tcPr>
          <w:p w14:paraId="13EC0C7A" w14:textId="77777777" w:rsidR="006543B9" w:rsidRPr="006543B9" w:rsidRDefault="006543B9" w:rsidP="006543B9">
            <w:pPr>
              <w:jc w:val="both"/>
              <w:rPr>
                <w:rFonts w:eastAsia="Calibri" w:cs="Calibri"/>
                <w:sz w:val="18"/>
              </w:rPr>
            </w:pPr>
            <w:r w:rsidRPr="006543B9">
              <w:rPr>
                <w:rFonts w:eastAsia="Calibri" w:cs="Calibri"/>
                <w:sz w:val="18"/>
              </w:rPr>
              <w:t>615</w:t>
            </w:r>
          </w:p>
        </w:tc>
        <w:tc>
          <w:tcPr>
            <w:tcW w:w="641" w:type="dxa"/>
            <w:shd w:val="clear" w:color="auto" w:fill="E3E7F1"/>
            <w:tcMar>
              <w:top w:w="28" w:type="dxa"/>
              <w:bottom w:w="28" w:type="dxa"/>
            </w:tcMar>
            <w:vAlign w:val="center"/>
          </w:tcPr>
          <w:p w14:paraId="61A75D57" w14:textId="77777777" w:rsidR="006543B9" w:rsidRPr="006543B9" w:rsidRDefault="006543B9" w:rsidP="006543B9">
            <w:pPr>
              <w:jc w:val="both"/>
              <w:rPr>
                <w:rFonts w:eastAsia="Calibri" w:cs="Calibri"/>
                <w:sz w:val="18"/>
              </w:rPr>
            </w:pPr>
            <w:r w:rsidRPr="006543B9">
              <w:rPr>
                <w:rFonts w:eastAsia="Calibri" w:cs="Calibri"/>
                <w:sz w:val="18"/>
              </w:rPr>
              <w:t>674</w:t>
            </w:r>
          </w:p>
        </w:tc>
        <w:tc>
          <w:tcPr>
            <w:tcW w:w="641" w:type="dxa"/>
            <w:tcMar>
              <w:top w:w="28" w:type="dxa"/>
              <w:bottom w:w="28" w:type="dxa"/>
            </w:tcMar>
            <w:vAlign w:val="center"/>
          </w:tcPr>
          <w:p w14:paraId="6CB4B535" w14:textId="77777777" w:rsidR="006543B9" w:rsidRPr="006543B9" w:rsidRDefault="006543B9" w:rsidP="006543B9">
            <w:pPr>
              <w:jc w:val="both"/>
              <w:rPr>
                <w:rFonts w:eastAsia="Calibri" w:cs="Calibri"/>
                <w:sz w:val="18"/>
              </w:rPr>
            </w:pPr>
            <w:r w:rsidRPr="006543B9">
              <w:rPr>
                <w:rFonts w:eastAsia="Calibri" w:cs="Calibri"/>
                <w:sz w:val="18"/>
              </w:rPr>
              <w:t>565</w:t>
            </w:r>
          </w:p>
        </w:tc>
        <w:tc>
          <w:tcPr>
            <w:tcW w:w="641" w:type="dxa"/>
            <w:shd w:val="clear" w:color="auto" w:fill="E3E7F1"/>
            <w:tcMar>
              <w:top w:w="28" w:type="dxa"/>
              <w:bottom w:w="28" w:type="dxa"/>
            </w:tcMar>
            <w:vAlign w:val="center"/>
          </w:tcPr>
          <w:p w14:paraId="6B98B3F4" w14:textId="77777777" w:rsidR="006543B9" w:rsidRPr="006543B9" w:rsidRDefault="006543B9" w:rsidP="006543B9">
            <w:pPr>
              <w:jc w:val="both"/>
              <w:rPr>
                <w:rFonts w:eastAsia="Calibri" w:cs="Calibri"/>
                <w:sz w:val="18"/>
              </w:rPr>
            </w:pPr>
            <w:r w:rsidRPr="006543B9">
              <w:rPr>
                <w:rFonts w:eastAsia="Calibri" w:cs="Calibri"/>
                <w:sz w:val="18"/>
              </w:rPr>
              <w:t>854</w:t>
            </w:r>
          </w:p>
        </w:tc>
      </w:tr>
      <w:tr w:rsidR="006543B9" w:rsidRPr="006543B9" w14:paraId="5605693E" w14:textId="77777777" w:rsidTr="006543B9">
        <w:tc>
          <w:tcPr>
            <w:tcW w:w="5408" w:type="dxa"/>
            <w:tcMar>
              <w:top w:w="28" w:type="dxa"/>
              <w:bottom w:w="28" w:type="dxa"/>
            </w:tcMar>
            <w:vAlign w:val="center"/>
          </w:tcPr>
          <w:p w14:paraId="18473180" w14:textId="77777777" w:rsidR="006543B9" w:rsidRPr="006543B9" w:rsidRDefault="006543B9" w:rsidP="006543B9">
            <w:pPr>
              <w:jc w:val="both"/>
              <w:rPr>
                <w:rFonts w:eastAsia="Calibri" w:cs="Calibri"/>
                <w:sz w:val="18"/>
              </w:rPr>
            </w:pPr>
            <w:r w:rsidRPr="006543B9">
              <w:rPr>
                <w:rFonts w:eastAsia="Calibri" w:cs="Calibri"/>
                <w:sz w:val="18"/>
              </w:rPr>
              <w:t>Explanation of HR Act (RP2)</w:t>
            </w:r>
          </w:p>
        </w:tc>
        <w:tc>
          <w:tcPr>
            <w:tcW w:w="641" w:type="dxa"/>
            <w:shd w:val="clear" w:color="auto" w:fill="E3E7F1"/>
            <w:tcMar>
              <w:top w:w="28" w:type="dxa"/>
              <w:bottom w:w="28" w:type="dxa"/>
            </w:tcMar>
            <w:vAlign w:val="center"/>
          </w:tcPr>
          <w:p w14:paraId="7E42ADB3"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5F0EA0B0"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4F377919" w14:textId="77777777" w:rsidR="006543B9" w:rsidRPr="006543B9" w:rsidRDefault="006543B9" w:rsidP="006543B9">
            <w:pPr>
              <w:jc w:val="both"/>
              <w:rPr>
                <w:rFonts w:eastAsia="Calibri" w:cs="Calibri"/>
                <w:sz w:val="18"/>
              </w:rPr>
            </w:pPr>
            <w:r w:rsidRPr="006543B9">
              <w:rPr>
                <w:rFonts w:eastAsia="Calibri" w:cs="Calibri"/>
                <w:sz w:val="18"/>
              </w:rPr>
              <w:t>10</w:t>
            </w:r>
          </w:p>
        </w:tc>
        <w:tc>
          <w:tcPr>
            <w:tcW w:w="641" w:type="dxa"/>
            <w:tcMar>
              <w:top w:w="28" w:type="dxa"/>
              <w:bottom w:w="28" w:type="dxa"/>
            </w:tcMar>
            <w:vAlign w:val="center"/>
          </w:tcPr>
          <w:p w14:paraId="1E2D82E9" w14:textId="77777777" w:rsidR="006543B9" w:rsidRPr="006543B9" w:rsidRDefault="006543B9" w:rsidP="006543B9">
            <w:pPr>
              <w:jc w:val="both"/>
              <w:rPr>
                <w:rFonts w:eastAsia="Calibri" w:cs="Calibri"/>
                <w:sz w:val="18"/>
              </w:rPr>
            </w:pPr>
            <w:r w:rsidRPr="006543B9">
              <w:rPr>
                <w:rFonts w:eastAsia="Calibri" w:cs="Calibri"/>
                <w:sz w:val="18"/>
              </w:rPr>
              <w:t>7</w:t>
            </w:r>
          </w:p>
        </w:tc>
        <w:tc>
          <w:tcPr>
            <w:tcW w:w="641" w:type="dxa"/>
            <w:shd w:val="clear" w:color="auto" w:fill="E3E7F1"/>
            <w:tcMar>
              <w:top w:w="28" w:type="dxa"/>
              <w:bottom w:w="28" w:type="dxa"/>
            </w:tcMar>
            <w:vAlign w:val="center"/>
          </w:tcPr>
          <w:p w14:paraId="5303DB6B" w14:textId="77777777" w:rsidR="006543B9" w:rsidRPr="006543B9" w:rsidRDefault="006543B9" w:rsidP="006543B9">
            <w:pPr>
              <w:jc w:val="both"/>
              <w:rPr>
                <w:rFonts w:eastAsia="Calibri" w:cs="Calibri"/>
                <w:sz w:val="18"/>
              </w:rPr>
            </w:pPr>
            <w:r w:rsidRPr="006543B9">
              <w:rPr>
                <w:rFonts w:eastAsia="Calibri" w:cs="Calibri"/>
                <w:sz w:val="18"/>
              </w:rPr>
              <w:t>7</w:t>
            </w:r>
          </w:p>
        </w:tc>
      </w:tr>
      <w:tr w:rsidR="006543B9" w:rsidRPr="006543B9" w14:paraId="758E5706" w14:textId="77777777" w:rsidTr="006543B9">
        <w:tc>
          <w:tcPr>
            <w:tcW w:w="5408" w:type="dxa"/>
            <w:tcMar>
              <w:top w:w="28" w:type="dxa"/>
              <w:bottom w:w="28" w:type="dxa"/>
            </w:tcMar>
            <w:vAlign w:val="center"/>
          </w:tcPr>
          <w:p w14:paraId="28A35368" w14:textId="77777777" w:rsidR="006543B9" w:rsidRPr="006543B9" w:rsidRDefault="006543B9" w:rsidP="006543B9">
            <w:pPr>
              <w:jc w:val="both"/>
              <w:rPr>
                <w:rFonts w:eastAsia="Calibri" w:cs="Calibri"/>
                <w:sz w:val="18"/>
              </w:rPr>
            </w:pPr>
            <w:r w:rsidRPr="006543B9">
              <w:rPr>
                <w:rFonts w:eastAsia="Calibri" w:cs="Calibri"/>
                <w:sz w:val="18"/>
              </w:rPr>
              <w:t>Explanation or discussion met needs (PNFA2)</w:t>
            </w:r>
          </w:p>
        </w:tc>
        <w:tc>
          <w:tcPr>
            <w:tcW w:w="641" w:type="dxa"/>
            <w:shd w:val="clear" w:color="auto" w:fill="E3E7F1"/>
            <w:tcMar>
              <w:top w:w="28" w:type="dxa"/>
              <w:bottom w:w="28" w:type="dxa"/>
            </w:tcMar>
            <w:vAlign w:val="center"/>
          </w:tcPr>
          <w:p w14:paraId="1CC37521"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11713D3F"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40474D96"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tcMar>
              <w:top w:w="28" w:type="dxa"/>
              <w:bottom w:w="28" w:type="dxa"/>
            </w:tcMar>
            <w:vAlign w:val="center"/>
          </w:tcPr>
          <w:p w14:paraId="0A785A13"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46243191" w14:textId="77777777" w:rsidR="006543B9" w:rsidRPr="006543B9" w:rsidRDefault="006543B9" w:rsidP="006543B9">
            <w:pPr>
              <w:jc w:val="both"/>
              <w:rPr>
                <w:rFonts w:eastAsia="Calibri" w:cs="Calibri"/>
                <w:sz w:val="18"/>
              </w:rPr>
            </w:pPr>
            <w:r w:rsidRPr="006543B9">
              <w:rPr>
                <w:rFonts w:eastAsia="Calibri" w:cs="Calibri"/>
                <w:sz w:val="18"/>
              </w:rPr>
              <w:t>4</w:t>
            </w:r>
          </w:p>
        </w:tc>
      </w:tr>
      <w:tr w:rsidR="006543B9" w:rsidRPr="006543B9" w14:paraId="5F93950D" w14:textId="77777777" w:rsidTr="006543B9">
        <w:tc>
          <w:tcPr>
            <w:tcW w:w="5408" w:type="dxa"/>
            <w:tcMar>
              <w:top w:w="28" w:type="dxa"/>
              <w:bottom w:w="28" w:type="dxa"/>
            </w:tcMar>
            <w:vAlign w:val="center"/>
          </w:tcPr>
          <w:p w14:paraId="70AD68BA" w14:textId="77777777" w:rsidR="006543B9" w:rsidRPr="006543B9" w:rsidRDefault="006543B9" w:rsidP="006543B9">
            <w:pPr>
              <w:jc w:val="both"/>
              <w:rPr>
                <w:rFonts w:eastAsia="Calibri" w:cs="Calibri"/>
                <w:sz w:val="18"/>
              </w:rPr>
            </w:pPr>
            <w:r w:rsidRPr="006543B9">
              <w:rPr>
                <w:rFonts w:eastAsia="Calibri" w:cs="Calibri"/>
                <w:sz w:val="18"/>
              </w:rPr>
              <w:t>Explanation or discussion met needs (RP2)</w:t>
            </w:r>
          </w:p>
        </w:tc>
        <w:tc>
          <w:tcPr>
            <w:tcW w:w="641" w:type="dxa"/>
            <w:shd w:val="clear" w:color="auto" w:fill="E3E7F1"/>
            <w:tcMar>
              <w:top w:w="28" w:type="dxa"/>
              <w:bottom w:w="28" w:type="dxa"/>
            </w:tcMar>
            <w:vAlign w:val="center"/>
          </w:tcPr>
          <w:p w14:paraId="4797A8F9" w14:textId="77777777" w:rsidR="006543B9" w:rsidRPr="006543B9" w:rsidRDefault="006543B9" w:rsidP="006543B9">
            <w:pPr>
              <w:jc w:val="both"/>
              <w:rPr>
                <w:rFonts w:eastAsia="Calibri" w:cs="Calibri"/>
                <w:sz w:val="18"/>
              </w:rPr>
            </w:pPr>
            <w:r w:rsidRPr="006543B9">
              <w:rPr>
                <w:rFonts w:eastAsia="Calibri" w:cs="Calibri"/>
                <w:sz w:val="18"/>
              </w:rPr>
              <w:t>29</w:t>
            </w:r>
          </w:p>
        </w:tc>
        <w:tc>
          <w:tcPr>
            <w:tcW w:w="641" w:type="dxa"/>
            <w:tcMar>
              <w:top w:w="28" w:type="dxa"/>
              <w:bottom w:w="28" w:type="dxa"/>
            </w:tcMar>
            <w:vAlign w:val="center"/>
          </w:tcPr>
          <w:p w14:paraId="203A269C" w14:textId="77777777" w:rsidR="006543B9" w:rsidRPr="006543B9" w:rsidRDefault="006543B9" w:rsidP="006543B9">
            <w:pPr>
              <w:jc w:val="both"/>
              <w:rPr>
                <w:rFonts w:eastAsia="Calibri" w:cs="Calibri"/>
                <w:sz w:val="18"/>
              </w:rPr>
            </w:pPr>
            <w:r w:rsidRPr="006543B9">
              <w:rPr>
                <w:rFonts w:eastAsia="Calibri" w:cs="Calibri"/>
                <w:sz w:val="18"/>
              </w:rPr>
              <w:t>30</w:t>
            </w:r>
          </w:p>
        </w:tc>
        <w:tc>
          <w:tcPr>
            <w:tcW w:w="641" w:type="dxa"/>
            <w:shd w:val="clear" w:color="auto" w:fill="E3E7F1"/>
            <w:tcMar>
              <w:top w:w="28" w:type="dxa"/>
              <w:bottom w:w="28" w:type="dxa"/>
            </w:tcMar>
            <w:vAlign w:val="center"/>
          </w:tcPr>
          <w:p w14:paraId="71E7F374" w14:textId="77777777" w:rsidR="006543B9" w:rsidRPr="006543B9" w:rsidRDefault="006543B9" w:rsidP="006543B9">
            <w:pPr>
              <w:jc w:val="both"/>
              <w:rPr>
                <w:rFonts w:eastAsia="Calibri" w:cs="Calibri"/>
                <w:sz w:val="18"/>
              </w:rPr>
            </w:pPr>
            <w:r w:rsidRPr="006543B9">
              <w:rPr>
                <w:rFonts w:eastAsia="Calibri" w:cs="Calibri"/>
                <w:sz w:val="18"/>
              </w:rPr>
              <w:t>31</w:t>
            </w:r>
          </w:p>
        </w:tc>
        <w:tc>
          <w:tcPr>
            <w:tcW w:w="641" w:type="dxa"/>
            <w:tcMar>
              <w:top w:w="28" w:type="dxa"/>
              <w:bottom w:w="28" w:type="dxa"/>
            </w:tcMar>
            <w:vAlign w:val="center"/>
          </w:tcPr>
          <w:p w14:paraId="6A739F9A" w14:textId="77777777" w:rsidR="006543B9" w:rsidRPr="006543B9" w:rsidRDefault="006543B9" w:rsidP="006543B9">
            <w:pPr>
              <w:jc w:val="both"/>
              <w:rPr>
                <w:rFonts w:eastAsia="Calibri" w:cs="Calibri"/>
                <w:sz w:val="18"/>
              </w:rPr>
            </w:pPr>
            <w:r w:rsidRPr="006543B9">
              <w:rPr>
                <w:rFonts w:eastAsia="Calibri" w:cs="Calibri"/>
                <w:sz w:val="18"/>
              </w:rPr>
              <w:t>17</w:t>
            </w:r>
          </w:p>
        </w:tc>
        <w:tc>
          <w:tcPr>
            <w:tcW w:w="641" w:type="dxa"/>
            <w:shd w:val="clear" w:color="auto" w:fill="E3E7F1"/>
            <w:tcMar>
              <w:top w:w="28" w:type="dxa"/>
              <w:bottom w:w="28" w:type="dxa"/>
            </w:tcMar>
            <w:vAlign w:val="center"/>
          </w:tcPr>
          <w:p w14:paraId="70BEB786" w14:textId="77777777" w:rsidR="006543B9" w:rsidRPr="006543B9" w:rsidRDefault="006543B9" w:rsidP="006543B9">
            <w:pPr>
              <w:jc w:val="both"/>
              <w:rPr>
                <w:rFonts w:eastAsia="Calibri" w:cs="Calibri"/>
                <w:sz w:val="18"/>
              </w:rPr>
            </w:pPr>
            <w:r w:rsidRPr="006543B9">
              <w:rPr>
                <w:rFonts w:eastAsia="Calibri" w:cs="Calibri"/>
                <w:sz w:val="18"/>
              </w:rPr>
              <w:t>14</w:t>
            </w:r>
          </w:p>
        </w:tc>
      </w:tr>
      <w:tr w:rsidR="006543B9" w:rsidRPr="006543B9" w14:paraId="18AE3483" w14:textId="77777777" w:rsidTr="006543B9">
        <w:tc>
          <w:tcPr>
            <w:tcW w:w="5408" w:type="dxa"/>
            <w:tcMar>
              <w:top w:w="28" w:type="dxa"/>
              <w:bottom w:w="28" w:type="dxa"/>
            </w:tcMar>
            <w:vAlign w:val="center"/>
          </w:tcPr>
          <w:p w14:paraId="3BC9F9DA" w14:textId="77777777" w:rsidR="006543B9" w:rsidRPr="006543B9" w:rsidRDefault="006543B9" w:rsidP="006543B9">
            <w:pPr>
              <w:jc w:val="both"/>
              <w:rPr>
                <w:rFonts w:eastAsia="Calibri" w:cs="Calibri"/>
                <w:sz w:val="18"/>
              </w:rPr>
            </w:pPr>
            <w:r w:rsidRPr="006543B9">
              <w:rPr>
                <w:rFonts w:eastAsia="Calibri" w:cs="Calibri"/>
                <w:sz w:val="18"/>
              </w:rPr>
              <w:t>External referral (AG1)</w:t>
            </w:r>
          </w:p>
        </w:tc>
        <w:tc>
          <w:tcPr>
            <w:tcW w:w="641" w:type="dxa"/>
            <w:shd w:val="clear" w:color="auto" w:fill="E3E7F1"/>
            <w:tcMar>
              <w:top w:w="28" w:type="dxa"/>
              <w:bottom w:w="28" w:type="dxa"/>
            </w:tcMar>
            <w:vAlign w:val="center"/>
          </w:tcPr>
          <w:p w14:paraId="4E82E9C6" w14:textId="77777777" w:rsidR="006543B9" w:rsidRPr="006543B9" w:rsidRDefault="006543B9" w:rsidP="006543B9">
            <w:pPr>
              <w:jc w:val="both"/>
              <w:rPr>
                <w:rFonts w:eastAsia="Calibri" w:cs="Calibri"/>
                <w:sz w:val="18"/>
              </w:rPr>
            </w:pPr>
            <w:r w:rsidRPr="006543B9">
              <w:rPr>
                <w:rFonts w:eastAsia="Calibri" w:cs="Calibri"/>
                <w:sz w:val="18"/>
              </w:rPr>
              <w:t>1129</w:t>
            </w:r>
          </w:p>
        </w:tc>
        <w:tc>
          <w:tcPr>
            <w:tcW w:w="641" w:type="dxa"/>
            <w:tcMar>
              <w:top w:w="28" w:type="dxa"/>
              <w:bottom w:w="28" w:type="dxa"/>
            </w:tcMar>
            <w:vAlign w:val="center"/>
          </w:tcPr>
          <w:p w14:paraId="0F4F3902" w14:textId="77777777" w:rsidR="006543B9" w:rsidRPr="006543B9" w:rsidRDefault="006543B9" w:rsidP="006543B9">
            <w:pPr>
              <w:jc w:val="both"/>
              <w:rPr>
                <w:rFonts w:eastAsia="Calibri" w:cs="Calibri"/>
                <w:sz w:val="18"/>
              </w:rPr>
            </w:pPr>
            <w:r w:rsidRPr="006543B9">
              <w:rPr>
                <w:rFonts w:eastAsia="Calibri" w:cs="Calibri"/>
                <w:sz w:val="18"/>
              </w:rPr>
              <w:t>950</w:t>
            </w:r>
          </w:p>
        </w:tc>
        <w:tc>
          <w:tcPr>
            <w:tcW w:w="641" w:type="dxa"/>
            <w:shd w:val="clear" w:color="auto" w:fill="E3E7F1"/>
            <w:tcMar>
              <w:top w:w="28" w:type="dxa"/>
              <w:bottom w:w="28" w:type="dxa"/>
            </w:tcMar>
            <w:vAlign w:val="center"/>
          </w:tcPr>
          <w:p w14:paraId="6D4AC0AA" w14:textId="77777777" w:rsidR="006543B9" w:rsidRPr="006543B9" w:rsidRDefault="006543B9" w:rsidP="006543B9">
            <w:pPr>
              <w:jc w:val="both"/>
              <w:rPr>
                <w:rFonts w:eastAsia="Calibri" w:cs="Calibri"/>
                <w:sz w:val="18"/>
              </w:rPr>
            </w:pPr>
            <w:r w:rsidRPr="006543B9">
              <w:rPr>
                <w:rFonts w:eastAsia="Calibri" w:cs="Calibri"/>
                <w:sz w:val="18"/>
              </w:rPr>
              <w:t>741</w:t>
            </w:r>
          </w:p>
        </w:tc>
        <w:tc>
          <w:tcPr>
            <w:tcW w:w="641" w:type="dxa"/>
            <w:tcMar>
              <w:top w:w="28" w:type="dxa"/>
              <w:bottom w:w="28" w:type="dxa"/>
            </w:tcMar>
            <w:vAlign w:val="center"/>
          </w:tcPr>
          <w:p w14:paraId="67CE29C6" w14:textId="77777777" w:rsidR="006543B9" w:rsidRPr="006543B9" w:rsidRDefault="006543B9" w:rsidP="006543B9">
            <w:pPr>
              <w:jc w:val="both"/>
              <w:rPr>
                <w:rFonts w:eastAsia="Calibri" w:cs="Calibri"/>
                <w:sz w:val="18"/>
              </w:rPr>
            </w:pPr>
            <w:r w:rsidRPr="006543B9">
              <w:rPr>
                <w:rFonts w:eastAsia="Calibri" w:cs="Calibri"/>
                <w:sz w:val="18"/>
              </w:rPr>
              <w:t>480</w:t>
            </w:r>
          </w:p>
        </w:tc>
        <w:tc>
          <w:tcPr>
            <w:tcW w:w="641" w:type="dxa"/>
            <w:shd w:val="clear" w:color="auto" w:fill="E3E7F1"/>
            <w:tcMar>
              <w:top w:w="28" w:type="dxa"/>
              <w:bottom w:w="28" w:type="dxa"/>
            </w:tcMar>
            <w:vAlign w:val="center"/>
          </w:tcPr>
          <w:p w14:paraId="6B25800C" w14:textId="77777777" w:rsidR="006543B9" w:rsidRPr="006543B9" w:rsidRDefault="006543B9" w:rsidP="006543B9">
            <w:pPr>
              <w:jc w:val="both"/>
              <w:rPr>
                <w:rFonts w:eastAsia="Calibri" w:cs="Calibri"/>
                <w:sz w:val="18"/>
              </w:rPr>
            </w:pPr>
            <w:r w:rsidRPr="006543B9">
              <w:rPr>
                <w:rFonts w:eastAsia="Calibri" w:cs="Calibri"/>
                <w:sz w:val="18"/>
              </w:rPr>
              <w:t>351</w:t>
            </w:r>
          </w:p>
        </w:tc>
      </w:tr>
      <w:tr w:rsidR="006543B9" w:rsidRPr="006543B9" w14:paraId="66A31FE5" w14:textId="77777777" w:rsidTr="006543B9">
        <w:tc>
          <w:tcPr>
            <w:tcW w:w="5408" w:type="dxa"/>
            <w:tcMar>
              <w:top w:w="28" w:type="dxa"/>
              <w:bottom w:w="28" w:type="dxa"/>
            </w:tcMar>
            <w:vAlign w:val="center"/>
          </w:tcPr>
          <w:p w14:paraId="6E214BA5" w14:textId="77777777" w:rsidR="006543B9" w:rsidRPr="006543B9" w:rsidRDefault="006543B9" w:rsidP="006543B9">
            <w:pPr>
              <w:jc w:val="both"/>
              <w:rPr>
                <w:rFonts w:eastAsia="Calibri" w:cs="Calibri"/>
                <w:sz w:val="18"/>
              </w:rPr>
            </w:pPr>
            <w:r w:rsidRPr="006543B9">
              <w:rPr>
                <w:rFonts w:eastAsia="Calibri" w:cs="Calibri"/>
                <w:sz w:val="18"/>
              </w:rPr>
              <w:t>External referral (NA3)</w:t>
            </w:r>
          </w:p>
        </w:tc>
        <w:tc>
          <w:tcPr>
            <w:tcW w:w="641" w:type="dxa"/>
            <w:shd w:val="clear" w:color="auto" w:fill="E3E7F1"/>
            <w:tcMar>
              <w:top w:w="28" w:type="dxa"/>
              <w:bottom w:w="28" w:type="dxa"/>
            </w:tcMar>
            <w:vAlign w:val="center"/>
          </w:tcPr>
          <w:p w14:paraId="0E5FF2C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11F17D42"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785F12F5"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726733DE"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7C3DB704"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4E67421A" w14:textId="77777777" w:rsidTr="006543B9">
        <w:tc>
          <w:tcPr>
            <w:tcW w:w="5408" w:type="dxa"/>
            <w:tcMar>
              <w:top w:w="28" w:type="dxa"/>
              <w:bottom w:w="28" w:type="dxa"/>
            </w:tcMar>
            <w:vAlign w:val="center"/>
          </w:tcPr>
          <w:p w14:paraId="1B0B6F62" w14:textId="77777777" w:rsidR="006543B9" w:rsidRPr="006543B9" w:rsidRDefault="006543B9" w:rsidP="006543B9">
            <w:pPr>
              <w:jc w:val="both"/>
              <w:rPr>
                <w:rFonts w:eastAsia="Calibri" w:cs="Calibri"/>
                <w:sz w:val="18"/>
              </w:rPr>
            </w:pPr>
            <w:r w:rsidRPr="006543B9">
              <w:rPr>
                <w:rFonts w:eastAsia="Calibri" w:cs="Calibri"/>
                <w:sz w:val="18"/>
              </w:rPr>
              <w:t>External referral (NAT1)</w:t>
            </w:r>
          </w:p>
        </w:tc>
        <w:tc>
          <w:tcPr>
            <w:tcW w:w="641" w:type="dxa"/>
            <w:shd w:val="clear" w:color="auto" w:fill="E3E7F1"/>
            <w:tcMar>
              <w:top w:w="28" w:type="dxa"/>
              <w:bottom w:w="28" w:type="dxa"/>
            </w:tcMar>
            <w:vAlign w:val="center"/>
          </w:tcPr>
          <w:p w14:paraId="20BCB841"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02F54B31"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17524569"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tcMar>
              <w:top w:w="28" w:type="dxa"/>
              <w:bottom w:w="28" w:type="dxa"/>
            </w:tcMar>
            <w:vAlign w:val="center"/>
          </w:tcPr>
          <w:p w14:paraId="4A3D7FDF" w14:textId="77777777" w:rsidR="006543B9" w:rsidRPr="006543B9" w:rsidRDefault="006543B9" w:rsidP="006543B9">
            <w:pPr>
              <w:jc w:val="both"/>
              <w:rPr>
                <w:rFonts w:eastAsia="Calibri" w:cs="Calibri"/>
                <w:sz w:val="18"/>
              </w:rPr>
            </w:pPr>
            <w:r w:rsidRPr="006543B9">
              <w:rPr>
                <w:rFonts w:eastAsia="Calibri" w:cs="Calibri"/>
                <w:sz w:val="18"/>
              </w:rPr>
              <w:t>5</w:t>
            </w:r>
          </w:p>
        </w:tc>
        <w:tc>
          <w:tcPr>
            <w:tcW w:w="641" w:type="dxa"/>
            <w:shd w:val="clear" w:color="auto" w:fill="E3E7F1"/>
            <w:tcMar>
              <w:top w:w="28" w:type="dxa"/>
              <w:bottom w:w="28" w:type="dxa"/>
            </w:tcMar>
            <w:vAlign w:val="center"/>
          </w:tcPr>
          <w:p w14:paraId="345F7DBB" w14:textId="77777777" w:rsidR="006543B9" w:rsidRPr="006543B9" w:rsidRDefault="006543B9" w:rsidP="006543B9">
            <w:pPr>
              <w:jc w:val="both"/>
              <w:rPr>
                <w:rFonts w:eastAsia="Calibri" w:cs="Calibri"/>
                <w:sz w:val="18"/>
              </w:rPr>
            </w:pPr>
            <w:r w:rsidRPr="006543B9">
              <w:rPr>
                <w:rFonts w:eastAsia="Calibri" w:cs="Calibri"/>
                <w:sz w:val="18"/>
              </w:rPr>
              <w:t>6</w:t>
            </w:r>
          </w:p>
        </w:tc>
      </w:tr>
      <w:tr w:rsidR="006543B9" w:rsidRPr="006543B9" w14:paraId="2BBD3170" w14:textId="77777777" w:rsidTr="006543B9">
        <w:tc>
          <w:tcPr>
            <w:tcW w:w="5408" w:type="dxa"/>
            <w:tcMar>
              <w:top w:w="28" w:type="dxa"/>
              <w:bottom w:w="28" w:type="dxa"/>
            </w:tcMar>
            <w:vAlign w:val="center"/>
          </w:tcPr>
          <w:p w14:paraId="6A5FD11C" w14:textId="77777777" w:rsidR="006543B9" w:rsidRPr="006543B9" w:rsidRDefault="006543B9" w:rsidP="006543B9">
            <w:pPr>
              <w:jc w:val="both"/>
              <w:rPr>
                <w:rFonts w:eastAsia="Calibri" w:cs="Calibri"/>
                <w:sz w:val="18"/>
              </w:rPr>
            </w:pPr>
            <w:r w:rsidRPr="006543B9">
              <w:rPr>
                <w:rFonts w:eastAsia="Calibri" w:cs="Calibri"/>
                <w:sz w:val="18"/>
              </w:rPr>
              <w:t>Facilitated self-help (NA3)</w:t>
            </w:r>
          </w:p>
        </w:tc>
        <w:tc>
          <w:tcPr>
            <w:tcW w:w="641" w:type="dxa"/>
            <w:shd w:val="clear" w:color="auto" w:fill="E3E7F1"/>
            <w:tcMar>
              <w:top w:w="28" w:type="dxa"/>
              <w:bottom w:w="28" w:type="dxa"/>
            </w:tcMar>
            <w:vAlign w:val="center"/>
          </w:tcPr>
          <w:p w14:paraId="78E60E10"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2CB6756C"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6EC38294"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5D755981"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79F79FDF"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514FCD1F" w14:textId="77777777" w:rsidTr="006543B9">
        <w:tc>
          <w:tcPr>
            <w:tcW w:w="5408" w:type="dxa"/>
            <w:tcMar>
              <w:top w:w="28" w:type="dxa"/>
              <w:bottom w:w="28" w:type="dxa"/>
            </w:tcMar>
            <w:vAlign w:val="center"/>
          </w:tcPr>
          <w:p w14:paraId="141E603F" w14:textId="77777777" w:rsidR="006543B9" w:rsidRPr="006543B9" w:rsidRDefault="006543B9" w:rsidP="006543B9">
            <w:pPr>
              <w:jc w:val="both"/>
              <w:rPr>
                <w:rFonts w:eastAsia="Calibri" w:cs="Calibri"/>
                <w:sz w:val="18"/>
              </w:rPr>
            </w:pPr>
            <w:r w:rsidRPr="006543B9">
              <w:rPr>
                <w:rFonts w:eastAsia="Calibri" w:cs="Calibri"/>
                <w:sz w:val="18"/>
              </w:rPr>
              <w:lastRenderedPageBreak/>
              <w:t>Frivolous, vexatious, or trivial (PNFA2)</w:t>
            </w:r>
          </w:p>
        </w:tc>
        <w:tc>
          <w:tcPr>
            <w:tcW w:w="641" w:type="dxa"/>
            <w:shd w:val="clear" w:color="auto" w:fill="E3E7F1"/>
            <w:tcMar>
              <w:top w:w="28" w:type="dxa"/>
              <w:bottom w:w="28" w:type="dxa"/>
            </w:tcMar>
            <w:vAlign w:val="center"/>
          </w:tcPr>
          <w:p w14:paraId="6C5EFA18"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12AD672E"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215BF7F3"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6043ED82"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28FB71F7" w14:textId="77777777" w:rsidR="006543B9" w:rsidRPr="006543B9" w:rsidRDefault="006543B9" w:rsidP="006543B9">
            <w:pPr>
              <w:jc w:val="both"/>
              <w:rPr>
                <w:rFonts w:eastAsia="Calibri" w:cs="Calibri"/>
                <w:sz w:val="18"/>
              </w:rPr>
            </w:pPr>
            <w:r w:rsidRPr="006543B9">
              <w:rPr>
                <w:rFonts w:eastAsia="Calibri" w:cs="Calibri"/>
                <w:sz w:val="18"/>
              </w:rPr>
              <w:t>2</w:t>
            </w:r>
          </w:p>
        </w:tc>
      </w:tr>
      <w:tr w:rsidR="006543B9" w:rsidRPr="006543B9" w14:paraId="7B5DD661" w14:textId="77777777" w:rsidTr="006543B9">
        <w:tc>
          <w:tcPr>
            <w:tcW w:w="5408" w:type="dxa"/>
            <w:tcMar>
              <w:top w:w="28" w:type="dxa"/>
              <w:bottom w:w="28" w:type="dxa"/>
            </w:tcMar>
            <w:vAlign w:val="center"/>
          </w:tcPr>
          <w:p w14:paraId="7D7D0788" w14:textId="77777777" w:rsidR="006543B9" w:rsidRPr="006543B9" w:rsidRDefault="006543B9" w:rsidP="006543B9">
            <w:pPr>
              <w:jc w:val="both"/>
              <w:rPr>
                <w:rFonts w:eastAsia="Calibri" w:cs="Calibri"/>
                <w:sz w:val="18"/>
              </w:rPr>
            </w:pPr>
            <w:r w:rsidRPr="006543B9">
              <w:rPr>
                <w:rFonts w:eastAsia="Calibri" w:cs="Calibri"/>
                <w:sz w:val="18"/>
              </w:rPr>
              <w:t>Further work requested (NA3)</w:t>
            </w:r>
          </w:p>
        </w:tc>
        <w:tc>
          <w:tcPr>
            <w:tcW w:w="641" w:type="dxa"/>
            <w:shd w:val="clear" w:color="auto" w:fill="E3E7F1"/>
            <w:tcMar>
              <w:top w:w="28" w:type="dxa"/>
              <w:bottom w:w="28" w:type="dxa"/>
            </w:tcMar>
            <w:vAlign w:val="center"/>
          </w:tcPr>
          <w:p w14:paraId="4096F47A"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7A2DC0C3"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4848EDE1"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30DAA01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4E3C538B"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7953AC61" w14:textId="77777777" w:rsidTr="006543B9">
        <w:tc>
          <w:tcPr>
            <w:tcW w:w="5408" w:type="dxa"/>
            <w:tcMar>
              <w:top w:w="28" w:type="dxa"/>
              <w:bottom w:w="28" w:type="dxa"/>
            </w:tcMar>
            <w:vAlign w:val="center"/>
          </w:tcPr>
          <w:p w14:paraId="59F6541A" w14:textId="77777777" w:rsidR="006543B9" w:rsidRPr="006543B9" w:rsidRDefault="006543B9" w:rsidP="006543B9">
            <w:pPr>
              <w:jc w:val="both"/>
              <w:rPr>
                <w:rFonts w:eastAsia="Calibri" w:cs="Calibri"/>
                <w:sz w:val="18"/>
              </w:rPr>
            </w:pPr>
            <w:r w:rsidRPr="006543B9">
              <w:rPr>
                <w:rFonts w:eastAsia="Calibri" w:cs="Calibri"/>
                <w:sz w:val="18"/>
              </w:rPr>
              <w:t>HRC complaint triggered resolution elsewhere (RP2)</w:t>
            </w:r>
          </w:p>
        </w:tc>
        <w:tc>
          <w:tcPr>
            <w:tcW w:w="641" w:type="dxa"/>
            <w:shd w:val="clear" w:color="auto" w:fill="E3E7F1"/>
            <w:tcMar>
              <w:top w:w="28" w:type="dxa"/>
              <w:bottom w:w="28" w:type="dxa"/>
            </w:tcMar>
            <w:vAlign w:val="center"/>
          </w:tcPr>
          <w:p w14:paraId="5A0555DE" w14:textId="77777777" w:rsidR="006543B9" w:rsidRPr="006543B9" w:rsidRDefault="006543B9" w:rsidP="006543B9">
            <w:pPr>
              <w:jc w:val="both"/>
              <w:rPr>
                <w:rFonts w:eastAsia="Calibri" w:cs="Calibri"/>
                <w:sz w:val="18"/>
              </w:rPr>
            </w:pPr>
            <w:r w:rsidRPr="006543B9">
              <w:rPr>
                <w:rFonts w:eastAsia="Calibri" w:cs="Calibri"/>
                <w:sz w:val="18"/>
              </w:rPr>
              <w:t>6</w:t>
            </w:r>
          </w:p>
        </w:tc>
        <w:tc>
          <w:tcPr>
            <w:tcW w:w="641" w:type="dxa"/>
            <w:tcMar>
              <w:top w:w="28" w:type="dxa"/>
              <w:bottom w:w="28" w:type="dxa"/>
            </w:tcMar>
            <w:vAlign w:val="center"/>
          </w:tcPr>
          <w:p w14:paraId="19BBF91F" w14:textId="77777777" w:rsidR="006543B9" w:rsidRPr="006543B9" w:rsidRDefault="006543B9" w:rsidP="006543B9">
            <w:pPr>
              <w:jc w:val="both"/>
              <w:rPr>
                <w:rFonts w:eastAsia="Calibri" w:cs="Calibri"/>
                <w:sz w:val="18"/>
              </w:rPr>
            </w:pPr>
            <w:r w:rsidRPr="006543B9">
              <w:rPr>
                <w:rFonts w:eastAsia="Calibri" w:cs="Calibri"/>
                <w:sz w:val="18"/>
              </w:rPr>
              <w:t>6</w:t>
            </w:r>
          </w:p>
        </w:tc>
        <w:tc>
          <w:tcPr>
            <w:tcW w:w="641" w:type="dxa"/>
            <w:shd w:val="clear" w:color="auto" w:fill="E3E7F1"/>
            <w:tcMar>
              <w:top w:w="28" w:type="dxa"/>
              <w:bottom w:w="28" w:type="dxa"/>
            </w:tcMar>
            <w:vAlign w:val="center"/>
          </w:tcPr>
          <w:p w14:paraId="5B50DB13" w14:textId="77777777" w:rsidR="006543B9" w:rsidRPr="006543B9" w:rsidRDefault="006543B9" w:rsidP="006543B9">
            <w:pPr>
              <w:jc w:val="both"/>
              <w:rPr>
                <w:rFonts w:eastAsia="Calibri" w:cs="Calibri"/>
                <w:sz w:val="18"/>
              </w:rPr>
            </w:pPr>
            <w:r w:rsidRPr="006543B9">
              <w:rPr>
                <w:rFonts w:eastAsia="Calibri" w:cs="Calibri"/>
                <w:sz w:val="18"/>
              </w:rPr>
              <w:t>6</w:t>
            </w:r>
          </w:p>
        </w:tc>
        <w:tc>
          <w:tcPr>
            <w:tcW w:w="641" w:type="dxa"/>
            <w:tcMar>
              <w:top w:w="28" w:type="dxa"/>
              <w:bottom w:w="28" w:type="dxa"/>
            </w:tcMar>
            <w:vAlign w:val="center"/>
          </w:tcPr>
          <w:p w14:paraId="47F14650" w14:textId="77777777" w:rsidR="006543B9" w:rsidRPr="006543B9" w:rsidRDefault="006543B9" w:rsidP="006543B9">
            <w:pPr>
              <w:jc w:val="both"/>
              <w:rPr>
                <w:rFonts w:eastAsia="Calibri" w:cs="Calibri"/>
                <w:sz w:val="18"/>
              </w:rPr>
            </w:pPr>
            <w:r w:rsidRPr="006543B9">
              <w:rPr>
                <w:rFonts w:eastAsia="Calibri" w:cs="Calibri"/>
                <w:sz w:val="18"/>
              </w:rPr>
              <w:t>6</w:t>
            </w:r>
          </w:p>
        </w:tc>
        <w:tc>
          <w:tcPr>
            <w:tcW w:w="641" w:type="dxa"/>
            <w:shd w:val="clear" w:color="auto" w:fill="E3E7F1"/>
            <w:tcMar>
              <w:top w:w="28" w:type="dxa"/>
              <w:bottom w:w="28" w:type="dxa"/>
            </w:tcMar>
            <w:vAlign w:val="center"/>
          </w:tcPr>
          <w:p w14:paraId="0E233FCF" w14:textId="77777777" w:rsidR="006543B9" w:rsidRPr="006543B9" w:rsidRDefault="006543B9" w:rsidP="006543B9">
            <w:pPr>
              <w:jc w:val="both"/>
              <w:rPr>
                <w:rFonts w:eastAsia="Calibri" w:cs="Calibri"/>
                <w:sz w:val="18"/>
              </w:rPr>
            </w:pPr>
            <w:r w:rsidRPr="006543B9">
              <w:rPr>
                <w:rFonts w:eastAsia="Calibri" w:cs="Calibri"/>
                <w:sz w:val="18"/>
              </w:rPr>
              <w:t>5</w:t>
            </w:r>
          </w:p>
        </w:tc>
      </w:tr>
      <w:tr w:rsidR="006543B9" w:rsidRPr="006543B9" w14:paraId="51643A5B" w14:textId="77777777" w:rsidTr="006543B9">
        <w:tc>
          <w:tcPr>
            <w:tcW w:w="5408" w:type="dxa"/>
            <w:tcMar>
              <w:top w:w="28" w:type="dxa"/>
              <w:bottom w:w="28" w:type="dxa"/>
            </w:tcMar>
            <w:vAlign w:val="center"/>
          </w:tcPr>
          <w:p w14:paraId="1A0910AF" w14:textId="77777777" w:rsidR="006543B9" w:rsidRPr="006543B9" w:rsidRDefault="006543B9" w:rsidP="006543B9">
            <w:pPr>
              <w:jc w:val="both"/>
              <w:rPr>
                <w:rFonts w:eastAsia="Calibri" w:cs="Calibri"/>
                <w:sz w:val="18"/>
              </w:rPr>
            </w:pPr>
            <w:r w:rsidRPr="006543B9">
              <w:rPr>
                <w:rFonts w:eastAsia="Calibri" w:cs="Calibri"/>
                <w:sz w:val="18"/>
              </w:rPr>
              <w:t>HRC facilitated self-help (AG1)</w:t>
            </w:r>
          </w:p>
        </w:tc>
        <w:tc>
          <w:tcPr>
            <w:tcW w:w="641" w:type="dxa"/>
            <w:shd w:val="clear" w:color="auto" w:fill="E3E7F1"/>
            <w:tcMar>
              <w:top w:w="28" w:type="dxa"/>
              <w:bottom w:w="28" w:type="dxa"/>
            </w:tcMar>
            <w:vAlign w:val="center"/>
          </w:tcPr>
          <w:p w14:paraId="68D1BE66" w14:textId="77777777" w:rsidR="006543B9" w:rsidRPr="006543B9" w:rsidRDefault="006543B9" w:rsidP="006543B9">
            <w:pPr>
              <w:jc w:val="both"/>
              <w:rPr>
                <w:rFonts w:eastAsia="Calibri" w:cs="Calibri"/>
                <w:sz w:val="18"/>
              </w:rPr>
            </w:pPr>
            <w:r w:rsidRPr="006543B9">
              <w:rPr>
                <w:rFonts w:eastAsia="Calibri" w:cs="Calibri"/>
                <w:sz w:val="18"/>
              </w:rPr>
              <w:t>231</w:t>
            </w:r>
          </w:p>
        </w:tc>
        <w:tc>
          <w:tcPr>
            <w:tcW w:w="641" w:type="dxa"/>
            <w:tcMar>
              <w:top w:w="28" w:type="dxa"/>
              <w:bottom w:w="28" w:type="dxa"/>
            </w:tcMar>
            <w:vAlign w:val="center"/>
          </w:tcPr>
          <w:p w14:paraId="51822B11" w14:textId="77777777" w:rsidR="006543B9" w:rsidRPr="006543B9" w:rsidRDefault="006543B9" w:rsidP="006543B9">
            <w:pPr>
              <w:jc w:val="both"/>
              <w:rPr>
                <w:rFonts w:eastAsia="Calibri" w:cs="Calibri"/>
                <w:sz w:val="18"/>
              </w:rPr>
            </w:pPr>
            <w:r w:rsidRPr="006543B9">
              <w:rPr>
                <w:rFonts w:eastAsia="Calibri" w:cs="Calibri"/>
                <w:sz w:val="18"/>
              </w:rPr>
              <w:t>181</w:t>
            </w:r>
          </w:p>
        </w:tc>
        <w:tc>
          <w:tcPr>
            <w:tcW w:w="641" w:type="dxa"/>
            <w:shd w:val="clear" w:color="auto" w:fill="E3E7F1"/>
            <w:tcMar>
              <w:top w:w="28" w:type="dxa"/>
              <w:bottom w:w="28" w:type="dxa"/>
            </w:tcMar>
            <w:vAlign w:val="center"/>
          </w:tcPr>
          <w:p w14:paraId="09BB071E" w14:textId="77777777" w:rsidR="006543B9" w:rsidRPr="006543B9" w:rsidRDefault="006543B9" w:rsidP="006543B9">
            <w:pPr>
              <w:jc w:val="both"/>
              <w:rPr>
                <w:rFonts w:eastAsia="Calibri" w:cs="Calibri"/>
                <w:sz w:val="18"/>
              </w:rPr>
            </w:pPr>
            <w:r w:rsidRPr="006543B9">
              <w:rPr>
                <w:rFonts w:eastAsia="Calibri" w:cs="Calibri"/>
                <w:sz w:val="18"/>
              </w:rPr>
              <w:t>159</w:t>
            </w:r>
          </w:p>
        </w:tc>
        <w:tc>
          <w:tcPr>
            <w:tcW w:w="641" w:type="dxa"/>
            <w:tcMar>
              <w:top w:w="28" w:type="dxa"/>
              <w:bottom w:w="28" w:type="dxa"/>
            </w:tcMar>
            <w:vAlign w:val="center"/>
          </w:tcPr>
          <w:p w14:paraId="670CB880" w14:textId="77777777" w:rsidR="006543B9" w:rsidRPr="006543B9" w:rsidRDefault="006543B9" w:rsidP="006543B9">
            <w:pPr>
              <w:jc w:val="both"/>
              <w:rPr>
                <w:rFonts w:eastAsia="Calibri" w:cs="Calibri"/>
                <w:sz w:val="18"/>
              </w:rPr>
            </w:pPr>
            <w:r w:rsidRPr="006543B9">
              <w:rPr>
                <w:rFonts w:eastAsia="Calibri" w:cs="Calibri"/>
                <w:sz w:val="18"/>
              </w:rPr>
              <w:t>114</w:t>
            </w:r>
          </w:p>
        </w:tc>
        <w:tc>
          <w:tcPr>
            <w:tcW w:w="641" w:type="dxa"/>
            <w:shd w:val="clear" w:color="auto" w:fill="E3E7F1"/>
            <w:tcMar>
              <w:top w:w="28" w:type="dxa"/>
              <w:bottom w:w="28" w:type="dxa"/>
            </w:tcMar>
            <w:vAlign w:val="center"/>
          </w:tcPr>
          <w:p w14:paraId="6E0F05F3" w14:textId="77777777" w:rsidR="006543B9" w:rsidRPr="006543B9" w:rsidRDefault="006543B9" w:rsidP="006543B9">
            <w:pPr>
              <w:jc w:val="both"/>
              <w:rPr>
                <w:rFonts w:eastAsia="Calibri" w:cs="Calibri"/>
                <w:sz w:val="18"/>
              </w:rPr>
            </w:pPr>
            <w:r w:rsidRPr="006543B9">
              <w:rPr>
                <w:rFonts w:eastAsia="Calibri" w:cs="Calibri"/>
                <w:sz w:val="18"/>
              </w:rPr>
              <w:t>137</w:t>
            </w:r>
          </w:p>
        </w:tc>
      </w:tr>
      <w:tr w:rsidR="006543B9" w:rsidRPr="006543B9" w14:paraId="0018E1A7" w14:textId="77777777" w:rsidTr="006543B9">
        <w:tc>
          <w:tcPr>
            <w:tcW w:w="5408" w:type="dxa"/>
            <w:tcMar>
              <w:top w:w="28" w:type="dxa"/>
              <w:bottom w:w="28" w:type="dxa"/>
            </w:tcMar>
            <w:vAlign w:val="center"/>
          </w:tcPr>
          <w:p w14:paraId="0D1F914C" w14:textId="77777777" w:rsidR="006543B9" w:rsidRPr="006543B9" w:rsidRDefault="006543B9" w:rsidP="006543B9">
            <w:pPr>
              <w:jc w:val="both"/>
              <w:rPr>
                <w:rFonts w:eastAsia="Calibri" w:cs="Calibri"/>
                <w:sz w:val="18"/>
              </w:rPr>
            </w:pPr>
            <w:r w:rsidRPr="006543B9">
              <w:rPr>
                <w:rFonts w:eastAsia="Calibri" w:cs="Calibri"/>
                <w:sz w:val="18"/>
              </w:rPr>
              <w:t>HRC facilitated self-help (RP2)</w:t>
            </w:r>
          </w:p>
        </w:tc>
        <w:tc>
          <w:tcPr>
            <w:tcW w:w="641" w:type="dxa"/>
            <w:shd w:val="clear" w:color="auto" w:fill="E3E7F1"/>
            <w:tcMar>
              <w:top w:w="28" w:type="dxa"/>
              <w:bottom w:w="28" w:type="dxa"/>
            </w:tcMar>
            <w:vAlign w:val="center"/>
          </w:tcPr>
          <w:p w14:paraId="0F15DB1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5482C9F6"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388ABC95"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tcMar>
              <w:top w:w="28" w:type="dxa"/>
              <w:bottom w:w="28" w:type="dxa"/>
            </w:tcMar>
            <w:vAlign w:val="center"/>
          </w:tcPr>
          <w:p w14:paraId="3D716E48"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43A084F1"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5B02A5C3" w14:textId="77777777" w:rsidTr="006543B9">
        <w:tc>
          <w:tcPr>
            <w:tcW w:w="5408" w:type="dxa"/>
            <w:tcMar>
              <w:top w:w="28" w:type="dxa"/>
              <w:bottom w:w="28" w:type="dxa"/>
            </w:tcMar>
            <w:vAlign w:val="center"/>
          </w:tcPr>
          <w:p w14:paraId="55957DD0" w14:textId="77777777" w:rsidR="006543B9" w:rsidRPr="006543B9" w:rsidRDefault="006543B9" w:rsidP="006543B9">
            <w:pPr>
              <w:jc w:val="both"/>
              <w:rPr>
                <w:rFonts w:eastAsia="Calibri" w:cs="Calibri"/>
                <w:sz w:val="18"/>
              </w:rPr>
            </w:pPr>
            <w:r w:rsidRPr="006543B9">
              <w:rPr>
                <w:rFonts w:eastAsia="Calibri" w:cs="Calibri"/>
                <w:sz w:val="18"/>
              </w:rPr>
              <w:t>HRC facilitated self-help or referral to appropriate agency/process (RP2)</w:t>
            </w:r>
          </w:p>
        </w:tc>
        <w:tc>
          <w:tcPr>
            <w:tcW w:w="641" w:type="dxa"/>
            <w:shd w:val="clear" w:color="auto" w:fill="E3E7F1"/>
            <w:tcMar>
              <w:top w:w="28" w:type="dxa"/>
              <w:bottom w:w="28" w:type="dxa"/>
            </w:tcMar>
            <w:vAlign w:val="center"/>
          </w:tcPr>
          <w:p w14:paraId="63086C9A"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553B47D4" w14:textId="77777777" w:rsidR="006543B9" w:rsidRPr="006543B9" w:rsidRDefault="006543B9" w:rsidP="006543B9">
            <w:pPr>
              <w:jc w:val="both"/>
              <w:rPr>
                <w:rFonts w:eastAsia="Calibri" w:cs="Calibri"/>
                <w:sz w:val="18"/>
              </w:rPr>
            </w:pPr>
            <w:r w:rsidRPr="006543B9">
              <w:rPr>
                <w:rFonts w:eastAsia="Calibri" w:cs="Calibri"/>
                <w:sz w:val="18"/>
              </w:rPr>
              <w:t>4</w:t>
            </w:r>
          </w:p>
        </w:tc>
        <w:tc>
          <w:tcPr>
            <w:tcW w:w="641" w:type="dxa"/>
            <w:shd w:val="clear" w:color="auto" w:fill="E3E7F1"/>
            <w:tcMar>
              <w:top w:w="28" w:type="dxa"/>
              <w:bottom w:w="28" w:type="dxa"/>
            </w:tcMar>
            <w:vAlign w:val="center"/>
          </w:tcPr>
          <w:p w14:paraId="5E3F81D5"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45649ED9"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402EB5D6"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1D5AB893" w14:textId="77777777" w:rsidTr="006543B9">
        <w:tc>
          <w:tcPr>
            <w:tcW w:w="5408" w:type="dxa"/>
            <w:tcMar>
              <w:top w:w="28" w:type="dxa"/>
              <w:bottom w:w="28" w:type="dxa"/>
            </w:tcMar>
            <w:vAlign w:val="center"/>
          </w:tcPr>
          <w:p w14:paraId="0F9E0D93" w14:textId="77777777" w:rsidR="006543B9" w:rsidRPr="006543B9" w:rsidRDefault="006543B9" w:rsidP="006543B9">
            <w:pPr>
              <w:jc w:val="both"/>
              <w:rPr>
                <w:rFonts w:eastAsia="Calibri" w:cs="Calibri"/>
                <w:sz w:val="18"/>
              </w:rPr>
            </w:pPr>
            <w:r w:rsidRPr="006543B9">
              <w:rPr>
                <w:rFonts w:eastAsia="Calibri" w:cs="Calibri"/>
                <w:sz w:val="18"/>
              </w:rPr>
              <w:t>Individual settlement/conditions agreed (RP2)</w:t>
            </w:r>
          </w:p>
        </w:tc>
        <w:tc>
          <w:tcPr>
            <w:tcW w:w="641" w:type="dxa"/>
            <w:shd w:val="clear" w:color="auto" w:fill="E3E7F1"/>
            <w:tcMar>
              <w:top w:w="28" w:type="dxa"/>
              <w:bottom w:w="28" w:type="dxa"/>
            </w:tcMar>
            <w:vAlign w:val="center"/>
          </w:tcPr>
          <w:p w14:paraId="3D7B6AD0" w14:textId="77777777" w:rsidR="006543B9" w:rsidRPr="006543B9" w:rsidRDefault="006543B9" w:rsidP="006543B9">
            <w:pPr>
              <w:jc w:val="both"/>
              <w:rPr>
                <w:rFonts w:eastAsia="Calibri" w:cs="Calibri"/>
                <w:sz w:val="18"/>
              </w:rPr>
            </w:pPr>
            <w:r w:rsidRPr="006543B9">
              <w:rPr>
                <w:rFonts w:eastAsia="Calibri" w:cs="Calibri"/>
                <w:sz w:val="18"/>
              </w:rPr>
              <w:t>22</w:t>
            </w:r>
          </w:p>
        </w:tc>
        <w:tc>
          <w:tcPr>
            <w:tcW w:w="641" w:type="dxa"/>
            <w:tcMar>
              <w:top w:w="28" w:type="dxa"/>
              <w:bottom w:w="28" w:type="dxa"/>
            </w:tcMar>
            <w:vAlign w:val="center"/>
          </w:tcPr>
          <w:p w14:paraId="42BD800F" w14:textId="77777777" w:rsidR="006543B9" w:rsidRPr="006543B9" w:rsidRDefault="006543B9" w:rsidP="006543B9">
            <w:pPr>
              <w:jc w:val="both"/>
              <w:rPr>
                <w:rFonts w:eastAsia="Calibri" w:cs="Calibri"/>
                <w:sz w:val="18"/>
              </w:rPr>
            </w:pPr>
            <w:r w:rsidRPr="006543B9">
              <w:rPr>
                <w:rFonts w:eastAsia="Calibri" w:cs="Calibri"/>
                <w:sz w:val="18"/>
              </w:rPr>
              <w:t>21</w:t>
            </w:r>
          </w:p>
        </w:tc>
        <w:tc>
          <w:tcPr>
            <w:tcW w:w="641" w:type="dxa"/>
            <w:shd w:val="clear" w:color="auto" w:fill="E3E7F1"/>
            <w:tcMar>
              <w:top w:w="28" w:type="dxa"/>
              <w:bottom w:w="28" w:type="dxa"/>
            </w:tcMar>
            <w:vAlign w:val="center"/>
          </w:tcPr>
          <w:p w14:paraId="7AE698C3" w14:textId="77777777" w:rsidR="006543B9" w:rsidRPr="006543B9" w:rsidRDefault="006543B9" w:rsidP="006543B9">
            <w:pPr>
              <w:jc w:val="both"/>
              <w:rPr>
                <w:rFonts w:eastAsia="Calibri" w:cs="Calibri"/>
                <w:sz w:val="18"/>
              </w:rPr>
            </w:pPr>
            <w:r w:rsidRPr="006543B9">
              <w:rPr>
                <w:rFonts w:eastAsia="Calibri" w:cs="Calibri"/>
                <w:sz w:val="18"/>
              </w:rPr>
              <w:t>17</w:t>
            </w:r>
          </w:p>
        </w:tc>
        <w:tc>
          <w:tcPr>
            <w:tcW w:w="641" w:type="dxa"/>
            <w:tcMar>
              <w:top w:w="28" w:type="dxa"/>
              <w:bottom w:w="28" w:type="dxa"/>
            </w:tcMar>
            <w:vAlign w:val="center"/>
          </w:tcPr>
          <w:p w14:paraId="7B7F5E75" w14:textId="77777777" w:rsidR="006543B9" w:rsidRPr="006543B9" w:rsidRDefault="006543B9" w:rsidP="006543B9">
            <w:pPr>
              <w:jc w:val="both"/>
              <w:rPr>
                <w:rFonts w:eastAsia="Calibri" w:cs="Calibri"/>
                <w:sz w:val="18"/>
              </w:rPr>
            </w:pPr>
            <w:r w:rsidRPr="006543B9">
              <w:rPr>
                <w:rFonts w:eastAsia="Calibri" w:cs="Calibri"/>
                <w:sz w:val="18"/>
              </w:rPr>
              <w:t>17</w:t>
            </w:r>
          </w:p>
        </w:tc>
        <w:tc>
          <w:tcPr>
            <w:tcW w:w="641" w:type="dxa"/>
            <w:shd w:val="clear" w:color="auto" w:fill="E3E7F1"/>
            <w:tcMar>
              <w:top w:w="28" w:type="dxa"/>
              <w:bottom w:w="28" w:type="dxa"/>
            </w:tcMar>
            <w:vAlign w:val="center"/>
          </w:tcPr>
          <w:p w14:paraId="6057A4D0" w14:textId="77777777" w:rsidR="006543B9" w:rsidRPr="006543B9" w:rsidRDefault="006543B9" w:rsidP="006543B9">
            <w:pPr>
              <w:jc w:val="both"/>
              <w:rPr>
                <w:rFonts w:eastAsia="Calibri" w:cs="Calibri"/>
                <w:sz w:val="18"/>
              </w:rPr>
            </w:pPr>
            <w:r w:rsidRPr="006543B9">
              <w:rPr>
                <w:rFonts w:eastAsia="Calibri" w:cs="Calibri"/>
                <w:sz w:val="18"/>
              </w:rPr>
              <w:t>12</w:t>
            </w:r>
          </w:p>
        </w:tc>
      </w:tr>
      <w:tr w:rsidR="006543B9" w:rsidRPr="006543B9" w14:paraId="63AE8BDD" w14:textId="77777777" w:rsidTr="006543B9">
        <w:tc>
          <w:tcPr>
            <w:tcW w:w="5408" w:type="dxa"/>
            <w:tcMar>
              <w:top w:w="28" w:type="dxa"/>
              <w:bottom w:w="28" w:type="dxa"/>
            </w:tcMar>
            <w:vAlign w:val="center"/>
          </w:tcPr>
          <w:p w14:paraId="3C67A04A" w14:textId="77777777" w:rsidR="006543B9" w:rsidRPr="006543B9" w:rsidRDefault="006543B9" w:rsidP="006543B9">
            <w:pPr>
              <w:jc w:val="both"/>
              <w:rPr>
                <w:rFonts w:eastAsia="Calibri" w:cs="Calibri"/>
                <w:sz w:val="18"/>
              </w:rPr>
            </w:pPr>
            <w:r w:rsidRPr="006543B9">
              <w:rPr>
                <w:rFonts w:eastAsia="Calibri" w:cs="Calibri"/>
                <w:sz w:val="18"/>
              </w:rPr>
              <w:t>Money/compensation (RP2)</w:t>
            </w:r>
          </w:p>
        </w:tc>
        <w:tc>
          <w:tcPr>
            <w:tcW w:w="641" w:type="dxa"/>
            <w:shd w:val="clear" w:color="auto" w:fill="E3E7F1"/>
            <w:tcMar>
              <w:top w:w="28" w:type="dxa"/>
              <w:bottom w:w="28" w:type="dxa"/>
            </w:tcMar>
            <w:vAlign w:val="center"/>
          </w:tcPr>
          <w:p w14:paraId="6E7D1C42" w14:textId="77777777" w:rsidR="006543B9" w:rsidRPr="006543B9" w:rsidRDefault="006543B9" w:rsidP="006543B9">
            <w:pPr>
              <w:jc w:val="both"/>
              <w:rPr>
                <w:rFonts w:eastAsia="Calibri" w:cs="Calibri"/>
                <w:sz w:val="18"/>
              </w:rPr>
            </w:pPr>
            <w:r w:rsidRPr="006543B9">
              <w:rPr>
                <w:rFonts w:eastAsia="Calibri" w:cs="Calibri"/>
                <w:sz w:val="18"/>
              </w:rPr>
              <w:t>29</w:t>
            </w:r>
          </w:p>
        </w:tc>
        <w:tc>
          <w:tcPr>
            <w:tcW w:w="641" w:type="dxa"/>
            <w:tcMar>
              <w:top w:w="28" w:type="dxa"/>
              <w:bottom w:w="28" w:type="dxa"/>
            </w:tcMar>
            <w:vAlign w:val="center"/>
          </w:tcPr>
          <w:p w14:paraId="50B206F6" w14:textId="77777777" w:rsidR="006543B9" w:rsidRPr="006543B9" w:rsidRDefault="006543B9" w:rsidP="006543B9">
            <w:pPr>
              <w:jc w:val="both"/>
              <w:rPr>
                <w:rFonts w:eastAsia="Calibri" w:cs="Calibri"/>
                <w:sz w:val="18"/>
              </w:rPr>
            </w:pPr>
            <w:r w:rsidRPr="006543B9">
              <w:rPr>
                <w:rFonts w:eastAsia="Calibri" w:cs="Calibri"/>
                <w:sz w:val="18"/>
              </w:rPr>
              <w:t>22</w:t>
            </w:r>
          </w:p>
        </w:tc>
        <w:tc>
          <w:tcPr>
            <w:tcW w:w="641" w:type="dxa"/>
            <w:shd w:val="clear" w:color="auto" w:fill="E3E7F1"/>
            <w:tcMar>
              <w:top w:w="28" w:type="dxa"/>
              <w:bottom w:w="28" w:type="dxa"/>
            </w:tcMar>
            <w:vAlign w:val="center"/>
          </w:tcPr>
          <w:p w14:paraId="58C1F64A" w14:textId="77777777" w:rsidR="006543B9" w:rsidRPr="006543B9" w:rsidRDefault="006543B9" w:rsidP="006543B9">
            <w:pPr>
              <w:jc w:val="both"/>
              <w:rPr>
                <w:rFonts w:eastAsia="Calibri" w:cs="Calibri"/>
                <w:sz w:val="18"/>
              </w:rPr>
            </w:pPr>
            <w:r w:rsidRPr="006543B9">
              <w:rPr>
                <w:rFonts w:eastAsia="Calibri" w:cs="Calibri"/>
                <w:sz w:val="18"/>
              </w:rPr>
              <w:t>19</w:t>
            </w:r>
          </w:p>
        </w:tc>
        <w:tc>
          <w:tcPr>
            <w:tcW w:w="641" w:type="dxa"/>
            <w:tcMar>
              <w:top w:w="28" w:type="dxa"/>
              <w:bottom w:w="28" w:type="dxa"/>
            </w:tcMar>
            <w:vAlign w:val="center"/>
          </w:tcPr>
          <w:p w14:paraId="24125671" w14:textId="77777777" w:rsidR="006543B9" w:rsidRPr="006543B9" w:rsidRDefault="006543B9" w:rsidP="006543B9">
            <w:pPr>
              <w:jc w:val="both"/>
              <w:rPr>
                <w:rFonts w:eastAsia="Calibri" w:cs="Calibri"/>
                <w:sz w:val="18"/>
              </w:rPr>
            </w:pPr>
            <w:r w:rsidRPr="006543B9">
              <w:rPr>
                <w:rFonts w:eastAsia="Calibri" w:cs="Calibri"/>
                <w:sz w:val="18"/>
              </w:rPr>
              <w:t>13</w:t>
            </w:r>
          </w:p>
        </w:tc>
        <w:tc>
          <w:tcPr>
            <w:tcW w:w="641" w:type="dxa"/>
            <w:shd w:val="clear" w:color="auto" w:fill="E3E7F1"/>
            <w:tcMar>
              <w:top w:w="28" w:type="dxa"/>
              <w:bottom w:w="28" w:type="dxa"/>
            </w:tcMar>
            <w:vAlign w:val="center"/>
          </w:tcPr>
          <w:p w14:paraId="6E8AF38E" w14:textId="77777777" w:rsidR="006543B9" w:rsidRPr="006543B9" w:rsidRDefault="006543B9" w:rsidP="006543B9">
            <w:pPr>
              <w:jc w:val="both"/>
              <w:rPr>
                <w:rFonts w:eastAsia="Calibri" w:cs="Calibri"/>
                <w:sz w:val="18"/>
              </w:rPr>
            </w:pPr>
            <w:r w:rsidRPr="006543B9">
              <w:rPr>
                <w:rFonts w:eastAsia="Calibri" w:cs="Calibri"/>
                <w:sz w:val="18"/>
              </w:rPr>
              <w:t>12</w:t>
            </w:r>
          </w:p>
        </w:tc>
      </w:tr>
      <w:tr w:rsidR="006543B9" w:rsidRPr="006543B9" w14:paraId="34EEE1FA" w14:textId="77777777" w:rsidTr="006543B9">
        <w:tc>
          <w:tcPr>
            <w:tcW w:w="5408" w:type="dxa"/>
            <w:tcMar>
              <w:top w:w="28" w:type="dxa"/>
              <w:bottom w:w="28" w:type="dxa"/>
            </w:tcMar>
            <w:vAlign w:val="center"/>
          </w:tcPr>
          <w:p w14:paraId="3A389219" w14:textId="77777777" w:rsidR="006543B9" w:rsidRPr="006543B9" w:rsidRDefault="006543B9" w:rsidP="006543B9">
            <w:pPr>
              <w:jc w:val="both"/>
              <w:rPr>
                <w:rFonts w:eastAsia="Calibri" w:cs="Calibri"/>
                <w:sz w:val="18"/>
              </w:rPr>
            </w:pPr>
            <w:r w:rsidRPr="006543B9">
              <w:rPr>
                <w:rFonts w:eastAsia="Calibri" w:cs="Calibri"/>
                <w:sz w:val="18"/>
              </w:rPr>
              <w:t>Other (NAT1)</w:t>
            </w:r>
          </w:p>
        </w:tc>
        <w:tc>
          <w:tcPr>
            <w:tcW w:w="641" w:type="dxa"/>
            <w:shd w:val="clear" w:color="auto" w:fill="E3E7F1"/>
            <w:tcMar>
              <w:top w:w="28" w:type="dxa"/>
              <w:bottom w:w="28" w:type="dxa"/>
            </w:tcMar>
            <w:vAlign w:val="center"/>
          </w:tcPr>
          <w:p w14:paraId="2749A9BE" w14:textId="77777777" w:rsidR="006543B9" w:rsidRPr="006543B9" w:rsidRDefault="006543B9" w:rsidP="006543B9">
            <w:pPr>
              <w:jc w:val="both"/>
              <w:rPr>
                <w:rFonts w:eastAsia="Calibri" w:cs="Calibri"/>
                <w:sz w:val="18"/>
              </w:rPr>
            </w:pPr>
            <w:r w:rsidRPr="006543B9">
              <w:rPr>
                <w:rFonts w:eastAsia="Calibri" w:cs="Calibri"/>
                <w:sz w:val="18"/>
              </w:rPr>
              <w:t>148</w:t>
            </w:r>
          </w:p>
        </w:tc>
        <w:tc>
          <w:tcPr>
            <w:tcW w:w="641" w:type="dxa"/>
            <w:tcMar>
              <w:top w:w="28" w:type="dxa"/>
              <w:bottom w:w="28" w:type="dxa"/>
            </w:tcMar>
            <w:vAlign w:val="center"/>
          </w:tcPr>
          <w:p w14:paraId="50019DA3" w14:textId="77777777" w:rsidR="006543B9" w:rsidRPr="006543B9" w:rsidRDefault="006543B9" w:rsidP="006543B9">
            <w:pPr>
              <w:jc w:val="both"/>
              <w:rPr>
                <w:rFonts w:eastAsia="Calibri" w:cs="Calibri"/>
                <w:sz w:val="18"/>
              </w:rPr>
            </w:pPr>
            <w:r w:rsidRPr="006543B9">
              <w:rPr>
                <w:rFonts w:eastAsia="Calibri" w:cs="Calibri"/>
                <w:sz w:val="18"/>
              </w:rPr>
              <w:t>122</w:t>
            </w:r>
          </w:p>
        </w:tc>
        <w:tc>
          <w:tcPr>
            <w:tcW w:w="641" w:type="dxa"/>
            <w:shd w:val="clear" w:color="auto" w:fill="E3E7F1"/>
            <w:tcMar>
              <w:top w:w="28" w:type="dxa"/>
              <w:bottom w:w="28" w:type="dxa"/>
            </w:tcMar>
            <w:vAlign w:val="center"/>
          </w:tcPr>
          <w:p w14:paraId="69095838" w14:textId="77777777" w:rsidR="006543B9" w:rsidRPr="006543B9" w:rsidRDefault="006543B9" w:rsidP="006543B9">
            <w:pPr>
              <w:jc w:val="both"/>
              <w:rPr>
                <w:rFonts w:eastAsia="Calibri" w:cs="Calibri"/>
                <w:sz w:val="18"/>
              </w:rPr>
            </w:pPr>
            <w:r w:rsidRPr="006543B9">
              <w:rPr>
                <w:rFonts w:eastAsia="Calibri" w:cs="Calibri"/>
                <w:sz w:val="18"/>
              </w:rPr>
              <w:t>79</w:t>
            </w:r>
          </w:p>
        </w:tc>
        <w:tc>
          <w:tcPr>
            <w:tcW w:w="641" w:type="dxa"/>
            <w:tcMar>
              <w:top w:w="28" w:type="dxa"/>
              <w:bottom w:w="28" w:type="dxa"/>
            </w:tcMar>
            <w:vAlign w:val="center"/>
          </w:tcPr>
          <w:p w14:paraId="268A4CAA" w14:textId="77777777" w:rsidR="006543B9" w:rsidRPr="006543B9" w:rsidRDefault="006543B9" w:rsidP="006543B9">
            <w:pPr>
              <w:jc w:val="both"/>
              <w:rPr>
                <w:rFonts w:eastAsia="Calibri" w:cs="Calibri"/>
                <w:sz w:val="18"/>
              </w:rPr>
            </w:pPr>
            <w:r w:rsidRPr="006543B9">
              <w:rPr>
                <w:rFonts w:eastAsia="Calibri" w:cs="Calibri"/>
                <w:sz w:val="18"/>
              </w:rPr>
              <w:t>38</w:t>
            </w:r>
          </w:p>
        </w:tc>
        <w:tc>
          <w:tcPr>
            <w:tcW w:w="641" w:type="dxa"/>
            <w:shd w:val="clear" w:color="auto" w:fill="E3E7F1"/>
            <w:tcMar>
              <w:top w:w="28" w:type="dxa"/>
              <w:bottom w:w="28" w:type="dxa"/>
            </w:tcMar>
            <w:vAlign w:val="center"/>
          </w:tcPr>
          <w:p w14:paraId="22ABD3F3" w14:textId="77777777" w:rsidR="006543B9" w:rsidRPr="006543B9" w:rsidRDefault="006543B9" w:rsidP="006543B9">
            <w:pPr>
              <w:jc w:val="both"/>
              <w:rPr>
                <w:rFonts w:eastAsia="Calibri" w:cs="Calibri"/>
                <w:sz w:val="18"/>
              </w:rPr>
            </w:pPr>
            <w:r w:rsidRPr="006543B9">
              <w:rPr>
                <w:rFonts w:eastAsia="Calibri" w:cs="Calibri"/>
                <w:sz w:val="18"/>
              </w:rPr>
              <w:t>308</w:t>
            </w:r>
          </w:p>
        </w:tc>
      </w:tr>
      <w:tr w:rsidR="006543B9" w:rsidRPr="006543B9" w14:paraId="039F5041" w14:textId="77777777" w:rsidTr="006543B9">
        <w:tc>
          <w:tcPr>
            <w:tcW w:w="5408" w:type="dxa"/>
            <w:tcMar>
              <w:top w:w="28" w:type="dxa"/>
              <w:bottom w:w="28" w:type="dxa"/>
            </w:tcMar>
            <w:vAlign w:val="center"/>
          </w:tcPr>
          <w:p w14:paraId="4B5FFF59" w14:textId="77777777" w:rsidR="006543B9" w:rsidRPr="006543B9" w:rsidRDefault="006543B9" w:rsidP="006543B9">
            <w:pPr>
              <w:jc w:val="both"/>
              <w:rPr>
                <w:rFonts w:eastAsia="Calibri" w:cs="Calibri"/>
                <w:sz w:val="18"/>
              </w:rPr>
            </w:pPr>
            <w:r w:rsidRPr="006543B9">
              <w:rPr>
                <w:rFonts w:eastAsia="Calibri" w:cs="Calibri"/>
                <w:sz w:val="18"/>
              </w:rPr>
              <w:t>Other rights of redress (PNFA2)</w:t>
            </w:r>
          </w:p>
        </w:tc>
        <w:tc>
          <w:tcPr>
            <w:tcW w:w="641" w:type="dxa"/>
            <w:shd w:val="clear" w:color="auto" w:fill="E3E7F1"/>
            <w:tcMar>
              <w:top w:w="28" w:type="dxa"/>
              <w:bottom w:w="28" w:type="dxa"/>
            </w:tcMar>
            <w:vAlign w:val="center"/>
          </w:tcPr>
          <w:p w14:paraId="3CD3D6C5"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tcMar>
              <w:top w:w="28" w:type="dxa"/>
              <w:bottom w:w="28" w:type="dxa"/>
            </w:tcMar>
            <w:vAlign w:val="center"/>
          </w:tcPr>
          <w:p w14:paraId="25E30A73"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1214B12D"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tcMar>
              <w:top w:w="28" w:type="dxa"/>
              <w:bottom w:w="28" w:type="dxa"/>
            </w:tcMar>
            <w:vAlign w:val="center"/>
          </w:tcPr>
          <w:p w14:paraId="3EDDC531"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5CE2CB54" w14:textId="77777777" w:rsidR="006543B9" w:rsidRPr="006543B9" w:rsidRDefault="006543B9" w:rsidP="006543B9">
            <w:pPr>
              <w:jc w:val="both"/>
              <w:rPr>
                <w:rFonts w:eastAsia="Calibri" w:cs="Calibri"/>
                <w:sz w:val="18"/>
              </w:rPr>
            </w:pPr>
            <w:r w:rsidRPr="006543B9">
              <w:rPr>
                <w:rFonts w:eastAsia="Calibri" w:cs="Calibri"/>
                <w:sz w:val="18"/>
              </w:rPr>
              <w:t>5</w:t>
            </w:r>
          </w:p>
        </w:tc>
      </w:tr>
      <w:tr w:rsidR="006543B9" w:rsidRPr="006543B9" w14:paraId="3DFDAE1D" w14:textId="77777777" w:rsidTr="006543B9">
        <w:tc>
          <w:tcPr>
            <w:tcW w:w="5408" w:type="dxa"/>
            <w:tcMar>
              <w:top w:w="28" w:type="dxa"/>
              <w:bottom w:w="28" w:type="dxa"/>
            </w:tcMar>
            <w:vAlign w:val="center"/>
          </w:tcPr>
          <w:p w14:paraId="11D66EF6" w14:textId="77777777" w:rsidR="006543B9" w:rsidRPr="006543B9" w:rsidRDefault="006543B9" w:rsidP="006543B9">
            <w:pPr>
              <w:jc w:val="both"/>
              <w:rPr>
                <w:rFonts w:eastAsia="Calibri" w:cs="Calibri"/>
                <w:sz w:val="18"/>
              </w:rPr>
            </w:pPr>
            <w:r w:rsidRPr="006543B9">
              <w:rPr>
                <w:rFonts w:eastAsia="Calibri" w:cs="Calibri"/>
                <w:sz w:val="18"/>
              </w:rPr>
              <w:t>Press release (RP2)</w:t>
            </w:r>
          </w:p>
        </w:tc>
        <w:tc>
          <w:tcPr>
            <w:tcW w:w="641" w:type="dxa"/>
            <w:shd w:val="clear" w:color="auto" w:fill="E3E7F1"/>
            <w:tcMar>
              <w:top w:w="28" w:type="dxa"/>
              <w:bottom w:w="28" w:type="dxa"/>
            </w:tcMar>
            <w:vAlign w:val="center"/>
          </w:tcPr>
          <w:p w14:paraId="6A6B8052"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3926C965"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2008E7FB"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10B85C2E"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0BB51BF1"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76237485" w14:textId="77777777" w:rsidTr="006543B9">
        <w:tc>
          <w:tcPr>
            <w:tcW w:w="5408" w:type="dxa"/>
            <w:tcMar>
              <w:top w:w="28" w:type="dxa"/>
              <w:bottom w:w="28" w:type="dxa"/>
            </w:tcMar>
            <w:vAlign w:val="center"/>
          </w:tcPr>
          <w:p w14:paraId="480D65E7" w14:textId="77777777" w:rsidR="006543B9" w:rsidRPr="006543B9" w:rsidRDefault="006543B9" w:rsidP="006543B9">
            <w:pPr>
              <w:jc w:val="both"/>
              <w:rPr>
                <w:rFonts w:eastAsia="Calibri" w:cs="Calibri"/>
                <w:sz w:val="18"/>
              </w:rPr>
            </w:pPr>
            <w:r w:rsidRPr="006543B9">
              <w:rPr>
                <w:rFonts w:eastAsia="Calibri" w:cs="Calibri"/>
                <w:sz w:val="18"/>
              </w:rPr>
              <w:t>Provided information or advice on human rights (NA3)</w:t>
            </w:r>
          </w:p>
        </w:tc>
        <w:tc>
          <w:tcPr>
            <w:tcW w:w="641" w:type="dxa"/>
            <w:shd w:val="clear" w:color="auto" w:fill="E3E7F1"/>
            <w:tcMar>
              <w:top w:w="28" w:type="dxa"/>
              <w:bottom w:w="28" w:type="dxa"/>
            </w:tcMar>
            <w:vAlign w:val="center"/>
          </w:tcPr>
          <w:p w14:paraId="450B20D1"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56F6B9DB"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5244EEC8"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tcMar>
              <w:top w:w="28" w:type="dxa"/>
              <w:bottom w:w="28" w:type="dxa"/>
            </w:tcMar>
            <w:vAlign w:val="center"/>
          </w:tcPr>
          <w:p w14:paraId="398961E6" w14:textId="77777777" w:rsidR="006543B9" w:rsidRPr="006543B9" w:rsidRDefault="006543B9" w:rsidP="006543B9">
            <w:pPr>
              <w:jc w:val="both"/>
              <w:rPr>
                <w:rFonts w:eastAsia="Calibri" w:cs="Calibri"/>
                <w:sz w:val="18"/>
              </w:rPr>
            </w:pPr>
            <w:r w:rsidRPr="006543B9">
              <w:rPr>
                <w:rFonts w:eastAsia="Calibri" w:cs="Calibri"/>
                <w:sz w:val="18"/>
              </w:rPr>
              <w:t>10</w:t>
            </w:r>
          </w:p>
        </w:tc>
        <w:tc>
          <w:tcPr>
            <w:tcW w:w="641" w:type="dxa"/>
            <w:shd w:val="clear" w:color="auto" w:fill="E3E7F1"/>
            <w:tcMar>
              <w:top w:w="28" w:type="dxa"/>
              <w:bottom w:w="28" w:type="dxa"/>
            </w:tcMar>
            <w:vAlign w:val="center"/>
          </w:tcPr>
          <w:p w14:paraId="667D75F7" w14:textId="77777777" w:rsidR="006543B9" w:rsidRPr="006543B9" w:rsidRDefault="006543B9" w:rsidP="006543B9">
            <w:pPr>
              <w:jc w:val="both"/>
              <w:rPr>
                <w:rFonts w:eastAsia="Calibri" w:cs="Calibri"/>
                <w:sz w:val="18"/>
              </w:rPr>
            </w:pPr>
            <w:r w:rsidRPr="006543B9">
              <w:rPr>
                <w:rFonts w:eastAsia="Calibri" w:cs="Calibri"/>
                <w:sz w:val="18"/>
              </w:rPr>
              <w:t>3</w:t>
            </w:r>
          </w:p>
        </w:tc>
      </w:tr>
      <w:tr w:rsidR="006543B9" w:rsidRPr="006543B9" w14:paraId="515D2AD5" w14:textId="77777777" w:rsidTr="006543B9">
        <w:tc>
          <w:tcPr>
            <w:tcW w:w="5408" w:type="dxa"/>
            <w:tcMar>
              <w:top w:w="28" w:type="dxa"/>
              <w:bottom w:w="28" w:type="dxa"/>
            </w:tcMar>
            <w:vAlign w:val="center"/>
          </w:tcPr>
          <w:p w14:paraId="493A12D1" w14:textId="77777777" w:rsidR="006543B9" w:rsidRPr="006543B9" w:rsidRDefault="006543B9" w:rsidP="006543B9">
            <w:pPr>
              <w:jc w:val="both"/>
              <w:rPr>
                <w:rFonts w:eastAsia="Calibri" w:cs="Calibri"/>
                <w:sz w:val="18"/>
              </w:rPr>
            </w:pPr>
            <w:r w:rsidRPr="006543B9">
              <w:rPr>
                <w:rFonts w:eastAsia="Calibri" w:cs="Calibri"/>
                <w:sz w:val="18"/>
              </w:rPr>
              <w:t>Provided information/resources (AG1)</w:t>
            </w:r>
          </w:p>
        </w:tc>
        <w:tc>
          <w:tcPr>
            <w:tcW w:w="641" w:type="dxa"/>
            <w:shd w:val="clear" w:color="auto" w:fill="E3E7F1"/>
            <w:tcMar>
              <w:top w:w="28" w:type="dxa"/>
              <w:bottom w:w="28" w:type="dxa"/>
            </w:tcMar>
            <w:vAlign w:val="center"/>
          </w:tcPr>
          <w:p w14:paraId="53F0C98C" w14:textId="77777777" w:rsidR="006543B9" w:rsidRPr="006543B9" w:rsidRDefault="006543B9" w:rsidP="006543B9">
            <w:pPr>
              <w:jc w:val="both"/>
              <w:rPr>
                <w:rFonts w:eastAsia="Calibri" w:cs="Calibri"/>
                <w:sz w:val="18"/>
              </w:rPr>
            </w:pPr>
            <w:r w:rsidRPr="006543B9">
              <w:rPr>
                <w:rFonts w:eastAsia="Calibri" w:cs="Calibri"/>
                <w:sz w:val="18"/>
              </w:rPr>
              <w:t>677</w:t>
            </w:r>
          </w:p>
        </w:tc>
        <w:tc>
          <w:tcPr>
            <w:tcW w:w="641" w:type="dxa"/>
            <w:tcMar>
              <w:top w:w="28" w:type="dxa"/>
              <w:bottom w:w="28" w:type="dxa"/>
            </w:tcMar>
            <w:vAlign w:val="center"/>
          </w:tcPr>
          <w:p w14:paraId="5770CFBB" w14:textId="77777777" w:rsidR="006543B9" w:rsidRPr="006543B9" w:rsidRDefault="006543B9" w:rsidP="006543B9">
            <w:pPr>
              <w:jc w:val="both"/>
              <w:rPr>
                <w:rFonts w:eastAsia="Calibri" w:cs="Calibri"/>
                <w:sz w:val="18"/>
              </w:rPr>
            </w:pPr>
            <w:r w:rsidRPr="006543B9">
              <w:rPr>
                <w:rFonts w:eastAsia="Calibri" w:cs="Calibri"/>
                <w:sz w:val="18"/>
              </w:rPr>
              <w:t>742</w:t>
            </w:r>
          </w:p>
        </w:tc>
        <w:tc>
          <w:tcPr>
            <w:tcW w:w="641" w:type="dxa"/>
            <w:shd w:val="clear" w:color="auto" w:fill="E3E7F1"/>
            <w:tcMar>
              <w:top w:w="28" w:type="dxa"/>
              <w:bottom w:w="28" w:type="dxa"/>
            </w:tcMar>
            <w:vAlign w:val="center"/>
          </w:tcPr>
          <w:p w14:paraId="1DDE2AE7" w14:textId="77777777" w:rsidR="006543B9" w:rsidRPr="006543B9" w:rsidRDefault="006543B9" w:rsidP="006543B9">
            <w:pPr>
              <w:jc w:val="both"/>
              <w:rPr>
                <w:rFonts w:eastAsia="Calibri" w:cs="Calibri"/>
                <w:sz w:val="18"/>
              </w:rPr>
            </w:pPr>
            <w:r w:rsidRPr="006543B9">
              <w:rPr>
                <w:rFonts w:eastAsia="Calibri" w:cs="Calibri"/>
                <w:sz w:val="18"/>
              </w:rPr>
              <w:t>410</w:t>
            </w:r>
          </w:p>
        </w:tc>
        <w:tc>
          <w:tcPr>
            <w:tcW w:w="641" w:type="dxa"/>
            <w:tcMar>
              <w:top w:w="28" w:type="dxa"/>
              <w:bottom w:w="28" w:type="dxa"/>
            </w:tcMar>
            <w:vAlign w:val="center"/>
          </w:tcPr>
          <w:p w14:paraId="6F209DF5" w14:textId="77777777" w:rsidR="006543B9" w:rsidRPr="006543B9" w:rsidRDefault="006543B9" w:rsidP="006543B9">
            <w:pPr>
              <w:jc w:val="both"/>
              <w:rPr>
                <w:rFonts w:eastAsia="Calibri" w:cs="Calibri"/>
                <w:sz w:val="18"/>
              </w:rPr>
            </w:pPr>
            <w:r w:rsidRPr="006543B9">
              <w:rPr>
                <w:rFonts w:eastAsia="Calibri" w:cs="Calibri"/>
                <w:sz w:val="18"/>
              </w:rPr>
              <w:t>378</w:t>
            </w:r>
          </w:p>
        </w:tc>
        <w:tc>
          <w:tcPr>
            <w:tcW w:w="641" w:type="dxa"/>
            <w:shd w:val="clear" w:color="auto" w:fill="E3E7F1"/>
            <w:tcMar>
              <w:top w:w="28" w:type="dxa"/>
              <w:bottom w:w="28" w:type="dxa"/>
            </w:tcMar>
            <w:vAlign w:val="center"/>
          </w:tcPr>
          <w:p w14:paraId="5158A921" w14:textId="77777777" w:rsidR="006543B9" w:rsidRPr="006543B9" w:rsidRDefault="006543B9" w:rsidP="006543B9">
            <w:pPr>
              <w:jc w:val="both"/>
              <w:rPr>
                <w:rFonts w:eastAsia="Calibri" w:cs="Calibri"/>
                <w:sz w:val="18"/>
              </w:rPr>
            </w:pPr>
            <w:r w:rsidRPr="006543B9">
              <w:rPr>
                <w:rFonts w:eastAsia="Calibri" w:cs="Calibri"/>
                <w:sz w:val="18"/>
              </w:rPr>
              <w:t>1577</w:t>
            </w:r>
          </w:p>
        </w:tc>
      </w:tr>
      <w:tr w:rsidR="006543B9" w:rsidRPr="006543B9" w14:paraId="38616878" w14:textId="77777777" w:rsidTr="006543B9">
        <w:tc>
          <w:tcPr>
            <w:tcW w:w="5408" w:type="dxa"/>
            <w:tcMar>
              <w:top w:w="28" w:type="dxa"/>
              <w:bottom w:w="28" w:type="dxa"/>
            </w:tcMar>
            <w:vAlign w:val="center"/>
          </w:tcPr>
          <w:p w14:paraId="7E411108" w14:textId="77777777" w:rsidR="006543B9" w:rsidRPr="006543B9" w:rsidRDefault="006543B9" w:rsidP="006543B9">
            <w:pPr>
              <w:jc w:val="both"/>
              <w:rPr>
                <w:rFonts w:eastAsia="Calibri" w:cs="Calibri"/>
                <w:sz w:val="18"/>
              </w:rPr>
            </w:pPr>
            <w:r w:rsidRPr="006543B9">
              <w:rPr>
                <w:rFonts w:eastAsia="Calibri" w:cs="Calibri"/>
                <w:sz w:val="18"/>
              </w:rPr>
              <w:t>Provided information/resources (PNFA2)</w:t>
            </w:r>
          </w:p>
        </w:tc>
        <w:tc>
          <w:tcPr>
            <w:tcW w:w="641" w:type="dxa"/>
            <w:shd w:val="clear" w:color="auto" w:fill="E3E7F1"/>
            <w:tcMar>
              <w:top w:w="28" w:type="dxa"/>
              <w:bottom w:w="28" w:type="dxa"/>
            </w:tcMar>
            <w:vAlign w:val="center"/>
          </w:tcPr>
          <w:p w14:paraId="21375013" w14:textId="77777777" w:rsidR="006543B9" w:rsidRPr="006543B9" w:rsidRDefault="006543B9" w:rsidP="006543B9">
            <w:pPr>
              <w:jc w:val="both"/>
              <w:rPr>
                <w:rFonts w:eastAsia="Calibri" w:cs="Calibri"/>
                <w:sz w:val="18"/>
              </w:rPr>
            </w:pPr>
            <w:r w:rsidRPr="006543B9">
              <w:rPr>
                <w:rFonts w:eastAsia="Calibri" w:cs="Calibri"/>
                <w:sz w:val="18"/>
              </w:rPr>
              <w:t>8</w:t>
            </w:r>
          </w:p>
        </w:tc>
        <w:tc>
          <w:tcPr>
            <w:tcW w:w="641" w:type="dxa"/>
            <w:tcMar>
              <w:top w:w="28" w:type="dxa"/>
              <w:bottom w:w="28" w:type="dxa"/>
            </w:tcMar>
            <w:vAlign w:val="center"/>
          </w:tcPr>
          <w:p w14:paraId="6207BF98" w14:textId="77777777" w:rsidR="006543B9" w:rsidRPr="006543B9" w:rsidRDefault="006543B9" w:rsidP="006543B9">
            <w:pPr>
              <w:jc w:val="both"/>
              <w:rPr>
                <w:rFonts w:eastAsia="Calibri" w:cs="Calibri"/>
                <w:sz w:val="18"/>
              </w:rPr>
            </w:pPr>
            <w:r w:rsidRPr="006543B9">
              <w:rPr>
                <w:rFonts w:eastAsia="Calibri" w:cs="Calibri"/>
                <w:sz w:val="18"/>
              </w:rPr>
              <w:t>10</w:t>
            </w:r>
          </w:p>
        </w:tc>
        <w:tc>
          <w:tcPr>
            <w:tcW w:w="641" w:type="dxa"/>
            <w:shd w:val="clear" w:color="auto" w:fill="E3E7F1"/>
            <w:tcMar>
              <w:top w:w="28" w:type="dxa"/>
              <w:bottom w:w="28" w:type="dxa"/>
            </w:tcMar>
            <w:vAlign w:val="center"/>
          </w:tcPr>
          <w:p w14:paraId="5E4E0A20" w14:textId="77777777" w:rsidR="006543B9" w:rsidRPr="006543B9" w:rsidRDefault="006543B9" w:rsidP="006543B9">
            <w:pPr>
              <w:jc w:val="both"/>
              <w:rPr>
                <w:rFonts w:eastAsia="Calibri" w:cs="Calibri"/>
                <w:sz w:val="18"/>
              </w:rPr>
            </w:pPr>
            <w:r w:rsidRPr="006543B9">
              <w:rPr>
                <w:rFonts w:eastAsia="Calibri" w:cs="Calibri"/>
                <w:sz w:val="18"/>
              </w:rPr>
              <w:t>6</w:t>
            </w:r>
          </w:p>
        </w:tc>
        <w:tc>
          <w:tcPr>
            <w:tcW w:w="641" w:type="dxa"/>
            <w:tcMar>
              <w:top w:w="28" w:type="dxa"/>
              <w:bottom w:w="28" w:type="dxa"/>
            </w:tcMar>
            <w:vAlign w:val="center"/>
          </w:tcPr>
          <w:p w14:paraId="72E75AA5"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308D50CC" w14:textId="77777777" w:rsidR="006543B9" w:rsidRPr="006543B9" w:rsidRDefault="006543B9" w:rsidP="006543B9">
            <w:pPr>
              <w:jc w:val="both"/>
              <w:rPr>
                <w:rFonts w:eastAsia="Calibri" w:cs="Calibri"/>
                <w:sz w:val="18"/>
              </w:rPr>
            </w:pPr>
            <w:r w:rsidRPr="006543B9">
              <w:rPr>
                <w:rFonts w:eastAsia="Calibri" w:cs="Calibri"/>
                <w:sz w:val="18"/>
              </w:rPr>
              <w:t>5</w:t>
            </w:r>
          </w:p>
        </w:tc>
      </w:tr>
      <w:tr w:rsidR="006543B9" w:rsidRPr="006543B9" w14:paraId="37C3B555" w14:textId="77777777" w:rsidTr="006543B9">
        <w:tc>
          <w:tcPr>
            <w:tcW w:w="5408" w:type="dxa"/>
            <w:tcMar>
              <w:top w:w="28" w:type="dxa"/>
              <w:bottom w:w="28" w:type="dxa"/>
            </w:tcMar>
            <w:vAlign w:val="center"/>
          </w:tcPr>
          <w:p w14:paraId="0BF18C94" w14:textId="77777777" w:rsidR="006543B9" w:rsidRPr="006543B9" w:rsidRDefault="006543B9" w:rsidP="006543B9">
            <w:pPr>
              <w:jc w:val="both"/>
              <w:rPr>
                <w:rFonts w:eastAsia="Calibri" w:cs="Calibri"/>
                <w:sz w:val="18"/>
              </w:rPr>
            </w:pPr>
            <w:r w:rsidRPr="006543B9">
              <w:rPr>
                <w:rFonts w:eastAsia="Calibri" w:cs="Calibri"/>
                <w:sz w:val="18"/>
              </w:rPr>
              <w:t>Provided information/resources (RP2)</w:t>
            </w:r>
          </w:p>
        </w:tc>
        <w:tc>
          <w:tcPr>
            <w:tcW w:w="641" w:type="dxa"/>
            <w:shd w:val="clear" w:color="auto" w:fill="E3E7F1"/>
            <w:tcMar>
              <w:top w:w="28" w:type="dxa"/>
              <w:bottom w:w="28" w:type="dxa"/>
            </w:tcMar>
            <w:vAlign w:val="center"/>
          </w:tcPr>
          <w:p w14:paraId="4CAABA18"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4CB20AA0"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654E8925" w14:textId="77777777" w:rsidR="006543B9" w:rsidRPr="006543B9" w:rsidRDefault="006543B9" w:rsidP="006543B9">
            <w:pPr>
              <w:jc w:val="both"/>
              <w:rPr>
                <w:rFonts w:eastAsia="Calibri" w:cs="Calibri"/>
                <w:sz w:val="18"/>
              </w:rPr>
            </w:pPr>
            <w:r w:rsidRPr="006543B9">
              <w:rPr>
                <w:rFonts w:eastAsia="Calibri" w:cs="Calibri"/>
                <w:sz w:val="18"/>
              </w:rPr>
              <w:t>5</w:t>
            </w:r>
          </w:p>
        </w:tc>
        <w:tc>
          <w:tcPr>
            <w:tcW w:w="641" w:type="dxa"/>
            <w:tcMar>
              <w:top w:w="28" w:type="dxa"/>
              <w:bottom w:w="28" w:type="dxa"/>
            </w:tcMar>
            <w:vAlign w:val="center"/>
          </w:tcPr>
          <w:p w14:paraId="10F0354C" w14:textId="77777777" w:rsidR="006543B9" w:rsidRPr="006543B9" w:rsidRDefault="006543B9" w:rsidP="006543B9">
            <w:pPr>
              <w:jc w:val="both"/>
              <w:rPr>
                <w:rFonts w:eastAsia="Calibri" w:cs="Calibri"/>
                <w:sz w:val="18"/>
              </w:rPr>
            </w:pPr>
            <w:r w:rsidRPr="006543B9">
              <w:rPr>
                <w:rFonts w:eastAsia="Calibri" w:cs="Calibri"/>
                <w:sz w:val="18"/>
              </w:rPr>
              <w:t>5</w:t>
            </w:r>
          </w:p>
        </w:tc>
        <w:tc>
          <w:tcPr>
            <w:tcW w:w="641" w:type="dxa"/>
            <w:shd w:val="clear" w:color="auto" w:fill="E3E7F1"/>
            <w:tcMar>
              <w:top w:w="28" w:type="dxa"/>
              <w:bottom w:w="28" w:type="dxa"/>
            </w:tcMar>
            <w:vAlign w:val="center"/>
          </w:tcPr>
          <w:p w14:paraId="6A396AD1" w14:textId="77777777" w:rsidR="006543B9" w:rsidRPr="006543B9" w:rsidRDefault="006543B9" w:rsidP="006543B9">
            <w:pPr>
              <w:jc w:val="both"/>
              <w:rPr>
                <w:rFonts w:eastAsia="Calibri" w:cs="Calibri"/>
                <w:sz w:val="18"/>
              </w:rPr>
            </w:pPr>
            <w:r w:rsidRPr="006543B9">
              <w:rPr>
                <w:rFonts w:eastAsia="Calibri" w:cs="Calibri"/>
                <w:sz w:val="18"/>
              </w:rPr>
              <w:t>4</w:t>
            </w:r>
          </w:p>
        </w:tc>
      </w:tr>
      <w:tr w:rsidR="006543B9" w:rsidRPr="006543B9" w14:paraId="363E9C04" w14:textId="77777777" w:rsidTr="006543B9">
        <w:tc>
          <w:tcPr>
            <w:tcW w:w="5408" w:type="dxa"/>
            <w:tcMar>
              <w:top w:w="28" w:type="dxa"/>
              <w:bottom w:w="28" w:type="dxa"/>
            </w:tcMar>
            <w:vAlign w:val="center"/>
          </w:tcPr>
          <w:p w14:paraId="6A105CD0" w14:textId="77777777" w:rsidR="006543B9" w:rsidRPr="006543B9" w:rsidRDefault="006543B9" w:rsidP="006543B9">
            <w:pPr>
              <w:jc w:val="both"/>
              <w:rPr>
                <w:rFonts w:eastAsia="Calibri" w:cs="Calibri"/>
                <w:sz w:val="18"/>
              </w:rPr>
            </w:pPr>
            <w:r w:rsidRPr="006543B9">
              <w:rPr>
                <w:rFonts w:eastAsia="Calibri" w:cs="Calibri"/>
                <w:sz w:val="18"/>
              </w:rPr>
              <w:t>Re-instatement, reference, job offer, or interview (RP2)</w:t>
            </w:r>
          </w:p>
        </w:tc>
        <w:tc>
          <w:tcPr>
            <w:tcW w:w="641" w:type="dxa"/>
            <w:shd w:val="clear" w:color="auto" w:fill="E3E7F1"/>
            <w:tcMar>
              <w:top w:w="28" w:type="dxa"/>
              <w:bottom w:w="28" w:type="dxa"/>
            </w:tcMar>
            <w:vAlign w:val="center"/>
          </w:tcPr>
          <w:p w14:paraId="10C576BA" w14:textId="77777777" w:rsidR="006543B9" w:rsidRPr="006543B9" w:rsidRDefault="006543B9" w:rsidP="006543B9">
            <w:pPr>
              <w:jc w:val="both"/>
              <w:rPr>
                <w:rFonts w:eastAsia="Calibri" w:cs="Calibri"/>
                <w:sz w:val="18"/>
              </w:rPr>
            </w:pPr>
            <w:r w:rsidRPr="006543B9">
              <w:rPr>
                <w:rFonts w:eastAsia="Calibri" w:cs="Calibri"/>
                <w:sz w:val="18"/>
              </w:rPr>
              <w:t>4</w:t>
            </w:r>
          </w:p>
        </w:tc>
        <w:tc>
          <w:tcPr>
            <w:tcW w:w="641" w:type="dxa"/>
            <w:tcMar>
              <w:top w:w="28" w:type="dxa"/>
              <w:bottom w:w="28" w:type="dxa"/>
            </w:tcMar>
            <w:vAlign w:val="center"/>
          </w:tcPr>
          <w:p w14:paraId="026864E9"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shd w:val="clear" w:color="auto" w:fill="E3E7F1"/>
            <w:tcMar>
              <w:top w:w="28" w:type="dxa"/>
              <w:bottom w:w="28" w:type="dxa"/>
            </w:tcMar>
            <w:vAlign w:val="center"/>
          </w:tcPr>
          <w:p w14:paraId="79F3FFFB" w14:textId="77777777" w:rsidR="006543B9" w:rsidRPr="006543B9" w:rsidRDefault="006543B9" w:rsidP="006543B9">
            <w:pPr>
              <w:jc w:val="both"/>
              <w:rPr>
                <w:rFonts w:eastAsia="Calibri" w:cs="Calibri"/>
                <w:sz w:val="18"/>
              </w:rPr>
            </w:pPr>
            <w:r w:rsidRPr="006543B9">
              <w:rPr>
                <w:rFonts w:eastAsia="Calibri" w:cs="Calibri"/>
                <w:sz w:val="18"/>
              </w:rPr>
              <w:t>5</w:t>
            </w:r>
          </w:p>
        </w:tc>
        <w:tc>
          <w:tcPr>
            <w:tcW w:w="641" w:type="dxa"/>
            <w:tcMar>
              <w:top w:w="28" w:type="dxa"/>
              <w:bottom w:w="28" w:type="dxa"/>
            </w:tcMar>
            <w:vAlign w:val="center"/>
          </w:tcPr>
          <w:p w14:paraId="20B02903"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212226FE" w14:textId="77777777" w:rsidR="006543B9" w:rsidRPr="006543B9" w:rsidRDefault="006543B9" w:rsidP="006543B9">
            <w:pPr>
              <w:jc w:val="both"/>
              <w:rPr>
                <w:rFonts w:eastAsia="Calibri" w:cs="Calibri"/>
                <w:sz w:val="18"/>
              </w:rPr>
            </w:pPr>
            <w:r w:rsidRPr="006543B9">
              <w:rPr>
                <w:rFonts w:eastAsia="Calibri" w:cs="Calibri"/>
                <w:sz w:val="18"/>
              </w:rPr>
              <w:t>0</w:t>
            </w:r>
          </w:p>
        </w:tc>
      </w:tr>
      <w:tr w:rsidR="006543B9" w:rsidRPr="006543B9" w14:paraId="676FEC9E" w14:textId="77777777" w:rsidTr="006543B9">
        <w:tc>
          <w:tcPr>
            <w:tcW w:w="5408" w:type="dxa"/>
            <w:tcMar>
              <w:top w:w="28" w:type="dxa"/>
              <w:bottom w:w="28" w:type="dxa"/>
            </w:tcMar>
            <w:vAlign w:val="center"/>
          </w:tcPr>
          <w:p w14:paraId="1AF412B5" w14:textId="77777777" w:rsidR="006543B9" w:rsidRPr="006543B9" w:rsidRDefault="006543B9" w:rsidP="006543B9">
            <w:pPr>
              <w:jc w:val="both"/>
              <w:rPr>
                <w:rFonts w:eastAsia="Calibri" w:cs="Calibri"/>
                <w:sz w:val="18"/>
              </w:rPr>
            </w:pPr>
            <w:r w:rsidRPr="006543B9">
              <w:rPr>
                <w:rFonts w:eastAsia="Calibri" w:cs="Calibri"/>
                <w:sz w:val="18"/>
              </w:rPr>
              <w:t>Relationship established or strengthened (NA3)</w:t>
            </w:r>
          </w:p>
        </w:tc>
        <w:tc>
          <w:tcPr>
            <w:tcW w:w="641" w:type="dxa"/>
            <w:shd w:val="clear" w:color="auto" w:fill="E3E7F1"/>
            <w:tcMar>
              <w:top w:w="28" w:type="dxa"/>
              <w:bottom w:w="28" w:type="dxa"/>
            </w:tcMar>
            <w:vAlign w:val="center"/>
          </w:tcPr>
          <w:p w14:paraId="207E67A6"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2C5B0021"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3A20CE00"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178BB1F1" w14:textId="77777777" w:rsidR="006543B9" w:rsidRPr="006543B9" w:rsidRDefault="006543B9" w:rsidP="006543B9">
            <w:pPr>
              <w:jc w:val="both"/>
              <w:rPr>
                <w:rFonts w:eastAsia="Calibri" w:cs="Calibri"/>
                <w:sz w:val="18"/>
              </w:rPr>
            </w:pPr>
            <w:r w:rsidRPr="006543B9">
              <w:rPr>
                <w:rFonts w:eastAsia="Calibri" w:cs="Calibri"/>
                <w:sz w:val="18"/>
              </w:rPr>
              <w:t>2</w:t>
            </w:r>
          </w:p>
        </w:tc>
        <w:tc>
          <w:tcPr>
            <w:tcW w:w="641" w:type="dxa"/>
            <w:shd w:val="clear" w:color="auto" w:fill="E3E7F1"/>
            <w:tcMar>
              <w:top w:w="28" w:type="dxa"/>
              <w:bottom w:w="28" w:type="dxa"/>
            </w:tcMar>
            <w:vAlign w:val="center"/>
          </w:tcPr>
          <w:p w14:paraId="65361927" w14:textId="77777777" w:rsidR="006543B9" w:rsidRPr="006543B9" w:rsidRDefault="006543B9" w:rsidP="006543B9">
            <w:pPr>
              <w:jc w:val="both"/>
              <w:rPr>
                <w:rFonts w:eastAsia="Calibri" w:cs="Calibri"/>
                <w:sz w:val="18"/>
              </w:rPr>
            </w:pPr>
            <w:r w:rsidRPr="006543B9">
              <w:rPr>
                <w:rFonts w:eastAsia="Calibri" w:cs="Calibri"/>
                <w:sz w:val="18"/>
              </w:rPr>
              <w:t>1</w:t>
            </w:r>
          </w:p>
        </w:tc>
      </w:tr>
      <w:tr w:rsidR="006543B9" w:rsidRPr="006543B9" w14:paraId="5842360B" w14:textId="77777777" w:rsidTr="006543B9">
        <w:tc>
          <w:tcPr>
            <w:tcW w:w="5408" w:type="dxa"/>
            <w:tcMar>
              <w:top w:w="28" w:type="dxa"/>
              <w:bottom w:w="28" w:type="dxa"/>
            </w:tcMar>
            <w:vAlign w:val="center"/>
          </w:tcPr>
          <w:p w14:paraId="4BD5687A" w14:textId="77777777" w:rsidR="006543B9" w:rsidRPr="006543B9" w:rsidRDefault="006543B9" w:rsidP="006543B9">
            <w:pPr>
              <w:jc w:val="both"/>
              <w:rPr>
                <w:rFonts w:eastAsia="Calibri" w:cs="Calibri"/>
                <w:sz w:val="18"/>
              </w:rPr>
            </w:pPr>
            <w:r w:rsidRPr="006543B9">
              <w:rPr>
                <w:rFonts w:eastAsia="Calibri" w:cs="Calibri"/>
                <w:sz w:val="18"/>
              </w:rPr>
              <w:t>Resolved by E&amp;C discussion (AG1)</w:t>
            </w:r>
          </w:p>
        </w:tc>
        <w:tc>
          <w:tcPr>
            <w:tcW w:w="641" w:type="dxa"/>
            <w:shd w:val="clear" w:color="auto" w:fill="E3E7F1"/>
            <w:tcMar>
              <w:top w:w="28" w:type="dxa"/>
              <w:bottom w:w="28" w:type="dxa"/>
            </w:tcMar>
            <w:vAlign w:val="center"/>
          </w:tcPr>
          <w:p w14:paraId="5515EC8E" w14:textId="77777777" w:rsidR="006543B9" w:rsidRPr="006543B9" w:rsidRDefault="006543B9" w:rsidP="006543B9">
            <w:pPr>
              <w:jc w:val="both"/>
              <w:rPr>
                <w:rFonts w:eastAsia="Calibri" w:cs="Calibri"/>
                <w:sz w:val="18"/>
              </w:rPr>
            </w:pPr>
            <w:r w:rsidRPr="006543B9">
              <w:rPr>
                <w:rFonts w:eastAsia="Calibri" w:cs="Calibri"/>
                <w:sz w:val="18"/>
              </w:rPr>
              <w:t>48</w:t>
            </w:r>
          </w:p>
        </w:tc>
        <w:tc>
          <w:tcPr>
            <w:tcW w:w="641" w:type="dxa"/>
            <w:tcMar>
              <w:top w:w="28" w:type="dxa"/>
              <w:bottom w:w="28" w:type="dxa"/>
            </w:tcMar>
            <w:vAlign w:val="center"/>
          </w:tcPr>
          <w:p w14:paraId="4520F46E" w14:textId="77777777" w:rsidR="006543B9" w:rsidRPr="006543B9" w:rsidRDefault="006543B9" w:rsidP="006543B9">
            <w:pPr>
              <w:jc w:val="both"/>
              <w:rPr>
                <w:rFonts w:eastAsia="Calibri" w:cs="Calibri"/>
                <w:sz w:val="18"/>
              </w:rPr>
            </w:pPr>
            <w:r w:rsidRPr="006543B9">
              <w:rPr>
                <w:rFonts w:eastAsia="Calibri" w:cs="Calibri"/>
                <w:sz w:val="18"/>
              </w:rPr>
              <w:t>32</w:t>
            </w:r>
          </w:p>
        </w:tc>
        <w:tc>
          <w:tcPr>
            <w:tcW w:w="641" w:type="dxa"/>
            <w:shd w:val="clear" w:color="auto" w:fill="E3E7F1"/>
            <w:tcMar>
              <w:top w:w="28" w:type="dxa"/>
              <w:bottom w:w="28" w:type="dxa"/>
            </w:tcMar>
            <w:vAlign w:val="center"/>
          </w:tcPr>
          <w:p w14:paraId="1C4DE892" w14:textId="77777777" w:rsidR="006543B9" w:rsidRPr="006543B9" w:rsidRDefault="006543B9" w:rsidP="006543B9">
            <w:pPr>
              <w:jc w:val="both"/>
              <w:rPr>
                <w:rFonts w:eastAsia="Calibri" w:cs="Calibri"/>
                <w:sz w:val="18"/>
              </w:rPr>
            </w:pPr>
            <w:r w:rsidRPr="006543B9">
              <w:rPr>
                <w:rFonts w:eastAsia="Calibri" w:cs="Calibri"/>
                <w:sz w:val="18"/>
              </w:rPr>
              <w:t>18</w:t>
            </w:r>
          </w:p>
        </w:tc>
        <w:tc>
          <w:tcPr>
            <w:tcW w:w="641" w:type="dxa"/>
            <w:tcMar>
              <w:top w:w="28" w:type="dxa"/>
              <w:bottom w:w="28" w:type="dxa"/>
            </w:tcMar>
            <w:vAlign w:val="center"/>
          </w:tcPr>
          <w:p w14:paraId="73DFDCE3" w14:textId="77777777" w:rsidR="006543B9" w:rsidRPr="006543B9" w:rsidRDefault="006543B9" w:rsidP="006543B9">
            <w:pPr>
              <w:jc w:val="both"/>
              <w:rPr>
                <w:rFonts w:eastAsia="Calibri" w:cs="Calibri"/>
                <w:sz w:val="18"/>
              </w:rPr>
            </w:pPr>
            <w:r w:rsidRPr="006543B9">
              <w:rPr>
                <w:rFonts w:eastAsia="Calibri" w:cs="Calibri"/>
                <w:sz w:val="18"/>
              </w:rPr>
              <w:t>33</w:t>
            </w:r>
          </w:p>
        </w:tc>
        <w:tc>
          <w:tcPr>
            <w:tcW w:w="641" w:type="dxa"/>
            <w:shd w:val="clear" w:color="auto" w:fill="E3E7F1"/>
            <w:tcMar>
              <w:top w:w="28" w:type="dxa"/>
              <w:bottom w:w="28" w:type="dxa"/>
            </w:tcMar>
            <w:vAlign w:val="center"/>
          </w:tcPr>
          <w:p w14:paraId="6E29E4FA" w14:textId="77777777" w:rsidR="006543B9" w:rsidRPr="006543B9" w:rsidRDefault="006543B9" w:rsidP="006543B9">
            <w:pPr>
              <w:jc w:val="both"/>
              <w:rPr>
                <w:rFonts w:eastAsia="Calibri" w:cs="Calibri"/>
                <w:sz w:val="18"/>
              </w:rPr>
            </w:pPr>
            <w:r w:rsidRPr="006543B9">
              <w:rPr>
                <w:rFonts w:eastAsia="Calibri" w:cs="Calibri"/>
                <w:sz w:val="18"/>
              </w:rPr>
              <w:t>41</w:t>
            </w:r>
          </w:p>
        </w:tc>
      </w:tr>
      <w:tr w:rsidR="006543B9" w:rsidRPr="006543B9" w14:paraId="74B87B52" w14:textId="77777777" w:rsidTr="006543B9">
        <w:tc>
          <w:tcPr>
            <w:tcW w:w="5408" w:type="dxa"/>
            <w:tcMar>
              <w:top w:w="28" w:type="dxa"/>
              <w:bottom w:w="28" w:type="dxa"/>
            </w:tcMar>
            <w:vAlign w:val="center"/>
          </w:tcPr>
          <w:p w14:paraId="7F201B22" w14:textId="77777777" w:rsidR="006543B9" w:rsidRPr="006543B9" w:rsidRDefault="006543B9" w:rsidP="006543B9">
            <w:pPr>
              <w:jc w:val="both"/>
              <w:rPr>
                <w:rFonts w:eastAsia="Calibri" w:cs="Calibri"/>
                <w:sz w:val="18"/>
              </w:rPr>
            </w:pPr>
            <w:r w:rsidRPr="006543B9">
              <w:rPr>
                <w:rFonts w:eastAsia="Calibri" w:cs="Calibri"/>
                <w:sz w:val="18"/>
              </w:rPr>
              <w:t>Resources requested (NA3)</w:t>
            </w:r>
          </w:p>
        </w:tc>
        <w:tc>
          <w:tcPr>
            <w:tcW w:w="641" w:type="dxa"/>
            <w:shd w:val="clear" w:color="auto" w:fill="E3E7F1"/>
            <w:tcMar>
              <w:top w:w="28" w:type="dxa"/>
              <w:bottom w:w="28" w:type="dxa"/>
            </w:tcMar>
            <w:vAlign w:val="center"/>
          </w:tcPr>
          <w:p w14:paraId="0DBDF113"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4AD613FC"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shd w:val="clear" w:color="auto" w:fill="E3E7F1"/>
            <w:tcMar>
              <w:top w:w="28" w:type="dxa"/>
              <w:bottom w:w="28" w:type="dxa"/>
            </w:tcMar>
            <w:vAlign w:val="center"/>
          </w:tcPr>
          <w:p w14:paraId="11C9793A" w14:textId="77777777" w:rsidR="006543B9" w:rsidRPr="006543B9" w:rsidRDefault="006543B9" w:rsidP="006543B9">
            <w:pPr>
              <w:jc w:val="both"/>
              <w:rPr>
                <w:rFonts w:eastAsia="Calibri" w:cs="Calibri"/>
                <w:sz w:val="18"/>
              </w:rPr>
            </w:pPr>
            <w:r w:rsidRPr="006543B9">
              <w:rPr>
                <w:rFonts w:eastAsia="Calibri" w:cs="Calibri"/>
                <w:sz w:val="18"/>
              </w:rPr>
              <w:t>4</w:t>
            </w:r>
          </w:p>
        </w:tc>
        <w:tc>
          <w:tcPr>
            <w:tcW w:w="641" w:type="dxa"/>
            <w:tcMar>
              <w:top w:w="28" w:type="dxa"/>
              <w:bottom w:w="28" w:type="dxa"/>
            </w:tcMar>
            <w:vAlign w:val="center"/>
          </w:tcPr>
          <w:p w14:paraId="793C4EE7" w14:textId="77777777" w:rsidR="006543B9" w:rsidRPr="006543B9" w:rsidRDefault="006543B9" w:rsidP="006543B9">
            <w:pPr>
              <w:jc w:val="both"/>
              <w:rPr>
                <w:rFonts w:eastAsia="Calibri" w:cs="Calibri"/>
                <w:sz w:val="18"/>
              </w:rPr>
            </w:pPr>
            <w:r w:rsidRPr="006543B9">
              <w:rPr>
                <w:rFonts w:eastAsia="Calibri" w:cs="Calibri"/>
                <w:sz w:val="18"/>
              </w:rPr>
              <w:t>5</w:t>
            </w:r>
          </w:p>
        </w:tc>
        <w:tc>
          <w:tcPr>
            <w:tcW w:w="641" w:type="dxa"/>
            <w:shd w:val="clear" w:color="auto" w:fill="E3E7F1"/>
            <w:tcMar>
              <w:top w:w="28" w:type="dxa"/>
              <w:bottom w:w="28" w:type="dxa"/>
            </w:tcMar>
            <w:vAlign w:val="center"/>
          </w:tcPr>
          <w:p w14:paraId="19ABF3E6" w14:textId="77777777" w:rsidR="006543B9" w:rsidRPr="006543B9" w:rsidRDefault="006543B9" w:rsidP="006543B9">
            <w:pPr>
              <w:jc w:val="both"/>
              <w:rPr>
                <w:rFonts w:eastAsia="Calibri" w:cs="Calibri"/>
                <w:sz w:val="18"/>
              </w:rPr>
            </w:pPr>
            <w:r w:rsidRPr="006543B9">
              <w:rPr>
                <w:rFonts w:eastAsia="Calibri" w:cs="Calibri"/>
                <w:sz w:val="18"/>
              </w:rPr>
              <w:t>2</w:t>
            </w:r>
          </w:p>
        </w:tc>
      </w:tr>
      <w:tr w:rsidR="006543B9" w:rsidRPr="006543B9" w14:paraId="10A64858" w14:textId="77777777" w:rsidTr="006543B9">
        <w:tc>
          <w:tcPr>
            <w:tcW w:w="5408" w:type="dxa"/>
            <w:tcMar>
              <w:top w:w="28" w:type="dxa"/>
              <w:bottom w:w="28" w:type="dxa"/>
            </w:tcMar>
            <w:vAlign w:val="center"/>
          </w:tcPr>
          <w:p w14:paraId="645FDE8A" w14:textId="77777777" w:rsidR="006543B9" w:rsidRPr="006543B9" w:rsidRDefault="006543B9" w:rsidP="006543B9">
            <w:pPr>
              <w:jc w:val="both"/>
              <w:rPr>
                <w:rFonts w:eastAsia="Calibri" w:cs="Calibri"/>
                <w:sz w:val="18"/>
              </w:rPr>
            </w:pPr>
            <w:r w:rsidRPr="006543B9">
              <w:rPr>
                <w:rFonts w:eastAsia="Calibri" w:cs="Calibri"/>
                <w:sz w:val="18"/>
              </w:rPr>
              <w:t>Respondent would not engage in process (PNFA2)</w:t>
            </w:r>
          </w:p>
        </w:tc>
        <w:tc>
          <w:tcPr>
            <w:tcW w:w="641" w:type="dxa"/>
            <w:shd w:val="clear" w:color="auto" w:fill="E3E7F1"/>
            <w:tcMar>
              <w:top w:w="28" w:type="dxa"/>
              <w:bottom w:w="28" w:type="dxa"/>
            </w:tcMar>
            <w:vAlign w:val="center"/>
          </w:tcPr>
          <w:p w14:paraId="4CE947BF"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2C724EA4" w14:textId="77777777" w:rsidR="006543B9" w:rsidRPr="006543B9" w:rsidRDefault="006543B9" w:rsidP="006543B9">
            <w:pPr>
              <w:jc w:val="both"/>
              <w:rPr>
                <w:rFonts w:eastAsia="Calibri" w:cs="Calibri"/>
                <w:sz w:val="18"/>
              </w:rPr>
            </w:pPr>
            <w:r w:rsidRPr="006543B9">
              <w:rPr>
                <w:rFonts w:eastAsia="Calibri" w:cs="Calibri"/>
                <w:sz w:val="18"/>
              </w:rPr>
              <w:t>3</w:t>
            </w:r>
          </w:p>
        </w:tc>
        <w:tc>
          <w:tcPr>
            <w:tcW w:w="641" w:type="dxa"/>
            <w:shd w:val="clear" w:color="auto" w:fill="E3E7F1"/>
            <w:tcMar>
              <w:top w:w="28" w:type="dxa"/>
              <w:bottom w:w="28" w:type="dxa"/>
            </w:tcMar>
            <w:vAlign w:val="center"/>
          </w:tcPr>
          <w:p w14:paraId="383FC4C4" w14:textId="77777777" w:rsidR="006543B9" w:rsidRPr="006543B9" w:rsidRDefault="006543B9" w:rsidP="006543B9">
            <w:pPr>
              <w:jc w:val="both"/>
              <w:rPr>
                <w:rFonts w:eastAsia="Calibri" w:cs="Calibri"/>
                <w:sz w:val="18"/>
              </w:rPr>
            </w:pPr>
            <w:r w:rsidRPr="006543B9">
              <w:rPr>
                <w:rFonts w:eastAsia="Calibri" w:cs="Calibri"/>
                <w:sz w:val="18"/>
              </w:rPr>
              <w:t>6</w:t>
            </w:r>
          </w:p>
        </w:tc>
        <w:tc>
          <w:tcPr>
            <w:tcW w:w="641" w:type="dxa"/>
            <w:tcMar>
              <w:top w:w="28" w:type="dxa"/>
              <w:bottom w:w="28" w:type="dxa"/>
            </w:tcMar>
            <w:vAlign w:val="center"/>
          </w:tcPr>
          <w:p w14:paraId="016C6F38" w14:textId="77777777" w:rsidR="006543B9" w:rsidRPr="006543B9" w:rsidRDefault="006543B9" w:rsidP="006543B9">
            <w:pPr>
              <w:jc w:val="both"/>
              <w:rPr>
                <w:rFonts w:eastAsia="Calibri" w:cs="Calibri"/>
                <w:sz w:val="18"/>
              </w:rPr>
            </w:pPr>
            <w:r w:rsidRPr="006543B9">
              <w:rPr>
                <w:rFonts w:eastAsia="Calibri" w:cs="Calibri"/>
                <w:sz w:val="18"/>
              </w:rPr>
              <w:t>4</w:t>
            </w:r>
          </w:p>
        </w:tc>
        <w:tc>
          <w:tcPr>
            <w:tcW w:w="641" w:type="dxa"/>
            <w:shd w:val="clear" w:color="auto" w:fill="E3E7F1"/>
            <w:tcMar>
              <w:top w:w="28" w:type="dxa"/>
              <w:bottom w:w="28" w:type="dxa"/>
            </w:tcMar>
            <w:vAlign w:val="center"/>
          </w:tcPr>
          <w:p w14:paraId="37F36CEB" w14:textId="77777777" w:rsidR="006543B9" w:rsidRPr="006543B9" w:rsidRDefault="006543B9" w:rsidP="006543B9">
            <w:pPr>
              <w:jc w:val="both"/>
              <w:rPr>
                <w:rFonts w:eastAsia="Calibri" w:cs="Calibri"/>
                <w:sz w:val="18"/>
              </w:rPr>
            </w:pPr>
            <w:r w:rsidRPr="006543B9">
              <w:rPr>
                <w:rFonts w:eastAsia="Calibri" w:cs="Calibri"/>
                <w:sz w:val="18"/>
              </w:rPr>
              <w:t>5</w:t>
            </w:r>
          </w:p>
        </w:tc>
      </w:tr>
      <w:tr w:rsidR="006543B9" w:rsidRPr="006543B9" w14:paraId="4AD41C77" w14:textId="77777777" w:rsidTr="006543B9">
        <w:tc>
          <w:tcPr>
            <w:tcW w:w="5408" w:type="dxa"/>
            <w:tcMar>
              <w:top w:w="28" w:type="dxa"/>
              <w:bottom w:w="28" w:type="dxa"/>
            </w:tcMar>
            <w:vAlign w:val="center"/>
          </w:tcPr>
          <w:p w14:paraId="56321629" w14:textId="77777777" w:rsidR="006543B9" w:rsidRPr="006543B9" w:rsidRDefault="006543B9" w:rsidP="006543B9">
            <w:pPr>
              <w:jc w:val="both"/>
              <w:rPr>
                <w:rFonts w:eastAsia="Calibri" w:cs="Calibri"/>
                <w:sz w:val="18"/>
              </w:rPr>
            </w:pPr>
            <w:r w:rsidRPr="006543B9">
              <w:rPr>
                <w:rFonts w:eastAsia="Calibri" w:cs="Calibri"/>
                <w:sz w:val="18"/>
              </w:rPr>
              <w:t>Training or education session delivered (NA3)</w:t>
            </w:r>
          </w:p>
        </w:tc>
        <w:tc>
          <w:tcPr>
            <w:tcW w:w="641" w:type="dxa"/>
            <w:shd w:val="clear" w:color="auto" w:fill="E3E7F1"/>
            <w:tcMar>
              <w:top w:w="28" w:type="dxa"/>
              <w:bottom w:w="28" w:type="dxa"/>
            </w:tcMar>
            <w:vAlign w:val="center"/>
          </w:tcPr>
          <w:p w14:paraId="5A88F397"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tcMar>
              <w:top w:w="28" w:type="dxa"/>
              <w:bottom w:w="28" w:type="dxa"/>
            </w:tcMar>
            <w:vAlign w:val="center"/>
          </w:tcPr>
          <w:p w14:paraId="52F5D9BF"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3CAF51D3" w14:textId="77777777" w:rsidR="006543B9" w:rsidRPr="006543B9" w:rsidRDefault="006543B9" w:rsidP="006543B9">
            <w:pPr>
              <w:jc w:val="both"/>
              <w:rPr>
                <w:rFonts w:eastAsia="Calibri" w:cs="Calibri"/>
                <w:sz w:val="18"/>
              </w:rPr>
            </w:pPr>
            <w:r w:rsidRPr="006543B9">
              <w:rPr>
                <w:rFonts w:eastAsia="Calibri" w:cs="Calibri"/>
                <w:sz w:val="18"/>
              </w:rPr>
              <w:t>1</w:t>
            </w:r>
          </w:p>
        </w:tc>
        <w:tc>
          <w:tcPr>
            <w:tcW w:w="641" w:type="dxa"/>
            <w:tcMar>
              <w:top w:w="28" w:type="dxa"/>
              <w:bottom w:w="28" w:type="dxa"/>
            </w:tcMar>
            <w:vAlign w:val="center"/>
          </w:tcPr>
          <w:p w14:paraId="2CE2D289" w14:textId="77777777" w:rsidR="006543B9" w:rsidRPr="006543B9" w:rsidRDefault="006543B9" w:rsidP="006543B9">
            <w:pPr>
              <w:jc w:val="both"/>
              <w:rPr>
                <w:rFonts w:eastAsia="Calibri" w:cs="Calibri"/>
                <w:sz w:val="18"/>
              </w:rPr>
            </w:pPr>
            <w:r w:rsidRPr="006543B9">
              <w:rPr>
                <w:rFonts w:eastAsia="Calibri" w:cs="Calibri"/>
                <w:sz w:val="18"/>
              </w:rPr>
              <w:t>0</w:t>
            </w:r>
          </w:p>
        </w:tc>
        <w:tc>
          <w:tcPr>
            <w:tcW w:w="641" w:type="dxa"/>
            <w:shd w:val="clear" w:color="auto" w:fill="E3E7F1"/>
            <w:tcMar>
              <w:top w:w="28" w:type="dxa"/>
              <w:bottom w:w="28" w:type="dxa"/>
            </w:tcMar>
            <w:vAlign w:val="center"/>
          </w:tcPr>
          <w:p w14:paraId="14B3A52B" w14:textId="77777777" w:rsidR="006543B9" w:rsidRPr="006543B9" w:rsidRDefault="006543B9" w:rsidP="006543B9">
            <w:pPr>
              <w:jc w:val="both"/>
              <w:rPr>
                <w:rFonts w:eastAsia="Calibri" w:cs="Calibri"/>
                <w:sz w:val="18"/>
              </w:rPr>
            </w:pPr>
            <w:r w:rsidRPr="006543B9">
              <w:rPr>
                <w:rFonts w:eastAsia="Calibri" w:cs="Calibri"/>
                <w:sz w:val="18"/>
              </w:rPr>
              <w:t>0</w:t>
            </w:r>
          </w:p>
        </w:tc>
      </w:tr>
      <w:bookmarkEnd w:id="11"/>
    </w:tbl>
    <w:p w14:paraId="4654E3C3" w14:textId="77777777" w:rsidR="006543B9" w:rsidRPr="006543B9" w:rsidRDefault="006543B9" w:rsidP="006543B9">
      <w:pPr>
        <w:spacing w:after="160" w:line="360" w:lineRule="auto"/>
        <w:jc w:val="both"/>
        <w:rPr>
          <w:rFonts w:ascii="Calibri" w:eastAsia="MS PGothic" w:hAnsi="Calibri" w:cs="Calibri"/>
          <w:sz w:val="21"/>
          <w:szCs w:val="21"/>
          <w:lang w:val="en-NZ"/>
        </w:rPr>
      </w:pPr>
    </w:p>
    <w:p w14:paraId="41B28436" w14:textId="77777777" w:rsidR="006543B9" w:rsidRPr="006543B9" w:rsidRDefault="006543B9" w:rsidP="006543B9">
      <w:pPr>
        <w:spacing w:after="160" w:line="360" w:lineRule="auto"/>
        <w:jc w:val="both"/>
        <w:rPr>
          <w:rFonts w:ascii="Calibri" w:eastAsia="MS PGothic" w:hAnsi="Calibri" w:cs="Calibri"/>
          <w:i/>
          <w:iCs/>
          <w:lang w:val="en-NZ"/>
        </w:rPr>
      </w:pPr>
    </w:p>
    <w:p w14:paraId="5190CDA8" w14:textId="77777777" w:rsidR="00446FE5" w:rsidRPr="00770252" w:rsidRDefault="00446FE5" w:rsidP="00B55090">
      <w:pPr>
        <w:rPr>
          <w:lang w:val="en-US"/>
        </w:rPr>
      </w:pPr>
    </w:p>
    <w:sectPr w:rsidR="00446FE5" w:rsidRPr="00770252" w:rsidSect="009521E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DF9F8" w14:textId="77777777" w:rsidR="006543B9" w:rsidRDefault="006543B9" w:rsidP="00F95C08"/>
  </w:endnote>
  <w:endnote w:type="continuationSeparator" w:id="0">
    <w:p w14:paraId="23B1AC88" w14:textId="77777777" w:rsidR="006543B9" w:rsidRPr="00AC3823" w:rsidRDefault="006543B9" w:rsidP="00AC3823">
      <w:pPr>
        <w:pStyle w:val="Footer"/>
      </w:pPr>
    </w:p>
  </w:endnote>
  <w:endnote w:type="continuationNotice" w:id="1">
    <w:p w14:paraId="67E5E5E8" w14:textId="77777777" w:rsidR="006543B9" w:rsidRDefault="00654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A39C" w14:textId="77777777" w:rsidR="00311F65" w:rsidRDefault="006543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401028"/>
      <w:docPartObj>
        <w:docPartGallery w:val="Page Numbers (Bottom of Page)"/>
        <w:docPartUnique/>
      </w:docPartObj>
    </w:sdtPr>
    <w:sdtEndPr>
      <w:rPr>
        <w:noProof/>
      </w:rPr>
    </w:sdtEndPr>
    <w:sdtContent>
      <w:p w14:paraId="3B398BC2" w14:textId="77777777" w:rsidR="009521E7" w:rsidRDefault="006543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B35357" w14:textId="77777777" w:rsidR="005F574D" w:rsidRDefault="006543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F4CC0" w14:textId="77777777" w:rsidR="00311F65" w:rsidRDefault="00654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E7DC6" w14:textId="77777777" w:rsidR="006543B9" w:rsidRPr="00AC3823" w:rsidRDefault="006543B9" w:rsidP="00AC3823">
      <w:pPr>
        <w:pStyle w:val="Footer"/>
        <w:tabs>
          <w:tab w:val="right" w:pos="2155"/>
        </w:tabs>
        <w:spacing w:after="80" w:line="240" w:lineRule="atLeast"/>
        <w:ind w:left="680"/>
        <w:rPr>
          <w:u w:val="single"/>
        </w:rPr>
      </w:pPr>
      <w:r>
        <w:rPr>
          <w:u w:val="single"/>
        </w:rPr>
        <w:tab/>
      </w:r>
    </w:p>
  </w:footnote>
  <w:footnote w:type="continuationSeparator" w:id="0">
    <w:p w14:paraId="546C0106" w14:textId="77777777" w:rsidR="006543B9" w:rsidRPr="00AC3823" w:rsidRDefault="006543B9" w:rsidP="00AC3823">
      <w:pPr>
        <w:pStyle w:val="Footer"/>
        <w:tabs>
          <w:tab w:val="right" w:pos="2155"/>
        </w:tabs>
        <w:spacing w:after="80" w:line="240" w:lineRule="atLeast"/>
        <w:ind w:left="680"/>
        <w:rPr>
          <w:u w:val="single"/>
        </w:rPr>
      </w:pPr>
      <w:r>
        <w:rPr>
          <w:u w:val="single"/>
        </w:rPr>
        <w:tab/>
      </w:r>
    </w:p>
  </w:footnote>
  <w:footnote w:type="continuationNotice" w:id="1">
    <w:p w14:paraId="4085E9E4" w14:textId="77777777" w:rsidR="006543B9" w:rsidRPr="00AC3823" w:rsidRDefault="006543B9">
      <w:pPr>
        <w:rPr>
          <w:sz w:val="2"/>
          <w:szCs w:val="2"/>
        </w:rPr>
      </w:pPr>
    </w:p>
  </w:footnote>
  <w:footnote w:id="2">
    <w:p w14:paraId="7886D352" w14:textId="77777777" w:rsidR="006543B9" w:rsidRPr="006543B9" w:rsidRDefault="006543B9" w:rsidP="006543B9">
      <w:pPr>
        <w:pStyle w:val="FootnoteText"/>
        <w:ind w:left="170" w:hanging="170"/>
        <w:rPr>
          <w:rFonts w:cs="Calibri"/>
          <w:szCs w:val="16"/>
          <w:lang w:val="en-GB"/>
        </w:rPr>
      </w:pPr>
      <w:r w:rsidRPr="006543B9">
        <w:rPr>
          <w:rStyle w:val="FootnoteReference"/>
          <w:rFonts w:cs="Calibri"/>
          <w:szCs w:val="16"/>
        </w:rPr>
        <w:footnoteRef/>
      </w:r>
      <w:hyperlink r:id="rId1" w:history="1">
        <w:r w:rsidRPr="006543B9">
          <w:rPr>
            <w:rStyle w:val="Hyperlink"/>
            <w:rFonts w:cs="Calibri"/>
            <w:szCs w:val="16"/>
            <w:lang w:val="en-GB"/>
          </w:rPr>
          <w:t>https://www.tokelau.org.nz/site/tokelau/files/TOKELAU%20AFFAIRS_National%20Policy+Plan%20of%20Action%20for%20Women-ENGLISH%20VERSION.pdf</w:t>
        </w:r>
      </w:hyperlink>
      <w:r w:rsidRPr="006543B9">
        <w:rPr>
          <w:rFonts w:cs="Calibri"/>
          <w:szCs w:val="16"/>
          <w:lang w:val="en-GB"/>
        </w:rPr>
        <w:t xml:space="preserve"> </w:t>
      </w:r>
    </w:p>
  </w:footnote>
  <w:footnote w:id="3">
    <w:p w14:paraId="6765EA78" w14:textId="77777777" w:rsidR="006543B9" w:rsidRPr="006543B9" w:rsidRDefault="006543B9" w:rsidP="006543B9">
      <w:pPr>
        <w:pStyle w:val="FootnoteText"/>
        <w:rPr>
          <w:rFonts w:cs="Calibri"/>
          <w:szCs w:val="16"/>
          <w:lang w:val="en-GB"/>
        </w:rPr>
      </w:pPr>
      <w:r w:rsidRPr="006543B9">
        <w:rPr>
          <w:rStyle w:val="FootnoteReference"/>
          <w:rFonts w:cs="Calibri"/>
          <w:szCs w:val="16"/>
        </w:rPr>
        <w:footnoteRef/>
      </w:r>
      <w:r w:rsidRPr="006543B9">
        <w:rPr>
          <w:rFonts w:cs="Calibri"/>
          <w:szCs w:val="16"/>
          <w:lang w:val="en-GB"/>
        </w:rPr>
        <w:t xml:space="preserve"> </w:t>
      </w:r>
      <w:r w:rsidRPr="006543B9">
        <w:rPr>
          <w:rFonts w:cs="Calibri"/>
          <w:szCs w:val="16"/>
          <w:lang w:val="en-GB"/>
        </w:rPr>
        <w:t>The number 1 listed in the brackets means the HRC responded only to the person who contacted them. The number 2 means the HRC notified the respondent and offered them their dispute resolution service. The number 3 means it was a broader human rights matter not a complaint (for example, an invitation for a human rights commissioner to speak at an event).</w:t>
      </w:r>
    </w:p>
  </w:footnote>
  <w:footnote w:id="4">
    <w:p w14:paraId="4BE0FD32" w14:textId="77777777" w:rsidR="006543B9" w:rsidRPr="006543B9" w:rsidRDefault="006543B9" w:rsidP="006543B9">
      <w:pPr>
        <w:pStyle w:val="FootnoteText"/>
        <w:rPr>
          <w:rFonts w:cs="Calibri"/>
          <w:szCs w:val="16"/>
          <w:lang w:val="en-GB"/>
        </w:rPr>
      </w:pPr>
      <w:r w:rsidRPr="006543B9">
        <w:rPr>
          <w:rStyle w:val="FootnoteReference"/>
          <w:rFonts w:cs="Calibri"/>
          <w:szCs w:val="16"/>
        </w:rPr>
        <w:footnoteRef/>
      </w:r>
      <w:r w:rsidRPr="006543B9">
        <w:rPr>
          <w:rFonts w:cs="Calibri"/>
          <w:szCs w:val="16"/>
        </w:rPr>
        <w:t xml:space="preserve"> </w:t>
      </w:r>
      <w:r w:rsidRPr="006543B9">
        <w:rPr>
          <w:rFonts w:cs="Calibri"/>
          <w:szCs w:val="16"/>
          <w:lang w:val="en-GB"/>
        </w:rPr>
        <w:t>Human Rights Act 1993.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E4DD2" w14:textId="77777777" w:rsidR="00311F65" w:rsidRDefault="00654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B0EF7" w14:textId="77777777" w:rsidR="00311F65" w:rsidRDefault="00654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93F75" w14:textId="77777777" w:rsidR="00311F65" w:rsidRDefault="00654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85A48"/>
    <w:multiLevelType w:val="hybridMultilevel"/>
    <w:tmpl w:val="FDD6A98A"/>
    <w:lvl w:ilvl="0" w:tplc="14090001">
      <w:start w:val="1"/>
      <w:numFmt w:val="bullet"/>
      <w:lvlText w:val=""/>
      <w:lvlJc w:val="left"/>
      <w:pPr>
        <w:ind w:left="680" w:hanging="283"/>
      </w:pPr>
      <w:rPr>
        <w:rFonts w:ascii="Symbol" w:hAnsi="Symbol" w:hint="default"/>
        <w:i w:val="0"/>
        <w:iCs w:val="0"/>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F0F1FDF"/>
    <w:multiLevelType w:val="hybridMultilevel"/>
    <w:tmpl w:val="FA16DB0A"/>
    <w:lvl w:ilvl="0" w:tplc="FFFFFFFF">
      <w:start w:val="1"/>
      <w:numFmt w:val="lowerLetter"/>
      <w:lvlText w:val="%1)"/>
      <w:lvlJc w:val="left"/>
      <w:pPr>
        <w:ind w:left="680" w:hanging="283"/>
      </w:pPr>
      <w:rPr>
        <w:rFonts w:hint="default"/>
        <w:i w:val="0"/>
        <w:iCs w:val="0"/>
      </w:rPr>
    </w:lvl>
    <w:lvl w:ilvl="1" w:tplc="14090017">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B4506DB"/>
    <w:multiLevelType w:val="hybridMultilevel"/>
    <w:tmpl w:val="B26ECCE0"/>
    <w:lvl w:ilvl="0" w:tplc="FFFFFFFF">
      <w:start w:val="1"/>
      <w:numFmt w:val="bullet"/>
      <w:lvlText w:val=""/>
      <w:lvlJc w:val="left"/>
      <w:pPr>
        <w:ind w:left="680" w:hanging="283"/>
      </w:pPr>
      <w:rPr>
        <w:rFonts w:ascii="Symbol" w:hAnsi="Symbol" w:hint="default"/>
        <w:i w:val="0"/>
        <w:iCs w:val="0"/>
      </w:rPr>
    </w:lvl>
    <w:lvl w:ilvl="1" w:tplc="14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794C2C51"/>
    <w:multiLevelType w:val="hybridMultilevel"/>
    <w:tmpl w:val="9A067CF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79F6174B"/>
    <w:multiLevelType w:val="hybridMultilevel"/>
    <w:tmpl w:val="2012C73C"/>
    <w:lvl w:ilvl="0" w:tplc="FFFFFFFF">
      <w:start w:val="1"/>
      <w:numFmt w:val="bullet"/>
      <w:lvlText w:val=""/>
      <w:lvlJc w:val="left"/>
      <w:pPr>
        <w:ind w:left="680" w:hanging="283"/>
      </w:pPr>
      <w:rPr>
        <w:rFonts w:ascii="Symbol" w:hAnsi="Symbol" w:hint="default"/>
        <w:i w:val="0"/>
        <w:iCs w:val="0"/>
      </w:rPr>
    </w:lvl>
    <w:lvl w:ilvl="1" w:tplc="14090003">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400245210">
    <w:abstractNumId w:val="15"/>
  </w:num>
  <w:num w:numId="2" w16cid:durableId="495922410">
    <w:abstractNumId w:val="12"/>
  </w:num>
  <w:num w:numId="3" w16cid:durableId="528684326">
    <w:abstractNumId w:val="11"/>
  </w:num>
  <w:num w:numId="4" w16cid:durableId="1599098480">
    <w:abstractNumId w:val="8"/>
  </w:num>
  <w:num w:numId="5" w16cid:durableId="2031449996">
    <w:abstractNumId w:val="3"/>
  </w:num>
  <w:num w:numId="6" w16cid:durableId="1295335948">
    <w:abstractNumId w:val="2"/>
  </w:num>
  <w:num w:numId="7" w16cid:durableId="1734816115">
    <w:abstractNumId w:val="1"/>
  </w:num>
  <w:num w:numId="8" w16cid:durableId="1239829415">
    <w:abstractNumId w:val="0"/>
  </w:num>
  <w:num w:numId="9" w16cid:durableId="1230923014">
    <w:abstractNumId w:val="9"/>
  </w:num>
  <w:num w:numId="10" w16cid:durableId="1010378227">
    <w:abstractNumId w:val="7"/>
  </w:num>
  <w:num w:numId="11" w16cid:durableId="1972591255">
    <w:abstractNumId w:val="6"/>
  </w:num>
  <w:num w:numId="12" w16cid:durableId="603419904">
    <w:abstractNumId w:val="5"/>
  </w:num>
  <w:num w:numId="13" w16cid:durableId="2056922611">
    <w:abstractNumId w:val="4"/>
  </w:num>
  <w:num w:numId="14" w16cid:durableId="1482193687">
    <w:abstractNumId w:val="14"/>
  </w:num>
  <w:num w:numId="15" w16cid:durableId="114099453">
    <w:abstractNumId w:val="11"/>
  </w:num>
  <w:num w:numId="16" w16cid:durableId="445580697">
    <w:abstractNumId w:val="17"/>
  </w:num>
  <w:num w:numId="17" w16cid:durableId="2139712874">
    <w:abstractNumId w:val="13"/>
  </w:num>
  <w:num w:numId="18" w16cid:durableId="940840313">
    <w:abstractNumId w:val="10"/>
  </w:num>
  <w:num w:numId="19" w16cid:durableId="1748073455">
    <w:abstractNumId w:val="16"/>
  </w:num>
  <w:num w:numId="20" w16cid:durableId="11844404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43B9"/>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F789D"/>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543B9"/>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B3AB"/>
  <w15:chartTrackingRefBased/>
  <w15:docId w15:val="{7D72A884-C535-4CCC-AE5A-07759B2A6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table" w:customStyle="1" w:styleId="TableGrid1">
    <w:name w:val="Table Grid1"/>
    <w:basedOn w:val="TableNormal"/>
    <w:next w:val="TableGrid"/>
    <w:uiPriority w:val="39"/>
    <w:rsid w:val="006543B9"/>
    <w:rPr>
      <w:rFonts w:ascii="Calibri" w:hAnsi="Calibri"/>
      <w:sz w:val="22"/>
      <w:szCs w:val="22"/>
      <w:lang w:val="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tokelau.org.nz/site/tokelau/files/TOKELAU%20AFFAIRS_National%20Policy+Plan%20of%20Action%20for%20Women-ENGLISH%20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1709</Words>
  <Characters>9743</Characters>
  <Application>Microsoft Office Word</Application>
  <DocSecurity>0</DocSecurity>
  <Lines>81</Lines>
  <Paragraphs>22</Paragraphs>
  <ScaleCrop>false</ScaleCrop>
  <Company>OHCHR</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Devi Seerathun</dc:creator>
  <cp:keywords/>
  <dc:description/>
  <cp:lastModifiedBy>Jamila Devi Seerathun</cp:lastModifiedBy>
  <cp:revision>1</cp:revision>
  <cp:lastPrinted>2014-05-14T10:59:00Z</cp:lastPrinted>
  <dcterms:created xsi:type="dcterms:W3CDTF">2023-07-07T11:25:00Z</dcterms:created>
  <dcterms:modified xsi:type="dcterms:W3CDTF">2023-07-07T11:26:00Z</dcterms:modified>
</cp:coreProperties>
</file>