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B3A61" w14:textId="5BA4DEA2" w:rsidR="008650A3" w:rsidRPr="004944AD" w:rsidRDefault="00C06E69" w:rsidP="00435381">
      <w:pPr>
        <w:pStyle w:val="Heading1"/>
      </w:pPr>
      <w:bookmarkStart w:id="0" w:name="_Toc202451648"/>
      <w:bookmarkStart w:id="1" w:name="_Toc202451782"/>
      <w:bookmarkStart w:id="2" w:name="_Toc201672416"/>
      <w:r>
        <w:rPr>
          <w:noProof/>
        </w:rPr>
        <mc:AlternateContent>
          <mc:Choice Requires="wps">
            <w:drawing>
              <wp:anchor distT="0" distB="0" distL="114300" distR="114300" simplePos="0" relativeHeight="251659264" behindDoc="0" locked="0" layoutInCell="1" allowOverlap="1" wp14:anchorId="0A7BE1D5" wp14:editId="025293B4">
                <wp:simplePos x="0" y="0"/>
                <wp:positionH relativeFrom="page">
                  <wp:posOffset>16933</wp:posOffset>
                </wp:positionH>
                <wp:positionV relativeFrom="paragraph">
                  <wp:posOffset>-1808692</wp:posOffset>
                </wp:positionV>
                <wp:extent cx="7543800" cy="10710334"/>
                <wp:effectExtent l="0" t="0" r="0" b="0"/>
                <wp:wrapNone/>
                <wp:docPr id="1" name="Tekstfelt 1"/>
                <wp:cNvGraphicFramePr/>
                <a:graphic xmlns:a="http://schemas.openxmlformats.org/drawingml/2006/main">
                  <a:graphicData uri="http://schemas.microsoft.com/office/word/2010/wordprocessingShape">
                    <wps:wsp>
                      <wps:cNvSpPr txBox="1"/>
                      <wps:spPr>
                        <a:xfrm>
                          <a:off x="0" y="0"/>
                          <a:ext cx="7543800" cy="10710334"/>
                        </a:xfrm>
                        <a:prstGeom prst="rect">
                          <a:avLst/>
                        </a:prstGeom>
                        <a:solidFill>
                          <a:schemeClr val="accent6">
                            <a:lumMod val="20000"/>
                            <a:lumOff val="80000"/>
                          </a:schemeClr>
                        </a:solidFill>
                        <a:ln w="6350">
                          <a:noFill/>
                        </a:ln>
                      </wps:spPr>
                      <wps:txbx>
                        <w:txbxContent>
                          <w:p w14:paraId="39D522F4" w14:textId="6FF8D465" w:rsidR="007A5DEC" w:rsidRPr="00C4274A" w:rsidRDefault="007A5DEC">
                            <w:pPr>
                              <w:rPr>
                                <w:rFonts w:ascii="Open Sans" w:hAnsi="Open Sans" w:cs="Open San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7BE1D5" id="_x0000_t202" coordsize="21600,21600" o:spt="202" path="m,l,21600r21600,l21600,xe">
                <v:stroke joinstyle="miter"/>
                <v:path gradientshapeok="t" o:connecttype="rect"/>
              </v:shapetype>
              <v:shape id="Tekstfelt 1" o:spid="_x0000_s1026" type="#_x0000_t202" style="position:absolute;margin-left:1.35pt;margin-top:-142.4pt;width:594pt;height:843.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" fillcolor="#ddf1f3 [665]" stroked="f" strokeweight=".5pt">
                <v:textbox>
                  <w:txbxContent>
                    <w:p w14:paraId="39D522F4" w14:textId="6FF8D465" w:rsidR="007A5DEC" w:rsidRPr="00C4274A" w:rsidRDefault="007A5DEC">
                      <w:pPr>
                        <w:rPr>
                          <w:rFonts w:ascii="Open Sans" w:hAnsi="Open Sans" w:cs="Open Sans"/>
                        </w:rPr>
                      </w:pPr>
                    </w:p>
                  </w:txbxContent>
                </v:textbox>
                <w10:wrap anchorx="page"/>
              </v:shape>
            </w:pict>
          </mc:Fallback>
        </mc:AlternateContent>
      </w:r>
      <w:r w:rsidR="0021033C">
        <w:rPr>
          <w:noProof/>
        </w:rPr>
        <mc:AlternateContent>
          <mc:Choice Requires="wps">
            <w:drawing>
              <wp:anchor distT="0" distB="0" distL="114300" distR="114300" simplePos="0" relativeHeight="251661312" behindDoc="0" locked="0" layoutInCell="1" allowOverlap="1" wp14:anchorId="7A53F937" wp14:editId="4E38444B">
                <wp:simplePos x="0" y="0"/>
                <wp:positionH relativeFrom="margin">
                  <wp:posOffset>5482590</wp:posOffset>
                </wp:positionH>
                <wp:positionV relativeFrom="paragraph">
                  <wp:posOffset>-1358265</wp:posOffset>
                </wp:positionV>
                <wp:extent cx="975360" cy="1341120"/>
                <wp:effectExtent l="0" t="0" r="0" b="0"/>
                <wp:wrapNone/>
                <wp:docPr id="4" name="Tekstfelt 4"/>
                <wp:cNvGraphicFramePr/>
                <a:graphic xmlns:a="http://schemas.openxmlformats.org/drawingml/2006/main">
                  <a:graphicData uri="http://schemas.microsoft.com/office/word/2010/wordprocessingShape">
                    <wps:wsp>
                      <wps:cNvSpPr txBox="1"/>
                      <wps:spPr>
                        <a:xfrm>
                          <a:off x="0" y="0"/>
                          <a:ext cx="975360" cy="1341120"/>
                        </a:xfrm>
                        <a:prstGeom prst="rect">
                          <a:avLst/>
                        </a:prstGeom>
                        <a:solidFill>
                          <a:schemeClr val="accent6">
                            <a:lumMod val="20000"/>
                            <a:lumOff val="80000"/>
                          </a:schemeClr>
                        </a:solidFill>
                        <a:ln w="6350">
                          <a:noFill/>
                        </a:ln>
                      </wps:spPr>
                      <wps:txbx>
                        <w:txbxContent>
                          <w:p w14:paraId="0AE67431" w14:textId="421AF3D2" w:rsidR="0021033C" w:rsidRDefault="0021033C">
                            <w:r>
                              <w:rPr>
                                <w:noProof/>
                              </w:rPr>
                              <w:drawing>
                                <wp:inline distT="0" distB="0" distL="0" distR="0" wp14:anchorId="2F33BDAE" wp14:editId="62904699">
                                  <wp:extent cx="710227" cy="1173480"/>
                                  <wp:effectExtent l="0" t="0" r="0" b="7620"/>
                                  <wp:docPr id="5" name="Billede 5" descr="Et billede, der indeholder tekst, clipart&#10;&#10;Automatisk generere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lede 2" descr="Et billede, der indeholder tekst, clipart&#10;&#10;Automatisk genereret beskrivelse"/>
                                          <pic:cNvPicPr>
                                            <a:picLocks noChangeAspect="1"/>
                                          </pic:cNvPicPr>
                                        </pic:nvPicPr>
                                        <pic:blipFill>
                                          <a:blip r:embed="rId8">
                                            <a:extLst>
                                              <a:ext uri="{BEBA8EAE-BF5A-486C-A8C5-ECC9F3942E4B}">
                                                <a14:imgProps xmlns:a14="http://schemas.microsoft.com/office/drawing/2010/main">
                                                  <a14:imgLayer r:embed="rId9">
                                                    <a14:imgEffect>
                                                      <a14:backgroundRemoval t="0" b="97051" l="4713" r="94109">
                                                        <a14:foregroundMark x1="49485" y1="79893" x2="49485" y2="79893"/>
                                                        <a14:foregroundMark x1="30633" y1="31367" x2="30633" y2="31367"/>
                                                        <a14:foregroundMark x1="94256" y1="44236" x2="94256" y2="44236"/>
                                                        <a14:foregroundMark x1="40059" y1="61394" x2="40059" y2="61394"/>
                                                        <a14:foregroundMark x1="47128" y1="58534" x2="47128" y2="58534"/>
                                                        <a14:foregroundMark x1="28277" y1="82752" x2="28277" y2="82752"/>
                                                        <a14:foregroundMark x1="11782" y1="74173" x2="11782" y2="74173"/>
                                                        <a14:foregroundMark x1="23564" y1="74173" x2="23564" y2="74173"/>
                                                        <a14:foregroundMark x1="49485" y1="74173" x2="49485" y2="74173"/>
                                                        <a14:foregroundMark x1="54197" y1="74173" x2="54197" y2="74173"/>
                                                        <a14:foregroundMark x1="54197" y1="74173" x2="54197" y2="74173"/>
                                                        <a14:foregroundMark x1="47128" y1="72744" x2="47128" y2="72744"/>
                                                        <a14:foregroundMark x1="68336" y1="69884" x2="68336" y2="69884"/>
                                                        <a14:foregroundMark x1="91900" y1="69884" x2="91900" y2="69884"/>
                                                        <a14:foregroundMark x1="91900" y1="88472" x2="91900" y2="88472"/>
                                                        <a14:foregroundMark x1="73049" y1="88472" x2="73049" y2="88472"/>
                                                        <a14:foregroundMark x1="42415" y1="92761" x2="42415" y2="92761"/>
                                                        <a14:foregroundMark x1="44772" y1="92761" x2="44772" y2="92761"/>
                                                        <a14:foregroundMark x1="28277" y1="87042" x2="28277" y2="87042"/>
                                                        <a14:foregroundMark x1="7069" y1="97051" x2="7069" y2="97051"/>
                                                        <a14:foregroundMark x1="4713" y1="77033" x2="4713" y2="77033"/>
                                                        <a14:foregroundMark x1="9426" y1="94191" x2="9426" y2="94191"/>
                                                        <a14:foregroundMark x1="51841" y1="12869" x2="51841" y2="12869"/>
                                                        <a14:foregroundMark x1="51841" y1="5719" x2="51841" y2="5719"/>
                                                        <a14:foregroundMark x1="4713" y1="37087" x2="4713" y2="37087"/>
                                                        <a14:foregroundMark x1="49337" y1="0" x2="49337" y2="0"/>
                                                      </a14:backgroundRemoval>
                                                    </a14:imgEffect>
                                                  </a14:imgLayer>
                                                </a14:imgProps>
                                              </a:ext>
                                              <a:ext uri="{28A0092B-C50C-407E-A947-70E740481C1C}">
                                                <a14:useLocalDpi xmlns:a14="http://schemas.microsoft.com/office/drawing/2010/main" val="0"/>
                                              </a:ext>
                                            </a:extLst>
                                          </a:blip>
                                          <a:stretch>
                                            <a:fillRect/>
                                          </a:stretch>
                                        </pic:blipFill>
                                        <pic:spPr>
                                          <a:xfrm>
                                            <a:off x="0" y="0"/>
                                            <a:ext cx="737898" cy="12192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53F937" id="Tekstfelt 4" o:spid="_x0000_s1027" type="#_x0000_t202" style="position:absolute;margin-left:431.7pt;margin-top:-106.95pt;width:76.8pt;height:105.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" fillcolor="#ddf1f3 [665]" stroked="f" strokeweight=".5pt">
                <v:textbox>
                  <w:txbxContent>
                    <w:p w14:paraId="0AE67431" w14:textId="421AF3D2" w:rsidR="0021033C" w:rsidRDefault="0021033C">
                      <w:r>
                        <w:rPr>
                          <w:noProof/>
                        </w:rPr>
                        <w:drawing>
                          <wp:inline distT="0" distB="0" distL="0" distR="0" wp14:anchorId="2F33BDAE" wp14:editId="62904699">
                            <wp:extent cx="710227" cy="1173480"/>
                            <wp:effectExtent l="0" t="0" r="0" b="7620"/>
                            <wp:docPr id="5" name="Billede 5" descr="Et billede, der indeholder tekst, clipart&#10;&#10;Automatisk generere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lede 2" descr="Et billede, der indeholder tekst, clipart&#10;&#10;Automatisk genereret beskrivelse"/>
                                    <pic:cNvPicPr>
                                      <a:picLocks noChangeAspect="1"/>
                                    </pic:cNvPicPr>
                                  </pic:nvPicPr>
                                  <pic:blipFill>
                                    <a:blip r:embed="rId8">
                                      <a:extLst>
                                        <a:ext uri="{BEBA8EAE-BF5A-486C-A8C5-ECC9F3942E4B}">
                                          <a14:imgProps xmlns:a14="http://schemas.microsoft.com/office/drawing/2010/main">
                                            <a14:imgLayer r:embed="rId9">
                                              <a14:imgEffect>
                                                <a14:backgroundRemoval t="0" b="97051" l="4713" r="94109">
                                                  <a14:foregroundMark x1="49485" y1="79893" x2="49485" y2="79893"/>
                                                  <a14:foregroundMark x1="30633" y1="31367" x2="30633" y2="31367"/>
                                                  <a14:foregroundMark x1="94256" y1="44236" x2="94256" y2="44236"/>
                                                  <a14:foregroundMark x1="40059" y1="61394" x2="40059" y2="61394"/>
                                                  <a14:foregroundMark x1="47128" y1="58534" x2="47128" y2="58534"/>
                                                  <a14:foregroundMark x1="28277" y1="82752" x2="28277" y2="82752"/>
                                                  <a14:foregroundMark x1="11782" y1="74173" x2="11782" y2="74173"/>
                                                  <a14:foregroundMark x1="23564" y1="74173" x2="23564" y2="74173"/>
                                                  <a14:foregroundMark x1="49485" y1="74173" x2="49485" y2="74173"/>
                                                  <a14:foregroundMark x1="54197" y1="74173" x2="54197" y2="74173"/>
                                                  <a14:foregroundMark x1="54197" y1="74173" x2="54197" y2="74173"/>
                                                  <a14:foregroundMark x1="47128" y1="72744" x2="47128" y2="72744"/>
                                                  <a14:foregroundMark x1="68336" y1="69884" x2="68336" y2="69884"/>
                                                  <a14:foregroundMark x1="91900" y1="69884" x2="91900" y2="69884"/>
                                                  <a14:foregroundMark x1="91900" y1="88472" x2="91900" y2="88472"/>
                                                  <a14:foregroundMark x1="73049" y1="88472" x2="73049" y2="88472"/>
                                                  <a14:foregroundMark x1="42415" y1="92761" x2="42415" y2="92761"/>
                                                  <a14:foregroundMark x1="44772" y1="92761" x2="44772" y2="92761"/>
                                                  <a14:foregroundMark x1="28277" y1="87042" x2="28277" y2="87042"/>
                                                  <a14:foregroundMark x1="7069" y1="97051" x2="7069" y2="97051"/>
                                                  <a14:foregroundMark x1="4713" y1="77033" x2="4713" y2="77033"/>
                                                  <a14:foregroundMark x1="9426" y1="94191" x2="9426" y2="94191"/>
                                                  <a14:foregroundMark x1="51841" y1="12869" x2="51841" y2="12869"/>
                                                  <a14:foregroundMark x1="51841" y1="5719" x2="51841" y2="5719"/>
                                                  <a14:foregroundMark x1="4713" y1="37087" x2="4713" y2="37087"/>
                                                  <a14:foregroundMark x1="49337" y1="0" x2="49337" y2="0"/>
                                                </a14:backgroundRemoval>
                                              </a14:imgEffect>
                                            </a14:imgLayer>
                                          </a14:imgProps>
                                        </a:ext>
                                        <a:ext uri="{28A0092B-C50C-407E-A947-70E740481C1C}">
                                          <a14:useLocalDpi xmlns:a14="http://schemas.microsoft.com/office/drawing/2010/main" val="0"/>
                                        </a:ext>
                                      </a:extLst>
                                    </a:blip>
                                    <a:stretch>
                                      <a:fillRect/>
                                    </a:stretch>
                                  </pic:blipFill>
                                  <pic:spPr>
                                    <a:xfrm>
                                      <a:off x="0" y="0"/>
                                      <a:ext cx="737898" cy="1219200"/>
                                    </a:xfrm>
                                    <a:prstGeom prst="rect">
                                      <a:avLst/>
                                    </a:prstGeom>
                                  </pic:spPr>
                                </pic:pic>
                              </a:graphicData>
                            </a:graphic>
                          </wp:inline>
                        </w:drawing>
                      </w:r>
                    </w:p>
                  </w:txbxContent>
                </v:textbox>
                <w10:wrap anchorx="margin"/>
              </v:shape>
            </w:pict>
          </mc:Fallback>
        </mc:AlternateContent>
      </w:r>
      <w:bookmarkEnd w:id="0"/>
      <w:bookmarkEnd w:id="1"/>
    </w:p>
    <w:p w14:paraId="53C204C4" w14:textId="77777777" w:rsidR="008650A3" w:rsidRPr="004944AD" w:rsidRDefault="008650A3" w:rsidP="00435381">
      <w:pPr>
        <w:pStyle w:val="Heading1"/>
      </w:pPr>
    </w:p>
    <w:p w14:paraId="7D247782" w14:textId="77777777" w:rsidR="008650A3" w:rsidRPr="004944AD" w:rsidRDefault="008650A3" w:rsidP="00435381">
      <w:pPr>
        <w:pStyle w:val="Heading1"/>
      </w:pPr>
    </w:p>
    <w:p w14:paraId="65982730" w14:textId="77777777" w:rsidR="008650A3" w:rsidRPr="004944AD" w:rsidRDefault="008650A3" w:rsidP="00435381">
      <w:pPr>
        <w:pStyle w:val="Heading1"/>
      </w:pPr>
    </w:p>
    <w:p w14:paraId="144815B1" w14:textId="77777777" w:rsidR="008650A3" w:rsidRDefault="008650A3" w:rsidP="00435381">
      <w:pPr>
        <w:pStyle w:val="Heading1"/>
      </w:pPr>
    </w:p>
    <w:p w14:paraId="612DC7D9" w14:textId="77777777" w:rsidR="004944AD" w:rsidRDefault="004944AD" w:rsidP="004944AD"/>
    <w:p w14:paraId="497D5121" w14:textId="5E73EA48" w:rsidR="004944AD" w:rsidRPr="004944AD" w:rsidRDefault="0021033C" w:rsidP="004944AD">
      <w:r>
        <w:rPr>
          <w:noProof/>
        </w:rPr>
        <mc:AlternateContent>
          <mc:Choice Requires="wps">
            <w:drawing>
              <wp:anchor distT="0" distB="0" distL="114300" distR="114300" simplePos="0" relativeHeight="251660288" behindDoc="0" locked="0" layoutInCell="1" allowOverlap="1" wp14:anchorId="1FEFB2BC" wp14:editId="1013ECF3">
                <wp:simplePos x="0" y="0"/>
                <wp:positionH relativeFrom="page">
                  <wp:align>center</wp:align>
                </wp:positionH>
                <wp:positionV relativeFrom="paragraph">
                  <wp:posOffset>8255</wp:posOffset>
                </wp:positionV>
                <wp:extent cx="6035040" cy="3169920"/>
                <wp:effectExtent l="0" t="0" r="3810" b="0"/>
                <wp:wrapNone/>
                <wp:docPr id="3" name="Tekstfelt 3"/>
                <wp:cNvGraphicFramePr/>
                <a:graphic xmlns:a="http://schemas.openxmlformats.org/drawingml/2006/main">
                  <a:graphicData uri="http://schemas.microsoft.com/office/word/2010/wordprocessingShape">
                    <wps:wsp>
                      <wps:cNvSpPr txBox="1"/>
                      <wps:spPr>
                        <a:xfrm>
                          <a:off x="0" y="0"/>
                          <a:ext cx="6035040" cy="3169920"/>
                        </a:xfrm>
                        <a:prstGeom prst="rect">
                          <a:avLst/>
                        </a:prstGeom>
                        <a:solidFill>
                          <a:schemeClr val="accent6">
                            <a:lumMod val="20000"/>
                            <a:lumOff val="80000"/>
                          </a:schemeClr>
                        </a:solidFill>
                        <a:ln w="6350">
                          <a:noFill/>
                        </a:ln>
                      </wps:spPr>
                      <wps:txbx>
                        <w:txbxContent>
                          <w:p w14:paraId="3279CCE5" w14:textId="77777777" w:rsidR="0021033C" w:rsidRDefault="0021033C" w:rsidP="0021033C">
                            <w:pPr>
                              <w:jc w:val="center"/>
                              <w:rPr>
                                <w:rFonts w:ascii="Open Sans ExtraBold" w:hAnsi="Open Sans ExtraBold" w:cs="Open Sans ExtraBold"/>
                                <w:color w:val="C00000"/>
                                <w:sz w:val="56"/>
                                <w:szCs w:val="56"/>
                              </w:rPr>
                            </w:pPr>
                          </w:p>
                          <w:p w14:paraId="07196170" w14:textId="6775EFB4" w:rsidR="0021033C" w:rsidRPr="0021033C" w:rsidRDefault="0021033C" w:rsidP="0021033C">
                            <w:pPr>
                              <w:jc w:val="center"/>
                              <w:rPr>
                                <w:rFonts w:ascii="Open Sans ExtraBold" w:hAnsi="Open Sans ExtraBold" w:cs="Open Sans ExtraBold"/>
                                <w:color w:val="C00000"/>
                                <w:sz w:val="56"/>
                                <w:szCs w:val="56"/>
                              </w:rPr>
                            </w:pPr>
                            <w:r w:rsidRPr="0021033C">
                              <w:rPr>
                                <w:rFonts w:ascii="Open Sans ExtraBold" w:hAnsi="Open Sans ExtraBold" w:cs="Open Sans ExtraBold"/>
                                <w:color w:val="C00000"/>
                                <w:sz w:val="56"/>
                                <w:szCs w:val="56"/>
                              </w:rPr>
                              <w:t>List of Issues Prior to Reporting Submissions by The National Council for Children, Denmark, July 2025</w:t>
                            </w:r>
                            <w:r w:rsidRPr="0021033C">
                              <w:rPr>
                                <w:color w:val="C00000"/>
                                <w:sz w:val="56"/>
                                <w:szCs w:val="56"/>
                              </w:rPr>
                              <w:t xml:space="preserve"> </w:t>
                            </w:r>
                          </w:p>
                          <w:p w14:paraId="2564F40E" w14:textId="77777777" w:rsidR="0021033C" w:rsidRDefault="0021033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FEFB2BC" id="Tekstfelt 3" o:spid="_x0000_s1028" type="#_x0000_t202" style="position:absolute;margin-left:0;margin-top:.65pt;width:475.2pt;height:249.6pt;z-index:251660288;visibility:visible;mso-wrap-style:square;mso-width-percent:0;mso-wrap-distance-left:9pt;mso-wrap-distance-top:0;mso-wrap-distance-right:9pt;mso-wrap-distance-bottom:0;mso-position-horizontal:center;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" fillcolor="#ddf1f3 [665]" stroked="f" strokeweight=".5pt">
                <v:textbox>
                  <w:txbxContent>
                    <w:p w14:paraId="3279CCE5" w14:textId="77777777" w:rsidR="0021033C" w:rsidRDefault="0021033C" w:rsidP="0021033C">
                      <w:pPr>
                        <w:jc w:val="center"/>
                        <w:rPr>
                          <w:rFonts w:ascii="Open Sans ExtraBold" w:hAnsi="Open Sans ExtraBold" w:cs="Open Sans ExtraBold"/>
                          <w:color w:val="C00000"/>
                          <w:sz w:val="56"/>
                          <w:szCs w:val="56"/>
                        </w:rPr>
                      </w:pPr>
                    </w:p>
                    <w:p w14:paraId="07196170" w14:textId="6775EFB4" w:rsidR="0021033C" w:rsidRPr="0021033C" w:rsidRDefault="0021033C" w:rsidP="0021033C">
                      <w:pPr>
                        <w:jc w:val="center"/>
                        <w:rPr>
                          <w:rFonts w:ascii="Open Sans ExtraBold" w:hAnsi="Open Sans ExtraBold" w:cs="Open Sans ExtraBold"/>
                          <w:color w:val="C00000"/>
                          <w:sz w:val="56"/>
                          <w:szCs w:val="56"/>
                        </w:rPr>
                      </w:pPr>
                      <w:r w:rsidRPr="0021033C">
                        <w:rPr>
                          <w:rFonts w:ascii="Open Sans ExtraBold" w:hAnsi="Open Sans ExtraBold" w:cs="Open Sans ExtraBold"/>
                          <w:color w:val="C00000"/>
                          <w:sz w:val="56"/>
                          <w:szCs w:val="56"/>
                        </w:rPr>
                        <w:t>List of Issues Prior to Reporting Submissions by The National Council for Children, Denmark, July 2025</w:t>
                      </w:r>
                      <w:r w:rsidRPr="0021033C">
                        <w:rPr>
                          <w:color w:val="C00000"/>
                          <w:sz w:val="56"/>
                          <w:szCs w:val="56"/>
                        </w:rPr>
                        <w:t xml:space="preserve"> </w:t>
                      </w:r>
                    </w:p>
                    <w:p w14:paraId="2564F40E" w14:textId="77777777" w:rsidR="0021033C" w:rsidRDefault="0021033C"/>
                  </w:txbxContent>
                </v:textbox>
                <w10:wrap anchorx="page"/>
              </v:shape>
            </w:pict>
          </mc:Fallback>
        </mc:AlternateContent>
      </w:r>
    </w:p>
    <w:bookmarkEnd w:id="2"/>
    <w:p w14:paraId="08A9249F" w14:textId="0F35EA09" w:rsidR="0020502D" w:rsidRPr="004944AD" w:rsidRDefault="0020502D" w:rsidP="004944AD">
      <w:pPr>
        <w:spacing w:line="240" w:lineRule="auto"/>
        <w:rPr>
          <w:rFonts w:ascii="Open Sans" w:hAnsi="Open Sans" w:cs="Open Sans"/>
          <w:sz w:val="44"/>
          <w:szCs w:val="44"/>
        </w:rPr>
      </w:pPr>
      <w:r w:rsidRPr="004944AD">
        <w:rPr>
          <w:rFonts w:ascii="Open Sans" w:hAnsi="Open Sans" w:cs="Open Sans"/>
          <w:sz w:val="44"/>
          <w:szCs w:val="44"/>
        </w:rPr>
        <w:br w:type="page"/>
      </w:r>
    </w:p>
    <w:sdt>
      <w:sdtPr>
        <w:rPr>
          <w:rFonts w:asciiTheme="minorHAnsi" w:eastAsiaTheme="minorHAnsi" w:hAnsiTheme="minorHAnsi" w:cs="Times New Roman (Brødtekst CS)"/>
          <w:color w:val="auto"/>
          <w:sz w:val="22"/>
          <w:szCs w:val="22"/>
          <w:lang w:eastAsia="en-US"/>
        </w:rPr>
        <w:id w:val="-1411688598"/>
        <w:docPartObj>
          <w:docPartGallery w:val="Table of Contents"/>
          <w:docPartUnique/>
        </w:docPartObj>
      </w:sdtPr>
      <w:sdtEndPr>
        <w:rPr>
          <w:rFonts w:ascii="Open Sans" w:hAnsi="Open Sans" w:cs="Open Sans"/>
          <w:b/>
          <w:bCs/>
        </w:rPr>
      </w:sdtEndPr>
      <w:sdtContent>
        <w:p w14:paraId="6A87F058" w14:textId="742028BB" w:rsidR="008650A3" w:rsidRPr="00327145" w:rsidRDefault="001332D8" w:rsidP="00435381">
          <w:pPr>
            <w:pStyle w:val="TOCHeading"/>
            <w:rPr>
              <w:rFonts w:ascii="Open Sans" w:hAnsi="Open Sans" w:cs="Open Sans"/>
            </w:rPr>
          </w:pPr>
          <w:r w:rsidRPr="00327145">
            <w:rPr>
              <w:rFonts w:ascii="Open Sans" w:hAnsi="Open Sans" w:cs="Open Sans"/>
            </w:rPr>
            <w:t>Table of contents</w:t>
          </w:r>
        </w:p>
        <w:p w14:paraId="76E79F62" w14:textId="745F3147" w:rsidR="00242D87" w:rsidRDefault="008650A3">
          <w:pPr>
            <w:pStyle w:val="TOC1"/>
            <w:rPr>
              <w:rFonts w:eastAsiaTheme="minorEastAsia" w:cstheme="minorBidi"/>
              <w:b w:val="0"/>
              <w:bCs w:val="0"/>
              <w:kern w:val="2"/>
              <w:sz w:val="24"/>
              <w:szCs w:val="24"/>
              <w:lang w:val="da-DK" w:eastAsia="da-DK"/>
              <w14:ligatures w14:val="standardContextual"/>
            </w:rPr>
          </w:pPr>
          <w:r w:rsidRPr="00327145">
            <w:rPr>
              <w:rFonts w:ascii="Open Sans" w:hAnsi="Open Sans" w:cs="Open Sans"/>
            </w:rPr>
            <w:fldChar w:fldCharType="begin"/>
          </w:r>
          <w:r w:rsidRPr="00327145">
            <w:rPr>
              <w:rFonts w:ascii="Open Sans" w:hAnsi="Open Sans" w:cs="Open Sans"/>
            </w:rPr>
            <w:instrText xml:space="preserve"> TOC \o "1-3" \h \z \u </w:instrText>
          </w:r>
          <w:r w:rsidRPr="00327145">
            <w:rPr>
              <w:rFonts w:ascii="Open Sans" w:hAnsi="Open Sans" w:cs="Open Sans"/>
            </w:rPr>
            <w:fldChar w:fldCharType="separate"/>
          </w:r>
          <w:hyperlink w:anchor="_Toc202451783" w:history="1">
            <w:r w:rsidR="00242D87" w:rsidRPr="00004FA0">
              <w:rPr>
                <w:rStyle w:val="Hyperlink"/>
              </w:rPr>
              <w:t>Introduction</w:t>
            </w:r>
            <w:r w:rsidR="00242D87">
              <w:rPr>
                <w:webHidden/>
              </w:rPr>
              <w:tab/>
            </w:r>
            <w:r w:rsidR="00242D87">
              <w:rPr>
                <w:webHidden/>
              </w:rPr>
              <w:fldChar w:fldCharType="begin"/>
            </w:r>
            <w:r w:rsidR="00242D87">
              <w:rPr>
                <w:webHidden/>
              </w:rPr>
              <w:instrText xml:space="preserve"> PAGEREF _Toc202451783 \h </w:instrText>
            </w:r>
            <w:r w:rsidR="00242D87">
              <w:rPr>
                <w:webHidden/>
              </w:rPr>
            </w:r>
            <w:r w:rsidR="00242D87">
              <w:rPr>
                <w:webHidden/>
              </w:rPr>
              <w:fldChar w:fldCharType="separate"/>
            </w:r>
            <w:r w:rsidR="00242D87">
              <w:rPr>
                <w:webHidden/>
              </w:rPr>
              <w:t>3</w:t>
            </w:r>
            <w:r w:rsidR="00242D87">
              <w:rPr>
                <w:webHidden/>
              </w:rPr>
              <w:fldChar w:fldCharType="end"/>
            </w:r>
          </w:hyperlink>
        </w:p>
        <w:p w14:paraId="2EDA6638" w14:textId="552E4FA4" w:rsidR="00242D87" w:rsidRDefault="00242D87">
          <w:pPr>
            <w:pStyle w:val="TOC1"/>
            <w:rPr>
              <w:rFonts w:eastAsiaTheme="minorEastAsia" w:cstheme="minorBidi"/>
              <w:b w:val="0"/>
              <w:bCs w:val="0"/>
              <w:kern w:val="2"/>
              <w:sz w:val="24"/>
              <w:szCs w:val="24"/>
              <w:lang w:val="da-DK" w:eastAsia="da-DK"/>
              <w14:ligatures w14:val="standardContextual"/>
            </w:rPr>
          </w:pPr>
          <w:hyperlink w:anchor="_Toc202451784" w:history="1">
            <w:r w:rsidRPr="00004FA0">
              <w:rPr>
                <w:rStyle w:val="Hyperlink"/>
              </w:rPr>
              <w:t>General measures of implementation (art. 4, 42, 44 (6))</w:t>
            </w:r>
            <w:r>
              <w:rPr>
                <w:webHidden/>
              </w:rPr>
              <w:tab/>
            </w:r>
            <w:r>
              <w:rPr>
                <w:webHidden/>
              </w:rPr>
              <w:fldChar w:fldCharType="begin"/>
            </w:r>
            <w:r>
              <w:rPr>
                <w:webHidden/>
              </w:rPr>
              <w:instrText xml:space="preserve"> PAGEREF _Toc202451784 \h </w:instrText>
            </w:r>
            <w:r>
              <w:rPr>
                <w:webHidden/>
              </w:rPr>
            </w:r>
            <w:r>
              <w:rPr>
                <w:webHidden/>
              </w:rPr>
              <w:fldChar w:fldCharType="separate"/>
            </w:r>
            <w:r>
              <w:rPr>
                <w:webHidden/>
              </w:rPr>
              <w:t>5</w:t>
            </w:r>
            <w:r>
              <w:rPr>
                <w:webHidden/>
              </w:rPr>
              <w:fldChar w:fldCharType="end"/>
            </w:r>
          </w:hyperlink>
        </w:p>
        <w:p w14:paraId="0B903050" w14:textId="509D7B2D"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785" w:history="1">
            <w:r w:rsidRPr="00004FA0">
              <w:rPr>
                <w:rStyle w:val="Hyperlink"/>
              </w:rPr>
              <w:t>Status of the convention</w:t>
            </w:r>
            <w:r>
              <w:rPr>
                <w:webHidden/>
              </w:rPr>
              <w:tab/>
            </w:r>
            <w:r>
              <w:rPr>
                <w:webHidden/>
              </w:rPr>
              <w:fldChar w:fldCharType="begin"/>
            </w:r>
            <w:r>
              <w:rPr>
                <w:webHidden/>
              </w:rPr>
              <w:instrText xml:space="preserve"> PAGEREF _Toc202451785 \h </w:instrText>
            </w:r>
            <w:r>
              <w:rPr>
                <w:webHidden/>
              </w:rPr>
            </w:r>
            <w:r>
              <w:rPr>
                <w:webHidden/>
              </w:rPr>
              <w:fldChar w:fldCharType="separate"/>
            </w:r>
            <w:r>
              <w:rPr>
                <w:webHidden/>
              </w:rPr>
              <w:t>5</w:t>
            </w:r>
            <w:r>
              <w:rPr>
                <w:webHidden/>
              </w:rPr>
              <w:fldChar w:fldCharType="end"/>
            </w:r>
          </w:hyperlink>
        </w:p>
        <w:p w14:paraId="359A28DB" w14:textId="6C139CEB"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786" w:history="1">
            <w:r w:rsidRPr="00004FA0">
              <w:rPr>
                <w:rStyle w:val="Hyperlink"/>
              </w:rPr>
              <w:t>Legislative process, necessary resources and complaint mechanisms</w:t>
            </w:r>
            <w:r>
              <w:rPr>
                <w:webHidden/>
              </w:rPr>
              <w:tab/>
            </w:r>
            <w:r>
              <w:rPr>
                <w:webHidden/>
              </w:rPr>
              <w:fldChar w:fldCharType="begin"/>
            </w:r>
            <w:r>
              <w:rPr>
                <w:webHidden/>
              </w:rPr>
              <w:instrText xml:space="preserve"> PAGEREF _Toc202451786 \h </w:instrText>
            </w:r>
            <w:r>
              <w:rPr>
                <w:webHidden/>
              </w:rPr>
            </w:r>
            <w:r>
              <w:rPr>
                <w:webHidden/>
              </w:rPr>
              <w:fldChar w:fldCharType="separate"/>
            </w:r>
            <w:r>
              <w:rPr>
                <w:webHidden/>
              </w:rPr>
              <w:t>5</w:t>
            </w:r>
            <w:r>
              <w:rPr>
                <w:webHidden/>
              </w:rPr>
              <w:fldChar w:fldCharType="end"/>
            </w:r>
          </w:hyperlink>
        </w:p>
        <w:p w14:paraId="761E3172" w14:textId="51A42DE5"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787" w:history="1">
            <w:r w:rsidRPr="00004FA0">
              <w:rPr>
                <w:rStyle w:val="Hyperlink"/>
                <w:rFonts w:eastAsia="Times New Roman"/>
              </w:rPr>
              <w:t>A rights-based view of children across legislation</w:t>
            </w:r>
            <w:r>
              <w:rPr>
                <w:webHidden/>
              </w:rPr>
              <w:tab/>
            </w:r>
            <w:r>
              <w:rPr>
                <w:webHidden/>
              </w:rPr>
              <w:fldChar w:fldCharType="begin"/>
            </w:r>
            <w:r>
              <w:rPr>
                <w:webHidden/>
              </w:rPr>
              <w:instrText xml:space="preserve"> PAGEREF _Toc202451787 \h </w:instrText>
            </w:r>
            <w:r>
              <w:rPr>
                <w:webHidden/>
              </w:rPr>
            </w:r>
            <w:r>
              <w:rPr>
                <w:webHidden/>
              </w:rPr>
              <w:fldChar w:fldCharType="separate"/>
            </w:r>
            <w:r>
              <w:rPr>
                <w:webHidden/>
              </w:rPr>
              <w:t>6</w:t>
            </w:r>
            <w:r>
              <w:rPr>
                <w:webHidden/>
              </w:rPr>
              <w:fldChar w:fldCharType="end"/>
            </w:r>
          </w:hyperlink>
        </w:p>
        <w:p w14:paraId="7F5BE516" w14:textId="7A3BE4E2"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788" w:history="1">
            <w:r w:rsidRPr="00004FA0">
              <w:rPr>
                <w:rStyle w:val="Hyperlink"/>
                <w:rFonts w:eastAsia="Times New Roman"/>
              </w:rPr>
              <w:t>Conditions for an independent children’s rights institution</w:t>
            </w:r>
            <w:r>
              <w:rPr>
                <w:webHidden/>
              </w:rPr>
              <w:tab/>
            </w:r>
            <w:r>
              <w:rPr>
                <w:webHidden/>
              </w:rPr>
              <w:fldChar w:fldCharType="begin"/>
            </w:r>
            <w:r>
              <w:rPr>
                <w:webHidden/>
              </w:rPr>
              <w:instrText xml:space="preserve"> PAGEREF _Toc202451788 \h </w:instrText>
            </w:r>
            <w:r>
              <w:rPr>
                <w:webHidden/>
              </w:rPr>
            </w:r>
            <w:r>
              <w:rPr>
                <w:webHidden/>
              </w:rPr>
              <w:fldChar w:fldCharType="separate"/>
            </w:r>
            <w:r>
              <w:rPr>
                <w:webHidden/>
              </w:rPr>
              <w:t>7</w:t>
            </w:r>
            <w:r>
              <w:rPr>
                <w:webHidden/>
              </w:rPr>
              <w:fldChar w:fldCharType="end"/>
            </w:r>
          </w:hyperlink>
        </w:p>
        <w:p w14:paraId="037074CE" w14:textId="2D7E4968"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789" w:history="1">
            <w:r w:rsidRPr="00004FA0">
              <w:rPr>
                <w:rStyle w:val="Hyperlink"/>
                <w:rFonts w:eastAsia="Times New Roman"/>
              </w:rPr>
              <w:t>Knowledge of children's rights</w:t>
            </w:r>
            <w:r>
              <w:rPr>
                <w:webHidden/>
              </w:rPr>
              <w:tab/>
            </w:r>
            <w:r>
              <w:rPr>
                <w:webHidden/>
              </w:rPr>
              <w:fldChar w:fldCharType="begin"/>
            </w:r>
            <w:r>
              <w:rPr>
                <w:webHidden/>
              </w:rPr>
              <w:instrText xml:space="preserve"> PAGEREF _Toc202451789 \h </w:instrText>
            </w:r>
            <w:r>
              <w:rPr>
                <w:webHidden/>
              </w:rPr>
            </w:r>
            <w:r>
              <w:rPr>
                <w:webHidden/>
              </w:rPr>
              <w:fldChar w:fldCharType="separate"/>
            </w:r>
            <w:r>
              <w:rPr>
                <w:webHidden/>
              </w:rPr>
              <w:t>8</w:t>
            </w:r>
            <w:r>
              <w:rPr>
                <w:webHidden/>
              </w:rPr>
              <w:fldChar w:fldCharType="end"/>
            </w:r>
          </w:hyperlink>
        </w:p>
        <w:p w14:paraId="0C3DC766" w14:textId="23F16970" w:rsidR="00242D87" w:rsidRDefault="00242D87">
          <w:pPr>
            <w:pStyle w:val="TOC1"/>
            <w:rPr>
              <w:rFonts w:eastAsiaTheme="minorEastAsia" w:cstheme="minorBidi"/>
              <w:b w:val="0"/>
              <w:bCs w:val="0"/>
              <w:kern w:val="2"/>
              <w:sz w:val="24"/>
              <w:szCs w:val="24"/>
              <w:lang w:val="da-DK" w:eastAsia="da-DK"/>
              <w14:ligatures w14:val="standardContextual"/>
            </w:rPr>
          </w:pPr>
          <w:hyperlink w:anchor="_Toc202451790" w:history="1">
            <w:r w:rsidRPr="00004FA0">
              <w:rPr>
                <w:rStyle w:val="Hyperlink"/>
              </w:rPr>
              <w:t>General Principles (art. 2-3, 6 and 12)</w:t>
            </w:r>
            <w:r>
              <w:rPr>
                <w:webHidden/>
              </w:rPr>
              <w:tab/>
            </w:r>
            <w:r>
              <w:rPr>
                <w:webHidden/>
              </w:rPr>
              <w:fldChar w:fldCharType="begin"/>
            </w:r>
            <w:r>
              <w:rPr>
                <w:webHidden/>
              </w:rPr>
              <w:instrText xml:space="preserve"> PAGEREF _Toc202451790 \h </w:instrText>
            </w:r>
            <w:r>
              <w:rPr>
                <w:webHidden/>
              </w:rPr>
            </w:r>
            <w:r>
              <w:rPr>
                <w:webHidden/>
              </w:rPr>
              <w:fldChar w:fldCharType="separate"/>
            </w:r>
            <w:r>
              <w:rPr>
                <w:webHidden/>
              </w:rPr>
              <w:t>8</w:t>
            </w:r>
            <w:r>
              <w:rPr>
                <w:webHidden/>
              </w:rPr>
              <w:fldChar w:fldCharType="end"/>
            </w:r>
          </w:hyperlink>
        </w:p>
        <w:p w14:paraId="39174F40" w14:textId="0B5B077A" w:rsidR="00242D87" w:rsidRDefault="00242D87">
          <w:pPr>
            <w:pStyle w:val="TOC2"/>
            <w:rPr>
              <w:rFonts w:eastAsiaTheme="minorEastAsia" w:cstheme="minorBidi"/>
              <w:b w:val="0"/>
              <w:bCs w:val="0"/>
              <w:kern w:val="2"/>
              <w:sz w:val="24"/>
              <w:szCs w:val="24"/>
              <w:lang w:val="da-DK" w:eastAsia="da-DK"/>
              <w14:ligatures w14:val="standardContextual"/>
            </w:rPr>
          </w:pPr>
          <w:hyperlink w:anchor="_Toc202451791" w:history="1">
            <w:r w:rsidRPr="00004FA0">
              <w:rPr>
                <w:rStyle w:val="Hyperlink"/>
              </w:rPr>
              <w:t>Non-discrimination (art. 2)</w:t>
            </w:r>
            <w:r>
              <w:rPr>
                <w:webHidden/>
              </w:rPr>
              <w:tab/>
            </w:r>
            <w:r>
              <w:rPr>
                <w:webHidden/>
              </w:rPr>
              <w:fldChar w:fldCharType="begin"/>
            </w:r>
            <w:r>
              <w:rPr>
                <w:webHidden/>
              </w:rPr>
              <w:instrText xml:space="preserve"> PAGEREF _Toc202451791 \h </w:instrText>
            </w:r>
            <w:r>
              <w:rPr>
                <w:webHidden/>
              </w:rPr>
            </w:r>
            <w:r>
              <w:rPr>
                <w:webHidden/>
              </w:rPr>
              <w:fldChar w:fldCharType="separate"/>
            </w:r>
            <w:r>
              <w:rPr>
                <w:webHidden/>
              </w:rPr>
              <w:t>8</w:t>
            </w:r>
            <w:r>
              <w:rPr>
                <w:webHidden/>
              </w:rPr>
              <w:fldChar w:fldCharType="end"/>
            </w:r>
          </w:hyperlink>
        </w:p>
        <w:p w14:paraId="4E4810C2" w14:textId="7B93028E"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792" w:history="1">
            <w:r w:rsidRPr="00004FA0">
              <w:rPr>
                <w:rStyle w:val="Hyperlink"/>
              </w:rPr>
              <w:t>Protecting vulnerable children from discrimination</w:t>
            </w:r>
            <w:r>
              <w:rPr>
                <w:webHidden/>
              </w:rPr>
              <w:tab/>
            </w:r>
            <w:r>
              <w:rPr>
                <w:webHidden/>
              </w:rPr>
              <w:fldChar w:fldCharType="begin"/>
            </w:r>
            <w:r>
              <w:rPr>
                <w:webHidden/>
              </w:rPr>
              <w:instrText xml:space="preserve"> PAGEREF _Toc202451792 \h </w:instrText>
            </w:r>
            <w:r>
              <w:rPr>
                <w:webHidden/>
              </w:rPr>
            </w:r>
            <w:r>
              <w:rPr>
                <w:webHidden/>
              </w:rPr>
              <w:fldChar w:fldCharType="separate"/>
            </w:r>
            <w:r>
              <w:rPr>
                <w:webHidden/>
              </w:rPr>
              <w:t>8</w:t>
            </w:r>
            <w:r>
              <w:rPr>
                <w:webHidden/>
              </w:rPr>
              <w:fldChar w:fldCharType="end"/>
            </w:r>
          </w:hyperlink>
        </w:p>
        <w:p w14:paraId="3DB7B965" w14:textId="4472B2E0"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793" w:history="1">
            <w:r w:rsidRPr="00004FA0">
              <w:rPr>
                <w:rStyle w:val="Hyperlink"/>
                <w:rFonts w:ascii="Open Sans" w:hAnsi="Open Sans"/>
              </w:rPr>
              <w:t>The right to education for children in vulnerable situations</w:t>
            </w:r>
            <w:r>
              <w:rPr>
                <w:webHidden/>
              </w:rPr>
              <w:tab/>
            </w:r>
            <w:r>
              <w:rPr>
                <w:webHidden/>
              </w:rPr>
              <w:fldChar w:fldCharType="begin"/>
            </w:r>
            <w:r>
              <w:rPr>
                <w:webHidden/>
              </w:rPr>
              <w:instrText xml:space="preserve"> PAGEREF _Toc202451793 \h </w:instrText>
            </w:r>
            <w:r>
              <w:rPr>
                <w:webHidden/>
              </w:rPr>
            </w:r>
            <w:r>
              <w:rPr>
                <w:webHidden/>
              </w:rPr>
              <w:fldChar w:fldCharType="separate"/>
            </w:r>
            <w:r>
              <w:rPr>
                <w:webHidden/>
              </w:rPr>
              <w:t>10</w:t>
            </w:r>
            <w:r>
              <w:rPr>
                <w:webHidden/>
              </w:rPr>
              <w:fldChar w:fldCharType="end"/>
            </w:r>
          </w:hyperlink>
        </w:p>
        <w:p w14:paraId="4C502624" w14:textId="429069D4"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794" w:history="1">
            <w:r w:rsidRPr="00004FA0">
              <w:rPr>
                <w:rStyle w:val="Hyperlink"/>
              </w:rPr>
              <w:t>The right to education for children in alternative care</w:t>
            </w:r>
            <w:r>
              <w:rPr>
                <w:webHidden/>
              </w:rPr>
              <w:tab/>
            </w:r>
            <w:r>
              <w:rPr>
                <w:webHidden/>
              </w:rPr>
              <w:fldChar w:fldCharType="begin"/>
            </w:r>
            <w:r>
              <w:rPr>
                <w:webHidden/>
              </w:rPr>
              <w:instrText xml:space="preserve"> PAGEREF _Toc202451794 \h </w:instrText>
            </w:r>
            <w:r>
              <w:rPr>
                <w:webHidden/>
              </w:rPr>
            </w:r>
            <w:r>
              <w:rPr>
                <w:webHidden/>
              </w:rPr>
              <w:fldChar w:fldCharType="separate"/>
            </w:r>
            <w:r>
              <w:rPr>
                <w:webHidden/>
              </w:rPr>
              <w:t>10</w:t>
            </w:r>
            <w:r>
              <w:rPr>
                <w:webHidden/>
              </w:rPr>
              <w:fldChar w:fldCharType="end"/>
            </w:r>
          </w:hyperlink>
        </w:p>
        <w:p w14:paraId="39D413BC" w14:textId="71B89D8F" w:rsidR="00242D87" w:rsidRDefault="00242D87">
          <w:pPr>
            <w:pStyle w:val="TOC2"/>
            <w:rPr>
              <w:rFonts w:eastAsiaTheme="minorEastAsia" w:cstheme="minorBidi"/>
              <w:b w:val="0"/>
              <w:bCs w:val="0"/>
              <w:kern w:val="2"/>
              <w:sz w:val="24"/>
              <w:szCs w:val="24"/>
              <w:lang w:val="da-DK" w:eastAsia="da-DK"/>
              <w14:ligatures w14:val="standardContextual"/>
            </w:rPr>
          </w:pPr>
          <w:hyperlink w:anchor="_Toc202451795" w:history="1">
            <w:r w:rsidRPr="00004FA0">
              <w:rPr>
                <w:rStyle w:val="Hyperlink"/>
              </w:rPr>
              <w:t>Respect for the views of the Child (art. 12)</w:t>
            </w:r>
            <w:r>
              <w:rPr>
                <w:webHidden/>
              </w:rPr>
              <w:tab/>
            </w:r>
            <w:r>
              <w:rPr>
                <w:webHidden/>
              </w:rPr>
              <w:fldChar w:fldCharType="begin"/>
            </w:r>
            <w:r>
              <w:rPr>
                <w:webHidden/>
              </w:rPr>
              <w:instrText xml:space="preserve"> PAGEREF _Toc202451795 \h </w:instrText>
            </w:r>
            <w:r>
              <w:rPr>
                <w:webHidden/>
              </w:rPr>
            </w:r>
            <w:r>
              <w:rPr>
                <w:webHidden/>
              </w:rPr>
              <w:fldChar w:fldCharType="separate"/>
            </w:r>
            <w:r>
              <w:rPr>
                <w:webHidden/>
              </w:rPr>
              <w:t>11</w:t>
            </w:r>
            <w:r>
              <w:rPr>
                <w:webHidden/>
              </w:rPr>
              <w:fldChar w:fldCharType="end"/>
            </w:r>
          </w:hyperlink>
        </w:p>
        <w:p w14:paraId="1805F947" w14:textId="61BFE5FC"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796" w:history="1">
            <w:r w:rsidRPr="00004FA0">
              <w:rPr>
                <w:rStyle w:val="Hyperlink"/>
              </w:rPr>
              <w:t>Respect for the views of the child in political decision making</w:t>
            </w:r>
            <w:r>
              <w:rPr>
                <w:webHidden/>
              </w:rPr>
              <w:tab/>
            </w:r>
            <w:r>
              <w:rPr>
                <w:webHidden/>
              </w:rPr>
              <w:fldChar w:fldCharType="begin"/>
            </w:r>
            <w:r>
              <w:rPr>
                <w:webHidden/>
              </w:rPr>
              <w:instrText xml:space="preserve"> PAGEREF _Toc202451796 \h </w:instrText>
            </w:r>
            <w:r>
              <w:rPr>
                <w:webHidden/>
              </w:rPr>
            </w:r>
            <w:r>
              <w:rPr>
                <w:webHidden/>
              </w:rPr>
              <w:fldChar w:fldCharType="separate"/>
            </w:r>
            <w:r>
              <w:rPr>
                <w:webHidden/>
              </w:rPr>
              <w:t>11</w:t>
            </w:r>
            <w:r>
              <w:rPr>
                <w:webHidden/>
              </w:rPr>
              <w:fldChar w:fldCharType="end"/>
            </w:r>
          </w:hyperlink>
        </w:p>
        <w:p w14:paraId="3838D470" w14:textId="402305B3"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797" w:history="1">
            <w:r w:rsidRPr="00004FA0">
              <w:rPr>
                <w:rStyle w:val="Hyperlink"/>
              </w:rPr>
              <w:t>Respect for the views of the child in education</w:t>
            </w:r>
            <w:r>
              <w:rPr>
                <w:webHidden/>
              </w:rPr>
              <w:tab/>
            </w:r>
            <w:r>
              <w:rPr>
                <w:webHidden/>
              </w:rPr>
              <w:fldChar w:fldCharType="begin"/>
            </w:r>
            <w:r>
              <w:rPr>
                <w:webHidden/>
              </w:rPr>
              <w:instrText xml:space="preserve"> PAGEREF _Toc202451797 \h </w:instrText>
            </w:r>
            <w:r>
              <w:rPr>
                <w:webHidden/>
              </w:rPr>
            </w:r>
            <w:r>
              <w:rPr>
                <w:webHidden/>
              </w:rPr>
              <w:fldChar w:fldCharType="separate"/>
            </w:r>
            <w:r>
              <w:rPr>
                <w:webHidden/>
              </w:rPr>
              <w:t>11</w:t>
            </w:r>
            <w:r>
              <w:rPr>
                <w:webHidden/>
              </w:rPr>
              <w:fldChar w:fldCharType="end"/>
            </w:r>
          </w:hyperlink>
        </w:p>
        <w:p w14:paraId="773A96A4" w14:textId="0775D79C"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798" w:history="1">
            <w:r w:rsidRPr="00004FA0">
              <w:rPr>
                <w:rStyle w:val="Hyperlink"/>
              </w:rPr>
              <w:t>Respect for the child’s views in cases of dismissal from independent schools</w:t>
            </w:r>
            <w:r>
              <w:rPr>
                <w:webHidden/>
              </w:rPr>
              <w:tab/>
            </w:r>
            <w:r>
              <w:rPr>
                <w:webHidden/>
              </w:rPr>
              <w:fldChar w:fldCharType="begin"/>
            </w:r>
            <w:r>
              <w:rPr>
                <w:webHidden/>
              </w:rPr>
              <w:instrText xml:space="preserve"> PAGEREF _Toc202451798 \h </w:instrText>
            </w:r>
            <w:r>
              <w:rPr>
                <w:webHidden/>
              </w:rPr>
            </w:r>
            <w:r>
              <w:rPr>
                <w:webHidden/>
              </w:rPr>
              <w:fldChar w:fldCharType="separate"/>
            </w:r>
            <w:r>
              <w:rPr>
                <w:webHidden/>
              </w:rPr>
              <w:t>12</w:t>
            </w:r>
            <w:r>
              <w:rPr>
                <w:webHidden/>
              </w:rPr>
              <w:fldChar w:fldCharType="end"/>
            </w:r>
          </w:hyperlink>
        </w:p>
        <w:p w14:paraId="1DB1F622" w14:textId="575991C5"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799" w:history="1">
            <w:r w:rsidRPr="00004FA0">
              <w:rPr>
                <w:rStyle w:val="Hyperlink"/>
              </w:rPr>
              <w:t>Respect for the views of the vulnerable children</w:t>
            </w:r>
            <w:r>
              <w:rPr>
                <w:webHidden/>
              </w:rPr>
              <w:tab/>
            </w:r>
            <w:r>
              <w:rPr>
                <w:webHidden/>
              </w:rPr>
              <w:fldChar w:fldCharType="begin"/>
            </w:r>
            <w:r>
              <w:rPr>
                <w:webHidden/>
              </w:rPr>
              <w:instrText xml:space="preserve"> PAGEREF _Toc202451799 \h </w:instrText>
            </w:r>
            <w:r>
              <w:rPr>
                <w:webHidden/>
              </w:rPr>
            </w:r>
            <w:r>
              <w:rPr>
                <w:webHidden/>
              </w:rPr>
              <w:fldChar w:fldCharType="separate"/>
            </w:r>
            <w:r>
              <w:rPr>
                <w:webHidden/>
              </w:rPr>
              <w:t>12</w:t>
            </w:r>
            <w:r>
              <w:rPr>
                <w:webHidden/>
              </w:rPr>
              <w:fldChar w:fldCharType="end"/>
            </w:r>
          </w:hyperlink>
        </w:p>
        <w:p w14:paraId="4F3C4733" w14:textId="7BD477CA"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00" w:history="1">
            <w:r w:rsidRPr="00004FA0">
              <w:rPr>
                <w:rStyle w:val="Hyperlink"/>
              </w:rPr>
              <w:t>Respect for the views of the child in preparing potential crises</w:t>
            </w:r>
            <w:r>
              <w:rPr>
                <w:webHidden/>
              </w:rPr>
              <w:tab/>
            </w:r>
            <w:r>
              <w:rPr>
                <w:webHidden/>
              </w:rPr>
              <w:fldChar w:fldCharType="begin"/>
            </w:r>
            <w:r>
              <w:rPr>
                <w:webHidden/>
              </w:rPr>
              <w:instrText xml:space="preserve"> PAGEREF _Toc202451800 \h </w:instrText>
            </w:r>
            <w:r>
              <w:rPr>
                <w:webHidden/>
              </w:rPr>
            </w:r>
            <w:r>
              <w:rPr>
                <w:webHidden/>
              </w:rPr>
              <w:fldChar w:fldCharType="separate"/>
            </w:r>
            <w:r>
              <w:rPr>
                <w:webHidden/>
              </w:rPr>
              <w:t>13</w:t>
            </w:r>
            <w:r>
              <w:rPr>
                <w:webHidden/>
              </w:rPr>
              <w:fldChar w:fldCharType="end"/>
            </w:r>
          </w:hyperlink>
        </w:p>
        <w:p w14:paraId="568448FE" w14:textId="63C3C5CB" w:rsidR="00242D87" w:rsidRDefault="00242D87">
          <w:pPr>
            <w:pStyle w:val="TOC2"/>
            <w:rPr>
              <w:rFonts w:eastAsiaTheme="minorEastAsia" w:cstheme="minorBidi"/>
              <w:b w:val="0"/>
              <w:bCs w:val="0"/>
              <w:kern w:val="2"/>
              <w:sz w:val="24"/>
              <w:szCs w:val="24"/>
              <w:lang w:val="da-DK" w:eastAsia="da-DK"/>
              <w14:ligatures w14:val="standardContextual"/>
            </w:rPr>
          </w:pPr>
          <w:hyperlink w:anchor="_Toc202451801" w:history="1">
            <w:r w:rsidRPr="00004FA0">
              <w:rPr>
                <w:rStyle w:val="Hyperlink"/>
              </w:rPr>
              <w:t>Best interests of the child (art. 3)</w:t>
            </w:r>
            <w:r>
              <w:rPr>
                <w:webHidden/>
              </w:rPr>
              <w:tab/>
            </w:r>
            <w:r>
              <w:rPr>
                <w:webHidden/>
              </w:rPr>
              <w:fldChar w:fldCharType="begin"/>
            </w:r>
            <w:r>
              <w:rPr>
                <w:webHidden/>
              </w:rPr>
              <w:instrText xml:space="preserve"> PAGEREF _Toc202451801 \h </w:instrText>
            </w:r>
            <w:r>
              <w:rPr>
                <w:webHidden/>
              </w:rPr>
            </w:r>
            <w:r>
              <w:rPr>
                <w:webHidden/>
              </w:rPr>
              <w:fldChar w:fldCharType="separate"/>
            </w:r>
            <w:r>
              <w:rPr>
                <w:webHidden/>
              </w:rPr>
              <w:t>13</w:t>
            </w:r>
            <w:r>
              <w:rPr>
                <w:webHidden/>
              </w:rPr>
              <w:fldChar w:fldCharType="end"/>
            </w:r>
          </w:hyperlink>
        </w:p>
        <w:p w14:paraId="2BF10D78" w14:textId="106CB407"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02" w:history="1">
            <w:r w:rsidRPr="00004FA0">
              <w:rPr>
                <w:rStyle w:val="Hyperlink"/>
              </w:rPr>
              <w:t>Structural settings and legislation affecting children negatively</w:t>
            </w:r>
            <w:r>
              <w:rPr>
                <w:webHidden/>
              </w:rPr>
              <w:tab/>
            </w:r>
            <w:r>
              <w:rPr>
                <w:webHidden/>
              </w:rPr>
              <w:fldChar w:fldCharType="begin"/>
            </w:r>
            <w:r>
              <w:rPr>
                <w:webHidden/>
              </w:rPr>
              <w:instrText xml:space="preserve"> PAGEREF _Toc202451802 \h </w:instrText>
            </w:r>
            <w:r>
              <w:rPr>
                <w:webHidden/>
              </w:rPr>
            </w:r>
            <w:r>
              <w:rPr>
                <w:webHidden/>
              </w:rPr>
              <w:fldChar w:fldCharType="separate"/>
            </w:r>
            <w:r>
              <w:rPr>
                <w:webHidden/>
              </w:rPr>
              <w:t>13</w:t>
            </w:r>
            <w:r>
              <w:rPr>
                <w:webHidden/>
              </w:rPr>
              <w:fldChar w:fldCharType="end"/>
            </w:r>
          </w:hyperlink>
        </w:p>
        <w:p w14:paraId="599E7C39" w14:textId="1E3E0BA1" w:rsidR="00242D87" w:rsidRDefault="00242D87">
          <w:pPr>
            <w:pStyle w:val="TOC1"/>
            <w:rPr>
              <w:rFonts w:eastAsiaTheme="minorEastAsia" w:cstheme="minorBidi"/>
              <w:b w:val="0"/>
              <w:bCs w:val="0"/>
              <w:kern w:val="2"/>
              <w:sz w:val="24"/>
              <w:szCs w:val="24"/>
              <w:lang w:val="da-DK" w:eastAsia="da-DK"/>
              <w14:ligatures w14:val="standardContextual"/>
            </w:rPr>
          </w:pPr>
          <w:hyperlink w:anchor="_Toc202451803" w:history="1">
            <w:r w:rsidRPr="00004FA0">
              <w:rPr>
                <w:rStyle w:val="Hyperlink"/>
              </w:rPr>
              <w:t>Civil Rights and Freedoms (arts. 7-8 and 13-17)</w:t>
            </w:r>
            <w:r>
              <w:rPr>
                <w:webHidden/>
              </w:rPr>
              <w:tab/>
            </w:r>
            <w:r>
              <w:rPr>
                <w:webHidden/>
              </w:rPr>
              <w:fldChar w:fldCharType="begin"/>
            </w:r>
            <w:r>
              <w:rPr>
                <w:webHidden/>
              </w:rPr>
              <w:instrText xml:space="preserve"> PAGEREF _Toc202451803 \h </w:instrText>
            </w:r>
            <w:r>
              <w:rPr>
                <w:webHidden/>
              </w:rPr>
            </w:r>
            <w:r>
              <w:rPr>
                <w:webHidden/>
              </w:rPr>
              <w:fldChar w:fldCharType="separate"/>
            </w:r>
            <w:r>
              <w:rPr>
                <w:webHidden/>
              </w:rPr>
              <w:t>14</w:t>
            </w:r>
            <w:r>
              <w:rPr>
                <w:webHidden/>
              </w:rPr>
              <w:fldChar w:fldCharType="end"/>
            </w:r>
          </w:hyperlink>
        </w:p>
        <w:p w14:paraId="3010896C" w14:textId="31EFA7B1"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04" w:history="1">
            <w:r w:rsidRPr="00004FA0">
              <w:rPr>
                <w:rStyle w:val="Hyperlink"/>
              </w:rPr>
              <w:t>International adoption</w:t>
            </w:r>
            <w:r>
              <w:rPr>
                <w:webHidden/>
              </w:rPr>
              <w:tab/>
            </w:r>
            <w:r>
              <w:rPr>
                <w:webHidden/>
              </w:rPr>
              <w:fldChar w:fldCharType="begin"/>
            </w:r>
            <w:r>
              <w:rPr>
                <w:webHidden/>
              </w:rPr>
              <w:instrText xml:space="preserve"> PAGEREF _Toc202451804 \h </w:instrText>
            </w:r>
            <w:r>
              <w:rPr>
                <w:webHidden/>
              </w:rPr>
            </w:r>
            <w:r>
              <w:rPr>
                <w:webHidden/>
              </w:rPr>
              <w:fldChar w:fldCharType="separate"/>
            </w:r>
            <w:r>
              <w:rPr>
                <w:webHidden/>
              </w:rPr>
              <w:t>14</w:t>
            </w:r>
            <w:r>
              <w:rPr>
                <w:webHidden/>
              </w:rPr>
              <w:fldChar w:fldCharType="end"/>
            </w:r>
          </w:hyperlink>
        </w:p>
        <w:p w14:paraId="0574D199" w14:textId="707EBE74"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05" w:history="1">
            <w:r w:rsidRPr="00004FA0">
              <w:rPr>
                <w:rStyle w:val="Hyperlink"/>
              </w:rPr>
              <w:t>Children born by surrogacy and by donor</w:t>
            </w:r>
            <w:r>
              <w:rPr>
                <w:webHidden/>
              </w:rPr>
              <w:tab/>
            </w:r>
            <w:r>
              <w:rPr>
                <w:webHidden/>
              </w:rPr>
              <w:fldChar w:fldCharType="begin"/>
            </w:r>
            <w:r>
              <w:rPr>
                <w:webHidden/>
              </w:rPr>
              <w:instrText xml:space="preserve"> PAGEREF _Toc202451805 \h </w:instrText>
            </w:r>
            <w:r>
              <w:rPr>
                <w:webHidden/>
              </w:rPr>
            </w:r>
            <w:r>
              <w:rPr>
                <w:webHidden/>
              </w:rPr>
              <w:fldChar w:fldCharType="separate"/>
            </w:r>
            <w:r>
              <w:rPr>
                <w:webHidden/>
              </w:rPr>
              <w:t>15</w:t>
            </w:r>
            <w:r>
              <w:rPr>
                <w:webHidden/>
              </w:rPr>
              <w:fldChar w:fldCharType="end"/>
            </w:r>
          </w:hyperlink>
        </w:p>
        <w:p w14:paraId="6D999A7E" w14:textId="0386E470"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06" w:history="1">
            <w:r w:rsidRPr="00004FA0">
              <w:rPr>
                <w:rStyle w:val="Hyperlink"/>
              </w:rPr>
              <w:t>Children’s rights in the digital environment</w:t>
            </w:r>
            <w:r>
              <w:rPr>
                <w:webHidden/>
              </w:rPr>
              <w:tab/>
            </w:r>
            <w:r>
              <w:rPr>
                <w:webHidden/>
              </w:rPr>
              <w:fldChar w:fldCharType="begin"/>
            </w:r>
            <w:r>
              <w:rPr>
                <w:webHidden/>
              </w:rPr>
              <w:instrText xml:space="preserve"> PAGEREF _Toc202451806 \h </w:instrText>
            </w:r>
            <w:r>
              <w:rPr>
                <w:webHidden/>
              </w:rPr>
            </w:r>
            <w:r>
              <w:rPr>
                <w:webHidden/>
              </w:rPr>
              <w:fldChar w:fldCharType="separate"/>
            </w:r>
            <w:r>
              <w:rPr>
                <w:webHidden/>
              </w:rPr>
              <w:t>15</w:t>
            </w:r>
            <w:r>
              <w:rPr>
                <w:webHidden/>
              </w:rPr>
              <w:fldChar w:fldCharType="end"/>
            </w:r>
          </w:hyperlink>
        </w:p>
        <w:p w14:paraId="38C8D1A7" w14:textId="7E417FCB" w:rsidR="00242D87" w:rsidRDefault="00242D87">
          <w:pPr>
            <w:pStyle w:val="TOC1"/>
            <w:rPr>
              <w:rFonts w:eastAsiaTheme="minorEastAsia" w:cstheme="minorBidi"/>
              <w:b w:val="0"/>
              <w:bCs w:val="0"/>
              <w:kern w:val="2"/>
              <w:sz w:val="24"/>
              <w:szCs w:val="24"/>
              <w:lang w:val="da-DK" w:eastAsia="da-DK"/>
              <w14:ligatures w14:val="standardContextual"/>
            </w:rPr>
          </w:pPr>
          <w:hyperlink w:anchor="_Toc202451807" w:history="1">
            <w:r w:rsidRPr="00004FA0">
              <w:rPr>
                <w:rStyle w:val="Hyperlink"/>
              </w:rPr>
              <w:t>Violence Against Children (arts. 19, 24 (3), 28 (2), 34, 37 (a) and 39)</w:t>
            </w:r>
            <w:r>
              <w:rPr>
                <w:webHidden/>
              </w:rPr>
              <w:tab/>
            </w:r>
            <w:r>
              <w:rPr>
                <w:webHidden/>
              </w:rPr>
              <w:fldChar w:fldCharType="begin"/>
            </w:r>
            <w:r>
              <w:rPr>
                <w:webHidden/>
              </w:rPr>
              <w:instrText xml:space="preserve"> PAGEREF _Toc202451807 \h </w:instrText>
            </w:r>
            <w:r>
              <w:rPr>
                <w:webHidden/>
              </w:rPr>
            </w:r>
            <w:r>
              <w:rPr>
                <w:webHidden/>
              </w:rPr>
              <w:fldChar w:fldCharType="separate"/>
            </w:r>
            <w:r>
              <w:rPr>
                <w:webHidden/>
              </w:rPr>
              <w:t>16</w:t>
            </w:r>
            <w:r>
              <w:rPr>
                <w:webHidden/>
              </w:rPr>
              <w:fldChar w:fldCharType="end"/>
            </w:r>
          </w:hyperlink>
        </w:p>
        <w:p w14:paraId="0B1FD381" w14:textId="4AB0834E"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08" w:history="1">
            <w:r w:rsidRPr="00004FA0">
              <w:rPr>
                <w:rStyle w:val="Hyperlink"/>
                <w:rFonts w:eastAsia="Times New Roman"/>
              </w:rPr>
              <w:t>Violence and sexual abuse against children</w:t>
            </w:r>
            <w:r>
              <w:rPr>
                <w:webHidden/>
              </w:rPr>
              <w:tab/>
            </w:r>
            <w:r>
              <w:rPr>
                <w:webHidden/>
              </w:rPr>
              <w:fldChar w:fldCharType="begin"/>
            </w:r>
            <w:r>
              <w:rPr>
                <w:webHidden/>
              </w:rPr>
              <w:instrText xml:space="preserve"> PAGEREF _Toc202451808 \h </w:instrText>
            </w:r>
            <w:r>
              <w:rPr>
                <w:webHidden/>
              </w:rPr>
            </w:r>
            <w:r>
              <w:rPr>
                <w:webHidden/>
              </w:rPr>
              <w:fldChar w:fldCharType="separate"/>
            </w:r>
            <w:r>
              <w:rPr>
                <w:webHidden/>
              </w:rPr>
              <w:t>16</w:t>
            </w:r>
            <w:r>
              <w:rPr>
                <w:webHidden/>
              </w:rPr>
              <w:fldChar w:fldCharType="end"/>
            </w:r>
          </w:hyperlink>
        </w:p>
        <w:p w14:paraId="5F01BB8D" w14:textId="29061A5D"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09" w:history="1">
            <w:r w:rsidRPr="00004FA0">
              <w:rPr>
                <w:rStyle w:val="Hyperlink"/>
                <w:rFonts w:eastAsia="Times New Roman"/>
              </w:rPr>
              <w:t>Protection against psychological violence</w:t>
            </w:r>
            <w:r>
              <w:rPr>
                <w:webHidden/>
              </w:rPr>
              <w:tab/>
            </w:r>
            <w:r>
              <w:rPr>
                <w:webHidden/>
              </w:rPr>
              <w:fldChar w:fldCharType="begin"/>
            </w:r>
            <w:r>
              <w:rPr>
                <w:webHidden/>
              </w:rPr>
              <w:instrText xml:space="preserve"> PAGEREF _Toc202451809 \h </w:instrText>
            </w:r>
            <w:r>
              <w:rPr>
                <w:webHidden/>
              </w:rPr>
            </w:r>
            <w:r>
              <w:rPr>
                <w:webHidden/>
              </w:rPr>
              <w:fldChar w:fldCharType="separate"/>
            </w:r>
            <w:r>
              <w:rPr>
                <w:webHidden/>
              </w:rPr>
              <w:t>17</w:t>
            </w:r>
            <w:r>
              <w:rPr>
                <w:webHidden/>
              </w:rPr>
              <w:fldChar w:fldCharType="end"/>
            </w:r>
          </w:hyperlink>
        </w:p>
        <w:p w14:paraId="6084F932" w14:textId="55A1C938"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10" w:history="1">
            <w:r w:rsidRPr="00004FA0">
              <w:rPr>
                <w:rStyle w:val="Hyperlink"/>
                <w:rFonts w:eastAsia="Times New Roman"/>
              </w:rPr>
              <w:t>Equal and timely support regardless of place of residence</w:t>
            </w:r>
            <w:r>
              <w:rPr>
                <w:webHidden/>
              </w:rPr>
              <w:tab/>
            </w:r>
            <w:r>
              <w:rPr>
                <w:webHidden/>
              </w:rPr>
              <w:fldChar w:fldCharType="begin"/>
            </w:r>
            <w:r>
              <w:rPr>
                <w:webHidden/>
              </w:rPr>
              <w:instrText xml:space="preserve"> PAGEREF _Toc202451810 \h </w:instrText>
            </w:r>
            <w:r>
              <w:rPr>
                <w:webHidden/>
              </w:rPr>
            </w:r>
            <w:r>
              <w:rPr>
                <w:webHidden/>
              </w:rPr>
              <w:fldChar w:fldCharType="separate"/>
            </w:r>
            <w:r>
              <w:rPr>
                <w:webHidden/>
              </w:rPr>
              <w:t>17</w:t>
            </w:r>
            <w:r>
              <w:rPr>
                <w:webHidden/>
              </w:rPr>
              <w:fldChar w:fldCharType="end"/>
            </w:r>
          </w:hyperlink>
        </w:p>
        <w:p w14:paraId="6858DF5C" w14:textId="32E27D69"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11" w:history="1">
            <w:r w:rsidRPr="00004FA0">
              <w:rPr>
                <w:rStyle w:val="Hyperlink"/>
                <w:rFonts w:eastAsia="Times New Roman"/>
              </w:rPr>
              <w:t>Access to justice and child-friendly procedures in cases of violence and abuse</w:t>
            </w:r>
            <w:r>
              <w:rPr>
                <w:webHidden/>
              </w:rPr>
              <w:tab/>
            </w:r>
            <w:r>
              <w:rPr>
                <w:webHidden/>
              </w:rPr>
              <w:fldChar w:fldCharType="begin"/>
            </w:r>
            <w:r>
              <w:rPr>
                <w:webHidden/>
              </w:rPr>
              <w:instrText xml:space="preserve"> PAGEREF _Toc202451811 \h </w:instrText>
            </w:r>
            <w:r>
              <w:rPr>
                <w:webHidden/>
              </w:rPr>
            </w:r>
            <w:r>
              <w:rPr>
                <w:webHidden/>
              </w:rPr>
              <w:fldChar w:fldCharType="separate"/>
            </w:r>
            <w:r>
              <w:rPr>
                <w:webHidden/>
              </w:rPr>
              <w:t>18</w:t>
            </w:r>
            <w:r>
              <w:rPr>
                <w:webHidden/>
              </w:rPr>
              <w:fldChar w:fldCharType="end"/>
            </w:r>
          </w:hyperlink>
        </w:p>
        <w:p w14:paraId="347DB15A" w14:textId="7CDB93CC"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12" w:history="1">
            <w:r w:rsidRPr="00004FA0">
              <w:rPr>
                <w:rStyle w:val="Hyperlink"/>
              </w:rPr>
              <w:t>Protection of children with disabilities in alternative care against violence and abuse</w:t>
            </w:r>
            <w:r>
              <w:rPr>
                <w:webHidden/>
              </w:rPr>
              <w:tab/>
            </w:r>
            <w:r>
              <w:rPr>
                <w:webHidden/>
              </w:rPr>
              <w:fldChar w:fldCharType="begin"/>
            </w:r>
            <w:r>
              <w:rPr>
                <w:webHidden/>
              </w:rPr>
              <w:instrText xml:space="preserve"> PAGEREF _Toc202451812 \h </w:instrText>
            </w:r>
            <w:r>
              <w:rPr>
                <w:webHidden/>
              </w:rPr>
            </w:r>
            <w:r>
              <w:rPr>
                <w:webHidden/>
              </w:rPr>
              <w:fldChar w:fldCharType="separate"/>
            </w:r>
            <w:r>
              <w:rPr>
                <w:webHidden/>
              </w:rPr>
              <w:t>19</w:t>
            </w:r>
            <w:r>
              <w:rPr>
                <w:webHidden/>
              </w:rPr>
              <w:fldChar w:fldCharType="end"/>
            </w:r>
          </w:hyperlink>
        </w:p>
        <w:p w14:paraId="550996DF" w14:textId="71865AE3"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13" w:history="1">
            <w:r w:rsidRPr="00004FA0">
              <w:rPr>
                <w:rStyle w:val="Hyperlink"/>
              </w:rPr>
              <w:t>Bullying in school</w:t>
            </w:r>
            <w:r>
              <w:rPr>
                <w:webHidden/>
              </w:rPr>
              <w:tab/>
            </w:r>
            <w:r>
              <w:rPr>
                <w:webHidden/>
              </w:rPr>
              <w:fldChar w:fldCharType="begin"/>
            </w:r>
            <w:r>
              <w:rPr>
                <w:webHidden/>
              </w:rPr>
              <w:instrText xml:space="preserve"> PAGEREF _Toc202451813 \h </w:instrText>
            </w:r>
            <w:r>
              <w:rPr>
                <w:webHidden/>
              </w:rPr>
            </w:r>
            <w:r>
              <w:rPr>
                <w:webHidden/>
              </w:rPr>
              <w:fldChar w:fldCharType="separate"/>
            </w:r>
            <w:r>
              <w:rPr>
                <w:webHidden/>
              </w:rPr>
              <w:t>20</w:t>
            </w:r>
            <w:r>
              <w:rPr>
                <w:webHidden/>
              </w:rPr>
              <w:fldChar w:fldCharType="end"/>
            </w:r>
          </w:hyperlink>
        </w:p>
        <w:p w14:paraId="6BEDC64C" w14:textId="779C2AAE" w:rsidR="00242D87" w:rsidRDefault="00242D87">
          <w:pPr>
            <w:pStyle w:val="TOC1"/>
            <w:rPr>
              <w:rFonts w:eastAsiaTheme="minorEastAsia" w:cstheme="minorBidi"/>
              <w:b w:val="0"/>
              <w:bCs w:val="0"/>
              <w:kern w:val="2"/>
              <w:sz w:val="24"/>
              <w:szCs w:val="24"/>
              <w:lang w:val="da-DK" w:eastAsia="da-DK"/>
              <w14:ligatures w14:val="standardContextual"/>
            </w:rPr>
          </w:pPr>
          <w:hyperlink w:anchor="_Toc202451814" w:history="1">
            <w:r w:rsidRPr="00004FA0">
              <w:rPr>
                <w:rStyle w:val="Hyperlink"/>
              </w:rPr>
              <w:t>Family environment and alternative care (arts. 5, 9-11, 18 (1)-(2), 20-21, 25 and 27 (4))</w:t>
            </w:r>
            <w:r>
              <w:rPr>
                <w:webHidden/>
              </w:rPr>
              <w:tab/>
            </w:r>
            <w:r>
              <w:rPr>
                <w:webHidden/>
              </w:rPr>
              <w:fldChar w:fldCharType="begin"/>
            </w:r>
            <w:r>
              <w:rPr>
                <w:webHidden/>
              </w:rPr>
              <w:instrText xml:space="preserve"> PAGEREF _Toc202451814 \h </w:instrText>
            </w:r>
            <w:r>
              <w:rPr>
                <w:webHidden/>
              </w:rPr>
            </w:r>
            <w:r>
              <w:rPr>
                <w:webHidden/>
              </w:rPr>
              <w:fldChar w:fldCharType="separate"/>
            </w:r>
            <w:r>
              <w:rPr>
                <w:webHidden/>
              </w:rPr>
              <w:t>20</w:t>
            </w:r>
            <w:r>
              <w:rPr>
                <w:webHidden/>
              </w:rPr>
              <w:fldChar w:fldCharType="end"/>
            </w:r>
          </w:hyperlink>
        </w:p>
        <w:p w14:paraId="1BDD30EC" w14:textId="09826B2B"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15" w:history="1">
            <w:r w:rsidRPr="00004FA0">
              <w:rPr>
                <w:rStyle w:val="Hyperlink"/>
              </w:rPr>
              <w:t>Children in the family law system</w:t>
            </w:r>
            <w:r>
              <w:rPr>
                <w:webHidden/>
              </w:rPr>
              <w:tab/>
            </w:r>
            <w:r>
              <w:rPr>
                <w:webHidden/>
              </w:rPr>
              <w:fldChar w:fldCharType="begin"/>
            </w:r>
            <w:r>
              <w:rPr>
                <w:webHidden/>
              </w:rPr>
              <w:instrText xml:space="preserve"> PAGEREF _Toc202451815 \h </w:instrText>
            </w:r>
            <w:r>
              <w:rPr>
                <w:webHidden/>
              </w:rPr>
            </w:r>
            <w:r>
              <w:rPr>
                <w:webHidden/>
              </w:rPr>
              <w:fldChar w:fldCharType="separate"/>
            </w:r>
            <w:r>
              <w:rPr>
                <w:webHidden/>
              </w:rPr>
              <w:t>20</w:t>
            </w:r>
            <w:r>
              <w:rPr>
                <w:webHidden/>
              </w:rPr>
              <w:fldChar w:fldCharType="end"/>
            </w:r>
          </w:hyperlink>
        </w:p>
        <w:p w14:paraId="0FAA8303" w14:textId="42FBF167"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16" w:history="1">
            <w:r w:rsidRPr="00004FA0">
              <w:rPr>
                <w:rStyle w:val="Hyperlink"/>
                <w:rFonts w:ascii="Open Sans" w:hAnsi="Open Sans"/>
              </w:rPr>
              <w:t>Introduction of the concept of parental alienation in legislation</w:t>
            </w:r>
            <w:r>
              <w:rPr>
                <w:webHidden/>
              </w:rPr>
              <w:tab/>
            </w:r>
            <w:r>
              <w:rPr>
                <w:webHidden/>
              </w:rPr>
              <w:fldChar w:fldCharType="begin"/>
            </w:r>
            <w:r>
              <w:rPr>
                <w:webHidden/>
              </w:rPr>
              <w:instrText xml:space="preserve"> PAGEREF _Toc202451816 \h </w:instrText>
            </w:r>
            <w:r>
              <w:rPr>
                <w:webHidden/>
              </w:rPr>
            </w:r>
            <w:r>
              <w:rPr>
                <w:webHidden/>
              </w:rPr>
              <w:fldChar w:fldCharType="separate"/>
            </w:r>
            <w:r>
              <w:rPr>
                <w:webHidden/>
              </w:rPr>
              <w:t>22</w:t>
            </w:r>
            <w:r>
              <w:rPr>
                <w:webHidden/>
              </w:rPr>
              <w:fldChar w:fldCharType="end"/>
            </w:r>
          </w:hyperlink>
        </w:p>
        <w:p w14:paraId="1B70C330" w14:textId="104A8B2E"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17" w:history="1">
            <w:r w:rsidRPr="00004FA0">
              <w:rPr>
                <w:rStyle w:val="Hyperlink"/>
              </w:rPr>
              <w:t>Well-being of children receiving alternative care and support measures</w:t>
            </w:r>
            <w:r>
              <w:rPr>
                <w:webHidden/>
              </w:rPr>
              <w:tab/>
            </w:r>
            <w:r>
              <w:rPr>
                <w:webHidden/>
              </w:rPr>
              <w:fldChar w:fldCharType="begin"/>
            </w:r>
            <w:r>
              <w:rPr>
                <w:webHidden/>
              </w:rPr>
              <w:instrText xml:space="preserve"> PAGEREF _Toc202451817 \h </w:instrText>
            </w:r>
            <w:r>
              <w:rPr>
                <w:webHidden/>
              </w:rPr>
            </w:r>
            <w:r>
              <w:rPr>
                <w:webHidden/>
              </w:rPr>
              <w:fldChar w:fldCharType="separate"/>
            </w:r>
            <w:r>
              <w:rPr>
                <w:webHidden/>
              </w:rPr>
              <w:t>23</w:t>
            </w:r>
            <w:r>
              <w:rPr>
                <w:webHidden/>
              </w:rPr>
              <w:fldChar w:fldCharType="end"/>
            </w:r>
          </w:hyperlink>
        </w:p>
        <w:p w14:paraId="4FFCCBA6" w14:textId="243E10F2"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18" w:history="1">
            <w:r w:rsidRPr="00004FA0">
              <w:rPr>
                <w:rStyle w:val="Hyperlink"/>
              </w:rPr>
              <w:t>Foster families and their conditions</w:t>
            </w:r>
            <w:r>
              <w:rPr>
                <w:webHidden/>
              </w:rPr>
              <w:tab/>
            </w:r>
            <w:r>
              <w:rPr>
                <w:webHidden/>
              </w:rPr>
              <w:fldChar w:fldCharType="begin"/>
            </w:r>
            <w:r>
              <w:rPr>
                <w:webHidden/>
              </w:rPr>
              <w:instrText xml:space="preserve"> PAGEREF _Toc202451818 \h </w:instrText>
            </w:r>
            <w:r>
              <w:rPr>
                <w:webHidden/>
              </w:rPr>
            </w:r>
            <w:r>
              <w:rPr>
                <w:webHidden/>
              </w:rPr>
              <w:fldChar w:fldCharType="separate"/>
            </w:r>
            <w:r>
              <w:rPr>
                <w:webHidden/>
              </w:rPr>
              <w:t>23</w:t>
            </w:r>
            <w:r>
              <w:rPr>
                <w:webHidden/>
              </w:rPr>
              <w:fldChar w:fldCharType="end"/>
            </w:r>
          </w:hyperlink>
        </w:p>
        <w:p w14:paraId="301D7686" w14:textId="4ED2664C"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19" w:history="1">
            <w:r w:rsidRPr="00004FA0">
              <w:rPr>
                <w:rStyle w:val="Hyperlink"/>
              </w:rPr>
              <w:t>Placement stability in alternative care</w:t>
            </w:r>
            <w:r>
              <w:rPr>
                <w:webHidden/>
              </w:rPr>
              <w:tab/>
            </w:r>
            <w:r>
              <w:rPr>
                <w:webHidden/>
              </w:rPr>
              <w:fldChar w:fldCharType="begin"/>
            </w:r>
            <w:r>
              <w:rPr>
                <w:webHidden/>
              </w:rPr>
              <w:instrText xml:space="preserve"> PAGEREF _Toc202451819 \h </w:instrText>
            </w:r>
            <w:r>
              <w:rPr>
                <w:webHidden/>
              </w:rPr>
            </w:r>
            <w:r>
              <w:rPr>
                <w:webHidden/>
              </w:rPr>
              <w:fldChar w:fldCharType="separate"/>
            </w:r>
            <w:r>
              <w:rPr>
                <w:webHidden/>
              </w:rPr>
              <w:t>24</w:t>
            </w:r>
            <w:r>
              <w:rPr>
                <w:webHidden/>
              </w:rPr>
              <w:fldChar w:fldCharType="end"/>
            </w:r>
          </w:hyperlink>
        </w:p>
        <w:p w14:paraId="7558B6A3" w14:textId="0F1F0521"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20" w:history="1">
            <w:r w:rsidRPr="00004FA0">
              <w:rPr>
                <w:rStyle w:val="Hyperlink"/>
              </w:rPr>
              <w:t>Cutbacks to the social care inspection</w:t>
            </w:r>
            <w:r>
              <w:rPr>
                <w:webHidden/>
              </w:rPr>
              <w:tab/>
            </w:r>
            <w:r>
              <w:rPr>
                <w:webHidden/>
              </w:rPr>
              <w:fldChar w:fldCharType="begin"/>
            </w:r>
            <w:r>
              <w:rPr>
                <w:webHidden/>
              </w:rPr>
              <w:instrText xml:space="preserve"> PAGEREF _Toc202451820 \h </w:instrText>
            </w:r>
            <w:r>
              <w:rPr>
                <w:webHidden/>
              </w:rPr>
            </w:r>
            <w:r>
              <w:rPr>
                <w:webHidden/>
              </w:rPr>
              <w:fldChar w:fldCharType="separate"/>
            </w:r>
            <w:r>
              <w:rPr>
                <w:webHidden/>
              </w:rPr>
              <w:t>24</w:t>
            </w:r>
            <w:r>
              <w:rPr>
                <w:webHidden/>
              </w:rPr>
              <w:fldChar w:fldCharType="end"/>
            </w:r>
          </w:hyperlink>
        </w:p>
        <w:p w14:paraId="676381C0" w14:textId="55F7A8FA"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21" w:history="1">
            <w:r w:rsidRPr="00004FA0">
              <w:rPr>
                <w:rStyle w:val="Hyperlink"/>
              </w:rPr>
              <w:t>Use of force towards children in institutions</w:t>
            </w:r>
            <w:r>
              <w:rPr>
                <w:webHidden/>
              </w:rPr>
              <w:tab/>
            </w:r>
            <w:r>
              <w:rPr>
                <w:webHidden/>
              </w:rPr>
              <w:fldChar w:fldCharType="begin"/>
            </w:r>
            <w:r>
              <w:rPr>
                <w:webHidden/>
              </w:rPr>
              <w:instrText xml:space="preserve"> PAGEREF _Toc202451821 \h </w:instrText>
            </w:r>
            <w:r>
              <w:rPr>
                <w:webHidden/>
              </w:rPr>
            </w:r>
            <w:r>
              <w:rPr>
                <w:webHidden/>
              </w:rPr>
              <w:fldChar w:fldCharType="separate"/>
            </w:r>
            <w:r>
              <w:rPr>
                <w:webHidden/>
              </w:rPr>
              <w:t>24</w:t>
            </w:r>
            <w:r>
              <w:rPr>
                <w:webHidden/>
              </w:rPr>
              <w:fldChar w:fldCharType="end"/>
            </w:r>
          </w:hyperlink>
        </w:p>
        <w:p w14:paraId="6F758A60" w14:textId="3061CDE5"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22" w:history="1">
            <w:r w:rsidRPr="00004FA0">
              <w:rPr>
                <w:rStyle w:val="Hyperlink"/>
              </w:rPr>
              <w:t>Social versus judicial placements in secure institutions</w:t>
            </w:r>
            <w:r>
              <w:rPr>
                <w:webHidden/>
              </w:rPr>
              <w:tab/>
            </w:r>
            <w:r>
              <w:rPr>
                <w:webHidden/>
              </w:rPr>
              <w:fldChar w:fldCharType="begin"/>
            </w:r>
            <w:r>
              <w:rPr>
                <w:webHidden/>
              </w:rPr>
              <w:instrText xml:space="preserve"> PAGEREF _Toc202451822 \h </w:instrText>
            </w:r>
            <w:r>
              <w:rPr>
                <w:webHidden/>
              </w:rPr>
            </w:r>
            <w:r>
              <w:rPr>
                <w:webHidden/>
              </w:rPr>
              <w:fldChar w:fldCharType="separate"/>
            </w:r>
            <w:r>
              <w:rPr>
                <w:webHidden/>
              </w:rPr>
              <w:t>25</w:t>
            </w:r>
            <w:r>
              <w:rPr>
                <w:webHidden/>
              </w:rPr>
              <w:fldChar w:fldCharType="end"/>
            </w:r>
          </w:hyperlink>
        </w:p>
        <w:p w14:paraId="0B4A66BC" w14:textId="54535EA8"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23" w:history="1">
            <w:r w:rsidRPr="00004FA0">
              <w:rPr>
                <w:rStyle w:val="Hyperlink"/>
              </w:rPr>
              <w:t>Children with incarcerated parents</w:t>
            </w:r>
            <w:r>
              <w:rPr>
                <w:webHidden/>
              </w:rPr>
              <w:tab/>
            </w:r>
            <w:r>
              <w:rPr>
                <w:webHidden/>
              </w:rPr>
              <w:fldChar w:fldCharType="begin"/>
            </w:r>
            <w:r>
              <w:rPr>
                <w:webHidden/>
              </w:rPr>
              <w:instrText xml:space="preserve"> PAGEREF _Toc202451823 \h </w:instrText>
            </w:r>
            <w:r>
              <w:rPr>
                <w:webHidden/>
              </w:rPr>
            </w:r>
            <w:r>
              <w:rPr>
                <w:webHidden/>
              </w:rPr>
              <w:fldChar w:fldCharType="separate"/>
            </w:r>
            <w:r>
              <w:rPr>
                <w:webHidden/>
              </w:rPr>
              <w:t>25</w:t>
            </w:r>
            <w:r>
              <w:rPr>
                <w:webHidden/>
              </w:rPr>
              <w:fldChar w:fldCharType="end"/>
            </w:r>
          </w:hyperlink>
        </w:p>
        <w:p w14:paraId="4053F677" w14:textId="232A0B81" w:rsidR="00242D87" w:rsidRDefault="00242D87">
          <w:pPr>
            <w:pStyle w:val="TOC1"/>
            <w:rPr>
              <w:rFonts w:eastAsiaTheme="minorEastAsia" w:cstheme="minorBidi"/>
              <w:b w:val="0"/>
              <w:bCs w:val="0"/>
              <w:kern w:val="2"/>
              <w:sz w:val="24"/>
              <w:szCs w:val="24"/>
              <w:lang w:val="da-DK" w:eastAsia="da-DK"/>
              <w14:ligatures w14:val="standardContextual"/>
            </w:rPr>
          </w:pPr>
          <w:hyperlink w:anchor="_Toc202451824" w:history="1">
            <w:r w:rsidRPr="00004FA0">
              <w:rPr>
                <w:rStyle w:val="Hyperlink"/>
              </w:rPr>
              <w:t>Children with disabilities (art. 23)</w:t>
            </w:r>
            <w:r>
              <w:rPr>
                <w:webHidden/>
              </w:rPr>
              <w:tab/>
            </w:r>
            <w:r>
              <w:rPr>
                <w:webHidden/>
              </w:rPr>
              <w:fldChar w:fldCharType="begin"/>
            </w:r>
            <w:r>
              <w:rPr>
                <w:webHidden/>
              </w:rPr>
              <w:instrText xml:space="preserve"> PAGEREF _Toc202451824 \h </w:instrText>
            </w:r>
            <w:r>
              <w:rPr>
                <w:webHidden/>
              </w:rPr>
            </w:r>
            <w:r>
              <w:rPr>
                <w:webHidden/>
              </w:rPr>
              <w:fldChar w:fldCharType="separate"/>
            </w:r>
            <w:r>
              <w:rPr>
                <w:webHidden/>
              </w:rPr>
              <w:t>26</w:t>
            </w:r>
            <w:r>
              <w:rPr>
                <w:webHidden/>
              </w:rPr>
              <w:fldChar w:fldCharType="end"/>
            </w:r>
          </w:hyperlink>
        </w:p>
        <w:p w14:paraId="70230799" w14:textId="603F4118"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25" w:history="1">
            <w:r w:rsidRPr="00004FA0">
              <w:rPr>
                <w:rStyle w:val="Hyperlink"/>
              </w:rPr>
              <w:t>Adopting a comprehensive national action plan</w:t>
            </w:r>
            <w:r>
              <w:rPr>
                <w:webHidden/>
              </w:rPr>
              <w:tab/>
            </w:r>
            <w:r>
              <w:rPr>
                <w:webHidden/>
              </w:rPr>
              <w:fldChar w:fldCharType="begin"/>
            </w:r>
            <w:r>
              <w:rPr>
                <w:webHidden/>
              </w:rPr>
              <w:instrText xml:space="preserve"> PAGEREF _Toc202451825 \h </w:instrText>
            </w:r>
            <w:r>
              <w:rPr>
                <w:webHidden/>
              </w:rPr>
            </w:r>
            <w:r>
              <w:rPr>
                <w:webHidden/>
              </w:rPr>
              <w:fldChar w:fldCharType="separate"/>
            </w:r>
            <w:r>
              <w:rPr>
                <w:webHidden/>
              </w:rPr>
              <w:t>26</w:t>
            </w:r>
            <w:r>
              <w:rPr>
                <w:webHidden/>
              </w:rPr>
              <w:fldChar w:fldCharType="end"/>
            </w:r>
          </w:hyperlink>
        </w:p>
        <w:p w14:paraId="0AE766A8" w14:textId="1547330B"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26" w:history="1">
            <w:r w:rsidRPr="00004FA0">
              <w:rPr>
                <w:rStyle w:val="Hyperlink"/>
              </w:rPr>
              <w:t>Sufficient support to families with a child with disabilities</w:t>
            </w:r>
            <w:r>
              <w:rPr>
                <w:webHidden/>
              </w:rPr>
              <w:tab/>
            </w:r>
            <w:r>
              <w:rPr>
                <w:webHidden/>
              </w:rPr>
              <w:fldChar w:fldCharType="begin"/>
            </w:r>
            <w:r>
              <w:rPr>
                <w:webHidden/>
              </w:rPr>
              <w:instrText xml:space="preserve"> PAGEREF _Toc202451826 \h </w:instrText>
            </w:r>
            <w:r>
              <w:rPr>
                <w:webHidden/>
              </w:rPr>
            </w:r>
            <w:r>
              <w:rPr>
                <w:webHidden/>
              </w:rPr>
              <w:fldChar w:fldCharType="separate"/>
            </w:r>
            <w:r>
              <w:rPr>
                <w:webHidden/>
              </w:rPr>
              <w:t>26</w:t>
            </w:r>
            <w:r>
              <w:rPr>
                <w:webHidden/>
              </w:rPr>
              <w:fldChar w:fldCharType="end"/>
            </w:r>
          </w:hyperlink>
        </w:p>
        <w:p w14:paraId="6A59E810" w14:textId="0E8CA6A7" w:rsidR="00242D87" w:rsidRDefault="00242D87">
          <w:pPr>
            <w:pStyle w:val="TOC1"/>
            <w:rPr>
              <w:rFonts w:eastAsiaTheme="minorEastAsia" w:cstheme="minorBidi"/>
              <w:b w:val="0"/>
              <w:bCs w:val="0"/>
              <w:kern w:val="2"/>
              <w:sz w:val="24"/>
              <w:szCs w:val="24"/>
              <w:lang w:val="da-DK" w:eastAsia="da-DK"/>
              <w14:ligatures w14:val="standardContextual"/>
            </w:rPr>
          </w:pPr>
          <w:hyperlink w:anchor="_Toc202451827" w:history="1">
            <w:r w:rsidRPr="00004FA0">
              <w:rPr>
                <w:rStyle w:val="Hyperlink"/>
              </w:rPr>
              <w:t>Basic health and welfare (arts. 6, 18 (3), 24, 26, 27 (1)-(3) and 33)</w:t>
            </w:r>
            <w:r>
              <w:rPr>
                <w:webHidden/>
              </w:rPr>
              <w:tab/>
            </w:r>
            <w:r>
              <w:rPr>
                <w:webHidden/>
              </w:rPr>
              <w:fldChar w:fldCharType="begin"/>
            </w:r>
            <w:r>
              <w:rPr>
                <w:webHidden/>
              </w:rPr>
              <w:instrText xml:space="preserve"> PAGEREF _Toc202451827 \h </w:instrText>
            </w:r>
            <w:r>
              <w:rPr>
                <w:webHidden/>
              </w:rPr>
            </w:r>
            <w:r>
              <w:rPr>
                <w:webHidden/>
              </w:rPr>
              <w:fldChar w:fldCharType="separate"/>
            </w:r>
            <w:r>
              <w:rPr>
                <w:webHidden/>
              </w:rPr>
              <w:t>26</w:t>
            </w:r>
            <w:r>
              <w:rPr>
                <w:webHidden/>
              </w:rPr>
              <w:fldChar w:fldCharType="end"/>
            </w:r>
          </w:hyperlink>
        </w:p>
        <w:p w14:paraId="16288E06" w14:textId="3AE1FAB7"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28" w:history="1">
            <w:r w:rsidRPr="00004FA0">
              <w:rPr>
                <w:rStyle w:val="Hyperlink"/>
              </w:rPr>
              <w:t>Children’s right to daycare that supports their well-being and development</w:t>
            </w:r>
            <w:r>
              <w:rPr>
                <w:webHidden/>
              </w:rPr>
              <w:tab/>
            </w:r>
            <w:r>
              <w:rPr>
                <w:webHidden/>
              </w:rPr>
              <w:fldChar w:fldCharType="begin"/>
            </w:r>
            <w:r>
              <w:rPr>
                <w:webHidden/>
              </w:rPr>
              <w:instrText xml:space="preserve"> PAGEREF _Toc202451828 \h </w:instrText>
            </w:r>
            <w:r>
              <w:rPr>
                <w:webHidden/>
              </w:rPr>
            </w:r>
            <w:r>
              <w:rPr>
                <w:webHidden/>
              </w:rPr>
              <w:fldChar w:fldCharType="separate"/>
            </w:r>
            <w:r>
              <w:rPr>
                <w:webHidden/>
              </w:rPr>
              <w:t>27</w:t>
            </w:r>
            <w:r>
              <w:rPr>
                <w:webHidden/>
              </w:rPr>
              <w:fldChar w:fldCharType="end"/>
            </w:r>
          </w:hyperlink>
        </w:p>
        <w:p w14:paraId="2CDD3859" w14:textId="05CE1920"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29" w:history="1">
            <w:r w:rsidRPr="00004FA0">
              <w:rPr>
                <w:rStyle w:val="Hyperlink"/>
              </w:rPr>
              <w:t>Mental health and the right to treatment</w:t>
            </w:r>
            <w:r>
              <w:rPr>
                <w:webHidden/>
              </w:rPr>
              <w:tab/>
            </w:r>
            <w:r>
              <w:rPr>
                <w:webHidden/>
              </w:rPr>
              <w:fldChar w:fldCharType="begin"/>
            </w:r>
            <w:r>
              <w:rPr>
                <w:webHidden/>
              </w:rPr>
              <w:instrText xml:space="preserve"> PAGEREF _Toc202451829 \h </w:instrText>
            </w:r>
            <w:r>
              <w:rPr>
                <w:webHidden/>
              </w:rPr>
            </w:r>
            <w:r>
              <w:rPr>
                <w:webHidden/>
              </w:rPr>
              <w:fldChar w:fldCharType="separate"/>
            </w:r>
            <w:r>
              <w:rPr>
                <w:webHidden/>
              </w:rPr>
              <w:t>27</w:t>
            </w:r>
            <w:r>
              <w:rPr>
                <w:webHidden/>
              </w:rPr>
              <w:fldChar w:fldCharType="end"/>
            </w:r>
          </w:hyperlink>
        </w:p>
        <w:p w14:paraId="3DC782B4" w14:textId="548DB388"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30" w:history="1">
            <w:r w:rsidRPr="00004FA0">
              <w:rPr>
                <w:rStyle w:val="Hyperlink"/>
              </w:rPr>
              <w:t>Prevention of suicide among children</w:t>
            </w:r>
            <w:r>
              <w:rPr>
                <w:webHidden/>
              </w:rPr>
              <w:tab/>
            </w:r>
            <w:r>
              <w:rPr>
                <w:webHidden/>
              </w:rPr>
              <w:fldChar w:fldCharType="begin"/>
            </w:r>
            <w:r>
              <w:rPr>
                <w:webHidden/>
              </w:rPr>
              <w:instrText xml:space="preserve"> PAGEREF _Toc202451830 \h </w:instrText>
            </w:r>
            <w:r>
              <w:rPr>
                <w:webHidden/>
              </w:rPr>
            </w:r>
            <w:r>
              <w:rPr>
                <w:webHidden/>
              </w:rPr>
              <w:fldChar w:fldCharType="separate"/>
            </w:r>
            <w:r>
              <w:rPr>
                <w:webHidden/>
              </w:rPr>
              <w:t>28</w:t>
            </w:r>
            <w:r>
              <w:rPr>
                <w:webHidden/>
              </w:rPr>
              <w:fldChar w:fldCharType="end"/>
            </w:r>
          </w:hyperlink>
        </w:p>
        <w:p w14:paraId="29EDFB19" w14:textId="1944E38E"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31" w:history="1">
            <w:r w:rsidRPr="00004FA0">
              <w:rPr>
                <w:rStyle w:val="Hyperlink"/>
              </w:rPr>
              <w:t>Standard of living</w:t>
            </w:r>
            <w:r>
              <w:rPr>
                <w:webHidden/>
              </w:rPr>
              <w:tab/>
            </w:r>
            <w:r>
              <w:rPr>
                <w:webHidden/>
              </w:rPr>
              <w:fldChar w:fldCharType="begin"/>
            </w:r>
            <w:r>
              <w:rPr>
                <w:webHidden/>
              </w:rPr>
              <w:instrText xml:space="preserve"> PAGEREF _Toc202451831 \h </w:instrText>
            </w:r>
            <w:r>
              <w:rPr>
                <w:webHidden/>
              </w:rPr>
            </w:r>
            <w:r>
              <w:rPr>
                <w:webHidden/>
              </w:rPr>
              <w:fldChar w:fldCharType="separate"/>
            </w:r>
            <w:r>
              <w:rPr>
                <w:webHidden/>
              </w:rPr>
              <w:t>28</w:t>
            </w:r>
            <w:r>
              <w:rPr>
                <w:webHidden/>
              </w:rPr>
              <w:fldChar w:fldCharType="end"/>
            </w:r>
          </w:hyperlink>
        </w:p>
        <w:p w14:paraId="29C6C167" w14:textId="48B62334" w:rsidR="00242D87" w:rsidRDefault="00242D87">
          <w:pPr>
            <w:pStyle w:val="TOC1"/>
            <w:rPr>
              <w:rFonts w:eastAsiaTheme="minorEastAsia" w:cstheme="minorBidi"/>
              <w:b w:val="0"/>
              <w:bCs w:val="0"/>
              <w:kern w:val="2"/>
              <w:sz w:val="24"/>
              <w:szCs w:val="24"/>
              <w:lang w:val="da-DK" w:eastAsia="da-DK"/>
              <w14:ligatures w14:val="standardContextual"/>
            </w:rPr>
          </w:pPr>
          <w:hyperlink w:anchor="_Toc202451832" w:history="1">
            <w:r w:rsidRPr="00004FA0">
              <w:rPr>
                <w:rStyle w:val="Hyperlink"/>
              </w:rPr>
              <w:t>Children’s right and the environment (arts. 2, 3, 6, 12, 13, 15, 17, 19, 24 and 26–31)</w:t>
            </w:r>
            <w:r>
              <w:rPr>
                <w:webHidden/>
              </w:rPr>
              <w:tab/>
            </w:r>
            <w:r>
              <w:rPr>
                <w:webHidden/>
              </w:rPr>
              <w:fldChar w:fldCharType="begin"/>
            </w:r>
            <w:r>
              <w:rPr>
                <w:webHidden/>
              </w:rPr>
              <w:instrText xml:space="preserve"> PAGEREF _Toc202451832 \h </w:instrText>
            </w:r>
            <w:r>
              <w:rPr>
                <w:webHidden/>
              </w:rPr>
            </w:r>
            <w:r>
              <w:rPr>
                <w:webHidden/>
              </w:rPr>
              <w:fldChar w:fldCharType="separate"/>
            </w:r>
            <w:r>
              <w:rPr>
                <w:webHidden/>
              </w:rPr>
              <w:t>29</w:t>
            </w:r>
            <w:r>
              <w:rPr>
                <w:webHidden/>
              </w:rPr>
              <w:fldChar w:fldCharType="end"/>
            </w:r>
          </w:hyperlink>
        </w:p>
        <w:p w14:paraId="48F665A8" w14:textId="55AC77D2"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33" w:history="1">
            <w:r w:rsidRPr="00004FA0">
              <w:rPr>
                <w:rStyle w:val="Hyperlink"/>
              </w:rPr>
              <w:t>Children’s right to a clean environment</w:t>
            </w:r>
            <w:r>
              <w:rPr>
                <w:webHidden/>
              </w:rPr>
              <w:tab/>
            </w:r>
            <w:r>
              <w:rPr>
                <w:webHidden/>
              </w:rPr>
              <w:fldChar w:fldCharType="begin"/>
            </w:r>
            <w:r>
              <w:rPr>
                <w:webHidden/>
              </w:rPr>
              <w:instrText xml:space="preserve"> PAGEREF _Toc202451833 \h </w:instrText>
            </w:r>
            <w:r>
              <w:rPr>
                <w:webHidden/>
              </w:rPr>
            </w:r>
            <w:r>
              <w:rPr>
                <w:webHidden/>
              </w:rPr>
              <w:fldChar w:fldCharType="separate"/>
            </w:r>
            <w:r>
              <w:rPr>
                <w:webHidden/>
              </w:rPr>
              <w:t>29</w:t>
            </w:r>
            <w:r>
              <w:rPr>
                <w:webHidden/>
              </w:rPr>
              <w:fldChar w:fldCharType="end"/>
            </w:r>
          </w:hyperlink>
        </w:p>
        <w:p w14:paraId="2FA6C4AF" w14:textId="7966925D" w:rsidR="00242D87" w:rsidRDefault="00242D87">
          <w:pPr>
            <w:pStyle w:val="TOC1"/>
            <w:rPr>
              <w:rFonts w:eastAsiaTheme="minorEastAsia" w:cstheme="minorBidi"/>
              <w:b w:val="0"/>
              <w:bCs w:val="0"/>
              <w:kern w:val="2"/>
              <w:sz w:val="24"/>
              <w:szCs w:val="24"/>
              <w:lang w:val="da-DK" w:eastAsia="da-DK"/>
              <w14:ligatures w14:val="standardContextual"/>
            </w:rPr>
          </w:pPr>
          <w:hyperlink w:anchor="_Toc202451834" w:history="1">
            <w:r w:rsidRPr="00004FA0">
              <w:rPr>
                <w:rStyle w:val="Hyperlink"/>
              </w:rPr>
              <w:t>Education, leisure and cultural activities (arts. 28-31)</w:t>
            </w:r>
            <w:r>
              <w:rPr>
                <w:webHidden/>
              </w:rPr>
              <w:tab/>
            </w:r>
            <w:r>
              <w:rPr>
                <w:webHidden/>
              </w:rPr>
              <w:fldChar w:fldCharType="begin"/>
            </w:r>
            <w:r>
              <w:rPr>
                <w:webHidden/>
              </w:rPr>
              <w:instrText xml:space="preserve"> PAGEREF _Toc202451834 \h </w:instrText>
            </w:r>
            <w:r>
              <w:rPr>
                <w:webHidden/>
              </w:rPr>
            </w:r>
            <w:r>
              <w:rPr>
                <w:webHidden/>
              </w:rPr>
              <w:fldChar w:fldCharType="separate"/>
            </w:r>
            <w:r>
              <w:rPr>
                <w:webHidden/>
              </w:rPr>
              <w:t>30</w:t>
            </w:r>
            <w:r>
              <w:rPr>
                <w:webHidden/>
              </w:rPr>
              <w:fldChar w:fldCharType="end"/>
            </w:r>
          </w:hyperlink>
        </w:p>
        <w:p w14:paraId="2BD44192" w14:textId="39FBAC14"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35" w:history="1">
            <w:r w:rsidRPr="00004FA0">
              <w:rPr>
                <w:rStyle w:val="Hyperlink"/>
                <w:rFonts w:eastAsia="Calibri"/>
              </w:rPr>
              <w:t>Children’s right to high quality education and adequate support</w:t>
            </w:r>
            <w:r>
              <w:rPr>
                <w:webHidden/>
              </w:rPr>
              <w:tab/>
            </w:r>
            <w:r>
              <w:rPr>
                <w:webHidden/>
              </w:rPr>
              <w:fldChar w:fldCharType="begin"/>
            </w:r>
            <w:r>
              <w:rPr>
                <w:webHidden/>
              </w:rPr>
              <w:instrText xml:space="preserve"> PAGEREF _Toc202451835 \h </w:instrText>
            </w:r>
            <w:r>
              <w:rPr>
                <w:webHidden/>
              </w:rPr>
            </w:r>
            <w:r>
              <w:rPr>
                <w:webHidden/>
              </w:rPr>
              <w:fldChar w:fldCharType="separate"/>
            </w:r>
            <w:r>
              <w:rPr>
                <w:webHidden/>
              </w:rPr>
              <w:t>30</w:t>
            </w:r>
            <w:r>
              <w:rPr>
                <w:webHidden/>
              </w:rPr>
              <w:fldChar w:fldCharType="end"/>
            </w:r>
          </w:hyperlink>
        </w:p>
        <w:p w14:paraId="08E44945" w14:textId="7E3829FE"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36" w:history="1">
            <w:r w:rsidRPr="00004FA0">
              <w:rPr>
                <w:rStyle w:val="Hyperlink"/>
              </w:rPr>
              <w:t>School absenteeism and children's rights to wellbeing and further education</w:t>
            </w:r>
            <w:r>
              <w:rPr>
                <w:webHidden/>
              </w:rPr>
              <w:tab/>
            </w:r>
            <w:r>
              <w:rPr>
                <w:webHidden/>
              </w:rPr>
              <w:fldChar w:fldCharType="begin"/>
            </w:r>
            <w:r>
              <w:rPr>
                <w:webHidden/>
              </w:rPr>
              <w:instrText xml:space="preserve"> PAGEREF _Toc202451836 \h </w:instrText>
            </w:r>
            <w:r>
              <w:rPr>
                <w:webHidden/>
              </w:rPr>
            </w:r>
            <w:r>
              <w:rPr>
                <w:webHidden/>
              </w:rPr>
              <w:fldChar w:fldCharType="separate"/>
            </w:r>
            <w:r>
              <w:rPr>
                <w:webHidden/>
              </w:rPr>
              <w:t>31</w:t>
            </w:r>
            <w:r>
              <w:rPr>
                <w:webHidden/>
              </w:rPr>
              <w:fldChar w:fldCharType="end"/>
            </w:r>
          </w:hyperlink>
        </w:p>
        <w:p w14:paraId="38DB9DA1" w14:textId="5ABF6A18"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37" w:history="1">
            <w:r w:rsidRPr="00004FA0">
              <w:rPr>
                <w:rStyle w:val="Hyperlink"/>
                <w:rFonts w:eastAsia="Times New Roman"/>
              </w:rPr>
              <w:t>Human rights education in the new curriculum</w:t>
            </w:r>
            <w:r>
              <w:rPr>
                <w:webHidden/>
              </w:rPr>
              <w:tab/>
            </w:r>
            <w:r>
              <w:rPr>
                <w:webHidden/>
              </w:rPr>
              <w:fldChar w:fldCharType="begin"/>
            </w:r>
            <w:r>
              <w:rPr>
                <w:webHidden/>
              </w:rPr>
              <w:instrText xml:space="preserve"> PAGEREF _Toc202451837 \h </w:instrText>
            </w:r>
            <w:r>
              <w:rPr>
                <w:webHidden/>
              </w:rPr>
            </w:r>
            <w:r>
              <w:rPr>
                <w:webHidden/>
              </w:rPr>
              <w:fldChar w:fldCharType="separate"/>
            </w:r>
            <w:r>
              <w:rPr>
                <w:webHidden/>
              </w:rPr>
              <w:t>32</w:t>
            </w:r>
            <w:r>
              <w:rPr>
                <w:webHidden/>
              </w:rPr>
              <w:fldChar w:fldCharType="end"/>
            </w:r>
          </w:hyperlink>
        </w:p>
        <w:p w14:paraId="5C3B00DA" w14:textId="091CF7F0" w:rsidR="00242D87" w:rsidRDefault="00242D87">
          <w:pPr>
            <w:pStyle w:val="TOC1"/>
            <w:rPr>
              <w:rFonts w:eastAsiaTheme="minorEastAsia" w:cstheme="minorBidi"/>
              <w:b w:val="0"/>
              <w:bCs w:val="0"/>
              <w:kern w:val="2"/>
              <w:sz w:val="24"/>
              <w:szCs w:val="24"/>
              <w:lang w:val="da-DK" w:eastAsia="da-DK"/>
              <w14:ligatures w14:val="standardContextual"/>
            </w:rPr>
          </w:pPr>
          <w:hyperlink w:anchor="_Toc202451838" w:history="1">
            <w:r w:rsidRPr="00004FA0">
              <w:rPr>
                <w:rStyle w:val="Hyperlink"/>
              </w:rPr>
              <w:t>Special protection measures (arts. 22, 30, 32-33, 35-36, 37 (b)-(d) and 38-40)</w:t>
            </w:r>
            <w:r>
              <w:rPr>
                <w:webHidden/>
              </w:rPr>
              <w:tab/>
            </w:r>
            <w:r>
              <w:rPr>
                <w:webHidden/>
              </w:rPr>
              <w:fldChar w:fldCharType="begin"/>
            </w:r>
            <w:r>
              <w:rPr>
                <w:webHidden/>
              </w:rPr>
              <w:instrText xml:space="preserve"> PAGEREF _Toc202451838 \h </w:instrText>
            </w:r>
            <w:r>
              <w:rPr>
                <w:webHidden/>
              </w:rPr>
            </w:r>
            <w:r>
              <w:rPr>
                <w:webHidden/>
              </w:rPr>
              <w:fldChar w:fldCharType="separate"/>
            </w:r>
            <w:r>
              <w:rPr>
                <w:webHidden/>
              </w:rPr>
              <w:t>33</w:t>
            </w:r>
            <w:r>
              <w:rPr>
                <w:webHidden/>
              </w:rPr>
              <w:fldChar w:fldCharType="end"/>
            </w:r>
          </w:hyperlink>
        </w:p>
        <w:p w14:paraId="5E9CA374" w14:textId="3186E735"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39" w:history="1">
            <w:r w:rsidRPr="00004FA0">
              <w:rPr>
                <w:rStyle w:val="Hyperlink"/>
              </w:rPr>
              <w:t>Unaccompanied minors with temporary residence</w:t>
            </w:r>
            <w:r>
              <w:rPr>
                <w:webHidden/>
              </w:rPr>
              <w:tab/>
            </w:r>
            <w:r>
              <w:rPr>
                <w:webHidden/>
              </w:rPr>
              <w:fldChar w:fldCharType="begin"/>
            </w:r>
            <w:r>
              <w:rPr>
                <w:webHidden/>
              </w:rPr>
              <w:instrText xml:space="preserve"> PAGEREF _Toc202451839 \h </w:instrText>
            </w:r>
            <w:r>
              <w:rPr>
                <w:webHidden/>
              </w:rPr>
            </w:r>
            <w:r>
              <w:rPr>
                <w:webHidden/>
              </w:rPr>
              <w:fldChar w:fldCharType="separate"/>
            </w:r>
            <w:r>
              <w:rPr>
                <w:webHidden/>
              </w:rPr>
              <w:t>33</w:t>
            </w:r>
            <w:r>
              <w:rPr>
                <w:webHidden/>
              </w:rPr>
              <w:fldChar w:fldCharType="end"/>
            </w:r>
          </w:hyperlink>
        </w:p>
        <w:p w14:paraId="3A378770" w14:textId="2DE305F4"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40" w:history="1">
            <w:r w:rsidRPr="00004FA0">
              <w:rPr>
                <w:rStyle w:val="Hyperlink"/>
              </w:rPr>
              <w:t>Deportation centres for children and families with rejected asylum claims</w:t>
            </w:r>
            <w:r>
              <w:rPr>
                <w:webHidden/>
              </w:rPr>
              <w:tab/>
            </w:r>
            <w:r>
              <w:rPr>
                <w:webHidden/>
              </w:rPr>
              <w:fldChar w:fldCharType="begin"/>
            </w:r>
            <w:r>
              <w:rPr>
                <w:webHidden/>
              </w:rPr>
              <w:instrText xml:space="preserve"> PAGEREF _Toc202451840 \h </w:instrText>
            </w:r>
            <w:r>
              <w:rPr>
                <w:webHidden/>
              </w:rPr>
            </w:r>
            <w:r>
              <w:rPr>
                <w:webHidden/>
              </w:rPr>
              <w:fldChar w:fldCharType="separate"/>
            </w:r>
            <w:r>
              <w:rPr>
                <w:webHidden/>
              </w:rPr>
              <w:t>34</w:t>
            </w:r>
            <w:r>
              <w:rPr>
                <w:webHidden/>
              </w:rPr>
              <w:fldChar w:fldCharType="end"/>
            </w:r>
          </w:hyperlink>
        </w:p>
        <w:p w14:paraId="7F53958C" w14:textId="38EDFBBB"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41" w:history="1">
            <w:r w:rsidRPr="00004FA0">
              <w:rPr>
                <w:rStyle w:val="Hyperlink"/>
              </w:rPr>
              <w:t>Family reunification</w:t>
            </w:r>
            <w:r>
              <w:rPr>
                <w:webHidden/>
              </w:rPr>
              <w:tab/>
            </w:r>
            <w:r>
              <w:rPr>
                <w:webHidden/>
              </w:rPr>
              <w:fldChar w:fldCharType="begin"/>
            </w:r>
            <w:r>
              <w:rPr>
                <w:webHidden/>
              </w:rPr>
              <w:instrText xml:space="preserve"> PAGEREF _Toc202451841 \h </w:instrText>
            </w:r>
            <w:r>
              <w:rPr>
                <w:webHidden/>
              </w:rPr>
            </w:r>
            <w:r>
              <w:rPr>
                <w:webHidden/>
              </w:rPr>
              <w:fldChar w:fldCharType="separate"/>
            </w:r>
            <w:r>
              <w:rPr>
                <w:webHidden/>
              </w:rPr>
              <w:t>34</w:t>
            </w:r>
            <w:r>
              <w:rPr>
                <w:webHidden/>
              </w:rPr>
              <w:fldChar w:fldCharType="end"/>
            </w:r>
          </w:hyperlink>
        </w:p>
        <w:p w14:paraId="449D0F19" w14:textId="779B841E"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42" w:history="1">
            <w:r w:rsidRPr="00004FA0">
              <w:rPr>
                <w:rStyle w:val="Hyperlink"/>
              </w:rPr>
              <w:t>Juvenile justice systems</w:t>
            </w:r>
            <w:r>
              <w:rPr>
                <w:webHidden/>
              </w:rPr>
              <w:tab/>
            </w:r>
            <w:r>
              <w:rPr>
                <w:webHidden/>
              </w:rPr>
              <w:fldChar w:fldCharType="begin"/>
            </w:r>
            <w:r>
              <w:rPr>
                <w:webHidden/>
              </w:rPr>
              <w:instrText xml:space="preserve"> PAGEREF _Toc202451842 \h </w:instrText>
            </w:r>
            <w:r>
              <w:rPr>
                <w:webHidden/>
              </w:rPr>
            </w:r>
            <w:r>
              <w:rPr>
                <w:webHidden/>
              </w:rPr>
              <w:fldChar w:fldCharType="separate"/>
            </w:r>
            <w:r>
              <w:rPr>
                <w:webHidden/>
              </w:rPr>
              <w:t>34</w:t>
            </w:r>
            <w:r>
              <w:rPr>
                <w:webHidden/>
              </w:rPr>
              <w:fldChar w:fldCharType="end"/>
            </w:r>
          </w:hyperlink>
        </w:p>
        <w:p w14:paraId="58591A02" w14:textId="53DE2817" w:rsidR="00242D87" w:rsidRDefault="00242D87">
          <w:pPr>
            <w:pStyle w:val="TOC3"/>
            <w:rPr>
              <w:rFonts w:asciiTheme="minorHAnsi" w:eastAsiaTheme="minorEastAsia" w:hAnsiTheme="minorHAnsi" w:cstheme="minorBidi"/>
              <w:kern w:val="2"/>
              <w:sz w:val="24"/>
              <w:szCs w:val="24"/>
              <w:lang w:val="da-DK" w:eastAsia="da-DK"/>
              <w14:ligatures w14:val="standardContextual"/>
            </w:rPr>
          </w:pPr>
          <w:hyperlink w:anchor="_Toc202451843" w:history="1">
            <w:r w:rsidRPr="00004FA0">
              <w:rPr>
                <w:rStyle w:val="Hyperlink"/>
              </w:rPr>
              <w:t>Children who work</w:t>
            </w:r>
            <w:r>
              <w:rPr>
                <w:webHidden/>
              </w:rPr>
              <w:tab/>
            </w:r>
            <w:r>
              <w:rPr>
                <w:webHidden/>
              </w:rPr>
              <w:fldChar w:fldCharType="begin"/>
            </w:r>
            <w:r>
              <w:rPr>
                <w:webHidden/>
              </w:rPr>
              <w:instrText xml:space="preserve"> PAGEREF _Toc202451843 \h </w:instrText>
            </w:r>
            <w:r>
              <w:rPr>
                <w:webHidden/>
              </w:rPr>
            </w:r>
            <w:r>
              <w:rPr>
                <w:webHidden/>
              </w:rPr>
              <w:fldChar w:fldCharType="separate"/>
            </w:r>
            <w:r>
              <w:rPr>
                <w:webHidden/>
              </w:rPr>
              <w:t>35</w:t>
            </w:r>
            <w:r>
              <w:rPr>
                <w:webHidden/>
              </w:rPr>
              <w:fldChar w:fldCharType="end"/>
            </w:r>
          </w:hyperlink>
        </w:p>
        <w:p w14:paraId="57C1D6C8" w14:textId="6D479617" w:rsidR="00982020" w:rsidRDefault="008650A3" w:rsidP="00982020">
          <w:pPr>
            <w:spacing w:line="240" w:lineRule="auto"/>
            <w:rPr>
              <w:rFonts w:ascii="Open Sans" w:hAnsi="Open Sans" w:cs="Open Sans"/>
              <w:b/>
              <w:bCs/>
            </w:rPr>
          </w:pPr>
          <w:r w:rsidRPr="00327145">
            <w:rPr>
              <w:rFonts w:ascii="Open Sans" w:hAnsi="Open Sans" w:cs="Open Sans"/>
              <w:b/>
              <w:bCs/>
            </w:rPr>
            <w:fldChar w:fldCharType="end"/>
          </w:r>
        </w:p>
        <w:p w14:paraId="16E560BB" w14:textId="75C66948" w:rsidR="00982020" w:rsidRPr="00982020" w:rsidRDefault="007356B0" w:rsidP="00982020">
          <w:pPr>
            <w:spacing w:line="240" w:lineRule="auto"/>
            <w:rPr>
              <w:rFonts w:ascii="Open Sans" w:hAnsi="Open Sans" w:cs="Open Sans"/>
            </w:rPr>
          </w:pPr>
        </w:p>
      </w:sdtContent>
    </w:sdt>
    <w:p w14:paraId="46B19BC8" w14:textId="33D89553" w:rsidR="006373F5" w:rsidRPr="00435381" w:rsidRDefault="006373F5" w:rsidP="00435381">
      <w:pPr>
        <w:pStyle w:val="Heading1"/>
      </w:pPr>
      <w:bookmarkStart w:id="3" w:name="_Toc202451783"/>
      <w:bookmarkStart w:id="4" w:name="_Toc201672417"/>
      <w:r w:rsidRPr="00435381">
        <w:lastRenderedPageBreak/>
        <w:t>Introduction</w:t>
      </w:r>
      <w:bookmarkEnd w:id="3"/>
      <w:r w:rsidRPr="00435381">
        <w:t xml:space="preserve"> </w:t>
      </w:r>
      <w:bookmarkEnd w:id="4"/>
    </w:p>
    <w:p w14:paraId="7904A2DC" w14:textId="77777777" w:rsidR="004944AD" w:rsidRPr="004944AD" w:rsidRDefault="004944AD" w:rsidP="004944AD"/>
    <w:p w14:paraId="04EF47BF" w14:textId="7B9DC342" w:rsidR="004C0DDC" w:rsidRPr="004944AD" w:rsidRDefault="004C0DDC" w:rsidP="004944AD">
      <w:pPr>
        <w:pStyle w:val="NormalWeb"/>
        <w:spacing w:before="0" w:beforeAutospacing="0"/>
        <w:rPr>
          <w:rFonts w:ascii="Open Sans" w:hAnsi="Open Sans" w:cs="Open Sans"/>
          <w:sz w:val="22"/>
          <w:szCs w:val="22"/>
        </w:rPr>
      </w:pPr>
      <w:r w:rsidRPr="004944AD">
        <w:rPr>
          <w:rFonts w:ascii="Open Sans" w:hAnsi="Open Sans" w:cs="Open Sans"/>
          <w:sz w:val="22"/>
          <w:szCs w:val="22"/>
        </w:rPr>
        <w:t xml:space="preserve">The Danish National Council for Children is an independent body, both politically and financially. It was established in 1994 and is composed of a chair and eight members. The Council forms one of the three pillars of the Danish ombud system for children and represents the Danish children’s ombud internationally. </w:t>
      </w:r>
    </w:p>
    <w:p w14:paraId="6AA00D6A" w14:textId="0B14FF72" w:rsidR="004C0DDC" w:rsidRPr="004944AD" w:rsidRDefault="004C0DDC" w:rsidP="004944AD">
      <w:pPr>
        <w:pStyle w:val="NormalWeb"/>
        <w:spacing w:before="0" w:beforeAutospacing="0"/>
        <w:rPr>
          <w:rFonts w:ascii="Open Sans" w:hAnsi="Open Sans" w:cs="Open Sans"/>
          <w:sz w:val="22"/>
          <w:szCs w:val="22"/>
        </w:rPr>
      </w:pPr>
      <w:r w:rsidRPr="004944AD">
        <w:rPr>
          <w:rFonts w:ascii="Open Sans" w:hAnsi="Open Sans" w:cs="Open Sans"/>
          <w:sz w:val="22"/>
          <w:szCs w:val="22"/>
        </w:rPr>
        <w:t xml:space="preserve">Since Denmark’s last reporting to the Committee in 2017, the Council has experienced a period of turbulence and transition. Following its relocation </w:t>
      </w:r>
      <w:r w:rsidR="002A7EFA" w:rsidRPr="004944AD">
        <w:rPr>
          <w:rFonts w:ascii="Open Sans" w:hAnsi="Open Sans" w:cs="Open Sans"/>
          <w:sz w:val="22"/>
          <w:szCs w:val="22"/>
        </w:rPr>
        <w:t>from Copenhagen to Billund in 201</w:t>
      </w:r>
      <w:r w:rsidR="0037315E" w:rsidRPr="004944AD">
        <w:rPr>
          <w:rFonts w:ascii="Open Sans" w:hAnsi="Open Sans" w:cs="Open Sans"/>
          <w:sz w:val="22"/>
          <w:szCs w:val="22"/>
        </w:rPr>
        <w:t xml:space="preserve">7 </w:t>
      </w:r>
      <w:r w:rsidRPr="004944AD">
        <w:rPr>
          <w:rFonts w:ascii="Open Sans" w:hAnsi="Open Sans" w:cs="Open Sans"/>
          <w:sz w:val="22"/>
          <w:szCs w:val="22"/>
        </w:rPr>
        <w:t>due to a political decision, the Council has faced persistent structural challenges, including frequent changes in chairpersons and underfunding. These factors have limited its ability to fully realise its mandate at a time when the conditions of childhood and youth in Denmark have grown significantly more complex. While most children in Denmark enjoy good living conditions, there are still far too many instances where children’s rights are overlooked, neglected, or violated.</w:t>
      </w:r>
    </w:p>
    <w:p w14:paraId="192F8559" w14:textId="7DA4018C" w:rsidR="004C0DDC" w:rsidRPr="004944AD" w:rsidRDefault="004C0DDC" w:rsidP="004944AD">
      <w:pPr>
        <w:pStyle w:val="NormalWeb"/>
        <w:spacing w:before="0" w:beforeAutospacing="0"/>
        <w:rPr>
          <w:rFonts w:ascii="Open Sans" w:hAnsi="Open Sans" w:cs="Open Sans"/>
          <w:sz w:val="22"/>
          <w:szCs w:val="22"/>
        </w:rPr>
      </w:pPr>
      <w:r w:rsidRPr="004944AD">
        <w:rPr>
          <w:rFonts w:ascii="Open Sans" w:hAnsi="Open Sans" w:cs="Open Sans"/>
          <w:sz w:val="22"/>
          <w:szCs w:val="22"/>
        </w:rPr>
        <w:t xml:space="preserve">This situation is compounded by a growing gap between Denmark’s obligations under the UN Convention on the Rights of the Child and recent legislative and structural developments. </w:t>
      </w:r>
      <w:r w:rsidR="002A7EFA" w:rsidRPr="004944AD">
        <w:rPr>
          <w:rFonts w:ascii="Open Sans" w:hAnsi="Open Sans" w:cs="Open Sans"/>
          <w:sz w:val="22"/>
          <w:szCs w:val="22"/>
        </w:rPr>
        <w:t>The council is</w:t>
      </w:r>
      <w:r w:rsidRPr="004944AD">
        <w:rPr>
          <w:rFonts w:ascii="Open Sans" w:hAnsi="Open Sans" w:cs="Open Sans"/>
          <w:sz w:val="22"/>
          <w:szCs w:val="22"/>
        </w:rPr>
        <w:t xml:space="preserve"> particularly concerned about a</w:t>
      </w:r>
      <w:r w:rsidR="002A7EFA" w:rsidRPr="004944AD">
        <w:rPr>
          <w:rFonts w:ascii="Open Sans" w:hAnsi="Open Sans" w:cs="Open Sans"/>
          <w:sz w:val="22"/>
          <w:szCs w:val="22"/>
        </w:rPr>
        <w:t xml:space="preserve"> tendency to turn from </w:t>
      </w:r>
      <w:r w:rsidRPr="004944AD">
        <w:rPr>
          <w:rFonts w:ascii="Open Sans" w:hAnsi="Open Sans" w:cs="Open Sans"/>
          <w:sz w:val="22"/>
          <w:szCs w:val="22"/>
        </w:rPr>
        <w:t>a child rights-based approach toward</w:t>
      </w:r>
      <w:r w:rsidR="002A7EFA" w:rsidRPr="004944AD">
        <w:rPr>
          <w:rFonts w:ascii="Open Sans" w:hAnsi="Open Sans" w:cs="Open Sans"/>
          <w:sz w:val="22"/>
          <w:szCs w:val="22"/>
        </w:rPr>
        <w:t>s</w:t>
      </w:r>
      <w:r w:rsidRPr="004944AD">
        <w:rPr>
          <w:rFonts w:ascii="Open Sans" w:hAnsi="Open Sans" w:cs="Open Sans"/>
          <w:sz w:val="22"/>
          <w:szCs w:val="22"/>
        </w:rPr>
        <w:t xml:space="preserve"> policies focused on control and sanctions</w:t>
      </w:r>
      <w:r w:rsidR="00A532FE">
        <w:rPr>
          <w:rFonts w:ascii="Open Sans" w:hAnsi="Open Sans" w:cs="Open Sans"/>
          <w:sz w:val="22"/>
          <w:szCs w:val="22"/>
        </w:rPr>
        <w:t xml:space="preserve"> </w:t>
      </w:r>
      <w:r w:rsidR="00327145">
        <w:rPr>
          <w:rFonts w:ascii="Open Sans" w:hAnsi="Open Sans" w:cs="Open Sans"/>
          <w:sz w:val="22"/>
          <w:szCs w:val="22"/>
        </w:rPr>
        <w:t xml:space="preserve">- </w:t>
      </w:r>
      <w:r w:rsidRPr="004944AD">
        <w:rPr>
          <w:rFonts w:ascii="Open Sans" w:hAnsi="Open Sans" w:cs="Open Sans"/>
          <w:sz w:val="22"/>
          <w:szCs w:val="22"/>
        </w:rPr>
        <w:t xml:space="preserve">especially concerning children in vulnerable situations. This trend is evident in the establishment of Youth Crime Boards, </w:t>
      </w:r>
      <w:r w:rsidR="002A7EFA" w:rsidRPr="004944AD">
        <w:rPr>
          <w:rStyle w:val="CommentReference"/>
          <w:rFonts w:ascii="Open Sans" w:hAnsi="Open Sans" w:cs="Open Sans"/>
          <w:sz w:val="22"/>
          <w:szCs w:val="22"/>
        </w:rPr>
        <w:t>the expanded frames for use of force towards children in institutions</w:t>
      </w:r>
      <w:r w:rsidRPr="004944AD">
        <w:rPr>
          <w:rFonts w:ascii="Open Sans" w:hAnsi="Open Sans" w:cs="Open Sans"/>
          <w:sz w:val="22"/>
          <w:szCs w:val="22"/>
        </w:rPr>
        <w:t xml:space="preserve"> and proposals for “emergency schools” that enable rapid exclusion from the mainstream education system. Children exhibiting distress or disruptive behaviour are increasingly viewed through a punitive lens, rather than as individuals in need of support, protection, and care.</w:t>
      </w:r>
    </w:p>
    <w:p w14:paraId="4F1B5D6E" w14:textId="60944A64" w:rsidR="004C0DDC" w:rsidRPr="004944AD" w:rsidRDefault="004C0DDC" w:rsidP="004944AD">
      <w:pPr>
        <w:pStyle w:val="NormalWeb"/>
        <w:spacing w:before="0" w:beforeAutospacing="0"/>
        <w:rPr>
          <w:rFonts w:ascii="Open Sans" w:hAnsi="Open Sans" w:cs="Open Sans"/>
          <w:sz w:val="22"/>
          <w:szCs w:val="22"/>
        </w:rPr>
      </w:pPr>
      <w:r w:rsidRPr="004944AD">
        <w:rPr>
          <w:rFonts w:ascii="Open Sans" w:hAnsi="Open Sans" w:cs="Open Sans"/>
          <w:sz w:val="22"/>
          <w:szCs w:val="22"/>
        </w:rPr>
        <w:t>At the same time, we acknowledge progress in certain areas</w:t>
      </w:r>
      <w:r w:rsidR="00A532FE">
        <w:rPr>
          <w:rFonts w:ascii="Open Sans" w:hAnsi="Open Sans" w:cs="Open Sans"/>
          <w:sz w:val="22"/>
          <w:szCs w:val="22"/>
        </w:rPr>
        <w:t xml:space="preserve"> - </w:t>
      </w:r>
      <w:r w:rsidRPr="004944AD">
        <w:rPr>
          <w:rFonts w:ascii="Open Sans" w:hAnsi="Open Sans" w:cs="Open Sans"/>
          <w:sz w:val="22"/>
          <w:szCs w:val="22"/>
        </w:rPr>
        <w:t>most notably the adoption of the new Child</w:t>
      </w:r>
      <w:r w:rsidR="00B434DC" w:rsidRPr="004944AD">
        <w:rPr>
          <w:rFonts w:ascii="Open Sans" w:hAnsi="Open Sans" w:cs="Open Sans"/>
          <w:sz w:val="22"/>
          <w:szCs w:val="22"/>
        </w:rPr>
        <w:t>´s</w:t>
      </w:r>
      <w:r w:rsidRPr="004944AD">
        <w:rPr>
          <w:rFonts w:ascii="Open Sans" w:hAnsi="Open Sans" w:cs="Open Sans"/>
          <w:sz w:val="22"/>
          <w:szCs w:val="22"/>
        </w:rPr>
        <w:t xml:space="preserve"> Act (</w:t>
      </w:r>
      <w:r w:rsidRPr="004944AD">
        <w:rPr>
          <w:rStyle w:val="Emphasis"/>
          <w:rFonts w:ascii="Open Sans" w:hAnsi="Open Sans" w:cs="Open Sans"/>
          <w:sz w:val="22"/>
          <w:szCs w:val="22"/>
        </w:rPr>
        <w:t>Barnets Lov</w:t>
      </w:r>
      <w:r w:rsidRPr="004944AD">
        <w:rPr>
          <w:rFonts w:ascii="Open Sans" w:hAnsi="Open Sans" w:cs="Open Sans"/>
          <w:sz w:val="22"/>
          <w:szCs w:val="22"/>
        </w:rPr>
        <w:t xml:space="preserve">), which reinforces children’s right to be heard and involved in matters affecting them. However, these advancements stand in sharp contrast to the more punitive direction taken </w:t>
      </w:r>
      <w:r w:rsidR="00C95688" w:rsidRPr="004944AD">
        <w:rPr>
          <w:rFonts w:ascii="Open Sans" w:hAnsi="Open Sans" w:cs="Open Sans"/>
          <w:sz w:val="22"/>
          <w:szCs w:val="22"/>
        </w:rPr>
        <w:t xml:space="preserve">among others </w:t>
      </w:r>
      <w:r w:rsidRPr="004944AD">
        <w:rPr>
          <w:rFonts w:ascii="Open Sans" w:hAnsi="Open Sans" w:cs="Open Sans"/>
          <w:sz w:val="22"/>
          <w:szCs w:val="22"/>
        </w:rPr>
        <w:t>in</w:t>
      </w:r>
      <w:r w:rsidR="002A7EFA" w:rsidRPr="004944AD">
        <w:rPr>
          <w:rFonts w:ascii="Open Sans" w:hAnsi="Open Sans" w:cs="Open Sans"/>
          <w:sz w:val="22"/>
          <w:szCs w:val="22"/>
        </w:rPr>
        <w:t xml:space="preserve"> juvenile</w:t>
      </w:r>
      <w:r w:rsidRPr="004944AD">
        <w:rPr>
          <w:rFonts w:ascii="Open Sans" w:hAnsi="Open Sans" w:cs="Open Sans"/>
          <w:sz w:val="22"/>
          <w:szCs w:val="22"/>
        </w:rPr>
        <w:t xml:space="preserve"> justice and education policies. This fragmented policy landscape reflects a lack of coherent and coordinated implementation of children’s rights across sectors.</w:t>
      </w:r>
    </w:p>
    <w:p w14:paraId="0CB63579" w14:textId="796E7B51" w:rsidR="00327145" w:rsidRPr="004944AD" w:rsidRDefault="004C0DDC" w:rsidP="00DA3872">
      <w:pPr>
        <w:pStyle w:val="NormalWeb"/>
        <w:spacing w:before="240" w:beforeAutospacing="0"/>
        <w:rPr>
          <w:rFonts w:ascii="Open Sans" w:hAnsi="Open Sans" w:cs="Open Sans"/>
        </w:rPr>
      </w:pPr>
      <w:r w:rsidRPr="004944AD">
        <w:rPr>
          <w:rFonts w:ascii="Open Sans" w:hAnsi="Open Sans" w:cs="Open Sans"/>
          <w:sz w:val="22"/>
          <w:szCs w:val="22"/>
        </w:rPr>
        <w:t>As Denmark’s national institution for children’s rights, the Danish National Council for Children stresses that all children must be consistently recognised and treated as rights-</w:t>
      </w:r>
      <w:r w:rsidR="00327145" w:rsidRPr="004944AD">
        <w:rPr>
          <w:rFonts w:ascii="Open Sans" w:hAnsi="Open Sans" w:cs="Open Sans"/>
          <w:sz w:val="22"/>
          <w:szCs w:val="22"/>
        </w:rPr>
        <w:t>holders</w:t>
      </w:r>
      <w:r w:rsidR="00327145">
        <w:rPr>
          <w:rFonts w:ascii="Open Sans" w:hAnsi="Open Sans" w:cs="Open Sans"/>
          <w:sz w:val="22"/>
          <w:szCs w:val="22"/>
        </w:rPr>
        <w:t xml:space="preserve"> -</w:t>
      </w:r>
      <w:r w:rsidR="00A532FE">
        <w:rPr>
          <w:rFonts w:ascii="Open Sans" w:hAnsi="Open Sans" w:cs="Open Sans"/>
          <w:sz w:val="22"/>
          <w:szCs w:val="22"/>
        </w:rPr>
        <w:t xml:space="preserve"> </w:t>
      </w:r>
      <w:r w:rsidRPr="004944AD">
        <w:rPr>
          <w:rFonts w:ascii="Open Sans" w:hAnsi="Open Sans" w:cs="Open Sans"/>
          <w:sz w:val="22"/>
          <w:szCs w:val="22"/>
        </w:rPr>
        <w:t xml:space="preserve">entitled to protection, participation, </w:t>
      </w:r>
      <w:r w:rsidR="002A7EFA" w:rsidRPr="004944AD">
        <w:rPr>
          <w:rFonts w:ascii="Open Sans" w:hAnsi="Open Sans" w:cs="Open Sans"/>
          <w:sz w:val="22"/>
          <w:szCs w:val="22"/>
        </w:rPr>
        <w:t xml:space="preserve">provision </w:t>
      </w:r>
      <w:r w:rsidRPr="004944AD">
        <w:rPr>
          <w:rFonts w:ascii="Open Sans" w:hAnsi="Open Sans" w:cs="Open Sans"/>
          <w:sz w:val="22"/>
          <w:szCs w:val="22"/>
        </w:rPr>
        <w:t>and equal treatment, regardless of their background or circumstances. Fulfilling this commitment requires both political will and the allocation of sufficient resources to ensure</w:t>
      </w:r>
      <w:r w:rsidR="002A7EFA" w:rsidRPr="004944AD">
        <w:rPr>
          <w:rFonts w:ascii="Open Sans" w:hAnsi="Open Sans" w:cs="Open Sans"/>
          <w:sz w:val="22"/>
          <w:szCs w:val="22"/>
        </w:rPr>
        <w:t xml:space="preserve"> children’s right</w:t>
      </w:r>
      <w:r w:rsidR="0037315E" w:rsidRPr="004944AD">
        <w:rPr>
          <w:rFonts w:ascii="Open Sans" w:hAnsi="Open Sans" w:cs="Open Sans"/>
          <w:sz w:val="22"/>
          <w:szCs w:val="22"/>
        </w:rPr>
        <w:t>s</w:t>
      </w:r>
      <w:r w:rsidRPr="004944AD">
        <w:rPr>
          <w:rFonts w:ascii="Open Sans" w:hAnsi="Open Sans" w:cs="Open Sans"/>
        </w:rPr>
        <w:t>.</w:t>
      </w:r>
    </w:p>
    <w:p w14:paraId="424D0694" w14:textId="7140600A" w:rsidR="004C0DDC" w:rsidRPr="004944AD" w:rsidRDefault="0020502D" w:rsidP="00DA3872">
      <w:pPr>
        <w:spacing w:before="240" w:line="240" w:lineRule="auto"/>
        <w:rPr>
          <w:rFonts w:ascii="Open Sans ExtraBold" w:eastAsia="Times New Roman" w:hAnsi="Open Sans ExtraBold" w:cs="Open Sans ExtraBold"/>
          <w:b/>
          <w:bCs/>
          <w:sz w:val="24"/>
          <w:szCs w:val="24"/>
          <w:lang w:eastAsia="da-DK"/>
        </w:rPr>
      </w:pPr>
      <w:r w:rsidRPr="004944AD">
        <w:rPr>
          <w:rFonts w:ascii="Open Sans ExtraBold" w:hAnsi="Open Sans ExtraBold" w:cs="Open Sans ExtraBold"/>
          <w:b/>
          <w:bCs/>
        </w:rPr>
        <w:t xml:space="preserve">Børnerådet, July 2025 </w:t>
      </w:r>
      <w:r w:rsidR="004C0DDC" w:rsidRPr="004944AD">
        <w:rPr>
          <w:rFonts w:ascii="Open Sans ExtraBold" w:hAnsi="Open Sans ExtraBold" w:cs="Open Sans ExtraBold"/>
          <w:b/>
          <w:bCs/>
        </w:rPr>
        <w:br w:type="page"/>
      </w:r>
    </w:p>
    <w:p w14:paraId="309D01EE" w14:textId="6355F115" w:rsidR="0081242B" w:rsidRPr="004944AD" w:rsidRDefault="006373F5" w:rsidP="00435381">
      <w:pPr>
        <w:pStyle w:val="Heading1"/>
      </w:pPr>
      <w:bookmarkStart w:id="5" w:name="_Toc202451784"/>
      <w:r w:rsidRPr="004944AD">
        <w:lastRenderedPageBreak/>
        <w:t>General measures of implementation (art</w:t>
      </w:r>
      <w:r w:rsidR="00B0538F" w:rsidRPr="004944AD">
        <w:t>.</w:t>
      </w:r>
      <w:r w:rsidRPr="004944AD">
        <w:t xml:space="preserve"> 4, 42, 44 (6))</w:t>
      </w:r>
      <w:bookmarkEnd w:id="5"/>
      <w:r w:rsidR="00A814E1" w:rsidRPr="004944AD">
        <w:t xml:space="preserve"> </w:t>
      </w:r>
    </w:p>
    <w:p w14:paraId="4D0FBBDF" w14:textId="77777777" w:rsidR="00AF71DD" w:rsidRPr="004944AD" w:rsidRDefault="00AF71DD" w:rsidP="004944AD">
      <w:pPr>
        <w:spacing w:line="240" w:lineRule="auto"/>
        <w:rPr>
          <w:rFonts w:ascii="Open Sans" w:hAnsi="Open Sans" w:cs="Open Sans"/>
        </w:rPr>
      </w:pPr>
    </w:p>
    <w:p w14:paraId="4D4FD94D" w14:textId="51312920" w:rsidR="006373F5" w:rsidRPr="00982020" w:rsidRDefault="006373F5" w:rsidP="00982020">
      <w:pPr>
        <w:pStyle w:val="Heading3"/>
      </w:pPr>
      <w:bookmarkStart w:id="6" w:name="_Toc202451785"/>
      <w:r w:rsidRPr="00982020">
        <w:t xml:space="preserve">Status of the </w:t>
      </w:r>
      <w:r w:rsidR="00C31BA4" w:rsidRPr="00982020">
        <w:t>c</w:t>
      </w:r>
      <w:r w:rsidRPr="00982020">
        <w:t>onvention</w:t>
      </w:r>
      <w:bookmarkEnd w:id="6"/>
    </w:p>
    <w:p w14:paraId="650CF795" w14:textId="3D82F69B" w:rsidR="006F1127" w:rsidRPr="004944AD" w:rsidRDefault="000853AA" w:rsidP="004944AD">
      <w:pPr>
        <w:spacing w:line="240" w:lineRule="auto"/>
        <w:rPr>
          <w:rFonts w:ascii="Open Sans" w:eastAsia="Calibri" w:hAnsi="Open Sans" w:cs="Open Sans"/>
        </w:rPr>
      </w:pPr>
      <w:r w:rsidRPr="004944AD">
        <w:rPr>
          <w:rFonts w:ascii="Open Sans" w:eastAsia="Calibri" w:hAnsi="Open Sans" w:cs="Open Sans"/>
        </w:rPr>
        <w:t xml:space="preserve">Denmark has not taken steps to incorporate the Convention and its Optional Protocols into national legislation and has not expressed any intention to do so, despite the recommendations of the Committee in 2017. </w:t>
      </w:r>
      <w:r w:rsidR="00EB0BAC" w:rsidRPr="004944AD">
        <w:rPr>
          <w:rFonts w:ascii="Open Sans" w:eastAsia="Calibri" w:hAnsi="Open Sans" w:cs="Open Sans"/>
        </w:rPr>
        <w:t>P</w:t>
      </w:r>
      <w:r w:rsidRPr="004944AD">
        <w:rPr>
          <w:rFonts w:ascii="Open Sans" w:eastAsia="Calibri" w:hAnsi="Open Sans" w:cs="Open Sans"/>
        </w:rPr>
        <w:t>roposals for incorporation of the convention submitted by opposition parties have not received the government's support</w:t>
      </w:r>
      <w:r w:rsidRPr="004944AD">
        <w:rPr>
          <w:rFonts w:ascii="Open Sans" w:eastAsia="Calibri" w:hAnsi="Open Sans" w:cs="Open Sans"/>
          <w:vertAlign w:val="superscript"/>
        </w:rPr>
        <w:footnoteReference w:id="2"/>
      </w:r>
      <w:r w:rsidRPr="004944AD">
        <w:rPr>
          <w:rFonts w:ascii="Open Sans" w:eastAsia="Calibri" w:hAnsi="Open Sans" w:cs="Open Sans"/>
        </w:rPr>
        <w:t xml:space="preserve">. The government has neither taken direct initiatives to promote the application of the Convention by the courts and administrative decision-making bodies. </w:t>
      </w:r>
    </w:p>
    <w:p w14:paraId="48CDC3DB" w14:textId="77777777" w:rsidR="000853AA" w:rsidRPr="004944AD" w:rsidRDefault="000853AA" w:rsidP="004944AD">
      <w:pPr>
        <w:numPr>
          <w:ilvl w:val="0"/>
          <w:numId w:val="1"/>
        </w:numPr>
        <w:spacing w:after="200" w:line="240" w:lineRule="auto"/>
        <w:contextualSpacing/>
        <w:rPr>
          <w:rFonts w:ascii="Open Sans" w:eastAsia="Calibri" w:hAnsi="Open Sans" w:cs="Open Sans"/>
        </w:rPr>
      </w:pPr>
      <w:r w:rsidRPr="004944AD">
        <w:rPr>
          <w:rFonts w:ascii="Open Sans" w:eastAsia="Calibri" w:hAnsi="Open Sans" w:cs="Open Sans"/>
        </w:rPr>
        <w:t>How will the government ensure compliance with the Convention on the Rights of the Child if it continues to have no intention of fully incorporating it into Danish legislation?</w:t>
      </w:r>
      <w:r w:rsidRPr="004944AD">
        <w:rPr>
          <w:rFonts w:ascii="Open Sans" w:eastAsia="Calibri" w:hAnsi="Open Sans" w:cs="Open Sans"/>
        </w:rPr>
        <w:br/>
      </w:r>
    </w:p>
    <w:p w14:paraId="18DF7EE1" w14:textId="16A4AFD0" w:rsidR="000853AA" w:rsidRDefault="000853AA" w:rsidP="004944AD">
      <w:pPr>
        <w:numPr>
          <w:ilvl w:val="0"/>
          <w:numId w:val="1"/>
        </w:numPr>
        <w:spacing w:after="200" w:line="240" w:lineRule="auto"/>
        <w:contextualSpacing/>
        <w:rPr>
          <w:rFonts w:ascii="Open Sans" w:eastAsia="Calibri" w:hAnsi="Open Sans" w:cs="Open Sans"/>
        </w:rPr>
      </w:pPr>
      <w:r w:rsidRPr="004944AD">
        <w:rPr>
          <w:rFonts w:ascii="Open Sans" w:eastAsia="Calibri" w:hAnsi="Open Sans" w:cs="Open Sans"/>
        </w:rPr>
        <w:t xml:space="preserve">How will the government ensure that – and monitor whether – the Convention is used as a </w:t>
      </w:r>
      <w:r w:rsidR="006F3CF3" w:rsidRPr="004944AD">
        <w:rPr>
          <w:rFonts w:ascii="Open Sans" w:eastAsia="Calibri" w:hAnsi="Open Sans" w:cs="Open Sans"/>
        </w:rPr>
        <w:t>legal source by courts and administrative bodies?</w:t>
      </w:r>
    </w:p>
    <w:p w14:paraId="29DE325F" w14:textId="77777777" w:rsidR="004944AD" w:rsidRPr="004944AD" w:rsidRDefault="004944AD" w:rsidP="004944AD">
      <w:pPr>
        <w:spacing w:after="200" w:line="240" w:lineRule="auto"/>
        <w:ind w:left="720"/>
        <w:contextualSpacing/>
        <w:rPr>
          <w:rFonts w:ascii="Open Sans" w:eastAsia="Calibri" w:hAnsi="Open Sans" w:cs="Open Sans"/>
        </w:rPr>
      </w:pPr>
    </w:p>
    <w:p w14:paraId="1DB30E64" w14:textId="5E01FDE0" w:rsidR="000853AA" w:rsidRPr="004944AD" w:rsidRDefault="000853AA" w:rsidP="00982020">
      <w:pPr>
        <w:pStyle w:val="Heading3"/>
      </w:pPr>
      <w:bookmarkStart w:id="7" w:name="_Toc202451786"/>
      <w:r w:rsidRPr="004944AD">
        <w:t>Legislative process, necessary resources and complaint mechanisms</w:t>
      </w:r>
      <w:bookmarkEnd w:id="7"/>
    </w:p>
    <w:p w14:paraId="32D6D1E8" w14:textId="7D4D8989" w:rsidR="00116CE1" w:rsidRPr="004944AD" w:rsidRDefault="006F3CF3" w:rsidP="004944AD">
      <w:pPr>
        <w:spacing w:after="0" w:line="240" w:lineRule="auto"/>
        <w:rPr>
          <w:rFonts w:ascii="Open Sans" w:eastAsia="Calibri" w:hAnsi="Open Sans" w:cs="Open Sans"/>
        </w:rPr>
      </w:pPr>
      <w:r w:rsidRPr="004944AD">
        <w:rPr>
          <w:rFonts w:ascii="Open Sans" w:eastAsia="Calibri" w:hAnsi="Open Sans" w:cs="Open Sans"/>
        </w:rPr>
        <w:t>Denmark has increasingly accelerated legislative procedures, often shortening consultation deadlines. This disproportionately affects smaller organisations, NGOs, and independent experts, making it difficult to deliver well-founded, child-focused responses</w:t>
      </w:r>
      <w:r w:rsidR="00B072C6" w:rsidRPr="004944AD">
        <w:rPr>
          <w:rFonts w:ascii="Open Sans" w:eastAsia="Calibri" w:hAnsi="Open Sans" w:cs="Open Sans"/>
          <w:vertAlign w:val="superscript"/>
        </w:rPr>
        <w:footnoteReference w:id="3"/>
      </w:r>
      <w:r w:rsidRPr="004944AD">
        <w:rPr>
          <w:rFonts w:ascii="Open Sans" w:eastAsia="Calibri" w:hAnsi="Open Sans" w:cs="Open Sans"/>
        </w:rPr>
        <w:t xml:space="preserve">. </w:t>
      </w:r>
    </w:p>
    <w:p w14:paraId="1C23178F" w14:textId="77777777" w:rsidR="00116CE1" w:rsidRPr="004944AD" w:rsidRDefault="00116CE1" w:rsidP="004944AD">
      <w:pPr>
        <w:spacing w:after="0" w:line="240" w:lineRule="auto"/>
        <w:rPr>
          <w:rFonts w:ascii="Open Sans" w:hAnsi="Open Sans" w:cs="Open Sans"/>
        </w:rPr>
      </w:pPr>
      <w:r w:rsidRPr="004944AD">
        <w:rPr>
          <w:rFonts w:ascii="Open Sans" w:eastAsia="Calibri" w:hAnsi="Open Sans" w:cs="Open Sans"/>
        </w:rPr>
        <w:t>Among other things that means, that there is a risk that the government does not obtain the necessary child-specific expertise to ensure that the best interests of the child are reflected in the legislation.</w:t>
      </w:r>
      <w:r w:rsidRPr="004944AD">
        <w:rPr>
          <w:rFonts w:ascii="Open Sans" w:hAnsi="Open Sans" w:cs="Open Sans"/>
        </w:rPr>
        <w:t xml:space="preserve"> </w:t>
      </w:r>
    </w:p>
    <w:p w14:paraId="4C3AEA2C" w14:textId="77777777" w:rsidR="006F3CF3" w:rsidRPr="004944AD" w:rsidRDefault="006F3CF3" w:rsidP="004944AD">
      <w:pPr>
        <w:spacing w:after="0" w:line="240" w:lineRule="auto"/>
        <w:rPr>
          <w:rFonts w:ascii="Open Sans" w:hAnsi="Open Sans" w:cs="Open Sans"/>
        </w:rPr>
      </w:pPr>
    </w:p>
    <w:p w14:paraId="75EAD5ED" w14:textId="327DD6D3" w:rsidR="00935B75" w:rsidRPr="004944AD" w:rsidRDefault="00935B75" w:rsidP="004944AD">
      <w:pPr>
        <w:spacing w:after="0" w:line="240" w:lineRule="auto"/>
        <w:rPr>
          <w:rFonts w:ascii="Open Sans" w:hAnsi="Open Sans" w:cs="Open Sans"/>
        </w:rPr>
      </w:pPr>
      <w:r w:rsidRPr="004944AD">
        <w:rPr>
          <w:rFonts w:ascii="Open Sans" w:hAnsi="Open Sans" w:cs="Open Sans"/>
        </w:rPr>
        <w:t>Denmark has</w:t>
      </w:r>
      <w:r w:rsidR="0017182F" w:rsidRPr="004944AD">
        <w:rPr>
          <w:rFonts w:ascii="Open Sans" w:hAnsi="Open Sans" w:cs="Open Sans"/>
        </w:rPr>
        <w:t xml:space="preserve"> a focus on reducing public expenses</w:t>
      </w:r>
      <w:r w:rsidR="004178B2" w:rsidRPr="004944AD">
        <w:rPr>
          <w:rStyle w:val="FootnoteReference"/>
          <w:rFonts w:ascii="Open Sans" w:hAnsi="Open Sans" w:cs="Open Sans"/>
        </w:rPr>
        <w:footnoteReference w:id="4"/>
      </w:r>
      <w:r w:rsidRPr="004944AD">
        <w:rPr>
          <w:rFonts w:ascii="Open Sans" w:hAnsi="Open Sans" w:cs="Open Sans"/>
        </w:rPr>
        <w:t xml:space="preserve"> </w:t>
      </w:r>
      <w:r w:rsidR="004178B2" w:rsidRPr="004944AD">
        <w:rPr>
          <w:rFonts w:ascii="Open Sans" w:hAnsi="Open Sans" w:cs="Open Sans"/>
        </w:rPr>
        <w:t xml:space="preserve">and </w:t>
      </w:r>
      <w:r w:rsidRPr="004944AD">
        <w:rPr>
          <w:rFonts w:ascii="Open Sans" w:hAnsi="Open Sans" w:cs="Open Sans"/>
        </w:rPr>
        <w:t>recently announced further cutbacks</w:t>
      </w:r>
      <w:r w:rsidR="0017182F" w:rsidRPr="004944AD">
        <w:rPr>
          <w:rFonts w:ascii="Open Sans" w:hAnsi="Open Sans" w:cs="Open Sans"/>
        </w:rPr>
        <w:t xml:space="preserve"> in the central administration</w:t>
      </w:r>
      <w:r w:rsidRPr="004944AD">
        <w:rPr>
          <w:rStyle w:val="FootnoteReference"/>
          <w:rFonts w:ascii="Open Sans" w:eastAsia="Calibri" w:hAnsi="Open Sans" w:cs="Open Sans"/>
        </w:rPr>
        <w:footnoteReference w:id="5"/>
      </w:r>
      <w:r w:rsidRPr="004944AD">
        <w:rPr>
          <w:rFonts w:ascii="Open Sans" w:hAnsi="Open Sans" w:cs="Open Sans"/>
        </w:rPr>
        <w:t>. These austerity measures raise concerns regarding the State’s capacity to uphold and advance the rights of the child, particularly for vulnerable groups. The Committee on the Rights of the Child has previously urged Denmark to assess the impact of such measures on the realization of children’s rights and to implement safeguards to mitigate potential adverse effects.</w:t>
      </w:r>
    </w:p>
    <w:p w14:paraId="2E26C1E1" w14:textId="77777777" w:rsidR="000853AA" w:rsidRPr="004944AD" w:rsidRDefault="000853AA" w:rsidP="004944AD">
      <w:pPr>
        <w:spacing w:after="0" w:line="240" w:lineRule="auto"/>
        <w:rPr>
          <w:rFonts w:ascii="Open Sans" w:eastAsia="Calibri" w:hAnsi="Open Sans" w:cs="Open Sans"/>
        </w:rPr>
      </w:pPr>
    </w:p>
    <w:p w14:paraId="1FE89601" w14:textId="05894695" w:rsidR="000853AA" w:rsidRPr="004944AD" w:rsidRDefault="000D32DB" w:rsidP="004944AD">
      <w:pPr>
        <w:spacing w:after="0" w:line="240" w:lineRule="auto"/>
        <w:rPr>
          <w:rFonts w:ascii="Open Sans" w:eastAsia="Calibri" w:hAnsi="Open Sans" w:cs="Open Sans"/>
        </w:rPr>
      </w:pPr>
      <w:r w:rsidRPr="004944AD">
        <w:rPr>
          <w:rFonts w:ascii="Open Sans" w:eastAsia="Calibri" w:hAnsi="Open Sans" w:cs="Open Sans"/>
        </w:rPr>
        <w:t>Furthermore,</w:t>
      </w:r>
      <w:r w:rsidR="002A7EFA" w:rsidRPr="004944AD">
        <w:rPr>
          <w:rFonts w:ascii="Open Sans" w:eastAsia="Calibri" w:hAnsi="Open Sans" w:cs="Open Sans"/>
        </w:rPr>
        <w:t xml:space="preserve"> </w:t>
      </w:r>
      <w:r w:rsidR="000853AA" w:rsidRPr="004944AD">
        <w:rPr>
          <w:rFonts w:ascii="Open Sans" w:eastAsia="Calibri" w:hAnsi="Open Sans" w:cs="Open Sans"/>
        </w:rPr>
        <w:t xml:space="preserve">Denmark </w:t>
      </w:r>
      <w:r w:rsidR="002A7EFA" w:rsidRPr="004944AD">
        <w:rPr>
          <w:rFonts w:ascii="Open Sans" w:eastAsia="Calibri" w:hAnsi="Open Sans" w:cs="Open Sans"/>
        </w:rPr>
        <w:t xml:space="preserve">has </w:t>
      </w:r>
      <w:r w:rsidR="000853AA" w:rsidRPr="004944AD">
        <w:rPr>
          <w:rFonts w:ascii="Open Sans" w:eastAsia="Calibri" w:hAnsi="Open Sans" w:cs="Open Sans"/>
        </w:rPr>
        <w:t>still</w:t>
      </w:r>
      <w:r w:rsidR="00F975CA" w:rsidRPr="004944AD">
        <w:rPr>
          <w:rFonts w:ascii="Open Sans" w:eastAsia="Calibri" w:hAnsi="Open Sans" w:cs="Open Sans"/>
        </w:rPr>
        <w:t xml:space="preserve"> not</w:t>
      </w:r>
      <w:r w:rsidR="000853AA" w:rsidRPr="004944AD">
        <w:rPr>
          <w:rFonts w:ascii="Open Sans" w:eastAsia="Calibri" w:hAnsi="Open Sans" w:cs="Open Sans"/>
        </w:rPr>
        <w:t xml:space="preserve"> implemented a systematic requirement to carry out Child Rights Impact Assessments (CRIA) as part of the legislative process. This means there is </w:t>
      </w:r>
      <w:r w:rsidR="000853AA" w:rsidRPr="004944AD">
        <w:rPr>
          <w:rFonts w:ascii="Open Sans" w:eastAsia="Calibri" w:hAnsi="Open Sans" w:cs="Open Sans"/>
        </w:rPr>
        <w:lastRenderedPageBreak/>
        <w:t>a risk of overlooking the legal, economic, or social direct or indirect consequences that a proposed law might have for children.</w:t>
      </w:r>
    </w:p>
    <w:p w14:paraId="585181FB" w14:textId="77777777" w:rsidR="000853AA" w:rsidRPr="004944AD" w:rsidRDefault="000853AA" w:rsidP="004944AD">
      <w:pPr>
        <w:spacing w:after="0" w:line="240" w:lineRule="auto"/>
        <w:rPr>
          <w:rFonts w:ascii="Open Sans" w:eastAsia="Calibri" w:hAnsi="Open Sans" w:cs="Open Sans"/>
        </w:rPr>
      </w:pPr>
    </w:p>
    <w:p w14:paraId="49F4707F" w14:textId="7378F14F" w:rsidR="000853AA" w:rsidRPr="004944AD" w:rsidRDefault="000853AA" w:rsidP="004944AD">
      <w:pPr>
        <w:numPr>
          <w:ilvl w:val="0"/>
          <w:numId w:val="5"/>
        </w:numPr>
        <w:spacing w:after="200" w:line="240" w:lineRule="auto"/>
        <w:contextualSpacing/>
        <w:rPr>
          <w:rFonts w:ascii="Open Sans" w:eastAsia="Calibri" w:hAnsi="Open Sans" w:cs="Open Sans"/>
        </w:rPr>
      </w:pPr>
      <w:r w:rsidRPr="004944AD">
        <w:rPr>
          <w:rFonts w:ascii="Open Sans" w:eastAsia="Calibri" w:hAnsi="Open Sans" w:cs="Open Sans"/>
        </w:rPr>
        <w:t xml:space="preserve">How will the government work to involve </w:t>
      </w:r>
      <w:r w:rsidR="00220BA4" w:rsidRPr="004944AD">
        <w:rPr>
          <w:rFonts w:ascii="Open Sans" w:eastAsia="Calibri" w:hAnsi="Open Sans" w:cs="Open Sans"/>
        </w:rPr>
        <w:t>children in</w:t>
      </w:r>
      <w:r w:rsidRPr="004944AD">
        <w:rPr>
          <w:rFonts w:ascii="Open Sans" w:eastAsia="Calibri" w:hAnsi="Open Sans" w:cs="Open Sans"/>
        </w:rPr>
        <w:t xml:space="preserve"> the process of implementing the principles of the Convention across different areas of law and on different</w:t>
      </w:r>
      <w:r w:rsidR="0092191A" w:rsidRPr="004944AD">
        <w:rPr>
          <w:rFonts w:ascii="Open Sans" w:eastAsia="Calibri" w:hAnsi="Open Sans" w:cs="Open Sans"/>
        </w:rPr>
        <w:t xml:space="preserve"> (municipal, regional and national levels)?</w:t>
      </w:r>
      <w:r w:rsidRPr="004944AD">
        <w:rPr>
          <w:rFonts w:ascii="Open Sans" w:eastAsia="Calibri" w:hAnsi="Open Sans" w:cs="Open Sans"/>
        </w:rPr>
        <w:t xml:space="preserve"> </w:t>
      </w:r>
      <w:r w:rsidRPr="004944AD">
        <w:rPr>
          <w:rFonts w:ascii="Open Sans" w:eastAsia="Calibri" w:hAnsi="Open Sans" w:cs="Open Sans"/>
        </w:rPr>
        <w:br/>
      </w:r>
    </w:p>
    <w:p w14:paraId="5DAC21A5" w14:textId="22EADEBA" w:rsidR="006657BA" w:rsidRPr="004944AD" w:rsidRDefault="006657BA" w:rsidP="004944AD">
      <w:pPr>
        <w:numPr>
          <w:ilvl w:val="0"/>
          <w:numId w:val="5"/>
        </w:numPr>
        <w:spacing w:after="200" w:line="240" w:lineRule="auto"/>
        <w:contextualSpacing/>
        <w:rPr>
          <w:rFonts w:ascii="Open Sans" w:eastAsia="Calibri" w:hAnsi="Open Sans" w:cs="Open Sans"/>
        </w:rPr>
      </w:pPr>
      <w:r w:rsidRPr="004944AD">
        <w:rPr>
          <w:rFonts w:ascii="Open Sans" w:hAnsi="Open Sans" w:cs="Open Sans"/>
        </w:rPr>
        <w:t xml:space="preserve">Can the </w:t>
      </w:r>
      <w:r w:rsidR="00E16DAF" w:rsidRPr="004944AD">
        <w:rPr>
          <w:rFonts w:ascii="Open Sans" w:hAnsi="Open Sans" w:cs="Open Sans"/>
        </w:rPr>
        <w:t>government</w:t>
      </w:r>
      <w:r w:rsidRPr="004944AD">
        <w:rPr>
          <w:rFonts w:ascii="Open Sans" w:hAnsi="Open Sans" w:cs="Open Sans"/>
        </w:rPr>
        <w:t xml:space="preserve"> clarify what concrete measures have been taken to ensure the systematic use of Child Rights Impact Assessments (CRIA) in the legislative process?</w:t>
      </w:r>
    </w:p>
    <w:p w14:paraId="418C8AB5" w14:textId="77777777" w:rsidR="000853AA" w:rsidRPr="004944AD" w:rsidRDefault="000853AA" w:rsidP="004944AD">
      <w:pPr>
        <w:pStyle w:val="ListParagraph"/>
        <w:numPr>
          <w:ilvl w:val="0"/>
          <w:numId w:val="5"/>
        </w:numPr>
        <w:spacing w:after="200" w:line="240" w:lineRule="auto"/>
        <w:rPr>
          <w:rFonts w:ascii="Open Sans" w:eastAsia="Calibri" w:hAnsi="Open Sans" w:cs="Open Sans"/>
        </w:rPr>
      </w:pPr>
      <w:r w:rsidRPr="004944AD">
        <w:rPr>
          <w:rFonts w:ascii="Open Sans" w:eastAsia="Calibri" w:hAnsi="Open Sans" w:cs="Open Sans"/>
        </w:rPr>
        <w:t>What steps will the government take to ensure that the best interests of the child are taken into account in the development of new legislation and in budget planning at the national, regional, and municipal levels?</w:t>
      </w:r>
      <w:r w:rsidRPr="004944AD">
        <w:rPr>
          <w:rFonts w:ascii="Open Sans" w:eastAsia="Calibri" w:hAnsi="Open Sans" w:cs="Open Sans"/>
        </w:rPr>
        <w:br/>
      </w:r>
    </w:p>
    <w:p w14:paraId="18A18213" w14:textId="77777777" w:rsidR="000853AA" w:rsidRPr="004944AD" w:rsidRDefault="000853AA" w:rsidP="004944AD">
      <w:pPr>
        <w:pStyle w:val="ListParagraph"/>
        <w:numPr>
          <w:ilvl w:val="0"/>
          <w:numId w:val="5"/>
        </w:numPr>
        <w:spacing w:after="200" w:line="240" w:lineRule="auto"/>
        <w:rPr>
          <w:rFonts w:ascii="Open Sans" w:eastAsia="Calibri" w:hAnsi="Open Sans" w:cs="Open Sans"/>
        </w:rPr>
      </w:pPr>
      <w:r w:rsidRPr="004944AD">
        <w:rPr>
          <w:rFonts w:ascii="Open Sans" w:eastAsia="Calibri" w:hAnsi="Open Sans" w:cs="Open Sans"/>
        </w:rPr>
        <w:t>How does the government intend to support municipalities and regions to ensure that children's rights are upheld consistently across the country, despite differences in financial resources?</w:t>
      </w:r>
    </w:p>
    <w:p w14:paraId="53ECFF65" w14:textId="77777777" w:rsidR="000853AA" w:rsidRPr="004944AD" w:rsidRDefault="000853AA" w:rsidP="004944AD">
      <w:pPr>
        <w:pStyle w:val="ListParagraph"/>
        <w:spacing w:after="200" w:line="240" w:lineRule="auto"/>
        <w:rPr>
          <w:rFonts w:ascii="Open Sans" w:eastAsia="Calibri" w:hAnsi="Open Sans" w:cs="Open Sans"/>
        </w:rPr>
      </w:pPr>
    </w:p>
    <w:p w14:paraId="4D8697A5" w14:textId="77777777" w:rsidR="0092191A" w:rsidRPr="004944AD" w:rsidRDefault="000853AA" w:rsidP="004944AD">
      <w:pPr>
        <w:pStyle w:val="ListParagraph"/>
        <w:numPr>
          <w:ilvl w:val="0"/>
          <w:numId w:val="5"/>
        </w:numPr>
        <w:spacing w:after="200" w:line="240" w:lineRule="auto"/>
        <w:rPr>
          <w:rFonts w:ascii="Open Sans" w:eastAsia="Calibri" w:hAnsi="Open Sans" w:cs="Open Sans"/>
        </w:rPr>
      </w:pPr>
      <w:r w:rsidRPr="004944AD">
        <w:rPr>
          <w:rFonts w:ascii="Open Sans" w:eastAsia="Calibri" w:hAnsi="Open Sans" w:cs="Open Sans"/>
        </w:rPr>
        <w:t>How will the government ensure that legislation about children’s rights is respected — for example through oversight and real complaints mechanism in various settings where children live?</w:t>
      </w:r>
    </w:p>
    <w:p w14:paraId="3F747FB7" w14:textId="77777777" w:rsidR="0092191A" w:rsidRPr="004944AD" w:rsidRDefault="0092191A" w:rsidP="004944AD">
      <w:pPr>
        <w:pStyle w:val="ListParagraph"/>
        <w:spacing w:line="240" w:lineRule="auto"/>
        <w:rPr>
          <w:rFonts w:ascii="Open Sans" w:eastAsia="Calibri" w:hAnsi="Open Sans" w:cs="Open Sans"/>
        </w:rPr>
      </w:pPr>
    </w:p>
    <w:p w14:paraId="7A982461" w14:textId="7E63213E" w:rsidR="000853AA" w:rsidRPr="004944AD" w:rsidRDefault="0092191A" w:rsidP="004944AD">
      <w:pPr>
        <w:pStyle w:val="ListParagraph"/>
        <w:numPr>
          <w:ilvl w:val="0"/>
          <w:numId w:val="5"/>
        </w:numPr>
        <w:spacing w:after="200" w:line="240" w:lineRule="auto"/>
        <w:rPr>
          <w:rFonts w:ascii="Open Sans" w:eastAsia="Calibri" w:hAnsi="Open Sans" w:cs="Open Sans"/>
        </w:rPr>
      </w:pPr>
      <w:r w:rsidRPr="004944AD">
        <w:rPr>
          <w:rFonts w:ascii="Open Sans" w:eastAsia="Calibri" w:hAnsi="Open Sans" w:cs="Open Sans"/>
        </w:rPr>
        <w:t>How will the government ensure sufficient participation of child rights experts and civil society actors in legislative consultations, including through appropriate timeframes?</w:t>
      </w:r>
      <w:r w:rsidR="000853AA" w:rsidRPr="004944AD">
        <w:rPr>
          <w:rFonts w:ascii="Open Sans" w:eastAsia="Calibri" w:hAnsi="Open Sans" w:cs="Open Sans"/>
        </w:rPr>
        <w:br/>
      </w:r>
    </w:p>
    <w:p w14:paraId="484C1B64" w14:textId="45999803" w:rsidR="000853AA" w:rsidRPr="004944AD" w:rsidRDefault="000853AA" w:rsidP="00982020">
      <w:pPr>
        <w:pStyle w:val="Heading3"/>
        <w:rPr>
          <w:rFonts w:eastAsia="Times New Roman"/>
        </w:rPr>
      </w:pPr>
      <w:bookmarkStart w:id="8" w:name="_Toc202451787"/>
      <w:r w:rsidRPr="004944AD">
        <w:rPr>
          <w:rFonts w:eastAsia="Times New Roman"/>
        </w:rPr>
        <w:t>A rights-based view of children across legislation</w:t>
      </w:r>
      <w:bookmarkEnd w:id="8"/>
    </w:p>
    <w:p w14:paraId="7D4715F7" w14:textId="1376183A" w:rsidR="000853AA" w:rsidRPr="004944AD" w:rsidRDefault="000853AA" w:rsidP="004944AD">
      <w:pPr>
        <w:spacing w:after="0" w:line="240" w:lineRule="auto"/>
        <w:rPr>
          <w:rFonts w:ascii="Open Sans" w:eastAsia="Calibri" w:hAnsi="Open Sans" w:cs="Open Sans"/>
        </w:rPr>
      </w:pPr>
      <w:r w:rsidRPr="004944AD">
        <w:rPr>
          <w:rFonts w:ascii="Open Sans" w:eastAsia="Calibri" w:hAnsi="Open Sans" w:cs="Open Sans"/>
        </w:rPr>
        <w:t xml:space="preserve">The weight given to children's rights varies significantly across different areas of </w:t>
      </w:r>
      <w:r w:rsidR="0092191A" w:rsidRPr="004944AD">
        <w:rPr>
          <w:rFonts w:ascii="Open Sans" w:eastAsia="Calibri" w:hAnsi="Open Sans" w:cs="Open Sans"/>
        </w:rPr>
        <w:t xml:space="preserve">Danish </w:t>
      </w:r>
      <w:r w:rsidRPr="004944AD">
        <w:rPr>
          <w:rFonts w:ascii="Open Sans" w:eastAsia="Calibri" w:hAnsi="Open Sans" w:cs="Open Sans"/>
        </w:rPr>
        <w:t xml:space="preserve">law and especially implementation of a rights-based approach to </w:t>
      </w:r>
      <w:r w:rsidR="0092191A" w:rsidRPr="004944AD">
        <w:rPr>
          <w:rFonts w:ascii="Open Sans" w:eastAsia="Calibri" w:hAnsi="Open Sans" w:cs="Open Sans"/>
        </w:rPr>
        <w:t>children</w:t>
      </w:r>
      <w:r w:rsidRPr="004944AD">
        <w:rPr>
          <w:rFonts w:ascii="Open Sans" w:eastAsia="Calibri" w:hAnsi="Open Sans" w:cs="Open Sans"/>
        </w:rPr>
        <w:t xml:space="preserve"> varies across different legislative frameworks. </w:t>
      </w:r>
    </w:p>
    <w:p w14:paraId="2B22AFCD" w14:textId="77777777" w:rsidR="000853AA" w:rsidRPr="004944AD" w:rsidRDefault="000853AA" w:rsidP="004944AD">
      <w:pPr>
        <w:spacing w:after="0" w:line="240" w:lineRule="auto"/>
        <w:rPr>
          <w:rFonts w:ascii="Open Sans" w:eastAsia="Calibri" w:hAnsi="Open Sans" w:cs="Open Sans"/>
        </w:rPr>
      </w:pPr>
    </w:p>
    <w:p w14:paraId="58706CED" w14:textId="33AB4C96" w:rsidR="000A2085" w:rsidRPr="004944AD" w:rsidRDefault="000853AA" w:rsidP="004944AD">
      <w:pPr>
        <w:spacing w:after="0" w:line="240" w:lineRule="auto"/>
        <w:rPr>
          <w:rFonts w:ascii="Open Sans" w:eastAsia="Calibri" w:hAnsi="Open Sans" w:cs="Open Sans"/>
        </w:rPr>
      </w:pPr>
      <w:r w:rsidRPr="004944AD">
        <w:rPr>
          <w:rFonts w:ascii="Open Sans" w:eastAsia="Calibri" w:hAnsi="Open Sans" w:cs="Open Sans"/>
        </w:rPr>
        <w:t>In 2024, the Child</w:t>
      </w:r>
      <w:r w:rsidR="001C228C" w:rsidRPr="004944AD">
        <w:rPr>
          <w:rFonts w:ascii="Open Sans" w:eastAsia="Calibri" w:hAnsi="Open Sans" w:cs="Open Sans"/>
        </w:rPr>
        <w:t>´s</w:t>
      </w:r>
      <w:r w:rsidRPr="004944AD">
        <w:rPr>
          <w:rFonts w:ascii="Open Sans" w:eastAsia="Calibri" w:hAnsi="Open Sans" w:cs="Open Sans"/>
        </w:rPr>
        <w:t xml:space="preserve"> Act (</w:t>
      </w:r>
      <w:r w:rsidR="00845CCC" w:rsidRPr="004944AD">
        <w:rPr>
          <w:rFonts w:ascii="Open Sans" w:eastAsia="Calibri" w:hAnsi="Open Sans" w:cs="Open Sans"/>
        </w:rPr>
        <w:t>B</w:t>
      </w:r>
      <w:r w:rsidRPr="004944AD">
        <w:rPr>
          <w:rFonts w:ascii="Open Sans" w:eastAsia="Calibri" w:hAnsi="Open Sans" w:cs="Open Sans"/>
        </w:rPr>
        <w:t>arnets lov) entered into force</w:t>
      </w:r>
      <w:r w:rsidRPr="004944AD">
        <w:rPr>
          <w:rFonts w:ascii="Open Sans" w:eastAsia="Calibri" w:hAnsi="Open Sans" w:cs="Open Sans"/>
          <w:vertAlign w:val="superscript"/>
        </w:rPr>
        <w:footnoteReference w:id="6"/>
      </w:r>
      <w:r w:rsidRPr="004944AD">
        <w:rPr>
          <w:rFonts w:ascii="Open Sans" w:eastAsia="Calibri" w:hAnsi="Open Sans" w:cs="Open Sans"/>
        </w:rPr>
        <w:t xml:space="preserve">. In this law, </w:t>
      </w:r>
      <w:r w:rsidR="0092191A" w:rsidRPr="004944AD">
        <w:rPr>
          <w:rFonts w:ascii="Open Sans" w:eastAsia="Calibri" w:hAnsi="Open Sans" w:cs="Open Sans"/>
        </w:rPr>
        <w:t>children are</w:t>
      </w:r>
      <w:r w:rsidRPr="004944AD">
        <w:rPr>
          <w:rFonts w:ascii="Open Sans" w:eastAsia="Calibri" w:hAnsi="Open Sans" w:cs="Open Sans"/>
        </w:rPr>
        <w:t xml:space="preserve"> explicitly </w:t>
      </w:r>
      <w:r w:rsidR="007254DA" w:rsidRPr="004944AD">
        <w:rPr>
          <w:rFonts w:ascii="Open Sans" w:eastAsia="Calibri" w:hAnsi="Open Sans" w:cs="Open Sans"/>
        </w:rPr>
        <w:t>recognized</w:t>
      </w:r>
      <w:r w:rsidRPr="004944AD">
        <w:rPr>
          <w:rFonts w:ascii="Open Sans" w:eastAsia="Calibri" w:hAnsi="Open Sans" w:cs="Open Sans"/>
        </w:rPr>
        <w:t xml:space="preserve"> as subjec</w:t>
      </w:r>
      <w:r w:rsidR="0092191A" w:rsidRPr="004944AD">
        <w:rPr>
          <w:rFonts w:ascii="Open Sans" w:eastAsia="Calibri" w:hAnsi="Open Sans" w:cs="Open Sans"/>
        </w:rPr>
        <w:t>ts</w:t>
      </w:r>
      <w:r w:rsidRPr="004944AD">
        <w:rPr>
          <w:rFonts w:ascii="Open Sans" w:eastAsia="Calibri" w:hAnsi="Open Sans" w:cs="Open Sans"/>
        </w:rPr>
        <w:t xml:space="preserve"> of rights to a greater extent than in the previous Social Services Act </w:t>
      </w:r>
      <w:r w:rsidRPr="004944AD">
        <w:rPr>
          <w:rFonts w:ascii="Open Sans" w:eastAsia="Calibri" w:hAnsi="Open Sans" w:cs="Open Sans"/>
          <w:i/>
          <w:iCs/>
        </w:rPr>
        <w:t>(</w:t>
      </w:r>
      <w:r w:rsidR="00845CCC" w:rsidRPr="004944AD">
        <w:rPr>
          <w:rFonts w:ascii="Open Sans" w:eastAsia="Calibri" w:hAnsi="Open Sans" w:cs="Open Sans"/>
          <w:i/>
          <w:iCs/>
        </w:rPr>
        <w:t>Lov om Social Service</w:t>
      </w:r>
      <w:r w:rsidRPr="004944AD">
        <w:rPr>
          <w:rFonts w:ascii="Open Sans" w:eastAsia="Calibri" w:hAnsi="Open Sans" w:cs="Open Sans"/>
        </w:rPr>
        <w:t xml:space="preserve">) and other legislation, such as </w:t>
      </w:r>
      <w:r w:rsidR="0092191A" w:rsidRPr="004944AD">
        <w:rPr>
          <w:rFonts w:ascii="Open Sans" w:eastAsia="Calibri" w:hAnsi="Open Sans" w:cs="Open Sans"/>
        </w:rPr>
        <w:t>education law.</w:t>
      </w:r>
      <w:r w:rsidRPr="004944AD">
        <w:rPr>
          <w:rFonts w:ascii="Open Sans" w:eastAsia="Calibri" w:hAnsi="Open Sans" w:cs="Open Sans"/>
        </w:rPr>
        <w:t xml:space="preserve"> The Danish National Council for Children believes that including a rights-based view of </w:t>
      </w:r>
      <w:r w:rsidR="0092191A" w:rsidRPr="004944AD">
        <w:rPr>
          <w:rFonts w:ascii="Open Sans" w:eastAsia="Calibri" w:hAnsi="Open Sans" w:cs="Open Sans"/>
        </w:rPr>
        <w:t xml:space="preserve">children </w:t>
      </w:r>
      <w:r w:rsidRPr="004944AD">
        <w:rPr>
          <w:rFonts w:ascii="Open Sans" w:eastAsia="Calibri" w:hAnsi="Open Sans" w:cs="Open Sans"/>
        </w:rPr>
        <w:t>in legislation is important for ensuring that children's rights are respected</w:t>
      </w:r>
      <w:r w:rsidRPr="004944AD">
        <w:rPr>
          <w:rFonts w:ascii="Open Sans" w:eastAsia="Calibri" w:hAnsi="Open Sans" w:cs="Open Sans"/>
          <w:vertAlign w:val="superscript"/>
        </w:rPr>
        <w:footnoteReference w:id="7"/>
      </w:r>
      <w:r w:rsidRPr="004944AD">
        <w:rPr>
          <w:rFonts w:ascii="Open Sans" w:eastAsia="Calibri" w:hAnsi="Open Sans" w:cs="Open Sans"/>
        </w:rPr>
        <w:t>. This is especially important be</w:t>
      </w:r>
      <w:r w:rsidRPr="004944AD">
        <w:rPr>
          <w:rFonts w:ascii="Open Sans" w:eastAsia="Calibri" w:hAnsi="Open Sans" w:cs="Open Sans"/>
        </w:rPr>
        <w:lastRenderedPageBreak/>
        <w:t>cause Denmark has not fully incorporated the Convention on the Rights of the Child into national law</w:t>
      </w:r>
      <w:r w:rsidR="000A2085" w:rsidRPr="004944AD">
        <w:rPr>
          <w:rFonts w:ascii="Open Sans" w:eastAsia="Calibri" w:hAnsi="Open Sans" w:cs="Open Sans"/>
        </w:rPr>
        <w:t>. Specific legislative frameworks must therefore make these rights visible and enforceable.</w:t>
      </w:r>
    </w:p>
    <w:p w14:paraId="31B8EE03" w14:textId="77777777" w:rsidR="000A2085" w:rsidRPr="004944AD" w:rsidRDefault="000A2085" w:rsidP="004944AD">
      <w:pPr>
        <w:spacing w:after="0" w:line="240" w:lineRule="auto"/>
        <w:rPr>
          <w:rFonts w:ascii="Open Sans" w:eastAsia="Calibri" w:hAnsi="Open Sans" w:cs="Open Sans"/>
        </w:rPr>
      </w:pPr>
    </w:p>
    <w:p w14:paraId="41EB99D2" w14:textId="5E727D0E" w:rsidR="000853AA" w:rsidRPr="004944AD" w:rsidRDefault="000853AA" w:rsidP="004944AD">
      <w:pPr>
        <w:pStyle w:val="ListParagraph"/>
        <w:numPr>
          <w:ilvl w:val="0"/>
          <w:numId w:val="42"/>
        </w:numPr>
        <w:spacing w:after="0" w:line="240" w:lineRule="auto"/>
        <w:rPr>
          <w:rFonts w:ascii="Open Sans" w:eastAsia="Calibri" w:hAnsi="Open Sans" w:cs="Open Sans"/>
        </w:rPr>
      </w:pPr>
      <w:r w:rsidRPr="004944AD">
        <w:rPr>
          <w:rFonts w:ascii="Open Sans" w:eastAsia="Calibri" w:hAnsi="Open Sans" w:cs="Open Sans"/>
        </w:rPr>
        <w:t xml:space="preserve">Does the government intend to develop a comprehensive strategy for the </w:t>
      </w:r>
      <w:r w:rsidR="007254DA" w:rsidRPr="004944AD">
        <w:rPr>
          <w:rFonts w:ascii="Open Sans" w:eastAsia="Calibri" w:hAnsi="Open Sans" w:cs="Open Sans"/>
        </w:rPr>
        <w:t>reali</w:t>
      </w:r>
      <w:r w:rsidR="000A2085" w:rsidRPr="004944AD">
        <w:rPr>
          <w:rFonts w:ascii="Open Sans" w:eastAsia="Calibri" w:hAnsi="Open Sans" w:cs="Open Sans"/>
        </w:rPr>
        <w:t>s</w:t>
      </w:r>
      <w:r w:rsidR="007254DA" w:rsidRPr="004944AD">
        <w:rPr>
          <w:rFonts w:ascii="Open Sans" w:eastAsia="Calibri" w:hAnsi="Open Sans" w:cs="Open Sans"/>
        </w:rPr>
        <w:t>ation</w:t>
      </w:r>
      <w:r w:rsidRPr="004944AD">
        <w:rPr>
          <w:rFonts w:ascii="Open Sans" w:eastAsia="Calibri" w:hAnsi="Open Sans" w:cs="Open Sans"/>
        </w:rPr>
        <w:t xml:space="preserve"> of </w:t>
      </w:r>
      <w:r w:rsidR="000A2085" w:rsidRPr="004944AD">
        <w:rPr>
          <w:rFonts w:ascii="Open Sans" w:eastAsia="Calibri" w:hAnsi="Open Sans" w:cs="Open Sans"/>
        </w:rPr>
        <w:t xml:space="preserve">children’s </w:t>
      </w:r>
      <w:r w:rsidRPr="004944AD">
        <w:rPr>
          <w:rFonts w:ascii="Open Sans" w:eastAsia="Calibri" w:hAnsi="Open Sans" w:cs="Open Sans"/>
        </w:rPr>
        <w:t>rights</w:t>
      </w:r>
      <w:r w:rsidR="000A2085" w:rsidRPr="004944AD">
        <w:rPr>
          <w:rFonts w:ascii="Open Sans" w:eastAsia="Calibri" w:hAnsi="Open Sans" w:cs="Open Sans"/>
        </w:rPr>
        <w:t>,</w:t>
      </w:r>
      <w:r w:rsidRPr="004944AD">
        <w:rPr>
          <w:rFonts w:ascii="Open Sans" w:eastAsia="Calibri" w:hAnsi="Open Sans" w:cs="Open Sans"/>
        </w:rPr>
        <w:t xml:space="preserve"> </w:t>
      </w:r>
      <w:r w:rsidR="000A2085" w:rsidRPr="004944AD">
        <w:rPr>
          <w:rFonts w:ascii="Open Sans" w:eastAsia="Calibri" w:hAnsi="Open Sans" w:cs="Open Sans"/>
        </w:rPr>
        <w:t>supported</w:t>
      </w:r>
      <w:r w:rsidRPr="004944AD">
        <w:rPr>
          <w:rFonts w:ascii="Open Sans" w:eastAsia="Calibri" w:hAnsi="Open Sans" w:cs="Open Sans"/>
        </w:rPr>
        <w:t xml:space="preserve"> by an action plan for its implementation</w:t>
      </w:r>
      <w:r w:rsidR="003D4F60" w:rsidRPr="004944AD">
        <w:rPr>
          <w:rFonts w:ascii="Open Sans" w:eastAsia="Calibri" w:hAnsi="Open Sans" w:cs="Open Sans"/>
        </w:rPr>
        <w:t>, evaluation and follow up</w:t>
      </w:r>
      <w:r w:rsidRPr="004944AD">
        <w:rPr>
          <w:rFonts w:ascii="Open Sans" w:eastAsia="Calibri" w:hAnsi="Open Sans" w:cs="Open Sans"/>
        </w:rPr>
        <w:t xml:space="preserve"> across different legislative frameworks?</w:t>
      </w:r>
      <w:r w:rsidRPr="004944AD">
        <w:rPr>
          <w:rFonts w:ascii="Open Sans" w:eastAsia="Calibri" w:hAnsi="Open Sans" w:cs="Open Sans"/>
        </w:rPr>
        <w:br/>
      </w:r>
    </w:p>
    <w:p w14:paraId="0678DB25" w14:textId="50F65CA1" w:rsidR="000853AA" w:rsidRPr="004944AD" w:rsidRDefault="000853AA" w:rsidP="004944AD">
      <w:pPr>
        <w:numPr>
          <w:ilvl w:val="0"/>
          <w:numId w:val="2"/>
        </w:numPr>
        <w:spacing w:line="240" w:lineRule="auto"/>
        <w:contextualSpacing/>
        <w:rPr>
          <w:rFonts w:ascii="Open Sans" w:eastAsia="Calibri" w:hAnsi="Open Sans" w:cs="Open Sans"/>
        </w:rPr>
      </w:pPr>
      <w:r w:rsidRPr="004944AD">
        <w:rPr>
          <w:rFonts w:ascii="Open Sans" w:eastAsia="Calibri" w:hAnsi="Open Sans" w:cs="Open Sans"/>
        </w:rPr>
        <w:t>To what exten</w:t>
      </w:r>
      <w:r w:rsidR="000A2085" w:rsidRPr="004944AD">
        <w:rPr>
          <w:rFonts w:ascii="Open Sans" w:eastAsia="Calibri" w:hAnsi="Open Sans" w:cs="Open Sans"/>
        </w:rPr>
        <w:t>t</w:t>
      </w:r>
      <w:r w:rsidRPr="004944AD">
        <w:rPr>
          <w:rFonts w:ascii="Open Sans" w:eastAsia="Calibri" w:hAnsi="Open Sans" w:cs="Open Sans"/>
        </w:rPr>
        <w:t xml:space="preserve"> </w:t>
      </w:r>
      <w:r w:rsidR="001C228C" w:rsidRPr="004944AD">
        <w:rPr>
          <w:rFonts w:ascii="Open Sans" w:eastAsia="Calibri" w:hAnsi="Open Sans" w:cs="Open Sans"/>
        </w:rPr>
        <w:t>can</w:t>
      </w:r>
      <w:r w:rsidRPr="004944AD">
        <w:rPr>
          <w:rFonts w:ascii="Open Sans" w:eastAsia="Calibri" w:hAnsi="Open Sans" w:cs="Open Sans"/>
        </w:rPr>
        <w:t xml:space="preserve"> the government </w:t>
      </w:r>
      <w:r w:rsidR="001C228C" w:rsidRPr="004944AD">
        <w:rPr>
          <w:rFonts w:ascii="Open Sans" w:eastAsia="Calibri" w:hAnsi="Open Sans" w:cs="Open Sans"/>
        </w:rPr>
        <w:t>commit to</w:t>
      </w:r>
      <w:r w:rsidRPr="004944AD">
        <w:rPr>
          <w:rFonts w:ascii="Open Sans" w:eastAsia="Calibri" w:hAnsi="Open Sans" w:cs="Open Sans"/>
        </w:rPr>
        <w:t xml:space="preserve"> all Danish legislation be</w:t>
      </w:r>
      <w:r w:rsidR="001C228C" w:rsidRPr="004944AD">
        <w:rPr>
          <w:rFonts w:ascii="Open Sans" w:eastAsia="Calibri" w:hAnsi="Open Sans" w:cs="Open Sans"/>
        </w:rPr>
        <w:t>ing</w:t>
      </w:r>
      <w:r w:rsidRPr="004944AD">
        <w:rPr>
          <w:rFonts w:ascii="Open Sans" w:eastAsia="Calibri" w:hAnsi="Open Sans" w:cs="Open Sans"/>
        </w:rPr>
        <w:t xml:space="preserve"> based on a rights-based and contemporary view of children, where children are regarded as independent rights holders with the right to be heard, protected, and respected?</w:t>
      </w:r>
      <w:r w:rsidRPr="004944AD">
        <w:rPr>
          <w:rFonts w:ascii="Open Sans" w:eastAsia="Calibri" w:hAnsi="Open Sans" w:cs="Open Sans"/>
        </w:rPr>
        <w:br/>
      </w:r>
    </w:p>
    <w:p w14:paraId="07676267" w14:textId="15C8A64C" w:rsidR="0081242B" w:rsidRPr="004944AD" w:rsidRDefault="000853AA" w:rsidP="00982020">
      <w:pPr>
        <w:pStyle w:val="Heading3"/>
        <w:rPr>
          <w:rFonts w:eastAsia="Times New Roman"/>
        </w:rPr>
      </w:pPr>
      <w:bookmarkStart w:id="9" w:name="_Toc202451788"/>
      <w:r w:rsidRPr="004944AD">
        <w:rPr>
          <w:rFonts w:eastAsia="Times New Roman"/>
        </w:rPr>
        <w:t>Conditions for an independent children’s rights institution</w:t>
      </w:r>
      <w:bookmarkEnd w:id="9"/>
    </w:p>
    <w:p w14:paraId="2793CCB4" w14:textId="6F631CF4" w:rsidR="000853AA" w:rsidRPr="004944AD" w:rsidRDefault="000853AA" w:rsidP="004944AD">
      <w:pPr>
        <w:spacing w:line="240" w:lineRule="auto"/>
        <w:rPr>
          <w:rFonts w:ascii="Open Sans" w:hAnsi="Open Sans" w:cs="Open Sans"/>
          <w:i/>
        </w:rPr>
      </w:pPr>
      <w:r w:rsidRPr="004944AD">
        <w:rPr>
          <w:rFonts w:ascii="Open Sans" w:hAnsi="Open Sans" w:cs="Open Sans"/>
        </w:rPr>
        <w:t>Denmark does not have a</w:t>
      </w:r>
      <w:r w:rsidR="000A2085" w:rsidRPr="004944AD">
        <w:rPr>
          <w:rFonts w:ascii="Open Sans" w:hAnsi="Open Sans" w:cs="Open Sans"/>
        </w:rPr>
        <w:t xml:space="preserve">n independent </w:t>
      </w:r>
      <w:r w:rsidRPr="004944AD">
        <w:rPr>
          <w:rFonts w:ascii="Open Sans" w:hAnsi="Open Sans" w:cs="Open Sans"/>
        </w:rPr>
        <w:t xml:space="preserve">Children’s Ombudsperson, like our </w:t>
      </w:r>
      <w:r w:rsidR="005C3640" w:rsidRPr="004944AD">
        <w:rPr>
          <w:rFonts w:ascii="Open Sans" w:hAnsi="Open Sans" w:cs="Open Sans"/>
        </w:rPr>
        <w:t>neighbours</w:t>
      </w:r>
      <w:r w:rsidRPr="004944AD">
        <w:rPr>
          <w:rFonts w:ascii="Open Sans" w:hAnsi="Open Sans" w:cs="Open Sans"/>
        </w:rPr>
        <w:t xml:space="preserve"> in Sweden and Norway. Instead, Denmark has a National Council for Children, whose mandate in some areas resembles that of the Norwegian and Swedish ombudspersons. However, the Danish setup differs significantly: the Council operates with substantially fewer financial resources than its Scandinavian counterparts and is led by a chairperson employed on a part-time basis</w:t>
      </w:r>
      <w:r w:rsidR="002A7EFA" w:rsidRPr="004944AD">
        <w:rPr>
          <w:rFonts w:ascii="Open Sans" w:hAnsi="Open Sans" w:cs="Open Sans"/>
        </w:rPr>
        <w:t xml:space="preserve"> </w:t>
      </w:r>
      <w:r w:rsidRPr="004944AD">
        <w:rPr>
          <w:rFonts w:ascii="Open Sans" w:hAnsi="Open Sans" w:cs="Open Sans"/>
        </w:rPr>
        <w:t>—15 hours per week</w:t>
      </w:r>
      <w:r w:rsidR="00921C1D" w:rsidRPr="004944AD">
        <w:rPr>
          <w:rStyle w:val="FootnoteReference"/>
          <w:rFonts w:ascii="Open Sans" w:eastAsia="Calibri" w:hAnsi="Open Sans" w:cs="Open Sans"/>
          <w:iCs/>
        </w:rPr>
        <w:footnoteReference w:id="8"/>
      </w:r>
      <w:r w:rsidRPr="004944AD">
        <w:rPr>
          <w:rFonts w:ascii="Open Sans" w:hAnsi="Open Sans" w:cs="Open Sans"/>
        </w:rPr>
        <w:t>.</w:t>
      </w:r>
    </w:p>
    <w:p w14:paraId="6C20CC63" w14:textId="0FCEF4AB" w:rsidR="000853AA" w:rsidRPr="004944AD" w:rsidRDefault="000853AA" w:rsidP="004944AD">
      <w:pPr>
        <w:spacing w:line="240" w:lineRule="auto"/>
        <w:rPr>
          <w:rFonts w:ascii="Open Sans" w:eastAsia="Calibri" w:hAnsi="Open Sans" w:cs="Open Sans"/>
          <w:iCs/>
        </w:rPr>
      </w:pPr>
      <w:r w:rsidRPr="004944AD">
        <w:rPr>
          <w:rFonts w:ascii="Open Sans" w:eastAsia="Calibri" w:hAnsi="Open Sans" w:cs="Open Sans"/>
          <w:iCs/>
        </w:rPr>
        <w:t>The National Council for Children is a part of a child ombuds collaboration (</w:t>
      </w:r>
      <w:r w:rsidRPr="004944AD">
        <w:rPr>
          <w:rFonts w:ascii="Open Sans" w:eastAsia="Calibri" w:hAnsi="Open Sans" w:cs="Open Sans"/>
          <w:i/>
        </w:rPr>
        <w:t>børneombudssamarb</w:t>
      </w:r>
      <w:r w:rsidRPr="004944AD">
        <w:rPr>
          <w:rFonts w:ascii="Open Sans" w:eastAsia="Calibri" w:hAnsi="Open Sans" w:cs="Open Sans"/>
          <w:iCs/>
        </w:rPr>
        <w:t>e</w:t>
      </w:r>
      <w:r w:rsidRPr="004944AD">
        <w:rPr>
          <w:rFonts w:ascii="Open Sans" w:eastAsia="Calibri" w:hAnsi="Open Sans" w:cs="Open Sans"/>
          <w:i/>
        </w:rPr>
        <w:t>jdet</w:t>
      </w:r>
      <w:r w:rsidRPr="004944AD">
        <w:rPr>
          <w:rFonts w:ascii="Open Sans" w:eastAsia="Calibri" w:hAnsi="Open Sans" w:cs="Open Sans"/>
          <w:iCs/>
        </w:rPr>
        <w:t xml:space="preserve">) that also includes the Parliamentary Ombudsman and the NGO </w:t>
      </w:r>
      <w:r w:rsidR="005C3640" w:rsidRPr="004944AD">
        <w:rPr>
          <w:rFonts w:ascii="Open Sans" w:eastAsia="Calibri" w:hAnsi="Open Sans" w:cs="Open Sans"/>
          <w:iCs/>
        </w:rPr>
        <w:t>Children’s</w:t>
      </w:r>
      <w:r w:rsidRPr="004944AD">
        <w:rPr>
          <w:rFonts w:ascii="Open Sans" w:eastAsia="Calibri" w:hAnsi="Open Sans" w:cs="Open Sans"/>
          <w:iCs/>
        </w:rPr>
        <w:t xml:space="preserve"> Welfare</w:t>
      </w:r>
      <w:r w:rsidR="00845CCC" w:rsidRPr="004944AD">
        <w:rPr>
          <w:rFonts w:ascii="Open Sans" w:eastAsia="Calibri" w:hAnsi="Open Sans" w:cs="Open Sans"/>
          <w:iCs/>
        </w:rPr>
        <w:t xml:space="preserve"> </w:t>
      </w:r>
      <w:r w:rsidR="007254DA" w:rsidRPr="004944AD">
        <w:rPr>
          <w:rFonts w:ascii="Open Sans" w:eastAsia="Calibri" w:hAnsi="Open Sans" w:cs="Open Sans"/>
          <w:i/>
        </w:rPr>
        <w:t>(Børns</w:t>
      </w:r>
      <w:r w:rsidR="007254DA" w:rsidRPr="004944AD">
        <w:rPr>
          <w:rFonts w:ascii="Open Sans" w:eastAsia="Calibri" w:hAnsi="Open Sans" w:cs="Open Sans"/>
          <w:iCs/>
        </w:rPr>
        <w:t xml:space="preserve"> </w:t>
      </w:r>
      <w:r w:rsidR="007254DA" w:rsidRPr="004944AD">
        <w:rPr>
          <w:rFonts w:ascii="Open Sans" w:eastAsia="Calibri" w:hAnsi="Open Sans" w:cs="Open Sans"/>
          <w:i/>
        </w:rPr>
        <w:t>Vilkår)</w:t>
      </w:r>
      <w:r w:rsidRPr="004944AD">
        <w:rPr>
          <w:rFonts w:ascii="Open Sans" w:eastAsia="Calibri" w:hAnsi="Open Sans" w:cs="Open Sans"/>
          <w:i/>
        </w:rPr>
        <w:t>.</w:t>
      </w:r>
      <w:r w:rsidRPr="004944AD">
        <w:rPr>
          <w:rFonts w:ascii="Open Sans" w:eastAsia="Calibri" w:hAnsi="Open Sans" w:cs="Open Sans"/>
          <w:iCs/>
        </w:rPr>
        <w:t xml:space="preserve"> The ambition for the model is to build on the specific strengths and mandates of each of the three institutions. However, </w:t>
      </w:r>
      <w:r w:rsidR="00B80387" w:rsidRPr="004944AD">
        <w:rPr>
          <w:rFonts w:ascii="Open Sans" w:eastAsia="Calibri" w:hAnsi="Open Sans" w:cs="Open Sans"/>
          <w:iCs/>
        </w:rPr>
        <w:t>T</w:t>
      </w:r>
      <w:r w:rsidRPr="004944AD">
        <w:rPr>
          <w:rFonts w:ascii="Open Sans" w:eastAsia="Calibri" w:hAnsi="Open Sans" w:cs="Open Sans"/>
          <w:iCs/>
        </w:rPr>
        <w:t>he National Council for Children has found that it is challenging to fully reali</w:t>
      </w:r>
      <w:r w:rsidR="00921C1D" w:rsidRPr="004944AD">
        <w:rPr>
          <w:rFonts w:ascii="Open Sans" w:eastAsia="Calibri" w:hAnsi="Open Sans" w:cs="Open Sans"/>
          <w:iCs/>
        </w:rPr>
        <w:t>se</w:t>
      </w:r>
      <w:r w:rsidRPr="004944AD">
        <w:rPr>
          <w:rFonts w:ascii="Open Sans" w:eastAsia="Calibri" w:hAnsi="Open Sans" w:cs="Open Sans"/>
          <w:iCs/>
        </w:rPr>
        <w:t xml:space="preserve"> this ambition, as the three organizations have different possibilities and limitations when it comes to advocating for children and to promote and protect children’s rights under the Convention</w:t>
      </w:r>
    </w:p>
    <w:p w14:paraId="414DD83E" w14:textId="77777777" w:rsidR="000853AA" w:rsidRPr="004944AD" w:rsidRDefault="000853AA" w:rsidP="004944AD">
      <w:pPr>
        <w:spacing w:line="240" w:lineRule="auto"/>
        <w:rPr>
          <w:rFonts w:ascii="Open Sans" w:eastAsia="Calibri" w:hAnsi="Open Sans" w:cs="Open Sans"/>
          <w:iCs/>
        </w:rPr>
      </w:pPr>
      <w:r w:rsidRPr="004944AD">
        <w:rPr>
          <w:rFonts w:ascii="Open Sans" w:eastAsia="Calibri" w:hAnsi="Open Sans" w:cs="Open Sans"/>
          <w:iCs/>
        </w:rPr>
        <w:t xml:space="preserve">All things considered, Denmark lags behind countries such as Norway and Sweden when it comes to having the necessary conditions for an independent children’s rights institution (ICRI). </w:t>
      </w:r>
    </w:p>
    <w:p w14:paraId="626D9A1D" w14:textId="77777777" w:rsidR="000853AA" w:rsidRPr="004944AD" w:rsidRDefault="000853AA" w:rsidP="004944AD">
      <w:pPr>
        <w:spacing w:line="240" w:lineRule="auto"/>
        <w:rPr>
          <w:rFonts w:ascii="Open Sans" w:eastAsia="Calibri" w:hAnsi="Open Sans" w:cs="Open Sans"/>
          <w:iCs/>
        </w:rPr>
      </w:pPr>
      <w:r w:rsidRPr="004944AD">
        <w:rPr>
          <w:rFonts w:ascii="Open Sans" w:eastAsia="Calibri" w:hAnsi="Open Sans" w:cs="Open Sans"/>
          <w:iCs/>
        </w:rPr>
        <w:t>Moreover, it should be noted that Denmark has not taken steps to strengthen the coordination and evaluating of the implementation of the convention and any considerations of establishing a single coordinating body have either not been initiated or have not materialized, although it was recommended by the Committee in 2017.</w:t>
      </w:r>
    </w:p>
    <w:p w14:paraId="21BE3157" w14:textId="3681C913" w:rsidR="000853AA" w:rsidRPr="004944AD" w:rsidRDefault="000853AA" w:rsidP="004944AD">
      <w:pPr>
        <w:pStyle w:val="ListParagraph"/>
        <w:numPr>
          <w:ilvl w:val="0"/>
          <w:numId w:val="44"/>
        </w:numPr>
        <w:spacing w:line="240" w:lineRule="auto"/>
        <w:rPr>
          <w:rFonts w:ascii="Open Sans" w:hAnsi="Open Sans" w:cs="Open Sans"/>
        </w:rPr>
      </w:pPr>
      <w:r w:rsidRPr="004944AD">
        <w:rPr>
          <w:rFonts w:ascii="Open Sans" w:hAnsi="Open Sans" w:cs="Open Sans"/>
        </w:rPr>
        <w:t>How will the government ensure</w:t>
      </w:r>
      <w:r w:rsidR="00702DD7" w:rsidRPr="004944AD">
        <w:rPr>
          <w:rFonts w:ascii="Open Sans" w:hAnsi="Open Sans" w:cs="Open Sans"/>
        </w:rPr>
        <w:t xml:space="preserve"> </w:t>
      </w:r>
      <w:r w:rsidR="005A3826" w:rsidRPr="004944AD">
        <w:rPr>
          <w:rFonts w:ascii="Open Sans" w:hAnsi="Open Sans" w:cs="Open Sans"/>
        </w:rPr>
        <w:t>effective monitoring</w:t>
      </w:r>
      <w:r w:rsidRPr="004944AD">
        <w:rPr>
          <w:rFonts w:ascii="Open Sans" w:hAnsi="Open Sans" w:cs="Open Sans"/>
        </w:rPr>
        <w:t xml:space="preserve"> </w:t>
      </w:r>
      <w:r w:rsidR="005A3826" w:rsidRPr="004944AD">
        <w:rPr>
          <w:rFonts w:ascii="Open Sans" w:hAnsi="Open Sans" w:cs="Open Sans"/>
        </w:rPr>
        <w:t xml:space="preserve">of </w:t>
      </w:r>
      <w:r w:rsidRPr="004944AD">
        <w:rPr>
          <w:rFonts w:ascii="Open Sans" w:hAnsi="Open Sans" w:cs="Open Sans"/>
        </w:rPr>
        <w:t>the implementation of the Convention?</w:t>
      </w:r>
      <w:r w:rsidRPr="004944AD">
        <w:rPr>
          <w:rFonts w:ascii="Open Sans" w:hAnsi="Open Sans" w:cs="Open Sans"/>
        </w:rPr>
        <w:br/>
      </w:r>
    </w:p>
    <w:p w14:paraId="1877922D" w14:textId="1797EBDE" w:rsidR="000853AA" w:rsidRPr="004944AD" w:rsidRDefault="000853AA" w:rsidP="004944AD">
      <w:pPr>
        <w:pStyle w:val="ListParagraph"/>
        <w:numPr>
          <w:ilvl w:val="0"/>
          <w:numId w:val="44"/>
        </w:numPr>
        <w:spacing w:line="240" w:lineRule="auto"/>
        <w:rPr>
          <w:rFonts w:ascii="Open Sans" w:hAnsi="Open Sans" w:cs="Open Sans"/>
        </w:rPr>
      </w:pPr>
      <w:r w:rsidRPr="004944AD">
        <w:rPr>
          <w:rFonts w:ascii="Open Sans" w:hAnsi="Open Sans" w:cs="Open Sans"/>
        </w:rPr>
        <w:lastRenderedPageBreak/>
        <w:t>In what way does the government intend to ensure that Denmark can</w:t>
      </w:r>
      <w:r w:rsidR="005A3826" w:rsidRPr="004944AD">
        <w:rPr>
          <w:rFonts w:ascii="Open Sans" w:hAnsi="Open Sans" w:cs="Open Sans"/>
        </w:rPr>
        <w:t xml:space="preserve"> systematically</w:t>
      </w:r>
      <w:r w:rsidRPr="004944AD">
        <w:rPr>
          <w:rFonts w:ascii="Open Sans" w:hAnsi="Open Sans" w:cs="Open Sans"/>
        </w:rPr>
        <w:t xml:space="preserve"> follow up on how children's rights are met</w:t>
      </w:r>
      <w:r w:rsidR="005A3826" w:rsidRPr="004944AD">
        <w:rPr>
          <w:rFonts w:ascii="Open Sans" w:hAnsi="Open Sans" w:cs="Open Sans"/>
        </w:rPr>
        <w:t xml:space="preserve"> and realised in practice?</w:t>
      </w:r>
      <w:r w:rsidRPr="004944AD">
        <w:rPr>
          <w:rFonts w:ascii="Open Sans" w:hAnsi="Open Sans" w:cs="Open Sans"/>
        </w:rPr>
        <w:br/>
      </w:r>
    </w:p>
    <w:p w14:paraId="4996A8AF" w14:textId="32D6B7F8" w:rsidR="005A3826" w:rsidRPr="004944AD" w:rsidRDefault="00EE1A99" w:rsidP="004944AD">
      <w:pPr>
        <w:pStyle w:val="ListParagraph"/>
        <w:numPr>
          <w:ilvl w:val="0"/>
          <w:numId w:val="44"/>
        </w:numPr>
        <w:spacing w:line="240" w:lineRule="auto"/>
        <w:rPr>
          <w:rFonts w:ascii="Open Sans" w:hAnsi="Open Sans" w:cs="Open Sans"/>
          <w:b/>
        </w:rPr>
      </w:pPr>
      <w:r w:rsidRPr="004944AD">
        <w:rPr>
          <w:rFonts w:ascii="Open Sans" w:hAnsi="Open Sans" w:cs="Open Sans"/>
        </w:rPr>
        <w:t>W</w:t>
      </w:r>
      <w:r w:rsidR="005A3826" w:rsidRPr="004944AD">
        <w:rPr>
          <w:rFonts w:ascii="Open Sans" w:hAnsi="Open Sans" w:cs="Open Sans"/>
        </w:rPr>
        <w:t>ill the government commit to establishing a fully independent children’s rights institution with the mandate and resources to promote, protect, and advocate for children’s rights under the Convention?</w:t>
      </w:r>
    </w:p>
    <w:p w14:paraId="29B792A3" w14:textId="77777777" w:rsidR="005A3826" w:rsidRPr="004944AD" w:rsidRDefault="005A3826" w:rsidP="004944AD">
      <w:pPr>
        <w:spacing w:line="240" w:lineRule="auto"/>
        <w:rPr>
          <w:rFonts w:ascii="Open Sans" w:hAnsi="Open Sans" w:cs="Open Sans"/>
        </w:rPr>
      </w:pPr>
    </w:p>
    <w:p w14:paraId="63E42BE8" w14:textId="699A121C" w:rsidR="000853AA" w:rsidRPr="004944AD" w:rsidRDefault="000853AA" w:rsidP="00982020">
      <w:pPr>
        <w:pStyle w:val="Heading3"/>
        <w:rPr>
          <w:rFonts w:eastAsia="Times New Roman"/>
        </w:rPr>
      </w:pPr>
      <w:bookmarkStart w:id="10" w:name="_Toc202451789"/>
      <w:r w:rsidRPr="004944AD">
        <w:rPr>
          <w:rFonts w:eastAsia="Times New Roman"/>
        </w:rPr>
        <w:t>Knowledge of children's rights</w:t>
      </w:r>
      <w:bookmarkEnd w:id="10"/>
    </w:p>
    <w:p w14:paraId="437558B2" w14:textId="2337A1BA" w:rsidR="000853AA" w:rsidRPr="004944AD" w:rsidRDefault="000853AA" w:rsidP="004944AD">
      <w:pPr>
        <w:spacing w:line="240" w:lineRule="auto"/>
        <w:contextualSpacing/>
        <w:rPr>
          <w:rFonts w:ascii="Open Sans" w:eastAsia="Calibri" w:hAnsi="Open Sans" w:cs="Open Sans"/>
          <w:iCs/>
        </w:rPr>
      </w:pPr>
      <w:r w:rsidRPr="004944AD">
        <w:rPr>
          <w:rFonts w:ascii="Open Sans" w:eastAsia="Calibri" w:hAnsi="Open Sans" w:cs="Open Sans"/>
          <w:iCs/>
        </w:rPr>
        <w:t>Studies reveal challenges regarding both children’s and adults’ knowledge of the rights enshrined in the Convention on the Rights of the Child. For example, a 2023 study shows that children’s awareness of their own rights is declining. Only 38</w:t>
      </w:r>
      <w:r w:rsidR="005A3826" w:rsidRPr="004944AD">
        <w:rPr>
          <w:rFonts w:ascii="Open Sans" w:eastAsia="Calibri" w:hAnsi="Open Sans" w:cs="Open Sans"/>
          <w:iCs/>
        </w:rPr>
        <w:t xml:space="preserve">% </w:t>
      </w:r>
      <w:r w:rsidRPr="004944AD">
        <w:rPr>
          <w:rFonts w:ascii="Open Sans" w:eastAsia="Calibri" w:hAnsi="Open Sans" w:cs="Open Sans"/>
          <w:iCs/>
        </w:rPr>
        <w:t>of children in grades 6 to 10 consider themselves to have some or good knowledge of children’s rights</w:t>
      </w:r>
      <w:r w:rsidRPr="004944AD">
        <w:rPr>
          <w:rStyle w:val="FootnoteReference"/>
          <w:rFonts w:ascii="Open Sans" w:eastAsia="Calibri" w:hAnsi="Open Sans" w:cs="Open Sans"/>
          <w:iCs/>
        </w:rPr>
        <w:footnoteReference w:id="9"/>
      </w:r>
      <w:r w:rsidRPr="004944AD">
        <w:rPr>
          <w:rFonts w:ascii="Open Sans" w:eastAsia="Calibri" w:hAnsi="Open Sans" w:cs="Open Sans"/>
          <w:iCs/>
        </w:rPr>
        <w:t>. This is problematic because knowledge of rights gives children better conditions to speak up when something is wrong and strengthens their ability to take care of themselves, others, and the communities they are part of.</w:t>
      </w:r>
    </w:p>
    <w:p w14:paraId="07D87058" w14:textId="77777777" w:rsidR="000853AA" w:rsidRPr="004944AD" w:rsidRDefault="000853AA" w:rsidP="004944AD">
      <w:pPr>
        <w:spacing w:line="240" w:lineRule="auto"/>
        <w:contextualSpacing/>
        <w:rPr>
          <w:rFonts w:ascii="Open Sans" w:eastAsia="Calibri" w:hAnsi="Open Sans" w:cs="Open Sans"/>
          <w:iCs/>
        </w:rPr>
      </w:pPr>
    </w:p>
    <w:p w14:paraId="155AA4FB" w14:textId="24FB0A6F" w:rsidR="000853AA" w:rsidRPr="004944AD" w:rsidRDefault="000853AA" w:rsidP="004944AD">
      <w:pPr>
        <w:numPr>
          <w:ilvl w:val="0"/>
          <w:numId w:val="6"/>
        </w:numPr>
        <w:spacing w:line="240" w:lineRule="auto"/>
        <w:contextualSpacing/>
        <w:rPr>
          <w:rFonts w:ascii="Open Sans" w:eastAsia="Calibri" w:hAnsi="Open Sans" w:cs="Open Sans"/>
          <w:iCs/>
        </w:rPr>
      </w:pPr>
      <w:r w:rsidRPr="004944AD">
        <w:rPr>
          <w:rFonts w:ascii="Open Sans" w:eastAsia="Calibri" w:hAnsi="Open Sans" w:cs="Open Sans"/>
          <w:iCs/>
        </w:rPr>
        <w:t>How will the government work to ensure that more children are made aware of their rights under the Convention?</w:t>
      </w:r>
      <w:r w:rsidRPr="004944AD">
        <w:rPr>
          <w:rFonts w:ascii="Open Sans" w:eastAsia="Calibri" w:hAnsi="Open Sans" w:cs="Open Sans"/>
          <w:iCs/>
        </w:rPr>
        <w:br/>
      </w:r>
    </w:p>
    <w:p w14:paraId="7D73611D" w14:textId="25074BF0" w:rsidR="000853AA" w:rsidRPr="004944AD" w:rsidRDefault="000853AA" w:rsidP="004944AD">
      <w:pPr>
        <w:numPr>
          <w:ilvl w:val="0"/>
          <w:numId w:val="6"/>
        </w:numPr>
        <w:spacing w:line="240" w:lineRule="auto"/>
        <w:contextualSpacing/>
        <w:rPr>
          <w:rFonts w:ascii="Open Sans" w:eastAsia="Calibri" w:hAnsi="Open Sans" w:cs="Open Sans"/>
          <w:iCs/>
        </w:rPr>
      </w:pPr>
      <w:r w:rsidRPr="004944AD">
        <w:rPr>
          <w:rFonts w:ascii="Open Sans" w:eastAsia="Calibri" w:hAnsi="Open Sans" w:cs="Open Sans"/>
          <w:iCs/>
        </w:rPr>
        <w:t>Who holds the responsibility for promoting knowledge of children’s rights among both children and adults?</w:t>
      </w:r>
    </w:p>
    <w:p w14:paraId="27433E54" w14:textId="77777777" w:rsidR="00370C58" w:rsidRPr="004944AD" w:rsidRDefault="00370C58" w:rsidP="004944AD">
      <w:pPr>
        <w:spacing w:after="200" w:line="240" w:lineRule="auto"/>
        <w:rPr>
          <w:rFonts w:ascii="Open Sans" w:eastAsia="Calibri" w:hAnsi="Open Sans" w:cs="Open Sans"/>
        </w:rPr>
      </w:pPr>
    </w:p>
    <w:p w14:paraId="1ECC935F" w14:textId="6FDC13A4" w:rsidR="006373F5" w:rsidRPr="004944AD" w:rsidRDefault="006373F5" w:rsidP="00435381">
      <w:pPr>
        <w:pStyle w:val="Heading1"/>
      </w:pPr>
      <w:bookmarkStart w:id="11" w:name="_Toc202451790"/>
      <w:r w:rsidRPr="004944AD">
        <w:t>General Principles (art. 2</w:t>
      </w:r>
      <w:r w:rsidR="00F154DD" w:rsidRPr="004944AD">
        <w:t>-</w:t>
      </w:r>
      <w:r w:rsidRPr="004944AD">
        <w:t>3, 6 and 12)</w:t>
      </w:r>
      <w:bookmarkEnd w:id="11"/>
      <w:r w:rsidR="00A814E1" w:rsidRPr="004944AD">
        <w:t xml:space="preserve"> </w:t>
      </w:r>
    </w:p>
    <w:p w14:paraId="293E714A" w14:textId="77777777" w:rsidR="006373F5" w:rsidRPr="004944AD" w:rsidRDefault="006373F5" w:rsidP="004944AD">
      <w:pPr>
        <w:spacing w:line="240" w:lineRule="auto"/>
        <w:rPr>
          <w:rFonts w:ascii="Open Sans" w:hAnsi="Open Sans" w:cs="Open Sans"/>
        </w:rPr>
      </w:pPr>
    </w:p>
    <w:p w14:paraId="0EA2BB84" w14:textId="12630D18" w:rsidR="00105E1C" w:rsidRPr="00242D87" w:rsidRDefault="00105E1C" w:rsidP="00242D87">
      <w:pPr>
        <w:pStyle w:val="Heading2"/>
      </w:pPr>
      <w:bookmarkStart w:id="12" w:name="_Toc202451791"/>
      <w:r w:rsidRPr="00242D87">
        <w:t>Non-discrimination (art. 2)</w:t>
      </w:r>
      <w:bookmarkEnd w:id="12"/>
      <w:r w:rsidRPr="00242D87">
        <w:t xml:space="preserve"> </w:t>
      </w:r>
    </w:p>
    <w:p w14:paraId="0AFB1E9F" w14:textId="77777777" w:rsidR="00105E1C" w:rsidRPr="004944AD" w:rsidRDefault="00105E1C" w:rsidP="004944AD">
      <w:pPr>
        <w:spacing w:line="240" w:lineRule="auto"/>
        <w:rPr>
          <w:rFonts w:ascii="Open Sans" w:hAnsi="Open Sans" w:cs="Open Sans"/>
        </w:rPr>
      </w:pPr>
    </w:p>
    <w:p w14:paraId="5B8CEC30" w14:textId="4396BF89" w:rsidR="006373F5" w:rsidRPr="004944AD" w:rsidRDefault="0006586C" w:rsidP="00982020">
      <w:pPr>
        <w:pStyle w:val="Heading3"/>
      </w:pPr>
      <w:bookmarkStart w:id="13" w:name="_Toc202451792"/>
      <w:r w:rsidRPr="004944AD">
        <w:t>Protecting vulnerable children from discrimination</w:t>
      </w:r>
      <w:bookmarkEnd w:id="13"/>
      <w:r w:rsidRPr="004944AD" w:rsidDel="008465CA">
        <w:t xml:space="preserve"> </w:t>
      </w:r>
    </w:p>
    <w:p w14:paraId="222F8B8F" w14:textId="2A33DF6F" w:rsidR="0081242B" w:rsidRPr="004944AD" w:rsidRDefault="00AE7702" w:rsidP="004944AD">
      <w:pPr>
        <w:spacing w:after="0" w:line="240" w:lineRule="auto"/>
        <w:rPr>
          <w:rFonts w:ascii="Open Sans" w:hAnsi="Open Sans" w:cs="Open Sans"/>
        </w:rPr>
      </w:pPr>
      <w:r w:rsidRPr="004944AD">
        <w:rPr>
          <w:rFonts w:ascii="Open Sans" w:hAnsi="Open Sans" w:cs="Open Sans"/>
        </w:rPr>
        <w:t xml:space="preserve">All children must be protected </w:t>
      </w:r>
      <w:r w:rsidR="00883F8D" w:rsidRPr="004944AD">
        <w:rPr>
          <w:rFonts w:ascii="Open Sans" w:hAnsi="Open Sans" w:cs="Open Sans"/>
        </w:rPr>
        <w:t>from</w:t>
      </w:r>
      <w:r w:rsidRPr="004944AD">
        <w:rPr>
          <w:rFonts w:ascii="Open Sans" w:hAnsi="Open Sans" w:cs="Open Sans"/>
        </w:rPr>
        <w:t xml:space="preserve"> discrimination</w:t>
      </w:r>
      <w:r w:rsidR="00883F8D" w:rsidRPr="004944AD">
        <w:rPr>
          <w:rFonts w:ascii="Open Sans" w:hAnsi="Open Sans" w:cs="Open Sans"/>
        </w:rPr>
        <w:t xml:space="preserve"> in all settings. </w:t>
      </w:r>
      <w:r w:rsidR="0081242B" w:rsidRPr="004944AD">
        <w:rPr>
          <w:rFonts w:ascii="Open Sans" w:hAnsi="Open Sans" w:cs="Open Sans"/>
        </w:rPr>
        <w:t xml:space="preserve">More than half of the students with non-Western backgrounds have experienced bullying related to skin </w:t>
      </w:r>
      <w:r w:rsidR="005C3640" w:rsidRPr="004944AD">
        <w:rPr>
          <w:rFonts w:ascii="Open Sans" w:hAnsi="Open Sans" w:cs="Open Sans"/>
        </w:rPr>
        <w:t>colour</w:t>
      </w:r>
      <w:r w:rsidR="0081242B" w:rsidRPr="004944AD">
        <w:rPr>
          <w:rFonts w:ascii="Open Sans" w:hAnsi="Open Sans" w:cs="Open Sans"/>
        </w:rPr>
        <w:t>, nationality, religion, or culture in the school system. In addition, students with ethnic minority backgrounds report more frequent degrading treatment by teachers, including a harsher tone and lower academic expectations</w:t>
      </w:r>
      <w:r w:rsidR="0081242B" w:rsidRPr="004944AD">
        <w:rPr>
          <w:rStyle w:val="FootnoteReference"/>
          <w:rFonts w:ascii="Open Sans" w:hAnsi="Open Sans" w:cs="Open Sans"/>
        </w:rPr>
        <w:footnoteReference w:id="10"/>
      </w:r>
      <w:r w:rsidR="00BA5C80" w:rsidRPr="004944AD">
        <w:rPr>
          <w:rFonts w:ascii="Open Sans" w:hAnsi="Open Sans" w:cs="Open Sans"/>
        </w:rPr>
        <w:t>.</w:t>
      </w:r>
    </w:p>
    <w:p w14:paraId="1509BF73" w14:textId="77777777" w:rsidR="0081242B" w:rsidRPr="004944AD" w:rsidRDefault="0081242B" w:rsidP="004944AD">
      <w:pPr>
        <w:spacing w:after="0" w:line="240" w:lineRule="auto"/>
        <w:rPr>
          <w:rFonts w:ascii="Open Sans" w:hAnsi="Open Sans" w:cs="Open Sans"/>
        </w:rPr>
      </w:pPr>
    </w:p>
    <w:p w14:paraId="320251BB" w14:textId="230F7726" w:rsidR="0081242B" w:rsidRPr="004944AD" w:rsidRDefault="00883F8D" w:rsidP="004944AD">
      <w:pPr>
        <w:spacing w:after="0" w:line="240" w:lineRule="auto"/>
        <w:rPr>
          <w:rFonts w:ascii="Open Sans" w:hAnsi="Open Sans" w:cs="Open Sans"/>
        </w:rPr>
      </w:pPr>
      <w:r w:rsidRPr="004944AD">
        <w:rPr>
          <w:rFonts w:ascii="Open Sans" w:hAnsi="Open Sans" w:cs="Open Sans"/>
        </w:rPr>
        <w:lastRenderedPageBreak/>
        <w:t>Structural discrimination is also documented a</w:t>
      </w:r>
      <w:r w:rsidR="0081242B" w:rsidRPr="004944AD">
        <w:rPr>
          <w:rFonts w:ascii="Open Sans" w:hAnsi="Open Sans" w:cs="Open Sans"/>
        </w:rPr>
        <w:t xml:space="preserve">cross day care, school and youth education. Children face stereotypical expectations based on disabilities, identifying as LGBT+ or gender. The Danish Expert Group on Gender highlights how the interplay between gender, ethnicity, and social conditions may create double or triple exposure — often reinforced by professionals’ unconscious bias. The group also highlights that several research projects shows that as early as in daycare children are being treated differently based on the gender. Children are continuously exposed to expectations based on their gender, socio-economic background and other factors combined. This is with the risk of </w:t>
      </w:r>
      <w:r w:rsidR="002A7EFA" w:rsidRPr="004944AD">
        <w:rPr>
          <w:rFonts w:ascii="Open Sans" w:hAnsi="Open Sans" w:cs="Open Sans"/>
        </w:rPr>
        <w:t>locking</w:t>
      </w:r>
      <w:r w:rsidR="0081242B" w:rsidRPr="004944AD">
        <w:rPr>
          <w:rFonts w:ascii="Open Sans" w:hAnsi="Open Sans" w:cs="Open Sans"/>
        </w:rPr>
        <w:t xml:space="preserve"> students in certain positions that may hinder their personal and academic development</w:t>
      </w:r>
      <w:r w:rsidR="0081242B" w:rsidRPr="004944AD">
        <w:rPr>
          <w:rStyle w:val="FootnoteReference"/>
          <w:rFonts w:ascii="Open Sans" w:hAnsi="Open Sans" w:cs="Open Sans"/>
        </w:rPr>
        <w:footnoteReference w:id="11"/>
      </w:r>
      <w:r w:rsidR="00BA5C80" w:rsidRPr="004944AD">
        <w:rPr>
          <w:rFonts w:ascii="Open Sans" w:hAnsi="Open Sans" w:cs="Open Sans"/>
        </w:rPr>
        <w:t>.</w:t>
      </w:r>
    </w:p>
    <w:p w14:paraId="1E063A31" w14:textId="77777777" w:rsidR="0081242B" w:rsidRPr="004944AD" w:rsidRDefault="0081242B" w:rsidP="004944AD">
      <w:pPr>
        <w:spacing w:after="0" w:line="240" w:lineRule="auto"/>
        <w:rPr>
          <w:rFonts w:ascii="Open Sans" w:hAnsi="Open Sans" w:cs="Open Sans"/>
        </w:rPr>
      </w:pPr>
    </w:p>
    <w:p w14:paraId="60F86D73" w14:textId="643B6C3A" w:rsidR="0081242B" w:rsidRDefault="00883F8D" w:rsidP="006F1127">
      <w:pPr>
        <w:spacing w:after="0" w:line="240" w:lineRule="auto"/>
        <w:rPr>
          <w:rFonts w:ascii="Open Sans" w:hAnsi="Open Sans" w:cs="Open Sans"/>
        </w:rPr>
      </w:pPr>
      <w:r w:rsidRPr="004944AD">
        <w:rPr>
          <w:rFonts w:ascii="Open Sans" w:hAnsi="Open Sans" w:cs="Open Sans"/>
        </w:rPr>
        <w:t>Children also risk facing structural discrimination o</w:t>
      </w:r>
      <w:r w:rsidR="0081242B" w:rsidRPr="004944AD">
        <w:rPr>
          <w:rFonts w:ascii="Open Sans" w:hAnsi="Open Sans" w:cs="Open Sans"/>
        </w:rPr>
        <w:t xml:space="preserve">utside the school setting— for example related to the </w:t>
      </w:r>
      <w:r w:rsidRPr="004944AD">
        <w:rPr>
          <w:rFonts w:ascii="Open Sans" w:hAnsi="Open Sans" w:cs="Open Sans"/>
        </w:rPr>
        <w:t xml:space="preserve">social </w:t>
      </w:r>
      <w:r w:rsidR="0081242B" w:rsidRPr="004944AD">
        <w:rPr>
          <w:rFonts w:ascii="Open Sans" w:hAnsi="Open Sans" w:cs="Open Sans"/>
        </w:rPr>
        <w:t>benefit</w:t>
      </w:r>
      <w:r w:rsidRPr="004944AD">
        <w:rPr>
          <w:rFonts w:ascii="Open Sans" w:hAnsi="Open Sans" w:cs="Open Sans"/>
        </w:rPr>
        <w:t>s</w:t>
      </w:r>
      <w:r w:rsidR="0081242B" w:rsidRPr="004944AD">
        <w:rPr>
          <w:rFonts w:ascii="Open Sans" w:hAnsi="Open Sans" w:cs="Open Sans"/>
        </w:rPr>
        <w:t xml:space="preserve"> system in Denmark. Children </w:t>
      </w:r>
      <w:r w:rsidR="00DA2FD2" w:rsidRPr="004944AD">
        <w:rPr>
          <w:rFonts w:ascii="Open Sans" w:hAnsi="Open Sans" w:cs="Open Sans"/>
        </w:rPr>
        <w:t>in</w:t>
      </w:r>
      <w:r w:rsidR="0081242B" w:rsidRPr="004944AD">
        <w:rPr>
          <w:rFonts w:ascii="Open Sans" w:hAnsi="Open Sans" w:cs="Open Sans"/>
        </w:rPr>
        <w:t xml:space="preserve"> families where one or both parents are on transfer payment</w:t>
      </w:r>
      <w:r w:rsidR="00AD6AF9" w:rsidRPr="004944AD">
        <w:rPr>
          <w:rFonts w:ascii="Open Sans" w:hAnsi="Open Sans" w:cs="Open Sans"/>
        </w:rPr>
        <w:t xml:space="preserve"> schemes with</w:t>
      </w:r>
      <w:r w:rsidR="0081242B" w:rsidRPr="004944AD">
        <w:rPr>
          <w:rFonts w:ascii="Open Sans" w:hAnsi="Open Sans" w:cs="Open Sans"/>
        </w:rPr>
        <w:t xml:space="preserve"> particularly low benefit levels</w:t>
      </w:r>
      <w:r w:rsidR="00AD6AF9" w:rsidRPr="004944AD">
        <w:rPr>
          <w:rFonts w:ascii="Open Sans" w:hAnsi="Open Sans" w:cs="Open Sans"/>
        </w:rPr>
        <w:t xml:space="preserve"> </w:t>
      </w:r>
      <w:r w:rsidR="0081242B" w:rsidRPr="004944AD">
        <w:rPr>
          <w:rFonts w:ascii="Open Sans" w:hAnsi="Open Sans" w:cs="Open Sans"/>
        </w:rPr>
        <w:t>designed to incentivi</w:t>
      </w:r>
      <w:r w:rsidRPr="004944AD">
        <w:rPr>
          <w:rFonts w:ascii="Open Sans" w:hAnsi="Open Sans" w:cs="Open Sans"/>
        </w:rPr>
        <w:t>s</w:t>
      </w:r>
      <w:r w:rsidR="0081242B" w:rsidRPr="004944AD">
        <w:rPr>
          <w:rFonts w:ascii="Open Sans" w:hAnsi="Open Sans" w:cs="Open Sans"/>
        </w:rPr>
        <w:t>e adults with a</w:t>
      </w:r>
      <w:r w:rsidRPr="004944AD">
        <w:rPr>
          <w:rFonts w:ascii="Open Sans" w:hAnsi="Open Sans" w:cs="Open Sans"/>
        </w:rPr>
        <w:t>n ethnic</w:t>
      </w:r>
      <w:r w:rsidR="0081242B" w:rsidRPr="004944AD">
        <w:rPr>
          <w:rFonts w:ascii="Open Sans" w:hAnsi="Open Sans" w:cs="Open Sans"/>
        </w:rPr>
        <w:t xml:space="preserve"> minority background to enter the labour </w:t>
      </w:r>
      <w:r w:rsidR="004C0DDC" w:rsidRPr="004944AD">
        <w:rPr>
          <w:rFonts w:ascii="Open Sans" w:hAnsi="Open Sans" w:cs="Open Sans"/>
        </w:rPr>
        <w:t>market, could</w:t>
      </w:r>
      <w:r w:rsidR="0081242B" w:rsidRPr="004944AD">
        <w:rPr>
          <w:rFonts w:ascii="Open Sans" w:hAnsi="Open Sans" w:cs="Open Sans"/>
        </w:rPr>
        <w:t xml:space="preserve"> result in discrimination against children based on their parents’ ethnic origin</w:t>
      </w:r>
      <w:r w:rsidR="0081242B" w:rsidRPr="004944AD">
        <w:rPr>
          <w:rStyle w:val="FootnoteReference"/>
          <w:rFonts w:ascii="Open Sans" w:hAnsi="Open Sans" w:cs="Open Sans"/>
        </w:rPr>
        <w:footnoteReference w:id="12"/>
      </w:r>
      <w:r w:rsidR="0081242B" w:rsidRPr="004944AD">
        <w:rPr>
          <w:rFonts w:ascii="Open Sans" w:hAnsi="Open Sans" w:cs="Open Sans"/>
        </w:rPr>
        <w:t xml:space="preserve">. These children risk facing not only material and social inequalities, but also state-sanctioned discriminatory mechanisms that can restrict their opportunities for </w:t>
      </w:r>
      <w:r w:rsidR="00AD6AF9" w:rsidRPr="004944AD">
        <w:rPr>
          <w:rFonts w:ascii="Open Sans" w:hAnsi="Open Sans" w:cs="Open Sans"/>
        </w:rPr>
        <w:t xml:space="preserve">equal </w:t>
      </w:r>
      <w:r w:rsidR="0081242B" w:rsidRPr="004944AD">
        <w:rPr>
          <w:rFonts w:ascii="Open Sans" w:hAnsi="Open Sans" w:cs="Open Sans"/>
        </w:rPr>
        <w:t xml:space="preserve">participation and a safe upbringing. </w:t>
      </w:r>
    </w:p>
    <w:p w14:paraId="4C668D59" w14:textId="77777777" w:rsidR="006F1127" w:rsidRPr="004944AD" w:rsidRDefault="006F1127" w:rsidP="006F1127">
      <w:pPr>
        <w:spacing w:after="0" w:line="240" w:lineRule="auto"/>
        <w:rPr>
          <w:rFonts w:ascii="Open Sans" w:hAnsi="Open Sans" w:cs="Open Sans"/>
        </w:rPr>
      </w:pPr>
    </w:p>
    <w:p w14:paraId="358BB942" w14:textId="662D7F87" w:rsidR="0081242B" w:rsidRPr="004944AD" w:rsidRDefault="0081242B" w:rsidP="004944AD">
      <w:pPr>
        <w:pStyle w:val="ListParagraph"/>
        <w:numPr>
          <w:ilvl w:val="0"/>
          <w:numId w:val="7"/>
        </w:numPr>
        <w:spacing w:line="240" w:lineRule="auto"/>
        <w:rPr>
          <w:rFonts w:ascii="Open Sans" w:hAnsi="Open Sans" w:cs="Open Sans"/>
          <w:iCs/>
        </w:rPr>
      </w:pPr>
      <w:r w:rsidRPr="004944AD">
        <w:rPr>
          <w:rFonts w:ascii="Open Sans" w:hAnsi="Open Sans" w:cs="Open Sans"/>
          <w:iCs/>
        </w:rPr>
        <w:t xml:space="preserve">How does the government ensure targeted protection </w:t>
      </w:r>
      <w:r w:rsidR="00AD6AF9" w:rsidRPr="004944AD">
        <w:rPr>
          <w:rFonts w:ascii="Open Sans" w:hAnsi="Open Sans" w:cs="Open Sans"/>
          <w:iCs/>
        </w:rPr>
        <w:t xml:space="preserve">for </w:t>
      </w:r>
      <w:r w:rsidRPr="004944AD">
        <w:rPr>
          <w:rFonts w:ascii="Open Sans" w:hAnsi="Open Sans" w:cs="Open Sans"/>
          <w:iCs/>
        </w:rPr>
        <w:t>children belonging to ethnic minorities, LGBTQ+ children, and other particularly vulnerable groups of youth within the primary and lower secondary school system?</w:t>
      </w:r>
      <w:r w:rsidRPr="004944AD">
        <w:rPr>
          <w:rFonts w:ascii="Open Sans" w:hAnsi="Open Sans" w:cs="Open Sans"/>
          <w:iCs/>
        </w:rPr>
        <w:br/>
      </w:r>
    </w:p>
    <w:p w14:paraId="4C4EE2B5" w14:textId="77777777" w:rsidR="0081242B" w:rsidRPr="004944AD" w:rsidRDefault="0081242B" w:rsidP="004944AD">
      <w:pPr>
        <w:pStyle w:val="ListParagraph"/>
        <w:numPr>
          <w:ilvl w:val="0"/>
          <w:numId w:val="7"/>
        </w:numPr>
        <w:spacing w:line="240" w:lineRule="auto"/>
        <w:rPr>
          <w:rFonts w:ascii="Open Sans" w:hAnsi="Open Sans" w:cs="Open Sans"/>
          <w:iCs/>
        </w:rPr>
      </w:pPr>
      <w:r w:rsidRPr="004944AD">
        <w:rPr>
          <w:rFonts w:ascii="Open Sans" w:hAnsi="Open Sans" w:cs="Open Sans"/>
          <w:iCs/>
        </w:rPr>
        <w:t>What training and awareness-raising initiatives have been implemented for teachers, social workers, law enforcement officials and other professionals to identify and counteract unconscious bias, structural discrimination and intersecting forms of disadvantage affecting children?</w:t>
      </w:r>
      <w:r w:rsidRPr="004944AD">
        <w:rPr>
          <w:rFonts w:ascii="Open Sans" w:hAnsi="Open Sans" w:cs="Open Sans"/>
          <w:iCs/>
        </w:rPr>
        <w:br/>
      </w:r>
    </w:p>
    <w:p w14:paraId="095C0968" w14:textId="7A823A93" w:rsidR="0081242B" w:rsidRPr="004944AD" w:rsidRDefault="0081242B" w:rsidP="004944AD">
      <w:pPr>
        <w:pStyle w:val="ListParagraph"/>
        <w:numPr>
          <w:ilvl w:val="0"/>
          <w:numId w:val="7"/>
        </w:numPr>
        <w:spacing w:line="240" w:lineRule="auto"/>
        <w:rPr>
          <w:rFonts w:ascii="Open Sans" w:hAnsi="Open Sans" w:cs="Open Sans"/>
          <w:iCs/>
        </w:rPr>
      </w:pPr>
      <w:r w:rsidRPr="004944AD">
        <w:rPr>
          <w:rFonts w:ascii="Open Sans" w:hAnsi="Open Sans" w:cs="Open Sans"/>
          <w:iCs/>
        </w:rPr>
        <w:t xml:space="preserve">How does the </w:t>
      </w:r>
      <w:r w:rsidR="00E16DAF" w:rsidRPr="004944AD">
        <w:rPr>
          <w:rFonts w:ascii="Open Sans" w:hAnsi="Open Sans" w:cs="Open Sans"/>
          <w:iCs/>
        </w:rPr>
        <w:t xml:space="preserve">government </w:t>
      </w:r>
      <w:r w:rsidRPr="004944AD">
        <w:rPr>
          <w:rFonts w:ascii="Open Sans" w:hAnsi="Open Sans" w:cs="Open Sans"/>
          <w:iCs/>
        </w:rPr>
        <w:t>ensure children are protected from direct and indirect discrimination in all settings, including education, housing, health and the benefits system, particularly on the grounds of ethnic origin, gender, disability, migration status and sexual orientation or gender identity</w:t>
      </w:r>
      <w:r w:rsidR="00F14561" w:rsidRPr="004944AD">
        <w:rPr>
          <w:rFonts w:ascii="Open Sans" w:hAnsi="Open Sans" w:cs="Open Sans"/>
          <w:iCs/>
        </w:rPr>
        <w:t>?</w:t>
      </w:r>
      <w:r w:rsidRPr="004944AD">
        <w:rPr>
          <w:rFonts w:ascii="Open Sans" w:hAnsi="Open Sans" w:cs="Open Sans"/>
          <w:iCs/>
        </w:rPr>
        <w:br/>
      </w:r>
    </w:p>
    <w:p w14:paraId="2AE1917B" w14:textId="1F68986E" w:rsidR="0081242B" w:rsidRPr="004944AD" w:rsidRDefault="0081242B" w:rsidP="004944AD">
      <w:pPr>
        <w:pStyle w:val="ListParagraph"/>
        <w:numPr>
          <w:ilvl w:val="0"/>
          <w:numId w:val="7"/>
        </w:numPr>
        <w:spacing w:line="240" w:lineRule="auto"/>
        <w:rPr>
          <w:rFonts w:ascii="Open Sans" w:hAnsi="Open Sans" w:cs="Open Sans"/>
          <w:iCs/>
        </w:rPr>
      </w:pPr>
      <w:r w:rsidRPr="004944AD">
        <w:rPr>
          <w:rFonts w:ascii="Open Sans" w:hAnsi="Open Sans" w:cs="Open Sans"/>
          <w:iCs/>
        </w:rPr>
        <w:t xml:space="preserve">How does the </w:t>
      </w:r>
      <w:r w:rsidR="00E16DAF" w:rsidRPr="004944AD">
        <w:rPr>
          <w:rFonts w:ascii="Open Sans" w:hAnsi="Open Sans" w:cs="Open Sans"/>
          <w:iCs/>
        </w:rPr>
        <w:t xml:space="preserve">government </w:t>
      </w:r>
      <w:r w:rsidRPr="004944AD">
        <w:rPr>
          <w:rFonts w:ascii="Open Sans" w:hAnsi="Open Sans" w:cs="Open Sans"/>
          <w:iCs/>
        </w:rPr>
        <w:t>monitor and prevent the discriminatory effects of socio-economic and immigration-related policies — including special housing legislation, and differentiated social benefit levels — on children from ethnic minority backgrounds?</w:t>
      </w:r>
    </w:p>
    <w:p w14:paraId="2A96E617" w14:textId="77777777" w:rsidR="0081242B" w:rsidRPr="004944AD" w:rsidRDefault="0081242B" w:rsidP="004944AD">
      <w:pPr>
        <w:pStyle w:val="ListParagraph"/>
        <w:spacing w:line="240" w:lineRule="auto"/>
        <w:rPr>
          <w:rFonts w:ascii="Open Sans" w:hAnsi="Open Sans" w:cs="Open Sans"/>
          <w:iCs/>
        </w:rPr>
      </w:pPr>
    </w:p>
    <w:p w14:paraId="1B48E6D0" w14:textId="0832A9E2" w:rsidR="008465CA" w:rsidRPr="004944AD" w:rsidRDefault="008465CA" w:rsidP="004944AD">
      <w:pPr>
        <w:spacing w:line="240" w:lineRule="auto"/>
        <w:rPr>
          <w:rFonts w:ascii="Open Sans" w:hAnsi="Open Sans" w:cs="Open Sans"/>
        </w:rPr>
      </w:pPr>
      <w:bookmarkStart w:id="14" w:name="_Toc202451793"/>
      <w:bookmarkStart w:id="15" w:name="_Hlk201653484"/>
      <w:r w:rsidRPr="004944AD">
        <w:rPr>
          <w:rStyle w:val="Heading3Char"/>
          <w:rFonts w:ascii="Open Sans" w:hAnsi="Open Sans" w:cs="Open Sans"/>
        </w:rPr>
        <w:t xml:space="preserve">The </w:t>
      </w:r>
      <w:r w:rsidR="00C31BA4" w:rsidRPr="004944AD">
        <w:rPr>
          <w:rStyle w:val="Heading3Char"/>
          <w:rFonts w:ascii="Open Sans" w:hAnsi="Open Sans" w:cs="Open Sans"/>
        </w:rPr>
        <w:t>r</w:t>
      </w:r>
      <w:r w:rsidRPr="004944AD">
        <w:rPr>
          <w:rStyle w:val="Heading3Char"/>
          <w:rFonts w:ascii="Open Sans" w:hAnsi="Open Sans" w:cs="Open Sans"/>
        </w:rPr>
        <w:t xml:space="preserve">ight to </w:t>
      </w:r>
      <w:r w:rsidR="00C31BA4" w:rsidRPr="004944AD">
        <w:rPr>
          <w:rStyle w:val="Heading3Char"/>
          <w:rFonts w:ascii="Open Sans" w:hAnsi="Open Sans" w:cs="Open Sans"/>
        </w:rPr>
        <w:t>e</w:t>
      </w:r>
      <w:r w:rsidRPr="004944AD">
        <w:rPr>
          <w:rStyle w:val="Heading3Char"/>
          <w:rFonts w:ascii="Open Sans" w:hAnsi="Open Sans" w:cs="Open Sans"/>
        </w:rPr>
        <w:t xml:space="preserve">ducation for </w:t>
      </w:r>
      <w:r w:rsidR="00C31BA4" w:rsidRPr="004944AD">
        <w:rPr>
          <w:rStyle w:val="Heading3Char"/>
          <w:rFonts w:ascii="Open Sans" w:hAnsi="Open Sans" w:cs="Open Sans"/>
        </w:rPr>
        <w:t>c</w:t>
      </w:r>
      <w:r w:rsidRPr="004944AD">
        <w:rPr>
          <w:rStyle w:val="Heading3Char"/>
          <w:rFonts w:ascii="Open Sans" w:hAnsi="Open Sans" w:cs="Open Sans"/>
        </w:rPr>
        <w:t xml:space="preserve">hildren in </w:t>
      </w:r>
      <w:r w:rsidR="00C31BA4" w:rsidRPr="004944AD">
        <w:rPr>
          <w:rStyle w:val="Heading3Char"/>
          <w:rFonts w:ascii="Open Sans" w:hAnsi="Open Sans" w:cs="Open Sans"/>
        </w:rPr>
        <w:t>v</w:t>
      </w:r>
      <w:r w:rsidRPr="004944AD">
        <w:rPr>
          <w:rStyle w:val="Heading3Char"/>
          <w:rFonts w:ascii="Open Sans" w:hAnsi="Open Sans" w:cs="Open Sans"/>
        </w:rPr>
        <w:t xml:space="preserve">ulnerable </w:t>
      </w:r>
      <w:r w:rsidR="000578E3" w:rsidRPr="004944AD">
        <w:rPr>
          <w:rStyle w:val="Heading3Char"/>
          <w:rFonts w:ascii="Open Sans" w:hAnsi="Open Sans" w:cs="Open Sans"/>
        </w:rPr>
        <w:t>s</w:t>
      </w:r>
      <w:r w:rsidRPr="004944AD">
        <w:rPr>
          <w:rStyle w:val="Heading3Char"/>
          <w:rFonts w:ascii="Open Sans" w:hAnsi="Open Sans" w:cs="Open Sans"/>
        </w:rPr>
        <w:t>ituations</w:t>
      </w:r>
      <w:bookmarkEnd w:id="14"/>
      <w:r w:rsidRPr="004944AD">
        <w:rPr>
          <w:rFonts w:ascii="Open Sans" w:hAnsi="Open Sans" w:cs="Open Sans"/>
          <w:b/>
          <w:bCs/>
          <w:sz w:val="25"/>
          <w:szCs w:val="25"/>
        </w:rPr>
        <w:br/>
      </w:r>
      <w:r w:rsidRPr="004944AD">
        <w:rPr>
          <w:rFonts w:ascii="Open Sans" w:hAnsi="Open Sans" w:cs="Open Sans"/>
        </w:rPr>
        <w:t>Several studies have shown that many children who receive education at a school within a day treatment programme or a residential care facility have not received education of sufficiently high quality. Significant challenges have been identified in ensuring compliance with the rules set out in the Danish Folkeskole Act. As a result, municipalities have not adequately fulfilled their legal responsibility towards these highly vulnerable students</w:t>
      </w:r>
      <w:r w:rsidRPr="004944AD">
        <w:rPr>
          <w:rStyle w:val="FootnoteReference"/>
          <w:rFonts w:ascii="Open Sans" w:hAnsi="Open Sans" w:cs="Open Sans"/>
        </w:rPr>
        <w:footnoteReference w:id="13"/>
      </w:r>
      <w:r w:rsidRPr="004944AD">
        <w:rPr>
          <w:rFonts w:ascii="Open Sans" w:hAnsi="Open Sans" w:cs="Open Sans"/>
        </w:rPr>
        <w:t>.</w:t>
      </w:r>
    </w:p>
    <w:p w14:paraId="56CB683E" w14:textId="52A0CDFB" w:rsidR="008465CA" w:rsidRPr="004944AD" w:rsidRDefault="008465CA" w:rsidP="004944AD">
      <w:pPr>
        <w:spacing w:line="240" w:lineRule="auto"/>
        <w:rPr>
          <w:rFonts w:ascii="Open Sans" w:hAnsi="Open Sans" w:cs="Open Sans"/>
        </w:rPr>
      </w:pPr>
      <w:r w:rsidRPr="004944AD">
        <w:rPr>
          <w:rFonts w:ascii="Open Sans" w:hAnsi="Open Sans" w:cs="Open Sans"/>
        </w:rPr>
        <w:t>In 2022, a political agreement was made to strengthen the municipal responsibility for ensuring appropriate schooling within day treatment programmes and residential care settings. However, preliminary supervision of the implementation of this strengthened responsibility continues to reveal serious shortcomings. Consequently, there remains a high risk that many children do not receive the education to which they are entitled under the Folkeskole Act and therefore lack the necessary foundation for further education</w:t>
      </w:r>
      <w:r w:rsidRPr="004944AD">
        <w:rPr>
          <w:rStyle w:val="FootnoteReference"/>
          <w:rFonts w:ascii="Open Sans" w:hAnsi="Open Sans" w:cs="Open Sans"/>
        </w:rPr>
        <w:footnoteReference w:id="14"/>
      </w:r>
      <w:r w:rsidRPr="004944AD">
        <w:rPr>
          <w:rFonts w:ascii="Open Sans" w:hAnsi="Open Sans" w:cs="Open Sans"/>
        </w:rPr>
        <w:t>.</w:t>
      </w:r>
    </w:p>
    <w:p w14:paraId="546AF295" w14:textId="21A1100D" w:rsidR="008465CA" w:rsidRPr="004944AD" w:rsidRDefault="008465CA" w:rsidP="004944AD">
      <w:pPr>
        <w:pStyle w:val="ListParagraph"/>
        <w:numPr>
          <w:ilvl w:val="0"/>
          <w:numId w:val="25"/>
        </w:numPr>
        <w:spacing w:line="240" w:lineRule="auto"/>
        <w:rPr>
          <w:rFonts w:ascii="Open Sans" w:hAnsi="Open Sans" w:cs="Open Sans"/>
        </w:rPr>
      </w:pPr>
      <w:r w:rsidRPr="004944AD">
        <w:rPr>
          <w:rFonts w:ascii="Open Sans" w:hAnsi="Open Sans" w:cs="Open Sans"/>
        </w:rPr>
        <w:t>What will the government do to ensure that children receiving education in a day treatment programme or residential care facility are provided with the education they are entitled to and that prepares them for further education?</w:t>
      </w:r>
    </w:p>
    <w:p w14:paraId="0C1089F8" w14:textId="77777777" w:rsidR="004C66EB" w:rsidRPr="004944AD" w:rsidRDefault="004C66EB" w:rsidP="004944AD">
      <w:pPr>
        <w:pStyle w:val="ListParagraph"/>
        <w:spacing w:line="240" w:lineRule="auto"/>
        <w:rPr>
          <w:rFonts w:ascii="Open Sans" w:hAnsi="Open Sans" w:cs="Open Sans"/>
        </w:rPr>
      </w:pPr>
    </w:p>
    <w:p w14:paraId="7DABAD96" w14:textId="0E384883" w:rsidR="00702655" w:rsidRPr="004944AD" w:rsidRDefault="00702655" w:rsidP="00982020">
      <w:pPr>
        <w:pStyle w:val="Heading3"/>
      </w:pPr>
      <w:bookmarkStart w:id="16" w:name="_Toc202451794"/>
      <w:bookmarkEnd w:id="15"/>
      <w:r w:rsidRPr="004944AD">
        <w:t>The right to education for children in alternative care</w:t>
      </w:r>
      <w:bookmarkEnd w:id="16"/>
    </w:p>
    <w:p w14:paraId="3E2F44DC" w14:textId="58011609" w:rsidR="00702655" w:rsidRPr="004944AD" w:rsidRDefault="00702655" w:rsidP="004944AD">
      <w:pPr>
        <w:spacing w:line="240" w:lineRule="auto"/>
        <w:rPr>
          <w:rFonts w:ascii="Open Sans" w:hAnsi="Open Sans" w:cs="Open Sans"/>
          <w:iCs/>
        </w:rPr>
      </w:pPr>
      <w:r w:rsidRPr="004944AD">
        <w:rPr>
          <w:rFonts w:ascii="Open Sans" w:hAnsi="Open Sans" w:cs="Open Sans"/>
          <w:iCs/>
        </w:rPr>
        <w:t xml:space="preserve">Children in alternative care have the same rights as </w:t>
      </w:r>
      <w:r w:rsidR="007D6BC7" w:rsidRPr="004944AD">
        <w:rPr>
          <w:rFonts w:ascii="Open Sans" w:hAnsi="Open Sans" w:cs="Open Sans"/>
          <w:iCs/>
        </w:rPr>
        <w:t xml:space="preserve">all </w:t>
      </w:r>
      <w:r w:rsidRPr="004944AD">
        <w:rPr>
          <w:rFonts w:ascii="Open Sans" w:hAnsi="Open Sans" w:cs="Open Sans"/>
          <w:iCs/>
        </w:rPr>
        <w:t xml:space="preserve">other children to free, high-quality education, but they differ significantly from their peers outside the system. Nearly 70% of </w:t>
      </w:r>
      <w:r w:rsidR="00A80BB1" w:rsidRPr="004944AD">
        <w:rPr>
          <w:rFonts w:ascii="Open Sans" w:hAnsi="Open Sans" w:cs="Open Sans"/>
          <w:iCs/>
        </w:rPr>
        <w:t>children in</w:t>
      </w:r>
      <w:r w:rsidRPr="004944AD">
        <w:rPr>
          <w:rFonts w:ascii="Open Sans" w:hAnsi="Open Sans" w:cs="Open Sans"/>
          <w:iCs/>
        </w:rPr>
        <w:t xml:space="preserve"> alternative care do not complete primary school, and those who do tend to achieve lower academic results compared to their non-care peers. In addition, 78% of </w:t>
      </w:r>
      <w:r w:rsidR="007D6BC7" w:rsidRPr="004944AD">
        <w:rPr>
          <w:rFonts w:ascii="Open Sans" w:hAnsi="Open Sans" w:cs="Open Sans"/>
          <w:iCs/>
        </w:rPr>
        <w:t xml:space="preserve">children aged </w:t>
      </w:r>
      <w:r w:rsidRPr="004944AD">
        <w:rPr>
          <w:rFonts w:ascii="Open Sans" w:hAnsi="Open Sans" w:cs="Open Sans"/>
          <w:iCs/>
        </w:rPr>
        <w:t>11–17 in alternative care experience at least one change of primary school — a stark contrast to just 9% among children of the same age group who are not in alternative care</w:t>
      </w:r>
      <w:r w:rsidR="00312F6B" w:rsidRPr="004944AD">
        <w:rPr>
          <w:rStyle w:val="FootnoteReference"/>
          <w:rFonts w:ascii="Open Sans" w:hAnsi="Open Sans" w:cs="Open Sans"/>
          <w:iCs/>
        </w:rPr>
        <w:footnoteReference w:id="15"/>
      </w:r>
      <w:r w:rsidRPr="004944AD">
        <w:rPr>
          <w:rFonts w:ascii="Open Sans" w:hAnsi="Open Sans" w:cs="Open Sans"/>
          <w:iCs/>
        </w:rPr>
        <w:t>. A recent amendment to the Social Care Inspection Act (</w:t>
      </w:r>
      <w:r w:rsidRPr="004944AD">
        <w:rPr>
          <w:rFonts w:ascii="Open Sans" w:hAnsi="Open Sans" w:cs="Open Sans"/>
          <w:i/>
        </w:rPr>
        <w:t>Socialtilsynsloven</w:t>
      </w:r>
      <w:r w:rsidRPr="004944AD">
        <w:rPr>
          <w:rFonts w:ascii="Open Sans" w:hAnsi="Open Sans" w:cs="Open Sans"/>
          <w:iCs/>
        </w:rPr>
        <w:t xml:space="preserve">) has further reduced the focus on supporting foster </w:t>
      </w:r>
      <w:r w:rsidR="00F94ED6" w:rsidRPr="004944AD">
        <w:rPr>
          <w:rFonts w:ascii="Open Sans" w:hAnsi="Open Sans" w:cs="Open Sans"/>
          <w:iCs/>
        </w:rPr>
        <w:t xml:space="preserve">families </w:t>
      </w:r>
      <w:r w:rsidRPr="004944AD">
        <w:rPr>
          <w:rFonts w:ascii="Open Sans" w:hAnsi="Open Sans" w:cs="Open Sans"/>
          <w:iCs/>
        </w:rPr>
        <w:t>in creating educationally supportive environments for children.</w:t>
      </w:r>
    </w:p>
    <w:p w14:paraId="36717F05" w14:textId="77B46C58" w:rsidR="00702655" w:rsidRPr="004944AD" w:rsidRDefault="00702655" w:rsidP="004944AD">
      <w:pPr>
        <w:pStyle w:val="ListParagraph"/>
        <w:numPr>
          <w:ilvl w:val="0"/>
          <w:numId w:val="19"/>
        </w:numPr>
        <w:spacing w:line="240" w:lineRule="auto"/>
        <w:rPr>
          <w:rFonts w:ascii="Open Sans" w:hAnsi="Open Sans" w:cs="Open Sans"/>
          <w:iCs/>
        </w:rPr>
      </w:pPr>
      <w:r w:rsidRPr="004944AD">
        <w:rPr>
          <w:rFonts w:ascii="Open Sans" w:hAnsi="Open Sans" w:cs="Open Sans"/>
          <w:iCs/>
        </w:rPr>
        <w:t xml:space="preserve">How will the </w:t>
      </w:r>
      <w:r w:rsidR="00E16DAF" w:rsidRPr="004944AD">
        <w:rPr>
          <w:rFonts w:ascii="Open Sans" w:hAnsi="Open Sans" w:cs="Open Sans"/>
          <w:iCs/>
        </w:rPr>
        <w:t xml:space="preserve">government </w:t>
      </w:r>
      <w:r w:rsidRPr="004944AD">
        <w:rPr>
          <w:rFonts w:ascii="Open Sans" w:hAnsi="Open Sans" w:cs="Open Sans"/>
          <w:iCs/>
        </w:rPr>
        <w:t>ensure that children</w:t>
      </w:r>
      <w:r w:rsidR="00ED4A98" w:rsidRPr="004944AD">
        <w:rPr>
          <w:rFonts w:ascii="Open Sans" w:hAnsi="Open Sans" w:cs="Open Sans"/>
          <w:iCs/>
        </w:rPr>
        <w:t xml:space="preserve"> in alternative care</w:t>
      </w:r>
      <w:r w:rsidRPr="004944AD">
        <w:rPr>
          <w:rFonts w:ascii="Open Sans" w:hAnsi="Open Sans" w:cs="Open Sans"/>
          <w:iCs/>
        </w:rPr>
        <w:t xml:space="preserve"> will receive the necessary support to complete primary school and</w:t>
      </w:r>
      <w:r w:rsidR="00673728" w:rsidRPr="004944AD">
        <w:rPr>
          <w:rFonts w:ascii="Open Sans" w:hAnsi="Open Sans" w:cs="Open Sans"/>
          <w:iCs/>
        </w:rPr>
        <w:t xml:space="preserve"> pursue</w:t>
      </w:r>
      <w:r w:rsidRPr="004944AD">
        <w:rPr>
          <w:rFonts w:ascii="Open Sans" w:hAnsi="Open Sans" w:cs="Open Sans"/>
          <w:iCs/>
        </w:rPr>
        <w:t xml:space="preserve"> further education?</w:t>
      </w:r>
    </w:p>
    <w:p w14:paraId="500F93AB" w14:textId="77777777" w:rsidR="00702655" w:rsidRPr="004944AD" w:rsidRDefault="00702655" w:rsidP="004944AD">
      <w:pPr>
        <w:spacing w:line="240" w:lineRule="auto"/>
        <w:rPr>
          <w:rFonts w:ascii="Open Sans" w:hAnsi="Open Sans" w:cs="Open Sans"/>
        </w:rPr>
      </w:pPr>
    </w:p>
    <w:p w14:paraId="2C5DFFAE" w14:textId="68C9248C" w:rsidR="00560301" w:rsidRPr="004944AD" w:rsidRDefault="00560301" w:rsidP="00242D87">
      <w:pPr>
        <w:pStyle w:val="Heading2"/>
      </w:pPr>
      <w:bookmarkStart w:id="17" w:name="_Toc202451795"/>
      <w:r w:rsidRPr="004944AD">
        <w:lastRenderedPageBreak/>
        <w:t xml:space="preserve">Respect for the </w:t>
      </w:r>
      <w:r w:rsidR="00F97B80" w:rsidRPr="004944AD">
        <w:t>v</w:t>
      </w:r>
      <w:r w:rsidRPr="004944AD">
        <w:t>iews of the Child (</w:t>
      </w:r>
      <w:r w:rsidR="00F154DD" w:rsidRPr="004944AD">
        <w:t>a</w:t>
      </w:r>
      <w:r w:rsidRPr="004944AD">
        <w:t>rt. 12)</w:t>
      </w:r>
      <w:bookmarkEnd w:id="17"/>
      <w:r w:rsidR="00A814E1" w:rsidRPr="004944AD">
        <w:t xml:space="preserve">  </w:t>
      </w:r>
    </w:p>
    <w:p w14:paraId="2639D45C" w14:textId="77777777" w:rsidR="0081242B" w:rsidRPr="004944AD" w:rsidRDefault="0081242B" w:rsidP="004944AD">
      <w:pPr>
        <w:spacing w:line="240" w:lineRule="auto"/>
        <w:rPr>
          <w:rFonts w:ascii="Open Sans" w:hAnsi="Open Sans" w:cs="Open Sans"/>
          <w:b/>
          <w:bCs/>
        </w:rPr>
      </w:pPr>
    </w:p>
    <w:p w14:paraId="2FA3C651" w14:textId="1C87153D" w:rsidR="0081242B" w:rsidRPr="004944AD" w:rsidRDefault="007C39CD" w:rsidP="00982020">
      <w:pPr>
        <w:pStyle w:val="Heading3"/>
      </w:pPr>
      <w:bookmarkStart w:id="18" w:name="_Toc202451796"/>
      <w:r w:rsidRPr="004944AD">
        <w:t>Respect for the views of the child in political</w:t>
      </w:r>
      <w:r w:rsidR="00625426" w:rsidRPr="004944AD">
        <w:t xml:space="preserve"> decision making</w:t>
      </w:r>
      <w:bookmarkEnd w:id="18"/>
    </w:p>
    <w:p w14:paraId="31F284D9" w14:textId="071D8E5C" w:rsidR="004C66EB" w:rsidRPr="004944AD" w:rsidRDefault="00170C74" w:rsidP="004944AD">
      <w:pPr>
        <w:spacing w:line="240" w:lineRule="auto"/>
        <w:rPr>
          <w:rFonts w:ascii="Open Sans" w:hAnsi="Open Sans" w:cs="Open Sans"/>
          <w:kern w:val="2"/>
          <w:sz w:val="24"/>
          <w:szCs w:val="24"/>
          <w14:ligatures w14:val="standardContextual"/>
        </w:rPr>
      </w:pPr>
      <w:r w:rsidRPr="004944AD">
        <w:rPr>
          <w:rFonts w:ascii="Open Sans" w:hAnsi="Open Sans" w:cs="Open Sans"/>
        </w:rPr>
        <w:t xml:space="preserve">Denmark </w:t>
      </w:r>
      <w:r w:rsidR="0010115F" w:rsidRPr="004944AD">
        <w:rPr>
          <w:rFonts w:ascii="Open Sans" w:hAnsi="Open Sans" w:cs="Open Sans"/>
        </w:rPr>
        <w:t>has no public authority that collects data on child participation in policymaking</w:t>
      </w:r>
      <w:r w:rsidR="0010115F" w:rsidRPr="004944AD">
        <w:rPr>
          <w:rStyle w:val="FootnoteReference"/>
          <w:rFonts w:ascii="Open Sans" w:hAnsi="Open Sans" w:cs="Open Sans"/>
        </w:rPr>
        <w:footnoteReference w:id="16"/>
      </w:r>
      <w:r w:rsidRPr="004944AD">
        <w:rPr>
          <w:rFonts w:ascii="Open Sans" w:hAnsi="Open Sans" w:cs="Open Sans"/>
        </w:rPr>
        <w:t xml:space="preserve">. </w:t>
      </w:r>
      <w:r w:rsidR="0081242B" w:rsidRPr="004944AD">
        <w:rPr>
          <w:rFonts w:ascii="Open Sans" w:hAnsi="Open Sans" w:cs="Open Sans"/>
        </w:rPr>
        <w:t>Children’s perspectives are only rarely and inconsistently included in political decision-making at both national and municipal levels</w:t>
      </w:r>
      <w:r w:rsidR="0010115F" w:rsidRPr="004944AD">
        <w:rPr>
          <w:rStyle w:val="FootnoteReference"/>
          <w:rFonts w:ascii="Open Sans" w:hAnsi="Open Sans" w:cs="Open Sans"/>
        </w:rPr>
        <w:footnoteReference w:id="17"/>
      </w:r>
      <w:r w:rsidR="0081242B" w:rsidRPr="004944AD">
        <w:rPr>
          <w:rFonts w:ascii="Open Sans" w:hAnsi="Open Sans" w:cs="Open Sans"/>
        </w:rPr>
        <w:t xml:space="preserve">. There is a general lack of strategic focus on ensuring the systematic involvement of children in the development and </w:t>
      </w:r>
      <w:r w:rsidR="009A2C3D" w:rsidRPr="004944AD">
        <w:rPr>
          <w:rFonts w:ascii="Open Sans" w:hAnsi="Open Sans" w:cs="Open Sans"/>
        </w:rPr>
        <w:t>assessment</w:t>
      </w:r>
      <w:r w:rsidR="0081242B" w:rsidRPr="004944AD">
        <w:rPr>
          <w:rFonts w:ascii="Open Sans" w:hAnsi="Open Sans" w:cs="Open Sans"/>
        </w:rPr>
        <w:t xml:space="preserve"> of laws, policies and </w:t>
      </w:r>
      <w:r w:rsidR="009A2C3D" w:rsidRPr="004944AD">
        <w:rPr>
          <w:rFonts w:ascii="Open Sans" w:hAnsi="Open Sans" w:cs="Open Sans"/>
        </w:rPr>
        <w:t>programs</w:t>
      </w:r>
      <w:r w:rsidR="0081242B" w:rsidRPr="004944AD">
        <w:rPr>
          <w:rFonts w:ascii="Open Sans" w:hAnsi="Open Sans" w:cs="Open Sans"/>
        </w:rPr>
        <w:t xml:space="preserve"> that affect them</w:t>
      </w:r>
      <w:r w:rsidR="0010115F" w:rsidRPr="004944AD">
        <w:rPr>
          <w:rStyle w:val="FootnoteReference"/>
          <w:rFonts w:ascii="Open Sans" w:hAnsi="Open Sans" w:cs="Open Sans"/>
        </w:rPr>
        <w:footnoteReference w:id="18"/>
      </w:r>
      <w:r w:rsidR="0081242B" w:rsidRPr="004944AD">
        <w:rPr>
          <w:rFonts w:ascii="Open Sans" w:hAnsi="Open Sans" w:cs="Open Sans"/>
        </w:rPr>
        <w:t xml:space="preserve">. </w:t>
      </w:r>
      <w:r w:rsidR="004C66EB" w:rsidRPr="004944AD">
        <w:rPr>
          <w:rFonts w:ascii="Open Sans" w:hAnsi="Open Sans" w:cs="Open Sans"/>
        </w:rPr>
        <w:t xml:space="preserve">Child participation is often treated as a symbolic gesture rather than a structural element of democratic processes. Public authorities frequently lack both the mandate and the methodological expertise to carry out meaningful participatory processes with children. </w:t>
      </w:r>
    </w:p>
    <w:p w14:paraId="6A33E798" w14:textId="5E28EADE" w:rsidR="006F1127" w:rsidRPr="006F1127" w:rsidRDefault="004C66EB" w:rsidP="004944AD">
      <w:pPr>
        <w:spacing w:line="240" w:lineRule="auto"/>
        <w:rPr>
          <w:rFonts w:ascii="Open Sans" w:eastAsia="Calibri" w:hAnsi="Open Sans" w:cs="Open Sans"/>
        </w:rPr>
      </w:pPr>
      <w:r w:rsidRPr="004944AD">
        <w:rPr>
          <w:rFonts w:ascii="Open Sans" w:eastAsia="Calibri" w:hAnsi="Open Sans" w:cs="Open Sans"/>
        </w:rPr>
        <w:t>I</w:t>
      </w:r>
      <w:r w:rsidR="00A34EAA" w:rsidRPr="004944AD">
        <w:rPr>
          <w:rFonts w:ascii="Open Sans" w:eastAsia="Calibri" w:hAnsi="Open Sans" w:cs="Open Sans"/>
        </w:rPr>
        <w:t xml:space="preserve">n addition to national regulations and legislation, children are significantly impacted by decisions made at the municipal level. Areas such as daycare services, schools, and social interventions for children in vulnerable situations fall under municipal responsibility. Therefore, it is essential that the perspectives of </w:t>
      </w:r>
      <w:r w:rsidR="00220BA4" w:rsidRPr="004944AD">
        <w:rPr>
          <w:rFonts w:ascii="Open Sans" w:eastAsia="Calibri" w:hAnsi="Open Sans" w:cs="Open Sans"/>
        </w:rPr>
        <w:t>children are</w:t>
      </w:r>
      <w:r w:rsidR="00A34EAA" w:rsidRPr="004944AD">
        <w:rPr>
          <w:rFonts w:ascii="Open Sans" w:eastAsia="Calibri" w:hAnsi="Open Sans" w:cs="Open Sans"/>
        </w:rPr>
        <w:t xml:space="preserve"> incorporated into the decision-making processes in the municipalities</w:t>
      </w:r>
      <w:r w:rsidR="00812C8E" w:rsidRPr="004944AD">
        <w:rPr>
          <w:rFonts w:ascii="Open Sans" w:eastAsia="Calibri" w:hAnsi="Open Sans" w:cs="Open Sans"/>
        </w:rPr>
        <w:t xml:space="preserve"> as well as legislative processes at the national level in the Danish Parliament</w:t>
      </w:r>
      <w:r w:rsidR="00A34EAA" w:rsidRPr="004944AD">
        <w:rPr>
          <w:rFonts w:ascii="Open Sans" w:eastAsia="Calibri" w:hAnsi="Open Sans" w:cs="Open Sans"/>
        </w:rPr>
        <w:t>. At present, there is considerable variation between municipalities regarding the establishment of bodies such as children’s and youth councils to facilitate the involvement of children</w:t>
      </w:r>
      <w:r w:rsidR="005C6803" w:rsidRPr="004944AD">
        <w:rPr>
          <w:rStyle w:val="FootnoteReference"/>
          <w:rFonts w:ascii="Open Sans" w:eastAsia="Calibri" w:hAnsi="Open Sans" w:cs="Open Sans"/>
        </w:rPr>
        <w:footnoteReference w:id="19"/>
      </w:r>
      <w:r w:rsidR="00A34EAA" w:rsidRPr="004944AD">
        <w:rPr>
          <w:rFonts w:ascii="Open Sans" w:eastAsia="Calibri" w:hAnsi="Open Sans" w:cs="Open Sans"/>
        </w:rPr>
        <w:t>.</w:t>
      </w:r>
      <w:r w:rsidR="00812C8E" w:rsidRPr="004944AD">
        <w:rPr>
          <w:rFonts w:ascii="Open Sans" w:eastAsia="Calibri" w:hAnsi="Open Sans" w:cs="Open Sans"/>
        </w:rPr>
        <w:t xml:space="preserve"> </w:t>
      </w:r>
    </w:p>
    <w:p w14:paraId="340A3B0A" w14:textId="7B139FCF" w:rsidR="0081242B" w:rsidRPr="004944AD" w:rsidRDefault="0081242B" w:rsidP="004944AD">
      <w:pPr>
        <w:pStyle w:val="ListParagraph"/>
        <w:numPr>
          <w:ilvl w:val="0"/>
          <w:numId w:val="8"/>
        </w:numPr>
        <w:spacing w:line="240" w:lineRule="auto"/>
        <w:rPr>
          <w:rFonts w:ascii="Open Sans" w:hAnsi="Open Sans" w:cs="Open Sans"/>
        </w:rPr>
      </w:pPr>
      <w:r w:rsidRPr="004944AD">
        <w:rPr>
          <w:rFonts w:ascii="Open Sans" w:hAnsi="Open Sans" w:cs="Open Sans"/>
        </w:rPr>
        <w:t>What measures are taken to ensure that children’s views are systematically heard and given due weight in national and local policymaking and how</w:t>
      </w:r>
      <w:r w:rsidR="0010115F" w:rsidRPr="004944AD">
        <w:rPr>
          <w:rFonts w:ascii="Open Sans" w:hAnsi="Open Sans" w:cs="Open Sans"/>
        </w:rPr>
        <w:t xml:space="preserve"> is</w:t>
      </w:r>
      <w:r w:rsidRPr="004944AD">
        <w:rPr>
          <w:rFonts w:ascii="Open Sans" w:hAnsi="Open Sans" w:cs="Open Sans"/>
        </w:rPr>
        <w:t xml:space="preserve"> such participation systematically monitored and evaluated?</w:t>
      </w:r>
    </w:p>
    <w:p w14:paraId="5AA8B2ED" w14:textId="77777777" w:rsidR="00102C83" w:rsidRPr="004944AD" w:rsidRDefault="00102C83" w:rsidP="004944AD">
      <w:pPr>
        <w:pStyle w:val="ListParagraph"/>
        <w:spacing w:line="240" w:lineRule="auto"/>
        <w:rPr>
          <w:rFonts w:ascii="Open Sans" w:hAnsi="Open Sans" w:cs="Open Sans"/>
        </w:rPr>
      </w:pPr>
    </w:p>
    <w:p w14:paraId="7D8D4DDC" w14:textId="4DC1821D" w:rsidR="0081242B" w:rsidRPr="004944AD" w:rsidRDefault="00F97B80" w:rsidP="004944AD">
      <w:pPr>
        <w:pStyle w:val="ListParagraph"/>
        <w:numPr>
          <w:ilvl w:val="0"/>
          <w:numId w:val="8"/>
        </w:numPr>
        <w:spacing w:line="240" w:lineRule="auto"/>
        <w:rPr>
          <w:rFonts w:ascii="Open Sans" w:hAnsi="Open Sans" w:cs="Open Sans"/>
        </w:rPr>
      </w:pPr>
      <w:r w:rsidRPr="004944AD">
        <w:rPr>
          <w:rFonts w:ascii="Open Sans" w:hAnsi="Open Sans" w:cs="Open Sans"/>
        </w:rPr>
        <w:t xml:space="preserve">How </w:t>
      </w:r>
      <w:r w:rsidR="00220BA4" w:rsidRPr="004944AD">
        <w:rPr>
          <w:rFonts w:ascii="Open Sans" w:hAnsi="Open Sans" w:cs="Open Sans"/>
        </w:rPr>
        <w:t>does the</w:t>
      </w:r>
      <w:r w:rsidR="0081242B" w:rsidRPr="004944AD">
        <w:rPr>
          <w:rFonts w:ascii="Open Sans" w:hAnsi="Open Sans" w:cs="Open Sans"/>
        </w:rPr>
        <w:t xml:space="preserve"> government plan to establish structural mechanisms, including dedicated resources, to support meaningful and ongoing child participation in political processes?</w:t>
      </w:r>
    </w:p>
    <w:p w14:paraId="32E6E2EB" w14:textId="77777777" w:rsidR="00102C83" w:rsidRPr="004944AD" w:rsidRDefault="00102C83" w:rsidP="004944AD">
      <w:pPr>
        <w:spacing w:line="240" w:lineRule="auto"/>
        <w:rPr>
          <w:rFonts w:ascii="Open Sans" w:hAnsi="Open Sans" w:cs="Open Sans"/>
        </w:rPr>
      </w:pPr>
    </w:p>
    <w:p w14:paraId="0D330C00" w14:textId="61B04730" w:rsidR="00252905" w:rsidRPr="004944AD" w:rsidRDefault="00AE5BCC" w:rsidP="00982020">
      <w:pPr>
        <w:pStyle w:val="Heading3"/>
      </w:pPr>
      <w:bookmarkStart w:id="19" w:name="_Toc202451797"/>
      <w:r w:rsidRPr="004944AD">
        <w:t xml:space="preserve">Respect for the </w:t>
      </w:r>
      <w:r w:rsidR="007339CF" w:rsidRPr="004944AD">
        <w:t>v</w:t>
      </w:r>
      <w:r w:rsidRPr="004944AD">
        <w:t>iew</w:t>
      </w:r>
      <w:r w:rsidR="007339CF" w:rsidRPr="004944AD">
        <w:t xml:space="preserve">s </w:t>
      </w:r>
      <w:r w:rsidRPr="004944AD">
        <w:t xml:space="preserve">of the </w:t>
      </w:r>
      <w:r w:rsidR="007339CF" w:rsidRPr="004944AD">
        <w:t>c</w:t>
      </w:r>
      <w:r w:rsidRPr="004944AD">
        <w:t xml:space="preserve">hild in </w:t>
      </w:r>
      <w:r w:rsidR="0006586C" w:rsidRPr="004944AD">
        <w:t>education</w:t>
      </w:r>
      <w:bookmarkEnd w:id="19"/>
      <w:r w:rsidR="0006586C" w:rsidRPr="004944AD">
        <w:t xml:space="preserve"> </w:t>
      </w:r>
    </w:p>
    <w:p w14:paraId="57229104" w14:textId="1BAF5E49" w:rsidR="00EB4655" w:rsidRPr="004944AD" w:rsidRDefault="00EB4655" w:rsidP="004944AD">
      <w:pPr>
        <w:spacing w:line="240" w:lineRule="auto"/>
        <w:contextualSpacing/>
        <w:rPr>
          <w:rFonts w:ascii="Open Sans" w:eastAsia="Calibri" w:hAnsi="Open Sans" w:cs="Open Sans"/>
        </w:rPr>
      </w:pPr>
      <w:r w:rsidRPr="004944AD">
        <w:rPr>
          <w:rFonts w:ascii="Open Sans" w:eastAsia="Calibri" w:hAnsi="Open Sans" w:cs="Open Sans"/>
        </w:rPr>
        <w:t xml:space="preserve">In 2024, a political agreement was reached </w:t>
      </w:r>
      <w:r w:rsidR="00625426" w:rsidRPr="004944AD">
        <w:rPr>
          <w:rFonts w:ascii="Open Sans" w:eastAsia="Calibri" w:hAnsi="Open Sans" w:cs="Open Sans"/>
        </w:rPr>
        <w:t xml:space="preserve">to replace </w:t>
      </w:r>
      <w:r w:rsidRPr="004944AD">
        <w:rPr>
          <w:rFonts w:ascii="Open Sans" w:eastAsia="Calibri" w:hAnsi="Open Sans" w:cs="Open Sans"/>
        </w:rPr>
        <w:t xml:space="preserve">the current Common Goals </w:t>
      </w:r>
      <w:r w:rsidRPr="004944AD">
        <w:rPr>
          <w:rFonts w:ascii="Open Sans" w:eastAsia="Calibri" w:hAnsi="Open Sans" w:cs="Open Sans"/>
          <w:i/>
          <w:iCs/>
        </w:rPr>
        <w:t>(Fælles Mål</w:t>
      </w:r>
      <w:r w:rsidRPr="004944AD">
        <w:rPr>
          <w:rFonts w:ascii="Open Sans" w:eastAsia="Calibri" w:hAnsi="Open Sans" w:cs="Open Sans"/>
        </w:rPr>
        <w:t>) with more streamlined and simplified curricula for school subjects.</w:t>
      </w:r>
    </w:p>
    <w:p w14:paraId="642217F9" w14:textId="77777777" w:rsidR="00EB4655" w:rsidRPr="004944AD" w:rsidRDefault="00EB4655" w:rsidP="004944AD">
      <w:pPr>
        <w:spacing w:line="240" w:lineRule="auto"/>
        <w:contextualSpacing/>
        <w:rPr>
          <w:rFonts w:ascii="Open Sans" w:eastAsia="Calibri" w:hAnsi="Open Sans" w:cs="Open Sans"/>
        </w:rPr>
      </w:pPr>
    </w:p>
    <w:p w14:paraId="347DE494" w14:textId="7D7F8E0B" w:rsidR="006F1127" w:rsidRPr="004944AD" w:rsidRDefault="00EB4655" w:rsidP="004944AD">
      <w:pPr>
        <w:spacing w:line="240" w:lineRule="auto"/>
        <w:contextualSpacing/>
        <w:rPr>
          <w:rFonts w:ascii="Open Sans" w:eastAsia="Calibri" w:hAnsi="Open Sans" w:cs="Open Sans"/>
        </w:rPr>
      </w:pPr>
      <w:r w:rsidRPr="004944AD">
        <w:rPr>
          <w:rFonts w:ascii="Open Sans" w:eastAsia="Calibri" w:hAnsi="Open Sans" w:cs="Open Sans"/>
        </w:rPr>
        <w:t xml:space="preserve">The new curricula are scheduled to enter into force in the 2027/2028 school year. In connection with this reform, </w:t>
      </w:r>
      <w:r w:rsidR="00466836" w:rsidRPr="004944AD">
        <w:rPr>
          <w:rFonts w:ascii="Open Sans" w:eastAsia="Calibri" w:hAnsi="Open Sans" w:cs="Open Sans"/>
        </w:rPr>
        <w:t xml:space="preserve">we the </w:t>
      </w:r>
      <w:r w:rsidRPr="004944AD">
        <w:rPr>
          <w:rFonts w:ascii="Open Sans" w:eastAsia="Calibri" w:hAnsi="Open Sans" w:cs="Open Sans"/>
        </w:rPr>
        <w:t xml:space="preserve">National Council, in collaboration with the National Union of </w:t>
      </w:r>
      <w:r w:rsidRPr="004944AD">
        <w:rPr>
          <w:rFonts w:ascii="Open Sans" w:eastAsia="Calibri" w:hAnsi="Open Sans" w:cs="Open Sans"/>
        </w:rPr>
        <w:lastRenderedPageBreak/>
        <w:t xml:space="preserve">School Students and UNICEF Denmark, conducted a survey on students’ experiences of participation and influence in their education. </w:t>
      </w:r>
      <w:r w:rsidR="00220BA4" w:rsidRPr="004944AD">
        <w:rPr>
          <w:rFonts w:ascii="Open Sans" w:eastAsia="Calibri" w:hAnsi="Open Sans" w:cs="Open Sans"/>
        </w:rPr>
        <w:t>Since school</w:t>
      </w:r>
      <w:r w:rsidR="00625426" w:rsidRPr="004944AD">
        <w:rPr>
          <w:rFonts w:ascii="Open Sans" w:eastAsia="Calibri" w:hAnsi="Open Sans" w:cs="Open Sans"/>
        </w:rPr>
        <w:t xml:space="preserve"> is the setting</w:t>
      </w:r>
      <w:r w:rsidRPr="004944AD">
        <w:rPr>
          <w:rFonts w:ascii="Open Sans" w:eastAsia="Calibri" w:hAnsi="Open Sans" w:cs="Open Sans"/>
        </w:rPr>
        <w:t xml:space="preserve"> where children spend the most time </w:t>
      </w:r>
      <w:r w:rsidR="00625426" w:rsidRPr="004944AD">
        <w:rPr>
          <w:rFonts w:ascii="Open Sans" w:eastAsia="Calibri" w:hAnsi="Open Sans" w:cs="Open Sans"/>
        </w:rPr>
        <w:t xml:space="preserve">it is significant that </w:t>
      </w:r>
      <w:r w:rsidRPr="004944AD">
        <w:rPr>
          <w:rFonts w:ascii="Open Sans" w:eastAsia="Calibri" w:hAnsi="Open Sans" w:cs="Open Sans"/>
        </w:rPr>
        <w:t>the study revealed a clear correlation between students’ perception of having influence and their overall happiness and motivation in school. It is therefore concerning that 6 out of 10 students report that they rarely or never have a say in the selection of topics covered in class</w:t>
      </w:r>
      <w:r w:rsidRPr="004944AD">
        <w:rPr>
          <w:rStyle w:val="FootnoteReference"/>
          <w:rFonts w:ascii="Open Sans" w:eastAsia="Calibri" w:hAnsi="Open Sans" w:cs="Open Sans"/>
        </w:rPr>
        <w:footnoteReference w:id="20"/>
      </w:r>
      <w:r w:rsidRPr="004944AD">
        <w:rPr>
          <w:rFonts w:ascii="Open Sans" w:eastAsia="Calibri" w:hAnsi="Open Sans" w:cs="Open Sans"/>
        </w:rPr>
        <w:t xml:space="preserve">. </w:t>
      </w:r>
    </w:p>
    <w:p w14:paraId="361541DD" w14:textId="459C825C" w:rsidR="007339CF" w:rsidRPr="004944AD" w:rsidRDefault="007339CF" w:rsidP="004944AD">
      <w:pPr>
        <w:pStyle w:val="ListParagraph"/>
        <w:numPr>
          <w:ilvl w:val="0"/>
          <w:numId w:val="16"/>
        </w:numPr>
        <w:spacing w:line="240" w:lineRule="auto"/>
        <w:rPr>
          <w:rFonts w:ascii="Open Sans" w:hAnsi="Open Sans" w:cs="Open Sans"/>
        </w:rPr>
      </w:pPr>
      <w:r w:rsidRPr="004944AD">
        <w:rPr>
          <w:rFonts w:ascii="Open Sans" w:hAnsi="Open Sans" w:cs="Open Sans"/>
        </w:rPr>
        <w:t xml:space="preserve">How </w:t>
      </w:r>
      <w:r w:rsidR="0059088B" w:rsidRPr="004944AD">
        <w:rPr>
          <w:rFonts w:ascii="Open Sans" w:hAnsi="Open Sans" w:cs="Open Sans"/>
        </w:rPr>
        <w:t xml:space="preserve">will </w:t>
      </w:r>
      <w:r w:rsidRPr="004944AD">
        <w:rPr>
          <w:rFonts w:ascii="Open Sans" w:hAnsi="Open Sans" w:cs="Open Sans"/>
        </w:rPr>
        <w:t>the government ensure that students’ views are systematically heard and given due weight in all aspects of school life — including teaching practices, curriculum development, and broader decision-making — in accordance with Article 12 of the Convention</w:t>
      </w:r>
      <w:r w:rsidR="0059088B" w:rsidRPr="004944AD">
        <w:rPr>
          <w:rFonts w:ascii="Open Sans" w:hAnsi="Open Sans" w:cs="Open Sans"/>
        </w:rPr>
        <w:t xml:space="preserve"> on the Rights of the Child?</w:t>
      </w:r>
    </w:p>
    <w:p w14:paraId="1CB58E74" w14:textId="77777777" w:rsidR="007241D1" w:rsidRPr="004944AD" w:rsidRDefault="007241D1" w:rsidP="00982020">
      <w:pPr>
        <w:pStyle w:val="Heading3"/>
        <w:rPr>
          <w:rFonts w:eastAsia="Times New Roman"/>
        </w:rPr>
      </w:pPr>
    </w:p>
    <w:p w14:paraId="49D0ADD2" w14:textId="040F4CC4" w:rsidR="004C66EB" w:rsidRPr="004944AD" w:rsidRDefault="004C66EB" w:rsidP="00982020">
      <w:pPr>
        <w:pStyle w:val="Heading3"/>
      </w:pPr>
      <w:bookmarkStart w:id="20" w:name="_Toc202451798"/>
      <w:r w:rsidRPr="004944AD">
        <w:t>Respect for the child’s views in cases of</w:t>
      </w:r>
      <w:r w:rsidR="00A4422D" w:rsidRPr="004944AD">
        <w:t xml:space="preserve"> </w:t>
      </w:r>
      <w:r w:rsidR="00007B0B">
        <w:t>dismissal</w:t>
      </w:r>
      <w:r w:rsidRPr="004944AD">
        <w:t xml:space="preserve"> from independent schools</w:t>
      </w:r>
      <w:bookmarkEnd w:id="20"/>
    </w:p>
    <w:p w14:paraId="0993A531" w14:textId="265D1179" w:rsidR="00EB4655" w:rsidRPr="004944AD" w:rsidRDefault="00EB4655" w:rsidP="004944AD">
      <w:pPr>
        <w:spacing w:line="240" w:lineRule="auto"/>
        <w:rPr>
          <w:rFonts w:ascii="Open Sans" w:hAnsi="Open Sans" w:cs="Open Sans"/>
        </w:rPr>
      </w:pPr>
      <w:r w:rsidRPr="004944AD">
        <w:rPr>
          <w:rFonts w:ascii="Open Sans" w:hAnsi="Open Sans" w:cs="Open Sans"/>
        </w:rPr>
        <w:t xml:space="preserve">In 2014, the Danish Parliamentary Ombudsman raised concerns with the Ministry of Children and Education regarding shortcomings in students’ right to be heard in cases of </w:t>
      </w:r>
      <w:r w:rsidR="004C66EB" w:rsidRPr="004944AD">
        <w:rPr>
          <w:rFonts w:ascii="Open Sans" w:hAnsi="Open Sans" w:cs="Open Sans"/>
        </w:rPr>
        <w:t xml:space="preserve">dismissal </w:t>
      </w:r>
      <w:r w:rsidRPr="004944AD">
        <w:rPr>
          <w:rFonts w:ascii="Open Sans" w:hAnsi="Open Sans" w:cs="Open Sans"/>
        </w:rPr>
        <w:t>from independent primary schools. Between 2016 and 2021, the Ministry took a number of steps to address the issue, including strengthening its guidance and, most recently, incorporating Article 12 of the UN Convention on the Rights of the Child directly into legislation governing independent schools. Despite these efforts, challenges remain, as some students continue to be expelled without being involved prior to the decision. These challenges are further exacerbated by the fact that independent schools are not subject to key administrative law, including requirements for documentation, reasoning of decisions and guidance on appeals.</w:t>
      </w:r>
    </w:p>
    <w:p w14:paraId="4B418836" w14:textId="20734F2F" w:rsidR="004C66EB" w:rsidRPr="004944AD" w:rsidRDefault="004C66EB" w:rsidP="004944AD">
      <w:pPr>
        <w:pStyle w:val="ListParagraph"/>
        <w:numPr>
          <w:ilvl w:val="0"/>
          <w:numId w:val="26"/>
        </w:numPr>
        <w:spacing w:line="240" w:lineRule="auto"/>
        <w:rPr>
          <w:rFonts w:ascii="Open Sans" w:hAnsi="Open Sans" w:cs="Open Sans"/>
        </w:rPr>
      </w:pPr>
      <w:r w:rsidRPr="004944AD">
        <w:rPr>
          <w:rFonts w:ascii="Open Sans" w:hAnsi="Open Sans" w:cs="Open Sans"/>
        </w:rPr>
        <w:t>W</w:t>
      </w:r>
      <w:r w:rsidR="00466836" w:rsidRPr="004944AD">
        <w:rPr>
          <w:rFonts w:ascii="Open Sans" w:hAnsi="Open Sans" w:cs="Open Sans"/>
        </w:rPr>
        <w:t>hich</w:t>
      </w:r>
      <w:r w:rsidRPr="004944AD">
        <w:rPr>
          <w:rFonts w:ascii="Open Sans" w:hAnsi="Open Sans" w:cs="Open Sans"/>
        </w:rPr>
        <w:t xml:space="preserve"> further steps </w:t>
      </w:r>
      <w:r w:rsidR="00466836" w:rsidRPr="004944AD">
        <w:rPr>
          <w:rFonts w:ascii="Open Sans" w:hAnsi="Open Sans" w:cs="Open Sans"/>
        </w:rPr>
        <w:t xml:space="preserve">will the government take </w:t>
      </w:r>
      <w:r w:rsidRPr="004944AD">
        <w:rPr>
          <w:rFonts w:ascii="Open Sans" w:hAnsi="Open Sans" w:cs="Open Sans"/>
        </w:rPr>
        <w:t xml:space="preserve">to ensure that students are heard when an independent primary school is considering </w:t>
      </w:r>
      <w:r w:rsidR="00466836" w:rsidRPr="004944AD">
        <w:rPr>
          <w:rFonts w:ascii="Open Sans" w:hAnsi="Open Sans" w:cs="Open Sans"/>
        </w:rPr>
        <w:t>expelling</w:t>
      </w:r>
      <w:r w:rsidRPr="004944AD">
        <w:rPr>
          <w:rFonts w:ascii="Open Sans" w:hAnsi="Open Sans" w:cs="Open Sans"/>
        </w:rPr>
        <w:t xml:space="preserve"> them?</w:t>
      </w:r>
    </w:p>
    <w:p w14:paraId="7C17FC00" w14:textId="77777777" w:rsidR="005F130F" w:rsidRPr="004944AD" w:rsidRDefault="005F130F" w:rsidP="00982020">
      <w:pPr>
        <w:pStyle w:val="Heading3"/>
      </w:pPr>
    </w:p>
    <w:p w14:paraId="0367164A" w14:textId="66FBDB7A" w:rsidR="0081242B" w:rsidRPr="004944AD" w:rsidRDefault="007339CF" w:rsidP="00982020">
      <w:pPr>
        <w:pStyle w:val="Heading3"/>
      </w:pPr>
      <w:bookmarkStart w:id="21" w:name="_Toc202451799"/>
      <w:r w:rsidRPr="004944AD">
        <w:t xml:space="preserve">Respect for the views of </w:t>
      </w:r>
      <w:r w:rsidR="00170C74" w:rsidRPr="004944AD">
        <w:t>th</w:t>
      </w:r>
      <w:r w:rsidR="00433158" w:rsidRPr="004944AD">
        <w:t xml:space="preserve">e vulnerable </w:t>
      </w:r>
      <w:r w:rsidRPr="004944AD">
        <w:t>child</w:t>
      </w:r>
      <w:r w:rsidR="009D6376" w:rsidRPr="004944AD">
        <w:t>ren</w:t>
      </w:r>
      <w:bookmarkEnd w:id="21"/>
    </w:p>
    <w:p w14:paraId="530B7049" w14:textId="475DAEC1" w:rsidR="0010115F" w:rsidRPr="004944AD" w:rsidRDefault="00516925" w:rsidP="004944AD">
      <w:pPr>
        <w:spacing w:line="240" w:lineRule="auto"/>
        <w:rPr>
          <w:rFonts w:ascii="Open Sans" w:hAnsi="Open Sans" w:cs="Open Sans"/>
        </w:rPr>
      </w:pPr>
      <w:r w:rsidRPr="004944AD">
        <w:rPr>
          <w:rFonts w:ascii="Open Sans" w:hAnsi="Open Sans" w:cs="Open Sans"/>
        </w:rPr>
        <w:t xml:space="preserve">Recent studies indicate that authorities continue to face challenges in fulfilling their obligations to involve children in decisions concerning their own </w:t>
      </w:r>
      <w:r w:rsidR="00C42BA6" w:rsidRPr="004944AD">
        <w:rPr>
          <w:rFonts w:ascii="Open Sans" w:hAnsi="Open Sans" w:cs="Open Sans"/>
        </w:rPr>
        <w:t xml:space="preserve">matters or their </w:t>
      </w:r>
      <w:r w:rsidRPr="004944AD">
        <w:rPr>
          <w:rFonts w:ascii="Open Sans" w:hAnsi="Open Sans" w:cs="Open Sans"/>
        </w:rPr>
        <w:t>cases</w:t>
      </w:r>
      <w:r w:rsidRPr="004944AD">
        <w:rPr>
          <w:rFonts w:ascii="Open Sans" w:hAnsi="Open Sans" w:cs="Open Sans"/>
          <w:vertAlign w:val="superscript"/>
        </w:rPr>
        <w:footnoteReference w:id="21"/>
      </w:r>
      <w:r w:rsidRPr="004944AD">
        <w:rPr>
          <w:rFonts w:ascii="Open Sans" w:hAnsi="Open Sans" w:cs="Open Sans"/>
        </w:rPr>
        <w:t xml:space="preserve">. </w:t>
      </w:r>
      <w:r w:rsidR="0081242B" w:rsidRPr="004944AD">
        <w:rPr>
          <w:rFonts w:ascii="Open Sans" w:hAnsi="Open Sans" w:cs="Open Sans"/>
        </w:rPr>
        <w:t xml:space="preserve">Children with disabilities or special needs are often only included to a limited extent in decision-making processes that affect them. Some refrain from participating altogether due to previous negative experiences or low expectations of being heard. Research highlights that these children frequently lack influence over both the content and structure of meetings, and that their participation is often constrained by communication or social challenges. Moreover, </w:t>
      </w:r>
      <w:r w:rsidR="0081242B" w:rsidRPr="004944AD">
        <w:rPr>
          <w:rFonts w:ascii="Open Sans" w:hAnsi="Open Sans" w:cs="Open Sans"/>
        </w:rPr>
        <w:lastRenderedPageBreak/>
        <w:t>they experience being reduced to their limitations, with little attention given to their views, preferences or agency</w:t>
      </w:r>
      <w:r w:rsidR="0081242B" w:rsidRPr="004944AD">
        <w:rPr>
          <w:rStyle w:val="FootnoteReference"/>
          <w:rFonts w:ascii="Open Sans" w:hAnsi="Open Sans" w:cs="Open Sans"/>
        </w:rPr>
        <w:footnoteReference w:id="22"/>
      </w:r>
      <w:r w:rsidR="0010115F" w:rsidRPr="004944AD">
        <w:rPr>
          <w:rFonts w:ascii="Open Sans" w:hAnsi="Open Sans" w:cs="Open Sans"/>
        </w:rPr>
        <w:t>.</w:t>
      </w:r>
      <w:r w:rsidR="00170C74" w:rsidRPr="004944AD">
        <w:rPr>
          <w:rFonts w:ascii="Open Sans" w:hAnsi="Open Sans" w:cs="Open Sans"/>
        </w:rPr>
        <w:t xml:space="preserve"> </w:t>
      </w:r>
    </w:p>
    <w:p w14:paraId="0C9E704F" w14:textId="08D79F6B" w:rsidR="0010115F" w:rsidRPr="004944AD" w:rsidRDefault="0010115F" w:rsidP="004944AD">
      <w:pPr>
        <w:spacing w:line="240" w:lineRule="auto"/>
        <w:rPr>
          <w:rFonts w:ascii="Open Sans" w:hAnsi="Open Sans" w:cs="Open Sans"/>
        </w:rPr>
      </w:pPr>
      <w:r w:rsidRPr="004944AD">
        <w:rPr>
          <w:rFonts w:ascii="Open Sans" w:hAnsi="Open Sans" w:cs="Open Sans"/>
        </w:rPr>
        <w:t>In 2024, the Child’s Act (</w:t>
      </w:r>
      <w:r w:rsidRPr="004944AD">
        <w:rPr>
          <w:rFonts w:ascii="Open Sans" w:hAnsi="Open Sans" w:cs="Open Sans"/>
          <w:i/>
          <w:iCs/>
        </w:rPr>
        <w:t>Barnets Lov</w:t>
      </w:r>
      <w:r w:rsidRPr="004944AD">
        <w:rPr>
          <w:rFonts w:ascii="Open Sans" w:hAnsi="Open Sans" w:cs="Open Sans"/>
        </w:rPr>
        <w:t>) entered into force with the explicit aim of strengthening children’s rights, including their right to have their views heard and given due weight in all decisions affecting them, in line with Article 12 of the UN Convention on the Rights of the Child. While the legislation marks a significant step towards formalising children's participation rights, the practical implementation of these provisions is still evolving and will require close monitoring.</w:t>
      </w:r>
    </w:p>
    <w:p w14:paraId="297C5F08" w14:textId="408FB455" w:rsidR="0081242B" w:rsidRPr="004944AD" w:rsidRDefault="0081242B" w:rsidP="004944AD">
      <w:pPr>
        <w:pStyle w:val="ListParagraph"/>
        <w:numPr>
          <w:ilvl w:val="0"/>
          <w:numId w:val="26"/>
        </w:numPr>
        <w:spacing w:line="240" w:lineRule="auto"/>
        <w:rPr>
          <w:rFonts w:ascii="Open Sans" w:hAnsi="Open Sans" w:cs="Open Sans"/>
        </w:rPr>
      </w:pPr>
      <w:r w:rsidRPr="004944AD">
        <w:rPr>
          <w:rFonts w:ascii="Open Sans" w:hAnsi="Open Sans" w:cs="Open Sans"/>
        </w:rPr>
        <w:t xml:space="preserve">How does the </w:t>
      </w:r>
      <w:r w:rsidR="00E16DAF" w:rsidRPr="004944AD">
        <w:rPr>
          <w:rFonts w:ascii="Open Sans" w:hAnsi="Open Sans" w:cs="Open Sans"/>
          <w:iCs/>
        </w:rPr>
        <w:t>government</w:t>
      </w:r>
      <w:r w:rsidR="00E16DAF" w:rsidRPr="004944AD">
        <w:rPr>
          <w:rFonts w:ascii="Open Sans" w:hAnsi="Open Sans" w:cs="Open Sans"/>
        </w:rPr>
        <w:t xml:space="preserve"> </w:t>
      </w:r>
      <w:r w:rsidR="00C42BA6" w:rsidRPr="004944AD">
        <w:rPr>
          <w:rFonts w:ascii="Open Sans" w:hAnsi="Open Sans" w:cs="Open Sans"/>
        </w:rPr>
        <w:t xml:space="preserve">plan to </w:t>
      </w:r>
      <w:r w:rsidRPr="004944AD">
        <w:rPr>
          <w:rFonts w:ascii="Open Sans" w:hAnsi="Open Sans" w:cs="Open Sans"/>
        </w:rPr>
        <w:t>ensure that children with special support needs, including those with disabilities, chronic illness or in alternative care, are effectively heard and involved in decisions affecting them</w:t>
      </w:r>
      <w:r w:rsidR="004C66EB" w:rsidRPr="004944AD">
        <w:rPr>
          <w:rFonts w:ascii="Open Sans" w:hAnsi="Open Sans" w:cs="Open Sans"/>
        </w:rPr>
        <w:t xml:space="preserve">? </w:t>
      </w:r>
    </w:p>
    <w:p w14:paraId="6FF77EAE" w14:textId="77777777" w:rsidR="00B87CAA" w:rsidRPr="004944AD" w:rsidRDefault="00B87CAA" w:rsidP="004944AD">
      <w:pPr>
        <w:spacing w:line="240" w:lineRule="auto"/>
        <w:rPr>
          <w:rFonts w:ascii="Open Sans" w:hAnsi="Open Sans" w:cs="Open Sans"/>
          <w:b/>
        </w:rPr>
      </w:pPr>
      <w:bookmarkStart w:id="22" w:name="_Toc201775419"/>
    </w:p>
    <w:p w14:paraId="1B781B95" w14:textId="5253B299" w:rsidR="00B87CAA" w:rsidRPr="004944AD" w:rsidRDefault="00B87CAA" w:rsidP="00982020">
      <w:pPr>
        <w:pStyle w:val="Heading3"/>
      </w:pPr>
      <w:bookmarkStart w:id="23" w:name="_Toc202451800"/>
      <w:r w:rsidRPr="004944AD">
        <w:t>Respect for the views of the child in preparing potential crises</w:t>
      </w:r>
      <w:bookmarkEnd w:id="22"/>
      <w:bookmarkEnd w:id="23"/>
      <w:r w:rsidRPr="004944AD">
        <w:t xml:space="preserve">  </w:t>
      </w:r>
    </w:p>
    <w:p w14:paraId="69C6ECA2" w14:textId="51ABB888" w:rsidR="00B87CAA" w:rsidRPr="004944AD" w:rsidRDefault="00B87CAA" w:rsidP="004944AD">
      <w:pPr>
        <w:spacing w:line="240" w:lineRule="auto"/>
        <w:rPr>
          <w:rFonts w:ascii="Open Sans" w:hAnsi="Open Sans" w:cs="Open Sans"/>
          <w:lang w:val="en-US"/>
        </w:rPr>
      </w:pPr>
      <w:r w:rsidRPr="004944AD">
        <w:rPr>
          <w:rFonts w:ascii="Open Sans" w:hAnsi="Open Sans" w:cs="Open Sans"/>
          <w:lang w:val="en-US"/>
        </w:rPr>
        <w:t>In recent years, the risk of new crises has increased. After COVID-19, we have become acutely aware that a new pandemic could emerge. It is also widely recogni</w:t>
      </w:r>
      <w:r w:rsidR="00C42BA6" w:rsidRPr="004944AD">
        <w:rPr>
          <w:rFonts w:ascii="Open Sans" w:hAnsi="Open Sans" w:cs="Open Sans"/>
          <w:lang w:val="en-US"/>
        </w:rPr>
        <w:t>z</w:t>
      </w:r>
      <w:r w:rsidRPr="004944AD">
        <w:rPr>
          <w:rFonts w:ascii="Open Sans" w:hAnsi="Open Sans" w:cs="Open Sans"/>
          <w:lang w:val="en-US"/>
        </w:rPr>
        <w:t>e</w:t>
      </w:r>
      <w:r w:rsidR="00C42BA6" w:rsidRPr="004944AD">
        <w:rPr>
          <w:rFonts w:ascii="Open Sans" w:hAnsi="Open Sans" w:cs="Open Sans"/>
          <w:lang w:val="en-US"/>
        </w:rPr>
        <w:t>d</w:t>
      </w:r>
      <w:r w:rsidRPr="004944AD">
        <w:rPr>
          <w:rFonts w:ascii="Open Sans" w:hAnsi="Open Sans" w:cs="Open Sans"/>
          <w:lang w:val="en-US"/>
        </w:rPr>
        <w:t xml:space="preserve"> that extreme weather events will become more frequent, and that the current geopolitical situation may create instability and affect national security and supply chains</w:t>
      </w:r>
      <w:r w:rsidRPr="004944AD">
        <w:rPr>
          <w:rStyle w:val="FootnoteReference"/>
          <w:rFonts w:ascii="Open Sans" w:hAnsi="Open Sans" w:cs="Open Sans"/>
          <w:lang w:val="en-US"/>
        </w:rPr>
        <w:footnoteReference w:id="23"/>
      </w:r>
      <w:r w:rsidRPr="004944AD">
        <w:rPr>
          <w:rFonts w:ascii="Open Sans" w:hAnsi="Open Sans" w:cs="Open Sans"/>
          <w:lang w:val="en-US"/>
        </w:rPr>
        <w:t>. During times of crisis, children are particularly vulnerable, and it is crucial to place special emphasis on respecting and protecting their rights.</w:t>
      </w:r>
    </w:p>
    <w:p w14:paraId="0F70E3F6" w14:textId="295DB210" w:rsidR="00B87CAA" w:rsidRPr="004944AD" w:rsidRDefault="00B87CAA" w:rsidP="004944AD">
      <w:pPr>
        <w:spacing w:line="240" w:lineRule="auto"/>
        <w:rPr>
          <w:rFonts w:ascii="Open Sans" w:hAnsi="Open Sans" w:cs="Open Sans"/>
          <w:lang w:val="en-US"/>
        </w:rPr>
      </w:pPr>
      <w:r w:rsidRPr="004944AD">
        <w:rPr>
          <w:rFonts w:ascii="Open Sans" w:hAnsi="Open Sans" w:cs="Open Sans"/>
          <w:lang w:val="en-US"/>
        </w:rPr>
        <w:t xml:space="preserve">During the COVID-19 crisis in Denmark (2020–2021), children were not involved in decisions before or during the national lockdown. This has shown the importance of being better prepared next time. However, the Government has not yet presented a national strategy for how children will be formally involved before and during a future crisis. </w:t>
      </w:r>
    </w:p>
    <w:p w14:paraId="78E6176D" w14:textId="0A84D8A5" w:rsidR="00B87CAA" w:rsidRPr="004944AD" w:rsidRDefault="00AF267A" w:rsidP="004944AD">
      <w:pPr>
        <w:pStyle w:val="ListParagraph"/>
        <w:numPr>
          <w:ilvl w:val="0"/>
          <w:numId w:val="26"/>
        </w:numPr>
        <w:spacing w:line="240" w:lineRule="auto"/>
        <w:rPr>
          <w:rFonts w:ascii="Open Sans" w:hAnsi="Open Sans" w:cs="Open Sans"/>
          <w:lang w:val="en-US"/>
        </w:rPr>
      </w:pPr>
      <w:r w:rsidRPr="004944AD">
        <w:rPr>
          <w:rFonts w:ascii="Open Sans" w:hAnsi="Open Sans" w:cs="Open Sans"/>
          <w:lang w:val="en-US"/>
        </w:rPr>
        <w:t>W</w:t>
      </w:r>
      <w:r w:rsidR="00B87CAA" w:rsidRPr="004944AD">
        <w:rPr>
          <w:rFonts w:ascii="Open Sans" w:hAnsi="Open Sans" w:cs="Open Sans"/>
          <w:lang w:val="en-US"/>
        </w:rPr>
        <w:t>hat specific measures will the Government take to ensure that children are systematically involved in decision-making processes before and during future crises?</w:t>
      </w:r>
    </w:p>
    <w:p w14:paraId="28140D56" w14:textId="245065AD" w:rsidR="007241D1" w:rsidRPr="00242D87" w:rsidRDefault="00242D87" w:rsidP="00242D87">
      <w:pPr>
        <w:spacing w:line="259" w:lineRule="auto"/>
        <w:rPr>
          <w:rFonts w:ascii="Open Sans ExtraBold" w:eastAsiaTheme="majorEastAsia" w:hAnsi="Open Sans ExtraBold" w:cs="Open Sans ExtraBold"/>
          <w:b/>
          <w:color w:val="000000" w:themeColor="text1"/>
          <w:szCs w:val="18"/>
        </w:rPr>
      </w:pPr>
      <w:r>
        <w:br w:type="page"/>
      </w:r>
    </w:p>
    <w:p w14:paraId="7A6710D2" w14:textId="7AD10788" w:rsidR="00AE01CA" w:rsidRPr="004944AD" w:rsidRDefault="00560301" w:rsidP="00242D87">
      <w:pPr>
        <w:pStyle w:val="Heading2"/>
      </w:pPr>
      <w:bookmarkStart w:id="24" w:name="_Toc202451801"/>
      <w:r w:rsidRPr="004944AD">
        <w:lastRenderedPageBreak/>
        <w:t xml:space="preserve">Best interests of the </w:t>
      </w:r>
      <w:r w:rsidR="00105E1C" w:rsidRPr="004944AD">
        <w:t>child (</w:t>
      </w:r>
      <w:r w:rsidR="00F154DD" w:rsidRPr="004944AD">
        <w:t>a</w:t>
      </w:r>
      <w:r w:rsidR="00105E1C" w:rsidRPr="004944AD">
        <w:t>rt. 3)</w:t>
      </w:r>
      <w:bookmarkEnd w:id="24"/>
    </w:p>
    <w:p w14:paraId="35E71D99" w14:textId="77777777" w:rsidR="007241D1" w:rsidRPr="004944AD" w:rsidRDefault="007241D1" w:rsidP="004944AD">
      <w:pPr>
        <w:spacing w:line="240" w:lineRule="auto"/>
        <w:rPr>
          <w:rFonts w:ascii="Open Sans" w:hAnsi="Open Sans" w:cs="Open Sans"/>
        </w:rPr>
      </w:pPr>
    </w:p>
    <w:p w14:paraId="2E7EFE06" w14:textId="32EA9268" w:rsidR="008C289D" w:rsidRPr="004944AD" w:rsidRDefault="008C289D" w:rsidP="00982020">
      <w:pPr>
        <w:pStyle w:val="Heading3"/>
        <w:rPr>
          <w:highlight w:val="yellow"/>
        </w:rPr>
      </w:pPr>
      <w:bookmarkStart w:id="25" w:name="_Toc202451802"/>
      <w:r w:rsidRPr="004944AD">
        <w:t>Structural settings and legislation affecting children negatively</w:t>
      </w:r>
      <w:bookmarkEnd w:id="25"/>
      <w:r w:rsidRPr="004944AD">
        <w:t xml:space="preserve"> </w:t>
      </w:r>
    </w:p>
    <w:p w14:paraId="58E3EFEA" w14:textId="52F992A1" w:rsidR="008C289D" w:rsidRPr="004944AD" w:rsidRDefault="00105E1C" w:rsidP="004944AD">
      <w:pPr>
        <w:spacing w:line="240" w:lineRule="auto"/>
        <w:rPr>
          <w:rFonts w:ascii="Open Sans" w:hAnsi="Open Sans" w:cs="Open Sans"/>
          <w:iCs/>
        </w:rPr>
      </w:pPr>
      <w:r w:rsidRPr="004944AD">
        <w:rPr>
          <w:rFonts w:ascii="Open Sans" w:hAnsi="Open Sans" w:cs="Open Sans"/>
          <w:iCs/>
        </w:rPr>
        <w:t>There is</w:t>
      </w:r>
      <w:r w:rsidR="008C289D" w:rsidRPr="004944AD">
        <w:rPr>
          <w:rFonts w:ascii="Open Sans" w:hAnsi="Open Sans" w:cs="Open Sans"/>
          <w:iCs/>
        </w:rPr>
        <w:t xml:space="preserve"> a shift in many areas, to a political tendency where children are viewed as problems or violators instead of children in need of help. Often the suggested solution regarding children who </w:t>
      </w:r>
      <w:r w:rsidR="007E54C2" w:rsidRPr="004944AD">
        <w:rPr>
          <w:rFonts w:ascii="Open Sans" w:hAnsi="Open Sans" w:cs="Open Sans"/>
          <w:iCs/>
        </w:rPr>
        <w:t>are</w:t>
      </w:r>
      <w:r w:rsidR="008C289D" w:rsidRPr="004944AD">
        <w:rPr>
          <w:rFonts w:ascii="Open Sans" w:hAnsi="Open Sans" w:cs="Open Sans"/>
          <w:iCs/>
        </w:rPr>
        <w:t xml:space="preserve"> showing problematic </w:t>
      </w:r>
      <w:r w:rsidR="005C3640" w:rsidRPr="004944AD">
        <w:rPr>
          <w:rFonts w:ascii="Open Sans" w:hAnsi="Open Sans" w:cs="Open Sans"/>
          <w:iCs/>
        </w:rPr>
        <w:t>behaviour</w:t>
      </w:r>
      <w:r w:rsidR="008C289D" w:rsidRPr="004944AD">
        <w:rPr>
          <w:rFonts w:ascii="Open Sans" w:hAnsi="Open Sans" w:cs="Open Sans"/>
          <w:iCs/>
        </w:rPr>
        <w:t xml:space="preserve"> is to isolate the children in question and remove them from the community they are a part of</w:t>
      </w:r>
      <w:r w:rsidR="007650DC" w:rsidRPr="004944AD">
        <w:rPr>
          <w:rFonts w:ascii="Open Sans" w:hAnsi="Open Sans" w:cs="Open Sans"/>
          <w:iCs/>
        </w:rPr>
        <w:t>,</w:t>
      </w:r>
      <w:r w:rsidR="008C289D" w:rsidRPr="004944AD">
        <w:rPr>
          <w:rFonts w:ascii="Open Sans" w:hAnsi="Open Sans" w:cs="Open Sans"/>
          <w:iCs/>
        </w:rPr>
        <w:t xml:space="preserve"> </w:t>
      </w:r>
      <w:r w:rsidR="007650DC" w:rsidRPr="004944AD">
        <w:rPr>
          <w:rFonts w:ascii="Open Sans" w:hAnsi="Open Sans" w:cs="Open Sans"/>
          <w:iCs/>
        </w:rPr>
        <w:t>e.g.</w:t>
      </w:r>
      <w:r w:rsidR="008C289D" w:rsidRPr="004944AD">
        <w:rPr>
          <w:rFonts w:ascii="Open Sans" w:hAnsi="Open Sans" w:cs="Open Sans"/>
          <w:iCs/>
        </w:rPr>
        <w:t xml:space="preserve"> schools. </w:t>
      </w:r>
      <w:r w:rsidR="004C66EB" w:rsidRPr="004944AD">
        <w:rPr>
          <w:rFonts w:ascii="Open Sans" w:hAnsi="Open Sans" w:cs="Open Sans"/>
          <w:iCs/>
        </w:rPr>
        <w:t xml:space="preserve">Instead, the focus should be on how to create the right conditions to safeguard the best interests of children in schools and daycare, and on fostering a shared understanding that this requires appropriate frameworks and financial resources. </w:t>
      </w:r>
    </w:p>
    <w:p w14:paraId="3B77C5A4" w14:textId="5CF36FFF" w:rsidR="008C289D" w:rsidRPr="004944AD" w:rsidRDefault="008C289D" w:rsidP="004944AD">
      <w:pPr>
        <w:spacing w:line="240" w:lineRule="auto"/>
        <w:rPr>
          <w:rFonts w:ascii="Open Sans" w:hAnsi="Open Sans" w:cs="Open Sans"/>
          <w:iCs/>
        </w:rPr>
      </w:pPr>
      <w:r w:rsidRPr="004944AD">
        <w:rPr>
          <w:rFonts w:ascii="Open Sans" w:hAnsi="Open Sans" w:cs="Open Sans"/>
          <w:iCs/>
        </w:rPr>
        <w:t>Furthermore, the government has announced</w:t>
      </w:r>
      <w:r w:rsidR="006F23A9" w:rsidRPr="004944AD">
        <w:rPr>
          <w:rFonts w:ascii="Open Sans" w:hAnsi="Open Sans" w:cs="Open Sans"/>
          <w:iCs/>
        </w:rPr>
        <w:t xml:space="preserve"> a reduction of </w:t>
      </w:r>
      <w:r w:rsidRPr="004944AD">
        <w:rPr>
          <w:rFonts w:ascii="Open Sans" w:hAnsi="Open Sans" w:cs="Open Sans"/>
          <w:iCs/>
        </w:rPr>
        <w:t>6</w:t>
      </w:r>
      <w:r w:rsidR="006F23A9" w:rsidRPr="004944AD">
        <w:rPr>
          <w:rFonts w:ascii="Open Sans" w:hAnsi="Open Sans" w:cs="Open Sans"/>
          <w:iCs/>
        </w:rPr>
        <w:t>,</w:t>
      </w:r>
      <w:r w:rsidRPr="004944AD">
        <w:rPr>
          <w:rFonts w:ascii="Open Sans" w:hAnsi="Open Sans" w:cs="Open Sans"/>
          <w:iCs/>
        </w:rPr>
        <w:t xml:space="preserve">500 </w:t>
      </w:r>
      <w:r w:rsidR="006F23A9" w:rsidRPr="004944AD">
        <w:rPr>
          <w:rFonts w:ascii="Open Sans" w:hAnsi="Open Sans" w:cs="Open Sans"/>
          <w:iCs/>
        </w:rPr>
        <w:t>government positions</w:t>
      </w:r>
      <w:r w:rsidRPr="004944AD">
        <w:rPr>
          <w:rStyle w:val="FootnoteReference"/>
          <w:rFonts w:ascii="Open Sans" w:hAnsi="Open Sans" w:cs="Open Sans"/>
          <w:iCs/>
        </w:rPr>
        <w:footnoteReference w:id="24"/>
      </w:r>
      <w:r w:rsidR="009D6376" w:rsidRPr="004944AD">
        <w:rPr>
          <w:rFonts w:ascii="Open Sans" w:hAnsi="Open Sans" w:cs="Open Sans"/>
          <w:iCs/>
        </w:rPr>
        <w:t>, i</w:t>
      </w:r>
      <w:r w:rsidRPr="004944AD">
        <w:rPr>
          <w:rFonts w:ascii="Open Sans" w:hAnsi="Open Sans" w:cs="Open Sans"/>
          <w:iCs/>
        </w:rPr>
        <w:t>ncluding cut</w:t>
      </w:r>
      <w:r w:rsidR="006F23A9" w:rsidRPr="004944AD">
        <w:rPr>
          <w:rFonts w:ascii="Open Sans" w:hAnsi="Open Sans" w:cs="Open Sans"/>
          <w:iCs/>
        </w:rPr>
        <w:t xml:space="preserve">backs in </w:t>
      </w:r>
      <w:r w:rsidRPr="004944AD">
        <w:rPr>
          <w:rFonts w:ascii="Open Sans" w:hAnsi="Open Sans" w:cs="Open Sans"/>
          <w:iCs/>
        </w:rPr>
        <w:t xml:space="preserve">supervision and control </w:t>
      </w:r>
      <w:r w:rsidR="006F23A9" w:rsidRPr="004944AD">
        <w:rPr>
          <w:rFonts w:ascii="Open Sans" w:hAnsi="Open Sans" w:cs="Open Sans"/>
          <w:iCs/>
        </w:rPr>
        <w:t>across various areas of public</w:t>
      </w:r>
      <w:r w:rsidRPr="004944AD">
        <w:rPr>
          <w:rFonts w:ascii="Open Sans" w:hAnsi="Open Sans" w:cs="Open Sans"/>
          <w:iCs/>
        </w:rPr>
        <w:t xml:space="preserve"> institutions that might affect children directly or indirectly.</w:t>
      </w:r>
    </w:p>
    <w:p w14:paraId="08B10E01" w14:textId="6FF7A436" w:rsidR="008C289D" w:rsidRPr="004944AD" w:rsidRDefault="008C289D" w:rsidP="004944AD">
      <w:pPr>
        <w:pStyle w:val="ListParagraph"/>
        <w:numPr>
          <w:ilvl w:val="0"/>
          <w:numId w:val="3"/>
        </w:numPr>
        <w:spacing w:after="0" w:line="240" w:lineRule="auto"/>
        <w:rPr>
          <w:rFonts w:ascii="Open Sans" w:hAnsi="Open Sans" w:cs="Open Sans"/>
        </w:rPr>
      </w:pPr>
      <w:r w:rsidRPr="004944AD">
        <w:rPr>
          <w:rFonts w:ascii="Open Sans" w:hAnsi="Open Sans" w:cs="Open Sans"/>
        </w:rPr>
        <w:t xml:space="preserve">How will the </w:t>
      </w:r>
      <w:r w:rsidR="00E16DAF" w:rsidRPr="004944AD">
        <w:rPr>
          <w:rFonts w:ascii="Open Sans" w:hAnsi="Open Sans" w:cs="Open Sans"/>
          <w:iCs/>
        </w:rPr>
        <w:t>government</w:t>
      </w:r>
      <w:r w:rsidRPr="004944AD">
        <w:rPr>
          <w:rFonts w:ascii="Open Sans" w:hAnsi="Open Sans" w:cs="Open Sans"/>
        </w:rPr>
        <w:t xml:space="preserve"> ensure that the best interest of the child is defined on individual level in a specific situation and not by society norms or political views?</w:t>
      </w:r>
    </w:p>
    <w:p w14:paraId="3D19D2BD" w14:textId="77777777" w:rsidR="00433158" w:rsidRPr="004944AD" w:rsidRDefault="00433158" w:rsidP="004944AD">
      <w:pPr>
        <w:pStyle w:val="ListParagraph"/>
        <w:spacing w:after="0" w:line="240" w:lineRule="auto"/>
        <w:rPr>
          <w:rFonts w:ascii="Open Sans" w:hAnsi="Open Sans" w:cs="Open Sans"/>
        </w:rPr>
      </w:pPr>
    </w:p>
    <w:p w14:paraId="54F1AB0F" w14:textId="29436CE0" w:rsidR="008C289D" w:rsidRPr="004944AD" w:rsidRDefault="008C289D" w:rsidP="004944AD">
      <w:pPr>
        <w:pStyle w:val="ListParagraph"/>
        <w:numPr>
          <w:ilvl w:val="0"/>
          <w:numId w:val="3"/>
        </w:numPr>
        <w:spacing w:after="0" w:line="240" w:lineRule="auto"/>
        <w:rPr>
          <w:rFonts w:ascii="Open Sans" w:hAnsi="Open Sans" w:cs="Open Sans"/>
        </w:rPr>
      </w:pPr>
      <w:r w:rsidRPr="004944AD">
        <w:rPr>
          <w:rFonts w:ascii="Open Sans" w:hAnsi="Open Sans" w:cs="Open Sans"/>
        </w:rPr>
        <w:t xml:space="preserve">How will the </w:t>
      </w:r>
      <w:r w:rsidR="00E16DAF" w:rsidRPr="004944AD">
        <w:rPr>
          <w:rFonts w:ascii="Open Sans" w:hAnsi="Open Sans" w:cs="Open Sans"/>
          <w:iCs/>
        </w:rPr>
        <w:t>government</w:t>
      </w:r>
      <w:r w:rsidRPr="004944AD">
        <w:rPr>
          <w:rFonts w:ascii="Open Sans" w:hAnsi="Open Sans" w:cs="Open Sans"/>
        </w:rPr>
        <w:t xml:space="preserve"> ensure that the childre</w:t>
      </w:r>
      <w:r w:rsidR="00713738" w:rsidRPr="004944AD">
        <w:rPr>
          <w:rFonts w:ascii="Open Sans" w:hAnsi="Open Sans" w:cs="Open Sans"/>
        </w:rPr>
        <w:t>n´</w:t>
      </w:r>
      <w:r w:rsidRPr="004944AD">
        <w:rPr>
          <w:rFonts w:ascii="Open Sans" w:hAnsi="Open Sans" w:cs="Open Sans"/>
        </w:rPr>
        <w:t>s best interest</w:t>
      </w:r>
      <w:r w:rsidR="009E778E" w:rsidRPr="004944AD">
        <w:rPr>
          <w:rFonts w:ascii="Open Sans" w:hAnsi="Open Sans" w:cs="Open Sans"/>
        </w:rPr>
        <w:t>s</w:t>
      </w:r>
      <w:r w:rsidRPr="004944AD">
        <w:rPr>
          <w:rFonts w:ascii="Open Sans" w:hAnsi="Open Sans" w:cs="Open Sans"/>
        </w:rPr>
        <w:t xml:space="preserve"> are held high when continuously deciding cutbacks on resources?</w:t>
      </w:r>
    </w:p>
    <w:p w14:paraId="3C9CFCAC" w14:textId="77777777" w:rsidR="00433158" w:rsidRPr="004944AD" w:rsidRDefault="00433158" w:rsidP="004944AD">
      <w:pPr>
        <w:pStyle w:val="ListParagraph"/>
        <w:spacing w:after="0" w:line="240" w:lineRule="auto"/>
        <w:rPr>
          <w:rFonts w:ascii="Open Sans" w:hAnsi="Open Sans" w:cs="Open Sans"/>
        </w:rPr>
      </w:pPr>
    </w:p>
    <w:p w14:paraId="563C42B4" w14:textId="181E4604" w:rsidR="008C289D" w:rsidRPr="004944AD" w:rsidRDefault="00433158" w:rsidP="004944AD">
      <w:pPr>
        <w:pStyle w:val="ListParagraph"/>
        <w:numPr>
          <w:ilvl w:val="0"/>
          <w:numId w:val="3"/>
        </w:numPr>
        <w:spacing w:after="0" w:line="240" w:lineRule="auto"/>
        <w:rPr>
          <w:rFonts w:ascii="Open Sans" w:hAnsi="Open Sans" w:cs="Open Sans"/>
        </w:rPr>
      </w:pPr>
      <w:r w:rsidRPr="004944AD">
        <w:rPr>
          <w:rFonts w:ascii="Open Sans" w:hAnsi="Open Sans" w:cs="Open Sans"/>
        </w:rPr>
        <w:t>H</w:t>
      </w:r>
      <w:r w:rsidR="008C289D" w:rsidRPr="004944AD">
        <w:rPr>
          <w:rFonts w:ascii="Open Sans" w:hAnsi="Open Sans" w:cs="Open Sans"/>
        </w:rPr>
        <w:t xml:space="preserve">ow will the </w:t>
      </w:r>
      <w:r w:rsidR="00E16DAF" w:rsidRPr="004944AD">
        <w:rPr>
          <w:rFonts w:ascii="Open Sans" w:hAnsi="Open Sans" w:cs="Open Sans"/>
          <w:iCs/>
        </w:rPr>
        <w:t>government</w:t>
      </w:r>
      <w:r w:rsidR="008C289D" w:rsidRPr="004944AD">
        <w:rPr>
          <w:rFonts w:ascii="Open Sans" w:hAnsi="Open Sans" w:cs="Open Sans"/>
        </w:rPr>
        <w:t xml:space="preserve"> guarantee a shift in focus on children from reactions to prevention?</w:t>
      </w:r>
    </w:p>
    <w:p w14:paraId="346606E1" w14:textId="77777777" w:rsidR="00433158" w:rsidRPr="004944AD" w:rsidRDefault="00433158" w:rsidP="004944AD">
      <w:pPr>
        <w:pStyle w:val="ListParagraph"/>
        <w:spacing w:after="0" w:line="240" w:lineRule="auto"/>
        <w:rPr>
          <w:rFonts w:ascii="Open Sans" w:hAnsi="Open Sans" w:cs="Open Sans"/>
        </w:rPr>
      </w:pPr>
    </w:p>
    <w:p w14:paraId="759CAD77" w14:textId="18A4123A" w:rsidR="008C289D" w:rsidRPr="004944AD" w:rsidRDefault="008C289D" w:rsidP="004944AD">
      <w:pPr>
        <w:pStyle w:val="ListParagraph"/>
        <w:numPr>
          <w:ilvl w:val="0"/>
          <w:numId w:val="3"/>
        </w:numPr>
        <w:spacing w:after="0" w:line="240" w:lineRule="auto"/>
        <w:rPr>
          <w:rFonts w:ascii="Open Sans" w:hAnsi="Open Sans" w:cs="Open Sans"/>
        </w:rPr>
      </w:pPr>
      <w:r w:rsidRPr="004944AD">
        <w:rPr>
          <w:rFonts w:ascii="Open Sans" w:hAnsi="Open Sans" w:cs="Open Sans"/>
        </w:rPr>
        <w:t xml:space="preserve">How will the </w:t>
      </w:r>
      <w:r w:rsidR="00E16DAF" w:rsidRPr="004944AD">
        <w:rPr>
          <w:rFonts w:ascii="Open Sans" w:hAnsi="Open Sans" w:cs="Open Sans"/>
          <w:iCs/>
        </w:rPr>
        <w:t>government</w:t>
      </w:r>
      <w:r w:rsidR="00E16DAF" w:rsidRPr="004944AD">
        <w:rPr>
          <w:rFonts w:ascii="Open Sans" w:hAnsi="Open Sans" w:cs="Open Sans"/>
        </w:rPr>
        <w:t xml:space="preserve"> </w:t>
      </w:r>
      <w:r w:rsidRPr="004944AD">
        <w:rPr>
          <w:rFonts w:ascii="Open Sans" w:hAnsi="Open Sans" w:cs="Open Sans"/>
        </w:rPr>
        <w:t>ensure that children are seen as rights holders in every aspect of their lives?</w:t>
      </w:r>
    </w:p>
    <w:p w14:paraId="700FA69A" w14:textId="346A7AC0" w:rsidR="00DD7FE9" w:rsidRPr="004944AD" w:rsidRDefault="00242D87" w:rsidP="00242D87">
      <w:pPr>
        <w:spacing w:line="259" w:lineRule="auto"/>
        <w:rPr>
          <w:rFonts w:ascii="Open Sans" w:hAnsi="Open Sans" w:cs="Open Sans"/>
        </w:rPr>
      </w:pPr>
      <w:r>
        <w:rPr>
          <w:rFonts w:ascii="Open Sans" w:hAnsi="Open Sans" w:cs="Open Sans"/>
        </w:rPr>
        <w:br w:type="page"/>
      </w:r>
    </w:p>
    <w:p w14:paraId="60D2AAA5" w14:textId="129C25CF" w:rsidR="00771FD8" w:rsidRPr="004944AD" w:rsidRDefault="00771FD8" w:rsidP="00435381">
      <w:pPr>
        <w:pStyle w:val="Heading1"/>
      </w:pPr>
      <w:bookmarkStart w:id="26" w:name="_Toc202451803"/>
      <w:r w:rsidRPr="004944AD">
        <w:lastRenderedPageBreak/>
        <w:t>Civil Rights and Freedoms (arts. 7</w:t>
      </w:r>
      <w:r w:rsidR="00F154DD" w:rsidRPr="004944AD">
        <w:t>-</w:t>
      </w:r>
      <w:r w:rsidRPr="004944AD">
        <w:t>8 and 13-17</w:t>
      </w:r>
      <w:r w:rsidR="00066EAB" w:rsidRPr="004944AD">
        <w:t>)</w:t>
      </w:r>
      <w:bookmarkEnd w:id="26"/>
    </w:p>
    <w:p w14:paraId="4F939C50" w14:textId="67FE7E2B" w:rsidR="00771FD8" w:rsidRPr="004944AD" w:rsidRDefault="00771FD8" w:rsidP="004944AD">
      <w:pPr>
        <w:spacing w:line="240" w:lineRule="auto"/>
        <w:rPr>
          <w:rFonts w:ascii="Open Sans" w:hAnsi="Open Sans" w:cs="Open Sans"/>
          <w:b/>
          <w:bCs/>
        </w:rPr>
      </w:pPr>
    </w:p>
    <w:p w14:paraId="3DC75BD6" w14:textId="44FE596D" w:rsidR="00C23846" w:rsidRPr="004944AD" w:rsidRDefault="004C66EB" w:rsidP="00982020">
      <w:pPr>
        <w:pStyle w:val="Heading3"/>
      </w:pPr>
      <w:bookmarkStart w:id="27" w:name="_Toc202451804"/>
      <w:r w:rsidRPr="004944AD">
        <w:t>International a</w:t>
      </w:r>
      <w:r w:rsidR="00C23846" w:rsidRPr="004944AD">
        <w:t>doption</w:t>
      </w:r>
      <w:bookmarkEnd w:id="27"/>
      <w:r w:rsidR="00C23846" w:rsidRPr="004944AD">
        <w:t xml:space="preserve"> </w:t>
      </w:r>
    </w:p>
    <w:p w14:paraId="241AF2CA" w14:textId="578C43B1" w:rsidR="00C23846" w:rsidRPr="004944AD" w:rsidRDefault="00C23846" w:rsidP="004944AD">
      <w:pPr>
        <w:spacing w:line="240" w:lineRule="auto"/>
        <w:rPr>
          <w:rFonts w:ascii="Open Sans" w:hAnsi="Open Sans" w:cs="Open Sans"/>
          <w:iCs/>
        </w:rPr>
      </w:pPr>
      <w:r w:rsidRPr="004944AD">
        <w:rPr>
          <w:rFonts w:ascii="Open Sans" w:hAnsi="Open Sans" w:cs="Open Sans"/>
          <w:iCs/>
        </w:rPr>
        <w:t xml:space="preserve">Denmark has throughout the years received many children to be adopted by Danish parents. Research has shown that many international </w:t>
      </w:r>
      <w:r w:rsidR="00AE5BCC" w:rsidRPr="004944AD">
        <w:rPr>
          <w:rFonts w:ascii="Open Sans" w:hAnsi="Open Sans" w:cs="Open Sans"/>
          <w:iCs/>
        </w:rPr>
        <w:t>adoptions</w:t>
      </w:r>
      <w:r w:rsidRPr="004944AD">
        <w:rPr>
          <w:rFonts w:ascii="Open Sans" w:hAnsi="Open Sans" w:cs="Open Sans"/>
          <w:iCs/>
        </w:rPr>
        <w:t xml:space="preserve"> may well have been illegal due to the lack of consent from the </w:t>
      </w:r>
      <w:r w:rsidR="004C66EB" w:rsidRPr="004944AD">
        <w:rPr>
          <w:rFonts w:ascii="Open Sans" w:hAnsi="Open Sans" w:cs="Open Sans"/>
          <w:iCs/>
        </w:rPr>
        <w:t xml:space="preserve">biological </w:t>
      </w:r>
      <w:r w:rsidRPr="004944AD">
        <w:rPr>
          <w:rFonts w:ascii="Open Sans" w:hAnsi="Open Sans" w:cs="Open Sans"/>
          <w:iCs/>
        </w:rPr>
        <w:t xml:space="preserve">parent(s). </w:t>
      </w:r>
      <w:r w:rsidR="009D6376" w:rsidRPr="004944AD">
        <w:rPr>
          <w:rFonts w:ascii="Open Sans" w:hAnsi="Open Sans" w:cs="Open Sans"/>
          <w:iCs/>
        </w:rPr>
        <w:t xml:space="preserve">While </w:t>
      </w:r>
      <w:r w:rsidRPr="004944AD">
        <w:rPr>
          <w:rFonts w:ascii="Open Sans" w:hAnsi="Open Sans" w:cs="Open Sans"/>
          <w:iCs/>
        </w:rPr>
        <w:t xml:space="preserve">Denmark has now put a stop to international adoptions, </w:t>
      </w:r>
      <w:r w:rsidR="009D6376" w:rsidRPr="004944AD">
        <w:rPr>
          <w:rFonts w:ascii="Open Sans" w:hAnsi="Open Sans" w:cs="Open Sans"/>
          <w:iCs/>
        </w:rPr>
        <w:t xml:space="preserve">the </w:t>
      </w:r>
      <w:r w:rsidRPr="004944AD">
        <w:rPr>
          <w:rFonts w:ascii="Open Sans" w:hAnsi="Open Sans" w:cs="Open Sans"/>
          <w:iCs/>
        </w:rPr>
        <w:t xml:space="preserve">rights of </w:t>
      </w:r>
      <w:r w:rsidR="009D6376" w:rsidRPr="004944AD">
        <w:rPr>
          <w:rFonts w:ascii="Open Sans" w:hAnsi="Open Sans" w:cs="Open Sans"/>
          <w:iCs/>
        </w:rPr>
        <w:t>already adopted childre</w:t>
      </w:r>
      <w:r w:rsidR="00133453" w:rsidRPr="004944AD">
        <w:rPr>
          <w:rFonts w:ascii="Open Sans" w:hAnsi="Open Sans" w:cs="Open Sans"/>
          <w:iCs/>
        </w:rPr>
        <w:t>n —including the right to know their origins and access legal redress—remain unaddressed in the current political agreement</w:t>
      </w:r>
      <w:r w:rsidRPr="004944AD">
        <w:rPr>
          <w:rStyle w:val="FootnoteReference"/>
          <w:rFonts w:ascii="Open Sans" w:hAnsi="Open Sans" w:cs="Open Sans"/>
          <w:iCs/>
        </w:rPr>
        <w:footnoteReference w:id="25"/>
      </w:r>
      <w:r w:rsidRPr="004944AD">
        <w:rPr>
          <w:rFonts w:ascii="Open Sans" w:hAnsi="Open Sans" w:cs="Open Sans"/>
          <w:iCs/>
        </w:rPr>
        <w:t xml:space="preserve">. </w:t>
      </w:r>
    </w:p>
    <w:p w14:paraId="38E10540" w14:textId="1E63142E" w:rsidR="00C23846" w:rsidRPr="004944AD" w:rsidRDefault="00C23846" w:rsidP="004944AD">
      <w:pPr>
        <w:pStyle w:val="ListParagraph"/>
        <w:numPr>
          <w:ilvl w:val="0"/>
          <w:numId w:val="11"/>
        </w:numPr>
        <w:spacing w:line="240" w:lineRule="auto"/>
        <w:rPr>
          <w:rFonts w:ascii="Open Sans" w:hAnsi="Open Sans" w:cs="Open Sans"/>
          <w:iCs/>
        </w:rPr>
      </w:pPr>
      <w:r w:rsidRPr="004944AD">
        <w:rPr>
          <w:rFonts w:ascii="Open Sans" w:hAnsi="Open Sans" w:cs="Open Sans"/>
          <w:iCs/>
        </w:rPr>
        <w:t xml:space="preserve">How will the </w:t>
      </w:r>
      <w:r w:rsidR="00E16DAF" w:rsidRPr="004944AD">
        <w:rPr>
          <w:rFonts w:ascii="Open Sans" w:hAnsi="Open Sans" w:cs="Open Sans"/>
          <w:iCs/>
        </w:rPr>
        <w:t xml:space="preserve">government </w:t>
      </w:r>
      <w:r w:rsidRPr="004944AD">
        <w:rPr>
          <w:rFonts w:ascii="Open Sans" w:hAnsi="Open Sans" w:cs="Open Sans"/>
          <w:iCs/>
        </w:rPr>
        <w:t>help adopted children to seek out their origin?</w:t>
      </w:r>
    </w:p>
    <w:p w14:paraId="2CA612E0" w14:textId="77777777" w:rsidR="00807F5D" w:rsidRPr="004944AD" w:rsidRDefault="00807F5D" w:rsidP="004944AD">
      <w:pPr>
        <w:pStyle w:val="ListParagraph"/>
        <w:spacing w:line="240" w:lineRule="auto"/>
        <w:rPr>
          <w:rFonts w:ascii="Open Sans" w:hAnsi="Open Sans" w:cs="Open Sans"/>
          <w:iCs/>
        </w:rPr>
      </w:pPr>
    </w:p>
    <w:p w14:paraId="2B93483C" w14:textId="5F52689D" w:rsidR="00C23846" w:rsidRPr="004944AD" w:rsidRDefault="00C23846" w:rsidP="004944AD">
      <w:pPr>
        <w:pStyle w:val="ListParagraph"/>
        <w:numPr>
          <w:ilvl w:val="0"/>
          <w:numId w:val="11"/>
        </w:numPr>
        <w:spacing w:line="240" w:lineRule="auto"/>
        <w:rPr>
          <w:rFonts w:ascii="Open Sans" w:hAnsi="Open Sans" w:cs="Open Sans"/>
          <w:iCs/>
        </w:rPr>
      </w:pPr>
      <w:r w:rsidRPr="004944AD">
        <w:rPr>
          <w:rFonts w:ascii="Open Sans" w:hAnsi="Open Sans" w:cs="Open Sans"/>
          <w:iCs/>
        </w:rPr>
        <w:t xml:space="preserve">How will the </w:t>
      </w:r>
      <w:r w:rsidR="00E16DAF" w:rsidRPr="004944AD">
        <w:rPr>
          <w:rFonts w:ascii="Open Sans" w:hAnsi="Open Sans" w:cs="Open Sans"/>
          <w:iCs/>
        </w:rPr>
        <w:t>government</w:t>
      </w:r>
      <w:r w:rsidRPr="004944AD">
        <w:rPr>
          <w:rFonts w:ascii="Open Sans" w:hAnsi="Open Sans" w:cs="Open Sans"/>
          <w:iCs/>
        </w:rPr>
        <w:t xml:space="preserve"> ensure legal justice for the children adopted </w:t>
      </w:r>
      <w:r w:rsidR="00AE5BCC" w:rsidRPr="004944AD">
        <w:rPr>
          <w:rFonts w:ascii="Open Sans" w:hAnsi="Open Sans" w:cs="Open Sans"/>
          <w:iCs/>
        </w:rPr>
        <w:t>throughout</w:t>
      </w:r>
      <w:r w:rsidRPr="004944AD">
        <w:rPr>
          <w:rFonts w:ascii="Open Sans" w:hAnsi="Open Sans" w:cs="Open Sans"/>
          <w:iCs/>
        </w:rPr>
        <w:t xml:space="preserve"> the years by Danish parents?</w:t>
      </w:r>
    </w:p>
    <w:p w14:paraId="0E6F86B5" w14:textId="77777777" w:rsidR="005256DA" w:rsidRPr="004944AD" w:rsidRDefault="005256DA" w:rsidP="004944AD">
      <w:pPr>
        <w:pStyle w:val="ListParagraph"/>
        <w:spacing w:line="240" w:lineRule="auto"/>
        <w:rPr>
          <w:rFonts w:ascii="Open Sans" w:hAnsi="Open Sans" w:cs="Open Sans"/>
          <w:iCs/>
        </w:rPr>
      </w:pPr>
    </w:p>
    <w:p w14:paraId="3E319009" w14:textId="1E679057" w:rsidR="005256DA" w:rsidRPr="004944AD" w:rsidRDefault="005256DA" w:rsidP="004944AD">
      <w:pPr>
        <w:pStyle w:val="ListParagraph"/>
        <w:numPr>
          <w:ilvl w:val="0"/>
          <w:numId w:val="11"/>
        </w:numPr>
        <w:spacing w:line="240" w:lineRule="auto"/>
        <w:rPr>
          <w:rFonts w:ascii="Open Sans" w:hAnsi="Open Sans" w:cs="Open Sans"/>
          <w:iCs/>
        </w:rPr>
      </w:pPr>
      <w:r w:rsidRPr="004944AD">
        <w:rPr>
          <w:rFonts w:ascii="Open Sans" w:hAnsi="Open Sans" w:cs="Open Sans"/>
          <w:iCs/>
        </w:rPr>
        <w:t>How will the government ensure that a future model for international adoption is in accordance with the rights of the child?</w:t>
      </w:r>
    </w:p>
    <w:p w14:paraId="71A568A6" w14:textId="77777777" w:rsidR="00807F5D" w:rsidRPr="004944AD" w:rsidRDefault="00807F5D" w:rsidP="004944AD">
      <w:pPr>
        <w:spacing w:line="240" w:lineRule="auto"/>
        <w:rPr>
          <w:rFonts w:ascii="Open Sans" w:hAnsi="Open Sans" w:cs="Open Sans"/>
          <w:iCs/>
        </w:rPr>
      </w:pPr>
    </w:p>
    <w:p w14:paraId="4C46F36C" w14:textId="71FE8693" w:rsidR="00C23846" w:rsidRPr="004944AD" w:rsidRDefault="00C23846" w:rsidP="00982020">
      <w:pPr>
        <w:pStyle w:val="Heading3"/>
      </w:pPr>
      <w:bookmarkStart w:id="28" w:name="_Toc202451805"/>
      <w:r w:rsidRPr="004944AD">
        <w:t>Children born by surrogacy</w:t>
      </w:r>
      <w:r w:rsidR="00D123CA" w:rsidRPr="004944AD">
        <w:t xml:space="preserve"> and by donor</w:t>
      </w:r>
      <w:bookmarkEnd w:id="28"/>
    </w:p>
    <w:p w14:paraId="58F556F7" w14:textId="78414077" w:rsidR="00C23846" w:rsidRPr="004944AD" w:rsidRDefault="00C23846" w:rsidP="004944AD">
      <w:pPr>
        <w:spacing w:line="240" w:lineRule="auto"/>
        <w:rPr>
          <w:rFonts w:ascii="Open Sans" w:hAnsi="Open Sans" w:cs="Open Sans"/>
          <w:iCs/>
        </w:rPr>
      </w:pPr>
      <w:r w:rsidRPr="004944AD">
        <w:rPr>
          <w:rFonts w:ascii="Open Sans" w:hAnsi="Open Sans" w:cs="Open Sans"/>
          <w:iCs/>
        </w:rPr>
        <w:t>The dilemmas of surrogacy are many. It includes the rights of the child not</w:t>
      </w:r>
      <w:r w:rsidR="00A950A4" w:rsidRPr="004944AD">
        <w:rPr>
          <w:rFonts w:ascii="Open Sans" w:hAnsi="Open Sans" w:cs="Open Sans"/>
          <w:iCs/>
        </w:rPr>
        <w:t xml:space="preserve"> to</w:t>
      </w:r>
      <w:r w:rsidRPr="004944AD">
        <w:rPr>
          <w:rFonts w:ascii="Open Sans" w:hAnsi="Open Sans" w:cs="Open Sans"/>
          <w:iCs/>
        </w:rPr>
        <w:t xml:space="preserve"> be trafficked when a third party as a part of a surrogacy agreement received payment</w:t>
      </w:r>
      <w:r w:rsidR="00F14561" w:rsidRPr="004944AD">
        <w:rPr>
          <w:rFonts w:ascii="Open Sans" w:hAnsi="Open Sans" w:cs="Open Sans"/>
          <w:iCs/>
        </w:rPr>
        <w:t>,</w:t>
      </w:r>
      <w:r w:rsidRPr="004944AD">
        <w:rPr>
          <w:rFonts w:ascii="Open Sans" w:hAnsi="Open Sans" w:cs="Open Sans"/>
          <w:iCs/>
        </w:rPr>
        <w:t xml:space="preserve"> and the right to know its origin. The Danish parliament has amended legislation</w:t>
      </w:r>
      <w:r w:rsidRPr="004944AD">
        <w:rPr>
          <w:rStyle w:val="FootnoteReference"/>
          <w:rFonts w:ascii="Open Sans" w:hAnsi="Open Sans" w:cs="Open Sans"/>
          <w:iCs/>
        </w:rPr>
        <w:footnoteReference w:id="26"/>
      </w:r>
      <w:r w:rsidRPr="004944AD">
        <w:rPr>
          <w:rFonts w:ascii="Open Sans" w:hAnsi="Open Sans" w:cs="Open Sans"/>
          <w:iCs/>
        </w:rPr>
        <w:t xml:space="preserve"> that makes is possible for Danish couples to make international agreements on paid surrogacy. The changes were made in spite of the recommendations from among others The National Institute for Human Rights and the National Council for Children</w:t>
      </w:r>
      <w:r w:rsidRPr="004944AD">
        <w:rPr>
          <w:rStyle w:val="FootnoteReference"/>
          <w:rFonts w:ascii="Open Sans" w:hAnsi="Open Sans" w:cs="Open Sans"/>
          <w:iCs/>
        </w:rPr>
        <w:footnoteReference w:id="27"/>
      </w:r>
      <w:r w:rsidRPr="004944AD">
        <w:rPr>
          <w:rFonts w:ascii="Open Sans" w:hAnsi="Open Sans" w:cs="Open Sans"/>
          <w:iCs/>
        </w:rPr>
        <w:t xml:space="preserve">. </w:t>
      </w:r>
      <w:r w:rsidR="00133453" w:rsidRPr="004944AD">
        <w:rPr>
          <w:rFonts w:ascii="Open Sans" w:hAnsi="Open Sans" w:cs="Open Sans"/>
          <w:iCs/>
        </w:rPr>
        <w:t xml:space="preserve">In </w:t>
      </w:r>
      <w:r w:rsidRPr="004944AD">
        <w:rPr>
          <w:rFonts w:ascii="Open Sans" w:hAnsi="Open Sans" w:cs="Open Sans"/>
          <w:iCs/>
        </w:rPr>
        <w:t xml:space="preserve">Denmark </w:t>
      </w:r>
      <w:r w:rsidR="00F14561" w:rsidRPr="004944AD">
        <w:rPr>
          <w:rFonts w:ascii="Open Sans" w:hAnsi="Open Sans" w:cs="Open Sans"/>
          <w:iCs/>
        </w:rPr>
        <w:t xml:space="preserve">it is illegal </w:t>
      </w:r>
      <w:r w:rsidRPr="004944AD">
        <w:rPr>
          <w:rFonts w:ascii="Open Sans" w:hAnsi="Open Sans" w:cs="Open Sans"/>
          <w:iCs/>
        </w:rPr>
        <w:t>to pay a Danish surrogate mother or surrogacy agency. The agreements made outside of Denmark are not subject to approval by Danish authorities but rely solely on the national regulation in the country where the agreement is made</w:t>
      </w:r>
      <w:r w:rsidRPr="004944AD">
        <w:rPr>
          <w:rFonts w:ascii="Open Sans" w:hAnsi="Open Sans" w:cs="Open Sans"/>
          <w:i/>
        </w:rPr>
        <w:t xml:space="preserve">. </w:t>
      </w:r>
      <w:r w:rsidRPr="004944AD">
        <w:rPr>
          <w:rFonts w:ascii="Open Sans" w:hAnsi="Open Sans" w:cs="Open Sans"/>
          <w:iCs/>
        </w:rPr>
        <w:t>This is highly questionable when it comes to legal certainty.</w:t>
      </w:r>
    </w:p>
    <w:p w14:paraId="37CF9A81" w14:textId="77B3895A" w:rsidR="00D123CA" w:rsidRPr="004944AD" w:rsidRDefault="00D123CA" w:rsidP="004944AD">
      <w:pPr>
        <w:spacing w:line="240" w:lineRule="auto"/>
        <w:rPr>
          <w:rFonts w:ascii="Open Sans" w:hAnsi="Open Sans" w:cs="Open Sans"/>
          <w:iCs/>
        </w:rPr>
      </w:pPr>
      <w:r w:rsidRPr="004944AD">
        <w:rPr>
          <w:rFonts w:ascii="Open Sans" w:hAnsi="Open Sans" w:cs="Open Sans"/>
          <w:iCs/>
        </w:rPr>
        <w:t xml:space="preserve">Children born with the help of a donor </w:t>
      </w:r>
      <w:r w:rsidR="00B62110" w:rsidRPr="004944AD">
        <w:rPr>
          <w:rFonts w:ascii="Open Sans" w:hAnsi="Open Sans" w:cs="Open Sans"/>
          <w:iCs/>
        </w:rPr>
        <w:t xml:space="preserve">experience a lot of the same barriers as children born by surrogacy. Many donor-conceived children do not have access to information about </w:t>
      </w:r>
      <w:r w:rsidR="00B62110" w:rsidRPr="004944AD">
        <w:rPr>
          <w:rFonts w:ascii="Open Sans" w:hAnsi="Open Sans" w:cs="Open Sans"/>
          <w:iCs/>
        </w:rPr>
        <w:lastRenderedPageBreak/>
        <w:t xml:space="preserve">their donor and siblings, which can lead to identity struggles and frustration. There is often no access to information on genetics and health. </w:t>
      </w:r>
    </w:p>
    <w:p w14:paraId="75F0DAD0" w14:textId="79F1D3C7" w:rsidR="00A91BD3" w:rsidRPr="004944AD" w:rsidRDefault="00C23846" w:rsidP="004944AD">
      <w:pPr>
        <w:pStyle w:val="ListParagraph"/>
        <w:numPr>
          <w:ilvl w:val="0"/>
          <w:numId w:val="4"/>
        </w:numPr>
        <w:spacing w:after="0" w:line="240" w:lineRule="auto"/>
        <w:rPr>
          <w:rFonts w:ascii="Open Sans" w:hAnsi="Open Sans" w:cs="Open Sans"/>
          <w:iCs/>
        </w:rPr>
      </w:pPr>
      <w:r w:rsidRPr="004944AD">
        <w:rPr>
          <w:rFonts w:ascii="Open Sans" w:hAnsi="Open Sans" w:cs="Open Sans"/>
          <w:iCs/>
        </w:rPr>
        <w:t xml:space="preserve">How will the </w:t>
      </w:r>
      <w:r w:rsidR="00E16DAF" w:rsidRPr="004944AD">
        <w:rPr>
          <w:rFonts w:ascii="Open Sans" w:hAnsi="Open Sans" w:cs="Open Sans"/>
          <w:iCs/>
        </w:rPr>
        <w:t>government</w:t>
      </w:r>
      <w:r w:rsidRPr="004944AD">
        <w:rPr>
          <w:rFonts w:ascii="Open Sans" w:hAnsi="Open Sans" w:cs="Open Sans"/>
          <w:iCs/>
        </w:rPr>
        <w:t xml:space="preserve"> ensure </w:t>
      </w:r>
      <w:r w:rsidR="00F14561" w:rsidRPr="004944AD">
        <w:rPr>
          <w:rFonts w:ascii="Open Sans" w:hAnsi="Open Sans" w:cs="Open Sans"/>
          <w:lang w:val="en-US"/>
        </w:rPr>
        <w:t>children’s</w:t>
      </w:r>
      <w:r w:rsidRPr="004944AD">
        <w:rPr>
          <w:rFonts w:ascii="Open Sans" w:hAnsi="Open Sans" w:cs="Open Sans"/>
          <w:iCs/>
        </w:rPr>
        <w:t xml:space="preserve"> right to know their origin </w:t>
      </w:r>
      <w:r w:rsidR="00F14561" w:rsidRPr="004944AD">
        <w:rPr>
          <w:rFonts w:ascii="Open Sans" w:hAnsi="Open Sans" w:cs="Open Sans"/>
          <w:iCs/>
        </w:rPr>
        <w:t>in cases of</w:t>
      </w:r>
      <w:r w:rsidRPr="004944AD">
        <w:rPr>
          <w:rFonts w:ascii="Open Sans" w:hAnsi="Open Sans" w:cs="Open Sans"/>
          <w:iCs/>
        </w:rPr>
        <w:t xml:space="preserve"> adoption, surrogacy or </w:t>
      </w:r>
      <w:r w:rsidR="00F14561" w:rsidRPr="004944AD">
        <w:rPr>
          <w:rFonts w:ascii="Open Sans" w:hAnsi="Open Sans" w:cs="Open Sans"/>
          <w:iCs/>
        </w:rPr>
        <w:t>donor conception?</w:t>
      </w:r>
    </w:p>
    <w:p w14:paraId="57162EAD" w14:textId="6BDC1A7B" w:rsidR="00C23846" w:rsidRPr="004944AD" w:rsidRDefault="00C23846" w:rsidP="004944AD">
      <w:pPr>
        <w:pStyle w:val="ListParagraph"/>
        <w:spacing w:after="0" w:line="240" w:lineRule="auto"/>
        <w:rPr>
          <w:rFonts w:ascii="Open Sans" w:hAnsi="Open Sans" w:cs="Open Sans"/>
          <w:iCs/>
        </w:rPr>
      </w:pPr>
      <w:r w:rsidRPr="004944AD">
        <w:rPr>
          <w:rFonts w:ascii="Open Sans" w:hAnsi="Open Sans" w:cs="Open Sans"/>
          <w:iCs/>
        </w:rPr>
        <w:t xml:space="preserve"> </w:t>
      </w:r>
    </w:p>
    <w:p w14:paraId="72AE032F" w14:textId="77777777" w:rsidR="00807F5D" w:rsidRPr="004944AD" w:rsidRDefault="00807F5D" w:rsidP="004944AD">
      <w:pPr>
        <w:spacing w:after="0" w:line="240" w:lineRule="auto"/>
        <w:rPr>
          <w:rFonts w:ascii="Open Sans" w:hAnsi="Open Sans" w:cs="Open Sans"/>
          <w:iCs/>
        </w:rPr>
      </w:pPr>
    </w:p>
    <w:p w14:paraId="209D7D6B" w14:textId="77777777" w:rsidR="00807F5D" w:rsidRPr="004944AD" w:rsidRDefault="00807F5D" w:rsidP="00982020">
      <w:pPr>
        <w:pStyle w:val="Heading3"/>
      </w:pPr>
      <w:bookmarkStart w:id="29" w:name="_Toc202451806"/>
      <w:r w:rsidRPr="004944AD">
        <w:t>Children’s rights in the digital environment</w:t>
      </w:r>
      <w:bookmarkEnd w:id="29"/>
    </w:p>
    <w:p w14:paraId="54E13575" w14:textId="52DD037D" w:rsidR="00807F5D" w:rsidRPr="004944AD" w:rsidRDefault="00807F5D" w:rsidP="004944AD">
      <w:pPr>
        <w:spacing w:line="240" w:lineRule="auto"/>
        <w:rPr>
          <w:rFonts w:ascii="Open Sans" w:hAnsi="Open Sans" w:cs="Open Sans"/>
          <w:lang w:val="en-US"/>
        </w:rPr>
      </w:pPr>
      <w:r w:rsidRPr="004944AD">
        <w:rPr>
          <w:rFonts w:ascii="Open Sans" w:hAnsi="Open Sans" w:cs="Open Sans"/>
          <w:lang w:val="en-US"/>
        </w:rPr>
        <w:t>As a result of increasing digitali</w:t>
      </w:r>
      <w:r w:rsidR="00A950A4" w:rsidRPr="004944AD">
        <w:rPr>
          <w:rFonts w:ascii="Open Sans" w:hAnsi="Open Sans" w:cs="Open Sans"/>
          <w:lang w:val="en-US"/>
        </w:rPr>
        <w:t>z</w:t>
      </w:r>
      <w:r w:rsidRPr="004944AD">
        <w:rPr>
          <w:rFonts w:ascii="Open Sans" w:hAnsi="Open Sans" w:cs="Open Sans"/>
          <w:lang w:val="en-US"/>
        </w:rPr>
        <w:t xml:space="preserve">ation and </w:t>
      </w:r>
      <w:r w:rsidR="00133453" w:rsidRPr="004944AD">
        <w:rPr>
          <w:rFonts w:ascii="Open Sans" w:hAnsi="Open Sans" w:cs="Open Sans"/>
          <w:lang w:val="en-US"/>
        </w:rPr>
        <w:t>children’s</w:t>
      </w:r>
      <w:r w:rsidRPr="004944AD">
        <w:rPr>
          <w:rFonts w:ascii="Open Sans" w:hAnsi="Open Sans" w:cs="Open Sans"/>
          <w:lang w:val="en-US"/>
        </w:rPr>
        <w:t xml:space="preserve"> use of social media and other online platforms, several issues arise concerning children’s rights online. </w:t>
      </w:r>
    </w:p>
    <w:p w14:paraId="5ECC9D32" w14:textId="342BD8FB" w:rsidR="00807F5D" w:rsidRPr="004944AD" w:rsidRDefault="00807F5D" w:rsidP="004944AD">
      <w:pPr>
        <w:spacing w:line="240" w:lineRule="auto"/>
        <w:rPr>
          <w:rFonts w:ascii="Open Sans" w:hAnsi="Open Sans" w:cs="Open Sans"/>
          <w:lang w:val="en-US"/>
        </w:rPr>
      </w:pPr>
      <w:r w:rsidRPr="004944AD">
        <w:rPr>
          <w:rFonts w:ascii="Open Sans" w:hAnsi="Open Sans" w:cs="Open Sans"/>
          <w:lang w:val="en-US"/>
        </w:rPr>
        <w:t>Children are at risk of digital violations</w:t>
      </w:r>
      <w:r w:rsidRPr="004944AD">
        <w:rPr>
          <w:rStyle w:val="FootnoteReference"/>
          <w:rFonts w:ascii="Open Sans" w:hAnsi="Open Sans" w:cs="Open Sans"/>
        </w:rPr>
        <w:footnoteReference w:id="28"/>
      </w:r>
      <w:r w:rsidRPr="004944AD">
        <w:rPr>
          <w:rFonts w:ascii="Open Sans" w:hAnsi="Open Sans" w:cs="Open Sans"/>
          <w:lang w:val="en-US"/>
        </w:rPr>
        <w:t>, manipulative retention mechanisms, and breaches of their privacy due to a lack of control over their personal data</w:t>
      </w:r>
      <w:r w:rsidRPr="004944AD">
        <w:rPr>
          <w:rStyle w:val="FootnoteReference"/>
          <w:rFonts w:ascii="Open Sans" w:hAnsi="Open Sans" w:cs="Open Sans"/>
        </w:rPr>
        <w:footnoteReference w:id="29"/>
      </w:r>
      <w:r w:rsidRPr="004944AD">
        <w:rPr>
          <w:rFonts w:ascii="Open Sans" w:hAnsi="Open Sans" w:cs="Open Sans"/>
          <w:lang w:val="en-US"/>
        </w:rPr>
        <w:t>. Furthermore, many children lack sufficient digital literacy and awareness of their rights to actively manage their data and to enjoy safe and inclusive digital environments</w:t>
      </w:r>
      <w:r w:rsidRPr="004944AD">
        <w:rPr>
          <w:rStyle w:val="FootnoteReference"/>
          <w:rFonts w:ascii="Open Sans" w:hAnsi="Open Sans" w:cs="Open Sans"/>
          <w:lang w:val="en-US"/>
        </w:rPr>
        <w:footnoteReference w:id="30"/>
      </w:r>
      <w:r w:rsidRPr="004944AD">
        <w:rPr>
          <w:rFonts w:ascii="Open Sans" w:hAnsi="Open Sans" w:cs="Open Sans"/>
          <w:lang w:val="en-US"/>
        </w:rPr>
        <w:t>.</w:t>
      </w:r>
    </w:p>
    <w:p w14:paraId="6AB7833E" w14:textId="112FF612" w:rsidR="00807F5D" w:rsidRPr="004944AD" w:rsidRDefault="00807F5D" w:rsidP="004944AD">
      <w:pPr>
        <w:pStyle w:val="ListParagraph"/>
        <w:numPr>
          <w:ilvl w:val="0"/>
          <w:numId w:val="31"/>
        </w:numPr>
        <w:spacing w:line="240" w:lineRule="auto"/>
        <w:rPr>
          <w:rFonts w:ascii="Open Sans" w:hAnsi="Open Sans" w:cs="Open Sans"/>
          <w:lang w:val="en-US"/>
        </w:rPr>
      </w:pPr>
      <w:r w:rsidRPr="004944AD">
        <w:rPr>
          <w:rFonts w:ascii="Open Sans" w:hAnsi="Open Sans" w:cs="Open Sans"/>
          <w:lang w:val="en-US"/>
        </w:rPr>
        <w:t>How will the government</w:t>
      </w:r>
      <w:r w:rsidR="005424B3" w:rsidRPr="004944AD">
        <w:rPr>
          <w:rFonts w:ascii="Open Sans" w:hAnsi="Open Sans" w:cs="Open Sans"/>
          <w:lang w:val="en-US"/>
        </w:rPr>
        <w:t xml:space="preserve"> contribute </w:t>
      </w:r>
      <w:r w:rsidRPr="004944AD">
        <w:rPr>
          <w:rFonts w:ascii="Open Sans" w:hAnsi="Open Sans" w:cs="Open Sans"/>
          <w:lang w:val="en-US"/>
        </w:rPr>
        <w:t>to strengthen</w:t>
      </w:r>
      <w:r w:rsidR="005424B3" w:rsidRPr="004944AD">
        <w:rPr>
          <w:rFonts w:ascii="Open Sans" w:hAnsi="Open Sans" w:cs="Open Sans"/>
          <w:lang w:val="en-US"/>
        </w:rPr>
        <w:t xml:space="preserve">ing </w:t>
      </w:r>
      <w:r w:rsidRPr="004944AD">
        <w:rPr>
          <w:rFonts w:ascii="Open Sans" w:hAnsi="Open Sans" w:cs="Open Sans"/>
          <w:lang w:val="en-US"/>
        </w:rPr>
        <w:t xml:space="preserve">EU-level regulation of </w:t>
      </w:r>
      <w:r w:rsidR="005424B3" w:rsidRPr="004944AD">
        <w:rPr>
          <w:rFonts w:ascii="Open Sans" w:hAnsi="Open Sans" w:cs="Open Sans"/>
          <w:lang w:val="en-US"/>
        </w:rPr>
        <w:t xml:space="preserve">tech giants´ </w:t>
      </w:r>
      <w:r w:rsidRPr="004944AD">
        <w:rPr>
          <w:rFonts w:ascii="Open Sans" w:hAnsi="Open Sans" w:cs="Open Sans"/>
          <w:lang w:val="en-US"/>
        </w:rPr>
        <w:t>business models to better protect children’s rights?</w:t>
      </w:r>
      <w:r w:rsidRPr="004944AD">
        <w:rPr>
          <w:rFonts w:ascii="Open Sans" w:hAnsi="Open Sans" w:cs="Open Sans"/>
          <w:lang w:val="en-US"/>
        </w:rPr>
        <w:br/>
      </w:r>
    </w:p>
    <w:p w14:paraId="1D32D9F0" w14:textId="2577FAB3" w:rsidR="00807F5D" w:rsidRPr="004944AD" w:rsidRDefault="00807F5D" w:rsidP="004944AD">
      <w:pPr>
        <w:pStyle w:val="ListParagraph"/>
        <w:numPr>
          <w:ilvl w:val="0"/>
          <w:numId w:val="31"/>
        </w:numPr>
        <w:spacing w:line="240" w:lineRule="auto"/>
        <w:rPr>
          <w:rFonts w:ascii="Open Sans" w:hAnsi="Open Sans" w:cs="Open Sans"/>
          <w:lang w:val="en-US"/>
        </w:rPr>
      </w:pPr>
      <w:r w:rsidRPr="004944AD">
        <w:rPr>
          <w:rFonts w:ascii="Open Sans" w:hAnsi="Open Sans" w:cs="Open Sans"/>
          <w:lang w:val="en-US"/>
        </w:rPr>
        <w:t>How will the government</w:t>
      </w:r>
      <w:r w:rsidR="005424B3" w:rsidRPr="004944AD">
        <w:rPr>
          <w:rFonts w:ascii="Open Sans" w:hAnsi="Open Sans" w:cs="Open Sans"/>
          <w:lang w:val="en-US"/>
        </w:rPr>
        <w:t xml:space="preserve"> ensure </w:t>
      </w:r>
      <w:r w:rsidRPr="004944AD">
        <w:rPr>
          <w:rFonts w:ascii="Open Sans" w:hAnsi="Open Sans" w:cs="Open Sans"/>
          <w:lang w:val="en-US"/>
        </w:rPr>
        <w:t xml:space="preserve">that all children are </w:t>
      </w:r>
      <w:r w:rsidR="005424B3" w:rsidRPr="004944AD">
        <w:rPr>
          <w:rFonts w:ascii="Open Sans" w:hAnsi="Open Sans" w:cs="Open Sans"/>
          <w:lang w:val="en-US"/>
        </w:rPr>
        <w:t xml:space="preserve">adequately </w:t>
      </w:r>
      <w:r w:rsidRPr="004944AD">
        <w:rPr>
          <w:rFonts w:ascii="Open Sans" w:hAnsi="Open Sans" w:cs="Open Sans"/>
          <w:lang w:val="en-US"/>
        </w:rPr>
        <w:t xml:space="preserve">equipped for </w:t>
      </w:r>
      <w:r w:rsidR="005424B3" w:rsidRPr="004944AD">
        <w:rPr>
          <w:rFonts w:ascii="Open Sans" w:hAnsi="Open Sans" w:cs="Open Sans"/>
          <w:lang w:val="en-US"/>
        </w:rPr>
        <w:t xml:space="preserve">digital life, </w:t>
      </w:r>
      <w:r w:rsidRPr="004944AD">
        <w:rPr>
          <w:rFonts w:ascii="Open Sans" w:hAnsi="Open Sans" w:cs="Open Sans"/>
          <w:lang w:val="en-US"/>
        </w:rPr>
        <w:t xml:space="preserve">in </w:t>
      </w:r>
      <w:r w:rsidR="005424B3" w:rsidRPr="004944AD">
        <w:rPr>
          <w:rFonts w:ascii="Open Sans" w:hAnsi="Open Sans" w:cs="Open Sans"/>
          <w:lang w:val="en-US"/>
        </w:rPr>
        <w:t xml:space="preserve">accordance </w:t>
      </w:r>
      <w:r w:rsidRPr="004944AD">
        <w:rPr>
          <w:rFonts w:ascii="Open Sans" w:hAnsi="Open Sans" w:cs="Open Sans"/>
          <w:lang w:val="en-US"/>
        </w:rPr>
        <w:t>with their rights under the Convention on the Rights of the Child?</w:t>
      </w:r>
    </w:p>
    <w:p w14:paraId="1EEA6125" w14:textId="77777777" w:rsidR="00807F5D" w:rsidRPr="004944AD" w:rsidRDefault="00807F5D" w:rsidP="004944AD">
      <w:pPr>
        <w:spacing w:after="0" w:line="240" w:lineRule="auto"/>
        <w:rPr>
          <w:rFonts w:ascii="Open Sans" w:hAnsi="Open Sans" w:cs="Open Sans"/>
          <w:iCs/>
          <w:lang w:val="en-US"/>
        </w:rPr>
      </w:pPr>
    </w:p>
    <w:p w14:paraId="78EBF464" w14:textId="175D60D7" w:rsidR="00771FD8" w:rsidRPr="004944AD" w:rsidRDefault="00771FD8" w:rsidP="00435381">
      <w:pPr>
        <w:pStyle w:val="Heading1"/>
      </w:pPr>
      <w:bookmarkStart w:id="30" w:name="_Toc202451807"/>
      <w:r w:rsidRPr="004944AD">
        <w:t xml:space="preserve">Violence Against Children (arts. 19, 24 (3), 28 (2), 34, 37 (a) </w:t>
      </w:r>
      <w:r w:rsidR="00331CB5" w:rsidRPr="004944AD">
        <w:t xml:space="preserve">and </w:t>
      </w:r>
      <w:r w:rsidRPr="004944AD">
        <w:t>39)</w:t>
      </w:r>
      <w:bookmarkEnd w:id="30"/>
      <w:r w:rsidR="00066EAB" w:rsidRPr="004944AD">
        <w:t xml:space="preserve">  </w:t>
      </w:r>
    </w:p>
    <w:p w14:paraId="1C671BAF" w14:textId="77777777" w:rsidR="00A34EAA" w:rsidRPr="004944AD" w:rsidRDefault="00A34EAA" w:rsidP="004944AD">
      <w:pPr>
        <w:spacing w:line="240" w:lineRule="auto"/>
        <w:rPr>
          <w:rFonts w:ascii="Open Sans" w:eastAsia="Calibri" w:hAnsi="Open Sans" w:cs="Open Sans"/>
        </w:rPr>
      </w:pPr>
    </w:p>
    <w:p w14:paraId="4C060A01" w14:textId="11AE7440" w:rsidR="00B214C5" w:rsidRPr="004944AD" w:rsidRDefault="00B214C5" w:rsidP="00982020">
      <w:pPr>
        <w:pStyle w:val="Heading3"/>
        <w:rPr>
          <w:rFonts w:eastAsia="Times New Roman"/>
        </w:rPr>
      </w:pPr>
      <w:bookmarkStart w:id="31" w:name="_Toc202451808"/>
      <w:r w:rsidRPr="004944AD">
        <w:rPr>
          <w:rFonts w:eastAsia="Times New Roman"/>
        </w:rPr>
        <w:t xml:space="preserve">Violence and </w:t>
      </w:r>
      <w:r w:rsidR="000578E3" w:rsidRPr="004944AD">
        <w:rPr>
          <w:rFonts w:eastAsia="Times New Roman"/>
        </w:rPr>
        <w:t>s</w:t>
      </w:r>
      <w:r w:rsidRPr="004944AD">
        <w:rPr>
          <w:rFonts w:eastAsia="Times New Roman"/>
        </w:rPr>
        <w:t xml:space="preserve">exual </w:t>
      </w:r>
      <w:r w:rsidR="000578E3" w:rsidRPr="004944AD">
        <w:rPr>
          <w:rFonts w:eastAsia="Times New Roman"/>
        </w:rPr>
        <w:t>a</w:t>
      </w:r>
      <w:r w:rsidRPr="004944AD">
        <w:rPr>
          <w:rFonts w:eastAsia="Times New Roman"/>
        </w:rPr>
        <w:t xml:space="preserve">buse </w:t>
      </w:r>
      <w:r w:rsidR="000578E3" w:rsidRPr="004944AD">
        <w:rPr>
          <w:rFonts w:eastAsia="Times New Roman"/>
        </w:rPr>
        <w:t>a</w:t>
      </w:r>
      <w:r w:rsidRPr="004944AD">
        <w:rPr>
          <w:rFonts w:eastAsia="Times New Roman"/>
        </w:rPr>
        <w:t xml:space="preserve">gainst </w:t>
      </w:r>
      <w:r w:rsidR="000578E3" w:rsidRPr="004944AD">
        <w:rPr>
          <w:rFonts w:eastAsia="Times New Roman"/>
        </w:rPr>
        <w:t>c</w:t>
      </w:r>
      <w:r w:rsidRPr="004944AD">
        <w:rPr>
          <w:rFonts w:eastAsia="Times New Roman"/>
        </w:rPr>
        <w:t>hildren</w:t>
      </w:r>
      <w:bookmarkEnd w:id="31"/>
    </w:p>
    <w:p w14:paraId="7910A4C8" w14:textId="0CC490D9" w:rsidR="00DB7FD7" w:rsidRPr="004944AD" w:rsidRDefault="00B214C5" w:rsidP="004944AD">
      <w:pPr>
        <w:spacing w:line="240" w:lineRule="auto"/>
        <w:rPr>
          <w:rFonts w:ascii="Open Sans" w:eastAsia="Times New Roman" w:hAnsi="Open Sans" w:cs="Open Sans"/>
          <w:bCs/>
        </w:rPr>
      </w:pPr>
      <w:r w:rsidRPr="004944AD">
        <w:rPr>
          <w:rFonts w:ascii="Open Sans" w:eastAsia="Times New Roman" w:hAnsi="Open Sans" w:cs="Open Sans"/>
          <w:bCs/>
        </w:rPr>
        <w:t xml:space="preserve">The </w:t>
      </w:r>
      <w:r w:rsidR="00E16DAF" w:rsidRPr="004944AD">
        <w:rPr>
          <w:rFonts w:ascii="Open Sans" w:eastAsia="Times New Roman" w:hAnsi="Open Sans" w:cs="Open Sans"/>
          <w:bCs/>
        </w:rPr>
        <w:t>s</w:t>
      </w:r>
      <w:r w:rsidRPr="004944AD">
        <w:rPr>
          <w:rFonts w:ascii="Open Sans" w:eastAsia="Times New Roman" w:hAnsi="Open Sans" w:cs="Open Sans"/>
          <w:bCs/>
        </w:rPr>
        <w:t>tate has initiated several measures to prevent and address violence and abuse against children, including the Government’s Abuse Action Plan (</w:t>
      </w:r>
      <w:r w:rsidRPr="004944AD">
        <w:rPr>
          <w:rFonts w:ascii="Open Sans" w:eastAsia="Times New Roman" w:hAnsi="Open Sans" w:cs="Open Sans"/>
          <w:bCs/>
          <w:i/>
          <w:iCs/>
        </w:rPr>
        <w:t>Overgrebspakken</w:t>
      </w:r>
      <w:r w:rsidRPr="004944AD">
        <w:rPr>
          <w:rFonts w:ascii="Open Sans" w:eastAsia="Times New Roman" w:hAnsi="Open Sans" w:cs="Open Sans"/>
          <w:bCs/>
        </w:rPr>
        <w:t>) in 2013 and the Child</w:t>
      </w:r>
      <w:r w:rsidR="008C4E9A" w:rsidRPr="004944AD">
        <w:rPr>
          <w:rFonts w:ascii="Open Sans" w:eastAsia="Times New Roman" w:hAnsi="Open Sans" w:cs="Open Sans"/>
          <w:bCs/>
        </w:rPr>
        <w:t>´s</w:t>
      </w:r>
      <w:r w:rsidRPr="004944AD">
        <w:rPr>
          <w:rFonts w:ascii="Open Sans" w:eastAsia="Times New Roman" w:hAnsi="Open Sans" w:cs="Open Sans"/>
          <w:bCs/>
        </w:rPr>
        <w:t xml:space="preserve"> Act (</w:t>
      </w:r>
      <w:r w:rsidRPr="004944AD">
        <w:rPr>
          <w:rFonts w:ascii="Open Sans" w:eastAsia="Times New Roman" w:hAnsi="Open Sans" w:cs="Open Sans"/>
          <w:bCs/>
          <w:i/>
          <w:iCs/>
        </w:rPr>
        <w:t>Barnets lov</w:t>
      </w:r>
      <w:r w:rsidRPr="004944AD">
        <w:rPr>
          <w:rFonts w:ascii="Open Sans" w:eastAsia="Times New Roman" w:hAnsi="Open Sans" w:cs="Open Sans"/>
          <w:bCs/>
        </w:rPr>
        <w:t>) of 2024.</w:t>
      </w:r>
    </w:p>
    <w:p w14:paraId="623F7211" w14:textId="0E87E6BE" w:rsidR="00B214C5" w:rsidRPr="004944AD" w:rsidRDefault="00B214C5" w:rsidP="004944AD">
      <w:pPr>
        <w:spacing w:line="240" w:lineRule="auto"/>
        <w:rPr>
          <w:rFonts w:ascii="Open Sans" w:eastAsia="Times New Roman" w:hAnsi="Open Sans" w:cs="Open Sans"/>
          <w:bCs/>
        </w:rPr>
      </w:pPr>
      <w:r w:rsidRPr="004944AD">
        <w:rPr>
          <w:rFonts w:ascii="Open Sans" w:eastAsia="Times New Roman" w:hAnsi="Open Sans" w:cs="Open Sans"/>
          <w:bCs/>
        </w:rPr>
        <w:t xml:space="preserve">Despite these initiatives, national data suggest that violence and sexual abuse against children remain widespread and stable over time. A national survey from 2025 indicates that approximately one in six children has been exposed to </w:t>
      </w:r>
      <w:r w:rsidR="00F201E7" w:rsidRPr="004944AD">
        <w:rPr>
          <w:rFonts w:ascii="Open Sans" w:eastAsia="Times New Roman" w:hAnsi="Open Sans" w:cs="Open Sans"/>
          <w:bCs/>
        </w:rPr>
        <w:t xml:space="preserve">physical or psychological violence by </w:t>
      </w:r>
      <w:r w:rsidR="00F201E7" w:rsidRPr="004944AD">
        <w:rPr>
          <w:rFonts w:ascii="Open Sans" w:eastAsia="Times New Roman" w:hAnsi="Open Sans" w:cs="Open Sans"/>
          <w:bCs/>
        </w:rPr>
        <w:lastRenderedPageBreak/>
        <w:t>one of their closest adult caregivers</w:t>
      </w:r>
      <w:r w:rsidR="00F201E7" w:rsidRPr="004944AD">
        <w:rPr>
          <w:rFonts w:ascii="Open Sans" w:eastAsia="Times New Roman" w:hAnsi="Open Sans" w:cs="Open Sans"/>
          <w:bCs/>
          <w:vertAlign w:val="superscript"/>
        </w:rPr>
        <w:t xml:space="preserve"> </w:t>
      </w:r>
      <w:r w:rsidRPr="004944AD">
        <w:rPr>
          <w:rFonts w:ascii="Open Sans" w:eastAsia="Times New Roman" w:hAnsi="Open Sans" w:cs="Open Sans"/>
          <w:bCs/>
          <w:vertAlign w:val="superscript"/>
        </w:rPr>
        <w:footnoteReference w:id="31"/>
      </w:r>
      <w:r w:rsidRPr="004944AD">
        <w:rPr>
          <w:rFonts w:ascii="Open Sans" w:eastAsia="Times New Roman" w:hAnsi="Open Sans" w:cs="Open Sans"/>
          <w:bCs/>
        </w:rPr>
        <w:t>, and 1.5%</w:t>
      </w:r>
      <w:r w:rsidRPr="004944AD">
        <w:rPr>
          <w:rFonts w:ascii="Open Sans" w:eastAsia="Times New Roman" w:hAnsi="Open Sans" w:cs="Open Sans"/>
          <w:bCs/>
          <w:vertAlign w:val="superscript"/>
        </w:rPr>
        <w:footnoteReference w:id="32"/>
      </w:r>
      <w:r w:rsidRPr="004944AD">
        <w:rPr>
          <w:rFonts w:ascii="Open Sans" w:eastAsia="Times New Roman" w:hAnsi="Open Sans" w:cs="Open Sans"/>
          <w:bCs/>
        </w:rPr>
        <w:t xml:space="preserve"> of the adult population </w:t>
      </w:r>
      <w:r w:rsidR="0090278D" w:rsidRPr="004944AD">
        <w:rPr>
          <w:rFonts w:ascii="Open Sans" w:eastAsia="Times New Roman" w:hAnsi="Open Sans" w:cs="Open Sans"/>
          <w:bCs/>
        </w:rPr>
        <w:t xml:space="preserve">has </w:t>
      </w:r>
      <w:r w:rsidRPr="004944AD">
        <w:rPr>
          <w:rFonts w:ascii="Open Sans" w:eastAsia="Times New Roman" w:hAnsi="Open Sans" w:cs="Open Sans"/>
          <w:bCs/>
        </w:rPr>
        <w:t>experienced sexual abuse by close family members during childhood</w:t>
      </w:r>
      <w:r w:rsidRPr="004944AD">
        <w:rPr>
          <w:rFonts w:ascii="Open Sans" w:eastAsia="Times New Roman" w:hAnsi="Open Sans" w:cs="Open Sans"/>
          <w:bCs/>
          <w:vertAlign w:val="superscript"/>
        </w:rPr>
        <w:footnoteReference w:id="33"/>
      </w:r>
      <w:r w:rsidR="00116CE1" w:rsidRPr="004944AD">
        <w:rPr>
          <w:rFonts w:ascii="Open Sans" w:eastAsia="Times New Roman" w:hAnsi="Open Sans" w:cs="Open Sans"/>
          <w:bCs/>
        </w:rPr>
        <w:t>.</w:t>
      </w:r>
    </w:p>
    <w:p w14:paraId="3707D39D" w14:textId="0EABC42B" w:rsidR="00B214C5" w:rsidRPr="004944AD" w:rsidRDefault="00B214C5" w:rsidP="004944AD">
      <w:pPr>
        <w:spacing w:line="240" w:lineRule="auto"/>
        <w:rPr>
          <w:rFonts w:ascii="Open Sans" w:eastAsia="Times New Roman" w:hAnsi="Open Sans" w:cs="Open Sans"/>
          <w:bCs/>
        </w:rPr>
      </w:pPr>
      <w:r w:rsidRPr="004944AD">
        <w:rPr>
          <w:rFonts w:ascii="Open Sans" w:eastAsia="Times New Roman" w:hAnsi="Open Sans" w:cs="Open Sans"/>
          <w:bCs/>
        </w:rPr>
        <w:t>At the same time, a network of civil society organizations and professionals has identified significant challenges, including insufficient systematic detection and prevention mechanisms, inconsistent municipal practices, and lack of knowledge on effective interventions and their implementation</w:t>
      </w:r>
      <w:r w:rsidRPr="004944AD">
        <w:rPr>
          <w:rFonts w:ascii="Open Sans" w:eastAsia="Times New Roman" w:hAnsi="Open Sans" w:cs="Open Sans"/>
          <w:bCs/>
          <w:vertAlign w:val="superscript"/>
        </w:rPr>
        <w:footnoteReference w:id="34"/>
      </w:r>
      <w:r w:rsidR="00116CE1" w:rsidRPr="004944AD">
        <w:rPr>
          <w:rFonts w:ascii="Open Sans" w:eastAsia="Times New Roman" w:hAnsi="Open Sans" w:cs="Open Sans"/>
          <w:bCs/>
        </w:rPr>
        <w:t>.</w:t>
      </w:r>
      <w:r w:rsidRPr="004944AD">
        <w:rPr>
          <w:rFonts w:ascii="Open Sans" w:eastAsia="Times New Roman" w:hAnsi="Open Sans" w:cs="Open Sans"/>
          <w:bCs/>
        </w:rPr>
        <w:t xml:space="preserve">  </w:t>
      </w:r>
    </w:p>
    <w:p w14:paraId="7E619F2E" w14:textId="0502267F" w:rsidR="005256DA" w:rsidRPr="004944AD" w:rsidRDefault="005256DA" w:rsidP="004944AD">
      <w:pPr>
        <w:numPr>
          <w:ilvl w:val="0"/>
          <w:numId w:val="23"/>
        </w:numPr>
        <w:spacing w:line="240" w:lineRule="auto"/>
        <w:rPr>
          <w:rFonts w:ascii="Open Sans" w:eastAsia="Calibri" w:hAnsi="Open Sans" w:cs="Open Sans"/>
          <w:color w:val="000000" w:themeColor="text1"/>
        </w:rPr>
      </w:pPr>
      <w:r w:rsidRPr="004944AD">
        <w:rPr>
          <w:rFonts w:ascii="Open Sans" w:eastAsia="Times New Roman" w:hAnsi="Open Sans" w:cs="Open Sans"/>
        </w:rPr>
        <w:t>When does the government intend to adopt a comprehensive national strategy for the prevention and elimination of violence against children and how will this strategy include measurable goals, time-bound action plans, and ensure the systematic participation of children?</w:t>
      </w:r>
      <w:r w:rsidRPr="004944AD">
        <w:rPr>
          <w:rFonts w:ascii="Open Sans" w:eastAsia="Times New Roman" w:hAnsi="Open Sans" w:cs="Open Sans"/>
        </w:rPr>
        <w:br/>
      </w:r>
    </w:p>
    <w:p w14:paraId="5CD6713D" w14:textId="2BE7E539" w:rsidR="00A34EAA" w:rsidRPr="004944AD" w:rsidRDefault="005256DA" w:rsidP="004944AD">
      <w:pPr>
        <w:numPr>
          <w:ilvl w:val="0"/>
          <w:numId w:val="23"/>
        </w:numPr>
        <w:spacing w:line="240" w:lineRule="auto"/>
        <w:rPr>
          <w:rFonts w:ascii="Open Sans" w:eastAsia="Calibri" w:hAnsi="Open Sans" w:cs="Open Sans"/>
          <w:color w:val="000000" w:themeColor="text1"/>
        </w:rPr>
      </w:pPr>
      <w:r w:rsidRPr="004944AD">
        <w:rPr>
          <w:rFonts w:ascii="Open Sans" w:eastAsia="Times New Roman" w:hAnsi="Open Sans" w:cs="Open Sans"/>
        </w:rPr>
        <w:t xml:space="preserve">What measures have been taken to prevent and respond to violence and abuse against children? Specifically, what is being done </w:t>
      </w:r>
      <w:r w:rsidR="0090278D" w:rsidRPr="004944AD">
        <w:rPr>
          <w:rFonts w:ascii="Open Sans" w:eastAsia="Times New Roman" w:hAnsi="Open Sans" w:cs="Open Sans"/>
        </w:rPr>
        <w:t>regarding</w:t>
      </w:r>
      <w:r w:rsidRPr="004944AD">
        <w:rPr>
          <w:rFonts w:ascii="Open Sans" w:eastAsia="Times New Roman" w:hAnsi="Open Sans" w:cs="Open Sans"/>
        </w:rPr>
        <w:t xml:space="preserve"> awareness campaigns, early detection through health and maternity services, and treatment programs for perpetrators and how are these measures coordinated, monitored, and evaluated at the national level?</w:t>
      </w:r>
    </w:p>
    <w:p w14:paraId="5F5CBFEB" w14:textId="77777777" w:rsidR="005256DA" w:rsidRPr="004944AD" w:rsidRDefault="005256DA" w:rsidP="004944AD">
      <w:pPr>
        <w:spacing w:line="240" w:lineRule="auto"/>
        <w:ind w:left="720"/>
        <w:rPr>
          <w:rFonts w:ascii="Open Sans" w:eastAsia="Calibri" w:hAnsi="Open Sans" w:cs="Open Sans"/>
          <w:color w:val="000000" w:themeColor="text1"/>
        </w:rPr>
      </w:pPr>
    </w:p>
    <w:p w14:paraId="530F1FAD" w14:textId="3D1DC62F" w:rsidR="00B214C5" w:rsidRPr="004944AD" w:rsidRDefault="00B214C5" w:rsidP="00982020">
      <w:pPr>
        <w:pStyle w:val="Heading3"/>
        <w:rPr>
          <w:rFonts w:eastAsia="Times New Roman"/>
        </w:rPr>
      </w:pPr>
      <w:bookmarkStart w:id="32" w:name="_Toc202451809"/>
      <w:r w:rsidRPr="004944AD">
        <w:rPr>
          <w:rFonts w:eastAsia="Times New Roman"/>
        </w:rPr>
        <w:t xml:space="preserve">Protection </w:t>
      </w:r>
      <w:r w:rsidR="000578E3" w:rsidRPr="004944AD">
        <w:rPr>
          <w:rFonts w:eastAsia="Times New Roman"/>
        </w:rPr>
        <w:t>a</w:t>
      </w:r>
      <w:r w:rsidRPr="004944AD">
        <w:rPr>
          <w:rFonts w:eastAsia="Times New Roman"/>
        </w:rPr>
        <w:t xml:space="preserve">gainst </w:t>
      </w:r>
      <w:r w:rsidR="000578E3" w:rsidRPr="004944AD">
        <w:rPr>
          <w:rFonts w:eastAsia="Times New Roman"/>
        </w:rPr>
        <w:t>p</w:t>
      </w:r>
      <w:r w:rsidRPr="004944AD">
        <w:rPr>
          <w:rFonts w:eastAsia="Times New Roman"/>
        </w:rPr>
        <w:t xml:space="preserve">sychological </w:t>
      </w:r>
      <w:r w:rsidR="000578E3" w:rsidRPr="004944AD">
        <w:rPr>
          <w:rFonts w:eastAsia="Times New Roman"/>
        </w:rPr>
        <w:t>v</w:t>
      </w:r>
      <w:r w:rsidRPr="004944AD">
        <w:rPr>
          <w:rFonts w:eastAsia="Times New Roman"/>
        </w:rPr>
        <w:t>iolence</w:t>
      </w:r>
      <w:bookmarkEnd w:id="32"/>
    </w:p>
    <w:p w14:paraId="6ED1BB54" w14:textId="72A3D40C" w:rsidR="001578EA" w:rsidRPr="004944AD" w:rsidRDefault="001578EA" w:rsidP="004944AD">
      <w:pPr>
        <w:spacing w:line="240" w:lineRule="auto"/>
        <w:rPr>
          <w:rFonts w:ascii="Open Sans" w:eastAsia="Times New Roman" w:hAnsi="Open Sans" w:cs="Open Sans"/>
          <w:szCs w:val="18"/>
        </w:rPr>
      </w:pPr>
      <w:r w:rsidRPr="004944AD">
        <w:rPr>
          <w:rFonts w:ascii="Open Sans" w:eastAsia="Times New Roman" w:hAnsi="Open Sans" w:cs="Open Sans"/>
          <w:szCs w:val="18"/>
        </w:rPr>
        <w:t>Psychological violence can be as harmful as physical violence</w:t>
      </w:r>
      <w:r w:rsidRPr="004944AD">
        <w:rPr>
          <w:rStyle w:val="FootnoteReference"/>
          <w:rFonts w:ascii="Open Sans" w:eastAsia="Times New Roman" w:hAnsi="Open Sans" w:cs="Open Sans"/>
          <w:szCs w:val="18"/>
        </w:rPr>
        <w:footnoteReference w:id="35"/>
      </w:r>
      <w:r w:rsidRPr="004944AD">
        <w:rPr>
          <w:rFonts w:ascii="Open Sans" w:eastAsia="Times New Roman" w:hAnsi="Open Sans" w:cs="Open Sans"/>
          <w:szCs w:val="18"/>
        </w:rPr>
        <w:t>, yet it remains difficult to detect and prevent. Despite its criminali</w:t>
      </w:r>
      <w:r w:rsidR="00133453" w:rsidRPr="004944AD">
        <w:rPr>
          <w:rFonts w:ascii="Open Sans" w:eastAsia="Times New Roman" w:hAnsi="Open Sans" w:cs="Open Sans"/>
          <w:szCs w:val="18"/>
        </w:rPr>
        <w:t>s</w:t>
      </w:r>
      <w:r w:rsidRPr="004944AD">
        <w:rPr>
          <w:rFonts w:ascii="Open Sans" w:eastAsia="Times New Roman" w:hAnsi="Open Sans" w:cs="Open Sans"/>
          <w:szCs w:val="18"/>
        </w:rPr>
        <w:t>ation in 2019, professionals and the general public lack knowledge and tools to identify and respond to psychological violence. Few cases reach the justice system, reflecting persistent gaps in awareness and implementation</w:t>
      </w:r>
      <w:r w:rsidRPr="004944AD">
        <w:rPr>
          <w:rFonts w:ascii="Open Sans" w:eastAsia="Times New Roman" w:hAnsi="Open Sans" w:cs="Open Sans"/>
          <w:bCs/>
          <w:vertAlign w:val="superscript"/>
        </w:rPr>
        <w:footnoteReference w:id="36"/>
      </w:r>
      <w:r w:rsidRPr="004944AD">
        <w:rPr>
          <w:rFonts w:ascii="Open Sans" w:eastAsia="Times New Roman" w:hAnsi="Open Sans" w:cs="Open Sans"/>
          <w:szCs w:val="18"/>
        </w:rPr>
        <w:t>.</w:t>
      </w:r>
    </w:p>
    <w:p w14:paraId="7F0C7C6C" w14:textId="448D539B" w:rsidR="001578EA" w:rsidRPr="004944AD" w:rsidRDefault="001578EA" w:rsidP="004944AD">
      <w:pPr>
        <w:spacing w:line="240" w:lineRule="auto"/>
        <w:rPr>
          <w:rFonts w:ascii="Open Sans" w:eastAsia="Times New Roman" w:hAnsi="Open Sans" w:cs="Open Sans"/>
          <w:szCs w:val="18"/>
        </w:rPr>
      </w:pPr>
      <w:r w:rsidRPr="004944AD">
        <w:rPr>
          <w:rFonts w:ascii="Open Sans" w:eastAsia="Times New Roman" w:hAnsi="Open Sans" w:cs="Open Sans"/>
          <w:szCs w:val="18"/>
        </w:rPr>
        <w:t>It is also important to underline that the criminal provision on psychological violence solely applies to acts committed within close relationships. As such, the legislation does</w:t>
      </w:r>
      <w:r w:rsidR="00593315" w:rsidRPr="004944AD">
        <w:rPr>
          <w:rFonts w:ascii="Open Sans" w:eastAsia="Times New Roman" w:hAnsi="Open Sans" w:cs="Open Sans"/>
          <w:szCs w:val="18"/>
        </w:rPr>
        <w:t xml:space="preserve"> not </w:t>
      </w:r>
      <w:r w:rsidRPr="004944AD">
        <w:rPr>
          <w:rFonts w:ascii="Open Sans" w:eastAsia="Times New Roman" w:hAnsi="Open Sans" w:cs="Open Sans"/>
          <w:szCs w:val="18"/>
        </w:rPr>
        <w:t xml:space="preserve">provide protection from psychological violence committed by adults outside the family context. This includes instances in schools, </w:t>
      </w:r>
      <w:r w:rsidR="00496580" w:rsidRPr="004944AD">
        <w:rPr>
          <w:rFonts w:ascii="Open Sans" w:eastAsia="Times New Roman" w:hAnsi="Open Sans" w:cs="Open Sans"/>
          <w:szCs w:val="18"/>
        </w:rPr>
        <w:t>daycare</w:t>
      </w:r>
      <w:r w:rsidRPr="004944AD">
        <w:rPr>
          <w:rFonts w:ascii="Open Sans" w:eastAsia="Times New Roman" w:hAnsi="Open Sans" w:cs="Open Sans"/>
          <w:szCs w:val="18"/>
        </w:rPr>
        <w:t xml:space="preserve"> institutions, leisure settings,</w:t>
      </w:r>
      <w:r w:rsidR="00496580" w:rsidRPr="004944AD">
        <w:rPr>
          <w:rFonts w:ascii="Open Sans" w:eastAsia="Times New Roman" w:hAnsi="Open Sans" w:cs="Open Sans"/>
          <w:szCs w:val="18"/>
        </w:rPr>
        <w:t xml:space="preserve"> alternative care</w:t>
      </w:r>
      <w:r w:rsidRPr="004944AD">
        <w:rPr>
          <w:rFonts w:ascii="Open Sans" w:eastAsia="Times New Roman" w:hAnsi="Open Sans" w:cs="Open Sans"/>
          <w:szCs w:val="18"/>
        </w:rPr>
        <w:t xml:space="preserve"> and </w:t>
      </w:r>
      <w:r w:rsidRPr="004944AD">
        <w:rPr>
          <w:rFonts w:ascii="Open Sans" w:eastAsia="Times New Roman" w:hAnsi="Open Sans" w:cs="Open Sans"/>
          <w:szCs w:val="18"/>
        </w:rPr>
        <w:lastRenderedPageBreak/>
        <w:t>other environments where children interact with adults in positions of authority. Consequently, children exposed to psychologically harmful treatment in these settings fall outside the scope of criminal protection, leaving significant gaps in safeguarding and access to justice.</w:t>
      </w:r>
    </w:p>
    <w:p w14:paraId="1D0E45A1" w14:textId="21B9BC2F" w:rsidR="001578EA" w:rsidRPr="004944AD" w:rsidRDefault="001578EA" w:rsidP="004944AD">
      <w:pPr>
        <w:numPr>
          <w:ilvl w:val="0"/>
          <w:numId w:val="28"/>
        </w:numPr>
        <w:spacing w:line="240" w:lineRule="auto"/>
        <w:rPr>
          <w:rFonts w:ascii="Open Sans" w:eastAsia="Times New Roman" w:hAnsi="Open Sans" w:cs="Open Sans"/>
          <w:szCs w:val="18"/>
        </w:rPr>
      </w:pPr>
      <w:r w:rsidRPr="004944AD">
        <w:rPr>
          <w:rFonts w:ascii="Open Sans" w:eastAsia="Times New Roman" w:hAnsi="Open Sans" w:cs="Open Sans"/>
          <w:szCs w:val="18"/>
        </w:rPr>
        <w:t xml:space="preserve">What concrete measures </w:t>
      </w:r>
      <w:r w:rsidR="00512B89" w:rsidRPr="004944AD">
        <w:rPr>
          <w:rFonts w:ascii="Open Sans" w:eastAsia="Times New Roman" w:hAnsi="Open Sans" w:cs="Open Sans"/>
          <w:szCs w:val="18"/>
        </w:rPr>
        <w:t xml:space="preserve">does </w:t>
      </w:r>
      <w:r w:rsidRPr="004944AD">
        <w:rPr>
          <w:rFonts w:ascii="Open Sans" w:eastAsia="Times New Roman" w:hAnsi="Open Sans" w:cs="Open Sans"/>
          <w:szCs w:val="18"/>
        </w:rPr>
        <w:t xml:space="preserve">the </w:t>
      </w:r>
      <w:r w:rsidR="00E16DAF" w:rsidRPr="004944AD">
        <w:rPr>
          <w:rFonts w:ascii="Open Sans" w:hAnsi="Open Sans" w:cs="Open Sans"/>
          <w:iCs/>
        </w:rPr>
        <w:t>government</w:t>
      </w:r>
      <w:r w:rsidRPr="004944AD">
        <w:rPr>
          <w:rFonts w:ascii="Open Sans" w:eastAsia="Times New Roman" w:hAnsi="Open Sans" w:cs="Open Sans"/>
          <w:szCs w:val="18"/>
        </w:rPr>
        <w:t xml:space="preserve"> tak</w:t>
      </w:r>
      <w:r w:rsidR="00512B89" w:rsidRPr="004944AD">
        <w:rPr>
          <w:rFonts w:ascii="Open Sans" w:eastAsia="Times New Roman" w:hAnsi="Open Sans" w:cs="Open Sans"/>
          <w:szCs w:val="18"/>
        </w:rPr>
        <w:t xml:space="preserve">e </w:t>
      </w:r>
      <w:r w:rsidRPr="004944AD">
        <w:rPr>
          <w:rFonts w:ascii="Open Sans" w:eastAsia="Times New Roman" w:hAnsi="Open Sans" w:cs="Open Sans"/>
          <w:szCs w:val="18"/>
        </w:rPr>
        <w:t xml:space="preserve">to prevent and protect children from psychological violence </w:t>
      </w:r>
      <w:r w:rsidR="00BD1957" w:rsidRPr="004944AD">
        <w:rPr>
          <w:rFonts w:ascii="Open Sans" w:eastAsia="Times New Roman" w:hAnsi="Open Sans" w:cs="Open Sans"/>
          <w:szCs w:val="18"/>
        </w:rPr>
        <w:t xml:space="preserve">across </w:t>
      </w:r>
      <w:r w:rsidRPr="004944AD">
        <w:rPr>
          <w:rFonts w:ascii="Open Sans" w:eastAsia="Times New Roman" w:hAnsi="Open Sans" w:cs="Open Sans"/>
          <w:szCs w:val="18"/>
        </w:rPr>
        <w:t xml:space="preserve">all settings, including schools, early childhood institutions, leisure </w:t>
      </w:r>
      <w:r w:rsidR="006F5733" w:rsidRPr="004944AD">
        <w:rPr>
          <w:rFonts w:ascii="Open Sans" w:eastAsia="Times New Roman" w:hAnsi="Open Sans" w:cs="Open Sans"/>
          <w:szCs w:val="18"/>
        </w:rPr>
        <w:t>settings</w:t>
      </w:r>
      <w:r w:rsidRPr="004944AD">
        <w:rPr>
          <w:rFonts w:ascii="Open Sans" w:eastAsia="Times New Roman" w:hAnsi="Open Sans" w:cs="Open Sans"/>
          <w:szCs w:val="18"/>
        </w:rPr>
        <w:t>, and family life?</w:t>
      </w:r>
    </w:p>
    <w:p w14:paraId="275C37A3" w14:textId="33BDFF58" w:rsidR="001578EA" w:rsidRPr="004944AD" w:rsidRDefault="001578EA" w:rsidP="004944AD">
      <w:pPr>
        <w:numPr>
          <w:ilvl w:val="0"/>
          <w:numId w:val="28"/>
        </w:numPr>
        <w:spacing w:line="240" w:lineRule="auto"/>
        <w:rPr>
          <w:rFonts w:ascii="Open Sans" w:eastAsia="Times New Roman" w:hAnsi="Open Sans" w:cs="Open Sans"/>
          <w:szCs w:val="18"/>
        </w:rPr>
      </w:pPr>
      <w:r w:rsidRPr="004944AD">
        <w:rPr>
          <w:rFonts w:ascii="Open Sans" w:eastAsia="Times New Roman" w:hAnsi="Open Sans" w:cs="Open Sans"/>
          <w:szCs w:val="18"/>
        </w:rPr>
        <w:t xml:space="preserve">How is legislation </w:t>
      </w:r>
      <w:r w:rsidR="00BD1957" w:rsidRPr="004944AD">
        <w:rPr>
          <w:rFonts w:ascii="Open Sans" w:eastAsia="Times New Roman" w:hAnsi="Open Sans" w:cs="Open Sans"/>
          <w:szCs w:val="18"/>
        </w:rPr>
        <w:t xml:space="preserve">effectively </w:t>
      </w:r>
      <w:r w:rsidRPr="004944AD">
        <w:rPr>
          <w:rFonts w:ascii="Open Sans" w:eastAsia="Times New Roman" w:hAnsi="Open Sans" w:cs="Open Sans"/>
          <w:szCs w:val="18"/>
        </w:rPr>
        <w:t>en</w:t>
      </w:r>
      <w:r w:rsidR="00BD1957" w:rsidRPr="004944AD">
        <w:rPr>
          <w:rFonts w:ascii="Open Sans" w:eastAsia="Times New Roman" w:hAnsi="Open Sans" w:cs="Open Sans"/>
          <w:szCs w:val="18"/>
        </w:rPr>
        <w:t>forced</w:t>
      </w:r>
      <w:r w:rsidRPr="004944AD">
        <w:rPr>
          <w:rFonts w:ascii="Open Sans" w:eastAsia="Times New Roman" w:hAnsi="Open Sans" w:cs="Open Sans"/>
          <w:szCs w:val="18"/>
        </w:rPr>
        <w:t xml:space="preserve"> in practice, including by social services, the police, and the judiciary?</w:t>
      </w:r>
    </w:p>
    <w:p w14:paraId="23D7DCA4" w14:textId="77777777" w:rsidR="001578EA" w:rsidRPr="004944AD" w:rsidRDefault="001578EA" w:rsidP="004944AD">
      <w:pPr>
        <w:spacing w:line="240" w:lineRule="auto"/>
        <w:ind w:left="720"/>
        <w:rPr>
          <w:rFonts w:ascii="Open Sans" w:eastAsia="Times New Roman" w:hAnsi="Open Sans" w:cs="Open Sans"/>
          <w:szCs w:val="18"/>
        </w:rPr>
      </w:pPr>
    </w:p>
    <w:p w14:paraId="00470D3D" w14:textId="52A57B10" w:rsidR="00B214C5" w:rsidRPr="004944AD" w:rsidRDefault="00B214C5" w:rsidP="00982020">
      <w:pPr>
        <w:pStyle w:val="Heading3"/>
        <w:rPr>
          <w:rFonts w:eastAsia="Times New Roman"/>
        </w:rPr>
      </w:pPr>
      <w:bookmarkStart w:id="33" w:name="_Toc202451810"/>
      <w:r w:rsidRPr="004944AD">
        <w:rPr>
          <w:rFonts w:eastAsia="Times New Roman"/>
        </w:rPr>
        <w:t xml:space="preserve">Equal and </w:t>
      </w:r>
      <w:r w:rsidR="000578E3" w:rsidRPr="004944AD">
        <w:rPr>
          <w:rFonts w:eastAsia="Times New Roman"/>
        </w:rPr>
        <w:t>t</w:t>
      </w:r>
      <w:r w:rsidRPr="004944AD">
        <w:rPr>
          <w:rFonts w:eastAsia="Times New Roman"/>
        </w:rPr>
        <w:t xml:space="preserve">imely </w:t>
      </w:r>
      <w:r w:rsidR="000578E3" w:rsidRPr="004944AD">
        <w:rPr>
          <w:rFonts w:eastAsia="Times New Roman"/>
        </w:rPr>
        <w:t>s</w:t>
      </w:r>
      <w:r w:rsidRPr="004944AD">
        <w:rPr>
          <w:rFonts w:eastAsia="Times New Roman"/>
        </w:rPr>
        <w:t xml:space="preserve">upport </w:t>
      </w:r>
      <w:r w:rsidR="000578E3" w:rsidRPr="004944AD">
        <w:rPr>
          <w:rFonts w:eastAsia="Times New Roman"/>
        </w:rPr>
        <w:t>r</w:t>
      </w:r>
      <w:r w:rsidRPr="004944AD">
        <w:rPr>
          <w:rFonts w:eastAsia="Times New Roman"/>
        </w:rPr>
        <w:t xml:space="preserve">egardless of </w:t>
      </w:r>
      <w:r w:rsidR="000578E3" w:rsidRPr="004944AD">
        <w:rPr>
          <w:rFonts w:eastAsia="Times New Roman"/>
        </w:rPr>
        <w:t>p</w:t>
      </w:r>
      <w:r w:rsidRPr="004944AD">
        <w:rPr>
          <w:rFonts w:eastAsia="Times New Roman"/>
        </w:rPr>
        <w:t xml:space="preserve">lace of </w:t>
      </w:r>
      <w:r w:rsidR="000578E3" w:rsidRPr="004944AD">
        <w:rPr>
          <w:rFonts w:eastAsia="Times New Roman"/>
        </w:rPr>
        <w:t>r</w:t>
      </w:r>
      <w:r w:rsidRPr="004944AD">
        <w:rPr>
          <w:rFonts w:eastAsia="Times New Roman"/>
        </w:rPr>
        <w:t>esidence</w:t>
      </w:r>
      <w:bookmarkEnd w:id="33"/>
    </w:p>
    <w:p w14:paraId="40D39D86" w14:textId="2A622838" w:rsidR="00B214C5" w:rsidRPr="004944AD" w:rsidRDefault="00B214C5" w:rsidP="004944AD">
      <w:pPr>
        <w:spacing w:line="240" w:lineRule="auto"/>
        <w:rPr>
          <w:rFonts w:ascii="Open Sans" w:eastAsia="Times New Roman" w:hAnsi="Open Sans" w:cs="Open Sans"/>
          <w:szCs w:val="18"/>
        </w:rPr>
      </w:pPr>
      <w:r w:rsidRPr="004944AD">
        <w:rPr>
          <w:rFonts w:ascii="Open Sans" w:eastAsia="Times New Roman" w:hAnsi="Open Sans" w:cs="Open Sans"/>
          <w:szCs w:val="18"/>
        </w:rPr>
        <w:t xml:space="preserve">Research </w:t>
      </w:r>
      <w:r w:rsidR="00FB4595" w:rsidRPr="004944AD">
        <w:rPr>
          <w:rFonts w:ascii="Open Sans" w:eastAsia="Times New Roman" w:hAnsi="Open Sans" w:cs="Open Sans"/>
          <w:szCs w:val="18"/>
        </w:rPr>
        <w:t xml:space="preserve">reveals </w:t>
      </w:r>
      <w:r w:rsidRPr="004944AD">
        <w:rPr>
          <w:rFonts w:ascii="Open Sans" w:eastAsia="Times New Roman" w:hAnsi="Open Sans" w:cs="Open Sans"/>
          <w:szCs w:val="18"/>
        </w:rPr>
        <w:t xml:space="preserve">disparities in </w:t>
      </w:r>
      <w:r w:rsidR="00FB4595" w:rsidRPr="004944AD">
        <w:rPr>
          <w:rFonts w:ascii="Open Sans" w:eastAsia="Times New Roman" w:hAnsi="Open Sans" w:cs="Open Sans"/>
          <w:szCs w:val="18"/>
        </w:rPr>
        <w:t xml:space="preserve">how municipalities respond </w:t>
      </w:r>
      <w:r w:rsidRPr="004944AD">
        <w:rPr>
          <w:rFonts w:ascii="Open Sans" w:eastAsia="Times New Roman" w:hAnsi="Open Sans" w:cs="Open Sans"/>
          <w:szCs w:val="18"/>
        </w:rPr>
        <w:t>to cases of violence and abuse against children. Data from the Danish Children’s Houses</w:t>
      </w:r>
      <w:r w:rsidR="005256DA" w:rsidRPr="004944AD">
        <w:rPr>
          <w:rStyle w:val="FootnoteReference"/>
          <w:rFonts w:ascii="Open Sans" w:eastAsia="Times New Roman" w:hAnsi="Open Sans" w:cs="Open Sans"/>
          <w:szCs w:val="18"/>
        </w:rPr>
        <w:footnoteReference w:id="37"/>
      </w:r>
      <w:r w:rsidRPr="004944AD">
        <w:rPr>
          <w:rFonts w:ascii="Open Sans" w:eastAsia="Times New Roman" w:hAnsi="Open Sans" w:cs="Open Sans"/>
          <w:szCs w:val="18"/>
        </w:rPr>
        <w:t xml:space="preserve"> show that only 65% of children recommended for support receive assistance within six months. In some municipalities, </w:t>
      </w:r>
      <w:r w:rsidR="00FB4595" w:rsidRPr="004944AD">
        <w:rPr>
          <w:rFonts w:ascii="Open Sans" w:eastAsia="Times New Roman" w:hAnsi="Open Sans" w:cs="Open Sans"/>
          <w:szCs w:val="18"/>
        </w:rPr>
        <w:t xml:space="preserve">the rate </w:t>
      </w:r>
      <w:r w:rsidRPr="004944AD">
        <w:rPr>
          <w:rFonts w:ascii="Open Sans" w:eastAsia="Times New Roman" w:hAnsi="Open Sans" w:cs="Open Sans"/>
          <w:szCs w:val="18"/>
        </w:rPr>
        <w:t>is as low as 30%, while in others it reaches 90%.</w:t>
      </w:r>
      <w:r w:rsidRPr="004944AD">
        <w:rPr>
          <w:rFonts w:ascii="Open Sans" w:eastAsia="Calibri" w:hAnsi="Open Sans" w:cs="Open Sans"/>
          <w:vertAlign w:val="superscript"/>
        </w:rPr>
        <w:footnoteReference w:id="38"/>
      </w:r>
      <w:r w:rsidRPr="004944AD">
        <w:rPr>
          <w:rFonts w:ascii="Open Sans" w:eastAsia="Calibri" w:hAnsi="Open Sans" w:cs="Open Sans"/>
        </w:rPr>
        <w:t xml:space="preserve"> </w:t>
      </w:r>
      <w:r w:rsidRPr="004944AD">
        <w:rPr>
          <w:rFonts w:ascii="Open Sans" w:eastAsia="Times New Roman" w:hAnsi="Open Sans" w:cs="Open Sans"/>
          <w:szCs w:val="18"/>
        </w:rPr>
        <w:t xml:space="preserve">A registry-based analysis showed that 36% of 1,550 children involved in cases of parental violence received no municipal intervention before or </w:t>
      </w:r>
      <w:r w:rsidR="00FB4595" w:rsidRPr="004944AD">
        <w:rPr>
          <w:rFonts w:ascii="Open Sans" w:eastAsia="Times New Roman" w:hAnsi="Open Sans" w:cs="Open Sans"/>
          <w:szCs w:val="18"/>
        </w:rPr>
        <w:t>within</w:t>
      </w:r>
      <w:r w:rsidRPr="004944AD">
        <w:rPr>
          <w:rFonts w:ascii="Open Sans" w:eastAsia="Times New Roman" w:hAnsi="Open Sans" w:cs="Open Sans"/>
          <w:szCs w:val="18"/>
        </w:rPr>
        <w:t xml:space="preserve"> a year after charges were filed</w:t>
      </w:r>
      <w:r w:rsidRPr="004944AD">
        <w:rPr>
          <w:rFonts w:ascii="Open Sans" w:eastAsia="Calibri" w:hAnsi="Open Sans" w:cs="Open Sans"/>
          <w:vertAlign w:val="superscript"/>
        </w:rPr>
        <w:footnoteReference w:id="39"/>
      </w:r>
      <w:r w:rsidR="00496580" w:rsidRPr="004944AD">
        <w:rPr>
          <w:rFonts w:ascii="Open Sans" w:eastAsia="Times New Roman" w:hAnsi="Open Sans" w:cs="Open Sans"/>
          <w:szCs w:val="18"/>
        </w:rPr>
        <w:t>.</w:t>
      </w:r>
    </w:p>
    <w:p w14:paraId="0BEF1175" w14:textId="00AB52DC" w:rsidR="006B7AB6" w:rsidRPr="004944AD" w:rsidRDefault="00B214C5" w:rsidP="004944AD">
      <w:pPr>
        <w:numPr>
          <w:ilvl w:val="0"/>
          <w:numId w:val="24"/>
        </w:numPr>
        <w:spacing w:line="240" w:lineRule="auto"/>
        <w:rPr>
          <w:rFonts w:ascii="Open Sans" w:eastAsia="Calibri" w:hAnsi="Open Sans" w:cs="Open Sans"/>
          <w:color w:val="000000" w:themeColor="text1"/>
        </w:rPr>
      </w:pPr>
      <w:r w:rsidRPr="004944AD">
        <w:rPr>
          <w:rFonts w:ascii="Open Sans" w:eastAsia="Times New Roman" w:hAnsi="Open Sans" w:cs="Open Sans"/>
          <w:szCs w:val="18"/>
        </w:rPr>
        <w:t>What measures are being taken to ensure that all children exposed to violence or sexual abuse receive timely and effective support</w:t>
      </w:r>
      <w:r w:rsidR="00FB4595" w:rsidRPr="004944AD">
        <w:rPr>
          <w:rFonts w:ascii="Open Sans" w:eastAsia="Times New Roman" w:hAnsi="Open Sans" w:cs="Open Sans"/>
          <w:szCs w:val="18"/>
        </w:rPr>
        <w:t>,</w:t>
      </w:r>
      <w:r w:rsidRPr="004944AD">
        <w:rPr>
          <w:rFonts w:ascii="Open Sans" w:eastAsia="Times New Roman" w:hAnsi="Open Sans" w:cs="Open Sans"/>
          <w:szCs w:val="18"/>
        </w:rPr>
        <w:t xml:space="preserve"> regardless of their municipality of residence?</w:t>
      </w:r>
    </w:p>
    <w:p w14:paraId="1DA5A770" w14:textId="09A25274" w:rsidR="00B214C5" w:rsidRPr="004944AD" w:rsidRDefault="00B214C5" w:rsidP="004944AD">
      <w:pPr>
        <w:numPr>
          <w:ilvl w:val="0"/>
          <w:numId w:val="24"/>
        </w:numPr>
        <w:spacing w:line="240" w:lineRule="auto"/>
        <w:rPr>
          <w:rFonts w:ascii="Open Sans" w:eastAsia="Calibri" w:hAnsi="Open Sans" w:cs="Open Sans"/>
          <w:color w:val="000000" w:themeColor="text1"/>
        </w:rPr>
      </w:pPr>
      <w:r w:rsidRPr="004944AD">
        <w:rPr>
          <w:rFonts w:ascii="Open Sans" w:eastAsia="Times New Roman" w:hAnsi="Open Sans" w:cs="Open Sans"/>
          <w:szCs w:val="18"/>
        </w:rPr>
        <w:t xml:space="preserve">How does the </w:t>
      </w:r>
      <w:r w:rsidR="00E16DAF" w:rsidRPr="004944AD">
        <w:rPr>
          <w:rFonts w:ascii="Open Sans" w:hAnsi="Open Sans" w:cs="Open Sans"/>
          <w:iCs/>
        </w:rPr>
        <w:t>government</w:t>
      </w:r>
      <w:r w:rsidR="00E16DAF" w:rsidRPr="004944AD">
        <w:rPr>
          <w:rFonts w:ascii="Open Sans" w:eastAsia="Times New Roman" w:hAnsi="Open Sans" w:cs="Open Sans"/>
          <w:szCs w:val="18"/>
        </w:rPr>
        <w:t xml:space="preserve"> </w:t>
      </w:r>
      <w:r w:rsidRPr="004944AD">
        <w:rPr>
          <w:rFonts w:ascii="Open Sans" w:eastAsia="Times New Roman" w:hAnsi="Open Sans" w:cs="Open Sans"/>
          <w:szCs w:val="18"/>
        </w:rPr>
        <w:t xml:space="preserve">intend to </w:t>
      </w:r>
      <w:r w:rsidR="00FB4595" w:rsidRPr="004944AD">
        <w:rPr>
          <w:rFonts w:ascii="Open Sans" w:eastAsia="Times New Roman" w:hAnsi="Open Sans" w:cs="Open Sans"/>
          <w:szCs w:val="18"/>
        </w:rPr>
        <w:t xml:space="preserve">strengthen </w:t>
      </w:r>
      <w:r w:rsidRPr="004944AD">
        <w:rPr>
          <w:rFonts w:ascii="Open Sans" w:eastAsia="Times New Roman" w:hAnsi="Open Sans" w:cs="Open Sans"/>
          <w:szCs w:val="18"/>
        </w:rPr>
        <w:t xml:space="preserve">the evidence base on effective interventions and ensure that </w:t>
      </w:r>
      <w:r w:rsidR="00FB4595" w:rsidRPr="004944AD">
        <w:rPr>
          <w:rFonts w:ascii="Open Sans" w:eastAsia="Times New Roman" w:hAnsi="Open Sans" w:cs="Open Sans"/>
          <w:szCs w:val="18"/>
        </w:rPr>
        <w:t xml:space="preserve">families can </w:t>
      </w:r>
      <w:r w:rsidRPr="004944AD">
        <w:rPr>
          <w:rFonts w:ascii="Open Sans" w:eastAsia="Times New Roman" w:hAnsi="Open Sans" w:cs="Open Sans"/>
          <w:szCs w:val="18"/>
        </w:rPr>
        <w:t>access and receive such support</w:t>
      </w:r>
      <w:r w:rsidR="00A34EAA" w:rsidRPr="004944AD">
        <w:rPr>
          <w:rFonts w:ascii="Open Sans" w:eastAsia="Times New Roman" w:hAnsi="Open Sans" w:cs="Open Sans"/>
          <w:szCs w:val="18"/>
        </w:rPr>
        <w:t>?</w:t>
      </w:r>
    </w:p>
    <w:p w14:paraId="5DBBD87D" w14:textId="77777777" w:rsidR="00A34EAA" w:rsidRPr="004944AD" w:rsidRDefault="00A34EAA" w:rsidP="004944AD">
      <w:pPr>
        <w:spacing w:line="240" w:lineRule="auto"/>
        <w:rPr>
          <w:rFonts w:ascii="Open Sans" w:eastAsia="Calibri" w:hAnsi="Open Sans" w:cs="Open Sans"/>
          <w:color w:val="000000" w:themeColor="text1"/>
        </w:rPr>
      </w:pPr>
    </w:p>
    <w:p w14:paraId="771530D3" w14:textId="7ED283A6" w:rsidR="00B214C5" w:rsidRPr="004944AD" w:rsidRDefault="00B214C5" w:rsidP="00982020">
      <w:pPr>
        <w:pStyle w:val="Heading3"/>
        <w:rPr>
          <w:rFonts w:eastAsia="Times New Roman"/>
        </w:rPr>
      </w:pPr>
      <w:bookmarkStart w:id="34" w:name="_Toc202451811"/>
      <w:r w:rsidRPr="004944AD">
        <w:rPr>
          <w:rFonts w:eastAsia="Times New Roman"/>
        </w:rPr>
        <w:t xml:space="preserve">Access to </w:t>
      </w:r>
      <w:r w:rsidR="000578E3" w:rsidRPr="004944AD">
        <w:rPr>
          <w:rFonts w:eastAsia="Times New Roman"/>
        </w:rPr>
        <w:t>j</w:t>
      </w:r>
      <w:r w:rsidRPr="004944AD">
        <w:rPr>
          <w:rFonts w:eastAsia="Times New Roman"/>
        </w:rPr>
        <w:t xml:space="preserve">ustice and </w:t>
      </w:r>
      <w:r w:rsidR="000578E3" w:rsidRPr="004944AD">
        <w:rPr>
          <w:rFonts w:eastAsia="Times New Roman"/>
        </w:rPr>
        <w:t>c</w:t>
      </w:r>
      <w:r w:rsidRPr="004944AD">
        <w:rPr>
          <w:rFonts w:eastAsia="Times New Roman"/>
        </w:rPr>
        <w:t>hild-</w:t>
      </w:r>
      <w:r w:rsidR="004A4FAB" w:rsidRPr="004944AD">
        <w:rPr>
          <w:rFonts w:eastAsia="Times New Roman"/>
        </w:rPr>
        <w:t>f</w:t>
      </w:r>
      <w:r w:rsidRPr="004944AD">
        <w:rPr>
          <w:rFonts w:eastAsia="Times New Roman"/>
        </w:rPr>
        <w:t xml:space="preserve">riendly </w:t>
      </w:r>
      <w:r w:rsidR="000578E3" w:rsidRPr="004944AD">
        <w:rPr>
          <w:rFonts w:eastAsia="Times New Roman"/>
        </w:rPr>
        <w:t>p</w:t>
      </w:r>
      <w:r w:rsidRPr="004944AD">
        <w:rPr>
          <w:rFonts w:eastAsia="Times New Roman"/>
        </w:rPr>
        <w:t>rocedures</w:t>
      </w:r>
      <w:r w:rsidR="00B14A33" w:rsidRPr="004944AD">
        <w:rPr>
          <w:rFonts w:eastAsia="Times New Roman"/>
        </w:rPr>
        <w:t xml:space="preserve"> in cases of violence and abuse</w:t>
      </w:r>
      <w:bookmarkEnd w:id="34"/>
      <w:r w:rsidR="00B14A33" w:rsidRPr="004944AD">
        <w:rPr>
          <w:rFonts w:eastAsia="Times New Roman"/>
        </w:rPr>
        <w:t xml:space="preserve"> </w:t>
      </w:r>
    </w:p>
    <w:p w14:paraId="02FF1740" w14:textId="3B8360A8" w:rsidR="00B214C5" w:rsidRPr="004944AD" w:rsidRDefault="00B214C5" w:rsidP="004944AD">
      <w:pPr>
        <w:spacing w:line="240" w:lineRule="auto"/>
        <w:rPr>
          <w:rFonts w:ascii="Open Sans" w:eastAsia="Times New Roman" w:hAnsi="Open Sans" w:cs="Open Sans"/>
          <w:szCs w:val="18"/>
        </w:rPr>
      </w:pPr>
      <w:r w:rsidRPr="004944AD">
        <w:rPr>
          <w:rFonts w:ascii="Open Sans" w:eastAsia="Times New Roman" w:hAnsi="Open Sans" w:cs="Open Sans"/>
          <w:szCs w:val="18"/>
        </w:rPr>
        <w:t>There is currently no fast-track mechanism for cases involving sexual abuse of children,</w:t>
      </w:r>
      <w:r w:rsidR="00496580" w:rsidRPr="004944AD">
        <w:rPr>
          <w:rFonts w:ascii="Open Sans" w:eastAsia="Times New Roman" w:hAnsi="Open Sans" w:cs="Open Sans"/>
          <w:szCs w:val="18"/>
        </w:rPr>
        <w:t xml:space="preserve"> which may result in prolonged proceedings that exacerbate trauma and hinder recovery.</w:t>
      </w:r>
    </w:p>
    <w:p w14:paraId="0F2BAAD3" w14:textId="3815B9BF" w:rsidR="00B214C5" w:rsidRPr="004944AD" w:rsidRDefault="009A41D3" w:rsidP="004944AD">
      <w:pPr>
        <w:spacing w:line="240" w:lineRule="auto"/>
        <w:rPr>
          <w:rFonts w:ascii="Open Sans" w:eastAsia="Times New Roman" w:hAnsi="Open Sans" w:cs="Open Sans"/>
          <w:szCs w:val="18"/>
        </w:rPr>
      </w:pPr>
      <w:r w:rsidRPr="004944AD">
        <w:rPr>
          <w:rFonts w:ascii="Open Sans" w:eastAsia="Times New Roman" w:hAnsi="Open Sans" w:cs="Open Sans"/>
          <w:szCs w:val="18"/>
        </w:rPr>
        <w:t xml:space="preserve">The </w:t>
      </w:r>
      <w:r w:rsidR="00B214C5" w:rsidRPr="004944AD">
        <w:rPr>
          <w:rFonts w:ascii="Open Sans" w:eastAsia="Times New Roman" w:hAnsi="Open Sans" w:cs="Open Sans"/>
          <w:szCs w:val="18"/>
        </w:rPr>
        <w:t>National Council</w:t>
      </w:r>
      <w:r w:rsidR="003D5807" w:rsidRPr="004944AD">
        <w:rPr>
          <w:rFonts w:ascii="Open Sans" w:eastAsia="Times New Roman" w:hAnsi="Open Sans" w:cs="Open Sans"/>
          <w:szCs w:val="18"/>
        </w:rPr>
        <w:t xml:space="preserve">´s </w:t>
      </w:r>
      <w:r w:rsidR="00B214C5" w:rsidRPr="004944AD">
        <w:rPr>
          <w:rFonts w:ascii="Open Sans" w:eastAsia="Times New Roman" w:hAnsi="Open Sans" w:cs="Open Sans"/>
          <w:szCs w:val="18"/>
        </w:rPr>
        <w:t xml:space="preserve">2025 </w:t>
      </w:r>
      <w:r w:rsidR="006B7AB6" w:rsidRPr="004944AD">
        <w:rPr>
          <w:rFonts w:ascii="Open Sans" w:eastAsia="Times New Roman" w:hAnsi="Open Sans" w:cs="Open Sans"/>
          <w:szCs w:val="18"/>
        </w:rPr>
        <w:t xml:space="preserve">children- and </w:t>
      </w:r>
      <w:r w:rsidR="00B214C5" w:rsidRPr="004944AD">
        <w:rPr>
          <w:rFonts w:ascii="Open Sans" w:eastAsia="Times New Roman" w:hAnsi="Open Sans" w:cs="Open Sans"/>
          <w:szCs w:val="18"/>
        </w:rPr>
        <w:t>youth panel</w:t>
      </w:r>
      <w:r w:rsidR="00496580" w:rsidRPr="004944AD">
        <w:rPr>
          <w:rFonts w:ascii="Open Sans" w:eastAsia="Times New Roman" w:hAnsi="Open Sans" w:cs="Open Sans"/>
          <w:szCs w:val="18"/>
        </w:rPr>
        <w:t xml:space="preserve"> on violence against children</w:t>
      </w:r>
      <w:r w:rsidR="006B7AB6" w:rsidRPr="004944AD">
        <w:rPr>
          <w:rFonts w:ascii="Open Sans" w:eastAsia="Times New Roman" w:hAnsi="Open Sans" w:cs="Open Sans"/>
          <w:szCs w:val="18"/>
        </w:rPr>
        <w:t xml:space="preserve"> </w:t>
      </w:r>
      <w:r w:rsidRPr="004944AD">
        <w:rPr>
          <w:rFonts w:ascii="Open Sans" w:eastAsia="Times New Roman" w:hAnsi="Open Sans" w:cs="Open Sans"/>
          <w:szCs w:val="18"/>
        </w:rPr>
        <w:t xml:space="preserve">recommends that all children involved in violence or abuse cases </w:t>
      </w:r>
      <w:r w:rsidR="00496580" w:rsidRPr="004944AD">
        <w:rPr>
          <w:rFonts w:ascii="Open Sans" w:eastAsia="Times New Roman" w:hAnsi="Open Sans" w:cs="Open Sans"/>
          <w:szCs w:val="18"/>
        </w:rPr>
        <w:t xml:space="preserve">should </w:t>
      </w:r>
      <w:r w:rsidR="00B214C5" w:rsidRPr="004944AD">
        <w:rPr>
          <w:rFonts w:ascii="Open Sans" w:eastAsia="Times New Roman" w:hAnsi="Open Sans" w:cs="Open Sans"/>
          <w:szCs w:val="18"/>
        </w:rPr>
        <w:t xml:space="preserve">be video-interviewed in a </w:t>
      </w:r>
      <w:r w:rsidR="00B214C5" w:rsidRPr="004944AD">
        <w:rPr>
          <w:rFonts w:ascii="Open Sans" w:eastAsia="Times New Roman" w:hAnsi="Open Sans" w:cs="Open Sans"/>
          <w:szCs w:val="18"/>
        </w:rPr>
        <w:lastRenderedPageBreak/>
        <w:t>Children’s House</w:t>
      </w:r>
      <w:r w:rsidR="00496580" w:rsidRPr="004944AD">
        <w:rPr>
          <w:rFonts w:ascii="Open Sans" w:eastAsia="Times New Roman" w:hAnsi="Open Sans" w:cs="Open Sans"/>
          <w:szCs w:val="18"/>
        </w:rPr>
        <w:t xml:space="preserve"> (Børnehus)</w:t>
      </w:r>
      <w:r w:rsidR="00B14A33" w:rsidRPr="004944AD">
        <w:rPr>
          <w:rFonts w:ascii="Open Sans" w:eastAsia="Times New Roman" w:hAnsi="Open Sans" w:cs="Open Sans"/>
          <w:bCs/>
          <w:vertAlign w:val="superscript"/>
        </w:rPr>
        <w:t xml:space="preserve"> </w:t>
      </w:r>
      <w:r w:rsidR="00B14A33" w:rsidRPr="004944AD">
        <w:rPr>
          <w:rFonts w:ascii="Open Sans" w:eastAsia="Times New Roman" w:hAnsi="Open Sans" w:cs="Open Sans"/>
          <w:bCs/>
          <w:vertAlign w:val="superscript"/>
        </w:rPr>
        <w:footnoteReference w:id="40"/>
      </w:r>
      <w:r w:rsidR="00B214C5" w:rsidRPr="004944AD">
        <w:rPr>
          <w:rFonts w:ascii="Open Sans" w:eastAsia="Times New Roman" w:hAnsi="Open Sans" w:cs="Open Sans"/>
          <w:szCs w:val="18"/>
        </w:rPr>
        <w:t xml:space="preserve">. Presently, only </w:t>
      </w:r>
      <w:r w:rsidRPr="004944AD">
        <w:rPr>
          <w:rFonts w:ascii="Open Sans" w:eastAsia="Times New Roman" w:hAnsi="Open Sans" w:cs="Open Sans"/>
          <w:szCs w:val="18"/>
        </w:rPr>
        <w:t xml:space="preserve">those </w:t>
      </w:r>
      <w:r w:rsidR="00B214C5" w:rsidRPr="004944AD">
        <w:rPr>
          <w:rFonts w:ascii="Open Sans" w:eastAsia="Times New Roman" w:hAnsi="Open Sans" w:cs="Open Sans"/>
          <w:szCs w:val="18"/>
        </w:rPr>
        <w:t>under 15</w:t>
      </w:r>
      <w:r w:rsidR="00496580" w:rsidRPr="004944AD">
        <w:rPr>
          <w:rFonts w:ascii="Open Sans" w:eastAsia="Times New Roman" w:hAnsi="Open Sans" w:cs="Open Sans"/>
          <w:szCs w:val="18"/>
        </w:rPr>
        <w:t xml:space="preserve"> years</w:t>
      </w:r>
      <w:r w:rsidR="00B214C5" w:rsidRPr="004944AD">
        <w:rPr>
          <w:rFonts w:ascii="Open Sans" w:eastAsia="Times New Roman" w:hAnsi="Open Sans" w:cs="Open Sans"/>
          <w:szCs w:val="18"/>
        </w:rPr>
        <w:t xml:space="preserve"> are routinely interviewed in such settings</w:t>
      </w:r>
      <w:r w:rsidR="0089797B" w:rsidRPr="004944AD">
        <w:rPr>
          <w:rStyle w:val="FootnoteReference"/>
          <w:rFonts w:ascii="Open Sans" w:eastAsia="Times New Roman" w:hAnsi="Open Sans" w:cs="Open Sans"/>
          <w:szCs w:val="18"/>
        </w:rPr>
        <w:footnoteReference w:id="41"/>
      </w:r>
      <w:r w:rsidRPr="004944AD">
        <w:rPr>
          <w:rFonts w:ascii="Open Sans" w:eastAsia="Times New Roman" w:hAnsi="Open Sans" w:cs="Open Sans"/>
          <w:szCs w:val="18"/>
        </w:rPr>
        <w:t xml:space="preserve">, except </w:t>
      </w:r>
      <w:r w:rsidR="00496580" w:rsidRPr="004944AD">
        <w:rPr>
          <w:rFonts w:ascii="Open Sans" w:eastAsia="Times New Roman" w:hAnsi="Open Sans" w:cs="Open Sans"/>
          <w:szCs w:val="18"/>
        </w:rPr>
        <w:t xml:space="preserve">unless exceptional circumstances </w:t>
      </w:r>
      <w:r w:rsidR="00DB7FD7" w:rsidRPr="004944AD">
        <w:rPr>
          <w:rFonts w:ascii="Open Sans" w:eastAsia="Times New Roman" w:hAnsi="Open Sans" w:cs="Open Sans"/>
          <w:szCs w:val="18"/>
        </w:rPr>
        <w:t>apply.</w:t>
      </w:r>
      <w:r w:rsidRPr="004944AD">
        <w:rPr>
          <w:rFonts w:ascii="Open Sans" w:eastAsia="Times New Roman" w:hAnsi="Open Sans" w:cs="Open Sans"/>
          <w:szCs w:val="18"/>
        </w:rPr>
        <w:t xml:space="preserve"> </w:t>
      </w:r>
      <w:r w:rsidR="00B214C5" w:rsidRPr="004944AD">
        <w:rPr>
          <w:rFonts w:ascii="Open Sans" w:eastAsia="Times New Roman" w:hAnsi="Open Sans" w:cs="Open Sans"/>
          <w:szCs w:val="18"/>
        </w:rPr>
        <w:t xml:space="preserve">Safe and child-sensitive environments are </w:t>
      </w:r>
      <w:r w:rsidR="00DB7FD7" w:rsidRPr="004944AD">
        <w:rPr>
          <w:rFonts w:ascii="Open Sans" w:eastAsia="Times New Roman" w:hAnsi="Open Sans" w:cs="Open Sans"/>
          <w:szCs w:val="18"/>
        </w:rPr>
        <w:t>essential to</w:t>
      </w:r>
      <w:r w:rsidR="00B214C5" w:rsidRPr="004944AD">
        <w:rPr>
          <w:rFonts w:ascii="Open Sans" w:eastAsia="Times New Roman" w:hAnsi="Open Sans" w:cs="Open Sans"/>
          <w:szCs w:val="18"/>
        </w:rPr>
        <w:t xml:space="preserve"> </w:t>
      </w:r>
      <w:r w:rsidRPr="004944AD">
        <w:rPr>
          <w:rFonts w:ascii="Open Sans" w:eastAsia="Times New Roman" w:hAnsi="Open Sans" w:cs="Open Sans"/>
          <w:szCs w:val="18"/>
        </w:rPr>
        <w:t xml:space="preserve">minimising </w:t>
      </w:r>
      <w:r w:rsidR="005A0B6D" w:rsidRPr="004944AD">
        <w:rPr>
          <w:rFonts w:ascii="Open Sans" w:eastAsia="Times New Roman" w:hAnsi="Open Sans" w:cs="Open Sans"/>
          <w:szCs w:val="18"/>
        </w:rPr>
        <w:t>re-traumatization</w:t>
      </w:r>
      <w:r w:rsidR="00B214C5" w:rsidRPr="004944AD">
        <w:rPr>
          <w:rFonts w:ascii="Open Sans" w:eastAsia="Times New Roman" w:hAnsi="Open Sans" w:cs="Open Sans"/>
          <w:szCs w:val="18"/>
        </w:rPr>
        <w:t xml:space="preserve"> and</w:t>
      </w:r>
      <w:r w:rsidR="00496580" w:rsidRPr="004944AD">
        <w:rPr>
          <w:rFonts w:ascii="Open Sans" w:eastAsia="Times New Roman" w:hAnsi="Open Sans" w:cs="Open Sans"/>
          <w:szCs w:val="18"/>
        </w:rPr>
        <w:t xml:space="preserve"> enabling children to speak about their experiences.</w:t>
      </w:r>
    </w:p>
    <w:p w14:paraId="0AEE357C" w14:textId="31EB7910" w:rsidR="00B214C5" w:rsidRPr="004944AD" w:rsidRDefault="00F201E7" w:rsidP="004944AD">
      <w:pPr>
        <w:numPr>
          <w:ilvl w:val="0"/>
          <w:numId w:val="30"/>
        </w:numPr>
        <w:spacing w:line="240" w:lineRule="auto"/>
        <w:rPr>
          <w:rFonts w:ascii="Open Sans" w:eastAsia="Times New Roman" w:hAnsi="Open Sans" w:cs="Open Sans"/>
          <w:szCs w:val="18"/>
        </w:rPr>
      </w:pPr>
      <w:r w:rsidRPr="004944AD">
        <w:rPr>
          <w:rFonts w:ascii="Open Sans" w:eastAsia="Times New Roman" w:hAnsi="Open Sans" w:cs="Open Sans"/>
          <w:szCs w:val="18"/>
        </w:rPr>
        <w:t>How will the government</w:t>
      </w:r>
      <w:r w:rsidR="00B214C5" w:rsidRPr="004944AD">
        <w:rPr>
          <w:rFonts w:ascii="Open Sans" w:eastAsia="Times New Roman" w:hAnsi="Open Sans" w:cs="Open Sans"/>
          <w:szCs w:val="18"/>
        </w:rPr>
        <w:t xml:space="preserve"> ensure that children subjected to physical, psychological or sexual violence are taken seriously by authorities and protected during criminal proceedings, including through specialized interviews, support, and child-friendly procedures</w:t>
      </w:r>
      <w:r w:rsidR="00CF313A" w:rsidRPr="004944AD">
        <w:rPr>
          <w:rFonts w:ascii="Open Sans" w:eastAsia="Times New Roman" w:hAnsi="Open Sans" w:cs="Open Sans"/>
          <w:szCs w:val="18"/>
        </w:rPr>
        <w:t xml:space="preserve"> </w:t>
      </w:r>
      <w:r w:rsidR="005A0B6D" w:rsidRPr="004944AD">
        <w:rPr>
          <w:rFonts w:ascii="Open Sans" w:eastAsia="Times New Roman" w:hAnsi="Open Sans" w:cs="Open Sans"/>
          <w:szCs w:val="18"/>
        </w:rPr>
        <w:t xml:space="preserve">particularly in cases involving children </w:t>
      </w:r>
      <w:r w:rsidR="00EE1A99" w:rsidRPr="004944AD">
        <w:rPr>
          <w:rFonts w:ascii="Open Sans" w:eastAsia="Times New Roman" w:hAnsi="Open Sans" w:cs="Open Sans"/>
          <w:szCs w:val="18"/>
        </w:rPr>
        <w:t>from the age of 15</w:t>
      </w:r>
      <w:r w:rsidR="003B3C7A" w:rsidRPr="004944AD">
        <w:rPr>
          <w:rFonts w:ascii="Open Sans" w:eastAsia="Times New Roman" w:hAnsi="Open Sans" w:cs="Open Sans"/>
          <w:szCs w:val="18"/>
        </w:rPr>
        <w:t xml:space="preserve"> years old</w:t>
      </w:r>
      <w:r w:rsidR="00EE1A99" w:rsidRPr="004944AD">
        <w:rPr>
          <w:rFonts w:ascii="Open Sans" w:eastAsia="Times New Roman" w:hAnsi="Open Sans" w:cs="Open Sans"/>
          <w:szCs w:val="18"/>
        </w:rPr>
        <w:t xml:space="preserve">? </w:t>
      </w:r>
    </w:p>
    <w:p w14:paraId="0492EE3E" w14:textId="58D0B856" w:rsidR="00B214C5" w:rsidRPr="004944AD" w:rsidRDefault="00815530" w:rsidP="004944AD">
      <w:pPr>
        <w:numPr>
          <w:ilvl w:val="0"/>
          <w:numId w:val="30"/>
        </w:numPr>
        <w:spacing w:line="240" w:lineRule="auto"/>
        <w:rPr>
          <w:rFonts w:ascii="Open Sans" w:eastAsia="Times New Roman" w:hAnsi="Open Sans" w:cs="Open Sans"/>
          <w:szCs w:val="18"/>
        </w:rPr>
      </w:pPr>
      <w:r w:rsidRPr="004944AD">
        <w:rPr>
          <w:rFonts w:ascii="Open Sans" w:eastAsia="Times New Roman" w:hAnsi="Open Sans" w:cs="Open Sans"/>
          <w:szCs w:val="18"/>
        </w:rPr>
        <w:t xml:space="preserve">What </w:t>
      </w:r>
      <w:r w:rsidR="00810B05" w:rsidRPr="004944AD">
        <w:rPr>
          <w:rFonts w:ascii="Open Sans" w:eastAsia="Times New Roman" w:hAnsi="Open Sans" w:cs="Open Sans"/>
          <w:szCs w:val="18"/>
        </w:rPr>
        <w:t xml:space="preserve">measures are planned </w:t>
      </w:r>
      <w:r w:rsidR="00B214C5" w:rsidRPr="004944AD">
        <w:rPr>
          <w:rFonts w:ascii="Open Sans" w:eastAsia="Times New Roman" w:hAnsi="Open Sans" w:cs="Open Sans"/>
          <w:szCs w:val="18"/>
        </w:rPr>
        <w:t xml:space="preserve">to ensure that all children under 18 involved in </w:t>
      </w:r>
      <w:r w:rsidR="00810B05" w:rsidRPr="004944AD">
        <w:rPr>
          <w:rFonts w:ascii="Open Sans" w:eastAsia="Times New Roman" w:hAnsi="Open Sans" w:cs="Open Sans"/>
          <w:szCs w:val="18"/>
        </w:rPr>
        <w:t xml:space="preserve">violence or abuse cases </w:t>
      </w:r>
      <w:r w:rsidR="00B214C5" w:rsidRPr="004944AD">
        <w:rPr>
          <w:rFonts w:ascii="Open Sans" w:eastAsia="Times New Roman" w:hAnsi="Open Sans" w:cs="Open Sans"/>
          <w:szCs w:val="18"/>
        </w:rPr>
        <w:t xml:space="preserve">are video-interviewed in child-friendly Children’s </w:t>
      </w:r>
      <w:r w:rsidR="00DB7FD7" w:rsidRPr="004944AD">
        <w:rPr>
          <w:rFonts w:ascii="Open Sans" w:eastAsia="Times New Roman" w:hAnsi="Open Sans" w:cs="Open Sans"/>
          <w:szCs w:val="18"/>
        </w:rPr>
        <w:t>Houses?</w:t>
      </w:r>
    </w:p>
    <w:p w14:paraId="2F021B43" w14:textId="77777777" w:rsidR="00F201E7" w:rsidRPr="004944AD" w:rsidRDefault="00F201E7" w:rsidP="004944AD">
      <w:pPr>
        <w:spacing w:line="240" w:lineRule="auto"/>
        <w:ind w:left="720"/>
        <w:rPr>
          <w:rFonts w:ascii="Open Sans" w:eastAsia="Times New Roman" w:hAnsi="Open Sans" w:cs="Open Sans"/>
          <w:szCs w:val="18"/>
        </w:rPr>
      </w:pPr>
    </w:p>
    <w:p w14:paraId="130B00E8" w14:textId="0C5DE0DD" w:rsidR="0040115D" w:rsidRPr="004944AD" w:rsidRDefault="0040115D" w:rsidP="00982020">
      <w:pPr>
        <w:pStyle w:val="Heading3"/>
      </w:pPr>
      <w:bookmarkStart w:id="35" w:name="_Toc202451812"/>
      <w:r w:rsidRPr="004944AD">
        <w:t xml:space="preserve">Protection of </w:t>
      </w:r>
      <w:r w:rsidR="000578E3" w:rsidRPr="004944AD">
        <w:t>c</w:t>
      </w:r>
      <w:r w:rsidRPr="004944AD">
        <w:t xml:space="preserve">hildren with </w:t>
      </w:r>
      <w:r w:rsidR="000578E3" w:rsidRPr="004944AD">
        <w:t>d</w:t>
      </w:r>
      <w:r w:rsidRPr="004944AD">
        <w:t xml:space="preserve">isabilities in </w:t>
      </w:r>
      <w:r w:rsidR="000578E3" w:rsidRPr="004944AD">
        <w:t>a</w:t>
      </w:r>
      <w:r w:rsidRPr="004944AD">
        <w:t xml:space="preserve">lternative </w:t>
      </w:r>
      <w:r w:rsidR="000578E3" w:rsidRPr="004944AD">
        <w:t>c</w:t>
      </w:r>
      <w:r w:rsidRPr="004944AD">
        <w:t xml:space="preserve">are </w:t>
      </w:r>
      <w:r w:rsidR="00B14A33" w:rsidRPr="004944AD">
        <w:t>against violence and abuse</w:t>
      </w:r>
      <w:bookmarkEnd w:id="35"/>
    </w:p>
    <w:p w14:paraId="282E7BCE" w14:textId="5303F889" w:rsidR="0040115D" w:rsidRPr="004944AD" w:rsidRDefault="0040115D" w:rsidP="004944AD">
      <w:pPr>
        <w:spacing w:after="0" w:line="240" w:lineRule="auto"/>
        <w:rPr>
          <w:rFonts w:ascii="Open Sans" w:eastAsia="Calibri" w:hAnsi="Open Sans" w:cs="Open Sans"/>
          <w:bCs/>
          <w:color w:val="000000" w:themeColor="text1"/>
        </w:rPr>
      </w:pPr>
      <w:r w:rsidRPr="004944AD">
        <w:rPr>
          <w:rFonts w:ascii="Open Sans" w:eastAsia="Calibri" w:hAnsi="Open Sans" w:cs="Open Sans"/>
          <w:bCs/>
          <w:color w:val="000000" w:themeColor="text1"/>
        </w:rPr>
        <w:t xml:space="preserve">Children </w:t>
      </w:r>
      <w:r w:rsidR="00ED48F4" w:rsidRPr="004944AD">
        <w:rPr>
          <w:rFonts w:ascii="Open Sans" w:eastAsia="Calibri" w:hAnsi="Open Sans" w:cs="Open Sans"/>
          <w:bCs/>
          <w:color w:val="000000" w:themeColor="text1"/>
        </w:rPr>
        <w:t xml:space="preserve">with </w:t>
      </w:r>
      <w:r w:rsidRPr="004944AD">
        <w:rPr>
          <w:rFonts w:ascii="Open Sans" w:eastAsia="Calibri" w:hAnsi="Open Sans" w:cs="Open Sans"/>
          <w:bCs/>
          <w:color w:val="000000" w:themeColor="text1"/>
        </w:rPr>
        <w:t xml:space="preserve">disabilities in care </w:t>
      </w:r>
      <w:r w:rsidR="00ED48F4" w:rsidRPr="004944AD">
        <w:rPr>
          <w:rFonts w:ascii="Open Sans" w:eastAsia="Calibri" w:hAnsi="Open Sans" w:cs="Open Sans"/>
          <w:bCs/>
          <w:color w:val="000000" w:themeColor="text1"/>
        </w:rPr>
        <w:t>face a significantly higher</w:t>
      </w:r>
      <w:r w:rsidRPr="004944AD">
        <w:rPr>
          <w:rFonts w:ascii="Open Sans" w:eastAsia="Calibri" w:hAnsi="Open Sans" w:cs="Open Sans"/>
          <w:bCs/>
          <w:color w:val="000000" w:themeColor="text1"/>
        </w:rPr>
        <w:t xml:space="preserve"> risk of physical, psychological, and sexual abuse</w:t>
      </w:r>
      <w:r w:rsidR="00ED48F4" w:rsidRPr="004944AD">
        <w:rPr>
          <w:rFonts w:ascii="Open Sans" w:eastAsia="Calibri" w:hAnsi="Open Sans" w:cs="Open Sans"/>
          <w:bCs/>
          <w:color w:val="000000" w:themeColor="text1"/>
        </w:rPr>
        <w:t xml:space="preserve"> tha</w:t>
      </w:r>
      <w:r w:rsidR="00AB6260" w:rsidRPr="004944AD">
        <w:rPr>
          <w:rFonts w:ascii="Open Sans" w:eastAsia="Calibri" w:hAnsi="Open Sans" w:cs="Open Sans"/>
          <w:bCs/>
          <w:color w:val="000000" w:themeColor="text1"/>
        </w:rPr>
        <w:t>n</w:t>
      </w:r>
      <w:r w:rsidR="00ED48F4" w:rsidRPr="004944AD">
        <w:rPr>
          <w:rFonts w:ascii="Open Sans" w:eastAsia="Calibri" w:hAnsi="Open Sans" w:cs="Open Sans"/>
          <w:bCs/>
          <w:color w:val="000000" w:themeColor="text1"/>
        </w:rPr>
        <w:t xml:space="preserve"> t</w:t>
      </w:r>
      <w:r w:rsidR="00AB6260" w:rsidRPr="004944AD">
        <w:rPr>
          <w:rFonts w:ascii="Open Sans" w:eastAsia="Calibri" w:hAnsi="Open Sans" w:cs="Open Sans"/>
          <w:bCs/>
          <w:color w:val="000000" w:themeColor="text1"/>
        </w:rPr>
        <w:t>h</w:t>
      </w:r>
      <w:r w:rsidR="00ED48F4" w:rsidRPr="004944AD">
        <w:rPr>
          <w:rFonts w:ascii="Open Sans" w:eastAsia="Calibri" w:hAnsi="Open Sans" w:cs="Open Sans"/>
          <w:bCs/>
          <w:color w:val="000000" w:themeColor="text1"/>
        </w:rPr>
        <w:t xml:space="preserve">eir peers. </w:t>
      </w:r>
      <w:r w:rsidRPr="004944AD">
        <w:rPr>
          <w:rFonts w:ascii="Open Sans" w:eastAsia="Calibri" w:hAnsi="Open Sans" w:cs="Open Sans"/>
          <w:bCs/>
          <w:color w:val="000000" w:themeColor="text1"/>
        </w:rPr>
        <w:t xml:space="preserve"> Research shows that the combination of</w:t>
      </w:r>
      <w:r w:rsidR="00ED48F4" w:rsidRPr="004944AD">
        <w:rPr>
          <w:rFonts w:ascii="Open Sans" w:eastAsia="Calibri" w:hAnsi="Open Sans" w:cs="Open Sans"/>
          <w:bCs/>
          <w:color w:val="000000" w:themeColor="text1"/>
        </w:rPr>
        <w:t xml:space="preserve"> disability and</w:t>
      </w:r>
      <w:r w:rsidRPr="004944AD">
        <w:rPr>
          <w:rFonts w:ascii="Open Sans" w:eastAsia="Calibri" w:hAnsi="Open Sans" w:cs="Open Sans"/>
          <w:bCs/>
          <w:color w:val="000000" w:themeColor="text1"/>
        </w:rPr>
        <w:t xml:space="preserve"> vulnerable </w:t>
      </w:r>
      <w:r w:rsidR="00ED48F4" w:rsidRPr="004944AD">
        <w:rPr>
          <w:rFonts w:ascii="Open Sans" w:eastAsia="Calibri" w:hAnsi="Open Sans" w:cs="Open Sans"/>
          <w:bCs/>
          <w:color w:val="000000" w:themeColor="text1"/>
        </w:rPr>
        <w:t xml:space="preserve">living conditions </w:t>
      </w:r>
      <w:r w:rsidR="00CC3519" w:rsidRPr="004944AD">
        <w:rPr>
          <w:rFonts w:ascii="Open Sans" w:eastAsia="Calibri" w:hAnsi="Open Sans" w:cs="Open Sans"/>
          <w:bCs/>
          <w:color w:val="000000" w:themeColor="text1"/>
        </w:rPr>
        <w:t>substantially</w:t>
      </w:r>
      <w:r w:rsidR="00ED48F4" w:rsidRPr="004944AD">
        <w:rPr>
          <w:rFonts w:ascii="Open Sans" w:eastAsia="Calibri" w:hAnsi="Open Sans" w:cs="Open Sans"/>
          <w:bCs/>
          <w:color w:val="000000" w:themeColor="text1"/>
        </w:rPr>
        <w:t xml:space="preserve"> increases this risk</w:t>
      </w:r>
      <w:r w:rsidRPr="004944AD">
        <w:rPr>
          <w:rStyle w:val="FootnoteReference"/>
          <w:rFonts w:ascii="Open Sans" w:eastAsia="Calibri" w:hAnsi="Open Sans" w:cs="Open Sans"/>
          <w:color w:val="000000" w:themeColor="text1"/>
        </w:rPr>
        <w:footnoteReference w:id="42"/>
      </w:r>
      <w:r w:rsidRPr="004944AD">
        <w:rPr>
          <w:rFonts w:ascii="Open Sans" w:eastAsia="Calibri" w:hAnsi="Open Sans" w:cs="Open Sans"/>
          <w:bCs/>
          <w:color w:val="000000" w:themeColor="text1"/>
        </w:rPr>
        <w:t xml:space="preserve">. A recent study </w:t>
      </w:r>
      <w:r w:rsidR="00ED48F4" w:rsidRPr="004944AD">
        <w:rPr>
          <w:rFonts w:ascii="Open Sans" w:eastAsia="Calibri" w:hAnsi="Open Sans" w:cs="Open Sans"/>
          <w:bCs/>
          <w:color w:val="000000" w:themeColor="text1"/>
        </w:rPr>
        <w:t>found</w:t>
      </w:r>
      <w:r w:rsidR="00540976" w:rsidRPr="004944AD">
        <w:rPr>
          <w:rFonts w:ascii="Open Sans" w:eastAsia="Calibri" w:hAnsi="Open Sans" w:cs="Open Sans"/>
          <w:bCs/>
          <w:color w:val="000000" w:themeColor="text1"/>
        </w:rPr>
        <w:t xml:space="preserve"> </w:t>
      </w:r>
      <w:r w:rsidRPr="004944AD">
        <w:rPr>
          <w:rFonts w:ascii="Open Sans" w:eastAsia="Calibri" w:hAnsi="Open Sans" w:cs="Open Sans"/>
          <w:bCs/>
          <w:color w:val="000000" w:themeColor="text1"/>
        </w:rPr>
        <w:t>that 15 to 17-year-old girls in residential care are extremely vulnerable</w:t>
      </w:r>
      <w:r w:rsidR="00ED48F4" w:rsidRPr="004944AD">
        <w:rPr>
          <w:rFonts w:ascii="Open Sans" w:eastAsia="Calibri" w:hAnsi="Open Sans" w:cs="Open Sans"/>
          <w:bCs/>
          <w:color w:val="000000" w:themeColor="text1"/>
        </w:rPr>
        <w:t xml:space="preserve">: </w:t>
      </w:r>
      <w:r w:rsidRPr="004944AD">
        <w:rPr>
          <w:rFonts w:ascii="Open Sans" w:eastAsia="Calibri" w:hAnsi="Open Sans" w:cs="Open Sans"/>
          <w:bCs/>
          <w:color w:val="000000" w:themeColor="text1"/>
        </w:rPr>
        <w:t xml:space="preserve"> 36% </w:t>
      </w:r>
      <w:r w:rsidR="00ED48F4" w:rsidRPr="004944AD">
        <w:rPr>
          <w:rFonts w:ascii="Open Sans" w:eastAsia="Calibri" w:hAnsi="Open Sans" w:cs="Open Sans"/>
          <w:bCs/>
          <w:color w:val="000000" w:themeColor="text1"/>
        </w:rPr>
        <w:t xml:space="preserve">had </w:t>
      </w:r>
      <w:r w:rsidRPr="004944AD">
        <w:rPr>
          <w:rFonts w:ascii="Open Sans" w:eastAsia="Calibri" w:hAnsi="Open Sans" w:cs="Open Sans"/>
          <w:bCs/>
          <w:color w:val="000000" w:themeColor="text1"/>
        </w:rPr>
        <w:t>experienced physical assault, 50% rape or attempted rape, 60% digital abuse, 86% self-harm, and 61% h</w:t>
      </w:r>
      <w:r w:rsidR="00ED48F4" w:rsidRPr="004944AD">
        <w:rPr>
          <w:rFonts w:ascii="Open Sans" w:eastAsia="Calibri" w:hAnsi="Open Sans" w:cs="Open Sans"/>
          <w:bCs/>
          <w:color w:val="000000" w:themeColor="text1"/>
        </w:rPr>
        <w:t xml:space="preserve">ad </w:t>
      </w:r>
      <w:r w:rsidRPr="004944AD">
        <w:rPr>
          <w:rFonts w:ascii="Open Sans" w:eastAsia="Calibri" w:hAnsi="Open Sans" w:cs="Open Sans"/>
          <w:bCs/>
          <w:color w:val="000000" w:themeColor="text1"/>
        </w:rPr>
        <w:t>attempted suicide</w:t>
      </w:r>
      <w:r w:rsidRPr="004944AD">
        <w:rPr>
          <w:rStyle w:val="FootnoteReference"/>
          <w:rFonts w:ascii="Open Sans" w:eastAsia="Calibri" w:hAnsi="Open Sans" w:cs="Open Sans"/>
          <w:bCs/>
          <w:color w:val="000000" w:themeColor="text1"/>
        </w:rPr>
        <w:footnoteReference w:id="43"/>
      </w:r>
      <w:r w:rsidRPr="004944AD">
        <w:rPr>
          <w:rFonts w:ascii="Open Sans" w:eastAsia="Calibri" w:hAnsi="Open Sans" w:cs="Open Sans"/>
          <w:bCs/>
          <w:color w:val="000000" w:themeColor="text1"/>
        </w:rPr>
        <w:t>.</w:t>
      </w:r>
    </w:p>
    <w:p w14:paraId="1A50582B" w14:textId="77777777" w:rsidR="0040115D" w:rsidRPr="004944AD" w:rsidRDefault="0040115D" w:rsidP="004944AD">
      <w:pPr>
        <w:spacing w:after="0" w:line="240" w:lineRule="auto"/>
        <w:rPr>
          <w:rFonts w:ascii="Open Sans" w:eastAsia="Calibri" w:hAnsi="Open Sans" w:cs="Open Sans"/>
          <w:b/>
          <w:color w:val="000000" w:themeColor="text1"/>
          <w:szCs w:val="18"/>
        </w:rPr>
      </w:pPr>
    </w:p>
    <w:p w14:paraId="7D86E05E" w14:textId="0FB89153" w:rsidR="00634F75" w:rsidRPr="004944AD" w:rsidRDefault="0008690C" w:rsidP="004944AD">
      <w:pPr>
        <w:pStyle w:val="ListParagraph"/>
        <w:numPr>
          <w:ilvl w:val="0"/>
          <w:numId w:val="22"/>
        </w:numPr>
        <w:spacing w:line="240" w:lineRule="auto"/>
        <w:rPr>
          <w:rFonts w:ascii="Open Sans" w:eastAsia="Calibri" w:hAnsi="Open Sans" w:cs="Open Sans"/>
          <w:bCs/>
          <w:color w:val="000000" w:themeColor="text1"/>
        </w:rPr>
      </w:pPr>
      <w:r w:rsidRPr="004944AD">
        <w:rPr>
          <w:rFonts w:ascii="Open Sans" w:eastAsia="Calibri" w:hAnsi="Open Sans" w:cs="Open Sans"/>
          <w:bCs/>
          <w:color w:val="000000" w:themeColor="text1"/>
        </w:rPr>
        <w:t>What</w:t>
      </w:r>
      <w:r w:rsidR="0040115D" w:rsidRPr="004944AD">
        <w:rPr>
          <w:rFonts w:ascii="Open Sans" w:eastAsia="Calibri" w:hAnsi="Open Sans" w:cs="Open Sans"/>
          <w:bCs/>
          <w:color w:val="000000" w:themeColor="text1"/>
        </w:rPr>
        <w:t xml:space="preserve"> measures will the </w:t>
      </w:r>
      <w:r w:rsidR="0040115D" w:rsidRPr="004944AD">
        <w:rPr>
          <w:rFonts w:ascii="Open Sans" w:hAnsi="Open Sans" w:cs="Open Sans"/>
          <w:iCs/>
        </w:rPr>
        <w:t>government</w:t>
      </w:r>
      <w:r w:rsidR="0040115D" w:rsidRPr="004944AD">
        <w:rPr>
          <w:rFonts w:ascii="Open Sans" w:eastAsia="Calibri" w:hAnsi="Open Sans" w:cs="Open Sans"/>
          <w:bCs/>
          <w:color w:val="000000" w:themeColor="text1"/>
        </w:rPr>
        <w:t xml:space="preserve"> take to protect</w:t>
      </w:r>
      <w:r w:rsidR="00ED48F4" w:rsidRPr="004944AD">
        <w:rPr>
          <w:rFonts w:ascii="Open Sans" w:eastAsia="Calibri" w:hAnsi="Open Sans" w:cs="Open Sans"/>
          <w:bCs/>
          <w:color w:val="000000" w:themeColor="text1"/>
        </w:rPr>
        <w:t xml:space="preserve"> </w:t>
      </w:r>
      <w:r w:rsidRPr="004944AD">
        <w:rPr>
          <w:rFonts w:ascii="Open Sans" w:eastAsia="Calibri" w:hAnsi="Open Sans" w:cs="Open Sans"/>
          <w:bCs/>
          <w:color w:val="000000" w:themeColor="text1"/>
        </w:rPr>
        <w:t xml:space="preserve">children </w:t>
      </w:r>
      <w:r w:rsidR="00ED48F4" w:rsidRPr="004944AD">
        <w:rPr>
          <w:rFonts w:ascii="Open Sans" w:eastAsia="Calibri" w:hAnsi="Open Sans" w:cs="Open Sans"/>
          <w:bCs/>
          <w:color w:val="000000" w:themeColor="text1"/>
        </w:rPr>
        <w:t xml:space="preserve">with disabilities </w:t>
      </w:r>
      <w:r w:rsidRPr="004944AD">
        <w:rPr>
          <w:rFonts w:ascii="Open Sans" w:eastAsia="Calibri" w:hAnsi="Open Sans" w:cs="Open Sans"/>
          <w:bCs/>
          <w:color w:val="000000" w:themeColor="text1"/>
        </w:rPr>
        <w:t xml:space="preserve">in alternative care </w:t>
      </w:r>
      <w:r w:rsidR="00ED48F4" w:rsidRPr="004944AD">
        <w:rPr>
          <w:rFonts w:ascii="Open Sans" w:eastAsia="Calibri" w:hAnsi="Open Sans" w:cs="Open Sans"/>
          <w:bCs/>
          <w:color w:val="000000" w:themeColor="text1"/>
        </w:rPr>
        <w:t>from abuse and ensure their safety?</w:t>
      </w:r>
    </w:p>
    <w:p w14:paraId="46A2D3CB" w14:textId="77777777" w:rsidR="00C92E2A" w:rsidRPr="004944AD" w:rsidRDefault="00C92E2A" w:rsidP="004944AD">
      <w:pPr>
        <w:spacing w:after="0" w:line="240" w:lineRule="auto"/>
        <w:rPr>
          <w:rFonts w:ascii="Open Sans" w:eastAsia="Calibri" w:hAnsi="Open Sans" w:cs="Open Sans"/>
          <w:b/>
          <w:bCs/>
        </w:rPr>
      </w:pPr>
    </w:p>
    <w:p w14:paraId="1FFA4628" w14:textId="6FE7F3A6" w:rsidR="00346091" w:rsidRPr="004944AD" w:rsidRDefault="00346091" w:rsidP="004944AD">
      <w:pPr>
        <w:spacing w:after="0" w:line="240" w:lineRule="auto"/>
        <w:rPr>
          <w:rFonts w:ascii="Open Sans" w:eastAsia="Calibri" w:hAnsi="Open Sans" w:cs="Open Sans"/>
          <w:b/>
          <w:bCs/>
        </w:rPr>
      </w:pPr>
      <w:r w:rsidRPr="004944AD">
        <w:rPr>
          <w:rFonts w:ascii="Open Sans" w:eastAsia="Calibri" w:hAnsi="Open Sans" w:cs="Open Sans"/>
          <w:b/>
          <w:bCs/>
        </w:rPr>
        <w:t xml:space="preserve">Sanctions-based behaviour management in schools </w:t>
      </w:r>
    </w:p>
    <w:p w14:paraId="24B3BC8A" w14:textId="1EAEFFF6" w:rsidR="00AB6260" w:rsidRPr="004944AD" w:rsidRDefault="00AB6260" w:rsidP="004944AD">
      <w:pPr>
        <w:spacing w:line="240" w:lineRule="auto"/>
        <w:rPr>
          <w:rFonts w:ascii="Open Sans" w:eastAsia="Calibri" w:hAnsi="Open Sans" w:cs="Open Sans"/>
          <w:lang w:val="en-US"/>
        </w:rPr>
      </w:pPr>
      <w:r w:rsidRPr="004944AD">
        <w:rPr>
          <w:rFonts w:ascii="Open Sans" w:eastAsia="Calibri" w:hAnsi="Open Sans" w:cs="Open Sans"/>
          <w:lang w:val="en-US"/>
        </w:rPr>
        <w:t xml:space="preserve">In Denmark there is </w:t>
      </w:r>
      <w:r w:rsidR="00007B0B">
        <w:rPr>
          <w:rFonts w:ascii="Open Sans" w:eastAsia="Calibri" w:hAnsi="Open Sans" w:cs="Open Sans"/>
          <w:lang w:val="en-US"/>
        </w:rPr>
        <w:t>currently an ongoing p</w:t>
      </w:r>
      <w:r w:rsidRPr="004944AD">
        <w:rPr>
          <w:rFonts w:ascii="Open Sans" w:eastAsia="Calibri" w:hAnsi="Open Sans" w:cs="Open Sans"/>
          <w:lang w:val="en-US"/>
        </w:rPr>
        <w:t xml:space="preserve">ublic </w:t>
      </w:r>
      <w:r w:rsidRPr="00007B0B">
        <w:rPr>
          <w:rFonts w:ascii="Open Sans" w:eastAsia="Calibri" w:hAnsi="Open Sans" w:cs="Open Sans"/>
          <w:lang w:val="en-US"/>
        </w:rPr>
        <w:t xml:space="preserve">debate </w:t>
      </w:r>
      <w:r w:rsidR="00007B0B" w:rsidRPr="00007B0B">
        <w:rPr>
          <w:rFonts w:ascii="Open Sans" w:eastAsia="Calibri" w:hAnsi="Open Sans" w:cs="Open Sans"/>
        </w:rPr>
        <w:t>about whether disruptive and aggressive behaviour among students in schools is becoming a growing problem. This has led to repeated political calls to tighten school disciplinary regulations</w:t>
      </w:r>
      <w:r w:rsidRPr="00007B0B">
        <w:rPr>
          <w:rFonts w:ascii="Open Sans" w:eastAsia="Calibri" w:hAnsi="Open Sans" w:cs="Open Sans"/>
          <w:lang w:val="en-US"/>
        </w:rPr>
        <w:t>. In</w:t>
      </w:r>
      <w:r w:rsidRPr="004944AD">
        <w:rPr>
          <w:rFonts w:ascii="Open Sans" w:eastAsia="Calibri" w:hAnsi="Open Sans" w:cs="Open Sans"/>
          <w:lang w:val="en-US"/>
        </w:rPr>
        <w:t xml:space="preserve"> 2024, legislation was amended to expand the grounds for </w:t>
      </w:r>
      <w:r w:rsidR="004531DC" w:rsidRPr="004944AD">
        <w:rPr>
          <w:rFonts w:ascii="Open Sans" w:eastAsia="Calibri" w:hAnsi="Open Sans" w:cs="Open Sans"/>
          <w:lang w:val="en-US"/>
        </w:rPr>
        <w:t>dismissing</w:t>
      </w:r>
      <w:r w:rsidRPr="004944AD">
        <w:rPr>
          <w:rFonts w:ascii="Open Sans" w:eastAsia="Calibri" w:hAnsi="Open Sans" w:cs="Open Sans"/>
          <w:lang w:val="en-US"/>
        </w:rPr>
        <w:t xml:space="preserve"> students and to simplify school transfers when </w:t>
      </w:r>
      <w:r w:rsidRPr="004944AD">
        <w:rPr>
          <w:rFonts w:ascii="Open Sans" w:eastAsia="Calibri" w:hAnsi="Open Sans" w:cs="Open Sans"/>
        </w:rPr>
        <w:t>behavio</w:t>
      </w:r>
      <w:r w:rsidR="00C72968" w:rsidRPr="004944AD">
        <w:rPr>
          <w:rFonts w:ascii="Open Sans" w:eastAsia="Calibri" w:hAnsi="Open Sans" w:cs="Open Sans"/>
        </w:rPr>
        <w:t>u</w:t>
      </w:r>
      <w:r w:rsidR="004531DC" w:rsidRPr="004944AD">
        <w:rPr>
          <w:rFonts w:ascii="Open Sans" w:eastAsia="Calibri" w:hAnsi="Open Sans" w:cs="Open Sans"/>
        </w:rPr>
        <w:t>r</w:t>
      </w:r>
      <w:r w:rsidRPr="004944AD">
        <w:rPr>
          <w:rFonts w:ascii="Open Sans" w:eastAsia="Calibri" w:hAnsi="Open Sans" w:cs="Open Sans"/>
          <w:lang w:val="en-US"/>
        </w:rPr>
        <w:t xml:space="preserve"> is deemed incompatible with</w:t>
      </w:r>
      <w:r w:rsidR="00007B0B">
        <w:rPr>
          <w:rFonts w:ascii="Open Sans" w:eastAsia="Calibri" w:hAnsi="Open Sans" w:cs="Open Sans"/>
          <w:lang w:val="en-US"/>
        </w:rPr>
        <w:t xml:space="preserve"> the</w:t>
      </w:r>
      <w:r w:rsidRPr="004944AD">
        <w:rPr>
          <w:rFonts w:ascii="Open Sans" w:eastAsia="Calibri" w:hAnsi="Open Sans" w:cs="Open Sans"/>
          <w:lang w:val="en-US"/>
        </w:rPr>
        <w:t xml:space="preserve"> school</w:t>
      </w:r>
      <w:r w:rsidR="00007B0B">
        <w:rPr>
          <w:rFonts w:ascii="Open Sans" w:eastAsia="Calibri" w:hAnsi="Open Sans" w:cs="Open Sans"/>
          <w:lang w:val="en-US"/>
        </w:rPr>
        <w:t>s rules of conduct and</w:t>
      </w:r>
      <w:r w:rsidRPr="004944AD">
        <w:rPr>
          <w:rFonts w:ascii="Open Sans" w:eastAsia="Calibri" w:hAnsi="Open Sans" w:cs="Open Sans"/>
          <w:lang w:val="en-US"/>
        </w:rPr>
        <w:t xml:space="preserve"> values. New </w:t>
      </w:r>
      <w:r w:rsidRPr="004944AD">
        <w:rPr>
          <w:rFonts w:ascii="Open Sans" w:eastAsia="Calibri" w:hAnsi="Open Sans" w:cs="Open Sans"/>
          <w:lang w:val="en-US"/>
        </w:rPr>
        <w:lastRenderedPageBreak/>
        <w:t>regulations also allow the creation of special emergency schools, where students can be temporarily placed outside the mainstream setting</w:t>
      </w:r>
      <w:r w:rsidR="00540976" w:rsidRPr="004944AD">
        <w:rPr>
          <w:rStyle w:val="FootnoteReference"/>
          <w:rFonts w:ascii="Open Sans" w:eastAsia="Calibri" w:hAnsi="Open Sans" w:cs="Open Sans"/>
        </w:rPr>
        <w:t xml:space="preserve"> </w:t>
      </w:r>
      <w:r w:rsidR="00540976" w:rsidRPr="004944AD">
        <w:rPr>
          <w:rStyle w:val="FootnoteReference"/>
          <w:rFonts w:ascii="Open Sans" w:eastAsia="Calibri" w:hAnsi="Open Sans" w:cs="Open Sans"/>
        </w:rPr>
        <w:footnoteReference w:id="44"/>
      </w:r>
      <w:r w:rsidR="00540976" w:rsidRPr="004944AD">
        <w:rPr>
          <w:rFonts w:ascii="Open Sans" w:eastAsia="Calibri" w:hAnsi="Open Sans" w:cs="Open Sans"/>
        </w:rPr>
        <w:t>.</w:t>
      </w:r>
    </w:p>
    <w:p w14:paraId="1E54B8C6" w14:textId="6965A003" w:rsidR="00AB6260" w:rsidRPr="004944AD" w:rsidRDefault="00AB6260" w:rsidP="004944AD">
      <w:pPr>
        <w:spacing w:line="240" w:lineRule="auto"/>
        <w:rPr>
          <w:rFonts w:ascii="Open Sans" w:eastAsia="Calibri" w:hAnsi="Open Sans" w:cs="Open Sans"/>
          <w:lang w:val="en-US"/>
        </w:rPr>
      </w:pPr>
      <w:r w:rsidRPr="004944AD">
        <w:rPr>
          <w:rFonts w:ascii="Open Sans" w:eastAsia="Calibri" w:hAnsi="Open Sans" w:cs="Open Sans"/>
          <w:lang w:val="en-US"/>
        </w:rPr>
        <w:t>Several child rights organi</w:t>
      </w:r>
      <w:r w:rsidR="005B363B" w:rsidRPr="004944AD">
        <w:rPr>
          <w:rFonts w:ascii="Open Sans" w:eastAsia="Calibri" w:hAnsi="Open Sans" w:cs="Open Sans"/>
          <w:lang w:val="en-US"/>
        </w:rPr>
        <w:t>z</w:t>
      </w:r>
      <w:r w:rsidRPr="004944AD">
        <w:rPr>
          <w:rFonts w:ascii="Open Sans" w:eastAsia="Calibri" w:hAnsi="Open Sans" w:cs="Open Sans"/>
          <w:lang w:val="en-US"/>
        </w:rPr>
        <w:t>ations have critici</w:t>
      </w:r>
      <w:r w:rsidR="005B363B" w:rsidRPr="004944AD">
        <w:rPr>
          <w:rFonts w:ascii="Open Sans" w:eastAsia="Calibri" w:hAnsi="Open Sans" w:cs="Open Sans"/>
          <w:lang w:val="en-US"/>
        </w:rPr>
        <w:t>z</w:t>
      </w:r>
      <w:r w:rsidRPr="004944AD">
        <w:rPr>
          <w:rFonts w:ascii="Open Sans" w:eastAsia="Calibri" w:hAnsi="Open Sans" w:cs="Open Sans"/>
          <w:lang w:val="en-US"/>
        </w:rPr>
        <w:t>ed this growing tendency to exclude students, warning that such measures risk undermining children’s right to inclusion and support</w:t>
      </w:r>
      <w:r w:rsidR="00540976" w:rsidRPr="004944AD">
        <w:rPr>
          <w:rStyle w:val="FootnoteReference"/>
          <w:rFonts w:ascii="Open Sans" w:eastAsia="Calibri" w:hAnsi="Open Sans" w:cs="Open Sans"/>
        </w:rPr>
        <w:footnoteReference w:id="45"/>
      </w:r>
      <w:r w:rsidR="00540976" w:rsidRPr="004944AD">
        <w:rPr>
          <w:rFonts w:ascii="Open Sans" w:eastAsia="Calibri" w:hAnsi="Open Sans" w:cs="Open Sans"/>
        </w:rPr>
        <w:t>.</w:t>
      </w:r>
    </w:p>
    <w:p w14:paraId="6FF11B43" w14:textId="65895CC3" w:rsidR="0085276F" w:rsidRPr="004944AD" w:rsidRDefault="00346091" w:rsidP="004944AD">
      <w:pPr>
        <w:spacing w:line="240" w:lineRule="auto"/>
        <w:rPr>
          <w:rFonts w:ascii="Open Sans" w:eastAsia="Calibri" w:hAnsi="Open Sans" w:cs="Open Sans"/>
          <w:lang w:val="en-US"/>
        </w:rPr>
      </w:pPr>
      <w:r w:rsidRPr="004944AD">
        <w:rPr>
          <w:rFonts w:ascii="Open Sans" w:eastAsia="Calibri" w:hAnsi="Open Sans" w:cs="Open Sans"/>
        </w:rPr>
        <w:t xml:space="preserve">In addition to </w:t>
      </w:r>
      <w:r w:rsidR="0085276F" w:rsidRPr="004944AD">
        <w:rPr>
          <w:rFonts w:ascii="Open Sans" w:eastAsia="Calibri" w:hAnsi="Open Sans" w:cs="Open Sans"/>
        </w:rPr>
        <w:t>recent changes</w:t>
      </w:r>
      <w:r w:rsidRPr="004944AD">
        <w:rPr>
          <w:rFonts w:ascii="Open Sans" w:eastAsia="Calibri" w:hAnsi="Open Sans" w:cs="Open Sans"/>
        </w:rPr>
        <w:t xml:space="preserve">, </w:t>
      </w:r>
      <w:r w:rsidR="0085276F" w:rsidRPr="004944AD">
        <w:rPr>
          <w:rFonts w:ascii="Open Sans" w:eastAsia="Calibri" w:hAnsi="Open Sans" w:cs="Open Sans"/>
          <w:lang w:val="en-US"/>
        </w:rPr>
        <w:t xml:space="preserve">the government now proposes easing rules on when teachers </w:t>
      </w:r>
      <w:r w:rsidR="0023173A" w:rsidRPr="004944AD">
        <w:rPr>
          <w:rFonts w:ascii="Open Sans" w:eastAsia="Calibri" w:hAnsi="Open Sans" w:cs="Open Sans"/>
          <w:lang w:val="en-US"/>
        </w:rPr>
        <w:t>are</w:t>
      </w:r>
      <w:r w:rsidR="007D592A" w:rsidRPr="004944AD">
        <w:rPr>
          <w:rFonts w:ascii="Open Sans" w:eastAsia="Calibri" w:hAnsi="Open Sans" w:cs="Open Sans"/>
          <w:lang w:val="en-US"/>
        </w:rPr>
        <w:t xml:space="preserve"> allowed to</w:t>
      </w:r>
      <w:r w:rsidR="0085276F" w:rsidRPr="004944AD">
        <w:rPr>
          <w:rFonts w:ascii="Open Sans" w:eastAsia="Calibri" w:hAnsi="Open Sans" w:cs="Open Sans"/>
          <w:lang w:val="en-US"/>
        </w:rPr>
        <w:t xml:space="preserve"> use physical force. Currently, such force is </w:t>
      </w:r>
      <w:r w:rsidR="0023173A" w:rsidRPr="004944AD">
        <w:rPr>
          <w:rFonts w:ascii="Open Sans" w:eastAsia="Calibri" w:hAnsi="Open Sans" w:cs="Open Sans"/>
          <w:lang w:val="en-US"/>
        </w:rPr>
        <w:t>allowed</w:t>
      </w:r>
      <w:r w:rsidR="0085276F" w:rsidRPr="004944AD">
        <w:rPr>
          <w:rFonts w:ascii="Open Sans" w:eastAsia="Calibri" w:hAnsi="Open Sans" w:cs="Open Sans"/>
          <w:lang w:val="en-US"/>
        </w:rPr>
        <w:t xml:space="preserve"> only when a child poses a risk to themselves, others, or school property. The proposal would allow its use in cases such as classroom disruption.</w:t>
      </w:r>
    </w:p>
    <w:p w14:paraId="0FAFC371" w14:textId="77777777" w:rsidR="0085276F" w:rsidRPr="004944AD" w:rsidRDefault="0085276F" w:rsidP="004944AD">
      <w:pPr>
        <w:spacing w:line="240" w:lineRule="auto"/>
        <w:rPr>
          <w:rFonts w:ascii="Open Sans" w:eastAsia="Calibri" w:hAnsi="Open Sans" w:cs="Open Sans"/>
          <w:lang w:val="en-US"/>
        </w:rPr>
      </w:pPr>
      <w:r w:rsidRPr="004944AD">
        <w:rPr>
          <w:rFonts w:ascii="Open Sans" w:eastAsia="Calibri" w:hAnsi="Open Sans" w:cs="Open Sans"/>
          <w:lang w:val="en-US"/>
        </w:rPr>
        <w:t xml:space="preserve">From a child rights perspective, this is concerning, as disruptive </w:t>
      </w:r>
      <w:r w:rsidRPr="004944AD">
        <w:rPr>
          <w:rFonts w:ascii="Open Sans" w:eastAsia="Calibri" w:hAnsi="Open Sans" w:cs="Open Sans"/>
        </w:rPr>
        <w:t>behaviour</w:t>
      </w:r>
      <w:r w:rsidRPr="004944AD">
        <w:rPr>
          <w:rFonts w:ascii="Open Sans" w:eastAsia="Calibri" w:hAnsi="Open Sans" w:cs="Open Sans"/>
          <w:lang w:val="en-US"/>
        </w:rPr>
        <w:t xml:space="preserve"> often signals unmet needs within the school environment. Moreover, key legal safeguards are lacking: there is no requirement to monitor or document the use of force, nor are formal complaint mechanisms available to students.</w:t>
      </w:r>
    </w:p>
    <w:p w14:paraId="6D12F443" w14:textId="77777777" w:rsidR="0085276F" w:rsidRPr="004944AD" w:rsidRDefault="0085276F" w:rsidP="004944AD">
      <w:pPr>
        <w:numPr>
          <w:ilvl w:val="0"/>
          <w:numId w:val="35"/>
        </w:numPr>
        <w:spacing w:line="240" w:lineRule="auto"/>
        <w:rPr>
          <w:rFonts w:ascii="Open Sans" w:eastAsia="Calibri" w:hAnsi="Open Sans" w:cs="Open Sans"/>
          <w:lang w:val="en-US"/>
        </w:rPr>
      </w:pPr>
      <w:r w:rsidRPr="004944AD">
        <w:rPr>
          <w:rFonts w:ascii="Open Sans" w:eastAsia="Calibri" w:hAnsi="Open Sans" w:cs="Open Sans"/>
          <w:lang w:val="en-US"/>
        </w:rPr>
        <w:t>How will the government ensure that physical force is not used beyond what is strictly necessary?</w:t>
      </w:r>
    </w:p>
    <w:p w14:paraId="279308CD" w14:textId="0A0944AE" w:rsidR="00346091" w:rsidRPr="00982020" w:rsidRDefault="0085276F" w:rsidP="004944AD">
      <w:pPr>
        <w:numPr>
          <w:ilvl w:val="0"/>
          <w:numId w:val="35"/>
        </w:numPr>
        <w:spacing w:line="240" w:lineRule="auto"/>
        <w:rPr>
          <w:rFonts w:ascii="Open Sans" w:eastAsia="Calibri" w:hAnsi="Open Sans" w:cs="Open Sans"/>
          <w:lang w:val="en-US"/>
        </w:rPr>
      </w:pPr>
      <w:r w:rsidRPr="004944AD">
        <w:rPr>
          <w:rFonts w:ascii="Open Sans" w:eastAsia="Calibri" w:hAnsi="Open Sans" w:cs="Open Sans"/>
          <w:lang w:val="en-US"/>
        </w:rPr>
        <w:t>What safeguards will be introduced to uphold students’ legal rights if the use of force is expanded?</w:t>
      </w:r>
    </w:p>
    <w:p w14:paraId="1D65EE07" w14:textId="77777777" w:rsidR="00C31BA4" w:rsidRPr="004944AD" w:rsidRDefault="00C31BA4" w:rsidP="004944AD">
      <w:pPr>
        <w:pStyle w:val="ListParagraph"/>
        <w:spacing w:line="240" w:lineRule="auto"/>
        <w:rPr>
          <w:rFonts w:ascii="Open Sans" w:eastAsia="Calibri" w:hAnsi="Open Sans" w:cs="Open Sans"/>
        </w:rPr>
      </w:pPr>
    </w:p>
    <w:p w14:paraId="688B39A1" w14:textId="1359B0D5" w:rsidR="009B048D" w:rsidRPr="004944AD" w:rsidRDefault="009B048D" w:rsidP="00982020">
      <w:pPr>
        <w:pStyle w:val="Heading3"/>
      </w:pPr>
      <w:bookmarkStart w:id="36" w:name="_Toc202451813"/>
      <w:r w:rsidRPr="004944AD">
        <w:t>Bullying in school</w:t>
      </w:r>
      <w:bookmarkEnd w:id="36"/>
    </w:p>
    <w:p w14:paraId="2DF6E9E8" w14:textId="5A3C97C7" w:rsidR="004B2AB4" w:rsidRPr="004944AD" w:rsidRDefault="004B2AB4" w:rsidP="004944AD">
      <w:pPr>
        <w:spacing w:line="240" w:lineRule="auto"/>
        <w:rPr>
          <w:rFonts w:ascii="Open Sans" w:hAnsi="Open Sans" w:cs="Open Sans"/>
          <w:b/>
          <w:bCs/>
        </w:rPr>
      </w:pPr>
      <w:r w:rsidRPr="004944AD">
        <w:rPr>
          <w:rFonts w:ascii="Open Sans" w:hAnsi="Open Sans" w:cs="Open Sans"/>
        </w:rPr>
        <w:t>In recent years, there has been a rise in the number of students in Denmark who experience bullying in schools. In 2025, 13,2% of students reported being bullied. In 2021, the number was 8,6%</w:t>
      </w:r>
      <w:r w:rsidRPr="004944AD">
        <w:rPr>
          <w:rStyle w:val="FootnoteReference"/>
          <w:rFonts w:ascii="Open Sans" w:hAnsi="Open Sans" w:cs="Open Sans"/>
        </w:rPr>
        <w:footnoteReference w:id="46"/>
      </w:r>
      <w:r w:rsidRPr="004944AD">
        <w:rPr>
          <w:rFonts w:ascii="Open Sans" w:hAnsi="Open Sans" w:cs="Open Sans"/>
        </w:rPr>
        <w:t>.</w:t>
      </w:r>
    </w:p>
    <w:p w14:paraId="1FD3CA98" w14:textId="6F5C2608" w:rsidR="008A5E15" w:rsidRPr="004944AD" w:rsidRDefault="008A5E15" w:rsidP="004944AD">
      <w:pPr>
        <w:spacing w:line="240" w:lineRule="auto"/>
        <w:contextualSpacing/>
        <w:rPr>
          <w:rFonts w:ascii="Open Sans" w:hAnsi="Open Sans" w:cs="Open Sans"/>
          <w:lang w:val="en-US"/>
        </w:rPr>
      </w:pPr>
      <w:r w:rsidRPr="004944AD">
        <w:rPr>
          <w:rFonts w:ascii="Open Sans" w:hAnsi="Open Sans" w:cs="Open Sans"/>
          <w:lang w:val="en-US"/>
        </w:rPr>
        <w:t xml:space="preserve">Despite this </w:t>
      </w:r>
      <w:r w:rsidR="00820ADF" w:rsidRPr="004944AD">
        <w:rPr>
          <w:rFonts w:ascii="Open Sans" w:hAnsi="Open Sans" w:cs="Open Sans"/>
          <w:lang w:val="en-US"/>
        </w:rPr>
        <w:t>development</w:t>
      </w:r>
      <w:r w:rsidRPr="004944AD">
        <w:rPr>
          <w:rFonts w:ascii="Open Sans" w:hAnsi="Open Sans" w:cs="Open Sans"/>
          <w:lang w:val="en-US"/>
        </w:rPr>
        <w:t>, the government decided in 2025 to disband the Danish Centre for Learning Environment, which had developed teaching materials, provided training, monitored school climates, and acted as the national complaints body for bullying.</w:t>
      </w:r>
      <w:r w:rsidR="004B2AB4" w:rsidRPr="004944AD">
        <w:rPr>
          <w:rFonts w:ascii="Open Sans" w:hAnsi="Open Sans" w:cs="Open Sans"/>
          <w:lang w:val="en-US"/>
        </w:rPr>
        <w:t xml:space="preserve"> </w:t>
      </w:r>
      <w:r w:rsidRPr="004944AD">
        <w:rPr>
          <w:rFonts w:ascii="Open Sans" w:hAnsi="Open Sans" w:cs="Open Sans"/>
          <w:lang w:val="en-US"/>
        </w:rPr>
        <w:t>The complaint</w:t>
      </w:r>
      <w:r w:rsidR="00512B89" w:rsidRPr="004944AD">
        <w:rPr>
          <w:rFonts w:ascii="Open Sans" w:hAnsi="Open Sans" w:cs="Open Sans"/>
          <w:lang w:val="en-US"/>
        </w:rPr>
        <w:t xml:space="preserve">s </w:t>
      </w:r>
      <w:r w:rsidR="00820ADF" w:rsidRPr="004944AD">
        <w:rPr>
          <w:rFonts w:ascii="Open Sans" w:hAnsi="Open Sans" w:cs="Open Sans"/>
          <w:lang w:val="en-US"/>
        </w:rPr>
        <w:t>body</w:t>
      </w:r>
      <w:r w:rsidRPr="004944AD">
        <w:rPr>
          <w:rFonts w:ascii="Open Sans" w:hAnsi="Open Sans" w:cs="Open Sans"/>
          <w:lang w:val="en-US"/>
        </w:rPr>
        <w:t xml:space="preserve"> has been temporarily moved to an agency under the Ministry of Children and Education but is subject to a sunset clause and set to close in 2027 unless extended.</w:t>
      </w:r>
    </w:p>
    <w:p w14:paraId="41DF6FF7" w14:textId="77777777" w:rsidR="007F240D" w:rsidRPr="004944AD" w:rsidRDefault="007F240D" w:rsidP="004944AD">
      <w:pPr>
        <w:spacing w:line="240" w:lineRule="auto"/>
        <w:contextualSpacing/>
        <w:rPr>
          <w:rFonts w:ascii="Open Sans" w:hAnsi="Open Sans" w:cs="Open Sans"/>
          <w:lang w:val="en-US"/>
        </w:rPr>
      </w:pPr>
    </w:p>
    <w:p w14:paraId="4CB1B1E5" w14:textId="481EFDD1" w:rsidR="008A5E15" w:rsidRPr="004944AD" w:rsidRDefault="008A5E15" w:rsidP="004944AD">
      <w:pPr>
        <w:numPr>
          <w:ilvl w:val="0"/>
          <w:numId w:val="36"/>
        </w:numPr>
        <w:spacing w:line="240" w:lineRule="auto"/>
        <w:contextualSpacing/>
        <w:rPr>
          <w:rFonts w:ascii="Open Sans" w:hAnsi="Open Sans" w:cs="Open Sans"/>
          <w:lang w:val="en-US"/>
        </w:rPr>
      </w:pPr>
      <w:r w:rsidRPr="004944AD">
        <w:rPr>
          <w:rFonts w:ascii="Open Sans" w:hAnsi="Open Sans" w:cs="Open Sans"/>
          <w:lang w:val="en-US"/>
        </w:rPr>
        <w:t>Wh</w:t>
      </w:r>
      <w:r w:rsidR="00896609" w:rsidRPr="004944AD">
        <w:rPr>
          <w:rFonts w:ascii="Open Sans" w:hAnsi="Open Sans" w:cs="Open Sans"/>
          <w:lang w:val="en-US"/>
        </w:rPr>
        <w:t>ich</w:t>
      </w:r>
      <w:r w:rsidRPr="004944AD">
        <w:rPr>
          <w:rFonts w:ascii="Open Sans" w:hAnsi="Open Sans" w:cs="Open Sans"/>
          <w:lang w:val="en-US"/>
        </w:rPr>
        <w:t xml:space="preserve"> new initiatives will the government implement to address the rise in bullying?</w:t>
      </w:r>
    </w:p>
    <w:p w14:paraId="329DA2E8" w14:textId="77777777" w:rsidR="004B2AB4" w:rsidRPr="004944AD" w:rsidRDefault="004B2AB4" w:rsidP="004944AD">
      <w:pPr>
        <w:spacing w:line="240" w:lineRule="auto"/>
        <w:ind w:left="720"/>
        <w:contextualSpacing/>
        <w:rPr>
          <w:rFonts w:ascii="Open Sans" w:hAnsi="Open Sans" w:cs="Open Sans"/>
          <w:lang w:val="en-US"/>
        </w:rPr>
      </w:pPr>
    </w:p>
    <w:p w14:paraId="58026BF7" w14:textId="68E7E23A" w:rsidR="008A5E15" w:rsidRPr="004944AD" w:rsidRDefault="008A5E15" w:rsidP="004944AD">
      <w:pPr>
        <w:numPr>
          <w:ilvl w:val="0"/>
          <w:numId w:val="36"/>
        </w:numPr>
        <w:spacing w:line="240" w:lineRule="auto"/>
        <w:contextualSpacing/>
        <w:rPr>
          <w:rFonts w:ascii="Open Sans" w:hAnsi="Open Sans" w:cs="Open Sans"/>
          <w:lang w:val="en-US"/>
        </w:rPr>
      </w:pPr>
      <w:r w:rsidRPr="004944AD">
        <w:rPr>
          <w:rFonts w:ascii="Open Sans" w:hAnsi="Open Sans" w:cs="Open Sans"/>
          <w:lang w:val="en-US"/>
        </w:rPr>
        <w:t xml:space="preserve">How will schools be supported in preventing </w:t>
      </w:r>
      <w:r w:rsidR="00896609" w:rsidRPr="004944AD">
        <w:rPr>
          <w:rFonts w:ascii="Open Sans" w:hAnsi="Open Sans" w:cs="Open Sans"/>
          <w:lang w:val="en-US"/>
        </w:rPr>
        <w:t xml:space="preserve">and dealing with </w:t>
      </w:r>
      <w:r w:rsidRPr="004944AD">
        <w:rPr>
          <w:rFonts w:ascii="Open Sans" w:hAnsi="Open Sans" w:cs="Open Sans"/>
          <w:lang w:val="en-US"/>
        </w:rPr>
        <w:t xml:space="preserve">bullying and </w:t>
      </w:r>
      <w:r w:rsidR="00896609" w:rsidRPr="004944AD">
        <w:rPr>
          <w:rFonts w:ascii="Open Sans" w:hAnsi="Open Sans" w:cs="Open Sans"/>
          <w:lang w:val="en-US"/>
        </w:rPr>
        <w:t>challenges related to</w:t>
      </w:r>
      <w:r w:rsidRPr="004944AD">
        <w:rPr>
          <w:rFonts w:ascii="Open Sans" w:hAnsi="Open Sans" w:cs="Open Sans"/>
          <w:lang w:val="en-US"/>
        </w:rPr>
        <w:t xml:space="preserve"> the learning environment?</w:t>
      </w:r>
    </w:p>
    <w:p w14:paraId="1939429D" w14:textId="77777777" w:rsidR="004B2AB4" w:rsidRPr="004944AD" w:rsidRDefault="004B2AB4" w:rsidP="004944AD">
      <w:pPr>
        <w:spacing w:line="240" w:lineRule="auto"/>
        <w:contextualSpacing/>
        <w:rPr>
          <w:rFonts w:ascii="Open Sans" w:hAnsi="Open Sans" w:cs="Open Sans"/>
          <w:lang w:val="en-US"/>
        </w:rPr>
      </w:pPr>
    </w:p>
    <w:p w14:paraId="6FF4D166" w14:textId="77777777" w:rsidR="008A5E15" w:rsidRPr="004944AD" w:rsidRDefault="008A5E15" w:rsidP="004944AD">
      <w:pPr>
        <w:numPr>
          <w:ilvl w:val="0"/>
          <w:numId w:val="36"/>
        </w:numPr>
        <w:spacing w:line="240" w:lineRule="auto"/>
        <w:contextualSpacing/>
        <w:rPr>
          <w:rFonts w:ascii="Open Sans" w:hAnsi="Open Sans" w:cs="Open Sans"/>
          <w:lang w:val="en-US"/>
        </w:rPr>
      </w:pPr>
      <w:r w:rsidRPr="004944AD">
        <w:rPr>
          <w:rFonts w:ascii="Open Sans" w:hAnsi="Open Sans" w:cs="Open Sans"/>
          <w:lang w:val="en-US"/>
        </w:rPr>
        <w:lastRenderedPageBreak/>
        <w:t>Will the bullying</w:t>
      </w:r>
      <w:r w:rsidRPr="004944AD">
        <w:rPr>
          <w:rFonts w:ascii="Open Sans" w:hAnsi="Open Sans" w:cs="Open Sans"/>
          <w:b/>
          <w:bCs/>
          <w:lang w:val="en-US"/>
        </w:rPr>
        <w:t xml:space="preserve"> </w:t>
      </w:r>
      <w:r w:rsidRPr="004944AD">
        <w:rPr>
          <w:rFonts w:ascii="Open Sans" w:hAnsi="Open Sans" w:cs="Open Sans"/>
          <w:lang w:val="en-US"/>
        </w:rPr>
        <w:t>complaints body remain after 2027? If not, how will students' rights be upheld?</w:t>
      </w:r>
    </w:p>
    <w:p w14:paraId="5A98F256" w14:textId="77777777" w:rsidR="00B214C5" w:rsidRPr="004944AD" w:rsidRDefault="00B214C5" w:rsidP="004944AD">
      <w:pPr>
        <w:spacing w:line="240" w:lineRule="auto"/>
        <w:contextualSpacing/>
        <w:rPr>
          <w:rFonts w:ascii="Open Sans" w:eastAsia="Calibri" w:hAnsi="Open Sans" w:cs="Open Sans"/>
          <w:b/>
          <w:bCs/>
          <w:sz w:val="30"/>
          <w:szCs w:val="30"/>
          <w:lang w:val="en-US"/>
        </w:rPr>
      </w:pPr>
    </w:p>
    <w:p w14:paraId="1C573B72" w14:textId="77777777" w:rsidR="00B214C5" w:rsidRPr="004944AD" w:rsidRDefault="00B214C5" w:rsidP="004944AD">
      <w:pPr>
        <w:spacing w:line="240" w:lineRule="auto"/>
        <w:rPr>
          <w:rFonts w:ascii="Open Sans" w:hAnsi="Open Sans" w:cs="Open Sans"/>
          <w:b/>
          <w:bCs/>
        </w:rPr>
      </w:pPr>
    </w:p>
    <w:p w14:paraId="44E820C9" w14:textId="25327027" w:rsidR="00771FD8" w:rsidRPr="004944AD" w:rsidRDefault="00771FD8" w:rsidP="00435381">
      <w:pPr>
        <w:pStyle w:val="Heading1"/>
      </w:pPr>
      <w:bookmarkStart w:id="37" w:name="_Toc202451814"/>
      <w:r w:rsidRPr="004944AD">
        <w:t>Family environment and alternative care (arts. 5, 9-11, 18 (1)</w:t>
      </w:r>
      <w:r w:rsidR="00F154DD" w:rsidRPr="004944AD">
        <w:t>-</w:t>
      </w:r>
      <w:r w:rsidRPr="004944AD">
        <w:t>(2), 20-21, 25 and 27 (4)</w:t>
      </w:r>
      <w:r w:rsidR="00F154DD" w:rsidRPr="004944AD">
        <w:t>)</w:t>
      </w:r>
      <w:bookmarkEnd w:id="37"/>
    </w:p>
    <w:p w14:paraId="15F80F51" w14:textId="77777777" w:rsidR="00420E69" w:rsidRPr="004944AD" w:rsidRDefault="00420E69" w:rsidP="004944AD">
      <w:pPr>
        <w:pStyle w:val="ListParagraph"/>
        <w:spacing w:line="240" w:lineRule="auto"/>
        <w:ind w:left="360"/>
        <w:rPr>
          <w:rFonts w:ascii="Open Sans" w:hAnsi="Open Sans" w:cs="Open Sans"/>
          <w:i/>
          <w:highlight w:val="yellow"/>
        </w:rPr>
      </w:pPr>
    </w:p>
    <w:p w14:paraId="37A6F959" w14:textId="290513AA" w:rsidR="00361639" w:rsidRPr="004944AD" w:rsidRDefault="00361639" w:rsidP="00982020">
      <w:pPr>
        <w:pStyle w:val="Heading3"/>
      </w:pPr>
      <w:bookmarkStart w:id="38" w:name="_Toc202451815"/>
      <w:r w:rsidRPr="004944AD">
        <w:t xml:space="preserve">Children in the </w:t>
      </w:r>
      <w:r w:rsidR="00C31BA4" w:rsidRPr="004944AD">
        <w:t>f</w:t>
      </w:r>
      <w:r w:rsidRPr="004944AD">
        <w:t xml:space="preserve">amily </w:t>
      </w:r>
      <w:r w:rsidR="00C31BA4" w:rsidRPr="004944AD">
        <w:t>l</w:t>
      </w:r>
      <w:r w:rsidRPr="004944AD">
        <w:t xml:space="preserve">aw </w:t>
      </w:r>
      <w:r w:rsidR="00C31BA4" w:rsidRPr="004944AD">
        <w:t>s</w:t>
      </w:r>
      <w:r w:rsidRPr="004944AD">
        <w:t>ystem</w:t>
      </w:r>
      <w:bookmarkEnd w:id="38"/>
    </w:p>
    <w:p w14:paraId="1BB89D4E" w14:textId="27C12B43" w:rsidR="00361639" w:rsidRPr="004944AD" w:rsidRDefault="004B2AB4" w:rsidP="004944AD">
      <w:pPr>
        <w:spacing w:line="240" w:lineRule="auto"/>
        <w:rPr>
          <w:rFonts w:ascii="Open Sans" w:hAnsi="Open Sans" w:cs="Open Sans"/>
        </w:rPr>
      </w:pPr>
      <w:r w:rsidRPr="004944AD">
        <w:rPr>
          <w:rFonts w:ascii="Open Sans" w:hAnsi="Open Sans" w:cs="Open Sans"/>
        </w:rPr>
        <w:t xml:space="preserve">Every year, more than 12,000 cases are processed in which separated parents are in conflict regarding the cooperation about their children. </w:t>
      </w:r>
      <w:r w:rsidR="00D5147C" w:rsidRPr="004944AD">
        <w:rPr>
          <w:rFonts w:ascii="Open Sans" w:hAnsi="Open Sans" w:cs="Open Sans"/>
        </w:rPr>
        <w:t>The 2019 reform of the family law system aimed to strengthen children’s rights through increased participation, improved protection, and more holistic case management</w:t>
      </w:r>
      <w:r w:rsidR="00361639" w:rsidRPr="004944AD">
        <w:rPr>
          <w:rFonts w:ascii="Open Sans" w:hAnsi="Open Sans" w:cs="Open Sans"/>
          <w:vertAlign w:val="superscript"/>
        </w:rPr>
        <w:footnoteReference w:id="47"/>
      </w:r>
      <w:r w:rsidRPr="004944AD">
        <w:rPr>
          <w:rFonts w:ascii="Open Sans" w:hAnsi="Open Sans" w:cs="Open Sans"/>
        </w:rPr>
        <w:t>.</w:t>
      </w:r>
    </w:p>
    <w:p w14:paraId="1477883D" w14:textId="184B8F5B" w:rsidR="00361639" w:rsidRPr="004944AD" w:rsidRDefault="002E6083" w:rsidP="004944AD">
      <w:pPr>
        <w:spacing w:line="240" w:lineRule="auto"/>
        <w:rPr>
          <w:rFonts w:ascii="Open Sans" w:eastAsia="Calibri" w:hAnsi="Open Sans" w:cs="Open Sans"/>
        </w:rPr>
      </w:pPr>
      <w:r w:rsidRPr="004944AD">
        <w:rPr>
          <w:rFonts w:ascii="Open Sans" w:eastAsia="Calibri" w:hAnsi="Open Sans" w:cs="Open Sans"/>
        </w:rPr>
        <w:t xml:space="preserve">However, a 2025 national evaluation by the Danish Centre for Social Science Research (VIVE) </w:t>
      </w:r>
      <w:r w:rsidR="004B2AB4" w:rsidRPr="004944AD">
        <w:rPr>
          <w:rFonts w:ascii="Open Sans" w:eastAsia="Calibri" w:hAnsi="Open Sans" w:cs="Open Sans"/>
        </w:rPr>
        <w:t xml:space="preserve">documents that the family law system continues to face serious structural and rights-related </w:t>
      </w:r>
      <w:r w:rsidR="00DB7FD7" w:rsidRPr="004944AD">
        <w:rPr>
          <w:rFonts w:ascii="Open Sans" w:eastAsia="Calibri" w:hAnsi="Open Sans" w:cs="Open Sans"/>
        </w:rPr>
        <w:t>challenges.</w:t>
      </w:r>
      <w:r w:rsidRPr="004944AD">
        <w:rPr>
          <w:rFonts w:ascii="Open Sans" w:eastAsia="Calibri" w:hAnsi="Open Sans" w:cs="Open Sans"/>
        </w:rPr>
        <w:t xml:space="preserve"> </w:t>
      </w:r>
      <w:r w:rsidR="00DB7FD7" w:rsidRPr="004944AD">
        <w:rPr>
          <w:rFonts w:ascii="Open Sans" w:eastAsia="Calibri" w:hAnsi="Open Sans" w:cs="Open Sans"/>
        </w:rPr>
        <w:t>Approximately 70</w:t>
      </w:r>
      <w:r w:rsidRPr="004944AD">
        <w:rPr>
          <w:rFonts w:ascii="Open Sans" w:eastAsia="Calibri" w:hAnsi="Open Sans" w:cs="Open Sans"/>
        </w:rPr>
        <w:t>% of cases involve families</w:t>
      </w:r>
      <w:r w:rsidR="004B2AB4" w:rsidRPr="004944AD">
        <w:rPr>
          <w:rFonts w:ascii="Open Sans" w:eastAsia="Calibri" w:hAnsi="Open Sans" w:cs="Open Sans"/>
        </w:rPr>
        <w:t xml:space="preserve"> facing</w:t>
      </w:r>
      <w:r w:rsidRPr="004944AD">
        <w:rPr>
          <w:rFonts w:ascii="Open Sans" w:eastAsia="Calibri" w:hAnsi="Open Sans" w:cs="Open Sans"/>
        </w:rPr>
        <w:t xml:space="preserve"> complex </w:t>
      </w:r>
      <w:r w:rsidR="00DB7FD7" w:rsidRPr="004944AD">
        <w:rPr>
          <w:rFonts w:ascii="Open Sans" w:eastAsia="Calibri" w:hAnsi="Open Sans" w:cs="Open Sans"/>
        </w:rPr>
        <w:t>problems,</w:t>
      </w:r>
      <w:r w:rsidRPr="004944AD">
        <w:rPr>
          <w:rFonts w:ascii="Open Sans" w:eastAsia="Calibri" w:hAnsi="Open Sans" w:cs="Open Sans"/>
        </w:rPr>
        <w:t xml:space="preserve"> such as violence, crime, substance abuse, or mental illness</w:t>
      </w:r>
      <w:r w:rsidR="00035690" w:rsidRPr="004944AD">
        <w:rPr>
          <w:rFonts w:ascii="Open Sans" w:eastAsia="Calibri" w:hAnsi="Open Sans" w:cs="Open Sans"/>
          <w:vertAlign w:val="superscript"/>
        </w:rPr>
        <w:footnoteReference w:id="48"/>
      </w:r>
      <w:r w:rsidRPr="004944AD">
        <w:rPr>
          <w:rFonts w:ascii="Open Sans" w:eastAsia="Calibri" w:hAnsi="Open Sans" w:cs="Open Sans"/>
        </w:rPr>
        <w:t xml:space="preserve">. </w:t>
      </w:r>
      <w:r w:rsidR="00035690" w:rsidRPr="004944AD">
        <w:rPr>
          <w:rFonts w:ascii="Open Sans" w:eastAsia="Calibri" w:hAnsi="Open Sans" w:cs="Open Sans"/>
        </w:rPr>
        <w:t>Many of the affected children are simultaneously in contact with the municipal child welfare system, placing high demands on coordination and inter-agency collaboration. In practice, however, both children and parents often experience a fragmented and uncoordinated case process, lacking both overview and coherence across authorities</w:t>
      </w:r>
      <w:r w:rsidR="00361639" w:rsidRPr="004944AD">
        <w:rPr>
          <w:rFonts w:ascii="Open Sans" w:eastAsia="Calibri" w:hAnsi="Open Sans" w:cs="Open Sans"/>
          <w:vertAlign w:val="superscript"/>
        </w:rPr>
        <w:footnoteReference w:id="49"/>
      </w:r>
      <w:r w:rsidR="00361639" w:rsidRPr="004944AD">
        <w:rPr>
          <w:rFonts w:ascii="Open Sans" w:eastAsia="Calibri" w:hAnsi="Open Sans" w:cs="Open Sans"/>
        </w:rPr>
        <w:t>.</w:t>
      </w:r>
    </w:p>
    <w:p w14:paraId="48B249E7" w14:textId="6FC3B8E2" w:rsidR="00361639" w:rsidRPr="004944AD" w:rsidRDefault="00035690" w:rsidP="004944AD">
      <w:pPr>
        <w:spacing w:line="240" w:lineRule="auto"/>
        <w:rPr>
          <w:rFonts w:ascii="Open Sans" w:eastAsia="Calibri" w:hAnsi="Open Sans" w:cs="Open Sans"/>
        </w:rPr>
      </w:pPr>
      <w:r w:rsidRPr="004944AD">
        <w:rPr>
          <w:rFonts w:ascii="Open Sans" w:eastAsia="Calibri" w:hAnsi="Open Sans" w:cs="Open Sans"/>
        </w:rPr>
        <w:t>Despite some positive developments – including an increase in direct child participation and greater attention to risk factors – the evaluation shows that child interviews are often conducted without sufficient continuity or follow-up. Only a few children have the same contact person throughout the entire process, and expert child assessments (</w:t>
      </w:r>
      <w:r w:rsidRPr="004944AD">
        <w:rPr>
          <w:rFonts w:ascii="Open Sans" w:hAnsi="Open Sans" w:cs="Open Sans"/>
        </w:rPr>
        <w:t xml:space="preserve">børnesagkyndige undersøgelser) </w:t>
      </w:r>
      <w:r w:rsidRPr="004944AD">
        <w:rPr>
          <w:rFonts w:ascii="Open Sans" w:eastAsia="Calibri" w:hAnsi="Open Sans" w:cs="Open Sans"/>
        </w:rPr>
        <w:t>involving children are rarely conducted due to insufficient psychological capacity</w:t>
      </w:r>
      <w:r w:rsidR="00361639" w:rsidRPr="004944AD">
        <w:rPr>
          <w:rFonts w:ascii="Open Sans" w:eastAsia="Calibri" w:hAnsi="Open Sans" w:cs="Open Sans"/>
          <w:vertAlign w:val="superscript"/>
        </w:rPr>
        <w:footnoteReference w:id="50"/>
      </w:r>
      <w:r w:rsidR="00361639" w:rsidRPr="004944AD">
        <w:rPr>
          <w:rFonts w:ascii="Open Sans" w:eastAsia="Calibri" w:hAnsi="Open Sans" w:cs="Open Sans"/>
        </w:rPr>
        <w:t>.</w:t>
      </w:r>
    </w:p>
    <w:p w14:paraId="7AC9F02A" w14:textId="7848D810" w:rsidR="00361639" w:rsidRPr="004944AD" w:rsidRDefault="002E6083" w:rsidP="004944AD">
      <w:pPr>
        <w:spacing w:line="240" w:lineRule="auto"/>
        <w:rPr>
          <w:rFonts w:ascii="Open Sans" w:eastAsia="Calibri" w:hAnsi="Open Sans" w:cs="Open Sans"/>
        </w:rPr>
      </w:pPr>
      <w:r w:rsidRPr="004944AD">
        <w:rPr>
          <w:rFonts w:ascii="Open Sans" w:eastAsia="Calibri" w:hAnsi="Open Sans" w:cs="Open Sans"/>
        </w:rPr>
        <w:t xml:space="preserve">The evaluation also found that 30% of cases return to the system within </w:t>
      </w:r>
      <w:r w:rsidR="00035690" w:rsidRPr="004944AD">
        <w:rPr>
          <w:rFonts w:ascii="Open Sans" w:eastAsia="Calibri" w:hAnsi="Open Sans" w:cs="Open Sans"/>
        </w:rPr>
        <w:t>one year</w:t>
      </w:r>
      <w:r w:rsidRPr="004944AD">
        <w:rPr>
          <w:rFonts w:ascii="Open Sans" w:eastAsia="Calibri" w:hAnsi="Open Sans" w:cs="Open Sans"/>
        </w:rPr>
        <w:t xml:space="preserve">, regardless of whether </w:t>
      </w:r>
      <w:r w:rsidR="00035690" w:rsidRPr="004944AD">
        <w:rPr>
          <w:rFonts w:ascii="Open Sans" w:eastAsia="Calibri" w:hAnsi="Open Sans" w:cs="Open Sans"/>
        </w:rPr>
        <w:t xml:space="preserve">the case was </w:t>
      </w:r>
      <w:r w:rsidRPr="004944AD">
        <w:rPr>
          <w:rFonts w:ascii="Open Sans" w:eastAsia="Calibri" w:hAnsi="Open Sans" w:cs="Open Sans"/>
        </w:rPr>
        <w:t xml:space="preserve">closed by the Danish Agency of Family Law or </w:t>
      </w:r>
      <w:r w:rsidR="00035690" w:rsidRPr="004944AD">
        <w:rPr>
          <w:rFonts w:ascii="Open Sans" w:eastAsia="Calibri" w:hAnsi="Open Sans" w:cs="Open Sans"/>
        </w:rPr>
        <w:t>the family</w:t>
      </w:r>
      <w:r w:rsidRPr="004944AD">
        <w:rPr>
          <w:rFonts w:ascii="Open Sans" w:eastAsia="Calibri" w:hAnsi="Open Sans" w:cs="Open Sans"/>
        </w:rPr>
        <w:t xml:space="preserve"> courts. This suggests that decisions often fail to address the underlying social and psychological needs, resulting in prolonged and unresolved proceedings</w:t>
      </w:r>
      <w:r w:rsidR="00361639" w:rsidRPr="004944AD">
        <w:rPr>
          <w:rFonts w:ascii="Open Sans" w:eastAsia="Calibri" w:hAnsi="Open Sans" w:cs="Open Sans"/>
          <w:vertAlign w:val="superscript"/>
        </w:rPr>
        <w:footnoteReference w:id="51"/>
      </w:r>
      <w:r w:rsidR="00361639" w:rsidRPr="004944AD">
        <w:rPr>
          <w:rFonts w:ascii="Open Sans" w:eastAsia="Calibri" w:hAnsi="Open Sans" w:cs="Open Sans"/>
        </w:rPr>
        <w:t>.</w:t>
      </w:r>
    </w:p>
    <w:p w14:paraId="6F3C0047" w14:textId="28B986B2" w:rsidR="002E6083" w:rsidRPr="004944AD" w:rsidRDefault="002E6083" w:rsidP="004944AD">
      <w:pPr>
        <w:pStyle w:val="ListParagraph"/>
        <w:numPr>
          <w:ilvl w:val="0"/>
          <w:numId w:val="37"/>
        </w:numPr>
        <w:spacing w:line="240" w:lineRule="auto"/>
        <w:rPr>
          <w:rFonts w:ascii="Open Sans" w:eastAsia="Calibri" w:hAnsi="Open Sans" w:cs="Open Sans"/>
          <w:lang w:val="en-US"/>
        </w:rPr>
      </w:pPr>
      <w:r w:rsidRPr="004944AD">
        <w:rPr>
          <w:rFonts w:ascii="Open Sans" w:eastAsia="Calibri" w:hAnsi="Open Sans" w:cs="Open Sans"/>
          <w:lang w:val="en-US"/>
        </w:rPr>
        <w:lastRenderedPageBreak/>
        <w:t>What steps will the government take to prevent children involved in both municipal and family law systems from facing duplicate case handling and legal uncertainty?</w:t>
      </w:r>
    </w:p>
    <w:p w14:paraId="6254F6FF" w14:textId="77777777" w:rsidR="00DA0B2A" w:rsidRPr="004944AD" w:rsidRDefault="00DA0B2A" w:rsidP="004944AD">
      <w:pPr>
        <w:pStyle w:val="ListParagraph"/>
        <w:spacing w:line="240" w:lineRule="auto"/>
        <w:ind w:left="1080"/>
        <w:rPr>
          <w:rFonts w:ascii="Open Sans" w:eastAsia="Calibri" w:hAnsi="Open Sans" w:cs="Open Sans"/>
          <w:lang w:val="en-US"/>
        </w:rPr>
      </w:pPr>
    </w:p>
    <w:p w14:paraId="096BAB08" w14:textId="55BE0DCE" w:rsidR="00DA1D75" w:rsidRPr="004944AD" w:rsidRDefault="002E6083" w:rsidP="004944AD">
      <w:pPr>
        <w:pStyle w:val="ListParagraph"/>
        <w:numPr>
          <w:ilvl w:val="0"/>
          <w:numId w:val="37"/>
        </w:numPr>
        <w:spacing w:line="240" w:lineRule="auto"/>
        <w:rPr>
          <w:rFonts w:ascii="Open Sans" w:eastAsia="Calibri" w:hAnsi="Open Sans" w:cs="Open Sans"/>
          <w:lang w:val="en-US"/>
        </w:rPr>
      </w:pPr>
      <w:r w:rsidRPr="004944AD">
        <w:rPr>
          <w:rFonts w:ascii="Open Sans" w:eastAsia="Calibri" w:hAnsi="Open Sans" w:cs="Open Sans"/>
          <w:lang w:val="en-US"/>
        </w:rPr>
        <w:t xml:space="preserve">What measures will ensure consistent and meaningful child participation, including access to expert assessments, </w:t>
      </w:r>
      <w:r w:rsidR="00035690" w:rsidRPr="004944AD">
        <w:rPr>
          <w:rFonts w:ascii="Open Sans" w:eastAsia="Calibri" w:hAnsi="Open Sans" w:cs="Open Sans"/>
        </w:rPr>
        <w:t xml:space="preserve">cross-sectoral </w:t>
      </w:r>
      <w:r w:rsidR="00DB7FD7" w:rsidRPr="004944AD">
        <w:rPr>
          <w:rFonts w:ascii="Open Sans" w:eastAsia="Calibri" w:hAnsi="Open Sans" w:cs="Open Sans"/>
        </w:rPr>
        <w:t>collaboration,</w:t>
      </w:r>
      <w:r w:rsidRPr="004944AD">
        <w:rPr>
          <w:rFonts w:ascii="Open Sans" w:eastAsia="Calibri" w:hAnsi="Open Sans" w:cs="Open Sans"/>
          <w:lang w:val="en-US"/>
        </w:rPr>
        <w:t xml:space="preserve"> and follow-up?</w:t>
      </w:r>
    </w:p>
    <w:p w14:paraId="243339DA" w14:textId="77777777" w:rsidR="00DA1D75" w:rsidRPr="004944AD" w:rsidRDefault="00DA1D75" w:rsidP="004944AD">
      <w:pPr>
        <w:pStyle w:val="ListParagraph"/>
        <w:spacing w:line="240" w:lineRule="auto"/>
        <w:rPr>
          <w:rFonts w:ascii="Open Sans" w:eastAsia="Calibri" w:hAnsi="Open Sans" w:cs="Open Sans"/>
          <w:lang w:val="en-US"/>
        </w:rPr>
      </w:pPr>
    </w:p>
    <w:p w14:paraId="13DE446E" w14:textId="7EF59337" w:rsidR="002E6083" w:rsidRPr="004944AD" w:rsidRDefault="002E6083" w:rsidP="004944AD">
      <w:pPr>
        <w:pStyle w:val="ListParagraph"/>
        <w:numPr>
          <w:ilvl w:val="0"/>
          <w:numId w:val="37"/>
        </w:numPr>
        <w:spacing w:line="240" w:lineRule="auto"/>
        <w:rPr>
          <w:rFonts w:ascii="Open Sans" w:eastAsia="Calibri" w:hAnsi="Open Sans" w:cs="Open Sans"/>
          <w:lang w:val="en-US"/>
        </w:rPr>
      </w:pPr>
      <w:r w:rsidRPr="004944AD">
        <w:rPr>
          <w:rFonts w:ascii="Open Sans" w:eastAsia="Calibri" w:hAnsi="Open Sans" w:cs="Open Sans"/>
          <w:lang w:val="en-US"/>
        </w:rPr>
        <w:t>How will the government address the high recurrence of cases and the failure to deliver lasting outcomes for children?</w:t>
      </w:r>
    </w:p>
    <w:p w14:paraId="0CDE636B" w14:textId="77777777" w:rsidR="00DA0B2A" w:rsidRPr="004944AD" w:rsidRDefault="00DA0B2A" w:rsidP="004944AD">
      <w:pPr>
        <w:pStyle w:val="ListParagraph"/>
        <w:spacing w:line="240" w:lineRule="auto"/>
        <w:ind w:left="1080"/>
        <w:rPr>
          <w:rFonts w:ascii="Open Sans" w:eastAsia="Calibri" w:hAnsi="Open Sans" w:cs="Open Sans"/>
          <w:lang w:val="en-US"/>
        </w:rPr>
      </w:pPr>
    </w:p>
    <w:p w14:paraId="50F3DC8B" w14:textId="204FBA66" w:rsidR="002E6083" w:rsidRPr="004944AD" w:rsidRDefault="002E6083" w:rsidP="004944AD">
      <w:pPr>
        <w:pStyle w:val="ListParagraph"/>
        <w:numPr>
          <w:ilvl w:val="0"/>
          <w:numId w:val="37"/>
        </w:numPr>
        <w:spacing w:line="240" w:lineRule="auto"/>
        <w:rPr>
          <w:rFonts w:ascii="Open Sans" w:eastAsia="Calibri" w:hAnsi="Open Sans" w:cs="Open Sans"/>
          <w:lang w:val="en-US"/>
        </w:rPr>
      </w:pPr>
      <w:r w:rsidRPr="004944AD">
        <w:rPr>
          <w:rFonts w:ascii="Open Sans" w:eastAsia="Calibri" w:hAnsi="Open Sans" w:cs="Open Sans"/>
          <w:lang w:val="en-US"/>
        </w:rPr>
        <w:t>When will the government review whether the current division of responsibilities between municipalities, the Family Law Agency, and the courts remains appropriate, in light of the evaluation’s findings?</w:t>
      </w:r>
    </w:p>
    <w:p w14:paraId="138331FB" w14:textId="77777777" w:rsidR="00DC189C" w:rsidRPr="004944AD" w:rsidRDefault="00DC189C" w:rsidP="004944AD">
      <w:pPr>
        <w:spacing w:line="240" w:lineRule="auto"/>
        <w:ind w:left="720"/>
        <w:rPr>
          <w:rFonts w:ascii="Open Sans" w:eastAsia="Calibri" w:hAnsi="Open Sans" w:cs="Open Sans"/>
          <w:lang w:val="en-US"/>
        </w:rPr>
      </w:pPr>
    </w:p>
    <w:p w14:paraId="4EFDBD38" w14:textId="30BE9EC7" w:rsidR="00A0012B" w:rsidRPr="004944AD" w:rsidRDefault="00A0012B" w:rsidP="004944AD">
      <w:pPr>
        <w:spacing w:line="240" w:lineRule="auto"/>
        <w:rPr>
          <w:rFonts w:ascii="Open Sans" w:hAnsi="Open Sans" w:cs="Open Sans"/>
          <w:lang w:val="en-US"/>
        </w:rPr>
      </w:pPr>
      <w:bookmarkStart w:id="39" w:name="_Toc202451816"/>
      <w:r w:rsidRPr="004944AD">
        <w:rPr>
          <w:rStyle w:val="Heading3Char"/>
          <w:rFonts w:ascii="Open Sans" w:hAnsi="Open Sans" w:cs="Open Sans"/>
        </w:rPr>
        <w:t xml:space="preserve">Introduction of the </w:t>
      </w:r>
      <w:r w:rsidR="00C31BA4" w:rsidRPr="004944AD">
        <w:rPr>
          <w:rStyle w:val="Heading3Char"/>
          <w:rFonts w:ascii="Open Sans" w:hAnsi="Open Sans" w:cs="Open Sans"/>
        </w:rPr>
        <w:t>c</w:t>
      </w:r>
      <w:r w:rsidRPr="004944AD">
        <w:rPr>
          <w:rStyle w:val="Heading3Char"/>
          <w:rFonts w:ascii="Open Sans" w:hAnsi="Open Sans" w:cs="Open Sans"/>
        </w:rPr>
        <w:t xml:space="preserve">oncept of </w:t>
      </w:r>
      <w:r w:rsidR="00C31BA4" w:rsidRPr="004944AD">
        <w:rPr>
          <w:rStyle w:val="Heading3Char"/>
          <w:rFonts w:ascii="Open Sans" w:hAnsi="Open Sans" w:cs="Open Sans"/>
        </w:rPr>
        <w:t>p</w:t>
      </w:r>
      <w:r w:rsidRPr="004944AD">
        <w:rPr>
          <w:rStyle w:val="Heading3Char"/>
          <w:rFonts w:ascii="Open Sans" w:hAnsi="Open Sans" w:cs="Open Sans"/>
        </w:rPr>
        <w:t xml:space="preserve">arental </w:t>
      </w:r>
      <w:r w:rsidR="00C31BA4" w:rsidRPr="004944AD">
        <w:rPr>
          <w:rStyle w:val="Heading3Char"/>
          <w:rFonts w:ascii="Open Sans" w:hAnsi="Open Sans" w:cs="Open Sans"/>
        </w:rPr>
        <w:t>a</w:t>
      </w:r>
      <w:r w:rsidRPr="004944AD">
        <w:rPr>
          <w:rStyle w:val="Heading3Char"/>
          <w:rFonts w:ascii="Open Sans" w:hAnsi="Open Sans" w:cs="Open Sans"/>
        </w:rPr>
        <w:t xml:space="preserve">lienation in </w:t>
      </w:r>
      <w:r w:rsidR="00C31BA4" w:rsidRPr="004944AD">
        <w:rPr>
          <w:rStyle w:val="Heading3Char"/>
          <w:rFonts w:ascii="Open Sans" w:hAnsi="Open Sans" w:cs="Open Sans"/>
        </w:rPr>
        <w:t>l</w:t>
      </w:r>
      <w:r w:rsidRPr="004944AD">
        <w:rPr>
          <w:rStyle w:val="Heading3Char"/>
          <w:rFonts w:ascii="Open Sans" w:hAnsi="Open Sans" w:cs="Open Sans"/>
        </w:rPr>
        <w:t>egislation</w:t>
      </w:r>
      <w:bookmarkEnd w:id="39"/>
      <w:r w:rsidRPr="004944AD">
        <w:rPr>
          <w:rStyle w:val="Heading3Char"/>
          <w:rFonts w:ascii="Open Sans" w:hAnsi="Open Sans" w:cs="Open Sans"/>
        </w:rPr>
        <w:br/>
      </w:r>
      <w:r w:rsidRPr="004944AD">
        <w:rPr>
          <w:rFonts w:ascii="Open Sans" w:hAnsi="Open Sans" w:cs="Open Sans"/>
          <w:lang w:val="en-US"/>
        </w:rPr>
        <w:t>As of 1 January 2025, the concept of parental alienation</w:t>
      </w:r>
      <w:bookmarkStart w:id="40" w:name="_Hlk202263515"/>
      <w:r w:rsidRPr="004944AD">
        <w:rPr>
          <w:rFonts w:ascii="Open Sans" w:eastAsia="Calibri" w:hAnsi="Open Sans" w:cs="Open Sans"/>
          <w:szCs w:val="20"/>
          <w:vertAlign w:val="superscript"/>
        </w:rPr>
        <w:footnoteReference w:id="52"/>
      </w:r>
      <w:bookmarkEnd w:id="40"/>
      <w:r w:rsidRPr="004944AD">
        <w:rPr>
          <w:rFonts w:ascii="Open Sans" w:hAnsi="Open Sans" w:cs="Open Sans"/>
          <w:lang w:val="en-US"/>
        </w:rPr>
        <w:t xml:space="preserve"> was introduced into the Danish Parental Responsibility Act, despite the absence of a universally accepted definition</w:t>
      </w:r>
      <w:bookmarkStart w:id="41" w:name="_Hlk202263604"/>
      <w:r w:rsidRPr="004944AD">
        <w:rPr>
          <w:rFonts w:ascii="Open Sans" w:eastAsia="Calibri" w:hAnsi="Open Sans" w:cs="Open Sans"/>
          <w:vertAlign w:val="superscript"/>
        </w:rPr>
        <w:footnoteReference w:id="53"/>
      </w:r>
      <w:bookmarkEnd w:id="41"/>
      <w:r w:rsidRPr="004944AD">
        <w:rPr>
          <w:rFonts w:ascii="Open Sans" w:hAnsi="Open Sans" w:cs="Open Sans"/>
          <w:lang w:val="en-US"/>
        </w:rPr>
        <w:t>. Both the UN Special Rapporteur on violence against women and girls</w:t>
      </w:r>
      <w:r w:rsidRPr="004944AD">
        <w:rPr>
          <w:rFonts w:ascii="Open Sans" w:eastAsia="Calibri" w:hAnsi="Open Sans" w:cs="Open Sans"/>
          <w:vertAlign w:val="superscript"/>
        </w:rPr>
        <w:footnoteReference w:id="54"/>
      </w:r>
      <w:r w:rsidRPr="004944AD">
        <w:rPr>
          <w:rFonts w:ascii="Open Sans" w:hAnsi="Open Sans" w:cs="Open Sans"/>
          <w:lang w:val="en-US"/>
        </w:rPr>
        <w:t xml:space="preserve"> and the European Parliament</w:t>
      </w:r>
      <w:r w:rsidRPr="004944AD">
        <w:rPr>
          <w:rFonts w:ascii="Open Sans" w:eastAsia="Calibri" w:hAnsi="Open Sans" w:cs="Open Sans"/>
          <w:vertAlign w:val="superscript"/>
        </w:rPr>
        <w:footnoteReference w:id="55"/>
      </w:r>
      <w:r w:rsidRPr="004944AD">
        <w:rPr>
          <w:rFonts w:ascii="Open Sans" w:eastAsia="Calibri" w:hAnsi="Open Sans" w:cs="Open Sans"/>
          <w:lang w:val="en-US"/>
        </w:rPr>
        <w:t xml:space="preserve"> </w:t>
      </w:r>
      <w:r w:rsidRPr="004944AD">
        <w:rPr>
          <w:rFonts w:ascii="Open Sans" w:hAnsi="Open Sans" w:cs="Open Sans"/>
          <w:lang w:val="en-US"/>
        </w:rPr>
        <w:t xml:space="preserve"> have criticized its use in family law. </w:t>
      </w:r>
    </w:p>
    <w:p w14:paraId="7750FB43" w14:textId="698C1F3E" w:rsidR="00A0012B" w:rsidRPr="004944AD" w:rsidRDefault="00A0012B" w:rsidP="004944AD">
      <w:pPr>
        <w:spacing w:line="240" w:lineRule="auto"/>
        <w:rPr>
          <w:rFonts w:ascii="Open Sans" w:hAnsi="Open Sans" w:cs="Open Sans"/>
          <w:lang w:val="en-US"/>
        </w:rPr>
      </w:pPr>
      <w:r w:rsidRPr="004944AD">
        <w:rPr>
          <w:rFonts w:ascii="Open Sans" w:hAnsi="Open Sans" w:cs="Open Sans"/>
          <w:lang w:val="en-US"/>
        </w:rPr>
        <w:t>The amendment aims to prevent contact breakdowns and support the child’s opportunity to maintain relationship with both parents after separation</w:t>
      </w:r>
      <w:r w:rsidRPr="004944AD">
        <w:rPr>
          <w:rFonts w:ascii="Open Sans" w:eastAsia="Calibri" w:hAnsi="Open Sans" w:cs="Open Sans"/>
          <w:szCs w:val="20"/>
          <w:vertAlign w:val="superscript"/>
        </w:rPr>
        <w:footnoteReference w:id="56"/>
      </w:r>
      <w:r w:rsidRPr="004944AD">
        <w:rPr>
          <w:rFonts w:ascii="Open Sans" w:hAnsi="Open Sans" w:cs="Open Sans"/>
          <w:lang w:val="en-US"/>
        </w:rPr>
        <w:t>. However, the concept raises concerns about legal certainty and professional child-</w:t>
      </w:r>
      <w:r w:rsidRPr="004944AD">
        <w:rPr>
          <w:rFonts w:ascii="Open Sans" w:hAnsi="Open Sans" w:cs="Open Sans"/>
        </w:rPr>
        <w:t>centred</w:t>
      </w:r>
      <w:r w:rsidRPr="004944AD">
        <w:rPr>
          <w:rFonts w:ascii="Open Sans" w:hAnsi="Open Sans" w:cs="Open Sans"/>
          <w:lang w:val="en-US"/>
        </w:rPr>
        <w:t xml:space="preserve"> standards, especially since </w:t>
      </w:r>
      <w:r w:rsidR="00E17489" w:rsidRPr="004944AD">
        <w:rPr>
          <w:rFonts w:ascii="Open Sans" w:hAnsi="Open Sans" w:cs="Open Sans"/>
          <w:lang w:val="en-US"/>
        </w:rPr>
        <w:t xml:space="preserve">the legislation was adopted without </w:t>
      </w:r>
      <w:r w:rsidRPr="004944AD">
        <w:rPr>
          <w:rFonts w:ascii="Open Sans" w:hAnsi="Open Sans" w:cs="Open Sans"/>
          <w:lang w:val="en-US"/>
        </w:rPr>
        <w:t>prior mapping of its prevalence</w:t>
      </w:r>
      <w:r w:rsidRPr="004944AD">
        <w:rPr>
          <w:rStyle w:val="FootnoteReference"/>
          <w:rFonts w:ascii="Open Sans" w:hAnsi="Open Sans" w:cs="Open Sans"/>
          <w:lang w:val="en-US"/>
        </w:rPr>
        <w:footnoteReference w:id="57"/>
      </w:r>
      <w:r w:rsidR="00E17489" w:rsidRPr="004944AD">
        <w:rPr>
          <w:rFonts w:ascii="Open Sans" w:hAnsi="Open Sans" w:cs="Open Sans"/>
          <w:lang w:val="en-US"/>
        </w:rPr>
        <w:t>.</w:t>
      </w:r>
    </w:p>
    <w:p w14:paraId="1E4E8829" w14:textId="21793AA1" w:rsidR="00361639" w:rsidRPr="006F1127" w:rsidRDefault="00A0012B" w:rsidP="006F1127">
      <w:pPr>
        <w:spacing w:line="240" w:lineRule="auto"/>
        <w:rPr>
          <w:rFonts w:ascii="Open Sans" w:hAnsi="Open Sans" w:cs="Open Sans"/>
          <w:lang w:val="en-US"/>
        </w:rPr>
      </w:pPr>
      <w:r w:rsidRPr="004944AD">
        <w:rPr>
          <w:rFonts w:ascii="Open Sans" w:eastAsia="Calibri" w:hAnsi="Open Sans" w:cs="Open Sans"/>
          <w:lang w:val="en-US"/>
        </w:rPr>
        <w:t xml:space="preserve">Research shows that it is not uncommon for parents to express negative </w:t>
      </w:r>
      <w:r w:rsidR="00DA0B2A" w:rsidRPr="004944AD">
        <w:rPr>
          <w:rFonts w:ascii="Open Sans" w:eastAsia="Calibri" w:hAnsi="Open Sans" w:cs="Open Sans"/>
          <w:lang w:val="en-US"/>
        </w:rPr>
        <w:t>views</w:t>
      </w:r>
      <w:r w:rsidRPr="004944AD">
        <w:rPr>
          <w:rFonts w:ascii="Open Sans" w:eastAsia="Calibri" w:hAnsi="Open Sans" w:cs="Open Sans"/>
          <w:lang w:val="en-US"/>
        </w:rPr>
        <w:t xml:space="preserve"> about each other to the child </w:t>
      </w:r>
      <w:r w:rsidR="00DA0B2A" w:rsidRPr="004944AD">
        <w:rPr>
          <w:rFonts w:ascii="Open Sans" w:eastAsia="Calibri" w:hAnsi="Open Sans" w:cs="Open Sans"/>
          <w:lang w:val="en-US"/>
        </w:rPr>
        <w:t>post-</w:t>
      </w:r>
      <w:r w:rsidRPr="004944AD">
        <w:rPr>
          <w:rFonts w:ascii="Open Sans" w:eastAsia="Calibri" w:hAnsi="Open Sans" w:cs="Open Sans"/>
          <w:lang w:val="en-US"/>
        </w:rPr>
        <w:t xml:space="preserve">separation, </w:t>
      </w:r>
      <w:r w:rsidR="00DA0B2A" w:rsidRPr="004944AD">
        <w:rPr>
          <w:rFonts w:ascii="Open Sans" w:eastAsia="Calibri" w:hAnsi="Open Sans" w:cs="Open Sans"/>
          <w:lang w:val="en-US"/>
        </w:rPr>
        <w:t xml:space="preserve">such attitudes rarely </w:t>
      </w:r>
      <w:r w:rsidRPr="004944AD">
        <w:rPr>
          <w:rFonts w:ascii="Open Sans" w:eastAsia="Calibri" w:hAnsi="Open Sans" w:cs="Open Sans"/>
          <w:lang w:val="en-US"/>
        </w:rPr>
        <w:t xml:space="preserve">lead to the child rejecting contact </w:t>
      </w:r>
      <w:r w:rsidRPr="004944AD">
        <w:rPr>
          <w:rFonts w:ascii="Open Sans" w:eastAsia="Calibri" w:hAnsi="Open Sans" w:cs="Open Sans"/>
          <w:lang w:val="en-US"/>
        </w:rPr>
        <w:lastRenderedPageBreak/>
        <w:t>with one parent</w:t>
      </w:r>
      <w:r w:rsidRPr="004944AD">
        <w:rPr>
          <w:rFonts w:ascii="Open Sans" w:eastAsia="Calibri" w:hAnsi="Open Sans" w:cs="Open Sans"/>
          <w:vertAlign w:val="superscript"/>
        </w:rPr>
        <w:footnoteReference w:id="58"/>
      </w:r>
      <w:r w:rsidRPr="004944AD">
        <w:rPr>
          <w:rFonts w:ascii="Open Sans" w:eastAsia="Calibri" w:hAnsi="Open Sans" w:cs="Open Sans"/>
          <w:lang w:val="en-US"/>
        </w:rPr>
        <w:t xml:space="preserve">. </w:t>
      </w:r>
      <w:r w:rsidR="002D0007" w:rsidRPr="004944AD">
        <w:rPr>
          <w:rFonts w:ascii="Open Sans" w:hAnsi="Open Sans" w:cs="Open Sans"/>
          <w:lang w:val="en-US"/>
        </w:rPr>
        <w:t>Nonetheless, t</w:t>
      </w:r>
      <w:r w:rsidRPr="004944AD">
        <w:rPr>
          <w:rFonts w:ascii="Open Sans" w:hAnsi="Open Sans" w:cs="Open Sans"/>
          <w:lang w:val="en-US"/>
        </w:rPr>
        <w:t xml:space="preserve">he legislation lacks systematic evaluation of how the concept is applied in practice and whether it </w:t>
      </w:r>
      <w:r w:rsidR="00DA0B2A" w:rsidRPr="004944AD">
        <w:rPr>
          <w:rFonts w:ascii="Open Sans" w:hAnsi="Open Sans" w:cs="Open Sans"/>
          <w:lang w:val="en-US"/>
        </w:rPr>
        <w:t xml:space="preserve">supports </w:t>
      </w:r>
      <w:r w:rsidRPr="004944AD">
        <w:rPr>
          <w:rFonts w:ascii="Open Sans" w:hAnsi="Open Sans" w:cs="Open Sans"/>
          <w:lang w:val="en-US"/>
        </w:rPr>
        <w:t>sound, child-focused decisions. The term is closely linked to</w:t>
      </w:r>
      <w:r w:rsidR="00DA0B2A" w:rsidRPr="004944AD">
        <w:rPr>
          <w:rFonts w:ascii="Open Sans" w:hAnsi="Open Sans" w:cs="Open Sans"/>
          <w:lang w:val="en-US"/>
        </w:rPr>
        <w:t xml:space="preserve"> the notion </w:t>
      </w:r>
      <w:r w:rsidR="00220BA4" w:rsidRPr="004944AD">
        <w:rPr>
          <w:rFonts w:ascii="Open Sans" w:hAnsi="Open Sans" w:cs="Open Sans"/>
          <w:lang w:val="en-US"/>
        </w:rPr>
        <w:t>of “</w:t>
      </w:r>
      <w:r w:rsidRPr="004944AD">
        <w:rPr>
          <w:rFonts w:ascii="Open Sans" w:hAnsi="Open Sans" w:cs="Open Sans"/>
          <w:lang w:val="en-US"/>
        </w:rPr>
        <w:t>cooperation harassment" (introduced in the Danish legislation at 2015</w:t>
      </w:r>
      <w:r w:rsidRPr="004944AD">
        <w:rPr>
          <w:rFonts w:ascii="Open Sans" w:eastAsia="Calibri" w:hAnsi="Open Sans" w:cs="Open Sans"/>
          <w:szCs w:val="20"/>
          <w:vertAlign w:val="superscript"/>
        </w:rPr>
        <w:footnoteReference w:id="59"/>
      </w:r>
      <w:r w:rsidRPr="004944AD">
        <w:rPr>
          <w:rFonts w:ascii="Open Sans" w:hAnsi="Open Sans" w:cs="Open Sans"/>
          <w:lang w:val="en-US"/>
        </w:rPr>
        <w:t xml:space="preserve">), yet the relationship between the two remains unclear, </w:t>
      </w:r>
      <w:r w:rsidR="00DA0B2A" w:rsidRPr="004944AD">
        <w:rPr>
          <w:rFonts w:ascii="Open Sans" w:hAnsi="Open Sans" w:cs="Open Sans"/>
          <w:lang w:val="en-US"/>
        </w:rPr>
        <w:t xml:space="preserve">creating a risk of inconsistent </w:t>
      </w:r>
      <w:r w:rsidRPr="004944AD">
        <w:rPr>
          <w:rFonts w:ascii="Open Sans" w:hAnsi="Open Sans" w:cs="Open Sans"/>
          <w:lang w:val="en-US"/>
        </w:rPr>
        <w:t>application.</w:t>
      </w:r>
    </w:p>
    <w:p w14:paraId="45CA53B4" w14:textId="30AB3130" w:rsidR="00361639" w:rsidRPr="004944AD" w:rsidRDefault="00361639" w:rsidP="004944AD">
      <w:pPr>
        <w:numPr>
          <w:ilvl w:val="0"/>
          <w:numId w:val="10"/>
        </w:numPr>
        <w:spacing w:line="240" w:lineRule="auto"/>
        <w:contextualSpacing/>
        <w:rPr>
          <w:rFonts w:ascii="Open Sans" w:eastAsia="Calibri" w:hAnsi="Open Sans" w:cs="Open Sans"/>
        </w:rPr>
      </w:pPr>
      <w:r w:rsidRPr="004944AD">
        <w:rPr>
          <w:rFonts w:ascii="Open Sans" w:eastAsia="Calibri" w:hAnsi="Open Sans" w:cs="Open Sans"/>
        </w:rPr>
        <w:t>How will the government ensure that the introduction of the concept of parental alienation into legislation does not result in children’s own statements and experiences with a parent being dismissed as manipulation or “negative influence</w:t>
      </w:r>
      <w:r w:rsidR="00D33F89" w:rsidRPr="004944AD">
        <w:rPr>
          <w:rFonts w:ascii="Open Sans" w:eastAsia="Calibri" w:hAnsi="Open Sans" w:cs="Open Sans"/>
        </w:rPr>
        <w:t>”</w:t>
      </w:r>
      <w:r w:rsidRPr="004944AD">
        <w:rPr>
          <w:rFonts w:ascii="Open Sans" w:eastAsia="Calibri" w:hAnsi="Open Sans" w:cs="Open Sans"/>
        </w:rPr>
        <w:t>, without a concrete assessment of the child’s perspective, protection needs, and best interests?</w:t>
      </w:r>
    </w:p>
    <w:p w14:paraId="7DF9ECD0" w14:textId="77777777" w:rsidR="00361639" w:rsidRPr="004944AD" w:rsidRDefault="00361639" w:rsidP="004944AD">
      <w:pPr>
        <w:spacing w:line="240" w:lineRule="auto"/>
        <w:ind w:left="720"/>
        <w:contextualSpacing/>
        <w:rPr>
          <w:rFonts w:ascii="Open Sans" w:eastAsia="Calibri" w:hAnsi="Open Sans" w:cs="Open Sans"/>
        </w:rPr>
      </w:pPr>
    </w:p>
    <w:p w14:paraId="77FEF240" w14:textId="77777777" w:rsidR="00361639" w:rsidRPr="004944AD" w:rsidRDefault="00361639" w:rsidP="004944AD">
      <w:pPr>
        <w:numPr>
          <w:ilvl w:val="0"/>
          <w:numId w:val="10"/>
        </w:numPr>
        <w:spacing w:line="240" w:lineRule="auto"/>
        <w:contextualSpacing/>
        <w:rPr>
          <w:rFonts w:ascii="Open Sans" w:eastAsia="Calibri" w:hAnsi="Open Sans" w:cs="Open Sans"/>
        </w:rPr>
      </w:pPr>
      <w:r w:rsidRPr="004944AD">
        <w:rPr>
          <w:rFonts w:ascii="Open Sans" w:eastAsia="Calibri" w:hAnsi="Open Sans" w:cs="Open Sans"/>
        </w:rPr>
        <w:t>When will the government initiate a systematic and independent evaluation of how the concept of parental alienation is applied within the family law system, including its impact on decisions concerning visitation, residence, and parental authority?</w:t>
      </w:r>
    </w:p>
    <w:p w14:paraId="0AA089D9" w14:textId="77777777" w:rsidR="00361639" w:rsidRPr="004944AD" w:rsidRDefault="00361639" w:rsidP="004944AD">
      <w:pPr>
        <w:spacing w:line="240" w:lineRule="auto"/>
        <w:rPr>
          <w:rFonts w:ascii="Open Sans" w:eastAsia="Calibri" w:hAnsi="Open Sans" w:cs="Open Sans"/>
        </w:rPr>
      </w:pPr>
    </w:p>
    <w:p w14:paraId="4BD50267" w14:textId="4712E2A7" w:rsidR="00361639" w:rsidRPr="004944AD" w:rsidRDefault="00361639" w:rsidP="004944AD">
      <w:pPr>
        <w:numPr>
          <w:ilvl w:val="0"/>
          <w:numId w:val="10"/>
        </w:numPr>
        <w:spacing w:line="240" w:lineRule="auto"/>
        <w:contextualSpacing/>
        <w:rPr>
          <w:rFonts w:ascii="Open Sans" w:eastAsia="Calibri" w:hAnsi="Open Sans" w:cs="Open Sans"/>
        </w:rPr>
      </w:pPr>
      <w:r w:rsidRPr="004944AD">
        <w:rPr>
          <w:rFonts w:ascii="Open Sans" w:eastAsia="Calibri" w:hAnsi="Open Sans" w:cs="Open Sans"/>
        </w:rPr>
        <w:t xml:space="preserve">What measures will the government take to ensure a clear and consistent delineation of the concept of parental alienation in relation to related terms such as cooperation harassment – both within the </w:t>
      </w:r>
      <w:r w:rsidR="00A94D82" w:rsidRPr="004944AD">
        <w:rPr>
          <w:rFonts w:ascii="Open Sans" w:eastAsia="Calibri" w:hAnsi="Open Sans" w:cs="Open Sans"/>
        </w:rPr>
        <w:t>Danish Agency of Family Law</w:t>
      </w:r>
      <w:r w:rsidRPr="004944AD">
        <w:rPr>
          <w:rFonts w:ascii="Open Sans" w:eastAsia="Calibri" w:hAnsi="Open Sans" w:cs="Open Sans"/>
        </w:rPr>
        <w:t xml:space="preserve"> and the family courts – in order to avoid legal and professional ambiguity in case handling?</w:t>
      </w:r>
    </w:p>
    <w:p w14:paraId="45CA0894" w14:textId="77777777" w:rsidR="00361639" w:rsidRPr="004944AD" w:rsidRDefault="00361639" w:rsidP="004944AD">
      <w:pPr>
        <w:spacing w:line="240" w:lineRule="auto"/>
        <w:contextualSpacing/>
        <w:rPr>
          <w:rFonts w:ascii="Open Sans" w:eastAsia="Calibri" w:hAnsi="Open Sans" w:cs="Open Sans"/>
        </w:rPr>
      </w:pPr>
    </w:p>
    <w:p w14:paraId="03ECEE44" w14:textId="7C1D468C" w:rsidR="004A53BE" w:rsidRPr="004944AD" w:rsidRDefault="00982020" w:rsidP="00982020">
      <w:pPr>
        <w:pStyle w:val="Heading3"/>
      </w:pPr>
      <w:bookmarkStart w:id="42" w:name="_Toc202451817"/>
      <w:r>
        <w:t>W</w:t>
      </w:r>
      <w:r w:rsidR="004A53BE" w:rsidRPr="004944AD">
        <w:t xml:space="preserve">ell-being of </w:t>
      </w:r>
      <w:r w:rsidR="00BC21FE" w:rsidRPr="004944AD">
        <w:t>c</w:t>
      </w:r>
      <w:r w:rsidR="004A53BE" w:rsidRPr="004944AD">
        <w:t xml:space="preserve">hildren </w:t>
      </w:r>
      <w:r w:rsidR="00E276D5" w:rsidRPr="004944AD">
        <w:t>receiving alternative</w:t>
      </w:r>
      <w:r w:rsidR="004A53BE" w:rsidRPr="004944AD">
        <w:t xml:space="preserve"> </w:t>
      </w:r>
      <w:r w:rsidR="00BC21FE" w:rsidRPr="004944AD">
        <w:t>c</w:t>
      </w:r>
      <w:r w:rsidR="004A53BE" w:rsidRPr="004944AD">
        <w:t xml:space="preserve">are and </w:t>
      </w:r>
      <w:r w:rsidR="00BC21FE" w:rsidRPr="004944AD">
        <w:t>s</w:t>
      </w:r>
      <w:r w:rsidR="004A53BE" w:rsidRPr="004944AD">
        <w:t xml:space="preserve">upport </w:t>
      </w:r>
      <w:r w:rsidR="004A3B36" w:rsidRPr="004944AD">
        <w:t>m</w:t>
      </w:r>
      <w:r w:rsidR="004A53BE" w:rsidRPr="004944AD">
        <w:t>easures</w:t>
      </w:r>
      <w:bookmarkEnd w:id="42"/>
    </w:p>
    <w:p w14:paraId="27914F98" w14:textId="4E2C1F37" w:rsidR="004A53BE" w:rsidRPr="004944AD" w:rsidRDefault="004A53BE" w:rsidP="004944AD">
      <w:pPr>
        <w:spacing w:line="240" w:lineRule="auto"/>
        <w:rPr>
          <w:rFonts w:ascii="Open Sans" w:hAnsi="Open Sans" w:cs="Open Sans"/>
          <w:lang w:val="en-US"/>
        </w:rPr>
      </w:pPr>
      <w:r w:rsidRPr="004944AD">
        <w:rPr>
          <w:rFonts w:ascii="Open Sans" w:hAnsi="Open Sans" w:cs="Open Sans"/>
          <w:lang w:val="en-US"/>
        </w:rPr>
        <w:t xml:space="preserve">The 2025 Well-being Survey </w:t>
      </w:r>
      <w:r w:rsidR="00D543B6" w:rsidRPr="004944AD">
        <w:rPr>
          <w:rFonts w:ascii="Open Sans" w:hAnsi="Open Sans" w:cs="Open Sans"/>
          <w:lang w:val="en-US"/>
        </w:rPr>
        <w:t xml:space="preserve">highlights ongoing </w:t>
      </w:r>
      <w:r w:rsidRPr="004944AD">
        <w:rPr>
          <w:rFonts w:ascii="Open Sans" w:hAnsi="Open Sans" w:cs="Open Sans"/>
          <w:lang w:val="en-US"/>
        </w:rPr>
        <w:t xml:space="preserve">serious challenges among children placed in residential care or receiving supportive interventions. These </w:t>
      </w:r>
      <w:r w:rsidR="00D543B6" w:rsidRPr="004944AD">
        <w:rPr>
          <w:rFonts w:ascii="Open Sans" w:hAnsi="Open Sans" w:cs="Open Sans"/>
          <w:lang w:val="en-US"/>
        </w:rPr>
        <w:t xml:space="preserve">children </w:t>
      </w:r>
      <w:r w:rsidRPr="004944AD">
        <w:rPr>
          <w:rFonts w:ascii="Open Sans" w:hAnsi="Open Sans" w:cs="Open Sans"/>
          <w:lang w:val="en-US"/>
        </w:rPr>
        <w:t xml:space="preserve">report low well-being combined with high </w:t>
      </w:r>
      <w:r w:rsidR="00D543B6" w:rsidRPr="004944AD">
        <w:rPr>
          <w:rFonts w:ascii="Open Sans" w:hAnsi="Open Sans" w:cs="Open Sans"/>
          <w:lang w:val="en-US"/>
        </w:rPr>
        <w:t xml:space="preserve">levels of </w:t>
      </w:r>
      <w:r w:rsidRPr="004944AD">
        <w:rPr>
          <w:rFonts w:ascii="Open Sans" w:hAnsi="Open Sans" w:cs="Open Sans"/>
          <w:lang w:val="en-US"/>
        </w:rPr>
        <w:t xml:space="preserve">vulnerability and risk </w:t>
      </w:r>
      <w:r w:rsidRPr="004944AD">
        <w:rPr>
          <w:rFonts w:ascii="Open Sans" w:hAnsi="Open Sans" w:cs="Open Sans"/>
        </w:rPr>
        <w:t>behavio</w:t>
      </w:r>
      <w:r w:rsidR="00C72968" w:rsidRPr="004944AD">
        <w:rPr>
          <w:rFonts w:ascii="Open Sans" w:hAnsi="Open Sans" w:cs="Open Sans"/>
        </w:rPr>
        <w:t>u</w:t>
      </w:r>
      <w:r w:rsidRPr="004944AD">
        <w:rPr>
          <w:rFonts w:ascii="Open Sans" w:hAnsi="Open Sans" w:cs="Open Sans"/>
        </w:rPr>
        <w:t>r</w:t>
      </w:r>
      <w:r w:rsidRPr="004944AD">
        <w:rPr>
          <w:rFonts w:ascii="Open Sans" w:hAnsi="Open Sans" w:cs="Open Sans"/>
          <w:lang w:val="en-US"/>
        </w:rPr>
        <w:t xml:space="preserve">, raising concerns about the timing, scope, and quality of current efforts. The survey </w:t>
      </w:r>
      <w:r w:rsidR="00D543B6" w:rsidRPr="004944AD">
        <w:rPr>
          <w:rFonts w:ascii="Open Sans" w:hAnsi="Open Sans" w:cs="Open Sans"/>
          <w:lang w:val="en-US"/>
        </w:rPr>
        <w:t xml:space="preserve">covers areas such as education, </w:t>
      </w:r>
      <w:r w:rsidRPr="004944AD">
        <w:rPr>
          <w:rFonts w:ascii="Open Sans" w:hAnsi="Open Sans" w:cs="Open Sans"/>
          <w:lang w:val="en-US"/>
        </w:rPr>
        <w:t>mental and social well-being, family conditions, and involvement in casework</w:t>
      </w:r>
      <w:r w:rsidR="00D543B6" w:rsidRPr="004944AD">
        <w:rPr>
          <w:rFonts w:ascii="Open Sans" w:hAnsi="Open Sans" w:cs="Open Sans"/>
          <w:lang w:val="en-US"/>
        </w:rPr>
        <w:t xml:space="preserve">, and is conducted biannually to monitor progress under </w:t>
      </w:r>
      <w:r w:rsidRPr="004944AD">
        <w:rPr>
          <w:rFonts w:ascii="Open Sans" w:hAnsi="Open Sans" w:cs="Open Sans"/>
          <w:lang w:val="en-US"/>
        </w:rPr>
        <w:t>the Children First reform</w:t>
      </w:r>
      <w:r w:rsidR="00D543B6" w:rsidRPr="004944AD">
        <w:rPr>
          <w:rFonts w:ascii="Open Sans" w:hAnsi="Open Sans" w:cs="Open Sans"/>
          <w:lang w:val="en-US"/>
        </w:rPr>
        <w:t>.</w:t>
      </w:r>
    </w:p>
    <w:p w14:paraId="0CA73950" w14:textId="3D66D936" w:rsidR="004A53BE" w:rsidRPr="004944AD" w:rsidRDefault="004A53BE" w:rsidP="004944AD">
      <w:pPr>
        <w:spacing w:line="240" w:lineRule="auto"/>
        <w:rPr>
          <w:rFonts w:ascii="Open Sans" w:hAnsi="Open Sans" w:cs="Open Sans"/>
          <w:lang w:val="en-US"/>
        </w:rPr>
      </w:pPr>
      <w:r w:rsidRPr="004944AD">
        <w:rPr>
          <w:rFonts w:ascii="Open Sans" w:hAnsi="Open Sans" w:cs="Open Sans"/>
          <w:lang w:val="en-US"/>
        </w:rPr>
        <w:t xml:space="preserve">The 2025 results largely confirm findings from 2023, </w:t>
      </w:r>
      <w:r w:rsidR="00023B69" w:rsidRPr="004944AD">
        <w:rPr>
          <w:rFonts w:ascii="Open Sans" w:hAnsi="Open Sans" w:cs="Open Sans"/>
          <w:lang w:val="en-US"/>
        </w:rPr>
        <w:t>reinforcing</w:t>
      </w:r>
      <w:r w:rsidRPr="004944AD">
        <w:rPr>
          <w:rFonts w:ascii="Open Sans" w:hAnsi="Open Sans" w:cs="Open Sans"/>
          <w:lang w:val="en-US"/>
        </w:rPr>
        <w:t xml:space="preserve"> the need for </w:t>
      </w:r>
      <w:r w:rsidR="00023B69" w:rsidRPr="004944AD">
        <w:rPr>
          <w:rFonts w:ascii="Open Sans" w:hAnsi="Open Sans" w:cs="Open Sans"/>
          <w:lang w:val="en-US"/>
        </w:rPr>
        <w:t xml:space="preserve">greater </w:t>
      </w:r>
      <w:r w:rsidRPr="004944AD">
        <w:rPr>
          <w:rFonts w:ascii="Open Sans" w:hAnsi="Open Sans" w:cs="Open Sans"/>
          <w:lang w:val="en-US"/>
        </w:rPr>
        <w:t>focus on children covered by the Child</w:t>
      </w:r>
      <w:r w:rsidR="00F21E38" w:rsidRPr="004944AD">
        <w:rPr>
          <w:rFonts w:ascii="Open Sans" w:hAnsi="Open Sans" w:cs="Open Sans"/>
          <w:lang w:val="en-US"/>
        </w:rPr>
        <w:t>´s</w:t>
      </w:r>
      <w:r w:rsidRPr="004944AD">
        <w:rPr>
          <w:rFonts w:ascii="Open Sans" w:hAnsi="Open Sans" w:cs="Open Sans"/>
          <w:lang w:val="en-US"/>
        </w:rPr>
        <w:t xml:space="preserve"> Act—</w:t>
      </w:r>
      <w:r w:rsidR="00023B69" w:rsidRPr="004944AD">
        <w:rPr>
          <w:rFonts w:ascii="Open Sans" w:hAnsi="Open Sans" w:cs="Open Sans"/>
          <w:lang w:val="en-US"/>
        </w:rPr>
        <w:t xml:space="preserve">particularly </w:t>
      </w:r>
      <w:r w:rsidRPr="004944AD">
        <w:rPr>
          <w:rFonts w:ascii="Open Sans" w:hAnsi="Open Sans" w:cs="Open Sans"/>
          <w:lang w:val="en-US"/>
        </w:rPr>
        <w:t>those in residential care and those receiving</w:t>
      </w:r>
      <w:r w:rsidR="00023B69" w:rsidRPr="004944AD">
        <w:rPr>
          <w:rFonts w:ascii="Open Sans" w:hAnsi="Open Sans" w:cs="Open Sans"/>
          <w:lang w:val="en-US"/>
        </w:rPr>
        <w:t xml:space="preserve"> support. </w:t>
      </w:r>
      <w:r w:rsidRPr="004944AD">
        <w:rPr>
          <w:rFonts w:ascii="Open Sans" w:hAnsi="Open Sans" w:cs="Open Sans"/>
          <w:lang w:val="en-US"/>
        </w:rPr>
        <w:t xml:space="preserve">Many receive help only in their teens, prompting reflection on whether interventions come early enough and are sufficiently </w:t>
      </w:r>
      <w:r w:rsidR="00023B69" w:rsidRPr="004944AD">
        <w:rPr>
          <w:rFonts w:ascii="Open Sans" w:hAnsi="Open Sans" w:cs="Open Sans"/>
          <w:lang w:val="en-US"/>
        </w:rPr>
        <w:t>effective</w:t>
      </w:r>
      <w:r w:rsidRPr="004944AD">
        <w:rPr>
          <w:rStyle w:val="FootnoteReference"/>
          <w:rFonts w:ascii="Open Sans" w:hAnsi="Open Sans" w:cs="Open Sans"/>
          <w:lang w:val="en-US"/>
        </w:rPr>
        <w:footnoteReference w:id="60"/>
      </w:r>
      <w:r w:rsidRPr="004944AD">
        <w:rPr>
          <w:rFonts w:ascii="Open Sans" w:hAnsi="Open Sans" w:cs="Open Sans"/>
          <w:lang w:val="en-US"/>
        </w:rPr>
        <w:t>.</w:t>
      </w:r>
    </w:p>
    <w:p w14:paraId="064E634B" w14:textId="3BBCC1EB" w:rsidR="004A53BE" w:rsidRPr="004944AD" w:rsidRDefault="004A53BE" w:rsidP="004944AD">
      <w:pPr>
        <w:pStyle w:val="ListParagraph"/>
        <w:numPr>
          <w:ilvl w:val="0"/>
          <w:numId w:val="33"/>
        </w:numPr>
        <w:spacing w:line="240" w:lineRule="auto"/>
        <w:rPr>
          <w:rFonts w:ascii="Open Sans" w:hAnsi="Open Sans" w:cs="Open Sans"/>
          <w:lang w:val="en-US"/>
        </w:rPr>
      </w:pPr>
      <w:r w:rsidRPr="004944AD">
        <w:rPr>
          <w:rFonts w:ascii="Open Sans" w:hAnsi="Open Sans" w:cs="Open Sans"/>
          <w:lang w:val="en-US"/>
        </w:rPr>
        <w:t>Which specific measures will the government make to</w:t>
      </w:r>
      <w:r w:rsidR="00023B69" w:rsidRPr="004944AD">
        <w:rPr>
          <w:rFonts w:ascii="Open Sans" w:hAnsi="Open Sans" w:cs="Open Sans"/>
          <w:lang w:val="en-US"/>
        </w:rPr>
        <w:t xml:space="preserve"> safeguard the well-being of children</w:t>
      </w:r>
      <w:r w:rsidRPr="004944AD">
        <w:rPr>
          <w:rFonts w:ascii="Open Sans" w:hAnsi="Open Sans" w:cs="Open Sans"/>
          <w:lang w:val="en-US"/>
        </w:rPr>
        <w:t xml:space="preserve"> </w:t>
      </w:r>
      <w:r w:rsidR="00023B69" w:rsidRPr="004944AD">
        <w:rPr>
          <w:rFonts w:ascii="Open Sans" w:hAnsi="Open Sans" w:cs="Open Sans"/>
          <w:lang w:val="en-US"/>
        </w:rPr>
        <w:t xml:space="preserve">in </w:t>
      </w:r>
      <w:r w:rsidR="001A001D" w:rsidRPr="004944AD">
        <w:rPr>
          <w:rFonts w:ascii="Open Sans" w:hAnsi="Open Sans" w:cs="Open Sans"/>
          <w:lang w:val="en-US"/>
        </w:rPr>
        <w:t>residential</w:t>
      </w:r>
      <w:r w:rsidR="00023B69" w:rsidRPr="004944AD">
        <w:rPr>
          <w:rFonts w:ascii="Open Sans" w:hAnsi="Open Sans" w:cs="Open Sans"/>
          <w:lang w:val="en-US"/>
        </w:rPr>
        <w:t xml:space="preserve"> care or receiving support?</w:t>
      </w:r>
    </w:p>
    <w:p w14:paraId="4FD1A1A0" w14:textId="77777777" w:rsidR="004A53BE" w:rsidRPr="004944AD" w:rsidRDefault="004A53BE" w:rsidP="004944AD">
      <w:pPr>
        <w:spacing w:line="240" w:lineRule="auto"/>
        <w:rPr>
          <w:rFonts w:ascii="Open Sans" w:hAnsi="Open Sans" w:cs="Open Sans"/>
          <w:lang w:val="en-US"/>
        </w:rPr>
      </w:pPr>
    </w:p>
    <w:p w14:paraId="19437BCC" w14:textId="584D23CE" w:rsidR="00370C58" w:rsidRPr="004944AD" w:rsidRDefault="00982020" w:rsidP="00982020">
      <w:pPr>
        <w:pStyle w:val="Heading3"/>
      </w:pPr>
      <w:bookmarkStart w:id="43" w:name="_Toc202451818"/>
      <w:r>
        <w:t>F</w:t>
      </w:r>
      <w:r w:rsidR="00370C58" w:rsidRPr="004944AD">
        <w:t>oster families</w:t>
      </w:r>
      <w:r w:rsidR="004A53BE" w:rsidRPr="004944AD">
        <w:t xml:space="preserve"> and the</w:t>
      </w:r>
      <w:r>
        <w:t>ir</w:t>
      </w:r>
      <w:r w:rsidR="004A53BE" w:rsidRPr="004944AD">
        <w:t xml:space="preserve"> </w:t>
      </w:r>
      <w:r w:rsidR="00370C58" w:rsidRPr="004944AD">
        <w:t>conditions</w:t>
      </w:r>
      <w:bookmarkEnd w:id="43"/>
      <w:r w:rsidR="00370C58" w:rsidRPr="004944AD">
        <w:t xml:space="preserve"> </w:t>
      </w:r>
    </w:p>
    <w:p w14:paraId="4C362223" w14:textId="02C19492" w:rsidR="002C732A" w:rsidRPr="004944AD" w:rsidRDefault="002C732A" w:rsidP="004944AD">
      <w:pPr>
        <w:spacing w:line="240" w:lineRule="auto"/>
        <w:rPr>
          <w:rFonts w:ascii="Open Sans" w:hAnsi="Open Sans" w:cs="Open Sans"/>
        </w:rPr>
      </w:pPr>
      <w:r w:rsidRPr="004944AD">
        <w:rPr>
          <w:rFonts w:ascii="Open Sans" w:hAnsi="Open Sans" w:cs="Open Sans"/>
        </w:rPr>
        <w:t xml:space="preserve">Between 2017 and 2023, the number of foster families declined by </w:t>
      </w:r>
      <w:r w:rsidR="009B787E" w:rsidRPr="004944AD">
        <w:rPr>
          <w:rFonts w:ascii="Open Sans" w:hAnsi="Open Sans" w:cs="Open Sans"/>
        </w:rPr>
        <w:t xml:space="preserve">17% </w:t>
      </w:r>
      <w:r w:rsidR="009B787E" w:rsidRPr="004944AD">
        <w:rPr>
          <w:rStyle w:val="FootnoteReference"/>
          <w:rFonts w:ascii="Open Sans" w:hAnsi="Open Sans" w:cs="Open Sans"/>
        </w:rPr>
        <w:footnoteReference w:id="61"/>
      </w:r>
      <w:r w:rsidR="00370C58" w:rsidRPr="004944AD">
        <w:rPr>
          <w:rFonts w:ascii="Open Sans" w:hAnsi="Open Sans" w:cs="Open Sans"/>
        </w:rPr>
        <w:t xml:space="preserve">. The demand </w:t>
      </w:r>
      <w:r w:rsidRPr="004944AD">
        <w:rPr>
          <w:rFonts w:ascii="Open Sans" w:hAnsi="Open Sans" w:cs="Open Sans"/>
        </w:rPr>
        <w:t xml:space="preserve">now exceeds supply, leaving some children with special needs unable to access family-based care. </w:t>
      </w:r>
    </w:p>
    <w:p w14:paraId="7E2C6ABE" w14:textId="2D3C9874" w:rsidR="002C732A" w:rsidRPr="004944AD" w:rsidRDefault="002C732A" w:rsidP="004944AD">
      <w:pPr>
        <w:spacing w:line="240" w:lineRule="auto"/>
        <w:rPr>
          <w:rFonts w:ascii="Open Sans" w:hAnsi="Open Sans" w:cs="Open Sans"/>
        </w:rPr>
      </w:pPr>
      <w:r w:rsidRPr="004944AD">
        <w:rPr>
          <w:rFonts w:ascii="Open Sans" w:hAnsi="Open Sans" w:cs="Open Sans"/>
        </w:rPr>
        <w:t>This shortage is partly attributed to the conditions under which foster families operate, which are set by municipalities. A working group and related political negotiations were suspended but are expected to resume. The forthcoming political agreement must address both the shortage of foster families and how to improve their conditions to attract and retain carers capable of meeting</w:t>
      </w:r>
      <w:r w:rsidR="00AB5BC3" w:rsidRPr="004944AD">
        <w:rPr>
          <w:rFonts w:ascii="Open Sans" w:hAnsi="Open Sans" w:cs="Open Sans"/>
        </w:rPr>
        <w:t xml:space="preserve"> the</w:t>
      </w:r>
      <w:r w:rsidRPr="004944AD">
        <w:rPr>
          <w:rFonts w:ascii="Open Sans" w:hAnsi="Open Sans" w:cs="Open Sans"/>
        </w:rPr>
        <w:t xml:space="preserve"> children’s specific needs. </w:t>
      </w:r>
    </w:p>
    <w:p w14:paraId="2EE2D5CD" w14:textId="0BA902B2" w:rsidR="002C732A" w:rsidRPr="00982020" w:rsidRDefault="002C732A" w:rsidP="004944AD">
      <w:pPr>
        <w:pStyle w:val="ListParagraph"/>
        <w:numPr>
          <w:ilvl w:val="0"/>
          <w:numId w:val="33"/>
        </w:numPr>
        <w:spacing w:line="240" w:lineRule="auto"/>
        <w:rPr>
          <w:rFonts w:ascii="Open Sans" w:hAnsi="Open Sans" w:cs="Open Sans"/>
        </w:rPr>
      </w:pPr>
      <w:r w:rsidRPr="004944AD">
        <w:rPr>
          <w:rFonts w:ascii="Open Sans" w:hAnsi="Open Sans" w:cs="Open Sans"/>
        </w:rPr>
        <w:t xml:space="preserve">How will the </w:t>
      </w:r>
      <w:r w:rsidRPr="004944AD">
        <w:rPr>
          <w:rFonts w:ascii="Open Sans" w:hAnsi="Open Sans" w:cs="Open Sans"/>
          <w:iCs/>
        </w:rPr>
        <w:t>government</w:t>
      </w:r>
      <w:r w:rsidRPr="004944AD">
        <w:rPr>
          <w:rFonts w:ascii="Open Sans" w:hAnsi="Open Sans" w:cs="Open Sans"/>
        </w:rPr>
        <w:t xml:space="preserve"> attract more foster families and improve the conditions</w:t>
      </w:r>
      <w:r w:rsidR="00AB5BC3" w:rsidRPr="004944AD">
        <w:rPr>
          <w:rFonts w:ascii="Open Sans" w:hAnsi="Open Sans" w:cs="Open Sans"/>
        </w:rPr>
        <w:t xml:space="preserve"> for</w:t>
      </w:r>
      <w:r w:rsidRPr="004944AD">
        <w:rPr>
          <w:rFonts w:ascii="Open Sans" w:hAnsi="Open Sans" w:cs="Open Sans"/>
        </w:rPr>
        <w:t xml:space="preserve"> them and thereby</w:t>
      </w:r>
      <w:r w:rsidR="00AB5BC3" w:rsidRPr="004944AD">
        <w:rPr>
          <w:rFonts w:ascii="Open Sans" w:hAnsi="Open Sans" w:cs="Open Sans"/>
        </w:rPr>
        <w:t xml:space="preserve"> ensuring quality</w:t>
      </w:r>
      <w:r w:rsidRPr="004944AD">
        <w:rPr>
          <w:rFonts w:ascii="Open Sans" w:hAnsi="Open Sans" w:cs="Open Sans"/>
        </w:rPr>
        <w:t xml:space="preserve"> for the children?</w:t>
      </w:r>
    </w:p>
    <w:p w14:paraId="14F9632D" w14:textId="77777777" w:rsidR="00BC21FE" w:rsidRPr="004944AD" w:rsidRDefault="00BC21FE" w:rsidP="00982020">
      <w:pPr>
        <w:pStyle w:val="Heading3"/>
      </w:pPr>
    </w:p>
    <w:p w14:paraId="34541F50" w14:textId="0161835E" w:rsidR="00370C58" w:rsidRPr="004944AD" w:rsidRDefault="00585DBD" w:rsidP="00982020">
      <w:pPr>
        <w:pStyle w:val="Heading3"/>
      </w:pPr>
      <w:bookmarkStart w:id="44" w:name="_Toc202451819"/>
      <w:r w:rsidRPr="004944AD">
        <w:t xml:space="preserve">Placement </w:t>
      </w:r>
      <w:r w:rsidR="00C31BA4" w:rsidRPr="004944AD">
        <w:t>s</w:t>
      </w:r>
      <w:r w:rsidRPr="004944AD">
        <w:t xml:space="preserve">tability in </w:t>
      </w:r>
      <w:r w:rsidR="00C31BA4" w:rsidRPr="004944AD">
        <w:t>a</w:t>
      </w:r>
      <w:r w:rsidRPr="004944AD">
        <w:t xml:space="preserve">lternative </w:t>
      </w:r>
      <w:r w:rsidR="00C31BA4" w:rsidRPr="004944AD">
        <w:t>c</w:t>
      </w:r>
      <w:r w:rsidRPr="004944AD">
        <w:t>are</w:t>
      </w:r>
      <w:bookmarkEnd w:id="44"/>
    </w:p>
    <w:p w14:paraId="4E3158B0" w14:textId="5ADCA312" w:rsidR="003967DC" w:rsidRPr="004944AD" w:rsidRDefault="00C26C44" w:rsidP="004944AD">
      <w:pPr>
        <w:spacing w:line="240" w:lineRule="auto"/>
        <w:rPr>
          <w:rFonts w:ascii="Open Sans" w:hAnsi="Open Sans" w:cs="Open Sans"/>
        </w:rPr>
      </w:pPr>
      <w:r w:rsidRPr="004944AD">
        <w:rPr>
          <w:rFonts w:ascii="Open Sans" w:hAnsi="Open Sans" w:cs="Open Sans"/>
        </w:rPr>
        <w:t>Placement breakdowns remain common</w:t>
      </w:r>
      <w:r w:rsidR="003967DC" w:rsidRPr="004944AD">
        <w:rPr>
          <w:rFonts w:ascii="Open Sans" w:hAnsi="Open Sans" w:cs="Open Sans"/>
        </w:rPr>
        <w:t xml:space="preserve"> for many children. Research finds that one in five children in alternative care has experienced three or more placements</w:t>
      </w:r>
      <w:r w:rsidR="003967DC" w:rsidRPr="004944AD">
        <w:rPr>
          <w:rStyle w:val="FootnoteReference"/>
          <w:rFonts w:ascii="Open Sans" w:hAnsi="Open Sans" w:cs="Open Sans"/>
        </w:rPr>
        <w:footnoteReference w:id="62"/>
      </w:r>
      <w:r w:rsidR="003967DC" w:rsidRPr="004944AD">
        <w:rPr>
          <w:rFonts w:ascii="Open Sans" w:hAnsi="Open Sans" w:cs="Open Sans"/>
        </w:rPr>
        <w:t xml:space="preserve">, and this trend has not improved over time. This </w:t>
      </w:r>
      <w:r w:rsidRPr="004944AD">
        <w:rPr>
          <w:rFonts w:ascii="Open Sans" w:hAnsi="Open Sans" w:cs="Open Sans"/>
        </w:rPr>
        <w:t xml:space="preserve">persists </w:t>
      </w:r>
      <w:r w:rsidR="003967DC" w:rsidRPr="004944AD">
        <w:rPr>
          <w:rFonts w:ascii="Open Sans" w:hAnsi="Open Sans" w:cs="Open Sans"/>
        </w:rPr>
        <w:t>despite reforms in both 2006, 2011 and 2021</w:t>
      </w:r>
      <w:r w:rsidRPr="004944AD">
        <w:rPr>
          <w:rFonts w:ascii="Open Sans" w:hAnsi="Open Sans" w:cs="Open Sans"/>
        </w:rPr>
        <w:t xml:space="preserve"> aimed at promoting stability. </w:t>
      </w:r>
      <w:r w:rsidR="003967DC" w:rsidRPr="004944AD">
        <w:rPr>
          <w:rFonts w:ascii="Open Sans" w:hAnsi="Open Sans" w:cs="Open Sans"/>
        </w:rPr>
        <w:t xml:space="preserve">Trials </w:t>
      </w:r>
      <w:r w:rsidRPr="004944AD">
        <w:rPr>
          <w:rFonts w:ascii="Open Sans" w:hAnsi="Open Sans" w:cs="Open Sans"/>
        </w:rPr>
        <w:t xml:space="preserve">show that </w:t>
      </w:r>
      <w:r w:rsidR="003967DC" w:rsidRPr="004944AD">
        <w:rPr>
          <w:rFonts w:ascii="Open Sans" w:hAnsi="Open Sans" w:cs="Open Sans"/>
        </w:rPr>
        <w:t xml:space="preserve">thorough matching </w:t>
      </w:r>
      <w:r w:rsidRPr="004944AD">
        <w:rPr>
          <w:rFonts w:ascii="Open Sans" w:hAnsi="Open Sans" w:cs="Open Sans"/>
        </w:rPr>
        <w:t xml:space="preserve">can reduce </w:t>
      </w:r>
      <w:r w:rsidR="003967DC" w:rsidRPr="004944AD">
        <w:rPr>
          <w:rFonts w:ascii="Open Sans" w:hAnsi="Open Sans" w:cs="Open Sans"/>
        </w:rPr>
        <w:t>breakdown</w:t>
      </w:r>
      <w:r w:rsidR="003967DC" w:rsidRPr="004944AD">
        <w:rPr>
          <w:rStyle w:val="FootnoteReference"/>
          <w:rFonts w:ascii="Open Sans" w:hAnsi="Open Sans" w:cs="Open Sans"/>
        </w:rPr>
        <w:footnoteReference w:id="63"/>
      </w:r>
      <w:r w:rsidR="003967DC" w:rsidRPr="004944AD">
        <w:rPr>
          <w:rFonts w:ascii="Open Sans" w:hAnsi="Open Sans" w:cs="Open Sans"/>
        </w:rPr>
        <w:t>.</w:t>
      </w:r>
    </w:p>
    <w:p w14:paraId="56242D6E" w14:textId="77777777" w:rsidR="003967DC" w:rsidRPr="004944AD" w:rsidRDefault="003967DC" w:rsidP="004944AD">
      <w:pPr>
        <w:pStyle w:val="ListParagraph"/>
        <w:numPr>
          <w:ilvl w:val="0"/>
          <w:numId w:val="20"/>
        </w:numPr>
        <w:spacing w:line="240" w:lineRule="auto"/>
        <w:rPr>
          <w:rFonts w:ascii="Open Sans" w:hAnsi="Open Sans" w:cs="Open Sans"/>
        </w:rPr>
      </w:pPr>
      <w:r w:rsidRPr="004944AD">
        <w:rPr>
          <w:rFonts w:ascii="Open Sans" w:hAnsi="Open Sans" w:cs="Open Sans"/>
        </w:rPr>
        <w:t>How will the government ensure that all municipalities apply a systematic and evidence-based approach to matching prior to placement?</w:t>
      </w:r>
    </w:p>
    <w:p w14:paraId="44EFB877" w14:textId="77777777" w:rsidR="003967DC" w:rsidRPr="004944AD" w:rsidRDefault="003967DC" w:rsidP="004944AD">
      <w:pPr>
        <w:pStyle w:val="ListParagraph"/>
        <w:spacing w:line="240" w:lineRule="auto"/>
        <w:rPr>
          <w:rFonts w:ascii="Open Sans" w:hAnsi="Open Sans" w:cs="Open Sans"/>
        </w:rPr>
      </w:pPr>
    </w:p>
    <w:p w14:paraId="3B848F76" w14:textId="5BF71C2B" w:rsidR="003967DC" w:rsidRPr="004944AD" w:rsidRDefault="003967DC" w:rsidP="004944AD">
      <w:pPr>
        <w:pStyle w:val="ListParagraph"/>
        <w:numPr>
          <w:ilvl w:val="0"/>
          <w:numId w:val="20"/>
        </w:numPr>
        <w:spacing w:line="240" w:lineRule="auto"/>
        <w:rPr>
          <w:rFonts w:ascii="Open Sans" w:hAnsi="Open Sans" w:cs="Open Sans"/>
        </w:rPr>
      </w:pPr>
      <w:r w:rsidRPr="004944AD">
        <w:rPr>
          <w:rFonts w:ascii="Open Sans" w:hAnsi="Open Sans" w:cs="Open Sans"/>
        </w:rPr>
        <w:t xml:space="preserve">How will the </w:t>
      </w:r>
      <w:r w:rsidR="00C26C44" w:rsidRPr="004944AD">
        <w:rPr>
          <w:rFonts w:ascii="Open Sans" w:hAnsi="Open Sans" w:cs="Open Sans"/>
        </w:rPr>
        <w:t>children’s needs and wishes be meaningfully considered and given due and substantial weight in placement decisions?</w:t>
      </w:r>
    </w:p>
    <w:p w14:paraId="678080B9" w14:textId="77777777" w:rsidR="003967DC" w:rsidRPr="004944AD" w:rsidRDefault="003967DC" w:rsidP="004944AD">
      <w:pPr>
        <w:pStyle w:val="ListParagraph"/>
        <w:spacing w:line="240" w:lineRule="auto"/>
        <w:rPr>
          <w:rFonts w:ascii="Open Sans" w:hAnsi="Open Sans" w:cs="Open Sans"/>
        </w:rPr>
      </w:pPr>
    </w:p>
    <w:p w14:paraId="47D737C3" w14:textId="039AA064" w:rsidR="003967DC" w:rsidRPr="004944AD" w:rsidRDefault="003967DC" w:rsidP="00982020">
      <w:pPr>
        <w:pStyle w:val="Heading3"/>
      </w:pPr>
      <w:bookmarkStart w:id="45" w:name="_Toc202451820"/>
      <w:r w:rsidRPr="004944AD">
        <w:t>Cutbacks</w:t>
      </w:r>
      <w:r w:rsidR="00CD6F62" w:rsidRPr="004944AD">
        <w:t xml:space="preserve"> to </w:t>
      </w:r>
      <w:r w:rsidRPr="004944AD">
        <w:t>the social care inspection</w:t>
      </w:r>
      <w:bookmarkEnd w:id="45"/>
    </w:p>
    <w:p w14:paraId="6EF37D0C" w14:textId="1D548026" w:rsidR="00512B89" w:rsidRPr="004944AD" w:rsidRDefault="00CD6F62" w:rsidP="004944AD">
      <w:pPr>
        <w:spacing w:line="240" w:lineRule="auto"/>
        <w:rPr>
          <w:rFonts w:ascii="Open Sans" w:hAnsi="Open Sans" w:cs="Open Sans"/>
        </w:rPr>
      </w:pPr>
      <w:r w:rsidRPr="004944AD">
        <w:rPr>
          <w:rFonts w:ascii="Open Sans" w:hAnsi="Open Sans" w:cs="Open Sans"/>
        </w:rPr>
        <w:t xml:space="preserve">From </w:t>
      </w:r>
      <w:r w:rsidR="002508BB" w:rsidRPr="004944AD">
        <w:rPr>
          <w:rFonts w:ascii="Open Sans" w:hAnsi="Open Sans" w:cs="Open Sans"/>
        </w:rPr>
        <w:t>1</w:t>
      </w:r>
      <w:r w:rsidR="002508BB" w:rsidRPr="004944AD">
        <w:rPr>
          <w:rFonts w:ascii="Open Sans" w:hAnsi="Open Sans" w:cs="Open Sans"/>
          <w:vertAlign w:val="superscript"/>
        </w:rPr>
        <w:t>st</w:t>
      </w:r>
      <w:r w:rsidR="002508BB" w:rsidRPr="004944AD">
        <w:rPr>
          <w:rFonts w:ascii="Open Sans" w:hAnsi="Open Sans" w:cs="Open Sans"/>
        </w:rPr>
        <w:t xml:space="preserve"> of</w:t>
      </w:r>
      <w:r w:rsidRPr="004944AD">
        <w:rPr>
          <w:rFonts w:ascii="Open Sans" w:hAnsi="Open Sans" w:cs="Open Sans"/>
        </w:rPr>
        <w:t xml:space="preserve"> January 2026, the Social Care Inspection (</w:t>
      </w:r>
      <w:r w:rsidRPr="004944AD">
        <w:rPr>
          <w:rFonts w:ascii="Open Sans" w:hAnsi="Open Sans" w:cs="Open Sans"/>
          <w:i/>
          <w:iCs/>
        </w:rPr>
        <w:t>Socialtilsynet</w:t>
      </w:r>
      <w:r w:rsidRPr="004944AD">
        <w:rPr>
          <w:rFonts w:ascii="Open Sans" w:hAnsi="Open Sans" w:cs="Open Sans"/>
        </w:rPr>
        <w:t xml:space="preserve">) will undergo significant cuts, with approximately 40% of inspection staff being laid off. Inspection frequency will drop—from annual to biennial in foster care and every three years in institutions—and will shift to a risk-based </w:t>
      </w:r>
      <w:r w:rsidR="0055025F" w:rsidRPr="004944AD">
        <w:rPr>
          <w:rFonts w:ascii="Open Sans" w:hAnsi="Open Sans" w:cs="Open Sans"/>
        </w:rPr>
        <w:t>model</w:t>
      </w:r>
      <w:r w:rsidR="00DA3872">
        <w:rPr>
          <w:rStyle w:val="FootnoteReference"/>
          <w:rFonts w:ascii="Open Sans" w:hAnsi="Open Sans" w:cs="Open Sans"/>
        </w:rPr>
        <w:footnoteReference w:id="64"/>
      </w:r>
      <w:r w:rsidR="002508BB" w:rsidRPr="004944AD">
        <w:rPr>
          <w:rFonts w:ascii="Open Sans" w:hAnsi="Open Sans" w:cs="Open Sans"/>
        </w:rPr>
        <w:t xml:space="preserve">. </w:t>
      </w:r>
    </w:p>
    <w:p w14:paraId="0B7D0BB9" w14:textId="32D57972" w:rsidR="003967DC" w:rsidRPr="004944AD" w:rsidRDefault="00CD6F62" w:rsidP="004944AD">
      <w:pPr>
        <w:spacing w:line="240" w:lineRule="auto"/>
        <w:rPr>
          <w:rFonts w:ascii="Open Sans" w:hAnsi="Open Sans" w:cs="Open Sans"/>
        </w:rPr>
      </w:pPr>
      <w:r w:rsidRPr="004944AD">
        <w:rPr>
          <w:rFonts w:ascii="Open Sans" w:hAnsi="Open Sans" w:cs="Open Sans"/>
        </w:rPr>
        <w:lastRenderedPageBreak/>
        <w:t xml:space="preserve">Additionally, </w:t>
      </w:r>
      <w:r w:rsidR="003967DC" w:rsidRPr="004944AD">
        <w:rPr>
          <w:rFonts w:ascii="Open Sans" w:hAnsi="Open Sans" w:cs="Open Sans"/>
        </w:rPr>
        <w:t xml:space="preserve">the audit function at the Danish Authority of Social Services and Housing was </w:t>
      </w:r>
      <w:r w:rsidRPr="004944AD">
        <w:rPr>
          <w:rFonts w:ascii="Open Sans" w:hAnsi="Open Sans" w:cs="Open Sans"/>
        </w:rPr>
        <w:t xml:space="preserve">discontinued </w:t>
      </w:r>
      <w:r w:rsidR="003967DC" w:rsidRPr="004944AD">
        <w:rPr>
          <w:rFonts w:ascii="Open Sans" w:hAnsi="Open Sans" w:cs="Open Sans"/>
        </w:rPr>
        <w:t xml:space="preserve">in 2024. It was intended to ensure cross-cutting coordination and consistent practices among </w:t>
      </w:r>
      <w:r w:rsidRPr="004944AD">
        <w:rPr>
          <w:rFonts w:ascii="Open Sans" w:hAnsi="Open Sans" w:cs="Open Sans"/>
        </w:rPr>
        <w:t xml:space="preserve">across </w:t>
      </w:r>
      <w:r w:rsidR="0055025F" w:rsidRPr="004944AD">
        <w:rPr>
          <w:rFonts w:ascii="Open Sans" w:hAnsi="Open Sans" w:cs="Open Sans"/>
        </w:rPr>
        <w:t xml:space="preserve">the 5 </w:t>
      </w:r>
      <w:r w:rsidRPr="004944AD">
        <w:rPr>
          <w:rFonts w:ascii="Open Sans" w:hAnsi="Open Sans" w:cs="Open Sans"/>
        </w:rPr>
        <w:t>regional inspections.</w:t>
      </w:r>
      <w:r w:rsidR="003967DC" w:rsidRPr="004944AD">
        <w:rPr>
          <w:rFonts w:ascii="Open Sans" w:hAnsi="Open Sans" w:cs="Open Sans"/>
        </w:rPr>
        <w:t xml:space="preserve"> </w:t>
      </w:r>
    </w:p>
    <w:p w14:paraId="7FBC7E30" w14:textId="220C66A3" w:rsidR="00E8754F" w:rsidRPr="006F1127" w:rsidRDefault="003967DC" w:rsidP="006F1127">
      <w:pPr>
        <w:pStyle w:val="ListParagraph"/>
        <w:numPr>
          <w:ilvl w:val="0"/>
          <w:numId w:val="18"/>
        </w:numPr>
        <w:spacing w:line="240" w:lineRule="auto"/>
        <w:rPr>
          <w:rFonts w:ascii="Open Sans" w:hAnsi="Open Sans" w:cs="Open Sans"/>
        </w:rPr>
      </w:pPr>
      <w:r w:rsidRPr="004944AD">
        <w:rPr>
          <w:rFonts w:ascii="Open Sans" w:hAnsi="Open Sans" w:cs="Open Sans"/>
        </w:rPr>
        <w:t xml:space="preserve">How will the </w:t>
      </w:r>
      <w:r w:rsidRPr="004944AD">
        <w:rPr>
          <w:rFonts w:ascii="Open Sans" w:hAnsi="Open Sans" w:cs="Open Sans"/>
          <w:iCs/>
        </w:rPr>
        <w:t>government</w:t>
      </w:r>
      <w:r w:rsidRPr="004944AD">
        <w:rPr>
          <w:rFonts w:ascii="Open Sans" w:hAnsi="Open Sans" w:cs="Open Sans"/>
        </w:rPr>
        <w:t xml:space="preserve"> </w:t>
      </w:r>
      <w:r w:rsidR="002508BB" w:rsidRPr="004944AD">
        <w:rPr>
          <w:rFonts w:ascii="Open Sans" w:hAnsi="Open Sans" w:cs="Open Sans"/>
        </w:rPr>
        <w:t>ensure that reduced inspections do not increase the risk of maltreatment or rights violations for children in foster care and institutions?</w:t>
      </w:r>
    </w:p>
    <w:p w14:paraId="5DAB1476" w14:textId="77777777" w:rsidR="00370C58" w:rsidRPr="004944AD" w:rsidRDefault="00370C58" w:rsidP="004944AD">
      <w:pPr>
        <w:spacing w:line="240" w:lineRule="auto"/>
        <w:rPr>
          <w:rFonts w:ascii="Open Sans" w:hAnsi="Open Sans" w:cs="Open Sans"/>
          <w:iCs/>
        </w:rPr>
      </w:pPr>
    </w:p>
    <w:p w14:paraId="073CE66A" w14:textId="134DBED6" w:rsidR="00370C58" w:rsidRPr="004944AD" w:rsidRDefault="00370C58" w:rsidP="00982020">
      <w:pPr>
        <w:pStyle w:val="Heading3"/>
      </w:pPr>
      <w:bookmarkStart w:id="46" w:name="_Toc202451821"/>
      <w:r w:rsidRPr="004944AD">
        <w:t>Use of force towards children in institutions</w:t>
      </w:r>
      <w:bookmarkEnd w:id="46"/>
    </w:p>
    <w:p w14:paraId="1F2E15C5" w14:textId="194C263D" w:rsidR="00585DBD" w:rsidRPr="004944AD" w:rsidRDefault="00585DBD" w:rsidP="004944AD">
      <w:pPr>
        <w:spacing w:line="240" w:lineRule="auto"/>
        <w:rPr>
          <w:rFonts w:ascii="Open Sans" w:hAnsi="Open Sans" w:cs="Open Sans"/>
          <w:iCs/>
        </w:rPr>
      </w:pPr>
      <w:r w:rsidRPr="004944AD">
        <w:rPr>
          <w:rFonts w:ascii="Open Sans" w:hAnsi="Open Sans" w:cs="Open Sans"/>
          <w:iCs/>
        </w:rPr>
        <w:t>The use of force in institutional</w:t>
      </w:r>
      <w:r w:rsidR="009B787E" w:rsidRPr="004944AD">
        <w:rPr>
          <w:rFonts w:ascii="Open Sans" w:hAnsi="Open Sans" w:cs="Open Sans"/>
          <w:iCs/>
        </w:rPr>
        <w:t xml:space="preserve"> care</w:t>
      </w:r>
      <w:r w:rsidRPr="004944AD">
        <w:rPr>
          <w:rFonts w:ascii="Open Sans" w:hAnsi="Open Sans" w:cs="Open Sans"/>
          <w:iCs/>
        </w:rPr>
        <w:t xml:space="preserve"> settings remains a concern in Denmark, particularly in light of recent cutbacks to the Social Care Inspection and</w:t>
      </w:r>
      <w:r w:rsidR="00132C9E" w:rsidRPr="004944AD">
        <w:rPr>
          <w:rFonts w:ascii="Open Sans" w:hAnsi="Open Sans" w:cs="Open Sans"/>
          <w:iCs/>
        </w:rPr>
        <w:t xml:space="preserve"> the closing of</w:t>
      </w:r>
      <w:r w:rsidRPr="004944AD">
        <w:rPr>
          <w:rFonts w:ascii="Open Sans" w:hAnsi="Open Sans" w:cs="Open Sans"/>
          <w:iCs/>
        </w:rPr>
        <w:t xml:space="preserve"> its audit functions. </w:t>
      </w:r>
      <w:r w:rsidR="00132C9E" w:rsidRPr="004944AD">
        <w:rPr>
          <w:rFonts w:ascii="Open Sans" w:hAnsi="Open Sans" w:cs="Open Sans"/>
          <w:iCs/>
        </w:rPr>
        <w:t>These reductions have weakened registration and oversight mechanisms, potentially compromising children’s protection from unnecessary or unlawful force.</w:t>
      </w:r>
    </w:p>
    <w:p w14:paraId="4605EAAD" w14:textId="5028FFBF" w:rsidR="00585DBD" w:rsidRPr="004944AD" w:rsidRDefault="00585DBD" w:rsidP="004944AD">
      <w:pPr>
        <w:spacing w:line="240" w:lineRule="auto"/>
        <w:rPr>
          <w:rFonts w:ascii="Open Sans" w:hAnsi="Open Sans" w:cs="Open Sans"/>
          <w:iCs/>
        </w:rPr>
      </w:pPr>
      <w:r w:rsidRPr="004944AD">
        <w:rPr>
          <w:rFonts w:ascii="Open Sans" w:hAnsi="Open Sans" w:cs="Open Sans"/>
          <w:iCs/>
        </w:rPr>
        <w:t xml:space="preserve">A 2025 study by the National Council for Children </w:t>
      </w:r>
      <w:r w:rsidR="00132C9E" w:rsidRPr="004944AD">
        <w:rPr>
          <w:rFonts w:ascii="Open Sans" w:hAnsi="Open Sans" w:cs="Open Sans"/>
          <w:iCs/>
        </w:rPr>
        <w:t xml:space="preserve">revealed major </w:t>
      </w:r>
      <w:r w:rsidRPr="004944AD">
        <w:rPr>
          <w:rFonts w:ascii="Open Sans" w:hAnsi="Open Sans" w:cs="Open Sans"/>
          <w:iCs/>
        </w:rPr>
        <w:t xml:space="preserve">inconsistencies in how </w:t>
      </w:r>
      <w:r w:rsidR="00132C9E" w:rsidRPr="004944AD">
        <w:rPr>
          <w:rFonts w:ascii="Open Sans" w:hAnsi="Open Sans" w:cs="Open Sans"/>
          <w:iCs/>
        </w:rPr>
        <w:t>the five regional inspections register such incidents.</w:t>
      </w:r>
      <w:r w:rsidRPr="004944AD">
        <w:rPr>
          <w:rFonts w:ascii="Open Sans" w:hAnsi="Open Sans" w:cs="Open Sans"/>
          <w:iCs/>
        </w:rPr>
        <w:t xml:space="preserve"> </w:t>
      </w:r>
      <w:r w:rsidR="00132C9E" w:rsidRPr="004944AD">
        <w:rPr>
          <w:rFonts w:ascii="Open Sans" w:hAnsi="Open Sans" w:cs="Open Sans"/>
          <w:iCs/>
        </w:rPr>
        <w:t xml:space="preserve">The outdated </w:t>
      </w:r>
      <w:r w:rsidR="00512B89" w:rsidRPr="004944AD">
        <w:rPr>
          <w:rFonts w:ascii="Open Sans" w:hAnsi="Open Sans" w:cs="Open Sans"/>
          <w:iCs/>
        </w:rPr>
        <w:t xml:space="preserve">registration system </w:t>
      </w:r>
      <w:r w:rsidR="00132C9E" w:rsidRPr="004944AD">
        <w:rPr>
          <w:rFonts w:ascii="Open Sans" w:hAnsi="Open Sans" w:cs="Open Sans"/>
          <w:iCs/>
        </w:rPr>
        <w:t>contributes to inaccuracies and a lack of transparency.</w:t>
      </w:r>
      <w:r w:rsidRPr="004944AD">
        <w:rPr>
          <w:rFonts w:ascii="Open Sans" w:hAnsi="Open Sans" w:cs="Open Sans"/>
          <w:iCs/>
        </w:rPr>
        <w:t xml:space="preserve"> </w:t>
      </w:r>
    </w:p>
    <w:p w14:paraId="5B548AAA" w14:textId="0F3478BE" w:rsidR="00AD5396" w:rsidRPr="004944AD" w:rsidRDefault="00AD5396" w:rsidP="004944AD">
      <w:pPr>
        <w:spacing w:line="240" w:lineRule="auto"/>
        <w:rPr>
          <w:rFonts w:ascii="Open Sans" w:hAnsi="Open Sans" w:cs="Open Sans"/>
          <w:iCs/>
        </w:rPr>
      </w:pPr>
      <w:r w:rsidRPr="004944AD">
        <w:rPr>
          <w:rFonts w:ascii="Open Sans" w:hAnsi="Open Sans" w:cs="Open Sans"/>
          <w:iCs/>
        </w:rPr>
        <w:t>The study also emphasises that prevention, child involvement, accessible complaints mechanisms, and systematic monitoring are essential to safeguarding children’s rights in these settings</w:t>
      </w:r>
      <w:r w:rsidR="00A80BB1" w:rsidRPr="004944AD">
        <w:rPr>
          <w:rStyle w:val="FootnoteReference"/>
          <w:rFonts w:ascii="Open Sans" w:hAnsi="Open Sans" w:cs="Open Sans"/>
          <w:iCs/>
        </w:rPr>
        <w:footnoteReference w:id="65"/>
      </w:r>
      <w:r w:rsidRPr="004944AD">
        <w:rPr>
          <w:rFonts w:ascii="Open Sans" w:hAnsi="Open Sans" w:cs="Open Sans"/>
          <w:iCs/>
        </w:rPr>
        <w:t>.</w:t>
      </w:r>
    </w:p>
    <w:p w14:paraId="67FD86C8" w14:textId="6B550AB4" w:rsidR="00AD5396" w:rsidRPr="004944AD" w:rsidRDefault="00AD5396" w:rsidP="004944AD">
      <w:pPr>
        <w:pStyle w:val="ListParagraph"/>
        <w:numPr>
          <w:ilvl w:val="0"/>
          <w:numId w:val="38"/>
        </w:numPr>
        <w:spacing w:line="240" w:lineRule="auto"/>
        <w:rPr>
          <w:rFonts w:ascii="Open Sans" w:hAnsi="Open Sans" w:cs="Open Sans"/>
          <w:iCs/>
          <w:lang w:val="en-US"/>
        </w:rPr>
      </w:pPr>
      <w:r w:rsidRPr="004944AD">
        <w:rPr>
          <w:rFonts w:ascii="Open Sans" w:hAnsi="Open Sans" w:cs="Open Sans"/>
          <w:iCs/>
          <w:lang w:val="en-US"/>
        </w:rPr>
        <w:t>How will the government ensure that the use of force is prevented and applied only when strictly necessary, including through staff training, child participation, and institutional safeguards?</w:t>
      </w:r>
    </w:p>
    <w:p w14:paraId="75B1AA84" w14:textId="77777777" w:rsidR="00A65BF7" w:rsidRPr="004944AD" w:rsidRDefault="00A65BF7" w:rsidP="004944AD">
      <w:pPr>
        <w:pStyle w:val="ListParagraph"/>
        <w:spacing w:line="240" w:lineRule="auto"/>
        <w:rPr>
          <w:rFonts w:ascii="Open Sans" w:hAnsi="Open Sans" w:cs="Open Sans"/>
          <w:iCs/>
          <w:lang w:val="en-US"/>
        </w:rPr>
      </w:pPr>
    </w:p>
    <w:p w14:paraId="0428945B" w14:textId="0DDA6371" w:rsidR="00AD5396" w:rsidRPr="004944AD" w:rsidRDefault="00AD5396" w:rsidP="004944AD">
      <w:pPr>
        <w:pStyle w:val="ListParagraph"/>
        <w:numPr>
          <w:ilvl w:val="0"/>
          <w:numId w:val="38"/>
        </w:numPr>
        <w:spacing w:line="240" w:lineRule="auto"/>
        <w:rPr>
          <w:rFonts w:ascii="Open Sans" w:hAnsi="Open Sans" w:cs="Open Sans"/>
          <w:iCs/>
          <w:lang w:val="en-US"/>
        </w:rPr>
      </w:pPr>
      <w:r w:rsidRPr="004944AD">
        <w:rPr>
          <w:rFonts w:ascii="Open Sans" w:hAnsi="Open Sans" w:cs="Open Sans"/>
          <w:iCs/>
          <w:lang w:val="en-US"/>
        </w:rPr>
        <w:t>What systems are in place to ensure that all incidents involving force are properly recorded, monitored, and subject to accessible complaints procedures that children can understand and use?</w:t>
      </w:r>
    </w:p>
    <w:p w14:paraId="03E9DCD4" w14:textId="4C2DD610" w:rsidR="00370C58" w:rsidRPr="004944AD" w:rsidRDefault="00370C58" w:rsidP="004944AD">
      <w:pPr>
        <w:spacing w:line="240" w:lineRule="auto"/>
        <w:rPr>
          <w:rFonts w:ascii="Open Sans" w:hAnsi="Open Sans" w:cs="Open Sans"/>
          <w:iCs/>
          <w:lang w:val="en-US"/>
        </w:rPr>
      </w:pPr>
    </w:p>
    <w:p w14:paraId="3DC970EE" w14:textId="01968697" w:rsidR="00370C58" w:rsidRPr="004944AD" w:rsidRDefault="00370C58" w:rsidP="00982020">
      <w:pPr>
        <w:pStyle w:val="Heading3"/>
      </w:pPr>
      <w:bookmarkStart w:id="47" w:name="_Toc202451822"/>
      <w:r w:rsidRPr="004944AD">
        <w:t>Social versus judicial placements in secure institutions</w:t>
      </w:r>
      <w:bookmarkEnd w:id="47"/>
    </w:p>
    <w:p w14:paraId="315AC697" w14:textId="77777777" w:rsidR="00AD14C0" w:rsidRPr="004944AD" w:rsidRDefault="00AD14C0" w:rsidP="004944AD">
      <w:pPr>
        <w:spacing w:line="240" w:lineRule="auto"/>
        <w:rPr>
          <w:rFonts w:ascii="Open Sans" w:hAnsi="Open Sans" w:cs="Open Sans"/>
          <w:iCs/>
        </w:rPr>
      </w:pPr>
      <w:r w:rsidRPr="004944AD">
        <w:rPr>
          <w:rFonts w:ascii="Open Sans" w:hAnsi="Open Sans" w:cs="Open Sans"/>
          <w:iCs/>
        </w:rPr>
        <w:t xml:space="preserve">Secure institutions accommodate both children placed for social reasons and those placed by judicial decision. This dual system poses a risk that children under social placements may be subjected to restrictions intended only for judicial placements, raising concerns about disproportionate limitations and legal safeguards. </w:t>
      </w:r>
    </w:p>
    <w:p w14:paraId="79D023A7" w14:textId="58B45899" w:rsidR="00370C58" w:rsidRPr="004944AD" w:rsidRDefault="00370C58" w:rsidP="004944AD">
      <w:pPr>
        <w:pStyle w:val="ListParagraph"/>
        <w:numPr>
          <w:ilvl w:val="0"/>
          <w:numId w:val="39"/>
        </w:numPr>
        <w:spacing w:line="240" w:lineRule="auto"/>
        <w:rPr>
          <w:rFonts w:ascii="Open Sans" w:hAnsi="Open Sans" w:cs="Open Sans"/>
          <w:iCs/>
        </w:rPr>
      </w:pPr>
      <w:r w:rsidRPr="004944AD">
        <w:rPr>
          <w:rFonts w:ascii="Open Sans" w:hAnsi="Open Sans" w:cs="Open Sans"/>
          <w:iCs/>
        </w:rPr>
        <w:t xml:space="preserve">How will the </w:t>
      </w:r>
      <w:r w:rsidR="00E16DAF" w:rsidRPr="004944AD">
        <w:rPr>
          <w:rFonts w:ascii="Open Sans" w:hAnsi="Open Sans" w:cs="Open Sans"/>
          <w:iCs/>
        </w:rPr>
        <w:t>government</w:t>
      </w:r>
      <w:r w:rsidRPr="004944AD">
        <w:rPr>
          <w:rFonts w:ascii="Open Sans" w:hAnsi="Open Sans" w:cs="Open Sans"/>
          <w:iCs/>
        </w:rPr>
        <w:t xml:space="preserve"> ensure that children </w:t>
      </w:r>
      <w:r w:rsidR="00AD14C0" w:rsidRPr="004944AD">
        <w:rPr>
          <w:rFonts w:ascii="Open Sans" w:hAnsi="Open Sans" w:cs="Open Sans"/>
          <w:iCs/>
        </w:rPr>
        <w:t>in</w:t>
      </w:r>
      <w:r w:rsidRPr="004944AD">
        <w:rPr>
          <w:rFonts w:ascii="Open Sans" w:hAnsi="Open Sans" w:cs="Open Sans"/>
          <w:iCs/>
        </w:rPr>
        <w:t xml:space="preserve"> social placement</w:t>
      </w:r>
      <w:r w:rsidR="00AD14C0" w:rsidRPr="004944AD">
        <w:rPr>
          <w:rFonts w:ascii="Open Sans" w:hAnsi="Open Sans" w:cs="Open Sans"/>
          <w:iCs/>
        </w:rPr>
        <w:t>s are not subject to the same restric</w:t>
      </w:r>
      <w:r w:rsidR="00C64A3E" w:rsidRPr="004944AD">
        <w:rPr>
          <w:rFonts w:ascii="Open Sans" w:hAnsi="Open Sans" w:cs="Open Sans"/>
          <w:iCs/>
        </w:rPr>
        <w:t>t</w:t>
      </w:r>
      <w:r w:rsidR="00AD14C0" w:rsidRPr="004944AD">
        <w:rPr>
          <w:rFonts w:ascii="Open Sans" w:hAnsi="Open Sans" w:cs="Open Sans"/>
          <w:iCs/>
        </w:rPr>
        <w:t>ion</w:t>
      </w:r>
      <w:r w:rsidR="00C64A3E" w:rsidRPr="004944AD">
        <w:rPr>
          <w:rFonts w:ascii="Open Sans" w:hAnsi="Open Sans" w:cs="Open Sans"/>
          <w:iCs/>
        </w:rPr>
        <w:t>s</w:t>
      </w:r>
      <w:r w:rsidR="00AD14C0" w:rsidRPr="004944AD">
        <w:rPr>
          <w:rFonts w:ascii="Open Sans" w:hAnsi="Open Sans" w:cs="Open Sans"/>
          <w:iCs/>
        </w:rPr>
        <w:t xml:space="preserve"> as those under </w:t>
      </w:r>
      <w:r w:rsidRPr="004944AD">
        <w:rPr>
          <w:rFonts w:ascii="Open Sans" w:hAnsi="Open Sans" w:cs="Open Sans"/>
          <w:iCs/>
        </w:rPr>
        <w:t>judicial placement</w:t>
      </w:r>
      <w:r w:rsidR="00AD14C0" w:rsidRPr="004944AD">
        <w:rPr>
          <w:rFonts w:ascii="Open Sans" w:hAnsi="Open Sans" w:cs="Open Sans"/>
          <w:iCs/>
        </w:rPr>
        <w:t>, in accordance with legal standards</w:t>
      </w:r>
      <w:r w:rsidRPr="004944AD">
        <w:rPr>
          <w:rFonts w:ascii="Open Sans" w:hAnsi="Open Sans" w:cs="Open Sans"/>
          <w:iCs/>
        </w:rPr>
        <w:t>?</w:t>
      </w:r>
    </w:p>
    <w:p w14:paraId="22C3936A" w14:textId="77777777" w:rsidR="004A53BE" w:rsidRDefault="004A53BE" w:rsidP="004944AD">
      <w:pPr>
        <w:pStyle w:val="ListParagraph"/>
        <w:spacing w:line="240" w:lineRule="auto"/>
        <w:rPr>
          <w:rFonts w:ascii="Open Sans" w:hAnsi="Open Sans" w:cs="Open Sans"/>
          <w:iCs/>
        </w:rPr>
      </w:pPr>
    </w:p>
    <w:p w14:paraId="781A8636" w14:textId="77777777" w:rsidR="006F1127" w:rsidRPr="004944AD" w:rsidRDefault="006F1127" w:rsidP="004944AD">
      <w:pPr>
        <w:pStyle w:val="ListParagraph"/>
        <w:spacing w:line="240" w:lineRule="auto"/>
        <w:rPr>
          <w:rFonts w:ascii="Open Sans" w:hAnsi="Open Sans" w:cs="Open Sans"/>
          <w:iCs/>
        </w:rPr>
      </w:pPr>
    </w:p>
    <w:p w14:paraId="1C365648" w14:textId="77777777" w:rsidR="004A53BE" w:rsidRPr="004944AD" w:rsidRDefault="004A53BE" w:rsidP="00982020">
      <w:pPr>
        <w:pStyle w:val="Heading3"/>
      </w:pPr>
      <w:bookmarkStart w:id="48" w:name="_Toc202451823"/>
      <w:r w:rsidRPr="004944AD">
        <w:t>Children with incarcerated parents</w:t>
      </w:r>
      <w:bookmarkEnd w:id="48"/>
      <w:r w:rsidRPr="004944AD">
        <w:t xml:space="preserve"> </w:t>
      </w:r>
    </w:p>
    <w:p w14:paraId="6B98B988" w14:textId="79D78F2A" w:rsidR="004A53BE" w:rsidRPr="004944AD" w:rsidRDefault="000C02A5" w:rsidP="004944AD">
      <w:pPr>
        <w:spacing w:line="240" w:lineRule="auto"/>
        <w:rPr>
          <w:rFonts w:ascii="Open Sans" w:hAnsi="Open Sans" w:cs="Open Sans"/>
        </w:rPr>
      </w:pPr>
      <w:r w:rsidRPr="004944AD">
        <w:rPr>
          <w:rFonts w:ascii="Open Sans" w:hAnsi="Open Sans" w:cs="Open Sans"/>
        </w:rPr>
        <w:t>Denmark has one of the highest pre-trial detention rates in Europe, exceeding that of comparable countries such as Sweden, Norway, and Germany</w:t>
      </w:r>
      <w:r w:rsidR="004A53BE" w:rsidRPr="004944AD">
        <w:rPr>
          <w:rStyle w:val="FootnoteReference"/>
          <w:rFonts w:ascii="Open Sans" w:hAnsi="Open Sans" w:cs="Open Sans"/>
        </w:rPr>
        <w:footnoteReference w:id="66"/>
      </w:r>
      <w:r w:rsidR="004A53BE" w:rsidRPr="004944AD">
        <w:rPr>
          <w:rFonts w:ascii="Open Sans" w:hAnsi="Open Sans" w:cs="Open Sans"/>
        </w:rPr>
        <w:t>.</w:t>
      </w:r>
      <w:r w:rsidR="00633BD9" w:rsidRPr="004944AD">
        <w:rPr>
          <w:rFonts w:ascii="Open Sans" w:hAnsi="Open Sans" w:cs="Open Sans"/>
        </w:rPr>
        <w:t xml:space="preserve"> Recently adopted stricter rules further limit contact between detainees and their families</w:t>
      </w:r>
      <w:r w:rsidR="004A53BE" w:rsidRPr="004944AD">
        <w:rPr>
          <w:rFonts w:ascii="Open Sans" w:hAnsi="Open Sans" w:cs="Open Sans"/>
        </w:rPr>
        <w:t xml:space="preserve"> </w:t>
      </w:r>
      <w:r w:rsidR="004A53BE" w:rsidRPr="004944AD">
        <w:rPr>
          <w:rStyle w:val="FootnoteReference"/>
          <w:rFonts w:ascii="Open Sans" w:hAnsi="Open Sans" w:cs="Open Sans"/>
        </w:rPr>
        <w:footnoteReference w:id="67"/>
      </w:r>
      <w:r w:rsidR="004A53BE" w:rsidRPr="004944AD">
        <w:rPr>
          <w:rFonts w:ascii="Open Sans" w:hAnsi="Open Sans" w:cs="Open Sans"/>
        </w:rPr>
        <w:t>. More than half of all persons held in pre-trial detention are subject to such restrictions, and they are only entitled to one 30-minute visit per week or one 60-minute visit every two weeks</w:t>
      </w:r>
      <w:r w:rsidR="00633BD9" w:rsidRPr="004944AD">
        <w:rPr>
          <w:rFonts w:ascii="Open Sans" w:hAnsi="Open Sans" w:cs="Open Sans"/>
        </w:rPr>
        <w:t>, under police supervision</w:t>
      </w:r>
      <w:r w:rsidR="004A53BE" w:rsidRPr="004944AD">
        <w:rPr>
          <w:rStyle w:val="FootnoteReference"/>
          <w:rFonts w:ascii="Open Sans" w:hAnsi="Open Sans" w:cs="Open Sans"/>
        </w:rPr>
        <w:footnoteReference w:id="68"/>
      </w:r>
      <w:r w:rsidR="004A53BE" w:rsidRPr="004944AD">
        <w:rPr>
          <w:rFonts w:ascii="Open Sans" w:hAnsi="Open Sans" w:cs="Open Sans"/>
        </w:rPr>
        <w:t>.</w:t>
      </w:r>
    </w:p>
    <w:p w14:paraId="0FC437FF" w14:textId="453A57BC" w:rsidR="004A53BE" w:rsidRPr="004944AD" w:rsidRDefault="004A53BE" w:rsidP="004944AD">
      <w:pPr>
        <w:pStyle w:val="ListParagraph"/>
        <w:numPr>
          <w:ilvl w:val="0"/>
          <w:numId w:val="26"/>
        </w:numPr>
        <w:spacing w:line="240" w:lineRule="auto"/>
        <w:rPr>
          <w:rFonts w:ascii="Open Sans" w:hAnsi="Open Sans" w:cs="Open Sans"/>
        </w:rPr>
      </w:pPr>
      <w:r w:rsidRPr="004944AD">
        <w:rPr>
          <w:rFonts w:ascii="Open Sans" w:hAnsi="Open Sans" w:cs="Open Sans"/>
        </w:rPr>
        <w:t>How does the government ensure that children maintain regular</w:t>
      </w:r>
      <w:r w:rsidR="00633BD9" w:rsidRPr="004944AD">
        <w:rPr>
          <w:rFonts w:ascii="Open Sans" w:hAnsi="Open Sans" w:cs="Open Sans"/>
        </w:rPr>
        <w:t xml:space="preserve">, </w:t>
      </w:r>
      <w:r w:rsidRPr="004944AD">
        <w:rPr>
          <w:rFonts w:ascii="Open Sans" w:hAnsi="Open Sans" w:cs="Open Sans"/>
        </w:rPr>
        <w:t>personal</w:t>
      </w:r>
      <w:r w:rsidR="00633BD9" w:rsidRPr="004944AD">
        <w:rPr>
          <w:rFonts w:ascii="Open Sans" w:hAnsi="Open Sans" w:cs="Open Sans"/>
        </w:rPr>
        <w:t>, direct and me</w:t>
      </w:r>
      <w:r w:rsidR="00CB10C7" w:rsidRPr="004944AD">
        <w:rPr>
          <w:rFonts w:ascii="Open Sans" w:hAnsi="Open Sans" w:cs="Open Sans"/>
        </w:rPr>
        <w:t>a</w:t>
      </w:r>
      <w:r w:rsidR="00633BD9" w:rsidRPr="004944AD">
        <w:rPr>
          <w:rFonts w:ascii="Open Sans" w:hAnsi="Open Sans" w:cs="Open Sans"/>
        </w:rPr>
        <w:t xml:space="preserve">ningful </w:t>
      </w:r>
      <w:r w:rsidRPr="004944AD">
        <w:rPr>
          <w:rFonts w:ascii="Open Sans" w:hAnsi="Open Sans" w:cs="Open Sans"/>
        </w:rPr>
        <w:t>contact with a parent held in pre-trial detention?</w:t>
      </w:r>
    </w:p>
    <w:p w14:paraId="72C2B319" w14:textId="77777777" w:rsidR="00370C58" w:rsidRPr="004944AD" w:rsidRDefault="00370C58" w:rsidP="004944AD">
      <w:pPr>
        <w:spacing w:line="240" w:lineRule="auto"/>
        <w:rPr>
          <w:rFonts w:ascii="Open Sans" w:hAnsi="Open Sans" w:cs="Open Sans"/>
        </w:rPr>
      </w:pPr>
    </w:p>
    <w:p w14:paraId="4689D7EA" w14:textId="77777777" w:rsidR="00560129" w:rsidRPr="004944AD" w:rsidRDefault="00560129" w:rsidP="00435381">
      <w:pPr>
        <w:pStyle w:val="Heading1"/>
      </w:pPr>
    </w:p>
    <w:p w14:paraId="63493D02" w14:textId="1E1C80E7" w:rsidR="00771FD8" w:rsidRPr="004944AD" w:rsidRDefault="00F154DD" w:rsidP="00435381">
      <w:pPr>
        <w:pStyle w:val="Heading1"/>
      </w:pPr>
      <w:bookmarkStart w:id="49" w:name="_Toc202451824"/>
      <w:r w:rsidRPr="004944AD">
        <w:t>Children with d</w:t>
      </w:r>
      <w:r w:rsidR="00771FD8" w:rsidRPr="004944AD">
        <w:t>isabilit</w:t>
      </w:r>
      <w:r w:rsidRPr="004944AD">
        <w:t>ies (art. 23)</w:t>
      </w:r>
      <w:bookmarkEnd w:id="49"/>
    </w:p>
    <w:p w14:paraId="080A2FBA" w14:textId="77777777" w:rsidR="00B628F5" w:rsidRPr="004944AD" w:rsidRDefault="00B628F5" w:rsidP="004944AD">
      <w:pPr>
        <w:spacing w:line="240" w:lineRule="auto"/>
        <w:rPr>
          <w:rFonts w:ascii="Open Sans" w:hAnsi="Open Sans" w:cs="Open Sans"/>
        </w:rPr>
      </w:pPr>
    </w:p>
    <w:p w14:paraId="22DD7F95" w14:textId="6F294FA2" w:rsidR="00AC2609" w:rsidRPr="004944AD" w:rsidRDefault="00AC2609" w:rsidP="00982020">
      <w:pPr>
        <w:pStyle w:val="Heading3"/>
      </w:pPr>
      <w:bookmarkStart w:id="50" w:name="_Toc202451825"/>
      <w:r w:rsidRPr="004944AD">
        <w:t>Adopting a comprehensive national action plan</w:t>
      </w:r>
      <w:bookmarkEnd w:id="50"/>
    </w:p>
    <w:p w14:paraId="206431BD" w14:textId="1C6C59C9" w:rsidR="00C50C7E" w:rsidRPr="004944AD" w:rsidRDefault="00C50C7E" w:rsidP="004944AD">
      <w:pPr>
        <w:spacing w:line="240" w:lineRule="auto"/>
        <w:rPr>
          <w:rFonts w:ascii="Open Sans" w:hAnsi="Open Sans" w:cs="Open Sans"/>
        </w:rPr>
      </w:pPr>
      <w:r w:rsidRPr="004944AD">
        <w:rPr>
          <w:rFonts w:ascii="Open Sans" w:hAnsi="Open Sans" w:cs="Open Sans"/>
        </w:rPr>
        <w:t>In its 2017 Concluding Observations (paras. 28–29), the Committee noted that Denmark had not fully implemented a human rights-based approach to children with disabilities. It recommended a comprehensive national action plan addressing key issues such as violence, coercion, and exclusion from mainstream education. Denmark has yet to adopt such a plan. Moreover, the Child</w:t>
      </w:r>
      <w:r w:rsidR="00B628F5" w:rsidRPr="004944AD">
        <w:rPr>
          <w:rFonts w:ascii="Open Sans" w:hAnsi="Open Sans" w:cs="Open Sans"/>
        </w:rPr>
        <w:t>´s</w:t>
      </w:r>
      <w:r w:rsidRPr="004944AD">
        <w:rPr>
          <w:rFonts w:ascii="Open Sans" w:hAnsi="Open Sans" w:cs="Open Sans"/>
        </w:rPr>
        <w:t xml:space="preserve"> Act (</w:t>
      </w:r>
      <w:r w:rsidRPr="004944AD">
        <w:rPr>
          <w:rFonts w:ascii="Open Sans" w:hAnsi="Open Sans" w:cs="Open Sans"/>
          <w:i/>
          <w:iCs/>
        </w:rPr>
        <w:t>Barnets Lov)</w:t>
      </w:r>
      <w:r w:rsidRPr="004944AD">
        <w:rPr>
          <w:rFonts w:ascii="Open Sans" w:hAnsi="Open Sans" w:cs="Open Sans"/>
        </w:rPr>
        <w:t xml:space="preserve"> introduced changes only </w:t>
      </w:r>
      <w:r w:rsidR="00B628F5" w:rsidRPr="004944AD">
        <w:rPr>
          <w:rFonts w:ascii="Open Sans" w:hAnsi="Open Sans" w:cs="Open Sans"/>
        </w:rPr>
        <w:t xml:space="preserve">regarding </w:t>
      </w:r>
      <w:r w:rsidRPr="004944AD">
        <w:rPr>
          <w:rFonts w:ascii="Open Sans" w:hAnsi="Open Sans" w:cs="Open Sans"/>
        </w:rPr>
        <w:t>participation for children with disabilities, leaving broader rights unaddressed.</w:t>
      </w:r>
    </w:p>
    <w:p w14:paraId="54C968FE" w14:textId="082D4A50" w:rsidR="00AC2609" w:rsidRPr="004944AD" w:rsidRDefault="00AC2609" w:rsidP="004944AD">
      <w:pPr>
        <w:pStyle w:val="ListParagraph"/>
        <w:numPr>
          <w:ilvl w:val="0"/>
          <w:numId w:val="32"/>
        </w:numPr>
        <w:spacing w:line="240" w:lineRule="auto"/>
        <w:rPr>
          <w:rFonts w:ascii="Open Sans" w:hAnsi="Open Sans" w:cs="Open Sans"/>
          <w:iCs/>
        </w:rPr>
      </w:pPr>
      <w:r w:rsidRPr="004944AD">
        <w:rPr>
          <w:rFonts w:ascii="Open Sans" w:hAnsi="Open Sans" w:cs="Open Sans"/>
          <w:iCs/>
        </w:rPr>
        <w:t xml:space="preserve">When will the </w:t>
      </w:r>
      <w:r w:rsidR="00E16DAF" w:rsidRPr="004944AD">
        <w:rPr>
          <w:rFonts w:ascii="Open Sans" w:hAnsi="Open Sans" w:cs="Open Sans"/>
          <w:iCs/>
        </w:rPr>
        <w:t>government</w:t>
      </w:r>
      <w:r w:rsidRPr="004944AD">
        <w:rPr>
          <w:rFonts w:ascii="Open Sans" w:hAnsi="Open Sans" w:cs="Open Sans"/>
          <w:iCs/>
        </w:rPr>
        <w:t xml:space="preserve"> commit to an action plan for children with disabilities?</w:t>
      </w:r>
    </w:p>
    <w:p w14:paraId="4DCDBC4D" w14:textId="77777777" w:rsidR="00AC2609" w:rsidRPr="004944AD" w:rsidRDefault="00AC2609" w:rsidP="004944AD">
      <w:pPr>
        <w:pStyle w:val="ListParagraph"/>
        <w:spacing w:line="240" w:lineRule="auto"/>
        <w:rPr>
          <w:rFonts w:ascii="Open Sans" w:hAnsi="Open Sans" w:cs="Open Sans"/>
          <w:iCs/>
        </w:rPr>
      </w:pPr>
    </w:p>
    <w:p w14:paraId="68BDC29E" w14:textId="7119F13C" w:rsidR="00AC2609" w:rsidRPr="004944AD" w:rsidRDefault="00AC2609" w:rsidP="00982020">
      <w:pPr>
        <w:pStyle w:val="Heading3"/>
      </w:pPr>
      <w:bookmarkStart w:id="51" w:name="_Toc202451826"/>
      <w:r w:rsidRPr="004944AD">
        <w:t>Sufficient support to families with a child with disabilities</w:t>
      </w:r>
      <w:bookmarkEnd w:id="51"/>
    </w:p>
    <w:p w14:paraId="77E2C360" w14:textId="77777777" w:rsidR="00C50C7E" w:rsidRPr="004944AD" w:rsidRDefault="00C50C7E" w:rsidP="004944AD">
      <w:pPr>
        <w:spacing w:line="240" w:lineRule="auto"/>
        <w:rPr>
          <w:rFonts w:ascii="Open Sans" w:hAnsi="Open Sans" w:cs="Open Sans"/>
          <w:iCs/>
        </w:rPr>
      </w:pPr>
      <w:r w:rsidRPr="004944AD">
        <w:rPr>
          <w:rFonts w:ascii="Open Sans" w:hAnsi="Open Sans" w:cs="Open Sans"/>
          <w:iCs/>
        </w:rPr>
        <w:t xml:space="preserve">A strong family environment is essential for all children, including those with disabilities. Municipalities are responsible for providing support to both the child and their family. Without sufficient assistance, families may become overwhelmed, increasing the risk of out-of-home placements. The State should incentivise municipalities to provide early, coordinated support that enables children to remain at home. </w:t>
      </w:r>
    </w:p>
    <w:p w14:paraId="78C9F9BD" w14:textId="34C2FB16" w:rsidR="00AC2609" w:rsidRPr="004944AD" w:rsidRDefault="00AC2609" w:rsidP="004944AD">
      <w:pPr>
        <w:pStyle w:val="ListParagraph"/>
        <w:numPr>
          <w:ilvl w:val="0"/>
          <w:numId w:val="39"/>
        </w:numPr>
        <w:spacing w:line="240" w:lineRule="auto"/>
        <w:rPr>
          <w:rFonts w:ascii="Open Sans" w:hAnsi="Open Sans" w:cs="Open Sans"/>
          <w:iCs/>
        </w:rPr>
      </w:pPr>
      <w:r w:rsidRPr="004944AD">
        <w:rPr>
          <w:rFonts w:ascii="Open Sans" w:hAnsi="Open Sans" w:cs="Open Sans"/>
          <w:iCs/>
        </w:rPr>
        <w:t xml:space="preserve">How will the </w:t>
      </w:r>
      <w:r w:rsidR="00E16DAF" w:rsidRPr="004944AD">
        <w:rPr>
          <w:rFonts w:ascii="Open Sans" w:hAnsi="Open Sans" w:cs="Open Sans"/>
          <w:iCs/>
        </w:rPr>
        <w:t>government</w:t>
      </w:r>
      <w:r w:rsidRPr="004944AD">
        <w:rPr>
          <w:rFonts w:ascii="Open Sans" w:hAnsi="Open Sans" w:cs="Open Sans"/>
          <w:iCs/>
        </w:rPr>
        <w:t xml:space="preserve"> ensure the right </w:t>
      </w:r>
      <w:r w:rsidR="00C50C7E" w:rsidRPr="004944AD">
        <w:rPr>
          <w:rFonts w:ascii="Open Sans" w:hAnsi="Open Sans" w:cs="Open Sans"/>
          <w:iCs/>
        </w:rPr>
        <w:t xml:space="preserve">of children with disabilities </w:t>
      </w:r>
      <w:r w:rsidRPr="004944AD">
        <w:rPr>
          <w:rFonts w:ascii="Open Sans" w:hAnsi="Open Sans" w:cs="Open Sans"/>
          <w:iCs/>
        </w:rPr>
        <w:t>to live at home</w:t>
      </w:r>
      <w:r w:rsidR="00C50C7E" w:rsidRPr="004944AD">
        <w:rPr>
          <w:rFonts w:ascii="Open Sans" w:hAnsi="Open Sans" w:cs="Open Sans"/>
          <w:iCs/>
        </w:rPr>
        <w:t xml:space="preserve">, including by guaranteeing that services and support </w:t>
      </w:r>
      <w:r w:rsidR="001E1168" w:rsidRPr="004944AD">
        <w:rPr>
          <w:rFonts w:ascii="Open Sans" w:hAnsi="Open Sans" w:cs="Open Sans"/>
          <w:iCs/>
        </w:rPr>
        <w:t>follow</w:t>
      </w:r>
      <w:r w:rsidR="00C50C7E" w:rsidRPr="004944AD">
        <w:rPr>
          <w:rFonts w:ascii="Open Sans" w:hAnsi="Open Sans" w:cs="Open Sans"/>
          <w:iCs/>
        </w:rPr>
        <w:t xml:space="preserve"> the child?</w:t>
      </w:r>
    </w:p>
    <w:p w14:paraId="3CB20F69" w14:textId="77777777" w:rsidR="00AC2609" w:rsidRPr="004944AD" w:rsidRDefault="00AC2609" w:rsidP="004944AD">
      <w:pPr>
        <w:spacing w:after="0" w:line="240" w:lineRule="auto"/>
        <w:rPr>
          <w:rFonts w:ascii="Open Sans" w:hAnsi="Open Sans" w:cs="Open Sans"/>
          <w:b/>
          <w:bCs/>
        </w:rPr>
      </w:pPr>
    </w:p>
    <w:p w14:paraId="07A4259A" w14:textId="24AB1D99" w:rsidR="00A34EAA" w:rsidRPr="004944AD" w:rsidRDefault="00A34EAA" w:rsidP="00982020">
      <w:pPr>
        <w:pStyle w:val="Heading3"/>
      </w:pPr>
    </w:p>
    <w:p w14:paraId="5DD44F36" w14:textId="7F66FB74" w:rsidR="00F154DD" w:rsidRPr="004944AD" w:rsidRDefault="00F154DD" w:rsidP="00435381">
      <w:pPr>
        <w:pStyle w:val="Heading1"/>
      </w:pPr>
      <w:bookmarkStart w:id="52" w:name="_Toc202451827"/>
      <w:r w:rsidRPr="004944AD">
        <w:t>Basic health and welfare (arts. 6, 18 (3), 24, 26, 27 (1)-(3) and 33)</w:t>
      </w:r>
      <w:bookmarkEnd w:id="52"/>
      <w:r w:rsidRPr="004944AD">
        <w:t xml:space="preserve"> </w:t>
      </w:r>
    </w:p>
    <w:p w14:paraId="753821F6" w14:textId="77777777" w:rsidR="00B87CAA" w:rsidRPr="004944AD" w:rsidRDefault="00B87CAA" w:rsidP="004944AD">
      <w:pPr>
        <w:spacing w:line="240" w:lineRule="auto"/>
        <w:rPr>
          <w:rFonts w:ascii="Open Sans" w:hAnsi="Open Sans" w:cs="Open Sans"/>
        </w:rPr>
      </w:pPr>
    </w:p>
    <w:p w14:paraId="00D64547" w14:textId="2B92356A" w:rsidR="00B87CAA" w:rsidRPr="004944AD" w:rsidRDefault="00B87CAA" w:rsidP="00982020">
      <w:pPr>
        <w:pStyle w:val="Heading3"/>
      </w:pPr>
      <w:bookmarkStart w:id="53" w:name="_Toc202451828"/>
      <w:r w:rsidRPr="004944AD">
        <w:t xml:space="preserve">Children’s </w:t>
      </w:r>
      <w:r w:rsidR="000578E3" w:rsidRPr="004944AD">
        <w:t>r</w:t>
      </w:r>
      <w:r w:rsidRPr="004944AD">
        <w:t>ight to daycare that supports their well-being and development</w:t>
      </w:r>
      <w:bookmarkEnd w:id="53"/>
    </w:p>
    <w:p w14:paraId="136FF864" w14:textId="77215192" w:rsidR="00007B0B" w:rsidRPr="00007B0B" w:rsidRDefault="00007B0B" w:rsidP="004944AD">
      <w:pPr>
        <w:spacing w:line="240" w:lineRule="auto"/>
        <w:rPr>
          <w:rFonts w:ascii="Open Sans" w:hAnsi="Open Sans" w:cs="Open Sans"/>
          <w:lang w:val="en-US"/>
        </w:rPr>
      </w:pPr>
      <w:r w:rsidRPr="00007B0B">
        <w:rPr>
          <w:rFonts w:ascii="Open Sans" w:hAnsi="Open Sans" w:cs="Open Sans"/>
          <w:lang w:val="en-US"/>
        </w:rPr>
        <w:t>For several years, Denmark has been the country in Europe where children start institutional care at the earliest age</w:t>
      </w:r>
      <w:r w:rsidRPr="00007B0B">
        <w:rPr>
          <w:rStyle w:val="FootnoteReference"/>
          <w:rFonts w:ascii="Open Sans" w:hAnsi="Open Sans" w:cs="Open Sans"/>
        </w:rPr>
        <w:footnoteReference w:id="69"/>
      </w:r>
      <w:r w:rsidRPr="00007B0B">
        <w:rPr>
          <w:rFonts w:ascii="Open Sans" w:hAnsi="Open Sans" w:cs="Open Sans"/>
          <w:lang w:val="en-US"/>
        </w:rPr>
        <w:t xml:space="preserve">. Children typically spend </w:t>
      </w:r>
      <w:r>
        <w:rPr>
          <w:rFonts w:ascii="Open Sans" w:hAnsi="Open Sans" w:cs="Open Sans"/>
          <w:lang w:val="en-US"/>
        </w:rPr>
        <w:t xml:space="preserve">seven to eight </w:t>
      </w:r>
      <w:r w:rsidRPr="00007B0B">
        <w:rPr>
          <w:rFonts w:ascii="Open Sans" w:hAnsi="Open Sans" w:cs="Open Sans"/>
          <w:lang w:val="en-US"/>
        </w:rPr>
        <w:t>hours per day in early childhood institutions, meaning they spend a large part of their waking hours in these settings</w:t>
      </w:r>
      <w:r w:rsidRPr="00007B0B">
        <w:rPr>
          <w:rStyle w:val="FootnoteReference"/>
          <w:rFonts w:ascii="Open Sans" w:hAnsi="Open Sans" w:cs="Open Sans"/>
        </w:rPr>
        <w:footnoteReference w:id="70"/>
      </w:r>
      <w:r w:rsidRPr="00007B0B">
        <w:rPr>
          <w:rFonts w:ascii="Open Sans" w:hAnsi="Open Sans" w:cs="Open Sans"/>
          <w:lang w:val="en-US"/>
        </w:rPr>
        <w:t>. This places high demands on the quality of care, as well as on the number of qualified pedagogical staff available to ensure secure attachments, strong peer relationships, and the overall well-being and development of the children</w:t>
      </w:r>
    </w:p>
    <w:p w14:paraId="3C39014B" w14:textId="799CE7A7" w:rsidR="00B87CAA" w:rsidRPr="004944AD" w:rsidRDefault="00B87CAA" w:rsidP="004944AD">
      <w:pPr>
        <w:spacing w:line="240" w:lineRule="auto"/>
        <w:rPr>
          <w:rFonts w:ascii="Open Sans" w:hAnsi="Open Sans" w:cs="Open Sans"/>
          <w:lang w:val="en-US"/>
        </w:rPr>
      </w:pPr>
      <w:r w:rsidRPr="004944AD">
        <w:rPr>
          <w:rFonts w:ascii="Open Sans" w:hAnsi="Open Sans" w:cs="Open Sans"/>
          <w:lang w:val="en-US"/>
        </w:rPr>
        <w:t>In 2024, a new law introducing minimum staff-child ratios came into force. The purpose was to ensure a minimum number of qualified staff relative to the number of children, and this has generally had the intended effect</w:t>
      </w:r>
      <w:r w:rsidRPr="004944AD">
        <w:rPr>
          <w:rStyle w:val="FootnoteReference"/>
          <w:rFonts w:ascii="Open Sans" w:hAnsi="Open Sans" w:cs="Open Sans"/>
        </w:rPr>
        <w:footnoteReference w:id="71"/>
      </w:r>
      <w:r w:rsidRPr="004944AD">
        <w:rPr>
          <w:rFonts w:ascii="Open Sans" w:hAnsi="Open Sans" w:cs="Open Sans"/>
          <w:lang w:val="en-US"/>
        </w:rPr>
        <w:t>. However, there are still major challenges related to the quality of the pedagogical learning environments in daycare settings.</w:t>
      </w:r>
    </w:p>
    <w:p w14:paraId="71F37582" w14:textId="330E69EB" w:rsidR="00B87CAA" w:rsidRPr="004944AD" w:rsidRDefault="00B87CAA" w:rsidP="004944AD">
      <w:pPr>
        <w:spacing w:line="240" w:lineRule="auto"/>
        <w:rPr>
          <w:rFonts w:ascii="Open Sans" w:hAnsi="Open Sans" w:cs="Open Sans"/>
          <w:lang w:val="en-US"/>
        </w:rPr>
      </w:pPr>
      <w:r w:rsidRPr="004944AD">
        <w:rPr>
          <w:rFonts w:ascii="Open Sans" w:hAnsi="Open Sans" w:cs="Open Sans"/>
          <w:lang w:val="en-US"/>
        </w:rPr>
        <w:t>Two recent studies document these quality issues. They show that 28% of daycare settings for children aged three to five provide a pedagogical learning environment of insufficient quality</w:t>
      </w:r>
      <w:r w:rsidRPr="004944AD">
        <w:rPr>
          <w:rStyle w:val="FootnoteReference"/>
          <w:rFonts w:ascii="Open Sans" w:hAnsi="Open Sans" w:cs="Open Sans"/>
        </w:rPr>
        <w:footnoteReference w:id="72"/>
      </w:r>
      <w:r w:rsidRPr="004944AD">
        <w:rPr>
          <w:rFonts w:ascii="Open Sans" w:hAnsi="Open Sans" w:cs="Open Sans"/>
          <w:lang w:val="en-US"/>
        </w:rPr>
        <w:t>. Similarly, 38% of daycare settings for children aged zero to two, as well as 46% of home-based day care settings for the same age group, were found to provide insufficient quality</w:t>
      </w:r>
      <w:r w:rsidRPr="004944AD">
        <w:rPr>
          <w:rStyle w:val="FootnoteReference"/>
          <w:rFonts w:ascii="Open Sans" w:hAnsi="Open Sans" w:cs="Open Sans"/>
        </w:rPr>
        <w:footnoteReference w:id="73"/>
      </w:r>
      <w:r w:rsidRPr="004944AD">
        <w:rPr>
          <w:rFonts w:ascii="Open Sans" w:hAnsi="Open Sans" w:cs="Open Sans"/>
          <w:lang w:val="en-US"/>
        </w:rPr>
        <w:t>.</w:t>
      </w:r>
    </w:p>
    <w:p w14:paraId="23EFDF35" w14:textId="05E0C445" w:rsidR="00B87CAA" w:rsidRPr="004944AD" w:rsidRDefault="00B87CAA" w:rsidP="004944AD">
      <w:pPr>
        <w:pStyle w:val="ListParagraph"/>
        <w:numPr>
          <w:ilvl w:val="0"/>
          <w:numId w:val="32"/>
        </w:numPr>
        <w:spacing w:line="240" w:lineRule="auto"/>
        <w:rPr>
          <w:rFonts w:ascii="Open Sans" w:hAnsi="Open Sans" w:cs="Open Sans"/>
          <w:lang w:val="en-US"/>
        </w:rPr>
      </w:pPr>
      <w:r w:rsidRPr="004944AD">
        <w:rPr>
          <w:rFonts w:ascii="Open Sans" w:hAnsi="Open Sans" w:cs="Open Sans"/>
          <w:lang w:val="en-US"/>
        </w:rPr>
        <w:t xml:space="preserve">What will the government do to improve the quality of daycare settings so that the pedagogical learning environment better supports children’s well-being and </w:t>
      </w:r>
      <w:r w:rsidR="00203735">
        <w:rPr>
          <w:rFonts w:ascii="Open Sans" w:hAnsi="Open Sans" w:cs="Open Sans"/>
          <w:lang w:val="en-US"/>
        </w:rPr>
        <w:t xml:space="preserve">develop </w:t>
      </w:r>
      <w:proofErr w:type="spellStart"/>
      <w:r w:rsidRPr="004944AD">
        <w:rPr>
          <w:rFonts w:ascii="Open Sans" w:hAnsi="Open Sans" w:cs="Open Sans"/>
          <w:lang w:val="en-US"/>
        </w:rPr>
        <w:t>pment</w:t>
      </w:r>
      <w:proofErr w:type="spellEnd"/>
      <w:r w:rsidRPr="004944AD">
        <w:rPr>
          <w:rFonts w:ascii="Open Sans" w:hAnsi="Open Sans" w:cs="Open Sans"/>
          <w:lang w:val="en-US"/>
        </w:rPr>
        <w:t>?</w:t>
      </w:r>
    </w:p>
    <w:p w14:paraId="7510D3D6" w14:textId="77777777" w:rsidR="00B87CAA" w:rsidRPr="004944AD" w:rsidRDefault="00B87CAA" w:rsidP="00982020">
      <w:pPr>
        <w:pStyle w:val="Heading3"/>
      </w:pPr>
    </w:p>
    <w:p w14:paraId="2AC9AF9B" w14:textId="313FBBB5" w:rsidR="00AF5007" w:rsidRPr="004944AD" w:rsidRDefault="00AF5007" w:rsidP="00982020">
      <w:pPr>
        <w:pStyle w:val="Heading3"/>
      </w:pPr>
      <w:bookmarkStart w:id="54" w:name="_Toc202451829"/>
      <w:r w:rsidRPr="004944AD">
        <w:t>Mental health</w:t>
      </w:r>
      <w:r w:rsidR="00282A98" w:rsidRPr="004944AD">
        <w:t xml:space="preserve"> and the right to treatment</w:t>
      </w:r>
      <w:bookmarkEnd w:id="54"/>
    </w:p>
    <w:p w14:paraId="67D40136" w14:textId="4726D61F" w:rsidR="00D0332D" w:rsidRPr="004944AD" w:rsidRDefault="00EB4655" w:rsidP="004944AD">
      <w:pPr>
        <w:spacing w:line="240" w:lineRule="auto"/>
        <w:rPr>
          <w:rFonts w:ascii="Open Sans" w:hAnsi="Open Sans" w:cs="Open Sans"/>
          <w:kern w:val="2"/>
          <w14:ligatures w14:val="standardContextual"/>
        </w:rPr>
      </w:pPr>
      <w:r w:rsidRPr="004944AD">
        <w:rPr>
          <w:rFonts w:ascii="Open Sans" w:hAnsi="Open Sans" w:cs="Open Sans"/>
          <w:kern w:val="2"/>
          <w14:ligatures w14:val="standardContextual"/>
        </w:rPr>
        <w:t>Approximately 15</w:t>
      </w:r>
      <w:r w:rsidR="00D0332D" w:rsidRPr="004944AD">
        <w:rPr>
          <w:rFonts w:ascii="Open Sans" w:hAnsi="Open Sans" w:cs="Open Sans"/>
          <w:kern w:val="2"/>
          <w14:ligatures w14:val="standardContextual"/>
        </w:rPr>
        <w:t>%</w:t>
      </w:r>
      <w:r w:rsidRPr="004944AD">
        <w:rPr>
          <w:rFonts w:ascii="Open Sans" w:hAnsi="Open Sans" w:cs="Open Sans"/>
          <w:kern w:val="2"/>
          <w14:ligatures w14:val="standardContextual"/>
        </w:rPr>
        <w:t xml:space="preserve"> of all children are diagnosed with a psychiatric disorder</w:t>
      </w:r>
      <w:r w:rsidR="00D0332D" w:rsidRPr="004944AD">
        <w:rPr>
          <w:rFonts w:ascii="Open Sans" w:hAnsi="Open Sans" w:cs="Open Sans"/>
          <w:kern w:val="2"/>
          <w14:ligatures w14:val="standardContextual"/>
        </w:rPr>
        <w:t xml:space="preserve">, and </w:t>
      </w:r>
      <w:r w:rsidRPr="004944AD">
        <w:rPr>
          <w:rFonts w:ascii="Open Sans" w:hAnsi="Open Sans" w:cs="Open Sans"/>
          <w:kern w:val="2"/>
          <w14:ligatures w14:val="standardContextual"/>
        </w:rPr>
        <w:t>16</w:t>
      </w:r>
      <w:r w:rsidR="00D0332D" w:rsidRPr="004944AD">
        <w:rPr>
          <w:rFonts w:ascii="Open Sans" w:hAnsi="Open Sans" w:cs="Open Sans"/>
          <w:kern w:val="2"/>
          <w14:ligatures w14:val="standardContextual"/>
        </w:rPr>
        <w:t xml:space="preserve">% </w:t>
      </w:r>
      <w:r w:rsidRPr="004944AD">
        <w:rPr>
          <w:rFonts w:ascii="Open Sans" w:hAnsi="Open Sans" w:cs="Open Sans"/>
          <w:kern w:val="2"/>
          <w14:ligatures w14:val="standardContextual"/>
        </w:rPr>
        <w:t>experience mental health problems or illness before the age of 10</w:t>
      </w:r>
      <w:r w:rsidRPr="004944AD">
        <w:rPr>
          <w:rStyle w:val="FootnoteReference"/>
          <w:rFonts w:ascii="Open Sans" w:hAnsi="Open Sans" w:cs="Open Sans"/>
          <w:kern w:val="2"/>
          <w14:ligatures w14:val="standardContextual"/>
        </w:rPr>
        <w:footnoteReference w:id="74"/>
      </w:r>
      <w:r w:rsidRPr="004944AD">
        <w:rPr>
          <w:rFonts w:ascii="Open Sans" w:hAnsi="Open Sans" w:cs="Open Sans"/>
          <w:kern w:val="2"/>
          <w14:ligatures w14:val="standardContextual"/>
        </w:rPr>
        <w:t xml:space="preserve">. </w:t>
      </w:r>
      <w:r w:rsidR="00D0332D" w:rsidRPr="004944AD">
        <w:rPr>
          <w:rFonts w:ascii="Open Sans" w:hAnsi="Open Sans" w:cs="Open Sans"/>
          <w:kern w:val="2"/>
          <w14:ligatures w14:val="standardContextual"/>
        </w:rPr>
        <w:t xml:space="preserve">Various studies point to causes including societal pressure, the pace of everyday life, conditions in daycare and </w:t>
      </w:r>
      <w:r w:rsidR="00D0332D" w:rsidRPr="004944AD">
        <w:rPr>
          <w:rFonts w:ascii="Open Sans" w:hAnsi="Open Sans" w:cs="Open Sans"/>
          <w:kern w:val="2"/>
          <w14:ligatures w14:val="standardContextual"/>
        </w:rPr>
        <w:lastRenderedPageBreak/>
        <w:t>schools</w:t>
      </w:r>
      <w:r w:rsidR="00D0332D" w:rsidRPr="004944AD">
        <w:rPr>
          <w:rStyle w:val="FootnoteReference"/>
          <w:rFonts w:ascii="Open Sans" w:hAnsi="Open Sans" w:cs="Open Sans"/>
          <w:kern w:val="2"/>
          <w14:ligatures w14:val="standardContextual"/>
        </w:rPr>
        <w:footnoteReference w:id="75"/>
      </w:r>
      <w:r w:rsidR="00D0332D" w:rsidRPr="004944AD">
        <w:rPr>
          <w:rFonts w:ascii="Open Sans" w:hAnsi="Open Sans" w:cs="Open Sans"/>
          <w:kern w:val="2"/>
          <w14:ligatures w14:val="standardContextual"/>
        </w:rPr>
        <w:t>,social media, and digital tools. A comprehensive study is needed to better understand these factors and guide targeted prevention and treatment.</w:t>
      </w:r>
    </w:p>
    <w:p w14:paraId="04370B41" w14:textId="5C887444" w:rsidR="00D0332D" w:rsidRPr="004944AD" w:rsidRDefault="00EB4655" w:rsidP="004944AD">
      <w:pPr>
        <w:spacing w:line="240" w:lineRule="auto"/>
        <w:rPr>
          <w:rFonts w:ascii="Open Sans" w:hAnsi="Open Sans" w:cs="Open Sans"/>
          <w:iCs/>
          <w:kern w:val="2"/>
          <w14:ligatures w14:val="standardContextual"/>
        </w:rPr>
      </w:pPr>
      <w:r w:rsidRPr="004944AD">
        <w:rPr>
          <w:rFonts w:ascii="Open Sans" w:hAnsi="Open Sans" w:cs="Open Sans"/>
          <w:iCs/>
          <w:kern w:val="2"/>
          <w14:ligatures w14:val="standardContextual"/>
        </w:rPr>
        <w:t>Children wait too long for help when they experience mental issues</w:t>
      </w:r>
      <w:r w:rsidRPr="004944AD">
        <w:rPr>
          <w:rStyle w:val="FootnoteReference"/>
          <w:rFonts w:ascii="Open Sans" w:hAnsi="Open Sans" w:cs="Open Sans"/>
          <w:iCs/>
          <w:kern w:val="2"/>
          <w14:ligatures w14:val="standardContextual"/>
        </w:rPr>
        <w:footnoteReference w:id="76"/>
      </w:r>
      <w:r w:rsidRPr="004944AD">
        <w:rPr>
          <w:rFonts w:ascii="Open Sans" w:hAnsi="Open Sans" w:cs="Open Sans"/>
          <w:iCs/>
          <w:kern w:val="2"/>
          <w14:ligatures w14:val="standardContextual"/>
        </w:rPr>
        <w:t xml:space="preserve">. </w:t>
      </w:r>
      <w:r w:rsidR="00D0332D" w:rsidRPr="004944AD">
        <w:rPr>
          <w:rFonts w:ascii="Open Sans" w:hAnsi="Open Sans" w:cs="Open Sans"/>
          <w:iCs/>
          <w:kern w:val="2"/>
          <w14:ligatures w14:val="standardContextual"/>
        </w:rPr>
        <w:t xml:space="preserve">Although </w:t>
      </w:r>
      <w:r w:rsidRPr="004944AD">
        <w:rPr>
          <w:rFonts w:ascii="Open Sans" w:hAnsi="Open Sans" w:cs="Open Sans"/>
          <w:iCs/>
          <w:kern w:val="2"/>
          <w14:ligatures w14:val="standardContextual"/>
        </w:rPr>
        <w:t xml:space="preserve">a </w:t>
      </w:r>
      <w:r w:rsidR="00892A3D" w:rsidRPr="004944AD">
        <w:rPr>
          <w:rFonts w:ascii="Open Sans" w:hAnsi="Open Sans" w:cs="Open Sans"/>
          <w:iCs/>
          <w:kern w:val="2"/>
          <w14:ligatures w14:val="standardContextual"/>
        </w:rPr>
        <w:t>new “easy</w:t>
      </w:r>
      <w:r w:rsidRPr="004944AD">
        <w:rPr>
          <w:rFonts w:ascii="Open Sans" w:hAnsi="Open Sans" w:cs="Open Sans"/>
          <w:iCs/>
          <w:kern w:val="2"/>
          <w14:ligatures w14:val="standardContextual"/>
        </w:rPr>
        <w:t xml:space="preserve"> accessible initiative” (</w:t>
      </w:r>
      <w:r w:rsidRPr="004944AD">
        <w:rPr>
          <w:rFonts w:ascii="Open Sans" w:hAnsi="Open Sans" w:cs="Open Sans"/>
          <w:i/>
          <w:kern w:val="2"/>
          <w14:ligatures w14:val="standardContextual"/>
        </w:rPr>
        <w:t>Lettilgængeligt tilbud</w:t>
      </w:r>
      <w:r w:rsidRPr="004944AD">
        <w:rPr>
          <w:rFonts w:ascii="Open Sans" w:hAnsi="Open Sans" w:cs="Open Sans"/>
          <w:iCs/>
          <w:kern w:val="2"/>
          <w14:ligatures w14:val="standardContextual"/>
        </w:rPr>
        <w:t xml:space="preserve">) </w:t>
      </w:r>
      <w:r w:rsidR="00D0332D" w:rsidRPr="004944AD">
        <w:rPr>
          <w:rFonts w:ascii="Open Sans" w:hAnsi="Open Sans" w:cs="Open Sans"/>
          <w:iCs/>
          <w:kern w:val="2"/>
          <w14:ligatures w14:val="standardContextual"/>
        </w:rPr>
        <w:t>is being rolled</w:t>
      </w:r>
      <w:r w:rsidR="00892A3D" w:rsidRPr="004944AD">
        <w:rPr>
          <w:rFonts w:ascii="Open Sans" w:hAnsi="Open Sans" w:cs="Open Sans"/>
          <w:iCs/>
          <w:kern w:val="2"/>
          <w14:ligatures w14:val="standardContextual"/>
        </w:rPr>
        <w:t xml:space="preserve"> </w:t>
      </w:r>
      <w:r w:rsidR="00D0332D" w:rsidRPr="004944AD">
        <w:rPr>
          <w:rFonts w:ascii="Open Sans" w:hAnsi="Open Sans" w:cs="Open Sans"/>
          <w:iCs/>
          <w:kern w:val="2"/>
          <w14:ligatures w14:val="standardContextual"/>
        </w:rPr>
        <w:t xml:space="preserve">out in schools, </w:t>
      </w:r>
      <w:r w:rsidRPr="004944AD">
        <w:rPr>
          <w:rStyle w:val="FootnoteReference"/>
          <w:rFonts w:ascii="Open Sans" w:hAnsi="Open Sans" w:cs="Open Sans"/>
          <w:iCs/>
          <w:kern w:val="2"/>
          <w14:ligatures w14:val="standardContextual"/>
        </w:rPr>
        <w:footnoteReference w:id="77"/>
      </w:r>
      <w:r w:rsidRPr="004944AD">
        <w:rPr>
          <w:rFonts w:ascii="Open Sans" w:hAnsi="Open Sans" w:cs="Open Sans"/>
          <w:iCs/>
          <w:kern w:val="2"/>
          <w14:ligatures w14:val="standardContextual"/>
        </w:rPr>
        <w:t xml:space="preserve"> </w:t>
      </w:r>
      <w:r w:rsidR="00D0332D" w:rsidRPr="004944AD">
        <w:rPr>
          <w:rFonts w:ascii="Open Sans" w:hAnsi="Open Sans" w:cs="Open Sans"/>
          <w:iCs/>
          <w:kern w:val="2"/>
          <w14:ligatures w14:val="standardContextual"/>
        </w:rPr>
        <w:t>, it remains purely preventive and does not yet include daycare settings.</w:t>
      </w:r>
    </w:p>
    <w:p w14:paraId="22610824" w14:textId="7F9E6602" w:rsidR="00EB4655" w:rsidRPr="004944AD" w:rsidRDefault="00EB4655" w:rsidP="004944AD">
      <w:pPr>
        <w:spacing w:line="240" w:lineRule="auto"/>
        <w:rPr>
          <w:rFonts w:ascii="Open Sans" w:hAnsi="Open Sans" w:cs="Open Sans"/>
          <w:iCs/>
          <w:kern w:val="2"/>
          <w14:ligatures w14:val="standardContextual"/>
        </w:rPr>
      </w:pPr>
      <w:r w:rsidRPr="004944AD">
        <w:rPr>
          <w:rFonts w:ascii="Open Sans" w:hAnsi="Open Sans" w:cs="Open Sans"/>
          <w:iCs/>
          <w:kern w:val="2"/>
          <w14:ligatures w14:val="standardContextual"/>
        </w:rPr>
        <w:t>The legislative guarantee of</w:t>
      </w:r>
      <w:r w:rsidR="00D0332D" w:rsidRPr="004944AD">
        <w:rPr>
          <w:rFonts w:ascii="Open Sans" w:hAnsi="Open Sans" w:cs="Open Sans"/>
          <w:iCs/>
          <w:kern w:val="2"/>
          <w14:ligatures w14:val="standardContextual"/>
        </w:rPr>
        <w:t xml:space="preserve"> timely </w:t>
      </w:r>
      <w:r w:rsidRPr="004944AD">
        <w:rPr>
          <w:rFonts w:ascii="Open Sans" w:hAnsi="Open Sans" w:cs="Open Sans"/>
          <w:iCs/>
          <w:kern w:val="2"/>
          <w14:ligatures w14:val="standardContextual"/>
        </w:rPr>
        <w:t xml:space="preserve">assessment and treatment has not been </w:t>
      </w:r>
      <w:r w:rsidR="00D0332D" w:rsidRPr="004944AD">
        <w:rPr>
          <w:rFonts w:ascii="Open Sans" w:hAnsi="Open Sans" w:cs="Open Sans"/>
          <w:iCs/>
          <w:kern w:val="2"/>
          <w14:ligatures w14:val="standardContextual"/>
        </w:rPr>
        <w:t xml:space="preserve">upheld, </w:t>
      </w:r>
      <w:r w:rsidRPr="004944AD">
        <w:rPr>
          <w:rFonts w:ascii="Open Sans" w:hAnsi="Open Sans" w:cs="Open Sans"/>
          <w:iCs/>
          <w:kern w:val="2"/>
          <w14:ligatures w14:val="standardContextual"/>
        </w:rPr>
        <w:t xml:space="preserve">and the legislation change is in progress. </w:t>
      </w:r>
      <w:r w:rsidR="00D0332D" w:rsidRPr="004944AD">
        <w:rPr>
          <w:rFonts w:ascii="Open Sans" w:hAnsi="Open Sans" w:cs="Open Sans"/>
          <w:iCs/>
          <w:kern w:val="2"/>
          <w14:ligatures w14:val="standardContextual"/>
        </w:rPr>
        <w:t>Urgent access to care is absolutely essential to prevent worsening of symptoms.</w:t>
      </w:r>
    </w:p>
    <w:p w14:paraId="3E3B80A5" w14:textId="64185841" w:rsidR="00070784" w:rsidRPr="004944AD" w:rsidRDefault="00070784" w:rsidP="004944AD">
      <w:pPr>
        <w:pStyle w:val="ListParagraph"/>
        <w:numPr>
          <w:ilvl w:val="0"/>
          <w:numId w:val="13"/>
        </w:numPr>
        <w:spacing w:line="240" w:lineRule="auto"/>
        <w:rPr>
          <w:rFonts w:ascii="Open Sans" w:hAnsi="Open Sans" w:cs="Open Sans"/>
          <w:kern w:val="2"/>
          <w14:ligatures w14:val="standardContextual"/>
        </w:rPr>
      </w:pPr>
      <w:r w:rsidRPr="004944AD">
        <w:rPr>
          <w:rFonts w:ascii="Open Sans" w:hAnsi="Open Sans" w:cs="Open Sans"/>
          <w:kern w:val="2"/>
          <w14:ligatures w14:val="standardContextual"/>
        </w:rPr>
        <w:t xml:space="preserve">How will the </w:t>
      </w:r>
      <w:r w:rsidRPr="004944AD">
        <w:rPr>
          <w:rFonts w:ascii="Open Sans" w:hAnsi="Open Sans" w:cs="Open Sans"/>
          <w:iCs/>
        </w:rPr>
        <w:t>government</w:t>
      </w:r>
      <w:r w:rsidRPr="004944AD">
        <w:rPr>
          <w:rFonts w:ascii="Open Sans" w:hAnsi="Open Sans" w:cs="Open Sans"/>
          <w:kern w:val="2"/>
          <w14:ligatures w14:val="standardContextual"/>
        </w:rPr>
        <w:t xml:space="preserve"> ensure </w:t>
      </w:r>
      <w:r w:rsidR="00587095" w:rsidRPr="004944AD">
        <w:rPr>
          <w:rFonts w:ascii="Open Sans" w:hAnsi="Open Sans" w:cs="Open Sans"/>
          <w:kern w:val="2"/>
          <w14:ligatures w14:val="standardContextual"/>
        </w:rPr>
        <w:t xml:space="preserve">effective </w:t>
      </w:r>
      <w:r w:rsidRPr="004944AD">
        <w:rPr>
          <w:rFonts w:ascii="Open Sans" w:hAnsi="Open Sans" w:cs="Open Sans"/>
          <w:kern w:val="2"/>
          <w14:ligatures w14:val="standardContextual"/>
        </w:rPr>
        <w:t>prevention of further negative development in mental issues amongst children?</w:t>
      </w:r>
    </w:p>
    <w:p w14:paraId="7A816DE6" w14:textId="77777777" w:rsidR="00070784" w:rsidRPr="004944AD" w:rsidRDefault="00070784" w:rsidP="004944AD">
      <w:pPr>
        <w:pStyle w:val="ListParagraph"/>
        <w:spacing w:line="240" w:lineRule="auto"/>
        <w:rPr>
          <w:rFonts w:ascii="Open Sans" w:hAnsi="Open Sans" w:cs="Open Sans"/>
          <w:kern w:val="2"/>
          <w14:ligatures w14:val="standardContextual"/>
        </w:rPr>
      </w:pPr>
    </w:p>
    <w:p w14:paraId="7F8220D8" w14:textId="4C2C8EC8" w:rsidR="00EB4655" w:rsidRPr="004944AD" w:rsidRDefault="00EB4655" w:rsidP="004944AD">
      <w:pPr>
        <w:pStyle w:val="ListParagraph"/>
        <w:numPr>
          <w:ilvl w:val="0"/>
          <w:numId w:val="12"/>
        </w:numPr>
        <w:spacing w:line="240" w:lineRule="auto"/>
        <w:rPr>
          <w:rFonts w:ascii="Open Sans" w:hAnsi="Open Sans" w:cs="Open Sans"/>
          <w:iCs/>
          <w:kern w:val="2"/>
          <w14:ligatures w14:val="standardContextual"/>
        </w:rPr>
      </w:pPr>
      <w:r w:rsidRPr="004944AD">
        <w:rPr>
          <w:rFonts w:ascii="Open Sans" w:hAnsi="Open Sans" w:cs="Open Sans"/>
          <w:iCs/>
          <w:kern w:val="2"/>
          <w14:ligatures w14:val="standardContextual"/>
        </w:rPr>
        <w:t xml:space="preserve">How will the </w:t>
      </w:r>
      <w:r w:rsidR="00E16DAF" w:rsidRPr="004944AD">
        <w:rPr>
          <w:rFonts w:ascii="Open Sans" w:hAnsi="Open Sans" w:cs="Open Sans"/>
          <w:iCs/>
        </w:rPr>
        <w:t>government</w:t>
      </w:r>
      <w:r w:rsidRPr="004944AD">
        <w:rPr>
          <w:rFonts w:ascii="Open Sans" w:hAnsi="Open Sans" w:cs="Open Sans"/>
          <w:iCs/>
          <w:kern w:val="2"/>
          <w14:ligatures w14:val="standardContextual"/>
        </w:rPr>
        <w:t xml:space="preserve"> guarantee that children </w:t>
      </w:r>
      <w:r w:rsidR="00587095" w:rsidRPr="004944AD">
        <w:rPr>
          <w:rFonts w:ascii="Open Sans" w:hAnsi="Open Sans" w:cs="Open Sans"/>
          <w:iCs/>
          <w:kern w:val="2"/>
          <w14:ligatures w14:val="standardContextual"/>
        </w:rPr>
        <w:t>with severe mental health needs receive timely assessment and treatment without harmful delays?</w:t>
      </w:r>
    </w:p>
    <w:p w14:paraId="3E330185" w14:textId="77777777" w:rsidR="00EB4655" w:rsidRPr="004944AD" w:rsidRDefault="00EB4655" w:rsidP="004944AD">
      <w:pPr>
        <w:spacing w:line="240" w:lineRule="auto"/>
        <w:rPr>
          <w:rFonts w:ascii="Open Sans" w:hAnsi="Open Sans" w:cs="Open Sans"/>
          <w:iCs/>
          <w:kern w:val="2"/>
          <w:sz w:val="20"/>
          <w:szCs w:val="20"/>
          <w14:ligatures w14:val="standardContextual"/>
        </w:rPr>
      </w:pPr>
    </w:p>
    <w:p w14:paraId="45CE1951" w14:textId="033F9BAD" w:rsidR="00EB4655" w:rsidRPr="004944AD" w:rsidRDefault="00EB4655" w:rsidP="00982020">
      <w:pPr>
        <w:pStyle w:val="Heading3"/>
      </w:pPr>
      <w:bookmarkStart w:id="55" w:name="_Toc202451830"/>
      <w:r w:rsidRPr="004944AD">
        <w:t>Prevention of suicide among children</w:t>
      </w:r>
      <w:bookmarkEnd w:id="55"/>
    </w:p>
    <w:p w14:paraId="0EAE15A4" w14:textId="6F833FD4" w:rsidR="00EB4655" w:rsidRPr="004944AD" w:rsidRDefault="00EB4655" w:rsidP="004944AD">
      <w:pPr>
        <w:spacing w:line="240" w:lineRule="auto"/>
        <w:rPr>
          <w:rFonts w:ascii="Open Sans" w:hAnsi="Open Sans" w:cs="Open Sans"/>
          <w:iCs/>
          <w:kern w:val="2"/>
          <w14:ligatures w14:val="standardContextual"/>
        </w:rPr>
      </w:pPr>
      <w:r w:rsidRPr="004944AD">
        <w:rPr>
          <w:rFonts w:ascii="Open Sans" w:hAnsi="Open Sans" w:cs="Open Sans"/>
          <w:iCs/>
          <w:kern w:val="2"/>
          <w14:ligatures w14:val="standardContextual"/>
        </w:rPr>
        <w:t xml:space="preserve">Researchers identify 19 risk factors associated with suicide attempts among </w:t>
      </w:r>
      <w:r w:rsidR="00435381">
        <w:rPr>
          <w:rFonts w:ascii="Open Sans" w:hAnsi="Open Sans" w:cs="Open Sans"/>
          <w:iCs/>
          <w:kern w:val="2"/>
          <w14:ligatures w14:val="standardContextual"/>
        </w:rPr>
        <w:t xml:space="preserve">children and </w:t>
      </w:r>
      <w:r w:rsidRPr="004944AD">
        <w:rPr>
          <w:rFonts w:ascii="Open Sans" w:hAnsi="Open Sans" w:cs="Open Sans"/>
          <w:iCs/>
          <w:kern w:val="2"/>
          <w14:ligatures w14:val="standardContextual"/>
        </w:rPr>
        <w:t>young people</w:t>
      </w:r>
      <w:r w:rsidRPr="004944AD">
        <w:rPr>
          <w:rStyle w:val="FootnoteReference"/>
          <w:rFonts w:ascii="Open Sans" w:hAnsi="Open Sans" w:cs="Open Sans"/>
          <w:iCs/>
          <w:kern w:val="2"/>
          <w14:ligatures w14:val="standardContextual"/>
        </w:rPr>
        <w:footnoteReference w:id="78"/>
      </w:r>
      <w:r w:rsidRPr="004944AD">
        <w:rPr>
          <w:rFonts w:ascii="Open Sans" w:hAnsi="Open Sans" w:cs="Open Sans"/>
          <w:iCs/>
          <w:kern w:val="2"/>
          <w14:ligatures w14:val="standardContextual"/>
        </w:rPr>
        <w:t xml:space="preserve">. These factors are present in two-thirds of all first-time suicide attempts among individuals aged 15 to 29, helping to define a high-risk group. This represents an important step toward understanding some of the underlying causes and, consequently, developing new prevention strategies. Many of the risk factors are </w:t>
      </w:r>
      <w:r w:rsidR="002B1086" w:rsidRPr="004944AD">
        <w:rPr>
          <w:rFonts w:ascii="Open Sans" w:hAnsi="Open Sans" w:cs="Open Sans"/>
          <w:iCs/>
          <w:kern w:val="2"/>
          <w14:ligatures w14:val="standardContextual"/>
        </w:rPr>
        <w:t>closely tied</w:t>
      </w:r>
      <w:r w:rsidRPr="004944AD">
        <w:rPr>
          <w:rFonts w:ascii="Open Sans" w:hAnsi="Open Sans" w:cs="Open Sans"/>
          <w:iCs/>
          <w:kern w:val="2"/>
          <w14:ligatures w14:val="standardContextual"/>
        </w:rPr>
        <w:t xml:space="preserve"> to mental health.</w:t>
      </w:r>
    </w:p>
    <w:p w14:paraId="4780E68E" w14:textId="1347B989" w:rsidR="00EB4655" w:rsidRPr="004944AD" w:rsidRDefault="00EB4655" w:rsidP="004944AD">
      <w:pPr>
        <w:spacing w:line="240" w:lineRule="auto"/>
        <w:rPr>
          <w:rFonts w:ascii="Open Sans" w:hAnsi="Open Sans" w:cs="Open Sans"/>
          <w:iCs/>
          <w:kern w:val="2"/>
          <w14:ligatures w14:val="standardContextual"/>
        </w:rPr>
      </w:pPr>
      <w:r w:rsidRPr="004944AD">
        <w:rPr>
          <w:rFonts w:ascii="Open Sans" w:hAnsi="Open Sans" w:cs="Open Sans"/>
          <w:iCs/>
          <w:kern w:val="2"/>
          <w14:ligatures w14:val="standardContextual"/>
        </w:rPr>
        <w:t>The study shows that 4.5</w:t>
      </w:r>
      <w:r w:rsidR="002B1086" w:rsidRPr="004944AD">
        <w:rPr>
          <w:rFonts w:ascii="Open Sans" w:hAnsi="Open Sans" w:cs="Open Sans"/>
          <w:iCs/>
          <w:kern w:val="2"/>
          <w14:ligatures w14:val="standardContextual"/>
        </w:rPr>
        <w:t>%</w:t>
      </w:r>
      <w:r w:rsidRPr="004944AD">
        <w:rPr>
          <w:rFonts w:ascii="Open Sans" w:hAnsi="Open Sans" w:cs="Open Sans"/>
          <w:iCs/>
          <w:kern w:val="2"/>
          <w14:ligatures w14:val="standardContextual"/>
        </w:rPr>
        <w:t xml:space="preserve"> of a birth cohort attempt suicide before the age of 30. Out of the approximately 300,000 children born in Denmark between 1980 and 1985</w:t>
      </w:r>
      <w:r w:rsidR="002B1086" w:rsidRPr="004944AD">
        <w:rPr>
          <w:rFonts w:ascii="Open Sans" w:hAnsi="Open Sans" w:cs="Open Sans"/>
          <w:iCs/>
          <w:kern w:val="2"/>
          <w14:ligatures w14:val="standardContextual"/>
        </w:rPr>
        <w:t>,</w:t>
      </w:r>
      <w:r w:rsidRPr="004944AD">
        <w:rPr>
          <w:rFonts w:ascii="Open Sans" w:hAnsi="Open Sans" w:cs="Open Sans"/>
          <w:iCs/>
          <w:kern w:val="2"/>
          <w14:ligatures w14:val="standardContextual"/>
        </w:rPr>
        <w:t xml:space="preserve"> who were followed from age 15 to 29, 13,358 attempted to take their own lives</w:t>
      </w:r>
      <w:r w:rsidR="002B1086" w:rsidRPr="004944AD">
        <w:rPr>
          <w:rFonts w:ascii="Open Sans" w:hAnsi="Open Sans" w:cs="Open Sans"/>
          <w:iCs/>
          <w:kern w:val="2"/>
          <w14:ligatures w14:val="standardContextual"/>
        </w:rPr>
        <w:t xml:space="preserve">. </w:t>
      </w:r>
    </w:p>
    <w:p w14:paraId="43F07937" w14:textId="30D55C66" w:rsidR="001618CD" w:rsidRPr="004944AD" w:rsidRDefault="00EB4655" w:rsidP="004944AD">
      <w:pPr>
        <w:pStyle w:val="ListParagraph"/>
        <w:numPr>
          <w:ilvl w:val="0"/>
          <w:numId w:val="12"/>
        </w:numPr>
        <w:spacing w:line="240" w:lineRule="auto"/>
        <w:rPr>
          <w:rFonts w:ascii="Open Sans" w:hAnsi="Open Sans" w:cs="Open Sans"/>
          <w:iCs/>
          <w:kern w:val="2"/>
          <w14:ligatures w14:val="standardContextual"/>
        </w:rPr>
      </w:pPr>
      <w:r w:rsidRPr="004944AD">
        <w:rPr>
          <w:rFonts w:ascii="Open Sans" w:hAnsi="Open Sans" w:cs="Open Sans"/>
          <w:iCs/>
          <w:kern w:val="2"/>
          <w14:ligatures w14:val="standardContextual"/>
        </w:rPr>
        <w:t xml:space="preserve">How will the </w:t>
      </w:r>
      <w:r w:rsidR="00E16DAF" w:rsidRPr="004944AD">
        <w:rPr>
          <w:rFonts w:ascii="Open Sans" w:hAnsi="Open Sans" w:cs="Open Sans"/>
          <w:iCs/>
        </w:rPr>
        <w:t>government</w:t>
      </w:r>
      <w:r w:rsidRPr="004944AD">
        <w:rPr>
          <w:rFonts w:ascii="Open Sans" w:hAnsi="Open Sans" w:cs="Open Sans"/>
          <w:iCs/>
          <w:kern w:val="2"/>
          <w14:ligatures w14:val="standardContextual"/>
        </w:rPr>
        <w:t xml:space="preserve"> strengthen the prevention of suicides</w:t>
      </w:r>
      <w:r w:rsidR="002B1086" w:rsidRPr="004944AD">
        <w:rPr>
          <w:rFonts w:ascii="Open Sans" w:hAnsi="Open Sans" w:cs="Open Sans"/>
          <w:iCs/>
          <w:kern w:val="2"/>
          <w14:ligatures w14:val="standardContextual"/>
        </w:rPr>
        <w:t xml:space="preserve"> among children and young people</w:t>
      </w:r>
      <w:r w:rsidRPr="004944AD">
        <w:rPr>
          <w:rFonts w:ascii="Open Sans" w:hAnsi="Open Sans" w:cs="Open Sans"/>
          <w:iCs/>
          <w:kern w:val="2"/>
          <w14:ligatures w14:val="standardContextual"/>
        </w:rPr>
        <w:t>?</w:t>
      </w:r>
    </w:p>
    <w:p w14:paraId="0CC1082A" w14:textId="77777777" w:rsidR="00F154DD" w:rsidRPr="004944AD" w:rsidRDefault="00F154DD" w:rsidP="00982020">
      <w:pPr>
        <w:pStyle w:val="Heading3"/>
      </w:pPr>
    </w:p>
    <w:p w14:paraId="1E163A3A" w14:textId="1B3649FC" w:rsidR="00F154DD" w:rsidRPr="004944AD" w:rsidRDefault="00F154DD" w:rsidP="00982020">
      <w:pPr>
        <w:pStyle w:val="Heading3"/>
      </w:pPr>
      <w:bookmarkStart w:id="56" w:name="_Toc202451831"/>
      <w:r w:rsidRPr="004944AD">
        <w:t>Standard of living</w:t>
      </w:r>
      <w:bookmarkEnd w:id="56"/>
      <w:r w:rsidRPr="004944AD">
        <w:t xml:space="preserve">  </w:t>
      </w:r>
    </w:p>
    <w:p w14:paraId="55C493EB" w14:textId="28F5DA9B" w:rsidR="00F154DD" w:rsidRPr="004944AD" w:rsidRDefault="00F154DD" w:rsidP="004944AD">
      <w:pPr>
        <w:pStyle w:val="NormalWeb"/>
        <w:spacing w:before="0" w:beforeAutospacing="0"/>
        <w:rPr>
          <w:rFonts w:ascii="Open Sans" w:hAnsi="Open Sans" w:cs="Open Sans"/>
          <w:sz w:val="22"/>
          <w:szCs w:val="22"/>
        </w:rPr>
      </w:pPr>
      <w:bookmarkStart w:id="57" w:name="_Hlk201674199"/>
      <w:r w:rsidRPr="004944AD">
        <w:rPr>
          <w:rFonts w:ascii="Open Sans" w:hAnsi="Open Sans" w:cs="Open Sans"/>
          <w:sz w:val="22"/>
          <w:szCs w:val="22"/>
        </w:rPr>
        <w:t xml:space="preserve">Despite Denmark’s strong welfare </w:t>
      </w:r>
      <w:r w:rsidR="002B1086" w:rsidRPr="004944AD">
        <w:rPr>
          <w:rFonts w:ascii="Open Sans" w:hAnsi="Open Sans" w:cs="Open Sans"/>
          <w:sz w:val="22"/>
          <w:szCs w:val="22"/>
        </w:rPr>
        <w:t xml:space="preserve">model, </w:t>
      </w:r>
      <w:r w:rsidRPr="004944AD">
        <w:rPr>
          <w:rFonts w:ascii="Open Sans" w:hAnsi="Open Sans" w:cs="Open Sans"/>
          <w:sz w:val="22"/>
          <w:szCs w:val="22"/>
        </w:rPr>
        <w:t xml:space="preserve">approximately </w:t>
      </w:r>
      <w:r w:rsidRPr="004944AD">
        <w:rPr>
          <w:rStyle w:val="Strong"/>
          <w:rFonts w:ascii="Open Sans" w:hAnsi="Open Sans" w:cs="Open Sans"/>
          <w:b w:val="0"/>
          <w:bCs w:val="0"/>
          <w:sz w:val="22"/>
          <w:szCs w:val="22"/>
        </w:rPr>
        <w:t>49,500 children are currently growing up in poverty</w:t>
      </w:r>
      <w:r w:rsidRPr="004944AD">
        <w:rPr>
          <w:rStyle w:val="FootnoteReference"/>
          <w:rFonts w:ascii="Open Sans" w:hAnsi="Open Sans" w:cs="Open Sans"/>
          <w:sz w:val="22"/>
          <w:szCs w:val="22"/>
        </w:rPr>
        <w:footnoteReference w:id="79"/>
      </w:r>
      <w:r w:rsidRPr="004944AD">
        <w:rPr>
          <w:rFonts w:ascii="Open Sans" w:hAnsi="Open Sans" w:cs="Open Sans"/>
          <w:sz w:val="22"/>
          <w:szCs w:val="22"/>
        </w:rPr>
        <w:t xml:space="preserve">. </w:t>
      </w:r>
      <w:r w:rsidR="002B1086" w:rsidRPr="004944AD">
        <w:rPr>
          <w:rFonts w:ascii="Open Sans" w:hAnsi="Open Sans" w:cs="Open Sans"/>
          <w:sz w:val="22"/>
          <w:szCs w:val="22"/>
        </w:rPr>
        <w:t>Many lack access to essential needs such as nutritious food, stable housing, leisure activities, and medicine—raising serious concerns about their well-being and rights.</w:t>
      </w:r>
    </w:p>
    <w:p w14:paraId="716B77D5" w14:textId="3C2777B5" w:rsidR="00F154DD" w:rsidRPr="004944AD" w:rsidRDefault="00F154DD" w:rsidP="004944AD">
      <w:pPr>
        <w:pStyle w:val="NormalWeb"/>
        <w:spacing w:before="0" w:beforeAutospacing="0"/>
        <w:rPr>
          <w:rFonts w:ascii="Open Sans" w:hAnsi="Open Sans" w:cs="Open Sans"/>
          <w:sz w:val="22"/>
          <w:szCs w:val="22"/>
        </w:rPr>
      </w:pPr>
      <w:r w:rsidRPr="004944AD">
        <w:rPr>
          <w:rFonts w:ascii="Open Sans" w:hAnsi="Open Sans" w:cs="Open Sans"/>
          <w:sz w:val="22"/>
          <w:szCs w:val="22"/>
        </w:rPr>
        <w:t xml:space="preserve">In 2023, a majority in the Danish Parliament adopted a </w:t>
      </w:r>
      <w:r w:rsidRPr="004944AD">
        <w:rPr>
          <w:rStyle w:val="Strong"/>
          <w:rFonts w:ascii="Open Sans" w:hAnsi="Open Sans" w:cs="Open Sans"/>
          <w:b w:val="0"/>
          <w:bCs w:val="0"/>
          <w:sz w:val="22"/>
          <w:szCs w:val="22"/>
        </w:rPr>
        <w:t>reform of the social assistance system</w:t>
      </w:r>
      <w:r w:rsidRPr="004944AD">
        <w:rPr>
          <w:rFonts w:ascii="Open Sans" w:hAnsi="Open Sans" w:cs="Open Sans"/>
          <w:sz w:val="22"/>
          <w:szCs w:val="22"/>
        </w:rPr>
        <w:t xml:space="preserve">, </w:t>
      </w:r>
      <w:r w:rsidR="002B1086" w:rsidRPr="004944AD">
        <w:rPr>
          <w:rFonts w:ascii="Open Sans" w:hAnsi="Open Sans" w:cs="Open Sans"/>
          <w:sz w:val="22"/>
          <w:szCs w:val="22"/>
        </w:rPr>
        <w:t xml:space="preserve">set to take effect </w:t>
      </w:r>
      <w:r w:rsidRPr="004944AD">
        <w:rPr>
          <w:rFonts w:ascii="Open Sans" w:hAnsi="Open Sans" w:cs="Open Sans"/>
          <w:sz w:val="22"/>
          <w:szCs w:val="22"/>
        </w:rPr>
        <w:t>July 1</w:t>
      </w:r>
      <w:r w:rsidRPr="004944AD">
        <w:rPr>
          <w:rFonts w:ascii="Open Sans" w:hAnsi="Open Sans" w:cs="Open Sans"/>
          <w:sz w:val="22"/>
          <w:szCs w:val="22"/>
          <w:vertAlign w:val="superscript"/>
        </w:rPr>
        <w:t>st</w:t>
      </w:r>
      <w:r w:rsidRPr="004944AD">
        <w:rPr>
          <w:rFonts w:ascii="Open Sans" w:hAnsi="Open Sans" w:cs="Open Sans"/>
          <w:sz w:val="22"/>
          <w:szCs w:val="22"/>
        </w:rPr>
        <w:t xml:space="preserve"> 2025.</w:t>
      </w:r>
      <w:r w:rsidR="00F4637D" w:rsidRPr="004944AD">
        <w:rPr>
          <w:rFonts w:ascii="Open Sans" w:hAnsi="Open Sans" w:cs="Open Sans"/>
          <w:sz w:val="22"/>
          <w:szCs w:val="22"/>
        </w:rPr>
        <w:t xml:space="preserve"> T</w:t>
      </w:r>
      <w:r w:rsidRPr="004944AD">
        <w:rPr>
          <w:rFonts w:ascii="Open Sans" w:hAnsi="Open Sans" w:cs="Open Sans"/>
          <w:sz w:val="22"/>
          <w:szCs w:val="22"/>
        </w:rPr>
        <w:t>he reform introduces improvements</w:t>
      </w:r>
      <w:r w:rsidR="002B1086" w:rsidRPr="004944AD">
        <w:rPr>
          <w:rFonts w:ascii="Open Sans" w:hAnsi="Open Sans" w:cs="Open Sans"/>
          <w:sz w:val="22"/>
          <w:szCs w:val="22"/>
        </w:rPr>
        <w:t xml:space="preserve">, </w:t>
      </w:r>
      <w:r w:rsidRPr="004944AD">
        <w:rPr>
          <w:rFonts w:ascii="Open Sans" w:hAnsi="Open Sans" w:cs="Open Sans"/>
          <w:sz w:val="22"/>
          <w:szCs w:val="22"/>
        </w:rPr>
        <w:t>such as a leisure allowance for all children in families receiving social assistance and access to free prescription medication</w:t>
      </w:r>
      <w:r w:rsidR="00F4637D" w:rsidRPr="004944AD">
        <w:rPr>
          <w:rFonts w:ascii="Open Sans" w:hAnsi="Open Sans" w:cs="Open Sans"/>
          <w:sz w:val="22"/>
          <w:szCs w:val="22"/>
        </w:rPr>
        <w:t xml:space="preserve">. However, </w:t>
      </w:r>
      <w:r w:rsidRPr="004944AD">
        <w:rPr>
          <w:rFonts w:ascii="Open Sans" w:hAnsi="Open Sans" w:cs="Open Sans"/>
          <w:sz w:val="22"/>
          <w:szCs w:val="22"/>
        </w:rPr>
        <w:t>the measures fall short of ensuring that all children enjoy their right to an adequate standard of living.</w:t>
      </w:r>
    </w:p>
    <w:p w14:paraId="22B8C305" w14:textId="77777777" w:rsidR="00F4637D" w:rsidRPr="004944AD" w:rsidRDefault="00F154DD" w:rsidP="004944AD">
      <w:pPr>
        <w:pStyle w:val="NormalWeb"/>
        <w:spacing w:before="0" w:beforeAutospacing="0"/>
        <w:rPr>
          <w:rFonts w:ascii="Open Sans" w:hAnsi="Open Sans" w:cs="Open Sans"/>
          <w:sz w:val="22"/>
          <w:szCs w:val="22"/>
        </w:rPr>
      </w:pPr>
      <w:r w:rsidRPr="004944AD">
        <w:rPr>
          <w:rFonts w:ascii="Open Sans" w:hAnsi="Open Sans" w:cs="Open Sans"/>
          <w:sz w:val="22"/>
          <w:szCs w:val="22"/>
        </w:rPr>
        <w:t xml:space="preserve">According to the Ministry of Employment, the reform </w:t>
      </w:r>
      <w:r w:rsidR="00F4637D" w:rsidRPr="004944AD">
        <w:rPr>
          <w:rFonts w:ascii="Open Sans" w:hAnsi="Open Sans" w:cs="Open Sans"/>
          <w:sz w:val="22"/>
          <w:szCs w:val="22"/>
        </w:rPr>
        <w:t xml:space="preserve">will </w:t>
      </w:r>
      <w:r w:rsidRPr="004944AD">
        <w:rPr>
          <w:rFonts w:ascii="Open Sans" w:hAnsi="Open Sans" w:cs="Open Sans"/>
          <w:sz w:val="22"/>
          <w:szCs w:val="22"/>
        </w:rPr>
        <w:t>lift an estimated 2,000 children out of poverty in the short term and 4,000 in the long term</w:t>
      </w:r>
      <w:r w:rsidR="00F4637D" w:rsidRPr="004944AD">
        <w:rPr>
          <w:rFonts w:ascii="Open Sans" w:hAnsi="Open Sans" w:cs="Open Sans"/>
          <w:sz w:val="22"/>
          <w:szCs w:val="22"/>
        </w:rPr>
        <w:t xml:space="preserve">, leaving the large majority </w:t>
      </w:r>
      <w:r w:rsidRPr="004944AD">
        <w:rPr>
          <w:rStyle w:val="Strong"/>
          <w:rFonts w:ascii="Open Sans" w:hAnsi="Open Sans" w:cs="Open Sans"/>
          <w:b w:val="0"/>
          <w:bCs w:val="0"/>
          <w:sz w:val="22"/>
          <w:szCs w:val="22"/>
        </w:rPr>
        <w:t>of children in poverty</w:t>
      </w:r>
      <w:r w:rsidRPr="004944AD">
        <w:rPr>
          <w:rFonts w:ascii="Open Sans" w:hAnsi="Open Sans" w:cs="Open Sans"/>
          <w:sz w:val="22"/>
          <w:szCs w:val="22"/>
        </w:rPr>
        <w:t xml:space="preserve"> unaffected. </w:t>
      </w:r>
      <w:r w:rsidR="00F4637D" w:rsidRPr="004944AD">
        <w:rPr>
          <w:rFonts w:ascii="Open Sans" w:hAnsi="Open Sans" w:cs="Open Sans"/>
          <w:sz w:val="22"/>
          <w:szCs w:val="22"/>
        </w:rPr>
        <w:t xml:space="preserve">Some families, particularly those receiving the minimum rate (many of whom have non-Western backgrounds), may continue to receive very low benefits or even see reductions. This raises concerns about indirect discrimination and unequal access to rights. </w:t>
      </w:r>
    </w:p>
    <w:p w14:paraId="51DFBBE5" w14:textId="59D110A9" w:rsidR="00F154DD" w:rsidRPr="004944AD" w:rsidRDefault="00F154DD" w:rsidP="004944AD">
      <w:pPr>
        <w:pStyle w:val="NormalWeb"/>
        <w:spacing w:before="0" w:beforeAutospacing="0"/>
        <w:rPr>
          <w:rFonts w:ascii="Open Sans" w:hAnsi="Open Sans" w:cs="Open Sans"/>
          <w:sz w:val="22"/>
          <w:szCs w:val="22"/>
        </w:rPr>
      </w:pPr>
      <w:r w:rsidRPr="004944AD">
        <w:rPr>
          <w:rStyle w:val="Strong"/>
          <w:rFonts w:ascii="Open Sans" w:hAnsi="Open Sans" w:cs="Open Sans"/>
          <w:b w:val="0"/>
          <w:bCs w:val="0"/>
          <w:sz w:val="22"/>
          <w:szCs w:val="22"/>
        </w:rPr>
        <w:t>Denmark has not introduced an official poverty line</w:t>
      </w:r>
      <w:r w:rsidRPr="004944AD">
        <w:rPr>
          <w:rFonts w:ascii="Open Sans" w:hAnsi="Open Sans" w:cs="Open Sans"/>
          <w:sz w:val="22"/>
          <w:szCs w:val="22"/>
        </w:rPr>
        <w:t xml:space="preserve"> </w:t>
      </w:r>
      <w:r w:rsidR="00F4637D" w:rsidRPr="004944AD">
        <w:rPr>
          <w:rFonts w:ascii="Open Sans" w:hAnsi="Open Sans" w:cs="Open Sans"/>
          <w:sz w:val="22"/>
          <w:szCs w:val="22"/>
        </w:rPr>
        <w:t>or adopted</w:t>
      </w:r>
      <w:r w:rsidRPr="004944AD">
        <w:rPr>
          <w:rFonts w:ascii="Open Sans" w:hAnsi="Open Sans" w:cs="Open Sans"/>
          <w:sz w:val="22"/>
          <w:szCs w:val="22"/>
        </w:rPr>
        <w:t xml:space="preserve"> concrete benchmarks or strategies to eradicate child poverty nationwide</w:t>
      </w:r>
      <w:r w:rsidR="00F4637D" w:rsidRPr="004944AD">
        <w:rPr>
          <w:rFonts w:ascii="Open Sans" w:hAnsi="Open Sans" w:cs="Open Sans"/>
          <w:sz w:val="22"/>
          <w:szCs w:val="22"/>
        </w:rPr>
        <w:t xml:space="preserve">, making </w:t>
      </w:r>
      <w:r w:rsidRPr="004944AD">
        <w:rPr>
          <w:rFonts w:ascii="Open Sans" w:hAnsi="Open Sans" w:cs="Open Sans"/>
          <w:sz w:val="22"/>
          <w:szCs w:val="22"/>
        </w:rPr>
        <w:t>it difficult to monitor progress or hold duty-bearers accountable.</w:t>
      </w:r>
    </w:p>
    <w:p w14:paraId="732CF466" w14:textId="2BA2B612" w:rsidR="0010115F" w:rsidRPr="004944AD" w:rsidRDefault="00F154DD" w:rsidP="004944AD">
      <w:pPr>
        <w:pStyle w:val="NormalWeb"/>
        <w:numPr>
          <w:ilvl w:val="0"/>
          <w:numId w:val="27"/>
        </w:numPr>
        <w:spacing w:before="0" w:beforeAutospacing="0" w:after="0" w:afterAutospacing="0"/>
        <w:rPr>
          <w:rFonts w:ascii="Open Sans" w:hAnsi="Open Sans" w:cs="Open Sans"/>
          <w:sz w:val="22"/>
          <w:szCs w:val="22"/>
        </w:rPr>
      </w:pPr>
      <w:r w:rsidRPr="004944AD">
        <w:rPr>
          <w:rFonts w:ascii="Open Sans" w:hAnsi="Open Sans" w:cs="Open Sans"/>
          <w:sz w:val="22"/>
          <w:szCs w:val="22"/>
        </w:rPr>
        <w:t xml:space="preserve">What steps will </w:t>
      </w:r>
      <w:r w:rsidR="0010115F" w:rsidRPr="004944AD">
        <w:rPr>
          <w:rFonts w:ascii="Open Sans" w:hAnsi="Open Sans" w:cs="Open Sans"/>
          <w:sz w:val="22"/>
          <w:szCs w:val="22"/>
        </w:rPr>
        <w:t xml:space="preserve">the government </w:t>
      </w:r>
      <w:r w:rsidRPr="004944AD">
        <w:rPr>
          <w:rFonts w:ascii="Open Sans" w:hAnsi="Open Sans" w:cs="Open Sans"/>
          <w:sz w:val="22"/>
          <w:szCs w:val="22"/>
        </w:rPr>
        <w:t xml:space="preserve">take to ensure </w:t>
      </w:r>
      <w:r w:rsidRPr="004944AD">
        <w:rPr>
          <w:rStyle w:val="Emphasis"/>
          <w:rFonts w:ascii="Open Sans" w:hAnsi="Open Sans" w:cs="Open Sans"/>
          <w:sz w:val="22"/>
          <w:szCs w:val="22"/>
        </w:rPr>
        <w:t>all</w:t>
      </w:r>
      <w:r w:rsidRPr="004944AD">
        <w:rPr>
          <w:rFonts w:ascii="Open Sans" w:hAnsi="Open Sans" w:cs="Open Sans"/>
          <w:sz w:val="22"/>
          <w:szCs w:val="22"/>
        </w:rPr>
        <w:t xml:space="preserve"> children growing up in </w:t>
      </w:r>
      <w:r w:rsidR="0010115F" w:rsidRPr="004944AD">
        <w:rPr>
          <w:rFonts w:ascii="Open Sans" w:hAnsi="Open Sans" w:cs="Open Sans"/>
          <w:sz w:val="22"/>
          <w:szCs w:val="22"/>
        </w:rPr>
        <w:t xml:space="preserve">Denmark </w:t>
      </w:r>
      <w:r w:rsidRPr="004944AD">
        <w:rPr>
          <w:rFonts w:ascii="Open Sans" w:hAnsi="Open Sans" w:cs="Open Sans"/>
          <w:sz w:val="22"/>
          <w:szCs w:val="22"/>
        </w:rPr>
        <w:t>enjoy their right to a</w:t>
      </w:r>
      <w:r w:rsidR="004E66BE" w:rsidRPr="004944AD">
        <w:rPr>
          <w:rFonts w:ascii="Open Sans" w:hAnsi="Open Sans" w:cs="Open Sans"/>
          <w:sz w:val="22"/>
          <w:szCs w:val="22"/>
        </w:rPr>
        <w:t xml:space="preserve"> </w:t>
      </w:r>
      <w:r w:rsidRPr="004944AD">
        <w:rPr>
          <w:rFonts w:ascii="Open Sans" w:hAnsi="Open Sans" w:cs="Open Sans"/>
          <w:sz w:val="22"/>
          <w:szCs w:val="22"/>
        </w:rPr>
        <w:t>standard of living adequate for their development, regardless of their parents’ employment status or background?</w:t>
      </w:r>
    </w:p>
    <w:p w14:paraId="4C2EE301" w14:textId="77777777" w:rsidR="0010115F" w:rsidRPr="004944AD" w:rsidRDefault="0010115F" w:rsidP="004944AD">
      <w:pPr>
        <w:pStyle w:val="NormalWeb"/>
        <w:spacing w:before="0" w:beforeAutospacing="0" w:after="0" w:afterAutospacing="0"/>
        <w:ind w:left="360"/>
        <w:rPr>
          <w:rFonts w:ascii="Open Sans" w:hAnsi="Open Sans" w:cs="Open Sans"/>
          <w:sz w:val="22"/>
          <w:szCs w:val="22"/>
        </w:rPr>
      </w:pPr>
    </w:p>
    <w:p w14:paraId="311AB520" w14:textId="5DB1C58F" w:rsidR="0010115F" w:rsidRPr="004944AD" w:rsidRDefault="00F154DD" w:rsidP="004944AD">
      <w:pPr>
        <w:pStyle w:val="NormalWeb"/>
        <w:numPr>
          <w:ilvl w:val="0"/>
          <w:numId w:val="27"/>
        </w:numPr>
        <w:spacing w:before="0" w:beforeAutospacing="0" w:after="0" w:afterAutospacing="0"/>
        <w:rPr>
          <w:rFonts w:ascii="Open Sans" w:hAnsi="Open Sans" w:cs="Open Sans"/>
          <w:sz w:val="22"/>
          <w:szCs w:val="22"/>
        </w:rPr>
      </w:pPr>
      <w:r w:rsidRPr="004944AD">
        <w:rPr>
          <w:rFonts w:ascii="Open Sans" w:hAnsi="Open Sans" w:cs="Open Sans"/>
          <w:sz w:val="22"/>
          <w:szCs w:val="22"/>
        </w:rPr>
        <w:t xml:space="preserve">Will Denmark </w:t>
      </w:r>
      <w:r w:rsidR="004E66BE" w:rsidRPr="004944AD">
        <w:rPr>
          <w:rFonts w:ascii="Open Sans" w:hAnsi="Open Sans" w:cs="Open Sans"/>
          <w:sz w:val="22"/>
          <w:szCs w:val="22"/>
        </w:rPr>
        <w:t xml:space="preserve">establish </w:t>
      </w:r>
      <w:r w:rsidRPr="004944AD">
        <w:rPr>
          <w:rFonts w:ascii="Open Sans" w:hAnsi="Open Sans" w:cs="Open Sans"/>
          <w:sz w:val="22"/>
          <w:szCs w:val="22"/>
        </w:rPr>
        <w:t>an official poverty line and adopt a national strategy to combat child poverty, in line with its obligations under the Convention?</w:t>
      </w:r>
    </w:p>
    <w:p w14:paraId="05D40043" w14:textId="77777777" w:rsidR="0010115F" w:rsidRPr="004944AD" w:rsidRDefault="0010115F" w:rsidP="004944AD">
      <w:pPr>
        <w:pStyle w:val="NormalWeb"/>
        <w:spacing w:before="0" w:beforeAutospacing="0" w:after="0" w:afterAutospacing="0"/>
        <w:ind w:left="360"/>
        <w:rPr>
          <w:rFonts w:ascii="Open Sans" w:hAnsi="Open Sans" w:cs="Open Sans"/>
          <w:sz w:val="22"/>
          <w:szCs w:val="22"/>
        </w:rPr>
      </w:pPr>
    </w:p>
    <w:p w14:paraId="3C039D53" w14:textId="3C3A36BA" w:rsidR="004846F9" w:rsidRPr="004944AD" w:rsidRDefault="007B3F47" w:rsidP="004944AD">
      <w:pPr>
        <w:pStyle w:val="NormalWeb"/>
        <w:numPr>
          <w:ilvl w:val="0"/>
          <w:numId w:val="12"/>
        </w:numPr>
        <w:spacing w:before="0" w:beforeAutospacing="0"/>
        <w:rPr>
          <w:rFonts w:ascii="Open Sans" w:hAnsi="Open Sans" w:cs="Open Sans"/>
          <w:sz w:val="22"/>
          <w:szCs w:val="22"/>
        </w:rPr>
      </w:pPr>
      <w:r w:rsidRPr="004944AD">
        <w:rPr>
          <w:rFonts w:ascii="Open Sans" w:hAnsi="Open Sans" w:cs="Open Sans"/>
          <w:sz w:val="22"/>
          <w:szCs w:val="22"/>
        </w:rPr>
        <w:t>With reference to Article 27 of the Convention, please provide information on the measures taken to ensure that all children</w:t>
      </w:r>
      <w:r w:rsidR="004E66BE" w:rsidRPr="004944AD">
        <w:rPr>
          <w:rFonts w:ascii="Open Sans" w:hAnsi="Open Sans" w:cs="Open Sans"/>
          <w:sz w:val="22"/>
          <w:szCs w:val="22"/>
        </w:rPr>
        <w:t xml:space="preserve"> —</w:t>
      </w:r>
      <w:r w:rsidRPr="004944AD">
        <w:rPr>
          <w:rFonts w:ascii="Open Sans" w:hAnsi="Open Sans" w:cs="Open Sans"/>
          <w:sz w:val="22"/>
          <w:szCs w:val="22"/>
        </w:rPr>
        <w:t xml:space="preserve"> in particular those from non-Western backgrounds who are overrepresented among children living in povert</w:t>
      </w:r>
      <w:r w:rsidR="00A0211F" w:rsidRPr="004944AD">
        <w:rPr>
          <w:rFonts w:ascii="Open Sans" w:hAnsi="Open Sans" w:cs="Open Sans"/>
          <w:sz w:val="22"/>
          <w:szCs w:val="22"/>
        </w:rPr>
        <w:t>y</w:t>
      </w:r>
      <w:r w:rsidR="004E66BE" w:rsidRPr="004944AD">
        <w:rPr>
          <w:rFonts w:ascii="Open Sans" w:hAnsi="Open Sans" w:cs="Open Sans"/>
          <w:sz w:val="22"/>
          <w:szCs w:val="22"/>
        </w:rPr>
        <w:t xml:space="preserve"> —</w:t>
      </w:r>
      <w:r w:rsidRPr="004944AD">
        <w:rPr>
          <w:rFonts w:ascii="Open Sans" w:hAnsi="Open Sans" w:cs="Open Sans"/>
          <w:sz w:val="22"/>
          <w:szCs w:val="22"/>
        </w:rPr>
        <w:t xml:space="preserve">, enjoy an adequate standard of living and are not left behind in national strategies to combat child poverty? </w:t>
      </w:r>
    </w:p>
    <w:p w14:paraId="3428749F" w14:textId="41B64029" w:rsidR="0010115F" w:rsidRPr="004944AD" w:rsidRDefault="0010115F" w:rsidP="004944AD">
      <w:pPr>
        <w:spacing w:line="240" w:lineRule="auto"/>
        <w:rPr>
          <w:rFonts w:ascii="Open Sans" w:eastAsia="Times New Roman" w:hAnsi="Open Sans" w:cs="Open Sans"/>
          <w:lang w:eastAsia="da-DK"/>
        </w:rPr>
      </w:pPr>
    </w:p>
    <w:p w14:paraId="48A82585" w14:textId="77777777" w:rsidR="00F154DD" w:rsidRPr="004944AD" w:rsidRDefault="00F154DD" w:rsidP="00435381">
      <w:pPr>
        <w:pStyle w:val="Heading1"/>
      </w:pPr>
      <w:bookmarkStart w:id="58" w:name="_Toc202451832"/>
      <w:bookmarkEnd w:id="57"/>
      <w:r w:rsidRPr="004944AD">
        <w:lastRenderedPageBreak/>
        <w:t>Children’s right and the environment (arts. 2, 3, 6, 12, 13, 15, 17, 19, 24 and 26–31)</w:t>
      </w:r>
      <w:bookmarkEnd w:id="58"/>
    </w:p>
    <w:p w14:paraId="75B42B4A" w14:textId="77777777" w:rsidR="00F154DD" w:rsidRPr="004944AD" w:rsidRDefault="00F154DD" w:rsidP="004944AD">
      <w:pPr>
        <w:spacing w:line="240" w:lineRule="auto"/>
        <w:rPr>
          <w:rFonts w:ascii="Open Sans" w:hAnsi="Open Sans" w:cs="Open Sans"/>
          <w:highlight w:val="yellow"/>
        </w:rPr>
      </w:pPr>
    </w:p>
    <w:p w14:paraId="1BEDBD22" w14:textId="5600AAC9" w:rsidR="00F154DD" w:rsidRPr="004944AD" w:rsidRDefault="00F154DD" w:rsidP="00982020">
      <w:pPr>
        <w:pStyle w:val="Heading3"/>
      </w:pPr>
      <w:bookmarkStart w:id="59" w:name="_Toc202451833"/>
      <w:r w:rsidRPr="004944AD">
        <w:t>Children</w:t>
      </w:r>
      <w:r w:rsidR="00A1515C" w:rsidRPr="004944AD">
        <w:t>’</w:t>
      </w:r>
      <w:r w:rsidR="00B96E95" w:rsidRPr="004944AD">
        <w:t>s</w:t>
      </w:r>
      <w:r w:rsidRPr="004944AD">
        <w:t xml:space="preserve"> right to a clean environment</w:t>
      </w:r>
      <w:bookmarkEnd w:id="59"/>
    </w:p>
    <w:p w14:paraId="5E31E727" w14:textId="77777777" w:rsidR="008D64E1" w:rsidRPr="00435381" w:rsidRDefault="008D64E1" w:rsidP="00435381">
      <w:pPr>
        <w:rPr>
          <w:rFonts w:ascii="Open Sans" w:hAnsi="Open Sans" w:cs="Open Sans"/>
          <w:lang w:val="en-US"/>
        </w:rPr>
      </w:pPr>
      <w:r w:rsidRPr="00435381">
        <w:rPr>
          <w:rFonts w:ascii="Open Sans" w:hAnsi="Open Sans" w:cs="Open Sans"/>
          <w:lang w:val="en-US"/>
        </w:rPr>
        <w:t>Although Denmark presents itself internationally as a green frontrunner, it still faces major challenges in safeguarding children’s right to a clean and healthy environment.</w:t>
      </w:r>
    </w:p>
    <w:p w14:paraId="27B7146D" w14:textId="3411ED99" w:rsidR="00A1515C" w:rsidRPr="00435381" w:rsidRDefault="00A1515C" w:rsidP="00435381">
      <w:pPr>
        <w:rPr>
          <w:rFonts w:ascii="Open Sans" w:hAnsi="Open Sans" w:cs="Open Sans"/>
          <w:b/>
          <w:bCs/>
        </w:rPr>
      </w:pPr>
      <w:r w:rsidRPr="00435381">
        <w:rPr>
          <w:rFonts w:ascii="Open Sans" w:hAnsi="Open Sans" w:cs="Open Sans"/>
          <w:bCs/>
        </w:rPr>
        <w:t>A</w:t>
      </w:r>
      <w:r w:rsidR="008D64E1" w:rsidRPr="00435381">
        <w:rPr>
          <w:rFonts w:ascii="Open Sans" w:hAnsi="Open Sans" w:cs="Open Sans"/>
          <w:bCs/>
        </w:rPr>
        <w:t>ir pollution in urban areas</w:t>
      </w:r>
      <w:r w:rsidRPr="00435381">
        <w:rPr>
          <w:rFonts w:ascii="Open Sans" w:hAnsi="Open Sans" w:cs="Open Sans"/>
          <w:bCs/>
        </w:rPr>
        <w:t xml:space="preserve"> </w:t>
      </w:r>
      <w:r w:rsidR="00A0211F" w:rsidRPr="00435381">
        <w:rPr>
          <w:rFonts w:ascii="Open Sans" w:hAnsi="Open Sans" w:cs="Open Sans"/>
          <w:bCs/>
        </w:rPr>
        <w:t>disproportionately</w:t>
      </w:r>
      <w:r w:rsidRPr="00435381">
        <w:rPr>
          <w:rFonts w:ascii="Open Sans" w:hAnsi="Open Sans" w:cs="Open Sans"/>
          <w:bCs/>
        </w:rPr>
        <w:t xml:space="preserve"> affects </w:t>
      </w:r>
      <w:r w:rsidR="008D64E1" w:rsidRPr="00435381">
        <w:rPr>
          <w:rFonts w:ascii="Open Sans" w:hAnsi="Open Sans" w:cs="Open Sans"/>
          <w:bCs/>
        </w:rPr>
        <w:t>children</w:t>
      </w:r>
      <w:r w:rsidR="008D64E1" w:rsidRPr="00435381">
        <w:rPr>
          <w:rStyle w:val="FootnoteReference"/>
          <w:rFonts w:ascii="Open Sans" w:hAnsi="Open Sans" w:cs="Open Sans"/>
          <w:bCs/>
        </w:rPr>
        <w:footnoteReference w:id="80"/>
      </w:r>
      <w:r w:rsidR="008D64E1" w:rsidRPr="00435381">
        <w:rPr>
          <w:rFonts w:ascii="Open Sans" w:hAnsi="Open Sans" w:cs="Open Sans"/>
          <w:bCs/>
        </w:rPr>
        <w:t xml:space="preserve"> and </w:t>
      </w:r>
      <w:r w:rsidRPr="00435381">
        <w:rPr>
          <w:rFonts w:ascii="Open Sans" w:hAnsi="Open Sans" w:cs="Open Sans"/>
          <w:bCs/>
        </w:rPr>
        <w:t xml:space="preserve">Danish waters continue to suffer from </w:t>
      </w:r>
      <w:r w:rsidR="008D64E1" w:rsidRPr="00435381">
        <w:rPr>
          <w:rFonts w:ascii="Open Sans" w:hAnsi="Open Sans" w:cs="Open Sans"/>
          <w:bCs/>
        </w:rPr>
        <w:t>widespread hypoxia and inadequate regulation of hazardous chemicals</w:t>
      </w:r>
      <w:r w:rsidR="00397420" w:rsidRPr="00397420">
        <w:rPr>
          <w:rStyle w:val="FootnoteReference"/>
          <w:rFonts w:ascii="Open Sans" w:hAnsi="Open Sans" w:cs="Open Sans"/>
        </w:rPr>
        <w:footnoteReference w:id="81"/>
      </w:r>
      <w:r w:rsidR="00397420">
        <w:rPr>
          <w:rFonts w:ascii="Open Sans" w:hAnsi="Open Sans" w:cs="Open Sans"/>
          <w:bCs/>
        </w:rPr>
        <w:t>.</w:t>
      </w:r>
    </w:p>
    <w:p w14:paraId="0C265908" w14:textId="44D4420F" w:rsidR="00A1515C" w:rsidRPr="00435381" w:rsidRDefault="00A1515C" w:rsidP="00435381">
      <w:pPr>
        <w:rPr>
          <w:rFonts w:ascii="Open Sans" w:hAnsi="Open Sans" w:cs="Open Sans"/>
          <w:lang w:val="en-US"/>
        </w:rPr>
      </w:pPr>
      <w:r w:rsidRPr="00435381">
        <w:rPr>
          <w:rFonts w:ascii="Open Sans" w:hAnsi="Open Sans" w:cs="Open Sans"/>
        </w:rPr>
        <w:t>Many children express deep concern about climate change and feel powerless, as they do not see adults taking sufficient responsibility</w:t>
      </w:r>
      <w:r w:rsidR="00397420" w:rsidRPr="00435381">
        <w:rPr>
          <w:rStyle w:val="FootnoteReference"/>
          <w:rFonts w:ascii="Open Sans" w:hAnsi="Open Sans" w:cs="Open Sans"/>
        </w:rPr>
        <w:footnoteReference w:id="82"/>
      </w:r>
      <w:r w:rsidRPr="00435381">
        <w:rPr>
          <w:rFonts w:ascii="Open Sans" w:hAnsi="Open Sans" w:cs="Open Sans"/>
        </w:rPr>
        <w:t>. Despite this, they remain excluded from climate policy decision-making in Denmark.</w:t>
      </w:r>
      <w:r w:rsidR="00435381">
        <w:rPr>
          <w:rFonts w:ascii="Open Sans" w:hAnsi="Open Sans" w:cs="Open Sans"/>
          <w:lang w:val="en-US"/>
        </w:rPr>
        <w:t xml:space="preserve"> </w:t>
      </w:r>
      <w:r w:rsidRPr="00435381">
        <w:rPr>
          <w:rFonts w:ascii="Open Sans" w:hAnsi="Open Sans" w:cs="Open Sans"/>
          <w:lang w:val="en-US"/>
        </w:rPr>
        <w:t xml:space="preserve">If the state fails to avert foreseeable environment-related threats and does not actively work to mitigate climate change, it is </w:t>
      </w:r>
      <w:r w:rsidR="00A0211F" w:rsidRPr="00435381">
        <w:rPr>
          <w:rFonts w:ascii="Open Sans" w:hAnsi="Open Sans" w:cs="Open Sans"/>
          <w:lang w:val="en-US"/>
        </w:rPr>
        <w:t xml:space="preserve">the </w:t>
      </w:r>
      <w:r w:rsidRPr="00435381">
        <w:rPr>
          <w:rFonts w:ascii="Open Sans" w:hAnsi="Open Sans" w:cs="Open Sans"/>
          <w:lang w:val="en-US"/>
        </w:rPr>
        <w:t>children who will bear the long-term consequences.</w:t>
      </w:r>
    </w:p>
    <w:p w14:paraId="36322DD2" w14:textId="0516EA90" w:rsidR="00A1515C" w:rsidRDefault="00A1515C" w:rsidP="00435381">
      <w:pPr>
        <w:pStyle w:val="ListParagraph"/>
        <w:numPr>
          <w:ilvl w:val="0"/>
          <w:numId w:val="45"/>
        </w:numPr>
        <w:rPr>
          <w:rFonts w:ascii="Open Sans" w:hAnsi="Open Sans" w:cs="Open Sans"/>
          <w:lang w:val="en-US"/>
        </w:rPr>
      </w:pPr>
      <w:r w:rsidRPr="00435381">
        <w:rPr>
          <w:rFonts w:ascii="Open Sans" w:hAnsi="Open Sans" w:cs="Open Sans"/>
          <w:lang w:val="en-US"/>
        </w:rPr>
        <w:t>How will the government reduce environmental</w:t>
      </w:r>
      <w:r w:rsidR="00887BAF" w:rsidRPr="00435381">
        <w:rPr>
          <w:rFonts w:ascii="Open Sans" w:hAnsi="Open Sans" w:cs="Open Sans"/>
          <w:lang w:val="en-US"/>
        </w:rPr>
        <w:t xml:space="preserve"> pollution</w:t>
      </w:r>
      <w:r w:rsidRPr="00435381">
        <w:rPr>
          <w:rFonts w:ascii="Open Sans" w:hAnsi="Open Sans" w:cs="Open Sans"/>
          <w:lang w:val="en-US"/>
        </w:rPr>
        <w:t>, including air and marine pollution, in order to protect children’s right to a clean and healthy environment?</w:t>
      </w:r>
    </w:p>
    <w:p w14:paraId="4F334CF9" w14:textId="77777777" w:rsidR="00435381" w:rsidRPr="00435381" w:rsidRDefault="00435381" w:rsidP="00435381">
      <w:pPr>
        <w:pStyle w:val="ListParagraph"/>
        <w:rPr>
          <w:rFonts w:ascii="Open Sans" w:hAnsi="Open Sans" w:cs="Open Sans"/>
          <w:lang w:val="en-US"/>
        </w:rPr>
      </w:pPr>
    </w:p>
    <w:p w14:paraId="3E14A7AF" w14:textId="39EE1682" w:rsidR="00A1515C" w:rsidRPr="00435381" w:rsidRDefault="00A1515C" w:rsidP="00435381">
      <w:pPr>
        <w:pStyle w:val="ListParagraph"/>
        <w:numPr>
          <w:ilvl w:val="0"/>
          <w:numId w:val="45"/>
        </w:numPr>
        <w:rPr>
          <w:rFonts w:ascii="Open Sans" w:hAnsi="Open Sans" w:cs="Open Sans"/>
          <w:lang w:val="en-US"/>
        </w:rPr>
      </w:pPr>
      <w:r w:rsidRPr="00435381">
        <w:rPr>
          <w:rFonts w:ascii="Open Sans" w:hAnsi="Open Sans" w:cs="Open Sans"/>
          <w:lang w:val="en-US"/>
        </w:rPr>
        <w:t>What actions will Denmark take to fulfil</w:t>
      </w:r>
      <w:r w:rsidR="00727EC1" w:rsidRPr="00435381">
        <w:rPr>
          <w:rFonts w:ascii="Open Sans" w:hAnsi="Open Sans" w:cs="Open Sans"/>
          <w:lang w:val="en-US"/>
        </w:rPr>
        <w:t>l</w:t>
      </w:r>
      <w:r w:rsidRPr="00435381">
        <w:rPr>
          <w:rFonts w:ascii="Open Sans" w:hAnsi="Open Sans" w:cs="Open Sans"/>
          <w:lang w:val="en-US"/>
        </w:rPr>
        <w:t xml:space="preserve"> its obligations under the Paris Agreement and ensure a sustainable planet </w:t>
      </w:r>
      <w:r w:rsidR="00727EC1" w:rsidRPr="00435381">
        <w:rPr>
          <w:rFonts w:ascii="Open Sans" w:hAnsi="Open Sans" w:cs="Open Sans"/>
          <w:lang w:val="en-US"/>
        </w:rPr>
        <w:t>and sustainable future for the generations to come</w:t>
      </w:r>
      <w:r w:rsidRPr="00435381">
        <w:rPr>
          <w:rFonts w:ascii="Open Sans" w:hAnsi="Open Sans" w:cs="Open Sans"/>
          <w:lang w:val="en-US"/>
        </w:rPr>
        <w:t>?</w:t>
      </w:r>
    </w:p>
    <w:p w14:paraId="2C44BC44" w14:textId="77777777" w:rsidR="00F154DD" w:rsidRPr="004944AD" w:rsidRDefault="00F154DD" w:rsidP="004944AD">
      <w:pPr>
        <w:spacing w:line="240" w:lineRule="auto"/>
        <w:rPr>
          <w:rFonts w:ascii="Open Sans" w:hAnsi="Open Sans" w:cs="Open Sans"/>
          <w:lang w:val="en-US"/>
        </w:rPr>
      </w:pPr>
    </w:p>
    <w:p w14:paraId="61543D1D" w14:textId="6D1B78CE" w:rsidR="00771FD8" w:rsidRPr="004944AD" w:rsidRDefault="00771FD8" w:rsidP="00435381">
      <w:pPr>
        <w:pStyle w:val="Heading1"/>
      </w:pPr>
      <w:bookmarkStart w:id="60" w:name="_Toc202451834"/>
      <w:r w:rsidRPr="004944AD">
        <w:t>Education, leisure and cultural activities (arts. 28-31)</w:t>
      </w:r>
      <w:bookmarkEnd w:id="60"/>
      <w:r w:rsidR="00066EAB" w:rsidRPr="004944AD">
        <w:t xml:space="preserve"> </w:t>
      </w:r>
    </w:p>
    <w:p w14:paraId="04AC1F36" w14:textId="77777777" w:rsidR="00A34EAA" w:rsidRPr="004944AD" w:rsidRDefault="00A34EAA" w:rsidP="00982020">
      <w:pPr>
        <w:pStyle w:val="Heading3"/>
      </w:pPr>
    </w:p>
    <w:p w14:paraId="42334191" w14:textId="0929C3D9" w:rsidR="00EB4655" w:rsidRPr="004944AD" w:rsidRDefault="00EB4655" w:rsidP="00982020">
      <w:pPr>
        <w:pStyle w:val="Heading3"/>
        <w:rPr>
          <w:rFonts w:eastAsia="Calibri"/>
        </w:rPr>
      </w:pPr>
      <w:bookmarkStart w:id="61" w:name="_Toc202451835"/>
      <w:r w:rsidRPr="004944AD">
        <w:rPr>
          <w:rFonts w:eastAsia="Calibri"/>
        </w:rPr>
        <w:t xml:space="preserve">Children’s right to high quality education and </w:t>
      </w:r>
      <w:r w:rsidR="008E314F" w:rsidRPr="004944AD">
        <w:rPr>
          <w:rFonts w:eastAsia="Calibri"/>
        </w:rPr>
        <w:t xml:space="preserve">adequate </w:t>
      </w:r>
      <w:r w:rsidRPr="004944AD">
        <w:rPr>
          <w:rFonts w:eastAsia="Calibri"/>
        </w:rPr>
        <w:t>support</w:t>
      </w:r>
      <w:bookmarkEnd w:id="61"/>
      <w:r w:rsidRPr="004944AD">
        <w:rPr>
          <w:rFonts w:eastAsia="Calibri"/>
        </w:rPr>
        <w:t xml:space="preserve"> </w:t>
      </w:r>
    </w:p>
    <w:p w14:paraId="58AD76E1" w14:textId="25E5F0F4" w:rsidR="00F46E55" w:rsidRPr="004944AD" w:rsidRDefault="00F46E55" w:rsidP="004944AD">
      <w:pPr>
        <w:spacing w:line="240" w:lineRule="auto"/>
        <w:contextualSpacing/>
        <w:rPr>
          <w:rFonts w:ascii="Open Sans" w:eastAsia="Calibri" w:hAnsi="Open Sans" w:cs="Open Sans"/>
          <w:lang w:val="en-US"/>
        </w:rPr>
      </w:pPr>
      <w:r w:rsidRPr="004944AD">
        <w:rPr>
          <w:rFonts w:ascii="Open Sans" w:eastAsia="Calibri" w:hAnsi="Open Sans" w:cs="Open Sans"/>
          <w:lang w:val="en-US"/>
        </w:rPr>
        <w:t>A concerning and growing trend towards segregation within Denmark’s public school system has led to increased funding for special education placements at the expense of mainstream education. As a result, mainstream schools face reduced financial capacity to support diverse student needs within the classroom. This dynamic contributes to a cycle in which un</w:t>
      </w:r>
      <w:r w:rsidRPr="004944AD">
        <w:rPr>
          <w:rFonts w:ascii="Open Sans" w:eastAsia="Calibri" w:hAnsi="Open Sans" w:cs="Open Sans"/>
          <w:lang w:val="en-US"/>
        </w:rPr>
        <w:lastRenderedPageBreak/>
        <w:t>der-resourced mainstream education pushes more students into special education. Currently, 25% of the total</w:t>
      </w:r>
      <w:r w:rsidR="00504140" w:rsidRPr="004944AD">
        <w:rPr>
          <w:rFonts w:ascii="Open Sans" w:eastAsia="Calibri" w:hAnsi="Open Sans" w:cs="Open Sans"/>
          <w:lang w:val="en-US"/>
        </w:rPr>
        <w:t xml:space="preserve"> </w:t>
      </w:r>
      <w:r w:rsidR="00A0211F" w:rsidRPr="004944AD">
        <w:rPr>
          <w:rFonts w:ascii="Open Sans" w:eastAsia="Calibri" w:hAnsi="Open Sans" w:cs="Open Sans"/>
          <w:lang w:val="en-US"/>
        </w:rPr>
        <w:t>public-school</w:t>
      </w:r>
      <w:r w:rsidRPr="004944AD">
        <w:rPr>
          <w:rFonts w:ascii="Open Sans" w:eastAsia="Calibri" w:hAnsi="Open Sans" w:cs="Open Sans"/>
          <w:lang w:val="en-US"/>
        </w:rPr>
        <w:t xml:space="preserve"> budget serves just 6.5% of students in special education placements</w:t>
      </w:r>
      <w:r w:rsidR="00D722AC" w:rsidRPr="004944AD">
        <w:rPr>
          <w:rStyle w:val="FootnoteReference"/>
          <w:rFonts w:ascii="Open Sans" w:eastAsia="Calibri" w:hAnsi="Open Sans" w:cs="Open Sans"/>
        </w:rPr>
        <w:footnoteReference w:id="83"/>
      </w:r>
      <w:r w:rsidRPr="004944AD">
        <w:rPr>
          <w:rFonts w:ascii="Open Sans" w:eastAsia="Calibri" w:hAnsi="Open Sans" w:cs="Open Sans"/>
          <w:lang w:val="en-US"/>
        </w:rPr>
        <w:t>.</w:t>
      </w:r>
    </w:p>
    <w:p w14:paraId="0A84AFFE" w14:textId="77777777" w:rsidR="009B4BEC" w:rsidRPr="004944AD" w:rsidRDefault="009B4BEC" w:rsidP="004944AD">
      <w:pPr>
        <w:spacing w:line="240" w:lineRule="auto"/>
        <w:contextualSpacing/>
        <w:rPr>
          <w:rFonts w:ascii="Open Sans" w:eastAsia="Calibri" w:hAnsi="Open Sans" w:cs="Open Sans"/>
          <w:lang w:val="en-US"/>
        </w:rPr>
      </w:pPr>
    </w:p>
    <w:p w14:paraId="7C30B643" w14:textId="09B577FE" w:rsidR="009B4BEC" w:rsidRPr="004944AD" w:rsidRDefault="00F46E55" w:rsidP="004944AD">
      <w:pPr>
        <w:spacing w:line="240" w:lineRule="auto"/>
        <w:contextualSpacing/>
        <w:rPr>
          <w:rFonts w:ascii="Open Sans" w:eastAsia="Calibri" w:hAnsi="Open Sans" w:cs="Open Sans"/>
        </w:rPr>
      </w:pPr>
      <w:r w:rsidRPr="004944AD">
        <w:rPr>
          <w:rFonts w:ascii="Open Sans" w:eastAsia="Calibri" w:hAnsi="Open Sans" w:cs="Open Sans"/>
          <w:lang w:val="en-US"/>
        </w:rPr>
        <w:t xml:space="preserve">A 2023 study found that parents and students perceive the support process as slow and burdensome. In some municipalities, a psychiatric diagnosis is seen as a prerequisite for receiving help. In 2024, 23.4% of students in </w:t>
      </w:r>
      <w:r w:rsidR="00007B0B">
        <w:rPr>
          <w:rFonts w:ascii="Open Sans" w:eastAsia="Calibri" w:hAnsi="Open Sans" w:cs="Open Sans"/>
          <w:lang w:val="en-US"/>
        </w:rPr>
        <w:t>3</w:t>
      </w:r>
      <w:r w:rsidR="00007B0B" w:rsidRPr="00007B0B">
        <w:rPr>
          <w:rFonts w:ascii="Open Sans" w:eastAsia="Calibri" w:hAnsi="Open Sans" w:cs="Open Sans"/>
          <w:vertAlign w:val="superscript"/>
          <w:lang w:val="en-US"/>
        </w:rPr>
        <w:t>rd</w:t>
      </w:r>
      <w:r w:rsidR="00007B0B">
        <w:rPr>
          <w:rFonts w:ascii="Open Sans" w:eastAsia="Calibri" w:hAnsi="Open Sans" w:cs="Open Sans"/>
          <w:lang w:val="en-US"/>
        </w:rPr>
        <w:t>, 6</w:t>
      </w:r>
      <w:r w:rsidR="00007B0B" w:rsidRPr="00007B0B">
        <w:rPr>
          <w:rFonts w:ascii="Open Sans" w:eastAsia="Calibri" w:hAnsi="Open Sans" w:cs="Open Sans"/>
          <w:vertAlign w:val="superscript"/>
          <w:lang w:val="en-US"/>
        </w:rPr>
        <w:t>th</w:t>
      </w:r>
      <w:r w:rsidR="00007B0B">
        <w:rPr>
          <w:rFonts w:ascii="Open Sans" w:eastAsia="Calibri" w:hAnsi="Open Sans" w:cs="Open Sans"/>
          <w:lang w:val="en-US"/>
        </w:rPr>
        <w:t xml:space="preserve"> and 9</w:t>
      </w:r>
      <w:r w:rsidR="00007B0B" w:rsidRPr="00007B0B">
        <w:rPr>
          <w:rFonts w:ascii="Open Sans" w:eastAsia="Calibri" w:hAnsi="Open Sans" w:cs="Open Sans"/>
          <w:vertAlign w:val="superscript"/>
          <w:lang w:val="en-US"/>
        </w:rPr>
        <w:t>th</w:t>
      </w:r>
      <w:r w:rsidR="00007B0B">
        <w:rPr>
          <w:rFonts w:ascii="Open Sans" w:eastAsia="Calibri" w:hAnsi="Open Sans" w:cs="Open Sans"/>
          <w:lang w:val="en-US"/>
        </w:rPr>
        <w:t xml:space="preserve"> grades </w:t>
      </w:r>
      <w:r w:rsidRPr="004944AD">
        <w:rPr>
          <w:rFonts w:ascii="Open Sans" w:eastAsia="Calibri" w:hAnsi="Open Sans" w:cs="Open Sans"/>
          <w:lang w:val="en-US"/>
        </w:rPr>
        <w:t>were assessed as having support needs within mainstream settings. These range</w:t>
      </w:r>
      <w:r w:rsidR="009B4BEC" w:rsidRPr="004944AD">
        <w:rPr>
          <w:rFonts w:ascii="Open Sans" w:eastAsia="Calibri" w:hAnsi="Open Sans" w:cs="Open Sans"/>
          <w:lang w:val="en-US"/>
        </w:rPr>
        <w:t xml:space="preserve"> </w:t>
      </w:r>
      <w:r w:rsidRPr="004944AD">
        <w:rPr>
          <w:rFonts w:ascii="Open Sans" w:eastAsia="Calibri" w:hAnsi="Open Sans" w:cs="Open Sans"/>
          <w:lang w:val="en-US"/>
        </w:rPr>
        <w:t>e.g.  from</w:t>
      </w:r>
      <w:r w:rsidR="009B4BEC" w:rsidRPr="004944AD">
        <w:rPr>
          <w:rFonts w:ascii="Open Sans" w:eastAsia="Calibri" w:hAnsi="Open Sans" w:cs="Open Sans"/>
          <w:lang w:val="en-US"/>
        </w:rPr>
        <w:t xml:space="preserve"> </w:t>
      </w:r>
      <w:r w:rsidR="009B4BEC" w:rsidRPr="004944AD">
        <w:rPr>
          <w:rFonts w:ascii="Open Sans" w:eastAsia="Calibri" w:hAnsi="Open Sans" w:cs="Open Sans"/>
        </w:rPr>
        <w:t>structuring and organizing tasks, academic participation, reading and writing, maintaining focus during lessons, and becoming active participants in group work</w:t>
      </w:r>
      <w:r w:rsidR="009B4BEC" w:rsidRPr="004944AD">
        <w:rPr>
          <w:rStyle w:val="FootnoteReference"/>
          <w:rFonts w:ascii="Open Sans" w:eastAsia="Calibri" w:hAnsi="Open Sans" w:cs="Open Sans"/>
        </w:rPr>
        <w:footnoteReference w:id="84"/>
      </w:r>
      <w:r w:rsidR="009B4BEC" w:rsidRPr="004944AD">
        <w:rPr>
          <w:rFonts w:ascii="Open Sans" w:eastAsia="Calibri" w:hAnsi="Open Sans" w:cs="Open Sans"/>
        </w:rPr>
        <w:t xml:space="preserve">. </w:t>
      </w:r>
    </w:p>
    <w:p w14:paraId="7B00784C" w14:textId="77777777" w:rsidR="009B4BEC" w:rsidRPr="004944AD" w:rsidRDefault="009B4BEC" w:rsidP="004944AD">
      <w:pPr>
        <w:spacing w:line="240" w:lineRule="auto"/>
        <w:contextualSpacing/>
        <w:rPr>
          <w:rFonts w:ascii="Open Sans" w:eastAsia="Calibri" w:hAnsi="Open Sans" w:cs="Open Sans"/>
          <w:lang w:val="en-US"/>
        </w:rPr>
      </w:pPr>
    </w:p>
    <w:p w14:paraId="0C2CF9E6" w14:textId="356DD500" w:rsidR="008E314F" w:rsidRPr="00007B0B" w:rsidRDefault="00F46E55" w:rsidP="004944AD">
      <w:pPr>
        <w:spacing w:line="240" w:lineRule="auto"/>
        <w:contextualSpacing/>
      </w:pPr>
      <w:r w:rsidRPr="004944AD">
        <w:rPr>
          <w:rFonts w:ascii="Open Sans" w:eastAsia="Calibri" w:hAnsi="Open Sans" w:cs="Open Sans"/>
          <w:lang w:val="en-US"/>
        </w:rPr>
        <w:t>Many of these students do not receive adequate support. An additional concern is the inability to appeal support decisions if assistance granted falls below nine hours per week</w:t>
      </w:r>
      <w:r w:rsidR="009B4BEC" w:rsidRPr="004944AD">
        <w:rPr>
          <w:rStyle w:val="FootnoteReference"/>
          <w:rFonts w:ascii="Open Sans" w:eastAsia="Calibri" w:hAnsi="Open Sans" w:cs="Open Sans"/>
        </w:rPr>
        <w:footnoteReference w:id="85"/>
      </w:r>
      <w:r w:rsidR="009B4BEC" w:rsidRPr="004944AD">
        <w:rPr>
          <w:rFonts w:ascii="Open Sans" w:eastAsia="Calibri" w:hAnsi="Open Sans" w:cs="Open Sans"/>
        </w:rPr>
        <w:t>.</w:t>
      </w:r>
      <w:r w:rsidR="008E314F" w:rsidRPr="004944AD">
        <w:rPr>
          <w:rFonts w:ascii="Open Sans" w:eastAsia="Calibri" w:hAnsi="Open Sans" w:cs="Open Sans"/>
        </w:rPr>
        <w:t xml:space="preserve"> The nine-hour threshold is arbitrary, and the rights of the individual student largely depend on how much support the school chooses to provide. </w:t>
      </w:r>
    </w:p>
    <w:p w14:paraId="347BA56D" w14:textId="77777777" w:rsidR="008E314F" w:rsidRPr="004944AD" w:rsidRDefault="008E314F" w:rsidP="004944AD">
      <w:pPr>
        <w:spacing w:line="240" w:lineRule="auto"/>
        <w:contextualSpacing/>
        <w:rPr>
          <w:rFonts w:ascii="Open Sans" w:eastAsia="Calibri" w:hAnsi="Open Sans" w:cs="Open Sans"/>
        </w:rPr>
      </w:pPr>
    </w:p>
    <w:p w14:paraId="06861B45" w14:textId="7F272869" w:rsidR="008E314F" w:rsidRPr="004944AD" w:rsidRDefault="008E314F" w:rsidP="004944AD">
      <w:pPr>
        <w:pStyle w:val="ListParagraph"/>
        <w:numPr>
          <w:ilvl w:val="0"/>
          <w:numId w:val="14"/>
        </w:numPr>
        <w:spacing w:line="240" w:lineRule="auto"/>
        <w:rPr>
          <w:rFonts w:ascii="Open Sans" w:hAnsi="Open Sans" w:cs="Open Sans"/>
        </w:rPr>
      </w:pPr>
      <w:r w:rsidRPr="004944AD">
        <w:rPr>
          <w:rFonts w:ascii="Open Sans" w:hAnsi="Open Sans" w:cs="Open Sans"/>
        </w:rPr>
        <w:t xml:space="preserve">How will the government ensure </w:t>
      </w:r>
      <w:r w:rsidR="009B4BEC" w:rsidRPr="004944AD">
        <w:rPr>
          <w:rFonts w:ascii="Open Sans" w:hAnsi="Open Sans" w:cs="Open Sans"/>
        </w:rPr>
        <w:t>access to</w:t>
      </w:r>
      <w:r w:rsidRPr="004944AD">
        <w:rPr>
          <w:rFonts w:ascii="Open Sans" w:hAnsi="Open Sans" w:cs="Open Sans"/>
        </w:rPr>
        <w:t xml:space="preserve"> high-quality education that meets </w:t>
      </w:r>
      <w:r w:rsidR="009B4BEC" w:rsidRPr="004944AD">
        <w:rPr>
          <w:rFonts w:ascii="Open Sans" w:hAnsi="Open Sans" w:cs="Open Sans"/>
        </w:rPr>
        <w:t xml:space="preserve">all </w:t>
      </w:r>
      <w:r w:rsidRPr="004944AD">
        <w:rPr>
          <w:rFonts w:ascii="Open Sans" w:hAnsi="Open Sans" w:cs="Open Sans"/>
        </w:rPr>
        <w:t>children</w:t>
      </w:r>
      <w:r w:rsidR="009B4BEC" w:rsidRPr="004944AD">
        <w:rPr>
          <w:rFonts w:ascii="Open Sans" w:hAnsi="Open Sans" w:cs="Open Sans"/>
        </w:rPr>
        <w:t>’s needs</w:t>
      </w:r>
      <w:r w:rsidRPr="004944AD">
        <w:rPr>
          <w:rFonts w:ascii="Open Sans" w:hAnsi="Open Sans" w:cs="Open Sans"/>
        </w:rPr>
        <w:t>?</w:t>
      </w:r>
      <w:r w:rsidRPr="004944AD">
        <w:rPr>
          <w:rFonts w:ascii="Open Sans" w:hAnsi="Open Sans" w:cs="Open Sans"/>
        </w:rPr>
        <w:br/>
      </w:r>
    </w:p>
    <w:p w14:paraId="61D0E348" w14:textId="277F064F" w:rsidR="008E314F" w:rsidRPr="004944AD" w:rsidRDefault="008E314F" w:rsidP="004944AD">
      <w:pPr>
        <w:pStyle w:val="ListParagraph"/>
        <w:numPr>
          <w:ilvl w:val="0"/>
          <w:numId w:val="14"/>
        </w:numPr>
        <w:spacing w:line="240" w:lineRule="auto"/>
        <w:rPr>
          <w:rFonts w:ascii="Open Sans" w:hAnsi="Open Sans" w:cs="Open Sans"/>
        </w:rPr>
      </w:pPr>
      <w:r w:rsidRPr="004944AD">
        <w:rPr>
          <w:rFonts w:ascii="Open Sans" w:eastAsia="Calibri" w:hAnsi="Open Sans" w:cs="Open Sans"/>
        </w:rPr>
        <w:t xml:space="preserve">How will the government ensure that all children with </w:t>
      </w:r>
      <w:r w:rsidR="009B4BEC" w:rsidRPr="004944AD">
        <w:rPr>
          <w:rFonts w:ascii="Open Sans" w:eastAsia="Calibri" w:hAnsi="Open Sans" w:cs="Open Sans"/>
        </w:rPr>
        <w:t xml:space="preserve">learning </w:t>
      </w:r>
      <w:r w:rsidRPr="004944AD">
        <w:rPr>
          <w:rFonts w:ascii="Open Sans" w:eastAsia="Calibri" w:hAnsi="Open Sans" w:cs="Open Sans"/>
        </w:rPr>
        <w:t xml:space="preserve">support-needs </w:t>
      </w:r>
      <w:r w:rsidR="009B4BEC" w:rsidRPr="004944AD">
        <w:rPr>
          <w:rFonts w:ascii="Open Sans" w:eastAsia="Calibri" w:hAnsi="Open Sans" w:cs="Open Sans"/>
        </w:rPr>
        <w:t>receive timely and sufficient assistance?</w:t>
      </w:r>
      <w:r w:rsidRPr="004944AD">
        <w:rPr>
          <w:rFonts w:ascii="Open Sans" w:eastAsia="Calibri" w:hAnsi="Open Sans" w:cs="Open Sans"/>
        </w:rPr>
        <w:br/>
      </w:r>
    </w:p>
    <w:p w14:paraId="25AC2A5C" w14:textId="2A92E962" w:rsidR="008E314F" w:rsidRPr="004944AD" w:rsidRDefault="008E314F" w:rsidP="004944AD">
      <w:pPr>
        <w:pStyle w:val="ListParagraph"/>
        <w:numPr>
          <w:ilvl w:val="0"/>
          <w:numId w:val="14"/>
        </w:numPr>
        <w:spacing w:line="240" w:lineRule="auto"/>
        <w:rPr>
          <w:rFonts w:ascii="Open Sans" w:hAnsi="Open Sans" w:cs="Open Sans"/>
        </w:rPr>
      </w:pPr>
      <w:r w:rsidRPr="004944AD">
        <w:rPr>
          <w:rFonts w:ascii="Open Sans" w:hAnsi="Open Sans" w:cs="Open Sans"/>
        </w:rPr>
        <w:t xml:space="preserve">How will the government ensure that all children and children’s communities receive the necessary support and financial resources to </w:t>
      </w:r>
      <w:r w:rsidR="009B4BEC" w:rsidRPr="004944AD">
        <w:rPr>
          <w:rFonts w:ascii="Open Sans" w:hAnsi="Open Sans" w:cs="Open Sans"/>
        </w:rPr>
        <w:t xml:space="preserve">secure </w:t>
      </w:r>
      <w:r w:rsidRPr="004944AD">
        <w:rPr>
          <w:rFonts w:ascii="Open Sans" w:hAnsi="Open Sans" w:cs="Open Sans"/>
        </w:rPr>
        <w:t>equal educational opportunities for all children?</w:t>
      </w:r>
    </w:p>
    <w:p w14:paraId="58E1BFCC" w14:textId="77777777" w:rsidR="008E314F" w:rsidRPr="004944AD" w:rsidRDefault="008E314F" w:rsidP="004944AD">
      <w:pPr>
        <w:pStyle w:val="ListParagraph"/>
        <w:spacing w:line="240" w:lineRule="auto"/>
        <w:rPr>
          <w:rFonts w:ascii="Open Sans" w:hAnsi="Open Sans" w:cs="Open Sans"/>
        </w:rPr>
      </w:pPr>
    </w:p>
    <w:p w14:paraId="6787CDAC" w14:textId="77777777" w:rsidR="008E314F" w:rsidRPr="004944AD" w:rsidRDefault="008E314F" w:rsidP="00982020">
      <w:pPr>
        <w:pStyle w:val="Heading3"/>
      </w:pPr>
      <w:bookmarkStart w:id="62" w:name="_Toc202451836"/>
      <w:r w:rsidRPr="004944AD">
        <w:t>School absenteeism and children's rights to wellbeing and further education</w:t>
      </w:r>
      <w:bookmarkEnd w:id="62"/>
    </w:p>
    <w:p w14:paraId="2D9C3369" w14:textId="61896C25" w:rsidR="00952389" w:rsidRPr="004944AD" w:rsidRDefault="008E314F" w:rsidP="004944AD">
      <w:pPr>
        <w:spacing w:line="240" w:lineRule="auto"/>
        <w:contextualSpacing/>
        <w:rPr>
          <w:rFonts w:ascii="Open Sans" w:eastAsia="Calibri" w:hAnsi="Open Sans" w:cs="Open Sans"/>
        </w:rPr>
      </w:pPr>
      <w:r w:rsidRPr="004944AD">
        <w:rPr>
          <w:rFonts w:ascii="Open Sans" w:eastAsia="Calibri" w:hAnsi="Open Sans" w:cs="Open Sans"/>
        </w:rPr>
        <w:t xml:space="preserve">In recent years, Denmark </w:t>
      </w:r>
      <w:r w:rsidR="00007B0B">
        <w:rPr>
          <w:rFonts w:ascii="Open Sans" w:eastAsia="Calibri" w:hAnsi="Open Sans" w:cs="Open Sans"/>
        </w:rPr>
        <w:t xml:space="preserve">has </w:t>
      </w:r>
      <w:r w:rsidR="00952389" w:rsidRPr="004944AD">
        <w:rPr>
          <w:rFonts w:ascii="Open Sans" w:eastAsia="Calibri" w:hAnsi="Open Sans" w:cs="Open Sans"/>
        </w:rPr>
        <w:t xml:space="preserve">seen a sharp rise in school </w:t>
      </w:r>
      <w:r w:rsidRPr="004944AD">
        <w:rPr>
          <w:rFonts w:ascii="Open Sans" w:eastAsia="Calibri" w:hAnsi="Open Sans" w:cs="Open Sans"/>
        </w:rPr>
        <w:t xml:space="preserve">absenteeism. In the 2023/2024 school year, </w:t>
      </w:r>
      <w:r w:rsidR="00952389" w:rsidRPr="004944AD">
        <w:rPr>
          <w:rFonts w:ascii="Open Sans" w:eastAsia="Calibri" w:hAnsi="Open Sans" w:cs="Open Sans"/>
        </w:rPr>
        <w:t xml:space="preserve">over 20% of </w:t>
      </w:r>
      <w:r w:rsidRPr="004944AD">
        <w:rPr>
          <w:rFonts w:ascii="Open Sans" w:eastAsia="Calibri" w:hAnsi="Open Sans" w:cs="Open Sans"/>
        </w:rPr>
        <w:t>students had an absence rate exceeding 10</w:t>
      </w:r>
      <w:r w:rsidR="00952389" w:rsidRPr="004944AD">
        <w:rPr>
          <w:rFonts w:ascii="Open Sans" w:eastAsia="Calibri" w:hAnsi="Open Sans" w:cs="Open Sans"/>
        </w:rPr>
        <w:t>%</w:t>
      </w:r>
      <w:r w:rsidRPr="004944AD">
        <w:rPr>
          <w:rFonts w:ascii="Open Sans" w:eastAsia="Calibri" w:hAnsi="Open Sans" w:cs="Open Sans"/>
        </w:rPr>
        <w:t xml:space="preserve">. In 2020/2021 this applied to </w:t>
      </w:r>
      <w:r w:rsidR="00952389" w:rsidRPr="004944AD">
        <w:rPr>
          <w:rFonts w:ascii="Open Sans" w:eastAsia="Calibri" w:hAnsi="Open Sans" w:cs="Open Sans"/>
        </w:rPr>
        <w:t>10%</w:t>
      </w:r>
      <w:r w:rsidRPr="004944AD">
        <w:rPr>
          <w:rStyle w:val="FootnoteReference"/>
          <w:rFonts w:ascii="Open Sans" w:eastAsia="Calibri" w:hAnsi="Open Sans" w:cs="Open Sans"/>
        </w:rPr>
        <w:footnoteReference w:id="86"/>
      </w:r>
      <w:r w:rsidRPr="004944AD">
        <w:rPr>
          <w:rFonts w:ascii="Open Sans" w:eastAsia="Calibri" w:hAnsi="Open Sans" w:cs="Open Sans"/>
        </w:rPr>
        <w:t>.</w:t>
      </w:r>
    </w:p>
    <w:p w14:paraId="5CEA502A" w14:textId="77777777" w:rsidR="00952389" w:rsidRPr="004944AD" w:rsidRDefault="00952389" w:rsidP="004944AD">
      <w:pPr>
        <w:spacing w:line="240" w:lineRule="auto"/>
        <w:contextualSpacing/>
        <w:rPr>
          <w:rFonts w:ascii="Open Sans" w:eastAsia="Calibri" w:hAnsi="Open Sans" w:cs="Open Sans"/>
        </w:rPr>
      </w:pPr>
    </w:p>
    <w:p w14:paraId="36DF6887" w14:textId="218D82F8" w:rsidR="008E314F" w:rsidRPr="004944AD" w:rsidRDefault="00952389" w:rsidP="004944AD">
      <w:pPr>
        <w:spacing w:line="240" w:lineRule="auto"/>
        <w:contextualSpacing/>
        <w:rPr>
          <w:rFonts w:ascii="Open Sans" w:eastAsia="Calibri" w:hAnsi="Open Sans" w:cs="Open Sans"/>
        </w:rPr>
      </w:pPr>
      <w:r w:rsidRPr="004944AD">
        <w:rPr>
          <w:rFonts w:ascii="Open Sans" w:eastAsia="Calibri" w:hAnsi="Open Sans" w:cs="Open Sans"/>
        </w:rPr>
        <w:t xml:space="preserve">This trend raises serious concerns about children’s well-being and their right to education. High absence levels may indicate underlying issues, such as poor mental health or lack of support. Children who are absent still retain the right to an education that enables them to </w:t>
      </w:r>
      <w:r w:rsidRPr="004944AD">
        <w:rPr>
          <w:rFonts w:ascii="Open Sans" w:eastAsia="Calibri" w:hAnsi="Open Sans" w:cs="Open Sans"/>
        </w:rPr>
        <w:lastRenderedPageBreak/>
        <w:t>pursue further studies, including access to home-teaching during extended absences.</w:t>
      </w:r>
      <w:r w:rsidR="008E314F" w:rsidRPr="004944AD">
        <w:rPr>
          <w:rFonts w:ascii="Open Sans" w:eastAsia="Calibri" w:hAnsi="Open Sans" w:cs="Open Sans"/>
        </w:rPr>
        <w:br/>
      </w:r>
    </w:p>
    <w:p w14:paraId="33B9CAE6" w14:textId="7B3EEFB8" w:rsidR="008E314F" w:rsidRPr="004944AD" w:rsidRDefault="008E314F" w:rsidP="004944AD">
      <w:pPr>
        <w:spacing w:line="240" w:lineRule="auto"/>
        <w:contextualSpacing/>
        <w:rPr>
          <w:rFonts w:ascii="Open Sans" w:eastAsia="Calibri" w:hAnsi="Open Sans" w:cs="Open Sans"/>
        </w:rPr>
      </w:pPr>
      <w:r w:rsidRPr="004944AD">
        <w:rPr>
          <w:rFonts w:ascii="Open Sans" w:eastAsia="Calibri" w:hAnsi="Open Sans" w:cs="Open Sans"/>
        </w:rPr>
        <w:t xml:space="preserve">The challenge is acknowledged at the political level, and in June 2025, a national action plan to address school absence </w:t>
      </w:r>
      <w:r w:rsidR="00952389" w:rsidRPr="004944AD">
        <w:rPr>
          <w:rFonts w:ascii="Open Sans" w:eastAsia="Calibri" w:hAnsi="Open Sans" w:cs="Open Sans"/>
        </w:rPr>
        <w:t>was announced</w:t>
      </w:r>
      <w:r w:rsidRPr="004944AD">
        <w:rPr>
          <w:rFonts w:ascii="Open Sans" w:eastAsia="Calibri" w:hAnsi="Open Sans" w:cs="Open Sans"/>
        </w:rPr>
        <w:t>. However, the action plan is subject to the condition that it must not require additional funding</w:t>
      </w:r>
      <w:r w:rsidR="00952389" w:rsidRPr="004944AD">
        <w:rPr>
          <w:rFonts w:ascii="Open Sans" w:eastAsia="Calibri" w:hAnsi="Open Sans" w:cs="Open Sans"/>
        </w:rPr>
        <w:t>, raising questions about its impact</w:t>
      </w:r>
      <w:r w:rsidRPr="004944AD">
        <w:rPr>
          <w:rStyle w:val="FootnoteReference"/>
          <w:rFonts w:ascii="Open Sans" w:eastAsia="Calibri" w:hAnsi="Open Sans" w:cs="Open Sans"/>
        </w:rPr>
        <w:footnoteReference w:id="87"/>
      </w:r>
      <w:r w:rsidRPr="004944AD">
        <w:rPr>
          <w:rFonts w:ascii="Open Sans" w:eastAsia="Calibri" w:hAnsi="Open Sans" w:cs="Open Sans"/>
        </w:rPr>
        <w:t xml:space="preserve">. </w:t>
      </w:r>
    </w:p>
    <w:p w14:paraId="79A9BACF" w14:textId="77777777" w:rsidR="008E314F" w:rsidRPr="004944AD" w:rsidRDefault="008E314F" w:rsidP="004944AD">
      <w:pPr>
        <w:spacing w:line="240" w:lineRule="auto"/>
        <w:contextualSpacing/>
        <w:rPr>
          <w:rFonts w:ascii="Open Sans" w:eastAsia="Calibri" w:hAnsi="Open Sans" w:cs="Open Sans"/>
        </w:rPr>
      </w:pPr>
    </w:p>
    <w:p w14:paraId="7F708E8E" w14:textId="387F6DD7" w:rsidR="008E314F" w:rsidRPr="004944AD" w:rsidRDefault="008E314F" w:rsidP="004944AD">
      <w:pPr>
        <w:pStyle w:val="ListParagraph"/>
        <w:numPr>
          <w:ilvl w:val="0"/>
          <w:numId w:val="15"/>
        </w:numPr>
        <w:spacing w:line="240" w:lineRule="auto"/>
        <w:rPr>
          <w:rFonts w:ascii="Open Sans" w:eastAsia="Calibri" w:hAnsi="Open Sans" w:cs="Open Sans"/>
        </w:rPr>
      </w:pPr>
      <w:r w:rsidRPr="004944AD">
        <w:rPr>
          <w:rFonts w:ascii="Open Sans" w:eastAsia="Calibri" w:hAnsi="Open Sans" w:cs="Open Sans"/>
        </w:rPr>
        <w:t>What will the government do to reduce high levels of school absenteeism?</w:t>
      </w:r>
      <w:r w:rsidRPr="004944AD">
        <w:rPr>
          <w:rFonts w:ascii="Open Sans" w:eastAsia="Calibri" w:hAnsi="Open Sans" w:cs="Open Sans"/>
        </w:rPr>
        <w:br/>
      </w:r>
    </w:p>
    <w:p w14:paraId="4F27ACF9" w14:textId="695A17C9" w:rsidR="000945F8" w:rsidRPr="004944AD" w:rsidRDefault="008E314F" w:rsidP="004944AD">
      <w:pPr>
        <w:pStyle w:val="ListParagraph"/>
        <w:numPr>
          <w:ilvl w:val="0"/>
          <w:numId w:val="15"/>
        </w:numPr>
        <w:spacing w:line="240" w:lineRule="auto"/>
        <w:rPr>
          <w:rFonts w:ascii="Open Sans" w:eastAsia="Calibri" w:hAnsi="Open Sans" w:cs="Open Sans"/>
        </w:rPr>
      </w:pPr>
      <w:r w:rsidRPr="004944AD">
        <w:rPr>
          <w:rFonts w:ascii="Open Sans" w:eastAsia="Calibri" w:hAnsi="Open Sans" w:cs="Open Sans"/>
        </w:rPr>
        <w:t>How will the government ensure that all students receive the education they are entitled to during prolonged periods of absence?</w:t>
      </w:r>
    </w:p>
    <w:p w14:paraId="03BA76A2" w14:textId="77777777" w:rsidR="000945F8" w:rsidRPr="004944AD" w:rsidRDefault="000945F8" w:rsidP="004944AD">
      <w:pPr>
        <w:pStyle w:val="ListParagraph"/>
        <w:spacing w:line="240" w:lineRule="auto"/>
        <w:rPr>
          <w:rFonts w:ascii="Open Sans" w:eastAsia="Calibri" w:hAnsi="Open Sans" w:cs="Open Sans"/>
        </w:rPr>
      </w:pPr>
      <w:bookmarkStart w:id="63" w:name="_Hlk202438882"/>
    </w:p>
    <w:p w14:paraId="780215C9" w14:textId="4B25ED91" w:rsidR="00EB4655" w:rsidRPr="004944AD" w:rsidRDefault="00EB4655" w:rsidP="00982020">
      <w:pPr>
        <w:pStyle w:val="Heading3"/>
        <w:rPr>
          <w:rFonts w:eastAsia="Times New Roman"/>
        </w:rPr>
      </w:pPr>
      <w:bookmarkStart w:id="64" w:name="_Toc202451837"/>
      <w:r w:rsidRPr="004944AD">
        <w:rPr>
          <w:rFonts w:eastAsia="Times New Roman"/>
        </w:rPr>
        <w:t>Human rights education</w:t>
      </w:r>
      <w:r w:rsidR="00947E83" w:rsidRPr="004944AD">
        <w:rPr>
          <w:rFonts w:eastAsia="Times New Roman"/>
        </w:rPr>
        <w:t xml:space="preserve"> in the new curriculum</w:t>
      </w:r>
      <w:bookmarkEnd w:id="64"/>
    </w:p>
    <w:bookmarkEnd w:id="63"/>
    <w:p w14:paraId="4C30D346" w14:textId="15CD9C45" w:rsidR="00EB4655" w:rsidRPr="004944AD" w:rsidRDefault="00947E83" w:rsidP="004944AD">
      <w:pPr>
        <w:spacing w:line="240" w:lineRule="auto"/>
        <w:contextualSpacing/>
        <w:rPr>
          <w:rFonts w:ascii="Open Sans" w:eastAsia="Calibri" w:hAnsi="Open Sans" w:cs="Open Sans"/>
        </w:rPr>
      </w:pPr>
      <w:r w:rsidRPr="004944AD">
        <w:rPr>
          <w:rFonts w:ascii="Open Sans" w:eastAsia="Calibri" w:hAnsi="Open Sans" w:cs="Open Sans"/>
        </w:rPr>
        <w:t>With the replacement of the current Common Goals (</w:t>
      </w:r>
      <w:proofErr w:type="spellStart"/>
      <w:r w:rsidRPr="004944AD">
        <w:rPr>
          <w:rFonts w:ascii="Open Sans" w:eastAsia="Calibri" w:hAnsi="Open Sans" w:cs="Open Sans"/>
          <w:i/>
          <w:iCs/>
        </w:rPr>
        <w:t>Fælles</w:t>
      </w:r>
      <w:proofErr w:type="spellEnd"/>
      <w:r w:rsidRPr="004944AD">
        <w:rPr>
          <w:rFonts w:ascii="Open Sans" w:eastAsia="Calibri" w:hAnsi="Open Sans" w:cs="Open Sans"/>
          <w:i/>
          <w:iCs/>
        </w:rPr>
        <w:t xml:space="preserve"> </w:t>
      </w:r>
      <w:proofErr w:type="spellStart"/>
      <w:r w:rsidRPr="004944AD">
        <w:rPr>
          <w:rFonts w:ascii="Open Sans" w:eastAsia="Calibri" w:hAnsi="Open Sans" w:cs="Open Sans"/>
          <w:i/>
          <w:iCs/>
        </w:rPr>
        <w:t>Mål</w:t>
      </w:r>
      <w:proofErr w:type="spellEnd"/>
      <w:r w:rsidRPr="004944AD">
        <w:rPr>
          <w:rFonts w:ascii="Open Sans" w:eastAsia="Calibri" w:hAnsi="Open Sans" w:cs="Open Sans"/>
        </w:rPr>
        <w:t xml:space="preserve">) by a </w:t>
      </w:r>
      <w:r w:rsidR="00B3753B" w:rsidRPr="004944AD">
        <w:rPr>
          <w:rFonts w:ascii="Open Sans" w:eastAsia="Calibri" w:hAnsi="Open Sans" w:cs="Open Sans"/>
        </w:rPr>
        <w:t>simplified</w:t>
      </w:r>
      <w:r w:rsidR="00B3753B">
        <w:rPr>
          <w:rFonts w:ascii="Open Sans" w:eastAsia="Calibri" w:hAnsi="Open Sans" w:cs="Open Sans"/>
        </w:rPr>
        <w:t xml:space="preserve"> and cleaner </w:t>
      </w:r>
      <w:r w:rsidR="00B3753B" w:rsidRPr="004944AD">
        <w:rPr>
          <w:rFonts w:ascii="Open Sans" w:eastAsia="Calibri" w:hAnsi="Open Sans" w:cs="Open Sans"/>
        </w:rPr>
        <w:t>curricu</w:t>
      </w:r>
      <w:r w:rsidR="00B3753B">
        <w:rPr>
          <w:rFonts w:ascii="Open Sans" w:eastAsia="Calibri" w:hAnsi="Open Sans" w:cs="Open Sans"/>
        </w:rPr>
        <w:t>la</w:t>
      </w:r>
      <w:r w:rsidR="00007B0B">
        <w:rPr>
          <w:rFonts w:ascii="Open Sans" w:eastAsia="Calibri" w:hAnsi="Open Sans" w:cs="Open Sans"/>
        </w:rPr>
        <w:t xml:space="preserve"> for school subjects</w:t>
      </w:r>
      <w:r w:rsidRPr="004944AD">
        <w:rPr>
          <w:rFonts w:ascii="Open Sans" w:eastAsia="Calibri" w:hAnsi="Open Sans" w:cs="Open Sans"/>
        </w:rPr>
        <w:t>, it is under consideration whether and how human rights education will be integrated.</w:t>
      </w:r>
    </w:p>
    <w:p w14:paraId="4A5BB4A4" w14:textId="77777777" w:rsidR="00947E83" w:rsidRPr="004944AD" w:rsidRDefault="00947E83" w:rsidP="004944AD">
      <w:pPr>
        <w:spacing w:line="240" w:lineRule="auto"/>
        <w:contextualSpacing/>
        <w:rPr>
          <w:rFonts w:ascii="Open Sans" w:eastAsia="Calibri" w:hAnsi="Open Sans" w:cs="Open Sans"/>
        </w:rPr>
      </w:pPr>
    </w:p>
    <w:p w14:paraId="23BA6314" w14:textId="2D64252C" w:rsidR="00947E83" w:rsidRPr="004944AD" w:rsidRDefault="00947E83" w:rsidP="004944AD">
      <w:pPr>
        <w:spacing w:line="240" w:lineRule="auto"/>
        <w:rPr>
          <w:rFonts w:ascii="Open Sans" w:eastAsia="Calibri" w:hAnsi="Open Sans" w:cs="Open Sans"/>
        </w:rPr>
      </w:pPr>
      <w:r w:rsidRPr="004944AD">
        <w:rPr>
          <w:rFonts w:ascii="Open Sans" w:eastAsia="Calibri" w:hAnsi="Open Sans" w:cs="Open Sans"/>
        </w:rPr>
        <w:t>A 2023 study shows a concerning decline: only 45% of students report being taught to respect others’ rights at school, down from 70% in 2019</w:t>
      </w:r>
      <w:r w:rsidR="00D722AC" w:rsidRPr="004944AD">
        <w:rPr>
          <w:rStyle w:val="FootnoteReference"/>
          <w:rFonts w:ascii="Open Sans" w:hAnsi="Open Sans" w:cs="Open Sans"/>
        </w:rPr>
        <w:footnoteReference w:id="88"/>
      </w:r>
      <w:r w:rsidRPr="004944AD">
        <w:rPr>
          <w:rFonts w:ascii="Open Sans" w:eastAsia="Calibri" w:hAnsi="Open Sans" w:cs="Open Sans"/>
        </w:rPr>
        <w:t>. This stands in contrast to the Danish Folkeskole Act, which states that schools must prepare students for participation, co-responsibility, rights, and duties in a society based on freedom and democracy.</w:t>
      </w:r>
    </w:p>
    <w:p w14:paraId="2506934F" w14:textId="0993166C" w:rsidR="001E697C" w:rsidRPr="004944AD" w:rsidRDefault="00EB4655" w:rsidP="004944AD">
      <w:pPr>
        <w:pStyle w:val="ListParagraph"/>
        <w:numPr>
          <w:ilvl w:val="0"/>
          <w:numId w:val="40"/>
        </w:numPr>
        <w:spacing w:line="240" w:lineRule="auto"/>
        <w:rPr>
          <w:rFonts w:ascii="Open Sans" w:eastAsia="Calibri" w:hAnsi="Open Sans" w:cs="Open Sans"/>
        </w:rPr>
      </w:pPr>
      <w:r w:rsidRPr="004944AD">
        <w:rPr>
          <w:rFonts w:ascii="Open Sans" w:eastAsia="Calibri" w:hAnsi="Open Sans" w:cs="Open Sans"/>
        </w:rPr>
        <w:t xml:space="preserve">Will the government ensure that education on children’s rights is incorporated into the new </w:t>
      </w:r>
      <w:r w:rsidR="00B3753B" w:rsidRPr="00B3753B">
        <w:rPr>
          <w:rFonts w:ascii="Open Sans" w:eastAsia="Calibri" w:hAnsi="Open Sans" w:cs="Open Sans"/>
        </w:rPr>
        <w:t>curricula for school subjects</w:t>
      </w:r>
      <w:r w:rsidRPr="00B3753B">
        <w:rPr>
          <w:rFonts w:ascii="Open Sans" w:eastAsia="Calibri" w:hAnsi="Open Sans" w:cs="Open Sans"/>
        </w:rPr>
        <w:t>?</w:t>
      </w:r>
      <w:r w:rsidRPr="004944AD">
        <w:rPr>
          <w:rFonts w:ascii="Open Sans" w:hAnsi="Open Sans" w:cs="Open Sans"/>
        </w:rPr>
        <w:br/>
      </w:r>
    </w:p>
    <w:p w14:paraId="5792C2C9" w14:textId="2FF03EE2" w:rsidR="00D00276" w:rsidRPr="004944AD" w:rsidRDefault="00D00276" w:rsidP="004944AD">
      <w:pPr>
        <w:spacing w:after="0" w:line="240" w:lineRule="auto"/>
        <w:rPr>
          <w:rFonts w:ascii="Open Sans" w:hAnsi="Open Sans" w:cs="Open Sans"/>
          <w:b/>
          <w:bCs/>
          <w:lang w:val="en-US"/>
        </w:rPr>
      </w:pPr>
      <w:r w:rsidRPr="004944AD">
        <w:rPr>
          <w:rFonts w:ascii="Open Sans" w:hAnsi="Open Sans" w:cs="Open Sans"/>
          <w:b/>
          <w:bCs/>
          <w:lang w:val="en-US"/>
        </w:rPr>
        <w:t xml:space="preserve">Accessible </w:t>
      </w:r>
      <w:r w:rsidR="00552AB3" w:rsidRPr="004944AD">
        <w:rPr>
          <w:rFonts w:ascii="Open Sans" w:hAnsi="Open Sans" w:cs="Open Sans"/>
          <w:b/>
          <w:bCs/>
          <w:lang w:val="en-US"/>
        </w:rPr>
        <w:t>l</w:t>
      </w:r>
      <w:r w:rsidRPr="004944AD">
        <w:rPr>
          <w:rFonts w:ascii="Open Sans" w:hAnsi="Open Sans" w:cs="Open Sans"/>
          <w:b/>
          <w:bCs/>
          <w:lang w:val="en-US"/>
        </w:rPr>
        <w:t xml:space="preserve">eisure </w:t>
      </w:r>
      <w:r w:rsidR="00552AB3" w:rsidRPr="004944AD">
        <w:rPr>
          <w:rFonts w:ascii="Open Sans" w:hAnsi="Open Sans" w:cs="Open Sans"/>
          <w:b/>
          <w:bCs/>
          <w:lang w:val="en-US"/>
        </w:rPr>
        <w:t>o</w:t>
      </w:r>
      <w:r w:rsidRPr="004944AD">
        <w:rPr>
          <w:rFonts w:ascii="Open Sans" w:hAnsi="Open Sans" w:cs="Open Sans"/>
          <w:b/>
          <w:bCs/>
          <w:lang w:val="en-US"/>
        </w:rPr>
        <w:t xml:space="preserve">pportunities that </w:t>
      </w:r>
      <w:r w:rsidR="00552AB3" w:rsidRPr="004944AD">
        <w:rPr>
          <w:rFonts w:ascii="Open Sans" w:hAnsi="Open Sans" w:cs="Open Sans"/>
          <w:b/>
          <w:bCs/>
          <w:lang w:val="en-US"/>
        </w:rPr>
        <w:t>u</w:t>
      </w:r>
      <w:r w:rsidRPr="004944AD">
        <w:rPr>
          <w:rFonts w:ascii="Open Sans" w:hAnsi="Open Sans" w:cs="Open Sans"/>
          <w:b/>
          <w:bCs/>
          <w:lang w:val="en-US"/>
        </w:rPr>
        <w:t>phold Children's Rights</w:t>
      </w:r>
    </w:p>
    <w:p w14:paraId="34478571" w14:textId="5A9A1CC7" w:rsidR="00D00276" w:rsidRPr="004944AD" w:rsidRDefault="00D00276" w:rsidP="004944AD">
      <w:pPr>
        <w:spacing w:after="0" w:line="240" w:lineRule="auto"/>
        <w:rPr>
          <w:rFonts w:ascii="Open Sans" w:hAnsi="Open Sans" w:cs="Open Sans"/>
          <w:lang w:val="en-US"/>
        </w:rPr>
      </w:pPr>
      <w:r w:rsidRPr="004944AD">
        <w:rPr>
          <w:rFonts w:ascii="Open Sans" w:hAnsi="Open Sans" w:cs="Open Sans"/>
          <w:lang w:val="en-US"/>
        </w:rPr>
        <w:t>A good leisure life for children is marked by social connections, freedom to pursue personal interests, and participation in activities and sports</w:t>
      </w:r>
      <w:r w:rsidR="00552AB3" w:rsidRPr="004944AD">
        <w:rPr>
          <w:rStyle w:val="FootnoteReference"/>
          <w:rFonts w:ascii="Open Sans" w:eastAsia="Calibri" w:hAnsi="Open Sans" w:cs="Open Sans"/>
        </w:rPr>
        <w:footnoteReference w:id="89"/>
      </w:r>
      <w:r w:rsidRPr="004944AD">
        <w:rPr>
          <w:rFonts w:ascii="Open Sans" w:hAnsi="Open Sans" w:cs="Open Sans"/>
          <w:lang w:val="en-US"/>
        </w:rPr>
        <w:t xml:space="preserve">. While many are engaged, participation tends to decline with age — a 2025 study shows that 18% of </w:t>
      </w:r>
      <w:r w:rsidR="00D722AC" w:rsidRPr="004944AD">
        <w:rPr>
          <w:rFonts w:ascii="Open Sans" w:hAnsi="Open Sans" w:cs="Open Sans"/>
          <w:lang w:val="en-US"/>
        </w:rPr>
        <w:t xml:space="preserve">7th graders </w:t>
      </w:r>
      <w:r w:rsidRPr="004944AD">
        <w:rPr>
          <w:rFonts w:ascii="Open Sans" w:hAnsi="Open Sans" w:cs="Open Sans"/>
          <w:lang w:val="en-US"/>
        </w:rPr>
        <w:t>are not involved in leisure activities and</w:t>
      </w:r>
      <w:r w:rsidR="00552AB3" w:rsidRPr="004944AD">
        <w:rPr>
          <w:rFonts w:ascii="Open Sans" w:eastAsia="Calibri" w:hAnsi="Open Sans" w:cs="Open Sans"/>
        </w:rPr>
        <w:t xml:space="preserve"> that children who do not participate in leisure activities are twice as likely to experience loneliness compared to those who do</w:t>
      </w:r>
      <w:r w:rsidR="00552AB3" w:rsidRPr="004944AD">
        <w:rPr>
          <w:rStyle w:val="FootnoteReference"/>
          <w:rFonts w:ascii="Open Sans" w:eastAsia="Calibri" w:hAnsi="Open Sans" w:cs="Open Sans"/>
        </w:rPr>
        <w:footnoteReference w:id="90"/>
      </w:r>
      <w:r w:rsidRPr="004944AD">
        <w:rPr>
          <w:rFonts w:ascii="Open Sans" w:hAnsi="Open Sans" w:cs="Open Sans"/>
          <w:lang w:val="en-US"/>
        </w:rPr>
        <w:t>.</w:t>
      </w:r>
    </w:p>
    <w:p w14:paraId="1CBC032B" w14:textId="77777777" w:rsidR="00552AB3" w:rsidRPr="004944AD" w:rsidRDefault="00552AB3" w:rsidP="004944AD">
      <w:pPr>
        <w:spacing w:after="0" w:line="240" w:lineRule="auto"/>
        <w:rPr>
          <w:rFonts w:ascii="Open Sans" w:hAnsi="Open Sans" w:cs="Open Sans"/>
          <w:lang w:val="en-US"/>
        </w:rPr>
      </w:pPr>
    </w:p>
    <w:p w14:paraId="36D71386" w14:textId="02BE64D9" w:rsidR="00D00276" w:rsidRPr="004944AD" w:rsidRDefault="00D00276" w:rsidP="004944AD">
      <w:pPr>
        <w:spacing w:after="0" w:line="240" w:lineRule="auto"/>
        <w:rPr>
          <w:rFonts w:ascii="Open Sans" w:hAnsi="Open Sans" w:cs="Open Sans"/>
          <w:lang w:val="en-US"/>
        </w:rPr>
      </w:pPr>
      <w:r w:rsidRPr="004944AD">
        <w:rPr>
          <w:rFonts w:ascii="Open Sans" w:hAnsi="Open Sans" w:cs="Open Sans"/>
          <w:lang w:val="en-US"/>
        </w:rPr>
        <w:t>Barriers</w:t>
      </w:r>
      <w:r w:rsidR="00552AB3" w:rsidRPr="004944AD">
        <w:rPr>
          <w:rFonts w:ascii="Open Sans" w:hAnsi="Open Sans" w:cs="Open Sans"/>
          <w:lang w:val="en-US"/>
        </w:rPr>
        <w:t xml:space="preserve"> can</w:t>
      </w:r>
      <w:r w:rsidRPr="004944AD">
        <w:rPr>
          <w:rFonts w:ascii="Open Sans" w:hAnsi="Open Sans" w:cs="Open Sans"/>
          <w:lang w:val="en-US"/>
        </w:rPr>
        <w:t xml:space="preserve"> include financial constraints, lack of access or awareness, and geographical challenges. Currently, 85 out of 98 Danish municipalities offer a “leisure pass” to support children who are excluded from organized activities due to social or economic reasons.</w:t>
      </w:r>
    </w:p>
    <w:p w14:paraId="37836170" w14:textId="77777777" w:rsidR="00552AB3" w:rsidRPr="004944AD" w:rsidRDefault="00552AB3" w:rsidP="004944AD">
      <w:pPr>
        <w:spacing w:after="0" w:line="240" w:lineRule="auto"/>
        <w:rPr>
          <w:rFonts w:ascii="Open Sans" w:hAnsi="Open Sans" w:cs="Open Sans"/>
          <w:lang w:val="en-US"/>
        </w:rPr>
      </w:pPr>
    </w:p>
    <w:p w14:paraId="1B1D13B0" w14:textId="26F6DB35" w:rsidR="000E5A49" w:rsidRPr="004944AD" w:rsidRDefault="000E5A49" w:rsidP="004944AD">
      <w:pPr>
        <w:spacing w:after="0" w:line="240" w:lineRule="auto"/>
        <w:rPr>
          <w:rFonts w:ascii="Open Sans" w:hAnsi="Open Sans" w:cs="Open Sans"/>
          <w:lang w:val="en-US"/>
        </w:rPr>
      </w:pPr>
      <w:r w:rsidRPr="004944AD">
        <w:rPr>
          <w:rFonts w:ascii="Open Sans" w:hAnsi="Open Sans" w:cs="Open Sans"/>
          <w:lang w:val="en-US"/>
        </w:rPr>
        <w:t>To ensure positive and inclusive experiences, leisure environments must be safe and guided by adults with the skills to promote well-being and belonging. However, harmful practices—such as psychological pressure, unhealthy ideals, and neglect of children’s welfare—have been reported, especially in elite sports and cultural settings, where adult responsibility has been insufficient</w:t>
      </w:r>
    </w:p>
    <w:p w14:paraId="7414BC7D" w14:textId="5DDDA558" w:rsidR="00D00276" w:rsidRPr="004944AD" w:rsidRDefault="009F769F" w:rsidP="004944AD">
      <w:pPr>
        <w:spacing w:after="0" w:line="240" w:lineRule="auto"/>
        <w:rPr>
          <w:rFonts w:ascii="Open Sans" w:hAnsi="Open Sans" w:cs="Open Sans"/>
          <w:lang w:val="en-US"/>
        </w:rPr>
      </w:pPr>
      <w:r w:rsidRPr="004944AD">
        <w:rPr>
          <w:rStyle w:val="FootnoteReference"/>
          <w:rFonts w:ascii="Open Sans" w:eastAsia="Calibri" w:hAnsi="Open Sans" w:cs="Open Sans"/>
        </w:rPr>
        <w:footnoteReference w:id="91"/>
      </w:r>
      <w:r w:rsidRPr="004944AD">
        <w:rPr>
          <w:rFonts w:ascii="Open Sans" w:eastAsia="Calibri" w:hAnsi="Open Sans" w:cs="Open Sans"/>
        </w:rPr>
        <w:t>.</w:t>
      </w:r>
    </w:p>
    <w:p w14:paraId="7D9A5161" w14:textId="77777777" w:rsidR="00552AB3" w:rsidRPr="004944AD" w:rsidRDefault="00552AB3" w:rsidP="004944AD">
      <w:pPr>
        <w:spacing w:after="0" w:line="240" w:lineRule="auto"/>
        <w:rPr>
          <w:rFonts w:ascii="Open Sans" w:hAnsi="Open Sans" w:cs="Open Sans"/>
          <w:lang w:val="en-US"/>
        </w:rPr>
      </w:pPr>
    </w:p>
    <w:p w14:paraId="658B6EEE" w14:textId="77777777" w:rsidR="00552AB3" w:rsidRPr="004944AD" w:rsidRDefault="00D00276" w:rsidP="004944AD">
      <w:pPr>
        <w:pStyle w:val="ListParagraph"/>
        <w:numPr>
          <w:ilvl w:val="0"/>
          <w:numId w:val="34"/>
        </w:numPr>
        <w:spacing w:after="0" w:line="240" w:lineRule="auto"/>
        <w:rPr>
          <w:rFonts w:ascii="Open Sans" w:hAnsi="Open Sans" w:cs="Open Sans"/>
          <w:lang w:val="en-US"/>
        </w:rPr>
      </w:pPr>
      <w:r w:rsidRPr="004944AD">
        <w:rPr>
          <w:rFonts w:ascii="Open Sans" w:hAnsi="Open Sans" w:cs="Open Sans"/>
          <w:lang w:val="en-US"/>
        </w:rPr>
        <w:t>How will the government ensure meaningful participation beyond formal access — addressing social and cultural barriers?</w:t>
      </w:r>
    </w:p>
    <w:p w14:paraId="5596C615" w14:textId="77777777" w:rsidR="00552AB3" w:rsidRPr="004944AD" w:rsidRDefault="00552AB3" w:rsidP="004944AD">
      <w:pPr>
        <w:pStyle w:val="ListParagraph"/>
        <w:spacing w:after="0" w:line="240" w:lineRule="auto"/>
        <w:rPr>
          <w:rFonts w:ascii="Open Sans" w:hAnsi="Open Sans" w:cs="Open Sans"/>
          <w:lang w:val="en-US"/>
        </w:rPr>
      </w:pPr>
    </w:p>
    <w:p w14:paraId="1F053A39" w14:textId="41367DA9" w:rsidR="00552AB3" w:rsidRPr="004944AD" w:rsidRDefault="00D00276" w:rsidP="004944AD">
      <w:pPr>
        <w:pStyle w:val="ListParagraph"/>
        <w:numPr>
          <w:ilvl w:val="0"/>
          <w:numId w:val="34"/>
        </w:numPr>
        <w:spacing w:after="0" w:line="240" w:lineRule="auto"/>
        <w:rPr>
          <w:rFonts w:ascii="Open Sans" w:hAnsi="Open Sans" w:cs="Open Sans"/>
          <w:lang w:val="en-US"/>
        </w:rPr>
      </w:pPr>
      <w:r w:rsidRPr="004944AD">
        <w:rPr>
          <w:rFonts w:ascii="Open Sans" w:hAnsi="Open Sans" w:cs="Open Sans"/>
          <w:lang w:val="en-US"/>
        </w:rPr>
        <w:t xml:space="preserve">Will a leisure pass become mandatory in all municipalities, and what </w:t>
      </w:r>
      <w:r w:rsidR="000E5A49" w:rsidRPr="004944AD">
        <w:rPr>
          <w:rFonts w:ascii="Open Sans" w:hAnsi="Open Sans" w:cs="Open Sans"/>
          <w:lang w:val="en-US"/>
        </w:rPr>
        <w:t xml:space="preserve">steps will be taken to enhance </w:t>
      </w:r>
      <w:r w:rsidRPr="004944AD">
        <w:rPr>
          <w:rFonts w:ascii="Open Sans" w:hAnsi="Open Sans" w:cs="Open Sans"/>
          <w:lang w:val="en-US"/>
        </w:rPr>
        <w:t>inclusive participation?</w:t>
      </w:r>
    </w:p>
    <w:p w14:paraId="26974E03" w14:textId="77777777" w:rsidR="00552AB3" w:rsidRPr="004944AD" w:rsidRDefault="00552AB3" w:rsidP="004944AD">
      <w:pPr>
        <w:pStyle w:val="ListParagraph"/>
        <w:spacing w:line="240" w:lineRule="auto"/>
        <w:rPr>
          <w:rFonts w:ascii="Open Sans" w:hAnsi="Open Sans" w:cs="Open Sans"/>
          <w:lang w:val="en-US"/>
        </w:rPr>
      </w:pPr>
    </w:p>
    <w:p w14:paraId="6299CD43" w14:textId="76D9704B" w:rsidR="009F769F" w:rsidRPr="004944AD" w:rsidRDefault="00D00276" w:rsidP="004944AD">
      <w:pPr>
        <w:pStyle w:val="ListParagraph"/>
        <w:numPr>
          <w:ilvl w:val="0"/>
          <w:numId w:val="34"/>
        </w:numPr>
        <w:spacing w:after="0" w:line="240" w:lineRule="auto"/>
        <w:rPr>
          <w:rFonts w:ascii="Open Sans" w:hAnsi="Open Sans" w:cs="Open Sans"/>
          <w:lang w:val="en-US"/>
        </w:rPr>
      </w:pPr>
      <w:r w:rsidRPr="004944AD">
        <w:rPr>
          <w:rFonts w:ascii="Open Sans" w:hAnsi="Open Sans" w:cs="Open Sans"/>
          <w:lang w:val="en-US"/>
        </w:rPr>
        <w:t xml:space="preserve">How is </w:t>
      </w:r>
      <w:r w:rsidR="000E5A49" w:rsidRPr="004944AD">
        <w:rPr>
          <w:rFonts w:ascii="Open Sans" w:hAnsi="Open Sans" w:cs="Open Sans"/>
          <w:lang w:val="en-US"/>
        </w:rPr>
        <w:t>t</w:t>
      </w:r>
      <w:r w:rsidR="000E5A49" w:rsidRPr="004944AD">
        <w:rPr>
          <w:rFonts w:ascii="Open Sans" w:hAnsi="Open Sans" w:cs="Open Sans"/>
        </w:rPr>
        <w:t>he government supporting municipal outreach to families about leisure pass opportunities?</w:t>
      </w:r>
    </w:p>
    <w:p w14:paraId="2830A530" w14:textId="77777777" w:rsidR="000E5A49" w:rsidRPr="004944AD" w:rsidRDefault="000E5A49" w:rsidP="004944AD">
      <w:pPr>
        <w:spacing w:after="0" w:line="240" w:lineRule="auto"/>
        <w:rPr>
          <w:rFonts w:ascii="Open Sans" w:hAnsi="Open Sans" w:cs="Open Sans"/>
          <w:lang w:val="en-US"/>
        </w:rPr>
      </w:pPr>
    </w:p>
    <w:p w14:paraId="1AD3331F" w14:textId="111F2D80" w:rsidR="00552AB3" w:rsidRPr="004944AD" w:rsidRDefault="009F769F" w:rsidP="004944AD">
      <w:pPr>
        <w:numPr>
          <w:ilvl w:val="0"/>
          <w:numId w:val="34"/>
        </w:numPr>
        <w:spacing w:line="240" w:lineRule="auto"/>
        <w:rPr>
          <w:rFonts w:ascii="Open Sans" w:eastAsia="Calibri" w:hAnsi="Open Sans" w:cs="Open Sans"/>
        </w:rPr>
      </w:pPr>
      <w:r w:rsidRPr="004944AD">
        <w:rPr>
          <w:rFonts w:ascii="Open Sans" w:eastAsia="Calibri" w:hAnsi="Open Sans" w:cs="Open Sans"/>
        </w:rPr>
        <w:t>How will sufficient child-focused competencies among volunteers and adults in associations and clubs be ensured?</w:t>
      </w:r>
    </w:p>
    <w:p w14:paraId="5A900C2F" w14:textId="137B89D2" w:rsidR="00D00276" w:rsidRPr="004944AD" w:rsidRDefault="00D00276" w:rsidP="004944AD">
      <w:pPr>
        <w:pStyle w:val="ListParagraph"/>
        <w:numPr>
          <w:ilvl w:val="0"/>
          <w:numId w:val="34"/>
        </w:numPr>
        <w:spacing w:after="0" w:line="240" w:lineRule="auto"/>
        <w:rPr>
          <w:rFonts w:ascii="Open Sans" w:hAnsi="Open Sans" w:cs="Open Sans"/>
          <w:lang w:val="en-US"/>
        </w:rPr>
      </w:pPr>
      <w:r w:rsidRPr="004944AD">
        <w:rPr>
          <w:rFonts w:ascii="Open Sans" w:hAnsi="Open Sans" w:cs="Open Sans"/>
          <w:lang w:val="en-US"/>
        </w:rPr>
        <w:t xml:space="preserve">What measures will guarantee that all leisure </w:t>
      </w:r>
      <w:r w:rsidR="000E5A49" w:rsidRPr="004944AD">
        <w:rPr>
          <w:rFonts w:ascii="Open Sans" w:hAnsi="Open Sans" w:cs="Open Sans"/>
          <w:lang w:val="en-US"/>
        </w:rPr>
        <w:t>environments</w:t>
      </w:r>
      <w:r w:rsidRPr="004944AD">
        <w:rPr>
          <w:rFonts w:ascii="Open Sans" w:hAnsi="Open Sans" w:cs="Open Sans"/>
          <w:lang w:val="en-US"/>
        </w:rPr>
        <w:t xml:space="preserve">, including elite </w:t>
      </w:r>
      <w:r w:rsidR="000E5A49" w:rsidRPr="004944AD">
        <w:rPr>
          <w:rFonts w:ascii="Open Sans" w:hAnsi="Open Sans" w:cs="Open Sans"/>
          <w:lang w:val="en-US"/>
        </w:rPr>
        <w:t>settings</w:t>
      </w:r>
      <w:r w:rsidR="00220BA4" w:rsidRPr="004944AD">
        <w:rPr>
          <w:rFonts w:ascii="Open Sans" w:hAnsi="Open Sans" w:cs="Open Sans"/>
          <w:lang w:val="en-US"/>
        </w:rPr>
        <w:t xml:space="preserve"> </w:t>
      </w:r>
      <w:r w:rsidRPr="004944AD">
        <w:rPr>
          <w:rFonts w:ascii="Open Sans" w:hAnsi="Open Sans" w:cs="Open Sans"/>
          <w:lang w:val="en-US"/>
        </w:rPr>
        <w:t>and media, uphold children's rights to mental and physical well-being?</w:t>
      </w:r>
    </w:p>
    <w:p w14:paraId="4B9F8D53" w14:textId="77777777" w:rsidR="00D00276" w:rsidRDefault="00D00276" w:rsidP="004944AD">
      <w:pPr>
        <w:spacing w:after="0" w:line="240" w:lineRule="auto"/>
        <w:rPr>
          <w:rFonts w:ascii="Open Sans" w:hAnsi="Open Sans" w:cs="Open Sans"/>
        </w:rPr>
      </w:pPr>
    </w:p>
    <w:p w14:paraId="57514FCB" w14:textId="77777777" w:rsidR="00756DDB" w:rsidRPr="004944AD" w:rsidRDefault="00756DDB" w:rsidP="004944AD">
      <w:pPr>
        <w:spacing w:after="0" w:line="240" w:lineRule="auto"/>
        <w:rPr>
          <w:rFonts w:ascii="Open Sans" w:hAnsi="Open Sans" w:cs="Open Sans"/>
        </w:rPr>
      </w:pPr>
    </w:p>
    <w:p w14:paraId="3E5D85CD" w14:textId="11650EA6" w:rsidR="00420E69" w:rsidRPr="004944AD" w:rsidRDefault="00771FD8" w:rsidP="00435381">
      <w:pPr>
        <w:pStyle w:val="Heading1"/>
      </w:pPr>
      <w:bookmarkStart w:id="65" w:name="_Toc202451838"/>
      <w:r w:rsidRPr="004944AD">
        <w:t>Special protection measures (arts. 22, 30, 32-33, 35-36, 37 (b)-(d) and 38-40)</w:t>
      </w:r>
      <w:bookmarkEnd w:id="65"/>
      <w:r w:rsidR="00AF46C2" w:rsidRPr="004944AD">
        <w:t xml:space="preserve"> </w:t>
      </w:r>
    </w:p>
    <w:p w14:paraId="0BC6422C" w14:textId="77777777" w:rsidR="002C2D88" w:rsidRPr="004944AD" w:rsidRDefault="002C2D88" w:rsidP="004944AD">
      <w:pPr>
        <w:spacing w:line="240" w:lineRule="auto"/>
        <w:rPr>
          <w:rFonts w:ascii="Open Sans" w:hAnsi="Open Sans" w:cs="Open Sans"/>
        </w:rPr>
      </w:pPr>
    </w:p>
    <w:p w14:paraId="03C841E5" w14:textId="6418F381" w:rsidR="00346091" w:rsidRPr="004944AD" w:rsidRDefault="00346091" w:rsidP="00982020">
      <w:pPr>
        <w:pStyle w:val="Heading3"/>
      </w:pPr>
      <w:bookmarkStart w:id="66" w:name="_Toc202451839"/>
      <w:r w:rsidRPr="004944AD">
        <w:t>Unaccompanied minors with temporary residence</w:t>
      </w:r>
      <w:bookmarkEnd w:id="66"/>
    </w:p>
    <w:p w14:paraId="34949CDF" w14:textId="7A4FD384" w:rsidR="00346091" w:rsidRPr="004944AD" w:rsidRDefault="00346091" w:rsidP="004944AD">
      <w:pPr>
        <w:spacing w:line="240" w:lineRule="auto"/>
        <w:rPr>
          <w:rFonts w:ascii="Open Sans" w:hAnsi="Open Sans" w:cs="Open Sans"/>
        </w:rPr>
      </w:pPr>
      <w:r w:rsidRPr="004944AD">
        <w:rPr>
          <w:rFonts w:ascii="Open Sans" w:hAnsi="Open Sans" w:cs="Open Sans"/>
        </w:rPr>
        <w:t xml:space="preserve">The rule of giving </w:t>
      </w:r>
      <w:r w:rsidR="009959B8" w:rsidRPr="004944AD">
        <w:rPr>
          <w:rFonts w:ascii="Open Sans" w:hAnsi="Open Sans" w:cs="Open Sans"/>
        </w:rPr>
        <w:t xml:space="preserve">only </w:t>
      </w:r>
      <w:r w:rsidRPr="004944AD">
        <w:rPr>
          <w:rFonts w:ascii="Open Sans" w:hAnsi="Open Sans" w:cs="Open Sans"/>
        </w:rPr>
        <w:t xml:space="preserve">temporary residence to unaccompanied </w:t>
      </w:r>
      <w:r w:rsidR="009959B8" w:rsidRPr="004944AD">
        <w:rPr>
          <w:rFonts w:ascii="Open Sans" w:hAnsi="Open Sans" w:cs="Open Sans"/>
        </w:rPr>
        <w:t xml:space="preserve">minors </w:t>
      </w:r>
      <w:r w:rsidRPr="004944AD">
        <w:rPr>
          <w:rFonts w:ascii="Open Sans" w:hAnsi="Open Sans" w:cs="Open Sans"/>
        </w:rPr>
        <w:t>is not in the child</w:t>
      </w:r>
      <w:r w:rsidR="009959B8" w:rsidRPr="004944AD">
        <w:rPr>
          <w:rFonts w:ascii="Open Sans" w:hAnsi="Open Sans" w:cs="Open Sans"/>
        </w:rPr>
        <w:t>’</w:t>
      </w:r>
      <w:r w:rsidRPr="004944AD">
        <w:rPr>
          <w:rFonts w:ascii="Open Sans" w:hAnsi="Open Sans" w:cs="Open Sans"/>
        </w:rPr>
        <w:t xml:space="preserve">s best interest, both objectively and </w:t>
      </w:r>
      <w:r w:rsidR="009959B8" w:rsidRPr="004944AD">
        <w:rPr>
          <w:rFonts w:ascii="Open Sans" w:hAnsi="Open Sans" w:cs="Open Sans"/>
        </w:rPr>
        <w:t xml:space="preserve">as documented in </w:t>
      </w:r>
      <w:r w:rsidRPr="004944AD">
        <w:rPr>
          <w:rFonts w:ascii="Open Sans" w:hAnsi="Open Sans" w:cs="Open Sans"/>
        </w:rPr>
        <w:t>a</w:t>
      </w:r>
      <w:r w:rsidR="009959B8" w:rsidRPr="004944AD">
        <w:rPr>
          <w:rFonts w:ascii="Open Sans" w:hAnsi="Open Sans" w:cs="Open Sans"/>
        </w:rPr>
        <w:t xml:space="preserve"> 2024 </w:t>
      </w:r>
      <w:r w:rsidRPr="004944AD">
        <w:rPr>
          <w:rFonts w:ascii="Open Sans" w:hAnsi="Open Sans" w:cs="Open Sans"/>
        </w:rPr>
        <w:t>report by Save The Children Denmark and VIA University College</w:t>
      </w:r>
      <w:r w:rsidRPr="004944AD">
        <w:rPr>
          <w:rStyle w:val="FootnoteReference"/>
          <w:rFonts w:ascii="Open Sans" w:hAnsi="Open Sans" w:cs="Open Sans"/>
        </w:rPr>
        <w:footnoteReference w:id="92"/>
      </w:r>
      <w:r w:rsidRPr="004944AD">
        <w:rPr>
          <w:rFonts w:ascii="Open Sans" w:hAnsi="Open Sans" w:cs="Open Sans"/>
        </w:rPr>
        <w:t xml:space="preserve">. The study shows that </w:t>
      </w:r>
      <w:r w:rsidR="009959B8" w:rsidRPr="004944AD">
        <w:rPr>
          <w:rFonts w:ascii="Open Sans" w:hAnsi="Open Sans" w:cs="Open Sans"/>
        </w:rPr>
        <w:t>c</w:t>
      </w:r>
      <w:r w:rsidRPr="004944AD">
        <w:rPr>
          <w:rFonts w:ascii="Open Sans" w:hAnsi="Open Sans" w:cs="Open Sans"/>
        </w:rPr>
        <w:t xml:space="preserve">hildren who have been granted temporary residence struggle with distress, discouragement, and loneliness. The </w:t>
      </w:r>
      <w:r w:rsidR="007758C8" w:rsidRPr="004944AD">
        <w:rPr>
          <w:rFonts w:ascii="Open Sans" w:hAnsi="Open Sans" w:cs="Open Sans"/>
        </w:rPr>
        <w:t>short-termed</w:t>
      </w:r>
      <w:r w:rsidRPr="004944AD">
        <w:rPr>
          <w:rFonts w:ascii="Open Sans" w:hAnsi="Open Sans" w:cs="Open Sans"/>
        </w:rPr>
        <w:t xml:space="preserve"> permits and the frequent reassessments create uncertainty, long waiting times, and limit the rights of children</w:t>
      </w:r>
      <w:r w:rsidR="00A80BB1" w:rsidRPr="004944AD">
        <w:rPr>
          <w:rFonts w:ascii="Open Sans" w:hAnsi="Open Sans" w:cs="Open Sans"/>
        </w:rPr>
        <w:t xml:space="preserve"> - </w:t>
      </w:r>
      <w:r w:rsidRPr="004944AD">
        <w:rPr>
          <w:rFonts w:ascii="Open Sans" w:hAnsi="Open Sans" w:cs="Open Sans"/>
        </w:rPr>
        <w:t>negatively affecting their development, education</w:t>
      </w:r>
      <w:r w:rsidR="003628CD" w:rsidRPr="004944AD">
        <w:rPr>
          <w:rFonts w:ascii="Open Sans" w:hAnsi="Open Sans" w:cs="Open Sans"/>
        </w:rPr>
        <w:t xml:space="preserve"> and well-being. </w:t>
      </w:r>
    </w:p>
    <w:p w14:paraId="4452F712" w14:textId="53B964B3" w:rsidR="00346091" w:rsidRPr="004944AD" w:rsidRDefault="00346091" w:rsidP="004944AD">
      <w:pPr>
        <w:pStyle w:val="ListParagraph"/>
        <w:numPr>
          <w:ilvl w:val="0"/>
          <w:numId w:val="21"/>
        </w:numPr>
        <w:spacing w:line="240" w:lineRule="auto"/>
        <w:rPr>
          <w:rFonts w:ascii="Open Sans" w:hAnsi="Open Sans" w:cs="Open Sans"/>
        </w:rPr>
      </w:pPr>
      <w:r w:rsidRPr="004944AD">
        <w:rPr>
          <w:rFonts w:ascii="Open Sans" w:hAnsi="Open Sans" w:cs="Open Sans"/>
        </w:rPr>
        <w:lastRenderedPageBreak/>
        <w:t xml:space="preserve">How will the </w:t>
      </w:r>
      <w:r w:rsidR="00E16DAF" w:rsidRPr="004944AD">
        <w:rPr>
          <w:rFonts w:ascii="Open Sans" w:hAnsi="Open Sans" w:cs="Open Sans"/>
          <w:iCs/>
        </w:rPr>
        <w:t>government</w:t>
      </w:r>
      <w:r w:rsidRPr="004944AD">
        <w:rPr>
          <w:rFonts w:ascii="Open Sans" w:hAnsi="Open Sans" w:cs="Open Sans"/>
        </w:rPr>
        <w:t xml:space="preserve"> avoid the negative effects of temporary residence permit</w:t>
      </w:r>
      <w:r w:rsidR="003628CD" w:rsidRPr="004944AD">
        <w:rPr>
          <w:rFonts w:ascii="Open Sans" w:hAnsi="Open Sans" w:cs="Open Sans"/>
        </w:rPr>
        <w:t>s</w:t>
      </w:r>
      <w:r w:rsidRPr="004944AD">
        <w:rPr>
          <w:rFonts w:ascii="Open Sans" w:hAnsi="Open Sans" w:cs="Open Sans"/>
        </w:rPr>
        <w:t xml:space="preserve"> on </w:t>
      </w:r>
      <w:r w:rsidR="003628CD" w:rsidRPr="004944AD">
        <w:rPr>
          <w:rFonts w:ascii="Open Sans" w:hAnsi="Open Sans" w:cs="Open Sans"/>
        </w:rPr>
        <w:t xml:space="preserve">unaccompanied </w:t>
      </w:r>
      <w:r w:rsidRPr="004944AD">
        <w:rPr>
          <w:rFonts w:ascii="Open Sans" w:hAnsi="Open Sans" w:cs="Open Sans"/>
        </w:rPr>
        <w:t xml:space="preserve">children living in </w:t>
      </w:r>
      <w:r w:rsidR="003628CD" w:rsidRPr="004944AD">
        <w:rPr>
          <w:rFonts w:ascii="Open Sans" w:hAnsi="Open Sans" w:cs="Open Sans"/>
        </w:rPr>
        <w:t>Denmark?</w:t>
      </w:r>
    </w:p>
    <w:p w14:paraId="693D8E31" w14:textId="77777777" w:rsidR="00A34EAA" w:rsidRPr="004944AD" w:rsidRDefault="00A34EAA" w:rsidP="004944AD">
      <w:pPr>
        <w:spacing w:line="240" w:lineRule="auto"/>
        <w:rPr>
          <w:rFonts w:ascii="Open Sans" w:hAnsi="Open Sans" w:cs="Open Sans"/>
          <w:sz w:val="18"/>
          <w:szCs w:val="18"/>
        </w:rPr>
      </w:pPr>
    </w:p>
    <w:p w14:paraId="3DDD4222" w14:textId="45D01C82" w:rsidR="00346091" w:rsidRPr="004944AD" w:rsidRDefault="00346091" w:rsidP="00982020">
      <w:pPr>
        <w:pStyle w:val="Heading3"/>
        <w:rPr>
          <w:color w:val="FF0000"/>
        </w:rPr>
      </w:pPr>
      <w:bookmarkStart w:id="67" w:name="_Toc202451840"/>
      <w:r w:rsidRPr="004944AD">
        <w:t xml:space="preserve">Deportation </w:t>
      </w:r>
      <w:r w:rsidR="005C3640" w:rsidRPr="004944AD">
        <w:t>centres</w:t>
      </w:r>
      <w:r w:rsidRPr="004944AD">
        <w:t xml:space="preserve"> for children and families </w:t>
      </w:r>
      <w:r w:rsidR="00375227" w:rsidRPr="004944AD">
        <w:t>with rejected asylum claims</w:t>
      </w:r>
      <w:bookmarkEnd w:id="67"/>
      <w:r w:rsidRPr="004944AD">
        <w:rPr>
          <w:color w:val="FF0000"/>
        </w:rPr>
        <w:t xml:space="preserve"> </w:t>
      </w:r>
    </w:p>
    <w:p w14:paraId="2BDE7227" w14:textId="77777777" w:rsidR="00375227" w:rsidRPr="004944AD" w:rsidRDefault="00375227" w:rsidP="004944AD">
      <w:pPr>
        <w:spacing w:line="240" w:lineRule="auto"/>
        <w:rPr>
          <w:rFonts w:ascii="Open Sans" w:hAnsi="Open Sans" w:cs="Open Sans"/>
        </w:rPr>
      </w:pPr>
      <w:r w:rsidRPr="004944AD">
        <w:rPr>
          <w:rFonts w:ascii="Open Sans" w:hAnsi="Open Sans" w:cs="Open Sans"/>
        </w:rPr>
        <w:t>Families whose asylum claims are rejected are often moved quickly to deportation centres, where they may remain for years due to an inability or unwillingness to return to their country of origin. Extended stays in such centres have a documented negative impact on children’s mental health and well-being.</w:t>
      </w:r>
    </w:p>
    <w:p w14:paraId="456240B0" w14:textId="3937E19D" w:rsidR="00346091" w:rsidRPr="004944AD" w:rsidRDefault="00346091" w:rsidP="004944AD">
      <w:pPr>
        <w:pStyle w:val="ListParagraph"/>
        <w:numPr>
          <w:ilvl w:val="0"/>
          <w:numId w:val="21"/>
        </w:numPr>
        <w:spacing w:line="240" w:lineRule="auto"/>
        <w:rPr>
          <w:rFonts w:ascii="Open Sans" w:hAnsi="Open Sans" w:cs="Open Sans"/>
        </w:rPr>
      </w:pPr>
      <w:r w:rsidRPr="004944AD">
        <w:rPr>
          <w:rFonts w:ascii="Open Sans" w:hAnsi="Open Sans" w:cs="Open Sans"/>
        </w:rPr>
        <w:t xml:space="preserve">What will the </w:t>
      </w:r>
      <w:r w:rsidR="00E16DAF" w:rsidRPr="004944AD">
        <w:rPr>
          <w:rFonts w:ascii="Open Sans" w:hAnsi="Open Sans" w:cs="Open Sans"/>
          <w:iCs/>
        </w:rPr>
        <w:t>government</w:t>
      </w:r>
      <w:r w:rsidRPr="004944AD">
        <w:rPr>
          <w:rFonts w:ascii="Open Sans" w:hAnsi="Open Sans" w:cs="Open Sans"/>
        </w:rPr>
        <w:t xml:space="preserve"> do to avoid children staying in deportation </w:t>
      </w:r>
      <w:r w:rsidR="005C3640" w:rsidRPr="004944AD">
        <w:rPr>
          <w:rFonts w:ascii="Open Sans" w:hAnsi="Open Sans" w:cs="Open Sans"/>
        </w:rPr>
        <w:t>centres</w:t>
      </w:r>
      <w:r w:rsidRPr="004944AD">
        <w:rPr>
          <w:rFonts w:ascii="Open Sans" w:hAnsi="Open Sans" w:cs="Open Sans"/>
        </w:rPr>
        <w:t xml:space="preserve"> when it </w:t>
      </w:r>
      <w:r w:rsidR="00375227" w:rsidRPr="004944AD">
        <w:rPr>
          <w:rFonts w:ascii="Open Sans" w:hAnsi="Open Sans" w:cs="Open Sans"/>
        </w:rPr>
        <w:t xml:space="preserve">severely </w:t>
      </w:r>
      <w:r w:rsidRPr="004944AD">
        <w:rPr>
          <w:rFonts w:ascii="Open Sans" w:hAnsi="Open Sans" w:cs="Open Sans"/>
        </w:rPr>
        <w:t>affects their mental health?</w:t>
      </w:r>
    </w:p>
    <w:p w14:paraId="1D04163A" w14:textId="77777777" w:rsidR="000945F8" w:rsidRPr="004944AD" w:rsidRDefault="000945F8" w:rsidP="004944AD">
      <w:pPr>
        <w:pStyle w:val="ListParagraph"/>
        <w:spacing w:line="240" w:lineRule="auto"/>
        <w:rPr>
          <w:rFonts w:ascii="Open Sans" w:hAnsi="Open Sans" w:cs="Open Sans"/>
        </w:rPr>
      </w:pPr>
    </w:p>
    <w:p w14:paraId="65587A60" w14:textId="46DE0EDB" w:rsidR="00346091" w:rsidRPr="004944AD" w:rsidRDefault="00346091" w:rsidP="004944AD">
      <w:pPr>
        <w:pStyle w:val="ListParagraph"/>
        <w:numPr>
          <w:ilvl w:val="0"/>
          <w:numId w:val="21"/>
        </w:numPr>
        <w:spacing w:line="240" w:lineRule="auto"/>
        <w:rPr>
          <w:rFonts w:ascii="Open Sans" w:hAnsi="Open Sans" w:cs="Open Sans"/>
        </w:rPr>
      </w:pPr>
      <w:r w:rsidRPr="004944AD">
        <w:rPr>
          <w:rFonts w:ascii="Open Sans" w:hAnsi="Open Sans" w:cs="Open Sans"/>
        </w:rPr>
        <w:t xml:space="preserve">How will the </w:t>
      </w:r>
      <w:r w:rsidR="00E16DAF" w:rsidRPr="004944AD">
        <w:rPr>
          <w:rFonts w:ascii="Open Sans" w:hAnsi="Open Sans" w:cs="Open Sans"/>
          <w:iCs/>
        </w:rPr>
        <w:t>government</w:t>
      </w:r>
      <w:r w:rsidRPr="004944AD">
        <w:rPr>
          <w:rFonts w:ascii="Open Sans" w:hAnsi="Open Sans" w:cs="Open Sans"/>
        </w:rPr>
        <w:t xml:space="preserve"> ensure that these children are given the same rights as other children living in Denmark?</w:t>
      </w:r>
    </w:p>
    <w:p w14:paraId="0411CE9B" w14:textId="77777777" w:rsidR="00A34EAA" w:rsidRPr="004944AD" w:rsidRDefault="00A34EAA" w:rsidP="004944AD">
      <w:pPr>
        <w:spacing w:line="240" w:lineRule="auto"/>
        <w:rPr>
          <w:rFonts w:ascii="Open Sans" w:hAnsi="Open Sans" w:cs="Open Sans"/>
        </w:rPr>
      </w:pPr>
    </w:p>
    <w:p w14:paraId="0E5B97EF" w14:textId="662066BA" w:rsidR="00346091" w:rsidRPr="004944AD" w:rsidRDefault="00346091" w:rsidP="00982020">
      <w:pPr>
        <w:pStyle w:val="Heading3"/>
      </w:pPr>
      <w:bookmarkStart w:id="68" w:name="_Toc202451841"/>
      <w:r w:rsidRPr="004944AD">
        <w:t>Family reunification</w:t>
      </w:r>
      <w:bookmarkEnd w:id="68"/>
    </w:p>
    <w:p w14:paraId="6AE0643E" w14:textId="177F83C9" w:rsidR="00346091" w:rsidRPr="004944AD" w:rsidRDefault="00346091" w:rsidP="004944AD">
      <w:pPr>
        <w:spacing w:line="240" w:lineRule="auto"/>
        <w:rPr>
          <w:rFonts w:ascii="Open Sans" w:hAnsi="Open Sans" w:cs="Open Sans"/>
        </w:rPr>
      </w:pPr>
      <w:r w:rsidRPr="004944AD">
        <w:rPr>
          <w:rFonts w:ascii="Open Sans" w:hAnsi="Open Sans" w:cs="Open Sans"/>
        </w:rPr>
        <w:t xml:space="preserve">Minors </w:t>
      </w:r>
      <w:r w:rsidR="006271BE" w:rsidRPr="004944AD">
        <w:rPr>
          <w:rFonts w:ascii="Open Sans" w:hAnsi="Open Sans" w:cs="Open Sans"/>
        </w:rPr>
        <w:t xml:space="preserve">aged </w:t>
      </w:r>
      <w:r w:rsidRPr="004944AD">
        <w:rPr>
          <w:rFonts w:ascii="Open Sans" w:hAnsi="Open Sans" w:cs="Open Sans"/>
        </w:rPr>
        <w:t xml:space="preserve">15 </w:t>
      </w:r>
      <w:r w:rsidR="006271BE" w:rsidRPr="004944AD">
        <w:rPr>
          <w:rFonts w:ascii="Open Sans" w:hAnsi="Open Sans" w:cs="Open Sans"/>
        </w:rPr>
        <w:t>and above</w:t>
      </w:r>
      <w:r w:rsidRPr="004944AD">
        <w:rPr>
          <w:rFonts w:ascii="Open Sans" w:hAnsi="Open Sans" w:cs="Open Sans"/>
        </w:rPr>
        <w:t xml:space="preserve"> </w:t>
      </w:r>
      <w:r w:rsidR="006271BE" w:rsidRPr="004944AD">
        <w:rPr>
          <w:rFonts w:ascii="Open Sans" w:hAnsi="Open Sans" w:cs="Open Sans"/>
        </w:rPr>
        <w:t xml:space="preserve">face </w:t>
      </w:r>
      <w:r w:rsidRPr="004944AD">
        <w:rPr>
          <w:rFonts w:ascii="Open Sans" w:hAnsi="Open Sans" w:cs="Open Sans"/>
        </w:rPr>
        <w:t xml:space="preserve">a number of conditions to overcome if they are to be granted family reunification as opposed to children under 15. That includes not having relatives in the home country even if the child </w:t>
      </w:r>
      <w:r w:rsidR="007758C8" w:rsidRPr="004944AD">
        <w:rPr>
          <w:rFonts w:ascii="Open Sans" w:hAnsi="Open Sans" w:cs="Open Sans"/>
        </w:rPr>
        <w:t>has</w:t>
      </w:r>
      <w:r w:rsidRPr="004944AD">
        <w:rPr>
          <w:rFonts w:ascii="Open Sans" w:hAnsi="Open Sans" w:cs="Open Sans"/>
        </w:rPr>
        <w:t xml:space="preserve"> not met the relative.</w:t>
      </w:r>
    </w:p>
    <w:p w14:paraId="3D72961C" w14:textId="6DD69B56" w:rsidR="00346091" w:rsidRPr="004944AD" w:rsidRDefault="00346091" w:rsidP="004944AD">
      <w:pPr>
        <w:pStyle w:val="ListParagraph"/>
        <w:numPr>
          <w:ilvl w:val="0"/>
          <w:numId w:val="21"/>
        </w:numPr>
        <w:spacing w:line="240" w:lineRule="auto"/>
        <w:rPr>
          <w:rFonts w:ascii="Open Sans" w:hAnsi="Open Sans" w:cs="Open Sans"/>
        </w:rPr>
      </w:pPr>
      <w:r w:rsidRPr="004944AD">
        <w:rPr>
          <w:rFonts w:ascii="Open Sans" w:hAnsi="Open Sans" w:cs="Open Sans"/>
        </w:rPr>
        <w:t xml:space="preserve">Will the </w:t>
      </w:r>
      <w:r w:rsidR="00E16DAF" w:rsidRPr="004944AD">
        <w:rPr>
          <w:rFonts w:ascii="Open Sans" w:hAnsi="Open Sans" w:cs="Open Sans"/>
          <w:iCs/>
        </w:rPr>
        <w:t>government</w:t>
      </w:r>
      <w:r w:rsidRPr="004944AD">
        <w:rPr>
          <w:rFonts w:ascii="Open Sans" w:hAnsi="Open Sans" w:cs="Open Sans"/>
        </w:rPr>
        <w:t xml:space="preserve"> </w:t>
      </w:r>
      <w:r w:rsidR="006271BE" w:rsidRPr="004944AD">
        <w:rPr>
          <w:rFonts w:ascii="Open Sans" w:hAnsi="Open Sans" w:cs="Open Sans"/>
        </w:rPr>
        <w:t xml:space="preserve">revise the </w:t>
      </w:r>
      <w:r w:rsidRPr="004944AD">
        <w:rPr>
          <w:rFonts w:ascii="Open Sans" w:hAnsi="Open Sans" w:cs="Open Sans"/>
        </w:rPr>
        <w:t xml:space="preserve">legislation </w:t>
      </w:r>
      <w:r w:rsidR="006271BE" w:rsidRPr="004944AD">
        <w:rPr>
          <w:rFonts w:ascii="Open Sans" w:hAnsi="Open Sans" w:cs="Open Sans"/>
        </w:rPr>
        <w:t>to ensure equal access to family reunification</w:t>
      </w:r>
      <w:r w:rsidRPr="004944AD">
        <w:rPr>
          <w:rFonts w:ascii="Open Sans" w:hAnsi="Open Sans" w:cs="Open Sans"/>
        </w:rPr>
        <w:t xml:space="preserve"> </w:t>
      </w:r>
      <w:r w:rsidR="006271BE" w:rsidRPr="004944AD">
        <w:rPr>
          <w:rFonts w:ascii="Open Sans" w:hAnsi="Open Sans" w:cs="Open Sans"/>
        </w:rPr>
        <w:t>for all children, regardless of age?</w:t>
      </w:r>
    </w:p>
    <w:p w14:paraId="25719E11" w14:textId="77777777" w:rsidR="00346091" w:rsidRPr="004944AD" w:rsidRDefault="00346091" w:rsidP="004944AD">
      <w:pPr>
        <w:spacing w:line="240" w:lineRule="auto"/>
        <w:rPr>
          <w:rFonts w:ascii="Open Sans" w:hAnsi="Open Sans" w:cs="Open Sans"/>
          <w:color w:val="FF0000"/>
        </w:rPr>
      </w:pPr>
    </w:p>
    <w:p w14:paraId="2C7D6A18" w14:textId="4E190E03" w:rsidR="00346091" w:rsidRPr="004944AD" w:rsidRDefault="00A34EAA" w:rsidP="00982020">
      <w:pPr>
        <w:pStyle w:val="Heading3"/>
      </w:pPr>
      <w:bookmarkStart w:id="69" w:name="_Toc202451842"/>
      <w:r w:rsidRPr="004944AD">
        <w:t>J</w:t>
      </w:r>
      <w:r w:rsidR="00346091" w:rsidRPr="004944AD">
        <w:t xml:space="preserve">uvenile </w:t>
      </w:r>
      <w:r w:rsidR="00D5219B" w:rsidRPr="004944AD">
        <w:t>j</w:t>
      </w:r>
      <w:r w:rsidR="00346091" w:rsidRPr="004944AD">
        <w:t>ustice systems</w:t>
      </w:r>
      <w:bookmarkEnd w:id="69"/>
    </w:p>
    <w:p w14:paraId="625BDCE1" w14:textId="3B554CE7" w:rsidR="00346091" w:rsidRPr="004944AD" w:rsidRDefault="00D5219B" w:rsidP="004944AD">
      <w:pPr>
        <w:spacing w:line="240" w:lineRule="auto"/>
        <w:rPr>
          <w:rFonts w:ascii="Open Sans" w:hAnsi="Open Sans" w:cs="Open Sans"/>
        </w:rPr>
      </w:pPr>
      <w:r w:rsidRPr="004944AD">
        <w:rPr>
          <w:rFonts w:ascii="Open Sans" w:hAnsi="Open Sans" w:cs="Open Sans"/>
        </w:rPr>
        <w:t xml:space="preserve">Established in </w:t>
      </w:r>
      <w:r w:rsidR="00346091" w:rsidRPr="004944AD">
        <w:rPr>
          <w:rFonts w:ascii="Open Sans" w:hAnsi="Open Sans" w:cs="Open Sans"/>
        </w:rPr>
        <w:t>2019, the</w:t>
      </w:r>
      <w:r w:rsidR="00312F6B" w:rsidRPr="004944AD">
        <w:rPr>
          <w:rFonts w:ascii="Open Sans" w:hAnsi="Open Sans" w:cs="Open Sans"/>
        </w:rPr>
        <w:t xml:space="preserve"> </w:t>
      </w:r>
      <w:r w:rsidR="00312F6B" w:rsidRPr="004944AD">
        <w:rPr>
          <w:rFonts w:ascii="Open Sans" w:hAnsi="Open Sans" w:cs="Open Sans"/>
          <w:lang w:val="en-US"/>
        </w:rPr>
        <w:t>Youth Crime Board</w:t>
      </w:r>
      <w:r w:rsidR="00312F6B" w:rsidRPr="004944AD">
        <w:rPr>
          <w:rFonts w:ascii="Open Sans" w:hAnsi="Open Sans" w:cs="Open Sans"/>
        </w:rPr>
        <w:t xml:space="preserve"> </w:t>
      </w:r>
      <w:r w:rsidR="00346091" w:rsidRPr="004944AD">
        <w:rPr>
          <w:rFonts w:ascii="Open Sans" w:hAnsi="Open Sans" w:cs="Open Sans"/>
        </w:rPr>
        <w:t xml:space="preserve">(UKN) was </w:t>
      </w:r>
      <w:r w:rsidRPr="004944AD">
        <w:rPr>
          <w:rFonts w:ascii="Open Sans" w:hAnsi="Open Sans" w:cs="Open Sans"/>
        </w:rPr>
        <w:t xml:space="preserve">intended to </w:t>
      </w:r>
      <w:r w:rsidR="00346091" w:rsidRPr="004944AD">
        <w:rPr>
          <w:rFonts w:ascii="Open Sans" w:hAnsi="Open Sans" w:cs="Open Sans"/>
        </w:rPr>
        <w:t>prevent and reduc</w:t>
      </w:r>
      <w:r w:rsidRPr="004944AD">
        <w:rPr>
          <w:rFonts w:ascii="Open Sans" w:hAnsi="Open Sans" w:cs="Open Sans"/>
        </w:rPr>
        <w:t xml:space="preserve">e </w:t>
      </w:r>
      <w:r w:rsidR="00346091" w:rsidRPr="004944AD">
        <w:rPr>
          <w:rFonts w:ascii="Open Sans" w:hAnsi="Open Sans" w:cs="Open Sans"/>
        </w:rPr>
        <w:t xml:space="preserve">crime among children </w:t>
      </w:r>
      <w:r w:rsidR="0041513C" w:rsidRPr="004944AD">
        <w:rPr>
          <w:rFonts w:ascii="Open Sans" w:hAnsi="Open Sans" w:cs="Open Sans"/>
        </w:rPr>
        <w:t>aged 10-17</w:t>
      </w:r>
      <w:r w:rsidR="00346091" w:rsidRPr="004944AD">
        <w:rPr>
          <w:rFonts w:ascii="Open Sans" w:hAnsi="Open Sans" w:cs="Open Sans"/>
        </w:rPr>
        <w:t xml:space="preserve">. </w:t>
      </w:r>
    </w:p>
    <w:p w14:paraId="64676CF5" w14:textId="77777777" w:rsidR="00706C0A" w:rsidRPr="004944AD" w:rsidRDefault="00706C0A" w:rsidP="004944AD">
      <w:pPr>
        <w:spacing w:line="240" w:lineRule="auto"/>
        <w:rPr>
          <w:rFonts w:ascii="Open Sans" w:hAnsi="Open Sans" w:cs="Open Sans"/>
        </w:rPr>
      </w:pPr>
      <w:r w:rsidRPr="004944AD">
        <w:rPr>
          <w:rFonts w:ascii="Open Sans" w:hAnsi="Open Sans" w:cs="Open Sans"/>
        </w:rPr>
        <w:t>However, children aged 10–14 can be referred based on suspicion alone and are not afforded the same legal protections as in regular criminal proceedings. Appeal rights are highly limited—only applicable to placement decisions, and even then, appeals do not suspend enforcement. “Improvement programmes” (</w:t>
      </w:r>
      <w:r w:rsidRPr="004944AD">
        <w:rPr>
          <w:rFonts w:ascii="Open Sans" w:hAnsi="Open Sans" w:cs="Open Sans"/>
          <w:i/>
          <w:iCs/>
        </w:rPr>
        <w:t>forbedringsforløb</w:t>
      </w:r>
      <w:r w:rsidRPr="004944AD">
        <w:rPr>
          <w:rFonts w:ascii="Open Sans" w:hAnsi="Open Sans" w:cs="Open Sans"/>
        </w:rPr>
        <w:t>) can last up to four years.</w:t>
      </w:r>
    </w:p>
    <w:p w14:paraId="1438DFEC" w14:textId="40147CDE" w:rsidR="00753D33" w:rsidRPr="004944AD" w:rsidRDefault="00753D33" w:rsidP="004944AD">
      <w:pPr>
        <w:spacing w:line="240" w:lineRule="auto"/>
        <w:rPr>
          <w:rFonts w:ascii="Open Sans" w:hAnsi="Open Sans" w:cs="Open Sans"/>
          <w:lang w:val="en-US"/>
        </w:rPr>
      </w:pPr>
      <w:r w:rsidRPr="004944AD">
        <w:rPr>
          <w:rFonts w:ascii="Open Sans" w:hAnsi="Open Sans" w:cs="Open Sans"/>
          <w:lang w:val="en-US"/>
        </w:rPr>
        <w:t xml:space="preserve">Many children and families feel the system </w:t>
      </w:r>
      <w:r w:rsidR="00220BA4" w:rsidRPr="004944AD">
        <w:rPr>
          <w:rFonts w:ascii="Open Sans" w:hAnsi="Open Sans" w:cs="Open Sans"/>
          <w:lang w:val="en-US"/>
        </w:rPr>
        <w:t>priorities</w:t>
      </w:r>
      <w:r w:rsidRPr="004944AD">
        <w:rPr>
          <w:rFonts w:ascii="Open Sans" w:hAnsi="Open Sans" w:cs="Open Sans"/>
          <w:lang w:val="en-US"/>
        </w:rPr>
        <w:t xml:space="preserve"> control, surveillance and punishment over support. There is often insufficient focus on children’s individual needs, contrary to a child-friendly, rights-based approach.</w:t>
      </w:r>
    </w:p>
    <w:p w14:paraId="5B5878ED" w14:textId="5274134E" w:rsidR="00753D33" w:rsidRPr="004944AD" w:rsidRDefault="00753D33" w:rsidP="004944AD">
      <w:pPr>
        <w:spacing w:line="240" w:lineRule="auto"/>
        <w:rPr>
          <w:rFonts w:ascii="Open Sans" w:hAnsi="Open Sans" w:cs="Open Sans"/>
        </w:rPr>
      </w:pPr>
      <w:r w:rsidRPr="004944AD">
        <w:rPr>
          <w:rFonts w:ascii="Open Sans" w:hAnsi="Open Sans" w:cs="Open Sans"/>
          <w:lang w:val="en-US"/>
        </w:rPr>
        <w:t xml:space="preserve">International research shows that exposing children to legal or court-like procedures at a young age increases the risk of reoffending and reinforces negative self-perceptions. </w:t>
      </w:r>
      <w:r w:rsidR="00346091" w:rsidRPr="004944AD">
        <w:rPr>
          <w:rFonts w:ascii="Open Sans" w:hAnsi="Open Sans" w:cs="Open Sans"/>
        </w:rPr>
        <w:t>In other words, they risk being labelled as “troublemakers” and pushed away from positive communities.</w:t>
      </w:r>
    </w:p>
    <w:p w14:paraId="4CB2BA65" w14:textId="4A158BED" w:rsidR="00346091" w:rsidRPr="004944AD" w:rsidRDefault="00753D33" w:rsidP="004944AD">
      <w:pPr>
        <w:spacing w:line="240" w:lineRule="auto"/>
        <w:rPr>
          <w:rFonts w:ascii="Open Sans" w:hAnsi="Open Sans" w:cs="Open Sans"/>
          <w:lang w:val="en-US"/>
        </w:rPr>
      </w:pPr>
      <w:r w:rsidRPr="004944AD">
        <w:rPr>
          <w:rFonts w:ascii="Open Sans" w:hAnsi="Open Sans" w:cs="Open Sans"/>
          <w:color w:val="0D0D0D"/>
          <w:shd w:val="clear" w:color="auto" w:fill="FFFFFF"/>
        </w:rPr>
        <w:lastRenderedPageBreak/>
        <w:t>A 2025 evaluation by the Danish Centre for Social Science Research (VIVE) confirmed these</w:t>
      </w:r>
      <w:r w:rsidR="007375D2" w:rsidRPr="004944AD">
        <w:rPr>
          <w:rFonts w:ascii="Open Sans" w:hAnsi="Open Sans" w:cs="Open Sans"/>
        </w:rPr>
        <w:t xml:space="preserve"> concerns</w:t>
      </w:r>
      <w:r w:rsidR="007375D2" w:rsidRPr="004944AD">
        <w:rPr>
          <w:rStyle w:val="FootnoteReference"/>
          <w:rFonts w:ascii="Open Sans" w:hAnsi="Open Sans" w:cs="Open Sans"/>
        </w:rPr>
        <w:footnoteReference w:id="93"/>
      </w:r>
      <w:r w:rsidRPr="004944AD">
        <w:rPr>
          <w:rFonts w:ascii="Open Sans" w:hAnsi="Open Sans" w:cs="Open Sans"/>
          <w:color w:val="0D0D0D"/>
          <w:shd w:val="clear" w:color="auto" w:fill="FFFFFF"/>
        </w:rPr>
        <w:t xml:space="preserve"> </w:t>
      </w:r>
      <w:r w:rsidR="007375D2" w:rsidRPr="004944AD">
        <w:rPr>
          <w:rFonts w:ascii="Open Sans" w:hAnsi="Open Sans" w:cs="Open Sans"/>
          <w:color w:val="0D0D0D"/>
          <w:shd w:val="clear" w:color="auto" w:fill="FFFFFF"/>
        </w:rPr>
        <w:t xml:space="preserve">, </w:t>
      </w:r>
      <w:r w:rsidRPr="004944AD">
        <w:rPr>
          <w:rFonts w:ascii="Open Sans" w:hAnsi="Open Sans" w:cs="Open Sans"/>
          <w:color w:val="0D0D0D"/>
          <w:shd w:val="clear" w:color="auto" w:fill="FFFFFF"/>
        </w:rPr>
        <w:t>noting that children often experience UKN measures as punitive.</w:t>
      </w:r>
    </w:p>
    <w:p w14:paraId="520A726A" w14:textId="77777777" w:rsidR="00EE453A" w:rsidRPr="004944AD" w:rsidRDefault="00EE453A" w:rsidP="004944AD">
      <w:pPr>
        <w:pStyle w:val="ListParagraph"/>
        <w:numPr>
          <w:ilvl w:val="0"/>
          <w:numId w:val="29"/>
        </w:numPr>
        <w:spacing w:after="0" w:line="240" w:lineRule="auto"/>
        <w:rPr>
          <w:rFonts w:ascii="Open Sans" w:hAnsi="Open Sans" w:cs="Open Sans"/>
        </w:rPr>
      </w:pPr>
      <w:r w:rsidRPr="004944AD">
        <w:rPr>
          <w:rFonts w:ascii="Open Sans" w:hAnsi="Open Sans" w:cs="Open Sans"/>
        </w:rPr>
        <w:t>How will the government ensure that responses to children at risk of criminal behaviour are proportionate and include flexible, supportive interventions tailored to their needs?</w:t>
      </w:r>
    </w:p>
    <w:p w14:paraId="4EA8FEE8" w14:textId="77777777" w:rsidR="00EE453A" w:rsidRPr="004944AD" w:rsidRDefault="00EE453A" w:rsidP="004944AD">
      <w:pPr>
        <w:pStyle w:val="ListParagraph"/>
        <w:spacing w:after="0" w:line="240" w:lineRule="auto"/>
        <w:rPr>
          <w:rFonts w:ascii="Open Sans" w:hAnsi="Open Sans" w:cs="Open Sans"/>
        </w:rPr>
      </w:pPr>
    </w:p>
    <w:p w14:paraId="3FDA3BBF" w14:textId="1F21C155" w:rsidR="007B3F47" w:rsidRPr="004944AD" w:rsidRDefault="007B3F47" w:rsidP="004944AD">
      <w:pPr>
        <w:pStyle w:val="ListParagraph"/>
        <w:numPr>
          <w:ilvl w:val="0"/>
          <w:numId w:val="29"/>
        </w:numPr>
        <w:spacing w:after="0" w:line="240" w:lineRule="auto"/>
        <w:rPr>
          <w:rFonts w:ascii="Open Sans" w:hAnsi="Open Sans" w:cs="Open Sans"/>
        </w:rPr>
      </w:pPr>
      <w:r w:rsidRPr="004944AD">
        <w:rPr>
          <w:rFonts w:ascii="Open Sans" w:hAnsi="Open Sans" w:cs="Open Sans"/>
        </w:rPr>
        <w:t xml:space="preserve">How will the authorities accommodate children </w:t>
      </w:r>
      <w:r w:rsidR="00EE453A" w:rsidRPr="004944AD">
        <w:rPr>
          <w:rFonts w:ascii="Open Sans" w:hAnsi="Open Sans" w:cs="Open Sans"/>
        </w:rPr>
        <w:t xml:space="preserve">with </w:t>
      </w:r>
      <w:r w:rsidRPr="004944AD">
        <w:rPr>
          <w:rFonts w:ascii="Open Sans" w:hAnsi="Open Sans" w:cs="Open Sans"/>
        </w:rPr>
        <w:t xml:space="preserve">complex needs, including through individual assessments that allow for urgent </w:t>
      </w:r>
      <w:r w:rsidR="00EE453A" w:rsidRPr="004944AD">
        <w:rPr>
          <w:rFonts w:ascii="Open Sans" w:hAnsi="Open Sans" w:cs="Open Sans"/>
        </w:rPr>
        <w:t>adjustment</w:t>
      </w:r>
      <w:r w:rsidRPr="004944AD">
        <w:rPr>
          <w:rFonts w:ascii="Open Sans" w:hAnsi="Open Sans" w:cs="Open Sans"/>
        </w:rPr>
        <w:t xml:space="preserve"> in placement type, reduced school attendance requirements, or suspension of supervision measures?</w:t>
      </w:r>
    </w:p>
    <w:p w14:paraId="183C16AC" w14:textId="77777777" w:rsidR="007B3F47" w:rsidRPr="004944AD" w:rsidRDefault="007B3F47" w:rsidP="004944AD">
      <w:pPr>
        <w:spacing w:after="0" w:line="240" w:lineRule="auto"/>
        <w:rPr>
          <w:rFonts w:ascii="Open Sans" w:hAnsi="Open Sans" w:cs="Open Sans"/>
        </w:rPr>
      </w:pPr>
    </w:p>
    <w:p w14:paraId="601244BD" w14:textId="0253FFCE" w:rsidR="00346091" w:rsidRPr="004944AD" w:rsidRDefault="007B3F47" w:rsidP="004944AD">
      <w:pPr>
        <w:pStyle w:val="ListParagraph"/>
        <w:numPr>
          <w:ilvl w:val="0"/>
          <w:numId w:val="29"/>
        </w:numPr>
        <w:spacing w:after="0" w:line="240" w:lineRule="auto"/>
        <w:rPr>
          <w:rFonts w:ascii="Open Sans" w:hAnsi="Open Sans" w:cs="Open Sans"/>
          <w:iCs/>
          <w:sz w:val="20"/>
          <w:szCs w:val="20"/>
        </w:rPr>
      </w:pPr>
      <w:r w:rsidRPr="004944AD">
        <w:rPr>
          <w:rFonts w:ascii="Open Sans" w:hAnsi="Open Sans" w:cs="Open Sans"/>
        </w:rPr>
        <w:t xml:space="preserve">What measures are taken to ensure that the Youth Crime Board (Ungdomskriminalitetsnævnet) does not function or appear as a court-like body, </w:t>
      </w:r>
      <w:r w:rsidR="00EE453A" w:rsidRPr="004944AD">
        <w:rPr>
          <w:rFonts w:ascii="Open Sans" w:hAnsi="Open Sans" w:cs="Open Sans"/>
        </w:rPr>
        <w:t>given the risk of increased reoffending associated with early exposure to formal justice systems?</w:t>
      </w:r>
    </w:p>
    <w:p w14:paraId="0DCFE2D2" w14:textId="77777777" w:rsidR="00982C4A" w:rsidRPr="004944AD" w:rsidRDefault="00982C4A" w:rsidP="004944AD">
      <w:pPr>
        <w:pStyle w:val="ListParagraph"/>
        <w:spacing w:line="240" w:lineRule="auto"/>
        <w:rPr>
          <w:rFonts w:ascii="Open Sans" w:hAnsi="Open Sans" w:cs="Open Sans"/>
          <w:iCs/>
          <w:sz w:val="20"/>
          <w:szCs w:val="20"/>
        </w:rPr>
      </w:pPr>
    </w:p>
    <w:p w14:paraId="1E2BB51D" w14:textId="6B3558DF" w:rsidR="00982C4A" w:rsidRPr="004944AD" w:rsidRDefault="00277306" w:rsidP="00982020">
      <w:pPr>
        <w:pStyle w:val="Heading3"/>
        <w:rPr>
          <w:iCs/>
          <w:sz w:val="20"/>
          <w:szCs w:val="20"/>
        </w:rPr>
      </w:pPr>
      <w:bookmarkStart w:id="70" w:name="_Toc202451843"/>
      <w:r w:rsidRPr="004944AD">
        <w:t>Children who work</w:t>
      </w:r>
      <w:bookmarkEnd w:id="70"/>
    </w:p>
    <w:p w14:paraId="5FBE04DE" w14:textId="5A16AF11" w:rsidR="009B048D" w:rsidRPr="004944AD" w:rsidRDefault="00A94450" w:rsidP="004944AD">
      <w:pPr>
        <w:spacing w:after="0" w:line="240" w:lineRule="auto"/>
        <w:rPr>
          <w:rFonts w:ascii="Open Sans" w:hAnsi="Open Sans" w:cs="Open Sans"/>
        </w:rPr>
      </w:pPr>
      <w:r w:rsidRPr="004944AD">
        <w:rPr>
          <w:rFonts w:ascii="Open Sans" w:hAnsi="Open Sans" w:cs="Open Sans"/>
        </w:rPr>
        <w:t>Denmark has the highest rate of youth employment in the Nordic region. In 2021, 36% of 15-year-olds in Denmark had a job, compared to 12% in Norway and 4% in Sweden</w:t>
      </w:r>
      <w:r w:rsidR="009B048D" w:rsidRPr="004944AD">
        <w:rPr>
          <w:rStyle w:val="FootnoteReference"/>
          <w:rFonts w:ascii="Open Sans" w:eastAsia="Times New Roman" w:hAnsi="Open Sans" w:cs="Open Sans"/>
          <w:lang w:eastAsia="da-DK"/>
        </w:rPr>
        <w:footnoteReference w:id="94"/>
      </w:r>
      <w:r w:rsidR="009B048D" w:rsidRPr="004944AD">
        <w:rPr>
          <w:rFonts w:ascii="Open Sans" w:hAnsi="Open Sans" w:cs="Open Sans"/>
        </w:rPr>
        <w:t>.</w:t>
      </w:r>
    </w:p>
    <w:p w14:paraId="76C84806" w14:textId="77777777" w:rsidR="007758C8" w:rsidRPr="004944AD" w:rsidRDefault="007758C8" w:rsidP="004944AD">
      <w:pPr>
        <w:spacing w:after="0" w:line="240" w:lineRule="auto"/>
        <w:rPr>
          <w:rFonts w:ascii="Open Sans" w:hAnsi="Open Sans" w:cs="Open Sans"/>
          <w:b/>
          <w:bCs/>
        </w:rPr>
      </w:pPr>
    </w:p>
    <w:p w14:paraId="17CD994F" w14:textId="029707E8" w:rsidR="009B048D" w:rsidRPr="004944AD" w:rsidRDefault="009B048D" w:rsidP="004944AD">
      <w:pPr>
        <w:spacing w:line="240" w:lineRule="auto"/>
        <w:rPr>
          <w:rFonts w:ascii="Open Sans" w:hAnsi="Open Sans" w:cs="Open Sans"/>
        </w:rPr>
      </w:pPr>
      <w:r w:rsidRPr="004944AD">
        <w:rPr>
          <w:rFonts w:ascii="Open Sans" w:hAnsi="Open Sans" w:cs="Open Sans"/>
        </w:rPr>
        <w:t xml:space="preserve">In recent years the view on children and work has shifted. While previous policies focused increasingly on protecting children from work that could harm their safety and health, a broad majority in the Danish Parliament has now passed new legislation aimed at making it even easier to employ </w:t>
      </w:r>
      <w:r w:rsidR="00B3753B">
        <w:rPr>
          <w:rFonts w:ascii="Open Sans" w:hAnsi="Open Sans" w:cs="Open Sans"/>
        </w:rPr>
        <w:t>children</w:t>
      </w:r>
      <w:r w:rsidRPr="004944AD">
        <w:rPr>
          <w:rFonts w:ascii="Open Sans" w:hAnsi="Open Sans" w:cs="Open Sans"/>
        </w:rPr>
        <w:t>.</w:t>
      </w:r>
    </w:p>
    <w:p w14:paraId="457F2B50" w14:textId="77777777" w:rsidR="009B048D" w:rsidRPr="004944AD" w:rsidRDefault="009B048D" w:rsidP="004944AD">
      <w:pPr>
        <w:spacing w:line="240" w:lineRule="auto"/>
        <w:rPr>
          <w:rFonts w:ascii="Open Sans" w:hAnsi="Open Sans" w:cs="Open Sans"/>
        </w:rPr>
      </w:pPr>
      <w:r w:rsidRPr="004944AD">
        <w:rPr>
          <w:rFonts w:ascii="Open Sans" w:hAnsi="Open Sans" w:cs="Open Sans"/>
        </w:rPr>
        <w:t>This includes lowering the minimum age for certain job functions – for example, children as young as 13 years old are now allowed to work at the checkout in supermarkets. Legislation about working alone has also been relaxed</w:t>
      </w:r>
      <w:r w:rsidRPr="004944AD">
        <w:rPr>
          <w:rStyle w:val="FootnoteReference"/>
          <w:rFonts w:ascii="Open Sans" w:hAnsi="Open Sans" w:cs="Open Sans"/>
        </w:rPr>
        <w:footnoteReference w:id="95"/>
      </w:r>
      <w:r w:rsidRPr="004944AD">
        <w:rPr>
          <w:rFonts w:ascii="Open Sans" w:hAnsi="Open Sans" w:cs="Open Sans"/>
        </w:rPr>
        <w:t>.</w:t>
      </w:r>
    </w:p>
    <w:p w14:paraId="3AAD7E12" w14:textId="6425CC00" w:rsidR="009B048D" w:rsidRPr="004944AD" w:rsidRDefault="009B048D" w:rsidP="004944AD">
      <w:pPr>
        <w:spacing w:line="240" w:lineRule="auto"/>
        <w:rPr>
          <w:rFonts w:ascii="Open Sans" w:hAnsi="Open Sans" w:cs="Open Sans"/>
        </w:rPr>
      </w:pPr>
      <w:r w:rsidRPr="004944AD">
        <w:rPr>
          <w:rFonts w:ascii="Open Sans" w:hAnsi="Open Sans" w:cs="Open Sans"/>
        </w:rPr>
        <w:t>This happens despite repeated studies showing that existing labour regulations for young workers are often not followed. In a 2024 survey, 96</w:t>
      </w:r>
      <w:r w:rsidR="00A94450" w:rsidRPr="004944AD">
        <w:rPr>
          <w:rFonts w:ascii="Open Sans" w:hAnsi="Open Sans" w:cs="Open Sans"/>
        </w:rPr>
        <w:t>%</w:t>
      </w:r>
      <w:r w:rsidRPr="004944AD">
        <w:rPr>
          <w:rFonts w:ascii="Open Sans" w:hAnsi="Open Sans" w:cs="Open Sans"/>
        </w:rPr>
        <w:t xml:space="preserve"> of working children said they had experienced violations of their rights at work. In addition, 91</w:t>
      </w:r>
      <w:r w:rsidR="00A94450" w:rsidRPr="004944AD">
        <w:rPr>
          <w:rFonts w:ascii="Open Sans" w:hAnsi="Open Sans" w:cs="Open Sans"/>
        </w:rPr>
        <w:t>.</w:t>
      </w:r>
      <w:r w:rsidRPr="004944AD">
        <w:rPr>
          <w:rFonts w:ascii="Open Sans" w:hAnsi="Open Sans" w:cs="Open Sans"/>
        </w:rPr>
        <w:t xml:space="preserve"> 2</w:t>
      </w:r>
      <w:r w:rsidR="00A94450" w:rsidRPr="004944AD">
        <w:rPr>
          <w:rFonts w:ascii="Open Sans" w:hAnsi="Open Sans" w:cs="Open Sans"/>
        </w:rPr>
        <w:t>%</w:t>
      </w:r>
      <w:r w:rsidRPr="004944AD">
        <w:rPr>
          <w:rFonts w:ascii="Open Sans" w:hAnsi="Open Sans" w:cs="Open Sans"/>
        </w:rPr>
        <w:t xml:space="preserve"> of working children and youth are not members of a union and therefore lack access to professional and legal support when their rights are not respected</w:t>
      </w:r>
      <w:r w:rsidRPr="004944AD">
        <w:rPr>
          <w:rStyle w:val="FootnoteReference"/>
          <w:rFonts w:ascii="Open Sans" w:hAnsi="Open Sans" w:cs="Open Sans"/>
        </w:rPr>
        <w:footnoteReference w:id="96"/>
      </w:r>
      <w:r w:rsidRPr="004944AD">
        <w:rPr>
          <w:rFonts w:ascii="Open Sans" w:hAnsi="Open Sans" w:cs="Open Sans"/>
        </w:rPr>
        <w:t>.</w:t>
      </w:r>
    </w:p>
    <w:p w14:paraId="6665C053" w14:textId="273DCD61" w:rsidR="009B048D" w:rsidRPr="004944AD" w:rsidRDefault="009B048D" w:rsidP="004944AD">
      <w:pPr>
        <w:spacing w:line="240" w:lineRule="auto"/>
        <w:rPr>
          <w:rFonts w:ascii="Open Sans" w:hAnsi="Open Sans" w:cs="Open Sans"/>
        </w:rPr>
      </w:pPr>
      <w:r w:rsidRPr="004944AD">
        <w:rPr>
          <w:rFonts w:ascii="Open Sans" w:hAnsi="Open Sans" w:cs="Open Sans"/>
        </w:rPr>
        <w:t>On top of this, Denmark has very limited research on the employment of 13–15-year-olds. This makes it difficult to implement the necessary protections to ensure children's health and safety at work.</w:t>
      </w:r>
    </w:p>
    <w:p w14:paraId="07AD3A7A" w14:textId="29032D7A" w:rsidR="00A34EAA" w:rsidRPr="004944AD" w:rsidRDefault="00585D72" w:rsidP="004944AD">
      <w:pPr>
        <w:pStyle w:val="ListParagraph"/>
        <w:numPr>
          <w:ilvl w:val="0"/>
          <w:numId w:val="21"/>
        </w:numPr>
        <w:spacing w:line="240" w:lineRule="auto"/>
        <w:rPr>
          <w:rFonts w:ascii="Open Sans" w:hAnsi="Open Sans" w:cs="Open Sans"/>
        </w:rPr>
      </w:pPr>
      <w:r w:rsidRPr="004944AD">
        <w:rPr>
          <w:rFonts w:ascii="Open Sans" w:hAnsi="Open Sans" w:cs="Open Sans"/>
        </w:rPr>
        <w:lastRenderedPageBreak/>
        <w:t>How will the government ensure that child labour regulations are effectively enforced, particularly in light of the expanded access to youth employment?</w:t>
      </w:r>
    </w:p>
    <w:p w14:paraId="7C984578" w14:textId="77777777" w:rsidR="00585D72" w:rsidRPr="004944AD" w:rsidRDefault="00585D72" w:rsidP="004944AD">
      <w:pPr>
        <w:pStyle w:val="ListParagraph"/>
        <w:spacing w:line="240" w:lineRule="auto"/>
        <w:rPr>
          <w:rFonts w:ascii="Open Sans" w:hAnsi="Open Sans" w:cs="Open Sans"/>
        </w:rPr>
      </w:pPr>
    </w:p>
    <w:p w14:paraId="2B864320" w14:textId="569F1FE4" w:rsidR="00BE3957" w:rsidRPr="004944AD" w:rsidRDefault="009B048D" w:rsidP="004944AD">
      <w:pPr>
        <w:pStyle w:val="ListParagraph"/>
        <w:numPr>
          <w:ilvl w:val="0"/>
          <w:numId w:val="17"/>
        </w:numPr>
        <w:spacing w:line="240" w:lineRule="auto"/>
        <w:rPr>
          <w:rFonts w:ascii="Open Sans" w:hAnsi="Open Sans" w:cs="Open Sans"/>
        </w:rPr>
      </w:pPr>
      <w:r w:rsidRPr="004944AD">
        <w:rPr>
          <w:rFonts w:ascii="Open Sans" w:hAnsi="Open Sans" w:cs="Open Sans"/>
        </w:rPr>
        <w:t>What steps will the government take to ensure that children and young people have access to professional and legal support when their rights in the workplace are not respected?</w:t>
      </w:r>
    </w:p>
    <w:p w14:paraId="361E005E" w14:textId="77777777" w:rsidR="00BE3957" w:rsidRPr="004944AD" w:rsidRDefault="00BE3957" w:rsidP="004944AD">
      <w:pPr>
        <w:pStyle w:val="ListParagraph"/>
        <w:spacing w:line="240" w:lineRule="auto"/>
        <w:rPr>
          <w:rFonts w:ascii="Open Sans" w:hAnsi="Open Sans" w:cs="Open Sans"/>
        </w:rPr>
      </w:pPr>
    </w:p>
    <w:p w14:paraId="19BCA2D9" w14:textId="77777777" w:rsidR="009B048D" w:rsidRPr="004944AD" w:rsidRDefault="009B048D" w:rsidP="004944AD">
      <w:pPr>
        <w:pStyle w:val="ListParagraph"/>
        <w:numPr>
          <w:ilvl w:val="0"/>
          <w:numId w:val="21"/>
        </w:numPr>
        <w:spacing w:line="240" w:lineRule="auto"/>
        <w:rPr>
          <w:rFonts w:ascii="Open Sans" w:hAnsi="Open Sans" w:cs="Open Sans"/>
        </w:rPr>
      </w:pPr>
      <w:r w:rsidRPr="004944AD">
        <w:rPr>
          <w:rFonts w:ascii="Open Sans" w:hAnsi="Open Sans" w:cs="Open Sans"/>
        </w:rPr>
        <w:t>What will the government do to strengthen knowledge about the health and safety risks of working at the age of 13 to 15?</w:t>
      </w:r>
    </w:p>
    <w:p w14:paraId="0A089A26" w14:textId="77777777" w:rsidR="00B87317" w:rsidRPr="004944AD" w:rsidRDefault="00B87317" w:rsidP="004944AD">
      <w:pPr>
        <w:spacing w:line="240" w:lineRule="auto"/>
        <w:ind w:left="360"/>
        <w:rPr>
          <w:rFonts w:ascii="Open Sans" w:hAnsi="Open Sans" w:cs="Open Sans"/>
        </w:rPr>
      </w:pPr>
    </w:p>
    <w:p w14:paraId="3E07F3FC" w14:textId="2515B8F3" w:rsidR="00B87317" w:rsidRPr="004944AD" w:rsidRDefault="00B87317" w:rsidP="004944AD">
      <w:pPr>
        <w:spacing w:line="240" w:lineRule="auto"/>
        <w:rPr>
          <w:rFonts w:ascii="Open Sans" w:hAnsi="Open Sans" w:cs="Open Sans"/>
        </w:rPr>
      </w:pPr>
      <w:r w:rsidRPr="004944AD">
        <w:rPr>
          <w:rFonts w:ascii="Open Sans" w:hAnsi="Open Sans" w:cs="Open Sans"/>
        </w:rPr>
        <w:br w:type="page"/>
      </w:r>
    </w:p>
    <w:p w14:paraId="48A9B0FA" w14:textId="7A3C241E" w:rsidR="00B87317" w:rsidRPr="004944AD" w:rsidRDefault="0021033C" w:rsidP="004944AD">
      <w:pPr>
        <w:spacing w:line="240" w:lineRule="auto"/>
        <w:ind w:left="360"/>
        <w:rPr>
          <w:rFonts w:ascii="Open Sans" w:hAnsi="Open Sans" w:cs="Open Sans"/>
          <w:color w:val="C00000"/>
          <w:sz w:val="48"/>
          <w:szCs w:val="48"/>
        </w:rPr>
      </w:pPr>
      <w:r>
        <w:rPr>
          <w:rFonts w:ascii="Open Sans" w:hAnsi="Open Sans" w:cs="Open Sans"/>
          <w:noProof/>
          <w:color w:val="C00000"/>
          <w:sz w:val="48"/>
          <w:szCs w:val="48"/>
        </w:rPr>
        <w:lastRenderedPageBreak/>
        <mc:AlternateContent>
          <mc:Choice Requires="wps">
            <w:drawing>
              <wp:anchor distT="0" distB="0" distL="114300" distR="114300" simplePos="0" relativeHeight="251658239" behindDoc="0" locked="0" layoutInCell="1" allowOverlap="1" wp14:anchorId="4D3F3A18" wp14:editId="0C3BBC5B">
                <wp:simplePos x="0" y="0"/>
                <wp:positionH relativeFrom="page">
                  <wp:align>left</wp:align>
                </wp:positionH>
                <wp:positionV relativeFrom="paragraph">
                  <wp:posOffset>-1800225</wp:posOffset>
                </wp:positionV>
                <wp:extent cx="7550727" cy="10667885"/>
                <wp:effectExtent l="0" t="0" r="0" b="635"/>
                <wp:wrapNone/>
                <wp:docPr id="7" name="Tekstfelt 7"/>
                <wp:cNvGraphicFramePr/>
                <a:graphic xmlns:a="http://schemas.openxmlformats.org/drawingml/2006/main">
                  <a:graphicData uri="http://schemas.microsoft.com/office/word/2010/wordprocessingShape">
                    <wps:wsp>
                      <wps:cNvSpPr txBox="1"/>
                      <wps:spPr>
                        <a:xfrm>
                          <a:off x="0" y="0"/>
                          <a:ext cx="7550727" cy="10667885"/>
                        </a:xfrm>
                        <a:prstGeom prst="rect">
                          <a:avLst/>
                        </a:prstGeom>
                        <a:solidFill>
                          <a:schemeClr val="accent6">
                            <a:lumMod val="20000"/>
                            <a:lumOff val="80000"/>
                          </a:schemeClr>
                        </a:solidFill>
                        <a:ln w="6350">
                          <a:noFill/>
                        </a:ln>
                      </wps:spPr>
                      <wps:txbx>
                        <w:txbxContent>
                          <w:p w14:paraId="650D4B75" w14:textId="56757E60" w:rsidR="0021033C" w:rsidRDefault="0021033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3F3A18" id="Tekstfelt 7" o:spid="_x0000_s1029" type="#_x0000_t202" style="position:absolute;left:0;text-align:left;margin-left:0;margin-top:-141.75pt;width:594.55pt;height:840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" fillcolor="#ddf1f3 [665]" stroked="f" strokeweight=".5pt">
                <v:textbox>
                  <w:txbxContent>
                    <w:p w14:paraId="650D4B75" w14:textId="56757E60" w:rsidR="0021033C" w:rsidRDefault="0021033C"/>
                  </w:txbxContent>
                </v:textbox>
                <w10:wrap anchorx="page"/>
              </v:shape>
            </w:pict>
          </mc:Fallback>
        </mc:AlternateContent>
      </w:r>
    </w:p>
    <w:p w14:paraId="38BF0979" w14:textId="704293EC" w:rsidR="00420E69" w:rsidRPr="00C06E69" w:rsidRDefault="0021033C" w:rsidP="004944AD">
      <w:pPr>
        <w:pStyle w:val="ListParagraph"/>
        <w:spacing w:line="240" w:lineRule="auto"/>
        <w:ind w:left="360"/>
        <w:rPr>
          <w:rFonts w:ascii="Open Sans" w:hAnsi="Open Sans" w:cs="Open Sans"/>
          <w:highlight w:val="yellow"/>
          <w:lang w:val="en-US"/>
        </w:rPr>
      </w:pPr>
      <w:r>
        <w:rPr>
          <w:rFonts w:ascii="Open Sans" w:hAnsi="Open Sans" w:cs="Open Sans"/>
          <w:noProof/>
          <w:lang w:val="da-DK"/>
        </w:rPr>
        <mc:AlternateContent>
          <mc:Choice Requires="wps">
            <w:drawing>
              <wp:anchor distT="0" distB="0" distL="114300" distR="114300" simplePos="0" relativeHeight="251662336" behindDoc="0" locked="0" layoutInCell="1" allowOverlap="1" wp14:anchorId="482B8C3C" wp14:editId="1B560210">
                <wp:simplePos x="0" y="0"/>
                <wp:positionH relativeFrom="page">
                  <wp:align>center</wp:align>
                </wp:positionH>
                <wp:positionV relativeFrom="paragraph">
                  <wp:posOffset>14605</wp:posOffset>
                </wp:positionV>
                <wp:extent cx="4922520" cy="5074920"/>
                <wp:effectExtent l="0" t="0" r="0" b="0"/>
                <wp:wrapNone/>
                <wp:docPr id="8" name="Tekstfelt 8"/>
                <wp:cNvGraphicFramePr/>
                <a:graphic xmlns:a="http://schemas.openxmlformats.org/drawingml/2006/main">
                  <a:graphicData uri="http://schemas.microsoft.com/office/word/2010/wordprocessingShape">
                    <wps:wsp>
                      <wps:cNvSpPr txBox="1"/>
                      <wps:spPr>
                        <a:xfrm>
                          <a:off x="0" y="0"/>
                          <a:ext cx="4922520" cy="5074920"/>
                        </a:xfrm>
                        <a:prstGeom prst="rect">
                          <a:avLst/>
                        </a:prstGeom>
                        <a:solidFill>
                          <a:schemeClr val="accent6">
                            <a:lumMod val="20000"/>
                            <a:lumOff val="80000"/>
                          </a:schemeClr>
                        </a:solidFill>
                        <a:ln w="6350">
                          <a:noFill/>
                        </a:ln>
                      </wps:spPr>
                      <wps:txbx>
                        <w:txbxContent>
                          <w:p w14:paraId="5E6211D6" w14:textId="77777777" w:rsidR="0021033C" w:rsidRPr="004944AD" w:rsidRDefault="0021033C" w:rsidP="0021033C">
                            <w:pPr>
                              <w:spacing w:line="240" w:lineRule="auto"/>
                              <w:ind w:left="360"/>
                              <w:jc w:val="center"/>
                              <w:rPr>
                                <w:rFonts w:ascii="Open Sans" w:hAnsi="Open Sans" w:cs="Open Sans"/>
                                <w:color w:val="C00000"/>
                                <w:sz w:val="48"/>
                                <w:szCs w:val="48"/>
                              </w:rPr>
                            </w:pPr>
                          </w:p>
                          <w:p w14:paraId="73531BCD" w14:textId="77777777" w:rsidR="0021033C" w:rsidRPr="00C23E5C" w:rsidRDefault="0021033C" w:rsidP="0021033C">
                            <w:pPr>
                              <w:spacing w:line="240" w:lineRule="auto"/>
                              <w:ind w:left="360"/>
                              <w:jc w:val="center"/>
                              <w:rPr>
                                <w:rFonts w:ascii="Open Sans ExtraBold" w:hAnsi="Open Sans ExtraBold" w:cs="Open Sans ExtraBold"/>
                                <w:b/>
                                <w:bCs/>
                                <w:lang w:val="en-US"/>
                              </w:rPr>
                            </w:pPr>
                            <w:r w:rsidRPr="00C23E5C">
                              <w:rPr>
                                <w:rFonts w:ascii="Open Sans ExtraBold" w:hAnsi="Open Sans ExtraBold" w:cs="Open Sans ExtraBold"/>
                                <w:b/>
                                <w:bCs/>
                              </w:rPr>
                              <w:t>List of issues prior to reporting submissions</w:t>
                            </w:r>
                            <w:r>
                              <w:rPr>
                                <w:rFonts w:ascii="Open Sans ExtraBold" w:hAnsi="Open Sans ExtraBold" w:cs="Open Sans ExtraBold"/>
                                <w:b/>
                                <w:bCs/>
                                <w:color w:val="C00000"/>
                                <w:sz w:val="48"/>
                                <w:szCs w:val="48"/>
                              </w:rPr>
                              <w:t xml:space="preserve"> </w:t>
                            </w:r>
                            <w:r w:rsidRPr="00C23E5C">
                              <w:rPr>
                                <w:rFonts w:ascii="Open Sans ExtraBold" w:hAnsi="Open Sans ExtraBold" w:cs="Open Sans ExtraBold"/>
                                <w:b/>
                                <w:bCs/>
                                <w:lang w:val="en-US"/>
                              </w:rPr>
                              <w:t>2025</w:t>
                            </w:r>
                          </w:p>
                          <w:p w14:paraId="565E783D" w14:textId="77777777" w:rsidR="0021033C" w:rsidRPr="004944AD" w:rsidRDefault="0021033C" w:rsidP="0021033C">
                            <w:pPr>
                              <w:spacing w:line="240" w:lineRule="auto"/>
                              <w:ind w:left="360"/>
                              <w:jc w:val="center"/>
                              <w:rPr>
                                <w:rFonts w:ascii="Open Sans" w:hAnsi="Open Sans" w:cs="Open Sans"/>
                                <w:lang w:val="en-US"/>
                              </w:rPr>
                            </w:pPr>
                          </w:p>
                          <w:p w14:paraId="0137A43D" w14:textId="77777777" w:rsidR="0021033C" w:rsidRPr="004944AD" w:rsidRDefault="0021033C" w:rsidP="0021033C">
                            <w:pPr>
                              <w:spacing w:line="240" w:lineRule="auto"/>
                              <w:ind w:left="360"/>
                              <w:jc w:val="center"/>
                              <w:rPr>
                                <w:rFonts w:ascii="Open Sans" w:hAnsi="Open Sans" w:cs="Open Sans"/>
                                <w:lang w:val="da-DK"/>
                              </w:rPr>
                            </w:pPr>
                            <w:r w:rsidRPr="00C23E5C">
                              <w:rPr>
                                <w:rFonts w:ascii="Open Sans ExtraBold" w:hAnsi="Open Sans ExtraBold" w:cs="Open Sans ExtraBold"/>
                                <w:b/>
                                <w:bCs/>
                                <w:lang w:val="da-DK"/>
                              </w:rPr>
                              <w:t>Redaktion</w:t>
                            </w:r>
                            <w:r w:rsidRPr="004944AD">
                              <w:rPr>
                                <w:rFonts w:ascii="Open Sans" w:hAnsi="Open Sans" w:cs="Open Sans"/>
                                <w:lang w:val="da-DK"/>
                              </w:rPr>
                              <w:t xml:space="preserve"> Børnerådets sekretariat</w:t>
                            </w:r>
                          </w:p>
                          <w:p w14:paraId="4EA47719" w14:textId="77777777" w:rsidR="0021033C" w:rsidRPr="004944AD" w:rsidRDefault="0021033C" w:rsidP="0021033C">
                            <w:pPr>
                              <w:spacing w:line="240" w:lineRule="auto"/>
                              <w:ind w:left="360"/>
                              <w:jc w:val="center"/>
                              <w:rPr>
                                <w:rFonts w:ascii="Open Sans" w:hAnsi="Open Sans" w:cs="Open Sans"/>
                                <w:lang w:val="da-DK"/>
                              </w:rPr>
                            </w:pPr>
                          </w:p>
                          <w:p w14:paraId="1679EA1B" w14:textId="77777777" w:rsidR="0021033C" w:rsidRPr="004944AD" w:rsidRDefault="0021033C" w:rsidP="0021033C">
                            <w:pPr>
                              <w:spacing w:line="240" w:lineRule="auto"/>
                              <w:ind w:left="360"/>
                              <w:jc w:val="center"/>
                              <w:rPr>
                                <w:rFonts w:ascii="Open Sans" w:hAnsi="Open Sans" w:cs="Open Sans"/>
                                <w:lang w:val="da-DK"/>
                              </w:rPr>
                            </w:pPr>
                            <w:r w:rsidRPr="00C23E5C">
                              <w:rPr>
                                <w:rFonts w:ascii="Open Sans ExtraBold" w:hAnsi="Open Sans ExtraBold" w:cs="Open Sans ExtraBold"/>
                                <w:b/>
                                <w:bCs/>
                                <w:lang w:val="da-DK"/>
                              </w:rPr>
                              <w:t>ISBN</w:t>
                            </w:r>
                            <w:r w:rsidRPr="004944AD">
                              <w:rPr>
                                <w:rFonts w:ascii="Open Sans" w:hAnsi="Open Sans" w:cs="Open Sans"/>
                                <w:lang w:val="da-DK"/>
                              </w:rPr>
                              <w:t xml:space="preserve"> </w:t>
                            </w:r>
                            <w:r w:rsidRPr="0021033C">
                              <w:rPr>
                                <w:rFonts w:ascii="Open Sans" w:hAnsi="Open Sans" w:cs="Open Sans"/>
                                <w:lang w:val="da-DK"/>
                              </w:rPr>
                              <w:t>978-87-90946-73-9</w:t>
                            </w:r>
                          </w:p>
                          <w:p w14:paraId="5E16BB97" w14:textId="77777777" w:rsidR="0021033C" w:rsidRPr="004944AD" w:rsidRDefault="0021033C" w:rsidP="0021033C">
                            <w:pPr>
                              <w:spacing w:line="240" w:lineRule="auto"/>
                              <w:ind w:left="360"/>
                              <w:jc w:val="center"/>
                              <w:rPr>
                                <w:rFonts w:ascii="Open Sans" w:hAnsi="Open Sans" w:cs="Open Sans"/>
                                <w:lang w:val="da-DK"/>
                              </w:rPr>
                            </w:pPr>
                          </w:p>
                          <w:p w14:paraId="29276906" w14:textId="77777777" w:rsidR="0021033C" w:rsidRPr="004944AD" w:rsidRDefault="0021033C" w:rsidP="0021033C">
                            <w:pPr>
                              <w:spacing w:line="240" w:lineRule="auto"/>
                              <w:ind w:left="360"/>
                              <w:jc w:val="center"/>
                              <w:rPr>
                                <w:rFonts w:ascii="Open Sans" w:hAnsi="Open Sans" w:cs="Open Sans"/>
                                <w:lang w:val="da-DK"/>
                              </w:rPr>
                            </w:pPr>
                            <w:r w:rsidRPr="004944AD">
                              <w:rPr>
                                <w:rFonts w:ascii="Open Sans" w:hAnsi="Open Sans" w:cs="Open Sans"/>
                                <w:lang w:val="da-DK"/>
                              </w:rPr>
                              <w:t>Børnerådet Hovedgaden 12,</w:t>
                            </w:r>
                          </w:p>
                          <w:p w14:paraId="67F4C47F" w14:textId="77777777" w:rsidR="0021033C" w:rsidRPr="004944AD" w:rsidRDefault="0021033C" w:rsidP="0021033C">
                            <w:pPr>
                              <w:spacing w:line="240" w:lineRule="auto"/>
                              <w:ind w:left="360"/>
                              <w:jc w:val="center"/>
                              <w:rPr>
                                <w:rFonts w:ascii="Open Sans" w:hAnsi="Open Sans" w:cs="Open Sans"/>
                                <w:lang w:val="da-DK"/>
                              </w:rPr>
                            </w:pPr>
                            <w:r w:rsidRPr="004944AD">
                              <w:rPr>
                                <w:rFonts w:ascii="Open Sans" w:hAnsi="Open Sans" w:cs="Open Sans"/>
                                <w:lang w:val="da-DK"/>
                              </w:rPr>
                              <w:t>1D-E 7190 Billund</w:t>
                            </w:r>
                          </w:p>
                          <w:p w14:paraId="34233A9E" w14:textId="77777777" w:rsidR="0021033C" w:rsidRPr="004944AD" w:rsidRDefault="0021033C" w:rsidP="0021033C">
                            <w:pPr>
                              <w:spacing w:line="240" w:lineRule="auto"/>
                              <w:ind w:left="360"/>
                              <w:jc w:val="center"/>
                              <w:rPr>
                                <w:rFonts w:ascii="Open Sans" w:hAnsi="Open Sans" w:cs="Open Sans"/>
                                <w:lang w:val="da-DK"/>
                              </w:rPr>
                            </w:pPr>
                            <w:r w:rsidRPr="004944AD">
                              <w:rPr>
                                <w:rFonts w:ascii="Open Sans" w:hAnsi="Open Sans" w:cs="Open Sans"/>
                                <w:lang w:val="da-DK"/>
                              </w:rPr>
                              <w:t>+ 45 33 78 33 00</w:t>
                            </w:r>
                          </w:p>
                          <w:p w14:paraId="468C8A40" w14:textId="77777777" w:rsidR="0021033C" w:rsidRPr="004944AD" w:rsidRDefault="0021033C" w:rsidP="0021033C">
                            <w:pPr>
                              <w:spacing w:line="240" w:lineRule="auto"/>
                              <w:ind w:left="360"/>
                              <w:jc w:val="center"/>
                              <w:rPr>
                                <w:rFonts w:ascii="Open Sans" w:hAnsi="Open Sans" w:cs="Open Sans"/>
                                <w:lang w:val="da-DK"/>
                              </w:rPr>
                            </w:pPr>
                            <w:hyperlink r:id="rId10" w:history="1">
                              <w:r w:rsidRPr="004944AD">
                                <w:rPr>
                                  <w:rStyle w:val="Hyperlink"/>
                                  <w:rFonts w:ascii="Open Sans" w:hAnsi="Open Sans" w:cs="Open Sans"/>
                                  <w:lang w:val="da-DK"/>
                                </w:rPr>
                                <w:t>brd@brd.dk</w:t>
                              </w:r>
                            </w:hyperlink>
                          </w:p>
                          <w:p w14:paraId="18A0A4B3" w14:textId="246CE61B" w:rsidR="0021033C" w:rsidRPr="004944AD" w:rsidRDefault="0021033C" w:rsidP="0021033C">
                            <w:pPr>
                              <w:spacing w:line="240" w:lineRule="auto"/>
                              <w:ind w:left="360"/>
                              <w:jc w:val="center"/>
                              <w:rPr>
                                <w:rFonts w:ascii="Open Sans" w:hAnsi="Open Sans" w:cs="Open Sans"/>
                                <w:lang w:val="da-DK"/>
                              </w:rPr>
                            </w:pPr>
                            <w:hyperlink r:id="rId11" w:history="1">
                              <w:r w:rsidRPr="004944AD">
                                <w:rPr>
                                  <w:rStyle w:val="Hyperlink"/>
                                  <w:rFonts w:ascii="Open Sans" w:hAnsi="Open Sans" w:cs="Open Sans"/>
                                  <w:lang w:val="da-DK"/>
                                </w:rPr>
                                <w:t>www.børnerådet.dk</w:t>
                              </w:r>
                            </w:hyperlink>
                          </w:p>
                          <w:p w14:paraId="3DAA52F2" w14:textId="77777777" w:rsidR="0021033C" w:rsidRDefault="0021033C" w:rsidP="0021033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82B8C3C" id="Tekstfelt 8" o:spid="_x0000_s1030" type="#_x0000_t202" style="position:absolute;left:0;text-align:left;margin-left:0;margin-top:1.15pt;width:387.6pt;height:399.6pt;z-index:251662336;visibility:visible;mso-wrap-style:square;mso-height-percent:0;mso-wrap-distance-left:9pt;mso-wrap-distance-top:0;mso-wrap-distance-right:9pt;mso-wrap-distance-bottom:0;mso-position-horizontal:center;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" fillcolor="#ddf1f3 [665]" stroked="f" strokeweight=".5pt">
                <v:textbox>
                  <w:txbxContent>
                    <w:p w14:paraId="5E6211D6" w14:textId="77777777" w:rsidR="0021033C" w:rsidRPr="004944AD" w:rsidRDefault="0021033C" w:rsidP="0021033C">
                      <w:pPr>
                        <w:spacing w:line="240" w:lineRule="auto"/>
                        <w:ind w:left="360"/>
                        <w:jc w:val="center"/>
                        <w:rPr>
                          <w:rFonts w:ascii="Open Sans" w:hAnsi="Open Sans" w:cs="Open Sans"/>
                          <w:color w:val="C00000"/>
                          <w:sz w:val="48"/>
                          <w:szCs w:val="48"/>
                        </w:rPr>
                      </w:pPr>
                    </w:p>
                    <w:p w14:paraId="73531BCD" w14:textId="77777777" w:rsidR="0021033C" w:rsidRPr="00C23E5C" w:rsidRDefault="0021033C" w:rsidP="0021033C">
                      <w:pPr>
                        <w:spacing w:line="240" w:lineRule="auto"/>
                        <w:ind w:left="360"/>
                        <w:jc w:val="center"/>
                        <w:rPr>
                          <w:rFonts w:ascii="Open Sans ExtraBold" w:hAnsi="Open Sans ExtraBold" w:cs="Open Sans ExtraBold"/>
                          <w:b/>
                          <w:bCs/>
                          <w:lang w:val="en-US"/>
                        </w:rPr>
                      </w:pPr>
                      <w:r w:rsidRPr="00C23E5C">
                        <w:rPr>
                          <w:rFonts w:ascii="Open Sans ExtraBold" w:hAnsi="Open Sans ExtraBold" w:cs="Open Sans ExtraBold"/>
                          <w:b/>
                          <w:bCs/>
                        </w:rPr>
                        <w:t>List of issues prior to reporting submissions</w:t>
                      </w:r>
                      <w:r>
                        <w:rPr>
                          <w:rFonts w:ascii="Open Sans ExtraBold" w:hAnsi="Open Sans ExtraBold" w:cs="Open Sans ExtraBold"/>
                          <w:b/>
                          <w:bCs/>
                          <w:color w:val="C00000"/>
                          <w:sz w:val="48"/>
                          <w:szCs w:val="48"/>
                        </w:rPr>
                        <w:t xml:space="preserve"> </w:t>
                      </w:r>
                      <w:r w:rsidRPr="00C23E5C">
                        <w:rPr>
                          <w:rFonts w:ascii="Open Sans ExtraBold" w:hAnsi="Open Sans ExtraBold" w:cs="Open Sans ExtraBold"/>
                          <w:b/>
                          <w:bCs/>
                          <w:lang w:val="en-US"/>
                        </w:rPr>
                        <w:t>2025</w:t>
                      </w:r>
                    </w:p>
                    <w:p w14:paraId="565E783D" w14:textId="77777777" w:rsidR="0021033C" w:rsidRPr="004944AD" w:rsidRDefault="0021033C" w:rsidP="0021033C">
                      <w:pPr>
                        <w:spacing w:line="240" w:lineRule="auto"/>
                        <w:ind w:left="360"/>
                        <w:jc w:val="center"/>
                        <w:rPr>
                          <w:rFonts w:ascii="Open Sans" w:hAnsi="Open Sans" w:cs="Open Sans"/>
                          <w:lang w:val="en-US"/>
                        </w:rPr>
                      </w:pPr>
                    </w:p>
                    <w:p w14:paraId="0137A43D" w14:textId="77777777" w:rsidR="0021033C" w:rsidRPr="004944AD" w:rsidRDefault="0021033C" w:rsidP="0021033C">
                      <w:pPr>
                        <w:spacing w:line="240" w:lineRule="auto"/>
                        <w:ind w:left="360"/>
                        <w:jc w:val="center"/>
                        <w:rPr>
                          <w:rFonts w:ascii="Open Sans" w:hAnsi="Open Sans" w:cs="Open Sans"/>
                          <w:lang w:val="da-DK"/>
                        </w:rPr>
                      </w:pPr>
                      <w:r w:rsidRPr="00C23E5C">
                        <w:rPr>
                          <w:rFonts w:ascii="Open Sans ExtraBold" w:hAnsi="Open Sans ExtraBold" w:cs="Open Sans ExtraBold"/>
                          <w:b/>
                          <w:bCs/>
                          <w:lang w:val="da-DK"/>
                        </w:rPr>
                        <w:t>Redaktion</w:t>
                      </w:r>
                      <w:r w:rsidRPr="004944AD">
                        <w:rPr>
                          <w:rFonts w:ascii="Open Sans" w:hAnsi="Open Sans" w:cs="Open Sans"/>
                          <w:lang w:val="da-DK"/>
                        </w:rPr>
                        <w:t xml:space="preserve"> Børnerådets sekretariat</w:t>
                      </w:r>
                    </w:p>
                    <w:p w14:paraId="4EA47719" w14:textId="77777777" w:rsidR="0021033C" w:rsidRPr="004944AD" w:rsidRDefault="0021033C" w:rsidP="0021033C">
                      <w:pPr>
                        <w:spacing w:line="240" w:lineRule="auto"/>
                        <w:ind w:left="360"/>
                        <w:jc w:val="center"/>
                        <w:rPr>
                          <w:rFonts w:ascii="Open Sans" w:hAnsi="Open Sans" w:cs="Open Sans"/>
                          <w:lang w:val="da-DK"/>
                        </w:rPr>
                      </w:pPr>
                    </w:p>
                    <w:p w14:paraId="1679EA1B" w14:textId="77777777" w:rsidR="0021033C" w:rsidRPr="004944AD" w:rsidRDefault="0021033C" w:rsidP="0021033C">
                      <w:pPr>
                        <w:spacing w:line="240" w:lineRule="auto"/>
                        <w:ind w:left="360"/>
                        <w:jc w:val="center"/>
                        <w:rPr>
                          <w:rFonts w:ascii="Open Sans" w:hAnsi="Open Sans" w:cs="Open Sans"/>
                          <w:lang w:val="da-DK"/>
                        </w:rPr>
                      </w:pPr>
                      <w:r w:rsidRPr="00C23E5C">
                        <w:rPr>
                          <w:rFonts w:ascii="Open Sans ExtraBold" w:hAnsi="Open Sans ExtraBold" w:cs="Open Sans ExtraBold"/>
                          <w:b/>
                          <w:bCs/>
                          <w:lang w:val="da-DK"/>
                        </w:rPr>
                        <w:t>ISBN</w:t>
                      </w:r>
                      <w:r w:rsidRPr="004944AD">
                        <w:rPr>
                          <w:rFonts w:ascii="Open Sans" w:hAnsi="Open Sans" w:cs="Open Sans"/>
                          <w:lang w:val="da-DK"/>
                        </w:rPr>
                        <w:t xml:space="preserve"> </w:t>
                      </w:r>
                      <w:r w:rsidRPr="0021033C">
                        <w:rPr>
                          <w:rFonts w:ascii="Open Sans" w:hAnsi="Open Sans" w:cs="Open Sans"/>
                          <w:lang w:val="da-DK"/>
                        </w:rPr>
                        <w:t>978-87-90946-73-9</w:t>
                      </w:r>
                    </w:p>
                    <w:p w14:paraId="5E16BB97" w14:textId="77777777" w:rsidR="0021033C" w:rsidRPr="004944AD" w:rsidRDefault="0021033C" w:rsidP="0021033C">
                      <w:pPr>
                        <w:spacing w:line="240" w:lineRule="auto"/>
                        <w:ind w:left="360"/>
                        <w:jc w:val="center"/>
                        <w:rPr>
                          <w:rFonts w:ascii="Open Sans" w:hAnsi="Open Sans" w:cs="Open Sans"/>
                          <w:lang w:val="da-DK"/>
                        </w:rPr>
                      </w:pPr>
                    </w:p>
                    <w:p w14:paraId="29276906" w14:textId="77777777" w:rsidR="0021033C" w:rsidRPr="004944AD" w:rsidRDefault="0021033C" w:rsidP="0021033C">
                      <w:pPr>
                        <w:spacing w:line="240" w:lineRule="auto"/>
                        <w:ind w:left="360"/>
                        <w:jc w:val="center"/>
                        <w:rPr>
                          <w:rFonts w:ascii="Open Sans" w:hAnsi="Open Sans" w:cs="Open Sans"/>
                          <w:lang w:val="da-DK"/>
                        </w:rPr>
                      </w:pPr>
                      <w:r w:rsidRPr="004944AD">
                        <w:rPr>
                          <w:rFonts w:ascii="Open Sans" w:hAnsi="Open Sans" w:cs="Open Sans"/>
                          <w:lang w:val="da-DK"/>
                        </w:rPr>
                        <w:t>Børnerådet Hovedgaden 12,</w:t>
                      </w:r>
                    </w:p>
                    <w:p w14:paraId="67F4C47F" w14:textId="77777777" w:rsidR="0021033C" w:rsidRPr="004944AD" w:rsidRDefault="0021033C" w:rsidP="0021033C">
                      <w:pPr>
                        <w:spacing w:line="240" w:lineRule="auto"/>
                        <w:ind w:left="360"/>
                        <w:jc w:val="center"/>
                        <w:rPr>
                          <w:rFonts w:ascii="Open Sans" w:hAnsi="Open Sans" w:cs="Open Sans"/>
                          <w:lang w:val="da-DK"/>
                        </w:rPr>
                      </w:pPr>
                      <w:r w:rsidRPr="004944AD">
                        <w:rPr>
                          <w:rFonts w:ascii="Open Sans" w:hAnsi="Open Sans" w:cs="Open Sans"/>
                          <w:lang w:val="da-DK"/>
                        </w:rPr>
                        <w:t>1D-E 7190 Billund</w:t>
                      </w:r>
                    </w:p>
                    <w:p w14:paraId="34233A9E" w14:textId="77777777" w:rsidR="0021033C" w:rsidRPr="004944AD" w:rsidRDefault="0021033C" w:rsidP="0021033C">
                      <w:pPr>
                        <w:spacing w:line="240" w:lineRule="auto"/>
                        <w:ind w:left="360"/>
                        <w:jc w:val="center"/>
                        <w:rPr>
                          <w:rFonts w:ascii="Open Sans" w:hAnsi="Open Sans" w:cs="Open Sans"/>
                          <w:lang w:val="da-DK"/>
                        </w:rPr>
                      </w:pPr>
                      <w:r w:rsidRPr="004944AD">
                        <w:rPr>
                          <w:rFonts w:ascii="Open Sans" w:hAnsi="Open Sans" w:cs="Open Sans"/>
                          <w:lang w:val="da-DK"/>
                        </w:rPr>
                        <w:t>+ 45 33 78 33 00</w:t>
                      </w:r>
                    </w:p>
                    <w:p w14:paraId="468C8A40" w14:textId="77777777" w:rsidR="0021033C" w:rsidRPr="004944AD" w:rsidRDefault="0021033C" w:rsidP="0021033C">
                      <w:pPr>
                        <w:spacing w:line="240" w:lineRule="auto"/>
                        <w:ind w:left="360"/>
                        <w:jc w:val="center"/>
                        <w:rPr>
                          <w:rFonts w:ascii="Open Sans" w:hAnsi="Open Sans" w:cs="Open Sans"/>
                          <w:lang w:val="da-DK"/>
                        </w:rPr>
                      </w:pPr>
                      <w:hyperlink r:id="rId12" w:history="1">
                        <w:r w:rsidRPr="004944AD">
                          <w:rPr>
                            <w:rStyle w:val="Hyperlink"/>
                            <w:rFonts w:ascii="Open Sans" w:hAnsi="Open Sans" w:cs="Open Sans"/>
                            <w:lang w:val="da-DK"/>
                          </w:rPr>
                          <w:t>brd@brd.dk</w:t>
                        </w:r>
                      </w:hyperlink>
                    </w:p>
                    <w:p w14:paraId="18A0A4B3" w14:textId="246CE61B" w:rsidR="0021033C" w:rsidRPr="004944AD" w:rsidRDefault="0021033C" w:rsidP="0021033C">
                      <w:pPr>
                        <w:spacing w:line="240" w:lineRule="auto"/>
                        <w:ind w:left="360"/>
                        <w:jc w:val="center"/>
                        <w:rPr>
                          <w:rFonts w:ascii="Open Sans" w:hAnsi="Open Sans" w:cs="Open Sans"/>
                          <w:lang w:val="da-DK"/>
                        </w:rPr>
                      </w:pPr>
                      <w:hyperlink r:id="rId13" w:history="1">
                        <w:r w:rsidRPr="004944AD">
                          <w:rPr>
                            <w:rStyle w:val="Hyperlink"/>
                            <w:rFonts w:ascii="Open Sans" w:hAnsi="Open Sans" w:cs="Open Sans"/>
                            <w:lang w:val="da-DK"/>
                          </w:rPr>
                          <w:t>www.børnerådet.dk</w:t>
                        </w:r>
                      </w:hyperlink>
                    </w:p>
                    <w:p w14:paraId="3DAA52F2" w14:textId="77777777" w:rsidR="0021033C" w:rsidRDefault="0021033C" w:rsidP="0021033C">
                      <w:pPr>
                        <w:jc w:val="center"/>
                      </w:pPr>
                    </w:p>
                  </w:txbxContent>
                </v:textbox>
                <w10:wrap anchorx="page"/>
              </v:shape>
            </w:pict>
          </mc:Fallback>
        </mc:AlternateContent>
      </w:r>
    </w:p>
    <w:p w14:paraId="4CA202BA" w14:textId="2043C347" w:rsidR="00420E69" w:rsidRPr="004944AD" w:rsidRDefault="00771B3C" w:rsidP="004944AD">
      <w:pPr>
        <w:spacing w:line="240" w:lineRule="auto"/>
        <w:rPr>
          <w:rFonts w:ascii="Open Sans" w:hAnsi="Open Sans" w:cs="Open Sans"/>
          <w:highlight w:val="yellow"/>
          <w:lang w:val="da-DK"/>
        </w:rPr>
      </w:pPr>
      <w:r>
        <w:rPr>
          <w:rFonts w:ascii="Open Sans" w:hAnsi="Open Sans" w:cs="Open Sans"/>
          <w:noProof/>
          <w:lang w:val="da-DK"/>
        </w:rPr>
        <mc:AlternateContent>
          <mc:Choice Requires="wps">
            <w:drawing>
              <wp:anchor distT="0" distB="0" distL="114300" distR="114300" simplePos="0" relativeHeight="251663360" behindDoc="0" locked="0" layoutInCell="1" allowOverlap="1" wp14:anchorId="62A736F5" wp14:editId="64F28D2B">
                <wp:simplePos x="0" y="0"/>
                <wp:positionH relativeFrom="column">
                  <wp:posOffset>5543550</wp:posOffset>
                </wp:positionH>
                <wp:positionV relativeFrom="paragraph">
                  <wp:posOffset>6306820</wp:posOffset>
                </wp:positionV>
                <wp:extent cx="868680" cy="1371600"/>
                <wp:effectExtent l="0" t="0" r="0" b="0"/>
                <wp:wrapNone/>
                <wp:docPr id="11" name="Tekstfelt 11"/>
                <wp:cNvGraphicFramePr/>
                <a:graphic xmlns:a="http://schemas.openxmlformats.org/drawingml/2006/main">
                  <a:graphicData uri="http://schemas.microsoft.com/office/word/2010/wordprocessingShape">
                    <wps:wsp>
                      <wps:cNvSpPr txBox="1"/>
                      <wps:spPr>
                        <a:xfrm>
                          <a:off x="0" y="0"/>
                          <a:ext cx="868680" cy="1371600"/>
                        </a:xfrm>
                        <a:prstGeom prst="rect">
                          <a:avLst/>
                        </a:prstGeom>
                        <a:noFill/>
                        <a:ln w="6350">
                          <a:noFill/>
                        </a:ln>
                      </wps:spPr>
                      <wps:txbx>
                        <w:txbxContent>
                          <w:p w14:paraId="3D0A6278" w14:textId="758F4220" w:rsidR="00771B3C" w:rsidRDefault="00771B3C">
                            <w:r>
                              <w:rPr>
                                <w:noProof/>
                              </w:rPr>
                              <w:drawing>
                                <wp:inline distT="0" distB="0" distL="0" distR="0" wp14:anchorId="13E8CB26" wp14:editId="00F418C8">
                                  <wp:extent cx="646430" cy="1068070"/>
                                  <wp:effectExtent l="0" t="0" r="1270" b="0"/>
                                  <wp:docPr id="10" name="Billede 10" descr="Et billede, der indeholder tekst, clipart&#10;&#10;Automatisk generere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lede 2" descr="Et billede, der indeholder tekst, clipart&#10;&#10;Automatisk genereret beskrivelse"/>
                                          <pic:cNvPicPr>
                                            <a:picLocks noChangeAspect="1"/>
                                          </pic:cNvPicPr>
                                        </pic:nvPicPr>
                                        <pic:blipFill>
                                          <a:blip r:embed="rId14">
                                            <a:extLst>
                                              <a:ext uri="{BEBA8EAE-BF5A-486C-A8C5-ECC9F3942E4B}">
                                                <a14:imgProps xmlns:a14="http://schemas.microsoft.com/office/drawing/2010/main">
                                                  <a14:imgLayer r:embed="rId9">
                                                    <a14:imgEffect>
                                                      <a14:backgroundRemoval t="0" b="98481" l="0" r="94109">
                                                        <a14:foregroundMark x1="23564" y1="37087" x2="23564" y2="37087"/>
                                                        <a14:foregroundMark x1="37703" y1="61394" x2="37703" y2="61394"/>
                                                        <a14:foregroundMark x1="65979" y1="59964" x2="65979" y2="59964"/>
                                                        <a14:foregroundMark x1="94256" y1="39946" x2="94256" y2="39946"/>
                                                        <a14:foregroundMark x1="54197" y1="7149" x2="54197" y2="7149"/>
                                                        <a14:foregroundMark x1="54197" y1="4290" x2="54197" y2="4290"/>
                                                        <a14:foregroundMark x1="49485" y1="0" x2="49485" y2="0"/>
                                                        <a14:foregroundMark x1="7069" y1="75603" x2="7069" y2="75603"/>
                                                        <a14:foregroundMark x1="9426" y1="74173" x2="9426" y2="74173"/>
                                                        <a14:foregroundMark x1="42415" y1="72744" x2="42415" y2="72744"/>
                                                        <a14:foregroundMark x1="28277" y1="71314" x2="28277" y2="71314"/>
                                                        <a14:foregroundMark x1="49485" y1="71314" x2="49485" y2="71314"/>
                                                        <a14:foregroundMark x1="9426" y1="69884" x2="9426" y2="69884"/>
                                                        <a14:foregroundMark x1="65979" y1="74173" x2="65979" y2="74173"/>
                                                        <a14:foregroundMark x1="94256" y1="77033" x2="94256" y2="77033"/>
                                                        <a14:foregroundMark x1="87187" y1="72744" x2="87187" y2="72744"/>
                                                        <a14:foregroundMark x1="89543" y1="95621" x2="89543" y2="95621"/>
                                                        <a14:foregroundMark x1="49485" y1="78463" x2="49485" y2="78463"/>
                                                        <a14:foregroundMark x1="54197" y1="74173" x2="54197" y2="74173"/>
                                                        <a14:foregroundMark x1="47128" y1="72744" x2="47128" y2="72744"/>
                                                        <a14:foregroundMark x1="91900" y1="91332" x2="91900" y2="91332"/>
                                                        <a14:foregroundMark x1="68336" y1="91332" x2="68336" y2="91332"/>
                                                        <a14:foregroundMark x1="47128" y1="91332" x2="47128" y2="91332"/>
                                                        <a14:foregroundMark x1="44772" y1="94191" x2="44772" y2="94191"/>
                                                        <a14:foregroundMark x1="25920" y1="94191" x2="25920" y2="94191"/>
                                                        <a14:foregroundMark x1="14138" y1="95621" x2="14138" y2="95621"/>
                                                        <a14:foregroundMark x1="0" y1="95621" x2="0" y2="95621"/>
                                                        <a14:foregroundMark x1="32990" y1="71314" x2="32990" y2="71314"/>
                                                        <a14:foregroundMark x1="75405" y1="97051" x2="75405" y2="97051"/>
                                                        <a14:foregroundMark x1="54197" y1="98481" x2="54197" y2="98481"/>
                                                      </a14:backgroundRemoval>
                                                    </a14:imgEffect>
                                                  </a14:imgLayer>
                                                </a14:imgProps>
                                              </a:ext>
                                              <a:ext uri="{28A0092B-C50C-407E-A947-70E740481C1C}">
                                                <a14:useLocalDpi xmlns:a14="http://schemas.microsoft.com/office/drawing/2010/main" val="0"/>
                                              </a:ext>
                                            </a:extLst>
                                          </a:blip>
                                          <a:stretch>
                                            <a:fillRect/>
                                          </a:stretch>
                                        </pic:blipFill>
                                        <pic:spPr>
                                          <a:xfrm>
                                            <a:off x="0" y="0"/>
                                            <a:ext cx="646430" cy="10680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736F5" id="Tekstfelt 11" o:spid="_x0000_s1031" type="#_x0000_t202" style="position:absolute;margin-left:436.5pt;margin-top:496.6pt;width:68.4pt;height:10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" filled="f" stroked="f" strokeweight=".5pt">
                <v:textbox>
                  <w:txbxContent>
                    <w:p w14:paraId="3D0A6278" w14:textId="758F4220" w:rsidR="00771B3C" w:rsidRDefault="00771B3C">
                      <w:r>
                        <w:rPr>
                          <w:noProof/>
                        </w:rPr>
                        <w:drawing>
                          <wp:inline distT="0" distB="0" distL="0" distR="0" wp14:anchorId="13E8CB26" wp14:editId="00F418C8">
                            <wp:extent cx="646430" cy="1068070"/>
                            <wp:effectExtent l="0" t="0" r="1270" b="0"/>
                            <wp:docPr id="10" name="Billede 10" descr="Et billede, der indeholder tekst, clipart&#10;&#10;Automatisk generere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lede 2" descr="Et billede, der indeholder tekst, clipart&#10;&#10;Automatisk genereret beskrivelse"/>
                                    <pic:cNvPicPr>
                                      <a:picLocks noChangeAspect="1"/>
                                    </pic:cNvPicPr>
                                  </pic:nvPicPr>
                                  <pic:blipFill>
                                    <a:blip r:embed="rId14">
                                      <a:extLst>
                                        <a:ext uri="{BEBA8EAE-BF5A-486C-A8C5-ECC9F3942E4B}">
                                          <a14:imgProps xmlns:a14="http://schemas.microsoft.com/office/drawing/2010/main">
                                            <a14:imgLayer r:embed="rId9">
                                              <a14:imgEffect>
                                                <a14:backgroundRemoval t="0" b="98481" l="0" r="94109">
                                                  <a14:foregroundMark x1="23564" y1="37087" x2="23564" y2="37087"/>
                                                  <a14:foregroundMark x1="37703" y1="61394" x2="37703" y2="61394"/>
                                                  <a14:foregroundMark x1="65979" y1="59964" x2="65979" y2="59964"/>
                                                  <a14:foregroundMark x1="94256" y1="39946" x2="94256" y2="39946"/>
                                                  <a14:foregroundMark x1="54197" y1="7149" x2="54197" y2="7149"/>
                                                  <a14:foregroundMark x1="54197" y1="4290" x2="54197" y2="4290"/>
                                                  <a14:foregroundMark x1="49485" y1="0" x2="49485" y2="0"/>
                                                  <a14:foregroundMark x1="7069" y1="75603" x2="7069" y2="75603"/>
                                                  <a14:foregroundMark x1="9426" y1="74173" x2="9426" y2="74173"/>
                                                  <a14:foregroundMark x1="42415" y1="72744" x2="42415" y2="72744"/>
                                                  <a14:foregroundMark x1="28277" y1="71314" x2="28277" y2="71314"/>
                                                  <a14:foregroundMark x1="49485" y1="71314" x2="49485" y2="71314"/>
                                                  <a14:foregroundMark x1="9426" y1="69884" x2="9426" y2="69884"/>
                                                  <a14:foregroundMark x1="65979" y1="74173" x2="65979" y2="74173"/>
                                                  <a14:foregroundMark x1="94256" y1="77033" x2="94256" y2="77033"/>
                                                  <a14:foregroundMark x1="87187" y1="72744" x2="87187" y2="72744"/>
                                                  <a14:foregroundMark x1="89543" y1="95621" x2="89543" y2="95621"/>
                                                  <a14:foregroundMark x1="49485" y1="78463" x2="49485" y2="78463"/>
                                                  <a14:foregroundMark x1="54197" y1="74173" x2="54197" y2="74173"/>
                                                  <a14:foregroundMark x1="47128" y1="72744" x2="47128" y2="72744"/>
                                                  <a14:foregroundMark x1="91900" y1="91332" x2="91900" y2="91332"/>
                                                  <a14:foregroundMark x1="68336" y1="91332" x2="68336" y2="91332"/>
                                                  <a14:foregroundMark x1="47128" y1="91332" x2="47128" y2="91332"/>
                                                  <a14:foregroundMark x1="44772" y1="94191" x2="44772" y2="94191"/>
                                                  <a14:foregroundMark x1="25920" y1="94191" x2="25920" y2="94191"/>
                                                  <a14:foregroundMark x1="14138" y1="95621" x2="14138" y2="95621"/>
                                                  <a14:foregroundMark x1="0" y1="95621" x2="0" y2="95621"/>
                                                  <a14:foregroundMark x1="32990" y1="71314" x2="32990" y2="71314"/>
                                                  <a14:foregroundMark x1="75405" y1="97051" x2="75405" y2="97051"/>
                                                  <a14:foregroundMark x1="54197" y1="98481" x2="54197" y2="98481"/>
                                                </a14:backgroundRemoval>
                                              </a14:imgEffect>
                                            </a14:imgLayer>
                                          </a14:imgProps>
                                        </a:ext>
                                        <a:ext uri="{28A0092B-C50C-407E-A947-70E740481C1C}">
                                          <a14:useLocalDpi xmlns:a14="http://schemas.microsoft.com/office/drawing/2010/main" val="0"/>
                                        </a:ext>
                                      </a:extLst>
                                    </a:blip>
                                    <a:stretch>
                                      <a:fillRect/>
                                    </a:stretch>
                                  </pic:blipFill>
                                  <pic:spPr>
                                    <a:xfrm>
                                      <a:off x="0" y="0"/>
                                      <a:ext cx="646430" cy="1068070"/>
                                    </a:xfrm>
                                    <a:prstGeom prst="rect">
                                      <a:avLst/>
                                    </a:prstGeom>
                                  </pic:spPr>
                                </pic:pic>
                              </a:graphicData>
                            </a:graphic>
                          </wp:inline>
                        </w:drawing>
                      </w:r>
                    </w:p>
                  </w:txbxContent>
                </v:textbox>
              </v:shape>
            </w:pict>
          </mc:Fallback>
        </mc:AlternateContent>
      </w:r>
    </w:p>
    <w:sectPr w:rsidR="00420E69" w:rsidRPr="004944AD" w:rsidSect="003817DB">
      <w:headerReference w:type="default" r:id="rId15"/>
      <w:footerReference w:type="default" r:id="rId16"/>
      <w:pgSz w:w="11906" w:h="16838"/>
      <w:pgMar w:top="2835" w:right="1304" w:bottom="1418" w:left="1134"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D2098" w14:textId="77777777" w:rsidR="00F975CA" w:rsidRDefault="00F975CA" w:rsidP="00C71E98">
      <w:pPr>
        <w:spacing w:after="0" w:line="240" w:lineRule="auto"/>
      </w:pPr>
      <w:r>
        <w:separator/>
      </w:r>
    </w:p>
    <w:p w14:paraId="6F583032" w14:textId="77777777" w:rsidR="00F975CA" w:rsidRDefault="00F975CA"/>
  </w:endnote>
  <w:endnote w:type="continuationSeparator" w:id="0">
    <w:p w14:paraId="5375A353" w14:textId="77777777" w:rsidR="00F975CA" w:rsidRDefault="00F975CA" w:rsidP="00C71E98">
      <w:pPr>
        <w:spacing w:after="0" w:line="240" w:lineRule="auto"/>
      </w:pPr>
      <w:r>
        <w:continuationSeparator/>
      </w:r>
    </w:p>
    <w:p w14:paraId="63079B24" w14:textId="77777777" w:rsidR="00F975CA" w:rsidRDefault="00F975CA"/>
  </w:endnote>
  <w:endnote w:type="continuationNotice" w:id="1">
    <w:p w14:paraId="645B0A77" w14:textId="77777777" w:rsidR="00F975CA" w:rsidRDefault="00F975C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rødtekst CS)">
    <w:altName w:val="Times New Roman"/>
    <w:charset w:val="00"/>
    <w:family w:val="roman"/>
    <w:pitch w:val="default"/>
  </w:font>
  <w:font w:name="Open Sans ExtraBold">
    <w:charset w:val="00"/>
    <w:family w:val="swiss"/>
    <w:pitch w:val="variable"/>
    <w:sig w:usb0="E00002EF" w:usb1="4000205B" w:usb2="00000028"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Open Sans">
    <w:charset w:val="00"/>
    <w:family w:val="swiss"/>
    <w:pitch w:val="variable"/>
    <w:sig w:usb0="E00002EF" w:usb1="4000205B" w:usb2="00000028" w:usb3="00000000" w:csb0="0000019F" w:csb1="00000000"/>
  </w:font>
  <w:font w:name="Barneombude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3D0B1" w14:textId="77777777" w:rsidR="00A66B0A" w:rsidRDefault="00A66B0A" w:rsidP="00104825">
    <w:pPr>
      <w:pStyle w:val="Footer"/>
      <w:framePr w:wrap="none" w:vAnchor="text" w:hAnchor="margin" w:xAlign="right" w:y="1"/>
      <w:rPr>
        <w:rStyle w:val="PageNumber"/>
      </w:rPr>
    </w:pPr>
  </w:p>
  <w:sdt>
    <w:sdtPr>
      <w:rPr>
        <w:rStyle w:val="PageNumber"/>
      </w:rPr>
      <w:id w:val="-1252968093"/>
      <w:docPartObj>
        <w:docPartGallery w:val="Page Numbers (Bottom of Page)"/>
        <w:docPartUnique/>
      </w:docPartObj>
    </w:sdtPr>
    <w:sdtEndPr>
      <w:rPr>
        <w:rStyle w:val="PageNumber"/>
        <w:color w:val="BD2B0A" w:themeColor="accent1"/>
        <w:szCs w:val="22"/>
      </w:rPr>
    </w:sdtEndPr>
    <w:sdtContent>
      <w:p w14:paraId="68BA057E" w14:textId="0C73BFB7" w:rsidR="00A66B0A" w:rsidRPr="00E25F07" w:rsidRDefault="00A66B0A" w:rsidP="00104825">
        <w:pPr>
          <w:pStyle w:val="Footer"/>
          <w:framePr w:wrap="none" w:vAnchor="text" w:hAnchor="margin" w:xAlign="right" w:y="1"/>
          <w:jc w:val="right"/>
          <w:rPr>
            <w:rStyle w:val="PageNumber"/>
            <w:color w:val="BD2B0A" w:themeColor="accent1"/>
            <w:szCs w:val="22"/>
          </w:rPr>
        </w:pPr>
        <w:r w:rsidRPr="00E25F07">
          <w:rPr>
            <w:rStyle w:val="PageNumber"/>
            <w:color w:val="BD2B0A" w:themeColor="accent1"/>
            <w:szCs w:val="22"/>
          </w:rPr>
          <w:fldChar w:fldCharType="begin"/>
        </w:r>
        <w:r w:rsidRPr="00E25F07">
          <w:rPr>
            <w:rStyle w:val="PageNumber"/>
            <w:color w:val="BD2B0A" w:themeColor="accent1"/>
            <w:szCs w:val="22"/>
          </w:rPr>
          <w:instrText xml:space="preserve"> PAGE </w:instrText>
        </w:r>
        <w:r w:rsidRPr="00E25F07">
          <w:rPr>
            <w:rStyle w:val="PageNumber"/>
            <w:color w:val="BD2B0A" w:themeColor="accent1"/>
            <w:szCs w:val="22"/>
          </w:rPr>
          <w:fldChar w:fldCharType="separate"/>
        </w:r>
        <w:r w:rsidR="00E63C30">
          <w:rPr>
            <w:rStyle w:val="PageNumber"/>
            <w:color w:val="BD2B0A" w:themeColor="accent1"/>
            <w:szCs w:val="22"/>
          </w:rPr>
          <w:t>1</w:t>
        </w:r>
        <w:r w:rsidRPr="00E25F07">
          <w:rPr>
            <w:rStyle w:val="PageNumber"/>
            <w:color w:val="BD2B0A" w:themeColor="accent1"/>
            <w:szCs w:val="22"/>
          </w:rPr>
          <w:fldChar w:fldCharType="end"/>
        </w:r>
      </w:p>
    </w:sdtContent>
  </w:sdt>
  <w:p w14:paraId="4371A1E4" w14:textId="77777777" w:rsidR="00A66B0A" w:rsidRPr="00E25F07" w:rsidRDefault="00A66B0A" w:rsidP="00104825">
    <w:pPr>
      <w:pStyle w:val="Footer"/>
      <w:ind w:right="360"/>
      <w:rPr>
        <w:color w:val="BD2B0A" w:themeColor="accent1"/>
        <w:szCs w:val="22"/>
      </w:rPr>
    </w:pPr>
  </w:p>
  <w:p w14:paraId="795C8FFA" w14:textId="77777777" w:rsidR="00A66B0A" w:rsidRPr="00104825" w:rsidRDefault="00A66B0A" w:rsidP="001048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33337" w14:textId="77777777" w:rsidR="00F975CA" w:rsidRDefault="00F975CA" w:rsidP="00C71E98">
      <w:pPr>
        <w:spacing w:after="0" w:line="240" w:lineRule="auto"/>
      </w:pPr>
      <w:r>
        <w:separator/>
      </w:r>
    </w:p>
    <w:p w14:paraId="39407A8E" w14:textId="77777777" w:rsidR="00F975CA" w:rsidRDefault="00F975CA"/>
  </w:footnote>
  <w:footnote w:type="continuationSeparator" w:id="0">
    <w:p w14:paraId="1A6016AE" w14:textId="77777777" w:rsidR="00F975CA" w:rsidRDefault="00F975CA" w:rsidP="00C71E98">
      <w:pPr>
        <w:spacing w:after="0" w:line="240" w:lineRule="auto"/>
      </w:pPr>
      <w:r>
        <w:continuationSeparator/>
      </w:r>
    </w:p>
    <w:p w14:paraId="7352C3A3" w14:textId="77777777" w:rsidR="00F975CA" w:rsidRDefault="00F975CA"/>
  </w:footnote>
  <w:footnote w:type="continuationNotice" w:id="1">
    <w:p w14:paraId="5DD8BDB4" w14:textId="77777777" w:rsidR="00F975CA" w:rsidRDefault="00F975CA">
      <w:pPr>
        <w:spacing w:after="0" w:line="240" w:lineRule="auto"/>
      </w:pPr>
    </w:p>
  </w:footnote>
  <w:footnote w:id="2">
    <w:p w14:paraId="51133ACE" w14:textId="0B06799F" w:rsidR="000853AA" w:rsidRPr="00327145" w:rsidRDefault="000853AA" w:rsidP="000853AA">
      <w:pPr>
        <w:pStyle w:val="Fodnotetekst1"/>
        <w:rPr>
          <w:rFonts w:ascii="Open Sans" w:hAnsi="Open Sans" w:cs="Open Sans"/>
          <w:sz w:val="18"/>
          <w:szCs w:val="18"/>
          <w:lang w:val="da-DK"/>
        </w:rPr>
      </w:pPr>
      <w:r w:rsidRPr="00327145">
        <w:rPr>
          <w:rStyle w:val="FootnoteReference"/>
          <w:rFonts w:ascii="Open Sans" w:hAnsi="Open Sans" w:cs="Open Sans"/>
          <w:sz w:val="18"/>
          <w:szCs w:val="18"/>
        </w:rPr>
        <w:footnoteRef/>
      </w:r>
      <w:r w:rsidRPr="00327145">
        <w:rPr>
          <w:rFonts w:ascii="Open Sans" w:hAnsi="Open Sans" w:cs="Open Sans"/>
          <w:sz w:val="18"/>
          <w:szCs w:val="18"/>
          <w:lang w:val="da-DK"/>
        </w:rPr>
        <w:t xml:space="preserve"> </w:t>
      </w:r>
      <w:r w:rsidR="008F7523" w:rsidRPr="00327145">
        <w:rPr>
          <w:rFonts w:ascii="Open Sans" w:hAnsi="Open Sans" w:cs="Open Sans"/>
          <w:sz w:val="18"/>
          <w:szCs w:val="18"/>
          <w:lang w:val="da-DK"/>
        </w:rPr>
        <w:t xml:space="preserve">Folketinget (2023): </w:t>
      </w:r>
      <w:hyperlink r:id="rId1" w:history="1">
        <w:r w:rsidR="008F7523" w:rsidRPr="00327145">
          <w:rPr>
            <w:rStyle w:val="Hyperlink"/>
            <w:rFonts w:ascii="Open Sans" w:hAnsi="Open Sans" w:cs="Open Sans"/>
            <w:i/>
            <w:iCs/>
            <w:sz w:val="18"/>
            <w:szCs w:val="18"/>
            <w:lang w:val="da-DK"/>
          </w:rPr>
          <w:t>B 141 – Forslag til folketingsbeslutning om inkorporering af FN’s børnekonvention i dansk ret</w:t>
        </w:r>
      </w:hyperlink>
      <w:r w:rsidR="00CF313A" w:rsidRPr="00327145">
        <w:rPr>
          <w:rStyle w:val="Hyperlink"/>
          <w:rFonts w:ascii="Open Sans" w:hAnsi="Open Sans" w:cs="Open Sans"/>
          <w:i/>
          <w:iCs/>
          <w:color w:val="auto"/>
          <w:sz w:val="18"/>
          <w:szCs w:val="18"/>
          <w:lang w:val="da-DK"/>
        </w:rPr>
        <w:t>.</w:t>
      </w:r>
      <w:r w:rsidRPr="00327145">
        <w:rPr>
          <w:rFonts w:ascii="Open Sans" w:hAnsi="Open Sans" w:cs="Open Sans"/>
          <w:sz w:val="18"/>
          <w:szCs w:val="18"/>
          <w:lang w:val="da-DK"/>
        </w:rPr>
        <w:t xml:space="preserve"> </w:t>
      </w:r>
    </w:p>
  </w:footnote>
  <w:footnote w:id="3">
    <w:p w14:paraId="22A2421C" w14:textId="77777777" w:rsidR="00B072C6" w:rsidRPr="00327145" w:rsidRDefault="00B072C6" w:rsidP="00B072C6">
      <w:pPr>
        <w:pStyle w:val="Fodnotetekst1"/>
        <w:rPr>
          <w:rFonts w:ascii="Open Sans" w:hAnsi="Open Sans" w:cs="Open Sans"/>
          <w:sz w:val="18"/>
          <w:szCs w:val="18"/>
          <w:lang w:val="da-DK"/>
        </w:rPr>
      </w:pPr>
      <w:r w:rsidRPr="00327145">
        <w:rPr>
          <w:rStyle w:val="FootnoteReference"/>
          <w:rFonts w:ascii="Open Sans" w:hAnsi="Open Sans" w:cs="Open Sans"/>
          <w:sz w:val="18"/>
          <w:szCs w:val="18"/>
        </w:rPr>
        <w:footnoteRef/>
      </w:r>
      <w:r w:rsidRPr="00327145">
        <w:rPr>
          <w:rFonts w:ascii="Open Sans" w:hAnsi="Open Sans" w:cs="Open Sans"/>
          <w:sz w:val="18"/>
          <w:szCs w:val="18"/>
          <w:lang w:val="da-DK"/>
        </w:rPr>
        <w:t xml:space="preserve"> K-News (2021): </w:t>
      </w:r>
      <w:hyperlink r:id="rId2" w:history="1">
        <w:r w:rsidRPr="00327145">
          <w:rPr>
            <w:rStyle w:val="Hyperlink"/>
            <w:rFonts w:ascii="Open Sans" w:hAnsi="Open Sans" w:cs="Open Sans"/>
            <w:i/>
            <w:iCs/>
            <w:sz w:val="18"/>
            <w:szCs w:val="18"/>
            <w:lang w:val="da-DK"/>
          </w:rPr>
          <w:t>Korte høringsfrister truer retssikkerheden</w:t>
        </w:r>
      </w:hyperlink>
      <w:r w:rsidRPr="00327145">
        <w:rPr>
          <w:rStyle w:val="Hyperlink"/>
          <w:rFonts w:ascii="Open Sans" w:hAnsi="Open Sans" w:cs="Open Sans"/>
          <w:i/>
          <w:iCs/>
          <w:color w:val="auto"/>
          <w:sz w:val="18"/>
          <w:szCs w:val="18"/>
          <w:lang w:val="da-DK"/>
        </w:rPr>
        <w:t>.</w:t>
      </w:r>
    </w:p>
  </w:footnote>
  <w:footnote w:id="4">
    <w:p w14:paraId="09C9ED9B" w14:textId="2E4527E6" w:rsidR="004178B2" w:rsidRPr="00327145" w:rsidRDefault="004178B2">
      <w:pPr>
        <w:pStyle w:val="FootnoteText"/>
        <w:rPr>
          <w:rFonts w:ascii="Open Sans" w:hAnsi="Open Sans" w:cs="Open Sans"/>
          <w:sz w:val="18"/>
          <w:szCs w:val="18"/>
          <w:lang w:val="da-DK"/>
        </w:rPr>
      </w:pPr>
      <w:r w:rsidRPr="00327145">
        <w:rPr>
          <w:rStyle w:val="FootnoteReference"/>
          <w:rFonts w:ascii="Open Sans" w:hAnsi="Open Sans" w:cs="Open Sans"/>
          <w:sz w:val="18"/>
          <w:szCs w:val="18"/>
        </w:rPr>
        <w:footnoteRef/>
      </w:r>
      <w:r w:rsidRPr="00327145">
        <w:rPr>
          <w:rFonts w:ascii="Open Sans" w:hAnsi="Open Sans" w:cs="Open Sans"/>
          <w:sz w:val="18"/>
          <w:szCs w:val="18"/>
          <w:lang w:val="da-DK"/>
        </w:rPr>
        <w:t xml:space="preserve"> Social- og Boligministeriet (2024): </w:t>
      </w:r>
      <w:hyperlink r:id="rId3" w:history="1">
        <w:r w:rsidRPr="00327145">
          <w:rPr>
            <w:rStyle w:val="Hyperlink"/>
            <w:rFonts w:ascii="Open Sans" w:hAnsi="Open Sans" w:cs="Open Sans"/>
            <w:i/>
            <w:iCs/>
            <w:sz w:val="18"/>
            <w:szCs w:val="18"/>
            <w:lang w:val="da-DK"/>
          </w:rPr>
          <w:t>Ekspertudvalgets anbefalinger på det specialiserede socialområde</w:t>
        </w:r>
      </w:hyperlink>
      <w:r w:rsidR="00CF313A" w:rsidRPr="00327145">
        <w:rPr>
          <w:rFonts w:ascii="Open Sans" w:hAnsi="Open Sans" w:cs="Open Sans"/>
          <w:i/>
          <w:iCs/>
          <w:sz w:val="18"/>
          <w:szCs w:val="18"/>
          <w:lang w:val="da-DK"/>
        </w:rPr>
        <w:t>.</w:t>
      </w:r>
      <w:r w:rsidRPr="00327145">
        <w:rPr>
          <w:rFonts w:ascii="Open Sans" w:hAnsi="Open Sans" w:cs="Open Sans"/>
          <w:i/>
          <w:iCs/>
          <w:sz w:val="18"/>
          <w:szCs w:val="18"/>
          <w:lang w:val="da-DK"/>
        </w:rPr>
        <w:t xml:space="preserve"> </w:t>
      </w:r>
    </w:p>
  </w:footnote>
  <w:footnote w:id="5">
    <w:p w14:paraId="7073C065" w14:textId="2FF31456" w:rsidR="00C14CAE" w:rsidRPr="00327145" w:rsidRDefault="00935B75" w:rsidP="00C14CAE">
      <w:pPr>
        <w:pStyle w:val="FootnoteText"/>
        <w:rPr>
          <w:rFonts w:ascii="Open Sans" w:hAnsi="Open Sans" w:cs="Open Sans"/>
          <w:sz w:val="18"/>
          <w:szCs w:val="18"/>
          <w:lang w:val="da-DK"/>
        </w:rPr>
      </w:pPr>
      <w:r w:rsidRPr="00327145">
        <w:rPr>
          <w:rStyle w:val="FootnoteReference"/>
          <w:rFonts w:ascii="Open Sans" w:hAnsi="Open Sans" w:cs="Open Sans"/>
          <w:sz w:val="18"/>
          <w:szCs w:val="18"/>
        </w:rPr>
        <w:footnoteRef/>
      </w:r>
      <w:r w:rsidR="00C14CAE" w:rsidRPr="00327145">
        <w:rPr>
          <w:rFonts w:ascii="Open Sans" w:hAnsi="Open Sans" w:cs="Open Sans"/>
          <w:sz w:val="18"/>
          <w:szCs w:val="18"/>
          <w:lang w:val="da-DK"/>
        </w:rPr>
        <w:t xml:space="preserve"> </w:t>
      </w:r>
      <w:r w:rsidR="008F7523" w:rsidRPr="00327145">
        <w:rPr>
          <w:rFonts w:ascii="Open Sans" w:hAnsi="Open Sans" w:cs="Open Sans"/>
          <w:sz w:val="18"/>
          <w:szCs w:val="18"/>
          <w:lang w:val="da-DK"/>
        </w:rPr>
        <w:t xml:space="preserve">Finansministeriet (2025): </w:t>
      </w:r>
      <w:hyperlink r:id="rId4" w:history="1">
        <w:r w:rsidR="008F7523" w:rsidRPr="00327145">
          <w:rPr>
            <w:rStyle w:val="Hyperlink"/>
            <w:rFonts w:ascii="Open Sans" w:hAnsi="Open Sans" w:cs="Open Sans"/>
            <w:i/>
            <w:iCs/>
            <w:sz w:val="18"/>
            <w:szCs w:val="18"/>
            <w:lang w:val="da-DK"/>
          </w:rPr>
          <w:t>Regeringen lancerer statsligt arbejdsprogram med administrationsbesparelser</w:t>
        </w:r>
      </w:hyperlink>
      <w:r w:rsidR="00CF313A" w:rsidRPr="00327145">
        <w:rPr>
          <w:rStyle w:val="Hyperlink"/>
          <w:rFonts w:ascii="Open Sans" w:hAnsi="Open Sans" w:cs="Open Sans"/>
          <w:i/>
          <w:iCs/>
          <w:color w:val="auto"/>
          <w:sz w:val="18"/>
          <w:szCs w:val="18"/>
          <w:lang w:val="da-DK"/>
        </w:rPr>
        <w:t>.</w:t>
      </w:r>
    </w:p>
    <w:p w14:paraId="471224F6" w14:textId="23A8C8F8" w:rsidR="00935B75" w:rsidRPr="00327145" w:rsidRDefault="000D32DB" w:rsidP="00935B75">
      <w:pPr>
        <w:pStyle w:val="FootnoteText"/>
        <w:rPr>
          <w:color w:val="BD2B0A" w:themeColor="accent1"/>
          <w:sz w:val="18"/>
          <w:szCs w:val="18"/>
          <w:lang w:val="da-DK"/>
        </w:rPr>
      </w:pPr>
      <w:r w:rsidRPr="00327145">
        <w:rPr>
          <w:color w:val="BD2B0A" w:themeColor="accent1"/>
          <w:sz w:val="18"/>
          <w:szCs w:val="18"/>
          <w:lang w:val="da-DK"/>
        </w:rPr>
        <w:t xml:space="preserve"> </w:t>
      </w:r>
    </w:p>
  </w:footnote>
  <w:footnote w:id="6">
    <w:p w14:paraId="657BC35A" w14:textId="31A13C5B" w:rsidR="000853AA" w:rsidRPr="00327145" w:rsidRDefault="000853AA" w:rsidP="000853AA">
      <w:pPr>
        <w:pStyle w:val="Fodnotetekst1"/>
        <w:rPr>
          <w:rFonts w:ascii="Open Sans" w:hAnsi="Open Sans" w:cs="Open Sans"/>
          <w:sz w:val="18"/>
          <w:szCs w:val="18"/>
          <w:lang w:val="da-DK"/>
        </w:rPr>
      </w:pPr>
      <w:r w:rsidRPr="00327145">
        <w:rPr>
          <w:rStyle w:val="FootnoteReference"/>
          <w:rFonts w:ascii="Open Sans" w:hAnsi="Open Sans" w:cs="Open Sans"/>
          <w:sz w:val="18"/>
          <w:szCs w:val="18"/>
        </w:rPr>
        <w:footnoteRef/>
      </w:r>
      <w:r w:rsidRPr="00327145">
        <w:rPr>
          <w:rFonts w:ascii="Open Sans" w:hAnsi="Open Sans" w:cs="Open Sans"/>
          <w:sz w:val="18"/>
          <w:szCs w:val="18"/>
          <w:lang w:val="da-DK"/>
        </w:rPr>
        <w:t xml:space="preserve"> </w:t>
      </w:r>
      <w:hyperlink r:id="rId5" w:history="1">
        <w:r w:rsidR="005C7CF7">
          <w:rPr>
            <w:rStyle w:val="Hyperlink"/>
            <w:rFonts w:ascii="Open Sans" w:hAnsi="Open Sans" w:cs="Open Sans"/>
            <w:sz w:val="18"/>
            <w:szCs w:val="18"/>
            <w:lang w:val="da-DK"/>
          </w:rPr>
          <w:t>Lov nr. 282 af 17. marts 2025</w:t>
        </w:r>
      </w:hyperlink>
      <w:r w:rsidR="00CF313A" w:rsidRPr="00327145">
        <w:rPr>
          <w:rStyle w:val="Hyperlink"/>
          <w:rFonts w:ascii="Open Sans" w:hAnsi="Open Sans" w:cs="Open Sans"/>
          <w:color w:val="auto"/>
          <w:sz w:val="18"/>
          <w:szCs w:val="18"/>
          <w:lang w:val="da-DK"/>
        </w:rPr>
        <w:t>.</w:t>
      </w:r>
    </w:p>
  </w:footnote>
  <w:footnote w:id="7">
    <w:p w14:paraId="58023447" w14:textId="68D64B47" w:rsidR="000853AA" w:rsidRPr="005C3640" w:rsidRDefault="000853AA" w:rsidP="000853AA">
      <w:pPr>
        <w:pStyle w:val="Fodnotetekst1"/>
        <w:rPr>
          <w:rFonts w:ascii="Aptos" w:hAnsi="Aptos"/>
          <w:sz w:val="18"/>
          <w:szCs w:val="18"/>
          <w:lang w:val="da-DK"/>
        </w:rPr>
      </w:pPr>
      <w:r w:rsidRPr="00327145">
        <w:rPr>
          <w:rStyle w:val="FootnoteReference"/>
          <w:rFonts w:ascii="Open Sans" w:hAnsi="Open Sans" w:cs="Open Sans"/>
          <w:sz w:val="18"/>
          <w:szCs w:val="18"/>
        </w:rPr>
        <w:footnoteRef/>
      </w:r>
      <w:r w:rsidRPr="00327145">
        <w:rPr>
          <w:rFonts w:ascii="Open Sans" w:hAnsi="Open Sans" w:cs="Open Sans"/>
          <w:sz w:val="18"/>
          <w:szCs w:val="18"/>
          <w:lang w:val="da-DK"/>
        </w:rPr>
        <w:t xml:space="preserve"> </w:t>
      </w:r>
      <w:r w:rsidR="008F7523" w:rsidRPr="00327145">
        <w:rPr>
          <w:rFonts w:ascii="Open Sans" w:hAnsi="Open Sans" w:cs="Open Sans"/>
          <w:sz w:val="18"/>
          <w:szCs w:val="18"/>
          <w:lang w:val="da-DK"/>
        </w:rPr>
        <w:t xml:space="preserve">Børnerådet (2023): </w:t>
      </w:r>
      <w:hyperlink r:id="rId6" w:history="1">
        <w:r w:rsidR="008F7523" w:rsidRPr="00327145">
          <w:rPr>
            <w:rStyle w:val="Hyperlink"/>
            <w:rFonts w:ascii="Open Sans" w:hAnsi="Open Sans" w:cs="Open Sans"/>
            <w:i/>
            <w:iCs/>
            <w:sz w:val="18"/>
            <w:szCs w:val="18"/>
            <w:lang w:val="da-DK"/>
          </w:rPr>
          <w:t>Børnesyn i folkeskolen</w:t>
        </w:r>
      </w:hyperlink>
      <w:r w:rsidR="00CF313A" w:rsidRPr="00327145">
        <w:rPr>
          <w:rStyle w:val="Hyperlink"/>
          <w:rFonts w:ascii="Open Sans" w:hAnsi="Open Sans" w:cs="Open Sans"/>
          <w:i/>
          <w:iCs/>
          <w:color w:val="auto"/>
          <w:sz w:val="18"/>
          <w:szCs w:val="18"/>
          <w:lang w:val="da-DK"/>
        </w:rPr>
        <w:t>.</w:t>
      </w:r>
    </w:p>
  </w:footnote>
  <w:footnote w:id="8">
    <w:p w14:paraId="485AC1A3" w14:textId="79370BB6" w:rsidR="00921C1D" w:rsidRPr="00327145" w:rsidRDefault="00921C1D">
      <w:pPr>
        <w:pStyle w:val="FootnoteText"/>
        <w:rPr>
          <w:rFonts w:ascii="Open Sans" w:hAnsi="Open Sans" w:cs="Open Sans"/>
          <w:sz w:val="18"/>
          <w:szCs w:val="18"/>
          <w:lang w:val="da-DK"/>
        </w:rPr>
      </w:pPr>
      <w:r w:rsidRPr="00327145">
        <w:rPr>
          <w:rStyle w:val="FootnoteReference"/>
          <w:rFonts w:ascii="Open Sans" w:hAnsi="Open Sans" w:cs="Open Sans"/>
          <w:sz w:val="18"/>
          <w:szCs w:val="18"/>
        </w:rPr>
        <w:footnoteRef/>
      </w:r>
      <w:r w:rsidRPr="00327145">
        <w:rPr>
          <w:rFonts w:ascii="Open Sans" w:hAnsi="Open Sans" w:cs="Open Sans"/>
          <w:sz w:val="18"/>
          <w:szCs w:val="18"/>
          <w:lang w:val="da-DK"/>
        </w:rPr>
        <w:t xml:space="preserve"> Børnerådet (2024): </w:t>
      </w:r>
      <w:hyperlink r:id="rId7" w:history="1">
        <w:r w:rsidRPr="00327145">
          <w:rPr>
            <w:rStyle w:val="Hyperlink"/>
            <w:rFonts w:ascii="Open Sans" w:hAnsi="Open Sans" w:cs="Open Sans"/>
            <w:sz w:val="18"/>
            <w:szCs w:val="18"/>
            <w:lang w:val="da-DK"/>
          </w:rPr>
          <w:t>Fremtidens Børneråd</w:t>
        </w:r>
      </w:hyperlink>
    </w:p>
  </w:footnote>
  <w:footnote w:id="9">
    <w:p w14:paraId="4E617EBC" w14:textId="1790A4A6" w:rsidR="000853AA" w:rsidRPr="00327145" w:rsidRDefault="000853AA" w:rsidP="000853AA">
      <w:pPr>
        <w:pStyle w:val="FootnoteText"/>
        <w:rPr>
          <w:rFonts w:ascii="Open Sans" w:hAnsi="Open Sans" w:cs="Open Sans"/>
          <w:sz w:val="18"/>
          <w:szCs w:val="18"/>
          <w:lang w:val="da-DK"/>
        </w:rPr>
      </w:pPr>
      <w:r w:rsidRPr="00327145">
        <w:rPr>
          <w:rStyle w:val="FootnoteReference"/>
          <w:rFonts w:ascii="Open Sans" w:hAnsi="Open Sans" w:cs="Open Sans"/>
          <w:sz w:val="18"/>
          <w:szCs w:val="18"/>
        </w:rPr>
        <w:footnoteRef/>
      </w:r>
      <w:r w:rsidRPr="00327145">
        <w:rPr>
          <w:rFonts w:ascii="Open Sans" w:hAnsi="Open Sans" w:cs="Open Sans"/>
          <w:sz w:val="18"/>
          <w:szCs w:val="18"/>
          <w:lang w:val="da-DK"/>
        </w:rPr>
        <w:t xml:space="preserve"> </w:t>
      </w:r>
      <w:r w:rsidR="0037315E" w:rsidRPr="00327145">
        <w:rPr>
          <w:rFonts w:ascii="Open Sans" w:hAnsi="Open Sans" w:cs="Open Sans"/>
          <w:sz w:val="18"/>
          <w:szCs w:val="18"/>
          <w:lang w:val="da-DK"/>
        </w:rPr>
        <w:t xml:space="preserve">Unicef og Institut for Menneskerettigheder (2023): </w:t>
      </w:r>
      <w:hyperlink r:id="rId8" w:history="1">
        <w:r w:rsidR="0037315E" w:rsidRPr="00327145">
          <w:rPr>
            <w:rStyle w:val="Hyperlink"/>
            <w:rFonts w:ascii="Open Sans" w:hAnsi="Open Sans" w:cs="Open Sans"/>
            <w:i/>
            <w:iCs/>
            <w:sz w:val="18"/>
            <w:szCs w:val="18"/>
            <w:lang w:val="da-DK"/>
          </w:rPr>
          <w:t>Børn har begrænset kendskab til deres rettigheder</w:t>
        </w:r>
      </w:hyperlink>
      <w:r w:rsidR="0037315E" w:rsidRPr="00327145">
        <w:rPr>
          <w:rFonts w:ascii="Open Sans" w:hAnsi="Open Sans" w:cs="Open Sans"/>
          <w:i/>
          <w:iCs/>
          <w:sz w:val="18"/>
          <w:szCs w:val="18"/>
          <w:lang w:val="da-DK"/>
        </w:rPr>
        <w:t>.</w:t>
      </w:r>
      <w:r w:rsidR="0037315E" w:rsidRPr="00327145">
        <w:rPr>
          <w:rFonts w:ascii="Open Sans" w:hAnsi="Open Sans" w:cs="Open Sans"/>
          <w:sz w:val="18"/>
          <w:szCs w:val="18"/>
          <w:lang w:val="da-DK"/>
        </w:rPr>
        <w:t xml:space="preserve"> </w:t>
      </w:r>
    </w:p>
  </w:footnote>
  <w:footnote w:id="10">
    <w:p w14:paraId="3A7C3D39" w14:textId="56325772" w:rsidR="0081242B" w:rsidRPr="005C3640" w:rsidRDefault="0081242B" w:rsidP="0081242B">
      <w:pPr>
        <w:pStyle w:val="FootnoteText"/>
        <w:rPr>
          <w:rFonts w:ascii="Aptos" w:hAnsi="Aptos"/>
          <w:sz w:val="18"/>
          <w:szCs w:val="18"/>
          <w:lang w:val="da-DK"/>
        </w:rPr>
      </w:pPr>
      <w:r w:rsidRPr="00327145">
        <w:rPr>
          <w:rStyle w:val="FootnoteReference"/>
          <w:rFonts w:ascii="Open Sans" w:hAnsi="Open Sans" w:cs="Open Sans"/>
          <w:sz w:val="18"/>
          <w:szCs w:val="18"/>
        </w:rPr>
        <w:footnoteRef/>
      </w:r>
      <w:r w:rsidRPr="00327145">
        <w:rPr>
          <w:rFonts w:ascii="Open Sans" w:hAnsi="Open Sans" w:cs="Open Sans"/>
          <w:sz w:val="18"/>
          <w:szCs w:val="18"/>
          <w:lang w:val="da-DK"/>
        </w:rPr>
        <w:t xml:space="preserve"> Institut for menneskerettigheder og Børns Vilkår </w:t>
      </w:r>
      <w:r w:rsidR="008F7523" w:rsidRPr="00327145">
        <w:rPr>
          <w:rFonts w:ascii="Open Sans" w:hAnsi="Open Sans" w:cs="Open Sans"/>
          <w:sz w:val="18"/>
          <w:szCs w:val="18"/>
          <w:lang w:val="da-DK"/>
        </w:rPr>
        <w:t>(</w:t>
      </w:r>
      <w:r w:rsidRPr="00327145">
        <w:rPr>
          <w:rFonts w:ascii="Open Sans" w:hAnsi="Open Sans" w:cs="Open Sans"/>
          <w:sz w:val="18"/>
          <w:szCs w:val="18"/>
          <w:lang w:val="da-DK"/>
        </w:rPr>
        <w:t>2024</w:t>
      </w:r>
      <w:r w:rsidR="008F7523" w:rsidRPr="00327145">
        <w:rPr>
          <w:rFonts w:ascii="Open Sans" w:hAnsi="Open Sans" w:cs="Open Sans"/>
          <w:sz w:val="18"/>
          <w:szCs w:val="18"/>
          <w:lang w:val="da-DK"/>
        </w:rPr>
        <w:t>)</w:t>
      </w:r>
      <w:r w:rsidRPr="00327145">
        <w:rPr>
          <w:rFonts w:ascii="Open Sans" w:hAnsi="Open Sans" w:cs="Open Sans"/>
          <w:sz w:val="18"/>
          <w:szCs w:val="18"/>
          <w:lang w:val="da-DK"/>
        </w:rPr>
        <w:t xml:space="preserve">: </w:t>
      </w:r>
      <w:hyperlink r:id="rId9" w:history="1">
        <w:r w:rsidR="008F7523" w:rsidRPr="00327145">
          <w:rPr>
            <w:rStyle w:val="Hyperlink"/>
            <w:rFonts w:ascii="Open Sans" w:hAnsi="Open Sans" w:cs="Open Sans"/>
            <w:i/>
            <w:iCs/>
            <w:sz w:val="18"/>
            <w:szCs w:val="18"/>
            <w:lang w:val="da-DK"/>
          </w:rPr>
          <w:t>Etnicitet og mobbedynamikker</w:t>
        </w:r>
      </w:hyperlink>
      <w:r w:rsidR="00CF313A" w:rsidRPr="00327145">
        <w:rPr>
          <w:rStyle w:val="Hyperlink"/>
          <w:rFonts w:ascii="Open Sans" w:hAnsi="Open Sans" w:cs="Open Sans"/>
          <w:i/>
          <w:iCs/>
          <w:color w:val="auto"/>
          <w:sz w:val="18"/>
          <w:szCs w:val="18"/>
          <w:lang w:val="da-DK"/>
        </w:rPr>
        <w:t>.</w:t>
      </w:r>
    </w:p>
  </w:footnote>
  <w:footnote w:id="11">
    <w:p w14:paraId="4B4592B7" w14:textId="2B1CE427" w:rsidR="0081242B" w:rsidRPr="00327145" w:rsidRDefault="0081242B" w:rsidP="0081242B">
      <w:pPr>
        <w:pStyle w:val="FootnoteText"/>
        <w:rPr>
          <w:rFonts w:ascii="Open Sans" w:hAnsi="Open Sans" w:cs="Open Sans"/>
          <w:sz w:val="18"/>
          <w:szCs w:val="18"/>
          <w:lang w:val="da-DK"/>
        </w:rPr>
      </w:pPr>
      <w:r w:rsidRPr="00327145">
        <w:rPr>
          <w:rStyle w:val="FootnoteReference"/>
          <w:rFonts w:ascii="Open Sans" w:hAnsi="Open Sans" w:cs="Open Sans"/>
          <w:sz w:val="18"/>
          <w:szCs w:val="18"/>
        </w:rPr>
        <w:footnoteRef/>
      </w:r>
      <w:r w:rsidRPr="00327145">
        <w:rPr>
          <w:rFonts w:ascii="Open Sans" w:hAnsi="Open Sans" w:cs="Open Sans"/>
          <w:sz w:val="18"/>
          <w:szCs w:val="18"/>
          <w:lang w:val="da-DK"/>
        </w:rPr>
        <w:t xml:space="preserve"> Børn- og undervisningsministeriet </w:t>
      </w:r>
      <w:r w:rsidR="008F7523" w:rsidRPr="00327145">
        <w:rPr>
          <w:rFonts w:ascii="Open Sans" w:hAnsi="Open Sans" w:cs="Open Sans"/>
          <w:sz w:val="18"/>
          <w:szCs w:val="18"/>
          <w:lang w:val="da-DK"/>
        </w:rPr>
        <w:t>(</w:t>
      </w:r>
      <w:r w:rsidRPr="00327145">
        <w:rPr>
          <w:rFonts w:ascii="Open Sans" w:hAnsi="Open Sans" w:cs="Open Sans"/>
          <w:sz w:val="18"/>
          <w:szCs w:val="18"/>
          <w:lang w:val="da-DK"/>
        </w:rPr>
        <w:t>2024</w:t>
      </w:r>
      <w:r w:rsidR="008F7523" w:rsidRPr="00327145">
        <w:rPr>
          <w:rFonts w:ascii="Open Sans" w:hAnsi="Open Sans" w:cs="Open Sans"/>
          <w:sz w:val="18"/>
          <w:szCs w:val="18"/>
          <w:lang w:val="da-DK"/>
        </w:rPr>
        <w:t>)</w:t>
      </w:r>
      <w:r w:rsidRPr="00327145">
        <w:rPr>
          <w:rFonts w:ascii="Open Sans" w:hAnsi="Open Sans" w:cs="Open Sans"/>
          <w:sz w:val="18"/>
          <w:szCs w:val="18"/>
          <w:lang w:val="da-DK"/>
        </w:rPr>
        <w:t xml:space="preserve">: </w:t>
      </w:r>
      <w:hyperlink r:id="rId10" w:history="1">
        <w:r w:rsidR="008F7523" w:rsidRPr="00327145">
          <w:rPr>
            <w:rStyle w:val="Hyperlink"/>
            <w:rFonts w:ascii="Open Sans" w:hAnsi="Open Sans" w:cs="Open Sans"/>
            <w:i/>
            <w:iCs/>
            <w:sz w:val="18"/>
            <w:szCs w:val="18"/>
            <w:lang w:val="da-DK"/>
          </w:rPr>
          <w:t>Rapport fra ekspertgruppen om køn:</w:t>
        </w:r>
        <w:r w:rsidR="008F7523" w:rsidRPr="00327145">
          <w:rPr>
            <w:rStyle w:val="Hyperlink"/>
            <w:rFonts w:ascii="Open Sans" w:hAnsi="Open Sans" w:cs="Open Sans"/>
            <w:sz w:val="18"/>
            <w:szCs w:val="18"/>
            <w:lang w:val="da-DK"/>
          </w:rPr>
          <w:t xml:space="preserve"> </w:t>
        </w:r>
        <w:r w:rsidR="008F7523" w:rsidRPr="00327145">
          <w:rPr>
            <w:rStyle w:val="Hyperlink"/>
            <w:rFonts w:ascii="Open Sans" w:hAnsi="Open Sans" w:cs="Open Sans"/>
            <w:i/>
            <w:iCs/>
            <w:sz w:val="18"/>
            <w:szCs w:val="18"/>
            <w:lang w:val="da-DK"/>
          </w:rPr>
          <w:t>Anbefalinger fra ekspertgruppen om betydningen af køn for faglig udvikling, læring og trivsel i dagtilbud, folkeskole og på ungdomsuddannelse</w:t>
        </w:r>
      </w:hyperlink>
      <w:r w:rsidR="00CF313A" w:rsidRPr="00327145">
        <w:rPr>
          <w:rStyle w:val="Hyperlink"/>
          <w:rFonts w:ascii="Open Sans" w:hAnsi="Open Sans" w:cs="Open Sans"/>
          <w:i/>
          <w:iCs/>
          <w:color w:val="auto"/>
          <w:sz w:val="18"/>
          <w:szCs w:val="18"/>
          <w:lang w:val="da-DK"/>
        </w:rPr>
        <w:t>.</w:t>
      </w:r>
    </w:p>
  </w:footnote>
  <w:footnote w:id="12">
    <w:p w14:paraId="471A5C9C" w14:textId="6451A467" w:rsidR="0081242B" w:rsidRPr="005C3640" w:rsidRDefault="0081242B" w:rsidP="0081242B">
      <w:pPr>
        <w:pStyle w:val="FootnoteText"/>
        <w:rPr>
          <w:rFonts w:ascii="Aptos" w:hAnsi="Aptos"/>
          <w:sz w:val="18"/>
          <w:szCs w:val="18"/>
          <w:lang w:val="da-DK"/>
        </w:rPr>
      </w:pPr>
      <w:r w:rsidRPr="00327145">
        <w:rPr>
          <w:rStyle w:val="FootnoteReference"/>
          <w:rFonts w:ascii="Open Sans" w:hAnsi="Open Sans" w:cs="Open Sans"/>
          <w:sz w:val="18"/>
          <w:szCs w:val="18"/>
        </w:rPr>
        <w:footnoteRef/>
      </w:r>
      <w:r w:rsidRPr="00327145">
        <w:rPr>
          <w:rFonts w:ascii="Open Sans" w:hAnsi="Open Sans" w:cs="Open Sans"/>
          <w:sz w:val="18"/>
          <w:szCs w:val="18"/>
          <w:lang w:val="da-DK"/>
        </w:rPr>
        <w:t xml:space="preserve"> Børnerådet </w:t>
      </w:r>
      <w:r w:rsidR="00EE2896" w:rsidRPr="00327145">
        <w:rPr>
          <w:rFonts w:ascii="Open Sans" w:hAnsi="Open Sans" w:cs="Open Sans"/>
          <w:sz w:val="18"/>
          <w:szCs w:val="18"/>
          <w:lang w:val="da-DK"/>
        </w:rPr>
        <w:t>(</w:t>
      </w:r>
      <w:r w:rsidRPr="00327145">
        <w:rPr>
          <w:rFonts w:ascii="Open Sans" w:hAnsi="Open Sans" w:cs="Open Sans"/>
          <w:sz w:val="18"/>
          <w:szCs w:val="18"/>
          <w:lang w:val="da-DK"/>
        </w:rPr>
        <w:t>2024</w:t>
      </w:r>
      <w:r w:rsidR="00EE2896" w:rsidRPr="00327145">
        <w:rPr>
          <w:rFonts w:ascii="Open Sans" w:hAnsi="Open Sans" w:cs="Open Sans"/>
          <w:sz w:val="18"/>
          <w:szCs w:val="18"/>
          <w:lang w:val="da-DK"/>
        </w:rPr>
        <w:t>):</w:t>
      </w:r>
      <w:hyperlink r:id="rId11" w:history="1">
        <w:r w:rsidRPr="00327145">
          <w:rPr>
            <w:rStyle w:val="Hyperlink"/>
            <w:rFonts w:ascii="Open Sans" w:hAnsi="Open Sans" w:cs="Open Sans"/>
            <w:sz w:val="18"/>
            <w:szCs w:val="18"/>
            <w:lang w:val="da-DK"/>
          </w:rPr>
          <w:t xml:space="preserve"> </w:t>
        </w:r>
        <w:r w:rsidRPr="00327145">
          <w:rPr>
            <w:rStyle w:val="Hyperlink"/>
            <w:rFonts w:ascii="Open Sans" w:hAnsi="Open Sans" w:cs="Open Sans"/>
            <w:i/>
            <w:iCs/>
            <w:sz w:val="18"/>
            <w:szCs w:val="18"/>
            <w:lang w:val="da-DK"/>
          </w:rPr>
          <w:t>Lovforslag mangler kortlægning af potentielt alvorlige konsekvenser for børn</w:t>
        </w:r>
      </w:hyperlink>
      <w:r w:rsidR="00CF313A" w:rsidRPr="00327145">
        <w:rPr>
          <w:rStyle w:val="Hyperlink"/>
          <w:rFonts w:ascii="Open Sans" w:hAnsi="Open Sans" w:cs="Open Sans"/>
          <w:i/>
          <w:iCs/>
          <w:color w:val="auto"/>
          <w:sz w:val="18"/>
          <w:szCs w:val="18"/>
          <w:lang w:val="da-DK"/>
        </w:rPr>
        <w:t>.</w:t>
      </w:r>
    </w:p>
  </w:footnote>
  <w:footnote w:id="13">
    <w:p w14:paraId="79801FD1" w14:textId="55DB12B7" w:rsidR="008465CA" w:rsidRPr="00327145" w:rsidRDefault="008465CA" w:rsidP="008465CA">
      <w:pPr>
        <w:pStyle w:val="FootnoteText"/>
        <w:rPr>
          <w:rFonts w:ascii="Open Sans" w:hAnsi="Open Sans" w:cs="Open Sans"/>
          <w:i/>
          <w:iCs/>
          <w:sz w:val="18"/>
          <w:szCs w:val="18"/>
          <w:lang w:val="da-DK"/>
        </w:rPr>
      </w:pPr>
      <w:r w:rsidRPr="00327145">
        <w:rPr>
          <w:rStyle w:val="FootnoteReference"/>
          <w:rFonts w:ascii="Open Sans" w:hAnsi="Open Sans" w:cs="Open Sans"/>
          <w:sz w:val="18"/>
          <w:szCs w:val="18"/>
        </w:rPr>
        <w:footnoteRef/>
      </w:r>
      <w:r w:rsidR="00EE2896" w:rsidRPr="00327145">
        <w:rPr>
          <w:rFonts w:ascii="Open Sans" w:hAnsi="Open Sans" w:cs="Open Sans"/>
          <w:sz w:val="18"/>
          <w:szCs w:val="18"/>
          <w:lang w:val="da-DK"/>
        </w:rPr>
        <w:t xml:space="preserve"> </w:t>
      </w:r>
      <w:hyperlink r:id="rId12" w:history="1">
        <w:r w:rsidR="00EE2896" w:rsidRPr="00327145">
          <w:rPr>
            <w:rFonts w:ascii="Open Sans" w:hAnsi="Open Sans" w:cs="Open Sans"/>
            <w:sz w:val="18"/>
            <w:szCs w:val="18"/>
            <w:lang w:val="da-DK"/>
          </w:rPr>
          <w:t>Børne- og undervisningsministeriet</w:t>
        </w:r>
      </w:hyperlink>
      <w:r w:rsidR="00EE2896" w:rsidRPr="00327145">
        <w:rPr>
          <w:rFonts w:ascii="Open Sans" w:hAnsi="Open Sans" w:cs="Open Sans"/>
          <w:sz w:val="18"/>
          <w:szCs w:val="18"/>
          <w:lang w:val="da-DK"/>
        </w:rPr>
        <w:t xml:space="preserve"> (2018): </w:t>
      </w:r>
      <w:hyperlink r:id="rId13" w:history="1">
        <w:r w:rsidRPr="00327145">
          <w:rPr>
            <w:rStyle w:val="Hyperlink"/>
            <w:rFonts w:ascii="Open Sans" w:hAnsi="Open Sans" w:cs="Open Sans"/>
            <w:i/>
            <w:iCs/>
            <w:sz w:val="18"/>
            <w:szCs w:val="18"/>
            <w:lang w:val="da-DK"/>
          </w:rPr>
          <w:t>Ny undersøgelse om de interne skoler peger på mangler i skoletilbuddet</w:t>
        </w:r>
        <w:r w:rsidR="00EE2896" w:rsidRPr="00327145">
          <w:rPr>
            <w:rStyle w:val="Hyperlink"/>
            <w:rFonts w:ascii="Open Sans" w:hAnsi="Open Sans" w:cs="Open Sans"/>
            <w:sz w:val="18"/>
            <w:szCs w:val="18"/>
            <w:lang w:val="da-DK"/>
          </w:rPr>
          <w:t xml:space="preserve"> </w:t>
        </w:r>
      </w:hyperlink>
      <w:r w:rsidRPr="00327145">
        <w:rPr>
          <w:rFonts w:ascii="Open Sans" w:hAnsi="Open Sans" w:cs="Open Sans"/>
          <w:sz w:val="18"/>
          <w:szCs w:val="18"/>
          <w:lang w:val="da-DK"/>
        </w:rPr>
        <w:t xml:space="preserve"> og </w:t>
      </w:r>
      <w:r w:rsidR="00EE2896" w:rsidRPr="00327145">
        <w:rPr>
          <w:rFonts w:ascii="Open Sans" w:hAnsi="Open Sans" w:cs="Open Sans"/>
          <w:sz w:val="18"/>
          <w:szCs w:val="18"/>
          <w:lang w:val="da-DK"/>
        </w:rPr>
        <w:t xml:space="preserve">Den tværministerielle arbejdsgruppe (2021): </w:t>
      </w:r>
      <w:hyperlink r:id="rId14" w:history="1">
        <w:r w:rsidRPr="00327145">
          <w:rPr>
            <w:rStyle w:val="Hyperlink"/>
            <w:rFonts w:ascii="Open Sans" w:hAnsi="Open Sans" w:cs="Open Sans"/>
            <w:i/>
            <w:iCs/>
            <w:sz w:val="18"/>
            <w:szCs w:val="18"/>
            <w:lang w:val="da-DK"/>
          </w:rPr>
          <w:t>Styrkelse af specialundervisningen på interne skoler i dagbehandlingstilbud og på anbringelsessteder</w:t>
        </w:r>
      </w:hyperlink>
      <w:r w:rsidR="00EE2896" w:rsidRPr="00327145">
        <w:rPr>
          <w:rFonts w:ascii="Open Sans" w:hAnsi="Open Sans" w:cs="Open Sans"/>
          <w:i/>
          <w:iCs/>
          <w:sz w:val="18"/>
          <w:szCs w:val="18"/>
          <w:lang w:val="da-DK"/>
        </w:rPr>
        <w:t xml:space="preserve">. </w:t>
      </w:r>
      <w:r w:rsidRPr="00327145">
        <w:rPr>
          <w:rFonts w:ascii="Open Sans" w:hAnsi="Open Sans" w:cs="Open Sans"/>
          <w:i/>
          <w:iCs/>
          <w:sz w:val="18"/>
          <w:szCs w:val="18"/>
          <w:lang w:val="da-DK"/>
        </w:rPr>
        <w:t xml:space="preserve"> </w:t>
      </w:r>
    </w:p>
  </w:footnote>
  <w:footnote w:id="14">
    <w:p w14:paraId="4351823F" w14:textId="603A86C7" w:rsidR="008465CA" w:rsidRPr="00327145" w:rsidRDefault="008465CA" w:rsidP="008465CA">
      <w:pPr>
        <w:pStyle w:val="FootnoteText"/>
        <w:rPr>
          <w:rFonts w:ascii="Open Sans" w:hAnsi="Open Sans" w:cs="Open Sans"/>
          <w:sz w:val="18"/>
          <w:szCs w:val="18"/>
          <w:lang w:val="da-DK"/>
        </w:rPr>
      </w:pPr>
      <w:r w:rsidRPr="00327145">
        <w:rPr>
          <w:rStyle w:val="FootnoteReference"/>
          <w:rFonts w:ascii="Open Sans" w:hAnsi="Open Sans" w:cs="Open Sans"/>
          <w:sz w:val="18"/>
          <w:szCs w:val="18"/>
        </w:rPr>
        <w:footnoteRef/>
      </w:r>
      <w:r w:rsidR="00EE2896" w:rsidRPr="00327145">
        <w:rPr>
          <w:rFonts w:ascii="Open Sans" w:hAnsi="Open Sans" w:cs="Open Sans"/>
          <w:sz w:val="18"/>
          <w:szCs w:val="18"/>
          <w:lang w:val="da-DK"/>
        </w:rPr>
        <w:t xml:space="preserve"> </w:t>
      </w:r>
      <w:hyperlink r:id="rId15" w:history="1">
        <w:r w:rsidR="00EE2896" w:rsidRPr="00327145">
          <w:rPr>
            <w:rFonts w:ascii="Open Sans" w:hAnsi="Open Sans" w:cs="Open Sans"/>
            <w:sz w:val="18"/>
            <w:szCs w:val="18"/>
            <w:lang w:val="da-DK"/>
          </w:rPr>
          <w:t>Børne- og undervisningsministeriet</w:t>
        </w:r>
      </w:hyperlink>
      <w:r w:rsidR="00EE2896" w:rsidRPr="00327145">
        <w:rPr>
          <w:rFonts w:ascii="Open Sans" w:hAnsi="Open Sans" w:cs="Open Sans"/>
          <w:sz w:val="18"/>
          <w:szCs w:val="18"/>
          <w:lang w:val="da-DK"/>
        </w:rPr>
        <w:t xml:space="preserve"> (2025): </w:t>
      </w:r>
      <w:hyperlink r:id="rId16" w:history="1">
        <w:r w:rsidR="00EE2896" w:rsidRPr="00327145">
          <w:rPr>
            <w:rStyle w:val="Hyperlink"/>
            <w:rFonts w:ascii="Open Sans" w:hAnsi="Open Sans" w:cs="Open Sans"/>
            <w:i/>
            <w:iCs/>
            <w:sz w:val="18"/>
            <w:szCs w:val="18"/>
            <w:lang w:val="da-DK"/>
          </w:rPr>
          <w:t>Tilsyn med kvalitetsaftaler på behandlings- og specialundervisningstilbud og specialundervisningstilbud på børne- og ungehjem</w:t>
        </w:r>
      </w:hyperlink>
      <w:r w:rsidR="00356DB2" w:rsidRPr="00327145">
        <w:rPr>
          <w:rStyle w:val="Hyperlink"/>
          <w:rFonts w:ascii="Open Sans" w:hAnsi="Open Sans" w:cs="Open Sans"/>
          <w:i/>
          <w:iCs/>
          <w:color w:val="auto"/>
          <w:sz w:val="18"/>
          <w:szCs w:val="18"/>
          <w:lang w:val="da-DK"/>
        </w:rPr>
        <w:t>.</w:t>
      </w:r>
    </w:p>
  </w:footnote>
  <w:footnote w:id="15">
    <w:p w14:paraId="7EF1A770" w14:textId="1C8356AC" w:rsidR="00312F6B" w:rsidRPr="005C3640" w:rsidRDefault="00312F6B" w:rsidP="00312F6B">
      <w:pPr>
        <w:pStyle w:val="FootnoteText"/>
        <w:rPr>
          <w:rFonts w:ascii="Aptos" w:hAnsi="Aptos"/>
          <w:sz w:val="18"/>
          <w:szCs w:val="18"/>
          <w:lang w:val="da-DK"/>
        </w:rPr>
      </w:pPr>
      <w:r w:rsidRPr="00327145">
        <w:rPr>
          <w:rStyle w:val="FootnoteReference"/>
          <w:rFonts w:ascii="Open Sans" w:hAnsi="Open Sans" w:cs="Open Sans"/>
          <w:sz w:val="18"/>
          <w:szCs w:val="18"/>
        </w:rPr>
        <w:footnoteRef/>
      </w:r>
      <w:r w:rsidRPr="00327145">
        <w:rPr>
          <w:rFonts w:ascii="Open Sans" w:hAnsi="Open Sans" w:cs="Open Sans"/>
          <w:sz w:val="18"/>
          <w:szCs w:val="18"/>
          <w:lang w:val="da-DK"/>
        </w:rPr>
        <w:t xml:space="preserve"> Børns Vilkår (2024): </w:t>
      </w:r>
      <w:hyperlink r:id="rId17" w:history="1">
        <w:r w:rsidRPr="00327145">
          <w:rPr>
            <w:rStyle w:val="Hyperlink"/>
            <w:rFonts w:ascii="Open Sans" w:hAnsi="Open Sans" w:cs="Open Sans"/>
            <w:i/>
            <w:iCs/>
            <w:sz w:val="18"/>
            <w:szCs w:val="18"/>
            <w:lang w:val="da-DK"/>
          </w:rPr>
          <w:t>Svigt af Børn i Danmark</w:t>
        </w:r>
      </w:hyperlink>
      <w:r w:rsidRPr="00327145">
        <w:rPr>
          <w:rStyle w:val="Hyperlink"/>
          <w:rFonts w:ascii="Open Sans" w:hAnsi="Open Sans" w:cs="Open Sans"/>
          <w:i/>
          <w:iCs/>
          <w:color w:val="auto"/>
          <w:sz w:val="18"/>
          <w:szCs w:val="18"/>
          <w:lang w:val="da-DK"/>
        </w:rPr>
        <w:t>.</w:t>
      </w:r>
    </w:p>
  </w:footnote>
  <w:footnote w:id="16">
    <w:p w14:paraId="7773B10D" w14:textId="18B0788B" w:rsidR="0010115F" w:rsidRPr="005C7CF7" w:rsidRDefault="0010115F">
      <w:pPr>
        <w:pStyle w:val="FootnoteText"/>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w:t>
      </w:r>
      <w:r w:rsidR="009A3193" w:rsidRPr="005C7CF7">
        <w:rPr>
          <w:rFonts w:ascii="Open Sans" w:hAnsi="Open Sans" w:cs="Open Sans"/>
          <w:sz w:val="18"/>
          <w:szCs w:val="18"/>
          <w:lang w:val="da-DK"/>
        </w:rPr>
        <w:t>European Commission/EACEA (2023):</w:t>
      </w:r>
      <w:hyperlink r:id="rId18" w:history="1">
        <w:r w:rsidR="009A3193" w:rsidRPr="005C7CF7">
          <w:rPr>
            <w:rStyle w:val="Hyperlink"/>
            <w:rFonts w:ascii="Open Sans" w:hAnsi="Open Sans" w:cs="Open Sans"/>
            <w:i/>
            <w:iCs/>
            <w:sz w:val="18"/>
            <w:szCs w:val="18"/>
            <w:lang w:val="da-DK"/>
          </w:rPr>
          <w:t>Youth Wiki – 5.4 Unges deltagelse i politiske beslutningsprocesser: Danmark</w:t>
        </w:r>
      </w:hyperlink>
      <w:r w:rsidR="009A3193" w:rsidRPr="005C7CF7">
        <w:rPr>
          <w:rFonts w:ascii="Open Sans" w:hAnsi="Open Sans" w:cs="Open Sans"/>
          <w:sz w:val="18"/>
          <w:szCs w:val="18"/>
          <w:lang w:val="da-DK"/>
        </w:rPr>
        <w:t xml:space="preserve">. </w:t>
      </w:r>
    </w:p>
  </w:footnote>
  <w:footnote w:id="17">
    <w:p w14:paraId="67DF6A57" w14:textId="42A0EF69" w:rsidR="0010115F" w:rsidRPr="005C7CF7" w:rsidRDefault="0010115F">
      <w:pPr>
        <w:pStyle w:val="FootnoteText"/>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w:t>
      </w:r>
      <w:r w:rsidR="009A3193" w:rsidRPr="005C7CF7">
        <w:rPr>
          <w:rFonts w:ascii="Open Sans" w:hAnsi="Open Sans" w:cs="Open Sans"/>
          <w:sz w:val="18"/>
          <w:szCs w:val="18"/>
          <w:lang w:val="da-DK"/>
        </w:rPr>
        <w:t xml:space="preserve">Børnerådet (2021): </w:t>
      </w:r>
      <w:hyperlink r:id="rId19" w:history="1">
        <w:r w:rsidR="009A3193" w:rsidRPr="005C7CF7">
          <w:rPr>
            <w:rStyle w:val="Hyperlink"/>
            <w:rFonts w:ascii="Open Sans" w:hAnsi="Open Sans" w:cs="Open Sans"/>
            <w:i/>
            <w:iCs/>
            <w:sz w:val="18"/>
            <w:szCs w:val="18"/>
            <w:lang w:val="da-DK"/>
          </w:rPr>
          <w:t>HØR GODT EFTER! Del 1 - kortlægning af kommunal børneinddragelse</w:t>
        </w:r>
        <w:r w:rsidR="00356DB2" w:rsidRPr="005C7CF7">
          <w:rPr>
            <w:rStyle w:val="Hyperlink"/>
            <w:rFonts w:ascii="Open Sans" w:hAnsi="Open Sans" w:cs="Open Sans"/>
            <w:i/>
            <w:iCs/>
            <w:color w:val="auto"/>
            <w:sz w:val="18"/>
            <w:szCs w:val="18"/>
            <w:lang w:val="da-DK"/>
          </w:rPr>
          <w:t>.</w:t>
        </w:r>
        <w:r w:rsidR="009A3193" w:rsidRPr="005C7CF7">
          <w:rPr>
            <w:rStyle w:val="Hyperlink"/>
            <w:rFonts w:ascii="Open Sans" w:hAnsi="Open Sans" w:cs="Open Sans"/>
            <w:i/>
            <w:iCs/>
            <w:sz w:val="18"/>
            <w:szCs w:val="18"/>
            <w:lang w:val="da-DK"/>
          </w:rPr>
          <w:t xml:space="preserve"> </w:t>
        </w:r>
      </w:hyperlink>
      <w:r w:rsidRPr="005C7CF7">
        <w:rPr>
          <w:rFonts w:ascii="Open Sans" w:hAnsi="Open Sans" w:cs="Open Sans"/>
          <w:sz w:val="18"/>
          <w:szCs w:val="18"/>
          <w:lang w:val="da-DK"/>
        </w:rPr>
        <w:t xml:space="preserve"> </w:t>
      </w:r>
    </w:p>
  </w:footnote>
  <w:footnote w:id="18">
    <w:p w14:paraId="25146BC8" w14:textId="21C2A0D6" w:rsidR="0010115F" w:rsidRPr="005C7CF7" w:rsidRDefault="0010115F">
      <w:pPr>
        <w:pStyle w:val="FootnoteText"/>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w:t>
      </w:r>
      <w:r w:rsidR="009A3193" w:rsidRPr="005C7CF7">
        <w:rPr>
          <w:rFonts w:ascii="Open Sans" w:hAnsi="Open Sans" w:cs="Open Sans"/>
          <w:sz w:val="18"/>
          <w:szCs w:val="18"/>
          <w:lang w:val="da-DK"/>
        </w:rPr>
        <w:t xml:space="preserve">Socialt Indblik (2025) </w:t>
      </w:r>
      <w:hyperlink r:id="rId20" w:history="1">
        <w:r w:rsidR="009A3193" w:rsidRPr="005C7CF7">
          <w:rPr>
            <w:rStyle w:val="Hyperlink"/>
            <w:rFonts w:ascii="Open Sans" w:hAnsi="Open Sans" w:cs="Open Sans"/>
            <w:i/>
            <w:iCs/>
            <w:sz w:val="18"/>
            <w:szCs w:val="18"/>
            <w:lang w:val="da-DK"/>
          </w:rPr>
          <w:t>Børn har krav på reel inddragelse i samfundet</w:t>
        </w:r>
        <w:r w:rsidR="00356DB2" w:rsidRPr="005C7CF7">
          <w:rPr>
            <w:rStyle w:val="Hyperlink"/>
            <w:rFonts w:ascii="Open Sans" w:hAnsi="Open Sans" w:cs="Open Sans"/>
            <w:i/>
            <w:iCs/>
            <w:sz w:val="18"/>
            <w:szCs w:val="18"/>
            <w:lang w:val="da-DK"/>
          </w:rPr>
          <w:t>,</w:t>
        </w:r>
        <w:r w:rsidR="009A3193" w:rsidRPr="005C7CF7">
          <w:rPr>
            <w:rStyle w:val="Hyperlink"/>
            <w:rFonts w:ascii="Open Sans" w:hAnsi="Open Sans" w:cs="Open Sans"/>
            <w:i/>
            <w:iCs/>
            <w:sz w:val="18"/>
            <w:szCs w:val="18"/>
            <w:lang w:val="da-DK"/>
          </w:rPr>
          <w:t xml:space="preserve"> </w:t>
        </w:r>
        <w:r w:rsidR="009A3193" w:rsidRPr="005C7CF7">
          <w:rPr>
            <w:rStyle w:val="Hyperlink"/>
            <w:rFonts w:ascii="Open Sans" w:hAnsi="Open Sans" w:cs="Open Sans"/>
            <w:color w:val="auto"/>
            <w:sz w:val="18"/>
            <w:szCs w:val="18"/>
            <w:lang w:val="da-DK"/>
          </w:rPr>
          <w:t>[Podcast afsnit 103]</w:t>
        </w:r>
      </w:hyperlink>
      <w:r w:rsidR="00356DB2" w:rsidRPr="005C7CF7">
        <w:rPr>
          <w:rStyle w:val="Hyperlink"/>
          <w:rFonts w:ascii="Open Sans" w:hAnsi="Open Sans" w:cs="Open Sans"/>
          <w:color w:val="auto"/>
          <w:sz w:val="18"/>
          <w:szCs w:val="18"/>
          <w:lang w:val="da-DK"/>
        </w:rPr>
        <w:t>.</w:t>
      </w:r>
    </w:p>
  </w:footnote>
  <w:footnote w:id="19">
    <w:p w14:paraId="67FB64B5" w14:textId="2B7CE76E" w:rsidR="005C6803" w:rsidRPr="005C6803" w:rsidRDefault="005C6803">
      <w:pPr>
        <w:pStyle w:val="FootnoteText"/>
        <w:rPr>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w:t>
      </w:r>
      <w:r w:rsidR="00CE5600" w:rsidRPr="005C7CF7">
        <w:rPr>
          <w:rFonts w:ascii="Open Sans" w:hAnsi="Open Sans" w:cs="Open Sans"/>
          <w:sz w:val="18"/>
          <w:szCs w:val="18"/>
          <w:lang w:val="da-DK"/>
        </w:rPr>
        <w:t>UNICEF</w:t>
      </w:r>
      <w:r w:rsidR="004C66EB" w:rsidRPr="005C7CF7">
        <w:rPr>
          <w:rFonts w:ascii="Open Sans" w:hAnsi="Open Sans" w:cs="Open Sans"/>
          <w:sz w:val="18"/>
          <w:szCs w:val="18"/>
          <w:lang w:val="da-DK"/>
        </w:rPr>
        <w:t xml:space="preserve"> et. al. (2023): </w:t>
      </w:r>
      <w:hyperlink r:id="rId21" w:history="1">
        <w:r w:rsidR="004C66EB" w:rsidRPr="005C7CF7">
          <w:rPr>
            <w:rStyle w:val="Hyperlink"/>
            <w:rFonts w:ascii="Open Sans" w:hAnsi="Open Sans" w:cs="Open Sans"/>
            <w:i/>
            <w:iCs/>
            <w:sz w:val="18"/>
            <w:szCs w:val="18"/>
            <w:lang w:val="da-DK"/>
          </w:rPr>
          <w:t>N</w:t>
        </w:r>
        <w:r w:rsidRPr="005C7CF7">
          <w:rPr>
            <w:rStyle w:val="Hyperlink"/>
            <w:rFonts w:ascii="Open Sans" w:hAnsi="Open Sans" w:cs="Open Sans"/>
            <w:i/>
            <w:iCs/>
            <w:sz w:val="18"/>
            <w:szCs w:val="18"/>
            <w:lang w:val="da-DK"/>
          </w:rPr>
          <w:t>otat til Folketingets Indenrigsudvalg om lovpligtige ungdomsråd i kommunerne m.fl.</w:t>
        </w:r>
        <w:r w:rsidRPr="005C7CF7">
          <w:rPr>
            <w:rStyle w:val="Hyperlink"/>
            <w:rFonts w:ascii="Open Sans" w:hAnsi="Open Sans" w:cs="Open Sans"/>
            <w:sz w:val="18"/>
            <w:szCs w:val="18"/>
            <w:lang w:val="da-DK"/>
          </w:rPr>
          <w:t xml:space="preserve"> </w:t>
        </w:r>
      </w:hyperlink>
    </w:p>
  </w:footnote>
  <w:footnote w:id="20">
    <w:p w14:paraId="725176F8" w14:textId="40515A5B" w:rsidR="00EB4655" w:rsidRPr="005C7CF7" w:rsidRDefault="00EB4655" w:rsidP="00EB4655">
      <w:pPr>
        <w:pStyle w:val="FootnoteText"/>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w:t>
      </w:r>
      <w:r w:rsidR="009A3193" w:rsidRPr="005C7CF7">
        <w:rPr>
          <w:rFonts w:ascii="Open Sans" w:hAnsi="Open Sans" w:cs="Open Sans"/>
          <w:sz w:val="18"/>
          <w:szCs w:val="18"/>
          <w:lang w:val="da-DK"/>
        </w:rPr>
        <w:t xml:space="preserve">Børnerådet (2024): </w:t>
      </w:r>
      <w:hyperlink r:id="rId22" w:history="1">
        <w:r w:rsidRPr="005C7CF7">
          <w:rPr>
            <w:rStyle w:val="Hyperlink"/>
            <w:rFonts w:ascii="Open Sans" w:hAnsi="Open Sans" w:cs="Open Sans"/>
            <w:i/>
            <w:iCs/>
            <w:sz w:val="18"/>
            <w:szCs w:val="18"/>
            <w:lang w:val="da-DK"/>
          </w:rPr>
          <w:t>Medbestemmelse i undervisningen</w:t>
        </w:r>
        <w:r w:rsidR="00356DB2" w:rsidRPr="005C7CF7">
          <w:rPr>
            <w:rStyle w:val="Hyperlink"/>
            <w:rFonts w:ascii="Open Sans" w:hAnsi="Open Sans" w:cs="Open Sans"/>
            <w:i/>
            <w:iCs/>
            <w:color w:val="auto"/>
            <w:sz w:val="18"/>
            <w:szCs w:val="18"/>
            <w:lang w:val="da-DK"/>
          </w:rPr>
          <w:t>.</w:t>
        </w:r>
        <w:r w:rsidR="009A3193" w:rsidRPr="005C7CF7">
          <w:rPr>
            <w:rStyle w:val="Hyperlink"/>
            <w:rFonts w:ascii="Open Sans" w:hAnsi="Open Sans" w:cs="Open Sans"/>
            <w:i/>
            <w:iCs/>
            <w:sz w:val="18"/>
            <w:szCs w:val="18"/>
            <w:lang w:val="da-DK"/>
          </w:rPr>
          <w:t xml:space="preserve"> </w:t>
        </w:r>
      </w:hyperlink>
      <w:r w:rsidRPr="005C7CF7">
        <w:rPr>
          <w:rFonts w:ascii="Open Sans" w:hAnsi="Open Sans" w:cs="Open Sans"/>
          <w:sz w:val="18"/>
          <w:szCs w:val="18"/>
          <w:lang w:val="da-DK"/>
        </w:rPr>
        <w:t xml:space="preserve"> </w:t>
      </w:r>
    </w:p>
  </w:footnote>
  <w:footnote w:id="21">
    <w:p w14:paraId="53FA5F60" w14:textId="54C8919C" w:rsidR="00516925" w:rsidRPr="005C3640" w:rsidRDefault="00516925" w:rsidP="00516925">
      <w:pPr>
        <w:pStyle w:val="FootnoteText"/>
        <w:rPr>
          <w:rFonts w:ascii="Aptos" w:hAnsi="Aptos" w:cs="Times New Roman"/>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Ankestyrelsen</w:t>
      </w:r>
      <w:r w:rsidR="009A3193" w:rsidRPr="005C7CF7">
        <w:rPr>
          <w:rFonts w:ascii="Open Sans" w:hAnsi="Open Sans" w:cs="Open Sans"/>
          <w:sz w:val="18"/>
          <w:szCs w:val="18"/>
          <w:lang w:val="da-DK"/>
        </w:rPr>
        <w:t xml:space="preserve"> (2024):</w:t>
      </w:r>
      <w:r w:rsidRPr="005C7CF7">
        <w:rPr>
          <w:rFonts w:ascii="Open Sans" w:hAnsi="Open Sans" w:cs="Open Sans"/>
          <w:i/>
          <w:iCs/>
          <w:sz w:val="18"/>
          <w:szCs w:val="18"/>
          <w:lang w:val="da-DK"/>
        </w:rPr>
        <w:t xml:space="preserve"> </w:t>
      </w:r>
      <w:hyperlink r:id="rId23" w:history="1">
        <w:r w:rsidRPr="005C7CF7">
          <w:rPr>
            <w:rStyle w:val="Hyperlink"/>
            <w:rFonts w:ascii="Open Sans" w:hAnsi="Open Sans" w:cs="Open Sans"/>
            <w:i/>
            <w:iCs/>
            <w:sz w:val="18"/>
            <w:szCs w:val="18"/>
            <w:lang w:val="da-DK"/>
          </w:rPr>
          <w:t>Børnesagsbarometret</w:t>
        </w:r>
      </w:hyperlink>
      <w:r w:rsidR="00CE4604" w:rsidRPr="005C7CF7">
        <w:rPr>
          <w:rFonts w:ascii="Open Sans" w:hAnsi="Open Sans" w:cs="Open Sans"/>
          <w:sz w:val="18"/>
          <w:szCs w:val="18"/>
          <w:lang w:val="da-DK"/>
        </w:rPr>
        <w:t>.</w:t>
      </w:r>
    </w:p>
  </w:footnote>
  <w:footnote w:id="22">
    <w:p w14:paraId="59899CEE" w14:textId="0C043BA4" w:rsidR="0081242B" w:rsidRPr="005C7CF7" w:rsidRDefault="0081242B" w:rsidP="005C7CF7">
      <w:pPr>
        <w:spacing w:after="0" w:line="240" w:lineRule="auto"/>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w:t>
      </w:r>
      <w:r w:rsidR="00CE4604" w:rsidRPr="005C7CF7">
        <w:rPr>
          <w:rFonts w:ascii="Open Sans" w:hAnsi="Open Sans" w:cs="Open Sans"/>
          <w:sz w:val="18"/>
          <w:szCs w:val="18"/>
          <w:lang w:val="da-DK"/>
        </w:rPr>
        <w:t>Bengtsson</w:t>
      </w:r>
      <w:r w:rsidR="00356DB2" w:rsidRPr="005C7CF7">
        <w:rPr>
          <w:rFonts w:ascii="Open Sans" w:hAnsi="Open Sans" w:cs="Open Sans"/>
          <w:sz w:val="18"/>
          <w:szCs w:val="18"/>
          <w:lang w:val="da-DK"/>
        </w:rPr>
        <w:t>,</w:t>
      </w:r>
      <w:r w:rsidR="00CE4604" w:rsidRPr="005C7CF7">
        <w:rPr>
          <w:rFonts w:ascii="Open Sans" w:hAnsi="Open Sans" w:cs="Open Sans"/>
          <w:sz w:val="18"/>
          <w:szCs w:val="18"/>
          <w:lang w:val="da-DK"/>
        </w:rPr>
        <w:t xml:space="preserve"> </w:t>
      </w:r>
      <w:hyperlink r:id="rId24" w:history="1">
        <w:r w:rsidR="00CE4604" w:rsidRPr="005C7CF7">
          <w:rPr>
            <w:rStyle w:val="Hyperlink"/>
            <w:rFonts w:ascii="Open Sans" w:hAnsi="Open Sans" w:cs="Open Sans"/>
            <w:color w:val="auto"/>
            <w:sz w:val="18"/>
            <w:szCs w:val="18"/>
            <w:lang w:val="da-DK"/>
          </w:rPr>
          <w:t xml:space="preserve">Tea T. og </w:t>
        </w:r>
      </w:hyperlink>
      <w:r w:rsidR="00CE4604" w:rsidRPr="005C7CF7">
        <w:rPr>
          <w:rFonts w:ascii="Open Sans" w:hAnsi="Open Sans" w:cs="Open Sans"/>
          <w:sz w:val="18"/>
          <w:szCs w:val="18"/>
          <w:lang w:val="da-DK"/>
        </w:rPr>
        <w:t xml:space="preserve">Henze-Pedersen, S (2022): </w:t>
      </w:r>
      <w:r w:rsidRPr="005C7CF7">
        <w:rPr>
          <w:rFonts w:ascii="Open Sans" w:hAnsi="Open Sans" w:cs="Open Sans"/>
          <w:i/>
          <w:iCs/>
          <w:sz w:val="18"/>
          <w:szCs w:val="18"/>
          <w:lang w:val="da-DK"/>
        </w:rPr>
        <w:t>Børn og unges inddragelse i myndighedssagsbehandling på børne- og ungeområdet. En vidensindsamling under Videnscenter om børneinddragelse og udsatte børn</w:t>
      </w:r>
      <w:r w:rsidR="00CE4604" w:rsidRPr="005C7CF7">
        <w:rPr>
          <w:rStyle w:val="Hyperlink"/>
          <w:rFonts w:ascii="Open Sans" w:hAnsi="Open Sans" w:cs="Open Sans"/>
          <w:i/>
          <w:iCs/>
          <w:color w:val="auto"/>
          <w:sz w:val="18"/>
          <w:szCs w:val="18"/>
          <w:lang w:val="da-DK"/>
        </w:rPr>
        <w:t>,</w:t>
      </w:r>
      <w:r w:rsidR="00CE4604" w:rsidRPr="005C7CF7">
        <w:rPr>
          <w:rStyle w:val="Hyperlink"/>
          <w:rFonts w:ascii="Open Sans" w:hAnsi="Open Sans" w:cs="Open Sans"/>
          <w:color w:val="auto"/>
          <w:sz w:val="18"/>
          <w:szCs w:val="18"/>
          <w:lang w:val="da-DK"/>
        </w:rPr>
        <w:t xml:space="preserve"> VIVE. </w:t>
      </w:r>
    </w:p>
  </w:footnote>
  <w:footnote w:id="23">
    <w:p w14:paraId="2E1DA03E" w14:textId="0768EB14" w:rsidR="00B87CAA" w:rsidRPr="0025770E" w:rsidRDefault="00B87CAA" w:rsidP="005C7CF7">
      <w:pPr>
        <w:pStyle w:val="FootnoteText"/>
        <w:rPr>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Beredskabsstyrelsen (2025): </w:t>
      </w:r>
      <w:hyperlink r:id="rId25" w:history="1">
        <w:r w:rsidRPr="005C7CF7">
          <w:rPr>
            <w:rStyle w:val="Hyperlink"/>
            <w:rFonts w:ascii="Open Sans" w:hAnsi="Open Sans" w:cs="Open Sans"/>
            <w:i/>
            <w:iCs/>
            <w:sz w:val="18"/>
            <w:szCs w:val="18"/>
            <w:lang w:val="da-DK"/>
          </w:rPr>
          <w:t>Forberedt på kriser</w:t>
        </w:r>
      </w:hyperlink>
      <w:r w:rsidR="007E7452" w:rsidRPr="005C7CF7">
        <w:rPr>
          <w:rStyle w:val="Hyperlink"/>
          <w:rFonts w:ascii="Open Sans" w:hAnsi="Open Sans" w:cs="Open Sans"/>
          <w:i/>
          <w:iCs/>
          <w:color w:val="auto"/>
          <w:sz w:val="18"/>
          <w:szCs w:val="18"/>
          <w:lang w:val="da-DK"/>
        </w:rPr>
        <w:t>.</w:t>
      </w:r>
      <w:r>
        <w:rPr>
          <w:lang w:val="da-DK"/>
        </w:rPr>
        <w:t xml:space="preserve"> </w:t>
      </w:r>
    </w:p>
  </w:footnote>
  <w:footnote w:id="24">
    <w:p w14:paraId="38C1B13B" w14:textId="1970A93E" w:rsidR="008C289D" w:rsidRPr="005C7CF7" w:rsidRDefault="008C289D" w:rsidP="008C289D">
      <w:pPr>
        <w:pStyle w:val="FootnoteText"/>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w:t>
      </w:r>
      <w:r w:rsidR="00EE2896" w:rsidRPr="005C7CF7">
        <w:rPr>
          <w:rFonts w:ascii="Open Sans" w:hAnsi="Open Sans" w:cs="Open Sans"/>
          <w:sz w:val="18"/>
          <w:szCs w:val="18"/>
          <w:lang w:val="da-DK"/>
        </w:rPr>
        <w:t xml:space="preserve">Finansministeriet (2025): </w:t>
      </w:r>
      <w:hyperlink r:id="rId26" w:history="1">
        <w:r w:rsidR="00EE2896" w:rsidRPr="005C7CF7">
          <w:rPr>
            <w:rStyle w:val="Hyperlink"/>
            <w:rFonts w:ascii="Open Sans" w:hAnsi="Open Sans" w:cs="Open Sans"/>
            <w:i/>
            <w:iCs/>
            <w:sz w:val="18"/>
            <w:szCs w:val="18"/>
            <w:lang w:val="da-DK"/>
          </w:rPr>
          <w:t>Regeringen lancerer statsligt arbejdsprogram med administrationsbesparelser</w:t>
        </w:r>
      </w:hyperlink>
      <w:r w:rsidR="00356DB2" w:rsidRPr="005C7CF7">
        <w:rPr>
          <w:rStyle w:val="Hyperlink"/>
          <w:rFonts w:ascii="Open Sans" w:hAnsi="Open Sans" w:cs="Open Sans"/>
          <w:i/>
          <w:iCs/>
          <w:color w:val="auto"/>
          <w:sz w:val="18"/>
          <w:szCs w:val="18"/>
          <w:lang w:val="da-DK"/>
        </w:rPr>
        <w:t>.</w:t>
      </w:r>
    </w:p>
  </w:footnote>
  <w:footnote w:id="25">
    <w:p w14:paraId="090980BD" w14:textId="1E9DF961" w:rsidR="00C23846" w:rsidRPr="005C3640" w:rsidRDefault="00C23846" w:rsidP="00C23846">
      <w:pPr>
        <w:pStyle w:val="FootnoteText"/>
        <w:rPr>
          <w:b/>
          <w:bCs/>
          <w:sz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w:t>
      </w:r>
      <w:r w:rsidR="000D130A" w:rsidRPr="005C7CF7">
        <w:rPr>
          <w:rFonts w:ascii="Open Sans" w:hAnsi="Open Sans" w:cs="Open Sans"/>
          <w:sz w:val="18"/>
          <w:szCs w:val="18"/>
          <w:lang w:val="da-DK"/>
        </w:rPr>
        <w:t xml:space="preserve">Social- og Boligministeriet (2025): </w:t>
      </w:r>
      <w:hyperlink r:id="rId27" w:history="1">
        <w:r w:rsidR="000D130A" w:rsidRPr="005C7CF7">
          <w:rPr>
            <w:rStyle w:val="Hyperlink"/>
            <w:rFonts w:ascii="Open Sans" w:hAnsi="Open Sans" w:cs="Open Sans"/>
            <w:i/>
            <w:iCs/>
            <w:sz w:val="18"/>
            <w:szCs w:val="18"/>
            <w:lang w:val="da-DK"/>
          </w:rPr>
          <w:t>Ny aftale om en samlet indsats på adoptionsområdet</w:t>
        </w:r>
      </w:hyperlink>
      <w:r w:rsidR="00CE4604" w:rsidRPr="005C7CF7">
        <w:rPr>
          <w:rFonts w:ascii="Open Sans" w:hAnsi="Open Sans" w:cs="Open Sans"/>
          <w:i/>
          <w:iCs/>
          <w:sz w:val="18"/>
          <w:szCs w:val="18"/>
          <w:lang w:val="da-DK"/>
        </w:rPr>
        <w:t>.</w:t>
      </w:r>
    </w:p>
  </w:footnote>
  <w:footnote w:id="26">
    <w:p w14:paraId="4C9C76A0" w14:textId="7725188F" w:rsidR="00C23846" w:rsidRPr="005C7CF7" w:rsidRDefault="00C23846" w:rsidP="00C23846">
      <w:pPr>
        <w:pStyle w:val="FootnoteText"/>
        <w:rPr>
          <w:rFonts w:ascii="Open Sans" w:hAnsi="Open Sans" w:cs="Open Sans"/>
          <w:sz w:val="18"/>
          <w:szCs w:val="18"/>
          <w:lang w:val="da-DK"/>
        </w:rPr>
      </w:pPr>
      <w:r w:rsidRPr="005C7CF7">
        <w:rPr>
          <w:rStyle w:val="FootnoteReference"/>
          <w:rFonts w:ascii="Open Sans" w:hAnsi="Open Sans" w:cs="Open Sans"/>
          <w:sz w:val="18"/>
          <w:szCs w:val="18"/>
        </w:rPr>
        <w:footnoteRef/>
      </w:r>
      <w:r w:rsidR="000D130A" w:rsidRPr="005C7CF7">
        <w:rPr>
          <w:rFonts w:ascii="Open Sans" w:hAnsi="Open Sans" w:cs="Open Sans"/>
          <w:sz w:val="18"/>
          <w:szCs w:val="18"/>
          <w:lang w:val="da-DK"/>
        </w:rPr>
        <w:t xml:space="preserve"> Social- og Boligministeriet (2024): </w:t>
      </w:r>
      <w:hyperlink r:id="rId28" w:history="1">
        <w:r w:rsidR="000D130A" w:rsidRPr="005C7CF7">
          <w:rPr>
            <w:rStyle w:val="Hyperlink"/>
            <w:rFonts w:ascii="Open Sans" w:hAnsi="Open Sans" w:cs="Open Sans"/>
            <w:i/>
            <w:iCs/>
            <w:sz w:val="18"/>
            <w:szCs w:val="18"/>
            <w:lang w:val="da-DK"/>
          </w:rPr>
          <w:t>Aftale om børns ret til deres forældre ved surrogataftale</w:t>
        </w:r>
        <w:r w:rsidR="000D130A" w:rsidRPr="005C7CF7">
          <w:rPr>
            <w:rStyle w:val="Hyperlink"/>
            <w:rFonts w:ascii="Open Sans" w:hAnsi="Open Sans" w:cs="Open Sans"/>
            <w:sz w:val="18"/>
            <w:szCs w:val="18"/>
            <w:lang w:val="da-DK"/>
          </w:rPr>
          <w:t>r</w:t>
        </w:r>
      </w:hyperlink>
      <w:r w:rsidRPr="005C7CF7">
        <w:rPr>
          <w:rFonts w:ascii="Open Sans" w:hAnsi="Open Sans" w:cs="Open Sans"/>
          <w:sz w:val="18"/>
          <w:szCs w:val="18"/>
          <w:lang w:val="da-DK"/>
        </w:rPr>
        <w:t xml:space="preserve"> </w:t>
      </w:r>
      <w:r w:rsidR="000D130A" w:rsidRPr="005C7CF7">
        <w:rPr>
          <w:rFonts w:ascii="Open Sans" w:hAnsi="Open Sans" w:cs="Open Sans"/>
          <w:sz w:val="18"/>
          <w:szCs w:val="18"/>
          <w:lang w:val="da-DK"/>
        </w:rPr>
        <w:t xml:space="preserve">og Folketinget (2025):  </w:t>
      </w:r>
      <w:hyperlink r:id="rId29" w:history="1">
        <w:r w:rsidR="000D130A" w:rsidRPr="005C7CF7">
          <w:rPr>
            <w:rStyle w:val="Hyperlink"/>
            <w:rFonts w:ascii="Open Sans" w:hAnsi="Open Sans" w:cs="Open Sans"/>
            <w:i/>
            <w:iCs/>
            <w:sz w:val="18"/>
            <w:szCs w:val="18"/>
            <w:lang w:val="da-DK"/>
          </w:rPr>
          <w:t>L 65 – Forslag til lov om ændring af adoptionsloven og lov om Det Centrale Personregister (Opfølgning på aftale om en samlet indsats på adoptionsområdet m.v.)</w:t>
        </w:r>
      </w:hyperlink>
      <w:r w:rsidR="00356DB2" w:rsidRPr="005C7CF7">
        <w:rPr>
          <w:rFonts w:ascii="Open Sans" w:hAnsi="Open Sans" w:cs="Open Sans"/>
          <w:sz w:val="18"/>
          <w:szCs w:val="18"/>
          <w:lang w:val="da-DK"/>
        </w:rPr>
        <w:t>.</w:t>
      </w:r>
    </w:p>
  </w:footnote>
  <w:footnote w:id="27">
    <w:p w14:paraId="297FB929" w14:textId="6177E278" w:rsidR="00C23846" w:rsidRPr="005C7CF7" w:rsidRDefault="00C23846" w:rsidP="00C23846">
      <w:pPr>
        <w:pStyle w:val="FootnoteText"/>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w:t>
      </w:r>
      <w:r w:rsidR="00CE4604" w:rsidRPr="005C7CF7">
        <w:rPr>
          <w:rFonts w:ascii="Open Sans" w:hAnsi="Open Sans" w:cs="Open Sans"/>
          <w:sz w:val="18"/>
          <w:szCs w:val="18"/>
          <w:lang w:val="da-DK"/>
        </w:rPr>
        <w:t>Digitaliserings- og Ligestillingsministeriet (2023):</w:t>
      </w:r>
      <w:r w:rsidRPr="005C7CF7">
        <w:rPr>
          <w:rFonts w:ascii="Open Sans" w:hAnsi="Open Sans" w:cs="Open Sans"/>
          <w:sz w:val="18"/>
          <w:szCs w:val="18"/>
          <w:lang w:val="da-DK"/>
        </w:rPr>
        <w:t xml:space="preserve"> </w:t>
      </w:r>
      <w:hyperlink r:id="rId30" w:history="1">
        <w:r w:rsidR="00CE4604" w:rsidRPr="005C7CF7">
          <w:rPr>
            <w:rStyle w:val="Hyperlink"/>
            <w:rFonts w:ascii="Open Sans" w:hAnsi="Open Sans" w:cs="Open Sans"/>
            <w:i/>
            <w:iCs/>
            <w:sz w:val="18"/>
            <w:szCs w:val="18"/>
            <w:lang w:val="da-DK"/>
          </w:rPr>
          <w:t>Rapport fra ekspertgruppe om anerkendelse af forældreskab ved kommercielle surrogataftaler</w:t>
        </w:r>
      </w:hyperlink>
      <w:r w:rsidR="00CE4604" w:rsidRPr="005C7CF7">
        <w:rPr>
          <w:rStyle w:val="Hyperlink"/>
          <w:rFonts w:ascii="Open Sans" w:hAnsi="Open Sans" w:cs="Open Sans"/>
          <w:i/>
          <w:iCs/>
          <w:color w:val="auto"/>
          <w:sz w:val="18"/>
          <w:szCs w:val="18"/>
          <w:lang w:val="da-DK"/>
        </w:rPr>
        <w:t>.</w:t>
      </w:r>
      <w:r w:rsidRPr="005C7CF7">
        <w:rPr>
          <w:rFonts w:ascii="Open Sans" w:hAnsi="Open Sans" w:cs="Open Sans"/>
          <w:sz w:val="18"/>
          <w:szCs w:val="18"/>
          <w:lang w:val="da-DK"/>
        </w:rPr>
        <w:t xml:space="preserve"> </w:t>
      </w:r>
    </w:p>
  </w:footnote>
  <w:footnote w:id="28">
    <w:p w14:paraId="12991549" w14:textId="25181DB8" w:rsidR="00807F5D" w:rsidRPr="005C7CF7" w:rsidRDefault="00807F5D" w:rsidP="00807F5D">
      <w:pPr>
        <w:pStyle w:val="FootnoteText"/>
        <w:rPr>
          <w:rFonts w:ascii="Open Sans" w:hAnsi="Open Sans" w:cs="Open Sans"/>
          <w:sz w:val="18"/>
          <w:szCs w:val="18"/>
          <w:lang w:val="da-DK"/>
        </w:rPr>
      </w:pPr>
      <w:r w:rsidRPr="005C7CF7">
        <w:rPr>
          <w:rStyle w:val="FootnoteReference"/>
          <w:rFonts w:ascii="Open Sans" w:hAnsi="Open Sans" w:cs="Open Sans"/>
          <w:sz w:val="18"/>
          <w:szCs w:val="18"/>
        </w:rPr>
        <w:footnoteRef/>
      </w:r>
      <w:r w:rsidR="000421C7" w:rsidRPr="005C7CF7">
        <w:rPr>
          <w:rFonts w:ascii="Open Sans" w:hAnsi="Open Sans" w:cs="Open Sans"/>
          <w:sz w:val="18"/>
          <w:szCs w:val="18"/>
          <w:lang w:val="da-DK"/>
        </w:rPr>
        <w:t xml:space="preserve"> </w:t>
      </w:r>
      <w:r w:rsidRPr="005C7CF7">
        <w:rPr>
          <w:rFonts w:ascii="Open Sans" w:hAnsi="Open Sans" w:cs="Open Sans"/>
          <w:sz w:val="18"/>
          <w:szCs w:val="18"/>
          <w:lang w:val="da-DK"/>
        </w:rPr>
        <w:t xml:space="preserve">Red Barnet (2024): </w:t>
      </w:r>
      <w:hyperlink r:id="rId31" w:history="1">
        <w:r w:rsidRPr="005C7CF7">
          <w:rPr>
            <w:rStyle w:val="Hyperlink"/>
            <w:rFonts w:ascii="Open Sans" w:hAnsi="Open Sans" w:cs="Open Sans"/>
            <w:i/>
            <w:iCs/>
            <w:sz w:val="18"/>
            <w:szCs w:val="18"/>
            <w:lang w:val="da-DK"/>
          </w:rPr>
          <w:t>Børn og unges erfaringer med digitale krænkelser og andre ubehagelige oplevelser online</w:t>
        </w:r>
      </w:hyperlink>
      <w:r w:rsidRPr="005C7CF7">
        <w:rPr>
          <w:rFonts w:ascii="Open Sans" w:hAnsi="Open Sans" w:cs="Open Sans"/>
          <w:i/>
          <w:iCs/>
          <w:sz w:val="18"/>
          <w:szCs w:val="18"/>
          <w:lang w:val="da-DK"/>
        </w:rPr>
        <w:t>.</w:t>
      </w:r>
      <w:r w:rsidRPr="005C7CF7">
        <w:rPr>
          <w:rFonts w:ascii="Open Sans" w:hAnsi="Open Sans" w:cs="Open Sans"/>
          <w:sz w:val="18"/>
          <w:szCs w:val="18"/>
          <w:lang w:val="da-DK"/>
        </w:rPr>
        <w:t xml:space="preserve">  </w:t>
      </w:r>
    </w:p>
  </w:footnote>
  <w:footnote w:id="29">
    <w:p w14:paraId="15D25F26" w14:textId="5876A490" w:rsidR="00807F5D" w:rsidRPr="005C7CF7" w:rsidRDefault="00807F5D" w:rsidP="00807F5D">
      <w:pPr>
        <w:pStyle w:val="FootnoteText"/>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w:t>
      </w:r>
      <w:r w:rsidR="000421C7" w:rsidRPr="005C7CF7">
        <w:rPr>
          <w:rFonts w:ascii="Open Sans" w:hAnsi="Open Sans" w:cs="Open Sans"/>
          <w:sz w:val="18"/>
          <w:szCs w:val="18"/>
          <w:lang w:val="da-DK"/>
        </w:rPr>
        <w:t xml:space="preserve">Konkurrence- og Forbrugerstyrelsen </w:t>
      </w:r>
      <w:r w:rsidRPr="005C7CF7">
        <w:rPr>
          <w:rFonts w:ascii="Open Sans" w:hAnsi="Open Sans" w:cs="Open Sans"/>
          <w:sz w:val="18"/>
          <w:szCs w:val="18"/>
          <w:lang w:val="da-DK"/>
        </w:rPr>
        <w:t xml:space="preserve">(2025): </w:t>
      </w:r>
      <w:hyperlink r:id="rId32" w:history="1">
        <w:r w:rsidRPr="005C7CF7">
          <w:rPr>
            <w:rStyle w:val="Hyperlink"/>
            <w:rFonts w:ascii="Open Sans" w:hAnsi="Open Sans" w:cs="Open Sans"/>
            <w:i/>
            <w:iCs/>
            <w:sz w:val="18"/>
            <w:szCs w:val="18"/>
            <w:lang w:val="da-DK"/>
          </w:rPr>
          <w:t xml:space="preserve">Young </w:t>
        </w:r>
        <w:r w:rsidRPr="005C7CF7">
          <w:rPr>
            <w:rStyle w:val="Hyperlink"/>
            <w:rFonts w:ascii="Open Sans" w:hAnsi="Open Sans" w:cs="Open Sans"/>
            <w:i/>
            <w:iCs/>
            <w:sz w:val="18"/>
            <w:szCs w:val="18"/>
            <w:lang w:val="da-DK"/>
          </w:rPr>
          <w:t xml:space="preserve">consumers and </w:t>
        </w:r>
        <w:r w:rsidR="00B27962" w:rsidRPr="005C7CF7">
          <w:rPr>
            <w:rStyle w:val="Hyperlink"/>
            <w:rFonts w:ascii="Open Sans" w:hAnsi="Open Sans" w:cs="Open Sans"/>
            <w:i/>
            <w:iCs/>
            <w:sz w:val="18"/>
            <w:szCs w:val="18"/>
            <w:lang w:val="da-DK"/>
          </w:rPr>
          <w:t>social</w:t>
        </w:r>
        <w:r w:rsidRPr="005C7CF7">
          <w:rPr>
            <w:rStyle w:val="Hyperlink"/>
            <w:rFonts w:ascii="Open Sans" w:hAnsi="Open Sans" w:cs="Open Sans"/>
            <w:i/>
            <w:iCs/>
            <w:sz w:val="18"/>
            <w:szCs w:val="18"/>
            <w:lang w:val="da-DK"/>
          </w:rPr>
          <w:t xml:space="preserve"> media</w:t>
        </w:r>
        <w:r w:rsidR="000421C7" w:rsidRPr="005C7CF7">
          <w:rPr>
            <w:rStyle w:val="Hyperlink"/>
            <w:rFonts w:ascii="Open Sans" w:hAnsi="Open Sans" w:cs="Open Sans"/>
            <w:color w:val="auto"/>
            <w:sz w:val="18"/>
            <w:szCs w:val="18"/>
            <w:lang w:val="da-DK"/>
          </w:rPr>
          <w:t>.</w:t>
        </w:r>
      </w:hyperlink>
    </w:p>
  </w:footnote>
  <w:footnote w:id="30">
    <w:p w14:paraId="4298EF2D" w14:textId="7AB8F83C" w:rsidR="00807F5D" w:rsidRPr="000421C7" w:rsidRDefault="00807F5D" w:rsidP="00807F5D">
      <w:pPr>
        <w:pStyle w:val="FootnoteText"/>
        <w:rPr>
          <w:rFonts w:ascii="Aptos" w:hAnsi="Apto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w:t>
      </w:r>
      <w:r w:rsidR="000421C7" w:rsidRPr="005C7CF7">
        <w:rPr>
          <w:rFonts w:ascii="Open Sans" w:hAnsi="Open Sans" w:cs="Open Sans"/>
          <w:sz w:val="18"/>
          <w:szCs w:val="18"/>
          <w:lang w:val="da-DK"/>
        </w:rPr>
        <w:t xml:space="preserve">Børns Vilkår og Medierådet for Børn og Unge (2019): </w:t>
      </w:r>
      <w:hyperlink r:id="rId33" w:history="1">
        <w:r w:rsidRPr="005C7CF7">
          <w:rPr>
            <w:rStyle w:val="Hyperlink"/>
            <w:rFonts w:ascii="Open Sans" w:hAnsi="Open Sans" w:cs="Open Sans"/>
            <w:i/>
            <w:iCs/>
            <w:sz w:val="18"/>
            <w:szCs w:val="18"/>
            <w:lang w:val="da-DK"/>
          </w:rPr>
          <w:t>Digital dannelse i børnehøjde</w:t>
        </w:r>
      </w:hyperlink>
      <w:r w:rsidR="000421C7" w:rsidRPr="005C7CF7">
        <w:rPr>
          <w:rFonts w:ascii="Open Sans" w:hAnsi="Open Sans" w:cs="Open Sans"/>
          <w:i/>
          <w:iCs/>
          <w:sz w:val="18"/>
          <w:szCs w:val="18"/>
          <w:lang w:val="da-DK"/>
        </w:rPr>
        <w:t>.</w:t>
      </w:r>
      <w:r w:rsidR="000421C7" w:rsidRPr="000421C7">
        <w:rPr>
          <w:rFonts w:ascii="Aptos" w:hAnsi="Aptos"/>
          <w:sz w:val="18"/>
          <w:szCs w:val="18"/>
          <w:lang w:val="da-DK"/>
        </w:rPr>
        <w:t xml:space="preserve"> </w:t>
      </w:r>
    </w:p>
  </w:footnote>
  <w:footnote w:id="31">
    <w:p w14:paraId="617B120E" w14:textId="78E29E3E" w:rsidR="00B214C5" w:rsidRPr="005C7CF7" w:rsidRDefault="00B214C5" w:rsidP="00B214C5">
      <w:pPr>
        <w:pStyle w:val="FootnoteText"/>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Børns vilkår </w:t>
      </w:r>
      <w:r w:rsidR="00F201E7" w:rsidRPr="005C7CF7">
        <w:rPr>
          <w:rFonts w:ascii="Open Sans" w:hAnsi="Open Sans" w:cs="Open Sans"/>
          <w:sz w:val="18"/>
          <w:szCs w:val="18"/>
          <w:lang w:val="da-DK"/>
        </w:rPr>
        <w:t xml:space="preserve">(2025): </w:t>
      </w:r>
      <w:r w:rsidR="00F201E7" w:rsidRPr="005C7CF7">
        <w:rPr>
          <w:rFonts w:ascii="Open Sans" w:hAnsi="Open Sans" w:cs="Open Sans"/>
          <w:i/>
          <w:iCs/>
          <w:sz w:val="18"/>
          <w:szCs w:val="18"/>
          <w:lang w:val="da-DK"/>
        </w:rPr>
        <w:t>Vold mod børn i Danmark 2025 Omfang af fysisk og psykisk vold mod børn i 8. klasse.</w:t>
      </w:r>
      <w:r w:rsidR="00F201E7" w:rsidRPr="005C7CF7">
        <w:rPr>
          <w:rFonts w:ascii="Open Sans" w:hAnsi="Open Sans" w:cs="Open Sans"/>
          <w:sz w:val="18"/>
          <w:szCs w:val="18"/>
          <w:lang w:val="da-DK"/>
        </w:rPr>
        <w:t xml:space="preserve"> </w:t>
      </w:r>
    </w:p>
  </w:footnote>
  <w:footnote w:id="32">
    <w:p w14:paraId="49709A85" w14:textId="3FCBB8E2" w:rsidR="00B214C5" w:rsidRPr="005C7CF7" w:rsidRDefault="00B214C5" w:rsidP="00B214C5">
      <w:pPr>
        <w:pStyle w:val="FootnoteText"/>
        <w:rPr>
          <w:rFonts w:ascii="Open Sans" w:hAnsi="Open Sans" w:cs="Open Sans"/>
          <w:sz w:val="18"/>
          <w:szCs w:val="18"/>
          <w:lang w:val="en-US"/>
        </w:rPr>
      </w:pPr>
      <w:r w:rsidRPr="005C7CF7">
        <w:rPr>
          <w:rStyle w:val="FootnoteReference"/>
          <w:rFonts w:ascii="Open Sans" w:hAnsi="Open Sans" w:cs="Open Sans"/>
          <w:sz w:val="18"/>
          <w:szCs w:val="18"/>
        </w:rPr>
        <w:footnoteRef/>
      </w:r>
      <w:r w:rsidRPr="005C7CF7">
        <w:rPr>
          <w:rFonts w:ascii="Open Sans" w:hAnsi="Open Sans" w:cs="Open Sans"/>
          <w:sz w:val="18"/>
          <w:szCs w:val="18"/>
          <w:lang w:val="en-US"/>
        </w:rPr>
        <w:t xml:space="preserve"> </w:t>
      </w:r>
      <w:r w:rsidR="001578EA" w:rsidRPr="005C7CF7">
        <w:rPr>
          <w:rFonts w:ascii="Open Sans" w:hAnsi="Open Sans" w:cs="Open Sans"/>
          <w:sz w:val="18"/>
          <w:szCs w:val="18"/>
          <w:lang w:val="en-US"/>
        </w:rPr>
        <w:t>0.6 per cent have experienced that a family member exposed themselves to the young person, or that the young person was made to expose themselves to others, without their consent. 0.9 per cent have experienced that a family member touched them, made them touch themselves, or others, without their consent. 0.4 per cent have experienced that a family member attempted or completed sexual intercourse — vaginal, oral, or anal — without their consent.</w:t>
      </w:r>
    </w:p>
  </w:footnote>
  <w:footnote w:id="33">
    <w:p w14:paraId="7FE4CEAF" w14:textId="763F9F0F" w:rsidR="00B214C5" w:rsidRPr="005C7CF7" w:rsidRDefault="00B214C5" w:rsidP="00B214C5">
      <w:pPr>
        <w:pStyle w:val="FootnoteText"/>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Ottosen, M. H. og Henze-Pedersen, S. (2021): </w:t>
      </w:r>
      <w:r w:rsidRPr="005C7CF7">
        <w:rPr>
          <w:rFonts w:ascii="Open Sans" w:hAnsi="Open Sans" w:cs="Open Sans"/>
          <w:i/>
          <w:iCs/>
          <w:sz w:val="18"/>
          <w:szCs w:val="18"/>
          <w:lang w:val="da-DK"/>
        </w:rPr>
        <w:t>Fysisk vold og seksuelle overgreb mod børn</w:t>
      </w:r>
      <w:r w:rsidRPr="005C7CF7">
        <w:rPr>
          <w:rFonts w:ascii="Open Sans" w:hAnsi="Open Sans" w:cs="Open Sans"/>
          <w:sz w:val="18"/>
          <w:szCs w:val="18"/>
          <w:lang w:val="da-DK"/>
        </w:rPr>
        <w:t>, VIVE.</w:t>
      </w:r>
    </w:p>
  </w:footnote>
  <w:footnote w:id="34">
    <w:p w14:paraId="07D9FEC6" w14:textId="410D79D2" w:rsidR="00B214C5" w:rsidRPr="005C3640" w:rsidRDefault="00B214C5" w:rsidP="00B214C5">
      <w:pPr>
        <w:pStyle w:val="FootnoteText"/>
        <w:rPr>
          <w:rFonts w:ascii="Aptos" w:hAnsi="Apto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Social- og Boligstyrelsen (2025): </w:t>
      </w:r>
      <w:hyperlink r:id="rId34" w:history="1">
        <w:r w:rsidRPr="005C7CF7">
          <w:rPr>
            <w:rStyle w:val="Hyperlink"/>
            <w:rFonts w:ascii="Open Sans" w:hAnsi="Open Sans" w:cs="Open Sans"/>
            <w:i/>
            <w:iCs/>
            <w:sz w:val="18"/>
            <w:szCs w:val="18"/>
            <w:lang w:val="da-DK"/>
          </w:rPr>
          <w:t>Hvorfor lykkes vi ikke bedre med at bekæmpe vold og seksuelle overgreb mod børn?</w:t>
        </w:r>
      </w:hyperlink>
      <w:r w:rsidRPr="005C3640">
        <w:rPr>
          <w:rFonts w:ascii="Aptos" w:hAnsi="Aptos"/>
          <w:sz w:val="18"/>
          <w:szCs w:val="18"/>
          <w:lang w:val="da-DK"/>
        </w:rPr>
        <w:t xml:space="preserve"> </w:t>
      </w:r>
    </w:p>
  </w:footnote>
  <w:footnote w:id="35">
    <w:p w14:paraId="773F7320" w14:textId="7686FFFA" w:rsidR="001578EA" w:rsidRPr="005C7CF7" w:rsidRDefault="001578EA">
      <w:pPr>
        <w:pStyle w:val="FootnoteText"/>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Ottosen, H. (2019): </w:t>
      </w:r>
      <w:r w:rsidRPr="005C7CF7">
        <w:rPr>
          <w:rFonts w:ascii="Open Sans" w:hAnsi="Open Sans" w:cs="Open Sans"/>
          <w:i/>
          <w:iCs/>
          <w:sz w:val="18"/>
          <w:szCs w:val="18"/>
          <w:lang w:val="da-DK"/>
        </w:rPr>
        <w:t>Psykisk vold mod børn i hjemmet</w:t>
      </w:r>
      <w:r w:rsidRPr="005C7CF7">
        <w:rPr>
          <w:rFonts w:ascii="Open Sans" w:hAnsi="Open Sans" w:cs="Open Sans"/>
          <w:sz w:val="18"/>
          <w:szCs w:val="18"/>
          <w:lang w:val="da-DK"/>
        </w:rPr>
        <w:t>, VIVE</w:t>
      </w:r>
      <w:r w:rsidR="00F201E7" w:rsidRPr="005C7CF7">
        <w:rPr>
          <w:rFonts w:ascii="Open Sans" w:hAnsi="Open Sans" w:cs="Open Sans"/>
          <w:sz w:val="18"/>
          <w:szCs w:val="18"/>
          <w:lang w:val="da-DK"/>
        </w:rPr>
        <w:t>.</w:t>
      </w:r>
    </w:p>
  </w:footnote>
  <w:footnote w:id="36">
    <w:p w14:paraId="1950B9A1" w14:textId="5FF1FE71" w:rsidR="001578EA" w:rsidRPr="005C7CF7" w:rsidRDefault="001578EA" w:rsidP="001578EA">
      <w:pPr>
        <w:pStyle w:val="FootnoteText"/>
        <w:rPr>
          <w:rFonts w:ascii="Open Sans" w:hAnsi="Open Sans" w:cs="Open Sans"/>
          <w:bCs/>
          <w:i/>
          <w:iCs/>
          <w:sz w:val="18"/>
          <w:szCs w:val="18"/>
          <w:lang w:val="da-DK"/>
        </w:rPr>
      </w:pPr>
      <w:r w:rsidRPr="005C7CF7">
        <w:rPr>
          <w:rStyle w:val="FootnoteReference"/>
          <w:rFonts w:ascii="Open Sans" w:hAnsi="Open Sans" w:cs="Open Sans"/>
          <w:bCs/>
          <w:sz w:val="18"/>
          <w:szCs w:val="18"/>
        </w:rPr>
        <w:footnoteRef/>
      </w:r>
      <w:r w:rsidRPr="005C7CF7">
        <w:rPr>
          <w:rFonts w:ascii="Open Sans" w:hAnsi="Open Sans" w:cs="Open Sans"/>
          <w:bCs/>
          <w:sz w:val="18"/>
          <w:szCs w:val="18"/>
          <w:lang w:val="da-DK"/>
        </w:rPr>
        <w:t xml:space="preserve"> </w:t>
      </w:r>
      <w:r w:rsidR="000421C7" w:rsidRPr="005C7CF7">
        <w:rPr>
          <w:rFonts w:ascii="Open Sans" w:hAnsi="Open Sans" w:cs="Open Sans"/>
          <w:bCs/>
          <w:sz w:val="18"/>
          <w:szCs w:val="18"/>
          <w:lang w:val="da-DK"/>
        </w:rPr>
        <w:t>Lev Uden Vold (2024):</w:t>
      </w:r>
      <w:r w:rsidR="000421C7" w:rsidRPr="005C7CF7">
        <w:rPr>
          <w:rFonts w:ascii="Open Sans" w:hAnsi="Open Sans" w:cs="Open Sans"/>
          <w:b/>
          <w:sz w:val="18"/>
          <w:szCs w:val="18"/>
          <w:lang w:val="da-DK"/>
        </w:rPr>
        <w:t xml:space="preserve"> </w:t>
      </w:r>
      <w:hyperlink r:id="rId35" w:history="1">
        <w:r w:rsidR="000421C7" w:rsidRPr="005C7CF7">
          <w:rPr>
            <w:rStyle w:val="Hyperlink"/>
            <w:rFonts w:ascii="Open Sans" w:hAnsi="Open Sans" w:cs="Open Sans"/>
            <w:bCs/>
            <w:i/>
            <w:iCs/>
            <w:sz w:val="18"/>
            <w:szCs w:val="18"/>
            <w:lang w:val="da-DK"/>
          </w:rPr>
          <w:t>Psykisk vold - Retspraksis fem år efter kriminaliseringen</w:t>
        </w:r>
      </w:hyperlink>
      <w:r w:rsidR="000421C7" w:rsidRPr="005C7CF7">
        <w:rPr>
          <w:rFonts w:ascii="Open Sans" w:hAnsi="Open Sans" w:cs="Open Sans"/>
          <w:bCs/>
          <w:i/>
          <w:iCs/>
          <w:sz w:val="18"/>
          <w:szCs w:val="18"/>
          <w:lang w:val="da-DK"/>
        </w:rPr>
        <w:t xml:space="preserve">. </w:t>
      </w:r>
    </w:p>
  </w:footnote>
  <w:footnote w:id="37">
    <w:p w14:paraId="67CD621B" w14:textId="13C0E433" w:rsidR="005256DA" w:rsidRPr="005C7CF7" w:rsidRDefault="005256DA">
      <w:pPr>
        <w:pStyle w:val="FootnoteText"/>
        <w:rPr>
          <w:rFonts w:ascii="Open Sans" w:hAnsi="Open Sans" w:cs="Open Sans"/>
          <w:sz w:val="18"/>
          <w:szCs w:val="18"/>
          <w:lang w:val="en-US"/>
        </w:rPr>
      </w:pPr>
      <w:r w:rsidRPr="005C7CF7">
        <w:rPr>
          <w:rStyle w:val="FootnoteReference"/>
          <w:rFonts w:ascii="Open Sans" w:hAnsi="Open Sans" w:cs="Open Sans"/>
          <w:sz w:val="18"/>
          <w:szCs w:val="18"/>
        </w:rPr>
        <w:footnoteRef/>
      </w:r>
      <w:r w:rsidRPr="005C7CF7">
        <w:rPr>
          <w:rFonts w:ascii="Open Sans" w:hAnsi="Open Sans" w:cs="Open Sans"/>
          <w:sz w:val="18"/>
          <w:szCs w:val="18"/>
          <w:lang w:val="en-US"/>
        </w:rPr>
        <w:t xml:space="preserve"> </w:t>
      </w:r>
      <w:r w:rsidRPr="005C7CF7">
        <w:rPr>
          <w:rFonts w:ascii="Open Sans" w:hAnsi="Open Sans" w:cs="Open Sans"/>
          <w:sz w:val="18"/>
          <w:szCs w:val="18"/>
        </w:rPr>
        <w:t xml:space="preserve">The Danish Children’s Houses provide a coordinated, cross-sectoral and multidisciplinary response in cases where there is knowledge of or suspicion of abuse against children aged 0–17 years. It is mandatory for municipalities to use the Children’s House to which they are affiliated in cases where there is knowledge or suspicion of abuse against children. </w:t>
      </w:r>
    </w:p>
  </w:footnote>
  <w:footnote w:id="38">
    <w:p w14:paraId="5DB9F5F0" w14:textId="396893F0" w:rsidR="00B214C5" w:rsidRPr="005C7CF7" w:rsidRDefault="00B214C5" w:rsidP="00B214C5">
      <w:pPr>
        <w:pStyle w:val="FootnoteText"/>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w:t>
      </w:r>
      <w:r w:rsidR="00F201E7" w:rsidRPr="005C7CF7">
        <w:rPr>
          <w:rFonts w:ascii="Open Sans" w:hAnsi="Open Sans" w:cs="Open Sans"/>
          <w:sz w:val="18"/>
          <w:szCs w:val="18"/>
          <w:lang w:val="da-DK"/>
        </w:rPr>
        <w:t xml:space="preserve">Social- og Boligstyrelsen (2025): </w:t>
      </w:r>
      <w:hyperlink r:id="rId36" w:history="1">
        <w:r w:rsidR="00F201E7" w:rsidRPr="005C7CF7">
          <w:rPr>
            <w:rStyle w:val="Hyperlink"/>
            <w:rFonts w:ascii="Open Sans" w:hAnsi="Open Sans" w:cs="Open Sans"/>
            <w:i/>
            <w:iCs/>
            <w:sz w:val="18"/>
            <w:szCs w:val="18"/>
            <w:lang w:val="da-DK"/>
          </w:rPr>
          <w:t>Hvorfor lykkes vi ikke bedre med at bekæmpe vold og seksuelle overgreb mod børn?</w:t>
        </w:r>
      </w:hyperlink>
      <w:r w:rsidR="00F201E7" w:rsidRPr="005C7CF7">
        <w:rPr>
          <w:rFonts w:ascii="Open Sans" w:hAnsi="Open Sans" w:cs="Open Sans"/>
          <w:sz w:val="18"/>
          <w:szCs w:val="18"/>
          <w:lang w:val="da-DK"/>
        </w:rPr>
        <w:t xml:space="preserve"> </w:t>
      </w:r>
      <w:r w:rsidRPr="005C7CF7">
        <w:rPr>
          <w:rFonts w:ascii="Open Sans" w:hAnsi="Open Sans" w:cs="Open Sans"/>
          <w:sz w:val="18"/>
          <w:szCs w:val="18"/>
          <w:lang w:val="da-DK"/>
        </w:rPr>
        <w:t xml:space="preserve"> </w:t>
      </w:r>
    </w:p>
  </w:footnote>
  <w:footnote w:id="39">
    <w:p w14:paraId="421CE476" w14:textId="77777777" w:rsidR="00B214C5" w:rsidRPr="005C7CF7" w:rsidRDefault="00B214C5" w:rsidP="00B214C5">
      <w:pPr>
        <w:pStyle w:val="FootnoteText"/>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Børns Vilkår (2023): </w:t>
      </w:r>
      <w:r w:rsidRPr="005C7CF7">
        <w:rPr>
          <w:rFonts w:ascii="Open Sans" w:hAnsi="Open Sans" w:cs="Open Sans"/>
          <w:i/>
          <w:iCs/>
          <w:sz w:val="18"/>
          <w:szCs w:val="18"/>
          <w:lang w:val="da-DK"/>
        </w:rPr>
        <w:t>Vold i hjemmet. Får vi øje på det, og får børnene den rette hjælp? En registeranalyse af underretninger og kommunens indsatser for børn under 18 år udsat for vold i hjemmet</w:t>
      </w:r>
      <w:r w:rsidRPr="005C7CF7">
        <w:rPr>
          <w:rFonts w:ascii="Open Sans" w:hAnsi="Open Sans" w:cs="Open Sans"/>
          <w:sz w:val="18"/>
          <w:szCs w:val="18"/>
          <w:lang w:val="da-DK"/>
        </w:rPr>
        <w:t xml:space="preserve">. </w:t>
      </w:r>
    </w:p>
  </w:footnote>
  <w:footnote w:id="40">
    <w:p w14:paraId="2F3F8D00" w14:textId="77777777" w:rsidR="00B14A33" w:rsidRPr="005C7CF7" w:rsidRDefault="00B14A33" w:rsidP="00B14A33">
      <w:pPr>
        <w:pStyle w:val="FootnoteText"/>
        <w:rPr>
          <w:rFonts w:ascii="Open Sans" w:hAnsi="Open Sans" w:cs="Open Sans"/>
          <w:b/>
          <w:bC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Børnerådet (2025): </w:t>
      </w:r>
      <w:hyperlink r:id="rId37" w:history="1">
        <w:r w:rsidRPr="005C7CF7">
          <w:rPr>
            <w:rStyle w:val="Hyperlink"/>
            <w:rFonts w:ascii="Open Sans" w:hAnsi="Open Sans" w:cs="Open Sans"/>
            <w:i/>
            <w:iCs/>
            <w:sz w:val="18"/>
            <w:szCs w:val="18"/>
            <w:lang w:val="da-DK"/>
          </w:rPr>
          <w:t>Vold mod børn - Børn og unges gode råd og kvalificeringer til Social- og Boligministeriets arbejdsgruppe om vold mod børn</w:t>
        </w:r>
      </w:hyperlink>
      <w:r w:rsidRPr="005C7CF7">
        <w:rPr>
          <w:rFonts w:ascii="Open Sans" w:hAnsi="Open Sans" w:cs="Open Sans"/>
          <w:i/>
          <w:iCs/>
          <w:sz w:val="18"/>
          <w:szCs w:val="18"/>
          <w:lang w:val="da-DK"/>
        </w:rPr>
        <w:t>.</w:t>
      </w:r>
    </w:p>
  </w:footnote>
  <w:footnote w:id="41">
    <w:p w14:paraId="1FD08367" w14:textId="0420D3F2" w:rsidR="0089797B" w:rsidRPr="0089797B" w:rsidRDefault="0089797B">
      <w:pPr>
        <w:pStyle w:val="FootnoteText"/>
        <w:rPr>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w:t>
      </w:r>
      <w:hyperlink r:id="rId38" w:history="1">
        <w:r w:rsidRPr="005C7CF7">
          <w:rPr>
            <w:rStyle w:val="Hyperlink"/>
            <w:rFonts w:ascii="Open Sans" w:hAnsi="Open Sans" w:cs="Open Sans"/>
            <w:sz w:val="18"/>
            <w:szCs w:val="18"/>
            <w:lang w:val="da-DK"/>
          </w:rPr>
          <w:t>LBK nr. 1160 af 5. november 2024 § 745e.</w:t>
        </w:r>
      </w:hyperlink>
      <w:r w:rsidRPr="0089797B">
        <w:rPr>
          <w:sz w:val="18"/>
          <w:szCs w:val="18"/>
          <w:lang w:val="da-DK"/>
        </w:rPr>
        <w:t xml:space="preserve"> </w:t>
      </w:r>
    </w:p>
  </w:footnote>
  <w:footnote w:id="42">
    <w:p w14:paraId="6BA40D56" w14:textId="77777777" w:rsidR="0040115D" w:rsidRPr="005C7CF7" w:rsidRDefault="0040115D" w:rsidP="0040115D">
      <w:pPr>
        <w:pStyle w:val="FootnoteText"/>
        <w:rPr>
          <w:rFonts w:ascii="Open Sans" w:hAnsi="Open Sans" w:cs="Open Sans"/>
          <w:sz w:val="18"/>
          <w:szCs w:val="18"/>
          <w:lang w:val="en-US"/>
        </w:rPr>
      </w:pPr>
      <w:r w:rsidRPr="005C7CF7">
        <w:rPr>
          <w:rStyle w:val="FootnoteReference"/>
          <w:rFonts w:ascii="Open Sans" w:hAnsi="Open Sans" w:cs="Open Sans"/>
          <w:sz w:val="18"/>
          <w:szCs w:val="18"/>
        </w:rPr>
        <w:footnoteRef/>
      </w:r>
      <w:r w:rsidRPr="005C7CF7">
        <w:rPr>
          <w:rFonts w:ascii="Open Sans" w:hAnsi="Open Sans" w:cs="Open Sans"/>
          <w:sz w:val="18"/>
          <w:szCs w:val="18"/>
          <w:lang w:val="en-US"/>
        </w:rPr>
        <w:t xml:space="preserve"> Christoffersen, Mogens N. (2022):  </w:t>
      </w:r>
      <w:hyperlink r:id="rId39" w:history="1">
        <w:r w:rsidRPr="005C7CF7">
          <w:rPr>
            <w:rStyle w:val="Hyperlink"/>
            <w:rFonts w:ascii="Open Sans" w:hAnsi="Open Sans" w:cs="Open Sans"/>
            <w:i/>
            <w:iCs/>
            <w:sz w:val="18"/>
            <w:szCs w:val="18"/>
            <w:lang w:val="en-US"/>
          </w:rPr>
          <w:t>Sexual crime against schoolchildren with disabilities: a nationwide prospective birth cohort study</w:t>
        </w:r>
      </w:hyperlink>
      <w:r w:rsidRPr="005C7CF7">
        <w:rPr>
          <w:rFonts w:ascii="Open Sans" w:hAnsi="Open Sans" w:cs="Open Sans"/>
          <w:sz w:val="18"/>
          <w:szCs w:val="18"/>
          <w:lang w:val="en-US"/>
        </w:rPr>
        <w:t>, VIVE.</w:t>
      </w:r>
      <w:r w:rsidRPr="005C7CF7">
        <w:rPr>
          <w:rFonts w:ascii="Open Sans" w:hAnsi="Open Sans" w:cs="Open Sans"/>
          <w:b/>
          <w:bCs/>
          <w:sz w:val="18"/>
          <w:szCs w:val="18"/>
          <w:lang w:val="en-US"/>
        </w:rPr>
        <w:t xml:space="preserve"> </w:t>
      </w:r>
    </w:p>
  </w:footnote>
  <w:footnote w:id="43">
    <w:p w14:paraId="750FF790" w14:textId="72C0A7CE" w:rsidR="0040115D" w:rsidRPr="005C7CF7" w:rsidRDefault="0040115D">
      <w:pPr>
        <w:pStyle w:val="FootnoteText"/>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Lausten, Mette et. al. (2025): </w:t>
      </w:r>
      <w:r w:rsidRPr="005C7CF7">
        <w:rPr>
          <w:rFonts w:ascii="Open Sans" w:hAnsi="Open Sans" w:cs="Open Sans"/>
          <w:i/>
          <w:iCs/>
          <w:sz w:val="18"/>
          <w:szCs w:val="18"/>
          <w:lang w:val="da-DK"/>
        </w:rPr>
        <w:t>Trivsel blandt børn og unge i udsatte positioner 2025</w:t>
      </w:r>
      <w:r w:rsidRPr="005C7CF7">
        <w:rPr>
          <w:rFonts w:ascii="Open Sans" w:hAnsi="Open Sans" w:cs="Open Sans"/>
          <w:sz w:val="18"/>
          <w:szCs w:val="18"/>
          <w:lang w:val="da-DK"/>
        </w:rPr>
        <w:t xml:space="preserve">. VIVE. </w:t>
      </w:r>
    </w:p>
  </w:footnote>
  <w:footnote w:id="44">
    <w:p w14:paraId="38A8BF60" w14:textId="2C43C586" w:rsidR="00540976" w:rsidRPr="005C7CF7" w:rsidRDefault="00540976" w:rsidP="00540976">
      <w:pPr>
        <w:pStyle w:val="FootnoteText"/>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w:t>
      </w:r>
      <w:hyperlink r:id="rId40" w:history="1">
        <w:r w:rsidR="00007B0B" w:rsidRPr="00007B0B">
          <w:rPr>
            <w:rStyle w:val="Hyperlink"/>
            <w:rFonts w:ascii="Open Sans" w:hAnsi="Open Sans" w:cs="Open Sans"/>
            <w:sz w:val="18"/>
            <w:szCs w:val="18"/>
            <w:lang w:val="da-DK"/>
          </w:rPr>
          <w:t>Bekendtgørelse nr. 1551 af 26. december 2024 om fremme af god orden i folkeskolen</w:t>
        </w:r>
      </w:hyperlink>
      <w:r w:rsidR="00007B0B" w:rsidRPr="00007B0B">
        <w:rPr>
          <w:rFonts w:ascii="Open Sans" w:hAnsi="Open Sans" w:cs="Open Sans"/>
          <w:sz w:val="18"/>
          <w:szCs w:val="18"/>
          <w:lang w:val="da-DK"/>
        </w:rPr>
        <w:t>.</w:t>
      </w:r>
      <w:r w:rsidR="00007B0B" w:rsidRPr="005C3640">
        <w:rPr>
          <w:rFonts w:ascii="Aptos" w:hAnsi="Aptos"/>
          <w:sz w:val="18"/>
          <w:szCs w:val="18"/>
          <w:lang w:val="da-DK"/>
        </w:rPr>
        <w:t xml:space="preserve">  </w:t>
      </w:r>
      <w:r w:rsidRPr="005C7CF7">
        <w:rPr>
          <w:rFonts w:ascii="Open Sans" w:hAnsi="Open Sans" w:cs="Open Sans"/>
          <w:sz w:val="18"/>
          <w:szCs w:val="18"/>
          <w:lang w:val="da-DK"/>
        </w:rPr>
        <w:t xml:space="preserve"> </w:t>
      </w:r>
    </w:p>
  </w:footnote>
  <w:footnote w:id="45">
    <w:p w14:paraId="74C020F9" w14:textId="77777777" w:rsidR="00540976" w:rsidRPr="005C3640" w:rsidRDefault="00540976" w:rsidP="00540976">
      <w:pPr>
        <w:pStyle w:val="FootnoteText"/>
        <w:rPr>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Børnerådet et. al. (2024): </w:t>
      </w:r>
      <w:hyperlink r:id="rId41" w:history="1">
        <w:r w:rsidRPr="005C7CF7">
          <w:rPr>
            <w:rStyle w:val="Hyperlink"/>
            <w:rFonts w:ascii="Open Sans" w:hAnsi="Open Sans" w:cs="Open Sans"/>
            <w:i/>
            <w:iCs/>
            <w:sz w:val="18"/>
            <w:szCs w:val="18"/>
            <w:lang w:val="da-DK"/>
          </w:rPr>
          <w:t>Åbent brev til Børne- og Undervisningsministeren</w:t>
        </w:r>
      </w:hyperlink>
      <w:r w:rsidRPr="005C7CF7">
        <w:rPr>
          <w:rFonts w:ascii="Open Sans" w:hAnsi="Open Sans" w:cs="Open Sans"/>
          <w:sz w:val="18"/>
          <w:szCs w:val="18"/>
          <w:lang w:val="da-DK"/>
        </w:rPr>
        <w:t>.</w:t>
      </w:r>
      <w:r w:rsidRPr="005C3640">
        <w:rPr>
          <w:rFonts w:ascii="Aptos" w:hAnsi="Aptos"/>
          <w:sz w:val="18"/>
          <w:szCs w:val="18"/>
          <w:lang w:val="da-DK"/>
        </w:rPr>
        <w:t xml:space="preserve"> </w:t>
      </w:r>
    </w:p>
  </w:footnote>
  <w:footnote w:id="46">
    <w:p w14:paraId="1512D8A1" w14:textId="77777777" w:rsidR="004B2AB4" w:rsidRPr="005C7CF7" w:rsidRDefault="004B2AB4" w:rsidP="004B2AB4">
      <w:pPr>
        <w:pStyle w:val="FootnoteText"/>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Børne- og undervisningsministeriet (2025): </w:t>
      </w:r>
      <w:hyperlink r:id="rId42" w:history="1">
        <w:r w:rsidRPr="005C7CF7">
          <w:rPr>
            <w:rStyle w:val="Hyperlink"/>
            <w:rFonts w:ascii="Open Sans" w:hAnsi="Open Sans" w:cs="Open Sans"/>
            <w:i/>
            <w:iCs/>
            <w:sz w:val="18"/>
            <w:szCs w:val="18"/>
            <w:lang w:val="da-DK"/>
          </w:rPr>
          <w:t>National trivselsmåling</w:t>
        </w:r>
      </w:hyperlink>
      <w:r w:rsidRPr="005C7CF7">
        <w:rPr>
          <w:rFonts w:ascii="Open Sans" w:hAnsi="Open Sans" w:cs="Open Sans"/>
          <w:sz w:val="18"/>
          <w:szCs w:val="18"/>
          <w:lang w:val="da-DK"/>
        </w:rPr>
        <w:t xml:space="preserve">. </w:t>
      </w:r>
    </w:p>
  </w:footnote>
  <w:footnote w:id="47">
    <w:p w14:paraId="139E33EF" w14:textId="179A012E" w:rsidR="00361639" w:rsidRPr="005C3640" w:rsidRDefault="00361639" w:rsidP="00361639">
      <w:pPr>
        <w:pStyle w:val="FootnoteText"/>
        <w:rPr>
          <w:rFonts w:ascii="Aptos" w:eastAsia="Calibri" w:hAnsi="Apto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w:t>
      </w:r>
      <w:r w:rsidR="00A75D82" w:rsidRPr="005C7CF7">
        <w:rPr>
          <w:rFonts w:ascii="Open Sans" w:hAnsi="Open Sans" w:cs="Open Sans"/>
          <w:sz w:val="18"/>
          <w:szCs w:val="18"/>
          <w:lang w:val="da-DK"/>
        </w:rPr>
        <w:t xml:space="preserve">Social- og Boligministeriet (2018): </w:t>
      </w:r>
      <w:hyperlink r:id="rId43" w:history="1">
        <w:r w:rsidR="00A75D82" w:rsidRPr="005C7CF7">
          <w:rPr>
            <w:rStyle w:val="Hyperlink"/>
            <w:rFonts w:ascii="Open Sans" w:hAnsi="Open Sans" w:cs="Open Sans"/>
            <w:i/>
            <w:iCs/>
            <w:sz w:val="18"/>
            <w:szCs w:val="18"/>
            <w:lang w:val="da-DK"/>
          </w:rPr>
          <w:t>Aftale om ét samlet familieretligt system</w:t>
        </w:r>
      </w:hyperlink>
      <w:r w:rsidR="00A75D82" w:rsidRPr="005C7CF7">
        <w:rPr>
          <w:rFonts w:ascii="Open Sans" w:hAnsi="Open Sans" w:cs="Open Sans"/>
          <w:sz w:val="18"/>
          <w:szCs w:val="18"/>
          <w:lang w:val="da-DK"/>
        </w:rPr>
        <w:t>.</w:t>
      </w:r>
      <w:r w:rsidR="00A75D82" w:rsidRPr="005C3640">
        <w:rPr>
          <w:rFonts w:ascii="Aptos" w:hAnsi="Aptos"/>
          <w:sz w:val="18"/>
          <w:szCs w:val="18"/>
          <w:lang w:val="da-DK"/>
        </w:rPr>
        <w:t xml:space="preserve">  </w:t>
      </w:r>
    </w:p>
  </w:footnote>
  <w:footnote w:id="48">
    <w:p w14:paraId="0B21555F" w14:textId="77777777" w:rsidR="00035690" w:rsidRPr="005C7CF7" w:rsidRDefault="00035690" w:rsidP="005C7CF7">
      <w:pPr>
        <w:pStyle w:val="FootnoteText"/>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Ottosen, M. H og Dahl, </w:t>
      </w:r>
      <w:hyperlink r:id="rId44" w:history="1">
        <w:r w:rsidRPr="005C7CF7">
          <w:rPr>
            <w:rStyle w:val="Hyperlink"/>
            <w:rFonts w:ascii="Open Sans" w:hAnsi="Open Sans" w:cs="Open Sans"/>
            <w:color w:val="auto"/>
            <w:sz w:val="18"/>
            <w:szCs w:val="18"/>
            <w:lang w:val="da-DK"/>
          </w:rPr>
          <w:t xml:space="preserve">Karen Margrethe (2024):  </w:t>
        </w:r>
      </w:hyperlink>
      <w:r w:rsidRPr="005C7CF7">
        <w:rPr>
          <w:rFonts w:ascii="Open Sans" w:hAnsi="Open Sans" w:cs="Open Sans"/>
          <w:i/>
          <w:iCs/>
          <w:sz w:val="18"/>
          <w:szCs w:val="18"/>
          <w:lang w:val="da-DK"/>
        </w:rPr>
        <w:t>De mest komplekse forældreansvarssager</w:t>
      </w:r>
      <w:r w:rsidRPr="005C7CF7">
        <w:rPr>
          <w:rFonts w:ascii="Open Sans" w:hAnsi="Open Sans" w:cs="Open Sans"/>
          <w:sz w:val="18"/>
          <w:szCs w:val="18"/>
          <w:lang w:val="da-DK"/>
        </w:rPr>
        <w:t>, VIVE.</w:t>
      </w:r>
      <w:r w:rsidRPr="005C7CF7">
        <w:rPr>
          <w:rFonts w:ascii="Open Sans" w:hAnsi="Open Sans" w:cs="Open Sans"/>
          <w:b/>
          <w:bCs/>
          <w:sz w:val="18"/>
          <w:szCs w:val="18"/>
          <w:lang w:val="da-DK"/>
        </w:rPr>
        <w:t xml:space="preserve"> </w:t>
      </w:r>
      <w:r w:rsidRPr="005C7CF7">
        <w:rPr>
          <w:rFonts w:ascii="Open Sans" w:hAnsi="Open Sans" w:cs="Open Sans"/>
          <w:sz w:val="18"/>
          <w:szCs w:val="18"/>
          <w:lang w:val="da-DK"/>
        </w:rPr>
        <w:t xml:space="preserve"> </w:t>
      </w:r>
    </w:p>
  </w:footnote>
  <w:footnote w:id="49">
    <w:p w14:paraId="716C40C7" w14:textId="483DCA3E" w:rsidR="00361639" w:rsidRPr="005C7CF7" w:rsidRDefault="00361639" w:rsidP="005C7CF7">
      <w:pPr>
        <w:spacing w:after="0" w:line="240" w:lineRule="auto"/>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w:t>
      </w:r>
      <w:r w:rsidR="00A75D82" w:rsidRPr="005C7CF7">
        <w:rPr>
          <w:rFonts w:ascii="Open Sans" w:hAnsi="Open Sans" w:cs="Open Sans"/>
          <w:sz w:val="18"/>
          <w:szCs w:val="18"/>
          <w:lang w:val="da-DK"/>
        </w:rPr>
        <w:t xml:space="preserve">Ottosen, M. H. et. al. (2025): </w:t>
      </w:r>
      <w:r w:rsidR="00A75D82" w:rsidRPr="005C7CF7">
        <w:rPr>
          <w:rFonts w:ascii="Open Sans" w:hAnsi="Open Sans" w:cs="Open Sans"/>
          <w:i/>
          <w:iCs/>
          <w:sz w:val="18"/>
          <w:szCs w:val="18"/>
          <w:lang w:val="da-DK"/>
        </w:rPr>
        <w:t>Evaluering af den familieretlige reform fra 2019</w:t>
      </w:r>
      <w:r w:rsidR="00A75D82" w:rsidRPr="005C7CF7">
        <w:rPr>
          <w:rFonts w:ascii="Open Sans" w:hAnsi="Open Sans" w:cs="Open Sans"/>
          <w:sz w:val="18"/>
          <w:szCs w:val="18"/>
          <w:lang w:val="da-DK"/>
        </w:rPr>
        <w:t xml:space="preserve">, VIVE. </w:t>
      </w:r>
    </w:p>
  </w:footnote>
  <w:footnote w:id="50">
    <w:p w14:paraId="60FDFF76" w14:textId="4154397F" w:rsidR="00361639" w:rsidRPr="005C7CF7" w:rsidRDefault="00361639" w:rsidP="005C7CF7">
      <w:pPr>
        <w:pStyle w:val="FootnoteText"/>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w:t>
      </w:r>
      <w:r w:rsidR="00A75D82" w:rsidRPr="005C7CF7">
        <w:rPr>
          <w:rFonts w:ascii="Open Sans" w:hAnsi="Open Sans" w:cs="Open Sans"/>
          <w:sz w:val="18"/>
          <w:szCs w:val="18"/>
          <w:lang w:val="da-DK"/>
        </w:rPr>
        <w:t xml:space="preserve">Ottosen, M. H. et. al. (2025): </w:t>
      </w:r>
      <w:r w:rsidR="00A75D82" w:rsidRPr="005C7CF7">
        <w:rPr>
          <w:rFonts w:ascii="Open Sans" w:hAnsi="Open Sans" w:cs="Open Sans"/>
          <w:i/>
          <w:iCs/>
          <w:sz w:val="18"/>
          <w:szCs w:val="18"/>
          <w:lang w:val="da-DK"/>
        </w:rPr>
        <w:t>Evaluering af den familieretlige reform fra 2019</w:t>
      </w:r>
      <w:r w:rsidR="00A75D82" w:rsidRPr="005C7CF7">
        <w:rPr>
          <w:rFonts w:ascii="Open Sans" w:hAnsi="Open Sans" w:cs="Open Sans"/>
          <w:sz w:val="18"/>
          <w:szCs w:val="18"/>
          <w:lang w:val="da-DK"/>
        </w:rPr>
        <w:t>, VIVE.</w:t>
      </w:r>
    </w:p>
  </w:footnote>
  <w:footnote w:id="51">
    <w:p w14:paraId="0B3E44BC" w14:textId="30297497" w:rsidR="00361639" w:rsidRPr="005C3640" w:rsidRDefault="00361639" w:rsidP="005C7CF7">
      <w:pPr>
        <w:pStyle w:val="FootnoteText"/>
        <w:rPr>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w:t>
      </w:r>
      <w:r w:rsidR="00A75D82" w:rsidRPr="005C7CF7">
        <w:rPr>
          <w:rFonts w:ascii="Open Sans" w:hAnsi="Open Sans" w:cs="Open Sans"/>
          <w:sz w:val="18"/>
          <w:szCs w:val="18"/>
          <w:lang w:val="da-DK"/>
        </w:rPr>
        <w:t xml:space="preserve">Ottosen, M. H. et. al. (2025): </w:t>
      </w:r>
      <w:r w:rsidR="00A75D82" w:rsidRPr="005C7CF7">
        <w:rPr>
          <w:rFonts w:ascii="Open Sans" w:hAnsi="Open Sans" w:cs="Open Sans"/>
          <w:i/>
          <w:iCs/>
          <w:sz w:val="18"/>
          <w:szCs w:val="18"/>
          <w:lang w:val="da-DK"/>
        </w:rPr>
        <w:t>Evaluering af den familieretlige reform fra 2019</w:t>
      </w:r>
      <w:r w:rsidR="00A75D82" w:rsidRPr="005C7CF7">
        <w:rPr>
          <w:rFonts w:ascii="Open Sans" w:hAnsi="Open Sans" w:cs="Open Sans"/>
          <w:sz w:val="18"/>
          <w:szCs w:val="18"/>
          <w:lang w:val="da-DK"/>
        </w:rPr>
        <w:t>, VIVE.</w:t>
      </w:r>
    </w:p>
  </w:footnote>
  <w:footnote w:id="52">
    <w:p w14:paraId="5A67DC28" w14:textId="77777777" w:rsidR="00A0012B" w:rsidRPr="005C7CF7" w:rsidRDefault="00A0012B" w:rsidP="005C7CF7">
      <w:pPr>
        <w:pStyle w:val="FootnoteText"/>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Folketinget (2024): </w:t>
      </w:r>
      <w:hyperlink r:id="rId45" w:history="1">
        <w:r w:rsidRPr="005C7CF7">
          <w:rPr>
            <w:rStyle w:val="Hyperlink"/>
            <w:rFonts w:ascii="Open Sans" w:hAnsi="Open Sans" w:cs="Open Sans"/>
            <w:i/>
            <w:iCs/>
            <w:sz w:val="18"/>
            <w:szCs w:val="18"/>
            <w:lang w:val="da-DK"/>
          </w:rPr>
          <w:t>L 66 – Forslag til lov om ændring af forældreansvarsloven og lov om Familieretshuset (Styrkelse af barnets perspektiv i familieretlige sager m.v.)</w:t>
        </w:r>
        <w:r w:rsidRPr="005C7CF7">
          <w:rPr>
            <w:rStyle w:val="Hyperlink"/>
            <w:rFonts w:ascii="Open Sans" w:hAnsi="Open Sans" w:cs="Open Sans"/>
            <w:sz w:val="18"/>
            <w:szCs w:val="18"/>
            <w:lang w:val="da-DK"/>
          </w:rPr>
          <w:t>.</w:t>
        </w:r>
      </w:hyperlink>
      <w:r w:rsidRPr="005C7CF7">
        <w:rPr>
          <w:rFonts w:ascii="Open Sans" w:hAnsi="Open Sans" w:cs="Open Sans"/>
          <w:sz w:val="18"/>
          <w:szCs w:val="18"/>
          <w:lang w:val="da-DK"/>
        </w:rPr>
        <w:t xml:space="preserve"> Vedtaget lovforslag.</w:t>
      </w:r>
    </w:p>
  </w:footnote>
  <w:footnote w:id="53">
    <w:p w14:paraId="5E60EFC4" w14:textId="77777777" w:rsidR="00A0012B" w:rsidRPr="005C7CF7" w:rsidRDefault="00A0012B" w:rsidP="005C7CF7">
      <w:pPr>
        <w:pStyle w:val="PlainText"/>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Darling Rasmussen, Pernille (2024): </w:t>
      </w:r>
      <w:r w:rsidRPr="005C7CF7">
        <w:rPr>
          <w:rFonts w:ascii="Open Sans" w:hAnsi="Open Sans" w:cs="Open Sans"/>
          <w:i/>
          <w:iCs/>
          <w:sz w:val="18"/>
          <w:szCs w:val="18"/>
          <w:lang w:val="da-DK"/>
        </w:rPr>
        <w:t>Forældrefremmedgørelse</w:t>
      </w:r>
      <w:r w:rsidRPr="005C7CF7">
        <w:rPr>
          <w:rFonts w:ascii="Open Sans" w:hAnsi="Open Sans" w:cs="Open Sans"/>
          <w:sz w:val="18"/>
          <w:szCs w:val="18"/>
          <w:lang w:val="da-DK"/>
        </w:rPr>
        <w:t xml:space="preserve">, Kognition &amp; Pædagogik, Årg. 34, nr. 132. </w:t>
      </w:r>
    </w:p>
  </w:footnote>
  <w:footnote w:id="54">
    <w:p w14:paraId="48B61F9D" w14:textId="27834D5B" w:rsidR="00A0012B" w:rsidRPr="00203735" w:rsidRDefault="00A0012B" w:rsidP="005C7CF7">
      <w:pPr>
        <w:pStyle w:val="PlainText"/>
        <w:rPr>
          <w:rFonts w:ascii="Open Sans" w:hAnsi="Open Sans" w:cs="Open Sans"/>
          <w:sz w:val="18"/>
          <w:szCs w:val="18"/>
          <w:lang w:val="en-US"/>
        </w:rPr>
      </w:pPr>
      <w:r w:rsidRPr="00203735">
        <w:rPr>
          <w:rStyle w:val="FootnoteReference"/>
          <w:rFonts w:ascii="Open Sans" w:hAnsi="Open Sans" w:cs="Open Sans"/>
          <w:sz w:val="18"/>
          <w:szCs w:val="18"/>
        </w:rPr>
        <w:footnoteRef/>
      </w:r>
      <w:r w:rsidRPr="00203735">
        <w:rPr>
          <w:rFonts w:ascii="Open Sans" w:hAnsi="Open Sans" w:cs="Open Sans"/>
          <w:sz w:val="18"/>
          <w:szCs w:val="18"/>
          <w:lang w:val="en-US"/>
        </w:rPr>
        <w:t xml:space="preserve"> </w:t>
      </w:r>
      <w:r w:rsidR="00203735" w:rsidRPr="00203735">
        <w:rPr>
          <w:rFonts w:ascii="Open Sans" w:hAnsi="Open Sans" w:cs="Open Sans"/>
          <w:sz w:val="18"/>
          <w:szCs w:val="18"/>
          <w:lang w:val="en-US"/>
        </w:rPr>
        <w:t xml:space="preserve">FN’s special rapporteur (2023): </w:t>
      </w:r>
      <w:hyperlink r:id="rId46" w:history="1">
        <w:r w:rsidR="00203735" w:rsidRPr="00203735">
          <w:rPr>
            <w:rStyle w:val="Hyperlink"/>
            <w:rFonts w:ascii="Open Sans" w:hAnsi="Open Sans" w:cs="Open Sans"/>
            <w:i/>
            <w:iCs/>
            <w:sz w:val="18"/>
            <w:szCs w:val="18"/>
            <w:lang w:val="en-US"/>
          </w:rPr>
          <w:t>Custody, violence against women and violence against children Report of the Special Rapporteur on violence against women and girls its causes and consequences</w:t>
        </w:r>
      </w:hyperlink>
      <w:r w:rsidR="00203735" w:rsidRPr="00203735">
        <w:rPr>
          <w:rStyle w:val="Hyperlink"/>
          <w:rFonts w:ascii="Open Sans" w:hAnsi="Open Sans" w:cs="Open Sans"/>
          <w:sz w:val="18"/>
          <w:szCs w:val="18"/>
          <w:lang w:val="en-US"/>
        </w:rPr>
        <w:t xml:space="preserve">, </w:t>
      </w:r>
      <w:r w:rsidR="00203735" w:rsidRPr="00203735">
        <w:rPr>
          <w:rFonts w:ascii="Open Sans" w:hAnsi="Open Sans" w:cs="Open Sans"/>
          <w:sz w:val="18"/>
          <w:szCs w:val="18"/>
          <w:lang w:val="en-US"/>
        </w:rPr>
        <w:t>A/HRC/53/36.</w:t>
      </w:r>
    </w:p>
  </w:footnote>
  <w:footnote w:id="55">
    <w:p w14:paraId="0DE794BE" w14:textId="66C205EE" w:rsidR="00A0012B" w:rsidRPr="00203735" w:rsidRDefault="00A0012B" w:rsidP="005C7CF7">
      <w:pPr>
        <w:spacing w:after="0" w:line="240" w:lineRule="auto"/>
        <w:rPr>
          <w:rFonts w:ascii="Open Sans" w:hAnsi="Open Sans" w:cs="Open Sans"/>
          <w:sz w:val="18"/>
          <w:szCs w:val="18"/>
          <w:lang w:val="da-DK"/>
        </w:rPr>
      </w:pPr>
      <w:r w:rsidRPr="00203735">
        <w:rPr>
          <w:rStyle w:val="FootnoteReference"/>
          <w:rFonts w:ascii="Open Sans" w:hAnsi="Open Sans" w:cs="Open Sans"/>
          <w:sz w:val="18"/>
          <w:szCs w:val="18"/>
        </w:rPr>
        <w:footnoteRef/>
      </w:r>
      <w:r w:rsidRPr="00203735">
        <w:rPr>
          <w:rFonts w:ascii="Open Sans" w:hAnsi="Open Sans" w:cs="Open Sans"/>
          <w:sz w:val="18"/>
          <w:szCs w:val="18"/>
          <w:lang w:val="da-DK"/>
        </w:rPr>
        <w:t xml:space="preserve"> </w:t>
      </w:r>
      <w:r w:rsidR="00203735" w:rsidRPr="00203735">
        <w:rPr>
          <w:rFonts w:ascii="Open Sans" w:hAnsi="Open Sans" w:cs="Open Sans"/>
          <w:sz w:val="18"/>
          <w:szCs w:val="18"/>
          <w:lang w:val="da-DK"/>
        </w:rPr>
        <w:t xml:space="preserve">Europa parlamentet (2021): </w:t>
      </w:r>
      <w:hyperlink r:id="rId47" w:history="1">
        <w:r w:rsidR="00203735" w:rsidRPr="00203735">
          <w:rPr>
            <w:rStyle w:val="Hyperlink"/>
            <w:rFonts w:ascii="Open Sans" w:hAnsi="Open Sans" w:cs="Open Sans"/>
            <w:i/>
            <w:iCs/>
            <w:sz w:val="18"/>
            <w:szCs w:val="18"/>
            <w:shd w:val="clear" w:color="auto" w:fill="FAFAFA"/>
            <w:lang w:val="da-DK"/>
          </w:rPr>
          <w:t>Betænkning om konsekvenserne for kvinder og børn af partnervold og forældremyndighedsrettigheder</w:t>
        </w:r>
      </w:hyperlink>
      <w:r w:rsidR="00203735" w:rsidRPr="00203735">
        <w:rPr>
          <w:rFonts w:ascii="Open Sans" w:hAnsi="Open Sans" w:cs="Open Sans"/>
          <w:sz w:val="18"/>
          <w:szCs w:val="18"/>
          <w:shd w:val="clear" w:color="auto" w:fill="FAFAFA"/>
          <w:lang w:val="da-DK"/>
        </w:rPr>
        <w:t>, A9-0254/2021</w:t>
      </w:r>
      <w:r w:rsidR="00203735">
        <w:rPr>
          <w:rFonts w:ascii="Aptos" w:hAnsi="Aptos"/>
          <w:sz w:val="18"/>
          <w:szCs w:val="18"/>
          <w:shd w:val="clear" w:color="auto" w:fill="FAFAFA"/>
          <w:lang w:val="da-DK"/>
        </w:rPr>
        <w:t>.</w:t>
      </w:r>
      <w:r w:rsidRPr="00203735">
        <w:rPr>
          <w:rFonts w:ascii="Open Sans" w:hAnsi="Open Sans" w:cs="Open Sans"/>
          <w:sz w:val="18"/>
          <w:szCs w:val="18"/>
          <w:lang w:val="da-DK"/>
        </w:rPr>
        <w:t xml:space="preserve"> </w:t>
      </w:r>
    </w:p>
  </w:footnote>
  <w:footnote w:id="56">
    <w:p w14:paraId="0841F42D" w14:textId="77777777" w:rsidR="00A0012B" w:rsidRPr="005C7CF7" w:rsidRDefault="00A0012B" w:rsidP="005C7CF7">
      <w:pPr>
        <w:pStyle w:val="FootnoteText"/>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Socialudvalget (2024): </w:t>
      </w:r>
      <w:hyperlink r:id="rId48" w:history="1">
        <w:r w:rsidRPr="005C7CF7">
          <w:rPr>
            <w:rStyle w:val="Hyperlink"/>
            <w:rFonts w:ascii="Open Sans" w:hAnsi="Open Sans" w:cs="Open Sans"/>
            <w:i/>
            <w:iCs/>
            <w:sz w:val="18"/>
            <w:szCs w:val="18"/>
            <w:lang w:val="da-DK"/>
          </w:rPr>
          <w:t>Betænkning over forslag til lov om ændring af forældreansvarsloven og lov om Familieretshuset</w:t>
        </w:r>
      </w:hyperlink>
      <w:r w:rsidRPr="005C7CF7">
        <w:rPr>
          <w:rFonts w:ascii="Open Sans" w:hAnsi="Open Sans" w:cs="Open Sans"/>
          <w:sz w:val="18"/>
          <w:szCs w:val="18"/>
          <w:lang w:val="da-DK"/>
        </w:rPr>
        <w:t>.</w:t>
      </w:r>
    </w:p>
  </w:footnote>
  <w:footnote w:id="57">
    <w:p w14:paraId="654109D5" w14:textId="77777777" w:rsidR="00A0012B" w:rsidRPr="005C7CF7" w:rsidRDefault="00A0012B" w:rsidP="005C7CF7">
      <w:pPr>
        <w:pStyle w:val="FootnoteText"/>
        <w:rPr>
          <w:rFonts w:ascii="Open Sans" w:hAnsi="Open Sans" w:cs="Open Sans"/>
          <w:i/>
          <w:iC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Børnerådet (2024): </w:t>
      </w:r>
      <w:hyperlink r:id="rId49" w:history="1">
        <w:r w:rsidRPr="005C7CF7">
          <w:rPr>
            <w:rStyle w:val="Hyperlink"/>
            <w:rFonts w:ascii="Open Sans" w:hAnsi="Open Sans" w:cs="Open Sans"/>
            <w:i/>
            <w:iCs/>
            <w:sz w:val="18"/>
            <w:szCs w:val="18"/>
            <w:lang w:val="da-DK"/>
          </w:rPr>
          <w:t>Indførsel af forældrefremmedgørelse som begreb i lovgivning risikerer at underminere barnets perspektiv</w:t>
        </w:r>
      </w:hyperlink>
    </w:p>
  </w:footnote>
  <w:footnote w:id="58">
    <w:p w14:paraId="0B232605" w14:textId="77777777" w:rsidR="00A0012B" w:rsidRPr="005C7CF7" w:rsidRDefault="00A0012B" w:rsidP="005C7CF7">
      <w:pPr>
        <w:spacing w:after="0" w:line="240" w:lineRule="auto"/>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en-US"/>
        </w:rPr>
        <w:t xml:space="preserve"> Johnston, J. R. (2005): </w:t>
      </w:r>
      <w:r w:rsidRPr="005C7CF7">
        <w:rPr>
          <w:rFonts w:ascii="Open Sans" w:hAnsi="Open Sans" w:cs="Open Sans"/>
          <w:i/>
          <w:iCs/>
          <w:sz w:val="18"/>
          <w:szCs w:val="18"/>
          <w:lang w:val="en-US"/>
        </w:rPr>
        <w:t>Children of Divorce Who Reject a Parent and Refuse Visitation</w:t>
      </w:r>
      <w:r w:rsidRPr="005C7CF7">
        <w:rPr>
          <w:rFonts w:ascii="Open Sans" w:hAnsi="Open Sans" w:cs="Open Sans"/>
          <w:sz w:val="18"/>
          <w:szCs w:val="18"/>
          <w:lang w:val="en-US"/>
        </w:rPr>
        <w:t xml:space="preserve">, Recent Research and Social Policy Implications for the Alienated Child. </w:t>
      </w:r>
      <w:r w:rsidRPr="005C7CF7">
        <w:rPr>
          <w:rFonts w:ascii="Open Sans" w:hAnsi="Open Sans" w:cs="Open Sans"/>
          <w:sz w:val="18"/>
          <w:szCs w:val="18"/>
          <w:lang w:val="da-DK"/>
        </w:rPr>
        <w:t xml:space="preserve">In Family Law Quarterly, 38(4). </w:t>
      </w:r>
    </w:p>
  </w:footnote>
  <w:footnote w:id="59">
    <w:p w14:paraId="5E764809" w14:textId="77777777" w:rsidR="00A0012B" w:rsidRPr="005C3640" w:rsidRDefault="00A0012B" w:rsidP="005C7CF7">
      <w:pPr>
        <w:pStyle w:val="FootnoteText"/>
        <w:rPr>
          <w:rFonts w:ascii="Aptos" w:hAnsi="Apto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Lov nr.</w:t>
      </w:r>
      <w:r w:rsidRPr="005C7CF7">
        <w:rPr>
          <w:rFonts w:ascii="Arial" w:hAnsi="Arial" w:cs="Arial"/>
          <w:sz w:val="18"/>
          <w:szCs w:val="18"/>
          <w:lang w:val="da-DK"/>
        </w:rPr>
        <w:t> </w:t>
      </w:r>
      <w:r w:rsidRPr="005C7CF7">
        <w:rPr>
          <w:rFonts w:ascii="Open Sans" w:hAnsi="Open Sans" w:cs="Open Sans"/>
          <w:sz w:val="18"/>
          <w:szCs w:val="18"/>
          <w:lang w:val="da-DK"/>
        </w:rPr>
        <w:t xml:space="preserve">270 af 25. marts 2015, </w:t>
      </w:r>
      <w:hyperlink r:id="rId50" w:history="1">
        <w:r w:rsidRPr="005C7CF7">
          <w:rPr>
            <w:rStyle w:val="Hyperlink"/>
            <w:rFonts w:ascii="Open Sans" w:hAnsi="Open Sans" w:cs="Open Sans"/>
            <w:sz w:val="18"/>
            <w:szCs w:val="18"/>
            <w:lang w:val="da-DK"/>
          </w:rPr>
          <w:t>Lov ændring af forældreansvarsloven og retsplejeloven</w:t>
        </w:r>
      </w:hyperlink>
      <w:r w:rsidRPr="005C7CF7">
        <w:rPr>
          <w:rFonts w:ascii="Open Sans" w:hAnsi="Open Sans" w:cs="Open Sans"/>
          <w:sz w:val="18"/>
          <w:szCs w:val="18"/>
          <w:lang w:val="da-DK"/>
        </w:rPr>
        <w:t>.</w:t>
      </w:r>
      <w:r w:rsidRPr="005C3640">
        <w:rPr>
          <w:rFonts w:ascii="Aptos" w:hAnsi="Aptos"/>
          <w:sz w:val="18"/>
          <w:szCs w:val="18"/>
          <w:lang w:val="da-DK"/>
        </w:rPr>
        <w:t xml:space="preserve"> </w:t>
      </w:r>
    </w:p>
  </w:footnote>
  <w:footnote w:id="60">
    <w:p w14:paraId="4EF18A60" w14:textId="7AD70915" w:rsidR="004A53BE" w:rsidRPr="005C7CF7" w:rsidRDefault="004A53BE" w:rsidP="005C7CF7">
      <w:pPr>
        <w:spacing w:after="0" w:line="240" w:lineRule="auto"/>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w:t>
      </w:r>
      <w:r w:rsidR="00DB7FD7" w:rsidRPr="005C7CF7">
        <w:rPr>
          <w:rFonts w:ascii="Open Sans" w:hAnsi="Open Sans" w:cs="Open Sans"/>
          <w:sz w:val="18"/>
          <w:szCs w:val="18"/>
          <w:lang w:val="da-DK"/>
        </w:rPr>
        <w:t xml:space="preserve">Lausten, Mette et. al. (2025): </w:t>
      </w:r>
      <w:r w:rsidR="00DB7FD7" w:rsidRPr="005C7CF7">
        <w:rPr>
          <w:rFonts w:ascii="Open Sans" w:hAnsi="Open Sans" w:cs="Open Sans"/>
          <w:i/>
          <w:iCs/>
          <w:sz w:val="18"/>
          <w:szCs w:val="18"/>
          <w:lang w:val="da-DK"/>
        </w:rPr>
        <w:t>Trivsel blandt børn og unge i udsatte positioner 2025</w:t>
      </w:r>
      <w:r w:rsidR="00DB7FD7" w:rsidRPr="005C7CF7">
        <w:rPr>
          <w:rFonts w:ascii="Open Sans" w:hAnsi="Open Sans" w:cs="Open Sans"/>
          <w:sz w:val="18"/>
          <w:szCs w:val="18"/>
          <w:lang w:val="da-DK"/>
        </w:rPr>
        <w:t>. VIVE.</w:t>
      </w:r>
    </w:p>
  </w:footnote>
  <w:footnote w:id="61">
    <w:p w14:paraId="7DE02014" w14:textId="6E7A18D1" w:rsidR="009B787E" w:rsidRPr="00DB7FD7" w:rsidRDefault="009B787E" w:rsidP="005C7CF7">
      <w:pPr>
        <w:pStyle w:val="FootnoteText"/>
        <w:rPr>
          <w:rFonts w:ascii="Aptos" w:hAnsi="Aptos"/>
          <w:sz w:val="18"/>
          <w:szCs w:val="18"/>
          <w:lang w:val="da-DK"/>
        </w:rPr>
      </w:pPr>
      <w:r w:rsidRPr="005C7CF7">
        <w:rPr>
          <w:rStyle w:val="FootnoteReference"/>
          <w:rFonts w:ascii="Open Sans" w:hAnsi="Open Sans" w:cs="Open Sans"/>
          <w:sz w:val="18"/>
          <w:szCs w:val="18"/>
        </w:rPr>
        <w:footnoteRef/>
      </w:r>
      <w:r w:rsidR="00D93174" w:rsidRPr="005C7CF7">
        <w:rPr>
          <w:rFonts w:ascii="Open Sans" w:hAnsi="Open Sans" w:cs="Open Sans"/>
          <w:sz w:val="18"/>
          <w:szCs w:val="18"/>
          <w:lang w:val="da-DK"/>
        </w:rPr>
        <w:t xml:space="preserve"> Socialpædagogerne (2023):</w:t>
      </w:r>
      <w:r w:rsidRPr="005C7CF7">
        <w:rPr>
          <w:rFonts w:ascii="Open Sans" w:hAnsi="Open Sans" w:cs="Open Sans"/>
          <w:sz w:val="18"/>
          <w:szCs w:val="18"/>
          <w:lang w:val="da-DK"/>
        </w:rPr>
        <w:t xml:space="preserve"> </w:t>
      </w:r>
      <w:hyperlink r:id="rId51" w:history="1">
        <w:r w:rsidR="00D93174" w:rsidRPr="005C7CF7">
          <w:rPr>
            <w:rStyle w:val="Hyperlink"/>
            <w:rFonts w:ascii="Open Sans" w:hAnsi="Open Sans" w:cs="Open Sans"/>
            <w:i/>
            <w:iCs/>
            <w:sz w:val="18"/>
            <w:szCs w:val="18"/>
            <w:lang w:val="da-DK"/>
          </w:rPr>
          <w:t>Stort fald i antallet af plejefamilier</w:t>
        </w:r>
      </w:hyperlink>
      <w:r w:rsidR="00D93174" w:rsidRPr="005C7CF7">
        <w:rPr>
          <w:rFonts w:ascii="Open Sans" w:hAnsi="Open Sans" w:cs="Open Sans"/>
          <w:sz w:val="18"/>
          <w:szCs w:val="18"/>
          <w:lang w:val="da-DK"/>
        </w:rPr>
        <w:t>.</w:t>
      </w:r>
    </w:p>
  </w:footnote>
  <w:footnote w:id="62">
    <w:p w14:paraId="63597745" w14:textId="77777777" w:rsidR="003967DC" w:rsidRPr="005C7CF7" w:rsidRDefault="003967DC" w:rsidP="003967DC">
      <w:pPr>
        <w:pStyle w:val="FootnoteText"/>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Social- og Boligministeriet (2023): </w:t>
      </w:r>
      <w:hyperlink r:id="rId52" w:history="1">
        <w:r w:rsidRPr="005C7CF7">
          <w:rPr>
            <w:rStyle w:val="Hyperlink"/>
            <w:rFonts w:ascii="Open Sans" w:hAnsi="Open Sans" w:cs="Open Sans"/>
            <w:i/>
            <w:iCs/>
            <w:sz w:val="18"/>
            <w:szCs w:val="18"/>
            <w:lang w:val="da-DK"/>
          </w:rPr>
          <w:t>Stor trivselsundersøgelse: Hvert fjerde anbragte barn ville gerne have været anbragt tidligere</w:t>
        </w:r>
      </w:hyperlink>
      <w:r w:rsidRPr="005C7CF7">
        <w:rPr>
          <w:rFonts w:ascii="Open Sans" w:hAnsi="Open Sans" w:cs="Open Sans"/>
          <w:i/>
          <w:iCs/>
          <w:sz w:val="18"/>
          <w:szCs w:val="18"/>
          <w:lang w:val="da-DK"/>
        </w:rPr>
        <w:t>.</w:t>
      </w:r>
      <w:r w:rsidRPr="005C7CF7">
        <w:rPr>
          <w:rFonts w:ascii="Open Sans" w:hAnsi="Open Sans" w:cs="Open Sans"/>
          <w:sz w:val="18"/>
          <w:szCs w:val="18"/>
          <w:lang w:val="da-DK"/>
        </w:rPr>
        <w:t xml:space="preserve"> </w:t>
      </w:r>
    </w:p>
  </w:footnote>
  <w:footnote w:id="63">
    <w:p w14:paraId="7A417019" w14:textId="77777777" w:rsidR="003967DC" w:rsidRPr="005C7CF7" w:rsidRDefault="003967DC" w:rsidP="003967DC">
      <w:pPr>
        <w:pStyle w:val="FootnoteText"/>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Socialpædagogerne (2025): </w:t>
      </w:r>
      <w:hyperlink r:id="rId53" w:history="1">
        <w:r w:rsidRPr="005C7CF7">
          <w:rPr>
            <w:rStyle w:val="Hyperlink"/>
            <w:rFonts w:ascii="Open Sans" w:hAnsi="Open Sans" w:cs="Open Sans"/>
            <w:i/>
            <w:iCs/>
            <w:sz w:val="18"/>
            <w:szCs w:val="18"/>
            <w:lang w:val="da-DK"/>
          </w:rPr>
          <w:t>Ny matchmodel giver færre sammenbrud: ”Vi skal passe på både børnene og vores plejefamilier"</w:t>
        </w:r>
      </w:hyperlink>
      <w:r w:rsidRPr="005C7CF7">
        <w:rPr>
          <w:rFonts w:ascii="Open Sans" w:hAnsi="Open Sans" w:cs="Open Sans"/>
          <w:sz w:val="18"/>
          <w:szCs w:val="18"/>
          <w:lang w:val="da-DK"/>
        </w:rPr>
        <w:t xml:space="preserve">. </w:t>
      </w:r>
    </w:p>
  </w:footnote>
  <w:footnote w:id="64">
    <w:p w14:paraId="4DC4F53D" w14:textId="7ED51021" w:rsidR="00DA3872" w:rsidRPr="00DA3872" w:rsidRDefault="00DA3872">
      <w:pPr>
        <w:pStyle w:val="FootnoteText"/>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Børnerådet (2025): </w:t>
      </w:r>
      <w:hyperlink r:id="rId54" w:history="1">
        <w:r w:rsidRPr="005C7CF7">
          <w:rPr>
            <w:rStyle w:val="Hyperlink"/>
            <w:rFonts w:ascii="Open Sans" w:hAnsi="Open Sans" w:cs="Open Sans"/>
            <w:i/>
            <w:iCs/>
            <w:sz w:val="18"/>
            <w:szCs w:val="18"/>
            <w:lang w:val="da-DK"/>
          </w:rPr>
          <w:t>Hvis socialtilsynet forringes sætter vi samfundets allermest sårbare børn og unge i en endnu mere sårbar position</w:t>
        </w:r>
      </w:hyperlink>
      <w:r w:rsidRPr="005C7CF7">
        <w:rPr>
          <w:rFonts w:ascii="Open Sans" w:hAnsi="Open Sans" w:cs="Open Sans"/>
          <w:i/>
          <w:iCs/>
          <w:sz w:val="18"/>
          <w:szCs w:val="18"/>
          <w:lang w:val="da-DK"/>
        </w:rPr>
        <w:t>.</w:t>
      </w:r>
      <w:r>
        <w:rPr>
          <w:rFonts w:ascii="Open Sans" w:hAnsi="Open Sans" w:cs="Open Sans"/>
          <w:i/>
          <w:iCs/>
          <w:sz w:val="18"/>
          <w:szCs w:val="18"/>
          <w:lang w:val="da-DK"/>
        </w:rPr>
        <w:t xml:space="preserve"> </w:t>
      </w:r>
    </w:p>
  </w:footnote>
  <w:footnote w:id="65">
    <w:p w14:paraId="6B08CC70" w14:textId="747D330C" w:rsidR="00A80BB1" w:rsidRPr="005C7CF7" w:rsidRDefault="00A80BB1" w:rsidP="005C7CF7">
      <w:pPr>
        <w:pStyle w:val="FootnoteText"/>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Børnerådet (2025): </w:t>
      </w:r>
      <w:hyperlink r:id="rId55" w:history="1">
        <w:r w:rsidRPr="005C7CF7">
          <w:rPr>
            <w:rStyle w:val="Hyperlink"/>
            <w:rFonts w:ascii="Open Sans" w:hAnsi="Open Sans" w:cs="Open Sans"/>
            <w:i/>
            <w:iCs/>
            <w:sz w:val="18"/>
            <w:szCs w:val="18"/>
            <w:lang w:val="da-DK"/>
          </w:rPr>
          <w:t>”Det sætter spor resten af livet” 17 børn og unge fortæller om magtanvendelser</w:t>
        </w:r>
        <w:r w:rsidRPr="005C7CF7">
          <w:rPr>
            <w:rStyle w:val="Hyperlink"/>
            <w:rFonts w:ascii="Open Sans" w:hAnsi="Open Sans" w:cs="Open Sans"/>
            <w:i/>
            <w:iCs/>
            <w:color w:val="auto"/>
            <w:sz w:val="18"/>
            <w:szCs w:val="18"/>
            <w:lang w:val="da-DK"/>
          </w:rPr>
          <w:t>.</w:t>
        </w:r>
        <w:r w:rsidRPr="005C7CF7">
          <w:rPr>
            <w:rStyle w:val="Hyperlink"/>
            <w:rFonts w:ascii="Open Sans" w:hAnsi="Open Sans" w:cs="Open Sans"/>
            <w:sz w:val="18"/>
            <w:szCs w:val="18"/>
            <w:lang w:val="da-DK"/>
          </w:rPr>
          <w:t xml:space="preserve"> </w:t>
        </w:r>
      </w:hyperlink>
      <w:r w:rsidRPr="005C7CF7">
        <w:rPr>
          <w:rFonts w:ascii="Open Sans" w:hAnsi="Open Sans" w:cs="Open Sans"/>
          <w:sz w:val="18"/>
          <w:szCs w:val="18"/>
          <w:lang w:val="da-DK"/>
        </w:rPr>
        <w:t xml:space="preserve"> </w:t>
      </w:r>
    </w:p>
  </w:footnote>
  <w:footnote w:id="66">
    <w:p w14:paraId="2B70E448" w14:textId="77777777" w:rsidR="004A53BE" w:rsidRPr="005C7CF7" w:rsidRDefault="004A53BE" w:rsidP="005C7CF7">
      <w:pPr>
        <w:spacing w:after="0" w:line="240" w:lineRule="auto"/>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Advokatsamfundet (2023): </w:t>
      </w:r>
      <w:hyperlink r:id="rId56" w:anchor=":~:text=Indsatte%20i%20varet%C3%A6gtsf%C3%A6ngsel,22%20procent%2C%20der%20sidder%20varet%C3%A6gtsf%C3%A6ngslede." w:history="1">
        <w:r w:rsidRPr="005C7CF7">
          <w:rPr>
            <w:rStyle w:val="Hyperlink"/>
            <w:rFonts w:ascii="Open Sans" w:hAnsi="Open Sans" w:cs="Open Sans"/>
            <w:i/>
            <w:iCs/>
            <w:sz w:val="18"/>
            <w:szCs w:val="18"/>
            <w:lang w:val="da-DK"/>
          </w:rPr>
          <w:t>Danmark varetægtsfængsler dobbelt så meget som nære lande</w:t>
        </w:r>
      </w:hyperlink>
      <w:r w:rsidRPr="005C7CF7">
        <w:rPr>
          <w:rFonts w:ascii="Open Sans" w:hAnsi="Open Sans" w:cs="Open Sans"/>
          <w:sz w:val="18"/>
          <w:szCs w:val="18"/>
          <w:lang w:val="da-DK"/>
        </w:rPr>
        <w:t>.</w:t>
      </w:r>
    </w:p>
  </w:footnote>
  <w:footnote w:id="67">
    <w:p w14:paraId="24F26FD4" w14:textId="77777777" w:rsidR="004A53BE" w:rsidRPr="005C7CF7" w:rsidRDefault="004A53BE" w:rsidP="005C7CF7">
      <w:pPr>
        <w:spacing w:after="0" w:line="240" w:lineRule="auto"/>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Justitsministeriet (2022): </w:t>
      </w:r>
      <w:hyperlink r:id="rId57" w:history="1">
        <w:r w:rsidRPr="005C7CF7">
          <w:rPr>
            <w:rStyle w:val="Hyperlink"/>
            <w:rFonts w:ascii="Open Sans" w:hAnsi="Open Sans" w:cs="Open Sans"/>
            <w:i/>
            <w:iCs/>
            <w:sz w:val="18"/>
            <w:szCs w:val="18"/>
            <w:lang w:val="da-DK"/>
          </w:rPr>
          <w:t>Bredt flertal af Folketinget vedtager skærpede regler for at undgå fangeflugter</w:t>
        </w:r>
      </w:hyperlink>
      <w:r w:rsidRPr="005C7CF7">
        <w:rPr>
          <w:rFonts w:ascii="Open Sans" w:hAnsi="Open Sans" w:cs="Open Sans"/>
          <w:sz w:val="18"/>
          <w:szCs w:val="18"/>
          <w:lang w:val="da-DK"/>
        </w:rPr>
        <w:t>.</w:t>
      </w:r>
    </w:p>
  </w:footnote>
  <w:footnote w:id="68">
    <w:p w14:paraId="03B8F169" w14:textId="77777777" w:rsidR="004A53BE" w:rsidRPr="00D93174" w:rsidRDefault="004A53BE" w:rsidP="005C7CF7">
      <w:pPr>
        <w:spacing w:after="0" w:line="240" w:lineRule="auto"/>
        <w:rPr>
          <w:rFonts w:ascii="Aptos" w:hAnsi="Apto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SAVN (2024): </w:t>
      </w:r>
      <w:hyperlink r:id="rId58" w:history="1">
        <w:r w:rsidRPr="005C7CF7">
          <w:rPr>
            <w:rStyle w:val="Hyperlink"/>
            <w:rFonts w:ascii="Open Sans" w:hAnsi="Open Sans" w:cs="Open Sans"/>
            <w:i/>
            <w:iCs/>
            <w:sz w:val="18"/>
            <w:szCs w:val="18"/>
            <w:lang w:val="da-DK"/>
          </w:rPr>
          <w:t>Når forældre varetægtsfængsles, straffes også deres børn</w:t>
        </w:r>
      </w:hyperlink>
      <w:r w:rsidRPr="005C7CF7">
        <w:rPr>
          <w:rFonts w:ascii="Open Sans" w:hAnsi="Open Sans" w:cs="Open Sans"/>
          <w:sz w:val="18"/>
          <w:szCs w:val="18"/>
          <w:lang w:val="da-DK"/>
        </w:rPr>
        <w:t>.</w:t>
      </w:r>
    </w:p>
  </w:footnote>
  <w:footnote w:id="69">
    <w:p w14:paraId="1F0DEF0B" w14:textId="03CDE87E" w:rsidR="00007B0B" w:rsidRPr="00007B0B" w:rsidRDefault="00007B0B" w:rsidP="00007B0B">
      <w:pPr>
        <w:pStyle w:val="FootnoteText"/>
        <w:rPr>
          <w:rFonts w:ascii="Open Sans" w:hAnsi="Open Sans" w:cs="Open Sans"/>
          <w:sz w:val="18"/>
          <w:szCs w:val="18"/>
          <w:lang w:val="en-US"/>
        </w:rPr>
      </w:pPr>
      <w:r w:rsidRPr="00007B0B">
        <w:rPr>
          <w:rStyle w:val="FootnoteReference"/>
          <w:rFonts w:ascii="Open Sans" w:hAnsi="Open Sans" w:cs="Open Sans"/>
          <w:sz w:val="18"/>
          <w:szCs w:val="18"/>
        </w:rPr>
        <w:footnoteRef/>
      </w:r>
      <w:r w:rsidRPr="00007B0B">
        <w:rPr>
          <w:rFonts w:ascii="Open Sans" w:hAnsi="Open Sans" w:cs="Open Sans"/>
          <w:sz w:val="18"/>
          <w:szCs w:val="18"/>
          <w:lang w:val="en-US"/>
        </w:rPr>
        <w:t xml:space="preserve"> Eurostat (2025):</w:t>
      </w:r>
      <w:r w:rsidRPr="00007B0B">
        <w:rPr>
          <w:rFonts w:ascii="Open Sans" w:hAnsi="Open Sans" w:cs="Open Sans"/>
          <w:i/>
          <w:iCs/>
          <w:sz w:val="18"/>
          <w:szCs w:val="18"/>
          <w:lang w:val="en-US"/>
        </w:rPr>
        <w:t xml:space="preserve"> </w:t>
      </w:r>
      <w:hyperlink r:id="rId59" w:history="1">
        <w:r w:rsidRPr="00007B0B">
          <w:rPr>
            <w:rStyle w:val="Hyperlink"/>
            <w:rFonts w:ascii="Open Sans" w:hAnsi="Open Sans" w:cs="Open Sans"/>
            <w:i/>
            <w:iCs/>
            <w:sz w:val="18"/>
            <w:szCs w:val="18"/>
            <w:lang w:val="en-US"/>
          </w:rPr>
          <w:t>Formal child care by duration and age group</w:t>
        </w:r>
      </w:hyperlink>
      <w:r>
        <w:rPr>
          <w:rStyle w:val="Hyperlink"/>
          <w:rFonts w:ascii="Open Sans" w:hAnsi="Open Sans" w:cs="Open Sans"/>
          <w:i/>
          <w:iCs/>
          <w:sz w:val="18"/>
          <w:szCs w:val="18"/>
          <w:lang w:val="en-US"/>
        </w:rPr>
        <w:t>.</w:t>
      </w:r>
    </w:p>
  </w:footnote>
  <w:footnote w:id="70">
    <w:p w14:paraId="74983682" w14:textId="1AD644FD" w:rsidR="00007B0B" w:rsidRPr="00007B0B" w:rsidRDefault="00007B0B" w:rsidP="00007B0B">
      <w:pPr>
        <w:pStyle w:val="FootnoteText"/>
        <w:rPr>
          <w:rFonts w:ascii="Open Sans" w:hAnsi="Open Sans" w:cs="Open Sans"/>
          <w:sz w:val="18"/>
          <w:szCs w:val="18"/>
          <w:lang w:val="da-DK"/>
        </w:rPr>
      </w:pPr>
      <w:r w:rsidRPr="00007B0B">
        <w:rPr>
          <w:rStyle w:val="FootnoteReference"/>
          <w:rFonts w:ascii="Open Sans" w:hAnsi="Open Sans" w:cs="Open Sans"/>
          <w:sz w:val="18"/>
          <w:szCs w:val="18"/>
        </w:rPr>
        <w:footnoteRef/>
      </w:r>
      <w:r w:rsidR="00203735">
        <w:rPr>
          <w:rFonts w:ascii="Open Sans" w:hAnsi="Open Sans" w:cs="Open Sans"/>
          <w:sz w:val="18"/>
          <w:szCs w:val="18"/>
          <w:lang w:val="da-DK"/>
        </w:rPr>
        <w:t xml:space="preserve"> </w:t>
      </w:r>
      <w:r w:rsidRPr="00007B0B">
        <w:rPr>
          <w:rFonts w:ascii="Open Sans" w:hAnsi="Open Sans" w:cs="Open Sans"/>
          <w:sz w:val="18"/>
          <w:szCs w:val="18"/>
          <w:lang w:val="da-DK"/>
        </w:rPr>
        <w:t xml:space="preserve">Børnerådet (2019): </w:t>
      </w:r>
      <w:hyperlink r:id="rId60" w:history="1">
        <w:r w:rsidRPr="00007B0B">
          <w:rPr>
            <w:rStyle w:val="Hyperlink"/>
            <w:rFonts w:ascii="Open Sans" w:hAnsi="Open Sans" w:cs="Open Sans"/>
            <w:i/>
            <w:iCs/>
            <w:sz w:val="18"/>
            <w:szCs w:val="18"/>
            <w:lang w:val="da-DK"/>
          </w:rPr>
          <w:t>Voksne skal være nærværende – ikke kun i nærheden</w:t>
        </w:r>
      </w:hyperlink>
      <w:r w:rsidRPr="00007B0B">
        <w:rPr>
          <w:rStyle w:val="Hyperlink"/>
          <w:rFonts w:ascii="Open Sans" w:hAnsi="Open Sans" w:cs="Open Sans"/>
          <w:i/>
          <w:iCs/>
          <w:sz w:val="18"/>
          <w:szCs w:val="18"/>
          <w:lang w:val="da-DK"/>
        </w:rPr>
        <w:t>.</w:t>
      </w:r>
      <w:r w:rsidRPr="00007B0B">
        <w:rPr>
          <w:rFonts w:ascii="Open Sans" w:hAnsi="Open Sans" w:cs="Open Sans"/>
          <w:sz w:val="18"/>
          <w:szCs w:val="18"/>
          <w:lang w:val="da-DK"/>
        </w:rPr>
        <w:t xml:space="preserve"> </w:t>
      </w:r>
    </w:p>
  </w:footnote>
  <w:footnote w:id="71">
    <w:p w14:paraId="25C15490" w14:textId="3A312A6F" w:rsidR="00B87CAA" w:rsidRPr="00007B0B" w:rsidRDefault="00B87CAA" w:rsidP="00B87CAA">
      <w:pPr>
        <w:pStyle w:val="FootnoteText"/>
        <w:rPr>
          <w:rFonts w:ascii="Open Sans" w:hAnsi="Open Sans" w:cs="Open Sans"/>
          <w:sz w:val="18"/>
          <w:szCs w:val="18"/>
          <w:lang w:val="da-DK"/>
        </w:rPr>
      </w:pPr>
      <w:r w:rsidRPr="00007B0B">
        <w:rPr>
          <w:rStyle w:val="FootnoteReference"/>
          <w:rFonts w:ascii="Open Sans" w:hAnsi="Open Sans" w:cs="Open Sans"/>
          <w:sz w:val="18"/>
          <w:szCs w:val="18"/>
        </w:rPr>
        <w:footnoteRef/>
      </w:r>
      <w:r w:rsidRPr="00007B0B">
        <w:rPr>
          <w:rFonts w:ascii="Open Sans" w:hAnsi="Open Sans" w:cs="Open Sans"/>
          <w:sz w:val="18"/>
          <w:szCs w:val="18"/>
          <w:lang w:val="da-DK"/>
        </w:rPr>
        <w:t xml:space="preserve"> Danmarks Statistik (2023): </w:t>
      </w:r>
      <w:hyperlink r:id="rId61" w:history="1">
        <w:r w:rsidRPr="00007B0B">
          <w:rPr>
            <w:rStyle w:val="Hyperlink"/>
            <w:rFonts w:ascii="Open Sans" w:hAnsi="Open Sans" w:cs="Open Sans"/>
            <w:i/>
            <w:iCs/>
            <w:sz w:val="18"/>
            <w:szCs w:val="18"/>
            <w:lang w:val="da-DK"/>
          </w:rPr>
          <w:t>Omregnede normeringer</w:t>
        </w:r>
      </w:hyperlink>
      <w:r w:rsidR="007E7452" w:rsidRPr="00007B0B">
        <w:rPr>
          <w:rStyle w:val="Hyperlink"/>
          <w:rFonts w:ascii="Open Sans" w:hAnsi="Open Sans" w:cs="Open Sans"/>
          <w:i/>
          <w:iCs/>
          <w:color w:val="auto"/>
          <w:sz w:val="18"/>
          <w:szCs w:val="18"/>
          <w:lang w:val="da-DK"/>
        </w:rPr>
        <w:t>.</w:t>
      </w:r>
    </w:p>
  </w:footnote>
  <w:footnote w:id="72">
    <w:p w14:paraId="04D5DCCD" w14:textId="01BD29F1" w:rsidR="00B87CAA" w:rsidRPr="00007B0B" w:rsidRDefault="00B87CAA" w:rsidP="00B87CAA">
      <w:pPr>
        <w:pStyle w:val="FootnoteText"/>
        <w:rPr>
          <w:rFonts w:ascii="Open Sans" w:hAnsi="Open Sans" w:cs="Open Sans"/>
          <w:sz w:val="18"/>
          <w:szCs w:val="18"/>
          <w:lang w:val="da-DK"/>
        </w:rPr>
      </w:pPr>
      <w:r w:rsidRPr="00007B0B">
        <w:rPr>
          <w:rStyle w:val="FootnoteReference"/>
          <w:rFonts w:ascii="Open Sans" w:hAnsi="Open Sans" w:cs="Open Sans"/>
          <w:sz w:val="18"/>
          <w:szCs w:val="18"/>
        </w:rPr>
        <w:footnoteRef/>
      </w:r>
      <w:r w:rsidR="005C7CF7" w:rsidRPr="00007B0B">
        <w:rPr>
          <w:rFonts w:ascii="Open Sans" w:hAnsi="Open Sans" w:cs="Open Sans"/>
          <w:sz w:val="18"/>
          <w:szCs w:val="18"/>
          <w:lang w:val="da-DK"/>
        </w:rPr>
        <w:t xml:space="preserve"> </w:t>
      </w:r>
      <w:r w:rsidRPr="00007B0B">
        <w:rPr>
          <w:rFonts w:ascii="Open Sans" w:hAnsi="Open Sans" w:cs="Open Sans"/>
          <w:sz w:val="18"/>
          <w:szCs w:val="18"/>
          <w:lang w:val="da-DK"/>
        </w:rPr>
        <w:t xml:space="preserve">EVA (2025): </w:t>
      </w:r>
      <w:hyperlink r:id="rId62" w:history="1">
        <w:r w:rsidRPr="00007B0B">
          <w:rPr>
            <w:rStyle w:val="Hyperlink"/>
            <w:rFonts w:ascii="Open Sans" w:hAnsi="Open Sans" w:cs="Open Sans"/>
            <w:i/>
            <w:iCs/>
            <w:sz w:val="18"/>
            <w:szCs w:val="18"/>
            <w:lang w:val="da-DK"/>
          </w:rPr>
          <w:t>Kvalitet i daginstitutioner for 3-5-årige</w:t>
        </w:r>
      </w:hyperlink>
      <w:r w:rsidR="007E7452" w:rsidRPr="00007B0B">
        <w:rPr>
          <w:rFonts w:ascii="Open Sans" w:hAnsi="Open Sans" w:cs="Open Sans"/>
          <w:sz w:val="18"/>
          <w:szCs w:val="18"/>
          <w:lang w:val="da-DK"/>
        </w:rPr>
        <w:t>.</w:t>
      </w:r>
    </w:p>
  </w:footnote>
  <w:footnote w:id="73">
    <w:p w14:paraId="3F4B95A8" w14:textId="50FEC29D" w:rsidR="00B87CAA" w:rsidRPr="00007B0B" w:rsidRDefault="00B87CAA" w:rsidP="00B87CAA">
      <w:pPr>
        <w:pStyle w:val="FootnoteText"/>
        <w:rPr>
          <w:rFonts w:ascii="Open Sans" w:hAnsi="Open Sans" w:cs="Open Sans"/>
          <w:sz w:val="18"/>
          <w:szCs w:val="18"/>
          <w:lang w:val="da-DK"/>
        </w:rPr>
      </w:pPr>
      <w:r w:rsidRPr="00007B0B">
        <w:rPr>
          <w:rStyle w:val="FootnoteReference"/>
          <w:rFonts w:ascii="Open Sans" w:hAnsi="Open Sans" w:cs="Open Sans"/>
          <w:sz w:val="18"/>
          <w:szCs w:val="18"/>
        </w:rPr>
        <w:footnoteRef/>
      </w:r>
      <w:r w:rsidR="005C7CF7" w:rsidRPr="00007B0B">
        <w:rPr>
          <w:rFonts w:ascii="Open Sans" w:hAnsi="Open Sans" w:cs="Open Sans"/>
          <w:sz w:val="18"/>
          <w:szCs w:val="18"/>
          <w:lang w:val="da-DK"/>
        </w:rPr>
        <w:t xml:space="preserve"> </w:t>
      </w:r>
      <w:r w:rsidRPr="00007B0B">
        <w:rPr>
          <w:rFonts w:ascii="Open Sans" w:hAnsi="Open Sans" w:cs="Open Sans"/>
          <w:sz w:val="18"/>
          <w:szCs w:val="18"/>
          <w:lang w:val="da-DK"/>
        </w:rPr>
        <w:t xml:space="preserve">EVA (2023): </w:t>
      </w:r>
      <w:hyperlink r:id="rId63" w:history="1">
        <w:r w:rsidRPr="00007B0B">
          <w:rPr>
            <w:rStyle w:val="Hyperlink"/>
            <w:rFonts w:ascii="Open Sans" w:hAnsi="Open Sans" w:cs="Open Sans"/>
            <w:i/>
            <w:iCs/>
            <w:sz w:val="18"/>
            <w:szCs w:val="18"/>
            <w:lang w:val="da-DK"/>
          </w:rPr>
          <w:t>Kvalitet i daginstitutioner og dagpleje for 0-2-årige</w:t>
        </w:r>
      </w:hyperlink>
      <w:r w:rsidR="007E7452" w:rsidRPr="00007B0B">
        <w:rPr>
          <w:rStyle w:val="Hyperlink"/>
          <w:rFonts w:ascii="Open Sans" w:hAnsi="Open Sans" w:cs="Open Sans"/>
          <w:color w:val="auto"/>
          <w:sz w:val="18"/>
          <w:szCs w:val="18"/>
          <w:lang w:val="da-DK"/>
        </w:rPr>
        <w:t>.</w:t>
      </w:r>
    </w:p>
  </w:footnote>
  <w:footnote w:id="74">
    <w:p w14:paraId="704ED00D" w14:textId="4E2AD6AF" w:rsidR="00EB4655" w:rsidRPr="00007B0B" w:rsidRDefault="00EB4655" w:rsidP="00EB4655">
      <w:pPr>
        <w:pStyle w:val="FootnoteText"/>
        <w:rPr>
          <w:rFonts w:ascii="Open Sans" w:hAnsi="Open Sans" w:cs="Open Sans"/>
          <w:b/>
          <w:bCs/>
          <w:sz w:val="18"/>
          <w:szCs w:val="18"/>
          <w:lang w:val="da-DK"/>
        </w:rPr>
      </w:pPr>
      <w:r w:rsidRPr="00007B0B">
        <w:rPr>
          <w:rStyle w:val="FootnoteReference"/>
          <w:rFonts w:ascii="Open Sans" w:hAnsi="Open Sans" w:cs="Open Sans"/>
          <w:sz w:val="18"/>
          <w:szCs w:val="18"/>
        </w:rPr>
        <w:footnoteRef/>
      </w:r>
      <w:r w:rsidRPr="00007B0B">
        <w:rPr>
          <w:rFonts w:ascii="Open Sans" w:hAnsi="Open Sans" w:cs="Open Sans"/>
          <w:sz w:val="18"/>
          <w:szCs w:val="18"/>
          <w:lang w:val="da-DK"/>
        </w:rPr>
        <w:t xml:space="preserve"> Psykiatrifonden</w:t>
      </w:r>
      <w:r w:rsidR="00C21B30" w:rsidRPr="00007B0B">
        <w:rPr>
          <w:rFonts w:ascii="Open Sans" w:hAnsi="Open Sans" w:cs="Open Sans"/>
          <w:sz w:val="18"/>
          <w:szCs w:val="18"/>
          <w:lang w:val="da-DK"/>
        </w:rPr>
        <w:t xml:space="preserve"> (2025): </w:t>
      </w:r>
      <w:hyperlink r:id="rId64" w:history="1">
        <w:r w:rsidR="00C21B30" w:rsidRPr="00007B0B">
          <w:rPr>
            <w:rStyle w:val="Hyperlink"/>
            <w:rFonts w:ascii="Open Sans" w:hAnsi="Open Sans" w:cs="Open Sans"/>
            <w:i/>
            <w:iCs/>
            <w:sz w:val="18"/>
            <w:szCs w:val="18"/>
            <w:lang w:val="da-DK"/>
          </w:rPr>
          <w:t>Flere børn og unge får en psykisk lidelse</w:t>
        </w:r>
      </w:hyperlink>
      <w:r w:rsidR="00C21B30" w:rsidRPr="00007B0B">
        <w:rPr>
          <w:rFonts w:ascii="Open Sans" w:hAnsi="Open Sans" w:cs="Open Sans"/>
          <w:i/>
          <w:iCs/>
          <w:sz w:val="18"/>
          <w:szCs w:val="18"/>
          <w:lang w:val="da-DK"/>
        </w:rPr>
        <w:t>.</w:t>
      </w:r>
      <w:r w:rsidR="00C21B30" w:rsidRPr="00007B0B">
        <w:rPr>
          <w:rFonts w:ascii="Open Sans" w:hAnsi="Open Sans" w:cs="Open Sans"/>
          <w:b/>
          <w:bCs/>
          <w:sz w:val="18"/>
          <w:szCs w:val="18"/>
          <w:lang w:val="da-DK"/>
        </w:rPr>
        <w:t xml:space="preserve"> </w:t>
      </w:r>
    </w:p>
  </w:footnote>
  <w:footnote w:id="75">
    <w:p w14:paraId="7FD7581B" w14:textId="77777777" w:rsidR="00D0332D" w:rsidRPr="005C7CF7" w:rsidRDefault="00D0332D" w:rsidP="00D0332D">
      <w:pPr>
        <w:pStyle w:val="FootnoteText"/>
        <w:rPr>
          <w:rFonts w:ascii="Open Sans" w:hAnsi="Open Sans" w:cs="Open Sans"/>
          <w:sz w:val="18"/>
          <w:szCs w:val="18"/>
          <w:lang w:val="da-DK"/>
        </w:rPr>
      </w:pPr>
      <w:r w:rsidRPr="00007B0B">
        <w:rPr>
          <w:rStyle w:val="FootnoteReference"/>
          <w:rFonts w:ascii="Open Sans" w:hAnsi="Open Sans" w:cs="Open Sans"/>
          <w:sz w:val="18"/>
          <w:szCs w:val="18"/>
        </w:rPr>
        <w:footnoteRef/>
      </w:r>
      <w:r w:rsidRPr="00007B0B">
        <w:rPr>
          <w:rFonts w:ascii="Open Sans" w:hAnsi="Open Sans" w:cs="Open Sans"/>
          <w:sz w:val="18"/>
          <w:szCs w:val="18"/>
          <w:lang w:val="da-DK"/>
        </w:rPr>
        <w:t xml:space="preserve"> Finansministeriet (2025): </w:t>
      </w:r>
      <w:hyperlink r:id="rId65" w:history="1">
        <w:r w:rsidRPr="00007B0B">
          <w:rPr>
            <w:rStyle w:val="Hyperlink"/>
            <w:rFonts w:ascii="Open Sans" w:hAnsi="Open Sans" w:cs="Open Sans"/>
            <w:i/>
            <w:iCs/>
            <w:sz w:val="18"/>
            <w:szCs w:val="18"/>
            <w:lang w:val="da-DK"/>
          </w:rPr>
          <w:t>Regeringen lancerer statsligt arbejdsprogram med administrationsbesparelser</w:t>
        </w:r>
      </w:hyperlink>
      <w:r w:rsidRPr="00007B0B">
        <w:rPr>
          <w:rStyle w:val="Hyperlink"/>
          <w:rFonts w:ascii="Open Sans" w:hAnsi="Open Sans" w:cs="Open Sans"/>
          <w:i/>
          <w:iCs/>
          <w:color w:val="auto"/>
          <w:sz w:val="18"/>
          <w:szCs w:val="18"/>
          <w:lang w:val="da-DK"/>
        </w:rPr>
        <w:t>.</w:t>
      </w:r>
    </w:p>
  </w:footnote>
  <w:footnote w:id="76">
    <w:p w14:paraId="321E90C0" w14:textId="016457A8" w:rsidR="00EB4655" w:rsidRPr="005C7CF7" w:rsidRDefault="00EB4655" w:rsidP="00EB4655">
      <w:pPr>
        <w:pStyle w:val="FootnoteText"/>
        <w:rPr>
          <w:rFonts w:ascii="Open Sans" w:hAnsi="Open Sans" w:cs="Open Sans"/>
          <w:i/>
          <w:iCs/>
          <w:sz w:val="18"/>
          <w:szCs w:val="18"/>
          <w:lang w:val="en-US"/>
        </w:rPr>
      </w:pPr>
      <w:r w:rsidRPr="005C7CF7">
        <w:rPr>
          <w:rStyle w:val="FootnoteReference"/>
          <w:rFonts w:ascii="Open Sans" w:hAnsi="Open Sans" w:cs="Open Sans"/>
          <w:sz w:val="18"/>
          <w:szCs w:val="18"/>
        </w:rPr>
        <w:footnoteRef/>
      </w:r>
      <w:r w:rsidRPr="005C7CF7">
        <w:rPr>
          <w:rFonts w:ascii="Open Sans" w:hAnsi="Open Sans" w:cs="Open Sans"/>
          <w:sz w:val="18"/>
          <w:szCs w:val="18"/>
          <w:lang w:val="en-US"/>
        </w:rPr>
        <w:t xml:space="preserve"> Hansen</w:t>
      </w:r>
      <w:r w:rsidR="00C21B30" w:rsidRPr="005C7CF7">
        <w:rPr>
          <w:rFonts w:ascii="Open Sans" w:hAnsi="Open Sans" w:cs="Open Sans"/>
          <w:sz w:val="18"/>
          <w:szCs w:val="18"/>
          <w:lang w:val="en-US"/>
        </w:rPr>
        <w:t>, Anna Sofie et. al (</w:t>
      </w:r>
      <w:r w:rsidRPr="005C7CF7">
        <w:rPr>
          <w:rFonts w:ascii="Open Sans" w:hAnsi="Open Sans" w:cs="Open Sans"/>
          <w:sz w:val="18"/>
          <w:szCs w:val="18"/>
          <w:lang w:val="en-US"/>
        </w:rPr>
        <w:t>2021</w:t>
      </w:r>
      <w:r w:rsidR="00C21B30" w:rsidRPr="005C7CF7">
        <w:rPr>
          <w:rFonts w:ascii="Open Sans" w:hAnsi="Open Sans" w:cs="Open Sans"/>
          <w:sz w:val="18"/>
          <w:szCs w:val="18"/>
          <w:lang w:val="en-US"/>
        </w:rPr>
        <w:t xml:space="preserve">): </w:t>
      </w:r>
      <w:hyperlink r:id="rId66" w:history="1">
        <w:r w:rsidR="00312F6B" w:rsidRPr="005C7CF7">
          <w:rPr>
            <w:rStyle w:val="Hyperlink"/>
            <w:rFonts w:ascii="Open Sans" w:hAnsi="Open Sans" w:cs="Open Sans"/>
            <w:i/>
            <w:iCs/>
            <w:sz w:val="18"/>
            <w:szCs w:val="18"/>
            <w:lang w:val="en-US"/>
          </w:rPr>
          <w:t>Help-seeking pathways prior to referral to outpatient child and adolescent mental health services</w:t>
        </w:r>
      </w:hyperlink>
      <w:r w:rsidR="00C21B30" w:rsidRPr="005C7CF7">
        <w:rPr>
          <w:rFonts w:ascii="Open Sans" w:hAnsi="Open Sans" w:cs="Open Sans"/>
          <w:i/>
          <w:iCs/>
          <w:sz w:val="18"/>
          <w:szCs w:val="18"/>
          <w:lang w:val="en-US"/>
        </w:rPr>
        <w:t xml:space="preserve">.  </w:t>
      </w:r>
    </w:p>
  </w:footnote>
  <w:footnote w:id="77">
    <w:p w14:paraId="59A3D7D6" w14:textId="61944D05" w:rsidR="00EB4655" w:rsidRPr="00C21B30" w:rsidRDefault="00EB4655" w:rsidP="00EB4655">
      <w:pPr>
        <w:pStyle w:val="FootnoteText"/>
        <w:rPr>
          <w:rFonts w:ascii="Aptos" w:hAnsi="Aptos"/>
          <w:sz w:val="18"/>
          <w:szCs w:val="18"/>
          <w:lang w:val="da-DK"/>
        </w:rPr>
      </w:pPr>
      <w:r w:rsidRPr="005C7CF7">
        <w:rPr>
          <w:rStyle w:val="FootnoteReference"/>
          <w:rFonts w:ascii="Open Sans" w:hAnsi="Open Sans" w:cs="Open Sans"/>
          <w:sz w:val="18"/>
          <w:szCs w:val="18"/>
        </w:rPr>
        <w:footnoteRef/>
      </w:r>
      <w:r w:rsidR="008D64E1" w:rsidRPr="005C7CF7">
        <w:rPr>
          <w:rFonts w:ascii="Open Sans" w:hAnsi="Open Sans" w:cs="Open Sans"/>
          <w:sz w:val="18"/>
          <w:szCs w:val="18"/>
          <w:lang w:val="da-DK"/>
        </w:rPr>
        <w:t xml:space="preserve"> Sundhedsstyrelsen (2023)</w:t>
      </w:r>
      <w:r w:rsidRPr="005C7CF7">
        <w:rPr>
          <w:rFonts w:ascii="Open Sans" w:hAnsi="Open Sans" w:cs="Open Sans"/>
          <w:sz w:val="18"/>
          <w:szCs w:val="18"/>
          <w:lang w:val="da-DK"/>
        </w:rPr>
        <w:t xml:space="preserve">: </w:t>
      </w:r>
      <w:hyperlink r:id="rId67" w:history="1">
        <w:r w:rsidR="00265A3F" w:rsidRPr="005C7CF7">
          <w:rPr>
            <w:rStyle w:val="Hyperlink"/>
            <w:rFonts w:ascii="Open Sans" w:hAnsi="Open Sans" w:cs="Open Sans"/>
            <w:i/>
            <w:iCs/>
            <w:sz w:val="18"/>
            <w:szCs w:val="18"/>
            <w:lang w:val="da-DK"/>
          </w:rPr>
          <w:t>Kommunalt behandlingstilbud til børn og unge i psykisk mistrivsel</w:t>
        </w:r>
      </w:hyperlink>
      <w:r w:rsidR="008D64E1" w:rsidRPr="005C7CF7">
        <w:rPr>
          <w:rStyle w:val="Hyperlink"/>
          <w:rFonts w:ascii="Open Sans" w:hAnsi="Open Sans" w:cs="Open Sans"/>
          <w:i/>
          <w:iCs/>
          <w:sz w:val="18"/>
          <w:szCs w:val="18"/>
          <w:lang w:val="da-DK"/>
        </w:rPr>
        <w:t>.</w:t>
      </w:r>
      <w:r w:rsidRPr="00C21B30">
        <w:rPr>
          <w:rFonts w:ascii="Aptos" w:hAnsi="Aptos"/>
          <w:sz w:val="18"/>
          <w:szCs w:val="18"/>
          <w:lang w:val="da-DK"/>
        </w:rPr>
        <w:t xml:space="preserve"> </w:t>
      </w:r>
    </w:p>
  </w:footnote>
  <w:footnote w:id="78">
    <w:p w14:paraId="66E60617" w14:textId="631130D8" w:rsidR="00EB4655" w:rsidRPr="005C7CF7" w:rsidRDefault="00EB4655" w:rsidP="00EB4655">
      <w:pPr>
        <w:pStyle w:val="FootnoteText"/>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en-US"/>
        </w:rPr>
        <w:t xml:space="preserve"> </w:t>
      </w:r>
      <w:r w:rsidR="008D64E1" w:rsidRPr="005C7CF7">
        <w:rPr>
          <w:rFonts w:ascii="Open Sans" w:hAnsi="Open Sans" w:cs="Open Sans"/>
          <w:sz w:val="18"/>
          <w:szCs w:val="18"/>
          <w:lang w:val="en-US"/>
        </w:rPr>
        <w:t xml:space="preserve">Christoffersen, Mogens N. og Khan, Lorraine (2024): </w:t>
      </w:r>
      <w:hyperlink r:id="rId68" w:history="1">
        <w:r w:rsidR="008D64E1" w:rsidRPr="005C7CF7">
          <w:rPr>
            <w:rStyle w:val="Hyperlink"/>
            <w:rFonts w:ascii="Open Sans" w:hAnsi="Open Sans" w:cs="Open Sans"/>
            <w:i/>
            <w:iCs/>
            <w:sz w:val="18"/>
            <w:szCs w:val="18"/>
            <w:lang w:val="en-US"/>
          </w:rPr>
          <w:t xml:space="preserve">"Can life events predict first-time suicide attempts? </w:t>
        </w:r>
        <w:r w:rsidR="008D64E1" w:rsidRPr="005C7CF7">
          <w:rPr>
            <w:rStyle w:val="Hyperlink"/>
            <w:rFonts w:ascii="Open Sans" w:hAnsi="Open Sans" w:cs="Open Sans"/>
            <w:i/>
            <w:iCs/>
            <w:sz w:val="18"/>
            <w:szCs w:val="18"/>
            <w:lang w:val="da-DK"/>
          </w:rPr>
          <w:t>A nationwide longitudinal study”</w:t>
        </w:r>
      </w:hyperlink>
      <w:r w:rsidR="008D64E1" w:rsidRPr="005C7CF7">
        <w:rPr>
          <w:rFonts w:ascii="Open Sans" w:hAnsi="Open Sans" w:cs="Open Sans"/>
          <w:i/>
          <w:iCs/>
          <w:sz w:val="18"/>
          <w:szCs w:val="18"/>
          <w:lang w:val="da-DK"/>
        </w:rPr>
        <w:t>.</w:t>
      </w:r>
      <w:r w:rsidR="008D64E1" w:rsidRPr="005C7CF7">
        <w:rPr>
          <w:rFonts w:ascii="Open Sans" w:hAnsi="Open Sans" w:cs="Open Sans"/>
          <w:sz w:val="18"/>
          <w:szCs w:val="18"/>
          <w:lang w:val="da-DK"/>
        </w:rPr>
        <w:t xml:space="preserve"> </w:t>
      </w:r>
    </w:p>
  </w:footnote>
  <w:footnote w:id="79">
    <w:p w14:paraId="562765FE" w14:textId="796934D1" w:rsidR="00F154DD" w:rsidRPr="008D64E1" w:rsidRDefault="00F154DD" w:rsidP="00F154DD">
      <w:pPr>
        <w:pStyle w:val="FootnoteText"/>
        <w:rPr>
          <w:b/>
          <w:bCs/>
          <w:lang w:val="da-DK"/>
        </w:rPr>
      </w:pPr>
      <w:r w:rsidRPr="005C7CF7">
        <w:rPr>
          <w:rStyle w:val="FootnoteReference"/>
          <w:rFonts w:ascii="Open Sans" w:hAnsi="Open Sans" w:cs="Open Sans"/>
          <w:sz w:val="18"/>
          <w:szCs w:val="18"/>
        </w:rPr>
        <w:footnoteRef/>
      </w:r>
      <w:r w:rsidR="008D64E1" w:rsidRPr="005C7CF7">
        <w:rPr>
          <w:rFonts w:ascii="Open Sans" w:hAnsi="Open Sans" w:cs="Open Sans"/>
          <w:sz w:val="18"/>
          <w:szCs w:val="18"/>
          <w:lang w:val="da-DK"/>
        </w:rPr>
        <w:t xml:space="preserve"> Caspersen, Sune (2024): </w:t>
      </w:r>
      <w:hyperlink r:id="rId69" w:history="1">
        <w:r w:rsidR="008D64E1" w:rsidRPr="005C7CF7">
          <w:rPr>
            <w:rStyle w:val="Hyperlink"/>
            <w:rFonts w:ascii="Open Sans" w:hAnsi="Open Sans" w:cs="Open Sans"/>
            <w:i/>
            <w:iCs/>
            <w:sz w:val="18"/>
            <w:szCs w:val="18"/>
            <w:lang w:val="da-DK"/>
          </w:rPr>
          <w:t>Flere børn vokser op i fattigdom</w:t>
        </w:r>
      </w:hyperlink>
      <w:r w:rsidR="008D64E1" w:rsidRPr="005C7CF7">
        <w:rPr>
          <w:rFonts w:ascii="Open Sans" w:hAnsi="Open Sans" w:cs="Open Sans"/>
          <w:i/>
          <w:iCs/>
          <w:sz w:val="18"/>
          <w:szCs w:val="18"/>
          <w:lang w:val="da-DK"/>
        </w:rPr>
        <w:t>.</w:t>
      </w:r>
      <w:r w:rsidR="008D64E1">
        <w:rPr>
          <w:b/>
          <w:bCs/>
          <w:lang w:val="da-DK"/>
        </w:rPr>
        <w:t xml:space="preserve"> </w:t>
      </w:r>
    </w:p>
  </w:footnote>
  <w:footnote w:id="80">
    <w:p w14:paraId="77CB8CA2" w14:textId="014FA1DC" w:rsidR="008D64E1" w:rsidRPr="005C7CF7" w:rsidRDefault="008D64E1" w:rsidP="008D64E1">
      <w:pPr>
        <w:pStyle w:val="FootnoteText"/>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Danmarks Radio (2018): </w:t>
      </w:r>
      <w:hyperlink r:id="rId70" w:history="1">
        <w:r w:rsidRPr="005C7CF7">
          <w:rPr>
            <w:rStyle w:val="Hyperlink"/>
            <w:rFonts w:ascii="Open Sans" w:hAnsi="Open Sans" w:cs="Open Sans"/>
            <w:i/>
            <w:iCs/>
            <w:sz w:val="18"/>
            <w:szCs w:val="18"/>
            <w:lang w:val="da-DK"/>
          </w:rPr>
          <w:t>Luftforurening rammer børn hårdere end voksne</w:t>
        </w:r>
      </w:hyperlink>
      <w:r w:rsidRPr="005C7CF7">
        <w:rPr>
          <w:rFonts w:ascii="Open Sans" w:hAnsi="Open Sans" w:cs="Open Sans"/>
          <w:i/>
          <w:iCs/>
          <w:sz w:val="18"/>
          <w:szCs w:val="18"/>
          <w:lang w:val="da-DK"/>
        </w:rPr>
        <w:t>.</w:t>
      </w:r>
    </w:p>
  </w:footnote>
  <w:footnote w:id="81">
    <w:p w14:paraId="642409FB" w14:textId="77777777" w:rsidR="00397420" w:rsidRPr="00FB55F5" w:rsidRDefault="00397420" w:rsidP="00397420">
      <w:pPr>
        <w:pStyle w:val="FootnoteText"/>
        <w:rPr>
          <w:rFonts w:ascii="Open Sans" w:hAnsi="Open Sans" w:cs="Open Sans"/>
          <w:i/>
          <w:iCs/>
          <w:sz w:val="18"/>
          <w:szCs w:val="18"/>
          <w:lang w:val="da-DK"/>
        </w:rPr>
      </w:pPr>
      <w:r w:rsidRPr="00FB55F5">
        <w:rPr>
          <w:rStyle w:val="FootnoteReference"/>
          <w:rFonts w:ascii="Open Sans" w:hAnsi="Open Sans" w:cs="Open Sans"/>
          <w:sz w:val="18"/>
          <w:szCs w:val="18"/>
        </w:rPr>
        <w:footnoteRef/>
      </w:r>
      <w:r w:rsidRPr="00FB55F5">
        <w:rPr>
          <w:rFonts w:ascii="Open Sans" w:hAnsi="Open Sans" w:cs="Open Sans"/>
          <w:sz w:val="18"/>
          <w:szCs w:val="18"/>
          <w:lang w:val="da-DK"/>
        </w:rPr>
        <w:t xml:space="preserve"> Tænketanken HAV (2025): </w:t>
      </w:r>
      <w:hyperlink r:id="rId71" w:history="1">
        <w:r w:rsidRPr="00FB55F5">
          <w:rPr>
            <w:rStyle w:val="Hyperlink"/>
            <w:rFonts w:ascii="Open Sans" w:hAnsi="Open Sans" w:cs="Open Sans"/>
            <w:i/>
            <w:iCs/>
            <w:sz w:val="18"/>
            <w:szCs w:val="18"/>
            <w:lang w:val="da-DK"/>
          </w:rPr>
          <w:t>Kemisk forurening af det danske havmiljø</w:t>
        </w:r>
      </w:hyperlink>
      <w:r w:rsidRPr="00FB55F5">
        <w:rPr>
          <w:rFonts w:ascii="Open Sans" w:hAnsi="Open Sans" w:cs="Open Sans"/>
          <w:sz w:val="18"/>
          <w:szCs w:val="18"/>
          <w:lang w:val="da-DK"/>
        </w:rPr>
        <w:t xml:space="preserve"> og National Center for Miljø og Energi (2024): </w:t>
      </w:r>
      <w:hyperlink r:id="rId72" w:history="1">
        <w:r w:rsidRPr="00FB55F5">
          <w:rPr>
            <w:rStyle w:val="Hyperlink"/>
            <w:rFonts w:ascii="Open Sans" w:hAnsi="Open Sans" w:cs="Open Sans"/>
            <w:i/>
            <w:iCs/>
            <w:sz w:val="18"/>
            <w:szCs w:val="18"/>
            <w:lang w:val="da-DK"/>
          </w:rPr>
          <w:t>Iltsvind i de danske farvande</w:t>
        </w:r>
      </w:hyperlink>
      <w:r w:rsidRPr="00FB55F5">
        <w:rPr>
          <w:rFonts w:ascii="Open Sans" w:hAnsi="Open Sans" w:cs="Open Sans"/>
          <w:i/>
          <w:iCs/>
          <w:sz w:val="18"/>
          <w:szCs w:val="18"/>
          <w:lang w:val="da-DK"/>
        </w:rPr>
        <w:t>.</w:t>
      </w:r>
    </w:p>
  </w:footnote>
  <w:footnote w:id="82">
    <w:p w14:paraId="1DF70CB2" w14:textId="77777777" w:rsidR="00397420" w:rsidRPr="005C7CF7" w:rsidRDefault="00397420" w:rsidP="00397420">
      <w:pPr>
        <w:pStyle w:val="FootnoteText"/>
        <w:rPr>
          <w:rFonts w:ascii="Open Sans" w:hAnsi="Open Sans" w:cs="Open Sans"/>
          <w:sz w:val="18"/>
          <w:szCs w:val="18"/>
          <w:lang w:val="en-US"/>
        </w:rPr>
      </w:pPr>
      <w:r w:rsidRPr="005C7CF7">
        <w:rPr>
          <w:rStyle w:val="FootnoteReference"/>
          <w:rFonts w:ascii="Open Sans" w:hAnsi="Open Sans" w:cs="Open Sans"/>
          <w:sz w:val="18"/>
          <w:szCs w:val="18"/>
        </w:rPr>
        <w:footnoteRef/>
      </w:r>
      <w:r w:rsidRPr="005C7CF7">
        <w:rPr>
          <w:rFonts w:ascii="Open Sans" w:hAnsi="Open Sans" w:cs="Open Sans"/>
          <w:sz w:val="18"/>
          <w:szCs w:val="18"/>
          <w:lang w:val="en-US"/>
        </w:rPr>
        <w:t xml:space="preserve"> </w:t>
      </w:r>
      <w:r w:rsidRPr="005C7CF7">
        <w:rPr>
          <w:rFonts w:ascii="Open Sans" w:hAnsi="Open Sans" w:cs="Open Sans"/>
          <w:sz w:val="18"/>
          <w:szCs w:val="18"/>
        </w:rPr>
        <w:t xml:space="preserve">Hickman, Caroline et. Al. (2021): </w:t>
      </w:r>
      <w:hyperlink r:id="rId73" w:history="1">
        <w:r w:rsidRPr="005C7CF7">
          <w:rPr>
            <w:rStyle w:val="Hyperlink"/>
            <w:rFonts w:ascii="Open Sans" w:hAnsi="Open Sans" w:cs="Open Sans"/>
            <w:sz w:val="18"/>
            <w:szCs w:val="18"/>
            <w:lang w:val="en-US"/>
          </w:rPr>
          <w:t>Climate anxiety in children and young people and their beliefs about government responses to climate change - a global survey</w:t>
        </w:r>
      </w:hyperlink>
      <w:r w:rsidRPr="005C7CF7">
        <w:rPr>
          <w:rFonts w:ascii="Open Sans" w:hAnsi="Open Sans" w:cs="Open Sans"/>
          <w:sz w:val="18"/>
          <w:szCs w:val="18"/>
          <w:lang w:val="en-US"/>
        </w:rPr>
        <w:t xml:space="preserve">. </w:t>
      </w:r>
    </w:p>
  </w:footnote>
  <w:footnote w:id="83">
    <w:p w14:paraId="0159764B" w14:textId="77777777" w:rsidR="00D722AC" w:rsidRPr="005C7CF7" w:rsidRDefault="00D722AC" w:rsidP="00D722AC">
      <w:pPr>
        <w:pStyle w:val="FootnoteText"/>
        <w:rPr>
          <w:rFonts w:ascii="Open Sans" w:hAnsi="Open Sans" w:cs="Open San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Kommunernes Landsforening (2023): </w:t>
      </w:r>
      <w:hyperlink r:id="rId74" w:history="1">
        <w:r w:rsidRPr="005C7CF7">
          <w:rPr>
            <w:rStyle w:val="Hyperlink"/>
            <w:rFonts w:ascii="Open Sans" w:hAnsi="Open Sans" w:cs="Open Sans"/>
            <w:i/>
            <w:iCs/>
            <w:sz w:val="18"/>
            <w:szCs w:val="18"/>
            <w:lang w:val="da-DK"/>
          </w:rPr>
          <w:t>Teoretisk, praktisk, god</w:t>
        </w:r>
      </w:hyperlink>
      <w:r w:rsidRPr="005C7CF7">
        <w:rPr>
          <w:rFonts w:ascii="Open Sans" w:hAnsi="Open Sans" w:cs="Open Sans"/>
          <w:sz w:val="18"/>
          <w:szCs w:val="18"/>
          <w:lang w:val="da-DK"/>
        </w:rPr>
        <w:t xml:space="preserve">. </w:t>
      </w:r>
    </w:p>
  </w:footnote>
  <w:footnote w:id="84">
    <w:p w14:paraId="2170C49F" w14:textId="77777777" w:rsidR="009B4BEC" w:rsidRPr="005C7CF7" w:rsidRDefault="009B4BEC" w:rsidP="009B4BEC">
      <w:pPr>
        <w:pStyle w:val="FootnoteText"/>
        <w:rPr>
          <w:rFonts w:ascii="Open Sans" w:hAnsi="Open Sans" w:cs="Open Sans"/>
          <w:b/>
          <w:bCs/>
          <w:sz w:val="18"/>
          <w:szCs w:val="18"/>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Tegtmejer, Thyge et. al. (2024): </w:t>
      </w:r>
      <w:r w:rsidRPr="005C7CF7">
        <w:rPr>
          <w:rFonts w:ascii="Open Sans" w:hAnsi="Open Sans" w:cs="Open Sans"/>
          <w:i/>
          <w:iCs/>
          <w:sz w:val="18"/>
          <w:szCs w:val="18"/>
          <w:lang w:val="da-DK"/>
        </w:rPr>
        <w:t>Særlige behov i skolen. En undersøgelse af forståelse, opdeling, organisering omkring og imødekommelse af særlige behov i skolen</w:t>
      </w:r>
      <w:r w:rsidRPr="005C7CF7">
        <w:rPr>
          <w:rFonts w:ascii="Open Sans" w:hAnsi="Open Sans" w:cs="Open Sans"/>
          <w:sz w:val="18"/>
          <w:szCs w:val="18"/>
          <w:lang w:val="da-DK"/>
        </w:rPr>
        <w:t xml:space="preserve">, VIVE. </w:t>
      </w:r>
    </w:p>
  </w:footnote>
  <w:footnote w:id="85">
    <w:p w14:paraId="0B4B7F12" w14:textId="77777777" w:rsidR="009B4BEC" w:rsidRPr="009442F0" w:rsidRDefault="009B4BEC" w:rsidP="009B4BEC">
      <w:pPr>
        <w:pStyle w:val="FootnoteText"/>
        <w:rPr>
          <w:lang w:val="da-DK"/>
        </w:rPr>
      </w:pPr>
      <w:r w:rsidRPr="005C7CF7">
        <w:rPr>
          <w:rStyle w:val="FootnoteReference"/>
          <w:rFonts w:ascii="Open Sans" w:hAnsi="Open Sans" w:cs="Open Sans"/>
          <w:sz w:val="18"/>
          <w:szCs w:val="18"/>
        </w:rPr>
        <w:footnoteRef/>
      </w:r>
      <w:r w:rsidRPr="005C7CF7">
        <w:rPr>
          <w:rFonts w:ascii="Open Sans" w:hAnsi="Open Sans" w:cs="Open Sans"/>
          <w:sz w:val="18"/>
          <w:szCs w:val="18"/>
          <w:lang w:val="da-DK"/>
        </w:rPr>
        <w:t xml:space="preserve"> </w:t>
      </w:r>
      <w:hyperlink r:id="rId75" w:anchor="P3" w:history="1">
        <w:r w:rsidRPr="005C7CF7">
          <w:rPr>
            <w:rStyle w:val="Hyperlink"/>
            <w:rFonts w:ascii="Open Sans" w:hAnsi="Open Sans" w:cs="Open Sans"/>
            <w:sz w:val="18"/>
            <w:szCs w:val="18"/>
            <w:lang w:val="da-DK"/>
          </w:rPr>
          <w:t>Folkeskoleloven, § 3, stk. 2. Lovbekendtgørelse nr. 1396 af 1. september 2023</w:t>
        </w:r>
        <w:r w:rsidRPr="005C7CF7">
          <w:rPr>
            <w:rStyle w:val="Hyperlink"/>
            <w:rFonts w:ascii="Open Sans" w:hAnsi="Open Sans" w:cs="Open Sans"/>
            <w:color w:val="auto"/>
            <w:sz w:val="18"/>
            <w:szCs w:val="18"/>
            <w:lang w:val="da-DK"/>
          </w:rPr>
          <w:t>.</w:t>
        </w:r>
      </w:hyperlink>
      <w:r>
        <w:rPr>
          <w:rFonts w:ascii="Aptos" w:hAnsi="Aptos"/>
          <w:sz w:val="18"/>
          <w:szCs w:val="18"/>
          <w:lang w:val="da-DK"/>
        </w:rPr>
        <w:t xml:space="preserve"> </w:t>
      </w:r>
    </w:p>
  </w:footnote>
  <w:footnote w:id="86">
    <w:p w14:paraId="419413F9" w14:textId="77777777" w:rsidR="008E314F" w:rsidRPr="00AA2823" w:rsidRDefault="008E314F" w:rsidP="008E314F">
      <w:pPr>
        <w:pStyle w:val="FootnoteText"/>
        <w:rPr>
          <w:rFonts w:ascii="Open Sans" w:hAnsi="Open Sans" w:cs="Open Sans"/>
          <w:sz w:val="18"/>
          <w:szCs w:val="18"/>
          <w:lang w:val="da-DK"/>
        </w:rPr>
      </w:pPr>
      <w:r w:rsidRPr="00AA2823">
        <w:rPr>
          <w:rStyle w:val="FootnoteReference"/>
          <w:rFonts w:ascii="Open Sans" w:hAnsi="Open Sans" w:cs="Open Sans"/>
          <w:sz w:val="18"/>
          <w:szCs w:val="18"/>
        </w:rPr>
        <w:footnoteRef/>
      </w:r>
      <w:r w:rsidRPr="00AA2823">
        <w:rPr>
          <w:rFonts w:ascii="Open Sans" w:hAnsi="Open Sans" w:cs="Open Sans"/>
          <w:sz w:val="18"/>
          <w:szCs w:val="18"/>
          <w:lang w:val="da-DK"/>
        </w:rPr>
        <w:t xml:space="preserve"> Børne- og Undervisningsministeriet (2025):</w:t>
      </w:r>
      <w:r w:rsidRPr="00AA2823">
        <w:rPr>
          <w:rFonts w:ascii="Open Sans" w:hAnsi="Open Sans" w:cs="Open Sans"/>
          <w:i/>
          <w:iCs/>
          <w:sz w:val="18"/>
          <w:szCs w:val="18"/>
          <w:lang w:val="da-DK"/>
        </w:rPr>
        <w:t xml:space="preserve"> </w:t>
      </w:r>
      <w:hyperlink r:id="rId76" w:history="1">
        <w:r w:rsidRPr="00AA2823">
          <w:rPr>
            <w:rStyle w:val="Hyperlink"/>
            <w:rFonts w:ascii="Open Sans" w:hAnsi="Open Sans" w:cs="Open Sans"/>
            <w:i/>
            <w:iCs/>
            <w:sz w:val="18"/>
            <w:szCs w:val="18"/>
            <w:lang w:val="da-DK"/>
          </w:rPr>
          <w:t>Elevfravær, uddannelsesstatistik</w:t>
        </w:r>
      </w:hyperlink>
      <w:r w:rsidRPr="00AA2823">
        <w:rPr>
          <w:rFonts w:ascii="Open Sans" w:hAnsi="Open Sans" w:cs="Open Sans"/>
          <w:sz w:val="18"/>
          <w:szCs w:val="18"/>
          <w:lang w:val="da-DK"/>
        </w:rPr>
        <w:t xml:space="preserve">. </w:t>
      </w:r>
    </w:p>
  </w:footnote>
  <w:footnote w:id="87">
    <w:p w14:paraId="68CF095A" w14:textId="77777777" w:rsidR="008E314F" w:rsidRPr="00AA2823" w:rsidRDefault="008E314F" w:rsidP="008E314F">
      <w:pPr>
        <w:pStyle w:val="FootnoteText"/>
        <w:rPr>
          <w:rFonts w:ascii="Open Sans" w:hAnsi="Open Sans" w:cs="Open Sans"/>
          <w:sz w:val="18"/>
          <w:szCs w:val="18"/>
          <w:lang w:val="da-DK"/>
        </w:rPr>
      </w:pPr>
      <w:r w:rsidRPr="00AA2823">
        <w:rPr>
          <w:rStyle w:val="FootnoteReference"/>
          <w:rFonts w:ascii="Open Sans" w:hAnsi="Open Sans" w:cs="Open Sans"/>
          <w:sz w:val="18"/>
          <w:szCs w:val="18"/>
        </w:rPr>
        <w:footnoteRef/>
      </w:r>
      <w:r w:rsidRPr="00AA2823">
        <w:rPr>
          <w:rFonts w:ascii="Open Sans" w:hAnsi="Open Sans" w:cs="Open Sans"/>
          <w:sz w:val="18"/>
          <w:szCs w:val="18"/>
          <w:lang w:val="da-DK"/>
        </w:rPr>
        <w:t xml:space="preserve"> Folketinget (2025): </w:t>
      </w:r>
      <w:hyperlink r:id="rId77" w:history="1">
        <w:r w:rsidRPr="00AA2823">
          <w:rPr>
            <w:rStyle w:val="Hyperlink"/>
            <w:rFonts w:ascii="Open Sans" w:hAnsi="Open Sans" w:cs="Open Sans"/>
            <w:i/>
            <w:iCs/>
            <w:sz w:val="18"/>
            <w:szCs w:val="18"/>
            <w:lang w:val="da-DK"/>
          </w:rPr>
          <w:t>B 128 Folketingsbeslutning om en national handlingsplan for børn og unge med skolevægring</w:t>
        </w:r>
      </w:hyperlink>
      <w:r w:rsidRPr="00AA2823">
        <w:rPr>
          <w:rFonts w:ascii="Open Sans" w:hAnsi="Open Sans" w:cs="Open Sans"/>
          <w:sz w:val="18"/>
          <w:szCs w:val="18"/>
          <w:lang w:val="da-DK"/>
        </w:rPr>
        <w:t xml:space="preserve">. Vedtaget.  </w:t>
      </w:r>
    </w:p>
  </w:footnote>
  <w:footnote w:id="88">
    <w:p w14:paraId="75F2E093" w14:textId="77777777" w:rsidR="00D722AC" w:rsidRPr="009442F0" w:rsidRDefault="00D722AC" w:rsidP="00D722AC">
      <w:pPr>
        <w:pStyle w:val="FootnoteText"/>
        <w:rPr>
          <w:rFonts w:ascii="Times New Roman" w:hAnsi="Times New Roman" w:cs="Times New Roman"/>
          <w:lang w:val="da-DK"/>
        </w:rPr>
      </w:pPr>
      <w:r w:rsidRPr="00AA2823">
        <w:rPr>
          <w:rStyle w:val="FootnoteReference"/>
          <w:rFonts w:ascii="Open Sans" w:hAnsi="Open Sans" w:cs="Open Sans"/>
          <w:sz w:val="18"/>
          <w:szCs w:val="18"/>
        </w:rPr>
        <w:footnoteRef/>
      </w:r>
      <w:r w:rsidRPr="00AA2823">
        <w:rPr>
          <w:rFonts w:ascii="Open Sans" w:hAnsi="Open Sans" w:cs="Open Sans"/>
          <w:sz w:val="18"/>
          <w:szCs w:val="18"/>
          <w:lang w:val="da-DK"/>
        </w:rPr>
        <w:t xml:space="preserve"> Unicef (2023): </w:t>
      </w:r>
      <w:hyperlink r:id="rId78" w:history="1">
        <w:r w:rsidRPr="00AA2823">
          <w:rPr>
            <w:rStyle w:val="Hyperlink"/>
            <w:rFonts w:ascii="Open Sans" w:hAnsi="Open Sans" w:cs="Open Sans"/>
            <w:i/>
            <w:iCs/>
            <w:sz w:val="18"/>
            <w:szCs w:val="18"/>
            <w:lang w:val="da-DK"/>
          </w:rPr>
          <w:t>Børn har begrænset kendskab til deres rettigheder</w:t>
        </w:r>
        <w:r w:rsidRPr="00AA2823">
          <w:rPr>
            <w:rStyle w:val="Hyperlink"/>
            <w:rFonts w:ascii="Open Sans" w:hAnsi="Open Sans" w:cs="Open Sans"/>
            <w:i/>
            <w:iCs/>
            <w:color w:val="auto"/>
            <w:sz w:val="18"/>
            <w:szCs w:val="18"/>
            <w:lang w:val="da-DK"/>
          </w:rPr>
          <w:t>.</w:t>
        </w:r>
        <w:r w:rsidRPr="009442F0">
          <w:rPr>
            <w:rStyle w:val="Hyperlink"/>
            <w:rFonts w:ascii="Aptos" w:hAnsi="Aptos" w:cs="Calibri"/>
            <w:i/>
            <w:iCs/>
            <w:sz w:val="18"/>
            <w:szCs w:val="18"/>
            <w:lang w:val="da-DK"/>
          </w:rPr>
          <w:t xml:space="preserve"> </w:t>
        </w:r>
      </w:hyperlink>
      <w:r w:rsidRPr="005C3640">
        <w:rPr>
          <w:rFonts w:ascii="Aptos" w:hAnsi="Aptos" w:cs="Calibri"/>
          <w:sz w:val="18"/>
          <w:szCs w:val="18"/>
          <w:lang w:val="da-DK"/>
        </w:rPr>
        <w:t xml:space="preserve"> </w:t>
      </w:r>
    </w:p>
  </w:footnote>
  <w:footnote w:id="89">
    <w:p w14:paraId="4FC985C6" w14:textId="77777777" w:rsidR="00552AB3" w:rsidRPr="00AA2823" w:rsidRDefault="00552AB3" w:rsidP="00552AB3">
      <w:pPr>
        <w:pStyle w:val="FootnoteText"/>
        <w:rPr>
          <w:rFonts w:ascii="Open Sans" w:hAnsi="Open Sans" w:cs="Open Sans"/>
          <w:sz w:val="18"/>
          <w:szCs w:val="18"/>
          <w:lang w:val="da-DK"/>
        </w:rPr>
      </w:pPr>
      <w:r w:rsidRPr="00AA2823">
        <w:rPr>
          <w:rStyle w:val="FootnoteReference"/>
          <w:rFonts w:ascii="Open Sans" w:hAnsi="Open Sans" w:cs="Open Sans"/>
          <w:sz w:val="18"/>
          <w:szCs w:val="18"/>
        </w:rPr>
        <w:footnoteRef/>
      </w:r>
      <w:r w:rsidRPr="00AA2823">
        <w:rPr>
          <w:rFonts w:ascii="Open Sans" w:hAnsi="Open Sans" w:cs="Open Sans"/>
          <w:sz w:val="18"/>
          <w:szCs w:val="18"/>
          <w:lang w:val="da-DK"/>
        </w:rPr>
        <w:t xml:space="preserve"> Børnerådet (2019): </w:t>
      </w:r>
      <w:hyperlink r:id="rId79" w:history="1">
        <w:r w:rsidRPr="00AA2823">
          <w:rPr>
            <w:rStyle w:val="Hyperlink"/>
            <w:rFonts w:ascii="Open Sans" w:hAnsi="Open Sans" w:cs="Open Sans"/>
            <w:i/>
            <w:iCs/>
            <w:sz w:val="18"/>
            <w:szCs w:val="18"/>
            <w:lang w:val="da-DK"/>
          </w:rPr>
          <w:t>Det gode fritidsliv er venner, tid og frihed</w:t>
        </w:r>
      </w:hyperlink>
      <w:r w:rsidRPr="00AA2823">
        <w:rPr>
          <w:rFonts w:ascii="Open Sans" w:hAnsi="Open Sans" w:cs="Open Sans"/>
          <w:i/>
          <w:iCs/>
          <w:sz w:val="18"/>
          <w:szCs w:val="18"/>
          <w:lang w:val="da-DK"/>
        </w:rPr>
        <w:t>.</w:t>
      </w:r>
      <w:r w:rsidRPr="00AA2823">
        <w:rPr>
          <w:rFonts w:ascii="Open Sans" w:hAnsi="Open Sans" w:cs="Open Sans"/>
          <w:sz w:val="18"/>
          <w:szCs w:val="18"/>
          <w:lang w:val="da-DK"/>
        </w:rPr>
        <w:t xml:space="preserve"> </w:t>
      </w:r>
    </w:p>
  </w:footnote>
  <w:footnote w:id="90">
    <w:p w14:paraId="330F5D2E" w14:textId="77777777" w:rsidR="00552AB3" w:rsidRPr="00AA2823" w:rsidRDefault="00552AB3" w:rsidP="00552AB3">
      <w:pPr>
        <w:pStyle w:val="FootnoteText"/>
        <w:rPr>
          <w:rFonts w:ascii="Open Sans" w:hAnsi="Open Sans" w:cs="Open Sans"/>
          <w:sz w:val="18"/>
          <w:szCs w:val="18"/>
          <w:lang w:val="da-DK"/>
        </w:rPr>
      </w:pPr>
      <w:r w:rsidRPr="00AA2823">
        <w:rPr>
          <w:rStyle w:val="FootnoteReference"/>
          <w:rFonts w:ascii="Open Sans" w:hAnsi="Open Sans" w:cs="Open Sans"/>
          <w:sz w:val="18"/>
          <w:szCs w:val="18"/>
        </w:rPr>
        <w:footnoteRef/>
      </w:r>
      <w:r w:rsidRPr="00AA2823">
        <w:rPr>
          <w:rFonts w:ascii="Open Sans" w:hAnsi="Open Sans" w:cs="Open Sans"/>
          <w:sz w:val="18"/>
          <w:szCs w:val="18"/>
          <w:lang w:val="da-DK"/>
        </w:rPr>
        <w:t xml:space="preserve"> Børns Vilkår (2025): </w:t>
      </w:r>
      <w:hyperlink r:id="rId80" w:history="1">
        <w:r w:rsidRPr="00AA2823">
          <w:rPr>
            <w:rStyle w:val="Hyperlink"/>
            <w:rFonts w:ascii="Open Sans" w:hAnsi="Open Sans" w:cs="Open Sans"/>
            <w:i/>
            <w:iCs/>
            <w:sz w:val="18"/>
            <w:szCs w:val="18"/>
            <w:lang w:val="da-DK"/>
          </w:rPr>
          <w:t>Fællesskaber i fritiden kan styrke trivslen – men mange børn går ikke til fritidsaktiviteter</w:t>
        </w:r>
      </w:hyperlink>
      <w:r w:rsidRPr="00AA2823">
        <w:rPr>
          <w:rFonts w:ascii="Open Sans" w:hAnsi="Open Sans" w:cs="Open Sans"/>
          <w:sz w:val="18"/>
          <w:szCs w:val="18"/>
          <w:lang w:val="da-DK"/>
        </w:rPr>
        <w:t xml:space="preserve">.  </w:t>
      </w:r>
    </w:p>
  </w:footnote>
  <w:footnote w:id="91">
    <w:p w14:paraId="1FADE96E" w14:textId="77777777" w:rsidR="009F769F" w:rsidRPr="005C3640" w:rsidRDefault="009F769F" w:rsidP="009F769F">
      <w:pPr>
        <w:pStyle w:val="FootnoteText"/>
        <w:rPr>
          <w:rFonts w:ascii="Aptos" w:hAnsi="Aptos"/>
          <w:sz w:val="18"/>
          <w:szCs w:val="18"/>
          <w:lang w:val="da-DK"/>
        </w:rPr>
      </w:pPr>
      <w:r w:rsidRPr="00AA2823">
        <w:rPr>
          <w:rStyle w:val="FootnoteReference"/>
          <w:rFonts w:ascii="Open Sans" w:hAnsi="Open Sans" w:cs="Open Sans"/>
          <w:sz w:val="18"/>
          <w:szCs w:val="18"/>
        </w:rPr>
        <w:footnoteRef/>
      </w:r>
      <w:r w:rsidRPr="00AA2823">
        <w:rPr>
          <w:rFonts w:ascii="Open Sans" w:hAnsi="Open Sans" w:cs="Open Sans"/>
          <w:sz w:val="18"/>
          <w:szCs w:val="18"/>
          <w:lang w:val="da-DK"/>
        </w:rPr>
        <w:t xml:space="preserve"> Advokatsamfundet (2022): </w:t>
      </w:r>
      <w:hyperlink r:id="rId81" w:history="1">
        <w:r w:rsidRPr="00AA2823">
          <w:rPr>
            <w:rStyle w:val="Hyperlink"/>
            <w:rFonts w:ascii="Open Sans" w:hAnsi="Open Sans" w:cs="Open Sans"/>
            <w:i/>
            <w:iCs/>
            <w:sz w:val="18"/>
            <w:szCs w:val="18"/>
            <w:lang w:val="da-DK"/>
          </w:rPr>
          <w:t>Beskyttelse af børn i sport</w:t>
        </w:r>
      </w:hyperlink>
      <w:r w:rsidRPr="00AA2823">
        <w:rPr>
          <w:rFonts w:ascii="Open Sans" w:hAnsi="Open Sans" w:cs="Open Sans"/>
          <w:sz w:val="18"/>
          <w:szCs w:val="18"/>
          <w:lang w:val="da-DK"/>
        </w:rPr>
        <w:t xml:space="preserve"> og Børnerådet (2016): </w:t>
      </w:r>
      <w:hyperlink r:id="rId82" w:history="1">
        <w:r w:rsidRPr="00AA2823">
          <w:rPr>
            <w:rStyle w:val="Hyperlink"/>
            <w:rFonts w:ascii="Open Sans" w:hAnsi="Open Sans" w:cs="Open Sans"/>
            <w:i/>
            <w:iCs/>
            <w:sz w:val="18"/>
            <w:szCs w:val="18"/>
            <w:lang w:val="da-DK"/>
          </w:rPr>
          <w:t>Der skal være én, der kun passer på børnene - børn fortæller om at arbejde i underholdningsbranchen</w:t>
        </w:r>
      </w:hyperlink>
      <w:r w:rsidRPr="00AA2823">
        <w:rPr>
          <w:rFonts w:ascii="Open Sans" w:hAnsi="Open Sans" w:cs="Open Sans"/>
          <w:sz w:val="18"/>
          <w:szCs w:val="18"/>
          <w:lang w:val="da-DK"/>
        </w:rPr>
        <w:t>.</w:t>
      </w:r>
      <w:r>
        <w:rPr>
          <w:rFonts w:ascii="Aptos" w:hAnsi="Aptos"/>
          <w:sz w:val="18"/>
          <w:szCs w:val="18"/>
          <w:lang w:val="da-DK"/>
        </w:rPr>
        <w:t xml:space="preserve"> </w:t>
      </w:r>
      <w:r w:rsidRPr="005C3640">
        <w:rPr>
          <w:rFonts w:ascii="Aptos" w:hAnsi="Aptos"/>
          <w:sz w:val="18"/>
          <w:szCs w:val="18"/>
          <w:lang w:val="da-DK"/>
        </w:rPr>
        <w:t xml:space="preserve"> </w:t>
      </w:r>
    </w:p>
  </w:footnote>
  <w:footnote w:id="92">
    <w:p w14:paraId="37E3F70E" w14:textId="6BEBA9BE" w:rsidR="00346091" w:rsidRPr="00AA2823" w:rsidRDefault="00346091" w:rsidP="00346091">
      <w:pPr>
        <w:pStyle w:val="FootnoteText"/>
        <w:rPr>
          <w:rFonts w:ascii="Open Sans" w:hAnsi="Open Sans" w:cs="Open Sans"/>
          <w:sz w:val="18"/>
          <w:szCs w:val="18"/>
          <w:lang w:val="da-DK"/>
        </w:rPr>
      </w:pPr>
      <w:r w:rsidRPr="00AA2823">
        <w:rPr>
          <w:rStyle w:val="FootnoteReference"/>
          <w:rFonts w:ascii="Open Sans" w:hAnsi="Open Sans" w:cs="Open Sans"/>
          <w:sz w:val="18"/>
          <w:szCs w:val="18"/>
        </w:rPr>
        <w:footnoteRef/>
      </w:r>
      <w:r w:rsidR="00B56B40" w:rsidRPr="00AA2823">
        <w:rPr>
          <w:rFonts w:ascii="Open Sans" w:hAnsi="Open Sans" w:cs="Open Sans"/>
          <w:sz w:val="18"/>
          <w:szCs w:val="18"/>
          <w:lang w:val="da-DK"/>
        </w:rPr>
        <w:t xml:space="preserve"> Red barnet (2024)</w:t>
      </w:r>
      <w:r w:rsidRPr="00AA2823">
        <w:rPr>
          <w:rFonts w:ascii="Open Sans" w:hAnsi="Open Sans" w:cs="Open Sans"/>
          <w:sz w:val="18"/>
          <w:szCs w:val="18"/>
          <w:lang w:val="da-DK"/>
        </w:rPr>
        <w:t xml:space="preserve">: </w:t>
      </w:r>
      <w:hyperlink r:id="rId83" w:history="1">
        <w:r w:rsidR="00B56B40" w:rsidRPr="00AA2823">
          <w:rPr>
            <w:rStyle w:val="Hyperlink"/>
            <w:rFonts w:ascii="Open Sans" w:hAnsi="Open Sans" w:cs="Open Sans"/>
            <w:i/>
            <w:iCs/>
            <w:sz w:val="18"/>
            <w:szCs w:val="18"/>
            <w:lang w:val="da-DK"/>
          </w:rPr>
          <w:t>Børn og unge på midlertidigt ophold i Danmark kæmper med stor mistrivsel</w:t>
        </w:r>
      </w:hyperlink>
      <w:r w:rsidR="00B56B40" w:rsidRPr="00AA2823">
        <w:rPr>
          <w:rFonts w:ascii="Open Sans" w:hAnsi="Open Sans" w:cs="Open Sans"/>
          <w:sz w:val="18"/>
          <w:szCs w:val="18"/>
          <w:lang w:val="da-DK"/>
        </w:rPr>
        <w:t xml:space="preserve">. </w:t>
      </w:r>
    </w:p>
  </w:footnote>
  <w:footnote w:id="93">
    <w:p w14:paraId="76FBEB90" w14:textId="77777777" w:rsidR="007375D2" w:rsidRPr="00AA2823" w:rsidRDefault="007375D2" w:rsidP="007375D2">
      <w:pPr>
        <w:pStyle w:val="FootnoteText"/>
        <w:rPr>
          <w:rFonts w:ascii="Open Sans" w:hAnsi="Open Sans" w:cs="Open Sans"/>
          <w:sz w:val="18"/>
          <w:szCs w:val="18"/>
          <w:lang w:val="da-DK"/>
        </w:rPr>
      </w:pPr>
      <w:r w:rsidRPr="00AA2823">
        <w:rPr>
          <w:rStyle w:val="FootnoteReference"/>
          <w:rFonts w:ascii="Open Sans" w:hAnsi="Open Sans" w:cs="Open Sans"/>
          <w:sz w:val="18"/>
          <w:szCs w:val="18"/>
        </w:rPr>
        <w:footnoteRef/>
      </w:r>
      <w:r w:rsidRPr="00AA2823">
        <w:rPr>
          <w:rFonts w:ascii="Open Sans" w:hAnsi="Open Sans" w:cs="Open Sans"/>
          <w:sz w:val="18"/>
          <w:szCs w:val="18"/>
          <w:lang w:val="da-DK"/>
        </w:rPr>
        <w:t xml:space="preserve"> Larsen, Britt Ø. et. al. (2025): </w:t>
      </w:r>
      <w:hyperlink r:id="rId84" w:history="1">
        <w:r w:rsidRPr="00AA2823">
          <w:rPr>
            <w:rStyle w:val="Hyperlink"/>
            <w:rFonts w:ascii="Open Sans" w:hAnsi="Open Sans" w:cs="Open Sans"/>
            <w:i/>
            <w:iCs/>
            <w:sz w:val="18"/>
            <w:szCs w:val="18"/>
            <w:lang w:val="da-DK"/>
          </w:rPr>
          <w:t>Børn og unges møde med Ungdomskriminalitetsnævn og Ungekriminalforsorg</w:t>
        </w:r>
        <w:r w:rsidRPr="00AA2823">
          <w:rPr>
            <w:rStyle w:val="Hyperlink"/>
            <w:rFonts w:ascii="Open Sans" w:hAnsi="Open Sans" w:cs="Open Sans"/>
            <w:sz w:val="18"/>
            <w:szCs w:val="18"/>
            <w:lang w:val="da-DK"/>
          </w:rPr>
          <w:t xml:space="preserve">, </w:t>
        </w:r>
        <w:r w:rsidRPr="00AA2823">
          <w:rPr>
            <w:rStyle w:val="Hyperlink"/>
            <w:rFonts w:ascii="Open Sans" w:hAnsi="Open Sans" w:cs="Open Sans"/>
            <w:color w:val="auto"/>
            <w:sz w:val="18"/>
            <w:szCs w:val="18"/>
            <w:lang w:val="da-DK"/>
          </w:rPr>
          <w:t>VIVE.</w:t>
        </w:r>
        <w:r w:rsidRPr="00AA2823">
          <w:rPr>
            <w:rStyle w:val="Hyperlink"/>
            <w:rFonts w:ascii="Open Sans" w:hAnsi="Open Sans" w:cs="Open Sans"/>
            <w:sz w:val="18"/>
            <w:szCs w:val="18"/>
            <w:lang w:val="da-DK"/>
          </w:rPr>
          <w:t xml:space="preserve">   </w:t>
        </w:r>
      </w:hyperlink>
    </w:p>
  </w:footnote>
  <w:footnote w:id="94">
    <w:p w14:paraId="07E16E7F" w14:textId="510065CA" w:rsidR="009B048D" w:rsidRPr="005C3640" w:rsidRDefault="009B048D" w:rsidP="009B048D">
      <w:pPr>
        <w:pStyle w:val="FootnoteText"/>
        <w:rPr>
          <w:rFonts w:ascii="Aptos" w:hAnsi="Aptos"/>
          <w:b/>
          <w:bCs/>
          <w:sz w:val="18"/>
          <w:szCs w:val="18"/>
          <w:lang w:val="da-DK"/>
        </w:rPr>
      </w:pPr>
      <w:r w:rsidRPr="00AA2823">
        <w:rPr>
          <w:rStyle w:val="FootnoteReference"/>
          <w:rFonts w:ascii="Open Sans" w:hAnsi="Open Sans" w:cs="Open Sans"/>
          <w:sz w:val="18"/>
          <w:szCs w:val="18"/>
        </w:rPr>
        <w:footnoteRef/>
      </w:r>
      <w:r w:rsidR="00B56B40" w:rsidRPr="00AA2823">
        <w:rPr>
          <w:rFonts w:ascii="Open Sans" w:hAnsi="Open Sans" w:cs="Open Sans"/>
          <w:sz w:val="18"/>
          <w:szCs w:val="18"/>
          <w:lang w:val="da-DK"/>
        </w:rPr>
        <w:t xml:space="preserve"> Danmarks Statistik (2023): </w:t>
      </w:r>
      <w:hyperlink r:id="rId85" w:history="1">
        <w:r w:rsidRPr="00AA2823">
          <w:rPr>
            <w:rStyle w:val="Hyperlink"/>
            <w:rFonts w:ascii="Open Sans" w:hAnsi="Open Sans" w:cs="Open Sans"/>
            <w:i/>
            <w:iCs/>
            <w:sz w:val="18"/>
            <w:szCs w:val="18"/>
            <w:lang w:val="da-DK"/>
          </w:rPr>
          <w:t>Over en tredjedel af unge har et fritidsjob</w:t>
        </w:r>
      </w:hyperlink>
      <w:r w:rsidR="00B56B40" w:rsidRPr="00AA2823">
        <w:rPr>
          <w:rFonts w:ascii="Open Sans" w:hAnsi="Open Sans" w:cs="Open Sans"/>
          <w:sz w:val="18"/>
          <w:szCs w:val="18"/>
          <w:lang w:val="da-DK"/>
        </w:rPr>
        <w:t>.</w:t>
      </w:r>
      <w:r w:rsidR="00B56B40">
        <w:rPr>
          <w:rFonts w:ascii="Aptos" w:hAnsi="Aptos"/>
          <w:sz w:val="18"/>
          <w:szCs w:val="18"/>
          <w:lang w:val="da-DK"/>
        </w:rPr>
        <w:t xml:space="preserve"> </w:t>
      </w:r>
    </w:p>
  </w:footnote>
  <w:footnote w:id="95">
    <w:p w14:paraId="5A49B53A" w14:textId="6542D2BA" w:rsidR="009B048D" w:rsidRPr="00AA2823" w:rsidRDefault="009B048D" w:rsidP="009B048D">
      <w:pPr>
        <w:pStyle w:val="FootnoteText"/>
        <w:rPr>
          <w:rFonts w:ascii="Open Sans" w:hAnsi="Open Sans" w:cs="Open Sans"/>
          <w:sz w:val="18"/>
          <w:szCs w:val="18"/>
          <w:lang w:val="da-DK"/>
        </w:rPr>
      </w:pPr>
      <w:r w:rsidRPr="00AA2823">
        <w:rPr>
          <w:rStyle w:val="FootnoteReference"/>
          <w:rFonts w:ascii="Open Sans" w:hAnsi="Open Sans" w:cs="Open Sans"/>
          <w:sz w:val="18"/>
          <w:szCs w:val="18"/>
        </w:rPr>
        <w:footnoteRef/>
      </w:r>
      <w:r w:rsidRPr="00AA2823">
        <w:rPr>
          <w:rFonts w:ascii="Open Sans" w:hAnsi="Open Sans" w:cs="Open Sans"/>
          <w:sz w:val="18"/>
          <w:szCs w:val="18"/>
          <w:lang w:val="da-DK"/>
        </w:rPr>
        <w:t xml:space="preserve"> </w:t>
      </w:r>
      <w:r w:rsidR="00B56B40" w:rsidRPr="00AA2823">
        <w:rPr>
          <w:rFonts w:ascii="Open Sans" w:hAnsi="Open Sans" w:cs="Open Sans"/>
          <w:sz w:val="18"/>
          <w:szCs w:val="18"/>
          <w:lang w:val="da-DK"/>
        </w:rPr>
        <w:t xml:space="preserve">Beskæftigelsesministeriet (2025): </w:t>
      </w:r>
      <w:hyperlink r:id="rId86" w:history="1">
        <w:r w:rsidRPr="00AA2823">
          <w:rPr>
            <w:rStyle w:val="Hyperlink"/>
            <w:rFonts w:ascii="Open Sans" w:hAnsi="Open Sans" w:cs="Open Sans"/>
            <w:i/>
            <w:iCs/>
            <w:sz w:val="18"/>
            <w:szCs w:val="18"/>
            <w:lang w:val="da-DK"/>
          </w:rPr>
          <w:t>Fra 1. januar bliver det lettere for unge at få et fritidsjob</w:t>
        </w:r>
      </w:hyperlink>
      <w:r w:rsidR="00B56B40" w:rsidRPr="00AA2823">
        <w:rPr>
          <w:rFonts w:ascii="Open Sans" w:hAnsi="Open Sans" w:cs="Open Sans"/>
          <w:sz w:val="18"/>
          <w:szCs w:val="18"/>
          <w:lang w:val="da-DK"/>
        </w:rPr>
        <w:t xml:space="preserve">. </w:t>
      </w:r>
    </w:p>
  </w:footnote>
  <w:footnote w:id="96">
    <w:p w14:paraId="58BA476A" w14:textId="44BACD20" w:rsidR="009B048D" w:rsidRPr="005C3640" w:rsidRDefault="009B048D" w:rsidP="009B048D">
      <w:pPr>
        <w:pStyle w:val="FootnoteText"/>
        <w:rPr>
          <w:lang w:val="da-DK"/>
        </w:rPr>
      </w:pPr>
      <w:r w:rsidRPr="00AA2823">
        <w:rPr>
          <w:rStyle w:val="FootnoteReference"/>
          <w:rFonts w:ascii="Open Sans" w:hAnsi="Open Sans" w:cs="Open Sans"/>
          <w:sz w:val="18"/>
          <w:szCs w:val="18"/>
        </w:rPr>
        <w:footnoteRef/>
      </w:r>
      <w:r w:rsidRPr="00AA2823">
        <w:rPr>
          <w:rFonts w:ascii="Open Sans" w:hAnsi="Open Sans" w:cs="Open Sans"/>
          <w:sz w:val="18"/>
          <w:szCs w:val="18"/>
          <w:lang w:val="da-DK"/>
        </w:rPr>
        <w:t xml:space="preserve"> </w:t>
      </w:r>
      <w:r w:rsidR="00C81F73" w:rsidRPr="00AA2823">
        <w:rPr>
          <w:rFonts w:ascii="Open Sans" w:hAnsi="Open Sans" w:cs="Open Sans"/>
          <w:sz w:val="18"/>
          <w:szCs w:val="18"/>
          <w:lang w:val="da-DK"/>
        </w:rPr>
        <w:t xml:space="preserve">Jobpatruljen (2024): </w:t>
      </w:r>
      <w:hyperlink r:id="rId87" w:history="1">
        <w:r w:rsidR="00C81F73" w:rsidRPr="00AA2823">
          <w:rPr>
            <w:rStyle w:val="Hyperlink"/>
            <w:rFonts w:ascii="Open Sans" w:hAnsi="Open Sans" w:cs="Open Sans"/>
            <w:sz w:val="18"/>
            <w:szCs w:val="18"/>
            <w:lang w:val="da-DK"/>
          </w:rPr>
          <w:t>Jobpatruljens evalueringsrapport 2024</w:t>
        </w:r>
      </w:hyperlink>
      <w:r w:rsidR="00C81F73" w:rsidRPr="00AA2823">
        <w:rPr>
          <w:rFonts w:ascii="Open Sans" w:hAnsi="Open Sans" w:cs="Open Sans"/>
          <w:sz w:val="18"/>
          <w:szCs w:val="18"/>
          <w:lang w:val="da-DK"/>
        </w:rPr>
        <w:t>.</w:t>
      </w:r>
      <w:r w:rsidR="00C81F73">
        <w:rPr>
          <w:rFonts w:ascii="Aptos" w:hAnsi="Aptos"/>
          <w:sz w:val="18"/>
          <w:szCs w:val="18"/>
          <w:lang w:val="da-DK"/>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FDBA6" w14:textId="7A5B9596" w:rsidR="00A66B0A" w:rsidRPr="00C17CDF" w:rsidRDefault="00A66B0A" w:rsidP="0094402F">
    <w:pPr>
      <w:pStyle w:val="Header"/>
    </w:pPr>
    <w:r w:rsidRPr="00C17CDF">
      <w:rPr>
        <w:noProof/>
        <w:lang w:eastAsia="da-DK"/>
      </w:rPr>
      <w:drawing>
        <wp:anchor distT="0" distB="0" distL="114300" distR="114300" simplePos="0" relativeHeight="251662336" behindDoc="0" locked="0" layoutInCell="1" allowOverlap="1" wp14:anchorId="542D129D" wp14:editId="602FF18B">
          <wp:simplePos x="0" y="0"/>
          <wp:positionH relativeFrom="column">
            <wp:posOffset>5633248</wp:posOffset>
          </wp:positionH>
          <wp:positionV relativeFrom="page">
            <wp:posOffset>447675</wp:posOffset>
          </wp:positionV>
          <wp:extent cx="646430" cy="1068070"/>
          <wp:effectExtent l="0" t="0" r="1270" b="0"/>
          <wp:wrapThrough wrapText="bothSides">
            <wp:wrapPolygon edited="0">
              <wp:start x="0" y="0"/>
              <wp:lineTo x="0" y="21317"/>
              <wp:lineTo x="21218" y="21317"/>
              <wp:lineTo x="21218" y="0"/>
              <wp:lineTo x="0" y="0"/>
            </wp:wrapPolygon>
          </wp:wrapThrough>
          <wp:docPr id="2" name="Billede 2" descr="Et billede, der indeholder tekst, clipart&#10;&#10;Automatisk generere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lede 2" descr="Et billede, der indeholder tekst, clipart&#10;&#10;Automatisk genereret beskrivelse"/>
                  <pic:cNvPicPr/>
                </pic:nvPicPr>
                <pic:blipFill>
                  <a:blip r:embed="rId1">
                    <a:extLst>
                      <a:ext uri="{28A0092B-C50C-407E-A947-70E740481C1C}">
                        <a14:useLocalDpi xmlns:a14="http://schemas.microsoft.com/office/drawing/2010/main" val="0"/>
                      </a:ext>
                    </a:extLst>
                  </a:blip>
                  <a:stretch>
                    <a:fillRect/>
                  </a:stretch>
                </pic:blipFill>
                <pic:spPr>
                  <a:xfrm>
                    <a:off x="0" y="0"/>
                    <a:ext cx="646430" cy="1068070"/>
                  </a:xfrm>
                  <a:prstGeom prst="rect">
                    <a:avLst/>
                  </a:prstGeom>
                </pic:spPr>
              </pic:pic>
            </a:graphicData>
          </a:graphic>
          <wp14:sizeRelH relativeFrom="page">
            <wp14:pctWidth>0</wp14:pctWidth>
          </wp14:sizeRelH>
          <wp14:sizeRelV relativeFrom="page">
            <wp14:pctHeight>0</wp14:pctHeight>
          </wp14:sizeRelV>
        </wp:anchor>
      </w:drawing>
    </w:r>
  </w:p>
  <w:p w14:paraId="01BA1CF1" w14:textId="77777777" w:rsidR="00A66B0A" w:rsidRPr="0094402F" w:rsidRDefault="00A66B0A" w:rsidP="0094402F">
    <w:pPr>
      <w:pStyle w:val="Header"/>
    </w:pPr>
  </w:p>
  <w:p w14:paraId="5BF4EE6A" w14:textId="77777777" w:rsidR="00A66B0A" w:rsidRDefault="00A66B0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7074A"/>
    <w:multiLevelType w:val="hybridMultilevel"/>
    <w:tmpl w:val="7C403286"/>
    <w:lvl w:ilvl="0" w:tplc="C7D4B4BE">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 w15:restartNumberingAfterBreak="0">
    <w:nsid w:val="17A1307E"/>
    <w:multiLevelType w:val="hybridMultilevel"/>
    <w:tmpl w:val="37202EDA"/>
    <w:lvl w:ilvl="0" w:tplc="76E4A56A">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1CA6425E"/>
    <w:multiLevelType w:val="multilevel"/>
    <w:tmpl w:val="00A64C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0628AA"/>
    <w:multiLevelType w:val="hybridMultilevel"/>
    <w:tmpl w:val="83027992"/>
    <w:lvl w:ilvl="0" w:tplc="C7D4B4BE">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20226DCB"/>
    <w:multiLevelType w:val="hybridMultilevel"/>
    <w:tmpl w:val="9FC864CE"/>
    <w:lvl w:ilvl="0" w:tplc="76E4A56A">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15:restartNumberingAfterBreak="0">
    <w:nsid w:val="274B206A"/>
    <w:multiLevelType w:val="hybridMultilevel"/>
    <w:tmpl w:val="010A1740"/>
    <w:lvl w:ilvl="0" w:tplc="76E4A56A">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6" w15:restartNumberingAfterBreak="0">
    <w:nsid w:val="2A8734D5"/>
    <w:multiLevelType w:val="hybridMultilevel"/>
    <w:tmpl w:val="25884E7E"/>
    <w:lvl w:ilvl="0" w:tplc="76E4A56A">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7" w15:restartNumberingAfterBreak="0">
    <w:nsid w:val="2CA573E9"/>
    <w:multiLevelType w:val="hybridMultilevel"/>
    <w:tmpl w:val="29A27A92"/>
    <w:lvl w:ilvl="0" w:tplc="8F567C38">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8" w15:restartNumberingAfterBreak="0">
    <w:nsid w:val="2E1938C0"/>
    <w:multiLevelType w:val="hybridMultilevel"/>
    <w:tmpl w:val="3656DCE2"/>
    <w:lvl w:ilvl="0" w:tplc="C7D4B4BE">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9" w15:restartNumberingAfterBreak="0">
    <w:nsid w:val="2E4A10D5"/>
    <w:multiLevelType w:val="multilevel"/>
    <w:tmpl w:val="18F4C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7C5899"/>
    <w:multiLevelType w:val="hybridMultilevel"/>
    <w:tmpl w:val="B634747E"/>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1" w15:restartNumberingAfterBreak="0">
    <w:nsid w:val="3C6F2E9D"/>
    <w:multiLevelType w:val="hybridMultilevel"/>
    <w:tmpl w:val="ADFC4BD6"/>
    <w:lvl w:ilvl="0" w:tplc="76E4A56A">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2" w15:restartNumberingAfterBreak="0">
    <w:nsid w:val="3CD20DBE"/>
    <w:multiLevelType w:val="hybridMultilevel"/>
    <w:tmpl w:val="D9F66B30"/>
    <w:lvl w:ilvl="0" w:tplc="76E4A56A">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3" w15:restartNumberingAfterBreak="0">
    <w:nsid w:val="3D825B95"/>
    <w:multiLevelType w:val="hybridMultilevel"/>
    <w:tmpl w:val="420674EA"/>
    <w:lvl w:ilvl="0" w:tplc="C7D4B4BE">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4" w15:restartNumberingAfterBreak="0">
    <w:nsid w:val="3FEC095E"/>
    <w:multiLevelType w:val="hybridMultilevel"/>
    <w:tmpl w:val="2B64FC1C"/>
    <w:lvl w:ilvl="0" w:tplc="76E4A56A">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5" w15:restartNumberingAfterBreak="0">
    <w:nsid w:val="4C3004B7"/>
    <w:multiLevelType w:val="hybridMultilevel"/>
    <w:tmpl w:val="564E82D8"/>
    <w:lvl w:ilvl="0" w:tplc="76E4A56A">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6" w15:restartNumberingAfterBreak="0">
    <w:nsid w:val="4DA027BA"/>
    <w:multiLevelType w:val="hybridMultilevel"/>
    <w:tmpl w:val="8A0A3E84"/>
    <w:lvl w:ilvl="0" w:tplc="C7D4B4BE">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7" w15:restartNumberingAfterBreak="0">
    <w:nsid w:val="4DCB1CF1"/>
    <w:multiLevelType w:val="hybridMultilevel"/>
    <w:tmpl w:val="93A25346"/>
    <w:lvl w:ilvl="0" w:tplc="C7D4B4BE">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8" w15:restartNumberingAfterBreak="0">
    <w:nsid w:val="4EE86FAE"/>
    <w:multiLevelType w:val="hybridMultilevel"/>
    <w:tmpl w:val="3BD84778"/>
    <w:lvl w:ilvl="0" w:tplc="76E4A56A">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500F1A62"/>
    <w:multiLevelType w:val="hybridMultilevel"/>
    <w:tmpl w:val="A33CD7C0"/>
    <w:lvl w:ilvl="0" w:tplc="8F567C38">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0" w15:restartNumberingAfterBreak="0">
    <w:nsid w:val="50A87E75"/>
    <w:multiLevelType w:val="hybridMultilevel"/>
    <w:tmpl w:val="64FA6300"/>
    <w:lvl w:ilvl="0" w:tplc="04060001">
      <w:start w:val="1"/>
      <w:numFmt w:val="bullet"/>
      <w:lvlText w:val=""/>
      <w:lvlJc w:val="left"/>
      <w:pPr>
        <w:ind w:left="1440" w:hanging="360"/>
      </w:pPr>
      <w:rPr>
        <w:rFonts w:ascii="Symbol" w:hAnsi="Symbol" w:hint="default"/>
      </w:rPr>
    </w:lvl>
    <w:lvl w:ilvl="1" w:tplc="04060003" w:tentative="1">
      <w:start w:val="1"/>
      <w:numFmt w:val="bullet"/>
      <w:lvlText w:val="o"/>
      <w:lvlJc w:val="left"/>
      <w:pPr>
        <w:ind w:left="2160" w:hanging="360"/>
      </w:pPr>
      <w:rPr>
        <w:rFonts w:ascii="Courier New" w:hAnsi="Courier New" w:cs="Courier New" w:hint="default"/>
      </w:rPr>
    </w:lvl>
    <w:lvl w:ilvl="2" w:tplc="04060005" w:tentative="1">
      <w:start w:val="1"/>
      <w:numFmt w:val="bullet"/>
      <w:lvlText w:val=""/>
      <w:lvlJc w:val="left"/>
      <w:pPr>
        <w:ind w:left="2880" w:hanging="360"/>
      </w:pPr>
      <w:rPr>
        <w:rFonts w:ascii="Wingdings" w:hAnsi="Wingdings" w:hint="default"/>
      </w:rPr>
    </w:lvl>
    <w:lvl w:ilvl="3" w:tplc="04060001" w:tentative="1">
      <w:start w:val="1"/>
      <w:numFmt w:val="bullet"/>
      <w:lvlText w:val=""/>
      <w:lvlJc w:val="left"/>
      <w:pPr>
        <w:ind w:left="3600" w:hanging="360"/>
      </w:pPr>
      <w:rPr>
        <w:rFonts w:ascii="Symbol" w:hAnsi="Symbol" w:hint="default"/>
      </w:rPr>
    </w:lvl>
    <w:lvl w:ilvl="4" w:tplc="04060003" w:tentative="1">
      <w:start w:val="1"/>
      <w:numFmt w:val="bullet"/>
      <w:lvlText w:val="o"/>
      <w:lvlJc w:val="left"/>
      <w:pPr>
        <w:ind w:left="4320" w:hanging="360"/>
      </w:pPr>
      <w:rPr>
        <w:rFonts w:ascii="Courier New" w:hAnsi="Courier New" w:cs="Courier New" w:hint="default"/>
      </w:rPr>
    </w:lvl>
    <w:lvl w:ilvl="5" w:tplc="04060005" w:tentative="1">
      <w:start w:val="1"/>
      <w:numFmt w:val="bullet"/>
      <w:lvlText w:val=""/>
      <w:lvlJc w:val="left"/>
      <w:pPr>
        <w:ind w:left="5040" w:hanging="360"/>
      </w:pPr>
      <w:rPr>
        <w:rFonts w:ascii="Wingdings" w:hAnsi="Wingdings" w:hint="default"/>
      </w:rPr>
    </w:lvl>
    <w:lvl w:ilvl="6" w:tplc="04060001" w:tentative="1">
      <w:start w:val="1"/>
      <w:numFmt w:val="bullet"/>
      <w:lvlText w:val=""/>
      <w:lvlJc w:val="left"/>
      <w:pPr>
        <w:ind w:left="5760" w:hanging="360"/>
      </w:pPr>
      <w:rPr>
        <w:rFonts w:ascii="Symbol" w:hAnsi="Symbol" w:hint="default"/>
      </w:rPr>
    </w:lvl>
    <w:lvl w:ilvl="7" w:tplc="04060003" w:tentative="1">
      <w:start w:val="1"/>
      <w:numFmt w:val="bullet"/>
      <w:lvlText w:val="o"/>
      <w:lvlJc w:val="left"/>
      <w:pPr>
        <w:ind w:left="6480" w:hanging="360"/>
      </w:pPr>
      <w:rPr>
        <w:rFonts w:ascii="Courier New" w:hAnsi="Courier New" w:cs="Courier New" w:hint="default"/>
      </w:rPr>
    </w:lvl>
    <w:lvl w:ilvl="8" w:tplc="04060005" w:tentative="1">
      <w:start w:val="1"/>
      <w:numFmt w:val="bullet"/>
      <w:lvlText w:val=""/>
      <w:lvlJc w:val="left"/>
      <w:pPr>
        <w:ind w:left="7200" w:hanging="360"/>
      </w:pPr>
      <w:rPr>
        <w:rFonts w:ascii="Wingdings" w:hAnsi="Wingdings" w:hint="default"/>
      </w:rPr>
    </w:lvl>
  </w:abstractNum>
  <w:abstractNum w:abstractNumId="21" w15:restartNumberingAfterBreak="0">
    <w:nsid w:val="52B776AE"/>
    <w:multiLevelType w:val="multilevel"/>
    <w:tmpl w:val="0A3866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367538"/>
    <w:multiLevelType w:val="hybridMultilevel"/>
    <w:tmpl w:val="A95CB42E"/>
    <w:lvl w:ilvl="0" w:tplc="8F567C38">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3" w15:restartNumberingAfterBreak="0">
    <w:nsid w:val="53716E89"/>
    <w:multiLevelType w:val="multilevel"/>
    <w:tmpl w:val="8E9093BE"/>
    <w:lvl w:ilvl="0">
      <w:start w:val="1"/>
      <w:numFmt w:val="bullet"/>
      <w:lvlText w:val=""/>
      <w:lvlJc w:val="left"/>
      <w:pPr>
        <w:ind w:left="720" w:hanging="360"/>
      </w:pPr>
      <w:rPr>
        <w:rFonts w:ascii="Symbol" w:hAnsi="Symbol"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C563E"/>
    <w:multiLevelType w:val="multilevel"/>
    <w:tmpl w:val="41469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D855B3"/>
    <w:multiLevelType w:val="multilevel"/>
    <w:tmpl w:val="8E9093BE"/>
    <w:lvl w:ilvl="0">
      <w:start w:val="1"/>
      <w:numFmt w:val="bullet"/>
      <w:lvlText w:val=""/>
      <w:lvlJc w:val="left"/>
      <w:pPr>
        <w:ind w:left="720" w:hanging="360"/>
      </w:pPr>
      <w:rPr>
        <w:rFonts w:ascii="Symbol" w:hAnsi="Symbol"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8C42C39"/>
    <w:multiLevelType w:val="hybridMultilevel"/>
    <w:tmpl w:val="9788BB90"/>
    <w:lvl w:ilvl="0" w:tplc="76E4A56A">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7" w15:restartNumberingAfterBreak="0">
    <w:nsid w:val="5BBB6E2A"/>
    <w:multiLevelType w:val="hybridMultilevel"/>
    <w:tmpl w:val="FCF4A3D6"/>
    <w:lvl w:ilvl="0" w:tplc="76E4A56A">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8" w15:restartNumberingAfterBreak="0">
    <w:nsid w:val="5CB83B99"/>
    <w:multiLevelType w:val="hybridMultilevel"/>
    <w:tmpl w:val="18FCD13C"/>
    <w:lvl w:ilvl="0" w:tplc="76E4A56A">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9" w15:restartNumberingAfterBreak="0">
    <w:nsid w:val="5E58113E"/>
    <w:multiLevelType w:val="hybridMultilevel"/>
    <w:tmpl w:val="354865E0"/>
    <w:lvl w:ilvl="0" w:tplc="76E4A56A">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0" w15:restartNumberingAfterBreak="0">
    <w:nsid w:val="604A4F5E"/>
    <w:multiLevelType w:val="hybridMultilevel"/>
    <w:tmpl w:val="109217EE"/>
    <w:lvl w:ilvl="0" w:tplc="76E4A56A">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1" w15:restartNumberingAfterBreak="0">
    <w:nsid w:val="629B1B3B"/>
    <w:multiLevelType w:val="hybridMultilevel"/>
    <w:tmpl w:val="8E6A230C"/>
    <w:lvl w:ilvl="0" w:tplc="76E4A56A">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2" w15:restartNumberingAfterBreak="0">
    <w:nsid w:val="64596FFA"/>
    <w:multiLevelType w:val="hybridMultilevel"/>
    <w:tmpl w:val="7D4A06DA"/>
    <w:lvl w:ilvl="0" w:tplc="C7D4B4BE">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3" w15:restartNumberingAfterBreak="0">
    <w:nsid w:val="64F72E65"/>
    <w:multiLevelType w:val="hybridMultilevel"/>
    <w:tmpl w:val="A95234A6"/>
    <w:lvl w:ilvl="0" w:tplc="8F567C38">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4" w15:restartNumberingAfterBreak="0">
    <w:nsid w:val="652F0CA9"/>
    <w:multiLevelType w:val="multilevel"/>
    <w:tmpl w:val="9D369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D23492"/>
    <w:multiLevelType w:val="hybridMultilevel"/>
    <w:tmpl w:val="08AAE3BE"/>
    <w:lvl w:ilvl="0" w:tplc="76E4A56A">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6" w15:restartNumberingAfterBreak="0">
    <w:nsid w:val="6A2A2D01"/>
    <w:multiLevelType w:val="hybridMultilevel"/>
    <w:tmpl w:val="06EE2940"/>
    <w:lvl w:ilvl="0" w:tplc="76E4A56A">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7" w15:restartNumberingAfterBreak="0">
    <w:nsid w:val="6B0E56EF"/>
    <w:multiLevelType w:val="hybridMultilevel"/>
    <w:tmpl w:val="F0161A90"/>
    <w:lvl w:ilvl="0" w:tplc="8F567C38">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8" w15:restartNumberingAfterBreak="0">
    <w:nsid w:val="6DC4457F"/>
    <w:multiLevelType w:val="multilevel"/>
    <w:tmpl w:val="ED767A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870FC6"/>
    <w:multiLevelType w:val="hybridMultilevel"/>
    <w:tmpl w:val="C2362AEC"/>
    <w:lvl w:ilvl="0" w:tplc="8F567C38">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0" w15:restartNumberingAfterBreak="0">
    <w:nsid w:val="71EA0054"/>
    <w:multiLevelType w:val="hybridMultilevel"/>
    <w:tmpl w:val="83BAE272"/>
    <w:lvl w:ilvl="0" w:tplc="76E4A56A">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1" w15:restartNumberingAfterBreak="0">
    <w:nsid w:val="71F211E1"/>
    <w:multiLevelType w:val="multilevel"/>
    <w:tmpl w:val="91387310"/>
    <w:lvl w:ilvl="0">
      <w:start w:val="1"/>
      <w:numFmt w:val="bullet"/>
      <w:lvlText w:val="®"/>
      <w:lvlJc w:val="left"/>
      <w:pPr>
        <w:ind w:left="720" w:hanging="360"/>
      </w:pPr>
      <w:rPr>
        <w:rFonts w:ascii="Symbol" w:hAnsi="Symbol" w:hint="default"/>
      </w:rPr>
    </w:lvl>
    <w:lvl w:ilvl="1">
      <w:start w:val="8"/>
      <w:numFmt w:val="decimal"/>
      <w:lvlText w:val="%1.%2"/>
      <w:lvlJc w:val="left"/>
      <w:pPr>
        <w:ind w:left="72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2160" w:hanging="1800"/>
      </w:pPr>
      <w:rPr>
        <w:rFonts w:hint="default"/>
      </w:rPr>
    </w:lvl>
  </w:abstractNum>
  <w:abstractNum w:abstractNumId="42" w15:restartNumberingAfterBreak="0">
    <w:nsid w:val="745F2628"/>
    <w:multiLevelType w:val="multilevel"/>
    <w:tmpl w:val="C81697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724050"/>
    <w:multiLevelType w:val="hybridMultilevel"/>
    <w:tmpl w:val="C7F48F54"/>
    <w:lvl w:ilvl="0" w:tplc="76E4A56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CB213FA"/>
    <w:multiLevelType w:val="hybridMultilevel"/>
    <w:tmpl w:val="3D28892E"/>
    <w:lvl w:ilvl="0" w:tplc="8F567C38">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16cid:durableId="197623154">
    <w:abstractNumId w:val="15"/>
  </w:num>
  <w:num w:numId="2" w16cid:durableId="407654015">
    <w:abstractNumId w:val="1"/>
  </w:num>
  <w:num w:numId="3" w16cid:durableId="298995459">
    <w:abstractNumId w:val="28"/>
  </w:num>
  <w:num w:numId="4" w16cid:durableId="1891259833">
    <w:abstractNumId w:val="23"/>
  </w:num>
  <w:num w:numId="5" w16cid:durableId="1512261641">
    <w:abstractNumId w:val="13"/>
  </w:num>
  <w:num w:numId="6" w16cid:durableId="1948999722">
    <w:abstractNumId w:val="32"/>
  </w:num>
  <w:num w:numId="7" w16cid:durableId="640773913">
    <w:abstractNumId w:val="35"/>
  </w:num>
  <w:num w:numId="8" w16cid:durableId="1059593596">
    <w:abstractNumId w:val="27"/>
  </w:num>
  <w:num w:numId="9" w16cid:durableId="742069758">
    <w:abstractNumId w:val="31"/>
  </w:num>
  <w:num w:numId="10" w16cid:durableId="44523048">
    <w:abstractNumId w:val="2"/>
  </w:num>
  <w:num w:numId="11" w16cid:durableId="114061494">
    <w:abstractNumId w:val="25"/>
  </w:num>
  <w:num w:numId="12" w16cid:durableId="582374747">
    <w:abstractNumId w:val="11"/>
  </w:num>
  <w:num w:numId="13" w16cid:durableId="1046872925">
    <w:abstractNumId w:val="14"/>
  </w:num>
  <w:num w:numId="14" w16cid:durableId="859052275">
    <w:abstractNumId w:val="30"/>
  </w:num>
  <w:num w:numId="15" w16cid:durableId="1626623739">
    <w:abstractNumId w:val="8"/>
  </w:num>
  <w:num w:numId="16" w16cid:durableId="247351647">
    <w:abstractNumId w:val="0"/>
  </w:num>
  <w:num w:numId="17" w16cid:durableId="2084910472">
    <w:abstractNumId w:val="16"/>
  </w:num>
  <w:num w:numId="18" w16cid:durableId="163711345">
    <w:abstractNumId w:val="40"/>
  </w:num>
  <w:num w:numId="19" w16cid:durableId="1264066854">
    <w:abstractNumId w:val="36"/>
  </w:num>
  <w:num w:numId="20" w16cid:durableId="1792048908">
    <w:abstractNumId w:val="22"/>
  </w:num>
  <w:num w:numId="21" w16cid:durableId="988706285">
    <w:abstractNumId w:val="29"/>
  </w:num>
  <w:num w:numId="22" w16cid:durableId="735786089">
    <w:abstractNumId w:val="26"/>
  </w:num>
  <w:num w:numId="23" w16cid:durableId="191311813">
    <w:abstractNumId w:val="42"/>
  </w:num>
  <w:num w:numId="24" w16cid:durableId="1249652278">
    <w:abstractNumId w:val="38"/>
  </w:num>
  <w:num w:numId="25" w16cid:durableId="109670254">
    <w:abstractNumId w:val="3"/>
  </w:num>
  <w:num w:numId="26" w16cid:durableId="1199583590">
    <w:abstractNumId w:val="33"/>
  </w:num>
  <w:num w:numId="27" w16cid:durableId="323750670">
    <w:abstractNumId w:val="41"/>
  </w:num>
  <w:num w:numId="28" w16cid:durableId="1632243473">
    <w:abstractNumId w:val="24"/>
  </w:num>
  <w:num w:numId="29" w16cid:durableId="1557357487">
    <w:abstractNumId w:val="39"/>
  </w:num>
  <w:num w:numId="30" w16cid:durableId="1288707043">
    <w:abstractNumId w:val="21"/>
  </w:num>
  <w:num w:numId="31" w16cid:durableId="597103992">
    <w:abstractNumId w:val="17"/>
  </w:num>
  <w:num w:numId="32" w16cid:durableId="1128666055">
    <w:abstractNumId w:val="37"/>
  </w:num>
  <w:num w:numId="33" w16cid:durableId="375741159">
    <w:abstractNumId w:val="5"/>
  </w:num>
  <w:num w:numId="34" w16cid:durableId="245070979">
    <w:abstractNumId w:val="44"/>
  </w:num>
  <w:num w:numId="35" w16cid:durableId="1340624832">
    <w:abstractNumId w:val="34"/>
  </w:num>
  <w:num w:numId="36" w16cid:durableId="1700352799">
    <w:abstractNumId w:val="9"/>
  </w:num>
  <w:num w:numId="37" w16cid:durableId="1142312675">
    <w:abstractNumId w:val="18"/>
  </w:num>
  <w:num w:numId="38" w16cid:durableId="1948660804">
    <w:abstractNumId w:val="43"/>
  </w:num>
  <w:num w:numId="39" w16cid:durableId="1376270583">
    <w:abstractNumId w:val="6"/>
  </w:num>
  <w:num w:numId="40" w16cid:durableId="1886987300">
    <w:abstractNumId w:val="12"/>
  </w:num>
  <w:num w:numId="41" w16cid:durableId="472254772">
    <w:abstractNumId w:val="20"/>
  </w:num>
  <w:num w:numId="42" w16cid:durableId="1381440490">
    <w:abstractNumId w:val="4"/>
  </w:num>
  <w:num w:numId="43" w16cid:durableId="840893338">
    <w:abstractNumId w:val="10"/>
  </w:num>
  <w:num w:numId="44" w16cid:durableId="1234272079">
    <w:abstractNumId w:val="19"/>
  </w:num>
  <w:num w:numId="45" w16cid:durableId="1799495732">
    <w:abstractNumId w:val="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1304"/>
  <w:autoHyphenation/>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859"/>
    <w:rsid w:val="0000438D"/>
    <w:rsid w:val="00005D01"/>
    <w:rsid w:val="00007B0B"/>
    <w:rsid w:val="0001445B"/>
    <w:rsid w:val="00015435"/>
    <w:rsid w:val="0001562D"/>
    <w:rsid w:val="0002088E"/>
    <w:rsid w:val="0002291D"/>
    <w:rsid w:val="00023B69"/>
    <w:rsid w:val="00035690"/>
    <w:rsid w:val="00040198"/>
    <w:rsid w:val="000421C7"/>
    <w:rsid w:val="00045E92"/>
    <w:rsid w:val="000578E3"/>
    <w:rsid w:val="00057E0A"/>
    <w:rsid w:val="00063AB8"/>
    <w:rsid w:val="00064AF3"/>
    <w:rsid w:val="0006586C"/>
    <w:rsid w:val="00066EAB"/>
    <w:rsid w:val="00067C94"/>
    <w:rsid w:val="00067FB3"/>
    <w:rsid w:val="00070784"/>
    <w:rsid w:val="000709F3"/>
    <w:rsid w:val="00073C5F"/>
    <w:rsid w:val="000853AA"/>
    <w:rsid w:val="000868E0"/>
    <w:rsid w:val="0008690C"/>
    <w:rsid w:val="000945F8"/>
    <w:rsid w:val="00096E9A"/>
    <w:rsid w:val="000A2085"/>
    <w:rsid w:val="000C02A5"/>
    <w:rsid w:val="000C207B"/>
    <w:rsid w:val="000C4606"/>
    <w:rsid w:val="000C4B70"/>
    <w:rsid w:val="000D130A"/>
    <w:rsid w:val="000D2160"/>
    <w:rsid w:val="000D32DB"/>
    <w:rsid w:val="000D5655"/>
    <w:rsid w:val="000E3068"/>
    <w:rsid w:val="000E5A49"/>
    <w:rsid w:val="000E6882"/>
    <w:rsid w:val="000F6633"/>
    <w:rsid w:val="00100296"/>
    <w:rsid w:val="0010115F"/>
    <w:rsid w:val="00101445"/>
    <w:rsid w:val="00101F34"/>
    <w:rsid w:val="00102C83"/>
    <w:rsid w:val="00104825"/>
    <w:rsid w:val="00105E1C"/>
    <w:rsid w:val="00106F15"/>
    <w:rsid w:val="00116CE1"/>
    <w:rsid w:val="00124945"/>
    <w:rsid w:val="0012592B"/>
    <w:rsid w:val="001260CF"/>
    <w:rsid w:val="0012731E"/>
    <w:rsid w:val="00132C9E"/>
    <w:rsid w:val="001332D8"/>
    <w:rsid w:val="00133453"/>
    <w:rsid w:val="00134ABE"/>
    <w:rsid w:val="0013542E"/>
    <w:rsid w:val="001410B6"/>
    <w:rsid w:val="001446EB"/>
    <w:rsid w:val="001447B4"/>
    <w:rsid w:val="00145F20"/>
    <w:rsid w:val="0014679F"/>
    <w:rsid w:val="0015049F"/>
    <w:rsid w:val="00150D22"/>
    <w:rsid w:val="0015448E"/>
    <w:rsid w:val="001578EA"/>
    <w:rsid w:val="001618CD"/>
    <w:rsid w:val="00162CB2"/>
    <w:rsid w:val="001644F3"/>
    <w:rsid w:val="00170C74"/>
    <w:rsid w:val="0017182F"/>
    <w:rsid w:val="00174688"/>
    <w:rsid w:val="00182E64"/>
    <w:rsid w:val="0018475A"/>
    <w:rsid w:val="00185AA3"/>
    <w:rsid w:val="00190366"/>
    <w:rsid w:val="00194454"/>
    <w:rsid w:val="00194A60"/>
    <w:rsid w:val="001A001D"/>
    <w:rsid w:val="001A0F47"/>
    <w:rsid w:val="001A3081"/>
    <w:rsid w:val="001A555A"/>
    <w:rsid w:val="001A5E91"/>
    <w:rsid w:val="001B1774"/>
    <w:rsid w:val="001C228C"/>
    <w:rsid w:val="001C3545"/>
    <w:rsid w:val="001D336D"/>
    <w:rsid w:val="001D5DF4"/>
    <w:rsid w:val="001E1168"/>
    <w:rsid w:val="001E1F4F"/>
    <w:rsid w:val="001E50A6"/>
    <w:rsid w:val="001E5C29"/>
    <w:rsid w:val="001E697C"/>
    <w:rsid w:val="001E6BDC"/>
    <w:rsid w:val="001E70D3"/>
    <w:rsid w:val="001E794B"/>
    <w:rsid w:val="002028B3"/>
    <w:rsid w:val="00203735"/>
    <w:rsid w:val="0020502D"/>
    <w:rsid w:val="0021033C"/>
    <w:rsid w:val="002128B5"/>
    <w:rsid w:val="002166FC"/>
    <w:rsid w:val="00220BA4"/>
    <w:rsid w:val="00222804"/>
    <w:rsid w:val="00224611"/>
    <w:rsid w:val="002260FE"/>
    <w:rsid w:val="0023173A"/>
    <w:rsid w:val="00235AB8"/>
    <w:rsid w:val="00242B11"/>
    <w:rsid w:val="00242D87"/>
    <w:rsid w:val="0024623E"/>
    <w:rsid w:val="00246F76"/>
    <w:rsid w:val="002508BB"/>
    <w:rsid w:val="00252368"/>
    <w:rsid w:val="00252905"/>
    <w:rsid w:val="00262E95"/>
    <w:rsid w:val="0026549A"/>
    <w:rsid w:val="00265A3F"/>
    <w:rsid w:val="002676B7"/>
    <w:rsid w:val="00270972"/>
    <w:rsid w:val="00271869"/>
    <w:rsid w:val="00272AD4"/>
    <w:rsid w:val="00274468"/>
    <w:rsid w:val="00276D8F"/>
    <w:rsid w:val="00276E4E"/>
    <w:rsid w:val="00277306"/>
    <w:rsid w:val="002778F8"/>
    <w:rsid w:val="00281B1A"/>
    <w:rsid w:val="00282A98"/>
    <w:rsid w:val="00283C85"/>
    <w:rsid w:val="00286D7B"/>
    <w:rsid w:val="002A0791"/>
    <w:rsid w:val="002A1454"/>
    <w:rsid w:val="002A6970"/>
    <w:rsid w:val="002A7390"/>
    <w:rsid w:val="002A7EFA"/>
    <w:rsid w:val="002B1086"/>
    <w:rsid w:val="002B4AF3"/>
    <w:rsid w:val="002B6A26"/>
    <w:rsid w:val="002C2D88"/>
    <w:rsid w:val="002C41A6"/>
    <w:rsid w:val="002C732A"/>
    <w:rsid w:val="002D0007"/>
    <w:rsid w:val="002D0A47"/>
    <w:rsid w:val="002D45E9"/>
    <w:rsid w:val="002E3068"/>
    <w:rsid w:val="002E34C9"/>
    <w:rsid w:val="002E452D"/>
    <w:rsid w:val="002E6083"/>
    <w:rsid w:val="002F3F73"/>
    <w:rsid w:val="003016C3"/>
    <w:rsid w:val="003048AE"/>
    <w:rsid w:val="0030576A"/>
    <w:rsid w:val="003077C7"/>
    <w:rsid w:val="00312F6B"/>
    <w:rsid w:val="00327145"/>
    <w:rsid w:val="0032783C"/>
    <w:rsid w:val="003319BF"/>
    <w:rsid w:val="00331C54"/>
    <w:rsid w:val="00331CB5"/>
    <w:rsid w:val="00334C4F"/>
    <w:rsid w:val="00337D28"/>
    <w:rsid w:val="00343D03"/>
    <w:rsid w:val="00346091"/>
    <w:rsid w:val="003538F4"/>
    <w:rsid w:val="00355432"/>
    <w:rsid w:val="0035550A"/>
    <w:rsid w:val="00355993"/>
    <w:rsid w:val="003564C1"/>
    <w:rsid w:val="00356DB2"/>
    <w:rsid w:val="00361639"/>
    <w:rsid w:val="003628CD"/>
    <w:rsid w:val="00370366"/>
    <w:rsid w:val="00370C58"/>
    <w:rsid w:val="00370FDE"/>
    <w:rsid w:val="0037315E"/>
    <w:rsid w:val="00373BB1"/>
    <w:rsid w:val="00373EDD"/>
    <w:rsid w:val="003740AF"/>
    <w:rsid w:val="00375227"/>
    <w:rsid w:val="00376383"/>
    <w:rsid w:val="00376948"/>
    <w:rsid w:val="00381097"/>
    <w:rsid w:val="003817DB"/>
    <w:rsid w:val="00381A9F"/>
    <w:rsid w:val="00383367"/>
    <w:rsid w:val="00387367"/>
    <w:rsid w:val="003875D8"/>
    <w:rsid w:val="00390645"/>
    <w:rsid w:val="00392352"/>
    <w:rsid w:val="00394204"/>
    <w:rsid w:val="00395A3F"/>
    <w:rsid w:val="003967DC"/>
    <w:rsid w:val="00396A1E"/>
    <w:rsid w:val="00397420"/>
    <w:rsid w:val="003A474F"/>
    <w:rsid w:val="003B15C4"/>
    <w:rsid w:val="003B31E8"/>
    <w:rsid w:val="003B3738"/>
    <w:rsid w:val="003B3C7A"/>
    <w:rsid w:val="003C49F1"/>
    <w:rsid w:val="003C4E04"/>
    <w:rsid w:val="003D06E9"/>
    <w:rsid w:val="003D4F60"/>
    <w:rsid w:val="003D5158"/>
    <w:rsid w:val="003D5807"/>
    <w:rsid w:val="003E2AC5"/>
    <w:rsid w:val="003F31EF"/>
    <w:rsid w:val="0040115D"/>
    <w:rsid w:val="00407C00"/>
    <w:rsid w:val="0041294C"/>
    <w:rsid w:val="0041513C"/>
    <w:rsid w:val="004178B2"/>
    <w:rsid w:val="00420E69"/>
    <w:rsid w:val="00425F21"/>
    <w:rsid w:val="00433158"/>
    <w:rsid w:val="00435381"/>
    <w:rsid w:val="004431E6"/>
    <w:rsid w:val="0044388B"/>
    <w:rsid w:val="00452B02"/>
    <w:rsid w:val="004531DC"/>
    <w:rsid w:val="004605EE"/>
    <w:rsid w:val="00466836"/>
    <w:rsid w:val="004678BD"/>
    <w:rsid w:val="004738A0"/>
    <w:rsid w:val="00473F31"/>
    <w:rsid w:val="004829CA"/>
    <w:rsid w:val="004846F9"/>
    <w:rsid w:val="00492824"/>
    <w:rsid w:val="004944AD"/>
    <w:rsid w:val="0049456A"/>
    <w:rsid w:val="00496580"/>
    <w:rsid w:val="004A1E90"/>
    <w:rsid w:val="004A3B36"/>
    <w:rsid w:val="004A4FAB"/>
    <w:rsid w:val="004A53BE"/>
    <w:rsid w:val="004B2AB4"/>
    <w:rsid w:val="004C0DDC"/>
    <w:rsid w:val="004C66EB"/>
    <w:rsid w:val="004C7635"/>
    <w:rsid w:val="004E0AF1"/>
    <w:rsid w:val="004E1DBC"/>
    <w:rsid w:val="004E21F1"/>
    <w:rsid w:val="004E23D2"/>
    <w:rsid w:val="004E66BE"/>
    <w:rsid w:val="004F6378"/>
    <w:rsid w:val="004F78AD"/>
    <w:rsid w:val="00503787"/>
    <w:rsid w:val="00504140"/>
    <w:rsid w:val="005058FF"/>
    <w:rsid w:val="005128E2"/>
    <w:rsid w:val="00512B89"/>
    <w:rsid w:val="00516925"/>
    <w:rsid w:val="005256DA"/>
    <w:rsid w:val="00527683"/>
    <w:rsid w:val="0053774C"/>
    <w:rsid w:val="00540976"/>
    <w:rsid w:val="005424B3"/>
    <w:rsid w:val="005452E0"/>
    <w:rsid w:val="005460F9"/>
    <w:rsid w:val="0055025F"/>
    <w:rsid w:val="00552AB3"/>
    <w:rsid w:val="00556157"/>
    <w:rsid w:val="005574C6"/>
    <w:rsid w:val="00560129"/>
    <w:rsid w:val="00560301"/>
    <w:rsid w:val="0056462D"/>
    <w:rsid w:val="00566672"/>
    <w:rsid w:val="005726FA"/>
    <w:rsid w:val="00572CAC"/>
    <w:rsid w:val="005735D8"/>
    <w:rsid w:val="00573F8B"/>
    <w:rsid w:val="00574321"/>
    <w:rsid w:val="00577086"/>
    <w:rsid w:val="00585D72"/>
    <w:rsid w:val="00585DBD"/>
    <w:rsid w:val="00587095"/>
    <w:rsid w:val="0059088B"/>
    <w:rsid w:val="00591270"/>
    <w:rsid w:val="00593315"/>
    <w:rsid w:val="00593519"/>
    <w:rsid w:val="00593C69"/>
    <w:rsid w:val="005A0B6D"/>
    <w:rsid w:val="005A288C"/>
    <w:rsid w:val="005A2C1A"/>
    <w:rsid w:val="005A3826"/>
    <w:rsid w:val="005A6BF8"/>
    <w:rsid w:val="005B363B"/>
    <w:rsid w:val="005B4091"/>
    <w:rsid w:val="005C0116"/>
    <w:rsid w:val="005C093C"/>
    <w:rsid w:val="005C1B72"/>
    <w:rsid w:val="005C3640"/>
    <w:rsid w:val="005C4491"/>
    <w:rsid w:val="005C4508"/>
    <w:rsid w:val="005C613F"/>
    <w:rsid w:val="005C62A3"/>
    <w:rsid w:val="005C6635"/>
    <w:rsid w:val="005C6803"/>
    <w:rsid w:val="005C755D"/>
    <w:rsid w:val="005C7CF7"/>
    <w:rsid w:val="005D54FC"/>
    <w:rsid w:val="005E3446"/>
    <w:rsid w:val="005E7F9E"/>
    <w:rsid w:val="005F114C"/>
    <w:rsid w:val="005F130F"/>
    <w:rsid w:val="005F38BC"/>
    <w:rsid w:val="00621723"/>
    <w:rsid w:val="00625426"/>
    <w:rsid w:val="006271BE"/>
    <w:rsid w:val="00627F2B"/>
    <w:rsid w:val="00633BD9"/>
    <w:rsid w:val="00634AB0"/>
    <w:rsid w:val="00634F75"/>
    <w:rsid w:val="006366F2"/>
    <w:rsid w:val="006373F5"/>
    <w:rsid w:val="00643A14"/>
    <w:rsid w:val="00645029"/>
    <w:rsid w:val="006657BA"/>
    <w:rsid w:val="0066756C"/>
    <w:rsid w:val="00667F29"/>
    <w:rsid w:val="00670931"/>
    <w:rsid w:val="0067144C"/>
    <w:rsid w:val="00672D68"/>
    <w:rsid w:val="00673728"/>
    <w:rsid w:val="00682570"/>
    <w:rsid w:val="0068715B"/>
    <w:rsid w:val="00693DC3"/>
    <w:rsid w:val="00694DF0"/>
    <w:rsid w:val="006A0841"/>
    <w:rsid w:val="006A08E6"/>
    <w:rsid w:val="006A12E6"/>
    <w:rsid w:val="006A6324"/>
    <w:rsid w:val="006B09F5"/>
    <w:rsid w:val="006B0A64"/>
    <w:rsid w:val="006B76F6"/>
    <w:rsid w:val="006B7AB6"/>
    <w:rsid w:val="006C0542"/>
    <w:rsid w:val="006C6773"/>
    <w:rsid w:val="006E1B90"/>
    <w:rsid w:val="006E4EA4"/>
    <w:rsid w:val="006F1127"/>
    <w:rsid w:val="006F23A9"/>
    <w:rsid w:val="006F3CF3"/>
    <w:rsid w:val="006F5733"/>
    <w:rsid w:val="006F58D3"/>
    <w:rsid w:val="006F7AD7"/>
    <w:rsid w:val="00700D71"/>
    <w:rsid w:val="00702655"/>
    <w:rsid w:val="00702DD7"/>
    <w:rsid w:val="00704C1E"/>
    <w:rsid w:val="00706C0A"/>
    <w:rsid w:val="00713738"/>
    <w:rsid w:val="00714354"/>
    <w:rsid w:val="00716589"/>
    <w:rsid w:val="00722E65"/>
    <w:rsid w:val="007241D1"/>
    <w:rsid w:val="007254DA"/>
    <w:rsid w:val="00727EC1"/>
    <w:rsid w:val="007339CF"/>
    <w:rsid w:val="007356B0"/>
    <w:rsid w:val="007361F7"/>
    <w:rsid w:val="007375D2"/>
    <w:rsid w:val="0075321C"/>
    <w:rsid w:val="00753D33"/>
    <w:rsid w:val="00755E70"/>
    <w:rsid w:val="00756DDB"/>
    <w:rsid w:val="00763493"/>
    <w:rsid w:val="007650DC"/>
    <w:rsid w:val="00765505"/>
    <w:rsid w:val="00771B3C"/>
    <w:rsid w:val="00771FD8"/>
    <w:rsid w:val="00773ED2"/>
    <w:rsid w:val="007758C8"/>
    <w:rsid w:val="00777D45"/>
    <w:rsid w:val="00782CAF"/>
    <w:rsid w:val="007834C8"/>
    <w:rsid w:val="007860DF"/>
    <w:rsid w:val="007932E1"/>
    <w:rsid w:val="007A49CE"/>
    <w:rsid w:val="007A5DEC"/>
    <w:rsid w:val="007B3D2A"/>
    <w:rsid w:val="007B3F47"/>
    <w:rsid w:val="007B606E"/>
    <w:rsid w:val="007B6BE6"/>
    <w:rsid w:val="007C39CD"/>
    <w:rsid w:val="007C6F9F"/>
    <w:rsid w:val="007C7DE9"/>
    <w:rsid w:val="007D0E74"/>
    <w:rsid w:val="007D193A"/>
    <w:rsid w:val="007D401D"/>
    <w:rsid w:val="007D592A"/>
    <w:rsid w:val="007D5E0D"/>
    <w:rsid w:val="007D6BC7"/>
    <w:rsid w:val="007E1CD1"/>
    <w:rsid w:val="007E1E2A"/>
    <w:rsid w:val="007E54C2"/>
    <w:rsid w:val="007E7452"/>
    <w:rsid w:val="007F240D"/>
    <w:rsid w:val="007F7515"/>
    <w:rsid w:val="00801CAB"/>
    <w:rsid w:val="008022E4"/>
    <w:rsid w:val="00803182"/>
    <w:rsid w:val="00805834"/>
    <w:rsid w:val="008078A5"/>
    <w:rsid w:val="00807F01"/>
    <w:rsid w:val="00807F5D"/>
    <w:rsid w:val="00810A10"/>
    <w:rsid w:val="00810B05"/>
    <w:rsid w:val="0081242B"/>
    <w:rsid w:val="00812895"/>
    <w:rsid w:val="00812C8E"/>
    <w:rsid w:val="00815530"/>
    <w:rsid w:val="0081632D"/>
    <w:rsid w:val="00820ADF"/>
    <w:rsid w:val="0082483E"/>
    <w:rsid w:val="008255C1"/>
    <w:rsid w:val="00831F88"/>
    <w:rsid w:val="008343ED"/>
    <w:rsid w:val="00835D18"/>
    <w:rsid w:val="00836374"/>
    <w:rsid w:val="00843C44"/>
    <w:rsid w:val="00845CCC"/>
    <w:rsid w:val="0084659D"/>
    <w:rsid w:val="008465CA"/>
    <w:rsid w:val="00846C39"/>
    <w:rsid w:val="0085276F"/>
    <w:rsid w:val="0085319E"/>
    <w:rsid w:val="00854235"/>
    <w:rsid w:val="0085508E"/>
    <w:rsid w:val="00856CE6"/>
    <w:rsid w:val="0085736E"/>
    <w:rsid w:val="00857F22"/>
    <w:rsid w:val="00862D15"/>
    <w:rsid w:val="008650A3"/>
    <w:rsid w:val="00865994"/>
    <w:rsid w:val="008760CC"/>
    <w:rsid w:val="00883F8D"/>
    <w:rsid w:val="00887BAF"/>
    <w:rsid w:val="0089179C"/>
    <w:rsid w:val="00892A3D"/>
    <w:rsid w:val="00896609"/>
    <w:rsid w:val="0089797B"/>
    <w:rsid w:val="008A0A4F"/>
    <w:rsid w:val="008A1C19"/>
    <w:rsid w:val="008A3E95"/>
    <w:rsid w:val="008A45E8"/>
    <w:rsid w:val="008A5E15"/>
    <w:rsid w:val="008C0C6F"/>
    <w:rsid w:val="008C2406"/>
    <w:rsid w:val="008C289D"/>
    <w:rsid w:val="008C4990"/>
    <w:rsid w:val="008C4A76"/>
    <w:rsid w:val="008C4E9A"/>
    <w:rsid w:val="008C69CF"/>
    <w:rsid w:val="008D43B5"/>
    <w:rsid w:val="008D47DB"/>
    <w:rsid w:val="008D64E1"/>
    <w:rsid w:val="008E1C2B"/>
    <w:rsid w:val="008E314F"/>
    <w:rsid w:val="008F7523"/>
    <w:rsid w:val="0090278D"/>
    <w:rsid w:val="00905E8C"/>
    <w:rsid w:val="00906612"/>
    <w:rsid w:val="0092191A"/>
    <w:rsid w:val="00921C1D"/>
    <w:rsid w:val="00924B36"/>
    <w:rsid w:val="00931D97"/>
    <w:rsid w:val="0093409F"/>
    <w:rsid w:val="00935B75"/>
    <w:rsid w:val="00936365"/>
    <w:rsid w:val="00936FF5"/>
    <w:rsid w:val="00940695"/>
    <w:rsid w:val="0094402F"/>
    <w:rsid w:val="009442F0"/>
    <w:rsid w:val="00947E83"/>
    <w:rsid w:val="00952389"/>
    <w:rsid w:val="00954627"/>
    <w:rsid w:val="009554A8"/>
    <w:rsid w:val="00956C69"/>
    <w:rsid w:val="00963907"/>
    <w:rsid w:val="00971106"/>
    <w:rsid w:val="00975205"/>
    <w:rsid w:val="00982020"/>
    <w:rsid w:val="00982C4A"/>
    <w:rsid w:val="00986D55"/>
    <w:rsid w:val="009879CA"/>
    <w:rsid w:val="00990724"/>
    <w:rsid w:val="00991EB0"/>
    <w:rsid w:val="009959B8"/>
    <w:rsid w:val="009965D9"/>
    <w:rsid w:val="00997CD5"/>
    <w:rsid w:val="009A2C3D"/>
    <w:rsid w:val="009A3193"/>
    <w:rsid w:val="009A41D3"/>
    <w:rsid w:val="009B048D"/>
    <w:rsid w:val="009B26FE"/>
    <w:rsid w:val="009B4BEC"/>
    <w:rsid w:val="009B4CFE"/>
    <w:rsid w:val="009B787E"/>
    <w:rsid w:val="009B7F84"/>
    <w:rsid w:val="009C0712"/>
    <w:rsid w:val="009C2521"/>
    <w:rsid w:val="009C3D6F"/>
    <w:rsid w:val="009C6267"/>
    <w:rsid w:val="009D6376"/>
    <w:rsid w:val="009E1743"/>
    <w:rsid w:val="009E2C6B"/>
    <w:rsid w:val="009E4D50"/>
    <w:rsid w:val="009E778E"/>
    <w:rsid w:val="009F1F9A"/>
    <w:rsid w:val="009F6319"/>
    <w:rsid w:val="009F769F"/>
    <w:rsid w:val="00A0012B"/>
    <w:rsid w:val="00A0211F"/>
    <w:rsid w:val="00A06575"/>
    <w:rsid w:val="00A137B5"/>
    <w:rsid w:val="00A13C2A"/>
    <w:rsid w:val="00A1515C"/>
    <w:rsid w:val="00A1720F"/>
    <w:rsid w:val="00A24AA7"/>
    <w:rsid w:val="00A33735"/>
    <w:rsid w:val="00A34EAA"/>
    <w:rsid w:val="00A36050"/>
    <w:rsid w:val="00A4422D"/>
    <w:rsid w:val="00A45B96"/>
    <w:rsid w:val="00A45FC5"/>
    <w:rsid w:val="00A50432"/>
    <w:rsid w:val="00A519EE"/>
    <w:rsid w:val="00A532FE"/>
    <w:rsid w:val="00A54938"/>
    <w:rsid w:val="00A65BF7"/>
    <w:rsid w:val="00A66B0A"/>
    <w:rsid w:val="00A70859"/>
    <w:rsid w:val="00A73EFA"/>
    <w:rsid w:val="00A75D82"/>
    <w:rsid w:val="00A80BB1"/>
    <w:rsid w:val="00A814E1"/>
    <w:rsid w:val="00A8593B"/>
    <w:rsid w:val="00A91BD3"/>
    <w:rsid w:val="00A923EB"/>
    <w:rsid w:val="00A93FB8"/>
    <w:rsid w:val="00A94417"/>
    <w:rsid w:val="00A94450"/>
    <w:rsid w:val="00A94D82"/>
    <w:rsid w:val="00A950A4"/>
    <w:rsid w:val="00AA2823"/>
    <w:rsid w:val="00AA4335"/>
    <w:rsid w:val="00AA6091"/>
    <w:rsid w:val="00AA7E3E"/>
    <w:rsid w:val="00AB25CE"/>
    <w:rsid w:val="00AB5BC3"/>
    <w:rsid w:val="00AB6260"/>
    <w:rsid w:val="00AC24F2"/>
    <w:rsid w:val="00AC2609"/>
    <w:rsid w:val="00AC3729"/>
    <w:rsid w:val="00AC5329"/>
    <w:rsid w:val="00AD14C0"/>
    <w:rsid w:val="00AD1DB7"/>
    <w:rsid w:val="00AD5396"/>
    <w:rsid w:val="00AD6AF9"/>
    <w:rsid w:val="00AD767F"/>
    <w:rsid w:val="00AE01CA"/>
    <w:rsid w:val="00AE5BCC"/>
    <w:rsid w:val="00AE7702"/>
    <w:rsid w:val="00AF2097"/>
    <w:rsid w:val="00AF267A"/>
    <w:rsid w:val="00AF46C2"/>
    <w:rsid w:val="00AF5007"/>
    <w:rsid w:val="00AF6601"/>
    <w:rsid w:val="00AF71DD"/>
    <w:rsid w:val="00B0538F"/>
    <w:rsid w:val="00B072C6"/>
    <w:rsid w:val="00B11E28"/>
    <w:rsid w:val="00B12137"/>
    <w:rsid w:val="00B14A33"/>
    <w:rsid w:val="00B163EF"/>
    <w:rsid w:val="00B214C5"/>
    <w:rsid w:val="00B25D88"/>
    <w:rsid w:val="00B27962"/>
    <w:rsid w:val="00B364B9"/>
    <w:rsid w:val="00B36F28"/>
    <w:rsid w:val="00B3753B"/>
    <w:rsid w:val="00B43444"/>
    <w:rsid w:val="00B434DC"/>
    <w:rsid w:val="00B44DB6"/>
    <w:rsid w:val="00B504A6"/>
    <w:rsid w:val="00B53FDA"/>
    <w:rsid w:val="00B56B40"/>
    <w:rsid w:val="00B62110"/>
    <w:rsid w:val="00B628F5"/>
    <w:rsid w:val="00B65069"/>
    <w:rsid w:val="00B66ECB"/>
    <w:rsid w:val="00B750E5"/>
    <w:rsid w:val="00B75C9D"/>
    <w:rsid w:val="00B76126"/>
    <w:rsid w:val="00B7665F"/>
    <w:rsid w:val="00B77E97"/>
    <w:rsid w:val="00B80387"/>
    <w:rsid w:val="00B86D95"/>
    <w:rsid w:val="00B87317"/>
    <w:rsid w:val="00B87CAA"/>
    <w:rsid w:val="00B96E95"/>
    <w:rsid w:val="00BA5848"/>
    <w:rsid w:val="00BA5C80"/>
    <w:rsid w:val="00BB3B74"/>
    <w:rsid w:val="00BB606F"/>
    <w:rsid w:val="00BC21FE"/>
    <w:rsid w:val="00BD1957"/>
    <w:rsid w:val="00BD19B6"/>
    <w:rsid w:val="00BD62AD"/>
    <w:rsid w:val="00BE3957"/>
    <w:rsid w:val="00BE6E33"/>
    <w:rsid w:val="00BF0FFC"/>
    <w:rsid w:val="00BF1AD1"/>
    <w:rsid w:val="00BF3F57"/>
    <w:rsid w:val="00C01F28"/>
    <w:rsid w:val="00C06E69"/>
    <w:rsid w:val="00C11CDF"/>
    <w:rsid w:val="00C14CAE"/>
    <w:rsid w:val="00C17CDF"/>
    <w:rsid w:val="00C21B30"/>
    <w:rsid w:val="00C21E92"/>
    <w:rsid w:val="00C223C9"/>
    <w:rsid w:val="00C2254F"/>
    <w:rsid w:val="00C2255B"/>
    <w:rsid w:val="00C22EB4"/>
    <w:rsid w:val="00C23846"/>
    <w:rsid w:val="00C23E5C"/>
    <w:rsid w:val="00C26C44"/>
    <w:rsid w:val="00C31BA4"/>
    <w:rsid w:val="00C32FE3"/>
    <w:rsid w:val="00C33888"/>
    <w:rsid w:val="00C4274A"/>
    <w:rsid w:val="00C42BA6"/>
    <w:rsid w:val="00C445A7"/>
    <w:rsid w:val="00C475FF"/>
    <w:rsid w:val="00C50C7E"/>
    <w:rsid w:val="00C5476B"/>
    <w:rsid w:val="00C64A3E"/>
    <w:rsid w:val="00C71C45"/>
    <w:rsid w:val="00C71E98"/>
    <w:rsid w:val="00C72968"/>
    <w:rsid w:val="00C730E0"/>
    <w:rsid w:val="00C81F73"/>
    <w:rsid w:val="00C87D84"/>
    <w:rsid w:val="00C92BB3"/>
    <w:rsid w:val="00C92E2A"/>
    <w:rsid w:val="00C9379E"/>
    <w:rsid w:val="00C95688"/>
    <w:rsid w:val="00C95931"/>
    <w:rsid w:val="00CB10C7"/>
    <w:rsid w:val="00CB2DC9"/>
    <w:rsid w:val="00CB4B37"/>
    <w:rsid w:val="00CB6AFF"/>
    <w:rsid w:val="00CC3519"/>
    <w:rsid w:val="00CD0BF1"/>
    <w:rsid w:val="00CD2838"/>
    <w:rsid w:val="00CD6F62"/>
    <w:rsid w:val="00CE0690"/>
    <w:rsid w:val="00CE4604"/>
    <w:rsid w:val="00CE5600"/>
    <w:rsid w:val="00CE58E1"/>
    <w:rsid w:val="00CF313A"/>
    <w:rsid w:val="00CF388B"/>
    <w:rsid w:val="00CF4490"/>
    <w:rsid w:val="00CF44A9"/>
    <w:rsid w:val="00CF78AA"/>
    <w:rsid w:val="00D00276"/>
    <w:rsid w:val="00D0176E"/>
    <w:rsid w:val="00D01FA9"/>
    <w:rsid w:val="00D02D0A"/>
    <w:rsid w:val="00D0332D"/>
    <w:rsid w:val="00D03B63"/>
    <w:rsid w:val="00D03BD0"/>
    <w:rsid w:val="00D04E73"/>
    <w:rsid w:val="00D1140A"/>
    <w:rsid w:val="00D123CA"/>
    <w:rsid w:val="00D12F04"/>
    <w:rsid w:val="00D134D2"/>
    <w:rsid w:val="00D305D7"/>
    <w:rsid w:val="00D33F89"/>
    <w:rsid w:val="00D352C2"/>
    <w:rsid w:val="00D42035"/>
    <w:rsid w:val="00D4718F"/>
    <w:rsid w:val="00D50C4C"/>
    <w:rsid w:val="00D5147C"/>
    <w:rsid w:val="00D5219B"/>
    <w:rsid w:val="00D543B6"/>
    <w:rsid w:val="00D57461"/>
    <w:rsid w:val="00D722AC"/>
    <w:rsid w:val="00D7274B"/>
    <w:rsid w:val="00D7759B"/>
    <w:rsid w:val="00D77B48"/>
    <w:rsid w:val="00D80663"/>
    <w:rsid w:val="00D93174"/>
    <w:rsid w:val="00D93A44"/>
    <w:rsid w:val="00DA0B2A"/>
    <w:rsid w:val="00DA0F4A"/>
    <w:rsid w:val="00DA1D75"/>
    <w:rsid w:val="00DA2FD2"/>
    <w:rsid w:val="00DA3872"/>
    <w:rsid w:val="00DB5A29"/>
    <w:rsid w:val="00DB763B"/>
    <w:rsid w:val="00DB7FD7"/>
    <w:rsid w:val="00DC02A2"/>
    <w:rsid w:val="00DC189C"/>
    <w:rsid w:val="00DC6144"/>
    <w:rsid w:val="00DD5936"/>
    <w:rsid w:val="00DD78DC"/>
    <w:rsid w:val="00DD7FE9"/>
    <w:rsid w:val="00DE00AE"/>
    <w:rsid w:val="00DE1DFF"/>
    <w:rsid w:val="00DE2C8C"/>
    <w:rsid w:val="00DE55D4"/>
    <w:rsid w:val="00DE6C34"/>
    <w:rsid w:val="00DF0D44"/>
    <w:rsid w:val="00DF254C"/>
    <w:rsid w:val="00DF2820"/>
    <w:rsid w:val="00DF55CE"/>
    <w:rsid w:val="00DF572B"/>
    <w:rsid w:val="00DF61E9"/>
    <w:rsid w:val="00E00847"/>
    <w:rsid w:val="00E137FD"/>
    <w:rsid w:val="00E14786"/>
    <w:rsid w:val="00E16DAF"/>
    <w:rsid w:val="00E17489"/>
    <w:rsid w:val="00E17DB8"/>
    <w:rsid w:val="00E24733"/>
    <w:rsid w:val="00E276D5"/>
    <w:rsid w:val="00E33797"/>
    <w:rsid w:val="00E34A55"/>
    <w:rsid w:val="00E34EEF"/>
    <w:rsid w:val="00E463B7"/>
    <w:rsid w:val="00E5136E"/>
    <w:rsid w:val="00E57972"/>
    <w:rsid w:val="00E61CDD"/>
    <w:rsid w:val="00E6256A"/>
    <w:rsid w:val="00E62600"/>
    <w:rsid w:val="00E63C30"/>
    <w:rsid w:val="00E7177D"/>
    <w:rsid w:val="00E72157"/>
    <w:rsid w:val="00E72D49"/>
    <w:rsid w:val="00E7375E"/>
    <w:rsid w:val="00E749DB"/>
    <w:rsid w:val="00E7634B"/>
    <w:rsid w:val="00E80E93"/>
    <w:rsid w:val="00E85B56"/>
    <w:rsid w:val="00E8754F"/>
    <w:rsid w:val="00E87F59"/>
    <w:rsid w:val="00E904DC"/>
    <w:rsid w:val="00E9160C"/>
    <w:rsid w:val="00E9163E"/>
    <w:rsid w:val="00E921C5"/>
    <w:rsid w:val="00E9754A"/>
    <w:rsid w:val="00EA4171"/>
    <w:rsid w:val="00EA5F9D"/>
    <w:rsid w:val="00EB0BAC"/>
    <w:rsid w:val="00EB4655"/>
    <w:rsid w:val="00EC1520"/>
    <w:rsid w:val="00EC646C"/>
    <w:rsid w:val="00ED3DE2"/>
    <w:rsid w:val="00ED48F4"/>
    <w:rsid w:val="00ED49E6"/>
    <w:rsid w:val="00ED4A98"/>
    <w:rsid w:val="00EE00CD"/>
    <w:rsid w:val="00EE18CD"/>
    <w:rsid w:val="00EE1A99"/>
    <w:rsid w:val="00EE2896"/>
    <w:rsid w:val="00EE453A"/>
    <w:rsid w:val="00EF1870"/>
    <w:rsid w:val="00EF22A4"/>
    <w:rsid w:val="00EF358B"/>
    <w:rsid w:val="00F0215A"/>
    <w:rsid w:val="00F0354D"/>
    <w:rsid w:val="00F06FB2"/>
    <w:rsid w:val="00F0741C"/>
    <w:rsid w:val="00F14561"/>
    <w:rsid w:val="00F154DD"/>
    <w:rsid w:val="00F175D1"/>
    <w:rsid w:val="00F201E7"/>
    <w:rsid w:val="00F21E38"/>
    <w:rsid w:val="00F26FE5"/>
    <w:rsid w:val="00F34D86"/>
    <w:rsid w:val="00F43881"/>
    <w:rsid w:val="00F4637D"/>
    <w:rsid w:val="00F46E55"/>
    <w:rsid w:val="00F47E70"/>
    <w:rsid w:val="00F53A65"/>
    <w:rsid w:val="00F55598"/>
    <w:rsid w:val="00F5575D"/>
    <w:rsid w:val="00F60AE6"/>
    <w:rsid w:val="00F67E47"/>
    <w:rsid w:val="00F72F9C"/>
    <w:rsid w:val="00F73597"/>
    <w:rsid w:val="00F82470"/>
    <w:rsid w:val="00F82636"/>
    <w:rsid w:val="00F82FB8"/>
    <w:rsid w:val="00F9141C"/>
    <w:rsid w:val="00F93180"/>
    <w:rsid w:val="00F94ED6"/>
    <w:rsid w:val="00F975CA"/>
    <w:rsid w:val="00F97B80"/>
    <w:rsid w:val="00FA3270"/>
    <w:rsid w:val="00FA4415"/>
    <w:rsid w:val="00FA5017"/>
    <w:rsid w:val="00FA71A4"/>
    <w:rsid w:val="00FA79E1"/>
    <w:rsid w:val="00FB4595"/>
    <w:rsid w:val="00FB55F5"/>
    <w:rsid w:val="00FC49FD"/>
    <w:rsid w:val="00FD26CB"/>
    <w:rsid w:val="00FD7793"/>
    <w:rsid w:val="00FF30BB"/>
    <w:rsid w:val="00FF3AC5"/>
    <w:rsid w:val="00FF5F0B"/>
    <w:rsid w:val="00FF5F18"/>
  </w:rsids>
  <m:mathPr>
    <m:mathFont m:val="Cambria Math"/>
    <m:brkBin m:val="before"/>
    <m:brkBinSub m:val="--"/>
    <m:smallFrac m:val="0"/>
    <m:dispDef/>
    <m:lMargin m:val="0"/>
    <m:rMargin m:val="0"/>
    <m:defJc m:val="centerGroup"/>
    <m:wrapIndent m:val="1440"/>
    <m:intLim m:val="subSup"/>
    <m:naryLim m:val="undOvr"/>
  </m:mathPr>
  <w:themeFontLang w:val="da-DK"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865F4F"/>
  <w15:chartTrackingRefBased/>
  <w15:docId w15:val="{60A24A89-230E-4577-967C-46512B6B1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4AF3"/>
    <w:pPr>
      <w:spacing w:line="276" w:lineRule="auto"/>
    </w:pPr>
    <w:rPr>
      <w:rFonts w:cs="Times New Roman (Brødtekst CS)"/>
      <w:lang w:val="en-GB"/>
    </w:rPr>
  </w:style>
  <w:style w:type="paragraph" w:styleId="Heading1">
    <w:name w:val="heading 1"/>
    <w:basedOn w:val="Normal"/>
    <w:next w:val="Normal"/>
    <w:link w:val="Heading1Char"/>
    <w:uiPriority w:val="9"/>
    <w:qFormat/>
    <w:rsid w:val="00435381"/>
    <w:pPr>
      <w:keepNext/>
      <w:keepLines/>
      <w:spacing w:after="0" w:line="240" w:lineRule="auto"/>
      <w:outlineLvl w:val="0"/>
    </w:pPr>
    <w:rPr>
      <w:rFonts w:ascii="Open Sans ExtraBold" w:eastAsiaTheme="majorEastAsia" w:hAnsi="Open Sans ExtraBold" w:cs="Open Sans ExtraBold"/>
      <w:b/>
      <w:color w:val="BD2B0A" w:themeColor="accent1"/>
      <w:sz w:val="32"/>
      <w:szCs w:val="24"/>
    </w:rPr>
  </w:style>
  <w:style w:type="paragraph" w:styleId="Heading2">
    <w:name w:val="heading 2"/>
    <w:basedOn w:val="Normal"/>
    <w:next w:val="Normal"/>
    <w:link w:val="Heading2Char"/>
    <w:uiPriority w:val="9"/>
    <w:unhideWhenUsed/>
    <w:qFormat/>
    <w:rsid w:val="00242D87"/>
    <w:pPr>
      <w:keepNext/>
      <w:keepLines/>
      <w:spacing w:before="40" w:after="0"/>
      <w:ind w:left="360" w:hanging="360"/>
      <w:outlineLvl w:val="1"/>
    </w:pPr>
    <w:rPr>
      <w:rFonts w:ascii="Open Sans" w:eastAsiaTheme="majorEastAsia" w:hAnsi="Open Sans" w:cs="Open Sans"/>
      <w:b/>
      <w:color w:val="C00000"/>
      <w:sz w:val="24"/>
      <w:szCs w:val="24"/>
      <w:lang w:val="en-US"/>
    </w:rPr>
  </w:style>
  <w:style w:type="paragraph" w:styleId="Heading3">
    <w:name w:val="heading 3"/>
    <w:basedOn w:val="Normal"/>
    <w:next w:val="Normal"/>
    <w:link w:val="Heading3Char"/>
    <w:uiPriority w:val="9"/>
    <w:unhideWhenUsed/>
    <w:qFormat/>
    <w:rsid w:val="00982020"/>
    <w:pPr>
      <w:keepNext/>
      <w:keepLines/>
      <w:spacing w:after="0" w:line="240" w:lineRule="auto"/>
      <w:outlineLvl w:val="2"/>
    </w:pPr>
    <w:rPr>
      <w:rFonts w:ascii="Open Sans ExtraBold" w:eastAsiaTheme="majorEastAsia" w:hAnsi="Open Sans ExtraBold" w:cs="Open Sans ExtraBold"/>
      <w:b/>
      <w:color w:val="000000" w:themeColor="text1"/>
      <w:szCs w:val="18"/>
    </w:rPr>
  </w:style>
  <w:style w:type="paragraph" w:styleId="Heading4">
    <w:name w:val="heading 4"/>
    <w:basedOn w:val="Normal"/>
    <w:next w:val="Normal"/>
    <w:link w:val="Heading4Char"/>
    <w:uiPriority w:val="9"/>
    <w:unhideWhenUsed/>
    <w:rsid w:val="00F82470"/>
    <w:pPr>
      <w:keepNext/>
      <w:keepLines/>
      <w:spacing w:before="40" w:after="0"/>
      <w:outlineLvl w:val="3"/>
    </w:pPr>
    <w:rPr>
      <w:rFonts w:eastAsiaTheme="majorEastAsia" w:cstheme="majorBidi"/>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3A14"/>
    <w:pPr>
      <w:ind w:left="720"/>
      <w:contextualSpacing/>
    </w:pPr>
  </w:style>
  <w:style w:type="character" w:styleId="Hyperlink">
    <w:name w:val="Hyperlink"/>
    <w:uiPriority w:val="99"/>
    <w:unhideWhenUsed/>
    <w:rsid w:val="00E34A55"/>
    <w:rPr>
      <w:rFonts w:ascii="Calibri" w:hAnsi="Calibri"/>
      <w:b w:val="0"/>
      <w:i w:val="0"/>
      <w:color w:val="BD2B0A" w:themeColor="accent1"/>
      <w:sz w:val="22"/>
    </w:rPr>
  </w:style>
  <w:style w:type="paragraph" w:styleId="Header">
    <w:name w:val="header"/>
    <w:basedOn w:val="Normal"/>
    <w:link w:val="HeaderChar"/>
    <w:uiPriority w:val="99"/>
    <w:unhideWhenUsed/>
    <w:rsid w:val="002D45E9"/>
  </w:style>
  <w:style w:type="character" w:customStyle="1" w:styleId="HeaderChar">
    <w:name w:val="Header Char"/>
    <w:basedOn w:val="DefaultParagraphFont"/>
    <w:link w:val="Header"/>
    <w:uiPriority w:val="99"/>
    <w:rsid w:val="00C17CDF"/>
    <w:rPr>
      <w:rFonts w:ascii="Open Sans" w:hAnsi="Open Sans" w:cs="Times New Roman (Brødtekst CS)"/>
      <w:sz w:val="19"/>
    </w:rPr>
  </w:style>
  <w:style w:type="paragraph" w:styleId="Footer">
    <w:name w:val="footer"/>
    <w:basedOn w:val="Normal"/>
    <w:link w:val="FooterChar"/>
    <w:uiPriority w:val="99"/>
    <w:unhideWhenUsed/>
    <w:rsid w:val="00063AB8"/>
    <w:pPr>
      <w:tabs>
        <w:tab w:val="center" w:pos="4819"/>
        <w:tab w:val="right" w:pos="9638"/>
      </w:tabs>
      <w:spacing w:after="0" w:line="360" w:lineRule="auto"/>
    </w:pPr>
    <w:rPr>
      <w:noProof/>
      <w:color w:val="2C0D28" w:themeColor="text2"/>
      <w:szCs w:val="16"/>
    </w:rPr>
  </w:style>
  <w:style w:type="character" w:customStyle="1" w:styleId="FooterChar">
    <w:name w:val="Footer Char"/>
    <w:basedOn w:val="DefaultParagraphFont"/>
    <w:link w:val="Footer"/>
    <w:uiPriority w:val="99"/>
    <w:rsid w:val="00063AB8"/>
    <w:rPr>
      <w:rFonts w:cs="Times New Roman (Brødtekst CS)"/>
      <w:noProof/>
      <w:color w:val="2C0D28" w:themeColor="text2"/>
      <w:szCs w:val="16"/>
    </w:rPr>
  </w:style>
  <w:style w:type="paragraph" w:styleId="NoSpacing">
    <w:name w:val="No Spacing"/>
    <w:uiPriority w:val="1"/>
    <w:qFormat/>
    <w:rsid w:val="003564C1"/>
    <w:pPr>
      <w:spacing w:after="0" w:line="240" w:lineRule="auto"/>
    </w:pPr>
    <w:rPr>
      <w:rFonts w:ascii="Open Sans" w:hAnsi="Open Sans"/>
      <w:sz w:val="19"/>
    </w:rPr>
  </w:style>
  <w:style w:type="character" w:customStyle="1" w:styleId="Heading1Char">
    <w:name w:val="Heading 1 Char"/>
    <w:basedOn w:val="DefaultParagraphFont"/>
    <w:link w:val="Heading1"/>
    <w:uiPriority w:val="9"/>
    <w:rsid w:val="00435381"/>
    <w:rPr>
      <w:rFonts w:ascii="Open Sans ExtraBold" w:eastAsiaTheme="majorEastAsia" w:hAnsi="Open Sans ExtraBold" w:cs="Open Sans ExtraBold"/>
      <w:b/>
      <w:color w:val="BD2B0A" w:themeColor="accent1"/>
      <w:sz w:val="32"/>
      <w:szCs w:val="24"/>
      <w:lang w:val="en-GB"/>
    </w:rPr>
  </w:style>
  <w:style w:type="character" w:customStyle="1" w:styleId="Heading2Char">
    <w:name w:val="Heading 2 Char"/>
    <w:basedOn w:val="DefaultParagraphFont"/>
    <w:link w:val="Heading2"/>
    <w:uiPriority w:val="9"/>
    <w:rsid w:val="00242D87"/>
    <w:rPr>
      <w:rFonts w:ascii="Open Sans" w:eastAsiaTheme="majorEastAsia" w:hAnsi="Open Sans" w:cs="Open Sans"/>
      <w:b/>
      <w:color w:val="C00000"/>
      <w:sz w:val="24"/>
      <w:szCs w:val="24"/>
      <w:lang w:val="en-US"/>
    </w:rPr>
  </w:style>
  <w:style w:type="character" w:customStyle="1" w:styleId="Heading3Char">
    <w:name w:val="Heading 3 Char"/>
    <w:basedOn w:val="DefaultParagraphFont"/>
    <w:link w:val="Heading3"/>
    <w:uiPriority w:val="9"/>
    <w:rsid w:val="00982020"/>
    <w:rPr>
      <w:rFonts w:ascii="Open Sans ExtraBold" w:eastAsiaTheme="majorEastAsia" w:hAnsi="Open Sans ExtraBold" w:cs="Open Sans ExtraBold"/>
      <w:b/>
      <w:color w:val="000000" w:themeColor="text1"/>
      <w:szCs w:val="18"/>
      <w:lang w:val="en-GB"/>
    </w:rPr>
  </w:style>
  <w:style w:type="character" w:styleId="FollowedHyperlink">
    <w:name w:val="FollowedHyperlink"/>
    <w:basedOn w:val="DefaultParagraphFont"/>
    <w:uiPriority w:val="99"/>
    <w:semiHidden/>
    <w:unhideWhenUsed/>
    <w:rsid w:val="0084659D"/>
    <w:rPr>
      <w:color w:val="BD2B0A" w:themeColor="followedHyperlink"/>
      <w:u w:val="single"/>
    </w:rPr>
  </w:style>
  <w:style w:type="character" w:customStyle="1" w:styleId="Heading4Char">
    <w:name w:val="Heading 4 Char"/>
    <w:basedOn w:val="DefaultParagraphFont"/>
    <w:link w:val="Heading4"/>
    <w:uiPriority w:val="9"/>
    <w:rsid w:val="00F82470"/>
    <w:rPr>
      <w:rFonts w:ascii="Open Sans" w:eastAsiaTheme="majorEastAsia" w:hAnsi="Open Sans" w:cstheme="majorBidi"/>
      <w:i/>
      <w:iCs/>
      <w:color w:val="000000" w:themeColor="text1"/>
      <w:sz w:val="19"/>
    </w:rPr>
  </w:style>
  <w:style w:type="character" w:styleId="PageNumber">
    <w:name w:val="page number"/>
    <w:basedOn w:val="DefaultParagraphFont"/>
    <w:uiPriority w:val="99"/>
    <w:semiHidden/>
    <w:unhideWhenUsed/>
    <w:rsid w:val="00101445"/>
  </w:style>
  <w:style w:type="paragraph" w:customStyle="1" w:styleId="Default">
    <w:name w:val="Default"/>
    <w:rsid w:val="006373F5"/>
    <w:pPr>
      <w:autoSpaceDE w:val="0"/>
      <w:autoSpaceDN w:val="0"/>
      <w:adjustRightInd w:val="0"/>
      <w:spacing w:after="0" w:line="240" w:lineRule="auto"/>
    </w:pPr>
    <w:rPr>
      <w:rFonts w:ascii="Barneombudet" w:hAnsi="Barneombudet" w:cs="Barneombudet"/>
      <w:color w:val="000000"/>
      <w:sz w:val="24"/>
      <w:szCs w:val="24"/>
    </w:rPr>
  </w:style>
  <w:style w:type="character" w:styleId="CommentReference">
    <w:name w:val="annotation reference"/>
    <w:basedOn w:val="DefaultParagraphFont"/>
    <w:uiPriority w:val="99"/>
    <w:semiHidden/>
    <w:unhideWhenUsed/>
    <w:rsid w:val="00574321"/>
    <w:rPr>
      <w:sz w:val="16"/>
      <w:szCs w:val="16"/>
    </w:rPr>
  </w:style>
  <w:style w:type="paragraph" w:styleId="CommentText">
    <w:name w:val="annotation text"/>
    <w:basedOn w:val="Normal"/>
    <w:link w:val="CommentTextChar"/>
    <w:uiPriority w:val="99"/>
    <w:unhideWhenUsed/>
    <w:rsid w:val="00574321"/>
    <w:pPr>
      <w:spacing w:line="240" w:lineRule="auto"/>
    </w:pPr>
    <w:rPr>
      <w:sz w:val="20"/>
      <w:szCs w:val="20"/>
    </w:rPr>
  </w:style>
  <w:style w:type="character" w:customStyle="1" w:styleId="CommentTextChar">
    <w:name w:val="Comment Text Char"/>
    <w:basedOn w:val="DefaultParagraphFont"/>
    <w:link w:val="CommentText"/>
    <w:uiPriority w:val="99"/>
    <w:rsid w:val="00574321"/>
    <w:rPr>
      <w:rFonts w:cs="Times New Roman (Brødtekst CS)"/>
      <w:sz w:val="20"/>
      <w:szCs w:val="20"/>
    </w:rPr>
  </w:style>
  <w:style w:type="paragraph" w:styleId="CommentSubject">
    <w:name w:val="annotation subject"/>
    <w:basedOn w:val="CommentText"/>
    <w:next w:val="CommentText"/>
    <w:link w:val="CommentSubjectChar"/>
    <w:uiPriority w:val="99"/>
    <w:semiHidden/>
    <w:unhideWhenUsed/>
    <w:rsid w:val="00574321"/>
    <w:rPr>
      <w:b/>
      <w:bCs/>
    </w:rPr>
  </w:style>
  <w:style w:type="character" w:customStyle="1" w:styleId="CommentSubjectChar">
    <w:name w:val="Comment Subject Char"/>
    <w:basedOn w:val="CommentTextChar"/>
    <w:link w:val="CommentSubject"/>
    <w:uiPriority w:val="99"/>
    <w:semiHidden/>
    <w:rsid w:val="00574321"/>
    <w:rPr>
      <w:rFonts w:cs="Times New Roman (Brødtekst CS)"/>
      <w:b/>
      <w:bCs/>
      <w:sz w:val="20"/>
      <w:szCs w:val="20"/>
    </w:rPr>
  </w:style>
  <w:style w:type="paragraph" w:styleId="BalloonText">
    <w:name w:val="Balloon Text"/>
    <w:basedOn w:val="Normal"/>
    <w:link w:val="BalloonTextChar"/>
    <w:uiPriority w:val="99"/>
    <w:semiHidden/>
    <w:unhideWhenUsed/>
    <w:rsid w:val="005743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4321"/>
    <w:rPr>
      <w:rFonts w:ascii="Segoe UI" w:hAnsi="Segoe UI" w:cs="Segoe UI"/>
      <w:sz w:val="18"/>
      <w:szCs w:val="18"/>
    </w:rPr>
  </w:style>
  <w:style w:type="character" w:styleId="Strong">
    <w:name w:val="Strong"/>
    <w:basedOn w:val="DefaultParagraphFont"/>
    <w:uiPriority w:val="22"/>
    <w:qFormat/>
    <w:rsid w:val="00E9160C"/>
    <w:rPr>
      <w:b/>
      <w:bCs/>
    </w:rPr>
  </w:style>
  <w:style w:type="table" w:styleId="TableGrid">
    <w:name w:val="Table Grid"/>
    <w:basedOn w:val="TableNormal"/>
    <w:uiPriority w:val="39"/>
    <w:rsid w:val="00420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unhideWhenUsed/>
    <w:rsid w:val="000853AA"/>
    <w:rPr>
      <w:rFonts w:ascii="Calibri" w:hAnsi="Calibri"/>
      <w:b w:val="0"/>
      <w:i w:val="0"/>
      <w:color w:val="BD2B0A"/>
      <w:sz w:val="22"/>
    </w:rPr>
  </w:style>
  <w:style w:type="paragraph" w:customStyle="1" w:styleId="Fodnotetekst1">
    <w:name w:val="Fodnotetekst1"/>
    <w:basedOn w:val="Normal"/>
    <w:next w:val="FootnoteText"/>
    <w:link w:val="FodnotetekstTegn"/>
    <w:uiPriority w:val="99"/>
    <w:semiHidden/>
    <w:unhideWhenUsed/>
    <w:rsid w:val="000853AA"/>
    <w:pPr>
      <w:spacing w:after="0" w:line="240" w:lineRule="auto"/>
    </w:pPr>
    <w:rPr>
      <w:kern w:val="2"/>
      <w:sz w:val="20"/>
      <w:szCs w:val="20"/>
      <w14:ligatures w14:val="standardContextual"/>
    </w:rPr>
  </w:style>
  <w:style w:type="character" w:customStyle="1" w:styleId="FodnotetekstTegn">
    <w:name w:val="Fodnotetekst Tegn"/>
    <w:basedOn w:val="DefaultParagraphFont"/>
    <w:link w:val="Fodnotetekst1"/>
    <w:uiPriority w:val="99"/>
    <w:rsid w:val="000853AA"/>
    <w:rPr>
      <w:rFonts w:cs="Times New Roman (Brødtekst CS)"/>
      <w:kern w:val="2"/>
      <w:sz w:val="20"/>
      <w:szCs w:val="20"/>
      <w14:ligatures w14:val="standardContextual"/>
    </w:rPr>
  </w:style>
  <w:style w:type="character" w:styleId="FootnoteReference">
    <w:name w:val="footnote reference"/>
    <w:basedOn w:val="DefaultParagraphFont"/>
    <w:uiPriority w:val="99"/>
    <w:unhideWhenUsed/>
    <w:rsid w:val="000853AA"/>
    <w:rPr>
      <w:vertAlign w:val="superscript"/>
    </w:rPr>
  </w:style>
  <w:style w:type="paragraph" w:styleId="FootnoteText">
    <w:name w:val="footnote text"/>
    <w:basedOn w:val="Normal"/>
    <w:link w:val="FootnoteTextChar"/>
    <w:uiPriority w:val="99"/>
    <w:unhideWhenUsed/>
    <w:rsid w:val="000853AA"/>
    <w:pPr>
      <w:spacing w:after="0" w:line="240" w:lineRule="auto"/>
    </w:pPr>
    <w:rPr>
      <w:sz w:val="20"/>
      <w:szCs w:val="20"/>
    </w:rPr>
  </w:style>
  <w:style w:type="character" w:customStyle="1" w:styleId="FootnoteTextChar">
    <w:name w:val="Footnote Text Char"/>
    <w:basedOn w:val="DefaultParagraphFont"/>
    <w:link w:val="FootnoteText"/>
    <w:uiPriority w:val="99"/>
    <w:rsid w:val="000853AA"/>
    <w:rPr>
      <w:rFonts w:cs="Times New Roman (Brødtekst CS)"/>
      <w:sz w:val="20"/>
      <w:szCs w:val="20"/>
    </w:rPr>
  </w:style>
  <w:style w:type="paragraph" w:styleId="PlainText">
    <w:name w:val="Plain Text"/>
    <w:basedOn w:val="Normal"/>
    <w:link w:val="PlainTextChar"/>
    <w:uiPriority w:val="99"/>
    <w:semiHidden/>
    <w:unhideWhenUsed/>
    <w:rsid w:val="0036163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361639"/>
    <w:rPr>
      <w:rFonts w:ascii="Consolas" w:hAnsi="Consolas" w:cs="Times New Roman (Brødtekst CS)"/>
      <w:sz w:val="21"/>
      <w:szCs w:val="21"/>
    </w:rPr>
  </w:style>
  <w:style w:type="paragraph" w:styleId="Revision">
    <w:name w:val="Revision"/>
    <w:hidden/>
    <w:uiPriority w:val="99"/>
    <w:semiHidden/>
    <w:rsid w:val="001D336D"/>
    <w:pPr>
      <w:spacing w:after="0" w:line="240" w:lineRule="auto"/>
    </w:pPr>
    <w:rPr>
      <w:rFonts w:cs="Times New Roman (Brødtekst CS)"/>
    </w:rPr>
  </w:style>
  <w:style w:type="character" w:styleId="UnresolvedMention">
    <w:name w:val="Unresolved Mention"/>
    <w:basedOn w:val="DefaultParagraphFont"/>
    <w:uiPriority w:val="99"/>
    <w:semiHidden/>
    <w:unhideWhenUsed/>
    <w:rsid w:val="00931D97"/>
    <w:rPr>
      <w:color w:val="605E5C"/>
      <w:shd w:val="clear" w:color="auto" w:fill="E1DFDD"/>
    </w:rPr>
  </w:style>
  <w:style w:type="paragraph" w:styleId="NormalWeb">
    <w:name w:val="Normal (Web)"/>
    <w:basedOn w:val="Normal"/>
    <w:uiPriority w:val="99"/>
    <w:unhideWhenUsed/>
    <w:rsid w:val="0032783C"/>
    <w:pPr>
      <w:spacing w:before="100" w:beforeAutospacing="1" w:after="100" w:afterAutospacing="1" w:line="240" w:lineRule="auto"/>
    </w:pPr>
    <w:rPr>
      <w:rFonts w:ascii="Times New Roman" w:eastAsia="Times New Roman" w:hAnsi="Times New Roman" w:cs="Times New Roman"/>
      <w:sz w:val="24"/>
      <w:szCs w:val="24"/>
      <w:lang w:eastAsia="da-DK"/>
    </w:rPr>
  </w:style>
  <w:style w:type="character" w:styleId="Emphasis">
    <w:name w:val="Emphasis"/>
    <w:basedOn w:val="DefaultParagraphFont"/>
    <w:uiPriority w:val="20"/>
    <w:qFormat/>
    <w:rsid w:val="0032783C"/>
    <w:rPr>
      <w:i/>
      <w:iCs/>
    </w:rPr>
  </w:style>
  <w:style w:type="paragraph" w:styleId="HTMLPreformatted">
    <w:name w:val="HTML Preformatted"/>
    <w:basedOn w:val="Normal"/>
    <w:link w:val="HTMLPreformattedChar"/>
    <w:uiPriority w:val="99"/>
    <w:semiHidden/>
    <w:unhideWhenUsed/>
    <w:rsid w:val="00F975CA"/>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975CA"/>
    <w:rPr>
      <w:rFonts w:ascii="Consolas" w:hAnsi="Consolas" w:cs="Times New Roman (Brødtekst CS)"/>
      <w:sz w:val="20"/>
      <w:szCs w:val="20"/>
    </w:rPr>
  </w:style>
  <w:style w:type="paragraph" w:styleId="TOCHeading">
    <w:name w:val="TOC Heading"/>
    <w:basedOn w:val="Heading1"/>
    <w:next w:val="Normal"/>
    <w:uiPriority w:val="39"/>
    <w:unhideWhenUsed/>
    <w:qFormat/>
    <w:rsid w:val="00F975CA"/>
    <w:pPr>
      <w:spacing w:line="259" w:lineRule="auto"/>
      <w:outlineLvl w:val="9"/>
    </w:pPr>
    <w:rPr>
      <w:rFonts w:asciiTheme="majorHAnsi" w:hAnsiTheme="majorHAnsi"/>
      <w:b w:val="0"/>
      <w:color w:val="8D2007" w:themeColor="accent1" w:themeShade="BF"/>
      <w:szCs w:val="32"/>
      <w:lang w:eastAsia="da-DK"/>
    </w:rPr>
  </w:style>
  <w:style w:type="paragraph" w:styleId="TOC1">
    <w:name w:val="toc 1"/>
    <w:basedOn w:val="Normal"/>
    <w:next w:val="Normal"/>
    <w:autoRedefine/>
    <w:uiPriority w:val="39"/>
    <w:unhideWhenUsed/>
    <w:rsid w:val="004944AD"/>
    <w:pPr>
      <w:tabs>
        <w:tab w:val="right" w:leader="dot" w:pos="9458"/>
      </w:tabs>
      <w:spacing w:after="100"/>
    </w:pPr>
    <w:rPr>
      <w:b/>
      <w:bCs/>
      <w:noProof/>
    </w:rPr>
  </w:style>
  <w:style w:type="paragraph" w:styleId="TOC3">
    <w:name w:val="toc 3"/>
    <w:basedOn w:val="Normal"/>
    <w:next w:val="Normal"/>
    <w:autoRedefine/>
    <w:uiPriority w:val="39"/>
    <w:unhideWhenUsed/>
    <w:rsid w:val="004944AD"/>
    <w:pPr>
      <w:tabs>
        <w:tab w:val="right" w:leader="dot" w:pos="9458"/>
      </w:tabs>
      <w:spacing w:after="100" w:line="240" w:lineRule="auto"/>
      <w:ind w:left="440"/>
    </w:pPr>
    <w:rPr>
      <w:rFonts w:ascii="Open Sans" w:hAnsi="Open Sans" w:cs="Open Sans"/>
      <w:noProof/>
      <w:sz w:val="20"/>
      <w:szCs w:val="20"/>
    </w:rPr>
  </w:style>
  <w:style w:type="paragraph" w:styleId="TOC2">
    <w:name w:val="toc 2"/>
    <w:basedOn w:val="Normal"/>
    <w:next w:val="Normal"/>
    <w:autoRedefine/>
    <w:uiPriority w:val="39"/>
    <w:unhideWhenUsed/>
    <w:rsid w:val="00F975CA"/>
    <w:pPr>
      <w:tabs>
        <w:tab w:val="left" w:pos="720"/>
        <w:tab w:val="right" w:leader="dot" w:pos="9458"/>
      </w:tabs>
      <w:spacing w:after="100"/>
      <w:ind w:left="220"/>
    </w:pPr>
    <w:rPr>
      <w:b/>
      <w:bC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59343">
      <w:bodyDiv w:val="1"/>
      <w:marLeft w:val="0"/>
      <w:marRight w:val="0"/>
      <w:marTop w:val="0"/>
      <w:marBottom w:val="0"/>
      <w:divBdr>
        <w:top w:val="none" w:sz="0" w:space="0" w:color="auto"/>
        <w:left w:val="none" w:sz="0" w:space="0" w:color="auto"/>
        <w:bottom w:val="none" w:sz="0" w:space="0" w:color="auto"/>
        <w:right w:val="none" w:sz="0" w:space="0" w:color="auto"/>
      </w:divBdr>
    </w:div>
    <w:div w:id="69740075">
      <w:bodyDiv w:val="1"/>
      <w:marLeft w:val="0"/>
      <w:marRight w:val="0"/>
      <w:marTop w:val="0"/>
      <w:marBottom w:val="0"/>
      <w:divBdr>
        <w:top w:val="none" w:sz="0" w:space="0" w:color="auto"/>
        <w:left w:val="none" w:sz="0" w:space="0" w:color="auto"/>
        <w:bottom w:val="none" w:sz="0" w:space="0" w:color="auto"/>
        <w:right w:val="none" w:sz="0" w:space="0" w:color="auto"/>
      </w:divBdr>
    </w:div>
    <w:div w:id="78136886">
      <w:bodyDiv w:val="1"/>
      <w:marLeft w:val="0"/>
      <w:marRight w:val="0"/>
      <w:marTop w:val="0"/>
      <w:marBottom w:val="0"/>
      <w:divBdr>
        <w:top w:val="none" w:sz="0" w:space="0" w:color="auto"/>
        <w:left w:val="none" w:sz="0" w:space="0" w:color="auto"/>
        <w:bottom w:val="none" w:sz="0" w:space="0" w:color="auto"/>
        <w:right w:val="none" w:sz="0" w:space="0" w:color="auto"/>
      </w:divBdr>
    </w:div>
    <w:div w:id="114956988">
      <w:bodyDiv w:val="1"/>
      <w:marLeft w:val="0"/>
      <w:marRight w:val="0"/>
      <w:marTop w:val="0"/>
      <w:marBottom w:val="0"/>
      <w:divBdr>
        <w:top w:val="none" w:sz="0" w:space="0" w:color="auto"/>
        <w:left w:val="none" w:sz="0" w:space="0" w:color="auto"/>
        <w:bottom w:val="none" w:sz="0" w:space="0" w:color="auto"/>
        <w:right w:val="none" w:sz="0" w:space="0" w:color="auto"/>
      </w:divBdr>
    </w:div>
    <w:div w:id="143280463">
      <w:bodyDiv w:val="1"/>
      <w:marLeft w:val="0"/>
      <w:marRight w:val="0"/>
      <w:marTop w:val="0"/>
      <w:marBottom w:val="0"/>
      <w:divBdr>
        <w:top w:val="none" w:sz="0" w:space="0" w:color="auto"/>
        <w:left w:val="none" w:sz="0" w:space="0" w:color="auto"/>
        <w:bottom w:val="none" w:sz="0" w:space="0" w:color="auto"/>
        <w:right w:val="none" w:sz="0" w:space="0" w:color="auto"/>
      </w:divBdr>
      <w:divsChild>
        <w:div w:id="18663614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682314">
      <w:bodyDiv w:val="1"/>
      <w:marLeft w:val="0"/>
      <w:marRight w:val="0"/>
      <w:marTop w:val="0"/>
      <w:marBottom w:val="0"/>
      <w:divBdr>
        <w:top w:val="none" w:sz="0" w:space="0" w:color="auto"/>
        <w:left w:val="none" w:sz="0" w:space="0" w:color="auto"/>
        <w:bottom w:val="none" w:sz="0" w:space="0" w:color="auto"/>
        <w:right w:val="none" w:sz="0" w:space="0" w:color="auto"/>
      </w:divBdr>
    </w:div>
    <w:div w:id="207645253">
      <w:bodyDiv w:val="1"/>
      <w:marLeft w:val="0"/>
      <w:marRight w:val="0"/>
      <w:marTop w:val="0"/>
      <w:marBottom w:val="0"/>
      <w:divBdr>
        <w:top w:val="none" w:sz="0" w:space="0" w:color="auto"/>
        <w:left w:val="none" w:sz="0" w:space="0" w:color="auto"/>
        <w:bottom w:val="none" w:sz="0" w:space="0" w:color="auto"/>
        <w:right w:val="none" w:sz="0" w:space="0" w:color="auto"/>
      </w:divBdr>
    </w:div>
    <w:div w:id="224683912">
      <w:bodyDiv w:val="1"/>
      <w:marLeft w:val="0"/>
      <w:marRight w:val="0"/>
      <w:marTop w:val="0"/>
      <w:marBottom w:val="0"/>
      <w:divBdr>
        <w:top w:val="none" w:sz="0" w:space="0" w:color="auto"/>
        <w:left w:val="none" w:sz="0" w:space="0" w:color="auto"/>
        <w:bottom w:val="none" w:sz="0" w:space="0" w:color="auto"/>
        <w:right w:val="none" w:sz="0" w:space="0" w:color="auto"/>
      </w:divBdr>
    </w:div>
    <w:div w:id="235553438">
      <w:bodyDiv w:val="1"/>
      <w:marLeft w:val="0"/>
      <w:marRight w:val="0"/>
      <w:marTop w:val="0"/>
      <w:marBottom w:val="0"/>
      <w:divBdr>
        <w:top w:val="none" w:sz="0" w:space="0" w:color="auto"/>
        <w:left w:val="none" w:sz="0" w:space="0" w:color="auto"/>
        <w:bottom w:val="none" w:sz="0" w:space="0" w:color="auto"/>
        <w:right w:val="none" w:sz="0" w:space="0" w:color="auto"/>
      </w:divBdr>
    </w:div>
    <w:div w:id="246885558">
      <w:bodyDiv w:val="1"/>
      <w:marLeft w:val="0"/>
      <w:marRight w:val="0"/>
      <w:marTop w:val="0"/>
      <w:marBottom w:val="0"/>
      <w:divBdr>
        <w:top w:val="none" w:sz="0" w:space="0" w:color="auto"/>
        <w:left w:val="none" w:sz="0" w:space="0" w:color="auto"/>
        <w:bottom w:val="none" w:sz="0" w:space="0" w:color="auto"/>
        <w:right w:val="none" w:sz="0" w:space="0" w:color="auto"/>
      </w:divBdr>
    </w:div>
    <w:div w:id="289098194">
      <w:bodyDiv w:val="1"/>
      <w:marLeft w:val="0"/>
      <w:marRight w:val="0"/>
      <w:marTop w:val="0"/>
      <w:marBottom w:val="0"/>
      <w:divBdr>
        <w:top w:val="none" w:sz="0" w:space="0" w:color="auto"/>
        <w:left w:val="none" w:sz="0" w:space="0" w:color="auto"/>
        <w:bottom w:val="none" w:sz="0" w:space="0" w:color="auto"/>
        <w:right w:val="none" w:sz="0" w:space="0" w:color="auto"/>
      </w:divBdr>
    </w:div>
    <w:div w:id="318002952">
      <w:bodyDiv w:val="1"/>
      <w:marLeft w:val="0"/>
      <w:marRight w:val="0"/>
      <w:marTop w:val="0"/>
      <w:marBottom w:val="0"/>
      <w:divBdr>
        <w:top w:val="none" w:sz="0" w:space="0" w:color="auto"/>
        <w:left w:val="none" w:sz="0" w:space="0" w:color="auto"/>
        <w:bottom w:val="none" w:sz="0" w:space="0" w:color="auto"/>
        <w:right w:val="none" w:sz="0" w:space="0" w:color="auto"/>
      </w:divBdr>
    </w:div>
    <w:div w:id="337856495">
      <w:bodyDiv w:val="1"/>
      <w:marLeft w:val="0"/>
      <w:marRight w:val="0"/>
      <w:marTop w:val="0"/>
      <w:marBottom w:val="0"/>
      <w:divBdr>
        <w:top w:val="none" w:sz="0" w:space="0" w:color="auto"/>
        <w:left w:val="none" w:sz="0" w:space="0" w:color="auto"/>
        <w:bottom w:val="none" w:sz="0" w:space="0" w:color="auto"/>
        <w:right w:val="none" w:sz="0" w:space="0" w:color="auto"/>
      </w:divBdr>
    </w:div>
    <w:div w:id="421032127">
      <w:bodyDiv w:val="1"/>
      <w:marLeft w:val="0"/>
      <w:marRight w:val="0"/>
      <w:marTop w:val="0"/>
      <w:marBottom w:val="0"/>
      <w:divBdr>
        <w:top w:val="none" w:sz="0" w:space="0" w:color="auto"/>
        <w:left w:val="none" w:sz="0" w:space="0" w:color="auto"/>
        <w:bottom w:val="none" w:sz="0" w:space="0" w:color="auto"/>
        <w:right w:val="none" w:sz="0" w:space="0" w:color="auto"/>
      </w:divBdr>
    </w:div>
    <w:div w:id="523713834">
      <w:bodyDiv w:val="1"/>
      <w:marLeft w:val="0"/>
      <w:marRight w:val="0"/>
      <w:marTop w:val="0"/>
      <w:marBottom w:val="0"/>
      <w:divBdr>
        <w:top w:val="none" w:sz="0" w:space="0" w:color="auto"/>
        <w:left w:val="none" w:sz="0" w:space="0" w:color="auto"/>
        <w:bottom w:val="none" w:sz="0" w:space="0" w:color="auto"/>
        <w:right w:val="none" w:sz="0" w:space="0" w:color="auto"/>
      </w:divBdr>
    </w:div>
    <w:div w:id="550532705">
      <w:bodyDiv w:val="1"/>
      <w:marLeft w:val="0"/>
      <w:marRight w:val="0"/>
      <w:marTop w:val="0"/>
      <w:marBottom w:val="0"/>
      <w:divBdr>
        <w:top w:val="none" w:sz="0" w:space="0" w:color="auto"/>
        <w:left w:val="none" w:sz="0" w:space="0" w:color="auto"/>
        <w:bottom w:val="none" w:sz="0" w:space="0" w:color="auto"/>
        <w:right w:val="none" w:sz="0" w:space="0" w:color="auto"/>
      </w:divBdr>
    </w:div>
    <w:div w:id="609091658">
      <w:bodyDiv w:val="1"/>
      <w:marLeft w:val="0"/>
      <w:marRight w:val="0"/>
      <w:marTop w:val="0"/>
      <w:marBottom w:val="0"/>
      <w:divBdr>
        <w:top w:val="none" w:sz="0" w:space="0" w:color="auto"/>
        <w:left w:val="none" w:sz="0" w:space="0" w:color="auto"/>
        <w:bottom w:val="none" w:sz="0" w:space="0" w:color="auto"/>
        <w:right w:val="none" w:sz="0" w:space="0" w:color="auto"/>
      </w:divBdr>
      <w:divsChild>
        <w:div w:id="10422383">
          <w:blockQuote w:val="1"/>
          <w:marLeft w:val="720"/>
          <w:marRight w:val="720"/>
          <w:marTop w:val="100"/>
          <w:marBottom w:val="100"/>
          <w:divBdr>
            <w:top w:val="none" w:sz="0" w:space="0" w:color="auto"/>
            <w:left w:val="none" w:sz="0" w:space="0" w:color="auto"/>
            <w:bottom w:val="none" w:sz="0" w:space="0" w:color="auto"/>
            <w:right w:val="none" w:sz="0" w:space="0" w:color="auto"/>
          </w:divBdr>
        </w:div>
        <w:div w:id="10216625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9700040">
      <w:bodyDiv w:val="1"/>
      <w:marLeft w:val="0"/>
      <w:marRight w:val="0"/>
      <w:marTop w:val="0"/>
      <w:marBottom w:val="0"/>
      <w:divBdr>
        <w:top w:val="none" w:sz="0" w:space="0" w:color="auto"/>
        <w:left w:val="none" w:sz="0" w:space="0" w:color="auto"/>
        <w:bottom w:val="none" w:sz="0" w:space="0" w:color="auto"/>
        <w:right w:val="none" w:sz="0" w:space="0" w:color="auto"/>
      </w:divBdr>
    </w:div>
    <w:div w:id="686293616">
      <w:bodyDiv w:val="1"/>
      <w:marLeft w:val="0"/>
      <w:marRight w:val="0"/>
      <w:marTop w:val="0"/>
      <w:marBottom w:val="0"/>
      <w:divBdr>
        <w:top w:val="none" w:sz="0" w:space="0" w:color="auto"/>
        <w:left w:val="none" w:sz="0" w:space="0" w:color="auto"/>
        <w:bottom w:val="none" w:sz="0" w:space="0" w:color="auto"/>
        <w:right w:val="none" w:sz="0" w:space="0" w:color="auto"/>
      </w:divBdr>
    </w:div>
    <w:div w:id="734426972">
      <w:bodyDiv w:val="1"/>
      <w:marLeft w:val="0"/>
      <w:marRight w:val="0"/>
      <w:marTop w:val="0"/>
      <w:marBottom w:val="0"/>
      <w:divBdr>
        <w:top w:val="none" w:sz="0" w:space="0" w:color="auto"/>
        <w:left w:val="none" w:sz="0" w:space="0" w:color="auto"/>
        <w:bottom w:val="none" w:sz="0" w:space="0" w:color="auto"/>
        <w:right w:val="none" w:sz="0" w:space="0" w:color="auto"/>
      </w:divBdr>
    </w:div>
    <w:div w:id="738019298">
      <w:bodyDiv w:val="1"/>
      <w:marLeft w:val="0"/>
      <w:marRight w:val="0"/>
      <w:marTop w:val="0"/>
      <w:marBottom w:val="0"/>
      <w:divBdr>
        <w:top w:val="none" w:sz="0" w:space="0" w:color="auto"/>
        <w:left w:val="none" w:sz="0" w:space="0" w:color="auto"/>
        <w:bottom w:val="none" w:sz="0" w:space="0" w:color="auto"/>
        <w:right w:val="none" w:sz="0" w:space="0" w:color="auto"/>
      </w:divBdr>
    </w:div>
    <w:div w:id="741677917">
      <w:bodyDiv w:val="1"/>
      <w:marLeft w:val="0"/>
      <w:marRight w:val="0"/>
      <w:marTop w:val="0"/>
      <w:marBottom w:val="0"/>
      <w:divBdr>
        <w:top w:val="none" w:sz="0" w:space="0" w:color="auto"/>
        <w:left w:val="none" w:sz="0" w:space="0" w:color="auto"/>
        <w:bottom w:val="none" w:sz="0" w:space="0" w:color="auto"/>
        <w:right w:val="none" w:sz="0" w:space="0" w:color="auto"/>
      </w:divBdr>
    </w:div>
    <w:div w:id="777486248">
      <w:bodyDiv w:val="1"/>
      <w:marLeft w:val="0"/>
      <w:marRight w:val="0"/>
      <w:marTop w:val="0"/>
      <w:marBottom w:val="0"/>
      <w:divBdr>
        <w:top w:val="none" w:sz="0" w:space="0" w:color="auto"/>
        <w:left w:val="none" w:sz="0" w:space="0" w:color="auto"/>
        <w:bottom w:val="none" w:sz="0" w:space="0" w:color="auto"/>
        <w:right w:val="none" w:sz="0" w:space="0" w:color="auto"/>
      </w:divBdr>
    </w:div>
    <w:div w:id="806704231">
      <w:bodyDiv w:val="1"/>
      <w:marLeft w:val="0"/>
      <w:marRight w:val="0"/>
      <w:marTop w:val="0"/>
      <w:marBottom w:val="0"/>
      <w:divBdr>
        <w:top w:val="none" w:sz="0" w:space="0" w:color="auto"/>
        <w:left w:val="none" w:sz="0" w:space="0" w:color="auto"/>
        <w:bottom w:val="none" w:sz="0" w:space="0" w:color="auto"/>
        <w:right w:val="none" w:sz="0" w:space="0" w:color="auto"/>
      </w:divBdr>
    </w:div>
    <w:div w:id="817645216">
      <w:bodyDiv w:val="1"/>
      <w:marLeft w:val="0"/>
      <w:marRight w:val="0"/>
      <w:marTop w:val="0"/>
      <w:marBottom w:val="0"/>
      <w:divBdr>
        <w:top w:val="none" w:sz="0" w:space="0" w:color="auto"/>
        <w:left w:val="none" w:sz="0" w:space="0" w:color="auto"/>
        <w:bottom w:val="none" w:sz="0" w:space="0" w:color="auto"/>
        <w:right w:val="none" w:sz="0" w:space="0" w:color="auto"/>
      </w:divBdr>
    </w:div>
    <w:div w:id="857695497">
      <w:bodyDiv w:val="1"/>
      <w:marLeft w:val="0"/>
      <w:marRight w:val="0"/>
      <w:marTop w:val="0"/>
      <w:marBottom w:val="0"/>
      <w:divBdr>
        <w:top w:val="none" w:sz="0" w:space="0" w:color="auto"/>
        <w:left w:val="none" w:sz="0" w:space="0" w:color="auto"/>
        <w:bottom w:val="none" w:sz="0" w:space="0" w:color="auto"/>
        <w:right w:val="none" w:sz="0" w:space="0" w:color="auto"/>
      </w:divBdr>
    </w:div>
    <w:div w:id="919753581">
      <w:bodyDiv w:val="1"/>
      <w:marLeft w:val="0"/>
      <w:marRight w:val="0"/>
      <w:marTop w:val="0"/>
      <w:marBottom w:val="0"/>
      <w:divBdr>
        <w:top w:val="none" w:sz="0" w:space="0" w:color="auto"/>
        <w:left w:val="none" w:sz="0" w:space="0" w:color="auto"/>
        <w:bottom w:val="none" w:sz="0" w:space="0" w:color="auto"/>
        <w:right w:val="none" w:sz="0" w:space="0" w:color="auto"/>
      </w:divBdr>
    </w:div>
    <w:div w:id="935332697">
      <w:bodyDiv w:val="1"/>
      <w:marLeft w:val="0"/>
      <w:marRight w:val="0"/>
      <w:marTop w:val="0"/>
      <w:marBottom w:val="0"/>
      <w:divBdr>
        <w:top w:val="none" w:sz="0" w:space="0" w:color="auto"/>
        <w:left w:val="none" w:sz="0" w:space="0" w:color="auto"/>
        <w:bottom w:val="none" w:sz="0" w:space="0" w:color="auto"/>
        <w:right w:val="none" w:sz="0" w:space="0" w:color="auto"/>
      </w:divBdr>
    </w:div>
    <w:div w:id="948047873">
      <w:bodyDiv w:val="1"/>
      <w:marLeft w:val="0"/>
      <w:marRight w:val="0"/>
      <w:marTop w:val="0"/>
      <w:marBottom w:val="0"/>
      <w:divBdr>
        <w:top w:val="none" w:sz="0" w:space="0" w:color="auto"/>
        <w:left w:val="none" w:sz="0" w:space="0" w:color="auto"/>
        <w:bottom w:val="none" w:sz="0" w:space="0" w:color="auto"/>
        <w:right w:val="none" w:sz="0" w:space="0" w:color="auto"/>
      </w:divBdr>
    </w:div>
    <w:div w:id="955260598">
      <w:bodyDiv w:val="1"/>
      <w:marLeft w:val="0"/>
      <w:marRight w:val="0"/>
      <w:marTop w:val="0"/>
      <w:marBottom w:val="0"/>
      <w:divBdr>
        <w:top w:val="none" w:sz="0" w:space="0" w:color="auto"/>
        <w:left w:val="none" w:sz="0" w:space="0" w:color="auto"/>
        <w:bottom w:val="none" w:sz="0" w:space="0" w:color="auto"/>
        <w:right w:val="none" w:sz="0" w:space="0" w:color="auto"/>
      </w:divBdr>
    </w:div>
    <w:div w:id="991448906">
      <w:bodyDiv w:val="1"/>
      <w:marLeft w:val="0"/>
      <w:marRight w:val="0"/>
      <w:marTop w:val="0"/>
      <w:marBottom w:val="0"/>
      <w:divBdr>
        <w:top w:val="none" w:sz="0" w:space="0" w:color="auto"/>
        <w:left w:val="none" w:sz="0" w:space="0" w:color="auto"/>
        <w:bottom w:val="none" w:sz="0" w:space="0" w:color="auto"/>
        <w:right w:val="none" w:sz="0" w:space="0" w:color="auto"/>
      </w:divBdr>
    </w:div>
    <w:div w:id="997079474">
      <w:bodyDiv w:val="1"/>
      <w:marLeft w:val="0"/>
      <w:marRight w:val="0"/>
      <w:marTop w:val="0"/>
      <w:marBottom w:val="0"/>
      <w:divBdr>
        <w:top w:val="none" w:sz="0" w:space="0" w:color="auto"/>
        <w:left w:val="none" w:sz="0" w:space="0" w:color="auto"/>
        <w:bottom w:val="none" w:sz="0" w:space="0" w:color="auto"/>
        <w:right w:val="none" w:sz="0" w:space="0" w:color="auto"/>
      </w:divBdr>
    </w:div>
    <w:div w:id="1023478285">
      <w:bodyDiv w:val="1"/>
      <w:marLeft w:val="0"/>
      <w:marRight w:val="0"/>
      <w:marTop w:val="0"/>
      <w:marBottom w:val="0"/>
      <w:divBdr>
        <w:top w:val="none" w:sz="0" w:space="0" w:color="auto"/>
        <w:left w:val="none" w:sz="0" w:space="0" w:color="auto"/>
        <w:bottom w:val="none" w:sz="0" w:space="0" w:color="auto"/>
        <w:right w:val="none" w:sz="0" w:space="0" w:color="auto"/>
      </w:divBdr>
    </w:div>
    <w:div w:id="1051920910">
      <w:bodyDiv w:val="1"/>
      <w:marLeft w:val="0"/>
      <w:marRight w:val="0"/>
      <w:marTop w:val="0"/>
      <w:marBottom w:val="0"/>
      <w:divBdr>
        <w:top w:val="none" w:sz="0" w:space="0" w:color="auto"/>
        <w:left w:val="none" w:sz="0" w:space="0" w:color="auto"/>
        <w:bottom w:val="none" w:sz="0" w:space="0" w:color="auto"/>
        <w:right w:val="none" w:sz="0" w:space="0" w:color="auto"/>
      </w:divBdr>
      <w:divsChild>
        <w:div w:id="405175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3776891">
      <w:bodyDiv w:val="1"/>
      <w:marLeft w:val="0"/>
      <w:marRight w:val="0"/>
      <w:marTop w:val="0"/>
      <w:marBottom w:val="0"/>
      <w:divBdr>
        <w:top w:val="none" w:sz="0" w:space="0" w:color="auto"/>
        <w:left w:val="none" w:sz="0" w:space="0" w:color="auto"/>
        <w:bottom w:val="none" w:sz="0" w:space="0" w:color="auto"/>
        <w:right w:val="none" w:sz="0" w:space="0" w:color="auto"/>
      </w:divBdr>
      <w:divsChild>
        <w:div w:id="433132107">
          <w:blockQuote w:val="1"/>
          <w:marLeft w:val="720"/>
          <w:marRight w:val="720"/>
          <w:marTop w:val="100"/>
          <w:marBottom w:val="100"/>
          <w:divBdr>
            <w:top w:val="none" w:sz="0" w:space="0" w:color="auto"/>
            <w:left w:val="none" w:sz="0" w:space="0" w:color="auto"/>
            <w:bottom w:val="none" w:sz="0" w:space="0" w:color="auto"/>
            <w:right w:val="none" w:sz="0" w:space="0" w:color="auto"/>
          </w:divBdr>
        </w:div>
        <w:div w:id="13356439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0565937">
      <w:bodyDiv w:val="1"/>
      <w:marLeft w:val="0"/>
      <w:marRight w:val="0"/>
      <w:marTop w:val="0"/>
      <w:marBottom w:val="0"/>
      <w:divBdr>
        <w:top w:val="none" w:sz="0" w:space="0" w:color="auto"/>
        <w:left w:val="none" w:sz="0" w:space="0" w:color="auto"/>
        <w:bottom w:val="none" w:sz="0" w:space="0" w:color="auto"/>
        <w:right w:val="none" w:sz="0" w:space="0" w:color="auto"/>
      </w:divBdr>
    </w:div>
    <w:div w:id="1102192266">
      <w:bodyDiv w:val="1"/>
      <w:marLeft w:val="0"/>
      <w:marRight w:val="0"/>
      <w:marTop w:val="0"/>
      <w:marBottom w:val="0"/>
      <w:divBdr>
        <w:top w:val="none" w:sz="0" w:space="0" w:color="auto"/>
        <w:left w:val="none" w:sz="0" w:space="0" w:color="auto"/>
        <w:bottom w:val="none" w:sz="0" w:space="0" w:color="auto"/>
        <w:right w:val="none" w:sz="0" w:space="0" w:color="auto"/>
      </w:divBdr>
    </w:div>
    <w:div w:id="1130438593">
      <w:bodyDiv w:val="1"/>
      <w:marLeft w:val="0"/>
      <w:marRight w:val="0"/>
      <w:marTop w:val="0"/>
      <w:marBottom w:val="0"/>
      <w:divBdr>
        <w:top w:val="none" w:sz="0" w:space="0" w:color="auto"/>
        <w:left w:val="none" w:sz="0" w:space="0" w:color="auto"/>
        <w:bottom w:val="none" w:sz="0" w:space="0" w:color="auto"/>
        <w:right w:val="none" w:sz="0" w:space="0" w:color="auto"/>
      </w:divBdr>
    </w:div>
    <w:div w:id="1144392177">
      <w:bodyDiv w:val="1"/>
      <w:marLeft w:val="0"/>
      <w:marRight w:val="0"/>
      <w:marTop w:val="0"/>
      <w:marBottom w:val="0"/>
      <w:divBdr>
        <w:top w:val="none" w:sz="0" w:space="0" w:color="auto"/>
        <w:left w:val="none" w:sz="0" w:space="0" w:color="auto"/>
        <w:bottom w:val="none" w:sz="0" w:space="0" w:color="auto"/>
        <w:right w:val="none" w:sz="0" w:space="0" w:color="auto"/>
      </w:divBdr>
    </w:div>
    <w:div w:id="1193804538">
      <w:bodyDiv w:val="1"/>
      <w:marLeft w:val="0"/>
      <w:marRight w:val="0"/>
      <w:marTop w:val="0"/>
      <w:marBottom w:val="0"/>
      <w:divBdr>
        <w:top w:val="none" w:sz="0" w:space="0" w:color="auto"/>
        <w:left w:val="none" w:sz="0" w:space="0" w:color="auto"/>
        <w:bottom w:val="none" w:sz="0" w:space="0" w:color="auto"/>
        <w:right w:val="none" w:sz="0" w:space="0" w:color="auto"/>
      </w:divBdr>
    </w:div>
    <w:div w:id="1194003807">
      <w:bodyDiv w:val="1"/>
      <w:marLeft w:val="0"/>
      <w:marRight w:val="0"/>
      <w:marTop w:val="0"/>
      <w:marBottom w:val="0"/>
      <w:divBdr>
        <w:top w:val="none" w:sz="0" w:space="0" w:color="auto"/>
        <w:left w:val="none" w:sz="0" w:space="0" w:color="auto"/>
        <w:bottom w:val="none" w:sz="0" w:space="0" w:color="auto"/>
        <w:right w:val="none" w:sz="0" w:space="0" w:color="auto"/>
      </w:divBdr>
    </w:div>
    <w:div w:id="1264075973">
      <w:bodyDiv w:val="1"/>
      <w:marLeft w:val="0"/>
      <w:marRight w:val="0"/>
      <w:marTop w:val="0"/>
      <w:marBottom w:val="0"/>
      <w:divBdr>
        <w:top w:val="none" w:sz="0" w:space="0" w:color="auto"/>
        <w:left w:val="none" w:sz="0" w:space="0" w:color="auto"/>
        <w:bottom w:val="none" w:sz="0" w:space="0" w:color="auto"/>
        <w:right w:val="none" w:sz="0" w:space="0" w:color="auto"/>
      </w:divBdr>
    </w:div>
    <w:div w:id="1327660645">
      <w:bodyDiv w:val="1"/>
      <w:marLeft w:val="0"/>
      <w:marRight w:val="0"/>
      <w:marTop w:val="0"/>
      <w:marBottom w:val="0"/>
      <w:divBdr>
        <w:top w:val="none" w:sz="0" w:space="0" w:color="auto"/>
        <w:left w:val="none" w:sz="0" w:space="0" w:color="auto"/>
        <w:bottom w:val="none" w:sz="0" w:space="0" w:color="auto"/>
        <w:right w:val="none" w:sz="0" w:space="0" w:color="auto"/>
      </w:divBdr>
    </w:div>
    <w:div w:id="1335959897">
      <w:bodyDiv w:val="1"/>
      <w:marLeft w:val="0"/>
      <w:marRight w:val="0"/>
      <w:marTop w:val="0"/>
      <w:marBottom w:val="0"/>
      <w:divBdr>
        <w:top w:val="none" w:sz="0" w:space="0" w:color="auto"/>
        <w:left w:val="none" w:sz="0" w:space="0" w:color="auto"/>
        <w:bottom w:val="none" w:sz="0" w:space="0" w:color="auto"/>
        <w:right w:val="none" w:sz="0" w:space="0" w:color="auto"/>
      </w:divBdr>
    </w:div>
    <w:div w:id="1345398964">
      <w:bodyDiv w:val="1"/>
      <w:marLeft w:val="0"/>
      <w:marRight w:val="0"/>
      <w:marTop w:val="0"/>
      <w:marBottom w:val="0"/>
      <w:divBdr>
        <w:top w:val="none" w:sz="0" w:space="0" w:color="auto"/>
        <w:left w:val="none" w:sz="0" w:space="0" w:color="auto"/>
        <w:bottom w:val="none" w:sz="0" w:space="0" w:color="auto"/>
        <w:right w:val="none" w:sz="0" w:space="0" w:color="auto"/>
      </w:divBdr>
    </w:div>
    <w:div w:id="1353410237">
      <w:bodyDiv w:val="1"/>
      <w:marLeft w:val="0"/>
      <w:marRight w:val="0"/>
      <w:marTop w:val="0"/>
      <w:marBottom w:val="0"/>
      <w:divBdr>
        <w:top w:val="none" w:sz="0" w:space="0" w:color="auto"/>
        <w:left w:val="none" w:sz="0" w:space="0" w:color="auto"/>
        <w:bottom w:val="none" w:sz="0" w:space="0" w:color="auto"/>
        <w:right w:val="none" w:sz="0" w:space="0" w:color="auto"/>
      </w:divBdr>
    </w:div>
    <w:div w:id="1353533236">
      <w:bodyDiv w:val="1"/>
      <w:marLeft w:val="0"/>
      <w:marRight w:val="0"/>
      <w:marTop w:val="0"/>
      <w:marBottom w:val="0"/>
      <w:divBdr>
        <w:top w:val="none" w:sz="0" w:space="0" w:color="auto"/>
        <w:left w:val="none" w:sz="0" w:space="0" w:color="auto"/>
        <w:bottom w:val="none" w:sz="0" w:space="0" w:color="auto"/>
        <w:right w:val="none" w:sz="0" w:space="0" w:color="auto"/>
      </w:divBdr>
    </w:div>
    <w:div w:id="1383209199">
      <w:bodyDiv w:val="1"/>
      <w:marLeft w:val="0"/>
      <w:marRight w:val="0"/>
      <w:marTop w:val="0"/>
      <w:marBottom w:val="0"/>
      <w:divBdr>
        <w:top w:val="none" w:sz="0" w:space="0" w:color="auto"/>
        <w:left w:val="none" w:sz="0" w:space="0" w:color="auto"/>
        <w:bottom w:val="none" w:sz="0" w:space="0" w:color="auto"/>
        <w:right w:val="none" w:sz="0" w:space="0" w:color="auto"/>
      </w:divBdr>
    </w:div>
    <w:div w:id="1398210757">
      <w:bodyDiv w:val="1"/>
      <w:marLeft w:val="0"/>
      <w:marRight w:val="0"/>
      <w:marTop w:val="0"/>
      <w:marBottom w:val="0"/>
      <w:divBdr>
        <w:top w:val="none" w:sz="0" w:space="0" w:color="auto"/>
        <w:left w:val="none" w:sz="0" w:space="0" w:color="auto"/>
        <w:bottom w:val="none" w:sz="0" w:space="0" w:color="auto"/>
        <w:right w:val="none" w:sz="0" w:space="0" w:color="auto"/>
      </w:divBdr>
    </w:div>
    <w:div w:id="1399551791">
      <w:bodyDiv w:val="1"/>
      <w:marLeft w:val="0"/>
      <w:marRight w:val="0"/>
      <w:marTop w:val="0"/>
      <w:marBottom w:val="0"/>
      <w:divBdr>
        <w:top w:val="none" w:sz="0" w:space="0" w:color="auto"/>
        <w:left w:val="none" w:sz="0" w:space="0" w:color="auto"/>
        <w:bottom w:val="none" w:sz="0" w:space="0" w:color="auto"/>
        <w:right w:val="none" w:sz="0" w:space="0" w:color="auto"/>
      </w:divBdr>
    </w:div>
    <w:div w:id="1466577968">
      <w:bodyDiv w:val="1"/>
      <w:marLeft w:val="0"/>
      <w:marRight w:val="0"/>
      <w:marTop w:val="0"/>
      <w:marBottom w:val="0"/>
      <w:divBdr>
        <w:top w:val="none" w:sz="0" w:space="0" w:color="auto"/>
        <w:left w:val="none" w:sz="0" w:space="0" w:color="auto"/>
        <w:bottom w:val="none" w:sz="0" w:space="0" w:color="auto"/>
        <w:right w:val="none" w:sz="0" w:space="0" w:color="auto"/>
      </w:divBdr>
    </w:div>
    <w:div w:id="1508203612">
      <w:bodyDiv w:val="1"/>
      <w:marLeft w:val="0"/>
      <w:marRight w:val="0"/>
      <w:marTop w:val="0"/>
      <w:marBottom w:val="0"/>
      <w:divBdr>
        <w:top w:val="none" w:sz="0" w:space="0" w:color="auto"/>
        <w:left w:val="none" w:sz="0" w:space="0" w:color="auto"/>
        <w:bottom w:val="none" w:sz="0" w:space="0" w:color="auto"/>
        <w:right w:val="none" w:sz="0" w:space="0" w:color="auto"/>
      </w:divBdr>
    </w:div>
    <w:div w:id="1564176536">
      <w:bodyDiv w:val="1"/>
      <w:marLeft w:val="0"/>
      <w:marRight w:val="0"/>
      <w:marTop w:val="0"/>
      <w:marBottom w:val="0"/>
      <w:divBdr>
        <w:top w:val="none" w:sz="0" w:space="0" w:color="auto"/>
        <w:left w:val="none" w:sz="0" w:space="0" w:color="auto"/>
        <w:bottom w:val="none" w:sz="0" w:space="0" w:color="auto"/>
        <w:right w:val="none" w:sz="0" w:space="0" w:color="auto"/>
      </w:divBdr>
    </w:div>
    <w:div w:id="1567689911">
      <w:bodyDiv w:val="1"/>
      <w:marLeft w:val="0"/>
      <w:marRight w:val="0"/>
      <w:marTop w:val="0"/>
      <w:marBottom w:val="0"/>
      <w:divBdr>
        <w:top w:val="none" w:sz="0" w:space="0" w:color="auto"/>
        <w:left w:val="none" w:sz="0" w:space="0" w:color="auto"/>
        <w:bottom w:val="none" w:sz="0" w:space="0" w:color="auto"/>
        <w:right w:val="none" w:sz="0" w:space="0" w:color="auto"/>
      </w:divBdr>
    </w:div>
    <w:div w:id="1581789818">
      <w:bodyDiv w:val="1"/>
      <w:marLeft w:val="0"/>
      <w:marRight w:val="0"/>
      <w:marTop w:val="0"/>
      <w:marBottom w:val="0"/>
      <w:divBdr>
        <w:top w:val="none" w:sz="0" w:space="0" w:color="auto"/>
        <w:left w:val="none" w:sz="0" w:space="0" w:color="auto"/>
        <w:bottom w:val="none" w:sz="0" w:space="0" w:color="auto"/>
        <w:right w:val="none" w:sz="0" w:space="0" w:color="auto"/>
      </w:divBdr>
    </w:div>
    <w:div w:id="1624799051">
      <w:bodyDiv w:val="1"/>
      <w:marLeft w:val="0"/>
      <w:marRight w:val="0"/>
      <w:marTop w:val="0"/>
      <w:marBottom w:val="0"/>
      <w:divBdr>
        <w:top w:val="none" w:sz="0" w:space="0" w:color="auto"/>
        <w:left w:val="none" w:sz="0" w:space="0" w:color="auto"/>
        <w:bottom w:val="none" w:sz="0" w:space="0" w:color="auto"/>
        <w:right w:val="none" w:sz="0" w:space="0" w:color="auto"/>
      </w:divBdr>
    </w:div>
    <w:div w:id="1639797126">
      <w:bodyDiv w:val="1"/>
      <w:marLeft w:val="0"/>
      <w:marRight w:val="0"/>
      <w:marTop w:val="0"/>
      <w:marBottom w:val="0"/>
      <w:divBdr>
        <w:top w:val="none" w:sz="0" w:space="0" w:color="auto"/>
        <w:left w:val="none" w:sz="0" w:space="0" w:color="auto"/>
        <w:bottom w:val="none" w:sz="0" w:space="0" w:color="auto"/>
        <w:right w:val="none" w:sz="0" w:space="0" w:color="auto"/>
      </w:divBdr>
    </w:div>
    <w:div w:id="1656376878">
      <w:bodyDiv w:val="1"/>
      <w:marLeft w:val="0"/>
      <w:marRight w:val="0"/>
      <w:marTop w:val="0"/>
      <w:marBottom w:val="0"/>
      <w:divBdr>
        <w:top w:val="none" w:sz="0" w:space="0" w:color="auto"/>
        <w:left w:val="none" w:sz="0" w:space="0" w:color="auto"/>
        <w:bottom w:val="none" w:sz="0" w:space="0" w:color="auto"/>
        <w:right w:val="none" w:sz="0" w:space="0" w:color="auto"/>
      </w:divBdr>
    </w:div>
    <w:div w:id="1659189377">
      <w:bodyDiv w:val="1"/>
      <w:marLeft w:val="0"/>
      <w:marRight w:val="0"/>
      <w:marTop w:val="0"/>
      <w:marBottom w:val="0"/>
      <w:divBdr>
        <w:top w:val="none" w:sz="0" w:space="0" w:color="auto"/>
        <w:left w:val="none" w:sz="0" w:space="0" w:color="auto"/>
        <w:bottom w:val="none" w:sz="0" w:space="0" w:color="auto"/>
        <w:right w:val="none" w:sz="0" w:space="0" w:color="auto"/>
      </w:divBdr>
    </w:div>
    <w:div w:id="1668904807">
      <w:bodyDiv w:val="1"/>
      <w:marLeft w:val="0"/>
      <w:marRight w:val="0"/>
      <w:marTop w:val="0"/>
      <w:marBottom w:val="0"/>
      <w:divBdr>
        <w:top w:val="none" w:sz="0" w:space="0" w:color="auto"/>
        <w:left w:val="none" w:sz="0" w:space="0" w:color="auto"/>
        <w:bottom w:val="none" w:sz="0" w:space="0" w:color="auto"/>
        <w:right w:val="none" w:sz="0" w:space="0" w:color="auto"/>
      </w:divBdr>
    </w:div>
    <w:div w:id="1717508832">
      <w:bodyDiv w:val="1"/>
      <w:marLeft w:val="0"/>
      <w:marRight w:val="0"/>
      <w:marTop w:val="0"/>
      <w:marBottom w:val="0"/>
      <w:divBdr>
        <w:top w:val="none" w:sz="0" w:space="0" w:color="auto"/>
        <w:left w:val="none" w:sz="0" w:space="0" w:color="auto"/>
        <w:bottom w:val="none" w:sz="0" w:space="0" w:color="auto"/>
        <w:right w:val="none" w:sz="0" w:space="0" w:color="auto"/>
      </w:divBdr>
    </w:div>
    <w:div w:id="1743021183">
      <w:bodyDiv w:val="1"/>
      <w:marLeft w:val="0"/>
      <w:marRight w:val="0"/>
      <w:marTop w:val="0"/>
      <w:marBottom w:val="0"/>
      <w:divBdr>
        <w:top w:val="none" w:sz="0" w:space="0" w:color="auto"/>
        <w:left w:val="none" w:sz="0" w:space="0" w:color="auto"/>
        <w:bottom w:val="none" w:sz="0" w:space="0" w:color="auto"/>
        <w:right w:val="none" w:sz="0" w:space="0" w:color="auto"/>
      </w:divBdr>
    </w:div>
    <w:div w:id="1745375507">
      <w:bodyDiv w:val="1"/>
      <w:marLeft w:val="0"/>
      <w:marRight w:val="0"/>
      <w:marTop w:val="0"/>
      <w:marBottom w:val="0"/>
      <w:divBdr>
        <w:top w:val="none" w:sz="0" w:space="0" w:color="auto"/>
        <w:left w:val="none" w:sz="0" w:space="0" w:color="auto"/>
        <w:bottom w:val="none" w:sz="0" w:space="0" w:color="auto"/>
        <w:right w:val="none" w:sz="0" w:space="0" w:color="auto"/>
      </w:divBdr>
    </w:div>
    <w:div w:id="1793746432">
      <w:bodyDiv w:val="1"/>
      <w:marLeft w:val="0"/>
      <w:marRight w:val="0"/>
      <w:marTop w:val="0"/>
      <w:marBottom w:val="0"/>
      <w:divBdr>
        <w:top w:val="none" w:sz="0" w:space="0" w:color="auto"/>
        <w:left w:val="none" w:sz="0" w:space="0" w:color="auto"/>
        <w:bottom w:val="none" w:sz="0" w:space="0" w:color="auto"/>
        <w:right w:val="none" w:sz="0" w:space="0" w:color="auto"/>
      </w:divBdr>
    </w:div>
    <w:div w:id="1796562573">
      <w:bodyDiv w:val="1"/>
      <w:marLeft w:val="0"/>
      <w:marRight w:val="0"/>
      <w:marTop w:val="0"/>
      <w:marBottom w:val="0"/>
      <w:divBdr>
        <w:top w:val="none" w:sz="0" w:space="0" w:color="auto"/>
        <w:left w:val="none" w:sz="0" w:space="0" w:color="auto"/>
        <w:bottom w:val="none" w:sz="0" w:space="0" w:color="auto"/>
        <w:right w:val="none" w:sz="0" w:space="0" w:color="auto"/>
      </w:divBdr>
    </w:div>
    <w:div w:id="1813017584">
      <w:bodyDiv w:val="1"/>
      <w:marLeft w:val="0"/>
      <w:marRight w:val="0"/>
      <w:marTop w:val="0"/>
      <w:marBottom w:val="0"/>
      <w:divBdr>
        <w:top w:val="none" w:sz="0" w:space="0" w:color="auto"/>
        <w:left w:val="none" w:sz="0" w:space="0" w:color="auto"/>
        <w:bottom w:val="none" w:sz="0" w:space="0" w:color="auto"/>
        <w:right w:val="none" w:sz="0" w:space="0" w:color="auto"/>
      </w:divBdr>
    </w:div>
    <w:div w:id="1844659490">
      <w:bodyDiv w:val="1"/>
      <w:marLeft w:val="0"/>
      <w:marRight w:val="0"/>
      <w:marTop w:val="0"/>
      <w:marBottom w:val="0"/>
      <w:divBdr>
        <w:top w:val="none" w:sz="0" w:space="0" w:color="auto"/>
        <w:left w:val="none" w:sz="0" w:space="0" w:color="auto"/>
        <w:bottom w:val="none" w:sz="0" w:space="0" w:color="auto"/>
        <w:right w:val="none" w:sz="0" w:space="0" w:color="auto"/>
      </w:divBdr>
    </w:div>
    <w:div w:id="1848982567">
      <w:bodyDiv w:val="1"/>
      <w:marLeft w:val="0"/>
      <w:marRight w:val="0"/>
      <w:marTop w:val="0"/>
      <w:marBottom w:val="0"/>
      <w:divBdr>
        <w:top w:val="none" w:sz="0" w:space="0" w:color="auto"/>
        <w:left w:val="none" w:sz="0" w:space="0" w:color="auto"/>
        <w:bottom w:val="none" w:sz="0" w:space="0" w:color="auto"/>
        <w:right w:val="none" w:sz="0" w:space="0" w:color="auto"/>
      </w:divBdr>
    </w:div>
    <w:div w:id="1855881132">
      <w:bodyDiv w:val="1"/>
      <w:marLeft w:val="0"/>
      <w:marRight w:val="0"/>
      <w:marTop w:val="0"/>
      <w:marBottom w:val="0"/>
      <w:divBdr>
        <w:top w:val="none" w:sz="0" w:space="0" w:color="auto"/>
        <w:left w:val="none" w:sz="0" w:space="0" w:color="auto"/>
        <w:bottom w:val="none" w:sz="0" w:space="0" w:color="auto"/>
        <w:right w:val="none" w:sz="0" w:space="0" w:color="auto"/>
      </w:divBdr>
    </w:div>
    <w:div w:id="1863859020">
      <w:bodyDiv w:val="1"/>
      <w:marLeft w:val="0"/>
      <w:marRight w:val="0"/>
      <w:marTop w:val="0"/>
      <w:marBottom w:val="0"/>
      <w:divBdr>
        <w:top w:val="none" w:sz="0" w:space="0" w:color="auto"/>
        <w:left w:val="none" w:sz="0" w:space="0" w:color="auto"/>
        <w:bottom w:val="none" w:sz="0" w:space="0" w:color="auto"/>
        <w:right w:val="none" w:sz="0" w:space="0" w:color="auto"/>
      </w:divBdr>
    </w:div>
    <w:div w:id="1875341251">
      <w:bodyDiv w:val="1"/>
      <w:marLeft w:val="0"/>
      <w:marRight w:val="0"/>
      <w:marTop w:val="0"/>
      <w:marBottom w:val="0"/>
      <w:divBdr>
        <w:top w:val="none" w:sz="0" w:space="0" w:color="auto"/>
        <w:left w:val="none" w:sz="0" w:space="0" w:color="auto"/>
        <w:bottom w:val="none" w:sz="0" w:space="0" w:color="auto"/>
        <w:right w:val="none" w:sz="0" w:space="0" w:color="auto"/>
      </w:divBdr>
    </w:div>
    <w:div w:id="1893417876">
      <w:bodyDiv w:val="1"/>
      <w:marLeft w:val="0"/>
      <w:marRight w:val="0"/>
      <w:marTop w:val="0"/>
      <w:marBottom w:val="0"/>
      <w:divBdr>
        <w:top w:val="none" w:sz="0" w:space="0" w:color="auto"/>
        <w:left w:val="none" w:sz="0" w:space="0" w:color="auto"/>
        <w:bottom w:val="none" w:sz="0" w:space="0" w:color="auto"/>
        <w:right w:val="none" w:sz="0" w:space="0" w:color="auto"/>
      </w:divBdr>
    </w:div>
    <w:div w:id="1921481235">
      <w:bodyDiv w:val="1"/>
      <w:marLeft w:val="0"/>
      <w:marRight w:val="0"/>
      <w:marTop w:val="0"/>
      <w:marBottom w:val="0"/>
      <w:divBdr>
        <w:top w:val="none" w:sz="0" w:space="0" w:color="auto"/>
        <w:left w:val="none" w:sz="0" w:space="0" w:color="auto"/>
        <w:bottom w:val="none" w:sz="0" w:space="0" w:color="auto"/>
        <w:right w:val="none" w:sz="0" w:space="0" w:color="auto"/>
      </w:divBdr>
    </w:div>
    <w:div w:id="1928344170">
      <w:bodyDiv w:val="1"/>
      <w:marLeft w:val="0"/>
      <w:marRight w:val="0"/>
      <w:marTop w:val="0"/>
      <w:marBottom w:val="0"/>
      <w:divBdr>
        <w:top w:val="none" w:sz="0" w:space="0" w:color="auto"/>
        <w:left w:val="none" w:sz="0" w:space="0" w:color="auto"/>
        <w:bottom w:val="none" w:sz="0" w:space="0" w:color="auto"/>
        <w:right w:val="none" w:sz="0" w:space="0" w:color="auto"/>
      </w:divBdr>
    </w:div>
    <w:div w:id="1931155091">
      <w:bodyDiv w:val="1"/>
      <w:marLeft w:val="0"/>
      <w:marRight w:val="0"/>
      <w:marTop w:val="0"/>
      <w:marBottom w:val="0"/>
      <w:divBdr>
        <w:top w:val="none" w:sz="0" w:space="0" w:color="auto"/>
        <w:left w:val="none" w:sz="0" w:space="0" w:color="auto"/>
        <w:bottom w:val="none" w:sz="0" w:space="0" w:color="auto"/>
        <w:right w:val="none" w:sz="0" w:space="0" w:color="auto"/>
      </w:divBdr>
      <w:divsChild>
        <w:div w:id="367069584">
          <w:marLeft w:val="0"/>
          <w:marRight w:val="0"/>
          <w:marTop w:val="600"/>
          <w:marBottom w:val="0"/>
          <w:divBdr>
            <w:top w:val="single" w:sz="2" w:space="0" w:color="auto"/>
            <w:left w:val="single" w:sz="2" w:space="0" w:color="auto"/>
            <w:bottom w:val="single" w:sz="2" w:space="0" w:color="auto"/>
            <w:right w:val="single" w:sz="2" w:space="0" w:color="auto"/>
          </w:divBdr>
        </w:div>
        <w:div w:id="904528506">
          <w:marLeft w:val="0"/>
          <w:marRight w:val="0"/>
          <w:marTop w:val="0"/>
          <w:marBottom w:val="0"/>
          <w:divBdr>
            <w:top w:val="single" w:sz="2" w:space="0" w:color="auto"/>
            <w:left w:val="single" w:sz="2" w:space="0" w:color="auto"/>
            <w:bottom w:val="single" w:sz="2" w:space="0" w:color="auto"/>
            <w:right w:val="single" w:sz="2" w:space="0" w:color="auto"/>
          </w:divBdr>
        </w:div>
      </w:divsChild>
    </w:div>
    <w:div w:id="1934892441">
      <w:bodyDiv w:val="1"/>
      <w:marLeft w:val="0"/>
      <w:marRight w:val="0"/>
      <w:marTop w:val="0"/>
      <w:marBottom w:val="0"/>
      <w:divBdr>
        <w:top w:val="none" w:sz="0" w:space="0" w:color="auto"/>
        <w:left w:val="none" w:sz="0" w:space="0" w:color="auto"/>
        <w:bottom w:val="none" w:sz="0" w:space="0" w:color="auto"/>
        <w:right w:val="none" w:sz="0" w:space="0" w:color="auto"/>
      </w:divBdr>
    </w:div>
    <w:div w:id="1957562135">
      <w:bodyDiv w:val="1"/>
      <w:marLeft w:val="0"/>
      <w:marRight w:val="0"/>
      <w:marTop w:val="0"/>
      <w:marBottom w:val="0"/>
      <w:divBdr>
        <w:top w:val="none" w:sz="0" w:space="0" w:color="auto"/>
        <w:left w:val="none" w:sz="0" w:space="0" w:color="auto"/>
        <w:bottom w:val="none" w:sz="0" w:space="0" w:color="auto"/>
        <w:right w:val="none" w:sz="0" w:space="0" w:color="auto"/>
      </w:divBdr>
    </w:div>
    <w:div w:id="1970550143">
      <w:bodyDiv w:val="1"/>
      <w:marLeft w:val="0"/>
      <w:marRight w:val="0"/>
      <w:marTop w:val="0"/>
      <w:marBottom w:val="0"/>
      <w:divBdr>
        <w:top w:val="none" w:sz="0" w:space="0" w:color="auto"/>
        <w:left w:val="none" w:sz="0" w:space="0" w:color="auto"/>
        <w:bottom w:val="none" w:sz="0" w:space="0" w:color="auto"/>
        <w:right w:val="none" w:sz="0" w:space="0" w:color="auto"/>
      </w:divBdr>
    </w:div>
    <w:div w:id="1985088350">
      <w:bodyDiv w:val="1"/>
      <w:marLeft w:val="0"/>
      <w:marRight w:val="0"/>
      <w:marTop w:val="0"/>
      <w:marBottom w:val="0"/>
      <w:divBdr>
        <w:top w:val="none" w:sz="0" w:space="0" w:color="auto"/>
        <w:left w:val="none" w:sz="0" w:space="0" w:color="auto"/>
        <w:bottom w:val="none" w:sz="0" w:space="0" w:color="auto"/>
        <w:right w:val="none" w:sz="0" w:space="0" w:color="auto"/>
      </w:divBdr>
    </w:div>
    <w:div w:id="1991984737">
      <w:bodyDiv w:val="1"/>
      <w:marLeft w:val="0"/>
      <w:marRight w:val="0"/>
      <w:marTop w:val="0"/>
      <w:marBottom w:val="0"/>
      <w:divBdr>
        <w:top w:val="none" w:sz="0" w:space="0" w:color="auto"/>
        <w:left w:val="none" w:sz="0" w:space="0" w:color="auto"/>
        <w:bottom w:val="none" w:sz="0" w:space="0" w:color="auto"/>
        <w:right w:val="none" w:sz="0" w:space="0" w:color="auto"/>
      </w:divBdr>
      <w:divsChild>
        <w:div w:id="788207999">
          <w:blockQuote w:val="1"/>
          <w:marLeft w:val="720"/>
          <w:marRight w:val="720"/>
          <w:marTop w:val="100"/>
          <w:marBottom w:val="100"/>
          <w:divBdr>
            <w:top w:val="none" w:sz="0" w:space="0" w:color="auto"/>
            <w:left w:val="none" w:sz="0" w:space="0" w:color="auto"/>
            <w:bottom w:val="none" w:sz="0" w:space="0" w:color="auto"/>
            <w:right w:val="none" w:sz="0" w:space="0" w:color="auto"/>
          </w:divBdr>
        </w:div>
        <w:div w:id="10322644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3825091">
      <w:bodyDiv w:val="1"/>
      <w:marLeft w:val="0"/>
      <w:marRight w:val="0"/>
      <w:marTop w:val="0"/>
      <w:marBottom w:val="0"/>
      <w:divBdr>
        <w:top w:val="none" w:sz="0" w:space="0" w:color="auto"/>
        <w:left w:val="none" w:sz="0" w:space="0" w:color="auto"/>
        <w:bottom w:val="none" w:sz="0" w:space="0" w:color="auto"/>
        <w:right w:val="none" w:sz="0" w:space="0" w:color="auto"/>
      </w:divBdr>
    </w:div>
    <w:div w:id="2029135576">
      <w:bodyDiv w:val="1"/>
      <w:marLeft w:val="0"/>
      <w:marRight w:val="0"/>
      <w:marTop w:val="0"/>
      <w:marBottom w:val="0"/>
      <w:divBdr>
        <w:top w:val="none" w:sz="0" w:space="0" w:color="auto"/>
        <w:left w:val="none" w:sz="0" w:space="0" w:color="auto"/>
        <w:bottom w:val="none" w:sz="0" w:space="0" w:color="auto"/>
        <w:right w:val="none" w:sz="0" w:space="0" w:color="auto"/>
      </w:divBdr>
    </w:div>
    <w:div w:id="2040275368">
      <w:bodyDiv w:val="1"/>
      <w:marLeft w:val="0"/>
      <w:marRight w:val="0"/>
      <w:marTop w:val="0"/>
      <w:marBottom w:val="0"/>
      <w:divBdr>
        <w:top w:val="none" w:sz="0" w:space="0" w:color="auto"/>
        <w:left w:val="none" w:sz="0" w:space="0" w:color="auto"/>
        <w:bottom w:val="none" w:sz="0" w:space="0" w:color="auto"/>
        <w:right w:val="none" w:sz="0" w:space="0" w:color="auto"/>
      </w:divBdr>
      <w:divsChild>
        <w:div w:id="143739265">
          <w:blockQuote w:val="1"/>
          <w:marLeft w:val="720"/>
          <w:marRight w:val="720"/>
          <w:marTop w:val="100"/>
          <w:marBottom w:val="100"/>
          <w:divBdr>
            <w:top w:val="none" w:sz="0" w:space="0" w:color="auto"/>
            <w:left w:val="none" w:sz="0" w:space="0" w:color="auto"/>
            <w:bottom w:val="none" w:sz="0" w:space="0" w:color="auto"/>
            <w:right w:val="none" w:sz="0" w:space="0" w:color="auto"/>
          </w:divBdr>
        </w:div>
        <w:div w:id="9391452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2916665">
      <w:bodyDiv w:val="1"/>
      <w:marLeft w:val="0"/>
      <w:marRight w:val="0"/>
      <w:marTop w:val="0"/>
      <w:marBottom w:val="0"/>
      <w:divBdr>
        <w:top w:val="none" w:sz="0" w:space="0" w:color="auto"/>
        <w:left w:val="none" w:sz="0" w:space="0" w:color="auto"/>
        <w:bottom w:val="none" w:sz="0" w:space="0" w:color="auto"/>
        <w:right w:val="none" w:sz="0" w:space="0" w:color="auto"/>
      </w:divBdr>
      <w:divsChild>
        <w:div w:id="276061869">
          <w:marLeft w:val="0"/>
          <w:marRight w:val="0"/>
          <w:marTop w:val="0"/>
          <w:marBottom w:val="0"/>
          <w:divBdr>
            <w:top w:val="single" w:sz="2" w:space="0" w:color="auto"/>
            <w:left w:val="single" w:sz="2" w:space="0" w:color="auto"/>
            <w:bottom w:val="single" w:sz="2" w:space="0" w:color="auto"/>
            <w:right w:val="single" w:sz="2" w:space="0" w:color="auto"/>
          </w:divBdr>
        </w:div>
        <w:div w:id="1191844969">
          <w:marLeft w:val="0"/>
          <w:marRight w:val="0"/>
          <w:marTop w:val="600"/>
          <w:marBottom w:val="0"/>
          <w:divBdr>
            <w:top w:val="single" w:sz="2" w:space="0" w:color="auto"/>
            <w:left w:val="single" w:sz="2" w:space="0" w:color="auto"/>
            <w:bottom w:val="single" w:sz="2" w:space="0" w:color="auto"/>
            <w:right w:val="single" w:sz="2" w:space="0" w:color="auto"/>
          </w:divBdr>
        </w:div>
      </w:divsChild>
    </w:div>
    <w:div w:id="2052921205">
      <w:bodyDiv w:val="1"/>
      <w:marLeft w:val="0"/>
      <w:marRight w:val="0"/>
      <w:marTop w:val="0"/>
      <w:marBottom w:val="0"/>
      <w:divBdr>
        <w:top w:val="none" w:sz="0" w:space="0" w:color="auto"/>
        <w:left w:val="none" w:sz="0" w:space="0" w:color="auto"/>
        <w:bottom w:val="none" w:sz="0" w:space="0" w:color="auto"/>
        <w:right w:val="none" w:sz="0" w:space="0" w:color="auto"/>
      </w:divBdr>
    </w:div>
    <w:div w:id="2068647631">
      <w:bodyDiv w:val="1"/>
      <w:marLeft w:val="0"/>
      <w:marRight w:val="0"/>
      <w:marTop w:val="0"/>
      <w:marBottom w:val="0"/>
      <w:divBdr>
        <w:top w:val="none" w:sz="0" w:space="0" w:color="auto"/>
        <w:left w:val="none" w:sz="0" w:space="0" w:color="auto"/>
        <w:bottom w:val="none" w:sz="0" w:space="0" w:color="auto"/>
        <w:right w:val="none" w:sz="0" w:space="0" w:color="auto"/>
      </w:divBdr>
    </w:div>
    <w:div w:id="2079353967">
      <w:bodyDiv w:val="1"/>
      <w:marLeft w:val="0"/>
      <w:marRight w:val="0"/>
      <w:marTop w:val="0"/>
      <w:marBottom w:val="0"/>
      <w:divBdr>
        <w:top w:val="none" w:sz="0" w:space="0" w:color="auto"/>
        <w:left w:val="none" w:sz="0" w:space="0" w:color="auto"/>
        <w:bottom w:val="none" w:sz="0" w:space="0" w:color="auto"/>
        <w:right w:val="none" w:sz="0" w:space="0" w:color="auto"/>
      </w:divBdr>
    </w:div>
    <w:div w:id="2083328751">
      <w:bodyDiv w:val="1"/>
      <w:marLeft w:val="0"/>
      <w:marRight w:val="0"/>
      <w:marTop w:val="0"/>
      <w:marBottom w:val="0"/>
      <w:divBdr>
        <w:top w:val="none" w:sz="0" w:space="0" w:color="auto"/>
        <w:left w:val="none" w:sz="0" w:space="0" w:color="auto"/>
        <w:bottom w:val="none" w:sz="0" w:space="0" w:color="auto"/>
        <w:right w:val="none" w:sz="0" w:space="0" w:color="auto"/>
      </w:divBdr>
    </w:div>
    <w:div w:id="2126847562">
      <w:bodyDiv w:val="1"/>
      <w:marLeft w:val="0"/>
      <w:marRight w:val="0"/>
      <w:marTop w:val="0"/>
      <w:marBottom w:val="0"/>
      <w:divBdr>
        <w:top w:val="none" w:sz="0" w:space="0" w:color="auto"/>
        <w:left w:val="none" w:sz="0" w:space="0" w:color="auto"/>
        <w:bottom w:val="none" w:sz="0" w:space="0" w:color="auto"/>
        <w:right w:val="none" w:sz="0" w:space="0" w:color="auto"/>
      </w:divBdr>
    </w:div>
    <w:div w:id="2131630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248;rner&#229;det.dk"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mailto:brd@brd.d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248;rner&#229;det.d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brd@brd.dk"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fm.dk/nyheder/nyhedsarkiv/2025/juni/regeringen-lancerer-statsligt-arbejdsprogram-med-administrationsbesparelser-for-mindst-5-5-mia-kr-i-2030/" TargetMode="External"/><Relationship Id="rId21" Type="http://schemas.openxmlformats.org/officeDocument/2006/relationships/hyperlink" Target="https://www.ft.dk/samling/20231/almdel/INU/bilag/2/2760618.pdf" TargetMode="External"/><Relationship Id="rId42" Type="http://schemas.openxmlformats.org/officeDocument/2006/relationships/hyperlink" Target="https://www.uvm.dk/aktuelt/nyheder/uvm/2025/maj/250526-se-de-nye-tal-for-folkeskoleelevernes-trivsel" TargetMode="External"/><Relationship Id="rId47" Type="http://schemas.openxmlformats.org/officeDocument/2006/relationships/hyperlink" Target="https://www.europarl.europa.eu/doceo/document/A-9-2021-0254_DA.html" TargetMode="External"/><Relationship Id="rId63" Type="http://schemas.openxmlformats.org/officeDocument/2006/relationships/hyperlink" Target="https://eva.dk/dagtilbud-for-boern/tilsyn-og-maaling-af-kvalitet/nationale-undersoegelser-af-kvalitet/kvalitet-i-daginstitutioner-og-dagplejer-for-0-2-aarige-2023" TargetMode="External"/><Relationship Id="rId68" Type="http://schemas.openxmlformats.org/officeDocument/2006/relationships/hyperlink" Target="https://bristoluniversitypressdigital.com/view/journals/llcs/15/3/article-p371.xml" TargetMode="External"/><Relationship Id="rId84" Type="http://schemas.openxmlformats.org/officeDocument/2006/relationships/hyperlink" Target="file:///\\prod.sitad.dk\dfs\CU3904\faelles\SIM-BRD\Aktuelle%20projekter\LOIPR%20-%20afrapportering%20til%20FNs%20b&#248;rnekomit&#233;\B&#248;rn%20og%20unges%20m&#248;de%20med%20Ungdomskriminalitetsn&#230;vn%20og%20Ungekriminalforsorg" TargetMode="External"/><Relationship Id="rId16" Type="http://schemas.openxmlformats.org/officeDocument/2006/relationships/hyperlink" Target="https://www.ft.dk/samling/20241/almdel/BUU/bilag/193/3044642.pdf" TargetMode="External"/><Relationship Id="rId11" Type="http://schemas.openxmlformats.org/officeDocument/2006/relationships/hyperlink" Target="https://www.boerneraadet.dk/vores-viden/2024/hoeringssvar/hoeringssvar-lovforslag-mangler-kortlaegning-af-potentielt-alvorlige-konsekvenser-for-boern/" TargetMode="External"/><Relationship Id="rId32" Type="http://schemas.openxmlformats.org/officeDocument/2006/relationships/hyperlink" Target="https://kfst.dk/media/egkp201j/20250206-young-consumers-and-social-media.pdf" TargetMode="External"/><Relationship Id="rId37" Type="http://schemas.openxmlformats.org/officeDocument/2006/relationships/hyperlink" Target="https://www.boerneraadet.dk/media/3iidh2p3/brd_vold-mod-boern-final-270625-rigtig.pdf" TargetMode="External"/><Relationship Id="rId53" Type="http://schemas.openxmlformats.org/officeDocument/2006/relationships/hyperlink" Target="https://sl.dk/fag-og-viden/arkiv/2025/4/ny-matchmodel-giver-faerre-sammenbrud-vi-skal-passe-paa-baade-boernene-og-vores-plejefamilier/" TargetMode="External"/><Relationship Id="rId58" Type="http://schemas.openxmlformats.org/officeDocument/2006/relationships/hyperlink" Target="https://www.savn.dk/nyheder/debat-nr-forldre-varetgtsfngsles-straffes-ogs-deres-brn" TargetMode="External"/><Relationship Id="rId74" Type="http://schemas.openxmlformats.org/officeDocument/2006/relationships/hyperlink" Target="https://www.kl.dk/forsidenyheder/2023/oktober/debatindlaeg-teoretisk-praktisk-god" TargetMode="External"/><Relationship Id="rId79" Type="http://schemas.openxmlformats.org/officeDocument/2006/relationships/hyperlink" Target="https://www.boerneraadet.dk/media/lgrnvnvq/brd_boerneindblik_nr1_2019_det_gode_fritidsliv_webtilgaengelig.pdf" TargetMode="External"/><Relationship Id="rId5" Type="http://schemas.openxmlformats.org/officeDocument/2006/relationships/hyperlink" Target="https://www.retsinformation.dk/eli/lta/2025/282" TargetMode="External"/><Relationship Id="rId19" Type="http://schemas.openxmlformats.org/officeDocument/2006/relationships/hyperlink" Target="https://centerforborgerdialog.dk/wp-content/uploads/2021/09/hoer_godt_efter_del1_rapport_2021-FINAL-a.pdf" TargetMode="External"/><Relationship Id="rId14" Type="http://schemas.openxmlformats.org/officeDocument/2006/relationships/hyperlink" Target="file:///\\prod.sitad.dk\dfs\CU3904\faelles\SIM-BRD\Aktuelle%20projekter\LOIPR%20-%20afrapportering%20til%20FNs%20b&#248;rnekomit&#233;\,:%20%20%20https:\www.ft.dk\samling\20201\almdel\buu\bilag\208\2405697.pdf" TargetMode="External"/><Relationship Id="rId22" Type="http://schemas.openxmlformats.org/officeDocument/2006/relationships/hyperlink" Target="https://www.boerneraadet.dk/media/k4rh1ts2/medbestemmelse-i-undervisningen_a4_digital_webtilgaengelig.pdf" TargetMode="External"/><Relationship Id="rId27" Type="http://schemas.openxmlformats.org/officeDocument/2006/relationships/hyperlink" Target="https://www.sm.dk/nyheder/nyhedsarkiv/2025/jun/ny-aftale-om-en-samlet-indsats-paa-adoptionsomraadet" TargetMode="External"/><Relationship Id="rId30" Type="http://schemas.openxmlformats.org/officeDocument/2006/relationships/hyperlink" Target="https://www.sm.dk/Media/638295140254347580/Rapport_ekspertgruppe_kommercielle_surrogataftaler_tilg%C3%A6ngeliggjort.pdf" TargetMode="External"/><Relationship Id="rId35" Type="http://schemas.openxmlformats.org/officeDocument/2006/relationships/hyperlink" Target="https://levudenvold.dk/media/uiyd2yn3/psykisk-vold-fem-%C3%A5r-efter-kriminaliseringen-endelig.pdf" TargetMode="External"/><Relationship Id="rId43" Type="http://schemas.openxmlformats.org/officeDocument/2006/relationships/hyperlink" Target="https://www.ism.dk/Media/638169806382418377/aftale-om-et-samlet-familieretligt-system.pdf" TargetMode="External"/><Relationship Id="rId48" Type="http://schemas.openxmlformats.org/officeDocument/2006/relationships/hyperlink" Target="https://chatgpt.com/c/685c0654-a0c4-8008-b7c6-1c158f88bc3b" TargetMode="External"/><Relationship Id="rId56" Type="http://schemas.openxmlformats.org/officeDocument/2006/relationships/hyperlink" Target="https://www.advokatsamfundet.dk/nyheder-medier/nyheder/2023/danmark-varetaegtsfaengsler-dobbelt-sa-meget-som-naere-lande/" TargetMode="External"/><Relationship Id="rId64" Type="http://schemas.openxmlformats.org/officeDocument/2006/relationships/hyperlink" Target="https://psykiatrifonden.dk/viden/temaer/boern-unge-med-psykisk-sygdom/flere-boern-unge-faar-psykisk-lidelse" TargetMode="External"/><Relationship Id="rId69" Type="http://schemas.openxmlformats.org/officeDocument/2006/relationships/hyperlink" Target="https://www.ae.dk/analyse/2024-11-flere-boern-vokser-op-i-fattigdom" TargetMode="External"/><Relationship Id="rId77" Type="http://schemas.openxmlformats.org/officeDocument/2006/relationships/hyperlink" Target="https://www.ft.dk/ripdf/samling/20241/beslutningsforslag/b128/20241_b128_som_vedtaget.pdf" TargetMode="External"/><Relationship Id="rId8" Type="http://schemas.openxmlformats.org/officeDocument/2006/relationships/hyperlink" Target="https://menneskeret.dk/files/media/document/Analyse_B%C3%B8rne%20rettigheder_Institut%20for%20Menneskerettigheder%20og%20UNICEF%20%28002%29.pdf" TargetMode="External"/><Relationship Id="rId51" Type="http://schemas.openxmlformats.org/officeDocument/2006/relationships/hyperlink" Target="https://sl.dk/fag-og-viden/arkiv/2023/6/stort-fald-i-antallet-af-plejefamilier/" TargetMode="External"/><Relationship Id="rId72" Type="http://schemas.openxmlformats.org/officeDocument/2006/relationships/hyperlink" Target="https://dce.au.dk/fileadmin/dce.au.dk/Udgivelser/Notater_2024/N2024_57.pdf" TargetMode="External"/><Relationship Id="rId80" Type="http://schemas.openxmlformats.org/officeDocument/2006/relationships/hyperlink" Target="https://bornsvilkar.dk/nyheder/faellesskaber-i-fritiden-kan-styrke-trivslen-men-mange-boern-gaar-ikke-til-fritidsaktiviteter/?utm_source=chatgpt.com" TargetMode="External"/><Relationship Id="rId85" Type="http://schemas.openxmlformats.org/officeDocument/2006/relationships/hyperlink" Target="https://www.dst.dk/da/presse/Pressemeddelelser/2023/2023-08-18-over-en-tredjedel-af-unge-har-et-fritidsjob" TargetMode="External"/><Relationship Id="rId3" Type="http://schemas.openxmlformats.org/officeDocument/2006/relationships/hyperlink" Target="https://www.sm.dk/Media/638477394132760480/Anbefalinger_til_en_b%C3%A6redygtig_faglig_og_%C3%B8konomisk_udvikling_p%C3%A5_socialomr%C3%A5det.pdf" TargetMode="External"/><Relationship Id="rId12" Type="http://schemas.openxmlformats.org/officeDocument/2006/relationships/hyperlink" Target="https://www.uvm.dk/" TargetMode="External"/><Relationship Id="rId17" Type="http://schemas.openxmlformats.org/officeDocument/2006/relationships/hyperlink" Target="https://bornsvilkar.dk/wp-content/uploads/2024/09/BV_Svigtrapport_2024_web_v1.pdf" TargetMode="External"/><Relationship Id="rId25" Type="http://schemas.openxmlformats.org/officeDocument/2006/relationships/hyperlink" Target="https://www.brs.dk/da/forberedt/" TargetMode="External"/><Relationship Id="rId33" Type="http://schemas.openxmlformats.org/officeDocument/2006/relationships/hyperlink" Target="https://bornsvilkar.dk/wp-content/uploads/2019/02/BV-Digital-Dannelse-Del-3.pdf" TargetMode="External"/><Relationship Id="rId38" Type="http://schemas.openxmlformats.org/officeDocument/2006/relationships/hyperlink" Target="https://www.retsinformation.dk/eli/lta/2024/1160" TargetMode="External"/><Relationship Id="rId46" Type="http://schemas.openxmlformats.org/officeDocument/2006/relationships/hyperlink" Target="https://www.ohchr.org/en/documents/thematic-reports/ahrc5336-custody-violence-against-women-and-violence-against-children" TargetMode="External"/><Relationship Id="rId59" Type="http://schemas.openxmlformats.org/officeDocument/2006/relationships/hyperlink" Target="https://ec.europa.eu/eurostat/databrowser/view/tps00185/default/table?lang=en" TargetMode="External"/><Relationship Id="rId67" Type="http://schemas.openxmlformats.org/officeDocument/2006/relationships/hyperlink" Target="https://www.sst.dk/da/udgivelser/2023/Kommunalt-behandlingstilbud-til-boern-og-unge-i-psykisk-mistrivsel" TargetMode="External"/><Relationship Id="rId20" Type="http://schemas.openxmlformats.org/officeDocument/2006/relationships/hyperlink" Target="https://www.socialtindblik.dk/podcast/boern-har-krav-paa-reel-inddragelse-i-samfundet/?utm_source=chatgpt.com" TargetMode="External"/><Relationship Id="rId41" Type="http://schemas.openxmlformats.org/officeDocument/2006/relationships/hyperlink" Target="https://www.boerneraadet.dk/vores-viden/2024/nyheder/aabent-brev-til-boerne-og-undervisningsminister-mattias-tesfaye/" TargetMode="External"/><Relationship Id="rId54" Type="http://schemas.openxmlformats.org/officeDocument/2006/relationships/hyperlink" Target="https://www.boerneraadet.dk/vores-viden/2025/hoeringssvar/hoeringssvar-hvis-socialtilsynet-forringes-saetter-vi-samfundets-allermest-saarbare-boern-og-unge-i-en-endnu-mere-saarbar-position/" TargetMode="External"/><Relationship Id="rId62" Type="http://schemas.openxmlformats.org/officeDocument/2006/relationships/hyperlink" Target="https://eva.dk/dagtilbud-for-boern/tilsyn-og-maaling-af-kvalitet/nationale-undersoegelser-af-kvalitet/kvalitet-i-daginstitutioner-for-3-5-aarige-2025" TargetMode="External"/><Relationship Id="rId70" Type="http://schemas.openxmlformats.org/officeDocument/2006/relationships/hyperlink" Target="https://www.dr.dk/nyheder/viden/kroppen/luftforurening-rammer-boern-haardere-end-voksne" TargetMode="External"/><Relationship Id="rId75" Type="http://schemas.openxmlformats.org/officeDocument/2006/relationships/hyperlink" Target="https://www.retsinformation.dk/eli/lta/2023/1396" TargetMode="External"/><Relationship Id="rId83" Type="http://schemas.openxmlformats.org/officeDocument/2006/relationships/hyperlink" Target="https://redbarnet.dk/nyheder/boern-og-unge-paa-midlertidigt-ophold-i-danmark-kaemper-med-stor-mistrivsel/" TargetMode="External"/><Relationship Id="rId1" Type="http://schemas.openxmlformats.org/officeDocument/2006/relationships/hyperlink" Target="file:///\\prod.sitad.dk\dfs\CU3904\faelles\SIM-BRD\Aktuelle%20projekter\LOIPR%20-%20afrapportering%20til%20FNs%20b&#248;rnekomit&#233;\%20https\www.ft.dk\samling\20231\beslutningsforslag\B141\BEH2-100\forhandling.htm" TargetMode="External"/><Relationship Id="rId6" Type="http://schemas.openxmlformats.org/officeDocument/2006/relationships/hyperlink" Target="file://\\prod.sitad.dk\dfs\CU3904\faelles\SIM-BRD\Aktuelle%20projekter\LOIPR%20-%20afrapportering%20til%20FNs%20b&#248;rnekomit&#233;\B&#248;rner&#229;det%20om%20b&#248;rnesyn%20i%20folkeskolen:%20https:\www.altinget.dk\artikel\boerneraadet-om-ny-folkeskoleaftale-det-er-haabloest-at-tro-vi-kan-straffe-os-til-en-bedre-skole" TargetMode="External"/><Relationship Id="rId15" Type="http://schemas.openxmlformats.org/officeDocument/2006/relationships/hyperlink" Target="https://www.uvm.dk/" TargetMode="External"/><Relationship Id="rId23" Type="http://schemas.openxmlformats.org/officeDocument/2006/relationships/hyperlink" Target="https://ast.dk/publikationer/bornesagsbarometret-2024" TargetMode="External"/><Relationship Id="rId28" Type="http://schemas.openxmlformats.org/officeDocument/2006/relationships/hyperlink" Target="https://www.sm.dk/Media/638560405114489554/Aftale%20_om_b%c3%b8rns_ret_til_deres_for%c3%a6ldre_ved_surrogataftaler_UA.pdf" TargetMode="External"/><Relationship Id="rId36" Type="http://schemas.openxmlformats.org/officeDocument/2006/relationships/hyperlink" Target="https://www.sbst.dk/Media/638725219548859254/Udfordringsbilledet%20vedr%C3%B8rende%20vold%20og%20seksuelle%20overgreb%20mod%20b%C3%B8rn.pdf" TargetMode="External"/><Relationship Id="rId49" Type="http://schemas.openxmlformats.org/officeDocument/2006/relationships/hyperlink" Target="https://www.boerneraadet.dk/vores-viden/2024/hoeringssvar/hoeringssvar-indfoersel-af-foraeldrefremmedgoerelse-som-begreb-i-lovgivning-ri-sikerer-at-underminere-barnets-perspektiv/" TargetMode="External"/><Relationship Id="rId57" Type="http://schemas.openxmlformats.org/officeDocument/2006/relationships/hyperlink" Target="https://www.justitsministeriet.dk/pressemeddelelse/bredt-flertal-af-folketinget-vedtager-skaerpede-regler-for-at-undgaa-fangeflugter/" TargetMode="External"/><Relationship Id="rId10" Type="http://schemas.openxmlformats.org/officeDocument/2006/relationships/hyperlink" Target="https://www.uvm.dk/-/media/filer/uvm/aktuelt/pdf24/april/240411%20rapport%20fra%20ekspertgruppen%20om%20k%C3%B8n.pdf" TargetMode="External"/><Relationship Id="rId31" Type="http://schemas.openxmlformats.org/officeDocument/2006/relationships/hyperlink" Target="https://sletdet.redbarnet.dk/wp-content/uploads/2024/09/Boern-og-unges-erfaringer-med-digitale-kraenkelser-og-andre-ubehagelige-oplevelser-online-rapport-2024.pdf" TargetMode="External"/><Relationship Id="rId44" Type="http://schemas.openxmlformats.org/officeDocument/2006/relationships/hyperlink" Target="https://www.vive.dk/da/medarbejdere/karen-margrethe-dahl-r6njrb2l/" TargetMode="External"/><Relationship Id="rId52" Type="http://schemas.openxmlformats.org/officeDocument/2006/relationships/hyperlink" Target="file:///\\prod.sitad.dk\dfs\CU3904\faelles\SIM-BRD\Aktuelle%20projekter\LOIPR%20-%20afrapportering%20til%20FNs%20b&#248;rnekomit&#233;\Stor%20trivselsunders&#248;gelse:%20Hvert%20fjerde%20anbragte%20barn%20ville%20gerne%20have%20v&#230;ret%20anbragt%20tidligere" TargetMode="External"/><Relationship Id="rId60" Type="http://schemas.openxmlformats.org/officeDocument/2006/relationships/hyperlink" Target="https://www.boerneraadet.dk/media/xmjlif0t/brd_boerneindblik_nr2_2019_voksne_skal_vaere_naervaerende_webtilgaengelig.pdf" TargetMode="External"/><Relationship Id="rId65" Type="http://schemas.openxmlformats.org/officeDocument/2006/relationships/hyperlink" Target="https://fm.dk/nyheder/nyhedsarkiv/2025/juni/regeringen-lancerer-statsligt-arbejdsprogram-med-administrationsbesparelser-for-mindst-5-5-mia-kr-i-2030/" TargetMode="External"/><Relationship Id="rId73" Type="http://schemas.openxmlformats.org/officeDocument/2006/relationships/hyperlink" Target="https://www.sciencedirect.com/science/article/pii/S2542519621002783" TargetMode="External"/><Relationship Id="rId78" Type="http://schemas.openxmlformats.org/officeDocument/2006/relationships/hyperlink" Target="https://www.unicef.dk/wp-content/uploads/2024/01/boern-har-begraenset-kendskab-til-deres-rettigheder.pdf" TargetMode="External"/><Relationship Id="rId81" Type="http://schemas.openxmlformats.org/officeDocument/2006/relationships/hyperlink" Target="https://www.advokatsamfundet.dk/nyheder-medier/nyheder/2022/beskyttelse-af-born-i-sport/" TargetMode="External"/><Relationship Id="rId86" Type="http://schemas.openxmlformats.org/officeDocument/2006/relationships/hyperlink" Target="https://bm.dk/nyheder/pressemeddelelser/2025/01/fra-1-januar-bliver-det-lettere-for-unge-at-faa-et-fritidsjob" TargetMode="External"/><Relationship Id="rId4" Type="http://schemas.openxmlformats.org/officeDocument/2006/relationships/hyperlink" Target="https://fm.dk/nyheder/nyhedsarkiv/2025/juni/regeringen-lancerer-statsligt-arbejdsprogram-med-administrationsbesparelser-for-mindst-5-5-mia-kr-i-2030/" TargetMode="External"/><Relationship Id="rId9" Type="http://schemas.openxmlformats.org/officeDocument/2006/relationships/hyperlink" Target="https://menneskeret.dk/udgivelser/etnicitet-mobbedynamikker" TargetMode="External"/><Relationship Id="rId13" Type="http://schemas.openxmlformats.org/officeDocument/2006/relationships/hyperlink" Target="https://www.uvm.dk/aktuelt/nyheder/uvm/2018/juni/180627-ny-undersoegelse-om-de-interne-skoler-peger-paa-mangler-i-skoletilbuddet" TargetMode="External"/><Relationship Id="rId18" Type="http://schemas.openxmlformats.org/officeDocument/2006/relationships/hyperlink" Target="https://national-policies.eacea.ec.europa.eu/youthwiki/chapters/denmark/54-young-peoples-participation-in-policy-making" TargetMode="External"/><Relationship Id="rId39" Type="http://schemas.openxmlformats.org/officeDocument/2006/relationships/hyperlink" Target="https://www.vive.dk/da/udgivelser/sexual-crime-against-schoolchildren-with-disabilities-a-nationwide-prospective-birth-cohort-study-dx3y5qvb/" TargetMode="External"/><Relationship Id="rId34" Type="http://schemas.openxmlformats.org/officeDocument/2006/relationships/hyperlink" Target="https://www.sbst.dk/Media/638725219548859254/Udfordringsbilledet%20vedr%C3%B8rende%20vold%20og%20seksuelle%20overgreb%20mod%20b%C3%B8rn.pdf" TargetMode="External"/><Relationship Id="rId50" Type="http://schemas.openxmlformats.org/officeDocument/2006/relationships/hyperlink" Target="https://www.retsinformation.dk/eli/lta/2015/270" TargetMode="External"/><Relationship Id="rId55" Type="http://schemas.openxmlformats.org/officeDocument/2006/relationships/hyperlink" Target="https://www.boerneraadet.dk/media/xg2hg4rw/maganvendelse.pdf" TargetMode="External"/><Relationship Id="rId76" Type="http://schemas.openxmlformats.org/officeDocument/2006/relationships/hyperlink" Target="https://uddannelsesstatistik.dk/Pages/Topics/15.aspx" TargetMode="External"/><Relationship Id="rId7" Type="http://schemas.openxmlformats.org/officeDocument/2006/relationships/hyperlink" Target="https://www.boerneraadet.dk/media/vf0lyzer/analyse-fremtidens-boerneraad.pdf" TargetMode="External"/><Relationship Id="rId71" Type="http://schemas.openxmlformats.org/officeDocument/2006/relationships/hyperlink" Target="https://cdn.sanity.io/files/bo7el0jo/production/7811c9bfd43641168795dc642535aed8858af054.pdf" TargetMode="External"/><Relationship Id="rId2" Type="http://schemas.openxmlformats.org/officeDocument/2006/relationships/hyperlink" Target="https://www.k-news.dk/artikler/korte-hoeringsfrister-truer-retssikkerheden" TargetMode="External"/><Relationship Id="rId29" Type="http://schemas.openxmlformats.org/officeDocument/2006/relationships/hyperlink" Target="file:///\\prod.sitad.dk\dfs\CU3904\faelles\SIM-BRD\Aktuelle%20projekter\LOIPR%20-%20afrapportering%20til%20FNs%20b&#248;rnekomit&#233;\lovforslag%20%20https:\www.ft.dk\ripdf\samling\20241\lovforslag\l65\20241_l65_som_vedtaget.pdf" TargetMode="External"/><Relationship Id="rId24" Type="http://schemas.openxmlformats.org/officeDocument/2006/relationships/hyperlink" Target="https://www.vive.dk/da/medarbejdere/tea-torbenfeldt-bengtsson-z2rjky6x/" TargetMode="External"/><Relationship Id="rId40" Type="http://schemas.openxmlformats.org/officeDocument/2006/relationships/hyperlink" Target="https://www.retsinformation.dk/eli/lta/2024/1551" TargetMode="External"/><Relationship Id="rId45" Type="http://schemas.openxmlformats.org/officeDocument/2006/relationships/hyperlink" Target="https://www.ft.dk/samling/20241/lovforslag/L66/som_vedtaget.htm" TargetMode="External"/><Relationship Id="rId66" Type="http://schemas.openxmlformats.org/officeDocument/2006/relationships/hyperlink" Target="https://pubmed.ncbi.nlm.nih.gov/33588580/" TargetMode="External"/><Relationship Id="rId87" Type="http://schemas.openxmlformats.org/officeDocument/2006/relationships/hyperlink" Target="https://www.jobpatruljen.dk/wp-content/uploads/2024/11/Jobpatruljens-Evalueringsrapport-2024.pdf" TargetMode="External"/><Relationship Id="rId61" Type="http://schemas.openxmlformats.org/officeDocument/2006/relationships/hyperlink" Target="https://www.dst.dk/da/Statistik/nyheder-analyser-publ/nyt/NytHtml?cid=49704" TargetMode="External"/><Relationship Id="rId82" Type="http://schemas.openxmlformats.org/officeDocument/2006/relationships/hyperlink" Target="https://www.boerneraadet.dk/media/kpylbnty/brd_ekspertgruppe_boern-i-underholdningsbranchen_201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I:\Skabeloner%20og%20fotobibliotek\Word%20og%20PowerPoint%20skabeloner_2022\Boerneraadet_Generel_skabelon_Logo_alle_sider.dotx" TargetMode="External"/></Relationships>
</file>

<file path=word/theme/theme1.xml><?xml version="1.0" encoding="utf-8"?>
<a:theme xmlns:a="http://schemas.openxmlformats.org/drawingml/2006/main" name="Kontortema">
  <a:themeElements>
    <a:clrScheme name="Børnerådet farver ny">
      <a:dk1>
        <a:srgbClr val="000000"/>
      </a:dk1>
      <a:lt1>
        <a:srgbClr val="FFFFFF"/>
      </a:lt1>
      <a:dk2>
        <a:srgbClr val="2C0D28"/>
      </a:dk2>
      <a:lt2>
        <a:srgbClr val="E9F0F4"/>
      </a:lt2>
      <a:accent1>
        <a:srgbClr val="BD2B0A"/>
      </a:accent1>
      <a:accent2>
        <a:srgbClr val="2C0D28"/>
      </a:accent2>
      <a:accent3>
        <a:srgbClr val="D3E1EB"/>
      </a:accent3>
      <a:accent4>
        <a:srgbClr val="EC661C"/>
      </a:accent4>
      <a:accent5>
        <a:srgbClr val="FAB636"/>
      </a:accent5>
      <a:accent6>
        <a:srgbClr val="57BEC3"/>
      </a:accent6>
      <a:hlink>
        <a:srgbClr val="0563C1"/>
      </a:hlink>
      <a:folHlink>
        <a:srgbClr val="BD2B0A"/>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1" ma:contentTypeDescription="Create a new document." ma:contentTypeScope="" ma:versionID="853004608f35c786a49a9e6a2f70588d">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ad5190dbd84af4ca805f25a63d39aff6"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2025-09-09T12:49:34+00:00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lcf76f155ced4ddcb4097134ff3c332f xmlns="0a0fe80c-6852-45b7-aff0-e5fdc5f4ca9f">
      <Terms xmlns="http://schemas.microsoft.com/office/infopath/2007/PartnerControls"/>
    </lcf76f155ced4ddcb4097134ff3c332f>
    <Meeting xmlns="11a6fe0c-d8de-4390-afb3-d9c7c54181f0" xsi:nil="true"/>
    <UD_x0020_Office_x0020_of_x0020_Origin xmlns="11a6fe0c-d8de-4390-afb3-d9c7c54181f0" xsi:nil="true"/>
    <Country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948423F9-41F3-42BE-8F01-2210EBA4F3A2}">
  <ds:schemaRefs>
    <ds:schemaRef ds:uri="http://schemas.openxmlformats.org/officeDocument/2006/bibliography"/>
  </ds:schemaRefs>
</ds:datastoreItem>
</file>

<file path=customXml/itemProps2.xml><?xml version="1.0" encoding="utf-8"?>
<ds:datastoreItem xmlns:ds="http://schemas.openxmlformats.org/officeDocument/2006/customXml" ds:itemID="{E3D14DC7-CD94-4BFC-A0C6-ADE2F67036DF}"/>
</file>

<file path=customXml/itemProps3.xml><?xml version="1.0" encoding="utf-8"?>
<ds:datastoreItem xmlns:ds="http://schemas.openxmlformats.org/officeDocument/2006/customXml" ds:itemID="{DA333FD7-12AC-47EE-B076-21E803BDA020}"/>
</file>

<file path=customXml/itemProps4.xml><?xml version="1.0" encoding="utf-8"?>
<ds:datastoreItem xmlns:ds="http://schemas.openxmlformats.org/officeDocument/2006/customXml" ds:itemID="{1615E353-1E16-47B5-99DA-571E1015E50A}"/>
</file>

<file path=docProps/app.xml><?xml version="1.0" encoding="utf-8"?>
<Properties xmlns="http://schemas.openxmlformats.org/officeDocument/2006/extended-properties" xmlns:vt="http://schemas.openxmlformats.org/officeDocument/2006/docPropsVTypes">
  <Template>Boerneraadet_Generel_skabelon_Logo_alle_sider</Template>
  <TotalTime>0</TotalTime>
  <Pages>37</Pages>
  <Words>10212</Words>
  <Characters>61549</Characters>
  <Application>Microsoft Office Word</Application>
  <DocSecurity>0</DocSecurity>
  <Lines>512</Lines>
  <Paragraphs>143</Paragraphs>
  <ScaleCrop>false</ScaleCrop>
  <HeadingPairs>
    <vt:vector size="2" baseType="variant">
      <vt:variant>
        <vt:lpstr>Titel</vt:lpstr>
      </vt:variant>
      <vt:variant>
        <vt:i4>1</vt:i4>
      </vt:variant>
    </vt:vector>
  </HeadingPairs>
  <TitlesOfParts>
    <vt:vector size="1" baseType="lpstr">
      <vt:lpstr/>
    </vt:vector>
  </TitlesOfParts>
  <Company>Statens It</Company>
  <LinksUpToDate>false</LinksUpToDate>
  <CharactersWithSpaces>71618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Wagner Thomsen</dc:creator>
  <cp:keywords/>
  <dc:description/>
  <cp:lastModifiedBy>James Boit</cp:lastModifiedBy>
  <cp:revision>2</cp:revision>
  <dcterms:created xsi:type="dcterms:W3CDTF">2025-09-09T12:49:00Z</dcterms:created>
  <dcterms:modified xsi:type="dcterms:W3CDTF">2025-09-09T12:49:00Z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0x0101006D3B07C576B11344B7E9A46591500914</vt:lpwstr>
  </property>
</Properties>
</file>