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rsidR="00B56E9C" w:rsidRPr="002E51B7" w:rsidRDefault="004273B8" w:rsidP="004273B8">
            <w:pPr>
              <w:jc w:val="right"/>
            </w:pPr>
            <w:r w:rsidRPr="004273B8">
              <w:rPr>
                <w:sz w:val="40"/>
              </w:rPr>
              <w:t>CEDAW</w:t>
            </w:r>
            <w:r>
              <w:t>/C/NGA/Q/7-8</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0512BB" w:rsidP="004273B8">
            <w:pPr>
              <w:spacing w:before="240" w:line="240" w:lineRule="exact"/>
            </w:pPr>
            <w:r>
              <w:t>Distr.: General</w:t>
            </w:r>
          </w:p>
          <w:p w:rsidR="004273B8" w:rsidRDefault="00B11875" w:rsidP="004273B8">
            <w:pPr>
              <w:spacing w:line="240" w:lineRule="exact"/>
            </w:pPr>
            <w:r>
              <w:t xml:space="preserve">25 </w:t>
            </w:r>
            <w:r w:rsidR="004273B8">
              <w:t>November 2016</w:t>
            </w:r>
          </w:p>
          <w:p w:rsidR="004273B8" w:rsidRDefault="004273B8" w:rsidP="004273B8">
            <w:pPr>
              <w:spacing w:line="240" w:lineRule="exact"/>
            </w:pPr>
          </w:p>
          <w:p w:rsidR="004273B8" w:rsidRDefault="004273B8" w:rsidP="004273B8">
            <w:pPr>
              <w:spacing w:line="240" w:lineRule="exact"/>
            </w:pPr>
            <w:r>
              <w:t>Original: English</w:t>
            </w:r>
          </w:p>
          <w:p w:rsidR="00EA238D" w:rsidRDefault="00EA238D" w:rsidP="00EA238D">
            <w:pPr>
              <w:spacing w:line="240" w:lineRule="exact"/>
            </w:pPr>
          </w:p>
          <w:p w:rsidR="00EA238D" w:rsidRDefault="00EA238D" w:rsidP="00EA238D">
            <w:pPr>
              <w:spacing w:line="240" w:lineRule="exact"/>
            </w:pPr>
          </w:p>
          <w:p w:rsidR="00EA238D" w:rsidRDefault="00EA238D" w:rsidP="00EA238D">
            <w:pPr>
              <w:spacing w:line="240" w:lineRule="exact"/>
            </w:pPr>
            <w:r>
              <w:rPr>
                <w:b/>
                <w:bCs/>
                <w:sz w:val="18"/>
                <w:szCs w:val="18"/>
                <w:u w:val="single"/>
              </w:rPr>
              <w:t>ADVANCE UNEDITED VERSION</w:t>
            </w:r>
          </w:p>
        </w:tc>
      </w:tr>
    </w:tbl>
    <w:p w:rsidR="004273B8" w:rsidRDefault="004273B8" w:rsidP="004273B8">
      <w:pPr>
        <w:pStyle w:val="H1"/>
        <w:ind w:left="0" w:right="1260" w:firstLine="0"/>
      </w:pPr>
      <w:r>
        <w:t>Committee on the Elimination of Discrimination</w:t>
      </w:r>
      <w:r>
        <w:br/>
        <w:t>against Women</w:t>
      </w:r>
    </w:p>
    <w:p w:rsidR="004273B8" w:rsidRDefault="004273B8" w:rsidP="004273B8">
      <w:pPr>
        <w:rPr>
          <w:b/>
          <w:bCs/>
        </w:rPr>
      </w:pPr>
      <w:r>
        <w:rPr>
          <w:b/>
          <w:bCs/>
        </w:rPr>
        <w:t xml:space="preserve">Sixty-seventh </w:t>
      </w:r>
      <w:proofErr w:type="gramStart"/>
      <w:r>
        <w:rPr>
          <w:b/>
          <w:bCs/>
        </w:rPr>
        <w:t>session</w:t>
      </w:r>
      <w:proofErr w:type="gramEnd"/>
    </w:p>
    <w:p w:rsidR="004273B8" w:rsidRDefault="004273B8" w:rsidP="004273B8">
      <w:r>
        <w:t>3-21 July 2017</w:t>
      </w:r>
    </w:p>
    <w:p w:rsidR="004273B8" w:rsidRDefault="004273B8" w:rsidP="004273B8">
      <w:pPr>
        <w:rPr>
          <w:b/>
        </w:rPr>
      </w:pPr>
      <w:r>
        <w:t>Item 4 of the provisional agenda</w:t>
      </w:r>
    </w:p>
    <w:p w:rsidR="004273B8" w:rsidRDefault="004273B8" w:rsidP="004273B8">
      <w:pPr>
        <w:rPr>
          <w:b/>
        </w:rPr>
      </w:pPr>
      <w:r>
        <w:rPr>
          <w:b/>
        </w:rPr>
        <w:t>Consideration of reports submitted by States parties under</w:t>
      </w:r>
      <w:r>
        <w:rPr>
          <w:b/>
        </w:rPr>
        <w:br/>
        <w:t>article 18 of the Convention on the Elimination of All Forms</w:t>
      </w:r>
      <w:r>
        <w:rPr>
          <w:b/>
        </w:rPr>
        <w:br/>
        <w:t>of Discrimination against Women</w:t>
      </w:r>
    </w:p>
    <w:p w:rsidR="004273B8" w:rsidRPr="00AE3ED8" w:rsidRDefault="000512BB" w:rsidP="004273B8">
      <w:pPr>
        <w:pStyle w:val="HChG"/>
      </w:pPr>
      <w:r>
        <w:tab/>
      </w:r>
      <w:r>
        <w:tab/>
        <w:t>L</w:t>
      </w:r>
      <w:r w:rsidR="004273B8" w:rsidRPr="00AE3ED8">
        <w:t>ist of</w:t>
      </w:r>
      <w:r w:rsidR="004273B8">
        <w:t xml:space="preserve"> issues in relation to the combined seventh and eighth </w:t>
      </w:r>
      <w:r w:rsidR="004273B8" w:rsidRPr="00BE06A6">
        <w:t>periodic</w:t>
      </w:r>
      <w:r w:rsidR="004273B8">
        <w:t xml:space="preserve"> reports of Nigeria</w:t>
      </w:r>
    </w:p>
    <w:p w:rsidR="001F2AA0" w:rsidRPr="001F2AA0" w:rsidRDefault="001F2AA0" w:rsidP="00A8631E">
      <w:pPr>
        <w:pStyle w:val="H23G"/>
      </w:pPr>
      <w:r>
        <w:tab/>
      </w:r>
      <w:r>
        <w:tab/>
      </w:r>
      <w:r w:rsidR="00762955" w:rsidRPr="00762955">
        <w:t>Constitutional,</w:t>
      </w:r>
      <w:r w:rsidR="002E5076">
        <w:t xml:space="preserve"> l</w:t>
      </w:r>
      <w:r w:rsidR="00DF75E3">
        <w:t>egislative</w:t>
      </w:r>
      <w:r w:rsidRPr="001F2AA0">
        <w:t xml:space="preserve"> framework </w:t>
      </w:r>
      <w:r w:rsidR="00ED4106">
        <w:t>and harmonisation of laws</w:t>
      </w:r>
    </w:p>
    <w:p w:rsidR="00DF75E3" w:rsidRDefault="00ED4106" w:rsidP="001F2AA0">
      <w:pPr>
        <w:pStyle w:val="SingleTxtG"/>
      </w:pPr>
      <w:r>
        <w:t>1</w:t>
      </w:r>
      <w:r w:rsidR="001F2AA0">
        <w:t>.</w:t>
      </w:r>
      <w:r w:rsidR="001F2AA0">
        <w:tab/>
      </w:r>
      <w:r w:rsidR="00DF75E3">
        <w:t xml:space="preserve">The State party report in paragraph 3.1 indicates that the State party is </w:t>
      </w:r>
      <w:r w:rsidR="006A517B">
        <w:t>“</w:t>
      </w:r>
      <w:r w:rsidR="00DF75E3">
        <w:t>taking critical steps to review the Constitution</w:t>
      </w:r>
      <w:r w:rsidR="006A517B">
        <w:t>”</w:t>
      </w:r>
      <w:r w:rsidR="00DF75E3">
        <w:t xml:space="preserve"> </w:t>
      </w:r>
      <w:r w:rsidR="000A2564">
        <w:rPr>
          <w:rFonts w:hint="eastAsia"/>
          <w:lang w:eastAsia="zh-CN"/>
        </w:rPr>
        <w:t xml:space="preserve">and </w:t>
      </w:r>
      <w:r w:rsidR="006A517B">
        <w:rPr>
          <w:lang w:eastAsia="zh-CN"/>
        </w:rPr>
        <w:t xml:space="preserve">discriminatory </w:t>
      </w:r>
      <w:r w:rsidR="000A2564">
        <w:rPr>
          <w:rFonts w:hint="eastAsia"/>
          <w:lang w:eastAsia="zh-CN"/>
        </w:rPr>
        <w:t xml:space="preserve">legislation </w:t>
      </w:r>
      <w:r w:rsidR="00DF75E3">
        <w:t xml:space="preserve">in order </w:t>
      </w:r>
      <w:r w:rsidR="00C73228">
        <w:t>“</w:t>
      </w:r>
      <w:r w:rsidR="00DF75E3">
        <w:t>to conform to international best practices</w:t>
      </w:r>
      <w:r w:rsidR="006A517B">
        <w:t>”</w:t>
      </w:r>
      <w:r w:rsidR="00DF75E3">
        <w:t>.</w:t>
      </w:r>
      <w:r w:rsidR="00A8631E">
        <w:rPr>
          <w:rStyle w:val="FootnoteReference"/>
        </w:rPr>
        <w:footnoteReference w:id="2"/>
      </w:r>
      <w:r w:rsidR="00DF75E3">
        <w:t xml:space="preserve"> Please provide information on these steps and the extent to which the review will address</w:t>
      </w:r>
      <w:r w:rsidR="00B72F90">
        <w:rPr>
          <w:rFonts w:hint="eastAsia"/>
          <w:lang w:eastAsia="zh-CN"/>
        </w:rPr>
        <w:t xml:space="preserve"> </w:t>
      </w:r>
      <w:r w:rsidR="00DF75E3">
        <w:t>gender equ</w:t>
      </w:r>
      <w:r w:rsidR="002B0595">
        <w:t xml:space="preserve">ality and women’s empowerment. </w:t>
      </w:r>
      <w:r w:rsidR="00D22752" w:rsidRPr="00D400E2">
        <w:t>In accordance with the State party’s obligations under articles 1 and 2 of the Convention and in line with Sustainable Development Goal 5, target 5.1 to end all forms of discrimination against all women and girls everywhere,</w:t>
      </w:r>
      <w:r w:rsidR="00D22752">
        <w:t xml:space="preserve"> please explain </w:t>
      </w:r>
      <w:r>
        <w:t>the status</w:t>
      </w:r>
      <w:r w:rsidR="006A517B">
        <w:t xml:space="preserve"> and content</w:t>
      </w:r>
      <w:r>
        <w:t xml:space="preserve"> of the Gender and Equal Opportunities Bill 2010, which seeks to “incorporate, domesticate and enforce </w:t>
      </w:r>
      <w:r w:rsidR="006A517B">
        <w:t xml:space="preserve">selected </w:t>
      </w:r>
      <w:r>
        <w:t>aspects of the Convention</w:t>
      </w:r>
      <w:r w:rsidR="00232DB8">
        <w:t>”</w:t>
      </w:r>
      <w:r w:rsidR="00D400E2">
        <w:t xml:space="preserve"> (para. 2.3)</w:t>
      </w:r>
      <w:r>
        <w:t xml:space="preserve">. </w:t>
      </w:r>
    </w:p>
    <w:p w:rsidR="001F2AA0" w:rsidRDefault="00ED4106" w:rsidP="001F2AA0">
      <w:pPr>
        <w:pStyle w:val="SingleTxtG"/>
      </w:pPr>
      <w:r w:rsidRPr="00ED4106">
        <w:t>2.</w:t>
      </w:r>
      <w:r w:rsidRPr="00ED4106">
        <w:tab/>
      </w:r>
      <w:r>
        <w:t>In its previous concluding observation</w:t>
      </w:r>
      <w:r w:rsidR="002B0595">
        <w:t>s</w:t>
      </w:r>
      <w:r>
        <w:t xml:space="preserve"> (CEDAW/C/NGA</w:t>
      </w:r>
      <w:r w:rsidR="001F2AA0" w:rsidRPr="00ED4106">
        <w:t xml:space="preserve">/CO/6, para. </w:t>
      </w:r>
      <w:r w:rsidR="001F2AA0">
        <w:t>13)</w:t>
      </w:r>
      <w:r>
        <w:t xml:space="preserve">, the Committee expressed </w:t>
      </w:r>
      <w:r w:rsidR="005F1A11">
        <w:t>concern at discriminatory provision</w:t>
      </w:r>
      <w:r w:rsidR="002B0595">
        <w:t>s</w:t>
      </w:r>
      <w:r w:rsidR="005F1A11">
        <w:t xml:space="preserve"> in the Constitution including section 26(2), which does not allow a Nigerian woman to transmit her nationality to her foreign spouse on the same basis as a Nigeria</w:t>
      </w:r>
      <w:r w:rsidR="00516572">
        <w:t>n</w:t>
      </w:r>
      <w:r w:rsidR="005F1A11">
        <w:t xml:space="preserve"> man</w:t>
      </w:r>
      <w:r w:rsidR="002B0595">
        <w:t>;</w:t>
      </w:r>
      <w:r w:rsidR="00B72F90">
        <w:rPr>
          <w:rFonts w:hint="eastAsia"/>
          <w:lang w:eastAsia="zh-CN"/>
        </w:rPr>
        <w:t xml:space="preserve"> </w:t>
      </w:r>
      <w:r w:rsidR="00B569EF" w:rsidRPr="003B5850">
        <w:t>and section 29(4) of the Constitution</w:t>
      </w:r>
      <w:r w:rsidR="002B0595">
        <w:t>,</w:t>
      </w:r>
      <w:r w:rsidR="00B569EF" w:rsidRPr="003B5850">
        <w:t xml:space="preserve"> which states that a woman is deemed to be of full age upon marriage thereby lending support to early and child marriages</w:t>
      </w:r>
      <w:r w:rsidR="001F2AA0" w:rsidRPr="003B5850">
        <w:t>.</w:t>
      </w:r>
      <w:r w:rsidR="00B72F90">
        <w:rPr>
          <w:rFonts w:hint="eastAsia"/>
          <w:lang w:eastAsia="zh-CN"/>
        </w:rPr>
        <w:t xml:space="preserve"> </w:t>
      </w:r>
      <w:r w:rsidR="005F1A11">
        <w:t>The Committee also expressed concern at other discriminatory laws at both the federal and state level</w:t>
      </w:r>
      <w:r w:rsidR="00B569EF">
        <w:t xml:space="preserve">s, including those that </w:t>
      </w:r>
      <w:r w:rsidR="000A4F61">
        <w:t xml:space="preserve">(a) </w:t>
      </w:r>
      <w:r w:rsidR="00B569EF">
        <w:t xml:space="preserve">allow </w:t>
      </w:r>
      <w:r w:rsidR="005F1A11">
        <w:t>wife battery as chastisement as long as grievous bodily harm i</w:t>
      </w:r>
      <w:r w:rsidR="00232DB8">
        <w:t>s</w:t>
      </w:r>
      <w:r w:rsidR="005F1A11">
        <w:t xml:space="preserve"> not inflicted (section 55 of the </w:t>
      </w:r>
      <w:r w:rsidR="00B569EF">
        <w:t>Penal Code of Northern Nigeria)</w:t>
      </w:r>
      <w:r w:rsidR="002B0595">
        <w:t>;</w:t>
      </w:r>
      <w:r w:rsidR="00B72F90">
        <w:rPr>
          <w:rFonts w:hint="eastAsia"/>
          <w:lang w:eastAsia="zh-CN"/>
        </w:rPr>
        <w:t xml:space="preserve"> </w:t>
      </w:r>
      <w:r w:rsidR="000A4F61">
        <w:t xml:space="preserve">(b) </w:t>
      </w:r>
      <w:r w:rsidR="005F1A11">
        <w:t>prohibit women from working at night in certain sectors (section 55 of Chapter 198 of the 1990 Labour Act of Nigeria)</w:t>
      </w:r>
      <w:r w:rsidR="002B0595">
        <w:t>;</w:t>
      </w:r>
      <w:r w:rsidR="005F1A11">
        <w:t xml:space="preserve"> and </w:t>
      </w:r>
      <w:r w:rsidR="000A4F61">
        <w:t xml:space="preserve">(c) </w:t>
      </w:r>
      <w:r w:rsidR="005F1A11">
        <w:t>classify sexual assault against female victims as a misdemeanour (section 360 of the Criminal Code).</w:t>
      </w:r>
      <w:r w:rsidR="00B11875">
        <w:t xml:space="preserve"> </w:t>
      </w:r>
      <w:r w:rsidR="005F1A11">
        <w:t xml:space="preserve">The report indicates that </w:t>
      </w:r>
      <w:r w:rsidR="002B0595">
        <w:t xml:space="preserve">the </w:t>
      </w:r>
      <w:r w:rsidR="005F1A11">
        <w:t xml:space="preserve">National Law Reform Commission has concluded its work </w:t>
      </w:r>
      <w:r w:rsidR="002B0595">
        <w:t>to “</w:t>
      </w:r>
      <w:r w:rsidR="005F1A11">
        <w:t xml:space="preserve">mainstream gender equality and </w:t>
      </w:r>
      <w:r w:rsidR="002B0595">
        <w:t xml:space="preserve">CEDAW </w:t>
      </w:r>
      <w:r w:rsidR="005F1A11">
        <w:t xml:space="preserve">provisions </w:t>
      </w:r>
      <w:r w:rsidR="002B0595">
        <w:t>into the laws of Nigeria and the sections of different national laws requiring amendment have been articulated”</w:t>
      </w:r>
      <w:r w:rsidR="005F1A11">
        <w:t xml:space="preserve"> (para. </w:t>
      </w:r>
      <w:r w:rsidR="005F1A11">
        <w:lastRenderedPageBreak/>
        <w:t xml:space="preserve">2.5). Please provide an update on the progress made to </w:t>
      </w:r>
      <w:r w:rsidR="00762955">
        <w:t xml:space="preserve">(a) </w:t>
      </w:r>
      <w:r w:rsidR="005F1A11">
        <w:t xml:space="preserve">harmonise </w:t>
      </w:r>
      <w:r w:rsidR="00762955">
        <w:t xml:space="preserve">these </w:t>
      </w:r>
      <w:r w:rsidR="005F1A11">
        <w:t>laws to ensure that they comply with the provisions of the Convention</w:t>
      </w:r>
      <w:r w:rsidR="00762955">
        <w:t>; and (b) to address the conflict between statutory law</w:t>
      </w:r>
      <w:r w:rsidR="002B0595">
        <w:t>,</w:t>
      </w:r>
      <w:r w:rsidR="00762955">
        <w:t xml:space="preserve"> which is applicable alongside customary and Sharia law in the State party</w:t>
      </w:r>
      <w:r w:rsidR="00B569EF">
        <w:t>, particularly with regard to marriage, divorce, custody of children</w:t>
      </w:r>
      <w:r w:rsidR="00232DB8">
        <w:t>,</w:t>
      </w:r>
      <w:r w:rsidR="00B569EF">
        <w:t xml:space="preserve"> inheritance </w:t>
      </w:r>
      <w:r w:rsidR="00232DB8">
        <w:t>and access to land</w:t>
      </w:r>
      <w:r w:rsidR="00232DB8" w:rsidRPr="00B569EF">
        <w:t xml:space="preserve"> </w:t>
      </w:r>
      <w:r w:rsidR="00B569EF" w:rsidRPr="00B569EF">
        <w:t>(CEDAW/C/NGA/CO/6, para. 1</w:t>
      </w:r>
      <w:r w:rsidR="00B569EF">
        <w:t>7</w:t>
      </w:r>
      <w:r w:rsidR="00B569EF" w:rsidRPr="00B569EF">
        <w:t>)</w:t>
      </w:r>
      <w:r w:rsidR="00762955">
        <w:t>.</w:t>
      </w:r>
    </w:p>
    <w:p w:rsidR="00707FBE" w:rsidRDefault="00B11875" w:rsidP="00B11875">
      <w:pPr>
        <w:pStyle w:val="H23G"/>
      </w:pPr>
      <w:r>
        <w:tab/>
      </w:r>
      <w:r>
        <w:tab/>
      </w:r>
      <w:r w:rsidR="00707FBE">
        <w:t>Access to justice</w:t>
      </w:r>
    </w:p>
    <w:p w:rsidR="00707FBE" w:rsidRDefault="001F2AA0" w:rsidP="00707FBE">
      <w:pPr>
        <w:pStyle w:val="SingleTxtG"/>
      </w:pPr>
      <w:r>
        <w:t>3.</w:t>
      </w:r>
      <w:r>
        <w:tab/>
      </w:r>
      <w:r w:rsidRPr="00CF482C">
        <w:t xml:space="preserve">Please </w:t>
      </w:r>
      <w:r w:rsidR="00707FBE" w:rsidRPr="00CF482C">
        <w:t>provide information on women</w:t>
      </w:r>
      <w:r w:rsidR="002B0595" w:rsidRPr="00CF482C">
        <w:t>’s</w:t>
      </w:r>
      <w:r w:rsidR="00707FBE" w:rsidRPr="00CF482C">
        <w:t xml:space="preserve"> access to justice in the State party, particularly in those areas where dispute resolution is governed by customary and Sharia law.</w:t>
      </w:r>
      <w:r w:rsidR="00B11875" w:rsidRPr="00CF482C">
        <w:t xml:space="preserve"> </w:t>
      </w:r>
      <w:r w:rsidR="00707FBE" w:rsidRPr="00CF482C">
        <w:t xml:space="preserve">Please clarify the </w:t>
      </w:r>
      <w:r w:rsidRPr="00CF482C">
        <w:t xml:space="preserve">hierarchy </w:t>
      </w:r>
      <w:r w:rsidR="00707FBE" w:rsidRPr="00CF482C">
        <w:t>among statutory</w:t>
      </w:r>
      <w:r w:rsidRPr="00CF482C">
        <w:t xml:space="preserve"> law</w:t>
      </w:r>
      <w:r w:rsidR="00707FBE" w:rsidRPr="00CF482C">
        <w:t xml:space="preserve">, </w:t>
      </w:r>
      <w:r w:rsidRPr="00CF482C">
        <w:t>customary law</w:t>
      </w:r>
      <w:r w:rsidR="00707FBE" w:rsidRPr="00CF482C">
        <w:t xml:space="preserve"> and Sharia</w:t>
      </w:r>
      <w:r w:rsidRPr="00CF482C">
        <w:t xml:space="preserve">, their respective scope and any provisions governing their coexistence. </w:t>
      </w:r>
      <w:r w:rsidR="00AD5ED3" w:rsidRPr="00CF482C">
        <w:t xml:space="preserve">Please state whether decisions rendered by Sharia courts are amenable for appeal in civil courts. </w:t>
      </w:r>
      <w:r w:rsidRPr="00CF482C">
        <w:t>Please indicate whether measures have been taken to facilitate effective access to courts by women, especially rural women, including in cases of gender-based violence and other forms of discrimination, and to enhance women’s knowledge about their rights under the Convention and related national legislation.</w:t>
      </w:r>
      <w:r w:rsidR="00707FBE" w:rsidRPr="00CF482C">
        <w:t xml:space="preserve"> Please provide information on the existing legal aid scheme and the extent to which women access legal aid. Please also state if legal aid is available for civil matters </w:t>
      </w:r>
      <w:r w:rsidR="00B569EF" w:rsidRPr="00CF482C">
        <w:t xml:space="preserve">including </w:t>
      </w:r>
      <w:r w:rsidR="00707FBE" w:rsidRPr="00CF482C">
        <w:t>domestic disputes.</w:t>
      </w:r>
    </w:p>
    <w:p w:rsidR="001F2AA0" w:rsidRPr="001F2AA0" w:rsidRDefault="00B11875" w:rsidP="00B11875">
      <w:pPr>
        <w:pStyle w:val="H23G"/>
        <w:rPr>
          <w:b w:val="0"/>
        </w:rPr>
      </w:pPr>
      <w:r>
        <w:tab/>
      </w:r>
      <w:r>
        <w:tab/>
      </w:r>
      <w:r w:rsidR="00DF75E3">
        <w:t xml:space="preserve">Women, </w:t>
      </w:r>
      <w:r w:rsidR="001F2AA0" w:rsidRPr="001F2AA0">
        <w:t>peace and security</w:t>
      </w:r>
    </w:p>
    <w:p w:rsidR="00B569EF" w:rsidRPr="00B569EF" w:rsidRDefault="001F2AA0" w:rsidP="00B569EF">
      <w:pPr>
        <w:pStyle w:val="SingleTxtG"/>
      </w:pPr>
      <w:r>
        <w:t>4.</w:t>
      </w:r>
      <w:r>
        <w:tab/>
      </w:r>
      <w:r w:rsidR="009E72DE">
        <w:t xml:space="preserve">Please </w:t>
      </w:r>
      <w:r w:rsidR="007B0E0E">
        <w:t xml:space="preserve">provide information on the achievements and challenges in the implementation of </w:t>
      </w:r>
      <w:r w:rsidR="002B7FB3">
        <w:t>“</w:t>
      </w:r>
      <w:r w:rsidR="0005204A">
        <w:t xml:space="preserve">National Action Plan for the Implementation of United Nations Security Council Resolution </w:t>
      </w:r>
      <w:r w:rsidR="009E72DE">
        <w:t>1325 (2000)</w:t>
      </w:r>
      <w:r w:rsidR="0005204A">
        <w:t xml:space="preserve"> and Related Resolutions in Nigeria</w:t>
      </w:r>
      <w:r w:rsidR="002B7FB3">
        <w:t>”</w:t>
      </w:r>
      <w:r w:rsidR="009E72DE">
        <w:t>.</w:t>
      </w:r>
      <w:r w:rsidR="007B0E0E">
        <w:t xml:space="preserve"> Please provide an update on the status of the draft National Peace Policy and the draft National Policy on Internally Displaced Persons</w:t>
      </w:r>
      <w:r w:rsidR="002B7FB3">
        <w:t>.</w:t>
      </w:r>
      <w:r w:rsidR="00866BC6">
        <w:rPr>
          <w:rFonts w:hint="eastAsia"/>
          <w:lang w:eastAsia="zh-CN"/>
        </w:rPr>
        <w:t xml:space="preserve"> </w:t>
      </w:r>
      <w:r w:rsidR="009E72DE">
        <w:t xml:space="preserve">Please provide information on the impact on women and girls of the insurgency waged by </w:t>
      </w:r>
      <w:proofErr w:type="spellStart"/>
      <w:r w:rsidR="001C3F38" w:rsidRPr="001C3F38">
        <w:t>Jama’atuahlissunnalidda’awatiwal</w:t>
      </w:r>
      <w:proofErr w:type="spellEnd"/>
      <w:r w:rsidR="001C3F38" w:rsidRPr="001C3F38">
        <w:t xml:space="preserve"> jihad </w:t>
      </w:r>
      <w:r w:rsidR="001C3F38">
        <w:t>(</w:t>
      </w:r>
      <w:r w:rsidR="009E72DE">
        <w:t>Boko Haram</w:t>
      </w:r>
      <w:r w:rsidR="001C3F38">
        <w:t>)</w:t>
      </w:r>
      <w:r w:rsidR="009E72DE">
        <w:t xml:space="preserve"> since 2009. In particular, please provide information on measures taken to (a) rescue the</w:t>
      </w:r>
      <w:r w:rsidR="00B11875">
        <w:t xml:space="preserve"> </w:t>
      </w:r>
      <w:r w:rsidR="009E72DE">
        <w:t xml:space="preserve">276 and 300 girls who were abducted by Boko Haram from Chibok and </w:t>
      </w:r>
      <w:proofErr w:type="spellStart"/>
      <w:r w:rsidR="009E72DE">
        <w:t>Damasak</w:t>
      </w:r>
      <w:proofErr w:type="spellEnd"/>
      <w:r w:rsidR="009E72DE">
        <w:t xml:space="preserve"> in </w:t>
      </w:r>
      <w:proofErr w:type="spellStart"/>
      <w:r w:rsidR="009E72DE">
        <w:t>Borno</w:t>
      </w:r>
      <w:proofErr w:type="spellEnd"/>
      <w:r w:rsidR="009E72DE">
        <w:t xml:space="preserve"> State in April and November 2014 respectively;</w:t>
      </w:r>
      <w:r w:rsidR="00FA2643">
        <w:t xml:space="preserve"> (b)</w:t>
      </w:r>
      <w:r w:rsidR="003B2AD4">
        <w:t xml:space="preserve"> </w:t>
      </w:r>
      <w:r w:rsidR="00FA2643">
        <w:t>introduce</w:t>
      </w:r>
      <w:r w:rsidR="00B11875">
        <w:t xml:space="preserve"> </w:t>
      </w:r>
      <w:r w:rsidR="00FA2643" w:rsidRPr="00FA2643">
        <w:t xml:space="preserve">early warning systems </w:t>
      </w:r>
      <w:r w:rsidR="00FA2643">
        <w:t>in order to protect women and girls from Boko Haram’s insurgency</w:t>
      </w:r>
      <w:r w:rsidR="001C3F38">
        <w:t>;</w:t>
      </w:r>
      <w:r w:rsidR="003B2AD4">
        <w:t xml:space="preserve"> </w:t>
      </w:r>
      <w:r w:rsidR="009E72DE">
        <w:t>(</w:t>
      </w:r>
      <w:r w:rsidR="00FA2643">
        <w:t>c</w:t>
      </w:r>
      <w:r w:rsidR="009E72DE">
        <w:t xml:space="preserve">) </w:t>
      </w:r>
      <w:r w:rsidR="00B569EF" w:rsidRPr="00B569EF">
        <w:t>prevent and punish all forms of conflict-related violence against women and girls perpetrate</w:t>
      </w:r>
      <w:r w:rsidR="009E72DE">
        <w:t>d by State and non-State actors; (</w:t>
      </w:r>
      <w:r w:rsidR="00FA2643">
        <w:t>d</w:t>
      </w:r>
      <w:r w:rsidR="009E72DE">
        <w:t xml:space="preserve">) </w:t>
      </w:r>
      <w:r w:rsidR="00B569EF" w:rsidRPr="00B569EF">
        <w:t>to protect civilians</w:t>
      </w:r>
      <w:r w:rsidR="009E72DE">
        <w:t>, particularly women and girls,</w:t>
      </w:r>
      <w:r w:rsidR="00B569EF" w:rsidRPr="00B569EF">
        <w:t xml:space="preserve"> from co</w:t>
      </w:r>
      <w:r w:rsidR="009E72DE">
        <w:t>nflict-related sexual violence</w:t>
      </w:r>
      <w:r w:rsidR="00FA2643">
        <w:t>, particularly in camps for internally displaced persons (IDP)</w:t>
      </w:r>
      <w:r w:rsidR="009E74E6">
        <w:t xml:space="preserve"> in Maiduguri</w:t>
      </w:r>
      <w:r w:rsidR="009E72DE">
        <w:t xml:space="preserve">; </w:t>
      </w:r>
      <w:r w:rsidR="00FA2643">
        <w:t>(e) provide</w:t>
      </w:r>
      <w:r w:rsidR="00B569EF" w:rsidRPr="00B569EF">
        <w:t xml:space="preserve"> medical and psychosocial services to victims of conflict-related violence</w:t>
      </w:r>
      <w:r w:rsidR="00FA2643">
        <w:t>, particularly rescued girls; (f) protect women</w:t>
      </w:r>
      <w:r w:rsidR="006B0EF2">
        <w:t>, mothers</w:t>
      </w:r>
      <w:r w:rsidR="00FA2643">
        <w:t xml:space="preserve"> and children born out of rape from stigma and vilification by the public as they </w:t>
      </w:r>
      <w:r w:rsidR="00F1104C">
        <w:t xml:space="preserve">are </w:t>
      </w:r>
      <w:r w:rsidR="00FA2643">
        <w:t>often referred to as “Boko Haram wives</w:t>
      </w:r>
      <w:r w:rsidR="00F1104C">
        <w:t>”</w:t>
      </w:r>
      <w:r w:rsidR="00FA2643">
        <w:t xml:space="preserve"> or “</w:t>
      </w:r>
      <w:proofErr w:type="spellStart"/>
      <w:r w:rsidR="00FA2643">
        <w:t>Sambisa</w:t>
      </w:r>
      <w:proofErr w:type="spellEnd"/>
      <w:r w:rsidR="00FA2643">
        <w:t xml:space="preserve"> women”;</w:t>
      </w:r>
      <w:r w:rsidR="00B11875">
        <w:t xml:space="preserve"> </w:t>
      </w:r>
      <w:r w:rsidR="00FA2643">
        <w:t>and (g)</w:t>
      </w:r>
      <w:r w:rsidR="009E74E6">
        <w:t xml:space="preserve"> protect women and girls from radicalisation and extremism under its de-radicalisation programmes, and the use of the Victims Support Fund </w:t>
      </w:r>
      <w:r w:rsidR="00154749">
        <w:t>to provide</w:t>
      </w:r>
      <w:r w:rsidR="009E74E6">
        <w:t xml:space="preserve"> care and rehabilitation</w:t>
      </w:r>
      <w:r w:rsidR="00B11875">
        <w:t xml:space="preserve"> </w:t>
      </w:r>
      <w:r w:rsidR="00D400E2">
        <w:t>to</w:t>
      </w:r>
      <w:r w:rsidR="009E74E6">
        <w:t xml:space="preserve"> victims of Boko Haram </w:t>
      </w:r>
      <w:r w:rsidR="00154749">
        <w:t xml:space="preserve">insurgency </w:t>
      </w:r>
      <w:r w:rsidR="009E74E6">
        <w:t>(para. 3.21).</w:t>
      </w:r>
    </w:p>
    <w:p w:rsidR="001F2AA0" w:rsidRPr="001F2AA0" w:rsidRDefault="00B11875" w:rsidP="00B11875">
      <w:pPr>
        <w:pStyle w:val="H23G"/>
        <w:rPr>
          <w:b w:val="0"/>
        </w:rPr>
      </w:pPr>
      <w:r>
        <w:tab/>
      </w:r>
      <w:r>
        <w:tab/>
      </w:r>
      <w:r w:rsidR="001F2AA0" w:rsidRPr="001F2AA0">
        <w:t>National machinery for the advancement of women</w:t>
      </w:r>
    </w:p>
    <w:p w:rsidR="001F2AA0" w:rsidRDefault="001F2AA0" w:rsidP="001F2AA0">
      <w:pPr>
        <w:pStyle w:val="SingleTxtG"/>
      </w:pPr>
      <w:r>
        <w:t>5.</w:t>
      </w:r>
      <w:r>
        <w:tab/>
      </w:r>
      <w:r w:rsidR="001F54CF">
        <w:t>The report states that the national machinery</w:t>
      </w:r>
      <w:r w:rsidR="00AF27AC">
        <w:t xml:space="preserve"> for the advancement of women</w:t>
      </w:r>
      <w:r w:rsidR="001F54CF">
        <w:t xml:space="preserve"> is underfunded and</w:t>
      </w:r>
      <w:r w:rsidR="00AF27AC">
        <w:t>,</w:t>
      </w:r>
      <w:r w:rsidR="001F54CF">
        <w:t xml:space="preserve"> therefore</w:t>
      </w:r>
      <w:r w:rsidR="00AF27AC">
        <w:t>,</w:t>
      </w:r>
      <w:r w:rsidR="001F54CF">
        <w:t xml:space="preserve"> cannot implement some policies including those relating to access to justice (para. 13.13). Please provide information on the current state of human and financial resources allocated to the national machinery for the advancement of women. </w:t>
      </w:r>
      <w:r>
        <w:t xml:space="preserve">Please </w:t>
      </w:r>
      <w:r w:rsidR="009E74E6">
        <w:t xml:space="preserve">provide information on </w:t>
      </w:r>
      <w:r>
        <w:t xml:space="preserve">coordination mechanisms to ensure gender mainstreaming in all areas, in particular between the Ministry of </w:t>
      </w:r>
      <w:r w:rsidR="009E74E6">
        <w:t xml:space="preserve">Women Affairs </w:t>
      </w:r>
      <w:r w:rsidR="007B0E0E">
        <w:t xml:space="preserve">and Social Development, </w:t>
      </w:r>
      <w:r>
        <w:t xml:space="preserve">and </w:t>
      </w:r>
      <w:r w:rsidR="00747CF2">
        <w:t>all levels of government</w:t>
      </w:r>
      <w:r>
        <w:t xml:space="preserve">. Please specify </w:t>
      </w:r>
      <w:r w:rsidR="00811FF4">
        <w:t xml:space="preserve">the </w:t>
      </w:r>
      <w:r>
        <w:t>activities developed under the Ministry’s programme on gender equality and women’s economic empowerment</w:t>
      </w:r>
      <w:r w:rsidR="00811FF4">
        <w:t>, particularly regarding gender-responsive budgeting</w:t>
      </w:r>
      <w:r>
        <w:t xml:space="preserve">. Please </w:t>
      </w:r>
      <w:r w:rsidR="00811FF4">
        <w:t xml:space="preserve">provide information regarding the existing </w:t>
      </w:r>
      <w:r>
        <w:lastRenderedPageBreak/>
        <w:t>system for the collection and analysis of data disaggregated by sex pertaining to all areas covered by the Convention.</w:t>
      </w:r>
    </w:p>
    <w:p w:rsidR="001F2AA0" w:rsidRPr="001F2AA0" w:rsidRDefault="00B11875" w:rsidP="00B11875">
      <w:pPr>
        <w:pStyle w:val="H23G"/>
        <w:rPr>
          <w:b w:val="0"/>
        </w:rPr>
      </w:pPr>
      <w:r>
        <w:tab/>
      </w:r>
      <w:r>
        <w:tab/>
      </w:r>
      <w:r w:rsidR="001F2AA0" w:rsidRPr="001F2AA0">
        <w:t>Temporary special measures</w:t>
      </w:r>
    </w:p>
    <w:p w:rsidR="001F2AA0" w:rsidRDefault="000A3963" w:rsidP="001F2AA0">
      <w:pPr>
        <w:pStyle w:val="SingleTxtG"/>
      </w:pPr>
      <w:r>
        <w:t>6</w:t>
      </w:r>
      <w:r w:rsidR="001F2AA0">
        <w:t>.</w:t>
      </w:r>
      <w:r w:rsidR="001F2AA0">
        <w:tab/>
        <w:t xml:space="preserve">The report is silent about </w:t>
      </w:r>
      <w:r w:rsidR="0033488A">
        <w:t xml:space="preserve">existing </w:t>
      </w:r>
      <w:r w:rsidR="001F2AA0">
        <w:t>temporary special measures</w:t>
      </w:r>
      <w:r w:rsidR="00E17E5F">
        <w:rPr>
          <w:rFonts w:hint="eastAsia"/>
          <w:lang w:eastAsia="zh-CN"/>
        </w:rPr>
        <w:t xml:space="preserve"> </w:t>
      </w:r>
      <w:r w:rsidR="0033488A" w:rsidRPr="0033488A">
        <w:t>in accordance with article 4, paragraph 1, of the Convention and the Committee’s General Recommendation No. 25(2004) on temporary special measures, to accelerate the realization of de facto equality of women with men.</w:t>
      </w:r>
      <w:r w:rsidR="001F2AA0">
        <w:t xml:space="preserve"> Please indicate whether such measures are envisaged or have been implemented to accelerate the achievement of substantive equality between women and men, including with regard to education and employment, and to tackle </w:t>
      </w:r>
      <w:r w:rsidR="00AF27AC">
        <w:t>inter-sectional</w:t>
      </w:r>
      <w:r w:rsidR="001F2AA0">
        <w:t xml:space="preserve"> forms of discrimination faced by disadvantaged groups of women, including rural women, women with disabilities, widows, </w:t>
      </w:r>
      <w:r w:rsidR="0033488A">
        <w:t>conflict</w:t>
      </w:r>
      <w:r w:rsidR="001F2AA0">
        <w:t xml:space="preserve">-affected women and girls. Please also indicate </w:t>
      </w:r>
      <w:r w:rsidR="0033488A">
        <w:t>if the use of such measures has a le</w:t>
      </w:r>
      <w:r w:rsidR="001F2AA0">
        <w:t>gislative basis</w:t>
      </w:r>
      <w:r w:rsidR="00AF27AC">
        <w:t xml:space="preserve"> and the mechanisms in place to track progress</w:t>
      </w:r>
      <w:r w:rsidR="001F2AA0">
        <w:t>.</w:t>
      </w:r>
    </w:p>
    <w:p w:rsidR="001F2AA0" w:rsidRPr="001F2AA0" w:rsidRDefault="00B11875" w:rsidP="00B11875">
      <w:pPr>
        <w:pStyle w:val="H23G"/>
        <w:rPr>
          <w:b w:val="0"/>
        </w:rPr>
      </w:pPr>
      <w:r>
        <w:tab/>
      </w:r>
      <w:r>
        <w:tab/>
      </w:r>
      <w:r w:rsidR="001F2AA0" w:rsidRPr="001F2AA0">
        <w:t>Stereotypes and harmful practices</w:t>
      </w:r>
    </w:p>
    <w:p w:rsidR="001F2AA0" w:rsidRDefault="000A3963" w:rsidP="001F2AA0">
      <w:pPr>
        <w:pStyle w:val="SingleTxtG"/>
      </w:pPr>
      <w:r>
        <w:t>7</w:t>
      </w:r>
      <w:r w:rsidR="001F2AA0">
        <w:t>.</w:t>
      </w:r>
      <w:r w:rsidR="001F2AA0">
        <w:tab/>
      </w:r>
      <w:r w:rsidR="0013566C">
        <w:t>The report in paragraph 5.1 indicates that awareness creation on gender issues has been one of the major measures put in place to address gender ste</w:t>
      </w:r>
      <w:r w:rsidR="00A10053">
        <w:t>reotypes that impede progress for</w:t>
      </w:r>
      <w:r w:rsidR="0013566C">
        <w:t xml:space="preserve"> women and girls in the country. </w:t>
      </w:r>
      <w:r w:rsidR="001F2AA0">
        <w:t>Please indicate whether an impact assessment of the nationwide awareness campaign on the roles of women and men in society has been conducted. Please provide information on any specific measures taken to raise awareness of social norms and stereotypical attitudes leading to gender stereotypes and of the negative impact of harmful practices at all levels of society, including within the education system as well as among government officials, traditional and community leaders and headwomen of secret societies.</w:t>
      </w:r>
      <w:r w:rsidR="0013566C">
        <w:t xml:space="preserve"> What specific steps have been taken to ensure that the media and film industry (Nollywood) do</w:t>
      </w:r>
      <w:r w:rsidR="000356A5">
        <w:t>es</w:t>
      </w:r>
      <w:r w:rsidR="0013566C">
        <w:t xml:space="preserve"> not perpetuate gender stereotypes (para. 5.10)?</w:t>
      </w:r>
    </w:p>
    <w:p w:rsidR="001F2AA0" w:rsidRDefault="000A3963" w:rsidP="00382AB0">
      <w:pPr>
        <w:pStyle w:val="SingleTxtG"/>
      </w:pPr>
      <w:r>
        <w:t>8</w:t>
      </w:r>
      <w:r w:rsidR="001F2AA0">
        <w:t>.</w:t>
      </w:r>
      <w:r w:rsidR="001F2AA0">
        <w:tab/>
        <w:t>The</w:t>
      </w:r>
      <w:r w:rsidR="00BF07AA">
        <w:t xml:space="preserve"> report indicates that many</w:t>
      </w:r>
      <w:r w:rsidR="0013566C">
        <w:t xml:space="preserve"> states </w:t>
      </w:r>
      <w:r w:rsidR="00382AB0">
        <w:t xml:space="preserve">in the State party </w:t>
      </w:r>
      <w:r w:rsidR="0013566C">
        <w:t>have passed laws on the abolition of harmful practices including female genital mutilation</w:t>
      </w:r>
      <w:r w:rsidR="00BF07AA">
        <w:t xml:space="preserve"> (Annex 1, p.3)</w:t>
      </w:r>
      <w:r w:rsidR="0013566C">
        <w:t xml:space="preserve">. </w:t>
      </w:r>
      <w:r w:rsidR="003B2AD4">
        <w:t xml:space="preserve">Please provide updated information on the number of states that have legislation that prohibits and punishes female genital mutilation. </w:t>
      </w:r>
      <w:r w:rsidR="0013566C">
        <w:t xml:space="preserve">Please </w:t>
      </w:r>
      <w:r w:rsidR="003B2AD4">
        <w:t xml:space="preserve">also </w:t>
      </w:r>
      <w:r w:rsidR="0013566C">
        <w:t xml:space="preserve">provide an update on the </w:t>
      </w:r>
      <w:r w:rsidR="006B0EF2">
        <w:t xml:space="preserve">practical </w:t>
      </w:r>
      <w:r w:rsidR="00382AB0" w:rsidRPr="00382AB0">
        <w:rPr>
          <w:i/>
        </w:rPr>
        <w:t>de facto</w:t>
      </w:r>
      <w:r w:rsidR="00BF07AA">
        <w:t xml:space="preserve"> measures taken to eliminate harmful practices in the State party</w:t>
      </w:r>
      <w:r w:rsidR="00EB7157">
        <w:t>,</w:t>
      </w:r>
      <w:r w:rsidR="00BF07AA">
        <w:t xml:space="preserve"> particularly female genital mutilation, child marriage, polygamy, widowhood rites and practices</w:t>
      </w:r>
      <w:r w:rsidR="004779D6">
        <w:t xml:space="preserve"> such as wife inheritance</w:t>
      </w:r>
      <w:r w:rsidR="00BF07AA">
        <w:t xml:space="preserve">. </w:t>
      </w:r>
      <w:r w:rsidR="001F2AA0">
        <w:t xml:space="preserve">Please provide </w:t>
      </w:r>
      <w:r w:rsidR="000356A5">
        <w:t>data</w:t>
      </w:r>
      <w:r w:rsidR="001F2AA0">
        <w:t xml:space="preserve"> on</w:t>
      </w:r>
      <w:r w:rsidR="004025BB">
        <w:t xml:space="preserve"> the</w:t>
      </w:r>
      <w:r w:rsidR="00E17E5F">
        <w:rPr>
          <w:rFonts w:hint="eastAsia"/>
          <w:lang w:eastAsia="zh-CN"/>
        </w:rPr>
        <w:t xml:space="preserve"> </w:t>
      </w:r>
      <w:r w:rsidR="00BF07AA">
        <w:t>number of prosecu</w:t>
      </w:r>
      <w:r w:rsidR="004025BB">
        <w:t xml:space="preserve">tions, </w:t>
      </w:r>
      <w:r w:rsidR="00BF07AA">
        <w:t>convictions related to the practice of female genital mutilations and the sanctions imposed on offenders</w:t>
      </w:r>
      <w:r w:rsidR="008F2400">
        <w:t xml:space="preserve"> at the national and state levels</w:t>
      </w:r>
      <w:r w:rsidR="00BF07AA">
        <w:t>.</w:t>
      </w:r>
      <w:r w:rsidR="0030175A">
        <w:t xml:space="preserve"> </w:t>
      </w:r>
    </w:p>
    <w:p w:rsidR="001F2AA0" w:rsidRPr="001F2AA0" w:rsidRDefault="00B11875" w:rsidP="00B11875">
      <w:pPr>
        <w:pStyle w:val="H23G"/>
        <w:rPr>
          <w:b w:val="0"/>
        </w:rPr>
      </w:pPr>
      <w:r>
        <w:tab/>
      </w:r>
      <w:r>
        <w:tab/>
      </w:r>
      <w:r w:rsidR="002314AF">
        <w:t>Gender-based v</w:t>
      </w:r>
      <w:r w:rsidR="001F2AA0" w:rsidRPr="001F2AA0">
        <w:t>iolence against women</w:t>
      </w:r>
    </w:p>
    <w:p w:rsidR="00E37D6F" w:rsidRDefault="000A3963" w:rsidP="001F2AA0">
      <w:pPr>
        <w:pStyle w:val="SingleTxtG"/>
        <w:rPr>
          <w:lang w:eastAsia="zh-CN"/>
        </w:rPr>
      </w:pPr>
      <w:r>
        <w:t>9</w:t>
      </w:r>
      <w:r w:rsidR="001F2AA0">
        <w:t>.</w:t>
      </w:r>
      <w:r w:rsidR="001F2AA0">
        <w:tab/>
      </w:r>
      <w:r w:rsidR="005D048F">
        <w:t xml:space="preserve">According to information before the Committee, the Violence against Persons (Prohibition) Act adopted in May 2015, seeks to eliminate violence in private and public life. </w:t>
      </w:r>
      <w:r w:rsidR="00201A55">
        <w:t xml:space="preserve">Since the entry into force of the </w:t>
      </w:r>
      <w:r w:rsidR="00201A55" w:rsidRPr="00201A55">
        <w:t>Violence against Persons (Prohibition) Act</w:t>
      </w:r>
      <w:r w:rsidR="00201A55">
        <w:t>, p</w:t>
      </w:r>
      <w:r w:rsidR="005D048F">
        <w:t xml:space="preserve">lease provide data on </w:t>
      </w:r>
      <w:r w:rsidR="00201A55">
        <w:t xml:space="preserve">the number of (a) </w:t>
      </w:r>
      <w:r w:rsidR="005D048F">
        <w:t xml:space="preserve">investigations, prosecutions and convictions </w:t>
      </w:r>
      <w:r w:rsidR="002314AF">
        <w:t>related to gender-based violence against wom</w:t>
      </w:r>
      <w:r w:rsidR="00201A55">
        <w:t>en, including domestic violence; (b) protection orders</w:t>
      </w:r>
      <w:r w:rsidR="003636CE">
        <w:t xml:space="preserve"> obtained by women and girls,</w:t>
      </w:r>
      <w:r w:rsidR="00201A55">
        <w:t xml:space="preserve"> and </w:t>
      </w:r>
      <w:r w:rsidR="00CB7697">
        <w:t xml:space="preserve">the rate </w:t>
      </w:r>
      <w:r w:rsidR="00F4423B">
        <w:t>of</w:t>
      </w:r>
      <w:r w:rsidR="00CB7697">
        <w:t xml:space="preserve"> their </w:t>
      </w:r>
      <w:r w:rsidR="003636CE">
        <w:t>compliance</w:t>
      </w:r>
      <w:r w:rsidR="00201A55">
        <w:t xml:space="preserve">. </w:t>
      </w:r>
      <w:r w:rsidR="00CC2B7A">
        <w:t>Please describe the measures taken to raise awareness among women about criminal provisions on sexual violence provided</w:t>
      </w:r>
      <w:r w:rsidR="00D27A9B">
        <w:rPr>
          <w:rFonts w:hint="eastAsia"/>
          <w:lang w:eastAsia="zh-CN"/>
        </w:rPr>
        <w:t xml:space="preserve"> </w:t>
      </w:r>
      <w:r w:rsidR="00CC2B7A">
        <w:t xml:space="preserve">under the </w:t>
      </w:r>
      <w:r w:rsidR="00CC2B7A" w:rsidRPr="00CC2B7A">
        <w:t>Violence against Persons (Prohibition) Act</w:t>
      </w:r>
      <w:r w:rsidR="00CC2B7A">
        <w:t xml:space="preserve">. </w:t>
      </w:r>
      <w:r w:rsidR="00D27A9B">
        <w:rPr>
          <w:rFonts w:hint="eastAsia"/>
          <w:lang w:eastAsia="zh-CN"/>
        </w:rPr>
        <w:t xml:space="preserve">Please explain whether the Violence against Persons (Prohibition) Act </w:t>
      </w:r>
      <w:r w:rsidR="00CF4824">
        <w:rPr>
          <w:rFonts w:hint="eastAsia"/>
          <w:lang w:eastAsia="zh-CN"/>
        </w:rPr>
        <w:t xml:space="preserve">applies </w:t>
      </w:r>
      <w:r w:rsidR="00D27A9B">
        <w:rPr>
          <w:rFonts w:hint="eastAsia"/>
          <w:lang w:eastAsia="zh-CN"/>
        </w:rPr>
        <w:t>outside</w:t>
      </w:r>
      <w:r w:rsidR="00CF4824">
        <w:rPr>
          <w:rFonts w:hint="eastAsia"/>
          <w:lang w:eastAsia="zh-CN"/>
        </w:rPr>
        <w:t xml:space="preserve"> the F</w:t>
      </w:r>
      <w:r w:rsidR="00866A9F">
        <w:rPr>
          <w:rFonts w:hint="eastAsia"/>
          <w:lang w:eastAsia="zh-CN"/>
        </w:rPr>
        <w:t xml:space="preserve">ederal </w:t>
      </w:r>
      <w:r w:rsidR="0056092C">
        <w:rPr>
          <w:lang w:eastAsia="zh-CN"/>
        </w:rPr>
        <w:t>c</w:t>
      </w:r>
      <w:r w:rsidR="00866A9F">
        <w:rPr>
          <w:rFonts w:hint="eastAsia"/>
          <w:lang w:eastAsia="zh-CN"/>
        </w:rPr>
        <w:t xml:space="preserve">apital </w:t>
      </w:r>
      <w:r w:rsidR="0056092C">
        <w:rPr>
          <w:lang w:eastAsia="zh-CN"/>
        </w:rPr>
        <w:t>t</w:t>
      </w:r>
      <w:r w:rsidR="00866A9F">
        <w:rPr>
          <w:rFonts w:hint="eastAsia"/>
          <w:lang w:eastAsia="zh-CN"/>
        </w:rPr>
        <w:t>erritory and t</w:t>
      </w:r>
      <w:r w:rsidR="00881C4A">
        <w:rPr>
          <w:rFonts w:hint="eastAsia"/>
          <w:lang w:eastAsia="zh-CN"/>
        </w:rPr>
        <w:t xml:space="preserve">o what extent the State party ensures the effective implementation of </w:t>
      </w:r>
      <w:r w:rsidR="00491D63">
        <w:rPr>
          <w:lang w:eastAsia="zh-CN"/>
        </w:rPr>
        <w:t>this</w:t>
      </w:r>
      <w:r w:rsidR="00881C4A">
        <w:rPr>
          <w:rFonts w:hint="eastAsia"/>
          <w:lang w:eastAsia="zh-CN"/>
        </w:rPr>
        <w:t xml:space="preserve"> Act </w:t>
      </w:r>
      <w:r w:rsidR="00881C4A">
        <w:rPr>
          <w:lang w:eastAsia="zh-CN"/>
        </w:rPr>
        <w:t>across</w:t>
      </w:r>
      <w:r w:rsidR="00881C4A">
        <w:rPr>
          <w:rFonts w:hint="eastAsia"/>
          <w:lang w:eastAsia="zh-CN"/>
        </w:rPr>
        <w:t xml:space="preserve"> all parts of the Federation, </w:t>
      </w:r>
      <w:r w:rsidR="00E17E5F">
        <w:rPr>
          <w:rFonts w:hint="eastAsia"/>
          <w:lang w:eastAsia="zh-CN"/>
        </w:rPr>
        <w:t>and whether the Act is supported through targeted budget allocations and includes a monitoring system,</w:t>
      </w:r>
    </w:p>
    <w:p w:rsidR="00CC2B7A" w:rsidRDefault="00E37D6F" w:rsidP="001F2AA0">
      <w:pPr>
        <w:pStyle w:val="SingleTxtG"/>
      </w:pPr>
      <w:r>
        <w:t>10.</w:t>
      </w:r>
      <w:r>
        <w:tab/>
        <w:t>Please state the</w:t>
      </w:r>
      <w:r w:rsidR="00CC2B7A">
        <w:t xml:space="preserve"> measures </w:t>
      </w:r>
      <w:r w:rsidR="003B2AD4">
        <w:t xml:space="preserve">that </w:t>
      </w:r>
      <w:r w:rsidR="00CC2B7A">
        <w:t xml:space="preserve">have been taken to establish </w:t>
      </w:r>
      <w:r w:rsidR="00CC2B7A" w:rsidRPr="00CC2B7A">
        <w:t xml:space="preserve">a specialized prosecution unit </w:t>
      </w:r>
      <w:r w:rsidR="00CC2B7A">
        <w:t xml:space="preserve">and </w:t>
      </w:r>
      <w:r w:rsidR="00CC2B7A" w:rsidRPr="00CC2B7A">
        <w:t>specialized criminal courts to handle case</w:t>
      </w:r>
      <w:r w:rsidR="00CC2B7A">
        <w:t>s of gender-based violence</w:t>
      </w:r>
      <w:r>
        <w:t xml:space="preserve"> considering the prevalence of gender-based violence against women in the State party</w:t>
      </w:r>
      <w:r w:rsidR="003B2AD4">
        <w:t>.</w:t>
      </w:r>
      <w:r w:rsidR="00CC2B7A">
        <w:t xml:space="preserve"> What steps have been taken to implement the Committee’s previous recommendation to establish additional counselling and support services for victims of violence, including shelters and to enhance cooperation with non-governmental organisations working in the area of gender-based violence against women</w:t>
      </w:r>
      <w:r w:rsidR="000356A5">
        <w:t xml:space="preserve"> </w:t>
      </w:r>
      <w:r w:rsidR="00CC2B7A" w:rsidRPr="00CC2B7A">
        <w:t>(CEDAW/C/NGA/CO/6, para. 2</w:t>
      </w:r>
      <w:r w:rsidR="00CC2B7A">
        <w:t>4</w:t>
      </w:r>
      <w:r>
        <w:t>)</w:t>
      </w:r>
      <w:r w:rsidR="000356A5">
        <w:t xml:space="preserve">? </w:t>
      </w:r>
      <w:r>
        <w:t>What measures are being taken to address non-reporting and withdrawal of complaints by women and girls who are victims of gender-based violence including domestic violence (para. 6.8)?</w:t>
      </w:r>
    </w:p>
    <w:p w:rsidR="001F2AA0" w:rsidRPr="001F2AA0" w:rsidRDefault="00B11875" w:rsidP="00B11875">
      <w:pPr>
        <w:pStyle w:val="H23G"/>
        <w:rPr>
          <w:b w:val="0"/>
        </w:rPr>
      </w:pPr>
      <w:r>
        <w:tab/>
      </w:r>
      <w:r>
        <w:tab/>
      </w:r>
      <w:r w:rsidR="001F2AA0" w:rsidRPr="001F2AA0">
        <w:t>Trafficking and exploitation of prostitution</w:t>
      </w:r>
    </w:p>
    <w:p w:rsidR="001F2AA0" w:rsidRDefault="000A3963" w:rsidP="001F2AA0">
      <w:pPr>
        <w:pStyle w:val="SingleTxtG"/>
      </w:pPr>
      <w:r>
        <w:t>1</w:t>
      </w:r>
      <w:r w:rsidR="00E37D6F">
        <w:t>1</w:t>
      </w:r>
      <w:r w:rsidR="001F2AA0">
        <w:t>.</w:t>
      </w:r>
      <w:r w:rsidR="001F2AA0">
        <w:tab/>
        <w:t xml:space="preserve">Please provide information on </w:t>
      </w:r>
      <w:r w:rsidR="003B2AD4">
        <w:t xml:space="preserve">the </w:t>
      </w:r>
      <w:r w:rsidR="00830750">
        <w:t>status of the proposed amendment of the Trafficking in Persons (Prohibition) Law Enforcement and Administration Act, following its review in order to address the gaps identified during the process of implementation (</w:t>
      </w:r>
      <w:r w:rsidR="00E37D6F">
        <w:t>para. 6.1</w:t>
      </w:r>
      <w:r w:rsidR="00830750">
        <w:t>). Please also provide</w:t>
      </w:r>
      <w:r w:rsidR="001F2AA0">
        <w:t xml:space="preserve"> data on the number of </w:t>
      </w:r>
      <w:r w:rsidR="0059460B">
        <w:t>cases</w:t>
      </w:r>
      <w:r w:rsidR="001F2AA0">
        <w:t xml:space="preserve"> o</w:t>
      </w:r>
      <w:r w:rsidR="0059460B">
        <w:t>n</w:t>
      </w:r>
      <w:r w:rsidR="001F2AA0">
        <w:t xml:space="preserve"> trafficking in women and girls</w:t>
      </w:r>
      <w:r w:rsidR="0059460B">
        <w:t>, particularly the</w:t>
      </w:r>
      <w:r w:rsidR="00866A9F">
        <w:rPr>
          <w:rFonts w:hint="eastAsia"/>
          <w:lang w:eastAsia="zh-CN"/>
        </w:rPr>
        <w:t xml:space="preserve"> </w:t>
      </w:r>
      <w:r w:rsidR="001F2AA0">
        <w:t xml:space="preserve">number of investigations, prosecutions, convictions and </w:t>
      </w:r>
      <w:r w:rsidR="0059460B">
        <w:t xml:space="preserve">the </w:t>
      </w:r>
      <w:r w:rsidR="001F2AA0">
        <w:t>sanctions imposed on the perpetrators during the reporting period</w:t>
      </w:r>
      <w:r w:rsidR="00FE30D6">
        <w:t xml:space="preserve">. </w:t>
      </w:r>
      <w:r w:rsidR="001F2AA0">
        <w:t xml:space="preserve">Please </w:t>
      </w:r>
      <w:r w:rsidR="00FE30D6">
        <w:t xml:space="preserve">also </w:t>
      </w:r>
      <w:r w:rsidR="001F2AA0">
        <w:t>provide information on the prevalence of prostitution, including large-scale prostitution of young girls,</w:t>
      </w:r>
      <w:r w:rsidR="0059460B">
        <w:t xml:space="preserve"> and</w:t>
      </w:r>
      <w:r w:rsidR="001F2AA0">
        <w:t xml:space="preserve"> on the applicable legal framework and its effective implementation</w:t>
      </w:r>
      <w:r w:rsidR="00866A9F">
        <w:rPr>
          <w:rFonts w:hint="eastAsia"/>
          <w:lang w:eastAsia="zh-CN"/>
        </w:rPr>
        <w:t xml:space="preserve"> and on programmes available to women and girls wishing to leave prostitution</w:t>
      </w:r>
      <w:r w:rsidR="0059460B">
        <w:t>. Please also provide information</w:t>
      </w:r>
      <w:r w:rsidR="001F2AA0">
        <w:t xml:space="preserve"> on </w:t>
      </w:r>
      <w:r w:rsidR="0059460B">
        <w:t xml:space="preserve">the concrete </w:t>
      </w:r>
      <w:r w:rsidR="005266AD">
        <w:t xml:space="preserve">measures taken to address </w:t>
      </w:r>
      <w:r w:rsidR="0059460B">
        <w:t>the</w:t>
      </w:r>
      <w:r w:rsidR="005266AD">
        <w:t xml:space="preserve"> exploitation</w:t>
      </w:r>
      <w:r w:rsidR="0059460B">
        <w:t xml:space="preserve"> of prostitution in the State party</w:t>
      </w:r>
      <w:r w:rsidR="005B36C6">
        <w:rPr>
          <w:rFonts w:hint="eastAsia"/>
          <w:lang w:eastAsia="zh-CN"/>
        </w:rPr>
        <w:t xml:space="preserve">, including trafficking </w:t>
      </w:r>
      <w:r w:rsidR="0056092C">
        <w:rPr>
          <w:rFonts w:hint="eastAsia"/>
          <w:lang w:eastAsia="zh-CN"/>
        </w:rPr>
        <w:t>for prostitution of Nigeria</w:t>
      </w:r>
      <w:r w:rsidR="0056092C">
        <w:rPr>
          <w:lang w:eastAsia="zh-CN"/>
        </w:rPr>
        <w:t>n</w:t>
      </w:r>
      <w:r w:rsidR="0056092C">
        <w:rPr>
          <w:rFonts w:hint="eastAsia"/>
          <w:lang w:eastAsia="zh-CN"/>
        </w:rPr>
        <w:t xml:space="preserve"> </w:t>
      </w:r>
      <w:r w:rsidR="005B36C6">
        <w:rPr>
          <w:rFonts w:hint="eastAsia"/>
          <w:lang w:eastAsia="zh-CN"/>
        </w:rPr>
        <w:t xml:space="preserve">women and girls </w:t>
      </w:r>
      <w:r w:rsidR="002F140E">
        <w:rPr>
          <w:rFonts w:hint="eastAsia"/>
          <w:lang w:eastAsia="zh-CN"/>
        </w:rPr>
        <w:t>to other countries in central and western African countries</w:t>
      </w:r>
      <w:r w:rsidR="001F2AA0">
        <w:t>.</w:t>
      </w:r>
      <w:r w:rsidR="006B0EF2">
        <w:t xml:space="preserve"> Please also provide information on measures to protect women in prostitution against extortion, abuse and violence by law enforcement personnel.</w:t>
      </w:r>
    </w:p>
    <w:p w:rsidR="001F2AA0" w:rsidRPr="001F2AA0" w:rsidRDefault="00B11875" w:rsidP="00B11875">
      <w:pPr>
        <w:pStyle w:val="H23G"/>
        <w:rPr>
          <w:b w:val="0"/>
        </w:rPr>
      </w:pPr>
      <w:r>
        <w:tab/>
      </w:r>
      <w:r>
        <w:tab/>
      </w:r>
      <w:r w:rsidR="001F2AA0" w:rsidRPr="001F2AA0">
        <w:t>Participation in political and public life</w:t>
      </w:r>
    </w:p>
    <w:p w:rsidR="005974CC" w:rsidRDefault="001F2AA0" w:rsidP="001F2AA0">
      <w:pPr>
        <w:pStyle w:val="SingleTxtG"/>
        <w:rPr>
          <w:lang w:eastAsia="zh-CN"/>
        </w:rPr>
      </w:pPr>
      <w:r>
        <w:t>1</w:t>
      </w:r>
      <w:r w:rsidR="00FE30D6">
        <w:t>2</w:t>
      </w:r>
      <w:r>
        <w:t>.</w:t>
      </w:r>
      <w:r>
        <w:tab/>
        <w:t xml:space="preserve">Please provide information on the steps taken to </w:t>
      </w:r>
      <w:r w:rsidR="005974CC">
        <w:t xml:space="preserve">address the under-representation </w:t>
      </w:r>
      <w:r w:rsidR="005344E5">
        <w:t>of</w:t>
      </w:r>
      <w:r w:rsidR="005974CC">
        <w:t xml:space="preserve"> women in the</w:t>
      </w:r>
      <w:r w:rsidR="001A62E9">
        <w:rPr>
          <w:rFonts w:hint="eastAsia"/>
          <w:lang w:eastAsia="zh-CN"/>
        </w:rPr>
        <w:t xml:space="preserve"> </w:t>
      </w:r>
      <w:r w:rsidR="005974CC">
        <w:t>House of Representatives</w:t>
      </w:r>
      <w:r>
        <w:t xml:space="preserve">, the Senate, the judiciary, </w:t>
      </w:r>
      <w:r w:rsidR="00C411FD">
        <w:t xml:space="preserve">the cabinet, </w:t>
      </w:r>
      <w:r>
        <w:t>the civil service</w:t>
      </w:r>
      <w:r w:rsidR="005974CC">
        <w:t>, State Assembly and the diplomatic service</w:t>
      </w:r>
      <w:r>
        <w:t xml:space="preserve">. </w:t>
      </w:r>
      <w:r w:rsidR="005974CC" w:rsidRPr="005974CC">
        <w:t xml:space="preserve">Please </w:t>
      </w:r>
      <w:r w:rsidR="005974CC">
        <w:t xml:space="preserve">also </w:t>
      </w:r>
      <w:r w:rsidR="005974CC" w:rsidRPr="005974CC">
        <w:t xml:space="preserve">provide information on the steps envisaged to increase the number of women in elected and appointed decision-making bodies and to achieve equal representation of women in political and public life, including through the adoption of </w:t>
      </w:r>
      <w:r w:rsidR="00C411FD">
        <w:t xml:space="preserve">measures such as </w:t>
      </w:r>
      <w:r w:rsidR="005974CC" w:rsidRPr="005974CC">
        <w:t>temporary special measures, in accordance with article 4, paragraph 1, of the Convention and the Committee’s General Recommendation No. 25 (2004) on temporary special measures. Please provide information on measures taken or envisaged</w:t>
      </w:r>
      <w:r w:rsidR="009E45B5">
        <w:rPr>
          <w:rFonts w:hint="eastAsia"/>
          <w:lang w:eastAsia="zh-CN"/>
        </w:rPr>
        <w:t xml:space="preserve"> to address political violence, discrimination against women and patriarchy, cultural stereotypes and the heavy monetization of the political process that impede women</w:t>
      </w:r>
      <w:r w:rsidR="009E45B5">
        <w:rPr>
          <w:lang w:eastAsia="zh-CN"/>
        </w:rPr>
        <w:t>’</w:t>
      </w:r>
      <w:r w:rsidR="009E45B5">
        <w:rPr>
          <w:rFonts w:hint="eastAsia"/>
          <w:lang w:eastAsia="zh-CN"/>
        </w:rPr>
        <w:t>s full participation in politics at all levels. Please also indicate the specific m</w:t>
      </w:r>
      <w:r w:rsidR="000A2564">
        <w:rPr>
          <w:rFonts w:hint="eastAsia"/>
          <w:lang w:eastAsia="zh-CN"/>
        </w:rPr>
        <w:t xml:space="preserve">easures in place to </w:t>
      </w:r>
      <w:r w:rsidR="009E45B5">
        <w:rPr>
          <w:rFonts w:hint="eastAsia"/>
          <w:lang w:eastAsia="zh-CN"/>
        </w:rPr>
        <w:t>implement the 35% affirmative action for women in all governance processes stipulated in the National Gender Policy (2006)</w:t>
      </w:r>
      <w:r w:rsidR="00D164F3">
        <w:rPr>
          <w:rFonts w:hint="eastAsia"/>
          <w:lang w:eastAsia="zh-CN"/>
        </w:rPr>
        <w:t>, and to ensure that political parties apply a quota (35%) reserved for women.</w:t>
      </w:r>
    </w:p>
    <w:p w:rsidR="001F2AA0" w:rsidRPr="001F2AA0" w:rsidRDefault="00B11875" w:rsidP="00B11875">
      <w:pPr>
        <w:pStyle w:val="H23G"/>
        <w:rPr>
          <w:b w:val="0"/>
        </w:rPr>
      </w:pPr>
      <w:r>
        <w:tab/>
      </w:r>
      <w:r>
        <w:tab/>
      </w:r>
      <w:r w:rsidR="001F2AA0" w:rsidRPr="001F2AA0">
        <w:t>Education</w:t>
      </w:r>
    </w:p>
    <w:p w:rsidR="002A61BA" w:rsidRDefault="001F2AA0" w:rsidP="001F2AA0">
      <w:pPr>
        <w:pStyle w:val="SingleTxtG"/>
      </w:pPr>
      <w:r>
        <w:t>1</w:t>
      </w:r>
      <w:r w:rsidR="00FE30D6">
        <w:t>3</w:t>
      </w:r>
      <w:r>
        <w:t>.</w:t>
      </w:r>
      <w:r>
        <w:tab/>
        <w:t xml:space="preserve">The </w:t>
      </w:r>
      <w:r w:rsidR="002A61BA">
        <w:t xml:space="preserve">report indicates that primary school enrolments have been fluctuating and that although the gender gap is </w:t>
      </w:r>
      <w:proofErr w:type="gramStart"/>
      <w:r w:rsidR="002A61BA">
        <w:t>closing,</w:t>
      </w:r>
      <w:proofErr w:type="gramEnd"/>
      <w:r w:rsidR="002A61BA">
        <w:t xml:space="preserve"> surveys indicate</w:t>
      </w:r>
      <w:r w:rsidR="00E05135">
        <w:t xml:space="preserve"> that </w:t>
      </w:r>
      <w:r w:rsidR="002A61BA">
        <w:t xml:space="preserve">the gross enrolment ratio </w:t>
      </w:r>
      <w:r w:rsidR="00E05135">
        <w:t>for</w:t>
      </w:r>
      <w:r w:rsidR="002A61BA">
        <w:t xml:space="preserve"> girls is still significantly lower than that of boys (paras. 8.4 and 8.5). The report also</w:t>
      </w:r>
      <w:r w:rsidR="00E05135">
        <w:t xml:space="preserve"> indicates that gender disparities</w:t>
      </w:r>
      <w:r w:rsidR="002A61BA">
        <w:t xml:space="preserve"> exist between male and female at secondary and tertiary levels and that the choice of non-traditional course, particularly engineering is still low (paras. 8.6 and 8.9). </w:t>
      </w:r>
      <w:r w:rsidR="00C411FD">
        <w:t xml:space="preserve">Please provide information on net enrolment ratios at all levels of education and </w:t>
      </w:r>
      <w:r w:rsidR="002A61BA">
        <w:t>on th</w:t>
      </w:r>
      <w:r w:rsidR="00BD2B25">
        <w:t>e effectiveness of</w:t>
      </w:r>
      <w:r w:rsidR="002A61BA">
        <w:t xml:space="preserve"> the measures being taken</w:t>
      </w:r>
      <w:r w:rsidR="00BD2B25">
        <w:t>,</w:t>
      </w:r>
      <w:r w:rsidR="00D164F3">
        <w:rPr>
          <w:rFonts w:hint="eastAsia"/>
          <w:lang w:eastAsia="zh-CN"/>
        </w:rPr>
        <w:t xml:space="preserve"> </w:t>
      </w:r>
      <w:r w:rsidR="00376DEC">
        <w:t>including</w:t>
      </w:r>
      <w:r w:rsidR="00BD2B25">
        <w:t xml:space="preserve"> the conditional cash transfer scheme, </w:t>
      </w:r>
      <w:r w:rsidR="002A61BA">
        <w:t>to improve school enrolment by girls and the choice of non-traditional courses (para. 8.11).</w:t>
      </w:r>
      <w:r w:rsidR="00B11875">
        <w:t xml:space="preserve"> </w:t>
      </w:r>
    </w:p>
    <w:p w:rsidR="00800990" w:rsidRDefault="002C7885" w:rsidP="009976CA">
      <w:pPr>
        <w:pStyle w:val="SingleTxtG"/>
      </w:pPr>
      <w:r>
        <w:t>1</w:t>
      </w:r>
      <w:r w:rsidR="00FE30D6">
        <w:t>4</w:t>
      </w:r>
      <w:r>
        <w:t>.</w:t>
      </w:r>
      <w:r>
        <w:tab/>
      </w:r>
      <w:r w:rsidR="00800990">
        <w:t xml:space="preserve">Please provide information on the measures being taken to ensure that women and girls affected by the conflict due to the Boko Haram </w:t>
      </w:r>
      <w:r w:rsidR="002B6559">
        <w:t>insurgency have access to education</w:t>
      </w:r>
      <w:r w:rsidR="00AD5ED3">
        <w:t>, including in IDP camps</w:t>
      </w:r>
      <w:r w:rsidR="002B6559">
        <w:t>. Please state the measures in place to protect students and teachers, particularly girls</w:t>
      </w:r>
      <w:r w:rsidR="004D74A3">
        <w:t>,</w:t>
      </w:r>
      <w:r w:rsidR="002B6559">
        <w:t xml:space="preserve"> from attacks by Boko Haram and </w:t>
      </w:r>
      <w:r w:rsidR="004D74A3">
        <w:t xml:space="preserve">to </w:t>
      </w:r>
      <w:r w:rsidR="00376DEC">
        <w:t xml:space="preserve">ensure school attendance. </w:t>
      </w:r>
      <w:r w:rsidR="002B6559">
        <w:t>Following the attacks on schools by Boko Haram insurgents, p</w:t>
      </w:r>
      <w:r w:rsidR="00800990" w:rsidRPr="00800990">
        <w:t xml:space="preserve">lease provide </w:t>
      </w:r>
      <w:r w:rsidR="002B6559">
        <w:t>specific data on</w:t>
      </w:r>
      <w:r w:rsidR="00800990" w:rsidRPr="00800990">
        <w:t xml:space="preserve"> the </w:t>
      </w:r>
      <w:r w:rsidR="00376DEC">
        <w:t xml:space="preserve">school </w:t>
      </w:r>
      <w:r w:rsidR="00800990" w:rsidRPr="00800990">
        <w:t xml:space="preserve">dropout rates </w:t>
      </w:r>
      <w:r w:rsidR="00376DEC">
        <w:t>for</w:t>
      </w:r>
      <w:r w:rsidR="00800990" w:rsidRPr="00800990">
        <w:t xml:space="preserve"> girls</w:t>
      </w:r>
      <w:r w:rsidR="002B6559">
        <w:t xml:space="preserve"> in the affected areas. What</w:t>
      </w:r>
      <w:r w:rsidR="002B6559" w:rsidRPr="002B6559">
        <w:t xml:space="preserve"> measures </w:t>
      </w:r>
      <w:r w:rsidR="002B6559">
        <w:t xml:space="preserve">are </w:t>
      </w:r>
      <w:r w:rsidR="002B6559" w:rsidRPr="002B6559">
        <w:t>in place to ensure their re-entry into school</w:t>
      </w:r>
      <w:r w:rsidR="00CE7424">
        <w:t>, particularly with regard to rescued girls?</w:t>
      </w:r>
      <w:r w:rsidR="00D164F3">
        <w:rPr>
          <w:rFonts w:hint="eastAsia"/>
          <w:lang w:eastAsia="zh-CN"/>
        </w:rPr>
        <w:t xml:space="preserve"> </w:t>
      </w:r>
      <w:r w:rsidR="00CE7424">
        <w:t xml:space="preserve">Please respond to reports that the State party’s military uses schools for military purposes in the fight against Boko Haram insurgents. </w:t>
      </w:r>
      <w:r w:rsidR="00800990" w:rsidRPr="00800990">
        <w:t xml:space="preserve">Please </w:t>
      </w:r>
      <w:r w:rsidR="00CE7424">
        <w:t xml:space="preserve">also </w:t>
      </w:r>
      <w:r w:rsidR="00800990" w:rsidRPr="00800990">
        <w:t>provide information o</w:t>
      </w:r>
      <w:r w:rsidR="009976CA">
        <w:t>n steps taken to develop an age-</w:t>
      </w:r>
      <w:r w:rsidR="00800990" w:rsidRPr="00800990">
        <w:t>appropriate education programme on sexual and reproductive health and rights for all levels of education in the State party.</w:t>
      </w:r>
    </w:p>
    <w:p w:rsidR="001F2AA0" w:rsidRPr="001F2AA0" w:rsidRDefault="00B11875" w:rsidP="00B11875">
      <w:pPr>
        <w:pStyle w:val="H23G"/>
        <w:rPr>
          <w:b w:val="0"/>
        </w:rPr>
      </w:pPr>
      <w:r>
        <w:tab/>
      </w:r>
      <w:r>
        <w:tab/>
      </w:r>
      <w:r w:rsidR="001F2AA0" w:rsidRPr="001F2AA0">
        <w:t>Employment</w:t>
      </w:r>
    </w:p>
    <w:p w:rsidR="001F2AA0" w:rsidRDefault="001F2AA0" w:rsidP="001F2AA0">
      <w:pPr>
        <w:pStyle w:val="SingleTxtG"/>
      </w:pPr>
      <w:r>
        <w:t>1</w:t>
      </w:r>
      <w:r w:rsidR="00FE30D6">
        <w:t>5</w:t>
      </w:r>
      <w:r>
        <w:t>.</w:t>
      </w:r>
      <w:r>
        <w:tab/>
      </w:r>
      <w:r w:rsidR="00CE7424">
        <w:t xml:space="preserve">In light of the Committee’s previous concluding observations </w:t>
      </w:r>
      <w:r w:rsidR="00CE7424" w:rsidRPr="00CE7424">
        <w:t>(CEDAW/C/NGA/CO/6, para. 2</w:t>
      </w:r>
      <w:r w:rsidR="00CE7424">
        <w:t>9</w:t>
      </w:r>
      <w:r w:rsidR="00CE7424" w:rsidRPr="00CE7424">
        <w:t>)</w:t>
      </w:r>
      <w:r w:rsidR="00CE7424">
        <w:t>, please provide information on the measures taken to (a) close the gender wage gap</w:t>
      </w:r>
      <w:r w:rsidR="00AD5ED3">
        <w:t>; (b)</w:t>
      </w:r>
      <w:r w:rsidR="00CE7424">
        <w:t xml:space="preserve"> address the concentration of women in agriculture and the service industry; (</w:t>
      </w:r>
      <w:r w:rsidR="00AD5ED3">
        <w:t>c</w:t>
      </w:r>
      <w:r w:rsidR="00CE7424">
        <w:t>) enhance women’s opportunities to enter the formal sector; (</w:t>
      </w:r>
      <w:r w:rsidR="00AD5ED3">
        <w:t>d</w:t>
      </w:r>
      <w:r w:rsidR="00CE7424">
        <w:t>) revise the Nigerian Police regulations which prohibit the enlistment of married women and require women officers to request permission in writing in order to marry; (</w:t>
      </w:r>
      <w:r w:rsidR="00AD5ED3">
        <w:t>e</w:t>
      </w:r>
      <w:r w:rsidR="00CE7424">
        <w:t>) address discrimination in the private sector, particularly in the banking sector, with respect to maternity and marital status; and (</w:t>
      </w:r>
      <w:r w:rsidR="00AD5ED3">
        <w:t>f</w:t>
      </w:r>
      <w:r w:rsidR="00CE7424">
        <w:t xml:space="preserve">) adopt </w:t>
      </w:r>
      <w:r w:rsidR="009976CA">
        <w:t xml:space="preserve">the </w:t>
      </w:r>
      <w:r w:rsidR="00A94F5A">
        <w:t>Labour Standards Bill in order combat s</w:t>
      </w:r>
      <w:r w:rsidR="00CE7424">
        <w:t>exual harassment.</w:t>
      </w:r>
      <w:r w:rsidR="00B11875">
        <w:t xml:space="preserve"> </w:t>
      </w:r>
      <w:r w:rsidR="00A94F5A">
        <w:t xml:space="preserve">Please provide an update on plans to extend labour inspection services to the informal sector (Annex 1, p.7). </w:t>
      </w:r>
    </w:p>
    <w:p w:rsidR="001F2AA0" w:rsidRPr="001F2AA0" w:rsidRDefault="00B11875" w:rsidP="00B11875">
      <w:pPr>
        <w:pStyle w:val="H23G"/>
        <w:rPr>
          <w:b w:val="0"/>
        </w:rPr>
      </w:pPr>
      <w:r>
        <w:tab/>
      </w:r>
      <w:r>
        <w:tab/>
      </w:r>
      <w:r w:rsidR="001F2AA0" w:rsidRPr="001F2AA0">
        <w:t>Health</w:t>
      </w:r>
    </w:p>
    <w:p w:rsidR="00C51DB0" w:rsidRDefault="00E37D6F" w:rsidP="001F2AA0">
      <w:pPr>
        <w:pStyle w:val="SingleTxtG"/>
      </w:pPr>
      <w:r>
        <w:t>1</w:t>
      </w:r>
      <w:r w:rsidR="00FE30D6">
        <w:t>6</w:t>
      </w:r>
      <w:r w:rsidR="001F2AA0">
        <w:t>.</w:t>
      </w:r>
      <w:r w:rsidR="001F2AA0">
        <w:tab/>
      </w:r>
      <w:r w:rsidR="008F15D3">
        <w:t xml:space="preserve">The report indicates in paragraphs 10.8 and 10.10 that more women than men are infected with HIV and that the State party introduced a two-year Presidential HIV/AIDS Comprehensive Plan to combat HIV/AIDS. Please provide information on the achievements </w:t>
      </w:r>
      <w:r w:rsidR="009976CA">
        <w:t>and challenges in</w:t>
      </w:r>
      <w:r w:rsidR="008F15D3">
        <w:t xml:space="preserve"> the </w:t>
      </w:r>
      <w:r w:rsidR="00C51DB0">
        <w:t>implementation</w:t>
      </w:r>
      <w:r w:rsidR="008F15D3">
        <w:t xml:space="preserve"> of the </w:t>
      </w:r>
      <w:r w:rsidR="00C51DB0">
        <w:t>plan including the National Strategic Framework.</w:t>
      </w:r>
      <w:r w:rsidR="00B11875">
        <w:t xml:space="preserve"> </w:t>
      </w:r>
      <w:r w:rsidR="00C51DB0">
        <w:t xml:space="preserve">Please also </w:t>
      </w:r>
      <w:r w:rsidR="009976CA">
        <w:t xml:space="preserve">state </w:t>
      </w:r>
      <w:r w:rsidR="00C51DB0">
        <w:t xml:space="preserve">the concrete steps being taken to reduce malaria, </w:t>
      </w:r>
      <w:r w:rsidR="000157C8">
        <w:rPr>
          <w:rFonts w:hint="eastAsia"/>
          <w:lang w:eastAsia="zh-CN"/>
        </w:rPr>
        <w:t xml:space="preserve">the high </w:t>
      </w:r>
      <w:r w:rsidR="00C51DB0">
        <w:t xml:space="preserve">maternal mortality </w:t>
      </w:r>
      <w:r w:rsidR="00376DEC">
        <w:t xml:space="preserve">partly </w:t>
      </w:r>
      <w:r w:rsidR="007579EA">
        <w:rPr>
          <w:rFonts w:hint="eastAsia"/>
          <w:lang w:eastAsia="zh-CN"/>
        </w:rPr>
        <w:t>due to unsafe abo</w:t>
      </w:r>
      <w:r w:rsidR="008623B3">
        <w:rPr>
          <w:rFonts w:hint="eastAsia"/>
          <w:lang w:eastAsia="zh-CN"/>
        </w:rPr>
        <w:t xml:space="preserve">rtion and </w:t>
      </w:r>
      <w:r w:rsidR="00376DEC">
        <w:rPr>
          <w:lang w:eastAsia="zh-CN"/>
        </w:rPr>
        <w:t xml:space="preserve">to improve the </w:t>
      </w:r>
      <w:r w:rsidR="008623B3">
        <w:rPr>
          <w:lang w:eastAsia="zh-CN"/>
        </w:rPr>
        <w:t>inadequate</w:t>
      </w:r>
      <w:r w:rsidR="008623B3">
        <w:rPr>
          <w:rFonts w:hint="eastAsia"/>
          <w:lang w:eastAsia="zh-CN"/>
        </w:rPr>
        <w:t xml:space="preserve"> post-abortion care, particularly among adolescents, low income and rural women</w:t>
      </w:r>
      <w:r w:rsidR="00376DEC">
        <w:rPr>
          <w:lang w:eastAsia="zh-CN"/>
        </w:rPr>
        <w:t>;</w:t>
      </w:r>
      <w:r w:rsidR="008623B3">
        <w:rPr>
          <w:rFonts w:hint="eastAsia"/>
          <w:lang w:eastAsia="zh-CN"/>
        </w:rPr>
        <w:t xml:space="preserve"> </w:t>
      </w:r>
      <w:r w:rsidR="00C51DB0">
        <w:t xml:space="preserve">and </w:t>
      </w:r>
      <w:r w:rsidR="00B50C28">
        <w:t xml:space="preserve">to </w:t>
      </w:r>
      <w:r w:rsidR="00C51DB0">
        <w:t xml:space="preserve">improve access to sexual and reproductive health services including family planning information. </w:t>
      </w:r>
      <w:r w:rsidR="00E95A73">
        <w:rPr>
          <w:rFonts w:hint="eastAsia"/>
          <w:lang w:eastAsia="zh-CN"/>
        </w:rPr>
        <w:t xml:space="preserve">The Committee is informed that the law on abortion in the State party </w:t>
      </w:r>
      <w:r w:rsidR="00E95A73">
        <w:rPr>
          <w:lang w:eastAsia="zh-CN"/>
        </w:rPr>
        <w:t>remains</w:t>
      </w:r>
      <w:r w:rsidR="00E95A73">
        <w:rPr>
          <w:rFonts w:hint="eastAsia"/>
          <w:lang w:eastAsia="zh-CN"/>
        </w:rPr>
        <w:t xml:space="preserve"> very </w:t>
      </w:r>
      <w:r w:rsidR="003B4AE6">
        <w:rPr>
          <w:rFonts w:hint="eastAsia"/>
          <w:lang w:eastAsia="zh-CN"/>
        </w:rPr>
        <w:t>re</w:t>
      </w:r>
      <w:r w:rsidR="00E95A73">
        <w:rPr>
          <w:rFonts w:hint="eastAsia"/>
          <w:lang w:eastAsia="zh-CN"/>
        </w:rPr>
        <w:t>strictive, permitting abort</w:t>
      </w:r>
      <w:r w:rsidR="00881C4A">
        <w:rPr>
          <w:rFonts w:hint="eastAsia"/>
          <w:lang w:eastAsia="zh-CN"/>
        </w:rPr>
        <w:t>ion only to save a pregnant woma</w:t>
      </w:r>
      <w:r w:rsidR="00E95A73">
        <w:rPr>
          <w:rFonts w:hint="eastAsia"/>
          <w:lang w:eastAsia="zh-CN"/>
        </w:rPr>
        <w:t>n</w:t>
      </w:r>
      <w:r w:rsidR="00E95A73">
        <w:rPr>
          <w:lang w:eastAsia="zh-CN"/>
        </w:rPr>
        <w:t>’</w:t>
      </w:r>
      <w:r w:rsidR="00E95A73">
        <w:rPr>
          <w:rFonts w:hint="eastAsia"/>
          <w:lang w:eastAsia="zh-CN"/>
        </w:rPr>
        <w:t>s life</w:t>
      </w:r>
      <w:r w:rsidR="0056092C">
        <w:rPr>
          <w:lang w:eastAsia="zh-CN"/>
        </w:rPr>
        <w:t xml:space="preserve">, and </w:t>
      </w:r>
      <w:proofErr w:type="gramStart"/>
      <w:r w:rsidR="0056092C">
        <w:rPr>
          <w:lang w:eastAsia="zh-CN"/>
        </w:rPr>
        <w:t>that w</w:t>
      </w:r>
      <w:r w:rsidR="003B4AE6">
        <w:rPr>
          <w:rFonts w:hint="eastAsia"/>
          <w:lang w:eastAsia="zh-CN"/>
        </w:rPr>
        <w:t>omen</w:t>
      </w:r>
      <w:proofErr w:type="gramEnd"/>
      <w:r w:rsidR="003B4AE6">
        <w:rPr>
          <w:rFonts w:hint="eastAsia"/>
          <w:lang w:eastAsia="zh-CN"/>
        </w:rPr>
        <w:t xml:space="preserve"> who procure an abortion are subject to 14 years imprisonment. </w:t>
      </w:r>
      <w:r w:rsidR="008623B3">
        <w:rPr>
          <w:rFonts w:hint="eastAsia"/>
          <w:lang w:eastAsia="zh-CN"/>
        </w:rPr>
        <w:t xml:space="preserve">Please </w:t>
      </w:r>
      <w:r w:rsidR="003B4AE6">
        <w:rPr>
          <w:rFonts w:hint="eastAsia"/>
          <w:lang w:eastAsia="zh-CN"/>
        </w:rPr>
        <w:t xml:space="preserve">indicate whether the State party is considering the decriminalization of abortion and whether there are plans to </w:t>
      </w:r>
      <w:r w:rsidR="00E95A73">
        <w:rPr>
          <w:rFonts w:hint="eastAsia"/>
          <w:lang w:eastAsia="zh-CN"/>
        </w:rPr>
        <w:t>expand the ground</w:t>
      </w:r>
      <w:r w:rsidR="00145DAD">
        <w:rPr>
          <w:lang w:eastAsia="zh-CN"/>
        </w:rPr>
        <w:t>s</w:t>
      </w:r>
      <w:r w:rsidR="00E95A73">
        <w:rPr>
          <w:rFonts w:hint="eastAsia"/>
          <w:lang w:eastAsia="zh-CN"/>
        </w:rPr>
        <w:t xml:space="preserve"> for legal abortion to </w:t>
      </w:r>
      <w:r w:rsidR="00145DAD">
        <w:rPr>
          <w:lang w:eastAsia="zh-CN"/>
        </w:rPr>
        <w:t xml:space="preserve">include </w:t>
      </w:r>
      <w:r w:rsidR="00E95A73">
        <w:rPr>
          <w:rFonts w:hint="eastAsia"/>
          <w:lang w:eastAsia="zh-CN"/>
        </w:rPr>
        <w:t>cases</w:t>
      </w:r>
      <w:r w:rsidR="003B4AE6">
        <w:rPr>
          <w:rFonts w:hint="eastAsia"/>
          <w:lang w:eastAsia="zh-CN"/>
        </w:rPr>
        <w:t xml:space="preserve"> of rape, incest</w:t>
      </w:r>
      <w:r w:rsidR="00AD5ED3">
        <w:rPr>
          <w:lang w:eastAsia="zh-CN"/>
        </w:rPr>
        <w:t>,</w:t>
      </w:r>
      <w:r w:rsidR="003B4AE6">
        <w:rPr>
          <w:rFonts w:hint="eastAsia"/>
          <w:lang w:eastAsia="zh-CN"/>
        </w:rPr>
        <w:t xml:space="preserve"> severe foetal impairment</w:t>
      </w:r>
      <w:r w:rsidR="00AD5ED3" w:rsidRPr="00AD5ED3">
        <w:rPr>
          <w:rFonts w:hint="eastAsia"/>
          <w:lang w:eastAsia="zh-CN"/>
        </w:rPr>
        <w:t xml:space="preserve"> </w:t>
      </w:r>
      <w:r w:rsidR="00AD5ED3">
        <w:rPr>
          <w:rFonts w:hint="eastAsia"/>
          <w:lang w:eastAsia="zh-CN"/>
        </w:rPr>
        <w:t>and</w:t>
      </w:r>
      <w:r w:rsidR="00AD5ED3">
        <w:rPr>
          <w:lang w:eastAsia="zh-CN"/>
        </w:rPr>
        <w:t xml:space="preserve"> where the health of the pregnant woman is at risk</w:t>
      </w:r>
      <w:r w:rsidR="003B4AE6">
        <w:rPr>
          <w:rFonts w:hint="eastAsia"/>
          <w:lang w:eastAsia="zh-CN"/>
        </w:rPr>
        <w:t>.</w:t>
      </w:r>
      <w:r w:rsidR="00954768">
        <w:t xml:space="preserve"> </w:t>
      </w:r>
      <w:r w:rsidR="00C51DB0">
        <w:t>According to information before the Committee, in 2011, over 400 children including girls died</w:t>
      </w:r>
      <w:r w:rsidR="00145DAD">
        <w:t>,</w:t>
      </w:r>
      <w:r w:rsidR="00C51DB0">
        <w:t xml:space="preserve"> and thousands more were left with permanent life-long disabilities due to </w:t>
      </w:r>
      <w:r w:rsidR="00B50C28">
        <w:t xml:space="preserve">their </w:t>
      </w:r>
      <w:r w:rsidR="00C51DB0">
        <w:t xml:space="preserve">exposure to lead-contaminated dust, and that there are high rates of infertility and miscarriage in </w:t>
      </w:r>
      <w:proofErr w:type="spellStart"/>
      <w:r w:rsidR="00C51DB0">
        <w:t>Zamfara</w:t>
      </w:r>
      <w:proofErr w:type="spellEnd"/>
      <w:r w:rsidR="00C51DB0">
        <w:t xml:space="preserve"> State</w:t>
      </w:r>
      <w:r w:rsidR="00145DAD">
        <w:t xml:space="preserve"> due to this contamination</w:t>
      </w:r>
      <w:r w:rsidR="00C51DB0">
        <w:t>. Please provide information on concrete measures being taken to protect women and girls from conta</w:t>
      </w:r>
      <w:r w:rsidR="004A761D">
        <w:t xml:space="preserve">mination and to provide medical, psychosocial and rehabilitative </w:t>
      </w:r>
      <w:r w:rsidR="00C51DB0">
        <w:t xml:space="preserve">assistance to </w:t>
      </w:r>
      <w:r w:rsidR="00721532">
        <w:t xml:space="preserve">women </w:t>
      </w:r>
      <w:r w:rsidR="004A761D">
        <w:t xml:space="preserve">and girls who are </w:t>
      </w:r>
      <w:r w:rsidR="00C51DB0">
        <w:t xml:space="preserve">victims of such contaminations. </w:t>
      </w:r>
    </w:p>
    <w:p w:rsidR="001F2AA0" w:rsidRDefault="00C51DB0" w:rsidP="001F2AA0">
      <w:pPr>
        <w:pStyle w:val="SingleTxtG"/>
      </w:pPr>
      <w:r>
        <w:t>1</w:t>
      </w:r>
      <w:r w:rsidR="00FE30D6">
        <w:t>7</w:t>
      </w:r>
      <w:r>
        <w:t>.</w:t>
      </w:r>
      <w:r>
        <w:tab/>
      </w:r>
      <w:r w:rsidR="00954768">
        <w:t>According to information before the Committee, access to anten</w:t>
      </w:r>
      <w:r w:rsidR="004A761D">
        <w:t>atal</w:t>
      </w:r>
      <w:r w:rsidR="00954768">
        <w:t xml:space="preserve">, delivery and postnatal care is limited in the State party due to physical and economic barriers. </w:t>
      </w:r>
      <w:r w:rsidR="00F432A8" w:rsidRPr="00AC7140">
        <w:t>Information also indicates that t</w:t>
      </w:r>
      <w:r w:rsidR="00CA0417" w:rsidRPr="00AC7140">
        <w:t xml:space="preserve">he 2013 Nigeria Demographic and Health Survey </w:t>
      </w:r>
      <w:r w:rsidR="00F432A8" w:rsidRPr="00AC7140">
        <w:t>revealed</w:t>
      </w:r>
      <w:r w:rsidR="00CA0417" w:rsidRPr="00AC7140">
        <w:t xml:space="preserve"> that o</w:t>
      </w:r>
      <w:r w:rsidR="00954768" w:rsidRPr="00AC7140">
        <w:t xml:space="preserve">ne-third of women do </w:t>
      </w:r>
      <w:r w:rsidR="00421F53" w:rsidRPr="00AC7140">
        <w:t xml:space="preserve">not </w:t>
      </w:r>
      <w:r w:rsidR="00954768" w:rsidRPr="00AC7140">
        <w:t xml:space="preserve">attend </w:t>
      </w:r>
      <w:r w:rsidR="00CA0417" w:rsidRPr="00AC7140">
        <w:t>ante-natal care and that thousands of wome</w:t>
      </w:r>
      <w:r w:rsidR="00DE3710" w:rsidRPr="00AC7140">
        <w:t>n do not have access to post-natal care. Furthermore,</w:t>
      </w:r>
      <w:r w:rsidR="00881C4A">
        <w:rPr>
          <w:rFonts w:hint="eastAsia"/>
          <w:lang w:eastAsia="zh-CN"/>
        </w:rPr>
        <w:t xml:space="preserve"> </w:t>
      </w:r>
      <w:r w:rsidR="00CA0417">
        <w:t xml:space="preserve">the Nigerian Strategic Framework for Fistula Prevention and Control estimates that between 400, 000 and 800, 000 women had obstetric fistula </w:t>
      </w:r>
      <w:r w:rsidR="0093311F">
        <w:t>as a result of</w:t>
      </w:r>
      <w:r w:rsidR="00CA0417">
        <w:t xml:space="preserve"> prolonged labour without </w:t>
      </w:r>
      <w:r w:rsidR="0093311F">
        <w:t>prompt medical intervention. Please state the measures in place to address (a) limited access to antenatal care</w:t>
      </w:r>
      <w:r w:rsidR="0093311F" w:rsidRPr="0093311F">
        <w:t xml:space="preserve"> delivery and postnatal care</w:t>
      </w:r>
      <w:r w:rsidR="00201A55">
        <w:t>, and to eliminate obstetric fistula</w:t>
      </w:r>
      <w:r w:rsidR="0093311F">
        <w:t xml:space="preserve">; (b) </w:t>
      </w:r>
      <w:r w:rsidR="00201A55">
        <w:t>the refusal to provide medical treatment</w:t>
      </w:r>
      <w:r w:rsidR="00AD5ED3">
        <w:t>,</w:t>
      </w:r>
      <w:r w:rsidR="00201A55">
        <w:t xml:space="preserve"> and t</w:t>
      </w:r>
      <w:r w:rsidR="00AD5ED3">
        <w:t>he</w:t>
      </w:r>
      <w:r w:rsidR="00201A55">
        <w:t xml:space="preserve"> det</w:t>
      </w:r>
      <w:r w:rsidR="00AD5ED3">
        <w:t>ention of</w:t>
      </w:r>
      <w:r w:rsidR="00201A55">
        <w:t xml:space="preserve"> babies and women when they cannot pay their medical bills at maternal health facilities; and (c) the low rate of contraceptive use</w:t>
      </w:r>
      <w:r w:rsidR="004A761D">
        <w:t xml:space="preserve"> in the State party</w:t>
      </w:r>
      <w:r w:rsidR="00201A55">
        <w:t>.</w:t>
      </w:r>
    </w:p>
    <w:p w:rsidR="001F2AA0" w:rsidRPr="001F2AA0" w:rsidRDefault="00B11875" w:rsidP="00B11875">
      <w:pPr>
        <w:pStyle w:val="H23G"/>
        <w:rPr>
          <w:b w:val="0"/>
        </w:rPr>
      </w:pPr>
      <w:r>
        <w:tab/>
      </w:r>
      <w:r>
        <w:tab/>
      </w:r>
      <w:r w:rsidR="001F2AA0" w:rsidRPr="001F2AA0">
        <w:t>Rural women</w:t>
      </w:r>
    </w:p>
    <w:p w:rsidR="00C54243" w:rsidRDefault="001F2AA0" w:rsidP="001F2AA0">
      <w:pPr>
        <w:pStyle w:val="SingleTxtG"/>
      </w:pPr>
      <w:r>
        <w:t>1</w:t>
      </w:r>
      <w:r w:rsidR="00FE30D6">
        <w:t>8</w:t>
      </w:r>
      <w:r>
        <w:t>.</w:t>
      </w:r>
      <w:r>
        <w:tab/>
      </w:r>
      <w:r w:rsidR="00C54243">
        <w:t xml:space="preserve">The report in paragraph 12.1 states that the State party’s economic growth has not “generated enough jobs and the incidence of poverty </w:t>
      </w:r>
      <w:proofErr w:type="gramStart"/>
      <w:r w:rsidR="00C54243">
        <w:t>has</w:t>
      </w:r>
      <w:proofErr w:type="gramEnd"/>
      <w:r w:rsidR="00C54243">
        <w:t xml:space="preserve"> been consistently higher in rural areas than urban areas”.</w:t>
      </w:r>
      <w:r w:rsidR="00D238CC">
        <w:rPr>
          <w:rFonts w:hint="eastAsia"/>
          <w:lang w:eastAsia="zh-CN"/>
        </w:rPr>
        <w:t xml:space="preserve"> </w:t>
      </w:r>
      <w:r>
        <w:t xml:space="preserve">Please provide information on the </w:t>
      </w:r>
      <w:r w:rsidR="00C54243">
        <w:t xml:space="preserve">challenges and achievements in the implementation of poverty alleviation programmes focused on rural areas such as the Rural Finance Institution Building Programme and the Agricultural Credit Guarantee Scheme Fund. </w:t>
      </w:r>
      <w:r w:rsidR="00932A13">
        <w:t xml:space="preserve">What </w:t>
      </w:r>
      <w:r w:rsidR="003B5850">
        <w:t>measures</w:t>
      </w:r>
      <w:r w:rsidR="00932A13">
        <w:t xml:space="preserve"> have been take</w:t>
      </w:r>
      <w:r w:rsidR="004A761D">
        <w:t>n</w:t>
      </w:r>
      <w:r w:rsidR="00932A13">
        <w:t xml:space="preserve"> to facilitate access to loan and credit </w:t>
      </w:r>
      <w:r w:rsidR="003B5850">
        <w:t>facilities</w:t>
      </w:r>
      <w:r w:rsidR="00932A13">
        <w:t xml:space="preserve">? </w:t>
      </w:r>
      <w:r w:rsidR="00C54243">
        <w:t xml:space="preserve">The report also states that in rural areas, women access to land is still regarded as “secondary to that of men and many customs suggest that women’s access to land is still mediated through patrilineal systems” (para. 12.12). Please provide information on measures </w:t>
      </w:r>
      <w:r w:rsidR="002431F0">
        <w:t>in place</w:t>
      </w:r>
      <w:r w:rsidR="004A761D">
        <w:t xml:space="preserve"> </w:t>
      </w:r>
      <w:r w:rsidR="00C54243">
        <w:t>to facilitate women’s access to land and eliminate all customs that impede equal access including revising the Land Use Act and the Nigeria Land Administration Act (para. 11.7)</w:t>
      </w:r>
    </w:p>
    <w:p w:rsidR="001F2AA0" w:rsidRDefault="00FE30D6" w:rsidP="001F2AA0">
      <w:pPr>
        <w:pStyle w:val="SingleTxtG"/>
      </w:pPr>
      <w:r>
        <w:t>19</w:t>
      </w:r>
      <w:r w:rsidR="00C54243">
        <w:t>.</w:t>
      </w:r>
      <w:r w:rsidR="00C54243">
        <w:tab/>
      </w:r>
      <w:r w:rsidR="00235426">
        <w:t xml:space="preserve">Please provide information on the </w:t>
      </w:r>
      <w:r w:rsidR="00B25A64">
        <w:t xml:space="preserve">concrete </w:t>
      </w:r>
      <w:r w:rsidR="001F2AA0">
        <w:t>measures taken to enhance the participation of rural women in community decision-making processes, including in developing policies and legislation in areas that affect their rights, such as management of land and agricultural policies.</w:t>
      </w:r>
      <w:r w:rsidR="00C54243">
        <w:t xml:space="preserve"> Please state the steps </w:t>
      </w:r>
      <w:r w:rsidR="00B25A64">
        <w:t>that are being</w:t>
      </w:r>
      <w:r w:rsidR="00C54243">
        <w:t xml:space="preserve"> taken to address </w:t>
      </w:r>
      <w:r w:rsidR="00932A13">
        <w:t>discriminatory practices regarding administration of property, inheritance and the incidence of poverty among disadvantaged groups of women including female headed</w:t>
      </w:r>
      <w:r w:rsidR="0056092C">
        <w:t xml:space="preserve"> </w:t>
      </w:r>
      <w:r w:rsidR="00932A13">
        <w:t>households (CEDAW/C/NGA/CO/6, para. 35).</w:t>
      </w:r>
    </w:p>
    <w:p w:rsidR="001F2AA0" w:rsidRPr="001F2AA0" w:rsidRDefault="00B11875" w:rsidP="00B11875">
      <w:pPr>
        <w:pStyle w:val="H23G"/>
        <w:rPr>
          <w:b w:val="0"/>
        </w:rPr>
      </w:pPr>
      <w:r>
        <w:tab/>
      </w:r>
      <w:r>
        <w:tab/>
      </w:r>
      <w:r w:rsidR="001F2AA0" w:rsidRPr="001F2AA0">
        <w:t>Marriage and family relations</w:t>
      </w:r>
    </w:p>
    <w:p w:rsidR="00E61D3D" w:rsidRDefault="00932A13" w:rsidP="001F2AA0">
      <w:pPr>
        <w:pStyle w:val="SingleTxtG"/>
      </w:pPr>
      <w:r>
        <w:t>2</w:t>
      </w:r>
      <w:r w:rsidR="00FE30D6">
        <w:t>0</w:t>
      </w:r>
      <w:r w:rsidR="001F2AA0">
        <w:t>.</w:t>
      </w:r>
      <w:r w:rsidR="001F2AA0">
        <w:tab/>
        <w:t>Please indicate whether women married under customary</w:t>
      </w:r>
      <w:r>
        <w:t xml:space="preserve"> and Islamic</w:t>
      </w:r>
      <w:r w:rsidR="001F2AA0">
        <w:t xml:space="preserve"> law can </w:t>
      </w:r>
      <w:r w:rsidR="0064334A">
        <w:t xml:space="preserve">have recourse </w:t>
      </w:r>
      <w:r w:rsidR="001F2AA0">
        <w:t>to civil courts for all matters relating to marriage, family relations and inheritance. Please clarify the legal status of polygamous m</w:t>
      </w:r>
      <w:r>
        <w:t>arriage</w:t>
      </w:r>
      <w:r w:rsidR="00471D08">
        <w:t>s</w:t>
      </w:r>
      <w:r>
        <w:t xml:space="preserve">, which </w:t>
      </w:r>
      <w:r w:rsidR="00471D08">
        <w:t>are</w:t>
      </w:r>
      <w:r>
        <w:t xml:space="preserve"> common in the </w:t>
      </w:r>
      <w:r w:rsidR="001F2AA0">
        <w:t>State party</w:t>
      </w:r>
      <w:r w:rsidR="00471D08">
        <w:t>,</w:t>
      </w:r>
      <w:r w:rsidR="00B25A64">
        <w:t xml:space="preserve"> and the measures being taken to eradicate them</w:t>
      </w:r>
      <w:r w:rsidR="001F2AA0">
        <w:t xml:space="preserve">. </w:t>
      </w:r>
      <w:r>
        <w:t>Please provide an update on the status of the draft model Customary Law an</w:t>
      </w:r>
      <w:r w:rsidR="00941D90">
        <w:t>d Islamic Law Marriage Divorce R</w:t>
      </w:r>
      <w:r>
        <w:t xml:space="preserve">egistration Law. </w:t>
      </w:r>
      <w:r w:rsidR="001F2AA0">
        <w:t xml:space="preserve">Please indicate whether the right of women to acquire and own property </w:t>
      </w:r>
      <w:r>
        <w:t xml:space="preserve">as pronounced by the </w:t>
      </w:r>
      <w:r w:rsidR="00403DD9">
        <w:t xml:space="preserve">courts </w:t>
      </w:r>
      <w:r>
        <w:t xml:space="preserve">in various decisions is respected considering the tripartite legal system of the State party where customary and Islamic law </w:t>
      </w:r>
      <w:r w:rsidR="00403DD9">
        <w:t>is largely in conflict</w:t>
      </w:r>
      <w:r>
        <w:t xml:space="preserve"> with statutory law.</w:t>
      </w:r>
    </w:p>
    <w:p w:rsidR="000260D3" w:rsidRPr="00D147A5" w:rsidRDefault="00B11875" w:rsidP="00B11875">
      <w:pPr>
        <w:pStyle w:val="H23G"/>
        <w:rPr>
          <w:b w:val="0"/>
        </w:rPr>
      </w:pPr>
      <w:r>
        <w:tab/>
      </w:r>
      <w:r>
        <w:tab/>
      </w:r>
      <w:r w:rsidR="000260D3" w:rsidRPr="00D147A5">
        <w:t>Amendment to article 20, paragraph 1</w:t>
      </w:r>
    </w:p>
    <w:p w:rsidR="000260D3" w:rsidRDefault="00A03D34" w:rsidP="000260D3">
      <w:pPr>
        <w:pStyle w:val="SingleTxtG"/>
      </w:pPr>
      <w:r w:rsidRPr="00D147A5">
        <w:t>2</w:t>
      </w:r>
      <w:r w:rsidR="00FE30D6">
        <w:t>1</w:t>
      </w:r>
      <w:r w:rsidR="000260D3" w:rsidRPr="00D147A5">
        <w:t>.</w:t>
      </w:r>
      <w:r w:rsidR="000260D3" w:rsidRPr="00D147A5">
        <w:tab/>
        <w:t>Please indicate any progress made with respect to the acceptance of the amendment to article 20, paragraph 1, of the Convention.</w:t>
      </w:r>
    </w:p>
    <w:p w:rsidR="001F2AA0" w:rsidRPr="00B11875" w:rsidRDefault="00B11875" w:rsidP="00B11875">
      <w:pPr>
        <w:pStyle w:val="SingleTxtG"/>
        <w:spacing w:before="240" w:after="0"/>
        <w:jc w:val="center"/>
        <w:rPr>
          <w:u w:val="single"/>
        </w:rPr>
      </w:pPr>
      <w:r>
        <w:rPr>
          <w:u w:val="single"/>
        </w:rPr>
        <w:tab/>
      </w:r>
      <w:r>
        <w:rPr>
          <w:u w:val="single"/>
        </w:rPr>
        <w:tab/>
      </w:r>
      <w:r>
        <w:rPr>
          <w:u w:val="single"/>
        </w:rPr>
        <w:tab/>
      </w:r>
    </w:p>
    <w:sectPr w:rsidR="001F2AA0" w:rsidRPr="00B11875" w:rsidSect="004273B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E63" w:rsidRDefault="009B3E63"/>
  </w:endnote>
  <w:endnote w:type="continuationSeparator" w:id="0">
    <w:p w:rsidR="009B3E63" w:rsidRDefault="009B3E63"/>
  </w:endnote>
  <w:endnote w:type="continuationNotice" w:id="1">
    <w:p w:rsidR="009B3E63" w:rsidRDefault="009B3E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UXETV H+ The Sans Light">
    <w:altName w:val="The Sans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D3" w:rsidRPr="004273B8" w:rsidRDefault="00912CD8" w:rsidP="004273B8">
    <w:pPr>
      <w:pStyle w:val="Footer"/>
      <w:tabs>
        <w:tab w:val="right" w:pos="9638"/>
      </w:tabs>
    </w:pPr>
    <w:r w:rsidRPr="004273B8">
      <w:rPr>
        <w:b/>
        <w:sz w:val="18"/>
      </w:rPr>
      <w:fldChar w:fldCharType="begin"/>
    </w:r>
    <w:r w:rsidR="008F15D3" w:rsidRPr="004273B8">
      <w:rPr>
        <w:b/>
        <w:sz w:val="18"/>
      </w:rPr>
      <w:instrText xml:space="preserve"> PAGE  \* MERGEFORMAT </w:instrText>
    </w:r>
    <w:r w:rsidRPr="004273B8">
      <w:rPr>
        <w:b/>
        <w:sz w:val="18"/>
      </w:rPr>
      <w:fldChar w:fldCharType="separate"/>
    </w:r>
    <w:r w:rsidR="003D63F5">
      <w:rPr>
        <w:b/>
        <w:noProof/>
        <w:sz w:val="18"/>
      </w:rPr>
      <w:t>2</w:t>
    </w:r>
    <w:r w:rsidRPr="004273B8">
      <w:rPr>
        <w:b/>
        <w:sz w:val="18"/>
      </w:rPr>
      <w:fldChar w:fldCharType="end"/>
    </w:r>
    <w:r w:rsidR="008F15D3">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D3" w:rsidRPr="004273B8" w:rsidRDefault="008F15D3" w:rsidP="004273B8">
    <w:pPr>
      <w:pStyle w:val="Footer"/>
      <w:tabs>
        <w:tab w:val="right" w:pos="9638"/>
      </w:tabs>
      <w:rPr>
        <w:b/>
        <w:sz w:val="18"/>
      </w:rPr>
    </w:pPr>
    <w:r>
      <w:tab/>
    </w:r>
    <w:r w:rsidR="00912CD8" w:rsidRPr="004273B8">
      <w:rPr>
        <w:b/>
        <w:sz w:val="18"/>
      </w:rPr>
      <w:fldChar w:fldCharType="begin"/>
    </w:r>
    <w:r w:rsidRPr="004273B8">
      <w:rPr>
        <w:b/>
        <w:sz w:val="18"/>
      </w:rPr>
      <w:instrText xml:space="preserve"> PAGE  \* MERGEFORMAT </w:instrText>
    </w:r>
    <w:r w:rsidR="00912CD8" w:rsidRPr="004273B8">
      <w:rPr>
        <w:b/>
        <w:sz w:val="18"/>
      </w:rPr>
      <w:fldChar w:fldCharType="separate"/>
    </w:r>
    <w:r w:rsidR="003D63F5">
      <w:rPr>
        <w:b/>
        <w:noProof/>
        <w:sz w:val="18"/>
      </w:rPr>
      <w:t>5</w:t>
    </w:r>
    <w:r w:rsidR="00912CD8" w:rsidRPr="004273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D3" w:rsidRPr="004273B8" w:rsidRDefault="008F15D3" w:rsidP="009B4A1B">
    <w:pPr>
      <w:pStyle w:val="Footer"/>
      <w:rPr>
        <w:sz w:val="20"/>
      </w:rPr>
    </w:pPr>
    <w:r>
      <w:rPr>
        <w:noProof/>
        <w:lang w:val="en-US" w:eastAsia="zh-CN"/>
      </w:rPr>
      <w:drawing>
        <wp:anchor distT="0" distB="0" distL="114300" distR="114300" simplePos="0" relativeHeight="251657728" behindDoc="0" locked="1" layoutInCell="1" allowOverlap="1">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E63" w:rsidRPr="000B175B" w:rsidRDefault="009B3E63" w:rsidP="000B175B">
      <w:pPr>
        <w:tabs>
          <w:tab w:val="right" w:pos="2155"/>
        </w:tabs>
        <w:spacing w:after="80"/>
        <w:ind w:left="680"/>
        <w:rPr>
          <w:u w:val="single"/>
        </w:rPr>
      </w:pPr>
      <w:r>
        <w:rPr>
          <w:u w:val="single"/>
        </w:rPr>
        <w:tab/>
      </w:r>
    </w:p>
  </w:footnote>
  <w:footnote w:type="continuationSeparator" w:id="0">
    <w:p w:rsidR="009B3E63" w:rsidRPr="00FC68B7" w:rsidRDefault="009B3E63" w:rsidP="00FC68B7">
      <w:pPr>
        <w:tabs>
          <w:tab w:val="left" w:pos="2155"/>
        </w:tabs>
        <w:spacing w:after="80"/>
        <w:ind w:left="680"/>
        <w:rPr>
          <w:u w:val="single"/>
        </w:rPr>
      </w:pPr>
      <w:r>
        <w:rPr>
          <w:u w:val="single"/>
        </w:rPr>
        <w:tab/>
      </w:r>
    </w:p>
  </w:footnote>
  <w:footnote w:type="continuationNotice" w:id="1">
    <w:p w:rsidR="009B3E63" w:rsidRDefault="009B3E63"/>
  </w:footnote>
  <w:footnote w:id="2">
    <w:p w:rsidR="00A8631E" w:rsidRDefault="00A8631E" w:rsidP="00A8631E">
      <w:pPr>
        <w:pStyle w:val="FootnoteText"/>
        <w:widowControl w:val="0"/>
        <w:tabs>
          <w:tab w:val="clear" w:pos="1021"/>
          <w:tab w:val="right" w:pos="1020"/>
        </w:tabs>
      </w:pPr>
      <w:r>
        <w:tab/>
      </w:r>
      <w:r>
        <w:rPr>
          <w:rStyle w:val="FootnoteReference"/>
        </w:rPr>
        <w:footnoteRef/>
      </w:r>
      <w:r>
        <w:tab/>
        <w:t xml:space="preserve"> </w:t>
      </w:r>
      <w:r w:rsidRPr="00ED4106">
        <w:t xml:space="preserve">Unless otherwise indicated, paragraph numbers refer to the </w:t>
      </w:r>
      <w:r>
        <w:t>combined seventh and eighth periodic reports</w:t>
      </w:r>
      <w:r w:rsidRPr="00ED4106">
        <w:t xml:space="preserve"> of the State party.</w:t>
      </w:r>
    </w:p>
    <w:p w:rsidR="003D63F5" w:rsidRPr="003D63F5" w:rsidRDefault="003D63F5" w:rsidP="003D63F5">
      <w:pPr>
        <w:pStyle w:val="FootnoteText"/>
        <w:tabs>
          <w:tab w:val="clear" w:pos="1021"/>
          <w:tab w:val="right" w:pos="1020"/>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Pr>
          <w:i/>
        </w:rPr>
        <w:t>Note</w:t>
      </w:r>
      <w:r>
        <w:t>: The present document is being circulated in English, French and Spanish only.</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D3" w:rsidRPr="004273B8" w:rsidRDefault="008F15D3">
    <w:pPr>
      <w:pStyle w:val="Header"/>
    </w:pPr>
    <w:r>
      <w:t>CEDAW/C/NGA/Q/7-8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D3" w:rsidRPr="004273B8" w:rsidRDefault="008F15D3" w:rsidP="004273B8">
    <w:pPr>
      <w:pStyle w:val="Header"/>
      <w:jc w:val="right"/>
    </w:pPr>
    <w:r>
      <w:t>CEDAW/C/NGA/Q/7-8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78A25AA"/>
    <w:multiLevelType w:val="hybridMultilevel"/>
    <w:tmpl w:val="36E0EA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 w:numId="1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zh-CN"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hMEgymF0jtRaPnjzRUH88c6exfU=" w:salt="DRKCpnHmgwsNPAt3kFqY8Q=="/>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3B8"/>
    <w:rsid w:val="00000CA2"/>
    <w:rsid w:val="000157C8"/>
    <w:rsid w:val="0002057E"/>
    <w:rsid w:val="000260D3"/>
    <w:rsid w:val="00032FF2"/>
    <w:rsid w:val="000356A5"/>
    <w:rsid w:val="00050F6B"/>
    <w:rsid w:val="000512BB"/>
    <w:rsid w:val="0005204A"/>
    <w:rsid w:val="000551DC"/>
    <w:rsid w:val="0006437F"/>
    <w:rsid w:val="00072C8C"/>
    <w:rsid w:val="000733B5"/>
    <w:rsid w:val="00077485"/>
    <w:rsid w:val="000931C0"/>
    <w:rsid w:val="000A2564"/>
    <w:rsid w:val="000A3963"/>
    <w:rsid w:val="000A4F61"/>
    <w:rsid w:val="000A5D3B"/>
    <w:rsid w:val="000B175B"/>
    <w:rsid w:val="000B3A0F"/>
    <w:rsid w:val="000B4EF7"/>
    <w:rsid w:val="000C1462"/>
    <w:rsid w:val="000C2D2E"/>
    <w:rsid w:val="000E0415"/>
    <w:rsid w:val="001103AA"/>
    <w:rsid w:val="0013566C"/>
    <w:rsid w:val="00145DAD"/>
    <w:rsid w:val="00154749"/>
    <w:rsid w:val="00155467"/>
    <w:rsid w:val="00180D95"/>
    <w:rsid w:val="0018711F"/>
    <w:rsid w:val="001A62E9"/>
    <w:rsid w:val="001B4B04"/>
    <w:rsid w:val="001C3F38"/>
    <w:rsid w:val="001C6663"/>
    <w:rsid w:val="001C7895"/>
    <w:rsid w:val="001D26DF"/>
    <w:rsid w:val="001E5AA0"/>
    <w:rsid w:val="001F2AA0"/>
    <w:rsid w:val="001F54CF"/>
    <w:rsid w:val="00201A55"/>
    <w:rsid w:val="00202DA8"/>
    <w:rsid w:val="0020613F"/>
    <w:rsid w:val="002111ED"/>
    <w:rsid w:val="00211E0B"/>
    <w:rsid w:val="002314AF"/>
    <w:rsid w:val="00232DB8"/>
    <w:rsid w:val="00235426"/>
    <w:rsid w:val="002431F0"/>
    <w:rsid w:val="002A61BA"/>
    <w:rsid w:val="002B0464"/>
    <w:rsid w:val="002B0595"/>
    <w:rsid w:val="002B2D64"/>
    <w:rsid w:val="002B6071"/>
    <w:rsid w:val="002B6559"/>
    <w:rsid w:val="002B7FB3"/>
    <w:rsid w:val="002C6D5C"/>
    <w:rsid w:val="002C7780"/>
    <w:rsid w:val="002C7885"/>
    <w:rsid w:val="002D6E4E"/>
    <w:rsid w:val="002E5076"/>
    <w:rsid w:val="002F140E"/>
    <w:rsid w:val="002F175C"/>
    <w:rsid w:val="0030175A"/>
    <w:rsid w:val="00316264"/>
    <w:rsid w:val="003229D8"/>
    <w:rsid w:val="003305AB"/>
    <w:rsid w:val="0033488A"/>
    <w:rsid w:val="00352709"/>
    <w:rsid w:val="003636CE"/>
    <w:rsid w:val="00371178"/>
    <w:rsid w:val="00376DEC"/>
    <w:rsid w:val="00382AB0"/>
    <w:rsid w:val="003A390F"/>
    <w:rsid w:val="003A4810"/>
    <w:rsid w:val="003A6810"/>
    <w:rsid w:val="003B2AD4"/>
    <w:rsid w:val="003B4AE6"/>
    <w:rsid w:val="003B5850"/>
    <w:rsid w:val="003C213F"/>
    <w:rsid w:val="003C2CC4"/>
    <w:rsid w:val="003D4B23"/>
    <w:rsid w:val="003D63F5"/>
    <w:rsid w:val="004025BB"/>
    <w:rsid w:val="00403DD9"/>
    <w:rsid w:val="00405DDC"/>
    <w:rsid w:val="00410C89"/>
    <w:rsid w:val="00421F53"/>
    <w:rsid w:val="004273B8"/>
    <w:rsid w:val="004325CB"/>
    <w:rsid w:val="0045495B"/>
    <w:rsid w:val="00471D08"/>
    <w:rsid w:val="004779D6"/>
    <w:rsid w:val="00491D63"/>
    <w:rsid w:val="004A761D"/>
    <w:rsid w:val="004C2302"/>
    <w:rsid w:val="004D25E4"/>
    <w:rsid w:val="004D74A3"/>
    <w:rsid w:val="004E4388"/>
    <w:rsid w:val="004E4D53"/>
    <w:rsid w:val="00516572"/>
    <w:rsid w:val="00517834"/>
    <w:rsid w:val="00517B36"/>
    <w:rsid w:val="005266AD"/>
    <w:rsid w:val="005344E5"/>
    <w:rsid w:val="005420F2"/>
    <w:rsid w:val="0056092C"/>
    <w:rsid w:val="00583F42"/>
    <w:rsid w:val="0059177B"/>
    <w:rsid w:val="0059460B"/>
    <w:rsid w:val="005974CC"/>
    <w:rsid w:val="005A163F"/>
    <w:rsid w:val="005B36C6"/>
    <w:rsid w:val="005B3DB3"/>
    <w:rsid w:val="005B5E1E"/>
    <w:rsid w:val="005C2F54"/>
    <w:rsid w:val="005C6A79"/>
    <w:rsid w:val="005D048F"/>
    <w:rsid w:val="005F1A11"/>
    <w:rsid w:val="006001EE"/>
    <w:rsid w:val="00611FC4"/>
    <w:rsid w:val="006176FB"/>
    <w:rsid w:val="006279B9"/>
    <w:rsid w:val="006334D3"/>
    <w:rsid w:val="00640B26"/>
    <w:rsid w:val="0064334A"/>
    <w:rsid w:val="00647836"/>
    <w:rsid w:val="00677E16"/>
    <w:rsid w:val="006A517B"/>
    <w:rsid w:val="006B0EF2"/>
    <w:rsid w:val="006B4BDB"/>
    <w:rsid w:val="006D17F0"/>
    <w:rsid w:val="006E564B"/>
    <w:rsid w:val="00704D4F"/>
    <w:rsid w:val="00707FBE"/>
    <w:rsid w:val="00714152"/>
    <w:rsid w:val="00721532"/>
    <w:rsid w:val="0072632A"/>
    <w:rsid w:val="00747CF2"/>
    <w:rsid w:val="007579EA"/>
    <w:rsid w:val="00762955"/>
    <w:rsid w:val="007859A5"/>
    <w:rsid w:val="007B0E0E"/>
    <w:rsid w:val="007B112D"/>
    <w:rsid w:val="007B6BA5"/>
    <w:rsid w:val="007C3390"/>
    <w:rsid w:val="007C4F4B"/>
    <w:rsid w:val="007C518F"/>
    <w:rsid w:val="007E61A6"/>
    <w:rsid w:val="007F6462"/>
    <w:rsid w:val="007F6611"/>
    <w:rsid w:val="00800990"/>
    <w:rsid w:val="00811FF4"/>
    <w:rsid w:val="008242D7"/>
    <w:rsid w:val="00830750"/>
    <w:rsid w:val="00832D01"/>
    <w:rsid w:val="008623B3"/>
    <w:rsid w:val="00863CBB"/>
    <w:rsid w:val="00866A9F"/>
    <w:rsid w:val="00866BC6"/>
    <w:rsid w:val="00881C4A"/>
    <w:rsid w:val="008979B1"/>
    <w:rsid w:val="008A6B25"/>
    <w:rsid w:val="008A6C4F"/>
    <w:rsid w:val="008B2335"/>
    <w:rsid w:val="008F15D3"/>
    <w:rsid w:val="008F2400"/>
    <w:rsid w:val="00912CD8"/>
    <w:rsid w:val="009223CA"/>
    <w:rsid w:val="00932A13"/>
    <w:rsid w:val="0093311F"/>
    <w:rsid w:val="009369F6"/>
    <w:rsid w:val="00940F93"/>
    <w:rsid w:val="00941D90"/>
    <w:rsid w:val="00954768"/>
    <w:rsid w:val="009603EF"/>
    <w:rsid w:val="00972514"/>
    <w:rsid w:val="009976CA"/>
    <w:rsid w:val="009B3E63"/>
    <w:rsid w:val="009B4A1B"/>
    <w:rsid w:val="009C0EE8"/>
    <w:rsid w:val="009C14AA"/>
    <w:rsid w:val="009D649A"/>
    <w:rsid w:val="009E45B5"/>
    <w:rsid w:val="009E72DE"/>
    <w:rsid w:val="009E74E6"/>
    <w:rsid w:val="00A01489"/>
    <w:rsid w:val="00A03D34"/>
    <w:rsid w:val="00A10053"/>
    <w:rsid w:val="00A24F9B"/>
    <w:rsid w:val="00A474C7"/>
    <w:rsid w:val="00A61CCD"/>
    <w:rsid w:val="00A72F22"/>
    <w:rsid w:val="00A748A6"/>
    <w:rsid w:val="00A776B4"/>
    <w:rsid w:val="00A8631E"/>
    <w:rsid w:val="00A93C71"/>
    <w:rsid w:val="00A94361"/>
    <w:rsid w:val="00A94F5A"/>
    <w:rsid w:val="00AC1552"/>
    <w:rsid w:val="00AC7140"/>
    <w:rsid w:val="00AD5ED3"/>
    <w:rsid w:val="00AE173B"/>
    <w:rsid w:val="00AF27AC"/>
    <w:rsid w:val="00AF493D"/>
    <w:rsid w:val="00B06775"/>
    <w:rsid w:val="00B11875"/>
    <w:rsid w:val="00B25A64"/>
    <w:rsid w:val="00B27433"/>
    <w:rsid w:val="00B30179"/>
    <w:rsid w:val="00B50C28"/>
    <w:rsid w:val="00B569EF"/>
    <w:rsid w:val="00B56E9C"/>
    <w:rsid w:val="00B64B1F"/>
    <w:rsid w:val="00B6553F"/>
    <w:rsid w:val="00B72F90"/>
    <w:rsid w:val="00B81E12"/>
    <w:rsid w:val="00B8321B"/>
    <w:rsid w:val="00BC74E9"/>
    <w:rsid w:val="00BD2B25"/>
    <w:rsid w:val="00BE4F07"/>
    <w:rsid w:val="00BF07AA"/>
    <w:rsid w:val="00BF68A8"/>
    <w:rsid w:val="00C3206E"/>
    <w:rsid w:val="00C411FD"/>
    <w:rsid w:val="00C463DD"/>
    <w:rsid w:val="00C4724C"/>
    <w:rsid w:val="00C475AB"/>
    <w:rsid w:val="00C51DB0"/>
    <w:rsid w:val="00C53A77"/>
    <w:rsid w:val="00C54243"/>
    <w:rsid w:val="00C629A0"/>
    <w:rsid w:val="00C73228"/>
    <w:rsid w:val="00C745C3"/>
    <w:rsid w:val="00C75FB9"/>
    <w:rsid w:val="00C83452"/>
    <w:rsid w:val="00CA0417"/>
    <w:rsid w:val="00CB7697"/>
    <w:rsid w:val="00CC00AC"/>
    <w:rsid w:val="00CC24D2"/>
    <w:rsid w:val="00CC2B7A"/>
    <w:rsid w:val="00CD41A8"/>
    <w:rsid w:val="00CE4A8F"/>
    <w:rsid w:val="00CE7424"/>
    <w:rsid w:val="00CF4824"/>
    <w:rsid w:val="00CF482C"/>
    <w:rsid w:val="00D147A5"/>
    <w:rsid w:val="00D164F3"/>
    <w:rsid w:val="00D2031B"/>
    <w:rsid w:val="00D218CB"/>
    <w:rsid w:val="00D22752"/>
    <w:rsid w:val="00D238CC"/>
    <w:rsid w:val="00D25FE2"/>
    <w:rsid w:val="00D27A9B"/>
    <w:rsid w:val="00D400E2"/>
    <w:rsid w:val="00D43252"/>
    <w:rsid w:val="00D51E7F"/>
    <w:rsid w:val="00D7767E"/>
    <w:rsid w:val="00D978C6"/>
    <w:rsid w:val="00DA3C1C"/>
    <w:rsid w:val="00DD1A91"/>
    <w:rsid w:val="00DE0130"/>
    <w:rsid w:val="00DE3710"/>
    <w:rsid w:val="00DF69F6"/>
    <w:rsid w:val="00DF75E3"/>
    <w:rsid w:val="00E05135"/>
    <w:rsid w:val="00E07FEE"/>
    <w:rsid w:val="00E109FB"/>
    <w:rsid w:val="00E17E5F"/>
    <w:rsid w:val="00E20A6E"/>
    <w:rsid w:val="00E37D6F"/>
    <w:rsid w:val="00E61D3D"/>
    <w:rsid w:val="00E63389"/>
    <w:rsid w:val="00E64711"/>
    <w:rsid w:val="00E71BC8"/>
    <w:rsid w:val="00E7260F"/>
    <w:rsid w:val="00E95A73"/>
    <w:rsid w:val="00E96630"/>
    <w:rsid w:val="00EA238D"/>
    <w:rsid w:val="00EB7157"/>
    <w:rsid w:val="00ED32A3"/>
    <w:rsid w:val="00ED4106"/>
    <w:rsid w:val="00ED616A"/>
    <w:rsid w:val="00ED7A2A"/>
    <w:rsid w:val="00EF1D7F"/>
    <w:rsid w:val="00F1104C"/>
    <w:rsid w:val="00F23478"/>
    <w:rsid w:val="00F32B3C"/>
    <w:rsid w:val="00F34583"/>
    <w:rsid w:val="00F432A8"/>
    <w:rsid w:val="00F4423B"/>
    <w:rsid w:val="00F504DF"/>
    <w:rsid w:val="00F8545E"/>
    <w:rsid w:val="00FA2643"/>
    <w:rsid w:val="00FA271C"/>
    <w:rsid w:val="00FC68B7"/>
    <w:rsid w:val="00FE30D6"/>
    <w:rsid w:val="00FF7D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sid w:val="0020613F"/>
    <w:rPr>
      <w:rFonts w:cs="Courier New"/>
    </w:rPr>
  </w:style>
  <w:style w:type="paragraph" w:styleId="BodyText">
    <w:name w:val="Body Text"/>
    <w:basedOn w:val="Normal"/>
    <w:next w:val="Normal"/>
    <w:semiHidden/>
    <w:rsid w:val="0020613F"/>
  </w:style>
  <w:style w:type="paragraph" w:styleId="BodyTextIndent">
    <w:name w:val="Body Text Indent"/>
    <w:basedOn w:val="Normal"/>
    <w:semiHidden/>
    <w:rsid w:val="0020613F"/>
    <w:pPr>
      <w:spacing w:after="120"/>
      <w:ind w:left="283"/>
    </w:pPr>
  </w:style>
  <w:style w:type="paragraph" w:styleId="BlockText">
    <w:name w:val="Block Text"/>
    <w:basedOn w:val="Normal"/>
    <w:semiHidden/>
    <w:rsid w:val="0020613F"/>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sid w:val="0020613F"/>
    <w:rPr>
      <w:sz w:val="6"/>
    </w:rPr>
  </w:style>
  <w:style w:type="paragraph" w:styleId="CommentText">
    <w:name w:val="annotation text"/>
    <w:basedOn w:val="Normal"/>
    <w:semiHidden/>
    <w:rsid w:val="0020613F"/>
  </w:style>
  <w:style w:type="character" w:styleId="LineNumber">
    <w:name w:val="line number"/>
    <w:semiHidden/>
    <w:rsid w:val="0020613F"/>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427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9D649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D649A"/>
    <w:rPr>
      <w:rFonts w:ascii="Tahoma" w:hAnsi="Tahoma" w:cs="Tahoma"/>
      <w:sz w:val="16"/>
      <w:szCs w:val="16"/>
      <w:lang w:eastAsia="en-US"/>
    </w:rPr>
  </w:style>
  <w:style w:type="paragraph" w:customStyle="1" w:styleId="Default">
    <w:name w:val="Default"/>
    <w:rsid w:val="00B569EF"/>
    <w:pPr>
      <w:autoSpaceDE w:val="0"/>
      <w:autoSpaceDN w:val="0"/>
      <w:adjustRightInd w:val="0"/>
    </w:pPr>
    <w:rPr>
      <w:rFonts w:ascii="UXETV H+ The Sans Light" w:hAnsi="UXETV H+ The Sans Light" w:cs="UXETV H+ The Sans Light"/>
      <w:color w:val="000000"/>
      <w:sz w:val="24"/>
      <w:szCs w:val="24"/>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basedOn w:val="DefaultParagraphFont"/>
    <w:link w:val="FootnoteText"/>
    <w:locked/>
    <w:rsid w:val="003D63F5"/>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sid w:val="0020613F"/>
    <w:rPr>
      <w:rFonts w:cs="Courier New"/>
    </w:rPr>
  </w:style>
  <w:style w:type="paragraph" w:styleId="BodyText">
    <w:name w:val="Body Text"/>
    <w:basedOn w:val="Normal"/>
    <w:next w:val="Normal"/>
    <w:semiHidden/>
    <w:rsid w:val="0020613F"/>
  </w:style>
  <w:style w:type="paragraph" w:styleId="BodyTextIndent">
    <w:name w:val="Body Text Indent"/>
    <w:basedOn w:val="Normal"/>
    <w:semiHidden/>
    <w:rsid w:val="0020613F"/>
    <w:pPr>
      <w:spacing w:after="120"/>
      <w:ind w:left="283"/>
    </w:pPr>
  </w:style>
  <w:style w:type="paragraph" w:styleId="BlockText">
    <w:name w:val="Block Text"/>
    <w:basedOn w:val="Normal"/>
    <w:semiHidden/>
    <w:rsid w:val="0020613F"/>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sid w:val="0020613F"/>
    <w:rPr>
      <w:sz w:val="6"/>
    </w:rPr>
  </w:style>
  <w:style w:type="paragraph" w:styleId="CommentText">
    <w:name w:val="annotation text"/>
    <w:basedOn w:val="Normal"/>
    <w:semiHidden/>
    <w:rsid w:val="0020613F"/>
  </w:style>
  <w:style w:type="character" w:styleId="LineNumber">
    <w:name w:val="line number"/>
    <w:semiHidden/>
    <w:rsid w:val="0020613F"/>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427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9D649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D649A"/>
    <w:rPr>
      <w:rFonts w:ascii="Tahoma" w:hAnsi="Tahoma" w:cs="Tahoma"/>
      <w:sz w:val="16"/>
      <w:szCs w:val="16"/>
      <w:lang w:eastAsia="en-US"/>
    </w:rPr>
  </w:style>
  <w:style w:type="paragraph" w:customStyle="1" w:styleId="Default">
    <w:name w:val="Default"/>
    <w:rsid w:val="00B569EF"/>
    <w:pPr>
      <w:autoSpaceDE w:val="0"/>
      <w:autoSpaceDN w:val="0"/>
      <w:adjustRightInd w:val="0"/>
    </w:pPr>
    <w:rPr>
      <w:rFonts w:ascii="UXETV H+ The Sans Light" w:hAnsi="UXETV H+ The Sans Light" w:cs="UXETV H+ The Sans Light"/>
      <w:color w:val="000000"/>
      <w:sz w:val="24"/>
      <w:szCs w:val="24"/>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basedOn w:val="DefaultParagraphFont"/>
    <w:link w:val="FootnoteText"/>
    <w:locked/>
    <w:rsid w:val="003D63F5"/>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497831">
      <w:bodyDiv w:val="1"/>
      <w:marLeft w:val="0"/>
      <w:marRight w:val="0"/>
      <w:marTop w:val="0"/>
      <w:marBottom w:val="0"/>
      <w:divBdr>
        <w:top w:val="none" w:sz="0" w:space="0" w:color="auto"/>
        <w:left w:val="none" w:sz="0" w:space="0" w:color="auto"/>
        <w:bottom w:val="none" w:sz="0" w:space="0" w:color="auto"/>
        <w:right w:val="none" w:sz="0" w:space="0" w:color="auto"/>
      </w:divBdr>
    </w:div>
    <w:div w:id="571627562">
      <w:bodyDiv w:val="1"/>
      <w:marLeft w:val="0"/>
      <w:marRight w:val="0"/>
      <w:marTop w:val="0"/>
      <w:marBottom w:val="0"/>
      <w:divBdr>
        <w:top w:val="none" w:sz="0" w:space="0" w:color="auto"/>
        <w:left w:val="none" w:sz="0" w:space="0" w:color="auto"/>
        <w:bottom w:val="none" w:sz="0" w:space="0" w:color="auto"/>
        <w:right w:val="none" w:sz="0" w:space="0" w:color="auto"/>
      </w:divBdr>
    </w:div>
    <w:div w:id="652369527">
      <w:bodyDiv w:val="1"/>
      <w:marLeft w:val="0"/>
      <w:marRight w:val="0"/>
      <w:marTop w:val="0"/>
      <w:marBottom w:val="0"/>
      <w:divBdr>
        <w:top w:val="none" w:sz="0" w:space="0" w:color="auto"/>
        <w:left w:val="none" w:sz="0" w:space="0" w:color="auto"/>
        <w:bottom w:val="none" w:sz="0" w:space="0" w:color="auto"/>
        <w:right w:val="none" w:sz="0" w:space="0" w:color="auto"/>
      </w:divBdr>
    </w:div>
    <w:div w:id="1096484924">
      <w:bodyDiv w:val="1"/>
      <w:marLeft w:val="0"/>
      <w:marRight w:val="0"/>
      <w:marTop w:val="0"/>
      <w:marBottom w:val="0"/>
      <w:divBdr>
        <w:top w:val="none" w:sz="0" w:space="0" w:color="auto"/>
        <w:left w:val="none" w:sz="0" w:space="0" w:color="auto"/>
        <w:bottom w:val="none" w:sz="0" w:space="0" w:color="auto"/>
        <w:right w:val="none" w:sz="0" w:space="0" w:color="auto"/>
      </w:divBdr>
    </w:div>
    <w:div w:id="1288899103">
      <w:bodyDiv w:val="1"/>
      <w:marLeft w:val="0"/>
      <w:marRight w:val="0"/>
      <w:marTop w:val="0"/>
      <w:marBottom w:val="0"/>
      <w:divBdr>
        <w:top w:val="none" w:sz="0" w:space="0" w:color="auto"/>
        <w:left w:val="none" w:sz="0" w:space="0" w:color="auto"/>
        <w:bottom w:val="none" w:sz="0" w:space="0" w:color="auto"/>
        <w:right w:val="none" w:sz="0" w:space="0" w:color="auto"/>
      </w:divBdr>
    </w:div>
    <w:div w:id="1822502218">
      <w:bodyDiv w:val="1"/>
      <w:marLeft w:val="0"/>
      <w:marRight w:val="0"/>
      <w:marTop w:val="0"/>
      <w:marBottom w:val="0"/>
      <w:divBdr>
        <w:top w:val="none" w:sz="0" w:space="0" w:color="auto"/>
        <w:left w:val="none" w:sz="0" w:space="0" w:color="auto"/>
        <w:bottom w:val="none" w:sz="0" w:space="0" w:color="auto"/>
        <w:right w:val="none" w:sz="0" w:space="0" w:color="auto"/>
      </w:divBdr>
    </w:div>
    <w:div w:id="18901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D83C49-98DF-4559-B164-E951A73293C7}"/>
</file>

<file path=customXml/itemProps2.xml><?xml version="1.0" encoding="utf-8"?>
<ds:datastoreItem xmlns:ds="http://schemas.openxmlformats.org/officeDocument/2006/customXml" ds:itemID="{6906A646-8B0C-4E76-B9E5-F75B0FE2060C}"/>
</file>

<file path=customXml/itemProps3.xml><?xml version="1.0" encoding="utf-8"?>
<ds:datastoreItem xmlns:ds="http://schemas.openxmlformats.org/officeDocument/2006/customXml" ds:itemID="{8E0C07CB-38E0-4162-9823-01123EFC05D8}"/>
</file>

<file path=customXml/itemProps4.xml><?xml version="1.0" encoding="utf-8"?>
<ds:datastoreItem xmlns:ds="http://schemas.openxmlformats.org/officeDocument/2006/customXml" ds:itemID="{F525C1FA-9C4A-4BF3-B3C1-B866057E6091}"/>
</file>

<file path=docProps/app.xml><?xml version="1.0" encoding="utf-8"?>
<Properties xmlns="http://schemas.openxmlformats.org/officeDocument/2006/extended-properties" xmlns:vt="http://schemas.openxmlformats.org/officeDocument/2006/docPropsVTypes">
  <Template>CEDAW_E.dotm</Template>
  <TotalTime>3</TotalTime>
  <Pages>6</Pages>
  <Words>3123</Words>
  <Characters>17804</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6</cp:revision>
  <cp:lastPrinted>2016-11-25T15:41:00Z</cp:lastPrinted>
  <dcterms:created xsi:type="dcterms:W3CDTF">2016-11-23T10:55:00Z</dcterms:created>
  <dcterms:modified xsi:type="dcterms:W3CDTF">2016-11-25T17:44:00Z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