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72C10"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47C2A79D"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05F02917" w14:textId="77777777" w:rsidR="00ED4F97"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37AA94C8" w14:textId="77777777" w:rsidR="000A38A8" w:rsidRPr="004E1721" w:rsidRDefault="000A38A8" w:rsidP="004E1721">
      <w:pPr>
        <w:pStyle w:val="ListParagraph"/>
        <w:tabs>
          <w:tab w:val="left" w:pos="4403"/>
        </w:tabs>
        <w:spacing w:after="0" w:line="360" w:lineRule="auto"/>
        <w:jc w:val="center"/>
        <w:rPr>
          <w:rFonts w:ascii="Times New Roman" w:hAnsi="Times New Roman"/>
          <w:b/>
          <w:bCs/>
          <w:sz w:val="24"/>
          <w:szCs w:val="24"/>
          <w:lang w:val="en-GB"/>
        </w:rPr>
      </w:pPr>
    </w:p>
    <w:p w14:paraId="5E9A28C1" w14:textId="64F57235" w:rsidR="00E37493" w:rsidRPr="004E1721" w:rsidRDefault="00ED4F97" w:rsidP="00F21418">
      <w:pPr>
        <w:pStyle w:val="ListParagraph"/>
        <w:tabs>
          <w:tab w:val="left" w:pos="4403"/>
        </w:tabs>
        <w:spacing w:after="0" w:line="360" w:lineRule="auto"/>
        <w:jc w:val="center"/>
        <w:rPr>
          <w:rFonts w:ascii="Times New Roman" w:hAnsi="Times New Roman"/>
          <w:b/>
          <w:bCs/>
          <w:sz w:val="24"/>
          <w:szCs w:val="24"/>
          <w:lang w:val="en-GB"/>
        </w:rPr>
      </w:pPr>
      <w:r w:rsidRPr="004E1721">
        <w:rPr>
          <w:rFonts w:ascii="Times New Roman" w:hAnsi="Times New Roman"/>
          <w:b/>
          <w:bCs/>
          <w:sz w:val="24"/>
          <w:szCs w:val="24"/>
          <w:lang w:val="en-GB"/>
        </w:rPr>
        <w:t xml:space="preserve">SECTION27 and </w:t>
      </w:r>
      <w:r w:rsidR="009C7DB8">
        <w:rPr>
          <w:rFonts w:ascii="Times New Roman" w:hAnsi="Times New Roman"/>
          <w:b/>
          <w:bCs/>
          <w:sz w:val="24"/>
          <w:szCs w:val="24"/>
          <w:lang w:val="en-GB"/>
        </w:rPr>
        <w:t>BLIND SA</w:t>
      </w:r>
      <w:r w:rsidR="00BD0FF7">
        <w:rPr>
          <w:rFonts w:ascii="Times New Roman" w:hAnsi="Times New Roman"/>
          <w:b/>
          <w:bCs/>
          <w:sz w:val="24"/>
          <w:szCs w:val="24"/>
          <w:lang w:val="en-GB"/>
        </w:rPr>
        <w:t>’s</w:t>
      </w:r>
      <w:r w:rsidRPr="004E1721">
        <w:rPr>
          <w:rFonts w:ascii="Times New Roman" w:hAnsi="Times New Roman"/>
          <w:b/>
          <w:bCs/>
          <w:sz w:val="24"/>
          <w:szCs w:val="24"/>
          <w:lang w:val="en-GB"/>
        </w:rPr>
        <w:t xml:space="preserve"> </w:t>
      </w:r>
      <w:r w:rsidR="0035591F" w:rsidRPr="004E1721">
        <w:rPr>
          <w:rFonts w:ascii="Times New Roman" w:hAnsi="Times New Roman"/>
          <w:b/>
          <w:bCs/>
          <w:sz w:val="24"/>
          <w:szCs w:val="24"/>
          <w:lang w:val="en-GB"/>
        </w:rPr>
        <w:t>s</w:t>
      </w:r>
      <w:r w:rsidRPr="004E1721">
        <w:rPr>
          <w:rFonts w:ascii="Times New Roman" w:hAnsi="Times New Roman"/>
          <w:b/>
          <w:bCs/>
          <w:sz w:val="24"/>
          <w:szCs w:val="24"/>
          <w:lang w:val="en-GB"/>
        </w:rPr>
        <w:t>ubmis</w:t>
      </w:r>
      <w:r w:rsidR="0035591F" w:rsidRPr="004E1721">
        <w:rPr>
          <w:rFonts w:ascii="Times New Roman" w:hAnsi="Times New Roman"/>
          <w:b/>
          <w:bCs/>
          <w:sz w:val="24"/>
          <w:szCs w:val="24"/>
          <w:lang w:val="en-GB"/>
        </w:rPr>
        <w:t>s</w:t>
      </w:r>
      <w:r w:rsidRPr="004E1721">
        <w:rPr>
          <w:rFonts w:ascii="Times New Roman" w:hAnsi="Times New Roman"/>
          <w:b/>
          <w:bCs/>
          <w:sz w:val="24"/>
          <w:szCs w:val="24"/>
          <w:lang w:val="en-GB"/>
        </w:rPr>
        <w:t>ion to the Committee on the Rights of Persons with Disabilities</w:t>
      </w:r>
    </w:p>
    <w:p w14:paraId="0023D17C" w14:textId="77777777" w:rsidR="0035591F" w:rsidRDefault="0035591F" w:rsidP="004E1721">
      <w:pPr>
        <w:pStyle w:val="ListParagraph"/>
        <w:tabs>
          <w:tab w:val="left" w:pos="4403"/>
        </w:tabs>
        <w:spacing w:after="0" w:line="360" w:lineRule="auto"/>
        <w:jc w:val="center"/>
        <w:rPr>
          <w:rFonts w:ascii="Times New Roman" w:hAnsi="Times New Roman"/>
          <w:b/>
          <w:bCs/>
          <w:sz w:val="24"/>
          <w:szCs w:val="24"/>
          <w:lang w:val="en-GB"/>
        </w:rPr>
      </w:pPr>
    </w:p>
    <w:p w14:paraId="6390E8E1" w14:textId="77777777" w:rsidR="000A38A8" w:rsidRPr="004E1721" w:rsidRDefault="000A38A8" w:rsidP="004E1721">
      <w:pPr>
        <w:pStyle w:val="ListParagraph"/>
        <w:tabs>
          <w:tab w:val="left" w:pos="4403"/>
        </w:tabs>
        <w:spacing w:after="0" w:line="360" w:lineRule="auto"/>
        <w:jc w:val="center"/>
        <w:rPr>
          <w:rFonts w:ascii="Times New Roman" w:hAnsi="Times New Roman"/>
          <w:b/>
          <w:bCs/>
          <w:sz w:val="24"/>
          <w:szCs w:val="24"/>
          <w:lang w:val="en-GB"/>
        </w:rPr>
      </w:pPr>
    </w:p>
    <w:p w14:paraId="28BD87AF" w14:textId="2F4A6B12"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r w:rsidRPr="004E1721">
        <w:rPr>
          <w:rFonts w:ascii="Times New Roman" w:hAnsi="Times New Roman"/>
          <w:b/>
          <w:bCs/>
          <w:sz w:val="24"/>
          <w:szCs w:val="24"/>
          <w:lang w:val="en-GB"/>
        </w:rPr>
        <w:t>For consideration at the 18</w:t>
      </w:r>
      <w:r w:rsidRPr="004E1721">
        <w:rPr>
          <w:rFonts w:ascii="Times New Roman" w:hAnsi="Times New Roman"/>
          <w:b/>
          <w:bCs/>
          <w:sz w:val="24"/>
          <w:szCs w:val="24"/>
          <w:vertAlign w:val="superscript"/>
          <w:lang w:val="en-GB"/>
        </w:rPr>
        <w:t>th</w:t>
      </w:r>
      <w:r w:rsidRPr="004E1721">
        <w:rPr>
          <w:rFonts w:ascii="Times New Roman" w:hAnsi="Times New Roman"/>
          <w:b/>
          <w:bCs/>
          <w:sz w:val="24"/>
          <w:szCs w:val="24"/>
          <w:lang w:val="en-GB"/>
        </w:rPr>
        <w:t xml:space="preserve"> Pre-Sessional Working Group</w:t>
      </w:r>
      <w:r w:rsidR="0035591F" w:rsidRPr="004E1721">
        <w:rPr>
          <w:rFonts w:ascii="Times New Roman" w:hAnsi="Times New Roman"/>
          <w:b/>
          <w:bCs/>
          <w:sz w:val="24"/>
          <w:szCs w:val="24"/>
          <w:lang w:val="en-GB"/>
        </w:rPr>
        <w:t xml:space="preserve"> in relation to the development of the list of issues prior to South Africa’s second periodic report</w:t>
      </w:r>
    </w:p>
    <w:p w14:paraId="4E29E6D9" w14:textId="751933D2"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29BE7FCF"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65D5EE1B" w14:textId="0EAC57E6"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r w:rsidRPr="004E1721">
        <w:rPr>
          <w:rFonts w:ascii="Times New Roman" w:hAnsi="Times New Roman"/>
          <w:b/>
          <w:bCs/>
          <w:sz w:val="24"/>
          <w:szCs w:val="24"/>
          <w:lang w:val="en-GB"/>
        </w:rPr>
        <w:t>7 July 2023</w:t>
      </w:r>
    </w:p>
    <w:p w14:paraId="1BCA6C38"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6F262034"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4F610B4B"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35C721EE"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08CA3262"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027991C2"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0C8932EA"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02953C58"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40A9E0E5"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4928BC8A"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3696BBA0"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148F1A79"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381AAEE7"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19A2CFD5"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5E115525"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3E88852C"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7316224E" w14:textId="77777777" w:rsidR="00ED4F97"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0075C404" w14:textId="77777777" w:rsidR="00D3341D" w:rsidRDefault="00D3341D" w:rsidP="004E1721">
      <w:pPr>
        <w:pStyle w:val="ListParagraph"/>
        <w:tabs>
          <w:tab w:val="left" w:pos="4403"/>
        </w:tabs>
        <w:spacing w:after="0" w:line="360" w:lineRule="auto"/>
        <w:jc w:val="center"/>
        <w:rPr>
          <w:rFonts w:ascii="Times New Roman" w:hAnsi="Times New Roman"/>
          <w:b/>
          <w:bCs/>
          <w:sz w:val="24"/>
          <w:szCs w:val="24"/>
          <w:lang w:val="en-GB"/>
        </w:rPr>
      </w:pPr>
    </w:p>
    <w:p w14:paraId="48CF0885" w14:textId="77777777" w:rsidR="00D3341D" w:rsidRPr="004E1721" w:rsidRDefault="00D3341D" w:rsidP="004E1721">
      <w:pPr>
        <w:pStyle w:val="ListParagraph"/>
        <w:tabs>
          <w:tab w:val="left" w:pos="4403"/>
        </w:tabs>
        <w:spacing w:after="0" w:line="360" w:lineRule="auto"/>
        <w:jc w:val="center"/>
        <w:rPr>
          <w:rFonts w:ascii="Times New Roman" w:hAnsi="Times New Roman"/>
          <w:b/>
          <w:bCs/>
          <w:sz w:val="24"/>
          <w:szCs w:val="24"/>
          <w:lang w:val="en-GB"/>
        </w:rPr>
      </w:pPr>
    </w:p>
    <w:p w14:paraId="1E7DD87B"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1F12CF39" w14:textId="77777777" w:rsidR="006C6204" w:rsidRDefault="006C6204" w:rsidP="004E1721">
      <w:pPr>
        <w:pStyle w:val="ListParagraph"/>
        <w:tabs>
          <w:tab w:val="left" w:pos="4403"/>
        </w:tabs>
        <w:spacing w:after="0" w:line="360" w:lineRule="auto"/>
        <w:ind w:left="0"/>
        <w:rPr>
          <w:rFonts w:ascii="Times New Roman" w:hAnsi="Times New Roman"/>
          <w:b/>
          <w:bCs/>
          <w:sz w:val="24"/>
          <w:szCs w:val="24"/>
          <w:lang w:val="en-GB"/>
        </w:rPr>
      </w:pPr>
    </w:p>
    <w:p w14:paraId="7A99BD8A" w14:textId="07CEAEC1" w:rsidR="003471DF" w:rsidRDefault="00ED4F97" w:rsidP="004E1721">
      <w:pPr>
        <w:pStyle w:val="ListParagraph"/>
        <w:tabs>
          <w:tab w:val="left" w:pos="4403"/>
        </w:tabs>
        <w:spacing w:after="0" w:line="360" w:lineRule="auto"/>
        <w:ind w:left="0"/>
        <w:rPr>
          <w:rFonts w:ascii="Times New Roman" w:hAnsi="Times New Roman"/>
          <w:b/>
          <w:bCs/>
          <w:sz w:val="24"/>
          <w:szCs w:val="24"/>
          <w:lang w:val="en-GB"/>
        </w:rPr>
      </w:pPr>
      <w:r w:rsidRPr="004E1721">
        <w:rPr>
          <w:rFonts w:ascii="Times New Roman" w:hAnsi="Times New Roman"/>
          <w:b/>
          <w:bCs/>
          <w:sz w:val="24"/>
          <w:szCs w:val="24"/>
          <w:lang w:val="en-GB"/>
        </w:rPr>
        <w:lastRenderedPageBreak/>
        <w:t>Executi</w:t>
      </w:r>
      <w:r w:rsidR="0035591F" w:rsidRPr="004E1721">
        <w:rPr>
          <w:rFonts w:ascii="Times New Roman" w:hAnsi="Times New Roman"/>
          <w:b/>
          <w:bCs/>
          <w:sz w:val="24"/>
          <w:szCs w:val="24"/>
          <w:lang w:val="en-GB"/>
        </w:rPr>
        <w:t>v</w:t>
      </w:r>
      <w:r w:rsidRPr="004E1721">
        <w:rPr>
          <w:rFonts w:ascii="Times New Roman" w:hAnsi="Times New Roman"/>
          <w:b/>
          <w:bCs/>
          <w:sz w:val="24"/>
          <w:szCs w:val="24"/>
          <w:lang w:val="en-GB"/>
        </w:rPr>
        <w:t>e Summary</w:t>
      </w:r>
    </w:p>
    <w:p w14:paraId="0FA02DE6" w14:textId="77777777" w:rsidR="001A7CF8" w:rsidRDefault="001A7CF8" w:rsidP="004E1721">
      <w:pPr>
        <w:pStyle w:val="ListParagraph"/>
        <w:tabs>
          <w:tab w:val="left" w:pos="4403"/>
        </w:tabs>
        <w:spacing w:after="0" w:line="360" w:lineRule="auto"/>
        <w:ind w:left="0"/>
        <w:rPr>
          <w:rFonts w:ascii="Times New Roman" w:hAnsi="Times New Roman"/>
          <w:b/>
          <w:bCs/>
          <w:sz w:val="24"/>
          <w:szCs w:val="24"/>
          <w:lang w:val="en-GB"/>
        </w:rPr>
      </w:pPr>
    </w:p>
    <w:p w14:paraId="778C2235" w14:textId="37F8770D" w:rsidR="00967943" w:rsidRDefault="001A7CF8" w:rsidP="00B64E2A">
      <w:pPr>
        <w:tabs>
          <w:tab w:val="left" w:pos="4403"/>
        </w:tabs>
        <w:spacing w:line="360" w:lineRule="auto"/>
        <w:jc w:val="both"/>
      </w:pPr>
      <w:r w:rsidRPr="00B64E2A">
        <w:rPr>
          <w:lang w:val="en-GB"/>
        </w:rPr>
        <w:t xml:space="preserve">SECTION27 and </w:t>
      </w:r>
      <w:r w:rsidR="009C7DB8">
        <w:rPr>
          <w:lang w:val="en-GB"/>
        </w:rPr>
        <w:t>BLIND SA</w:t>
      </w:r>
      <w:r w:rsidRPr="00B64E2A">
        <w:rPr>
          <w:lang w:val="en-GB"/>
        </w:rPr>
        <w:t xml:space="preserve"> note the severe lack of </w:t>
      </w:r>
      <w:r w:rsidR="00BD0FF7">
        <w:rPr>
          <w:lang w:val="en-GB"/>
        </w:rPr>
        <w:t>reading</w:t>
      </w:r>
      <w:r w:rsidR="00B64E2A" w:rsidRPr="00B64E2A">
        <w:rPr>
          <w:lang w:val="en-GB"/>
        </w:rPr>
        <w:t xml:space="preserve"> </w:t>
      </w:r>
      <w:r w:rsidRPr="00B64E2A">
        <w:rPr>
          <w:lang w:val="en-GB"/>
        </w:rPr>
        <w:t xml:space="preserve">material </w:t>
      </w:r>
      <w:r w:rsidR="00B64E2A">
        <w:rPr>
          <w:lang w:val="en-GB"/>
        </w:rPr>
        <w:t>available to</w:t>
      </w:r>
      <w:r w:rsidRPr="00B64E2A">
        <w:rPr>
          <w:lang w:val="en-GB"/>
        </w:rPr>
        <w:t xml:space="preserve"> persons who are blind and visually impaired living in South Africa, which violates their </w:t>
      </w:r>
      <w:r w:rsidR="00B64E2A">
        <w:rPr>
          <w:lang w:val="en-GB"/>
        </w:rPr>
        <w:t xml:space="preserve">constitutional </w:t>
      </w:r>
      <w:r w:rsidRPr="00B64E2A">
        <w:rPr>
          <w:lang w:val="en-GB"/>
        </w:rPr>
        <w:t xml:space="preserve">rights to basic education, equality, dignity, freedom of expression and the right to participate in the cultural life of their choice. </w:t>
      </w:r>
      <w:r w:rsidR="00B64E2A" w:rsidRPr="00B64E2A">
        <w:rPr>
          <w:lang w:val="en-GB"/>
        </w:rPr>
        <w:t xml:space="preserve">South Africa’s ratification of the </w:t>
      </w:r>
      <w:r w:rsidR="00B64E2A" w:rsidRPr="00B64E2A">
        <w:t>Marrakesh Treaty to Facilitate Access to Published Works for Persons Who Are Blind, Visually Impaired or Otherwise Print Disabled (“Marrakesh VIP Treaty”) will significantly improve access to accessible formatted materials by allowing its member states to engage in cross-border exchange</w:t>
      </w:r>
      <w:r w:rsidR="00BD0FF7">
        <w:t xml:space="preserve">, as well as access online libraries and consortiums, </w:t>
      </w:r>
      <w:r w:rsidR="00967943" w:rsidRPr="00B64E2A">
        <w:t>gu</w:t>
      </w:r>
      <w:r w:rsidR="00967943">
        <w:t>a</w:t>
      </w:r>
      <w:r w:rsidR="00967943" w:rsidRPr="00B64E2A">
        <w:t>ranteeing</w:t>
      </w:r>
      <w:r w:rsidR="00B64E2A" w:rsidRPr="00B64E2A">
        <w:t xml:space="preserve"> </w:t>
      </w:r>
      <w:r w:rsidR="00B64E2A">
        <w:t xml:space="preserve">immediate </w:t>
      </w:r>
      <w:r w:rsidR="00B64E2A" w:rsidRPr="00B64E2A">
        <w:t xml:space="preserve">access to </w:t>
      </w:r>
      <w:r w:rsidR="009F5805" w:rsidRPr="00B64E2A">
        <w:t>hundreds</w:t>
      </w:r>
      <w:r w:rsidR="00B64E2A" w:rsidRPr="00B64E2A">
        <w:t xml:space="preserve"> of thousands of titles in accessible formats. The </w:t>
      </w:r>
      <w:r w:rsidR="00BD0FF7">
        <w:t>s</w:t>
      </w:r>
      <w:r w:rsidR="00B64E2A" w:rsidRPr="00B64E2A">
        <w:t xml:space="preserve">tate has refused to ratify the Marrakesh VIP Treaty on the basis that South Africa’s copyright laws do not include an exception to copyright for persons who are blind and visually impaired, which the </w:t>
      </w:r>
      <w:r w:rsidR="00B64E2A">
        <w:t>Marrakesh VIP Tr</w:t>
      </w:r>
      <w:r w:rsidR="00B64E2A" w:rsidRPr="00B64E2A">
        <w:t>eaty requires. However, in September 2022</w:t>
      </w:r>
      <w:r w:rsidR="00AE4F43">
        <w:t>, in a case initiated by Blind SA, represented by SECTION27,</w:t>
      </w:r>
      <w:r w:rsidR="00B64E2A" w:rsidRPr="00B64E2A">
        <w:t xml:space="preserve"> the </w:t>
      </w:r>
      <w:r w:rsidR="00967943">
        <w:t xml:space="preserve">South African </w:t>
      </w:r>
      <w:r w:rsidR="00B64E2A" w:rsidRPr="00B64E2A">
        <w:t xml:space="preserve">Constitutional Court rectified this defect by crafting an exception to copyright for persons who are blind and visually impaired that must be read into the Copyright Act immediately. As such, there are no further legal barriers preventing the </w:t>
      </w:r>
      <w:r w:rsidR="00BD0FF7">
        <w:t>s</w:t>
      </w:r>
      <w:r w:rsidR="00B64E2A" w:rsidRPr="00B64E2A">
        <w:t xml:space="preserve">tate from immediately ratifying the Marrakesh VIP Treaty. </w:t>
      </w:r>
      <w:r w:rsidR="00967943">
        <w:t xml:space="preserve">SECTION27 and </w:t>
      </w:r>
      <w:r w:rsidR="009C7DB8">
        <w:t>BLIND SA</w:t>
      </w:r>
      <w:r w:rsidR="00967943">
        <w:t xml:space="preserve"> </w:t>
      </w:r>
      <w:r w:rsidR="00330F0E">
        <w:t xml:space="preserve">therefore </w:t>
      </w:r>
      <w:r w:rsidR="00967943">
        <w:t>propose that the state respond to the following questions:</w:t>
      </w:r>
    </w:p>
    <w:p w14:paraId="4E5F452B" w14:textId="77777777" w:rsidR="00E953E6" w:rsidRPr="00E953E6" w:rsidRDefault="00E953E6" w:rsidP="00E953E6">
      <w:pPr>
        <w:jc w:val="both"/>
      </w:pPr>
    </w:p>
    <w:p w14:paraId="29175712" w14:textId="549692BA" w:rsidR="00AE4F43" w:rsidRPr="00AE4F43" w:rsidRDefault="00E953E6" w:rsidP="00AE4F43">
      <w:pPr>
        <w:pStyle w:val="SingleTxtG"/>
        <w:numPr>
          <w:ilvl w:val="1"/>
          <w:numId w:val="26"/>
        </w:numPr>
        <w:spacing w:after="0" w:line="360" w:lineRule="auto"/>
        <w:ind w:right="-45"/>
        <w:rPr>
          <w:sz w:val="24"/>
          <w:szCs w:val="24"/>
        </w:rPr>
      </w:pPr>
      <w:r>
        <w:rPr>
          <w:sz w:val="24"/>
          <w:szCs w:val="24"/>
        </w:rPr>
        <w:t>Whe</w:t>
      </w:r>
      <w:r w:rsidR="00AE4F43">
        <w:rPr>
          <w:sz w:val="24"/>
          <w:szCs w:val="24"/>
        </w:rPr>
        <w:t>n</w:t>
      </w:r>
      <w:r>
        <w:rPr>
          <w:sz w:val="24"/>
          <w:szCs w:val="24"/>
        </w:rPr>
        <w:t xml:space="preserve"> </w:t>
      </w:r>
      <w:r w:rsidR="00330F0E">
        <w:rPr>
          <w:sz w:val="24"/>
          <w:szCs w:val="24"/>
        </w:rPr>
        <w:t xml:space="preserve">does </w:t>
      </w:r>
      <w:r>
        <w:rPr>
          <w:sz w:val="24"/>
          <w:szCs w:val="24"/>
        </w:rPr>
        <w:t xml:space="preserve">South Africa </w:t>
      </w:r>
      <w:r w:rsidR="00AE4F43">
        <w:rPr>
          <w:sz w:val="24"/>
          <w:szCs w:val="24"/>
        </w:rPr>
        <w:t>intend to</w:t>
      </w:r>
      <w:r>
        <w:rPr>
          <w:sz w:val="24"/>
          <w:szCs w:val="24"/>
        </w:rPr>
        <w:t xml:space="preserve"> ratif</w:t>
      </w:r>
      <w:r w:rsidR="00AE4F43">
        <w:rPr>
          <w:sz w:val="24"/>
          <w:szCs w:val="24"/>
        </w:rPr>
        <w:t>y</w:t>
      </w:r>
      <w:r>
        <w:rPr>
          <w:sz w:val="24"/>
          <w:szCs w:val="24"/>
        </w:rPr>
        <w:t xml:space="preserve"> the </w:t>
      </w:r>
      <w:r w:rsidRPr="002A0F1E">
        <w:rPr>
          <w:sz w:val="24"/>
          <w:szCs w:val="24"/>
        </w:rPr>
        <w:t>Marrakesh Treaty to Facilitate Access to Published Works for Persons Who Are Blind, Visually Impaired, or Otherwise Print Disabled</w:t>
      </w:r>
      <w:r w:rsidR="006C6204">
        <w:rPr>
          <w:sz w:val="24"/>
          <w:szCs w:val="24"/>
        </w:rPr>
        <w:t>?</w:t>
      </w:r>
    </w:p>
    <w:p w14:paraId="275FF3C8" w14:textId="35DDF442" w:rsidR="00E953E6" w:rsidRPr="00E953E6" w:rsidRDefault="00AE4F43" w:rsidP="00226E5E">
      <w:pPr>
        <w:pStyle w:val="SingleTxtG"/>
        <w:numPr>
          <w:ilvl w:val="1"/>
          <w:numId w:val="26"/>
        </w:numPr>
        <w:spacing w:after="0" w:line="360" w:lineRule="auto"/>
        <w:ind w:right="-45"/>
        <w:rPr>
          <w:sz w:val="24"/>
          <w:szCs w:val="24"/>
        </w:rPr>
      </w:pPr>
      <w:r>
        <w:rPr>
          <w:sz w:val="24"/>
          <w:szCs w:val="24"/>
        </w:rPr>
        <w:t>P</w:t>
      </w:r>
      <w:r w:rsidR="00E953E6">
        <w:rPr>
          <w:sz w:val="24"/>
          <w:szCs w:val="24"/>
        </w:rPr>
        <w:t>lease indicate what</w:t>
      </w:r>
      <w:r w:rsidR="00E953E6" w:rsidRPr="002A0F1E">
        <w:rPr>
          <w:sz w:val="24"/>
          <w:szCs w:val="24"/>
        </w:rPr>
        <w:t xml:space="preserve"> measures</w:t>
      </w:r>
      <w:r w:rsidR="00E953E6">
        <w:rPr>
          <w:sz w:val="24"/>
          <w:szCs w:val="24"/>
        </w:rPr>
        <w:t xml:space="preserve"> have been</w:t>
      </w:r>
      <w:r w:rsidR="00E953E6" w:rsidRPr="002A0F1E">
        <w:rPr>
          <w:sz w:val="24"/>
          <w:szCs w:val="24"/>
        </w:rPr>
        <w:t xml:space="preserve"> taken towards the ratification of the Marrakesh Treaty to Facilitate Access to Published Works for Persons Who Are Blind, Visually Impaired, or Otherwise Print Disabled</w:t>
      </w:r>
      <w:r w:rsidR="00E953E6">
        <w:rPr>
          <w:sz w:val="24"/>
          <w:szCs w:val="24"/>
        </w:rPr>
        <w:t>, and the reasons for delaying ratification.</w:t>
      </w:r>
    </w:p>
    <w:p w14:paraId="271819A6" w14:textId="6157DAC5" w:rsidR="00E953E6" w:rsidRPr="0098401A" w:rsidRDefault="00E953E6" w:rsidP="00226E5E">
      <w:pPr>
        <w:pStyle w:val="SingleTxtG"/>
        <w:numPr>
          <w:ilvl w:val="1"/>
          <w:numId w:val="26"/>
        </w:numPr>
        <w:spacing w:after="0" w:line="360" w:lineRule="auto"/>
        <w:rPr>
          <w:sz w:val="24"/>
          <w:szCs w:val="24"/>
        </w:rPr>
      </w:pPr>
      <w:r w:rsidRPr="0098401A">
        <w:rPr>
          <w:sz w:val="24"/>
          <w:szCs w:val="24"/>
        </w:rPr>
        <w:t>Please indicate whether the Copyright Amendment Bill has come into force, and if not, what processes must still be initiated to ensure this</w:t>
      </w:r>
      <w:r w:rsidR="00E30B3C">
        <w:rPr>
          <w:sz w:val="24"/>
          <w:szCs w:val="24"/>
        </w:rPr>
        <w:t>.</w:t>
      </w:r>
    </w:p>
    <w:p w14:paraId="5A2BD200" w14:textId="77777777" w:rsidR="00967943" w:rsidRDefault="00967943" w:rsidP="00B64E2A">
      <w:pPr>
        <w:tabs>
          <w:tab w:val="left" w:pos="4403"/>
        </w:tabs>
        <w:spacing w:line="360" w:lineRule="auto"/>
        <w:jc w:val="both"/>
      </w:pPr>
    </w:p>
    <w:p w14:paraId="27843914" w14:textId="04A47969" w:rsidR="00330F0E" w:rsidRDefault="00967943" w:rsidP="00B64E2A">
      <w:pPr>
        <w:tabs>
          <w:tab w:val="left" w:pos="4403"/>
        </w:tabs>
        <w:spacing w:line="360" w:lineRule="auto"/>
        <w:jc w:val="both"/>
      </w:pPr>
      <w:r w:rsidRPr="006C6204">
        <w:t xml:space="preserve">SECTION27 and </w:t>
      </w:r>
      <w:r w:rsidR="009C7DB8" w:rsidRPr="006C6204">
        <w:t>BLIND SA</w:t>
      </w:r>
      <w:r w:rsidRPr="006C6204">
        <w:t xml:space="preserve"> also note the </w:t>
      </w:r>
      <w:r w:rsidR="00BD0FF7" w:rsidRPr="006C6204">
        <w:t>s</w:t>
      </w:r>
      <w:r w:rsidRPr="006C6204">
        <w:t>tate’s failure to provide</w:t>
      </w:r>
      <w:r w:rsidR="00330F0E" w:rsidRPr="006C6204">
        <w:t xml:space="preserve"> learners who are blind with all their prescribed braille textbooks. This not only violates their rights to equality and a basic education but is inconsistent with a </w:t>
      </w:r>
      <w:r w:rsidR="00F93BE6">
        <w:t>settlement agreement entered into by the state</w:t>
      </w:r>
      <w:r w:rsidR="006A4715">
        <w:t xml:space="preserve"> in 2017</w:t>
      </w:r>
      <w:r w:rsidR="00F93BE6">
        <w:t>, in which it undertook to provide these.</w:t>
      </w:r>
      <w:r w:rsidR="00330F0E" w:rsidRPr="006C6204">
        <w:t xml:space="preserve"> SECTION27 and </w:t>
      </w:r>
      <w:r w:rsidR="009C7DB8" w:rsidRPr="006C6204">
        <w:t>BLIND SA</w:t>
      </w:r>
      <w:r w:rsidR="00330F0E" w:rsidRPr="006C6204">
        <w:t xml:space="preserve"> therefore propose that the state responds to the following questions:</w:t>
      </w:r>
      <w:r>
        <w:t xml:space="preserve"> </w:t>
      </w:r>
    </w:p>
    <w:p w14:paraId="26F315BE" w14:textId="54E2A69D" w:rsidR="006A4715" w:rsidRDefault="006A4715" w:rsidP="006A4715">
      <w:pPr>
        <w:pStyle w:val="SingleTxtG"/>
        <w:numPr>
          <w:ilvl w:val="1"/>
          <w:numId w:val="34"/>
        </w:numPr>
        <w:spacing w:after="0" w:line="360" w:lineRule="auto"/>
        <w:ind w:right="96"/>
        <w:rPr>
          <w:sz w:val="24"/>
          <w:szCs w:val="24"/>
        </w:rPr>
      </w:pPr>
      <w:r>
        <w:rPr>
          <w:sz w:val="24"/>
          <w:szCs w:val="24"/>
        </w:rPr>
        <w:lastRenderedPageBreak/>
        <w:t xml:space="preserve">What steps has the state taken to ensure that every learner who is blind receives their prescribed braille textbooks for all subjects for their relevant grades at the start of </w:t>
      </w:r>
      <w:r w:rsidR="0086032F">
        <w:rPr>
          <w:sz w:val="24"/>
          <w:szCs w:val="24"/>
        </w:rPr>
        <w:t>an</w:t>
      </w:r>
      <w:r>
        <w:rPr>
          <w:sz w:val="24"/>
          <w:szCs w:val="24"/>
        </w:rPr>
        <w:t xml:space="preserve"> academic year?</w:t>
      </w:r>
    </w:p>
    <w:p w14:paraId="5695F25D" w14:textId="26D8B1B1" w:rsidR="006A4715" w:rsidRPr="006A4715" w:rsidRDefault="006A4715" w:rsidP="006A4715">
      <w:pPr>
        <w:pStyle w:val="SingleTxtG"/>
        <w:numPr>
          <w:ilvl w:val="1"/>
          <w:numId w:val="34"/>
        </w:numPr>
        <w:spacing w:after="0" w:line="360" w:lineRule="auto"/>
        <w:ind w:right="96"/>
        <w:rPr>
          <w:sz w:val="24"/>
          <w:szCs w:val="24"/>
        </w:rPr>
      </w:pPr>
      <w:r>
        <w:rPr>
          <w:sz w:val="24"/>
          <w:szCs w:val="24"/>
        </w:rPr>
        <w:t xml:space="preserve">What </w:t>
      </w:r>
      <w:r w:rsidRPr="00F15BCE">
        <w:rPr>
          <w:sz w:val="24"/>
          <w:szCs w:val="24"/>
        </w:rPr>
        <w:t xml:space="preserve">steps </w:t>
      </w:r>
      <w:r>
        <w:rPr>
          <w:sz w:val="24"/>
          <w:szCs w:val="24"/>
        </w:rPr>
        <w:t xml:space="preserve">has </w:t>
      </w:r>
      <w:r w:rsidRPr="00F15BCE">
        <w:rPr>
          <w:sz w:val="24"/>
          <w:szCs w:val="24"/>
        </w:rPr>
        <w:t xml:space="preserve">the state </w:t>
      </w:r>
      <w:r w:rsidR="00F93BE6">
        <w:rPr>
          <w:sz w:val="24"/>
          <w:szCs w:val="24"/>
        </w:rPr>
        <w:t>t</w:t>
      </w:r>
      <w:r w:rsidRPr="00F15BCE">
        <w:rPr>
          <w:sz w:val="24"/>
          <w:szCs w:val="24"/>
        </w:rPr>
        <w:t xml:space="preserve">aken to monitor compliance with the settlement agreement consented to in the matter </w:t>
      </w:r>
      <w:r w:rsidRPr="00F15BCE">
        <w:rPr>
          <w:i/>
          <w:iCs/>
          <w:sz w:val="24"/>
          <w:szCs w:val="24"/>
        </w:rPr>
        <w:t>South African National Council for the Blind and Others v Minister of Basic Education and Others</w:t>
      </w:r>
      <w:r w:rsidRPr="00F15BCE">
        <w:rPr>
          <w:sz w:val="24"/>
          <w:szCs w:val="24"/>
        </w:rPr>
        <w:t xml:space="preserve"> case no. 72622/17</w:t>
      </w:r>
      <w:r>
        <w:rPr>
          <w:sz w:val="24"/>
          <w:szCs w:val="24"/>
        </w:rPr>
        <w:t>?</w:t>
      </w:r>
    </w:p>
    <w:p w14:paraId="4D6D9AD8" w14:textId="77777777" w:rsidR="00330F0E" w:rsidRDefault="00330F0E" w:rsidP="00B64E2A">
      <w:pPr>
        <w:tabs>
          <w:tab w:val="left" w:pos="4403"/>
        </w:tabs>
        <w:spacing w:line="360" w:lineRule="auto"/>
        <w:jc w:val="both"/>
      </w:pPr>
    </w:p>
    <w:p w14:paraId="77E089D4" w14:textId="5CECDE09" w:rsidR="00595CEB" w:rsidRDefault="00330F0E" w:rsidP="00FF44F4">
      <w:pPr>
        <w:tabs>
          <w:tab w:val="left" w:pos="4403"/>
        </w:tabs>
        <w:spacing w:line="360" w:lineRule="auto"/>
        <w:jc w:val="both"/>
      </w:pPr>
      <w:r>
        <w:t xml:space="preserve">SECTION27 and </w:t>
      </w:r>
      <w:r w:rsidR="009C7DB8">
        <w:t>BLIND SA</w:t>
      </w:r>
      <w:r>
        <w:t xml:space="preserve"> note further that in </w:t>
      </w:r>
      <w:r w:rsidR="006A4715">
        <w:t xml:space="preserve">many </w:t>
      </w:r>
      <w:r>
        <w:t>schools</w:t>
      </w:r>
      <w:r w:rsidR="006A4715">
        <w:t xml:space="preserve"> for the blind across the</w:t>
      </w:r>
      <w:r>
        <w:t xml:space="preserve"> country, there is a shortage of braille machines which resul</w:t>
      </w:r>
      <w:r w:rsidR="006A4715">
        <w:t>ts</w:t>
      </w:r>
      <w:r>
        <w:t xml:space="preserve"> in two or more learners needing to share. This causes</w:t>
      </w:r>
      <w:r w:rsidR="00595CEB">
        <w:t xml:space="preserve"> delays in learning to write in braille, and SECTION27 and </w:t>
      </w:r>
      <w:r w:rsidR="009C7DB8">
        <w:t>BLIND SA</w:t>
      </w:r>
      <w:r w:rsidR="00595CEB">
        <w:t xml:space="preserve"> therefore propose that the state respond to the following question:</w:t>
      </w:r>
    </w:p>
    <w:p w14:paraId="729FFE8E" w14:textId="77777777" w:rsidR="00FF44F4" w:rsidRDefault="00FF44F4" w:rsidP="00FF44F4">
      <w:pPr>
        <w:pStyle w:val="SingleTxtG"/>
        <w:spacing w:after="0" w:line="360" w:lineRule="auto"/>
        <w:ind w:left="0" w:right="96"/>
        <w:rPr>
          <w:sz w:val="24"/>
          <w:szCs w:val="24"/>
        </w:rPr>
      </w:pPr>
    </w:p>
    <w:p w14:paraId="507F62E5" w14:textId="7190F95F" w:rsidR="00330F0E" w:rsidRPr="00FF44F4" w:rsidRDefault="00FF44F4" w:rsidP="00FF44F4">
      <w:pPr>
        <w:pStyle w:val="SingleTxtG"/>
        <w:numPr>
          <w:ilvl w:val="0"/>
          <w:numId w:val="28"/>
        </w:numPr>
        <w:spacing w:after="0" w:line="360" w:lineRule="auto"/>
        <w:ind w:right="96"/>
        <w:rPr>
          <w:sz w:val="24"/>
          <w:szCs w:val="24"/>
        </w:rPr>
      </w:pPr>
      <w:r>
        <w:rPr>
          <w:sz w:val="24"/>
          <w:szCs w:val="24"/>
        </w:rPr>
        <w:t xml:space="preserve">What steps has the state taken to ensure that all learners who are blind have </w:t>
      </w:r>
      <w:r w:rsidR="006A4715">
        <w:rPr>
          <w:sz w:val="24"/>
          <w:szCs w:val="24"/>
        </w:rPr>
        <w:t>their own</w:t>
      </w:r>
      <w:r>
        <w:rPr>
          <w:sz w:val="24"/>
          <w:szCs w:val="24"/>
        </w:rPr>
        <w:t xml:space="preserve"> braille machine to write with? </w:t>
      </w:r>
    </w:p>
    <w:p w14:paraId="35C89D40" w14:textId="3A0798D8" w:rsidR="00330F0E" w:rsidRDefault="00967943" w:rsidP="00FF44F4">
      <w:pPr>
        <w:tabs>
          <w:tab w:val="left" w:pos="4403"/>
        </w:tabs>
        <w:spacing w:line="360" w:lineRule="auto"/>
        <w:jc w:val="both"/>
      </w:pPr>
      <w:r>
        <w:t xml:space="preserve"> </w:t>
      </w:r>
    </w:p>
    <w:p w14:paraId="5C7AA6C5" w14:textId="4DCB7402" w:rsidR="00595CEB" w:rsidRDefault="00595CEB" w:rsidP="00B64E2A">
      <w:pPr>
        <w:tabs>
          <w:tab w:val="left" w:pos="4403"/>
        </w:tabs>
        <w:spacing w:line="360" w:lineRule="auto"/>
        <w:jc w:val="both"/>
      </w:pPr>
      <w:r>
        <w:t xml:space="preserve">SECTION27 and </w:t>
      </w:r>
      <w:r w:rsidR="009C7DB8">
        <w:t>BLIND SA</w:t>
      </w:r>
      <w:r>
        <w:t xml:space="preserve"> also note that learners who are blind are not receiving adequate Orientation and Mobility training or training regarding Skills for Daily Living. Consequently, learners are left to continuously depend on others for assistance and are denied an opportunity to engage in daily tasks independently. As such, SECTION27 and </w:t>
      </w:r>
      <w:r w:rsidR="009C7DB8">
        <w:t>BLIND SA</w:t>
      </w:r>
      <w:r>
        <w:t xml:space="preserve"> propose that the state respond to the following question:</w:t>
      </w:r>
    </w:p>
    <w:p w14:paraId="049F0CC7" w14:textId="77777777" w:rsidR="003824E6" w:rsidRDefault="003824E6" w:rsidP="003824E6">
      <w:pPr>
        <w:pStyle w:val="SingleTxtG"/>
        <w:spacing w:after="0" w:line="360" w:lineRule="auto"/>
        <w:ind w:left="0" w:right="96"/>
        <w:rPr>
          <w:sz w:val="24"/>
          <w:szCs w:val="24"/>
        </w:rPr>
      </w:pPr>
    </w:p>
    <w:p w14:paraId="69873F94" w14:textId="6A8ADFB5" w:rsidR="003824E6" w:rsidRDefault="003824E6" w:rsidP="003824E6">
      <w:pPr>
        <w:pStyle w:val="SingleTxtG"/>
        <w:numPr>
          <w:ilvl w:val="0"/>
          <w:numId w:val="27"/>
        </w:numPr>
        <w:spacing w:after="0" w:line="360" w:lineRule="auto"/>
        <w:ind w:right="96"/>
        <w:rPr>
          <w:sz w:val="24"/>
          <w:szCs w:val="24"/>
        </w:rPr>
      </w:pPr>
      <w:r>
        <w:rPr>
          <w:sz w:val="24"/>
          <w:szCs w:val="24"/>
        </w:rPr>
        <w:t xml:space="preserve">What steps </w:t>
      </w:r>
      <w:r w:rsidR="00F93BE6">
        <w:rPr>
          <w:sz w:val="24"/>
          <w:szCs w:val="24"/>
        </w:rPr>
        <w:t>has</w:t>
      </w:r>
      <w:r>
        <w:rPr>
          <w:sz w:val="24"/>
          <w:szCs w:val="24"/>
        </w:rPr>
        <w:t xml:space="preserve"> </w:t>
      </w:r>
      <w:r w:rsidR="00F93BE6">
        <w:rPr>
          <w:sz w:val="24"/>
          <w:szCs w:val="24"/>
        </w:rPr>
        <w:t xml:space="preserve">the </w:t>
      </w:r>
      <w:r>
        <w:rPr>
          <w:sz w:val="24"/>
          <w:szCs w:val="24"/>
        </w:rPr>
        <w:t>state tak</w:t>
      </w:r>
      <w:r w:rsidR="00F93BE6">
        <w:rPr>
          <w:sz w:val="24"/>
          <w:szCs w:val="24"/>
        </w:rPr>
        <w:t>en</w:t>
      </w:r>
      <w:r>
        <w:rPr>
          <w:sz w:val="24"/>
          <w:szCs w:val="24"/>
        </w:rPr>
        <w:t xml:space="preserve"> to ensure that Orientation and Mobility </w:t>
      </w:r>
      <w:r w:rsidR="00F93BE6">
        <w:rPr>
          <w:sz w:val="24"/>
          <w:szCs w:val="24"/>
        </w:rPr>
        <w:t xml:space="preserve">training </w:t>
      </w:r>
      <w:r>
        <w:rPr>
          <w:sz w:val="24"/>
          <w:szCs w:val="24"/>
        </w:rPr>
        <w:t>as well as Skills for Daily Living</w:t>
      </w:r>
      <w:r w:rsidR="00F93BE6">
        <w:rPr>
          <w:sz w:val="24"/>
          <w:szCs w:val="24"/>
        </w:rPr>
        <w:t xml:space="preserve"> training </w:t>
      </w:r>
      <w:r>
        <w:rPr>
          <w:sz w:val="24"/>
          <w:szCs w:val="24"/>
        </w:rPr>
        <w:t>are being provided to learners who are blind?</w:t>
      </w:r>
    </w:p>
    <w:p w14:paraId="1D0B2D18" w14:textId="77777777" w:rsidR="00595CEB" w:rsidRDefault="00595CEB" w:rsidP="00B64E2A">
      <w:pPr>
        <w:tabs>
          <w:tab w:val="left" w:pos="4403"/>
        </w:tabs>
        <w:spacing w:line="360" w:lineRule="auto"/>
        <w:jc w:val="both"/>
      </w:pPr>
    </w:p>
    <w:p w14:paraId="15F088AD" w14:textId="0270A5A4" w:rsidR="001A7CF8" w:rsidRDefault="00595CEB" w:rsidP="00B64E2A">
      <w:pPr>
        <w:tabs>
          <w:tab w:val="left" w:pos="4403"/>
        </w:tabs>
        <w:spacing w:line="360" w:lineRule="auto"/>
        <w:jc w:val="both"/>
      </w:pPr>
      <w:r>
        <w:t xml:space="preserve">Lastly, SECTION27 and </w:t>
      </w:r>
      <w:r w:rsidR="009C7DB8">
        <w:t>BLIND SA</w:t>
      </w:r>
      <w:r>
        <w:t xml:space="preserve"> note the state’s failure to provide </w:t>
      </w:r>
      <w:r w:rsidR="00967943">
        <w:t>qualifying learners with disabilities with state-subsidised scholar transport</w:t>
      </w:r>
      <w:r w:rsidR="00CF384A">
        <w:t xml:space="preserve"> in terms of the N</w:t>
      </w:r>
      <w:r>
        <w:t xml:space="preserve">ational </w:t>
      </w:r>
      <w:r w:rsidR="00CF384A">
        <w:t>L</w:t>
      </w:r>
      <w:r>
        <w:t xml:space="preserve">earner </w:t>
      </w:r>
      <w:r w:rsidR="00CF384A">
        <w:t>T</w:t>
      </w:r>
      <w:r>
        <w:t xml:space="preserve">ransport </w:t>
      </w:r>
      <w:r w:rsidR="00CF384A">
        <w:t>P</w:t>
      </w:r>
      <w:r>
        <w:t>olicy</w:t>
      </w:r>
      <w:r w:rsidR="00967943">
        <w:t xml:space="preserve">, despite the critical role such provisioning plays in affording </w:t>
      </w:r>
      <w:r w:rsidR="00BD0FF7">
        <w:t xml:space="preserve">these </w:t>
      </w:r>
      <w:r w:rsidR="00967943">
        <w:t xml:space="preserve">learners access to basic education. SECTION27 and </w:t>
      </w:r>
      <w:r w:rsidR="009C7DB8">
        <w:t>BLIND SA</w:t>
      </w:r>
      <w:r w:rsidR="00967943">
        <w:t xml:space="preserve"> are also concerned by the lack of accurate</w:t>
      </w:r>
      <w:r w:rsidR="00E30B3C">
        <w:t xml:space="preserve">, up-to-date </w:t>
      </w:r>
      <w:r w:rsidR="00967943">
        <w:t>data provided by certain provincial departments of education</w:t>
      </w:r>
      <w:r w:rsidR="002C3605">
        <w:t xml:space="preserve"> </w:t>
      </w:r>
      <w:r w:rsidR="00967943">
        <w:t xml:space="preserve">indicating how many learners with disabilities </w:t>
      </w:r>
      <w:proofErr w:type="gramStart"/>
      <w:r w:rsidR="00967943">
        <w:t>are in need of</w:t>
      </w:r>
      <w:proofErr w:type="gramEnd"/>
      <w:r w:rsidR="00967943">
        <w:t xml:space="preserve"> scholar transport and </w:t>
      </w:r>
      <w:r w:rsidR="002C3605">
        <w:t>how many learners</w:t>
      </w:r>
      <w:r w:rsidR="00967943">
        <w:t xml:space="preserve"> are </w:t>
      </w:r>
      <w:r w:rsidR="002C3605">
        <w:t xml:space="preserve">in fact </w:t>
      </w:r>
      <w:r w:rsidR="00967943">
        <w:t xml:space="preserve">being </w:t>
      </w:r>
      <w:r w:rsidR="002C3605">
        <w:t>transported</w:t>
      </w:r>
      <w:r w:rsidR="00967943">
        <w:t xml:space="preserve">. SECTION27 and </w:t>
      </w:r>
      <w:r w:rsidR="009C7DB8">
        <w:t>BLIND SA</w:t>
      </w:r>
      <w:r w:rsidR="00967943">
        <w:t xml:space="preserve"> therefore propose that the state respond to the following questions: </w:t>
      </w:r>
    </w:p>
    <w:p w14:paraId="36702326" w14:textId="77777777" w:rsidR="003824E6" w:rsidRPr="003824E6" w:rsidRDefault="003824E6" w:rsidP="00B64E2A">
      <w:pPr>
        <w:tabs>
          <w:tab w:val="left" w:pos="4403"/>
        </w:tabs>
        <w:spacing w:line="360" w:lineRule="auto"/>
        <w:jc w:val="both"/>
      </w:pPr>
    </w:p>
    <w:p w14:paraId="6C085364" w14:textId="77777777" w:rsidR="00E30B3C" w:rsidRDefault="00E30B3C" w:rsidP="00E30B3C">
      <w:pPr>
        <w:pStyle w:val="SingleTxtG"/>
        <w:numPr>
          <w:ilvl w:val="1"/>
          <w:numId w:val="10"/>
        </w:numPr>
        <w:spacing w:after="0" w:line="360" w:lineRule="auto"/>
        <w:ind w:right="0"/>
        <w:rPr>
          <w:sz w:val="24"/>
          <w:szCs w:val="24"/>
        </w:rPr>
      </w:pPr>
      <w:r>
        <w:rPr>
          <w:sz w:val="24"/>
          <w:szCs w:val="24"/>
        </w:rPr>
        <w:lastRenderedPageBreak/>
        <w:t>What steps are being taken to ensure that all learners with disabilities are provided with appropriate scholar transport to school and back?</w:t>
      </w:r>
    </w:p>
    <w:p w14:paraId="1674246F" w14:textId="77777777" w:rsidR="00E30B3C" w:rsidRDefault="00E30B3C" w:rsidP="00E30B3C">
      <w:pPr>
        <w:pStyle w:val="SingleTxtG"/>
        <w:numPr>
          <w:ilvl w:val="1"/>
          <w:numId w:val="10"/>
        </w:numPr>
        <w:spacing w:after="0" w:line="360" w:lineRule="auto"/>
        <w:ind w:right="0"/>
        <w:rPr>
          <w:sz w:val="24"/>
          <w:szCs w:val="24"/>
        </w:rPr>
      </w:pPr>
      <w:r>
        <w:rPr>
          <w:sz w:val="24"/>
          <w:szCs w:val="24"/>
        </w:rPr>
        <w:t xml:space="preserve">What steps are being taken to ensure that learners with disabilities are provided with scholar transport that </w:t>
      </w:r>
      <w:proofErr w:type="gramStart"/>
      <w:r>
        <w:rPr>
          <w:sz w:val="24"/>
          <w:szCs w:val="24"/>
        </w:rPr>
        <w:t>takes into account</w:t>
      </w:r>
      <w:proofErr w:type="gramEnd"/>
      <w:r>
        <w:rPr>
          <w:sz w:val="24"/>
          <w:szCs w:val="24"/>
        </w:rPr>
        <w:t xml:space="preserve"> the nature of their disability?</w:t>
      </w:r>
    </w:p>
    <w:p w14:paraId="00A6689B" w14:textId="77777777" w:rsidR="00E30B3C" w:rsidRPr="006048DC" w:rsidRDefault="00E30B3C" w:rsidP="00E30B3C">
      <w:pPr>
        <w:pStyle w:val="SingleTxtG"/>
        <w:numPr>
          <w:ilvl w:val="1"/>
          <w:numId w:val="10"/>
        </w:numPr>
        <w:spacing w:after="0" w:line="360" w:lineRule="auto"/>
        <w:ind w:right="0"/>
        <w:rPr>
          <w:sz w:val="24"/>
          <w:szCs w:val="24"/>
        </w:rPr>
      </w:pPr>
      <w:r w:rsidRPr="006048DC">
        <w:rPr>
          <w:sz w:val="24"/>
          <w:szCs w:val="24"/>
        </w:rPr>
        <w:t>What efforts are being made to address certain provinces’ failures to report adequately on the number of learners with disabilities in need of scholar transport and the extent to which they are receiving this</w:t>
      </w:r>
      <w:r>
        <w:rPr>
          <w:sz w:val="24"/>
          <w:szCs w:val="24"/>
        </w:rPr>
        <w:t>?</w:t>
      </w:r>
    </w:p>
    <w:p w14:paraId="0B07B138" w14:textId="53CF0337" w:rsidR="00E30B3C" w:rsidRPr="006048DC" w:rsidRDefault="00E30B3C" w:rsidP="00E30B3C">
      <w:pPr>
        <w:pStyle w:val="SingleTxtG"/>
        <w:numPr>
          <w:ilvl w:val="1"/>
          <w:numId w:val="10"/>
        </w:numPr>
        <w:spacing w:after="0" w:line="360" w:lineRule="auto"/>
        <w:ind w:right="-45"/>
        <w:rPr>
          <w:sz w:val="24"/>
          <w:szCs w:val="24"/>
        </w:rPr>
      </w:pPr>
      <w:r w:rsidRPr="006048DC">
        <w:rPr>
          <w:sz w:val="24"/>
          <w:szCs w:val="24"/>
        </w:rPr>
        <w:t xml:space="preserve">What efforts are being made to ensure that </w:t>
      </w:r>
      <w:r>
        <w:rPr>
          <w:sz w:val="24"/>
          <w:szCs w:val="24"/>
        </w:rPr>
        <w:t>the D</w:t>
      </w:r>
      <w:r>
        <w:rPr>
          <w:sz w:val="24"/>
          <w:szCs w:val="24"/>
        </w:rPr>
        <w:t xml:space="preserve">epartment of </w:t>
      </w:r>
      <w:r>
        <w:rPr>
          <w:sz w:val="24"/>
          <w:szCs w:val="24"/>
        </w:rPr>
        <w:t>E</w:t>
      </w:r>
      <w:r>
        <w:rPr>
          <w:sz w:val="24"/>
          <w:szCs w:val="24"/>
        </w:rPr>
        <w:t>ducation</w:t>
      </w:r>
      <w:r>
        <w:rPr>
          <w:sz w:val="24"/>
          <w:szCs w:val="24"/>
        </w:rPr>
        <w:t xml:space="preserve">’s </w:t>
      </w:r>
      <w:r w:rsidRPr="006048DC">
        <w:rPr>
          <w:sz w:val="24"/>
          <w:szCs w:val="24"/>
        </w:rPr>
        <w:t>data on learners with disabilities in need of scholar transport is regularly updated</w:t>
      </w:r>
      <w:r>
        <w:rPr>
          <w:sz w:val="24"/>
          <w:szCs w:val="24"/>
        </w:rPr>
        <w:t>?</w:t>
      </w:r>
    </w:p>
    <w:p w14:paraId="174DEAA3" w14:textId="77777777" w:rsidR="002510B4" w:rsidRDefault="002510B4" w:rsidP="002510B4">
      <w:pPr>
        <w:tabs>
          <w:tab w:val="left" w:pos="4403"/>
        </w:tabs>
        <w:spacing w:line="360" w:lineRule="auto"/>
        <w:jc w:val="both"/>
      </w:pPr>
    </w:p>
    <w:p w14:paraId="4C488F9F" w14:textId="77777777" w:rsidR="002510B4" w:rsidRDefault="002510B4" w:rsidP="002510B4">
      <w:pPr>
        <w:tabs>
          <w:tab w:val="left" w:pos="4403"/>
        </w:tabs>
        <w:spacing w:line="360" w:lineRule="auto"/>
        <w:jc w:val="both"/>
      </w:pPr>
    </w:p>
    <w:p w14:paraId="10796814" w14:textId="77777777" w:rsidR="002510B4" w:rsidRDefault="002510B4" w:rsidP="002510B4">
      <w:pPr>
        <w:tabs>
          <w:tab w:val="left" w:pos="4403"/>
        </w:tabs>
        <w:spacing w:line="360" w:lineRule="auto"/>
        <w:jc w:val="both"/>
      </w:pPr>
    </w:p>
    <w:p w14:paraId="6D8EBAC1" w14:textId="77777777" w:rsidR="002510B4" w:rsidRDefault="002510B4" w:rsidP="002510B4">
      <w:pPr>
        <w:tabs>
          <w:tab w:val="left" w:pos="4403"/>
        </w:tabs>
        <w:spacing w:line="360" w:lineRule="auto"/>
        <w:jc w:val="both"/>
      </w:pPr>
    </w:p>
    <w:p w14:paraId="5928C45A" w14:textId="77777777" w:rsidR="002510B4" w:rsidRDefault="002510B4" w:rsidP="002510B4">
      <w:pPr>
        <w:tabs>
          <w:tab w:val="left" w:pos="4403"/>
        </w:tabs>
        <w:spacing w:line="360" w:lineRule="auto"/>
        <w:jc w:val="both"/>
      </w:pPr>
    </w:p>
    <w:p w14:paraId="33A50A80" w14:textId="77777777" w:rsidR="002510B4" w:rsidRDefault="002510B4" w:rsidP="002510B4">
      <w:pPr>
        <w:tabs>
          <w:tab w:val="left" w:pos="4403"/>
        </w:tabs>
        <w:spacing w:line="360" w:lineRule="auto"/>
        <w:jc w:val="both"/>
      </w:pPr>
    </w:p>
    <w:p w14:paraId="116802D7" w14:textId="77777777" w:rsidR="002510B4" w:rsidRDefault="002510B4" w:rsidP="002510B4">
      <w:pPr>
        <w:tabs>
          <w:tab w:val="left" w:pos="4403"/>
        </w:tabs>
        <w:spacing w:line="360" w:lineRule="auto"/>
        <w:jc w:val="both"/>
      </w:pPr>
    </w:p>
    <w:p w14:paraId="1AF80E95" w14:textId="77777777" w:rsidR="002510B4" w:rsidRDefault="002510B4" w:rsidP="002510B4">
      <w:pPr>
        <w:tabs>
          <w:tab w:val="left" w:pos="4403"/>
        </w:tabs>
        <w:spacing w:line="360" w:lineRule="auto"/>
        <w:jc w:val="both"/>
      </w:pPr>
    </w:p>
    <w:p w14:paraId="6E564E91" w14:textId="77777777" w:rsidR="002510B4" w:rsidRDefault="002510B4" w:rsidP="002510B4">
      <w:pPr>
        <w:tabs>
          <w:tab w:val="left" w:pos="4403"/>
        </w:tabs>
        <w:spacing w:line="360" w:lineRule="auto"/>
        <w:jc w:val="both"/>
      </w:pPr>
    </w:p>
    <w:p w14:paraId="2A3CF400" w14:textId="77777777" w:rsidR="002510B4" w:rsidRDefault="002510B4" w:rsidP="002510B4">
      <w:pPr>
        <w:tabs>
          <w:tab w:val="left" w:pos="4403"/>
        </w:tabs>
        <w:spacing w:line="360" w:lineRule="auto"/>
        <w:jc w:val="both"/>
      </w:pPr>
    </w:p>
    <w:p w14:paraId="0B83B223" w14:textId="77777777" w:rsidR="002510B4" w:rsidRDefault="002510B4" w:rsidP="002510B4">
      <w:pPr>
        <w:tabs>
          <w:tab w:val="left" w:pos="4403"/>
        </w:tabs>
        <w:spacing w:line="360" w:lineRule="auto"/>
        <w:jc w:val="both"/>
      </w:pPr>
    </w:p>
    <w:p w14:paraId="2BFCE4FE" w14:textId="77777777" w:rsidR="002510B4" w:rsidRDefault="002510B4" w:rsidP="002510B4">
      <w:pPr>
        <w:tabs>
          <w:tab w:val="left" w:pos="4403"/>
        </w:tabs>
        <w:spacing w:line="360" w:lineRule="auto"/>
        <w:jc w:val="both"/>
      </w:pPr>
    </w:p>
    <w:p w14:paraId="647CF839" w14:textId="77777777" w:rsidR="002510B4" w:rsidRDefault="002510B4" w:rsidP="002510B4">
      <w:pPr>
        <w:tabs>
          <w:tab w:val="left" w:pos="4403"/>
        </w:tabs>
        <w:spacing w:line="360" w:lineRule="auto"/>
        <w:jc w:val="both"/>
      </w:pPr>
    </w:p>
    <w:p w14:paraId="45DC32BF" w14:textId="77777777" w:rsidR="002510B4" w:rsidRDefault="002510B4" w:rsidP="002510B4">
      <w:pPr>
        <w:tabs>
          <w:tab w:val="left" w:pos="4403"/>
        </w:tabs>
        <w:spacing w:line="360" w:lineRule="auto"/>
        <w:jc w:val="both"/>
      </w:pPr>
    </w:p>
    <w:p w14:paraId="5B7F0781" w14:textId="77777777" w:rsidR="002510B4" w:rsidRDefault="002510B4" w:rsidP="002510B4">
      <w:pPr>
        <w:tabs>
          <w:tab w:val="left" w:pos="4403"/>
        </w:tabs>
        <w:spacing w:line="360" w:lineRule="auto"/>
        <w:jc w:val="both"/>
      </w:pPr>
    </w:p>
    <w:p w14:paraId="196AE853" w14:textId="77777777" w:rsidR="002510B4" w:rsidRDefault="002510B4" w:rsidP="002510B4">
      <w:pPr>
        <w:tabs>
          <w:tab w:val="left" w:pos="4403"/>
        </w:tabs>
        <w:spacing w:line="360" w:lineRule="auto"/>
        <w:jc w:val="both"/>
      </w:pPr>
    </w:p>
    <w:p w14:paraId="2CA78382" w14:textId="77777777" w:rsidR="002510B4" w:rsidRDefault="002510B4" w:rsidP="002510B4">
      <w:pPr>
        <w:tabs>
          <w:tab w:val="left" w:pos="4403"/>
        </w:tabs>
        <w:spacing w:line="360" w:lineRule="auto"/>
        <w:jc w:val="both"/>
      </w:pPr>
    </w:p>
    <w:p w14:paraId="3B0DB552" w14:textId="77777777" w:rsidR="002510B4" w:rsidRDefault="002510B4" w:rsidP="002510B4">
      <w:pPr>
        <w:tabs>
          <w:tab w:val="left" w:pos="4403"/>
        </w:tabs>
        <w:spacing w:line="360" w:lineRule="auto"/>
        <w:jc w:val="both"/>
      </w:pPr>
    </w:p>
    <w:p w14:paraId="372D1708" w14:textId="77777777" w:rsidR="002510B4" w:rsidRDefault="002510B4" w:rsidP="002510B4">
      <w:pPr>
        <w:tabs>
          <w:tab w:val="left" w:pos="4403"/>
        </w:tabs>
        <w:spacing w:line="360" w:lineRule="auto"/>
        <w:jc w:val="both"/>
      </w:pPr>
    </w:p>
    <w:p w14:paraId="47182278" w14:textId="77777777" w:rsidR="002510B4" w:rsidRDefault="002510B4" w:rsidP="002510B4">
      <w:pPr>
        <w:tabs>
          <w:tab w:val="left" w:pos="4403"/>
        </w:tabs>
        <w:spacing w:line="360" w:lineRule="auto"/>
        <w:jc w:val="both"/>
      </w:pPr>
    </w:p>
    <w:p w14:paraId="095D6E1D" w14:textId="77777777" w:rsidR="002510B4" w:rsidRDefault="002510B4" w:rsidP="002510B4">
      <w:pPr>
        <w:tabs>
          <w:tab w:val="left" w:pos="4403"/>
        </w:tabs>
        <w:spacing w:line="360" w:lineRule="auto"/>
        <w:jc w:val="both"/>
      </w:pPr>
    </w:p>
    <w:p w14:paraId="5DFFA59D" w14:textId="77777777" w:rsidR="002510B4" w:rsidRDefault="002510B4" w:rsidP="002510B4">
      <w:pPr>
        <w:tabs>
          <w:tab w:val="left" w:pos="4403"/>
        </w:tabs>
        <w:spacing w:line="360" w:lineRule="auto"/>
        <w:jc w:val="both"/>
      </w:pPr>
    </w:p>
    <w:p w14:paraId="071A02EA" w14:textId="77777777" w:rsidR="002510B4" w:rsidRDefault="002510B4" w:rsidP="002510B4">
      <w:pPr>
        <w:tabs>
          <w:tab w:val="left" w:pos="4403"/>
        </w:tabs>
        <w:spacing w:line="360" w:lineRule="auto"/>
        <w:jc w:val="both"/>
      </w:pPr>
    </w:p>
    <w:p w14:paraId="3CF06474" w14:textId="77777777" w:rsidR="002510B4" w:rsidRPr="002510B4" w:rsidRDefault="002510B4" w:rsidP="002510B4">
      <w:pPr>
        <w:tabs>
          <w:tab w:val="left" w:pos="4403"/>
        </w:tabs>
        <w:spacing w:line="360" w:lineRule="auto"/>
        <w:jc w:val="both"/>
      </w:pPr>
    </w:p>
    <w:p w14:paraId="0E13E335" w14:textId="15764514" w:rsidR="00ED4F97" w:rsidRPr="002C3605" w:rsidRDefault="00ED4F97" w:rsidP="004E1721">
      <w:pPr>
        <w:pStyle w:val="ListParagraph"/>
        <w:tabs>
          <w:tab w:val="left" w:pos="4403"/>
        </w:tabs>
        <w:spacing w:after="0" w:line="360" w:lineRule="auto"/>
        <w:ind w:left="0"/>
        <w:rPr>
          <w:rFonts w:ascii="Times New Roman" w:hAnsi="Times New Roman"/>
          <w:b/>
          <w:bCs/>
          <w:sz w:val="24"/>
          <w:szCs w:val="24"/>
          <w:lang w:val="en-GB"/>
        </w:rPr>
      </w:pPr>
      <w:r w:rsidRPr="002C3605">
        <w:rPr>
          <w:rFonts w:ascii="Times New Roman" w:hAnsi="Times New Roman"/>
          <w:b/>
          <w:bCs/>
          <w:sz w:val="24"/>
          <w:szCs w:val="24"/>
          <w:lang w:val="en-GB"/>
        </w:rPr>
        <w:lastRenderedPageBreak/>
        <w:t>Introduction</w:t>
      </w:r>
    </w:p>
    <w:p w14:paraId="1C14DC85" w14:textId="77777777" w:rsidR="00ED4F97" w:rsidRPr="004E1721" w:rsidRDefault="00ED4F97" w:rsidP="004E1721">
      <w:pPr>
        <w:pStyle w:val="ListParagraph"/>
        <w:tabs>
          <w:tab w:val="left" w:pos="4403"/>
        </w:tabs>
        <w:spacing w:after="0" w:line="360" w:lineRule="auto"/>
        <w:jc w:val="center"/>
        <w:rPr>
          <w:rFonts w:ascii="Times New Roman" w:hAnsi="Times New Roman"/>
          <w:b/>
          <w:bCs/>
          <w:sz w:val="24"/>
          <w:szCs w:val="24"/>
          <w:lang w:val="en-GB"/>
        </w:rPr>
      </w:pPr>
    </w:p>
    <w:p w14:paraId="68394E11" w14:textId="5519BF68" w:rsidR="00ED4F97" w:rsidRPr="004E1721" w:rsidRDefault="00ED4F97" w:rsidP="004E1721">
      <w:pPr>
        <w:pStyle w:val="ListParagraph"/>
        <w:numPr>
          <w:ilvl w:val="0"/>
          <w:numId w:val="10"/>
        </w:numPr>
        <w:tabs>
          <w:tab w:val="left" w:pos="4403"/>
        </w:tabs>
        <w:spacing w:after="0" w:line="360" w:lineRule="auto"/>
        <w:jc w:val="both"/>
        <w:rPr>
          <w:rFonts w:ascii="Times New Roman" w:hAnsi="Times New Roman"/>
          <w:sz w:val="24"/>
          <w:szCs w:val="24"/>
          <w:lang w:val="en-GB"/>
        </w:rPr>
      </w:pPr>
      <w:r w:rsidRPr="004E1721">
        <w:rPr>
          <w:rFonts w:ascii="Times New Roman" w:hAnsi="Times New Roman"/>
          <w:sz w:val="24"/>
          <w:szCs w:val="24"/>
          <w:lang w:val="en-GB"/>
        </w:rPr>
        <w:t xml:space="preserve">SECTION27 is a public interest law clinic based in Johannesburg, </w:t>
      </w:r>
      <w:r w:rsidR="0035591F" w:rsidRPr="004E1721">
        <w:rPr>
          <w:rFonts w:ascii="Times New Roman" w:hAnsi="Times New Roman"/>
          <w:sz w:val="24"/>
          <w:szCs w:val="24"/>
          <w:lang w:val="en-GB"/>
        </w:rPr>
        <w:t xml:space="preserve">Gauteng, </w:t>
      </w:r>
      <w:r w:rsidRPr="004E1721">
        <w:rPr>
          <w:rFonts w:ascii="Times New Roman" w:hAnsi="Times New Roman"/>
          <w:sz w:val="24"/>
          <w:szCs w:val="24"/>
          <w:lang w:val="en-GB"/>
        </w:rPr>
        <w:t xml:space="preserve">South Africa, that seeks to advance the rights to basic education and health care services </w:t>
      </w:r>
      <w:r w:rsidR="00B91FAA" w:rsidRPr="004E1721">
        <w:rPr>
          <w:rFonts w:ascii="Times New Roman" w:hAnsi="Times New Roman"/>
          <w:sz w:val="24"/>
          <w:szCs w:val="24"/>
          <w:lang w:val="en-GB"/>
        </w:rPr>
        <w:t>throughout the country</w:t>
      </w:r>
      <w:r w:rsidRPr="004E1721">
        <w:rPr>
          <w:rFonts w:ascii="Times New Roman" w:hAnsi="Times New Roman"/>
          <w:sz w:val="24"/>
          <w:szCs w:val="24"/>
          <w:lang w:val="en-GB"/>
        </w:rPr>
        <w:t xml:space="preserve"> through research, </w:t>
      </w:r>
      <w:proofErr w:type="gramStart"/>
      <w:r w:rsidRPr="004E1721">
        <w:rPr>
          <w:rFonts w:ascii="Times New Roman" w:hAnsi="Times New Roman"/>
          <w:sz w:val="24"/>
          <w:szCs w:val="24"/>
          <w:lang w:val="en-GB"/>
        </w:rPr>
        <w:t>advocacy</w:t>
      </w:r>
      <w:proofErr w:type="gramEnd"/>
      <w:r w:rsidRPr="004E1721">
        <w:rPr>
          <w:rFonts w:ascii="Times New Roman" w:hAnsi="Times New Roman"/>
          <w:sz w:val="24"/>
          <w:szCs w:val="24"/>
          <w:lang w:val="en-GB"/>
        </w:rPr>
        <w:t xml:space="preserve"> and litigation.</w:t>
      </w:r>
    </w:p>
    <w:p w14:paraId="16B99BE5" w14:textId="77777777" w:rsidR="00ED4F97" w:rsidRPr="004E1721" w:rsidRDefault="00ED4F97" w:rsidP="004E1721">
      <w:pPr>
        <w:pStyle w:val="ListParagraph"/>
        <w:tabs>
          <w:tab w:val="left" w:pos="4403"/>
        </w:tabs>
        <w:spacing w:after="0" w:line="360" w:lineRule="auto"/>
        <w:ind w:left="360"/>
        <w:jc w:val="both"/>
        <w:rPr>
          <w:rFonts w:ascii="Times New Roman" w:hAnsi="Times New Roman"/>
          <w:sz w:val="24"/>
          <w:szCs w:val="24"/>
          <w:lang w:val="en-GB"/>
        </w:rPr>
      </w:pPr>
    </w:p>
    <w:p w14:paraId="56BAF547" w14:textId="5EAF104B" w:rsidR="00ED4F97" w:rsidRPr="004E1721" w:rsidRDefault="009C7DB8" w:rsidP="004E1721">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BLIND SA</w:t>
      </w:r>
      <w:r w:rsidR="00ED4F97" w:rsidRPr="004E1721">
        <w:rPr>
          <w:rFonts w:ascii="Times New Roman" w:hAnsi="Times New Roman"/>
          <w:sz w:val="24"/>
          <w:szCs w:val="24"/>
        </w:rPr>
        <w:t xml:space="preserve"> is an organisation based in Alberton, </w:t>
      </w:r>
      <w:r w:rsidR="0035591F" w:rsidRPr="004E1721">
        <w:rPr>
          <w:rFonts w:ascii="Times New Roman" w:hAnsi="Times New Roman"/>
          <w:sz w:val="24"/>
          <w:szCs w:val="24"/>
        </w:rPr>
        <w:t xml:space="preserve">Gauteng, </w:t>
      </w:r>
      <w:r w:rsidR="00ED4F97" w:rsidRPr="004E1721">
        <w:rPr>
          <w:rFonts w:ascii="Times New Roman" w:hAnsi="Times New Roman"/>
          <w:sz w:val="24"/>
          <w:szCs w:val="24"/>
        </w:rPr>
        <w:t xml:space="preserve">South Africa, that aims to equip people with visual disabilities with the skills they need to </w:t>
      </w:r>
      <w:proofErr w:type="gramStart"/>
      <w:r w:rsidR="00ED4F97" w:rsidRPr="004E1721">
        <w:rPr>
          <w:rFonts w:ascii="Times New Roman" w:hAnsi="Times New Roman"/>
          <w:sz w:val="24"/>
          <w:szCs w:val="24"/>
        </w:rPr>
        <w:t>fully and independently participate in society</w:t>
      </w:r>
      <w:proofErr w:type="gramEnd"/>
      <w:r w:rsidR="00ED4F97" w:rsidRPr="004E1721">
        <w:rPr>
          <w:rFonts w:ascii="Times New Roman" w:hAnsi="Times New Roman"/>
          <w:sz w:val="24"/>
          <w:szCs w:val="24"/>
        </w:rPr>
        <w:t xml:space="preserve"> through education, braille and developmental services. </w:t>
      </w:r>
      <w:r>
        <w:rPr>
          <w:rFonts w:ascii="Times New Roman" w:hAnsi="Times New Roman"/>
          <w:sz w:val="24"/>
          <w:szCs w:val="24"/>
        </w:rPr>
        <w:t>BLIND SA</w:t>
      </w:r>
      <w:r w:rsidR="00ED4F97" w:rsidRPr="004E1721">
        <w:rPr>
          <w:rFonts w:ascii="Times New Roman" w:hAnsi="Times New Roman"/>
          <w:sz w:val="24"/>
          <w:szCs w:val="24"/>
        </w:rPr>
        <w:t xml:space="preserve"> advocates for equality and the promotion of the rights of people with visual disabilities across the country.</w:t>
      </w:r>
    </w:p>
    <w:p w14:paraId="13AF2B23" w14:textId="77777777" w:rsidR="00ED4F97" w:rsidRPr="00C43726" w:rsidRDefault="00ED4F97" w:rsidP="00C43726">
      <w:pPr>
        <w:spacing w:line="360" w:lineRule="auto"/>
      </w:pPr>
    </w:p>
    <w:p w14:paraId="6264C967" w14:textId="11970DF4" w:rsidR="00CB0CE8" w:rsidRPr="004E1721" w:rsidRDefault="00ED4F97" w:rsidP="004E1721">
      <w:pPr>
        <w:pStyle w:val="ListParagraph"/>
        <w:numPr>
          <w:ilvl w:val="0"/>
          <w:numId w:val="10"/>
        </w:numPr>
        <w:spacing w:after="0" w:line="360" w:lineRule="auto"/>
        <w:jc w:val="both"/>
        <w:rPr>
          <w:rFonts w:ascii="Times New Roman" w:hAnsi="Times New Roman"/>
          <w:sz w:val="24"/>
          <w:szCs w:val="24"/>
        </w:rPr>
      </w:pPr>
      <w:r w:rsidRPr="004E1721">
        <w:rPr>
          <w:rFonts w:ascii="Times New Roman" w:hAnsi="Times New Roman"/>
          <w:sz w:val="24"/>
          <w:szCs w:val="24"/>
        </w:rPr>
        <w:t xml:space="preserve">SECTION27 and </w:t>
      </w:r>
      <w:r w:rsidR="009C7DB8">
        <w:rPr>
          <w:rFonts w:ascii="Times New Roman" w:hAnsi="Times New Roman"/>
          <w:sz w:val="24"/>
          <w:szCs w:val="24"/>
        </w:rPr>
        <w:t>BLIND SA</w:t>
      </w:r>
      <w:r w:rsidR="00574981" w:rsidRPr="004E1721">
        <w:rPr>
          <w:rFonts w:ascii="Times New Roman" w:hAnsi="Times New Roman"/>
          <w:sz w:val="24"/>
          <w:szCs w:val="24"/>
        </w:rPr>
        <w:t xml:space="preserve"> welcome the opportunity to present this joint submission to the Committee on the Rights of Persons with Disabilities (“</w:t>
      </w:r>
      <w:r w:rsidR="000A38A8">
        <w:rPr>
          <w:rFonts w:ascii="Times New Roman" w:hAnsi="Times New Roman"/>
          <w:sz w:val="24"/>
          <w:szCs w:val="24"/>
        </w:rPr>
        <w:t>the Committee</w:t>
      </w:r>
      <w:r w:rsidR="00574981" w:rsidRPr="004E1721">
        <w:rPr>
          <w:rFonts w:ascii="Times New Roman" w:hAnsi="Times New Roman"/>
          <w:sz w:val="24"/>
          <w:szCs w:val="24"/>
        </w:rPr>
        <w:t>”) for consideration at its 18</w:t>
      </w:r>
      <w:r w:rsidR="00574981" w:rsidRPr="004E1721">
        <w:rPr>
          <w:rFonts w:ascii="Times New Roman" w:hAnsi="Times New Roman"/>
          <w:sz w:val="24"/>
          <w:szCs w:val="24"/>
          <w:vertAlign w:val="superscript"/>
        </w:rPr>
        <w:t>th</w:t>
      </w:r>
      <w:r w:rsidR="00574981" w:rsidRPr="004E1721">
        <w:rPr>
          <w:rFonts w:ascii="Times New Roman" w:hAnsi="Times New Roman"/>
          <w:sz w:val="24"/>
          <w:szCs w:val="24"/>
        </w:rPr>
        <w:t xml:space="preserve"> Pre-Sessional Working Group, in its determination of the List of Issues Prior to Reporting </w:t>
      </w:r>
      <w:r w:rsidR="00B91FAA" w:rsidRPr="004E1721">
        <w:rPr>
          <w:rFonts w:ascii="Times New Roman" w:hAnsi="Times New Roman"/>
          <w:sz w:val="24"/>
          <w:szCs w:val="24"/>
        </w:rPr>
        <w:t xml:space="preserve">(“LOIPR”) </w:t>
      </w:r>
      <w:r w:rsidR="00574981" w:rsidRPr="004E1721">
        <w:rPr>
          <w:rFonts w:ascii="Times New Roman" w:hAnsi="Times New Roman"/>
          <w:sz w:val="24"/>
          <w:szCs w:val="24"/>
        </w:rPr>
        <w:t xml:space="preserve">concerning South Africa’s </w:t>
      </w:r>
      <w:r w:rsidR="0035591F" w:rsidRPr="004E1721">
        <w:rPr>
          <w:rFonts w:ascii="Times New Roman" w:hAnsi="Times New Roman"/>
          <w:sz w:val="24"/>
          <w:szCs w:val="24"/>
        </w:rPr>
        <w:t>second</w:t>
      </w:r>
      <w:r w:rsidR="00574981" w:rsidRPr="004E1721">
        <w:rPr>
          <w:rFonts w:ascii="Times New Roman" w:hAnsi="Times New Roman"/>
          <w:sz w:val="24"/>
          <w:szCs w:val="24"/>
        </w:rPr>
        <w:t xml:space="preserve"> periodic report.</w:t>
      </w:r>
    </w:p>
    <w:p w14:paraId="7A8574C6" w14:textId="77777777" w:rsidR="00574981" w:rsidRPr="004E1721" w:rsidRDefault="00574981" w:rsidP="004E1721">
      <w:pPr>
        <w:pStyle w:val="ListParagraph"/>
        <w:spacing w:after="0" w:line="360" w:lineRule="auto"/>
        <w:rPr>
          <w:rFonts w:ascii="Times New Roman" w:hAnsi="Times New Roman"/>
          <w:sz w:val="24"/>
          <w:szCs w:val="24"/>
        </w:rPr>
      </w:pPr>
    </w:p>
    <w:p w14:paraId="446716A0" w14:textId="64EA3B48" w:rsidR="008E75C0" w:rsidRDefault="0035591F" w:rsidP="008E75C0">
      <w:pPr>
        <w:pStyle w:val="ListParagraph"/>
        <w:numPr>
          <w:ilvl w:val="0"/>
          <w:numId w:val="10"/>
        </w:numPr>
        <w:spacing w:after="0" w:line="360" w:lineRule="auto"/>
        <w:jc w:val="both"/>
        <w:rPr>
          <w:rFonts w:ascii="Times New Roman" w:hAnsi="Times New Roman"/>
          <w:sz w:val="24"/>
          <w:szCs w:val="24"/>
        </w:rPr>
      </w:pPr>
      <w:r w:rsidRPr="004E1721">
        <w:rPr>
          <w:rFonts w:ascii="Times New Roman" w:hAnsi="Times New Roman"/>
          <w:sz w:val="24"/>
          <w:szCs w:val="24"/>
        </w:rPr>
        <w:t xml:space="preserve">In this submission, </w:t>
      </w:r>
      <w:r w:rsidR="00574981" w:rsidRPr="004E1721">
        <w:rPr>
          <w:rFonts w:ascii="Times New Roman" w:hAnsi="Times New Roman"/>
          <w:sz w:val="24"/>
          <w:szCs w:val="24"/>
        </w:rPr>
        <w:t xml:space="preserve">SECTION27 and </w:t>
      </w:r>
      <w:r w:rsidR="009C7DB8">
        <w:rPr>
          <w:rFonts w:ascii="Times New Roman" w:hAnsi="Times New Roman"/>
          <w:sz w:val="24"/>
          <w:szCs w:val="24"/>
        </w:rPr>
        <w:t>BLIND SA</w:t>
      </w:r>
      <w:r w:rsidR="0025108B">
        <w:rPr>
          <w:rFonts w:ascii="Times New Roman" w:hAnsi="Times New Roman"/>
          <w:sz w:val="24"/>
          <w:szCs w:val="24"/>
        </w:rPr>
        <w:t xml:space="preserve"> discuss</w:t>
      </w:r>
      <w:r w:rsidR="00574981" w:rsidRPr="004E1721">
        <w:rPr>
          <w:rFonts w:ascii="Times New Roman" w:hAnsi="Times New Roman"/>
          <w:sz w:val="24"/>
          <w:szCs w:val="24"/>
        </w:rPr>
        <w:t xml:space="preserve"> </w:t>
      </w:r>
      <w:r w:rsidR="00621726">
        <w:rPr>
          <w:rFonts w:ascii="Times New Roman" w:hAnsi="Times New Roman"/>
          <w:sz w:val="24"/>
          <w:szCs w:val="24"/>
        </w:rPr>
        <w:t xml:space="preserve">firstly, </w:t>
      </w:r>
      <w:r w:rsidR="00B91FAA" w:rsidRPr="004E1721">
        <w:rPr>
          <w:rFonts w:ascii="Times New Roman" w:hAnsi="Times New Roman"/>
          <w:sz w:val="24"/>
          <w:szCs w:val="24"/>
        </w:rPr>
        <w:t>the</w:t>
      </w:r>
      <w:r w:rsidR="0025108B">
        <w:rPr>
          <w:rFonts w:ascii="Times New Roman" w:hAnsi="Times New Roman"/>
          <w:sz w:val="24"/>
          <w:szCs w:val="24"/>
        </w:rPr>
        <w:t xml:space="preserve"> </w:t>
      </w:r>
      <w:r w:rsidR="00D2555A">
        <w:rPr>
          <w:rFonts w:ascii="Times New Roman" w:hAnsi="Times New Roman"/>
          <w:sz w:val="24"/>
          <w:szCs w:val="24"/>
        </w:rPr>
        <w:t>s</w:t>
      </w:r>
      <w:r w:rsidR="00975C86" w:rsidRPr="004E1721">
        <w:rPr>
          <w:rFonts w:ascii="Times New Roman" w:hAnsi="Times New Roman"/>
          <w:sz w:val="24"/>
          <w:szCs w:val="24"/>
        </w:rPr>
        <w:t>tate’s</w:t>
      </w:r>
      <w:r w:rsidR="0025108B">
        <w:rPr>
          <w:rFonts w:ascii="Times New Roman" w:hAnsi="Times New Roman"/>
          <w:sz w:val="24"/>
          <w:szCs w:val="24"/>
        </w:rPr>
        <w:t xml:space="preserve"> failure to </w:t>
      </w:r>
      <w:r w:rsidR="00B91FAA" w:rsidRPr="004E1721">
        <w:rPr>
          <w:rFonts w:ascii="Times New Roman" w:hAnsi="Times New Roman"/>
          <w:sz w:val="24"/>
          <w:szCs w:val="24"/>
        </w:rPr>
        <w:t>ratify the</w:t>
      </w:r>
      <w:r w:rsidR="002C3605">
        <w:rPr>
          <w:rFonts w:ascii="Times New Roman" w:hAnsi="Times New Roman"/>
          <w:sz w:val="24"/>
          <w:szCs w:val="24"/>
        </w:rPr>
        <w:t xml:space="preserve"> </w:t>
      </w:r>
      <w:r w:rsidR="00B91FAA" w:rsidRPr="004E1721">
        <w:rPr>
          <w:rFonts w:ascii="Times New Roman" w:hAnsi="Times New Roman"/>
          <w:sz w:val="24"/>
          <w:szCs w:val="24"/>
        </w:rPr>
        <w:t xml:space="preserve">Marrakesh </w:t>
      </w:r>
      <w:r w:rsidR="00621726">
        <w:rPr>
          <w:rFonts w:ascii="Times New Roman" w:hAnsi="Times New Roman"/>
          <w:sz w:val="24"/>
          <w:szCs w:val="24"/>
        </w:rPr>
        <w:t xml:space="preserve">VIP </w:t>
      </w:r>
      <w:r w:rsidR="00B91FAA" w:rsidRPr="004E1721">
        <w:rPr>
          <w:rFonts w:ascii="Times New Roman" w:hAnsi="Times New Roman"/>
          <w:sz w:val="24"/>
          <w:szCs w:val="24"/>
        </w:rPr>
        <w:t>Treaty</w:t>
      </w:r>
      <w:r w:rsidR="003471DF">
        <w:rPr>
          <w:rFonts w:ascii="Times New Roman" w:hAnsi="Times New Roman"/>
          <w:sz w:val="24"/>
          <w:szCs w:val="24"/>
        </w:rPr>
        <w:t>,</w:t>
      </w:r>
      <w:r w:rsidR="000A38A8">
        <w:rPr>
          <w:rFonts w:ascii="Times New Roman" w:hAnsi="Times New Roman"/>
          <w:sz w:val="24"/>
          <w:szCs w:val="24"/>
        </w:rPr>
        <w:t xml:space="preserve"> </w:t>
      </w:r>
      <w:r w:rsidR="0025108B">
        <w:rPr>
          <w:rFonts w:ascii="Times New Roman" w:hAnsi="Times New Roman"/>
          <w:sz w:val="24"/>
          <w:szCs w:val="24"/>
        </w:rPr>
        <w:t>which</w:t>
      </w:r>
      <w:r w:rsidR="003471DF">
        <w:rPr>
          <w:rFonts w:ascii="Times New Roman" w:hAnsi="Times New Roman"/>
          <w:sz w:val="24"/>
          <w:szCs w:val="24"/>
        </w:rPr>
        <w:t xml:space="preserve"> is preventing</w:t>
      </w:r>
      <w:r w:rsidR="0025108B">
        <w:rPr>
          <w:rFonts w:ascii="Times New Roman" w:hAnsi="Times New Roman"/>
          <w:sz w:val="24"/>
          <w:szCs w:val="24"/>
        </w:rPr>
        <w:t xml:space="preserve"> </w:t>
      </w:r>
      <w:r w:rsidR="00F316F7" w:rsidRPr="004E1721">
        <w:rPr>
          <w:rFonts w:ascii="Times New Roman" w:hAnsi="Times New Roman"/>
          <w:sz w:val="24"/>
          <w:szCs w:val="24"/>
        </w:rPr>
        <w:t xml:space="preserve">persons who are blind and </w:t>
      </w:r>
      <w:r w:rsidR="009F5805" w:rsidRPr="004E1721">
        <w:rPr>
          <w:rFonts w:ascii="Times New Roman" w:hAnsi="Times New Roman"/>
          <w:sz w:val="24"/>
          <w:szCs w:val="24"/>
        </w:rPr>
        <w:t>visually impaired</w:t>
      </w:r>
      <w:r w:rsidR="0025108B">
        <w:rPr>
          <w:rFonts w:ascii="Times New Roman" w:hAnsi="Times New Roman"/>
          <w:sz w:val="24"/>
          <w:szCs w:val="24"/>
        </w:rPr>
        <w:t xml:space="preserve"> in South Africa</w:t>
      </w:r>
      <w:r w:rsidR="00BB3B33">
        <w:rPr>
          <w:rFonts w:ascii="Times New Roman" w:hAnsi="Times New Roman"/>
          <w:sz w:val="24"/>
          <w:szCs w:val="24"/>
        </w:rPr>
        <w:t xml:space="preserve"> from accessing significant amounts of reading materials</w:t>
      </w:r>
      <w:r w:rsidR="002C3605">
        <w:rPr>
          <w:rFonts w:ascii="Times New Roman" w:hAnsi="Times New Roman"/>
          <w:sz w:val="24"/>
          <w:szCs w:val="24"/>
        </w:rPr>
        <w:t xml:space="preserve"> in accessible formats</w:t>
      </w:r>
      <w:r w:rsidR="00F316F7" w:rsidRPr="004E1721">
        <w:rPr>
          <w:rFonts w:ascii="Times New Roman" w:hAnsi="Times New Roman"/>
          <w:sz w:val="24"/>
          <w:szCs w:val="24"/>
        </w:rPr>
        <w:t xml:space="preserve">. Secondly, this submission highlights </w:t>
      </w:r>
      <w:r w:rsidR="00D2555A">
        <w:rPr>
          <w:rFonts w:ascii="Times New Roman" w:hAnsi="Times New Roman"/>
          <w:sz w:val="24"/>
          <w:szCs w:val="24"/>
        </w:rPr>
        <w:t xml:space="preserve">reports of </w:t>
      </w:r>
      <w:r w:rsidR="00F316F7" w:rsidRPr="004E1721">
        <w:rPr>
          <w:rFonts w:ascii="Times New Roman" w:hAnsi="Times New Roman"/>
          <w:sz w:val="24"/>
          <w:szCs w:val="24"/>
        </w:rPr>
        <w:t xml:space="preserve">the </w:t>
      </w:r>
      <w:r w:rsidR="00D2555A">
        <w:rPr>
          <w:rFonts w:ascii="Times New Roman" w:hAnsi="Times New Roman"/>
          <w:sz w:val="24"/>
          <w:szCs w:val="24"/>
        </w:rPr>
        <w:t>s</w:t>
      </w:r>
      <w:r w:rsidR="00F316F7" w:rsidRPr="004E1721">
        <w:rPr>
          <w:rFonts w:ascii="Times New Roman" w:hAnsi="Times New Roman"/>
          <w:sz w:val="24"/>
          <w:szCs w:val="24"/>
        </w:rPr>
        <w:t xml:space="preserve">tate’s </w:t>
      </w:r>
      <w:r w:rsidR="003471DF">
        <w:rPr>
          <w:rFonts w:ascii="Times New Roman" w:hAnsi="Times New Roman"/>
          <w:sz w:val="24"/>
          <w:szCs w:val="24"/>
        </w:rPr>
        <w:t>failure</w:t>
      </w:r>
      <w:r w:rsidR="00F316F7" w:rsidRPr="004E1721">
        <w:rPr>
          <w:rFonts w:ascii="Times New Roman" w:hAnsi="Times New Roman"/>
          <w:sz w:val="24"/>
          <w:szCs w:val="24"/>
        </w:rPr>
        <w:t xml:space="preserve"> to</w:t>
      </w:r>
      <w:r w:rsidR="00B91FAA" w:rsidRPr="004E1721">
        <w:rPr>
          <w:rFonts w:ascii="Times New Roman" w:hAnsi="Times New Roman"/>
          <w:sz w:val="24"/>
          <w:szCs w:val="24"/>
        </w:rPr>
        <w:t xml:space="preserve"> </w:t>
      </w:r>
      <w:r w:rsidR="00D2555A">
        <w:rPr>
          <w:rFonts w:ascii="Times New Roman" w:hAnsi="Times New Roman"/>
          <w:sz w:val="24"/>
          <w:szCs w:val="24"/>
        </w:rPr>
        <w:t>provide prescribed braille textbooks to all learners who are b</w:t>
      </w:r>
      <w:r w:rsidR="00CE092D">
        <w:rPr>
          <w:rFonts w:ascii="Times New Roman" w:hAnsi="Times New Roman"/>
          <w:sz w:val="24"/>
          <w:szCs w:val="24"/>
        </w:rPr>
        <w:t>lind</w:t>
      </w:r>
      <w:r w:rsidR="00D2555A">
        <w:rPr>
          <w:rFonts w:ascii="Times New Roman" w:hAnsi="Times New Roman"/>
          <w:sz w:val="24"/>
          <w:szCs w:val="24"/>
        </w:rPr>
        <w:t xml:space="preserve">. Thirdly, this submission discusses the need for all learners who are blind to be provided with </w:t>
      </w:r>
      <w:r w:rsidR="00E30B3C">
        <w:rPr>
          <w:rFonts w:ascii="Times New Roman" w:hAnsi="Times New Roman"/>
          <w:sz w:val="24"/>
          <w:szCs w:val="24"/>
        </w:rPr>
        <w:t xml:space="preserve">their own </w:t>
      </w:r>
      <w:r w:rsidR="00D2555A">
        <w:rPr>
          <w:rFonts w:ascii="Times New Roman" w:hAnsi="Times New Roman"/>
          <w:sz w:val="24"/>
          <w:szCs w:val="24"/>
        </w:rPr>
        <w:t xml:space="preserve">braille machines to ensure they are </w:t>
      </w:r>
      <w:r w:rsidR="00E30B3C">
        <w:rPr>
          <w:rFonts w:ascii="Times New Roman" w:hAnsi="Times New Roman"/>
          <w:sz w:val="24"/>
          <w:szCs w:val="24"/>
        </w:rPr>
        <w:t>given</w:t>
      </w:r>
      <w:r w:rsidR="00CE092D">
        <w:rPr>
          <w:rFonts w:ascii="Times New Roman" w:hAnsi="Times New Roman"/>
          <w:sz w:val="24"/>
          <w:szCs w:val="24"/>
        </w:rPr>
        <w:t xml:space="preserve"> proper</w:t>
      </w:r>
      <w:r w:rsidR="00D2555A">
        <w:rPr>
          <w:rFonts w:ascii="Times New Roman" w:hAnsi="Times New Roman"/>
          <w:sz w:val="24"/>
          <w:szCs w:val="24"/>
        </w:rPr>
        <w:t xml:space="preserve"> opportunity to learn to write in braille. Fourthly, </w:t>
      </w:r>
      <w:r w:rsidR="00CE092D">
        <w:rPr>
          <w:rFonts w:ascii="Times New Roman" w:hAnsi="Times New Roman"/>
          <w:sz w:val="24"/>
          <w:szCs w:val="24"/>
        </w:rPr>
        <w:t>this submission discusses the state’s failure to provide learners who are blind with Orientation and Mobility traini</w:t>
      </w:r>
      <w:r w:rsidR="00E41883">
        <w:rPr>
          <w:rFonts w:ascii="Times New Roman" w:hAnsi="Times New Roman"/>
          <w:sz w:val="24"/>
          <w:szCs w:val="24"/>
        </w:rPr>
        <w:t>ng</w:t>
      </w:r>
      <w:r w:rsidR="00CE092D">
        <w:rPr>
          <w:rFonts w:ascii="Times New Roman" w:hAnsi="Times New Roman"/>
          <w:sz w:val="24"/>
          <w:szCs w:val="24"/>
        </w:rPr>
        <w:t xml:space="preserve"> as well as Skills for Daily Li</w:t>
      </w:r>
      <w:r w:rsidR="00E41883">
        <w:rPr>
          <w:rFonts w:ascii="Times New Roman" w:hAnsi="Times New Roman"/>
          <w:sz w:val="24"/>
          <w:szCs w:val="24"/>
        </w:rPr>
        <w:t>ving training</w:t>
      </w:r>
      <w:r w:rsidR="00CE092D">
        <w:rPr>
          <w:rFonts w:ascii="Times New Roman" w:hAnsi="Times New Roman"/>
          <w:sz w:val="24"/>
          <w:szCs w:val="24"/>
        </w:rPr>
        <w:t xml:space="preserve"> at school, </w:t>
      </w:r>
      <w:r w:rsidR="00E30B3C">
        <w:rPr>
          <w:rFonts w:ascii="Times New Roman" w:hAnsi="Times New Roman"/>
          <w:sz w:val="24"/>
          <w:szCs w:val="24"/>
        </w:rPr>
        <w:t>which has affected their ability to walk</w:t>
      </w:r>
      <w:r w:rsidR="00CE092D">
        <w:rPr>
          <w:rFonts w:ascii="Times New Roman" w:hAnsi="Times New Roman"/>
          <w:sz w:val="24"/>
          <w:szCs w:val="24"/>
        </w:rPr>
        <w:t xml:space="preserve"> independently and engage in daily tasks on their own. Lastly, this submission highlights the state’s failure to</w:t>
      </w:r>
      <w:r w:rsidR="00D2555A">
        <w:rPr>
          <w:rFonts w:ascii="Times New Roman" w:hAnsi="Times New Roman"/>
          <w:sz w:val="24"/>
          <w:szCs w:val="24"/>
        </w:rPr>
        <w:t xml:space="preserve"> </w:t>
      </w:r>
      <w:r w:rsidR="00B91FAA" w:rsidRPr="004E1721">
        <w:rPr>
          <w:rFonts w:ascii="Times New Roman" w:hAnsi="Times New Roman"/>
          <w:sz w:val="24"/>
          <w:szCs w:val="24"/>
        </w:rPr>
        <w:t xml:space="preserve">ensure that all qualifying learners with disabilities attending public special schools in South </w:t>
      </w:r>
      <w:r w:rsidR="00967943" w:rsidRPr="004E1721">
        <w:rPr>
          <w:rFonts w:ascii="Times New Roman" w:hAnsi="Times New Roman"/>
          <w:sz w:val="24"/>
          <w:szCs w:val="24"/>
        </w:rPr>
        <w:t>Africa</w:t>
      </w:r>
      <w:r w:rsidR="00B91FAA" w:rsidRPr="004E1721">
        <w:rPr>
          <w:rFonts w:ascii="Times New Roman" w:hAnsi="Times New Roman"/>
          <w:sz w:val="24"/>
          <w:szCs w:val="24"/>
        </w:rPr>
        <w:t xml:space="preserve"> are provided with sufficient, appropriate</w:t>
      </w:r>
      <w:r w:rsidR="00F316F7" w:rsidRPr="004E1721">
        <w:rPr>
          <w:rFonts w:ascii="Times New Roman" w:hAnsi="Times New Roman"/>
          <w:sz w:val="24"/>
          <w:szCs w:val="24"/>
        </w:rPr>
        <w:t>,</w:t>
      </w:r>
      <w:r w:rsidR="00B91FAA" w:rsidRPr="004E1721">
        <w:rPr>
          <w:rFonts w:ascii="Times New Roman" w:hAnsi="Times New Roman"/>
          <w:sz w:val="24"/>
          <w:szCs w:val="24"/>
        </w:rPr>
        <w:t xml:space="preserve"> state-subsidised transport to school. </w:t>
      </w:r>
    </w:p>
    <w:p w14:paraId="519114EC" w14:textId="77777777" w:rsidR="00CB3795" w:rsidRPr="00D8712A" w:rsidRDefault="00CB3795" w:rsidP="00CB3795">
      <w:pPr>
        <w:pStyle w:val="ListParagraph"/>
        <w:spacing w:after="0" w:line="360" w:lineRule="auto"/>
        <w:ind w:left="360"/>
        <w:jc w:val="both"/>
        <w:rPr>
          <w:rFonts w:ascii="Times New Roman" w:hAnsi="Times New Roman"/>
          <w:sz w:val="24"/>
          <w:szCs w:val="24"/>
        </w:rPr>
      </w:pPr>
    </w:p>
    <w:p w14:paraId="3E1C930C" w14:textId="77777777" w:rsidR="00A373B4" w:rsidRDefault="00A373B4" w:rsidP="004E1721">
      <w:pPr>
        <w:spacing w:line="360" w:lineRule="auto"/>
        <w:jc w:val="both"/>
        <w:rPr>
          <w:b/>
          <w:bCs/>
          <w:i/>
          <w:iCs/>
        </w:rPr>
      </w:pPr>
    </w:p>
    <w:p w14:paraId="1EF37FC8" w14:textId="77777777" w:rsidR="00CB3795" w:rsidRDefault="00CB3795" w:rsidP="004E1721">
      <w:pPr>
        <w:spacing w:line="360" w:lineRule="auto"/>
        <w:jc w:val="both"/>
        <w:rPr>
          <w:b/>
          <w:bCs/>
          <w:i/>
          <w:iCs/>
        </w:rPr>
      </w:pPr>
    </w:p>
    <w:p w14:paraId="0FAEC90B" w14:textId="5BD6FAC8" w:rsidR="00A373B4" w:rsidRPr="002C3605" w:rsidRDefault="00A373B4" w:rsidP="00CB3795">
      <w:pPr>
        <w:spacing w:line="360" w:lineRule="auto"/>
        <w:jc w:val="both"/>
        <w:rPr>
          <w:b/>
          <w:bCs/>
        </w:rPr>
      </w:pPr>
      <w:r w:rsidRPr="002C3605">
        <w:rPr>
          <w:b/>
          <w:bCs/>
        </w:rPr>
        <w:lastRenderedPageBreak/>
        <w:t>The</w:t>
      </w:r>
      <w:r w:rsidR="003B503E" w:rsidRPr="002C3605">
        <w:rPr>
          <w:b/>
          <w:bCs/>
        </w:rPr>
        <w:t xml:space="preserve"> l</w:t>
      </w:r>
      <w:r w:rsidRPr="002C3605">
        <w:rPr>
          <w:b/>
          <w:bCs/>
        </w:rPr>
        <w:t xml:space="preserve">egal framework </w:t>
      </w:r>
      <w:r w:rsidR="003B503E" w:rsidRPr="002C3605">
        <w:rPr>
          <w:b/>
          <w:bCs/>
        </w:rPr>
        <w:t>protecting</w:t>
      </w:r>
      <w:r w:rsidR="008701EE" w:rsidRPr="002C3605">
        <w:rPr>
          <w:b/>
          <w:bCs/>
        </w:rPr>
        <w:t xml:space="preserve"> the right</w:t>
      </w:r>
      <w:r w:rsidR="00D31F65">
        <w:rPr>
          <w:b/>
          <w:bCs/>
        </w:rPr>
        <w:t>s</w:t>
      </w:r>
      <w:r w:rsidR="008701EE" w:rsidRPr="002C3605">
        <w:rPr>
          <w:b/>
          <w:bCs/>
        </w:rPr>
        <w:t xml:space="preserve"> </w:t>
      </w:r>
      <w:r w:rsidR="003471DF" w:rsidRPr="002C3605">
        <w:rPr>
          <w:b/>
          <w:bCs/>
        </w:rPr>
        <w:t xml:space="preserve">of </w:t>
      </w:r>
      <w:r w:rsidR="00D31F65">
        <w:rPr>
          <w:b/>
          <w:bCs/>
        </w:rPr>
        <w:t>learners</w:t>
      </w:r>
      <w:r w:rsidR="003471DF" w:rsidRPr="002C3605">
        <w:rPr>
          <w:b/>
          <w:bCs/>
        </w:rPr>
        <w:t xml:space="preserve"> who are blind or visually impaired to reading materials</w:t>
      </w:r>
      <w:r w:rsidR="00D31F65">
        <w:rPr>
          <w:b/>
          <w:bCs/>
        </w:rPr>
        <w:t xml:space="preserve">, </w:t>
      </w:r>
      <w:r w:rsidR="00D2555A">
        <w:rPr>
          <w:b/>
          <w:bCs/>
        </w:rPr>
        <w:t>braille machines,</w:t>
      </w:r>
      <w:r w:rsidR="00CB3795">
        <w:rPr>
          <w:b/>
          <w:bCs/>
        </w:rPr>
        <w:t xml:space="preserve"> Orientation and Mobility training</w:t>
      </w:r>
      <w:r w:rsidR="003471DF" w:rsidRPr="002C3605">
        <w:rPr>
          <w:b/>
          <w:bCs/>
        </w:rPr>
        <w:t xml:space="preserve"> </w:t>
      </w:r>
      <w:r w:rsidR="00CB3795">
        <w:rPr>
          <w:b/>
          <w:bCs/>
        </w:rPr>
        <w:t>and S</w:t>
      </w:r>
      <w:r w:rsidR="00E30B3C">
        <w:rPr>
          <w:b/>
          <w:bCs/>
        </w:rPr>
        <w:t xml:space="preserve">kills for </w:t>
      </w:r>
      <w:r w:rsidR="00CB3795">
        <w:rPr>
          <w:b/>
          <w:bCs/>
        </w:rPr>
        <w:t>D</w:t>
      </w:r>
      <w:r w:rsidR="00E30B3C">
        <w:rPr>
          <w:b/>
          <w:bCs/>
        </w:rPr>
        <w:t xml:space="preserve">aily </w:t>
      </w:r>
      <w:r w:rsidR="00CB3795">
        <w:rPr>
          <w:b/>
          <w:bCs/>
        </w:rPr>
        <w:t>L</w:t>
      </w:r>
      <w:r w:rsidR="00E30B3C">
        <w:rPr>
          <w:b/>
          <w:bCs/>
        </w:rPr>
        <w:t xml:space="preserve">iving training, </w:t>
      </w:r>
      <w:r w:rsidR="008701EE" w:rsidRPr="002C3605">
        <w:rPr>
          <w:b/>
          <w:bCs/>
        </w:rPr>
        <w:t xml:space="preserve">and the </w:t>
      </w:r>
      <w:r w:rsidR="003471DF" w:rsidRPr="002C3605">
        <w:rPr>
          <w:b/>
          <w:bCs/>
        </w:rPr>
        <w:t>right of learners with disabilities to scholar transport</w:t>
      </w:r>
    </w:p>
    <w:p w14:paraId="6627655D" w14:textId="77777777" w:rsidR="00BB3B33" w:rsidRDefault="00BB3B33" w:rsidP="00CB3795">
      <w:pPr>
        <w:spacing w:line="360" w:lineRule="auto"/>
        <w:jc w:val="both"/>
        <w:rPr>
          <w:b/>
          <w:bCs/>
          <w:i/>
          <w:iCs/>
        </w:rPr>
      </w:pPr>
    </w:p>
    <w:p w14:paraId="2AEB388E" w14:textId="0303C593" w:rsidR="00CB0CE8" w:rsidRPr="00A71A54" w:rsidRDefault="00CB0CE8" w:rsidP="004E1721">
      <w:pPr>
        <w:spacing w:line="360" w:lineRule="auto"/>
        <w:jc w:val="both"/>
        <w:rPr>
          <w:b/>
          <w:bCs/>
          <w:i/>
          <w:iCs/>
        </w:rPr>
      </w:pPr>
      <w:r w:rsidRPr="00A71A54">
        <w:rPr>
          <w:b/>
          <w:bCs/>
          <w:i/>
          <w:iCs/>
        </w:rPr>
        <w:t>The Convention on the Right of Persons with Disabilities</w:t>
      </w:r>
    </w:p>
    <w:p w14:paraId="7F06F503" w14:textId="77777777" w:rsidR="00F74377" w:rsidRPr="00A71A54" w:rsidRDefault="00F74377" w:rsidP="00131112">
      <w:pPr>
        <w:spacing w:line="360" w:lineRule="auto"/>
        <w:jc w:val="both"/>
        <w:rPr>
          <w:b/>
          <w:bCs/>
          <w:i/>
          <w:iCs/>
        </w:rPr>
      </w:pPr>
    </w:p>
    <w:p w14:paraId="7C9CEFFA" w14:textId="34AB078C" w:rsidR="00A373B4" w:rsidRDefault="00131112" w:rsidP="00131112">
      <w:pPr>
        <w:spacing w:line="360" w:lineRule="auto"/>
        <w:jc w:val="both"/>
        <w:rPr>
          <w:u w:val="single"/>
        </w:rPr>
      </w:pPr>
      <w:r w:rsidRPr="00131112">
        <w:rPr>
          <w:u w:val="single"/>
        </w:rPr>
        <w:t>The right to education</w:t>
      </w:r>
    </w:p>
    <w:p w14:paraId="1530F7EE" w14:textId="77777777" w:rsidR="00F74377" w:rsidRPr="00131112" w:rsidRDefault="00F74377" w:rsidP="00131112">
      <w:pPr>
        <w:spacing w:line="360" w:lineRule="auto"/>
        <w:jc w:val="both"/>
        <w:rPr>
          <w:u w:val="single"/>
        </w:rPr>
      </w:pPr>
    </w:p>
    <w:p w14:paraId="53355715" w14:textId="04616DAA" w:rsidR="00C43726" w:rsidRPr="00A373B4" w:rsidRDefault="00C43726" w:rsidP="00A373B4">
      <w:pPr>
        <w:pStyle w:val="ListParagraph"/>
        <w:numPr>
          <w:ilvl w:val="0"/>
          <w:numId w:val="10"/>
        </w:numPr>
        <w:spacing w:line="360" w:lineRule="auto"/>
        <w:jc w:val="both"/>
        <w:rPr>
          <w:rFonts w:ascii="Times New Roman" w:hAnsi="Times New Roman"/>
          <w:i/>
          <w:iCs/>
          <w:sz w:val="24"/>
          <w:szCs w:val="24"/>
        </w:rPr>
      </w:pPr>
      <w:r w:rsidRPr="00A373B4">
        <w:rPr>
          <w:rFonts w:ascii="Times New Roman" w:hAnsi="Times New Roman"/>
          <w:sz w:val="24"/>
          <w:szCs w:val="24"/>
        </w:rPr>
        <w:t>South Africa ratified the UN Convention on the Rights of Persons with Disabilities (</w:t>
      </w:r>
      <w:r w:rsidR="003B503E">
        <w:rPr>
          <w:rFonts w:ascii="Times New Roman" w:hAnsi="Times New Roman"/>
          <w:sz w:val="24"/>
          <w:szCs w:val="24"/>
        </w:rPr>
        <w:t xml:space="preserve">the </w:t>
      </w:r>
      <w:r w:rsidRPr="00A373B4">
        <w:rPr>
          <w:rFonts w:ascii="Times New Roman" w:hAnsi="Times New Roman"/>
          <w:sz w:val="24"/>
          <w:szCs w:val="24"/>
        </w:rPr>
        <w:t xml:space="preserve">“Convention”) as well as the Optional Protocol to the Convention, in November 2007. As the Convention entered into force on 3 May 2008, South Africa is obliged to fulfil the rights and obligations enshrined </w:t>
      </w:r>
      <w:r w:rsidR="003B503E">
        <w:rPr>
          <w:rFonts w:ascii="Times New Roman" w:hAnsi="Times New Roman"/>
          <w:sz w:val="24"/>
          <w:szCs w:val="24"/>
        </w:rPr>
        <w:t>therein</w:t>
      </w:r>
      <w:r w:rsidRPr="00A373B4">
        <w:rPr>
          <w:rFonts w:ascii="Times New Roman" w:hAnsi="Times New Roman"/>
          <w:sz w:val="24"/>
          <w:szCs w:val="24"/>
        </w:rPr>
        <w:t>.</w:t>
      </w:r>
    </w:p>
    <w:p w14:paraId="01B7C892" w14:textId="77777777" w:rsidR="00C43726" w:rsidRPr="00A373B4" w:rsidRDefault="00C43726" w:rsidP="00C43726">
      <w:pPr>
        <w:pStyle w:val="ListParagraph"/>
        <w:spacing w:after="0" w:line="360" w:lineRule="auto"/>
        <w:ind w:left="360"/>
        <w:jc w:val="both"/>
        <w:rPr>
          <w:rFonts w:ascii="Times New Roman" w:hAnsi="Times New Roman"/>
          <w:sz w:val="24"/>
          <w:szCs w:val="24"/>
        </w:rPr>
      </w:pPr>
    </w:p>
    <w:p w14:paraId="18B158D7" w14:textId="3F30622D" w:rsidR="0084653F" w:rsidRPr="00A373B4" w:rsidRDefault="00D8712A" w:rsidP="00C43726">
      <w:pPr>
        <w:pStyle w:val="ListParagraph"/>
        <w:numPr>
          <w:ilvl w:val="0"/>
          <w:numId w:val="10"/>
        </w:numPr>
        <w:spacing w:after="0" w:line="360" w:lineRule="auto"/>
        <w:jc w:val="both"/>
        <w:rPr>
          <w:rFonts w:ascii="Times New Roman" w:hAnsi="Times New Roman"/>
          <w:sz w:val="24"/>
          <w:szCs w:val="24"/>
        </w:rPr>
      </w:pPr>
      <w:proofErr w:type="gramStart"/>
      <w:r>
        <w:rPr>
          <w:rFonts w:ascii="Times New Roman" w:hAnsi="Times New Roman"/>
          <w:sz w:val="24"/>
          <w:szCs w:val="24"/>
        </w:rPr>
        <w:t xml:space="preserve">In particular, </w:t>
      </w:r>
      <w:r w:rsidR="00F74377">
        <w:rPr>
          <w:rFonts w:ascii="Times New Roman" w:hAnsi="Times New Roman"/>
          <w:sz w:val="24"/>
          <w:szCs w:val="24"/>
        </w:rPr>
        <w:t>a</w:t>
      </w:r>
      <w:r w:rsidR="00094C72" w:rsidRPr="00A373B4">
        <w:rPr>
          <w:rFonts w:ascii="Times New Roman" w:hAnsi="Times New Roman"/>
          <w:sz w:val="24"/>
          <w:szCs w:val="24"/>
        </w:rPr>
        <w:t>rticle</w:t>
      </w:r>
      <w:proofErr w:type="gramEnd"/>
      <w:r w:rsidR="000E3589" w:rsidRPr="00A373B4">
        <w:rPr>
          <w:rFonts w:ascii="Times New Roman" w:hAnsi="Times New Roman"/>
          <w:sz w:val="24"/>
          <w:szCs w:val="24"/>
        </w:rPr>
        <w:t xml:space="preserve"> 24 of the Convention </w:t>
      </w:r>
      <w:r w:rsidR="00094C72" w:rsidRPr="00A373B4">
        <w:rPr>
          <w:rFonts w:ascii="Times New Roman" w:hAnsi="Times New Roman"/>
          <w:sz w:val="24"/>
          <w:szCs w:val="24"/>
        </w:rPr>
        <w:t>protects</w:t>
      </w:r>
      <w:r w:rsidR="000E3589" w:rsidRPr="00A373B4">
        <w:rPr>
          <w:rFonts w:ascii="Times New Roman" w:hAnsi="Times New Roman"/>
          <w:sz w:val="24"/>
          <w:szCs w:val="24"/>
        </w:rPr>
        <w:t xml:space="preserve"> the right of persons with disabilities to educatio</w:t>
      </w:r>
      <w:r w:rsidR="00975C86" w:rsidRPr="00A373B4">
        <w:rPr>
          <w:rFonts w:ascii="Times New Roman" w:hAnsi="Times New Roman"/>
          <w:sz w:val="24"/>
          <w:szCs w:val="24"/>
        </w:rPr>
        <w:t>n</w:t>
      </w:r>
      <w:r w:rsidR="000E3589" w:rsidRPr="00A373B4">
        <w:rPr>
          <w:rFonts w:ascii="Times New Roman" w:hAnsi="Times New Roman"/>
          <w:sz w:val="24"/>
          <w:szCs w:val="24"/>
        </w:rPr>
        <w:t xml:space="preserve"> and impose</w:t>
      </w:r>
      <w:r w:rsidR="00C7621D" w:rsidRPr="00A373B4">
        <w:rPr>
          <w:rFonts w:ascii="Times New Roman" w:hAnsi="Times New Roman"/>
          <w:sz w:val="24"/>
          <w:szCs w:val="24"/>
        </w:rPr>
        <w:t>s obligations</w:t>
      </w:r>
      <w:r w:rsidR="000E3589" w:rsidRPr="00A373B4">
        <w:rPr>
          <w:rFonts w:ascii="Times New Roman" w:hAnsi="Times New Roman"/>
          <w:sz w:val="24"/>
          <w:szCs w:val="24"/>
        </w:rPr>
        <w:t xml:space="preserve"> on States Parties to </w:t>
      </w:r>
      <w:r w:rsidR="00975C86" w:rsidRPr="00A373B4">
        <w:rPr>
          <w:rFonts w:ascii="Times New Roman" w:hAnsi="Times New Roman"/>
          <w:sz w:val="24"/>
          <w:szCs w:val="24"/>
        </w:rPr>
        <w:t>realise this right without discrimination</w:t>
      </w:r>
      <w:r w:rsidR="00F74377">
        <w:rPr>
          <w:rFonts w:ascii="Times New Roman" w:hAnsi="Times New Roman"/>
          <w:sz w:val="24"/>
          <w:szCs w:val="24"/>
        </w:rPr>
        <w:t>,</w:t>
      </w:r>
      <w:r w:rsidR="00975C86" w:rsidRPr="00A373B4">
        <w:rPr>
          <w:rFonts w:ascii="Times New Roman" w:hAnsi="Times New Roman"/>
          <w:sz w:val="24"/>
          <w:szCs w:val="24"/>
        </w:rPr>
        <w:t xml:space="preserve"> </w:t>
      </w:r>
      <w:r w:rsidR="00F74377">
        <w:rPr>
          <w:rFonts w:ascii="Times New Roman" w:hAnsi="Times New Roman"/>
          <w:sz w:val="24"/>
          <w:szCs w:val="24"/>
        </w:rPr>
        <w:t xml:space="preserve">and </w:t>
      </w:r>
      <w:r w:rsidR="00975C86" w:rsidRPr="00A373B4">
        <w:rPr>
          <w:rFonts w:ascii="Times New Roman" w:hAnsi="Times New Roman"/>
          <w:sz w:val="24"/>
          <w:szCs w:val="24"/>
        </w:rPr>
        <w:t>on the basis of equal opportunity</w:t>
      </w:r>
      <w:r w:rsidR="00F74377">
        <w:rPr>
          <w:rFonts w:ascii="Times New Roman" w:hAnsi="Times New Roman"/>
          <w:sz w:val="24"/>
          <w:szCs w:val="24"/>
        </w:rPr>
        <w:t>,</w:t>
      </w:r>
      <w:r w:rsidR="00131112">
        <w:rPr>
          <w:rFonts w:ascii="Times New Roman" w:hAnsi="Times New Roman"/>
          <w:sz w:val="24"/>
          <w:szCs w:val="24"/>
        </w:rPr>
        <w:t xml:space="preserve"> by ensuring an inclusive education system at all levels</w:t>
      </w:r>
      <w:r w:rsidR="0096170F" w:rsidRPr="00A373B4">
        <w:rPr>
          <w:rFonts w:ascii="Times New Roman" w:hAnsi="Times New Roman"/>
          <w:sz w:val="24"/>
          <w:szCs w:val="24"/>
        </w:rPr>
        <w:t>. This includes, amongst others,</w:t>
      </w:r>
      <w:r w:rsidR="008701EE">
        <w:rPr>
          <w:rFonts w:ascii="Times New Roman" w:hAnsi="Times New Roman"/>
          <w:sz w:val="24"/>
          <w:szCs w:val="24"/>
        </w:rPr>
        <w:t xml:space="preserve"> the obligation on States Parties to ensure that persons with disabilities can </w:t>
      </w:r>
      <w:r w:rsidR="008701EE" w:rsidRPr="00F74377">
        <w:rPr>
          <w:rFonts w:ascii="Times New Roman" w:hAnsi="Times New Roman"/>
          <w:i/>
          <w:iCs/>
          <w:sz w:val="24"/>
          <w:szCs w:val="24"/>
          <w:u w:val="single"/>
        </w:rPr>
        <w:t>access</w:t>
      </w:r>
      <w:r w:rsidR="008701EE">
        <w:rPr>
          <w:rFonts w:ascii="Times New Roman" w:hAnsi="Times New Roman"/>
          <w:sz w:val="24"/>
          <w:szCs w:val="24"/>
        </w:rPr>
        <w:t xml:space="preserve"> inclusive, </w:t>
      </w:r>
      <w:proofErr w:type="gramStart"/>
      <w:r w:rsidR="008701EE">
        <w:rPr>
          <w:rFonts w:ascii="Times New Roman" w:hAnsi="Times New Roman"/>
          <w:sz w:val="24"/>
          <w:szCs w:val="24"/>
        </w:rPr>
        <w:t>quality</w:t>
      </w:r>
      <w:proofErr w:type="gramEnd"/>
      <w:r w:rsidR="008701EE">
        <w:rPr>
          <w:rFonts w:ascii="Times New Roman" w:hAnsi="Times New Roman"/>
          <w:sz w:val="24"/>
          <w:szCs w:val="24"/>
        </w:rPr>
        <w:t xml:space="preserve"> and free primary education and secondary education on an equal basis with others in the communities in which they live</w:t>
      </w:r>
      <w:r w:rsidR="00F74377">
        <w:rPr>
          <w:rFonts w:ascii="Times New Roman" w:hAnsi="Times New Roman"/>
          <w:sz w:val="24"/>
          <w:szCs w:val="24"/>
        </w:rPr>
        <w:t>.</w:t>
      </w:r>
      <w:r w:rsidR="00131112">
        <w:rPr>
          <w:rStyle w:val="FootnoteReference"/>
          <w:rFonts w:ascii="Times New Roman" w:hAnsi="Times New Roman"/>
          <w:sz w:val="24"/>
          <w:szCs w:val="24"/>
        </w:rPr>
        <w:footnoteReference w:id="1"/>
      </w:r>
      <w:r w:rsidR="008701EE">
        <w:rPr>
          <w:rFonts w:ascii="Times New Roman" w:hAnsi="Times New Roman"/>
          <w:sz w:val="24"/>
          <w:szCs w:val="24"/>
        </w:rPr>
        <w:t xml:space="preserve"> </w:t>
      </w:r>
      <w:r w:rsidR="00F74377">
        <w:rPr>
          <w:rFonts w:ascii="Times New Roman" w:hAnsi="Times New Roman"/>
          <w:sz w:val="24"/>
          <w:szCs w:val="24"/>
        </w:rPr>
        <w:t xml:space="preserve">In addition, this includes the obligation to </w:t>
      </w:r>
      <w:r w:rsidR="00BB3B33">
        <w:rPr>
          <w:rFonts w:ascii="Times New Roman" w:hAnsi="Times New Roman"/>
          <w:sz w:val="24"/>
          <w:szCs w:val="24"/>
        </w:rPr>
        <w:t>reasonably accommodate</w:t>
      </w:r>
      <w:r w:rsidR="008701EE">
        <w:rPr>
          <w:rFonts w:ascii="Times New Roman" w:hAnsi="Times New Roman"/>
          <w:sz w:val="24"/>
          <w:szCs w:val="24"/>
        </w:rPr>
        <w:t xml:space="preserve"> individuals</w:t>
      </w:r>
      <w:r w:rsidR="00BB3B33">
        <w:rPr>
          <w:rFonts w:ascii="Times New Roman" w:hAnsi="Times New Roman"/>
          <w:sz w:val="24"/>
          <w:szCs w:val="24"/>
        </w:rPr>
        <w:t>’ requirements and needs</w:t>
      </w:r>
      <w:r w:rsidR="00131112">
        <w:rPr>
          <w:rFonts w:ascii="Times New Roman" w:hAnsi="Times New Roman"/>
          <w:sz w:val="24"/>
          <w:szCs w:val="24"/>
        </w:rPr>
        <w:t xml:space="preserve"> </w:t>
      </w:r>
      <w:r w:rsidR="00BB3B33">
        <w:rPr>
          <w:rFonts w:ascii="Times New Roman" w:hAnsi="Times New Roman"/>
          <w:sz w:val="24"/>
          <w:szCs w:val="24"/>
        </w:rPr>
        <w:t>when</w:t>
      </w:r>
      <w:r w:rsidR="00131112">
        <w:rPr>
          <w:rFonts w:ascii="Times New Roman" w:hAnsi="Times New Roman"/>
          <w:sz w:val="24"/>
          <w:szCs w:val="24"/>
        </w:rPr>
        <w:t xml:space="preserve"> provi</w:t>
      </w:r>
      <w:r w:rsidR="00BB3B33">
        <w:rPr>
          <w:rFonts w:ascii="Times New Roman" w:hAnsi="Times New Roman"/>
          <w:sz w:val="24"/>
          <w:szCs w:val="24"/>
        </w:rPr>
        <w:t>ding such</w:t>
      </w:r>
      <w:r w:rsidR="00131112">
        <w:rPr>
          <w:rFonts w:ascii="Times New Roman" w:hAnsi="Times New Roman"/>
          <w:sz w:val="24"/>
          <w:szCs w:val="24"/>
        </w:rPr>
        <w:t xml:space="preserve"> education.</w:t>
      </w:r>
      <w:r w:rsidR="00131112">
        <w:rPr>
          <w:rStyle w:val="FootnoteReference"/>
          <w:rFonts w:ascii="Times New Roman" w:hAnsi="Times New Roman"/>
          <w:sz w:val="24"/>
          <w:szCs w:val="24"/>
        </w:rPr>
        <w:footnoteReference w:id="2"/>
      </w:r>
      <w:r w:rsidR="0096170F" w:rsidRPr="00A373B4">
        <w:rPr>
          <w:rFonts w:ascii="Times New Roman" w:hAnsi="Times New Roman"/>
          <w:sz w:val="24"/>
          <w:szCs w:val="24"/>
        </w:rPr>
        <w:t xml:space="preserve"> </w:t>
      </w:r>
    </w:p>
    <w:p w14:paraId="54565AB7" w14:textId="53CA46D1" w:rsidR="00B80040" w:rsidRPr="004E1721" w:rsidRDefault="00B80040" w:rsidP="004E1721">
      <w:pPr>
        <w:spacing w:line="360" w:lineRule="auto"/>
        <w:jc w:val="both"/>
      </w:pPr>
    </w:p>
    <w:p w14:paraId="698C6429" w14:textId="3714CA94" w:rsidR="00CB0CE8" w:rsidRPr="004E1721" w:rsidRDefault="00BB3B33" w:rsidP="004E1721">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A</w:t>
      </w:r>
      <w:r w:rsidR="0084653F" w:rsidRPr="004E1721">
        <w:rPr>
          <w:rFonts w:ascii="Times New Roman" w:hAnsi="Times New Roman"/>
          <w:sz w:val="24"/>
          <w:szCs w:val="24"/>
        </w:rPr>
        <w:t xml:space="preserve">rticle </w:t>
      </w:r>
      <w:r>
        <w:rPr>
          <w:rFonts w:ascii="Times New Roman" w:hAnsi="Times New Roman"/>
          <w:sz w:val="24"/>
          <w:szCs w:val="24"/>
        </w:rPr>
        <w:t>24(</w:t>
      </w:r>
      <w:r w:rsidR="00094C72" w:rsidRPr="004E1721">
        <w:rPr>
          <w:rFonts w:ascii="Times New Roman" w:hAnsi="Times New Roman"/>
          <w:sz w:val="24"/>
          <w:szCs w:val="24"/>
        </w:rPr>
        <w:t>3</w:t>
      </w:r>
      <w:r>
        <w:rPr>
          <w:rFonts w:ascii="Times New Roman" w:hAnsi="Times New Roman"/>
          <w:sz w:val="24"/>
          <w:szCs w:val="24"/>
        </w:rPr>
        <w:t>)</w:t>
      </w:r>
      <w:r w:rsidR="00094C72" w:rsidRPr="004E1721">
        <w:rPr>
          <w:rFonts w:ascii="Times New Roman" w:hAnsi="Times New Roman"/>
          <w:sz w:val="24"/>
          <w:szCs w:val="24"/>
        </w:rPr>
        <w:t xml:space="preserve">(a) </w:t>
      </w:r>
      <w:r w:rsidR="007F5089" w:rsidRPr="004E1721">
        <w:rPr>
          <w:rFonts w:ascii="Times New Roman" w:hAnsi="Times New Roman"/>
          <w:sz w:val="24"/>
          <w:szCs w:val="24"/>
        </w:rPr>
        <w:t xml:space="preserve">of the Convention </w:t>
      </w:r>
      <w:r>
        <w:rPr>
          <w:rFonts w:ascii="Times New Roman" w:hAnsi="Times New Roman"/>
          <w:sz w:val="24"/>
          <w:szCs w:val="24"/>
        </w:rPr>
        <w:t xml:space="preserve">also </w:t>
      </w:r>
      <w:r w:rsidR="00094C72" w:rsidRPr="004E1721">
        <w:rPr>
          <w:rFonts w:ascii="Times New Roman" w:hAnsi="Times New Roman"/>
          <w:sz w:val="24"/>
          <w:szCs w:val="24"/>
        </w:rPr>
        <w:t>states that:</w:t>
      </w:r>
    </w:p>
    <w:p w14:paraId="73375339" w14:textId="77777777" w:rsidR="00B80040" w:rsidRPr="004E1721" w:rsidRDefault="00094C72" w:rsidP="004E1721">
      <w:pPr>
        <w:spacing w:line="360" w:lineRule="auto"/>
        <w:jc w:val="both"/>
      </w:pPr>
      <w:r w:rsidRPr="004E1721">
        <w:tab/>
      </w:r>
    </w:p>
    <w:p w14:paraId="500417A8" w14:textId="2EE3A3F7" w:rsidR="00094C72" w:rsidRPr="004E1721" w:rsidRDefault="00094C72" w:rsidP="004E1721">
      <w:pPr>
        <w:spacing w:line="360" w:lineRule="auto"/>
        <w:ind w:left="720"/>
        <w:jc w:val="both"/>
      </w:pPr>
      <w:r w:rsidRPr="004E1721">
        <w:t>“States Parties shall enable persons with disabilities to learn life and social development skills to facilitate their full and equal participation in education and as members of the community. To this end, States Parties shall take appropriate measures, including:</w:t>
      </w:r>
    </w:p>
    <w:p w14:paraId="5BF8668F" w14:textId="77777777" w:rsidR="00B80040" w:rsidRPr="004E1721" w:rsidRDefault="00B80040" w:rsidP="004E1721">
      <w:pPr>
        <w:spacing w:line="360" w:lineRule="auto"/>
        <w:ind w:left="720"/>
        <w:jc w:val="both"/>
      </w:pPr>
    </w:p>
    <w:p w14:paraId="1BA24993" w14:textId="746F74A2" w:rsidR="00094C72" w:rsidRPr="004E1721" w:rsidRDefault="00094C72" w:rsidP="004E1721">
      <w:pPr>
        <w:pStyle w:val="ListParagraph"/>
        <w:numPr>
          <w:ilvl w:val="0"/>
          <w:numId w:val="12"/>
        </w:numPr>
        <w:spacing w:after="0" w:line="360" w:lineRule="auto"/>
        <w:jc w:val="both"/>
        <w:rPr>
          <w:rFonts w:ascii="Times New Roman" w:hAnsi="Times New Roman"/>
          <w:sz w:val="24"/>
          <w:szCs w:val="24"/>
        </w:rPr>
      </w:pPr>
      <w:r w:rsidRPr="004E1721">
        <w:rPr>
          <w:rFonts w:ascii="Times New Roman" w:hAnsi="Times New Roman"/>
          <w:sz w:val="24"/>
          <w:szCs w:val="24"/>
        </w:rPr>
        <w:t xml:space="preserve">Facilitating the learning of Braille, alternative script, augmentative and alternative modes, means and formats of communication and orientation and mobility skills, and facilitating peer support and mentoring; </w:t>
      </w:r>
    </w:p>
    <w:p w14:paraId="6A9C288C" w14:textId="6863062E" w:rsidR="0084653F" w:rsidRPr="004E1721" w:rsidRDefault="0084653F" w:rsidP="004E1721">
      <w:pPr>
        <w:pStyle w:val="ListParagraph"/>
        <w:spacing w:after="0" w:line="360" w:lineRule="auto"/>
        <w:ind w:left="1080"/>
        <w:jc w:val="both"/>
        <w:rPr>
          <w:rFonts w:ascii="Times New Roman" w:hAnsi="Times New Roman"/>
          <w:sz w:val="24"/>
          <w:szCs w:val="24"/>
        </w:rPr>
      </w:pPr>
      <w:r w:rsidRPr="004E1721">
        <w:rPr>
          <w:rFonts w:ascii="Times New Roman" w:hAnsi="Times New Roman"/>
          <w:sz w:val="24"/>
          <w:szCs w:val="24"/>
        </w:rPr>
        <w:lastRenderedPageBreak/>
        <w:t>…</w:t>
      </w:r>
    </w:p>
    <w:p w14:paraId="6F2A9B4A" w14:textId="10E3F7E4" w:rsidR="0084653F" w:rsidRPr="004E1721" w:rsidRDefault="0084653F" w:rsidP="00726F76">
      <w:pPr>
        <w:pStyle w:val="ListParagraph"/>
        <w:numPr>
          <w:ilvl w:val="0"/>
          <w:numId w:val="12"/>
        </w:numPr>
        <w:spacing w:after="0" w:line="360" w:lineRule="auto"/>
        <w:jc w:val="both"/>
        <w:rPr>
          <w:rFonts w:ascii="Times New Roman" w:hAnsi="Times New Roman"/>
          <w:sz w:val="24"/>
          <w:szCs w:val="24"/>
        </w:rPr>
      </w:pPr>
      <w:r w:rsidRPr="004E1721">
        <w:rPr>
          <w:rFonts w:ascii="Times New Roman" w:hAnsi="Times New Roman"/>
          <w:sz w:val="24"/>
          <w:szCs w:val="24"/>
        </w:rPr>
        <w:t xml:space="preserve">Ensuring that the education of persons, and in particular children, who are blind, </w:t>
      </w:r>
      <w:proofErr w:type="gramStart"/>
      <w:r w:rsidRPr="004E1721">
        <w:rPr>
          <w:rFonts w:ascii="Times New Roman" w:hAnsi="Times New Roman"/>
          <w:sz w:val="24"/>
          <w:szCs w:val="24"/>
        </w:rPr>
        <w:t>deaf</w:t>
      </w:r>
      <w:proofErr w:type="gramEnd"/>
      <w:r w:rsidRPr="004E1721">
        <w:rPr>
          <w:rFonts w:ascii="Times New Roman" w:hAnsi="Times New Roman"/>
          <w:sz w:val="24"/>
          <w:szCs w:val="24"/>
        </w:rPr>
        <w:t xml:space="preserve"> or deafblind, is delivered in the most appropriate languages and modes and means of communication for the individual, and in environments which maximise academic and social development”.</w:t>
      </w:r>
    </w:p>
    <w:p w14:paraId="678F89BB" w14:textId="77777777" w:rsidR="004E1721" w:rsidRPr="004E1721" w:rsidRDefault="004E1721" w:rsidP="00726F76">
      <w:pPr>
        <w:pStyle w:val="ListParagraph"/>
        <w:spacing w:after="0" w:line="360" w:lineRule="auto"/>
        <w:ind w:left="1080"/>
        <w:jc w:val="both"/>
        <w:rPr>
          <w:rFonts w:ascii="Times New Roman" w:hAnsi="Times New Roman"/>
          <w:sz w:val="24"/>
          <w:szCs w:val="24"/>
        </w:rPr>
      </w:pPr>
    </w:p>
    <w:p w14:paraId="2AECD0BF" w14:textId="5A4D2F2F" w:rsidR="00BB3B33" w:rsidRDefault="00131112" w:rsidP="00726F76">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 xml:space="preserve">The Committee’s </w:t>
      </w:r>
      <w:r w:rsidR="000E4E11" w:rsidRPr="004E1721">
        <w:rPr>
          <w:rFonts w:ascii="Times New Roman" w:hAnsi="Times New Roman"/>
          <w:sz w:val="24"/>
          <w:szCs w:val="24"/>
        </w:rPr>
        <w:t>General Comment 4</w:t>
      </w:r>
      <w:r>
        <w:rPr>
          <w:rFonts w:ascii="Times New Roman" w:hAnsi="Times New Roman"/>
          <w:sz w:val="24"/>
          <w:szCs w:val="24"/>
        </w:rPr>
        <w:t xml:space="preserve">, which </w:t>
      </w:r>
      <w:r w:rsidR="00BB3B33">
        <w:rPr>
          <w:rFonts w:ascii="Times New Roman" w:hAnsi="Times New Roman"/>
          <w:sz w:val="24"/>
          <w:szCs w:val="24"/>
        </w:rPr>
        <w:t>further explains</w:t>
      </w:r>
      <w:r>
        <w:rPr>
          <w:rFonts w:ascii="Times New Roman" w:hAnsi="Times New Roman"/>
          <w:sz w:val="24"/>
          <w:szCs w:val="24"/>
        </w:rPr>
        <w:t xml:space="preserve"> article 24 of the Convention and the right to inclusive education,</w:t>
      </w:r>
      <w:r w:rsidR="000E4E11" w:rsidRPr="004E1721">
        <w:rPr>
          <w:rFonts w:ascii="Times New Roman" w:hAnsi="Times New Roman"/>
          <w:sz w:val="24"/>
          <w:szCs w:val="24"/>
        </w:rPr>
        <w:t xml:space="preserve"> </w:t>
      </w:r>
      <w:r w:rsidR="00BB3B33">
        <w:rPr>
          <w:rFonts w:ascii="Times New Roman" w:hAnsi="Times New Roman"/>
          <w:sz w:val="24"/>
          <w:szCs w:val="24"/>
        </w:rPr>
        <w:t xml:space="preserve">reiterates that </w:t>
      </w:r>
      <w:r w:rsidR="000E4E11" w:rsidRPr="004E1721">
        <w:rPr>
          <w:rFonts w:ascii="Times New Roman" w:hAnsi="Times New Roman"/>
          <w:sz w:val="24"/>
          <w:szCs w:val="24"/>
        </w:rPr>
        <w:t xml:space="preserve">all parts of </w:t>
      </w:r>
      <w:r w:rsidR="00C95113">
        <w:rPr>
          <w:rFonts w:ascii="Times New Roman" w:hAnsi="Times New Roman"/>
          <w:sz w:val="24"/>
          <w:szCs w:val="24"/>
        </w:rPr>
        <w:t>States’ Parties</w:t>
      </w:r>
      <w:r w:rsidR="000E4E11" w:rsidRPr="004E1721">
        <w:rPr>
          <w:rFonts w:ascii="Times New Roman" w:hAnsi="Times New Roman"/>
          <w:sz w:val="24"/>
          <w:szCs w:val="24"/>
        </w:rPr>
        <w:t xml:space="preserve"> education system</w:t>
      </w:r>
      <w:r w:rsidR="00C95113">
        <w:rPr>
          <w:rFonts w:ascii="Times New Roman" w:hAnsi="Times New Roman"/>
          <w:sz w:val="24"/>
          <w:szCs w:val="24"/>
        </w:rPr>
        <w:t>s</w:t>
      </w:r>
      <w:r w:rsidR="00BB3B33">
        <w:rPr>
          <w:rFonts w:ascii="Times New Roman" w:hAnsi="Times New Roman"/>
          <w:sz w:val="24"/>
          <w:szCs w:val="24"/>
        </w:rPr>
        <w:t xml:space="preserve"> </w:t>
      </w:r>
      <w:r w:rsidR="000E4E11" w:rsidRPr="004E1721">
        <w:rPr>
          <w:rFonts w:ascii="Times New Roman" w:hAnsi="Times New Roman"/>
          <w:sz w:val="24"/>
          <w:szCs w:val="24"/>
        </w:rPr>
        <w:t xml:space="preserve">must be accessible to people with disabilities, </w:t>
      </w:r>
      <w:r w:rsidR="00BB3B33">
        <w:rPr>
          <w:rFonts w:ascii="Times New Roman" w:hAnsi="Times New Roman"/>
          <w:sz w:val="24"/>
          <w:szCs w:val="24"/>
        </w:rPr>
        <w:t xml:space="preserve">but adds that this </w:t>
      </w:r>
      <w:r w:rsidR="000E4E11" w:rsidRPr="004E1721">
        <w:rPr>
          <w:rFonts w:ascii="Times New Roman" w:hAnsi="Times New Roman"/>
          <w:sz w:val="24"/>
          <w:szCs w:val="24"/>
        </w:rPr>
        <w:t>includes</w:t>
      </w:r>
      <w:r w:rsidR="000971AA">
        <w:rPr>
          <w:rFonts w:ascii="Times New Roman" w:hAnsi="Times New Roman"/>
          <w:sz w:val="24"/>
          <w:szCs w:val="24"/>
        </w:rPr>
        <w:t>, amongst others,</w:t>
      </w:r>
      <w:r w:rsidR="000E4E11" w:rsidRPr="004E1721">
        <w:rPr>
          <w:rFonts w:ascii="Times New Roman" w:hAnsi="Times New Roman"/>
          <w:sz w:val="24"/>
          <w:szCs w:val="24"/>
        </w:rPr>
        <w:t xml:space="preserve"> </w:t>
      </w:r>
      <w:r w:rsidR="008701EE">
        <w:rPr>
          <w:rFonts w:ascii="Times New Roman" w:hAnsi="Times New Roman"/>
          <w:sz w:val="24"/>
          <w:szCs w:val="24"/>
        </w:rPr>
        <w:t xml:space="preserve">the provision of </w:t>
      </w:r>
      <w:r w:rsidR="000E4E11" w:rsidRPr="004E1721">
        <w:rPr>
          <w:rFonts w:ascii="Times New Roman" w:hAnsi="Times New Roman"/>
          <w:sz w:val="24"/>
          <w:szCs w:val="24"/>
        </w:rPr>
        <w:t>textbooks</w:t>
      </w:r>
      <w:r w:rsidR="000971AA">
        <w:rPr>
          <w:rFonts w:ascii="Times New Roman" w:hAnsi="Times New Roman"/>
          <w:sz w:val="24"/>
          <w:szCs w:val="24"/>
        </w:rPr>
        <w:t>,</w:t>
      </w:r>
      <w:r w:rsidR="000E4E11" w:rsidRPr="004E1721">
        <w:rPr>
          <w:rFonts w:ascii="Times New Roman" w:hAnsi="Times New Roman"/>
          <w:sz w:val="24"/>
          <w:szCs w:val="24"/>
        </w:rPr>
        <w:t xml:space="preserve"> learning materials</w:t>
      </w:r>
      <w:r w:rsidR="008559E0" w:rsidRPr="004E1721">
        <w:rPr>
          <w:rFonts w:ascii="Times New Roman" w:hAnsi="Times New Roman"/>
          <w:sz w:val="24"/>
          <w:szCs w:val="24"/>
        </w:rPr>
        <w:t xml:space="preserve"> </w:t>
      </w:r>
      <w:r w:rsidR="000971AA">
        <w:rPr>
          <w:rFonts w:ascii="Times New Roman" w:hAnsi="Times New Roman"/>
          <w:sz w:val="24"/>
          <w:szCs w:val="24"/>
        </w:rPr>
        <w:t>and scholar transport</w:t>
      </w:r>
      <w:r>
        <w:rPr>
          <w:rFonts w:ascii="Times New Roman" w:hAnsi="Times New Roman"/>
          <w:sz w:val="24"/>
          <w:szCs w:val="24"/>
        </w:rPr>
        <w:t>.</w:t>
      </w:r>
      <w:r>
        <w:rPr>
          <w:rStyle w:val="FootnoteReference"/>
          <w:rFonts w:ascii="Times New Roman" w:hAnsi="Times New Roman"/>
          <w:sz w:val="24"/>
          <w:szCs w:val="24"/>
        </w:rPr>
        <w:footnoteReference w:id="3"/>
      </w:r>
      <w:r w:rsidR="008559E0" w:rsidRPr="004E1721">
        <w:rPr>
          <w:rFonts w:ascii="Times New Roman" w:hAnsi="Times New Roman"/>
          <w:sz w:val="24"/>
          <w:szCs w:val="24"/>
        </w:rPr>
        <w:t xml:space="preserve"> </w:t>
      </w:r>
    </w:p>
    <w:p w14:paraId="5A6AE9F0" w14:textId="77777777" w:rsidR="00BB3B33" w:rsidRDefault="00BB3B33" w:rsidP="00BB3B33">
      <w:pPr>
        <w:pStyle w:val="ListParagraph"/>
        <w:spacing w:after="0" w:line="360" w:lineRule="auto"/>
        <w:ind w:left="360"/>
        <w:jc w:val="both"/>
        <w:rPr>
          <w:rFonts w:ascii="Times New Roman" w:hAnsi="Times New Roman"/>
          <w:sz w:val="24"/>
          <w:szCs w:val="24"/>
        </w:rPr>
      </w:pPr>
    </w:p>
    <w:p w14:paraId="73FC06C0" w14:textId="7EA73A86" w:rsidR="00B80040" w:rsidRDefault="008559E0" w:rsidP="004E1721">
      <w:pPr>
        <w:pStyle w:val="ListParagraph"/>
        <w:numPr>
          <w:ilvl w:val="0"/>
          <w:numId w:val="10"/>
        </w:numPr>
        <w:spacing w:after="0" w:line="360" w:lineRule="auto"/>
        <w:jc w:val="both"/>
        <w:rPr>
          <w:rFonts w:ascii="Times New Roman" w:hAnsi="Times New Roman"/>
          <w:sz w:val="24"/>
          <w:szCs w:val="24"/>
        </w:rPr>
      </w:pPr>
      <w:r w:rsidRPr="004E1721">
        <w:rPr>
          <w:rFonts w:ascii="Times New Roman" w:hAnsi="Times New Roman"/>
          <w:sz w:val="24"/>
          <w:szCs w:val="24"/>
        </w:rPr>
        <w:t>In addition, General Comme</w:t>
      </w:r>
      <w:r w:rsidR="00EA4150">
        <w:rPr>
          <w:rFonts w:ascii="Times New Roman" w:hAnsi="Times New Roman"/>
          <w:sz w:val="24"/>
          <w:szCs w:val="24"/>
        </w:rPr>
        <w:t>n</w:t>
      </w:r>
      <w:r w:rsidRPr="004E1721">
        <w:rPr>
          <w:rFonts w:ascii="Times New Roman" w:hAnsi="Times New Roman"/>
          <w:sz w:val="24"/>
          <w:szCs w:val="24"/>
        </w:rPr>
        <w:t xml:space="preserve">t 4 states that </w:t>
      </w:r>
      <w:r w:rsidR="000971AA">
        <w:rPr>
          <w:rFonts w:ascii="Times New Roman" w:hAnsi="Times New Roman"/>
          <w:sz w:val="24"/>
          <w:szCs w:val="24"/>
        </w:rPr>
        <w:t>e</w:t>
      </w:r>
      <w:r w:rsidRPr="004E1721">
        <w:rPr>
          <w:rFonts w:ascii="Times New Roman" w:hAnsi="Times New Roman"/>
          <w:sz w:val="24"/>
          <w:szCs w:val="24"/>
        </w:rPr>
        <w:t>duc</w:t>
      </w:r>
      <w:r w:rsidR="00BB3B33">
        <w:rPr>
          <w:rFonts w:ascii="Times New Roman" w:hAnsi="Times New Roman"/>
          <w:sz w:val="24"/>
          <w:szCs w:val="24"/>
        </w:rPr>
        <w:t>a</w:t>
      </w:r>
      <w:r w:rsidRPr="004E1721">
        <w:rPr>
          <w:rFonts w:ascii="Times New Roman" w:hAnsi="Times New Roman"/>
          <w:sz w:val="24"/>
          <w:szCs w:val="24"/>
        </w:rPr>
        <w:t>tion settings have an immediate duty to provide reasonable accommodations</w:t>
      </w:r>
      <w:r w:rsidR="00BB3B33">
        <w:rPr>
          <w:rFonts w:ascii="Times New Roman" w:hAnsi="Times New Roman"/>
          <w:sz w:val="24"/>
          <w:szCs w:val="24"/>
        </w:rPr>
        <w:t xml:space="preserve"> to persons with </w:t>
      </w:r>
      <w:r w:rsidR="009F5805">
        <w:rPr>
          <w:rFonts w:ascii="Times New Roman" w:hAnsi="Times New Roman"/>
          <w:sz w:val="24"/>
          <w:szCs w:val="24"/>
        </w:rPr>
        <w:t>disabilities</w:t>
      </w:r>
      <w:r w:rsidR="009F5805" w:rsidRPr="004E1721">
        <w:rPr>
          <w:rFonts w:ascii="Times New Roman" w:hAnsi="Times New Roman"/>
          <w:sz w:val="24"/>
          <w:szCs w:val="24"/>
        </w:rPr>
        <w:t xml:space="preserve"> and</w:t>
      </w:r>
      <w:r w:rsidRPr="004E1721">
        <w:rPr>
          <w:rFonts w:ascii="Times New Roman" w:hAnsi="Times New Roman"/>
          <w:sz w:val="24"/>
          <w:szCs w:val="24"/>
        </w:rPr>
        <w:t xml:space="preserve"> defines these </w:t>
      </w:r>
      <w:r w:rsidR="00EA4150">
        <w:rPr>
          <w:rFonts w:ascii="Times New Roman" w:hAnsi="Times New Roman"/>
          <w:sz w:val="24"/>
          <w:szCs w:val="24"/>
        </w:rPr>
        <w:t xml:space="preserve">accommodations </w:t>
      </w:r>
      <w:r w:rsidRPr="004E1721">
        <w:rPr>
          <w:rFonts w:ascii="Times New Roman" w:hAnsi="Times New Roman"/>
          <w:sz w:val="24"/>
          <w:szCs w:val="24"/>
        </w:rPr>
        <w:t>as changes that should be made</w:t>
      </w:r>
      <w:r w:rsidR="00BB3B33">
        <w:rPr>
          <w:rFonts w:ascii="Times New Roman" w:hAnsi="Times New Roman"/>
          <w:sz w:val="24"/>
          <w:szCs w:val="24"/>
        </w:rPr>
        <w:t>,</w:t>
      </w:r>
      <w:r w:rsidRPr="004E1721">
        <w:rPr>
          <w:rFonts w:ascii="Times New Roman" w:hAnsi="Times New Roman"/>
          <w:sz w:val="24"/>
          <w:szCs w:val="24"/>
        </w:rPr>
        <w:t xml:space="preserve"> where possible</w:t>
      </w:r>
      <w:r w:rsidR="00BB3B33">
        <w:rPr>
          <w:rFonts w:ascii="Times New Roman" w:hAnsi="Times New Roman"/>
          <w:sz w:val="24"/>
          <w:szCs w:val="24"/>
        </w:rPr>
        <w:t>,</w:t>
      </w:r>
      <w:r w:rsidRPr="004E1721">
        <w:rPr>
          <w:rFonts w:ascii="Times New Roman" w:hAnsi="Times New Roman"/>
          <w:sz w:val="24"/>
          <w:szCs w:val="24"/>
        </w:rPr>
        <w:t xml:space="preserve"> to meet students</w:t>
      </w:r>
      <w:r w:rsidR="00BB3B33">
        <w:rPr>
          <w:rFonts w:ascii="Times New Roman" w:hAnsi="Times New Roman"/>
          <w:sz w:val="24"/>
          <w:szCs w:val="24"/>
        </w:rPr>
        <w:t>’</w:t>
      </w:r>
      <w:r w:rsidRPr="004E1721">
        <w:rPr>
          <w:rFonts w:ascii="Times New Roman" w:hAnsi="Times New Roman"/>
          <w:sz w:val="24"/>
          <w:szCs w:val="24"/>
        </w:rPr>
        <w:t xml:space="preserve"> individual needs, such as requiring information in a certain format</w:t>
      </w:r>
      <w:r w:rsidR="00A8141A">
        <w:rPr>
          <w:rFonts w:ascii="Times New Roman" w:hAnsi="Times New Roman"/>
          <w:sz w:val="24"/>
          <w:szCs w:val="24"/>
        </w:rPr>
        <w:t>, or</w:t>
      </w:r>
      <w:r w:rsidR="00A33901">
        <w:rPr>
          <w:rFonts w:ascii="Times New Roman" w:hAnsi="Times New Roman"/>
          <w:sz w:val="24"/>
          <w:szCs w:val="24"/>
        </w:rPr>
        <w:t xml:space="preserve"> access to</w:t>
      </w:r>
      <w:r w:rsidR="00A8141A">
        <w:rPr>
          <w:rFonts w:ascii="Times New Roman" w:hAnsi="Times New Roman"/>
          <w:sz w:val="24"/>
          <w:szCs w:val="24"/>
        </w:rPr>
        <w:t xml:space="preserve"> special equipment or technology.</w:t>
      </w:r>
      <w:r w:rsidR="00EA4150">
        <w:rPr>
          <w:rStyle w:val="FootnoteReference"/>
          <w:rFonts w:ascii="Times New Roman" w:hAnsi="Times New Roman"/>
          <w:sz w:val="24"/>
          <w:szCs w:val="24"/>
        </w:rPr>
        <w:footnoteReference w:id="4"/>
      </w:r>
      <w:r w:rsidR="008F6E4D">
        <w:rPr>
          <w:rFonts w:ascii="Times New Roman" w:hAnsi="Times New Roman"/>
          <w:sz w:val="24"/>
          <w:szCs w:val="24"/>
        </w:rPr>
        <w:t xml:space="preserve"> General Comment 4 also highlights that States Parties should attend to learners’ reasonable accommodations immediately. </w:t>
      </w:r>
      <w:r w:rsidR="008F6E4D">
        <w:rPr>
          <w:rStyle w:val="FootnoteReference"/>
          <w:rFonts w:ascii="Times New Roman" w:hAnsi="Times New Roman"/>
          <w:sz w:val="24"/>
          <w:szCs w:val="24"/>
        </w:rPr>
        <w:footnoteReference w:id="5"/>
      </w:r>
    </w:p>
    <w:p w14:paraId="54E5CAA0" w14:textId="77777777" w:rsidR="00A95791" w:rsidRPr="003661F6" w:rsidRDefault="00A95791" w:rsidP="00A95791">
      <w:pPr>
        <w:pStyle w:val="ListParagraph"/>
        <w:spacing w:after="0" w:line="360" w:lineRule="auto"/>
        <w:ind w:left="360"/>
        <w:jc w:val="both"/>
        <w:rPr>
          <w:rFonts w:ascii="Times New Roman" w:hAnsi="Times New Roman"/>
          <w:sz w:val="24"/>
          <w:szCs w:val="24"/>
        </w:rPr>
      </w:pPr>
    </w:p>
    <w:p w14:paraId="696B4B00" w14:textId="6CDA209E" w:rsidR="004D2878" w:rsidRPr="00F23E02" w:rsidRDefault="00A95791" w:rsidP="004E1721">
      <w:pPr>
        <w:spacing w:line="360" w:lineRule="auto"/>
        <w:jc w:val="both"/>
        <w:rPr>
          <w:u w:val="single"/>
        </w:rPr>
      </w:pPr>
      <w:r w:rsidRPr="00F23E02">
        <w:rPr>
          <w:u w:val="single"/>
        </w:rPr>
        <w:t>The right to participation in cultural life</w:t>
      </w:r>
      <w:r w:rsidR="00F23E02" w:rsidRPr="00F23E02">
        <w:rPr>
          <w:u w:val="single"/>
        </w:rPr>
        <w:t>, recreation, leisure, and sports</w:t>
      </w:r>
    </w:p>
    <w:p w14:paraId="76E76E91" w14:textId="77777777" w:rsidR="00A95791" w:rsidRPr="004E1721" w:rsidRDefault="00A95791" w:rsidP="004E1721">
      <w:pPr>
        <w:spacing w:line="360" w:lineRule="auto"/>
        <w:jc w:val="both"/>
        <w:rPr>
          <w:b/>
          <w:bCs/>
          <w:i/>
          <w:iCs/>
        </w:rPr>
      </w:pPr>
    </w:p>
    <w:p w14:paraId="1AC197C6" w14:textId="77777777" w:rsidR="000245D3" w:rsidRDefault="00F23E02" w:rsidP="004E1721">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A</w:t>
      </w:r>
      <w:r w:rsidR="0084653F" w:rsidRPr="004E1721">
        <w:rPr>
          <w:rFonts w:ascii="Times New Roman" w:hAnsi="Times New Roman"/>
          <w:sz w:val="24"/>
          <w:szCs w:val="24"/>
        </w:rPr>
        <w:t>rticle 30 of the Convention protects the right of persons with disabilities to take part, on an equal basis with others, in cultura</w:t>
      </w:r>
      <w:r w:rsidR="00B80040" w:rsidRPr="004E1721">
        <w:rPr>
          <w:rFonts w:ascii="Times New Roman" w:hAnsi="Times New Roman"/>
          <w:sz w:val="24"/>
          <w:szCs w:val="24"/>
        </w:rPr>
        <w:t>l</w:t>
      </w:r>
      <w:r w:rsidR="0084653F" w:rsidRPr="004E1721">
        <w:rPr>
          <w:rFonts w:ascii="Times New Roman" w:hAnsi="Times New Roman"/>
          <w:sz w:val="24"/>
          <w:szCs w:val="24"/>
        </w:rPr>
        <w:t xml:space="preserve"> life</w:t>
      </w:r>
      <w:r>
        <w:rPr>
          <w:rFonts w:ascii="Times New Roman" w:hAnsi="Times New Roman"/>
          <w:sz w:val="24"/>
          <w:szCs w:val="24"/>
        </w:rPr>
        <w:t xml:space="preserve"> </w:t>
      </w:r>
      <w:r w:rsidR="0084653F" w:rsidRPr="004E1721">
        <w:rPr>
          <w:rFonts w:ascii="Times New Roman" w:hAnsi="Times New Roman"/>
          <w:sz w:val="24"/>
          <w:szCs w:val="24"/>
        </w:rPr>
        <w:t xml:space="preserve">and </w:t>
      </w:r>
      <w:r w:rsidR="000971AA">
        <w:rPr>
          <w:rFonts w:ascii="Times New Roman" w:hAnsi="Times New Roman"/>
          <w:sz w:val="24"/>
          <w:szCs w:val="24"/>
        </w:rPr>
        <w:t>obliges States Parties to</w:t>
      </w:r>
      <w:r w:rsidR="0084653F" w:rsidRPr="004E1721">
        <w:rPr>
          <w:rFonts w:ascii="Times New Roman" w:hAnsi="Times New Roman"/>
          <w:sz w:val="24"/>
          <w:szCs w:val="24"/>
        </w:rPr>
        <w:t xml:space="preserve"> take all appropriate measures to ensure</w:t>
      </w:r>
      <w:r w:rsidR="008559E0" w:rsidRPr="004E1721">
        <w:rPr>
          <w:rFonts w:ascii="Times New Roman" w:hAnsi="Times New Roman"/>
          <w:sz w:val="24"/>
          <w:szCs w:val="24"/>
        </w:rPr>
        <w:t xml:space="preserve">, amongst others, </w:t>
      </w:r>
      <w:r w:rsidR="0084653F" w:rsidRPr="004E1721">
        <w:rPr>
          <w:rFonts w:ascii="Times New Roman" w:hAnsi="Times New Roman"/>
          <w:sz w:val="24"/>
          <w:szCs w:val="24"/>
        </w:rPr>
        <w:t>that persons with disabilities</w:t>
      </w:r>
      <w:r w:rsidR="00B80040" w:rsidRPr="004E1721">
        <w:rPr>
          <w:rFonts w:ascii="Times New Roman" w:hAnsi="Times New Roman"/>
          <w:sz w:val="24"/>
          <w:szCs w:val="24"/>
        </w:rPr>
        <w:t xml:space="preserve"> </w:t>
      </w:r>
      <w:r w:rsidR="007F5089" w:rsidRPr="004E1721">
        <w:rPr>
          <w:rFonts w:ascii="Times New Roman" w:hAnsi="Times New Roman"/>
          <w:sz w:val="24"/>
          <w:szCs w:val="24"/>
        </w:rPr>
        <w:t>e</w:t>
      </w:r>
      <w:r w:rsidR="00E949F6" w:rsidRPr="004E1721">
        <w:rPr>
          <w:rFonts w:ascii="Times New Roman" w:hAnsi="Times New Roman"/>
          <w:sz w:val="24"/>
          <w:szCs w:val="24"/>
        </w:rPr>
        <w:t>njoy access to cultural materials in accessible format</w:t>
      </w:r>
      <w:r w:rsidR="00B80040" w:rsidRPr="004E1721">
        <w:rPr>
          <w:rFonts w:ascii="Times New Roman" w:hAnsi="Times New Roman"/>
          <w:sz w:val="24"/>
          <w:szCs w:val="24"/>
        </w:rPr>
        <w:t>s</w:t>
      </w:r>
      <w:r>
        <w:rPr>
          <w:rFonts w:ascii="Times New Roman" w:hAnsi="Times New Roman"/>
          <w:sz w:val="24"/>
          <w:szCs w:val="24"/>
        </w:rPr>
        <w:t>.</w:t>
      </w:r>
      <w:r>
        <w:rPr>
          <w:rStyle w:val="FootnoteReference"/>
          <w:rFonts w:ascii="Times New Roman" w:hAnsi="Times New Roman"/>
          <w:sz w:val="24"/>
          <w:szCs w:val="24"/>
        </w:rPr>
        <w:footnoteReference w:id="6"/>
      </w:r>
    </w:p>
    <w:p w14:paraId="7A0F9D21" w14:textId="440BFBA4" w:rsidR="000245D3" w:rsidRDefault="00F23E02" w:rsidP="000245D3">
      <w:pPr>
        <w:pStyle w:val="ListParagraph"/>
        <w:spacing w:after="0" w:line="360" w:lineRule="auto"/>
        <w:ind w:left="360"/>
        <w:jc w:val="both"/>
        <w:rPr>
          <w:rFonts w:ascii="Times New Roman" w:hAnsi="Times New Roman"/>
          <w:sz w:val="24"/>
          <w:szCs w:val="24"/>
        </w:rPr>
      </w:pPr>
      <w:r>
        <w:rPr>
          <w:rFonts w:ascii="Times New Roman" w:hAnsi="Times New Roman"/>
          <w:sz w:val="24"/>
          <w:szCs w:val="24"/>
        </w:rPr>
        <w:t xml:space="preserve"> </w:t>
      </w:r>
    </w:p>
    <w:p w14:paraId="27319749" w14:textId="44742E98" w:rsidR="000E3589" w:rsidRPr="004E1721" w:rsidRDefault="00F23E02" w:rsidP="004E1721">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 xml:space="preserve">In addition, </w:t>
      </w:r>
      <w:r w:rsidR="004C2FB4">
        <w:rPr>
          <w:rFonts w:ascii="Times New Roman" w:hAnsi="Times New Roman"/>
          <w:sz w:val="24"/>
          <w:szCs w:val="24"/>
        </w:rPr>
        <w:t>the Convention requires that Sta</w:t>
      </w:r>
      <w:r w:rsidR="00122B8B">
        <w:rPr>
          <w:rFonts w:ascii="Times New Roman" w:hAnsi="Times New Roman"/>
          <w:sz w:val="24"/>
          <w:szCs w:val="24"/>
        </w:rPr>
        <w:t>t</w:t>
      </w:r>
      <w:r w:rsidR="004C2FB4">
        <w:rPr>
          <w:rFonts w:ascii="Times New Roman" w:hAnsi="Times New Roman"/>
          <w:sz w:val="24"/>
          <w:szCs w:val="24"/>
        </w:rPr>
        <w:t>es Part</w:t>
      </w:r>
      <w:r w:rsidR="00122B8B">
        <w:rPr>
          <w:rFonts w:ascii="Times New Roman" w:hAnsi="Times New Roman"/>
          <w:sz w:val="24"/>
          <w:szCs w:val="24"/>
        </w:rPr>
        <w:t>i</w:t>
      </w:r>
      <w:r w:rsidR="004C2FB4">
        <w:rPr>
          <w:rFonts w:ascii="Times New Roman" w:hAnsi="Times New Roman"/>
          <w:sz w:val="24"/>
          <w:szCs w:val="24"/>
        </w:rPr>
        <w:t>es</w:t>
      </w:r>
      <w:r w:rsidR="00122B8B">
        <w:rPr>
          <w:rFonts w:ascii="Times New Roman" w:hAnsi="Times New Roman"/>
          <w:sz w:val="24"/>
          <w:szCs w:val="24"/>
        </w:rPr>
        <w:t>’</w:t>
      </w:r>
      <w:r w:rsidR="00B80040" w:rsidRPr="004E1721">
        <w:rPr>
          <w:rFonts w:ascii="Times New Roman" w:hAnsi="Times New Roman"/>
          <w:sz w:val="24"/>
          <w:szCs w:val="24"/>
        </w:rPr>
        <w:t xml:space="preserve"> laws protecting intellectual property rights do not constitute an unreasonable or </w:t>
      </w:r>
      <w:r w:rsidR="00967943" w:rsidRPr="004E1721">
        <w:rPr>
          <w:rFonts w:ascii="Times New Roman" w:hAnsi="Times New Roman"/>
          <w:sz w:val="24"/>
          <w:szCs w:val="24"/>
        </w:rPr>
        <w:t>discriminatory</w:t>
      </w:r>
      <w:r w:rsidR="00B80040" w:rsidRPr="004E1721">
        <w:rPr>
          <w:rFonts w:ascii="Times New Roman" w:hAnsi="Times New Roman"/>
          <w:sz w:val="24"/>
          <w:szCs w:val="24"/>
        </w:rPr>
        <w:t xml:space="preserve"> barrier to access by persons with disabilities to cultural materials</w:t>
      </w:r>
      <w:r w:rsidR="004C2FB4">
        <w:rPr>
          <w:rFonts w:ascii="Times New Roman" w:hAnsi="Times New Roman"/>
          <w:sz w:val="24"/>
          <w:szCs w:val="24"/>
        </w:rPr>
        <w:t>.</w:t>
      </w:r>
      <w:r w:rsidR="004C2FB4">
        <w:rPr>
          <w:rStyle w:val="FootnoteReference"/>
          <w:rFonts w:ascii="Times New Roman" w:hAnsi="Times New Roman"/>
          <w:sz w:val="24"/>
          <w:szCs w:val="24"/>
        </w:rPr>
        <w:footnoteReference w:id="7"/>
      </w:r>
    </w:p>
    <w:p w14:paraId="056D9460" w14:textId="59276D0E" w:rsidR="000E3589" w:rsidRPr="004E1721" w:rsidRDefault="000E3589" w:rsidP="004E1721">
      <w:pPr>
        <w:spacing w:line="360" w:lineRule="auto"/>
        <w:jc w:val="both"/>
      </w:pPr>
    </w:p>
    <w:p w14:paraId="762B5608" w14:textId="0FA00DAA" w:rsidR="00CB0CE8" w:rsidRPr="004E1721" w:rsidRDefault="001F464C" w:rsidP="004E1721">
      <w:pPr>
        <w:spacing w:line="360" w:lineRule="auto"/>
        <w:jc w:val="both"/>
        <w:rPr>
          <w:b/>
          <w:bCs/>
          <w:i/>
          <w:iCs/>
        </w:rPr>
      </w:pPr>
      <w:r>
        <w:rPr>
          <w:b/>
          <w:bCs/>
          <w:i/>
          <w:iCs/>
        </w:rPr>
        <w:lastRenderedPageBreak/>
        <w:t xml:space="preserve">The </w:t>
      </w:r>
      <w:r w:rsidR="00CB0CE8" w:rsidRPr="004E1721">
        <w:rPr>
          <w:b/>
          <w:bCs/>
          <w:i/>
          <w:iCs/>
        </w:rPr>
        <w:t>South African Constitution</w:t>
      </w:r>
    </w:p>
    <w:p w14:paraId="0F99427F" w14:textId="77777777" w:rsidR="00122B8B" w:rsidRDefault="00122B8B" w:rsidP="004E1721">
      <w:pPr>
        <w:tabs>
          <w:tab w:val="left" w:pos="4403"/>
        </w:tabs>
        <w:spacing w:line="360" w:lineRule="auto"/>
        <w:jc w:val="both"/>
        <w:rPr>
          <w:i/>
          <w:iCs/>
          <w:lang w:val="en-GB"/>
        </w:rPr>
      </w:pPr>
    </w:p>
    <w:p w14:paraId="5B3C39A1" w14:textId="617CE63B" w:rsidR="00ED4F97" w:rsidRPr="00122B8B" w:rsidRDefault="00122B8B" w:rsidP="004E1721">
      <w:pPr>
        <w:tabs>
          <w:tab w:val="left" w:pos="4403"/>
        </w:tabs>
        <w:spacing w:line="360" w:lineRule="auto"/>
        <w:jc w:val="both"/>
        <w:rPr>
          <w:u w:val="single"/>
          <w:lang w:val="en-GB"/>
        </w:rPr>
      </w:pPr>
      <w:r w:rsidRPr="00122B8B">
        <w:rPr>
          <w:u w:val="single"/>
          <w:lang w:val="en-GB"/>
        </w:rPr>
        <w:t>The right to basic education</w:t>
      </w:r>
    </w:p>
    <w:p w14:paraId="54B93D98" w14:textId="77777777" w:rsidR="00122B8B" w:rsidRPr="004E1721" w:rsidRDefault="00122B8B" w:rsidP="004E1721">
      <w:pPr>
        <w:tabs>
          <w:tab w:val="left" w:pos="4403"/>
        </w:tabs>
        <w:spacing w:line="360" w:lineRule="auto"/>
        <w:jc w:val="both"/>
        <w:rPr>
          <w:i/>
          <w:iCs/>
          <w:lang w:val="en-GB"/>
        </w:rPr>
      </w:pPr>
    </w:p>
    <w:p w14:paraId="357C31F0" w14:textId="740A14D8" w:rsidR="005B2A95" w:rsidRPr="004E1721" w:rsidRDefault="000971AA" w:rsidP="004E1721">
      <w:pPr>
        <w:pStyle w:val="ListParagraph"/>
        <w:numPr>
          <w:ilvl w:val="0"/>
          <w:numId w:val="10"/>
        </w:numPr>
        <w:spacing w:after="0" w:line="360" w:lineRule="auto"/>
        <w:jc w:val="both"/>
        <w:rPr>
          <w:rFonts w:ascii="Times New Roman" w:hAnsi="Times New Roman"/>
          <w:color w:val="000000"/>
          <w:sz w:val="24"/>
          <w:szCs w:val="24"/>
        </w:rPr>
      </w:pPr>
      <w:r>
        <w:rPr>
          <w:rFonts w:ascii="Times New Roman" w:hAnsi="Times New Roman"/>
          <w:sz w:val="24"/>
          <w:szCs w:val="24"/>
          <w:lang w:val="en-GB"/>
        </w:rPr>
        <w:t xml:space="preserve">The right to </w:t>
      </w:r>
      <w:r w:rsidR="00550741">
        <w:rPr>
          <w:rFonts w:ascii="Times New Roman" w:hAnsi="Times New Roman"/>
          <w:sz w:val="24"/>
          <w:szCs w:val="24"/>
          <w:lang w:val="en-GB"/>
        </w:rPr>
        <w:t xml:space="preserve">basic </w:t>
      </w:r>
      <w:r>
        <w:rPr>
          <w:rFonts w:ascii="Times New Roman" w:hAnsi="Times New Roman"/>
          <w:sz w:val="24"/>
          <w:szCs w:val="24"/>
          <w:lang w:val="en-GB"/>
        </w:rPr>
        <w:t>education is enshrined in s</w:t>
      </w:r>
      <w:r w:rsidR="00787B4C" w:rsidRPr="004E1721">
        <w:rPr>
          <w:rFonts w:ascii="Times New Roman" w:hAnsi="Times New Roman"/>
          <w:sz w:val="24"/>
          <w:szCs w:val="24"/>
          <w:lang w:val="en-GB"/>
        </w:rPr>
        <w:t xml:space="preserve">ection 29(1)(a) of </w:t>
      </w:r>
      <w:r w:rsidR="000749C9">
        <w:rPr>
          <w:rFonts w:ascii="Times New Roman" w:hAnsi="Times New Roman"/>
          <w:sz w:val="24"/>
          <w:szCs w:val="24"/>
          <w:lang w:val="en-GB"/>
        </w:rPr>
        <w:t xml:space="preserve">the </w:t>
      </w:r>
      <w:r w:rsidR="007F5089" w:rsidRPr="004E1721">
        <w:rPr>
          <w:rFonts w:ascii="Times New Roman" w:hAnsi="Times New Roman"/>
          <w:sz w:val="24"/>
          <w:szCs w:val="24"/>
          <w:lang w:val="en-GB"/>
        </w:rPr>
        <w:t>South Africa</w:t>
      </w:r>
      <w:r w:rsidR="000749C9">
        <w:rPr>
          <w:rFonts w:ascii="Times New Roman" w:hAnsi="Times New Roman"/>
          <w:sz w:val="24"/>
          <w:szCs w:val="24"/>
          <w:lang w:val="en-GB"/>
        </w:rPr>
        <w:t>n</w:t>
      </w:r>
      <w:r w:rsidR="007F5089" w:rsidRPr="004E1721">
        <w:rPr>
          <w:rFonts w:ascii="Times New Roman" w:hAnsi="Times New Roman"/>
          <w:sz w:val="24"/>
          <w:szCs w:val="24"/>
          <w:lang w:val="en-GB"/>
        </w:rPr>
        <w:t xml:space="preserve"> Constitution</w:t>
      </w:r>
      <w:r>
        <w:rPr>
          <w:rFonts w:ascii="Times New Roman" w:hAnsi="Times New Roman"/>
          <w:sz w:val="24"/>
          <w:szCs w:val="24"/>
          <w:lang w:val="en-GB"/>
        </w:rPr>
        <w:t>, which</w:t>
      </w:r>
      <w:r w:rsidR="007F5089" w:rsidRPr="004E1721">
        <w:rPr>
          <w:rFonts w:ascii="Times New Roman" w:hAnsi="Times New Roman"/>
          <w:sz w:val="24"/>
          <w:szCs w:val="24"/>
          <w:lang w:val="en-GB"/>
        </w:rPr>
        <w:t xml:space="preserve"> </w:t>
      </w:r>
      <w:r w:rsidR="00F316F7" w:rsidRPr="004E1721">
        <w:rPr>
          <w:rFonts w:ascii="Times New Roman" w:hAnsi="Times New Roman"/>
          <w:sz w:val="24"/>
          <w:szCs w:val="24"/>
          <w:lang w:val="en-GB"/>
        </w:rPr>
        <w:t>states that</w:t>
      </w:r>
      <w:r w:rsidR="00787B4C" w:rsidRPr="004E1721">
        <w:rPr>
          <w:rFonts w:ascii="Times New Roman" w:hAnsi="Times New Roman"/>
          <w:sz w:val="24"/>
          <w:szCs w:val="24"/>
          <w:lang w:val="en-GB"/>
        </w:rPr>
        <w:t xml:space="preserve"> everyone has the right to a basic education, including adult basic education.</w:t>
      </w:r>
      <w:r w:rsidR="007F5089" w:rsidRPr="004E1721">
        <w:rPr>
          <w:rFonts w:ascii="Times New Roman" w:hAnsi="Times New Roman"/>
          <w:sz w:val="24"/>
          <w:szCs w:val="24"/>
          <w:lang w:val="en-GB"/>
        </w:rPr>
        <w:t xml:space="preserve"> </w:t>
      </w:r>
      <w:r w:rsidR="00787B4C" w:rsidRPr="004E1721">
        <w:rPr>
          <w:rFonts w:ascii="Times New Roman" w:hAnsi="Times New Roman"/>
          <w:sz w:val="24"/>
          <w:szCs w:val="24"/>
          <w:lang w:val="en-GB"/>
        </w:rPr>
        <w:t>Unlike other socio-economic rights protected in the Constitution,</w:t>
      </w:r>
      <w:r w:rsidR="000749C9">
        <w:rPr>
          <w:rStyle w:val="FootnoteReference"/>
          <w:rFonts w:ascii="Times New Roman" w:hAnsi="Times New Roman"/>
          <w:sz w:val="24"/>
          <w:szCs w:val="24"/>
          <w:lang w:val="en-GB"/>
        </w:rPr>
        <w:footnoteReference w:id="8"/>
      </w:r>
      <w:r w:rsidR="00787B4C" w:rsidRPr="004E1721">
        <w:rPr>
          <w:rFonts w:ascii="Times New Roman" w:hAnsi="Times New Roman"/>
          <w:sz w:val="24"/>
          <w:szCs w:val="24"/>
          <w:lang w:val="en-GB"/>
        </w:rPr>
        <w:t xml:space="preserve"> the right to basic education is unqualified, and </w:t>
      </w:r>
      <w:r w:rsidR="000245D3">
        <w:rPr>
          <w:rFonts w:ascii="Times New Roman" w:hAnsi="Times New Roman"/>
          <w:sz w:val="24"/>
          <w:szCs w:val="24"/>
          <w:lang w:val="en-GB"/>
        </w:rPr>
        <w:t xml:space="preserve">is </w:t>
      </w:r>
      <w:r w:rsidR="00787B4C" w:rsidRPr="004E1721">
        <w:rPr>
          <w:rFonts w:ascii="Times New Roman" w:hAnsi="Times New Roman"/>
          <w:sz w:val="24"/>
          <w:szCs w:val="24"/>
          <w:lang w:val="en-GB"/>
        </w:rPr>
        <w:t>not subject to internal qualifications such as “progressive real</w:t>
      </w:r>
      <w:r>
        <w:rPr>
          <w:rFonts w:ascii="Times New Roman" w:hAnsi="Times New Roman"/>
          <w:sz w:val="24"/>
          <w:szCs w:val="24"/>
          <w:lang w:val="en-GB"/>
        </w:rPr>
        <w:t>i</w:t>
      </w:r>
      <w:r w:rsidR="00787B4C" w:rsidRPr="004E1721">
        <w:rPr>
          <w:rFonts w:ascii="Times New Roman" w:hAnsi="Times New Roman"/>
          <w:sz w:val="24"/>
          <w:szCs w:val="24"/>
          <w:lang w:val="en-GB"/>
        </w:rPr>
        <w:t xml:space="preserve">sation”, within </w:t>
      </w:r>
      <w:r w:rsidR="000749C9">
        <w:rPr>
          <w:rFonts w:ascii="Times New Roman" w:hAnsi="Times New Roman"/>
          <w:sz w:val="24"/>
          <w:szCs w:val="24"/>
          <w:lang w:val="en-GB"/>
        </w:rPr>
        <w:t>“</w:t>
      </w:r>
      <w:r w:rsidR="00787B4C" w:rsidRPr="004E1721">
        <w:rPr>
          <w:rFonts w:ascii="Times New Roman" w:hAnsi="Times New Roman"/>
          <w:sz w:val="24"/>
          <w:szCs w:val="24"/>
          <w:lang w:val="en-GB"/>
        </w:rPr>
        <w:t>available resources”</w:t>
      </w:r>
      <w:r w:rsidR="000749C9">
        <w:rPr>
          <w:rFonts w:ascii="Times New Roman" w:hAnsi="Times New Roman"/>
          <w:sz w:val="24"/>
          <w:szCs w:val="24"/>
          <w:lang w:val="en-GB"/>
        </w:rPr>
        <w:t xml:space="preserve"> subject to “reasonable legislative measures”</w:t>
      </w:r>
      <w:r w:rsidR="00787B4C" w:rsidRPr="004E1721">
        <w:rPr>
          <w:rFonts w:ascii="Times New Roman" w:hAnsi="Times New Roman"/>
          <w:sz w:val="24"/>
          <w:szCs w:val="24"/>
          <w:lang w:val="en-GB"/>
        </w:rPr>
        <w:t xml:space="preserve">. As such, the </w:t>
      </w:r>
      <w:r w:rsidR="001F464C">
        <w:rPr>
          <w:rFonts w:ascii="Times New Roman" w:hAnsi="Times New Roman"/>
          <w:sz w:val="24"/>
          <w:szCs w:val="24"/>
          <w:lang w:val="en-GB"/>
        </w:rPr>
        <w:t xml:space="preserve">South African </w:t>
      </w:r>
      <w:r w:rsidR="00787B4C" w:rsidRPr="004E1721">
        <w:rPr>
          <w:rFonts w:ascii="Times New Roman" w:hAnsi="Times New Roman"/>
          <w:sz w:val="24"/>
          <w:szCs w:val="24"/>
          <w:lang w:val="en-GB"/>
        </w:rPr>
        <w:t>Constitu</w:t>
      </w:r>
      <w:r w:rsidR="00122B8B">
        <w:rPr>
          <w:rFonts w:ascii="Times New Roman" w:hAnsi="Times New Roman"/>
          <w:sz w:val="24"/>
          <w:szCs w:val="24"/>
          <w:lang w:val="en-GB"/>
        </w:rPr>
        <w:t>t</w:t>
      </w:r>
      <w:r w:rsidR="00787B4C" w:rsidRPr="004E1721">
        <w:rPr>
          <w:rFonts w:ascii="Times New Roman" w:hAnsi="Times New Roman"/>
          <w:sz w:val="24"/>
          <w:szCs w:val="24"/>
          <w:lang w:val="en-GB"/>
        </w:rPr>
        <w:t xml:space="preserve">ional Court has interpreted this right as </w:t>
      </w:r>
      <w:r w:rsidR="001F464C">
        <w:rPr>
          <w:rFonts w:ascii="Times New Roman" w:hAnsi="Times New Roman"/>
          <w:sz w:val="24"/>
          <w:szCs w:val="24"/>
          <w:lang w:val="en-GB"/>
        </w:rPr>
        <w:t xml:space="preserve">being </w:t>
      </w:r>
      <w:r>
        <w:rPr>
          <w:rFonts w:ascii="Times New Roman" w:hAnsi="Times New Roman"/>
          <w:sz w:val="24"/>
          <w:szCs w:val="24"/>
          <w:lang w:val="en-GB"/>
        </w:rPr>
        <w:t>i</w:t>
      </w:r>
      <w:r w:rsidR="00787B4C" w:rsidRPr="004E1721">
        <w:rPr>
          <w:rFonts w:ascii="Times New Roman" w:hAnsi="Times New Roman"/>
          <w:sz w:val="24"/>
          <w:szCs w:val="24"/>
          <w:lang w:val="en-GB"/>
        </w:rPr>
        <w:t>mmediat</w:t>
      </w:r>
      <w:r w:rsidR="000749C9">
        <w:rPr>
          <w:rFonts w:ascii="Times New Roman" w:hAnsi="Times New Roman"/>
          <w:sz w:val="24"/>
          <w:szCs w:val="24"/>
          <w:lang w:val="en-GB"/>
        </w:rPr>
        <w:t>el</w:t>
      </w:r>
      <w:r w:rsidR="00787B4C" w:rsidRPr="004E1721">
        <w:rPr>
          <w:rFonts w:ascii="Times New Roman" w:hAnsi="Times New Roman"/>
          <w:sz w:val="24"/>
          <w:szCs w:val="24"/>
          <w:lang w:val="en-GB"/>
        </w:rPr>
        <w:t>y real</w:t>
      </w:r>
      <w:r w:rsidR="005B2A95" w:rsidRPr="004E1721">
        <w:rPr>
          <w:rFonts w:ascii="Times New Roman" w:hAnsi="Times New Roman"/>
          <w:sz w:val="24"/>
          <w:szCs w:val="24"/>
          <w:lang w:val="en-GB"/>
        </w:rPr>
        <w:t>i</w:t>
      </w:r>
      <w:r w:rsidR="00787B4C" w:rsidRPr="004E1721">
        <w:rPr>
          <w:rFonts w:ascii="Times New Roman" w:hAnsi="Times New Roman"/>
          <w:sz w:val="24"/>
          <w:szCs w:val="24"/>
          <w:lang w:val="en-GB"/>
        </w:rPr>
        <w:t>sable</w:t>
      </w:r>
      <w:r w:rsidR="000749C9">
        <w:rPr>
          <w:rFonts w:ascii="Times New Roman" w:hAnsi="Times New Roman"/>
          <w:sz w:val="24"/>
          <w:szCs w:val="24"/>
          <w:lang w:val="en-GB"/>
        </w:rPr>
        <w:t>,</w:t>
      </w:r>
      <w:r w:rsidR="00B34308">
        <w:rPr>
          <w:rStyle w:val="FootnoteReference"/>
          <w:rFonts w:ascii="Times New Roman" w:hAnsi="Times New Roman"/>
          <w:sz w:val="24"/>
          <w:szCs w:val="24"/>
          <w:lang w:val="en-GB"/>
        </w:rPr>
        <w:footnoteReference w:id="9"/>
      </w:r>
      <w:r w:rsidR="00122B8B">
        <w:rPr>
          <w:rFonts w:ascii="Times New Roman" w:hAnsi="Times New Roman"/>
          <w:sz w:val="24"/>
          <w:szCs w:val="24"/>
          <w:lang w:val="en-GB"/>
        </w:rPr>
        <w:t xml:space="preserve"> </w:t>
      </w:r>
      <w:r w:rsidR="000245D3">
        <w:rPr>
          <w:rFonts w:ascii="Times New Roman" w:hAnsi="Times New Roman"/>
          <w:sz w:val="24"/>
          <w:szCs w:val="24"/>
          <w:lang w:val="en-GB"/>
        </w:rPr>
        <w:t>and therefore</w:t>
      </w:r>
      <w:r w:rsidR="00787B4C" w:rsidRPr="004E1721">
        <w:rPr>
          <w:rFonts w:ascii="Times New Roman" w:hAnsi="Times New Roman"/>
          <w:sz w:val="24"/>
          <w:szCs w:val="24"/>
          <w:lang w:val="en-GB"/>
        </w:rPr>
        <w:t xml:space="preserve"> impos</w:t>
      </w:r>
      <w:r w:rsidR="005B2A95" w:rsidRPr="004E1721">
        <w:rPr>
          <w:rFonts w:ascii="Times New Roman" w:hAnsi="Times New Roman"/>
          <w:sz w:val="24"/>
          <w:szCs w:val="24"/>
          <w:lang w:val="en-GB"/>
        </w:rPr>
        <w:t>ing</w:t>
      </w:r>
      <w:r w:rsidR="00787B4C" w:rsidRPr="004E1721">
        <w:rPr>
          <w:rFonts w:ascii="Times New Roman" w:hAnsi="Times New Roman"/>
          <w:sz w:val="24"/>
          <w:szCs w:val="24"/>
          <w:lang w:val="en-GB"/>
        </w:rPr>
        <w:t xml:space="preserve"> a direct duty on the State to ensure its realisation.</w:t>
      </w:r>
    </w:p>
    <w:p w14:paraId="22560357" w14:textId="77777777" w:rsidR="005B2A95" w:rsidRPr="004E1721" w:rsidRDefault="005B2A95" w:rsidP="004E1721">
      <w:pPr>
        <w:spacing w:line="360" w:lineRule="auto"/>
        <w:jc w:val="both"/>
        <w:rPr>
          <w:color w:val="000000"/>
        </w:rPr>
      </w:pPr>
    </w:p>
    <w:p w14:paraId="792E302D" w14:textId="661F4D45" w:rsidR="005B2A95" w:rsidRDefault="005B2A95" w:rsidP="004E1721">
      <w:pPr>
        <w:pStyle w:val="ListParagraph"/>
        <w:numPr>
          <w:ilvl w:val="0"/>
          <w:numId w:val="10"/>
        </w:numPr>
        <w:spacing w:after="0" w:line="360" w:lineRule="auto"/>
        <w:jc w:val="both"/>
        <w:rPr>
          <w:rFonts w:ascii="Times New Roman" w:hAnsi="Times New Roman"/>
          <w:color w:val="000000"/>
          <w:sz w:val="24"/>
          <w:szCs w:val="24"/>
        </w:rPr>
      </w:pPr>
      <w:r w:rsidRPr="004E1721">
        <w:rPr>
          <w:rFonts w:ascii="Times New Roman" w:hAnsi="Times New Roman"/>
          <w:color w:val="000000"/>
          <w:sz w:val="24"/>
          <w:szCs w:val="24"/>
        </w:rPr>
        <w:t xml:space="preserve">South African Courts have </w:t>
      </w:r>
      <w:r w:rsidR="00122B8B">
        <w:rPr>
          <w:rFonts w:ascii="Times New Roman" w:hAnsi="Times New Roman"/>
          <w:color w:val="000000"/>
          <w:sz w:val="24"/>
          <w:szCs w:val="24"/>
        </w:rPr>
        <w:t xml:space="preserve">also </w:t>
      </w:r>
      <w:r w:rsidR="00671593">
        <w:rPr>
          <w:rFonts w:ascii="Times New Roman" w:hAnsi="Times New Roman"/>
          <w:color w:val="000000"/>
          <w:sz w:val="24"/>
          <w:szCs w:val="24"/>
        </w:rPr>
        <w:t>given substantive content</w:t>
      </w:r>
      <w:r w:rsidR="00122B8B">
        <w:rPr>
          <w:rFonts w:ascii="Times New Roman" w:hAnsi="Times New Roman"/>
          <w:color w:val="000000"/>
          <w:sz w:val="24"/>
          <w:szCs w:val="24"/>
        </w:rPr>
        <w:t xml:space="preserve"> </w:t>
      </w:r>
      <w:r w:rsidR="00671593">
        <w:rPr>
          <w:rFonts w:ascii="Times New Roman" w:hAnsi="Times New Roman"/>
          <w:color w:val="000000"/>
          <w:sz w:val="24"/>
          <w:szCs w:val="24"/>
        </w:rPr>
        <w:t>to</w:t>
      </w:r>
      <w:r w:rsidR="00122B8B">
        <w:rPr>
          <w:rFonts w:ascii="Times New Roman" w:hAnsi="Times New Roman"/>
          <w:color w:val="000000"/>
          <w:sz w:val="24"/>
          <w:szCs w:val="24"/>
        </w:rPr>
        <w:t xml:space="preserve"> the right</w:t>
      </w:r>
      <w:r w:rsidR="000971AA">
        <w:rPr>
          <w:rFonts w:ascii="Times New Roman" w:hAnsi="Times New Roman"/>
          <w:color w:val="000000"/>
          <w:sz w:val="24"/>
          <w:szCs w:val="24"/>
        </w:rPr>
        <w:t xml:space="preserve"> to basic educ</w:t>
      </w:r>
      <w:r w:rsidR="00122B8B">
        <w:rPr>
          <w:rFonts w:ascii="Times New Roman" w:hAnsi="Times New Roman"/>
          <w:color w:val="000000"/>
          <w:sz w:val="24"/>
          <w:szCs w:val="24"/>
        </w:rPr>
        <w:t>a</w:t>
      </w:r>
      <w:r w:rsidR="000971AA">
        <w:rPr>
          <w:rFonts w:ascii="Times New Roman" w:hAnsi="Times New Roman"/>
          <w:color w:val="000000"/>
          <w:sz w:val="24"/>
          <w:szCs w:val="24"/>
        </w:rPr>
        <w:t>tion</w:t>
      </w:r>
      <w:r w:rsidR="00671593">
        <w:rPr>
          <w:rFonts w:ascii="Times New Roman" w:hAnsi="Times New Roman"/>
          <w:color w:val="000000"/>
          <w:sz w:val="24"/>
          <w:szCs w:val="24"/>
        </w:rPr>
        <w:t>, and have interpreted this</w:t>
      </w:r>
      <w:r w:rsidRPr="004E1721">
        <w:rPr>
          <w:rFonts w:ascii="Times New Roman" w:hAnsi="Times New Roman"/>
          <w:color w:val="000000"/>
          <w:sz w:val="24"/>
          <w:szCs w:val="24"/>
        </w:rPr>
        <w:t xml:space="preserve"> as including</w:t>
      </w:r>
      <w:r w:rsidR="00671593">
        <w:rPr>
          <w:rFonts w:ascii="Times New Roman" w:hAnsi="Times New Roman"/>
          <w:color w:val="000000"/>
          <w:sz w:val="24"/>
          <w:szCs w:val="24"/>
        </w:rPr>
        <w:t xml:space="preserve">, amongst others, </w:t>
      </w:r>
      <w:r w:rsidRPr="004E1721">
        <w:rPr>
          <w:rFonts w:ascii="Times New Roman" w:hAnsi="Times New Roman"/>
          <w:color w:val="000000"/>
          <w:sz w:val="24"/>
          <w:szCs w:val="24"/>
        </w:rPr>
        <w:t xml:space="preserve">the </w:t>
      </w:r>
      <w:r w:rsidR="000971AA">
        <w:rPr>
          <w:rFonts w:ascii="Times New Roman" w:hAnsi="Times New Roman"/>
          <w:color w:val="000000"/>
          <w:sz w:val="24"/>
          <w:szCs w:val="24"/>
        </w:rPr>
        <w:t>provision</w:t>
      </w:r>
      <w:r w:rsidRPr="004E1721">
        <w:rPr>
          <w:rFonts w:ascii="Times New Roman" w:hAnsi="Times New Roman"/>
          <w:color w:val="000000"/>
          <w:sz w:val="24"/>
          <w:szCs w:val="24"/>
        </w:rPr>
        <w:t xml:space="preserve"> of </w:t>
      </w:r>
      <w:r w:rsidR="000971AA">
        <w:rPr>
          <w:rFonts w:ascii="Times New Roman" w:hAnsi="Times New Roman"/>
          <w:color w:val="000000"/>
          <w:sz w:val="24"/>
          <w:szCs w:val="24"/>
        </w:rPr>
        <w:t>state</w:t>
      </w:r>
      <w:r w:rsidR="000245D3">
        <w:rPr>
          <w:rFonts w:ascii="Times New Roman" w:hAnsi="Times New Roman"/>
          <w:color w:val="000000"/>
          <w:sz w:val="24"/>
          <w:szCs w:val="24"/>
        </w:rPr>
        <w:t>-</w:t>
      </w:r>
      <w:r w:rsidR="000971AA">
        <w:rPr>
          <w:rFonts w:ascii="Times New Roman" w:hAnsi="Times New Roman"/>
          <w:color w:val="000000"/>
          <w:sz w:val="24"/>
          <w:szCs w:val="24"/>
        </w:rPr>
        <w:t xml:space="preserve">subsidised </w:t>
      </w:r>
      <w:r w:rsidRPr="004E1721">
        <w:rPr>
          <w:rFonts w:ascii="Times New Roman" w:hAnsi="Times New Roman"/>
          <w:color w:val="000000"/>
          <w:sz w:val="24"/>
          <w:szCs w:val="24"/>
        </w:rPr>
        <w:t>scholar transport</w:t>
      </w:r>
      <w:r w:rsidR="000971AA">
        <w:rPr>
          <w:rFonts w:ascii="Times New Roman" w:hAnsi="Times New Roman"/>
          <w:color w:val="000000"/>
          <w:sz w:val="24"/>
          <w:szCs w:val="24"/>
        </w:rPr>
        <w:t xml:space="preserve"> to </w:t>
      </w:r>
      <w:r w:rsidR="00CA25E4">
        <w:rPr>
          <w:rFonts w:ascii="Times New Roman" w:hAnsi="Times New Roman"/>
          <w:color w:val="000000"/>
          <w:sz w:val="24"/>
          <w:szCs w:val="24"/>
        </w:rPr>
        <w:t>learners who are unable to afford transport</w:t>
      </w:r>
      <w:r w:rsidR="000245D3">
        <w:rPr>
          <w:rFonts w:ascii="Times New Roman" w:hAnsi="Times New Roman"/>
          <w:color w:val="000000"/>
          <w:sz w:val="24"/>
          <w:szCs w:val="24"/>
        </w:rPr>
        <w:t xml:space="preserve"> to school</w:t>
      </w:r>
      <w:r w:rsidR="00671593">
        <w:rPr>
          <w:rStyle w:val="FootnoteReference"/>
          <w:rFonts w:ascii="Times New Roman" w:hAnsi="Times New Roman"/>
          <w:color w:val="000000"/>
          <w:sz w:val="24"/>
          <w:szCs w:val="24"/>
        </w:rPr>
        <w:footnoteReference w:id="10"/>
      </w:r>
      <w:r w:rsidRPr="004E1721">
        <w:rPr>
          <w:rFonts w:ascii="Times New Roman" w:hAnsi="Times New Roman"/>
          <w:color w:val="000000"/>
          <w:sz w:val="24"/>
          <w:szCs w:val="24"/>
        </w:rPr>
        <w:t xml:space="preserve"> a</w:t>
      </w:r>
      <w:r w:rsidR="00550741">
        <w:rPr>
          <w:rFonts w:ascii="Times New Roman" w:hAnsi="Times New Roman"/>
          <w:color w:val="000000"/>
          <w:sz w:val="24"/>
          <w:szCs w:val="24"/>
        </w:rPr>
        <w:t>nd</w:t>
      </w:r>
      <w:r w:rsidRPr="004E1721">
        <w:rPr>
          <w:rFonts w:ascii="Times New Roman" w:hAnsi="Times New Roman"/>
          <w:color w:val="000000"/>
          <w:sz w:val="24"/>
          <w:szCs w:val="24"/>
        </w:rPr>
        <w:t xml:space="preserve"> the provision of textbooks to each learner.</w:t>
      </w:r>
      <w:r w:rsidRPr="004E1721">
        <w:rPr>
          <w:rStyle w:val="FootnoteReference"/>
          <w:rFonts w:ascii="Times New Roman" w:hAnsi="Times New Roman"/>
          <w:color w:val="000000"/>
          <w:sz w:val="24"/>
          <w:szCs w:val="24"/>
        </w:rPr>
        <w:footnoteReference w:id="11"/>
      </w:r>
    </w:p>
    <w:p w14:paraId="1C1C9969" w14:textId="77777777" w:rsidR="001F464C" w:rsidRPr="001F464C" w:rsidRDefault="001F464C" w:rsidP="001F464C">
      <w:pPr>
        <w:pStyle w:val="ListParagraph"/>
        <w:rPr>
          <w:rFonts w:ascii="Times New Roman" w:hAnsi="Times New Roman"/>
          <w:color w:val="000000"/>
          <w:sz w:val="24"/>
          <w:szCs w:val="24"/>
        </w:rPr>
      </w:pPr>
    </w:p>
    <w:p w14:paraId="0731C9EF" w14:textId="5944132B" w:rsidR="001F464C" w:rsidRPr="001F464C" w:rsidRDefault="001F464C" w:rsidP="001F464C">
      <w:pPr>
        <w:spacing w:line="360" w:lineRule="auto"/>
        <w:jc w:val="both"/>
        <w:rPr>
          <w:color w:val="000000"/>
          <w:u w:val="single"/>
        </w:rPr>
      </w:pPr>
      <w:r>
        <w:rPr>
          <w:color w:val="000000"/>
          <w:u w:val="single"/>
        </w:rPr>
        <w:t>The right to equality, dignity, freedom of expression and the right to participate in the cultural life of one’s choice</w:t>
      </w:r>
    </w:p>
    <w:p w14:paraId="532C3A99" w14:textId="77777777" w:rsidR="005B2A95" w:rsidRPr="004E1721" w:rsidRDefault="005B2A95" w:rsidP="004E1721">
      <w:pPr>
        <w:spacing w:line="360" w:lineRule="auto"/>
        <w:jc w:val="both"/>
        <w:rPr>
          <w:color w:val="000000"/>
        </w:rPr>
      </w:pPr>
    </w:p>
    <w:p w14:paraId="0176F9F4" w14:textId="0AD8D472" w:rsidR="00550741" w:rsidRDefault="001F464C" w:rsidP="00A71A54">
      <w:pPr>
        <w:pStyle w:val="ListParagraph"/>
        <w:numPr>
          <w:ilvl w:val="0"/>
          <w:numId w:val="10"/>
        </w:numPr>
        <w:spacing w:after="0" w:line="360" w:lineRule="auto"/>
        <w:jc w:val="both"/>
        <w:rPr>
          <w:rFonts w:ascii="Times New Roman" w:hAnsi="Times New Roman"/>
          <w:color w:val="000000"/>
          <w:sz w:val="24"/>
          <w:szCs w:val="24"/>
        </w:rPr>
      </w:pPr>
      <w:r>
        <w:rPr>
          <w:rFonts w:ascii="Times New Roman" w:hAnsi="Times New Roman"/>
          <w:color w:val="000000"/>
          <w:sz w:val="24"/>
          <w:szCs w:val="24"/>
        </w:rPr>
        <w:t>Ap</w:t>
      </w:r>
      <w:r w:rsidR="00550741">
        <w:rPr>
          <w:rFonts w:ascii="Times New Roman" w:hAnsi="Times New Roman"/>
          <w:color w:val="000000"/>
          <w:sz w:val="24"/>
          <w:szCs w:val="24"/>
        </w:rPr>
        <w:t>a</w:t>
      </w:r>
      <w:r>
        <w:rPr>
          <w:rFonts w:ascii="Times New Roman" w:hAnsi="Times New Roman"/>
          <w:color w:val="000000"/>
          <w:sz w:val="24"/>
          <w:szCs w:val="24"/>
        </w:rPr>
        <w:t xml:space="preserve">rt from the right to basic education, </w:t>
      </w:r>
      <w:r w:rsidR="00550741">
        <w:rPr>
          <w:rFonts w:ascii="Times New Roman" w:hAnsi="Times New Roman"/>
          <w:color w:val="000000"/>
          <w:sz w:val="24"/>
          <w:szCs w:val="24"/>
        </w:rPr>
        <w:t>other constitutionally protected rights are also affected by the lack of accessible formatted materials in South Africa,</w:t>
      </w:r>
      <w:r w:rsidR="00F918B1">
        <w:rPr>
          <w:rFonts w:ascii="Times New Roman" w:hAnsi="Times New Roman"/>
          <w:color w:val="000000"/>
          <w:sz w:val="24"/>
          <w:szCs w:val="24"/>
        </w:rPr>
        <w:t xml:space="preserve"> </w:t>
      </w:r>
      <w:r w:rsidR="00726F76">
        <w:rPr>
          <w:rFonts w:ascii="Times New Roman" w:hAnsi="Times New Roman"/>
          <w:color w:val="000000"/>
          <w:sz w:val="24"/>
          <w:szCs w:val="24"/>
        </w:rPr>
        <w:t>the</w:t>
      </w:r>
      <w:r w:rsidR="00F918B1">
        <w:rPr>
          <w:rFonts w:ascii="Times New Roman" w:hAnsi="Times New Roman"/>
          <w:color w:val="000000"/>
          <w:sz w:val="24"/>
          <w:szCs w:val="24"/>
        </w:rPr>
        <w:t xml:space="preserve"> shortage of braille machines used by learners who are blind, the failure to provide learners who are blind with </w:t>
      </w:r>
      <w:r w:rsidR="00F918B1">
        <w:rPr>
          <w:rFonts w:ascii="Times New Roman" w:hAnsi="Times New Roman"/>
          <w:color w:val="000000"/>
          <w:sz w:val="24"/>
          <w:szCs w:val="24"/>
        </w:rPr>
        <w:lastRenderedPageBreak/>
        <w:t xml:space="preserve">training in Orientation and Mobility as well as Skills of Daily Living </w:t>
      </w:r>
      <w:r w:rsidR="00550741">
        <w:rPr>
          <w:rFonts w:ascii="Times New Roman" w:hAnsi="Times New Roman"/>
          <w:color w:val="000000"/>
          <w:sz w:val="24"/>
          <w:szCs w:val="24"/>
        </w:rPr>
        <w:t>and the failure to provide scholar transport to learners with disabilities. These include</w:t>
      </w:r>
      <w:r w:rsidR="005B2A95" w:rsidRPr="004E1721">
        <w:rPr>
          <w:rFonts w:ascii="Times New Roman" w:hAnsi="Times New Roman"/>
          <w:color w:val="000000"/>
          <w:sz w:val="24"/>
          <w:szCs w:val="24"/>
        </w:rPr>
        <w:t xml:space="preserve"> the</w:t>
      </w:r>
      <w:r w:rsidR="001008A4" w:rsidRPr="004E1721">
        <w:rPr>
          <w:rFonts w:ascii="Times New Roman" w:hAnsi="Times New Roman"/>
          <w:color w:val="000000"/>
          <w:sz w:val="24"/>
          <w:szCs w:val="24"/>
        </w:rPr>
        <w:t xml:space="preserve"> right to equality</w:t>
      </w:r>
      <w:r w:rsidR="00863A57">
        <w:rPr>
          <w:rStyle w:val="FootnoteReference"/>
          <w:rFonts w:ascii="Times New Roman" w:hAnsi="Times New Roman"/>
          <w:color w:val="000000"/>
          <w:sz w:val="24"/>
          <w:szCs w:val="24"/>
        </w:rPr>
        <w:footnoteReference w:id="12"/>
      </w:r>
      <w:r w:rsidR="00A71A54">
        <w:rPr>
          <w:rFonts w:ascii="Times New Roman" w:hAnsi="Times New Roman"/>
          <w:color w:val="000000"/>
          <w:sz w:val="24"/>
          <w:szCs w:val="24"/>
        </w:rPr>
        <w:t xml:space="preserve"> </w:t>
      </w:r>
      <w:r w:rsidR="00550741">
        <w:rPr>
          <w:rFonts w:ascii="Times New Roman" w:hAnsi="Times New Roman"/>
          <w:color w:val="000000"/>
          <w:sz w:val="24"/>
          <w:szCs w:val="24"/>
        </w:rPr>
        <w:t xml:space="preserve">and </w:t>
      </w:r>
      <w:r w:rsidR="001008A4" w:rsidRPr="004E1721">
        <w:rPr>
          <w:rFonts w:ascii="Times New Roman" w:hAnsi="Times New Roman"/>
          <w:color w:val="000000"/>
          <w:sz w:val="24"/>
          <w:szCs w:val="24"/>
        </w:rPr>
        <w:t>dignity</w:t>
      </w:r>
      <w:r w:rsidR="00550741">
        <w:rPr>
          <w:rFonts w:ascii="Times New Roman" w:hAnsi="Times New Roman"/>
          <w:color w:val="000000"/>
          <w:sz w:val="24"/>
          <w:szCs w:val="24"/>
        </w:rPr>
        <w:t>.</w:t>
      </w:r>
      <w:r w:rsidR="00863A57">
        <w:rPr>
          <w:rStyle w:val="FootnoteReference"/>
          <w:rFonts w:ascii="Times New Roman" w:hAnsi="Times New Roman"/>
          <w:color w:val="000000"/>
          <w:sz w:val="24"/>
          <w:szCs w:val="24"/>
        </w:rPr>
        <w:footnoteReference w:id="13"/>
      </w:r>
    </w:p>
    <w:p w14:paraId="6F4E7ABA" w14:textId="6125C803" w:rsidR="00550741" w:rsidRDefault="001008A4" w:rsidP="00550741">
      <w:pPr>
        <w:pStyle w:val="ListParagraph"/>
        <w:spacing w:after="0" w:line="360" w:lineRule="auto"/>
        <w:ind w:left="360"/>
        <w:jc w:val="both"/>
        <w:rPr>
          <w:rFonts w:ascii="Times New Roman" w:hAnsi="Times New Roman"/>
          <w:color w:val="000000"/>
          <w:sz w:val="24"/>
          <w:szCs w:val="24"/>
        </w:rPr>
      </w:pPr>
      <w:r w:rsidRPr="004E1721">
        <w:rPr>
          <w:rFonts w:ascii="Times New Roman" w:hAnsi="Times New Roman"/>
          <w:color w:val="000000"/>
          <w:sz w:val="24"/>
          <w:szCs w:val="24"/>
        </w:rPr>
        <w:t xml:space="preserve"> </w:t>
      </w:r>
    </w:p>
    <w:p w14:paraId="14B07A9F" w14:textId="3C356BA5" w:rsidR="000971AA" w:rsidRDefault="00F918B1" w:rsidP="00A71A54">
      <w:pPr>
        <w:pStyle w:val="ListParagraph"/>
        <w:numPr>
          <w:ilvl w:val="0"/>
          <w:numId w:val="10"/>
        </w:numPr>
        <w:spacing w:after="0" w:line="360" w:lineRule="auto"/>
        <w:jc w:val="both"/>
        <w:rPr>
          <w:rFonts w:ascii="Times New Roman" w:hAnsi="Times New Roman"/>
          <w:color w:val="000000"/>
          <w:sz w:val="24"/>
          <w:szCs w:val="24"/>
        </w:rPr>
      </w:pPr>
      <w:r>
        <w:rPr>
          <w:rFonts w:ascii="Times New Roman" w:hAnsi="Times New Roman"/>
          <w:color w:val="000000"/>
          <w:sz w:val="24"/>
          <w:szCs w:val="24"/>
        </w:rPr>
        <w:t>In addition</w:t>
      </w:r>
      <w:r w:rsidR="00550741">
        <w:rPr>
          <w:rFonts w:ascii="Times New Roman" w:hAnsi="Times New Roman"/>
          <w:color w:val="000000"/>
          <w:sz w:val="24"/>
          <w:szCs w:val="24"/>
        </w:rPr>
        <w:t>, the severe lack of accessible formatted materials in South Africa also affects the rights of persons who are blind or visually impaired to</w:t>
      </w:r>
      <w:r w:rsidR="001008A4" w:rsidRPr="004E1721">
        <w:rPr>
          <w:rFonts w:ascii="Times New Roman" w:hAnsi="Times New Roman"/>
          <w:color w:val="000000"/>
          <w:sz w:val="24"/>
          <w:szCs w:val="24"/>
        </w:rPr>
        <w:t xml:space="preserve"> freedom of expression</w:t>
      </w:r>
      <w:r w:rsidR="000971AA">
        <w:rPr>
          <w:rFonts w:ascii="Times New Roman" w:hAnsi="Times New Roman"/>
          <w:color w:val="000000"/>
          <w:sz w:val="24"/>
          <w:szCs w:val="24"/>
        </w:rPr>
        <w:t xml:space="preserve">, </w:t>
      </w:r>
      <w:r w:rsidR="006770E5" w:rsidRPr="004E1721">
        <w:rPr>
          <w:rFonts w:ascii="Times New Roman" w:hAnsi="Times New Roman"/>
          <w:color w:val="000000"/>
          <w:sz w:val="24"/>
          <w:szCs w:val="24"/>
        </w:rPr>
        <w:t xml:space="preserve">which includes </w:t>
      </w:r>
      <w:r w:rsidR="000971AA">
        <w:rPr>
          <w:rFonts w:ascii="Times New Roman" w:hAnsi="Times New Roman"/>
          <w:color w:val="000000"/>
          <w:sz w:val="24"/>
          <w:szCs w:val="24"/>
        </w:rPr>
        <w:t xml:space="preserve">the </w:t>
      </w:r>
      <w:r w:rsidR="006770E5" w:rsidRPr="004E1721">
        <w:rPr>
          <w:rFonts w:ascii="Times New Roman" w:hAnsi="Times New Roman"/>
          <w:color w:val="000000"/>
          <w:sz w:val="24"/>
          <w:szCs w:val="24"/>
        </w:rPr>
        <w:t>freedom to receive or impart information or ideas</w:t>
      </w:r>
      <w:r w:rsidR="00550741">
        <w:rPr>
          <w:rFonts w:ascii="Times New Roman" w:hAnsi="Times New Roman"/>
          <w:color w:val="000000"/>
          <w:sz w:val="24"/>
          <w:szCs w:val="24"/>
        </w:rPr>
        <w:t>,</w:t>
      </w:r>
      <w:r w:rsidR="00863A57">
        <w:rPr>
          <w:rStyle w:val="FootnoteReference"/>
          <w:rFonts w:ascii="Times New Roman" w:hAnsi="Times New Roman"/>
          <w:color w:val="000000"/>
          <w:sz w:val="24"/>
          <w:szCs w:val="24"/>
        </w:rPr>
        <w:footnoteReference w:id="14"/>
      </w:r>
      <w:r w:rsidR="006770E5" w:rsidRPr="004E1721">
        <w:rPr>
          <w:rFonts w:ascii="Times New Roman" w:hAnsi="Times New Roman"/>
          <w:color w:val="000000"/>
          <w:sz w:val="24"/>
          <w:szCs w:val="24"/>
        </w:rPr>
        <w:t xml:space="preserve"> </w:t>
      </w:r>
      <w:r w:rsidR="00550741">
        <w:rPr>
          <w:rFonts w:ascii="Times New Roman" w:hAnsi="Times New Roman"/>
          <w:color w:val="000000"/>
          <w:sz w:val="24"/>
          <w:szCs w:val="24"/>
        </w:rPr>
        <w:t xml:space="preserve">and the </w:t>
      </w:r>
      <w:r w:rsidR="006770E5" w:rsidRPr="004E1721">
        <w:rPr>
          <w:rFonts w:ascii="Times New Roman" w:hAnsi="Times New Roman"/>
          <w:color w:val="000000"/>
          <w:sz w:val="24"/>
          <w:szCs w:val="24"/>
        </w:rPr>
        <w:t>right</w:t>
      </w:r>
      <w:r w:rsidR="00550741">
        <w:rPr>
          <w:rFonts w:ascii="Times New Roman" w:hAnsi="Times New Roman"/>
          <w:color w:val="000000"/>
          <w:sz w:val="24"/>
          <w:szCs w:val="24"/>
        </w:rPr>
        <w:t>s</w:t>
      </w:r>
      <w:r w:rsidR="006770E5" w:rsidRPr="004E1721">
        <w:rPr>
          <w:rFonts w:ascii="Times New Roman" w:hAnsi="Times New Roman"/>
          <w:color w:val="000000"/>
          <w:sz w:val="24"/>
          <w:szCs w:val="24"/>
        </w:rPr>
        <w:t xml:space="preserve"> to participate in the cultural life of their choice</w:t>
      </w:r>
      <w:r w:rsidR="00863A57">
        <w:rPr>
          <w:rFonts w:ascii="Times New Roman" w:hAnsi="Times New Roman"/>
          <w:color w:val="000000"/>
          <w:sz w:val="24"/>
          <w:szCs w:val="24"/>
        </w:rPr>
        <w:t>.</w:t>
      </w:r>
      <w:r w:rsidR="00863A57">
        <w:rPr>
          <w:rStyle w:val="FootnoteReference"/>
          <w:rFonts w:ascii="Times New Roman" w:hAnsi="Times New Roman"/>
          <w:color w:val="000000"/>
          <w:sz w:val="24"/>
          <w:szCs w:val="24"/>
        </w:rPr>
        <w:footnoteReference w:id="15"/>
      </w:r>
    </w:p>
    <w:p w14:paraId="453996C9" w14:textId="77777777" w:rsidR="00550741" w:rsidRDefault="00550741" w:rsidP="00A71A54">
      <w:pPr>
        <w:spacing w:line="360" w:lineRule="auto"/>
        <w:jc w:val="both"/>
        <w:rPr>
          <w:b/>
          <w:bCs/>
          <w:i/>
          <w:iCs/>
          <w:color w:val="000000"/>
        </w:rPr>
      </w:pPr>
    </w:p>
    <w:p w14:paraId="5D7B0877" w14:textId="2046550D" w:rsidR="00A71A54" w:rsidRDefault="00A71A54" w:rsidP="00A71A54">
      <w:pPr>
        <w:spacing w:line="360" w:lineRule="auto"/>
        <w:jc w:val="both"/>
        <w:rPr>
          <w:b/>
          <w:bCs/>
          <w:i/>
          <w:iCs/>
          <w:color w:val="000000"/>
        </w:rPr>
      </w:pPr>
      <w:r w:rsidRPr="00A71A54">
        <w:rPr>
          <w:b/>
          <w:bCs/>
          <w:i/>
          <w:iCs/>
          <w:color w:val="000000"/>
        </w:rPr>
        <w:t>South African Schools Act</w:t>
      </w:r>
    </w:p>
    <w:p w14:paraId="2013642D" w14:textId="77777777" w:rsidR="00550741" w:rsidRPr="00A71A54" w:rsidRDefault="00550741" w:rsidP="00A71A54">
      <w:pPr>
        <w:spacing w:line="360" w:lineRule="auto"/>
        <w:jc w:val="both"/>
        <w:rPr>
          <w:b/>
          <w:bCs/>
          <w:i/>
          <w:iCs/>
          <w:color w:val="000000"/>
        </w:rPr>
      </w:pPr>
    </w:p>
    <w:p w14:paraId="5D185528" w14:textId="18DAEF6C" w:rsidR="00E4655E" w:rsidRDefault="00A71A54" w:rsidP="004E1721">
      <w:pPr>
        <w:pStyle w:val="ListParagraph"/>
        <w:numPr>
          <w:ilvl w:val="0"/>
          <w:numId w:val="10"/>
        </w:numPr>
        <w:spacing w:after="0" w:line="360" w:lineRule="auto"/>
        <w:jc w:val="both"/>
        <w:rPr>
          <w:rFonts w:ascii="Times New Roman" w:hAnsi="Times New Roman"/>
          <w:color w:val="000000"/>
          <w:sz w:val="24"/>
          <w:szCs w:val="24"/>
        </w:rPr>
      </w:pPr>
      <w:r w:rsidRPr="00A71A54">
        <w:rPr>
          <w:rFonts w:ascii="Times New Roman" w:hAnsi="Times New Roman"/>
          <w:color w:val="000000"/>
          <w:sz w:val="24"/>
          <w:szCs w:val="24"/>
        </w:rPr>
        <w:t xml:space="preserve">Section 12(4) of the South African Schools Act </w:t>
      </w:r>
      <w:r w:rsidR="00E4655E">
        <w:rPr>
          <w:rFonts w:ascii="Times New Roman" w:hAnsi="Times New Roman"/>
          <w:color w:val="000000"/>
          <w:sz w:val="24"/>
          <w:szCs w:val="24"/>
        </w:rPr>
        <w:t xml:space="preserve">84 of 1996 (“SASA”) </w:t>
      </w:r>
      <w:r w:rsidR="00E41A46">
        <w:rPr>
          <w:rFonts w:ascii="Times New Roman" w:hAnsi="Times New Roman"/>
          <w:color w:val="000000"/>
          <w:sz w:val="24"/>
          <w:szCs w:val="24"/>
        </w:rPr>
        <w:t xml:space="preserve">states that </w:t>
      </w:r>
      <w:r w:rsidR="00B71871">
        <w:rPr>
          <w:rFonts w:ascii="Times New Roman" w:hAnsi="Times New Roman"/>
          <w:color w:val="000000"/>
          <w:sz w:val="24"/>
          <w:szCs w:val="24"/>
        </w:rPr>
        <w:t xml:space="preserve">the </w:t>
      </w:r>
      <w:r w:rsidR="00E41A46">
        <w:rPr>
          <w:rFonts w:ascii="Times New Roman" w:hAnsi="Times New Roman"/>
          <w:color w:val="000000"/>
          <w:sz w:val="24"/>
          <w:szCs w:val="24"/>
        </w:rPr>
        <w:t>Member of the Executive Coun</w:t>
      </w:r>
      <w:r w:rsidR="00E4655E">
        <w:rPr>
          <w:rFonts w:ascii="Times New Roman" w:hAnsi="Times New Roman"/>
          <w:color w:val="000000"/>
          <w:sz w:val="24"/>
          <w:szCs w:val="24"/>
        </w:rPr>
        <w:t xml:space="preserve">cil must, where reasonably practicable, provide education for learners with special education needs at ordinary public schools and provide relevant educational support services for such learners. </w:t>
      </w:r>
    </w:p>
    <w:p w14:paraId="34CB2882" w14:textId="77777777" w:rsidR="00E4655E" w:rsidRDefault="00E4655E" w:rsidP="00E4655E">
      <w:pPr>
        <w:pStyle w:val="ListParagraph"/>
        <w:spacing w:after="0" w:line="360" w:lineRule="auto"/>
        <w:ind w:left="360"/>
        <w:jc w:val="both"/>
        <w:rPr>
          <w:rFonts w:ascii="Times New Roman" w:hAnsi="Times New Roman"/>
          <w:color w:val="000000"/>
          <w:sz w:val="24"/>
          <w:szCs w:val="24"/>
        </w:rPr>
      </w:pPr>
    </w:p>
    <w:p w14:paraId="57A1CCF5" w14:textId="221FB676" w:rsidR="00E4655E" w:rsidRDefault="00E4655E" w:rsidP="004E1721">
      <w:pPr>
        <w:pStyle w:val="ListParagraph"/>
        <w:numPr>
          <w:ilvl w:val="0"/>
          <w:numId w:val="10"/>
        </w:numPr>
        <w:spacing w:after="0" w:line="360" w:lineRule="auto"/>
        <w:jc w:val="both"/>
        <w:rPr>
          <w:rFonts w:ascii="Times New Roman" w:hAnsi="Times New Roman"/>
          <w:color w:val="000000"/>
          <w:sz w:val="24"/>
          <w:szCs w:val="24"/>
        </w:rPr>
      </w:pPr>
      <w:r>
        <w:rPr>
          <w:rFonts w:ascii="Times New Roman" w:hAnsi="Times New Roman"/>
          <w:color w:val="000000"/>
          <w:sz w:val="24"/>
          <w:szCs w:val="24"/>
        </w:rPr>
        <w:t>In addition, section 12(5) of SASA states that the Member of the Executive Council must take all reasonable measures to ensure that the physical facilities at public schools are acce</w:t>
      </w:r>
      <w:r w:rsidR="00B71871">
        <w:rPr>
          <w:rFonts w:ascii="Times New Roman" w:hAnsi="Times New Roman"/>
          <w:color w:val="000000"/>
          <w:sz w:val="24"/>
          <w:szCs w:val="24"/>
        </w:rPr>
        <w:t>s</w:t>
      </w:r>
      <w:r>
        <w:rPr>
          <w:rFonts w:ascii="Times New Roman" w:hAnsi="Times New Roman"/>
          <w:color w:val="000000"/>
          <w:sz w:val="24"/>
          <w:szCs w:val="24"/>
        </w:rPr>
        <w:t>sible to disabled persons.</w:t>
      </w:r>
    </w:p>
    <w:p w14:paraId="07F6D961" w14:textId="77777777" w:rsidR="00E4655E" w:rsidRPr="00E4655E" w:rsidRDefault="00E4655E" w:rsidP="00E4655E">
      <w:pPr>
        <w:pStyle w:val="ListParagraph"/>
        <w:rPr>
          <w:rFonts w:ascii="Times New Roman" w:hAnsi="Times New Roman"/>
          <w:color w:val="000000"/>
          <w:sz w:val="24"/>
          <w:szCs w:val="24"/>
        </w:rPr>
      </w:pPr>
    </w:p>
    <w:p w14:paraId="50953A9F" w14:textId="1405C81C" w:rsidR="00E4655E" w:rsidRPr="00B71871" w:rsidRDefault="003D023F" w:rsidP="00E4655E">
      <w:pPr>
        <w:spacing w:line="360" w:lineRule="auto"/>
        <w:jc w:val="both"/>
        <w:rPr>
          <w:b/>
          <w:bCs/>
          <w:i/>
          <w:iCs/>
          <w:color w:val="000000"/>
        </w:rPr>
      </w:pPr>
      <w:r w:rsidRPr="00E41883">
        <w:rPr>
          <w:b/>
          <w:bCs/>
          <w:i/>
          <w:iCs/>
          <w:color w:val="000000"/>
        </w:rPr>
        <w:t xml:space="preserve">Additional documents underscoring the state’s </w:t>
      </w:r>
      <w:r w:rsidR="00F918B1" w:rsidRPr="00E41883">
        <w:rPr>
          <w:b/>
          <w:bCs/>
          <w:i/>
          <w:iCs/>
          <w:color w:val="000000"/>
        </w:rPr>
        <w:t>responsibility</w:t>
      </w:r>
      <w:r w:rsidRPr="00E41883">
        <w:rPr>
          <w:b/>
          <w:bCs/>
          <w:i/>
          <w:iCs/>
          <w:color w:val="000000"/>
        </w:rPr>
        <w:t xml:space="preserve"> to</w:t>
      </w:r>
      <w:r w:rsidR="00E4655E" w:rsidRPr="00E41883">
        <w:rPr>
          <w:b/>
          <w:bCs/>
          <w:i/>
          <w:iCs/>
          <w:color w:val="000000"/>
        </w:rPr>
        <w:t xml:space="preserve"> provi</w:t>
      </w:r>
      <w:r w:rsidRPr="00E41883">
        <w:rPr>
          <w:b/>
          <w:bCs/>
          <w:i/>
          <w:iCs/>
          <w:color w:val="000000"/>
        </w:rPr>
        <w:t>de</w:t>
      </w:r>
      <w:r w:rsidR="00E4655E" w:rsidRPr="00E41883">
        <w:rPr>
          <w:b/>
          <w:bCs/>
          <w:i/>
          <w:iCs/>
          <w:color w:val="000000"/>
        </w:rPr>
        <w:t xml:space="preserve"> </w:t>
      </w:r>
      <w:r w:rsidR="00DE6C47" w:rsidRPr="00E41883">
        <w:rPr>
          <w:b/>
          <w:bCs/>
          <w:i/>
          <w:iCs/>
          <w:color w:val="000000"/>
        </w:rPr>
        <w:t>scholar transport to learners with disabil</w:t>
      </w:r>
      <w:r w:rsidR="00F918B1" w:rsidRPr="00E41883">
        <w:rPr>
          <w:b/>
          <w:bCs/>
          <w:i/>
          <w:iCs/>
          <w:color w:val="000000"/>
        </w:rPr>
        <w:t>ities as well as</w:t>
      </w:r>
      <w:r w:rsidR="00DE6C47" w:rsidRPr="00E41883">
        <w:rPr>
          <w:b/>
          <w:bCs/>
          <w:i/>
          <w:iCs/>
          <w:color w:val="000000"/>
        </w:rPr>
        <w:t xml:space="preserve"> reading materials</w:t>
      </w:r>
      <w:r w:rsidR="008F6E4D" w:rsidRPr="00E41883">
        <w:rPr>
          <w:b/>
          <w:bCs/>
          <w:i/>
          <w:iCs/>
          <w:color w:val="000000"/>
        </w:rPr>
        <w:t xml:space="preserve">, including </w:t>
      </w:r>
      <w:r w:rsidR="00726F76">
        <w:rPr>
          <w:b/>
          <w:bCs/>
          <w:i/>
          <w:iCs/>
          <w:color w:val="000000"/>
        </w:rPr>
        <w:t xml:space="preserve">braille </w:t>
      </w:r>
      <w:r w:rsidR="008F6E4D" w:rsidRPr="00E41883">
        <w:rPr>
          <w:b/>
          <w:bCs/>
          <w:i/>
          <w:iCs/>
          <w:color w:val="000000"/>
        </w:rPr>
        <w:t>textbooks, braille machines,</w:t>
      </w:r>
      <w:r w:rsidR="00AF0D74" w:rsidRPr="00E41883">
        <w:rPr>
          <w:b/>
          <w:bCs/>
          <w:i/>
          <w:iCs/>
          <w:color w:val="000000"/>
        </w:rPr>
        <w:t xml:space="preserve"> and </w:t>
      </w:r>
      <w:r w:rsidR="00F918B1" w:rsidRPr="00E41883">
        <w:rPr>
          <w:b/>
          <w:bCs/>
          <w:i/>
          <w:iCs/>
          <w:color w:val="000000"/>
        </w:rPr>
        <w:t>training on O</w:t>
      </w:r>
      <w:r w:rsidR="00AF0D74" w:rsidRPr="00E41883">
        <w:rPr>
          <w:b/>
          <w:bCs/>
          <w:i/>
          <w:iCs/>
          <w:color w:val="000000"/>
        </w:rPr>
        <w:t xml:space="preserve">rientation and </w:t>
      </w:r>
      <w:r w:rsidR="00F918B1" w:rsidRPr="00E41883">
        <w:rPr>
          <w:b/>
          <w:bCs/>
          <w:i/>
          <w:iCs/>
          <w:color w:val="000000"/>
        </w:rPr>
        <w:t>M</w:t>
      </w:r>
      <w:r w:rsidR="00AF0D74" w:rsidRPr="00E41883">
        <w:rPr>
          <w:b/>
          <w:bCs/>
          <w:i/>
          <w:iCs/>
          <w:color w:val="000000"/>
        </w:rPr>
        <w:t xml:space="preserve">obility </w:t>
      </w:r>
      <w:r w:rsidR="00F918B1" w:rsidRPr="00E41883">
        <w:rPr>
          <w:b/>
          <w:bCs/>
          <w:i/>
          <w:iCs/>
          <w:color w:val="000000"/>
        </w:rPr>
        <w:t xml:space="preserve">and Skills </w:t>
      </w:r>
      <w:r w:rsidR="00E97CE3" w:rsidRPr="00E41883">
        <w:rPr>
          <w:b/>
          <w:bCs/>
          <w:i/>
          <w:iCs/>
          <w:color w:val="000000"/>
        </w:rPr>
        <w:t>of</w:t>
      </w:r>
      <w:r w:rsidR="00F918B1" w:rsidRPr="00E41883">
        <w:rPr>
          <w:b/>
          <w:bCs/>
          <w:i/>
          <w:iCs/>
          <w:color w:val="000000"/>
        </w:rPr>
        <w:t xml:space="preserve"> Daily Living</w:t>
      </w:r>
      <w:r w:rsidR="008F6E4D" w:rsidRPr="00E41883">
        <w:rPr>
          <w:b/>
          <w:bCs/>
          <w:i/>
          <w:iCs/>
          <w:color w:val="000000"/>
        </w:rPr>
        <w:t xml:space="preserve"> </w:t>
      </w:r>
      <w:r w:rsidR="00DE6C47" w:rsidRPr="00E41883">
        <w:rPr>
          <w:b/>
          <w:bCs/>
          <w:i/>
          <w:iCs/>
          <w:color w:val="000000"/>
        </w:rPr>
        <w:t>to learners who are blind or visually impaired</w:t>
      </w:r>
    </w:p>
    <w:p w14:paraId="2062347D" w14:textId="77777777" w:rsidR="00E4655E" w:rsidRPr="00E4655E" w:rsidRDefault="00E4655E" w:rsidP="00E4655E">
      <w:pPr>
        <w:pStyle w:val="ListParagraph"/>
        <w:rPr>
          <w:rFonts w:ascii="Times New Roman" w:hAnsi="Times New Roman"/>
          <w:color w:val="000000"/>
          <w:sz w:val="24"/>
          <w:szCs w:val="24"/>
        </w:rPr>
      </w:pPr>
    </w:p>
    <w:p w14:paraId="61BF241F" w14:textId="2F274618" w:rsidR="00175DC5" w:rsidRDefault="00E4655E" w:rsidP="00E4655E">
      <w:pPr>
        <w:pStyle w:val="ListParagraph"/>
        <w:numPr>
          <w:ilvl w:val="0"/>
          <w:numId w:val="10"/>
        </w:num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The Department of Transport has published the </w:t>
      </w:r>
      <w:r w:rsidRPr="008B22BA">
        <w:rPr>
          <w:rFonts w:ascii="Times New Roman" w:hAnsi="Times New Roman"/>
          <w:i/>
          <w:iCs/>
          <w:color w:val="000000"/>
          <w:sz w:val="24"/>
          <w:szCs w:val="24"/>
        </w:rPr>
        <w:t>National Learner Transport Policy</w:t>
      </w:r>
      <w:r>
        <w:rPr>
          <w:rFonts w:ascii="Times New Roman" w:hAnsi="Times New Roman"/>
          <w:color w:val="000000"/>
          <w:sz w:val="24"/>
          <w:szCs w:val="24"/>
        </w:rPr>
        <w:t xml:space="preserve"> </w:t>
      </w:r>
      <w:r w:rsidR="00DE6C47">
        <w:rPr>
          <w:rFonts w:ascii="Times New Roman" w:hAnsi="Times New Roman"/>
          <w:color w:val="000000"/>
          <w:sz w:val="24"/>
          <w:szCs w:val="24"/>
        </w:rPr>
        <w:t>(the “N</w:t>
      </w:r>
      <w:r w:rsidR="00E97CE3">
        <w:rPr>
          <w:rFonts w:ascii="Times New Roman" w:hAnsi="Times New Roman"/>
          <w:color w:val="000000"/>
          <w:sz w:val="24"/>
          <w:szCs w:val="24"/>
        </w:rPr>
        <w:t>LTP</w:t>
      </w:r>
      <w:r w:rsidR="00DE6C47">
        <w:rPr>
          <w:rFonts w:ascii="Times New Roman" w:hAnsi="Times New Roman"/>
          <w:color w:val="000000"/>
          <w:sz w:val="24"/>
          <w:szCs w:val="24"/>
        </w:rPr>
        <w:t>”)</w:t>
      </w:r>
      <w:r w:rsidR="00175DC5">
        <w:rPr>
          <w:rFonts w:ascii="Times New Roman" w:hAnsi="Times New Roman"/>
          <w:color w:val="000000"/>
          <w:sz w:val="24"/>
          <w:szCs w:val="24"/>
        </w:rPr>
        <w:t xml:space="preserve">, which highlights that when identifying learners who qualify for </w:t>
      </w:r>
      <w:r w:rsidR="008B22BA">
        <w:rPr>
          <w:rFonts w:ascii="Times New Roman" w:hAnsi="Times New Roman"/>
          <w:color w:val="000000"/>
          <w:sz w:val="24"/>
          <w:szCs w:val="24"/>
        </w:rPr>
        <w:t xml:space="preserve">state-subsidised </w:t>
      </w:r>
      <w:r w:rsidR="00175DC5">
        <w:rPr>
          <w:rFonts w:ascii="Times New Roman" w:hAnsi="Times New Roman"/>
          <w:color w:val="000000"/>
          <w:sz w:val="24"/>
          <w:szCs w:val="24"/>
        </w:rPr>
        <w:t>scholar transport, learners with disabilities must be prioritised.</w:t>
      </w:r>
    </w:p>
    <w:p w14:paraId="01AE1A4B" w14:textId="500EC597" w:rsidR="00E4655E" w:rsidRDefault="00175DC5" w:rsidP="00175DC5">
      <w:pPr>
        <w:pStyle w:val="ListParagraph"/>
        <w:spacing w:after="0" w:line="360" w:lineRule="auto"/>
        <w:ind w:left="360"/>
        <w:jc w:val="both"/>
        <w:rPr>
          <w:rFonts w:ascii="Times New Roman" w:hAnsi="Times New Roman"/>
          <w:color w:val="000000"/>
          <w:sz w:val="24"/>
          <w:szCs w:val="24"/>
        </w:rPr>
      </w:pPr>
      <w:r>
        <w:rPr>
          <w:rFonts w:ascii="Times New Roman" w:hAnsi="Times New Roman"/>
          <w:color w:val="000000"/>
          <w:sz w:val="24"/>
          <w:szCs w:val="24"/>
        </w:rPr>
        <w:t xml:space="preserve"> </w:t>
      </w:r>
    </w:p>
    <w:p w14:paraId="177FC9B6" w14:textId="77777777" w:rsidR="00F03681" w:rsidRDefault="00175DC5" w:rsidP="00E4655E">
      <w:pPr>
        <w:pStyle w:val="ListParagraph"/>
        <w:numPr>
          <w:ilvl w:val="0"/>
          <w:numId w:val="10"/>
        </w:numPr>
        <w:spacing w:after="0" w:line="360" w:lineRule="auto"/>
        <w:jc w:val="both"/>
        <w:rPr>
          <w:rFonts w:ascii="Times New Roman" w:hAnsi="Times New Roman"/>
          <w:color w:val="000000"/>
          <w:sz w:val="24"/>
          <w:szCs w:val="24"/>
        </w:rPr>
      </w:pPr>
      <w:r>
        <w:rPr>
          <w:rFonts w:ascii="Times New Roman" w:hAnsi="Times New Roman"/>
          <w:color w:val="000000"/>
          <w:sz w:val="24"/>
          <w:szCs w:val="24"/>
        </w:rPr>
        <w:lastRenderedPageBreak/>
        <w:t xml:space="preserve">In addition, the national </w:t>
      </w:r>
      <w:r w:rsidRPr="008B22BA">
        <w:rPr>
          <w:rFonts w:ascii="Times New Roman" w:hAnsi="Times New Roman"/>
          <w:i/>
          <w:iCs/>
          <w:color w:val="000000"/>
          <w:sz w:val="24"/>
          <w:szCs w:val="24"/>
        </w:rPr>
        <w:t>Guidelines for Full Service/ Inclusive Schools</w:t>
      </w:r>
      <w:r w:rsidR="008B22BA">
        <w:rPr>
          <w:rStyle w:val="FootnoteReference"/>
          <w:rFonts w:ascii="Times New Roman" w:hAnsi="Times New Roman"/>
          <w:color w:val="000000"/>
          <w:sz w:val="24"/>
          <w:szCs w:val="24"/>
        </w:rPr>
        <w:footnoteReference w:id="16"/>
      </w:r>
      <w:r>
        <w:rPr>
          <w:rFonts w:ascii="Times New Roman" w:hAnsi="Times New Roman"/>
          <w:color w:val="000000"/>
          <w:sz w:val="24"/>
          <w:szCs w:val="24"/>
        </w:rPr>
        <w:t xml:space="preserve"> emphasises the importance of accessibility to Full Service and Inclusive Schools, and the steps schools must take to provide transport to learners with disabilities</w:t>
      </w:r>
      <w:r w:rsidR="00F03681">
        <w:rPr>
          <w:rFonts w:ascii="Times New Roman" w:hAnsi="Times New Roman"/>
          <w:color w:val="000000"/>
          <w:sz w:val="24"/>
          <w:szCs w:val="24"/>
        </w:rPr>
        <w:t>.</w:t>
      </w:r>
    </w:p>
    <w:p w14:paraId="1C6A0C3B" w14:textId="77777777" w:rsidR="00F03681" w:rsidRPr="00F03681" w:rsidRDefault="00F03681" w:rsidP="00F03681">
      <w:pPr>
        <w:pStyle w:val="ListParagraph"/>
        <w:rPr>
          <w:rFonts w:ascii="Times New Roman" w:hAnsi="Times New Roman"/>
          <w:color w:val="000000"/>
          <w:sz w:val="24"/>
          <w:szCs w:val="24"/>
        </w:rPr>
      </w:pPr>
    </w:p>
    <w:p w14:paraId="2F8776FD" w14:textId="3287E95F" w:rsidR="00BF33D8" w:rsidRPr="00BF33D8" w:rsidRDefault="00F03681" w:rsidP="00E953E6">
      <w:pPr>
        <w:pStyle w:val="ListParagraph"/>
        <w:numPr>
          <w:ilvl w:val="0"/>
          <w:numId w:val="10"/>
        </w:numPr>
        <w:spacing w:after="0" w:line="360" w:lineRule="auto"/>
        <w:jc w:val="both"/>
        <w:rPr>
          <w:rFonts w:ascii="Times New Roman" w:hAnsi="Times New Roman"/>
          <w:color w:val="000000"/>
          <w:sz w:val="24"/>
          <w:szCs w:val="24"/>
        </w:rPr>
      </w:pPr>
      <w:r w:rsidRPr="00E41883">
        <w:rPr>
          <w:rFonts w:ascii="Times New Roman" w:hAnsi="Times New Roman"/>
          <w:color w:val="000000"/>
          <w:sz w:val="24"/>
          <w:szCs w:val="24"/>
        </w:rPr>
        <w:t xml:space="preserve">Lastly, </w:t>
      </w:r>
      <w:r w:rsidR="00175DC5" w:rsidRPr="00E41883">
        <w:rPr>
          <w:rFonts w:ascii="Times New Roman" w:hAnsi="Times New Roman"/>
          <w:color w:val="000000"/>
          <w:sz w:val="24"/>
          <w:szCs w:val="24"/>
        </w:rPr>
        <w:t xml:space="preserve">the </w:t>
      </w:r>
      <w:r w:rsidR="00175DC5" w:rsidRPr="00E41883">
        <w:rPr>
          <w:rFonts w:ascii="Times New Roman" w:hAnsi="Times New Roman"/>
          <w:i/>
          <w:iCs/>
          <w:color w:val="000000"/>
          <w:sz w:val="24"/>
          <w:szCs w:val="24"/>
        </w:rPr>
        <w:t>Guidelines t</w:t>
      </w:r>
      <w:r w:rsidR="008B22BA" w:rsidRPr="00E41883">
        <w:rPr>
          <w:rFonts w:ascii="Times New Roman" w:hAnsi="Times New Roman"/>
          <w:i/>
          <w:iCs/>
          <w:color w:val="000000"/>
          <w:sz w:val="24"/>
          <w:szCs w:val="24"/>
        </w:rPr>
        <w:t>o</w:t>
      </w:r>
      <w:r w:rsidR="00175DC5" w:rsidRPr="00E41883">
        <w:rPr>
          <w:rFonts w:ascii="Times New Roman" w:hAnsi="Times New Roman"/>
          <w:i/>
          <w:iCs/>
          <w:color w:val="000000"/>
          <w:sz w:val="24"/>
          <w:szCs w:val="24"/>
        </w:rPr>
        <w:t xml:space="preserve"> Ensure Quality Education and Support in Special Schools and Resource Centres</w:t>
      </w:r>
      <w:r w:rsidR="008B22BA" w:rsidRPr="00E41883">
        <w:rPr>
          <w:rStyle w:val="FootnoteReference"/>
          <w:rFonts w:ascii="Times New Roman" w:hAnsi="Times New Roman"/>
          <w:color w:val="000000"/>
          <w:sz w:val="24"/>
          <w:szCs w:val="24"/>
        </w:rPr>
        <w:footnoteReference w:id="17"/>
      </w:r>
      <w:r w:rsidR="00175DC5" w:rsidRPr="00E41883">
        <w:rPr>
          <w:rFonts w:ascii="Times New Roman" w:hAnsi="Times New Roman"/>
          <w:color w:val="000000"/>
          <w:sz w:val="24"/>
          <w:szCs w:val="24"/>
        </w:rPr>
        <w:t xml:space="preserve"> obliges special schools to prov</w:t>
      </w:r>
      <w:r w:rsidR="008B22BA" w:rsidRPr="00E41883">
        <w:rPr>
          <w:rFonts w:ascii="Times New Roman" w:hAnsi="Times New Roman"/>
          <w:color w:val="000000"/>
          <w:sz w:val="24"/>
          <w:szCs w:val="24"/>
        </w:rPr>
        <w:t>i</w:t>
      </w:r>
      <w:r w:rsidR="00175DC5" w:rsidRPr="00E41883">
        <w:rPr>
          <w:rFonts w:ascii="Times New Roman" w:hAnsi="Times New Roman"/>
          <w:color w:val="000000"/>
          <w:sz w:val="24"/>
          <w:szCs w:val="24"/>
        </w:rPr>
        <w:t xml:space="preserve">de transport </w:t>
      </w:r>
      <w:r w:rsidR="00DE6C47" w:rsidRPr="00E41883">
        <w:rPr>
          <w:rFonts w:ascii="Times New Roman" w:hAnsi="Times New Roman"/>
          <w:color w:val="000000"/>
          <w:sz w:val="24"/>
          <w:szCs w:val="24"/>
        </w:rPr>
        <w:t xml:space="preserve">to </w:t>
      </w:r>
      <w:r w:rsidR="00175DC5" w:rsidRPr="00E41883">
        <w:rPr>
          <w:rFonts w:ascii="Times New Roman" w:hAnsi="Times New Roman"/>
          <w:color w:val="000000"/>
          <w:sz w:val="24"/>
          <w:szCs w:val="24"/>
        </w:rPr>
        <w:t>all learners in need</w:t>
      </w:r>
      <w:r w:rsidRPr="00E41883">
        <w:rPr>
          <w:rFonts w:ascii="Times New Roman" w:hAnsi="Times New Roman"/>
          <w:color w:val="000000"/>
          <w:sz w:val="24"/>
          <w:szCs w:val="24"/>
        </w:rPr>
        <w:t>, as well as ensure</w:t>
      </w:r>
      <w:r w:rsidRPr="00E41883">
        <w:rPr>
          <w:rFonts w:ascii="Times New Roman" w:hAnsi="Times New Roman"/>
          <w:sz w:val="24"/>
          <w:szCs w:val="24"/>
        </w:rPr>
        <w:t xml:space="preserve"> the availability of adequate and appropriate learning and teaching support</w:t>
      </w:r>
      <w:r w:rsidRPr="00F03681">
        <w:rPr>
          <w:rFonts w:ascii="Times New Roman" w:hAnsi="Times New Roman"/>
          <w:sz w:val="24"/>
          <w:szCs w:val="24"/>
        </w:rPr>
        <w:t xml:space="preserve"> material which should be provided </w:t>
      </w:r>
      <w:r w:rsidR="00E97CE3">
        <w:rPr>
          <w:rFonts w:ascii="Times New Roman" w:hAnsi="Times New Roman"/>
          <w:sz w:val="24"/>
          <w:szCs w:val="24"/>
        </w:rPr>
        <w:t>to</w:t>
      </w:r>
      <w:r w:rsidRPr="00F03681">
        <w:rPr>
          <w:rFonts w:ascii="Times New Roman" w:hAnsi="Times New Roman"/>
          <w:sz w:val="24"/>
          <w:szCs w:val="24"/>
        </w:rPr>
        <w:t xml:space="preserve"> all learners in an appropriate and relevant format, depending on the learners’ needs. Special schools </w:t>
      </w:r>
      <w:r>
        <w:rPr>
          <w:rFonts w:ascii="Times New Roman" w:hAnsi="Times New Roman"/>
          <w:sz w:val="24"/>
          <w:szCs w:val="24"/>
        </w:rPr>
        <w:t>are also obliged to</w:t>
      </w:r>
      <w:r w:rsidRPr="00F03681">
        <w:rPr>
          <w:rFonts w:ascii="Times New Roman" w:hAnsi="Times New Roman"/>
          <w:sz w:val="24"/>
          <w:szCs w:val="24"/>
        </w:rPr>
        <w:t xml:space="preserve"> ensure that the principle of one textbook per subject per learner is adhered to.</w:t>
      </w:r>
      <w:r w:rsidR="00FE333C">
        <w:rPr>
          <w:rFonts w:ascii="Times New Roman" w:hAnsi="Times New Roman"/>
          <w:sz w:val="24"/>
          <w:szCs w:val="24"/>
        </w:rPr>
        <w:t xml:space="preserve"> </w:t>
      </w:r>
    </w:p>
    <w:p w14:paraId="7AEC9A8E" w14:textId="77777777" w:rsidR="00BF33D8" w:rsidRPr="00BF33D8" w:rsidRDefault="00BF33D8" w:rsidP="00BF33D8">
      <w:pPr>
        <w:pStyle w:val="ListParagraph"/>
        <w:rPr>
          <w:rFonts w:ascii="Times New Roman" w:hAnsi="Times New Roman"/>
          <w:sz w:val="24"/>
          <w:szCs w:val="24"/>
        </w:rPr>
      </w:pPr>
    </w:p>
    <w:p w14:paraId="3718C099" w14:textId="36E18CE0" w:rsidR="00E4655E" w:rsidRPr="00AF0D74" w:rsidRDefault="00FE333C" w:rsidP="00E953E6">
      <w:pPr>
        <w:pStyle w:val="ListParagraph"/>
        <w:numPr>
          <w:ilvl w:val="0"/>
          <w:numId w:val="10"/>
        </w:numPr>
        <w:spacing w:after="0" w:line="360" w:lineRule="auto"/>
        <w:jc w:val="both"/>
        <w:rPr>
          <w:rFonts w:ascii="Times New Roman" w:hAnsi="Times New Roman"/>
          <w:color w:val="000000"/>
          <w:sz w:val="24"/>
          <w:szCs w:val="24"/>
        </w:rPr>
      </w:pPr>
      <w:r>
        <w:rPr>
          <w:rFonts w:ascii="Times New Roman" w:hAnsi="Times New Roman"/>
          <w:sz w:val="24"/>
          <w:szCs w:val="24"/>
        </w:rPr>
        <w:t xml:space="preserve">In addition, </w:t>
      </w:r>
      <w:r w:rsidR="00BF33D8">
        <w:rPr>
          <w:rFonts w:ascii="Times New Roman" w:hAnsi="Times New Roman"/>
          <w:sz w:val="24"/>
          <w:szCs w:val="24"/>
        </w:rPr>
        <w:t xml:space="preserve">these guidelines indicate that school principals must ensure </w:t>
      </w:r>
      <w:r>
        <w:rPr>
          <w:rFonts w:ascii="Times New Roman" w:hAnsi="Times New Roman"/>
          <w:sz w:val="24"/>
          <w:szCs w:val="24"/>
        </w:rPr>
        <w:t xml:space="preserve">effective curriculum </w:t>
      </w:r>
      <w:r w:rsidR="00BF33D8">
        <w:rPr>
          <w:rFonts w:ascii="Times New Roman" w:hAnsi="Times New Roman"/>
          <w:sz w:val="24"/>
          <w:szCs w:val="24"/>
        </w:rPr>
        <w:t xml:space="preserve">management, which </w:t>
      </w:r>
      <w:r>
        <w:rPr>
          <w:rFonts w:ascii="Times New Roman" w:hAnsi="Times New Roman"/>
          <w:sz w:val="24"/>
          <w:szCs w:val="24"/>
        </w:rPr>
        <w:t>includ</w:t>
      </w:r>
      <w:r w:rsidR="00BF33D8">
        <w:rPr>
          <w:rFonts w:ascii="Times New Roman" w:hAnsi="Times New Roman"/>
          <w:sz w:val="24"/>
          <w:szCs w:val="24"/>
        </w:rPr>
        <w:t>es</w:t>
      </w:r>
      <w:r>
        <w:rPr>
          <w:rFonts w:ascii="Times New Roman" w:hAnsi="Times New Roman"/>
          <w:sz w:val="24"/>
          <w:szCs w:val="24"/>
        </w:rPr>
        <w:t xml:space="preserve"> providing adequate and appropriate assistive devices and </w:t>
      </w:r>
      <w:r w:rsidR="008469EB">
        <w:rPr>
          <w:rFonts w:ascii="Times New Roman" w:hAnsi="Times New Roman"/>
          <w:sz w:val="24"/>
          <w:szCs w:val="24"/>
        </w:rPr>
        <w:t>technology and</w:t>
      </w:r>
      <w:r>
        <w:rPr>
          <w:rFonts w:ascii="Times New Roman" w:hAnsi="Times New Roman"/>
          <w:sz w:val="24"/>
          <w:szCs w:val="24"/>
        </w:rPr>
        <w:t xml:space="preserve"> ensuring that these are effectively integrated in the teaching and learning process</w:t>
      </w:r>
      <w:r w:rsidR="00AF0D74">
        <w:rPr>
          <w:rFonts w:ascii="Times New Roman" w:hAnsi="Times New Roman"/>
          <w:sz w:val="24"/>
          <w:szCs w:val="24"/>
        </w:rPr>
        <w:t>.</w:t>
      </w:r>
      <w:r>
        <w:rPr>
          <w:rStyle w:val="FootnoteReference"/>
          <w:rFonts w:ascii="Times New Roman" w:hAnsi="Times New Roman"/>
          <w:sz w:val="24"/>
          <w:szCs w:val="24"/>
        </w:rPr>
        <w:footnoteReference w:id="18"/>
      </w:r>
      <w:r w:rsidR="00BF33D8">
        <w:rPr>
          <w:rFonts w:ascii="Times New Roman" w:hAnsi="Times New Roman"/>
          <w:sz w:val="24"/>
          <w:szCs w:val="24"/>
        </w:rPr>
        <w:t xml:space="preserve"> The guidelines also indicate that s</w:t>
      </w:r>
      <w:r>
        <w:rPr>
          <w:rFonts w:ascii="Times New Roman" w:hAnsi="Times New Roman"/>
          <w:sz w:val="24"/>
          <w:szCs w:val="24"/>
        </w:rPr>
        <w:t xml:space="preserve">pecial schools </w:t>
      </w:r>
      <w:r w:rsidR="00BF33D8">
        <w:rPr>
          <w:rFonts w:ascii="Times New Roman" w:hAnsi="Times New Roman"/>
          <w:sz w:val="24"/>
          <w:szCs w:val="24"/>
        </w:rPr>
        <w:t>must be</w:t>
      </w:r>
      <w:r>
        <w:rPr>
          <w:rFonts w:ascii="Times New Roman" w:hAnsi="Times New Roman"/>
          <w:sz w:val="24"/>
          <w:szCs w:val="24"/>
        </w:rPr>
        <w:t xml:space="preserve"> equipped with appropriate, up-to-date, and well maintained material resources, which inc</w:t>
      </w:r>
      <w:r w:rsidR="00BF33D8">
        <w:rPr>
          <w:rFonts w:ascii="Times New Roman" w:hAnsi="Times New Roman"/>
          <w:sz w:val="24"/>
          <w:szCs w:val="24"/>
        </w:rPr>
        <w:t>l</w:t>
      </w:r>
      <w:r>
        <w:rPr>
          <w:rFonts w:ascii="Times New Roman" w:hAnsi="Times New Roman"/>
          <w:sz w:val="24"/>
          <w:szCs w:val="24"/>
        </w:rPr>
        <w:t>ude</w:t>
      </w:r>
      <w:r w:rsidR="00BF33D8">
        <w:rPr>
          <w:rFonts w:ascii="Times New Roman" w:hAnsi="Times New Roman"/>
          <w:sz w:val="24"/>
          <w:szCs w:val="24"/>
        </w:rPr>
        <w:t xml:space="preserve"> personal devices for learners such as Perkins Braillers.</w:t>
      </w:r>
      <w:r w:rsidR="00BF33D8">
        <w:rPr>
          <w:rStyle w:val="FootnoteReference"/>
          <w:rFonts w:ascii="Times New Roman" w:hAnsi="Times New Roman"/>
          <w:sz w:val="24"/>
          <w:szCs w:val="24"/>
        </w:rPr>
        <w:footnoteReference w:id="19"/>
      </w:r>
    </w:p>
    <w:p w14:paraId="428FE711" w14:textId="77777777" w:rsidR="00AF0D74" w:rsidRPr="00AF0D74" w:rsidRDefault="00AF0D74" w:rsidP="00AF0D74">
      <w:pPr>
        <w:pStyle w:val="ListParagraph"/>
        <w:rPr>
          <w:rFonts w:ascii="Times New Roman" w:hAnsi="Times New Roman"/>
          <w:color w:val="000000"/>
          <w:sz w:val="24"/>
          <w:szCs w:val="24"/>
        </w:rPr>
      </w:pPr>
    </w:p>
    <w:p w14:paraId="47988E17" w14:textId="236B66E4" w:rsidR="00AF0D74" w:rsidRPr="00AF0D74" w:rsidRDefault="00AF0D74" w:rsidP="00E953E6">
      <w:pPr>
        <w:pStyle w:val="ListParagraph"/>
        <w:numPr>
          <w:ilvl w:val="0"/>
          <w:numId w:val="10"/>
        </w:num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Lastly, these guidelines require that principals of special schools ensure that </w:t>
      </w:r>
      <w:r w:rsidR="00AD6DCA">
        <w:rPr>
          <w:rFonts w:ascii="Times New Roman" w:hAnsi="Times New Roman"/>
          <w:color w:val="000000"/>
          <w:sz w:val="24"/>
          <w:szCs w:val="24"/>
        </w:rPr>
        <w:t>periods are introduced in the school timetable for mastering specific skills such as orientation and mobility.</w:t>
      </w:r>
      <w:r w:rsidR="00AD6DCA">
        <w:rPr>
          <w:rStyle w:val="FootnoteReference"/>
          <w:rFonts w:ascii="Times New Roman" w:hAnsi="Times New Roman"/>
          <w:color w:val="000000"/>
          <w:sz w:val="24"/>
          <w:szCs w:val="24"/>
        </w:rPr>
        <w:footnoteReference w:id="20"/>
      </w:r>
      <w:r>
        <w:rPr>
          <w:rFonts w:ascii="Times New Roman" w:hAnsi="Times New Roman"/>
          <w:color w:val="000000"/>
          <w:sz w:val="24"/>
          <w:szCs w:val="24"/>
        </w:rPr>
        <w:t xml:space="preserve"> </w:t>
      </w:r>
    </w:p>
    <w:p w14:paraId="32D4D096" w14:textId="77777777" w:rsidR="00D8712A" w:rsidRPr="00E4655E" w:rsidRDefault="00D8712A" w:rsidP="00E4655E">
      <w:pPr>
        <w:rPr>
          <w:color w:val="000000"/>
        </w:rPr>
      </w:pPr>
    </w:p>
    <w:p w14:paraId="4286E6DA" w14:textId="15DB00AD" w:rsidR="00D8712A" w:rsidRPr="00726F76" w:rsidRDefault="002A145B" w:rsidP="005A3453">
      <w:pPr>
        <w:pStyle w:val="ListParagraph"/>
        <w:numPr>
          <w:ilvl w:val="0"/>
          <w:numId w:val="10"/>
        </w:numPr>
        <w:spacing w:after="0" w:line="360" w:lineRule="auto"/>
        <w:jc w:val="both"/>
        <w:rPr>
          <w:rFonts w:ascii="Times New Roman" w:hAnsi="Times New Roman"/>
          <w:color w:val="000000"/>
          <w:sz w:val="24"/>
          <w:szCs w:val="24"/>
        </w:rPr>
      </w:pPr>
      <w:r>
        <w:rPr>
          <w:rFonts w:ascii="Times New Roman" w:hAnsi="Times New Roman"/>
          <w:color w:val="000000"/>
          <w:sz w:val="24"/>
          <w:szCs w:val="24"/>
        </w:rPr>
        <w:t>D</w:t>
      </w:r>
      <w:r w:rsidR="00D8712A">
        <w:rPr>
          <w:rFonts w:ascii="Times New Roman" w:hAnsi="Times New Roman"/>
          <w:color w:val="000000"/>
          <w:sz w:val="24"/>
          <w:szCs w:val="24"/>
        </w:rPr>
        <w:t xml:space="preserve">espite </w:t>
      </w:r>
      <w:r w:rsidR="000971AA">
        <w:rPr>
          <w:rFonts w:ascii="Times New Roman" w:hAnsi="Times New Roman"/>
          <w:color w:val="000000"/>
          <w:sz w:val="24"/>
          <w:szCs w:val="24"/>
        </w:rPr>
        <w:t>this</w:t>
      </w:r>
      <w:r w:rsidR="00A03A3E">
        <w:rPr>
          <w:rFonts w:ascii="Times New Roman" w:hAnsi="Times New Roman"/>
          <w:color w:val="000000"/>
          <w:sz w:val="24"/>
          <w:szCs w:val="24"/>
        </w:rPr>
        <w:t xml:space="preserve"> international and domestic</w:t>
      </w:r>
      <w:r w:rsidR="000971AA">
        <w:rPr>
          <w:rFonts w:ascii="Times New Roman" w:hAnsi="Times New Roman"/>
          <w:color w:val="000000"/>
          <w:sz w:val="24"/>
          <w:szCs w:val="24"/>
        </w:rPr>
        <w:t xml:space="preserve"> fr</w:t>
      </w:r>
      <w:r>
        <w:rPr>
          <w:rFonts w:ascii="Times New Roman" w:hAnsi="Times New Roman"/>
          <w:color w:val="000000"/>
          <w:sz w:val="24"/>
          <w:szCs w:val="24"/>
        </w:rPr>
        <w:t>a</w:t>
      </w:r>
      <w:r w:rsidR="000971AA">
        <w:rPr>
          <w:rFonts w:ascii="Times New Roman" w:hAnsi="Times New Roman"/>
          <w:color w:val="000000"/>
          <w:sz w:val="24"/>
          <w:szCs w:val="24"/>
        </w:rPr>
        <w:t>mework,</w:t>
      </w:r>
      <w:r>
        <w:rPr>
          <w:rFonts w:ascii="Times New Roman" w:hAnsi="Times New Roman"/>
          <w:color w:val="000000"/>
          <w:sz w:val="24"/>
          <w:szCs w:val="24"/>
        </w:rPr>
        <w:t xml:space="preserve"> access to</w:t>
      </w:r>
      <w:r w:rsidR="00FE021E">
        <w:rPr>
          <w:rFonts w:ascii="Times New Roman" w:hAnsi="Times New Roman"/>
          <w:color w:val="000000"/>
          <w:sz w:val="24"/>
          <w:szCs w:val="24"/>
        </w:rPr>
        <w:t xml:space="preserve"> reading materials in accessible formats for</w:t>
      </w:r>
      <w:r>
        <w:rPr>
          <w:rFonts w:ascii="Times New Roman" w:hAnsi="Times New Roman"/>
          <w:color w:val="000000"/>
          <w:sz w:val="24"/>
          <w:szCs w:val="24"/>
        </w:rPr>
        <w:t xml:space="preserve"> persons who are blind or visually impaired, including learners,</w:t>
      </w:r>
      <w:r w:rsidR="00311477">
        <w:rPr>
          <w:rFonts w:ascii="Times New Roman" w:hAnsi="Times New Roman"/>
          <w:color w:val="000000"/>
          <w:sz w:val="24"/>
          <w:szCs w:val="24"/>
        </w:rPr>
        <w:t xml:space="preserve"> is still largely limited, </w:t>
      </w:r>
      <w:r w:rsidR="00BF33D8">
        <w:rPr>
          <w:rFonts w:ascii="Times New Roman" w:hAnsi="Times New Roman"/>
          <w:color w:val="000000"/>
          <w:sz w:val="24"/>
          <w:szCs w:val="24"/>
        </w:rPr>
        <w:t xml:space="preserve">and not all learners who are blind are provided with </w:t>
      </w:r>
      <w:r w:rsidR="00E97CE3">
        <w:rPr>
          <w:rFonts w:ascii="Times New Roman" w:hAnsi="Times New Roman"/>
          <w:color w:val="000000"/>
          <w:sz w:val="24"/>
          <w:szCs w:val="24"/>
        </w:rPr>
        <w:t xml:space="preserve">all their prescribed braille textbooks, adequate access to </w:t>
      </w:r>
      <w:r w:rsidR="00BF33D8">
        <w:rPr>
          <w:rFonts w:ascii="Times New Roman" w:hAnsi="Times New Roman"/>
          <w:color w:val="000000"/>
          <w:sz w:val="24"/>
          <w:szCs w:val="24"/>
        </w:rPr>
        <w:t>braill</w:t>
      </w:r>
      <w:r w:rsidR="00BF6EFD">
        <w:rPr>
          <w:rFonts w:ascii="Times New Roman" w:hAnsi="Times New Roman"/>
          <w:color w:val="000000"/>
          <w:sz w:val="24"/>
          <w:szCs w:val="24"/>
        </w:rPr>
        <w:t>e</w:t>
      </w:r>
      <w:r w:rsidR="00BF33D8">
        <w:rPr>
          <w:rFonts w:ascii="Times New Roman" w:hAnsi="Times New Roman"/>
          <w:color w:val="000000"/>
          <w:sz w:val="24"/>
          <w:szCs w:val="24"/>
        </w:rPr>
        <w:t xml:space="preserve"> machines</w:t>
      </w:r>
      <w:r w:rsidR="00E97CE3">
        <w:rPr>
          <w:rFonts w:ascii="Times New Roman" w:hAnsi="Times New Roman"/>
          <w:color w:val="000000"/>
          <w:sz w:val="24"/>
          <w:szCs w:val="24"/>
        </w:rPr>
        <w:t xml:space="preserve">, or provided with </w:t>
      </w:r>
      <w:r w:rsidR="00726F76">
        <w:rPr>
          <w:rFonts w:ascii="Times New Roman" w:hAnsi="Times New Roman"/>
          <w:color w:val="000000"/>
          <w:sz w:val="24"/>
          <w:szCs w:val="24"/>
        </w:rPr>
        <w:t xml:space="preserve">training on </w:t>
      </w:r>
      <w:r w:rsidR="00E97CE3">
        <w:rPr>
          <w:rFonts w:ascii="Times New Roman" w:hAnsi="Times New Roman"/>
          <w:color w:val="000000"/>
          <w:sz w:val="24"/>
          <w:szCs w:val="24"/>
        </w:rPr>
        <w:t>Orientation and Mobility and Skill</w:t>
      </w:r>
      <w:r w:rsidR="00726F76">
        <w:rPr>
          <w:rFonts w:ascii="Times New Roman" w:hAnsi="Times New Roman"/>
          <w:color w:val="000000"/>
          <w:sz w:val="24"/>
          <w:szCs w:val="24"/>
        </w:rPr>
        <w:t>s</w:t>
      </w:r>
      <w:r w:rsidR="00E97CE3">
        <w:rPr>
          <w:rFonts w:ascii="Times New Roman" w:hAnsi="Times New Roman"/>
          <w:color w:val="000000"/>
          <w:sz w:val="24"/>
          <w:szCs w:val="24"/>
        </w:rPr>
        <w:t xml:space="preserve"> of Daily Living</w:t>
      </w:r>
      <w:r w:rsidR="00BF33D8">
        <w:rPr>
          <w:rFonts w:ascii="Times New Roman" w:hAnsi="Times New Roman"/>
          <w:color w:val="000000"/>
          <w:sz w:val="24"/>
          <w:szCs w:val="24"/>
        </w:rPr>
        <w:t xml:space="preserve">. </w:t>
      </w:r>
      <w:r w:rsidR="00BF33D8" w:rsidRPr="00E97CE3">
        <w:rPr>
          <w:rFonts w:ascii="Times New Roman" w:hAnsi="Times New Roman"/>
          <w:color w:val="000000"/>
          <w:sz w:val="24"/>
          <w:szCs w:val="24"/>
        </w:rPr>
        <w:t>In addition,</w:t>
      </w:r>
      <w:r>
        <w:rPr>
          <w:rFonts w:ascii="Times New Roman" w:hAnsi="Times New Roman"/>
          <w:color w:val="000000"/>
          <w:sz w:val="24"/>
          <w:szCs w:val="24"/>
        </w:rPr>
        <w:t xml:space="preserve"> </w:t>
      </w:r>
      <w:r w:rsidR="00311477">
        <w:rPr>
          <w:rFonts w:ascii="Times New Roman" w:hAnsi="Times New Roman"/>
          <w:color w:val="000000"/>
          <w:sz w:val="24"/>
          <w:szCs w:val="24"/>
        </w:rPr>
        <w:t xml:space="preserve">thousands of learners with disabilities are still being denied </w:t>
      </w:r>
      <w:r>
        <w:rPr>
          <w:rFonts w:ascii="Times New Roman" w:hAnsi="Times New Roman"/>
          <w:color w:val="000000"/>
          <w:sz w:val="24"/>
          <w:szCs w:val="24"/>
        </w:rPr>
        <w:t>access to</w:t>
      </w:r>
      <w:r w:rsidR="00311477">
        <w:rPr>
          <w:rFonts w:ascii="Times New Roman" w:hAnsi="Times New Roman"/>
          <w:color w:val="000000"/>
          <w:sz w:val="24"/>
          <w:szCs w:val="24"/>
        </w:rPr>
        <w:t xml:space="preserve"> basic education through the state’s failure to provide </w:t>
      </w:r>
      <w:r>
        <w:rPr>
          <w:rFonts w:ascii="Times New Roman" w:hAnsi="Times New Roman"/>
          <w:color w:val="000000"/>
          <w:sz w:val="24"/>
          <w:szCs w:val="24"/>
        </w:rPr>
        <w:t>sufficient and appropriate scholar transport</w:t>
      </w:r>
      <w:r w:rsidR="00311477">
        <w:rPr>
          <w:rFonts w:ascii="Times New Roman" w:hAnsi="Times New Roman"/>
          <w:color w:val="000000"/>
          <w:sz w:val="24"/>
          <w:szCs w:val="24"/>
        </w:rPr>
        <w:t>. These challenges will be discussed in further detail below.</w:t>
      </w:r>
    </w:p>
    <w:p w14:paraId="4C531E0C" w14:textId="77777777" w:rsidR="00D8712A" w:rsidRPr="005A3453" w:rsidRDefault="00D8712A" w:rsidP="00D8712A">
      <w:pPr>
        <w:spacing w:line="360" w:lineRule="auto"/>
        <w:jc w:val="both"/>
        <w:rPr>
          <w:b/>
          <w:bCs/>
        </w:rPr>
      </w:pPr>
      <w:r w:rsidRPr="005A3453">
        <w:rPr>
          <w:b/>
          <w:bCs/>
        </w:rPr>
        <w:lastRenderedPageBreak/>
        <w:t>South Africa’s failure to ratify the Marrakesh VIP Treaty</w:t>
      </w:r>
    </w:p>
    <w:p w14:paraId="2BB49EEF" w14:textId="77777777" w:rsidR="00D8712A" w:rsidRDefault="00D8712A" w:rsidP="00D8712A">
      <w:pPr>
        <w:spacing w:line="360" w:lineRule="auto"/>
        <w:jc w:val="both"/>
        <w:rPr>
          <w:b/>
          <w:bCs/>
          <w:i/>
          <w:iCs/>
        </w:rPr>
      </w:pPr>
    </w:p>
    <w:p w14:paraId="4B41F1DE" w14:textId="7F80F66C" w:rsidR="00D8712A" w:rsidRPr="00A91C14" w:rsidRDefault="00D8712A" w:rsidP="00D8712A">
      <w:pPr>
        <w:spacing w:line="360" w:lineRule="auto"/>
        <w:jc w:val="both"/>
        <w:rPr>
          <w:b/>
          <w:bCs/>
          <w:i/>
          <w:iCs/>
        </w:rPr>
      </w:pPr>
      <w:r w:rsidRPr="00A91C14">
        <w:rPr>
          <w:b/>
          <w:bCs/>
          <w:i/>
          <w:iCs/>
        </w:rPr>
        <w:t xml:space="preserve">The </w:t>
      </w:r>
      <w:r w:rsidR="00E92721" w:rsidRPr="00A91C14">
        <w:rPr>
          <w:b/>
          <w:bCs/>
          <w:i/>
          <w:iCs/>
        </w:rPr>
        <w:t>Book famine and its impact on South Africa</w:t>
      </w:r>
    </w:p>
    <w:p w14:paraId="3BE8B095" w14:textId="77777777" w:rsidR="00D8712A" w:rsidRDefault="00D8712A" w:rsidP="00D8712A">
      <w:pPr>
        <w:spacing w:line="360" w:lineRule="auto"/>
        <w:jc w:val="both"/>
        <w:rPr>
          <w:b/>
          <w:bCs/>
          <w:i/>
          <w:iCs/>
        </w:rPr>
      </w:pPr>
    </w:p>
    <w:p w14:paraId="68CB2349" w14:textId="073E0829" w:rsidR="00D8712A" w:rsidRPr="001879AA" w:rsidRDefault="00D8712A" w:rsidP="00D8712A">
      <w:pPr>
        <w:pStyle w:val="NormalWeb"/>
        <w:numPr>
          <w:ilvl w:val="0"/>
          <w:numId w:val="10"/>
        </w:numPr>
        <w:spacing w:before="0" w:beforeAutospacing="0" w:after="0" w:afterAutospacing="0" w:line="360" w:lineRule="auto"/>
        <w:jc w:val="both"/>
        <w:rPr>
          <w:color w:val="000000"/>
        </w:rPr>
      </w:pPr>
      <w:r>
        <w:rPr>
          <w:color w:val="000000"/>
        </w:rPr>
        <w:t>Globally, t</w:t>
      </w:r>
      <w:r w:rsidRPr="008E75C0">
        <w:rPr>
          <w:color w:val="000000"/>
        </w:rPr>
        <w:t xml:space="preserve">he world is </w:t>
      </w:r>
      <w:r>
        <w:rPr>
          <w:color w:val="000000"/>
        </w:rPr>
        <w:t>experiencing</w:t>
      </w:r>
      <w:r w:rsidRPr="008E75C0">
        <w:rPr>
          <w:color w:val="000000"/>
        </w:rPr>
        <w:t xml:space="preserve"> a</w:t>
      </w:r>
      <w:r>
        <w:rPr>
          <w:color w:val="000000"/>
        </w:rPr>
        <w:t xml:space="preserve"> so-called</w:t>
      </w:r>
      <w:r w:rsidRPr="008E75C0">
        <w:rPr>
          <w:color w:val="000000"/>
        </w:rPr>
        <w:t xml:space="preserve"> </w:t>
      </w:r>
      <w:r>
        <w:rPr>
          <w:color w:val="000000"/>
        </w:rPr>
        <w:t>“</w:t>
      </w:r>
      <w:r w:rsidRPr="008E75C0">
        <w:rPr>
          <w:color w:val="000000"/>
        </w:rPr>
        <w:t>book famine</w:t>
      </w:r>
      <w:r>
        <w:rPr>
          <w:color w:val="000000"/>
        </w:rPr>
        <w:t>”, which</w:t>
      </w:r>
      <w:r w:rsidRPr="008E75C0">
        <w:rPr>
          <w:color w:val="000000"/>
        </w:rPr>
        <w:t xml:space="preserve"> refers to the </w:t>
      </w:r>
      <w:r>
        <w:rPr>
          <w:color w:val="000000"/>
        </w:rPr>
        <w:t xml:space="preserve">severe </w:t>
      </w:r>
      <w:r w:rsidRPr="008E75C0">
        <w:rPr>
          <w:color w:val="000000"/>
        </w:rPr>
        <w:t xml:space="preserve">lack of </w:t>
      </w:r>
      <w:r w:rsidR="00673CA5">
        <w:rPr>
          <w:color w:val="000000"/>
        </w:rPr>
        <w:t>reading materials</w:t>
      </w:r>
      <w:r>
        <w:rPr>
          <w:color w:val="000000"/>
        </w:rPr>
        <w:t xml:space="preserve"> for persons who are </w:t>
      </w:r>
      <w:r w:rsidRPr="008E75C0">
        <w:rPr>
          <w:color w:val="000000"/>
        </w:rPr>
        <w:t>blind or visually impaired.</w:t>
      </w:r>
      <w:r>
        <w:rPr>
          <w:color w:val="000000"/>
        </w:rPr>
        <w:t xml:space="preserve"> According to the World Blind Union, less than 10%</w:t>
      </w:r>
      <w:r w:rsidRPr="008E75C0">
        <w:rPr>
          <w:color w:val="000000"/>
        </w:rPr>
        <w:t xml:space="preserve"> </w:t>
      </w:r>
      <w:r>
        <w:rPr>
          <w:color w:val="000000"/>
        </w:rPr>
        <w:t xml:space="preserve">of all published works are available in formats such as Braille, large print, </w:t>
      </w:r>
      <w:proofErr w:type="gramStart"/>
      <w:r>
        <w:rPr>
          <w:color w:val="000000"/>
        </w:rPr>
        <w:t>D</w:t>
      </w:r>
      <w:r w:rsidR="001A4343">
        <w:rPr>
          <w:color w:val="000000"/>
        </w:rPr>
        <w:t>AISY</w:t>
      </w:r>
      <w:proofErr w:type="gramEnd"/>
      <w:r>
        <w:rPr>
          <w:color w:val="000000"/>
        </w:rPr>
        <w:t xml:space="preserve"> or audio editi</w:t>
      </w:r>
      <w:r w:rsidR="00022AB3">
        <w:rPr>
          <w:color w:val="000000"/>
        </w:rPr>
        <w:t xml:space="preserve">ons. </w:t>
      </w:r>
    </w:p>
    <w:p w14:paraId="54159B95" w14:textId="77777777" w:rsidR="00D8712A" w:rsidRPr="00535749" w:rsidRDefault="00D8712A" w:rsidP="00D8712A">
      <w:pPr>
        <w:pStyle w:val="NormalWeb"/>
        <w:spacing w:before="0" w:beforeAutospacing="0" w:after="0" w:afterAutospacing="0" w:line="360" w:lineRule="auto"/>
        <w:jc w:val="both"/>
        <w:rPr>
          <w:color w:val="000000"/>
        </w:rPr>
      </w:pPr>
    </w:p>
    <w:p w14:paraId="5BFE8AD4" w14:textId="304EA346" w:rsidR="00D8712A" w:rsidRDefault="00B023D1" w:rsidP="00D8712A">
      <w:pPr>
        <w:pStyle w:val="NormalWeb"/>
        <w:numPr>
          <w:ilvl w:val="0"/>
          <w:numId w:val="10"/>
        </w:numPr>
        <w:spacing w:before="0" w:beforeAutospacing="0" w:after="0" w:afterAutospacing="0" w:line="360" w:lineRule="auto"/>
        <w:jc w:val="both"/>
        <w:rPr>
          <w:color w:val="000000"/>
        </w:rPr>
      </w:pPr>
      <w:r>
        <w:rPr>
          <w:color w:val="000000"/>
        </w:rPr>
        <w:t xml:space="preserve">Tragically, in South Africa, the percentage of reading material available to persons who are blind or </w:t>
      </w:r>
      <w:r w:rsidR="009F5805">
        <w:rPr>
          <w:color w:val="000000"/>
        </w:rPr>
        <w:t>visually impaired</w:t>
      </w:r>
      <w:r>
        <w:rPr>
          <w:color w:val="000000"/>
        </w:rPr>
        <w:t xml:space="preserve"> is far lower</w:t>
      </w:r>
      <w:r w:rsidR="00D8712A">
        <w:rPr>
          <w:color w:val="000000"/>
        </w:rPr>
        <w:t xml:space="preserve">, </w:t>
      </w:r>
      <w:r>
        <w:rPr>
          <w:color w:val="000000"/>
        </w:rPr>
        <w:t xml:space="preserve">as </w:t>
      </w:r>
      <w:r w:rsidR="00D8712A">
        <w:rPr>
          <w:color w:val="000000"/>
        </w:rPr>
        <w:t xml:space="preserve">less than 0,5% </w:t>
      </w:r>
      <w:r w:rsidR="00D8712A" w:rsidRPr="008E75C0">
        <w:rPr>
          <w:color w:val="000000"/>
        </w:rPr>
        <w:t xml:space="preserve">of </w:t>
      </w:r>
      <w:r w:rsidR="00D8712A">
        <w:rPr>
          <w:color w:val="000000"/>
        </w:rPr>
        <w:t xml:space="preserve">published </w:t>
      </w:r>
      <w:r w:rsidR="00D8712A" w:rsidRPr="008E75C0">
        <w:rPr>
          <w:color w:val="000000"/>
        </w:rPr>
        <w:t xml:space="preserve">books are </w:t>
      </w:r>
      <w:r w:rsidR="00D8712A">
        <w:rPr>
          <w:color w:val="000000"/>
        </w:rPr>
        <w:t>available</w:t>
      </w:r>
      <w:r w:rsidR="00D8712A" w:rsidRPr="008E75C0">
        <w:rPr>
          <w:color w:val="000000"/>
        </w:rPr>
        <w:t xml:space="preserve"> in accessible formats</w:t>
      </w:r>
      <w:r w:rsidR="000A35E8">
        <w:rPr>
          <w:color w:val="000000"/>
        </w:rPr>
        <w:t>,</w:t>
      </w:r>
      <w:r>
        <w:rPr>
          <w:rStyle w:val="FootnoteReference"/>
          <w:color w:val="000000"/>
        </w:rPr>
        <w:footnoteReference w:id="21"/>
      </w:r>
      <w:r w:rsidR="000A35E8">
        <w:rPr>
          <w:color w:val="000000"/>
        </w:rPr>
        <w:t xml:space="preserve"> despite around 11% of the population living with visual disabilities.</w:t>
      </w:r>
      <w:r w:rsidR="000A35E8">
        <w:rPr>
          <w:rStyle w:val="FootnoteReference"/>
          <w:color w:val="000000"/>
        </w:rPr>
        <w:footnoteReference w:id="22"/>
      </w:r>
      <w:r w:rsidR="00D8712A">
        <w:rPr>
          <w:color w:val="000000"/>
        </w:rPr>
        <w:t xml:space="preserve"> </w:t>
      </w:r>
      <w:r w:rsidR="00D8712A" w:rsidRPr="008E75C0">
        <w:rPr>
          <w:color w:val="000000"/>
        </w:rPr>
        <w:t xml:space="preserve"> </w:t>
      </w:r>
    </w:p>
    <w:p w14:paraId="4F20CFD7" w14:textId="77777777" w:rsidR="00D8712A" w:rsidRDefault="00D8712A" w:rsidP="00D8712A">
      <w:pPr>
        <w:pStyle w:val="NormalWeb"/>
        <w:spacing w:before="0" w:beforeAutospacing="0" w:after="0" w:afterAutospacing="0" w:line="360" w:lineRule="auto"/>
        <w:jc w:val="both"/>
        <w:rPr>
          <w:color w:val="000000"/>
        </w:rPr>
      </w:pPr>
    </w:p>
    <w:p w14:paraId="25A0B36E" w14:textId="558535D7" w:rsidR="00E953E6" w:rsidRDefault="00D8712A" w:rsidP="00E953E6">
      <w:pPr>
        <w:pStyle w:val="NormalWeb"/>
        <w:numPr>
          <w:ilvl w:val="0"/>
          <w:numId w:val="10"/>
        </w:numPr>
        <w:spacing w:before="0" w:beforeAutospacing="0" w:after="0" w:afterAutospacing="0" w:line="360" w:lineRule="auto"/>
        <w:jc w:val="both"/>
        <w:rPr>
          <w:color w:val="000000"/>
        </w:rPr>
      </w:pPr>
      <w:r>
        <w:rPr>
          <w:color w:val="000000"/>
        </w:rPr>
        <w:t>Th</w:t>
      </w:r>
      <w:r w:rsidR="00BD4036">
        <w:rPr>
          <w:color w:val="000000"/>
        </w:rPr>
        <w:t>e</w:t>
      </w:r>
      <w:r>
        <w:rPr>
          <w:color w:val="000000"/>
        </w:rPr>
        <w:t xml:space="preserve"> lack of accessible formatted materials has a devastating impact on the lives of persons who are blind or visually impaired in South Africa. </w:t>
      </w:r>
      <w:proofErr w:type="gramStart"/>
      <w:r w:rsidR="00022AB3">
        <w:rPr>
          <w:color w:val="000000"/>
        </w:rPr>
        <w:t>In particular</w:t>
      </w:r>
      <w:r w:rsidR="002C0E7A">
        <w:rPr>
          <w:color w:val="000000"/>
        </w:rPr>
        <w:t xml:space="preserve">, </w:t>
      </w:r>
      <w:r w:rsidR="00B023D1">
        <w:rPr>
          <w:color w:val="000000"/>
        </w:rPr>
        <w:t>their</w:t>
      </w:r>
      <w:proofErr w:type="gramEnd"/>
      <w:r w:rsidR="00B023D1">
        <w:rPr>
          <w:color w:val="000000"/>
        </w:rPr>
        <w:t xml:space="preserve"> right to basic education is increasing violated as schools</w:t>
      </w:r>
      <w:r w:rsidR="002C0E7A">
        <w:rPr>
          <w:color w:val="000000"/>
        </w:rPr>
        <w:t xml:space="preserve"> cater</w:t>
      </w:r>
      <w:r w:rsidR="00B023D1">
        <w:rPr>
          <w:color w:val="000000"/>
        </w:rPr>
        <w:t>ing</w:t>
      </w:r>
      <w:r w:rsidR="002C0E7A">
        <w:rPr>
          <w:color w:val="000000"/>
        </w:rPr>
        <w:t xml:space="preserve"> specifically for learners who are blind</w:t>
      </w:r>
      <w:r w:rsidR="00B023D1">
        <w:rPr>
          <w:color w:val="000000"/>
        </w:rPr>
        <w:t xml:space="preserve"> or visually impaired</w:t>
      </w:r>
      <w:r w:rsidR="002C0E7A">
        <w:rPr>
          <w:color w:val="000000"/>
        </w:rPr>
        <w:t xml:space="preserve"> </w:t>
      </w:r>
      <w:r w:rsidR="00B023D1">
        <w:rPr>
          <w:color w:val="000000"/>
        </w:rPr>
        <w:t>struggle with</w:t>
      </w:r>
      <w:r w:rsidR="002C0E7A">
        <w:rPr>
          <w:color w:val="000000"/>
        </w:rPr>
        <w:t xml:space="preserve"> </w:t>
      </w:r>
      <w:r w:rsidR="00BD4036">
        <w:rPr>
          <w:color w:val="000000"/>
        </w:rPr>
        <w:t>insufficient quantities</w:t>
      </w:r>
      <w:r w:rsidR="002C0E7A">
        <w:rPr>
          <w:color w:val="000000"/>
        </w:rPr>
        <w:t xml:space="preserve"> of </w:t>
      </w:r>
      <w:r w:rsidR="009F5805">
        <w:rPr>
          <w:color w:val="000000"/>
        </w:rPr>
        <w:t>textbooks</w:t>
      </w:r>
      <w:r w:rsidR="00B366E1">
        <w:rPr>
          <w:color w:val="000000"/>
        </w:rPr>
        <w:t xml:space="preserve"> in accessible formats</w:t>
      </w:r>
      <w:r w:rsidR="00BD4036">
        <w:rPr>
          <w:color w:val="000000"/>
        </w:rPr>
        <w:t xml:space="preserve"> for their students</w:t>
      </w:r>
      <w:r w:rsidR="00B366E1">
        <w:rPr>
          <w:color w:val="000000"/>
        </w:rPr>
        <w:t>, many times for specific subjects such as maths and science</w:t>
      </w:r>
      <w:r w:rsidR="00BD4036">
        <w:rPr>
          <w:color w:val="000000"/>
        </w:rPr>
        <w:t xml:space="preserve">. This is </w:t>
      </w:r>
      <w:r w:rsidR="00B023D1">
        <w:rPr>
          <w:color w:val="000000"/>
        </w:rPr>
        <w:t>often</w:t>
      </w:r>
      <w:r w:rsidR="002C0E7A">
        <w:rPr>
          <w:color w:val="000000"/>
        </w:rPr>
        <w:t xml:space="preserve"> </w:t>
      </w:r>
      <w:proofErr w:type="gramStart"/>
      <w:r w:rsidR="002C0E7A">
        <w:rPr>
          <w:color w:val="000000"/>
        </w:rPr>
        <w:t>as a result of</w:t>
      </w:r>
      <w:proofErr w:type="gramEnd"/>
      <w:r w:rsidR="002C0E7A">
        <w:rPr>
          <w:color w:val="000000"/>
        </w:rPr>
        <w:t xml:space="preserve"> the high cost</w:t>
      </w:r>
      <w:r w:rsidR="00BD4036">
        <w:rPr>
          <w:color w:val="000000"/>
        </w:rPr>
        <w:t xml:space="preserve"> </w:t>
      </w:r>
      <w:r w:rsidR="002C0E7A">
        <w:rPr>
          <w:color w:val="000000"/>
        </w:rPr>
        <w:t>of conver</w:t>
      </w:r>
      <w:r w:rsidR="00BD4036">
        <w:rPr>
          <w:color w:val="000000"/>
        </w:rPr>
        <w:t xml:space="preserve">ting a book into </w:t>
      </w:r>
      <w:r w:rsidR="00B366E1">
        <w:rPr>
          <w:color w:val="000000"/>
        </w:rPr>
        <w:t>an accessible format such as Braille</w:t>
      </w:r>
      <w:r w:rsidR="00B023D1">
        <w:rPr>
          <w:color w:val="000000"/>
        </w:rPr>
        <w:t>,</w:t>
      </w:r>
      <w:r w:rsidR="00B023D1">
        <w:rPr>
          <w:rStyle w:val="FootnoteReference"/>
          <w:color w:val="000000"/>
        </w:rPr>
        <w:footnoteReference w:id="23"/>
      </w:r>
      <w:r w:rsidR="002C0E7A">
        <w:rPr>
          <w:color w:val="000000"/>
        </w:rPr>
        <w:t xml:space="preserve"> </w:t>
      </w:r>
      <w:r w:rsidR="00B023D1">
        <w:rPr>
          <w:color w:val="000000"/>
        </w:rPr>
        <w:t>and e</w:t>
      </w:r>
      <w:r w:rsidR="002C0E7A">
        <w:rPr>
          <w:color w:val="000000"/>
        </w:rPr>
        <w:t xml:space="preserve">ven </w:t>
      </w:r>
      <w:r w:rsidR="00BD4036">
        <w:rPr>
          <w:color w:val="000000"/>
        </w:rPr>
        <w:t>well - resourced</w:t>
      </w:r>
      <w:r w:rsidR="002C0E7A">
        <w:rPr>
          <w:color w:val="000000"/>
        </w:rPr>
        <w:t xml:space="preserve"> schools </w:t>
      </w:r>
      <w:r w:rsidR="00BD4036">
        <w:rPr>
          <w:color w:val="000000"/>
        </w:rPr>
        <w:t xml:space="preserve">experience </w:t>
      </w:r>
      <w:r w:rsidR="00B023D1">
        <w:rPr>
          <w:color w:val="000000"/>
        </w:rPr>
        <w:t xml:space="preserve">such </w:t>
      </w:r>
      <w:r w:rsidR="00BD4036">
        <w:rPr>
          <w:color w:val="000000"/>
        </w:rPr>
        <w:t>shortages</w:t>
      </w:r>
      <w:r w:rsidR="00B366E1">
        <w:rPr>
          <w:color w:val="000000"/>
        </w:rPr>
        <w:t xml:space="preserve">. </w:t>
      </w:r>
    </w:p>
    <w:p w14:paraId="4C0A61B9" w14:textId="77777777" w:rsidR="00726F76" w:rsidRPr="00970663" w:rsidRDefault="00726F76" w:rsidP="00726F76">
      <w:pPr>
        <w:pStyle w:val="NormalWeb"/>
        <w:spacing w:before="0" w:beforeAutospacing="0" w:after="0" w:afterAutospacing="0" w:line="360" w:lineRule="auto"/>
        <w:jc w:val="both"/>
        <w:rPr>
          <w:color w:val="000000"/>
        </w:rPr>
      </w:pPr>
    </w:p>
    <w:p w14:paraId="1F14E572" w14:textId="76874499" w:rsidR="00BD4036" w:rsidRDefault="0092257A" w:rsidP="00673CA5">
      <w:pPr>
        <w:pStyle w:val="NormalWeb"/>
        <w:numPr>
          <w:ilvl w:val="0"/>
          <w:numId w:val="10"/>
        </w:numPr>
        <w:spacing w:before="0" w:beforeAutospacing="0" w:after="0" w:afterAutospacing="0" w:line="360" w:lineRule="auto"/>
        <w:jc w:val="both"/>
        <w:rPr>
          <w:color w:val="000000"/>
        </w:rPr>
      </w:pPr>
      <w:r>
        <w:rPr>
          <w:color w:val="000000"/>
        </w:rPr>
        <w:t>In schools catering for learners who are blind or visually impaired, t</w:t>
      </w:r>
      <w:r w:rsidR="002C0E7A">
        <w:rPr>
          <w:color w:val="000000"/>
        </w:rPr>
        <w:t xml:space="preserve">he lack of </w:t>
      </w:r>
      <w:r w:rsidR="00B023D1">
        <w:rPr>
          <w:color w:val="000000"/>
        </w:rPr>
        <w:t>accessible formatted</w:t>
      </w:r>
      <w:r w:rsidR="002C0E7A">
        <w:rPr>
          <w:color w:val="000000"/>
        </w:rPr>
        <w:t xml:space="preserve"> materials also affect</w:t>
      </w:r>
      <w:r>
        <w:rPr>
          <w:color w:val="000000"/>
        </w:rPr>
        <w:t>s</w:t>
      </w:r>
      <w:r w:rsidR="002C0E7A">
        <w:rPr>
          <w:color w:val="000000"/>
        </w:rPr>
        <w:t xml:space="preserve"> teachers’</w:t>
      </w:r>
      <w:r w:rsidR="00BD4036">
        <w:rPr>
          <w:color w:val="000000"/>
        </w:rPr>
        <w:t xml:space="preserve"> </w:t>
      </w:r>
      <w:r w:rsidR="002C0E7A">
        <w:rPr>
          <w:color w:val="000000"/>
        </w:rPr>
        <w:t>abilit</w:t>
      </w:r>
      <w:r w:rsidR="00B366E1">
        <w:rPr>
          <w:color w:val="000000"/>
        </w:rPr>
        <w:t>ies</w:t>
      </w:r>
      <w:r w:rsidR="002C0E7A">
        <w:rPr>
          <w:color w:val="000000"/>
        </w:rPr>
        <w:t xml:space="preserve"> to </w:t>
      </w:r>
      <w:r w:rsidR="00BD4036">
        <w:rPr>
          <w:color w:val="000000"/>
        </w:rPr>
        <w:t>prepare for lessons</w:t>
      </w:r>
      <w:r w:rsidR="002C0E7A">
        <w:rPr>
          <w:color w:val="000000"/>
        </w:rPr>
        <w:t xml:space="preserve">, as </w:t>
      </w:r>
      <w:r w:rsidR="00BD4036">
        <w:rPr>
          <w:color w:val="000000"/>
        </w:rPr>
        <w:t xml:space="preserve">they have access to only a limited </w:t>
      </w:r>
      <w:r w:rsidR="009F5805">
        <w:rPr>
          <w:color w:val="000000"/>
        </w:rPr>
        <w:t>number</w:t>
      </w:r>
      <w:r w:rsidR="00BD4036">
        <w:rPr>
          <w:color w:val="000000"/>
        </w:rPr>
        <w:t xml:space="preserve"> of </w:t>
      </w:r>
      <w:r w:rsidR="00EE60DB">
        <w:rPr>
          <w:color w:val="000000"/>
        </w:rPr>
        <w:t>books</w:t>
      </w:r>
      <w:r w:rsidR="00BD4036">
        <w:rPr>
          <w:color w:val="000000"/>
        </w:rPr>
        <w:t xml:space="preserve"> to teach from</w:t>
      </w:r>
      <w:r w:rsidR="002C0E7A">
        <w:rPr>
          <w:color w:val="000000"/>
        </w:rPr>
        <w:t xml:space="preserve">.  </w:t>
      </w:r>
    </w:p>
    <w:p w14:paraId="7FB2FCCF" w14:textId="77777777" w:rsidR="00BD4036" w:rsidRDefault="00BD4036" w:rsidP="00970663">
      <w:pPr>
        <w:pStyle w:val="ListParagraph"/>
        <w:spacing w:after="0" w:line="360" w:lineRule="auto"/>
        <w:rPr>
          <w:color w:val="000000"/>
        </w:rPr>
      </w:pPr>
    </w:p>
    <w:p w14:paraId="5819B864" w14:textId="2BC48FCF" w:rsidR="00BD4036" w:rsidRDefault="00BD4036" w:rsidP="00970663">
      <w:pPr>
        <w:pStyle w:val="NormalWeb"/>
        <w:numPr>
          <w:ilvl w:val="0"/>
          <w:numId w:val="10"/>
        </w:numPr>
        <w:spacing w:before="0" w:beforeAutospacing="0" w:after="0" w:afterAutospacing="0" w:line="360" w:lineRule="auto"/>
        <w:jc w:val="both"/>
        <w:rPr>
          <w:color w:val="000000"/>
        </w:rPr>
      </w:pPr>
      <w:r>
        <w:rPr>
          <w:color w:val="000000"/>
        </w:rPr>
        <w:lastRenderedPageBreak/>
        <w:t xml:space="preserve">In addition to these </w:t>
      </w:r>
      <w:r w:rsidR="0092257A">
        <w:rPr>
          <w:color w:val="000000"/>
        </w:rPr>
        <w:t>c</w:t>
      </w:r>
      <w:r>
        <w:rPr>
          <w:color w:val="000000"/>
        </w:rPr>
        <w:t>hallenges, there are only a limited</w:t>
      </w:r>
      <w:r w:rsidR="00B366E1">
        <w:rPr>
          <w:color w:val="000000"/>
        </w:rPr>
        <w:t xml:space="preserve"> number</w:t>
      </w:r>
      <w:r w:rsidR="002C0E7A">
        <w:rPr>
          <w:color w:val="000000"/>
        </w:rPr>
        <w:t xml:space="preserve"> of service providers who can </w:t>
      </w:r>
      <w:r w:rsidR="00EE60DB">
        <w:rPr>
          <w:color w:val="000000"/>
        </w:rPr>
        <w:t>convert</w:t>
      </w:r>
      <w:r w:rsidR="002C0E7A">
        <w:rPr>
          <w:color w:val="000000"/>
        </w:rPr>
        <w:t xml:space="preserve"> books into braille or large print</w:t>
      </w:r>
      <w:r>
        <w:rPr>
          <w:color w:val="000000"/>
        </w:rPr>
        <w:t xml:space="preserve">, </w:t>
      </w:r>
      <w:r w:rsidR="00EE60DB">
        <w:rPr>
          <w:color w:val="000000"/>
        </w:rPr>
        <w:t>impacting the availab</w:t>
      </w:r>
      <w:r w:rsidR="0092257A">
        <w:rPr>
          <w:color w:val="000000"/>
        </w:rPr>
        <w:t>ility</w:t>
      </w:r>
      <w:r w:rsidR="00B366E1">
        <w:rPr>
          <w:color w:val="000000"/>
        </w:rPr>
        <w:t xml:space="preserve"> of these formats</w:t>
      </w:r>
      <w:r w:rsidR="0092257A">
        <w:rPr>
          <w:color w:val="000000"/>
        </w:rPr>
        <w:t>.</w:t>
      </w:r>
    </w:p>
    <w:p w14:paraId="6DC3C072" w14:textId="77777777" w:rsidR="00BD4036" w:rsidRDefault="00BD4036" w:rsidP="00970663">
      <w:pPr>
        <w:pStyle w:val="ListParagraph"/>
        <w:spacing w:after="0" w:line="360" w:lineRule="auto"/>
        <w:rPr>
          <w:color w:val="000000"/>
        </w:rPr>
      </w:pPr>
    </w:p>
    <w:p w14:paraId="63A115DC" w14:textId="11497229" w:rsidR="00E77D44" w:rsidRDefault="002C0E7A" w:rsidP="00970663">
      <w:pPr>
        <w:pStyle w:val="NormalWeb"/>
        <w:numPr>
          <w:ilvl w:val="0"/>
          <w:numId w:val="10"/>
        </w:numPr>
        <w:spacing w:before="0" w:beforeAutospacing="0" w:after="0" w:afterAutospacing="0" w:line="360" w:lineRule="auto"/>
        <w:jc w:val="both"/>
        <w:rPr>
          <w:color w:val="000000"/>
        </w:rPr>
      </w:pPr>
      <w:r>
        <w:rPr>
          <w:color w:val="000000"/>
        </w:rPr>
        <w:t xml:space="preserve">At a tertiary level, </w:t>
      </w:r>
      <w:r w:rsidR="002141E5">
        <w:rPr>
          <w:color w:val="000000"/>
        </w:rPr>
        <w:t>m</w:t>
      </w:r>
      <w:r w:rsidR="00B366E1">
        <w:rPr>
          <w:color w:val="000000"/>
        </w:rPr>
        <w:t>ost</w:t>
      </w:r>
      <w:r w:rsidR="002141E5">
        <w:rPr>
          <w:color w:val="000000"/>
        </w:rPr>
        <w:t xml:space="preserve"> books and study materials are not readily available in </w:t>
      </w:r>
      <w:r w:rsidR="00B366E1">
        <w:rPr>
          <w:color w:val="000000"/>
        </w:rPr>
        <w:t xml:space="preserve">accessible formats in </w:t>
      </w:r>
      <w:r w:rsidR="002141E5">
        <w:rPr>
          <w:color w:val="000000"/>
        </w:rPr>
        <w:t xml:space="preserve">libraries or stores, and </w:t>
      </w:r>
      <w:r>
        <w:rPr>
          <w:color w:val="000000"/>
        </w:rPr>
        <w:t>students who are blind or visually impaired must often incur the cost of conver</w:t>
      </w:r>
      <w:r w:rsidR="00BD4036">
        <w:rPr>
          <w:color w:val="000000"/>
        </w:rPr>
        <w:t>ting reading materials</w:t>
      </w:r>
      <w:r w:rsidR="002141E5">
        <w:rPr>
          <w:color w:val="000000"/>
        </w:rPr>
        <w:t xml:space="preserve"> necessary for research or studying purposes</w:t>
      </w:r>
      <w:r w:rsidR="00BD4036">
        <w:rPr>
          <w:color w:val="000000"/>
        </w:rPr>
        <w:t xml:space="preserve"> into accessible formats </w:t>
      </w:r>
      <w:r>
        <w:rPr>
          <w:color w:val="000000"/>
        </w:rPr>
        <w:t>themselves</w:t>
      </w:r>
      <w:r w:rsidR="002141E5">
        <w:rPr>
          <w:color w:val="000000"/>
        </w:rPr>
        <w:t xml:space="preserve">. This is not only an </w:t>
      </w:r>
      <w:r w:rsidR="00967943">
        <w:rPr>
          <w:color w:val="000000"/>
        </w:rPr>
        <w:t>extremely</w:t>
      </w:r>
      <w:r w:rsidR="002141E5">
        <w:rPr>
          <w:color w:val="000000"/>
        </w:rPr>
        <w:t xml:space="preserve"> costly process, but as the conversion process is time consuming, students often receive accessible formatted copies at a much later stage, compared to other students. </w:t>
      </w:r>
    </w:p>
    <w:p w14:paraId="1A10D728" w14:textId="77777777" w:rsidR="002141E5" w:rsidRDefault="002141E5" w:rsidP="00970663">
      <w:pPr>
        <w:pStyle w:val="ListParagraph"/>
        <w:spacing w:after="0" w:line="360" w:lineRule="auto"/>
        <w:rPr>
          <w:color w:val="000000"/>
        </w:rPr>
      </w:pPr>
    </w:p>
    <w:p w14:paraId="1F94C179" w14:textId="424962C1" w:rsidR="00022AB3" w:rsidRPr="009A17AF" w:rsidRDefault="002141E5" w:rsidP="00970663">
      <w:pPr>
        <w:pStyle w:val="NormalWeb"/>
        <w:numPr>
          <w:ilvl w:val="0"/>
          <w:numId w:val="10"/>
        </w:numPr>
        <w:spacing w:before="0" w:beforeAutospacing="0" w:after="0" w:afterAutospacing="0" w:line="360" w:lineRule="auto"/>
        <w:jc w:val="both"/>
      </w:pPr>
      <w:r>
        <w:rPr>
          <w:color w:val="000000"/>
        </w:rPr>
        <w:t xml:space="preserve">In addition, </w:t>
      </w:r>
      <w:r w:rsidR="00E77D44" w:rsidRPr="002141E5">
        <w:rPr>
          <w:color w:val="000000"/>
        </w:rPr>
        <w:t>a</w:t>
      </w:r>
      <w:r>
        <w:rPr>
          <w:color w:val="000000"/>
        </w:rPr>
        <w:t>n extremely</w:t>
      </w:r>
      <w:r w:rsidR="00E77D44" w:rsidRPr="002141E5">
        <w:rPr>
          <w:color w:val="000000"/>
        </w:rPr>
        <w:t xml:space="preserve"> limited variety of books </w:t>
      </w:r>
      <w:r w:rsidR="00B366E1">
        <w:rPr>
          <w:color w:val="000000"/>
        </w:rPr>
        <w:t>are</w:t>
      </w:r>
      <w:r>
        <w:rPr>
          <w:color w:val="000000"/>
        </w:rPr>
        <w:t xml:space="preserve"> available in accessible formats</w:t>
      </w:r>
      <w:r w:rsidR="00E77D44" w:rsidRPr="002141E5">
        <w:rPr>
          <w:color w:val="000000"/>
        </w:rPr>
        <w:t xml:space="preserve"> for private use, </w:t>
      </w:r>
      <w:r>
        <w:rPr>
          <w:color w:val="000000"/>
        </w:rPr>
        <w:t>and</w:t>
      </w:r>
      <w:r w:rsidR="00E77D44" w:rsidRPr="002141E5">
        <w:rPr>
          <w:color w:val="000000"/>
        </w:rPr>
        <w:t xml:space="preserve"> </w:t>
      </w:r>
      <w:r>
        <w:rPr>
          <w:color w:val="000000"/>
        </w:rPr>
        <w:t xml:space="preserve">those that are available are </w:t>
      </w:r>
      <w:r w:rsidR="0092257A">
        <w:rPr>
          <w:color w:val="000000"/>
        </w:rPr>
        <w:t>very</w:t>
      </w:r>
      <w:r w:rsidR="00E77D44" w:rsidRPr="002141E5">
        <w:rPr>
          <w:color w:val="000000"/>
        </w:rPr>
        <w:t xml:space="preserve"> expensive. </w:t>
      </w:r>
      <w:r>
        <w:rPr>
          <w:color w:val="000000"/>
        </w:rPr>
        <w:t>Consequently, p</w:t>
      </w:r>
      <w:r w:rsidR="00E77D44" w:rsidRPr="002141E5">
        <w:rPr>
          <w:color w:val="000000"/>
        </w:rPr>
        <w:t xml:space="preserve">oorer </w:t>
      </w:r>
      <w:r>
        <w:rPr>
          <w:color w:val="000000"/>
        </w:rPr>
        <w:t xml:space="preserve">individuals </w:t>
      </w:r>
      <w:r w:rsidR="00E77D44" w:rsidRPr="002141E5">
        <w:rPr>
          <w:color w:val="000000"/>
        </w:rPr>
        <w:t>are unable to afford th</w:t>
      </w:r>
      <w:r>
        <w:rPr>
          <w:color w:val="000000"/>
        </w:rPr>
        <w:t>ese reading materials</w:t>
      </w:r>
      <w:r w:rsidR="00E77D44" w:rsidRPr="002141E5">
        <w:rPr>
          <w:color w:val="000000"/>
        </w:rPr>
        <w:t xml:space="preserve">. </w:t>
      </w:r>
      <w:r w:rsidR="00B05C32">
        <w:rPr>
          <w:color w:val="000000"/>
        </w:rPr>
        <w:t>A</w:t>
      </w:r>
      <w:r w:rsidR="00B05C32" w:rsidRPr="001A4343">
        <w:rPr>
          <w:color w:val="000000"/>
        </w:rPr>
        <w:t xml:space="preserve">ccess to </w:t>
      </w:r>
      <w:r w:rsidR="00B05C32">
        <w:rPr>
          <w:color w:val="000000"/>
        </w:rPr>
        <w:t>reading</w:t>
      </w:r>
      <w:r w:rsidR="00B05C32" w:rsidRPr="001A4343">
        <w:rPr>
          <w:color w:val="000000"/>
        </w:rPr>
        <w:t xml:space="preserve"> materials is fundamental</w:t>
      </w:r>
      <w:r w:rsidR="00B05C32">
        <w:rPr>
          <w:color w:val="000000"/>
        </w:rPr>
        <w:t>ly linked</w:t>
      </w:r>
      <w:r w:rsidR="00B05C32" w:rsidRPr="001A4343">
        <w:rPr>
          <w:color w:val="000000"/>
        </w:rPr>
        <w:t xml:space="preserve"> to a feeling of inclusion within society</w:t>
      </w:r>
      <w:r w:rsidR="0092257A">
        <w:rPr>
          <w:color w:val="000000"/>
        </w:rPr>
        <w:t>, and the denial thereof prevents individuals who are blind or visually impaired from engaging in social and cultural life</w:t>
      </w:r>
      <w:r w:rsidR="00B05C32" w:rsidRPr="001A4343">
        <w:rPr>
          <w:color w:val="000000"/>
        </w:rPr>
        <w:t xml:space="preserve">. </w:t>
      </w:r>
    </w:p>
    <w:p w14:paraId="1000128B" w14:textId="77777777" w:rsidR="009A17AF" w:rsidRDefault="009A17AF" w:rsidP="00970663">
      <w:pPr>
        <w:pStyle w:val="ListParagraph"/>
        <w:spacing w:after="0" w:line="360" w:lineRule="auto"/>
      </w:pPr>
    </w:p>
    <w:p w14:paraId="0575FD18" w14:textId="77777777" w:rsidR="00970663" w:rsidRDefault="009A17AF" w:rsidP="00970663">
      <w:pPr>
        <w:pStyle w:val="NormalWeb"/>
        <w:numPr>
          <w:ilvl w:val="0"/>
          <w:numId w:val="10"/>
        </w:numPr>
        <w:spacing w:before="0" w:beforeAutospacing="0" w:after="0" w:afterAutospacing="0" w:line="360" w:lineRule="auto"/>
        <w:jc w:val="both"/>
      </w:pPr>
      <w:proofErr w:type="gramStart"/>
      <w:r>
        <w:t>In light of</w:t>
      </w:r>
      <w:proofErr w:type="gramEnd"/>
      <w:r>
        <w:t xml:space="preserve"> the above, it is evident that persons who are blind or visually impaired in South Africa are continually denied access to reading materials which effects not only their right to basic education and their ability to learn, but infringes upon their rights to equality, dignity, freedom of expression and ability to participate in cultural life.</w:t>
      </w:r>
    </w:p>
    <w:p w14:paraId="1A7B271C" w14:textId="77777777" w:rsidR="00970663" w:rsidRDefault="00970663" w:rsidP="00970663">
      <w:pPr>
        <w:pStyle w:val="ListParagraph"/>
      </w:pPr>
    </w:p>
    <w:p w14:paraId="2E33A374" w14:textId="6DD06E13" w:rsidR="00970663" w:rsidRPr="00726F76" w:rsidRDefault="00294FF2" w:rsidP="00970663">
      <w:pPr>
        <w:pStyle w:val="NormalWeb"/>
        <w:numPr>
          <w:ilvl w:val="0"/>
          <w:numId w:val="10"/>
        </w:numPr>
        <w:spacing w:before="0" w:beforeAutospacing="0" w:after="0" w:afterAutospacing="0" w:line="360" w:lineRule="auto"/>
        <w:jc w:val="both"/>
        <w:rPr>
          <w:color w:val="000000"/>
        </w:rPr>
      </w:pPr>
      <w:r w:rsidRPr="00970663">
        <w:t xml:space="preserve">This status quo was recently </w:t>
      </w:r>
      <w:r w:rsidR="00D217EE" w:rsidRPr="00970663">
        <w:t xml:space="preserve">affirmed in a case initiated by Blind SA, represented by SECTION27. </w:t>
      </w:r>
      <w:r w:rsidRPr="00970663">
        <w:t>In the case</w:t>
      </w:r>
      <w:r w:rsidR="00970663">
        <w:t xml:space="preserve"> of</w:t>
      </w:r>
      <w:r w:rsidRPr="00970663">
        <w:rPr>
          <w:i/>
          <w:iCs/>
        </w:rPr>
        <w:t xml:space="preserve"> </w:t>
      </w:r>
      <w:hyperlink r:id="rId8" w:history="1">
        <w:r w:rsidRPr="00FF44F4">
          <w:rPr>
            <w:rStyle w:val="Hyperlink"/>
            <w:i/>
            <w:iCs/>
          </w:rPr>
          <w:t>Blind SA v Minister of Trade, Industry and Competition and Others</w:t>
        </w:r>
      </w:hyperlink>
      <w:r w:rsidR="00970663" w:rsidRPr="00970663">
        <w:rPr>
          <w:rStyle w:val="FootnoteReference"/>
        </w:rPr>
        <w:footnoteReference w:id="24"/>
      </w:r>
      <w:r w:rsidR="00970663">
        <w:t xml:space="preserve"> (</w:t>
      </w:r>
      <w:r w:rsidR="00E41883">
        <w:t xml:space="preserve">the </w:t>
      </w:r>
      <w:r w:rsidRPr="00970663">
        <w:t>“</w:t>
      </w:r>
      <w:r w:rsidRPr="00970663">
        <w:rPr>
          <w:i/>
          <w:iCs/>
        </w:rPr>
        <w:t>Blind SA</w:t>
      </w:r>
      <w:r w:rsidR="00E41883">
        <w:rPr>
          <w:i/>
          <w:iCs/>
        </w:rPr>
        <w:t xml:space="preserve"> judgment</w:t>
      </w:r>
      <w:r w:rsidRPr="00970663">
        <w:rPr>
          <w:i/>
          <w:iCs/>
        </w:rPr>
        <w:t xml:space="preserve">”) </w:t>
      </w:r>
      <w:r w:rsidRPr="00970663">
        <w:t xml:space="preserve">the Constitutional Court declared the Copyright Act unconstitutional and invalid to the extent that it limited access to books in accessible formats such as Braille and large print for persons who are blind and visually impaired.  As interim relief, the Court read-in a set of provisions that immediately permit blind or visually impaired persons to convert books into accessible formats without requiring the authorisation of the copyright holder. This provision draws almost entirely from the Marrakesh </w:t>
      </w:r>
      <w:r w:rsidR="00726F76">
        <w:t xml:space="preserve">VIP </w:t>
      </w:r>
      <w:r w:rsidRPr="00970663">
        <w:t>Treaty. The Court further ordered Parliament to remedy the constitutional invalidity of the current Act within two years of the date of the judgment</w:t>
      </w:r>
      <w:r w:rsidRPr="00970663">
        <w:rPr>
          <w:rFonts w:asciiTheme="minorHAnsi" w:hAnsiTheme="minorHAnsi" w:cstheme="minorHAnsi"/>
        </w:rPr>
        <w:t xml:space="preserve">.  </w:t>
      </w:r>
    </w:p>
    <w:p w14:paraId="45FE913A" w14:textId="54E5C259" w:rsidR="001A4343" w:rsidRPr="009A17AF" w:rsidRDefault="001A4343" w:rsidP="001A4343">
      <w:pPr>
        <w:pStyle w:val="NormalWeb"/>
        <w:spacing w:before="0" w:beforeAutospacing="0" w:after="0" w:afterAutospacing="0" w:line="360" w:lineRule="auto"/>
        <w:jc w:val="both"/>
        <w:rPr>
          <w:b/>
          <w:bCs/>
          <w:i/>
          <w:iCs/>
          <w:color w:val="000000"/>
        </w:rPr>
      </w:pPr>
      <w:r w:rsidRPr="009A17AF">
        <w:rPr>
          <w:b/>
          <w:bCs/>
          <w:i/>
          <w:iCs/>
          <w:color w:val="000000"/>
        </w:rPr>
        <w:lastRenderedPageBreak/>
        <w:t>The Marrakesh VIP Treaty</w:t>
      </w:r>
      <w:r w:rsidR="00B05C32" w:rsidRPr="009A17AF">
        <w:rPr>
          <w:b/>
          <w:bCs/>
          <w:i/>
          <w:iCs/>
          <w:color w:val="000000"/>
        </w:rPr>
        <w:t xml:space="preserve"> and its implications for South Africa </w:t>
      </w:r>
    </w:p>
    <w:p w14:paraId="33EA0AA6" w14:textId="6307C51C" w:rsidR="001A4343" w:rsidRPr="009A17AF" w:rsidRDefault="001A4343" w:rsidP="00210A1F">
      <w:pPr>
        <w:pStyle w:val="NormalWeb"/>
        <w:spacing w:before="0" w:beforeAutospacing="0" w:after="0" w:afterAutospacing="0" w:line="360" w:lineRule="auto"/>
        <w:jc w:val="both"/>
        <w:rPr>
          <w:i/>
          <w:iCs/>
        </w:rPr>
      </w:pPr>
    </w:p>
    <w:p w14:paraId="34A74870" w14:textId="05224A95" w:rsidR="001A4343" w:rsidRPr="00210A1F" w:rsidRDefault="00AB6820" w:rsidP="001446AE">
      <w:pPr>
        <w:pStyle w:val="NormalWeb"/>
        <w:numPr>
          <w:ilvl w:val="0"/>
          <w:numId w:val="10"/>
        </w:numPr>
        <w:spacing w:before="0" w:beforeAutospacing="0" w:after="0" w:afterAutospacing="0" w:line="360" w:lineRule="auto"/>
        <w:jc w:val="both"/>
      </w:pPr>
      <w:r w:rsidRPr="006048DC">
        <w:t xml:space="preserve">The </w:t>
      </w:r>
      <w:r w:rsidRPr="006048DC">
        <w:rPr>
          <w:i/>
          <w:iCs/>
        </w:rPr>
        <w:t xml:space="preserve">Blind SA </w:t>
      </w:r>
      <w:r w:rsidRPr="006048DC">
        <w:t>judgment</w:t>
      </w:r>
      <w:r w:rsidR="00BA7F1B" w:rsidRPr="006048DC">
        <w:t xml:space="preserve"> did not deal with the</w:t>
      </w:r>
      <w:r w:rsidR="00BA7F1B" w:rsidRPr="0057131D">
        <w:rPr>
          <w:color w:val="000000"/>
        </w:rPr>
        <w:t xml:space="preserve"> Marrakesh VIP Treaty</w:t>
      </w:r>
      <w:r w:rsidRPr="005033DE">
        <w:rPr>
          <w:rFonts w:asciiTheme="minorHAnsi" w:hAnsiTheme="minorHAnsi" w:cstheme="minorHAnsi"/>
        </w:rPr>
        <w:t xml:space="preserve">.  </w:t>
      </w:r>
      <w:r w:rsidR="001A4343" w:rsidRPr="00210A1F">
        <w:rPr>
          <w:color w:val="000000"/>
        </w:rPr>
        <w:t>The Marrakesh VIP Treaty was adopted 10 years ago by the member states of the World Intellectual Property Organisation (“WIPO”) to address the</w:t>
      </w:r>
      <w:r w:rsidR="009A17AF">
        <w:rPr>
          <w:color w:val="000000"/>
        </w:rPr>
        <w:t xml:space="preserve"> global</w:t>
      </w:r>
      <w:r w:rsidR="001A4343" w:rsidRPr="00210A1F">
        <w:rPr>
          <w:color w:val="000000"/>
        </w:rPr>
        <w:t xml:space="preserve"> book famine and improve access to published works for persons who are blind or visually impaired.</w:t>
      </w:r>
    </w:p>
    <w:p w14:paraId="1092CB21" w14:textId="77777777" w:rsidR="001A4343" w:rsidRPr="00210A1F" w:rsidRDefault="001A4343" w:rsidP="001A4343"/>
    <w:p w14:paraId="6A876DAE" w14:textId="728D144C" w:rsidR="001A4343" w:rsidRPr="0057131D" w:rsidRDefault="00A03232" w:rsidP="001446AE">
      <w:pPr>
        <w:pStyle w:val="NormalWeb"/>
        <w:numPr>
          <w:ilvl w:val="0"/>
          <w:numId w:val="10"/>
        </w:numPr>
        <w:spacing w:before="0" w:beforeAutospacing="0" w:after="0" w:afterAutospacing="0" w:line="360" w:lineRule="auto"/>
        <w:jc w:val="both"/>
      </w:pPr>
      <w:r w:rsidRPr="00210A1F">
        <w:rPr>
          <w:color w:val="000000"/>
        </w:rPr>
        <w:t>States wanting to accede to the Marrakesh VIP</w:t>
      </w:r>
      <w:r w:rsidR="001A4343" w:rsidRPr="00210A1F">
        <w:rPr>
          <w:color w:val="000000"/>
        </w:rPr>
        <w:t xml:space="preserve"> </w:t>
      </w:r>
      <w:r w:rsidRPr="00210A1F">
        <w:rPr>
          <w:color w:val="000000"/>
        </w:rPr>
        <w:t>T</w:t>
      </w:r>
      <w:r w:rsidR="001A4343" w:rsidRPr="00210A1F">
        <w:rPr>
          <w:color w:val="000000"/>
        </w:rPr>
        <w:t xml:space="preserve">reaty </w:t>
      </w:r>
      <w:r w:rsidRPr="00210A1F">
        <w:rPr>
          <w:color w:val="000000"/>
        </w:rPr>
        <w:t>must adhere to two main requirements.</w:t>
      </w:r>
      <w:r w:rsidR="001A4343" w:rsidRPr="00210A1F">
        <w:rPr>
          <w:color w:val="000000"/>
        </w:rPr>
        <w:t xml:space="preserve"> </w:t>
      </w:r>
      <w:r w:rsidRPr="00210A1F">
        <w:rPr>
          <w:color w:val="000000"/>
        </w:rPr>
        <w:t xml:space="preserve">Firstly, </w:t>
      </w:r>
      <w:r w:rsidR="00665A47">
        <w:rPr>
          <w:color w:val="000000"/>
        </w:rPr>
        <w:t>s</w:t>
      </w:r>
      <w:r w:rsidRPr="00210A1F">
        <w:rPr>
          <w:color w:val="000000"/>
        </w:rPr>
        <w:t xml:space="preserve">tates must ensure that their copyright laws do not hinder the availability of reading materials to persons who are blind or visually impaired. </w:t>
      </w:r>
      <w:proofErr w:type="gramStart"/>
      <w:r w:rsidRPr="00210A1F">
        <w:rPr>
          <w:color w:val="000000"/>
        </w:rPr>
        <w:t xml:space="preserve">In particular, </w:t>
      </w:r>
      <w:r w:rsidR="00665A47">
        <w:rPr>
          <w:color w:val="000000"/>
        </w:rPr>
        <w:t>their</w:t>
      </w:r>
      <w:proofErr w:type="gramEnd"/>
      <w:r w:rsidR="009A17AF">
        <w:rPr>
          <w:color w:val="000000"/>
        </w:rPr>
        <w:t xml:space="preserve"> </w:t>
      </w:r>
      <w:r w:rsidRPr="00210A1F">
        <w:rPr>
          <w:color w:val="000000"/>
        </w:rPr>
        <w:t>domestic</w:t>
      </w:r>
      <w:r w:rsidR="001A4343" w:rsidRPr="00210A1F">
        <w:rPr>
          <w:color w:val="000000"/>
        </w:rPr>
        <w:t xml:space="preserve"> copyright laws must</w:t>
      </w:r>
      <w:r w:rsidRPr="00210A1F">
        <w:rPr>
          <w:color w:val="000000"/>
        </w:rPr>
        <w:t xml:space="preserve"> include</w:t>
      </w:r>
      <w:r w:rsidR="001A4343" w:rsidRPr="00210A1F">
        <w:rPr>
          <w:color w:val="000000"/>
        </w:rPr>
        <w:t xml:space="preserve"> exception</w:t>
      </w:r>
      <w:r w:rsidRPr="00210A1F">
        <w:rPr>
          <w:color w:val="000000"/>
        </w:rPr>
        <w:t>s</w:t>
      </w:r>
      <w:r w:rsidR="001A4343" w:rsidRPr="00210A1F">
        <w:rPr>
          <w:color w:val="000000"/>
        </w:rPr>
        <w:t xml:space="preserve"> that allow for the reproductio</w:t>
      </w:r>
      <w:r w:rsidR="007F2B84" w:rsidRPr="00210A1F">
        <w:rPr>
          <w:color w:val="000000"/>
        </w:rPr>
        <w:t>n,</w:t>
      </w:r>
      <w:r w:rsidR="001A4343" w:rsidRPr="00210A1F">
        <w:rPr>
          <w:color w:val="000000"/>
        </w:rPr>
        <w:t xml:space="preserve"> distribution</w:t>
      </w:r>
      <w:r w:rsidR="007F2B84" w:rsidRPr="00210A1F">
        <w:rPr>
          <w:color w:val="000000"/>
        </w:rPr>
        <w:t xml:space="preserve"> and making available</w:t>
      </w:r>
      <w:r w:rsidR="001A4343" w:rsidRPr="00210A1F">
        <w:rPr>
          <w:color w:val="000000"/>
        </w:rPr>
        <w:t xml:space="preserve"> of materials in formats accessible to </w:t>
      </w:r>
      <w:r w:rsidR="007F2B84" w:rsidRPr="00210A1F">
        <w:rPr>
          <w:color w:val="000000"/>
        </w:rPr>
        <w:t xml:space="preserve">persons who are </w:t>
      </w:r>
      <w:r w:rsidR="001A4343" w:rsidRPr="00210A1F">
        <w:rPr>
          <w:color w:val="000000"/>
        </w:rPr>
        <w:t>blind or visually impaired</w:t>
      </w:r>
      <w:r w:rsidR="00665A47">
        <w:rPr>
          <w:color w:val="000000"/>
        </w:rPr>
        <w:t xml:space="preserve"> without the consent of the copyright holder</w:t>
      </w:r>
      <w:r w:rsidR="001A4343" w:rsidRPr="0057131D">
        <w:rPr>
          <w:color w:val="000000"/>
        </w:rPr>
        <w:t>.</w:t>
      </w:r>
      <w:r w:rsidR="00BA7F1B" w:rsidRPr="0057131D">
        <w:rPr>
          <w:color w:val="000000"/>
        </w:rPr>
        <w:t xml:space="preserve">  In terms of the </w:t>
      </w:r>
      <w:r w:rsidR="00BA7F1B" w:rsidRPr="006048DC">
        <w:rPr>
          <w:i/>
          <w:iCs/>
        </w:rPr>
        <w:t xml:space="preserve">Blind SA </w:t>
      </w:r>
      <w:r w:rsidR="00BA7F1B" w:rsidRPr="006048DC">
        <w:t>judgment,</w:t>
      </w:r>
      <w:r w:rsidR="00AA3468" w:rsidRPr="006048DC">
        <w:t xml:space="preserve"> discussed in more detail below</w:t>
      </w:r>
      <w:r w:rsidR="00E41883">
        <w:t>,</w:t>
      </w:r>
      <w:r w:rsidR="00BA7F1B" w:rsidRPr="006048DC">
        <w:t xml:space="preserve"> this has now occurred.</w:t>
      </w:r>
    </w:p>
    <w:p w14:paraId="68878AFE" w14:textId="77777777" w:rsidR="001A4343" w:rsidRPr="00210A1F" w:rsidRDefault="001A4343" w:rsidP="00A03232">
      <w:pPr>
        <w:spacing w:line="360" w:lineRule="auto"/>
        <w:jc w:val="both"/>
      </w:pPr>
    </w:p>
    <w:p w14:paraId="32EC29DC" w14:textId="5C7A044E" w:rsidR="001A4343" w:rsidRDefault="007F2B84" w:rsidP="001446AE">
      <w:pPr>
        <w:pStyle w:val="NormalWeb"/>
        <w:numPr>
          <w:ilvl w:val="0"/>
          <w:numId w:val="10"/>
        </w:numPr>
        <w:spacing w:before="0" w:beforeAutospacing="0" w:after="0" w:afterAutospacing="0" w:line="360" w:lineRule="auto"/>
        <w:jc w:val="both"/>
        <w:rPr>
          <w:color w:val="000000"/>
        </w:rPr>
      </w:pPr>
      <w:r w:rsidRPr="00210A1F">
        <w:rPr>
          <w:color w:val="000000"/>
        </w:rPr>
        <w:t>S</w:t>
      </w:r>
      <w:r w:rsidR="001A4343" w:rsidRPr="00210A1F">
        <w:rPr>
          <w:color w:val="000000"/>
        </w:rPr>
        <w:t>econd</w:t>
      </w:r>
      <w:r w:rsidRPr="00210A1F">
        <w:rPr>
          <w:color w:val="000000"/>
        </w:rPr>
        <w:t>ly, the Marrakesh VIP Treaty require</w:t>
      </w:r>
      <w:r w:rsidR="004A2724" w:rsidRPr="00210A1F">
        <w:rPr>
          <w:color w:val="000000"/>
        </w:rPr>
        <w:t>s</w:t>
      </w:r>
      <w:r w:rsidR="001A4343" w:rsidRPr="00210A1F">
        <w:rPr>
          <w:color w:val="000000"/>
        </w:rPr>
        <w:t xml:space="preserve"> the cross-border exchange of</w:t>
      </w:r>
      <w:r w:rsidRPr="00210A1F">
        <w:rPr>
          <w:color w:val="000000"/>
        </w:rPr>
        <w:t xml:space="preserve"> acces</w:t>
      </w:r>
      <w:r w:rsidR="009A17AF">
        <w:rPr>
          <w:color w:val="000000"/>
        </w:rPr>
        <w:t>s</w:t>
      </w:r>
      <w:r w:rsidRPr="00210A1F">
        <w:rPr>
          <w:color w:val="000000"/>
        </w:rPr>
        <w:t>ibly</w:t>
      </w:r>
      <w:r w:rsidR="001A4343" w:rsidRPr="00210A1F">
        <w:rPr>
          <w:color w:val="000000"/>
        </w:rPr>
        <w:t xml:space="preserve"> formatted materials </w:t>
      </w:r>
      <w:r w:rsidR="009A17AF">
        <w:rPr>
          <w:color w:val="000000"/>
        </w:rPr>
        <w:t>between</w:t>
      </w:r>
      <w:r w:rsidR="001A4343" w:rsidRPr="00210A1F">
        <w:rPr>
          <w:color w:val="000000"/>
        </w:rPr>
        <w:t xml:space="preserve"> member states</w:t>
      </w:r>
      <w:r w:rsidR="00665A47">
        <w:rPr>
          <w:color w:val="000000"/>
        </w:rPr>
        <w:t>.</w:t>
      </w:r>
      <w:r w:rsidR="004A2724" w:rsidRPr="00210A1F">
        <w:rPr>
          <w:color w:val="000000"/>
        </w:rPr>
        <w:t xml:space="preserve"> </w:t>
      </w:r>
      <w:r w:rsidR="00665A47">
        <w:rPr>
          <w:color w:val="000000"/>
        </w:rPr>
        <w:t xml:space="preserve">This would </w:t>
      </w:r>
      <w:r w:rsidR="004A2724" w:rsidRPr="00210A1F">
        <w:rPr>
          <w:color w:val="000000"/>
        </w:rPr>
        <w:t>allow</w:t>
      </w:r>
      <w:r w:rsidR="009A17AF">
        <w:rPr>
          <w:color w:val="000000"/>
        </w:rPr>
        <w:t>,</w:t>
      </w:r>
      <w:r w:rsidR="004A2724" w:rsidRPr="00210A1F">
        <w:rPr>
          <w:color w:val="000000"/>
        </w:rPr>
        <w:t xml:space="preserve"> for example, a book converted into Braille in one member state to be shared with an individual or organisation in another member state.</w:t>
      </w:r>
    </w:p>
    <w:p w14:paraId="5D16EE80" w14:textId="77777777" w:rsidR="00B05C32" w:rsidRDefault="00B05C32" w:rsidP="00A03232">
      <w:pPr>
        <w:pStyle w:val="NormalWeb"/>
        <w:spacing w:before="0" w:beforeAutospacing="0" w:after="0" w:afterAutospacing="0" w:line="360" w:lineRule="auto"/>
        <w:jc w:val="both"/>
        <w:rPr>
          <w:color w:val="000000"/>
        </w:rPr>
      </w:pPr>
    </w:p>
    <w:p w14:paraId="4FA909FF" w14:textId="419FA9D7" w:rsidR="00B05C32" w:rsidRDefault="009A17AF" w:rsidP="001446AE">
      <w:pPr>
        <w:pStyle w:val="NormalWeb"/>
        <w:numPr>
          <w:ilvl w:val="0"/>
          <w:numId w:val="10"/>
        </w:numPr>
        <w:spacing w:before="0" w:beforeAutospacing="0" w:after="0" w:afterAutospacing="0" w:line="360" w:lineRule="auto"/>
        <w:jc w:val="both"/>
        <w:rPr>
          <w:color w:val="000000"/>
        </w:rPr>
      </w:pPr>
      <w:proofErr w:type="gramStart"/>
      <w:r>
        <w:rPr>
          <w:color w:val="000000"/>
        </w:rPr>
        <w:t>In light of</w:t>
      </w:r>
      <w:proofErr w:type="gramEnd"/>
      <w:r>
        <w:rPr>
          <w:color w:val="000000"/>
        </w:rPr>
        <w:t xml:space="preserve"> the limited availability of reading materials for person</w:t>
      </w:r>
      <w:r w:rsidR="000D35A2">
        <w:rPr>
          <w:color w:val="000000"/>
        </w:rPr>
        <w:t>s</w:t>
      </w:r>
      <w:r>
        <w:rPr>
          <w:color w:val="000000"/>
        </w:rPr>
        <w:t xml:space="preserve"> who are blind or visually impaired in South Africa, the r</w:t>
      </w:r>
      <w:r w:rsidR="00B05C32">
        <w:rPr>
          <w:color w:val="000000"/>
        </w:rPr>
        <w:t>atif</w:t>
      </w:r>
      <w:r w:rsidR="000D35A2">
        <w:rPr>
          <w:color w:val="000000"/>
        </w:rPr>
        <w:t>i</w:t>
      </w:r>
      <w:r w:rsidR="00B05C32">
        <w:rPr>
          <w:color w:val="000000"/>
        </w:rPr>
        <w:t xml:space="preserve">cation of the Marrakesh </w:t>
      </w:r>
      <w:r>
        <w:rPr>
          <w:color w:val="000000"/>
        </w:rPr>
        <w:t xml:space="preserve">VIP </w:t>
      </w:r>
      <w:r w:rsidR="00B05C32">
        <w:rPr>
          <w:color w:val="000000"/>
        </w:rPr>
        <w:t xml:space="preserve">Treaty </w:t>
      </w:r>
      <w:r w:rsidR="000D35A2">
        <w:rPr>
          <w:color w:val="000000"/>
        </w:rPr>
        <w:t xml:space="preserve">has </w:t>
      </w:r>
      <w:r>
        <w:rPr>
          <w:color w:val="000000"/>
        </w:rPr>
        <w:t>significant</w:t>
      </w:r>
      <w:r w:rsidR="000D35A2">
        <w:rPr>
          <w:color w:val="000000"/>
        </w:rPr>
        <w:t xml:space="preserve"> benefits. </w:t>
      </w:r>
    </w:p>
    <w:p w14:paraId="32326AFE" w14:textId="77777777" w:rsidR="00B05C32" w:rsidRDefault="00B05C32" w:rsidP="00A03232">
      <w:pPr>
        <w:pStyle w:val="NormalWeb"/>
        <w:spacing w:before="0" w:beforeAutospacing="0" w:after="0" w:afterAutospacing="0" w:line="360" w:lineRule="auto"/>
        <w:jc w:val="both"/>
        <w:rPr>
          <w:color w:val="000000"/>
        </w:rPr>
      </w:pPr>
    </w:p>
    <w:p w14:paraId="59BB66EA" w14:textId="6B1D9252" w:rsidR="00B05C32" w:rsidRDefault="00B05C32" w:rsidP="00B05C32">
      <w:pPr>
        <w:pStyle w:val="NormalWeb"/>
        <w:spacing w:before="0" w:beforeAutospacing="0" w:after="0" w:afterAutospacing="0"/>
        <w:rPr>
          <w:color w:val="000000"/>
          <w:u w:val="single"/>
        </w:rPr>
      </w:pPr>
      <w:r w:rsidRPr="000D35A2">
        <w:rPr>
          <w:color w:val="000000"/>
          <w:u w:val="single"/>
        </w:rPr>
        <w:t xml:space="preserve">Improved access </w:t>
      </w:r>
      <w:r w:rsidR="000D35A2">
        <w:rPr>
          <w:color w:val="000000"/>
          <w:u w:val="single"/>
        </w:rPr>
        <w:t xml:space="preserve">to reading materials </w:t>
      </w:r>
      <w:r w:rsidRPr="000D35A2">
        <w:rPr>
          <w:color w:val="000000"/>
          <w:u w:val="single"/>
        </w:rPr>
        <w:t>through cross-border sharing</w:t>
      </w:r>
    </w:p>
    <w:p w14:paraId="480F09EB" w14:textId="77777777" w:rsidR="00665A47" w:rsidRPr="000D35A2" w:rsidRDefault="00665A47" w:rsidP="00B05C32">
      <w:pPr>
        <w:pStyle w:val="NormalWeb"/>
        <w:spacing w:before="0" w:beforeAutospacing="0" w:after="0" w:afterAutospacing="0"/>
      </w:pPr>
    </w:p>
    <w:p w14:paraId="5222670D" w14:textId="77777777" w:rsidR="00B05C32" w:rsidRDefault="00B05C32" w:rsidP="00B05C32">
      <w:pPr>
        <w:pStyle w:val="NormalWeb"/>
        <w:spacing w:before="0" w:beforeAutospacing="0" w:after="0" w:afterAutospacing="0"/>
        <w:rPr>
          <w:rFonts w:ascii="Arial" w:hAnsi="Arial" w:cs="Arial"/>
          <w:color w:val="000000"/>
          <w:sz w:val="22"/>
          <w:szCs w:val="22"/>
        </w:rPr>
      </w:pPr>
    </w:p>
    <w:p w14:paraId="32B6C87C" w14:textId="141F5D81" w:rsidR="00CF334A" w:rsidRPr="00E41883" w:rsidRDefault="00B05C32" w:rsidP="006D18DF">
      <w:pPr>
        <w:pStyle w:val="NormalWeb"/>
        <w:numPr>
          <w:ilvl w:val="0"/>
          <w:numId w:val="10"/>
        </w:numPr>
        <w:spacing w:before="0" w:beforeAutospacing="0" w:after="0" w:afterAutospacing="0" w:line="360" w:lineRule="auto"/>
        <w:jc w:val="both"/>
      </w:pPr>
      <w:r w:rsidRPr="006D18DF">
        <w:rPr>
          <w:color w:val="000000"/>
        </w:rPr>
        <w:t xml:space="preserve">As a member state, South Africa will be able to </w:t>
      </w:r>
      <w:r w:rsidR="006D18DF" w:rsidRPr="006D18DF">
        <w:rPr>
          <w:color w:val="000000"/>
        </w:rPr>
        <w:t xml:space="preserve">engage in cross-border sharing with </w:t>
      </w:r>
      <w:r w:rsidR="00CF334A">
        <w:rPr>
          <w:color w:val="000000"/>
        </w:rPr>
        <w:t xml:space="preserve">the </w:t>
      </w:r>
      <w:r w:rsidR="006D18DF" w:rsidRPr="006D18DF">
        <w:rPr>
          <w:color w:val="000000"/>
        </w:rPr>
        <w:t xml:space="preserve">118 countries who are already party to the </w:t>
      </w:r>
      <w:r w:rsidR="000D35A2">
        <w:rPr>
          <w:color w:val="000000"/>
        </w:rPr>
        <w:t>Marrakesh VIP T</w:t>
      </w:r>
      <w:r w:rsidR="006D18DF" w:rsidRPr="006D18DF">
        <w:rPr>
          <w:color w:val="000000"/>
        </w:rPr>
        <w:t>reaty. South Africa will also have immediate access to o</w:t>
      </w:r>
      <w:r w:rsidRPr="006D18DF">
        <w:rPr>
          <w:color w:val="000000"/>
        </w:rPr>
        <w:t xml:space="preserve">nline </w:t>
      </w:r>
      <w:r w:rsidR="006D18DF" w:rsidRPr="006D18DF">
        <w:rPr>
          <w:color w:val="000000"/>
        </w:rPr>
        <w:t xml:space="preserve">consortiums and </w:t>
      </w:r>
      <w:r w:rsidRPr="006D18DF">
        <w:rPr>
          <w:color w:val="000000"/>
        </w:rPr>
        <w:t>libraries</w:t>
      </w:r>
      <w:r w:rsidR="000D35A2">
        <w:rPr>
          <w:color w:val="000000"/>
        </w:rPr>
        <w:t>,</w:t>
      </w:r>
      <w:r w:rsidRPr="006D18DF">
        <w:rPr>
          <w:color w:val="000000"/>
        </w:rPr>
        <w:t xml:space="preserve"> such as Bookshare</w:t>
      </w:r>
      <w:r w:rsidR="006D18DF" w:rsidRPr="006D18DF">
        <w:rPr>
          <w:color w:val="000000"/>
        </w:rPr>
        <w:t xml:space="preserve"> and </w:t>
      </w:r>
      <w:r w:rsidR="006D18DF">
        <w:rPr>
          <w:color w:val="000000"/>
        </w:rPr>
        <w:t>the Accessible Books Consortium</w:t>
      </w:r>
      <w:r w:rsidRPr="006D18DF">
        <w:rPr>
          <w:color w:val="000000"/>
        </w:rPr>
        <w:t>,</w:t>
      </w:r>
      <w:r w:rsidR="006D18DF">
        <w:rPr>
          <w:color w:val="000000"/>
        </w:rPr>
        <w:t xml:space="preserve"> which hold hundreds of thousands of titles in accessible formats.</w:t>
      </w:r>
      <w:r w:rsidRPr="006D18DF">
        <w:rPr>
          <w:color w:val="000000"/>
        </w:rPr>
        <w:t xml:space="preserve"> </w:t>
      </w:r>
      <w:r w:rsidR="00F33AB9">
        <w:rPr>
          <w:color w:val="000000"/>
        </w:rPr>
        <w:t xml:space="preserve">As seen in India, where ratification of the Marrakesh </w:t>
      </w:r>
      <w:r w:rsidR="00CF334A">
        <w:rPr>
          <w:color w:val="000000"/>
        </w:rPr>
        <w:t xml:space="preserve">VIP </w:t>
      </w:r>
      <w:r w:rsidR="00F33AB9">
        <w:rPr>
          <w:color w:val="000000"/>
        </w:rPr>
        <w:t xml:space="preserve">Treaty </w:t>
      </w:r>
      <w:r w:rsidR="00CF334A">
        <w:rPr>
          <w:color w:val="000000"/>
        </w:rPr>
        <w:t xml:space="preserve">provided </w:t>
      </w:r>
      <w:r w:rsidRPr="006D18DF">
        <w:rPr>
          <w:color w:val="000000"/>
        </w:rPr>
        <w:t xml:space="preserve">access </w:t>
      </w:r>
      <w:r w:rsidRPr="006D18DF">
        <w:rPr>
          <w:color w:val="000000"/>
        </w:rPr>
        <w:lastRenderedPageBreak/>
        <w:t xml:space="preserve">to almost 5 million books compared to the </w:t>
      </w:r>
      <w:r w:rsidR="00F33AB9">
        <w:rPr>
          <w:color w:val="000000"/>
        </w:rPr>
        <w:t>200-</w:t>
      </w:r>
      <w:r w:rsidRPr="006D18DF">
        <w:rPr>
          <w:color w:val="000000"/>
        </w:rPr>
        <w:t>300 before ratification</w:t>
      </w:r>
      <w:r w:rsidR="00F33AB9">
        <w:rPr>
          <w:color w:val="000000"/>
        </w:rPr>
        <w:t>,</w:t>
      </w:r>
      <w:r w:rsidR="000D35A2">
        <w:rPr>
          <w:rStyle w:val="FootnoteReference"/>
          <w:color w:val="000000"/>
        </w:rPr>
        <w:footnoteReference w:id="25"/>
      </w:r>
      <w:r w:rsidR="00967409">
        <w:rPr>
          <w:color w:val="000000"/>
        </w:rPr>
        <w:t xml:space="preserve"> South Africa’s ratification can </w:t>
      </w:r>
      <w:r w:rsidR="00CF334A">
        <w:rPr>
          <w:color w:val="000000"/>
        </w:rPr>
        <w:t>significantly increase</w:t>
      </w:r>
      <w:r w:rsidR="00422EEF">
        <w:rPr>
          <w:color w:val="000000"/>
        </w:rPr>
        <w:t xml:space="preserve"> the availability of reading materials for people who are blind or visually impaired.</w:t>
      </w:r>
      <w:r w:rsidR="00F33AB9">
        <w:rPr>
          <w:color w:val="000000"/>
        </w:rPr>
        <w:t xml:space="preserve"> </w:t>
      </w:r>
    </w:p>
    <w:p w14:paraId="14418F6F" w14:textId="77777777" w:rsidR="00E41883" w:rsidRPr="006D18DF" w:rsidRDefault="00E41883" w:rsidP="00E41883">
      <w:pPr>
        <w:pStyle w:val="NormalWeb"/>
        <w:spacing w:before="0" w:beforeAutospacing="0" w:after="0" w:afterAutospacing="0" w:line="360" w:lineRule="auto"/>
        <w:ind w:left="360"/>
        <w:jc w:val="both"/>
      </w:pPr>
    </w:p>
    <w:p w14:paraId="18016555" w14:textId="277F7729" w:rsidR="00B05C32" w:rsidRDefault="00B05C32" w:rsidP="00B05C32">
      <w:pPr>
        <w:pStyle w:val="NormalWeb"/>
        <w:spacing w:before="0" w:beforeAutospacing="0" w:after="0" w:afterAutospacing="0"/>
        <w:rPr>
          <w:color w:val="000000"/>
          <w:u w:val="single"/>
        </w:rPr>
      </w:pPr>
      <w:r w:rsidRPr="00967409">
        <w:rPr>
          <w:color w:val="000000"/>
          <w:u w:val="single"/>
        </w:rPr>
        <w:t>Reduc</w:t>
      </w:r>
      <w:r w:rsidR="006D18DF" w:rsidRPr="00967409">
        <w:rPr>
          <w:color w:val="000000"/>
          <w:u w:val="single"/>
        </w:rPr>
        <w:t xml:space="preserve">tion in </w:t>
      </w:r>
      <w:r w:rsidRPr="00967409">
        <w:rPr>
          <w:color w:val="000000"/>
          <w:u w:val="single"/>
        </w:rPr>
        <w:t>costs</w:t>
      </w:r>
      <w:r w:rsidR="006D18DF" w:rsidRPr="00967409">
        <w:rPr>
          <w:color w:val="000000"/>
          <w:u w:val="single"/>
        </w:rPr>
        <w:t xml:space="preserve"> </w:t>
      </w:r>
    </w:p>
    <w:p w14:paraId="62F176DA" w14:textId="77777777" w:rsidR="00967409" w:rsidRPr="00967409" w:rsidRDefault="00967409" w:rsidP="00B05C32">
      <w:pPr>
        <w:pStyle w:val="NormalWeb"/>
        <w:spacing w:before="0" w:beforeAutospacing="0" w:after="0" w:afterAutospacing="0"/>
      </w:pPr>
    </w:p>
    <w:p w14:paraId="2856E29E" w14:textId="77777777" w:rsidR="006D18DF" w:rsidRPr="00967409" w:rsidRDefault="006D18DF" w:rsidP="00B05C32">
      <w:pPr>
        <w:pStyle w:val="NormalWeb"/>
        <w:spacing w:before="0" w:beforeAutospacing="0" w:after="0" w:afterAutospacing="0"/>
        <w:rPr>
          <w:color w:val="000000"/>
        </w:rPr>
      </w:pPr>
    </w:p>
    <w:p w14:paraId="08992807" w14:textId="7A56FDA9" w:rsidR="00B05C32" w:rsidRPr="00967409" w:rsidRDefault="001446AE" w:rsidP="001446AE">
      <w:pPr>
        <w:pStyle w:val="NormalWeb"/>
        <w:numPr>
          <w:ilvl w:val="0"/>
          <w:numId w:val="10"/>
        </w:numPr>
        <w:spacing w:before="0" w:beforeAutospacing="0" w:after="0" w:afterAutospacing="0" w:line="360" w:lineRule="auto"/>
        <w:jc w:val="both"/>
      </w:pPr>
      <w:r w:rsidRPr="00967409">
        <w:rPr>
          <w:color w:val="000000"/>
        </w:rPr>
        <w:t>Through the cross-border exchange of reading materials, individuals will no longer need to incur costs converting materials into accessible formats if they are already available in</w:t>
      </w:r>
      <w:r w:rsidR="00CF334A">
        <w:rPr>
          <w:color w:val="000000"/>
        </w:rPr>
        <w:t>, for example,</w:t>
      </w:r>
      <w:r w:rsidRPr="00967409">
        <w:rPr>
          <w:color w:val="000000"/>
        </w:rPr>
        <w:t xml:space="preserve"> </w:t>
      </w:r>
      <w:r w:rsidR="00CF334A">
        <w:rPr>
          <w:color w:val="000000"/>
        </w:rPr>
        <w:t>another</w:t>
      </w:r>
      <w:r w:rsidRPr="00967409">
        <w:rPr>
          <w:color w:val="000000"/>
        </w:rPr>
        <w:t xml:space="preserve"> member state</w:t>
      </w:r>
      <w:r w:rsidR="00CF334A">
        <w:rPr>
          <w:color w:val="000000"/>
        </w:rPr>
        <w:t xml:space="preserve"> or online library</w:t>
      </w:r>
      <w:r w:rsidRPr="00967409">
        <w:rPr>
          <w:color w:val="000000"/>
        </w:rPr>
        <w:t xml:space="preserve">, thereby saving time and money that can be used to convert South African material into accessible formats. </w:t>
      </w:r>
    </w:p>
    <w:p w14:paraId="108A8360" w14:textId="77777777" w:rsidR="001446AE" w:rsidRPr="00967409" w:rsidRDefault="001446AE" w:rsidP="001446AE">
      <w:pPr>
        <w:pStyle w:val="NormalWeb"/>
        <w:spacing w:before="0" w:beforeAutospacing="0" w:after="0" w:afterAutospacing="0" w:line="360" w:lineRule="auto"/>
        <w:ind w:left="360"/>
        <w:jc w:val="both"/>
      </w:pPr>
    </w:p>
    <w:p w14:paraId="3BD7D73F" w14:textId="5610E0B4" w:rsidR="00B05C32" w:rsidRPr="00745A9A" w:rsidRDefault="001446AE" w:rsidP="00A03232">
      <w:pPr>
        <w:pStyle w:val="NormalWeb"/>
        <w:spacing w:before="0" w:beforeAutospacing="0" w:after="0" w:afterAutospacing="0" w:line="360" w:lineRule="auto"/>
        <w:jc w:val="both"/>
        <w:rPr>
          <w:color w:val="000000"/>
          <w:u w:val="single"/>
        </w:rPr>
      </w:pPr>
      <w:r w:rsidRPr="00745A9A">
        <w:rPr>
          <w:color w:val="000000"/>
          <w:u w:val="single"/>
        </w:rPr>
        <w:t>The realisation of individual’s constitutional rights</w:t>
      </w:r>
    </w:p>
    <w:p w14:paraId="1D768D9D" w14:textId="77777777" w:rsidR="00B05C32" w:rsidRPr="00745A9A" w:rsidRDefault="00B05C32" w:rsidP="00A03232">
      <w:pPr>
        <w:pStyle w:val="NormalWeb"/>
        <w:spacing w:before="0" w:beforeAutospacing="0" w:after="0" w:afterAutospacing="0" w:line="360" w:lineRule="auto"/>
        <w:jc w:val="both"/>
        <w:rPr>
          <w:color w:val="000000"/>
        </w:rPr>
      </w:pPr>
    </w:p>
    <w:p w14:paraId="3360D6C5" w14:textId="157A7570" w:rsidR="00B05C32" w:rsidRPr="00745A9A" w:rsidRDefault="00422EEF" w:rsidP="001446AE">
      <w:pPr>
        <w:pStyle w:val="NormalWeb"/>
        <w:numPr>
          <w:ilvl w:val="0"/>
          <w:numId w:val="10"/>
        </w:numPr>
        <w:spacing w:before="0" w:beforeAutospacing="0" w:after="0" w:afterAutospacing="0" w:line="360" w:lineRule="auto"/>
        <w:jc w:val="both"/>
        <w:rPr>
          <w:color w:val="000000"/>
        </w:rPr>
      </w:pPr>
      <w:r w:rsidRPr="00745A9A">
        <w:rPr>
          <w:color w:val="000000"/>
        </w:rPr>
        <w:t>I</w:t>
      </w:r>
      <w:r w:rsidR="00F33AB9" w:rsidRPr="00745A9A">
        <w:rPr>
          <w:color w:val="000000"/>
        </w:rPr>
        <w:t xml:space="preserve">ncreased access to reading material has the potential to improve </w:t>
      </w:r>
      <w:r w:rsidR="00CF334A">
        <w:rPr>
          <w:color w:val="000000"/>
        </w:rPr>
        <w:t xml:space="preserve">an individual’s </w:t>
      </w:r>
      <w:r w:rsidR="00F33AB9" w:rsidRPr="00745A9A">
        <w:rPr>
          <w:color w:val="000000"/>
        </w:rPr>
        <w:t xml:space="preserve">knowledge and skills, as well as increase access to educational and professional opportunities, employment, social </w:t>
      </w:r>
      <w:proofErr w:type="gramStart"/>
      <w:r w:rsidR="00F33AB9" w:rsidRPr="00745A9A">
        <w:rPr>
          <w:color w:val="000000"/>
        </w:rPr>
        <w:t>inclusion</w:t>
      </w:r>
      <w:proofErr w:type="gramEnd"/>
      <w:r w:rsidR="00F33AB9" w:rsidRPr="00745A9A">
        <w:rPr>
          <w:color w:val="000000"/>
        </w:rPr>
        <w:t xml:space="preserve"> and participation in cultural life</w:t>
      </w:r>
      <w:r w:rsidR="00CF334A">
        <w:rPr>
          <w:color w:val="000000"/>
        </w:rPr>
        <w:t xml:space="preserve">. </w:t>
      </w:r>
      <w:r w:rsidRPr="00745A9A">
        <w:rPr>
          <w:color w:val="000000"/>
        </w:rPr>
        <w:t xml:space="preserve">The ratification of the Marrakesh VIP Treaty will </w:t>
      </w:r>
      <w:r w:rsidR="00CF334A">
        <w:rPr>
          <w:color w:val="000000"/>
        </w:rPr>
        <w:t xml:space="preserve">therefore </w:t>
      </w:r>
      <w:r w:rsidRPr="00745A9A">
        <w:rPr>
          <w:color w:val="000000"/>
        </w:rPr>
        <w:t xml:space="preserve">advance the realisation of the rights </w:t>
      </w:r>
      <w:r w:rsidR="00CF334A">
        <w:rPr>
          <w:color w:val="000000"/>
        </w:rPr>
        <w:t>of persons who are blind and visually impaired to</w:t>
      </w:r>
      <w:r w:rsidRPr="00745A9A">
        <w:rPr>
          <w:color w:val="000000"/>
        </w:rPr>
        <w:t xml:space="preserve"> basic education, equality, dignity, freedom of expression and the right to participate in cultural life.  </w:t>
      </w:r>
    </w:p>
    <w:p w14:paraId="43108E81" w14:textId="77777777" w:rsidR="00745A9A" w:rsidRPr="00745A9A" w:rsidRDefault="00745A9A" w:rsidP="00745A9A">
      <w:pPr>
        <w:pStyle w:val="NormalWeb"/>
        <w:spacing w:before="0" w:beforeAutospacing="0" w:after="0" w:afterAutospacing="0" w:line="360" w:lineRule="auto"/>
        <w:jc w:val="both"/>
        <w:rPr>
          <w:color w:val="000000"/>
        </w:rPr>
      </w:pPr>
    </w:p>
    <w:p w14:paraId="7C58155A" w14:textId="1565970C" w:rsidR="00745A9A" w:rsidRPr="00745A9A" w:rsidRDefault="00745A9A" w:rsidP="00745A9A">
      <w:pPr>
        <w:pStyle w:val="NormalWeb"/>
        <w:spacing w:before="0" w:beforeAutospacing="0" w:after="0" w:afterAutospacing="0" w:line="360" w:lineRule="auto"/>
        <w:jc w:val="both"/>
        <w:rPr>
          <w:color w:val="000000"/>
          <w:u w:val="single"/>
        </w:rPr>
      </w:pPr>
      <w:r w:rsidRPr="00745A9A">
        <w:rPr>
          <w:color w:val="000000"/>
          <w:u w:val="single"/>
        </w:rPr>
        <w:t xml:space="preserve">Strengthened alignment with the Convention </w:t>
      </w:r>
    </w:p>
    <w:p w14:paraId="09B3194B" w14:textId="77777777" w:rsidR="00745A9A" w:rsidRPr="00745A9A" w:rsidRDefault="00745A9A" w:rsidP="00745A9A">
      <w:pPr>
        <w:pStyle w:val="NormalWeb"/>
        <w:spacing w:before="0" w:beforeAutospacing="0" w:after="0" w:afterAutospacing="0" w:line="360" w:lineRule="auto"/>
        <w:jc w:val="both"/>
        <w:rPr>
          <w:color w:val="000000"/>
        </w:rPr>
      </w:pPr>
    </w:p>
    <w:p w14:paraId="41E24111" w14:textId="7AC9C033" w:rsidR="00235179" w:rsidRPr="00235179" w:rsidRDefault="00745A9A" w:rsidP="00745A9A">
      <w:pPr>
        <w:pStyle w:val="NormalWeb"/>
        <w:numPr>
          <w:ilvl w:val="0"/>
          <w:numId w:val="10"/>
        </w:numPr>
        <w:spacing w:before="0" w:beforeAutospacing="0" w:after="0" w:afterAutospacing="0" w:line="360" w:lineRule="auto"/>
        <w:jc w:val="both"/>
        <w:rPr>
          <w:color w:val="000000"/>
        </w:rPr>
      </w:pPr>
      <w:r w:rsidRPr="00745A9A">
        <w:t>In its Preamble, the Marrakesh VIP Treaty recalls</w:t>
      </w:r>
      <w:r w:rsidR="00235179">
        <w:t>:</w:t>
      </w:r>
      <w:r w:rsidRPr="00745A9A">
        <w:t xml:space="preserve"> </w:t>
      </w:r>
    </w:p>
    <w:p w14:paraId="1673FD51" w14:textId="77777777" w:rsidR="00235179" w:rsidRDefault="00235179" w:rsidP="00235179">
      <w:pPr>
        <w:pStyle w:val="NormalWeb"/>
        <w:spacing w:before="0" w:beforeAutospacing="0" w:after="0" w:afterAutospacing="0" w:line="360" w:lineRule="auto"/>
        <w:ind w:left="720"/>
        <w:jc w:val="both"/>
      </w:pPr>
    </w:p>
    <w:p w14:paraId="1AB01C8C" w14:textId="32285983" w:rsidR="00235179" w:rsidRDefault="00745A9A" w:rsidP="00E41883">
      <w:pPr>
        <w:pStyle w:val="NormalWeb"/>
        <w:spacing w:before="0" w:beforeAutospacing="0" w:after="0" w:afterAutospacing="0" w:line="360" w:lineRule="auto"/>
        <w:ind w:left="720"/>
        <w:jc w:val="both"/>
      </w:pPr>
      <w:r w:rsidRPr="00745A9A">
        <w:t xml:space="preserve">“the principles of non-discrimination, equal opportunity, accessibility and full and effective participation and inclusion in society, proclaimed in the Universal Declaration of Human Rights and the United Nations Convention on the Rights of Persons with Disabilities”. </w:t>
      </w:r>
    </w:p>
    <w:p w14:paraId="78A06B05" w14:textId="77777777" w:rsidR="006A4715" w:rsidRDefault="006A4715" w:rsidP="00E41883">
      <w:pPr>
        <w:pStyle w:val="NormalWeb"/>
        <w:spacing w:before="0" w:beforeAutospacing="0" w:after="0" w:afterAutospacing="0" w:line="360" w:lineRule="auto"/>
        <w:ind w:left="720"/>
        <w:jc w:val="both"/>
      </w:pPr>
    </w:p>
    <w:p w14:paraId="0F7C3F53" w14:textId="5611537C" w:rsidR="00745A9A" w:rsidRPr="00745A9A" w:rsidRDefault="00745A9A" w:rsidP="00235179">
      <w:pPr>
        <w:pStyle w:val="NormalWeb"/>
        <w:numPr>
          <w:ilvl w:val="0"/>
          <w:numId w:val="10"/>
        </w:numPr>
        <w:spacing w:before="0" w:beforeAutospacing="0" w:after="0" w:afterAutospacing="0" w:line="360" w:lineRule="auto"/>
        <w:jc w:val="both"/>
        <w:rPr>
          <w:color w:val="000000"/>
        </w:rPr>
      </w:pPr>
      <w:r w:rsidRPr="00745A9A">
        <w:lastRenderedPageBreak/>
        <w:t>As such, the Marrakesh VIP Treaty aims to align itself with the purposes of the Convention</w:t>
      </w:r>
      <w:r w:rsidR="00367A1D">
        <w:t xml:space="preserve">, and South </w:t>
      </w:r>
      <w:r w:rsidRPr="00745A9A">
        <w:t xml:space="preserve">Africa’s ratification will therefore </w:t>
      </w:r>
      <w:r w:rsidR="00967943" w:rsidRPr="00745A9A">
        <w:t>assist</w:t>
      </w:r>
      <w:r w:rsidRPr="00745A9A">
        <w:t xml:space="preserve"> in ensuring that</w:t>
      </w:r>
      <w:r w:rsidR="00367A1D">
        <w:t xml:space="preserve"> its</w:t>
      </w:r>
      <w:r w:rsidRPr="00745A9A">
        <w:t xml:space="preserve"> domestic legal framework </w:t>
      </w:r>
      <w:r w:rsidR="00235179">
        <w:t xml:space="preserve">also </w:t>
      </w:r>
      <w:r w:rsidRPr="00745A9A">
        <w:t xml:space="preserve">gives effect to the </w:t>
      </w:r>
      <w:r w:rsidR="00235179">
        <w:t xml:space="preserve">Convention’s </w:t>
      </w:r>
      <w:r w:rsidRPr="00745A9A">
        <w:t>human-rights based principles</w:t>
      </w:r>
      <w:r w:rsidR="00235179">
        <w:t>.</w:t>
      </w:r>
    </w:p>
    <w:p w14:paraId="5E135071" w14:textId="77777777" w:rsidR="004A2724" w:rsidRDefault="004A2724" w:rsidP="00A03232">
      <w:pPr>
        <w:pStyle w:val="NormalWeb"/>
        <w:spacing w:before="0" w:beforeAutospacing="0" w:after="0" w:afterAutospacing="0" w:line="360" w:lineRule="auto"/>
        <w:jc w:val="both"/>
        <w:rPr>
          <w:rFonts w:ascii="Arial" w:hAnsi="Arial" w:cs="Arial"/>
          <w:color w:val="000000"/>
          <w:sz w:val="22"/>
          <w:szCs w:val="22"/>
        </w:rPr>
      </w:pPr>
    </w:p>
    <w:p w14:paraId="0E7E0049" w14:textId="7C767F5A" w:rsidR="004A2724" w:rsidRPr="00611B26" w:rsidRDefault="004A2724" w:rsidP="00A03232">
      <w:pPr>
        <w:pStyle w:val="NormalWeb"/>
        <w:spacing w:before="0" w:beforeAutospacing="0" w:after="0" w:afterAutospacing="0" w:line="360" w:lineRule="auto"/>
        <w:jc w:val="both"/>
        <w:rPr>
          <w:b/>
          <w:bCs/>
          <w:i/>
          <w:iCs/>
          <w:color w:val="000000"/>
        </w:rPr>
      </w:pPr>
      <w:r w:rsidRPr="00611B26">
        <w:rPr>
          <w:b/>
          <w:bCs/>
          <w:i/>
          <w:iCs/>
          <w:color w:val="000000"/>
        </w:rPr>
        <w:t>South Africa’s refusal to ratify the Marrakesh VIP Treaty</w:t>
      </w:r>
    </w:p>
    <w:p w14:paraId="378B2B11" w14:textId="77777777" w:rsidR="004A2724" w:rsidRDefault="004A2724" w:rsidP="00A03232">
      <w:pPr>
        <w:pStyle w:val="NormalWeb"/>
        <w:spacing w:before="0" w:beforeAutospacing="0" w:after="0" w:afterAutospacing="0" w:line="360" w:lineRule="auto"/>
        <w:jc w:val="both"/>
        <w:rPr>
          <w:rFonts w:ascii="Arial" w:hAnsi="Arial" w:cs="Arial"/>
          <w:b/>
          <w:bCs/>
          <w:i/>
          <w:iCs/>
          <w:color w:val="000000"/>
          <w:sz w:val="22"/>
          <w:szCs w:val="22"/>
        </w:rPr>
      </w:pPr>
    </w:p>
    <w:p w14:paraId="5D9307BD" w14:textId="481ED5D5" w:rsidR="004A2724" w:rsidRPr="00210A1F" w:rsidRDefault="004A2724" w:rsidP="00E41883">
      <w:pPr>
        <w:pStyle w:val="NormalWeb"/>
        <w:numPr>
          <w:ilvl w:val="0"/>
          <w:numId w:val="10"/>
        </w:numPr>
        <w:spacing w:before="0" w:beforeAutospacing="0" w:after="0" w:afterAutospacing="0" w:line="360" w:lineRule="auto"/>
        <w:jc w:val="both"/>
      </w:pPr>
      <w:r w:rsidRPr="00210A1F">
        <w:rPr>
          <w:color w:val="000000"/>
        </w:rPr>
        <w:t xml:space="preserve">South Africa has often indicated its intention to ratify the Marrakesh VIP Treaty. However, since the Treaty’s adoption, the state has justified its </w:t>
      </w:r>
      <w:r w:rsidR="00611B26">
        <w:rPr>
          <w:color w:val="000000"/>
        </w:rPr>
        <w:t>refusal</w:t>
      </w:r>
      <w:r w:rsidRPr="00210A1F">
        <w:rPr>
          <w:color w:val="000000"/>
        </w:rPr>
        <w:t xml:space="preserve"> to ratify on the basis that the Copyright Act </w:t>
      </w:r>
      <w:r w:rsidR="00B445F3">
        <w:rPr>
          <w:color w:val="000000"/>
        </w:rPr>
        <w:t xml:space="preserve">98 of 1978 </w:t>
      </w:r>
      <w:r w:rsidR="00611B26">
        <w:rPr>
          <w:color w:val="000000"/>
        </w:rPr>
        <w:t>was deficient and needed to be</w:t>
      </w:r>
      <w:r w:rsidR="00210A1F" w:rsidRPr="00210A1F">
        <w:rPr>
          <w:color w:val="000000"/>
        </w:rPr>
        <w:t xml:space="preserve"> amended to include the requisite exception</w:t>
      </w:r>
      <w:r w:rsidR="00611B26">
        <w:rPr>
          <w:color w:val="000000"/>
        </w:rPr>
        <w:t>s</w:t>
      </w:r>
      <w:r w:rsidR="00210A1F" w:rsidRPr="00210A1F">
        <w:rPr>
          <w:color w:val="000000"/>
        </w:rPr>
        <w:t xml:space="preserve"> for persons who are blind or visually impaired. This justification is eviden</w:t>
      </w:r>
      <w:r w:rsidR="00611B26">
        <w:rPr>
          <w:color w:val="000000"/>
        </w:rPr>
        <w:t>ced</w:t>
      </w:r>
      <w:r w:rsidR="00210A1F" w:rsidRPr="00210A1F">
        <w:rPr>
          <w:color w:val="000000"/>
        </w:rPr>
        <w:t xml:space="preserve"> in the </w:t>
      </w:r>
      <w:r w:rsidR="00967943" w:rsidRPr="00210A1F">
        <w:rPr>
          <w:color w:val="000000"/>
        </w:rPr>
        <w:t>responses</w:t>
      </w:r>
      <w:r w:rsidR="00210A1F" w:rsidRPr="00210A1F">
        <w:rPr>
          <w:color w:val="000000"/>
        </w:rPr>
        <w:t xml:space="preserve"> South Africa provided to this Committee in relation to its Initial Country Report.    </w:t>
      </w:r>
      <w:r w:rsidRPr="00210A1F">
        <w:rPr>
          <w:color w:val="000000"/>
        </w:rPr>
        <w:t xml:space="preserve">  </w:t>
      </w:r>
    </w:p>
    <w:p w14:paraId="30048F3D" w14:textId="77777777" w:rsidR="00FB1677" w:rsidRPr="00FB1677" w:rsidRDefault="00FB1677" w:rsidP="00E41883">
      <w:pPr>
        <w:spacing w:line="360" w:lineRule="auto"/>
        <w:rPr>
          <w:color w:val="000000"/>
        </w:rPr>
      </w:pPr>
    </w:p>
    <w:p w14:paraId="689DF9A9" w14:textId="7A70DAA8" w:rsidR="001B4160" w:rsidRDefault="001B4160" w:rsidP="00E41883">
      <w:pPr>
        <w:pStyle w:val="H23G"/>
        <w:numPr>
          <w:ilvl w:val="0"/>
          <w:numId w:val="10"/>
        </w:numPr>
        <w:spacing w:before="0" w:after="0" w:line="360" w:lineRule="auto"/>
        <w:ind w:right="-45"/>
        <w:jc w:val="both"/>
        <w:rPr>
          <w:b w:val="0"/>
          <w:bCs/>
          <w:color w:val="000000"/>
          <w:sz w:val="24"/>
          <w:szCs w:val="24"/>
        </w:rPr>
      </w:pPr>
      <w:proofErr w:type="gramStart"/>
      <w:r w:rsidRPr="001B4160">
        <w:rPr>
          <w:b w:val="0"/>
          <w:bCs/>
          <w:color w:val="000000"/>
          <w:sz w:val="24"/>
          <w:szCs w:val="24"/>
        </w:rPr>
        <w:t xml:space="preserve">In </w:t>
      </w:r>
      <w:r w:rsidR="00210A1F">
        <w:rPr>
          <w:b w:val="0"/>
          <w:bCs/>
          <w:color w:val="000000"/>
          <w:sz w:val="24"/>
          <w:szCs w:val="24"/>
        </w:rPr>
        <w:t>particular, in</w:t>
      </w:r>
      <w:proofErr w:type="gramEnd"/>
      <w:r w:rsidR="00210A1F">
        <w:rPr>
          <w:b w:val="0"/>
          <w:bCs/>
          <w:color w:val="000000"/>
          <w:sz w:val="24"/>
          <w:szCs w:val="24"/>
        </w:rPr>
        <w:t xml:space="preserve"> </w:t>
      </w:r>
      <w:r w:rsidRPr="001B4160">
        <w:rPr>
          <w:b w:val="0"/>
          <w:bCs/>
          <w:color w:val="000000"/>
          <w:sz w:val="24"/>
          <w:szCs w:val="24"/>
        </w:rPr>
        <w:t xml:space="preserve">the </w:t>
      </w:r>
      <w:r>
        <w:rPr>
          <w:b w:val="0"/>
          <w:bCs/>
          <w:color w:val="000000"/>
          <w:sz w:val="24"/>
          <w:szCs w:val="24"/>
        </w:rPr>
        <w:t xml:space="preserve">Committee’s </w:t>
      </w:r>
      <w:r w:rsidR="003723ED">
        <w:rPr>
          <w:b w:val="0"/>
          <w:bCs/>
          <w:color w:val="000000"/>
          <w:sz w:val="24"/>
          <w:szCs w:val="24"/>
        </w:rPr>
        <w:t xml:space="preserve">previous </w:t>
      </w:r>
      <w:r>
        <w:rPr>
          <w:b w:val="0"/>
          <w:bCs/>
          <w:color w:val="000000"/>
          <w:sz w:val="24"/>
          <w:szCs w:val="24"/>
        </w:rPr>
        <w:t>L</w:t>
      </w:r>
      <w:r w:rsidRPr="001B4160">
        <w:rPr>
          <w:b w:val="0"/>
          <w:bCs/>
          <w:color w:val="000000"/>
          <w:sz w:val="24"/>
          <w:szCs w:val="24"/>
        </w:rPr>
        <w:t xml:space="preserve">ist of </w:t>
      </w:r>
      <w:r>
        <w:rPr>
          <w:b w:val="0"/>
          <w:bCs/>
          <w:color w:val="000000"/>
          <w:sz w:val="24"/>
          <w:szCs w:val="24"/>
        </w:rPr>
        <w:t>I</w:t>
      </w:r>
      <w:r w:rsidRPr="001B4160">
        <w:rPr>
          <w:b w:val="0"/>
          <w:bCs/>
          <w:color w:val="000000"/>
          <w:sz w:val="24"/>
          <w:szCs w:val="24"/>
        </w:rPr>
        <w:t>ssues</w:t>
      </w:r>
      <w:r>
        <w:rPr>
          <w:b w:val="0"/>
          <w:bCs/>
          <w:color w:val="000000"/>
          <w:sz w:val="24"/>
          <w:szCs w:val="24"/>
        </w:rPr>
        <w:t>, dated 14 March 2018, compiled in relation to South Africa’s Initial Country report, South Africa was required to respond to the following questions</w:t>
      </w:r>
      <w:r w:rsidR="002A0F1E">
        <w:rPr>
          <w:b w:val="0"/>
          <w:bCs/>
          <w:color w:val="000000"/>
          <w:sz w:val="24"/>
          <w:szCs w:val="24"/>
        </w:rPr>
        <w:t xml:space="preserve"> in relation to the right to participation in cultural life, recreation, leisure and sport, protected in article 30 of the Convention</w:t>
      </w:r>
      <w:r>
        <w:rPr>
          <w:b w:val="0"/>
          <w:bCs/>
          <w:color w:val="000000"/>
          <w:sz w:val="24"/>
          <w:szCs w:val="24"/>
        </w:rPr>
        <w:t xml:space="preserve">: </w:t>
      </w:r>
    </w:p>
    <w:p w14:paraId="36EC6139" w14:textId="77777777" w:rsidR="002A0F1E" w:rsidRPr="002A0F1E" w:rsidRDefault="002A0F1E" w:rsidP="00611B26">
      <w:pPr>
        <w:spacing w:line="360" w:lineRule="auto"/>
        <w:rPr>
          <w:lang w:val="en-GB" w:eastAsia="zh-CN"/>
        </w:rPr>
      </w:pPr>
    </w:p>
    <w:p w14:paraId="5B6E1CB4" w14:textId="3B5E9A47" w:rsidR="002A0F1E" w:rsidRPr="002A0F1E" w:rsidRDefault="002A0F1E" w:rsidP="00E41883">
      <w:pPr>
        <w:pStyle w:val="SingleTxtG"/>
        <w:spacing w:after="0" w:line="360" w:lineRule="auto"/>
        <w:ind w:left="1440" w:firstLine="6"/>
        <w:rPr>
          <w:sz w:val="24"/>
          <w:szCs w:val="24"/>
        </w:rPr>
      </w:pPr>
      <w:r w:rsidRPr="002A0F1E">
        <w:rPr>
          <w:sz w:val="24"/>
          <w:szCs w:val="24"/>
        </w:rPr>
        <w:t>“32. Please provide information on measures taken towards the ratification of the Marrakesh Treaty to Facilitate Access to Published Works for Persons Who Are Blind, Visually Impaired, or Otherwise Print Disabled.”</w:t>
      </w:r>
      <w:r w:rsidRPr="002A0F1E">
        <w:rPr>
          <w:rStyle w:val="FootnoteReference"/>
          <w:sz w:val="24"/>
          <w:szCs w:val="24"/>
        </w:rPr>
        <w:footnoteReference w:id="26"/>
      </w:r>
    </w:p>
    <w:p w14:paraId="1F565C28" w14:textId="2A500E5E" w:rsidR="002A0F1E" w:rsidRPr="002A0F1E" w:rsidRDefault="002A0F1E" w:rsidP="00E41883">
      <w:pPr>
        <w:spacing w:line="360" w:lineRule="auto"/>
        <w:rPr>
          <w:lang w:val="en-GB" w:eastAsia="zh-CN"/>
        </w:rPr>
      </w:pPr>
    </w:p>
    <w:p w14:paraId="5D14163E" w14:textId="7AA98801" w:rsidR="001B4160" w:rsidRDefault="002A0F1E" w:rsidP="00E41883">
      <w:pPr>
        <w:pStyle w:val="H23G"/>
        <w:numPr>
          <w:ilvl w:val="0"/>
          <w:numId w:val="10"/>
        </w:numPr>
        <w:spacing w:before="0" w:after="0" w:line="360" w:lineRule="auto"/>
        <w:rPr>
          <w:b w:val="0"/>
          <w:bCs/>
          <w:color w:val="000000"/>
          <w:sz w:val="24"/>
          <w:szCs w:val="24"/>
        </w:rPr>
      </w:pPr>
      <w:r w:rsidRPr="002A0F1E">
        <w:rPr>
          <w:b w:val="0"/>
          <w:bCs/>
          <w:color w:val="000000"/>
          <w:sz w:val="24"/>
          <w:szCs w:val="24"/>
        </w:rPr>
        <w:t>In its response</w:t>
      </w:r>
      <w:r>
        <w:rPr>
          <w:b w:val="0"/>
          <w:bCs/>
          <w:color w:val="000000"/>
          <w:sz w:val="24"/>
          <w:szCs w:val="24"/>
        </w:rPr>
        <w:t xml:space="preserve">, dated </w:t>
      </w:r>
      <w:r w:rsidR="003661F6">
        <w:rPr>
          <w:b w:val="0"/>
          <w:bCs/>
          <w:color w:val="000000"/>
          <w:sz w:val="24"/>
          <w:szCs w:val="24"/>
        </w:rPr>
        <w:t>20 June 2018, South Africa stated the following:</w:t>
      </w:r>
    </w:p>
    <w:p w14:paraId="62ABFA2D" w14:textId="77777777" w:rsidR="003661F6" w:rsidRPr="003661F6" w:rsidRDefault="003661F6" w:rsidP="00E41883">
      <w:pPr>
        <w:pStyle w:val="ListParagraph"/>
        <w:spacing w:after="0" w:line="360" w:lineRule="auto"/>
        <w:ind w:left="360"/>
        <w:rPr>
          <w:lang w:val="en-GB" w:eastAsia="zh-CN"/>
        </w:rPr>
      </w:pPr>
    </w:p>
    <w:p w14:paraId="66A63551" w14:textId="1478AA76" w:rsidR="001B4160" w:rsidRDefault="003661F6" w:rsidP="00611B26">
      <w:pPr>
        <w:pStyle w:val="SingleTxtG"/>
        <w:spacing w:after="0" w:line="360" w:lineRule="auto"/>
        <w:ind w:left="1440"/>
        <w:rPr>
          <w:sz w:val="24"/>
          <w:szCs w:val="24"/>
        </w:rPr>
      </w:pPr>
      <w:r>
        <w:rPr>
          <w:sz w:val="24"/>
          <w:szCs w:val="24"/>
        </w:rPr>
        <w:t>“</w:t>
      </w:r>
      <w:r w:rsidR="001B4160" w:rsidRPr="003661F6">
        <w:rPr>
          <w:sz w:val="24"/>
          <w:szCs w:val="24"/>
        </w:rPr>
        <w:t>181.</w:t>
      </w:r>
      <w:r>
        <w:rPr>
          <w:sz w:val="24"/>
          <w:szCs w:val="24"/>
        </w:rPr>
        <w:t xml:space="preserve"> </w:t>
      </w:r>
      <w:r w:rsidR="001B4160" w:rsidRPr="003661F6">
        <w:rPr>
          <w:sz w:val="24"/>
          <w:szCs w:val="24"/>
        </w:rPr>
        <w:t>South Africa is currently amending its Intellectual Property (IP) Policy, as well as amending the Copyright Act of 1978. Cognisance was given to incorporate aspects of the Marrakesh Treaty into the above amendment processes.</w:t>
      </w:r>
    </w:p>
    <w:p w14:paraId="3F6AF2B6" w14:textId="77777777" w:rsidR="00F20A08" w:rsidRPr="003661F6" w:rsidRDefault="00F20A08" w:rsidP="00611B26">
      <w:pPr>
        <w:pStyle w:val="SingleTxtG"/>
        <w:spacing w:after="0" w:line="360" w:lineRule="auto"/>
        <w:ind w:left="1440"/>
        <w:rPr>
          <w:sz w:val="24"/>
          <w:szCs w:val="24"/>
        </w:rPr>
      </w:pPr>
    </w:p>
    <w:p w14:paraId="14249E74" w14:textId="22D26A14" w:rsidR="001B4160" w:rsidRPr="003661F6" w:rsidRDefault="001B4160" w:rsidP="00611B26">
      <w:pPr>
        <w:pStyle w:val="SingleTxtG"/>
        <w:spacing w:after="0" w:line="360" w:lineRule="auto"/>
        <w:ind w:left="1440"/>
        <w:rPr>
          <w:sz w:val="24"/>
          <w:szCs w:val="24"/>
        </w:rPr>
      </w:pPr>
      <w:r w:rsidRPr="003661F6">
        <w:rPr>
          <w:sz w:val="24"/>
          <w:szCs w:val="24"/>
        </w:rPr>
        <w:t>182.</w:t>
      </w:r>
      <w:r w:rsidR="003661F6">
        <w:rPr>
          <w:sz w:val="24"/>
          <w:szCs w:val="24"/>
        </w:rPr>
        <w:t xml:space="preserve"> </w:t>
      </w:r>
      <w:r w:rsidRPr="003661F6">
        <w:rPr>
          <w:sz w:val="24"/>
          <w:szCs w:val="24"/>
        </w:rPr>
        <w:t xml:space="preserve">Once the above processes have been completed, the Inter-Ministerial Committee on Intellectual Property will analyse all </w:t>
      </w:r>
      <w:r w:rsidRPr="003661F6">
        <w:rPr>
          <w:sz w:val="24"/>
          <w:szCs w:val="24"/>
        </w:rPr>
        <w:lastRenderedPageBreak/>
        <w:t xml:space="preserve">WIPO Treaties, including the Marrakesh Treaty, </w:t>
      </w:r>
      <w:proofErr w:type="gramStart"/>
      <w:r w:rsidRPr="003661F6">
        <w:rPr>
          <w:sz w:val="24"/>
          <w:szCs w:val="24"/>
        </w:rPr>
        <w:t>in order to</w:t>
      </w:r>
      <w:proofErr w:type="gramEnd"/>
      <w:r w:rsidRPr="003661F6">
        <w:rPr>
          <w:sz w:val="24"/>
          <w:szCs w:val="24"/>
        </w:rPr>
        <w:t xml:space="preserve"> determine whether they present opportunities that could benefit the country.</w:t>
      </w:r>
      <w:r w:rsidR="003661F6">
        <w:rPr>
          <w:sz w:val="24"/>
          <w:szCs w:val="24"/>
        </w:rPr>
        <w:t>”</w:t>
      </w:r>
      <w:r w:rsidR="003661F6">
        <w:rPr>
          <w:rStyle w:val="FootnoteReference"/>
          <w:sz w:val="24"/>
          <w:szCs w:val="24"/>
        </w:rPr>
        <w:footnoteReference w:id="27"/>
      </w:r>
    </w:p>
    <w:p w14:paraId="4FAFAC15" w14:textId="7894873F" w:rsidR="007F5089" w:rsidRPr="001446AE" w:rsidRDefault="007F5089" w:rsidP="00611B26">
      <w:pPr>
        <w:tabs>
          <w:tab w:val="left" w:pos="4403"/>
        </w:tabs>
        <w:spacing w:line="360" w:lineRule="auto"/>
        <w:jc w:val="both"/>
        <w:rPr>
          <w:lang w:val="en-GB"/>
        </w:rPr>
      </w:pPr>
    </w:p>
    <w:p w14:paraId="1C720215" w14:textId="789479A4" w:rsidR="00104EAC" w:rsidRDefault="003661F6" w:rsidP="000A35E8">
      <w:pPr>
        <w:pStyle w:val="ListParagraph"/>
        <w:numPr>
          <w:ilvl w:val="0"/>
          <w:numId w:val="10"/>
        </w:numPr>
        <w:tabs>
          <w:tab w:val="left" w:pos="4403"/>
        </w:tabs>
        <w:spacing w:after="0" w:line="360" w:lineRule="auto"/>
        <w:jc w:val="both"/>
        <w:rPr>
          <w:rFonts w:ascii="Times New Roman" w:hAnsi="Times New Roman"/>
          <w:sz w:val="24"/>
          <w:szCs w:val="24"/>
          <w:lang w:val="en-GB"/>
        </w:rPr>
      </w:pPr>
      <w:proofErr w:type="gramStart"/>
      <w:r w:rsidRPr="001446AE">
        <w:rPr>
          <w:rFonts w:ascii="Times New Roman" w:hAnsi="Times New Roman"/>
          <w:sz w:val="24"/>
          <w:szCs w:val="24"/>
          <w:lang w:val="en-GB"/>
        </w:rPr>
        <w:t>Subsequent to</w:t>
      </w:r>
      <w:proofErr w:type="gramEnd"/>
      <w:r w:rsidRPr="001446AE">
        <w:rPr>
          <w:rFonts w:ascii="Times New Roman" w:hAnsi="Times New Roman"/>
          <w:sz w:val="24"/>
          <w:szCs w:val="24"/>
          <w:lang w:val="en-GB"/>
        </w:rPr>
        <w:t xml:space="preserve"> this response, the Committee noted in its Concluding Observations that</w:t>
      </w:r>
      <w:r w:rsidR="006B3527" w:rsidRPr="001446AE">
        <w:rPr>
          <w:rFonts w:ascii="Times New Roman" w:hAnsi="Times New Roman"/>
          <w:sz w:val="24"/>
          <w:szCs w:val="24"/>
          <w:lang w:val="en-GB"/>
        </w:rPr>
        <w:t>, in relation to the right to participation in cultural life, recreation, leisure and sport:</w:t>
      </w:r>
    </w:p>
    <w:p w14:paraId="088B4E5D" w14:textId="77777777" w:rsidR="000A35E8" w:rsidRPr="00745A9A" w:rsidRDefault="000A35E8" w:rsidP="000A35E8">
      <w:pPr>
        <w:pStyle w:val="ListParagraph"/>
        <w:tabs>
          <w:tab w:val="left" w:pos="4403"/>
        </w:tabs>
        <w:spacing w:after="0" w:line="360" w:lineRule="auto"/>
        <w:ind w:left="360"/>
        <w:jc w:val="both"/>
        <w:rPr>
          <w:rFonts w:ascii="Times New Roman" w:hAnsi="Times New Roman"/>
          <w:sz w:val="24"/>
          <w:szCs w:val="24"/>
          <w:lang w:val="en-GB"/>
        </w:rPr>
      </w:pPr>
    </w:p>
    <w:p w14:paraId="5CC69F64" w14:textId="1571D5DD" w:rsidR="00104EAC" w:rsidRDefault="006B3527" w:rsidP="00611B26">
      <w:pPr>
        <w:pStyle w:val="SingleTxtG"/>
        <w:spacing w:after="0" w:line="360" w:lineRule="auto"/>
        <w:rPr>
          <w:sz w:val="24"/>
          <w:szCs w:val="24"/>
        </w:rPr>
      </w:pPr>
      <w:r w:rsidRPr="006B3527">
        <w:rPr>
          <w:sz w:val="24"/>
          <w:szCs w:val="24"/>
        </w:rPr>
        <w:t>“</w:t>
      </w:r>
      <w:r w:rsidR="00104EAC" w:rsidRPr="006B3527">
        <w:rPr>
          <w:sz w:val="24"/>
          <w:szCs w:val="24"/>
        </w:rPr>
        <w:t>48.</w:t>
      </w:r>
      <w:r w:rsidRPr="006B3527">
        <w:rPr>
          <w:sz w:val="24"/>
          <w:szCs w:val="24"/>
        </w:rPr>
        <w:t xml:space="preserve"> </w:t>
      </w:r>
      <w:r w:rsidR="00104EAC" w:rsidRPr="006B3527">
        <w:rPr>
          <w:sz w:val="24"/>
          <w:szCs w:val="24"/>
        </w:rPr>
        <w:t>The Committee is concerned about the delay in revising the Copyright Act (1978) and ratifying the Marrakesh Treaty to Facilitate Access to Published Works for Persons Who Are Blind, Visually Impaired, or Otherwise Print Disabled.</w:t>
      </w:r>
    </w:p>
    <w:p w14:paraId="7003ABA6" w14:textId="77777777" w:rsidR="00611B26" w:rsidRPr="006B3527" w:rsidRDefault="00611B26" w:rsidP="00611B26">
      <w:pPr>
        <w:pStyle w:val="SingleTxtG"/>
        <w:spacing w:after="0" w:line="360" w:lineRule="auto"/>
        <w:rPr>
          <w:sz w:val="24"/>
          <w:szCs w:val="24"/>
        </w:rPr>
      </w:pPr>
    </w:p>
    <w:p w14:paraId="28EDD392" w14:textId="1AAFE25C" w:rsidR="001446AE" w:rsidRDefault="00104EAC" w:rsidP="00611B26">
      <w:pPr>
        <w:pStyle w:val="SingleTxtG"/>
        <w:spacing w:after="0" w:line="360" w:lineRule="auto"/>
        <w:ind w:right="1089"/>
        <w:rPr>
          <w:sz w:val="24"/>
          <w:szCs w:val="24"/>
        </w:rPr>
      </w:pPr>
      <w:r w:rsidRPr="006B3527">
        <w:rPr>
          <w:b/>
          <w:bCs/>
          <w:sz w:val="24"/>
          <w:szCs w:val="24"/>
        </w:rPr>
        <w:t>49.</w:t>
      </w:r>
      <w:r w:rsidRPr="006B3527">
        <w:rPr>
          <w:b/>
          <w:bCs/>
          <w:sz w:val="24"/>
          <w:szCs w:val="24"/>
        </w:rPr>
        <w:tab/>
      </w:r>
      <w:r w:rsidR="006B3527">
        <w:rPr>
          <w:b/>
          <w:bCs/>
          <w:sz w:val="24"/>
          <w:szCs w:val="24"/>
        </w:rPr>
        <w:t xml:space="preserve"> </w:t>
      </w:r>
      <w:r w:rsidRPr="006B3527">
        <w:rPr>
          <w:b/>
          <w:bCs/>
          <w:sz w:val="24"/>
          <w:szCs w:val="24"/>
        </w:rPr>
        <w:t>The Committee recommends that the State party expedite action to complete the process of revising the Copyright Act (1978) and ratifying the Marrakesh Treaty.</w:t>
      </w:r>
      <w:r w:rsidR="006B3527" w:rsidRPr="006B3527">
        <w:rPr>
          <w:b/>
          <w:bCs/>
          <w:sz w:val="24"/>
          <w:szCs w:val="24"/>
        </w:rPr>
        <w:t>”</w:t>
      </w:r>
      <w:r w:rsidRPr="001446AE">
        <w:rPr>
          <w:rStyle w:val="FootnoteReference"/>
          <w:sz w:val="24"/>
          <w:szCs w:val="24"/>
        </w:rPr>
        <w:footnoteReference w:id="28"/>
      </w:r>
      <w:r w:rsidR="001446AE">
        <w:rPr>
          <w:b/>
          <w:bCs/>
          <w:sz w:val="24"/>
          <w:szCs w:val="24"/>
        </w:rPr>
        <w:t xml:space="preserve"> </w:t>
      </w:r>
      <w:r w:rsidR="001446AE" w:rsidRPr="001446AE">
        <w:rPr>
          <w:sz w:val="24"/>
          <w:szCs w:val="24"/>
        </w:rPr>
        <w:t>(emphasis theirs)</w:t>
      </w:r>
    </w:p>
    <w:p w14:paraId="72E6BDDB" w14:textId="77777777" w:rsidR="008E0530" w:rsidRDefault="008E0530" w:rsidP="000A35E8">
      <w:pPr>
        <w:pStyle w:val="SingleTxtG"/>
        <w:spacing w:after="0" w:line="360" w:lineRule="auto"/>
        <w:ind w:right="-45"/>
        <w:rPr>
          <w:sz w:val="24"/>
          <w:szCs w:val="24"/>
        </w:rPr>
      </w:pPr>
    </w:p>
    <w:p w14:paraId="5AC4E561" w14:textId="2E0CDA1F" w:rsidR="008E0530" w:rsidRPr="00611B26" w:rsidRDefault="00611B26" w:rsidP="008E0530">
      <w:pPr>
        <w:pStyle w:val="SingleTxtG"/>
        <w:spacing w:after="0" w:line="360" w:lineRule="auto"/>
        <w:ind w:left="0" w:right="-45"/>
        <w:rPr>
          <w:b/>
          <w:bCs/>
          <w:i/>
          <w:iCs/>
          <w:sz w:val="24"/>
          <w:szCs w:val="24"/>
        </w:rPr>
      </w:pPr>
      <w:r w:rsidRPr="00611B26">
        <w:rPr>
          <w:b/>
          <w:bCs/>
          <w:i/>
          <w:iCs/>
          <w:sz w:val="24"/>
          <w:szCs w:val="24"/>
        </w:rPr>
        <w:t>The s</w:t>
      </w:r>
      <w:r w:rsidR="008E0530" w:rsidRPr="00611B26">
        <w:rPr>
          <w:b/>
          <w:bCs/>
          <w:i/>
          <w:iCs/>
          <w:sz w:val="24"/>
          <w:szCs w:val="24"/>
        </w:rPr>
        <w:t xml:space="preserve">tates refusal to ratify is no longer </w:t>
      </w:r>
      <w:r w:rsidR="00967943" w:rsidRPr="00611B26">
        <w:rPr>
          <w:b/>
          <w:bCs/>
          <w:i/>
          <w:iCs/>
          <w:sz w:val="24"/>
          <w:szCs w:val="24"/>
        </w:rPr>
        <w:t>justified</w:t>
      </w:r>
    </w:p>
    <w:p w14:paraId="0EA87A81" w14:textId="77777777" w:rsidR="000A35E8" w:rsidRPr="001446AE" w:rsidRDefault="000A35E8" w:rsidP="000A35E8">
      <w:pPr>
        <w:pStyle w:val="SingleTxtG"/>
        <w:spacing w:after="0" w:line="360" w:lineRule="auto"/>
        <w:ind w:right="-45"/>
        <w:rPr>
          <w:sz w:val="24"/>
          <w:szCs w:val="24"/>
        </w:rPr>
      </w:pPr>
    </w:p>
    <w:p w14:paraId="052C72E1" w14:textId="1C0A73A4" w:rsidR="00FB1677" w:rsidRDefault="00FB1677" w:rsidP="000A35E8">
      <w:pPr>
        <w:pStyle w:val="H23G"/>
        <w:numPr>
          <w:ilvl w:val="0"/>
          <w:numId w:val="10"/>
        </w:numPr>
        <w:spacing w:before="0" w:after="0" w:line="360" w:lineRule="auto"/>
        <w:ind w:right="-45"/>
        <w:jc w:val="both"/>
        <w:rPr>
          <w:b w:val="0"/>
          <w:bCs/>
          <w:sz w:val="24"/>
          <w:szCs w:val="24"/>
        </w:rPr>
      </w:pPr>
      <w:r w:rsidRPr="000A35E8">
        <w:rPr>
          <w:b w:val="0"/>
          <w:bCs/>
          <w:sz w:val="24"/>
          <w:szCs w:val="24"/>
        </w:rPr>
        <w:t xml:space="preserve">SECTION27 and </w:t>
      </w:r>
      <w:r w:rsidR="009C7DB8">
        <w:rPr>
          <w:b w:val="0"/>
          <w:bCs/>
          <w:sz w:val="24"/>
          <w:szCs w:val="24"/>
        </w:rPr>
        <w:t>BLIND SA</w:t>
      </w:r>
      <w:r w:rsidRPr="000A35E8">
        <w:rPr>
          <w:b w:val="0"/>
          <w:bCs/>
          <w:sz w:val="24"/>
          <w:szCs w:val="24"/>
        </w:rPr>
        <w:t xml:space="preserve"> recognise that t</w:t>
      </w:r>
      <w:r w:rsidR="00210A1F" w:rsidRPr="000A35E8">
        <w:rPr>
          <w:b w:val="0"/>
          <w:bCs/>
          <w:sz w:val="24"/>
          <w:szCs w:val="24"/>
        </w:rPr>
        <w:t>he State has taken steps to revise the Copyright Act</w:t>
      </w:r>
      <w:r w:rsidRPr="000A35E8">
        <w:rPr>
          <w:b w:val="0"/>
          <w:bCs/>
          <w:sz w:val="24"/>
          <w:szCs w:val="24"/>
        </w:rPr>
        <w:t xml:space="preserve"> through the Copyright Amendment Bill (“CAB”)</w:t>
      </w:r>
      <w:r w:rsidR="00210A1F" w:rsidRPr="000A35E8">
        <w:rPr>
          <w:b w:val="0"/>
          <w:bCs/>
          <w:sz w:val="24"/>
          <w:szCs w:val="24"/>
        </w:rPr>
        <w:t>,</w:t>
      </w:r>
      <w:r w:rsidRPr="000A35E8">
        <w:rPr>
          <w:b w:val="0"/>
          <w:bCs/>
          <w:sz w:val="24"/>
          <w:szCs w:val="24"/>
        </w:rPr>
        <w:t xml:space="preserve"> which includes an exception to copyright for persons who are blind and visually impaired in a proposed new section 19D. However, </w:t>
      </w:r>
      <w:r w:rsidR="00210A1F" w:rsidRPr="000A35E8">
        <w:rPr>
          <w:b w:val="0"/>
          <w:bCs/>
          <w:sz w:val="24"/>
          <w:szCs w:val="24"/>
        </w:rPr>
        <w:t xml:space="preserve">this process has been characterised by </w:t>
      </w:r>
      <w:r w:rsidR="00611B26">
        <w:rPr>
          <w:b w:val="0"/>
          <w:bCs/>
          <w:sz w:val="24"/>
          <w:szCs w:val="24"/>
        </w:rPr>
        <w:t>significant</w:t>
      </w:r>
      <w:r w:rsidR="00210A1F" w:rsidRPr="000A35E8">
        <w:rPr>
          <w:b w:val="0"/>
          <w:bCs/>
          <w:sz w:val="24"/>
          <w:szCs w:val="24"/>
        </w:rPr>
        <w:t xml:space="preserve"> delays</w:t>
      </w:r>
      <w:r w:rsidRPr="000A35E8">
        <w:rPr>
          <w:b w:val="0"/>
          <w:bCs/>
          <w:sz w:val="24"/>
          <w:szCs w:val="24"/>
        </w:rPr>
        <w:t>, and to date, remains incomplete.</w:t>
      </w:r>
      <w:r w:rsidR="00CE58CB">
        <w:rPr>
          <w:rStyle w:val="FootnoteReference"/>
          <w:b w:val="0"/>
          <w:bCs/>
          <w:sz w:val="24"/>
          <w:szCs w:val="24"/>
        </w:rPr>
        <w:footnoteReference w:id="29"/>
      </w:r>
    </w:p>
    <w:p w14:paraId="2A9DDB15" w14:textId="77777777" w:rsidR="000A35E8" w:rsidRPr="000A35E8" w:rsidRDefault="000A35E8" w:rsidP="000A35E8">
      <w:pPr>
        <w:rPr>
          <w:lang w:val="en-GB" w:eastAsia="zh-CN"/>
        </w:rPr>
      </w:pPr>
    </w:p>
    <w:p w14:paraId="0BE5CEC7" w14:textId="64DC856C" w:rsidR="001214CB" w:rsidRDefault="003D3A70" w:rsidP="00FE159D">
      <w:pPr>
        <w:pStyle w:val="H23G"/>
        <w:numPr>
          <w:ilvl w:val="0"/>
          <w:numId w:val="10"/>
        </w:numPr>
        <w:spacing w:before="0" w:after="0" w:line="360" w:lineRule="auto"/>
        <w:ind w:right="-45"/>
        <w:jc w:val="both"/>
        <w:rPr>
          <w:b w:val="0"/>
          <w:bCs/>
          <w:sz w:val="24"/>
          <w:szCs w:val="24"/>
        </w:rPr>
      </w:pPr>
      <w:r>
        <w:rPr>
          <w:b w:val="0"/>
          <w:bCs/>
          <w:sz w:val="24"/>
          <w:szCs w:val="24"/>
        </w:rPr>
        <w:lastRenderedPageBreak/>
        <w:t>It was because</w:t>
      </w:r>
      <w:r w:rsidR="009437F7" w:rsidRPr="00813B40">
        <w:rPr>
          <w:b w:val="0"/>
          <w:bCs/>
          <w:sz w:val="24"/>
          <w:szCs w:val="24"/>
        </w:rPr>
        <w:t xml:space="preserve"> </w:t>
      </w:r>
      <w:r>
        <w:rPr>
          <w:b w:val="0"/>
          <w:bCs/>
          <w:sz w:val="24"/>
          <w:szCs w:val="24"/>
        </w:rPr>
        <w:t>of</w:t>
      </w:r>
      <w:r w:rsidR="009437F7" w:rsidRPr="00813B40">
        <w:rPr>
          <w:b w:val="0"/>
          <w:bCs/>
          <w:sz w:val="24"/>
          <w:szCs w:val="24"/>
        </w:rPr>
        <w:t xml:space="preserve"> the</w:t>
      </w:r>
      <w:r>
        <w:rPr>
          <w:b w:val="0"/>
          <w:bCs/>
          <w:sz w:val="24"/>
          <w:szCs w:val="24"/>
        </w:rPr>
        <w:t>se</w:t>
      </w:r>
      <w:r w:rsidR="00FB1677" w:rsidRPr="00813B40">
        <w:rPr>
          <w:b w:val="0"/>
          <w:bCs/>
          <w:sz w:val="24"/>
          <w:szCs w:val="24"/>
        </w:rPr>
        <w:t xml:space="preserve"> unreasonable delays</w:t>
      </w:r>
      <w:r w:rsidR="009437F7" w:rsidRPr="00813B40">
        <w:rPr>
          <w:b w:val="0"/>
          <w:bCs/>
          <w:sz w:val="24"/>
          <w:szCs w:val="24"/>
        </w:rPr>
        <w:t xml:space="preserve"> in finalising the CAB</w:t>
      </w:r>
      <w:r w:rsidR="00FB1677" w:rsidRPr="00813B40">
        <w:rPr>
          <w:b w:val="0"/>
          <w:bCs/>
          <w:sz w:val="24"/>
          <w:szCs w:val="24"/>
        </w:rPr>
        <w:t xml:space="preserve">, </w:t>
      </w:r>
      <w:r w:rsidR="00531A1B" w:rsidRPr="00813B40">
        <w:rPr>
          <w:b w:val="0"/>
          <w:bCs/>
          <w:sz w:val="24"/>
          <w:szCs w:val="24"/>
        </w:rPr>
        <w:t>and</w:t>
      </w:r>
      <w:r w:rsidR="0093002E" w:rsidRPr="00813B40">
        <w:rPr>
          <w:b w:val="0"/>
          <w:bCs/>
          <w:sz w:val="24"/>
          <w:szCs w:val="24"/>
        </w:rPr>
        <w:t xml:space="preserve"> </w:t>
      </w:r>
      <w:r w:rsidR="00FB1677" w:rsidRPr="00813B40">
        <w:rPr>
          <w:b w:val="0"/>
          <w:bCs/>
          <w:sz w:val="24"/>
          <w:szCs w:val="24"/>
        </w:rPr>
        <w:t xml:space="preserve">the continued violation of the rights of persons who are blind and visually impaired, </w:t>
      </w:r>
      <w:r>
        <w:rPr>
          <w:b w:val="0"/>
          <w:bCs/>
          <w:sz w:val="24"/>
          <w:szCs w:val="24"/>
        </w:rPr>
        <w:t xml:space="preserve">that the </w:t>
      </w:r>
      <w:r w:rsidRPr="003D3A70">
        <w:rPr>
          <w:b w:val="0"/>
          <w:bCs/>
          <w:i/>
          <w:iCs/>
          <w:sz w:val="24"/>
          <w:szCs w:val="24"/>
        </w:rPr>
        <w:t>Blind</w:t>
      </w:r>
      <w:r>
        <w:rPr>
          <w:b w:val="0"/>
          <w:bCs/>
          <w:i/>
          <w:iCs/>
          <w:sz w:val="24"/>
          <w:szCs w:val="24"/>
        </w:rPr>
        <w:t xml:space="preserve"> </w:t>
      </w:r>
      <w:r w:rsidRPr="003D3A70">
        <w:rPr>
          <w:b w:val="0"/>
          <w:bCs/>
          <w:i/>
          <w:iCs/>
          <w:sz w:val="24"/>
          <w:szCs w:val="24"/>
        </w:rPr>
        <w:t>SA</w:t>
      </w:r>
      <w:r>
        <w:rPr>
          <w:b w:val="0"/>
          <w:bCs/>
          <w:sz w:val="24"/>
          <w:szCs w:val="24"/>
        </w:rPr>
        <w:t xml:space="preserve"> case was launched in the Constitutional Court in 2022. </w:t>
      </w:r>
    </w:p>
    <w:p w14:paraId="2766BD00" w14:textId="77777777" w:rsidR="00FF44F4" w:rsidRPr="00FF44F4" w:rsidRDefault="00FF44F4" w:rsidP="00FF44F4">
      <w:pPr>
        <w:rPr>
          <w:lang w:val="en-GB" w:eastAsia="zh-CN"/>
        </w:rPr>
      </w:pPr>
    </w:p>
    <w:p w14:paraId="142E0452" w14:textId="6A4C57E1" w:rsidR="005713C4" w:rsidRPr="00EB570A" w:rsidRDefault="001214CB" w:rsidP="00EB570A">
      <w:pPr>
        <w:pStyle w:val="H23G"/>
        <w:numPr>
          <w:ilvl w:val="0"/>
          <w:numId w:val="10"/>
        </w:numPr>
        <w:spacing w:before="0" w:after="0" w:line="360" w:lineRule="auto"/>
        <w:ind w:right="-45"/>
        <w:jc w:val="both"/>
        <w:rPr>
          <w:b w:val="0"/>
          <w:bCs/>
          <w:sz w:val="24"/>
          <w:szCs w:val="24"/>
        </w:rPr>
      </w:pPr>
      <w:r>
        <w:rPr>
          <w:b w:val="0"/>
          <w:bCs/>
          <w:sz w:val="24"/>
          <w:szCs w:val="24"/>
        </w:rPr>
        <w:t>On</w:t>
      </w:r>
      <w:r w:rsidR="00E41A46" w:rsidRPr="001214CB">
        <w:rPr>
          <w:b w:val="0"/>
          <w:bCs/>
          <w:sz w:val="24"/>
          <w:szCs w:val="24"/>
        </w:rPr>
        <w:t xml:space="preserve"> </w:t>
      </w:r>
      <w:r w:rsidR="00EB570A">
        <w:rPr>
          <w:b w:val="0"/>
          <w:bCs/>
          <w:sz w:val="24"/>
          <w:szCs w:val="24"/>
        </w:rPr>
        <w:t xml:space="preserve">21 September 2022, the Constitutional Court handed down </w:t>
      </w:r>
      <w:r w:rsidR="003D3A70">
        <w:rPr>
          <w:b w:val="0"/>
          <w:bCs/>
          <w:sz w:val="24"/>
          <w:szCs w:val="24"/>
        </w:rPr>
        <w:t xml:space="preserve">the </w:t>
      </w:r>
      <w:r w:rsidR="003D3A70" w:rsidRPr="003D3A70">
        <w:rPr>
          <w:b w:val="0"/>
          <w:bCs/>
          <w:i/>
          <w:iCs/>
          <w:sz w:val="24"/>
          <w:szCs w:val="24"/>
        </w:rPr>
        <w:t>Blind SA</w:t>
      </w:r>
      <w:r w:rsidR="003D3A70">
        <w:rPr>
          <w:b w:val="0"/>
          <w:bCs/>
          <w:sz w:val="24"/>
          <w:szCs w:val="24"/>
        </w:rPr>
        <w:t xml:space="preserve"> judgment</w:t>
      </w:r>
      <w:r w:rsidR="00456C54">
        <w:rPr>
          <w:rStyle w:val="FootnoteReference"/>
          <w:b w:val="0"/>
          <w:bCs/>
          <w:sz w:val="24"/>
          <w:szCs w:val="24"/>
        </w:rPr>
        <w:footnoteReference w:id="30"/>
      </w:r>
      <w:r w:rsidR="00456C54">
        <w:rPr>
          <w:b w:val="0"/>
          <w:bCs/>
          <w:sz w:val="24"/>
          <w:szCs w:val="24"/>
        </w:rPr>
        <w:t xml:space="preserve"> </w:t>
      </w:r>
      <w:r w:rsidR="00EB570A">
        <w:rPr>
          <w:b w:val="0"/>
          <w:bCs/>
          <w:sz w:val="24"/>
          <w:szCs w:val="24"/>
        </w:rPr>
        <w:t>and confirmed</w:t>
      </w:r>
      <w:r w:rsidR="005713C4" w:rsidRPr="001214CB">
        <w:rPr>
          <w:b w:val="0"/>
          <w:bCs/>
          <w:color w:val="000000"/>
          <w:sz w:val="24"/>
          <w:szCs w:val="24"/>
        </w:rPr>
        <w:t xml:space="preserve"> that the Copyright Act was unconstitutional</w:t>
      </w:r>
      <w:r w:rsidR="00531A1B" w:rsidRPr="001214CB">
        <w:rPr>
          <w:b w:val="0"/>
          <w:bCs/>
          <w:color w:val="000000"/>
          <w:sz w:val="24"/>
          <w:szCs w:val="24"/>
        </w:rPr>
        <w:t>, invalid</w:t>
      </w:r>
      <w:r w:rsidR="0022017F">
        <w:rPr>
          <w:b w:val="0"/>
          <w:bCs/>
          <w:color w:val="000000"/>
          <w:sz w:val="24"/>
          <w:szCs w:val="24"/>
        </w:rPr>
        <w:t>,</w:t>
      </w:r>
      <w:r w:rsidR="00531A1B" w:rsidRPr="001214CB">
        <w:rPr>
          <w:b w:val="0"/>
          <w:bCs/>
          <w:color w:val="000000"/>
          <w:sz w:val="24"/>
          <w:szCs w:val="24"/>
        </w:rPr>
        <w:t xml:space="preserve"> and inconsistent with the rights of persons with visual and print disabilities to the extent</w:t>
      </w:r>
      <w:r w:rsidR="00EB570A">
        <w:rPr>
          <w:b w:val="0"/>
          <w:bCs/>
          <w:color w:val="000000"/>
          <w:sz w:val="24"/>
          <w:szCs w:val="24"/>
        </w:rPr>
        <w:t xml:space="preserve"> </w:t>
      </w:r>
      <w:r w:rsidR="005713C4" w:rsidRPr="001214CB">
        <w:rPr>
          <w:b w:val="0"/>
          <w:bCs/>
          <w:color w:val="000000"/>
          <w:sz w:val="24"/>
          <w:szCs w:val="24"/>
        </w:rPr>
        <w:t>that it limited access</w:t>
      </w:r>
      <w:r w:rsidR="007B4F64" w:rsidRPr="001214CB">
        <w:rPr>
          <w:b w:val="0"/>
          <w:bCs/>
          <w:color w:val="000000"/>
          <w:sz w:val="24"/>
          <w:szCs w:val="24"/>
        </w:rPr>
        <w:t xml:space="preserve"> to published works in accessible format copies.</w:t>
      </w:r>
      <w:r w:rsidR="00EB570A">
        <w:rPr>
          <w:b w:val="0"/>
          <w:bCs/>
          <w:sz w:val="24"/>
          <w:szCs w:val="24"/>
        </w:rPr>
        <w:t xml:space="preserve"> </w:t>
      </w:r>
      <w:r w:rsidR="00531A1B" w:rsidRPr="00EB570A">
        <w:rPr>
          <w:b w:val="0"/>
          <w:bCs/>
          <w:color w:val="000000"/>
          <w:sz w:val="24"/>
          <w:szCs w:val="24"/>
        </w:rPr>
        <w:t xml:space="preserve">In addition, </w:t>
      </w:r>
      <w:r w:rsidR="00EB570A" w:rsidRPr="00EB570A">
        <w:rPr>
          <w:b w:val="0"/>
          <w:bCs/>
          <w:color w:val="000000"/>
          <w:sz w:val="24"/>
          <w:szCs w:val="24"/>
        </w:rPr>
        <w:t xml:space="preserve">the Court gave Parliament 24 months to remedy the defects within the Copyright Act. </w:t>
      </w:r>
    </w:p>
    <w:p w14:paraId="44688173" w14:textId="77777777" w:rsidR="005713C4" w:rsidRPr="00531A1B" w:rsidRDefault="005713C4" w:rsidP="00531A1B">
      <w:pPr>
        <w:spacing w:line="360" w:lineRule="auto"/>
        <w:ind w:right="-45"/>
        <w:jc w:val="both"/>
        <w:rPr>
          <w:bCs/>
        </w:rPr>
      </w:pPr>
    </w:p>
    <w:p w14:paraId="04421053" w14:textId="2161A239" w:rsidR="00F7774F" w:rsidRPr="003D3A70" w:rsidRDefault="005713C4" w:rsidP="00F7774F">
      <w:pPr>
        <w:pStyle w:val="NormalWeb"/>
        <w:numPr>
          <w:ilvl w:val="0"/>
          <w:numId w:val="10"/>
        </w:numPr>
        <w:spacing w:before="0" w:beforeAutospacing="0" w:after="0" w:afterAutospacing="0" w:line="360" w:lineRule="auto"/>
        <w:jc w:val="both"/>
      </w:pPr>
      <w:r w:rsidRPr="00531A1B">
        <w:rPr>
          <w:color w:val="000000"/>
        </w:rPr>
        <w:t xml:space="preserve">However, </w:t>
      </w:r>
      <w:r w:rsidR="003D3A70">
        <w:rPr>
          <w:color w:val="000000"/>
        </w:rPr>
        <w:t xml:space="preserve">as indicated previously, </w:t>
      </w:r>
      <w:r w:rsidRPr="00531A1B">
        <w:rPr>
          <w:color w:val="000000"/>
        </w:rPr>
        <w:t xml:space="preserve">the Court also crafted an exception to copyright that ensures that persons who are blind or visually impaired no longer need to seek the consent of the copyright holder to convert published works into an accessible format. Importantly, while waiting for Parliament, </w:t>
      </w:r>
      <w:r w:rsidR="00EB570A">
        <w:rPr>
          <w:color w:val="000000"/>
        </w:rPr>
        <w:t xml:space="preserve">the Court ordered that </w:t>
      </w:r>
      <w:r w:rsidRPr="00531A1B">
        <w:rPr>
          <w:color w:val="000000"/>
        </w:rPr>
        <w:t>this exception be read</w:t>
      </w:r>
      <w:r w:rsidR="00EB570A">
        <w:rPr>
          <w:color w:val="000000"/>
        </w:rPr>
        <w:t xml:space="preserve"> </w:t>
      </w:r>
      <w:r w:rsidRPr="00531A1B">
        <w:rPr>
          <w:color w:val="000000"/>
        </w:rPr>
        <w:t xml:space="preserve">into the Copyright Act immediately as “section 13A”, thereby rectifying the Copyright Act so that it aligns with the requirements of the Marrakesh </w:t>
      </w:r>
      <w:r w:rsidR="00F7774F">
        <w:rPr>
          <w:color w:val="000000"/>
        </w:rPr>
        <w:t xml:space="preserve">VIP </w:t>
      </w:r>
      <w:r w:rsidRPr="00531A1B">
        <w:rPr>
          <w:color w:val="000000"/>
        </w:rPr>
        <w:t>Treaty.</w:t>
      </w:r>
      <w:r w:rsidR="005C3B2B">
        <w:rPr>
          <w:rStyle w:val="FootnoteReference"/>
          <w:color w:val="000000"/>
        </w:rPr>
        <w:footnoteReference w:id="31"/>
      </w:r>
    </w:p>
    <w:p w14:paraId="24A7C23D" w14:textId="086A0999" w:rsidR="00F7774F" w:rsidRPr="003D3A70" w:rsidRDefault="005713C4" w:rsidP="004E3999">
      <w:pPr>
        <w:pStyle w:val="NormalWeb"/>
        <w:numPr>
          <w:ilvl w:val="0"/>
          <w:numId w:val="10"/>
        </w:numPr>
        <w:spacing w:before="0" w:beforeAutospacing="0" w:after="0" w:afterAutospacing="0" w:line="360" w:lineRule="auto"/>
        <w:jc w:val="both"/>
      </w:pPr>
      <w:r w:rsidRPr="00F7774F">
        <w:rPr>
          <w:color w:val="000000"/>
        </w:rPr>
        <w:lastRenderedPageBreak/>
        <w:t xml:space="preserve">The </w:t>
      </w:r>
      <w:r w:rsidR="0022017F">
        <w:rPr>
          <w:color w:val="000000"/>
        </w:rPr>
        <w:t>C</w:t>
      </w:r>
      <w:r w:rsidRPr="00F7774F">
        <w:rPr>
          <w:color w:val="000000"/>
        </w:rPr>
        <w:t xml:space="preserve">ourt also ordered that two definitions </w:t>
      </w:r>
      <w:r w:rsidR="00F7774F">
        <w:rPr>
          <w:color w:val="000000"/>
        </w:rPr>
        <w:t xml:space="preserve">drawn directly </w:t>
      </w:r>
      <w:r w:rsidRPr="00F7774F">
        <w:rPr>
          <w:color w:val="000000"/>
        </w:rPr>
        <w:t xml:space="preserve">from the Marrakesh </w:t>
      </w:r>
      <w:r w:rsidR="00F7774F">
        <w:rPr>
          <w:color w:val="000000"/>
        </w:rPr>
        <w:t xml:space="preserve">VIP </w:t>
      </w:r>
      <w:r w:rsidRPr="00F7774F">
        <w:rPr>
          <w:color w:val="000000"/>
        </w:rPr>
        <w:t>Treaty be read into our Copyright Act</w:t>
      </w:r>
      <w:r w:rsidR="00F7774F">
        <w:rPr>
          <w:color w:val="000000"/>
        </w:rPr>
        <w:t xml:space="preserve"> namely</w:t>
      </w:r>
      <w:r w:rsidR="007B4F64" w:rsidRPr="00F7774F">
        <w:rPr>
          <w:color w:val="000000"/>
        </w:rPr>
        <w:t>,</w:t>
      </w:r>
      <w:r w:rsidRPr="00F7774F">
        <w:rPr>
          <w:color w:val="000000"/>
        </w:rPr>
        <w:t xml:space="preserve"> the </w:t>
      </w:r>
      <w:r w:rsidR="007B4F64" w:rsidRPr="00F7774F">
        <w:rPr>
          <w:color w:val="000000"/>
        </w:rPr>
        <w:t>Marrakesh VIP Treaty’s definition of</w:t>
      </w:r>
      <w:r w:rsidRPr="00F7774F">
        <w:rPr>
          <w:color w:val="000000"/>
        </w:rPr>
        <w:t xml:space="preserve"> a </w:t>
      </w:r>
      <w:r w:rsidR="007B4F64" w:rsidRPr="00F7774F">
        <w:rPr>
          <w:color w:val="000000"/>
        </w:rPr>
        <w:t>“</w:t>
      </w:r>
      <w:r w:rsidRPr="00F7774F">
        <w:rPr>
          <w:color w:val="000000"/>
        </w:rPr>
        <w:t>beneficiary person</w:t>
      </w:r>
      <w:r w:rsidR="007B4F64" w:rsidRPr="00F7774F">
        <w:rPr>
          <w:color w:val="000000"/>
        </w:rPr>
        <w:t xml:space="preserve">” </w:t>
      </w:r>
      <w:r w:rsidR="00F7774F">
        <w:rPr>
          <w:color w:val="000000"/>
        </w:rPr>
        <w:t>(</w:t>
      </w:r>
      <w:r w:rsidRPr="00F7774F">
        <w:rPr>
          <w:color w:val="000000"/>
        </w:rPr>
        <w:t>the person who will benefit from the new exception to copyright that the court has crafted</w:t>
      </w:r>
      <w:r w:rsidR="00F7774F">
        <w:rPr>
          <w:color w:val="000000"/>
        </w:rPr>
        <w:t>)</w:t>
      </w:r>
      <w:r w:rsidRPr="00F7774F">
        <w:rPr>
          <w:color w:val="000000"/>
        </w:rPr>
        <w:t xml:space="preserve">, and the meaning of an “accessible format copy”. The adoption of these definitions aligns our Copyright laws even further with the Marrakesh </w:t>
      </w:r>
      <w:r w:rsidR="00F7774F">
        <w:rPr>
          <w:color w:val="000000"/>
        </w:rPr>
        <w:t xml:space="preserve">VIP </w:t>
      </w:r>
      <w:r w:rsidRPr="00F7774F">
        <w:rPr>
          <w:color w:val="000000"/>
        </w:rPr>
        <w:t>Treaty. </w:t>
      </w:r>
    </w:p>
    <w:p w14:paraId="7035E899" w14:textId="77777777" w:rsidR="003D3A70" w:rsidRDefault="003D3A70" w:rsidP="003D3A70">
      <w:pPr>
        <w:pStyle w:val="NormalWeb"/>
        <w:spacing w:before="0" w:beforeAutospacing="0" w:after="0" w:afterAutospacing="0" w:line="360" w:lineRule="auto"/>
        <w:ind w:left="360"/>
        <w:jc w:val="both"/>
      </w:pPr>
    </w:p>
    <w:p w14:paraId="74F5FABD" w14:textId="158F07B7" w:rsidR="00F7774F" w:rsidRPr="00F7774F" w:rsidRDefault="005713C4" w:rsidP="00F7774F">
      <w:pPr>
        <w:pStyle w:val="NormalWeb"/>
        <w:numPr>
          <w:ilvl w:val="0"/>
          <w:numId w:val="10"/>
        </w:numPr>
        <w:spacing w:before="0" w:beforeAutospacing="0" w:after="0" w:afterAutospacing="0" w:line="360" w:lineRule="auto"/>
        <w:jc w:val="both"/>
      </w:pPr>
      <w:r w:rsidRPr="00F7774F">
        <w:rPr>
          <w:color w:val="000000"/>
        </w:rPr>
        <w:t xml:space="preserve">The immediate reading in of the </w:t>
      </w:r>
      <w:r w:rsidR="00F7774F">
        <w:rPr>
          <w:color w:val="000000"/>
        </w:rPr>
        <w:t>Constitutional C</w:t>
      </w:r>
      <w:r w:rsidRPr="00F7774F">
        <w:rPr>
          <w:color w:val="000000"/>
        </w:rPr>
        <w:t xml:space="preserve">ourt’s </w:t>
      </w:r>
      <w:r w:rsidR="00F7774F">
        <w:rPr>
          <w:color w:val="000000"/>
        </w:rPr>
        <w:t xml:space="preserve">section 13A </w:t>
      </w:r>
      <w:r w:rsidRPr="00F7774F">
        <w:rPr>
          <w:color w:val="000000"/>
        </w:rPr>
        <w:t>exception has now rectified the</w:t>
      </w:r>
      <w:r w:rsidR="00F7774F">
        <w:rPr>
          <w:color w:val="000000"/>
        </w:rPr>
        <w:t xml:space="preserve"> de</w:t>
      </w:r>
      <w:r w:rsidR="00F20A08">
        <w:rPr>
          <w:color w:val="000000"/>
        </w:rPr>
        <w:t>ficiencies</w:t>
      </w:r>
      <w:r w:rsidR="00F7774F">
        <w:rPr>
          <w:color w:val="000000"/>
        </w:rPr>
        <w:t xml:space="preserve"> in the Copyright Act</w:t>
      </w:r>
      <w:r w:rsidR="004E3999">
        <w:rPr>
          <w:color w:val="000000"/>
        </w:rPr>
        <w:t>,</w:t>
      </w:r>
      <w:r w:rsidRPr="00F7774F">
        <w:rPr>
          <w:color w:val="000000"/>
        </w:rPr>
        <w:t xml:space="preserve"> and there are no longer any legal reasons why South Africa should not </w:t>
      </w:r>
      <w:r w:rsidR="00F7774F">
        <w:rPr>
          <w:color w:val="000000"/>
        </w:rPr>
        <w:t xml:space="preserve">immediately </w:t>
      </w:r>
      <w:r w:rsidRPr="00F7774F">
        <w:rPr>
          <w:color w:val="000000"/>
        </w:rPr>
        <w:t>ratify the Marrakesh</w:t>
      </w:r>
      <w:r w:rsidR="00F7774F">
        <w:rPr>
          <w:color w:val="000000"/>
        </w:rPr>
        <w:t xml:space="preserve"> VIP</w:t>
      </w:r>
      <w:r w:rsidRPr="00F7774F">
        <w:rPr>
          <w:color w:val="000000"/>
        </w:rPr>
        <w:t xml:space="preserve"> Treaty</w:t>
      </w:r>
      <w:r w:rsidR="00F7774F">
        <w:rPr>
          <w:color w:val="000000"/>
        </w:rPr>
        <w:t xml:space="preserve">. Unfortunately, more than 9 months have passed since the Constitutional Court judgment, and the State has </w:t>
      </w:r>
      <w:r w:rsidR="004E3999">
        <w:rPr>
          <w:color w:val="000000"/>
        </w:rPr>
        <w:t xml:space="preserve">still </w:t>
      </w:r>
      <w:r w:rsidR="00F7774F">
        <w:rPr>
          <w:color w:val="000000"/>
        </w:rPr>
        <w:t xml:space="preserve">not taken any steps to initiate the process of ratification. </w:t>
      </w:r>
    </w:p>
    <w:p w14:paraId="5CA51AD0" w14:textId="77777777" w:rsidR="00F7774F" w:rsidRDefault="00F7774F" w:rsidP="00F7774F">
      <w:pPr>
        <w:pStyle w:val="ListParagraph"/>
      </w:pPr>
    </w:p>
    <w:p w14:paraId="7F89984F" w14:textId="55BDE304" w:rsidR="00F7774F" w:rsidRPr="004E3999" w:rsidRDefault="00C34EE0" w:rsidP="00F7774F">
      <w:pPr>
        <w:pStyle w:val="NormalWeb"/>
        <w:spacing w:before="0" w:beforeAutospacing="0" w:after="0" w:afterAutospacing="0" w:line="360" w:lineRule="auto"/>
        <w:jc w:val="both"/>
        <w:rPr>
          <w:b/>
          <w:bCs/>
          <w:i/>
          <w:iCs/>
        </w:rPr>
      </w:pPr>
      <w:r w:rsidRPr="004E3999">
        <w:rPr>
          <w:b/>
          <w:bCs/>
          <w:i/>
          <w:iCs/>
        </w:rPr>
        <w:t>The State’s responsibility to i</w:t>
      </w:r>
      <w:r w:rsidR="00F7774F" w:rsidRPr="004E3999">
        <w:rPr>
          <w:b/>
          <w:bCs/>
          <w:i/>
          <w:iCs/>
        </w:rPr>
        <w:t>nitiat</w:t>
      </w:r>
      <w:r w:rsidRPr="004E3999">
        <w:rPr>
          <w:b/>
          <w:bCs/>
          <w:i/>
          <w:iCs/>
        </w:rPr>
        <w:t>e and complete</w:t>
      </w:r>
      <w:r w:rsidR="00F7774F" w:rsidRPr="004E3999">
        <w:rPr>
          <w:b/>
          <w:bCs/>
          <w:i/>
          <w:iCs/>
        </w:rPr>
        <w:t xml:space="preserve"> the process of ratif</w:t>
      </w:r>
      <w:r w:rsidRPr="004E3999">
        <w:rPr>
          <w:b/>
          <w:bCs/>
          <w:i/>
          <w:iCs/>
        </w:rPr>
        <w:t>ying</w:t>
      </w:r>
      <w:r w:rsidR="00F7774F" w:rsidRPr="004E3999">
        <w:rPr>
          <w:b/>
          <w:bCs/>
          <w:i/>
          <w:iCs/>
        </w:rPr>
        <w:t xml:space="preserve"> the Marrakesh VIP Treaty</w:t>
      </w:r>
    </w:p>
    <w:p w14:paraId="41D739F7" w14:textId="77777777" w:rsidR="00F7774F" w:rsidRPr="00F7774F" w:rsidRDefault="00F7774F" w:rsidP="00F7774F">
      <w:pPr>
        <w:pStyle w:val="NormalWeb"/>
        <w:spacing w:before="0" w:beforeAutospacing="0" w:after="0" w:afterAutospacing="0" w:line="360" w:lineRule="auto"/>
        <w:jc w:val="both"/>
        <w:rPr>
          <w:b/>
          <w:bCs/>
        </w:rPr>
      </w:pPr>
    </w:p>
    <w:p w14:paraId="6C320BCC" w14:textId="0C606888" w:rsidR="004F1646" w:rsidRPr="004E3999" w:rsidRDefault="00F7774F" w:rsidP="004E3999">
      <w:pPr>
        <w:pStyle w:val="NormalWeb"/>
        <w:numPr>
          <w:ilvl w:val="0"/>
          <w:numId w:val="10"/>
        </w:numPr>
        <w:spacing w:before="0" w:beforeAutospacing="0" w:after="0" w:afterAutospacing="0" w:line="360" w:lineRule="auto"/>
        <w:jc w:val="both"/>
      </w:pPr>
      <w:r w:rsidRPr="00C34EE0">
        <w:t>In terms of section 231</w:t>
      </w:r>
      <w:r w:rsidR="00C34EE0" w:rsidRPr="00C34EE0">
        <w:t xml:space="preserve">(1) </w:t>
      </w:r>
      <w:r w:rsidRPr="00C34EE0">
        <w:t xml:space="preserve">of the Constitution, </w:t>
      </w:r>
      <w:r w:rsidR="00C34EE0" w:rsidRPr="00C34EE0">
        <w:t>t</w:t>
      </w:r>
      <w:r w:rsidR="004F1646" w:rsidRPr="00C34EE0">
        <w:rPr>
          <w:lang w:val="en-GB"/>
        </w:rPr>
        <w:t xml:space="preserve">he negotiating and signing of all international agreements is the responsibility of the </w:t>
      </w:r>
      <w:r w:rsidR="00C34EE0">
        <w:rPr>
          <w:lang w:val="en-GB"/>
        </w:rPr>
        <w:t>N</w:t>
      </w:r>
      <w:r w:rsidR="004F1646" w:rsidRPr="00C34EE0">
        <w:rPr>
          <w:lang w:val="en-GB"/>
        </w:rPr>
        <w:t xml:space="preserve">ational </w:t>
      </w:r>
      <w:r w:rsidR="00C34EE0">
        <w:rPr>
          <w:lang w:val="en-GB"/>
        </w:rPr>
        <w:t>E</w:t>
      </w:r>
      <w:r w:rsidR="004F1646" w:rsidRPr="00C34EE0">
        <w:rPr>
          <w:lang w:val="en-GB"/>
        </w:rPr>
        <w:t>xecutive</w:t>
      </w:r>
      <w:r w:rsidR="00A96791">
        <w:rPr>
          <w:lang w:val="en-GB"/>
        </w:rPr>
        <w:t>.</w:t>
      </w:r>
      <w:r w:rsidR="004E3999">
        <w:t xml:space="preserve"> However, before </w:t>
      </w:r>
      <w:r w:rsidR="004E3999" w:rsidRPr="004E3999">
        <w:rPr>
          <w:lang w:val="en-GB"/>
        </w:rPr>
        <w:t xml:space="preserve">an </w:t>
      </w:r>
      <w:r w:rsidR="004E3999">
        <w:rPr>
          <w:lang w:val="en-GB"/>
        </w:rPr>
        <w:t>agreement or treaty</w:t>
      </w:r>
      <w:r w:rsidR="004E3999" w:rsidRPr="004E3999">
        <w:rPr>
          <w:lang w:val="en-GB"/>
        </w:rPr>
        <w:t xml:space="preserve"> is </w:t>
      </w:r>
      <w:r w:rsidR="004E3999">
        <w:rPr>
          <w:lang w:val="en-GB"/>
        </w:rPr>
        <w:t>signed,</w:t>
      </w:r>
      <w:r w:rsidR="002C0A04">
        <w:rPr>
          <w:lang w:val="en-GB"/>
        </w:rPr>
        <w:t xml:space="preserve"> the President’s approval through a so-called “Presidential Minute”, must be obtained.</w:t>
      </w:r>
      <w:r w:rsidR="00A96791" w:rsidRPr="004E3999">
        <w:rPr>
          <w:lang w:val="en-GB"/>
        </w:rPr>
        <w:t xml:space="preserve"> </w:t>
      </w:r>
      <w:r w:rsidR="002C0A04">
        <w:rPr>
          <w:lang w:val="en-GB"/>
        </w:rPr>
        <w:t xml:space="preserve">This process begins with obtaining </w:t>
      </w:r>
      <w:r w:rsidR="00A96791" w:rsidRPr="004E3999">
        <w:rPr>
          <w:lang w:val="en-GB"/>
        </w:rPr>
        <w:t>a legal opinion from</w:t>
      </w:r>
      <w:r w:rsidR="004F1646" w:rsidRPr="004E3999">
        <w:rPr>
          <w:lang w:val="en-GB"/>
        </w:rPr>
        <w:t xml:space="preserve"> the State Law Advisors of the Department of Justice and Co</w:t>
      </w:r>
      <w:r w:rsidR="00512E3B" w:rsidRPr="004E3999">
        <w:rPr>
          <w:lang w:val="en-GB"/>
        </w:rPr>
        <w:t>nstitutional Development</w:t>
      </w:r>
      <w:r w:rsidR="004E3999">
        <w:rPr>
          <w:lang w:val="en-GB"/>
        </w:rPr>
        <w:t xml:space="preserve"> which </w:t>
      </w:r>
      <w:r w:rsidR="002C0A04">
        <w:rPr>
          <w:lang w:val="en-GB"/>
        </w:rPr>
        <w:t xml:space="preserve">will </w:t>
      </w:r>
      <w:r w:rsidR="004E3999">
        <w:rPr>
          <w:lang w:val="en-GB"/>
        </w:rPr>
        <w:t>determine</w:t>
      </w:r>
      <w:r w:rsidR="004F1646" w:rsidRPr="004E3999">
        <w:rPr>
          <w:lang w:val="en-GB"/>
        </w:rPr>
        <w:t xml:space="preserve"> whether the </w:t>
      </w:r>
      <w:r w:rsidR="002D45FC" w:rsidRPr="004E3999">
        <w:rPr>
          <w:lang w:val="en-GB"/>
        </w:rPr>
        <w:t xml:space="preserve">Marrakesh VIP </w:t>
      </w:r>
      <w:r w:rsidR="004F1646" w:rsidRPr="004E3999">
        <w:rPr>
          <w:lang w:val="en-GB"/>
        </w:rPr>
        <w:t>Treaty is consistent with South Africa’s domestic law.</w:t>
      </w:r>
    </w:p>
    <w:p w14:paraId="0FD5862D" w14:textId="77777777" w:rsidR="004E3999" w:rsidRPr="00A96791" w:rsidRDefault="004E3999" w:rsidP="004E3999">
      <w:pPr>
        <w:pStyle w:val="NormalWeb"/>
        <w:spacing w:before="0" w:beforeAutospacing="0" w:after="0" w:afterAutospacing="0" w:line="360" w:lineRule="auto"/>
        <w:ind w:left="360"/>
        <w:jc w:val="both"/>
      </w:pPr>
    </w:p>
    <w:p w14:paraId="3D119350" w14:textId="3000EB85" w:rsidR="002D45FC" w:rsidRPr="00A96791" w:rsidRDefault="004E3999" w:rsidP="00A96791">
      <w:pPr>
        <w:pStyle w:val="NormalWeb"/>
        <w:numPr>
          <w:ilvl w:val="0"/>
          <w:numId w:val="10"/>
        </w:numPr>
        <w:spacing w:before="0" w:beforeAutospacing="0" w:after="0" w:afterAutospacing="0" w:line="360" w:lineRule="auto"/>
        <w:jc w:val="both"/>
      </w:pPr>
      <w:r>
        <w:rPr>
          <w:lang w:val="en-GB"/>
        </w:rPr>
        <w:lastRenderedPageBreak/>
        <w:t>Thereafter, t</w:t>
      </w:r>
      <w:r w:rsidR="00A96791">
        <w:rPr>
          <w:lang w:val="en-GB"/>
        </w:rPr>
        <w:t>he relevant desk at the Department of International Relations and Cooperative Government</w:t>
      </w:r>
      <w:r>
        <w:rPr>
          <w:lang w:val="en-GB"/>
        </w:rPr>
        <w:t xml:space="preserve"> (“DIRCO”)</w:t>
      </w:r>
      <w:r w:rsidR="00A96791">
        <w:rPr>
          <w:lang w:val="en-GB"/>
        </w:rPr>
        <w:t xml:space="preserve"> will provide </w:t>
      </w:r>
      <w:r>
        <w:rPr>
          <w:lang w:val="en-GB"/>
        </w:rPr>
        <w:t>inputs</w:t>
      </w:r>
      <w:r w:rsidR="00A96791">
        <w:rPr>
          <w:lang w:val="en-GB"/>
        </w:rPr>
        <w:t xml:space="preserve"> on the Treaty</w:t>
      </w:r>
      <w:r w:rsidR="00C2612B">
        <w:rPr>
          <w:lang w:val="en-GB"/>
        </w:rPr>
        <w:t xml:space="preserve"> in relation to any relevant political considerations, </w:t>
      </w:r>
      <w:r w:rsidR="00A96791">
        <w:rPr>
          <w:lang w:val="en-GB"/>
        </w:rPr>
        <w:t>and then request a legal opinion from</w:t>
      </w:r>
      <w:r w:rsidR="004F1646" w:rsidRPr="00A96791">
        <w:rPr>
          <w:lang w:val="en-GB"/>
        </w:rPr>
        <w:t xml:space="preserve"> the Office of the Chief State Law Advisors (</w:t>
      </w:r>
      <w:r w:rsidR="002D45FC" w:rsidRPr="00A96791">
        <w:rPr>
          <w:lang w:val="en-GB"/>
        </w:rPr>
        <w:t>“</w:t>
      </w:r>
      <w:r w:rsidR="004F1646" w:rsidRPr="00A96791">
        <w:rPr>
          <w:lang w:val="en-GB"/>
        </w:rPr>
        <w:t>OCSLA</w:t>
      </w:r>
      <w:r w:rsidR="002D45FC" w:rsidRPr="00A96791">
        <w:rPr>
          <w:lang w:val="en-GB"/>
        </w:rPr>
        <w:t>”</w:t>
      </w:r>
      <w:r w:rsidR="004F1646" w:rsidRPr="00A96791">
        <w:rPr>
          <w:lang w:val="en-GB"/>
        </w:rPr>
        <w:t>)</w:t>
      </w:r>
      <w:r w:rsidR="002D45FC" w:rsidRPr="00A96791">
        <w:rPr>
          <w:lang w:val="en-GB"/>
        </w:rPr>
        <w:t xml:space="preserve"> (International Law)</w:t>
      </w:r>
      <w:r w:rsidR="004F1646" w:rsidRPr="00A96791">
        <w:rPr>
          <w:lang w:val="en-GB"/>
        </w:rPr>
        <w:t xml:space="preserve"> within DIRCO</w:t>
      </w:r>
      <w:r>
        <w:rPr>
          <w:lang w:val="en-GB"/>
        </w:rPr>
        <w:t xml:space="preserve"> </w:t>
      </w:r>
      <w:r w:rsidR="004F1646" w:rsidRPr="00A96791">
        <w:rPr>
          <w:lang w:val="en-GB"/>
        </w:rPr>
        <w:t>on whether the Treaty is consistent with international law and South Africa’s international obligations.</w:t>
      </w:r>
    </w:p>
    <w:p w14:paraId="0A44EFC9" w14:textId="77777777" w:rsidR="004F1646" w:rsidRPr="00C34EE0" w:rsidRDefault="004F1646" w:rsidP="002D45FC">
      <w:pPr>
        <w:pStyle w:val="ListParagraph"/>
        <w:spacing w:after="0" w:line="360" w:lineRule="auto"/>
        <w:ind w:left="360"/>
        <w:rPr>
          <w:rFonts w:ascii="Times New Roman" w:hAnsi="Times New Roman"/>
          <w:sz w:val="24"/>
          <w:szCs w:val="24"/>
          <w:lang w:val="en-GB"/>
        </w:rPr>
      </w:pPr>
    </w:p>
    <w:p w14:paraId="1C93A01D" w14:textId="79505C38" w:rsidR="00C34EE0" w:rsidRPr="00A96791" w:rsidRDefault="004F1646" w:rsidP="00C2612B">
      <w:pPr>
        <w:pStyle w:val="NormalWeb"/>
        <w:numPr>
          <w:ilvl w:val="0"/>
          <w:numId w:val="10"/>
        </w:numPr>
        <w:spacing w:before="0" w:beforeAutospacing="0" w:after="0" w:afterAutospacing="0" w:line="360" w:lineRule="auto"/>
        <w:jc w:val="both"/>
      </w:pPr>
      <w:r w:rsidRPr="00C34EE0">
        <w:rPr>
          <w:lang w:val="en-GB"/>
        </w:rPr>
        <w:t xml:space="preserve">The </w:t>
      </w:r>
      <w:r w:rsidR="00A96791">
        <w:rPr>
          <w:lang w:val="en-GB"/>
        </w:rPr>
        <w:t>text of the treaty must then be certified by</w:t>
      </w:r>
      <w:r w:rsidRPr="00C34EE0">
        <w:rPr>
          <w:lang w:val="en-GB"/>
        </w:rPr>
        <w:t xml:space="preserve"> OCSLA (IL) </w:t>
      </w:r>
      <w:r w:rsidR="00A96791">
        <w:rPr>
          <w:lang w:val="en-GB"/>
        </w:rPr>
        <w:t xml:space="preserve">within DIRCO. </w:t>
      </w:r>
      <w:r w:rsidR="00A96791" w:rsidRPr="00C2612B">
        <w:rPr>
          <w:lang w:val="en-GB"/>
        </w:rPr>
        <w:t>O</w:t>
      </w:r>
      <w:r w:rsidRPr="00C2612B">
        <w:rPr>
          <w:lang w:val="en-GB"/>
        </w:rPr>
        <w:t>nce certified, the responsible Minister</w:t>
      </w:r>
      <w:r w:rsidR="00C2612B">
        <w:rPr>
          <w:lang w:val="en-GB"/>
        </w:rPr>
        <w:t xml:space="preserve"> (in this case the Minister of Trade Industry and Competition)</w:t>
      </w:r>
      <w:r w:rsidRPr="00C2612B">
        <w:rPr>
          <w:lang w:val="en-GB"/>
        </w:rPr>
        <w:t xml:space="preserve"> must </w:t>
      </w:r>
      <w:r w:rsidR="00DC32DF" w:rsidRPr="00C2612B">
        <w:rPr>
          <w:lang w:val="en-GB"/>
        </w:rPr>
        <w:t>counter-</w:t>
      </w:r>
      <w:r w:rsidRPr="00C2612B">
        <w:rPr>
          <w:lang w:val="en-GB"/>
        </w:rPr>
        <w:t xml:space="preserve">sign the President’s </w:t>
      </w:r>
      <w:r w:rsidR="00F20A08">
        <w:rPr>
          <w:lang w:val="en-GB"/>
        </w:rPr>
        <w:t xml:space="preserve">so-called “Presidential </w:t>
      </w:r>
      <w:r w:rsidRPr="00C2612B">
        <w:rPr>
          <w:lang w:val="en-GB"/>
        </w:rPr>
        <w:t>Minute</w:t>
      </w:r>
      <w:r w:rsidR="00F20A08">
        <w:rPr>
          <w:lang w:val="en-GB"/>
        </w:rPr>
        <w:t>”</w:t>
      </w:r>
      <w:r w:rsidRPr="00C2612B">
        <w:rPr>
          <w:lang w:val="en-GB"/>
        </w:rPr>
        <w:t>, and the documents must be presented to the Presidency for approva</w:t>
      </w:r>
      <w:r w:rsidR="00A96791" w:rsidRPr="00C2612B">
        <w:rPr>
          <w:lang w:val="en-GB"/>
        </w:rPr>
        <w:t>l to sign the Treaty.</w:t>
      </w:r>
    </w:p>
    <w:p w14:paraId="4B465E80" w14:textId="77777777" w:rsidR="00A96791" w:rsidRDefault="00A96791" w:rsidP="00516DA9">
      <w:pPr>
        <w:pStyle w:val="ListParagraph"/>
        <w:jc w:val="both"/>
      </w:pPr>
    </w:p>
    <w:p w14:paraId="561D9ED1" w14:textId="4E8B49BC" w:rsidR="0098401A" w:rsidRPr="00C34EE0" w:rsidRDefault="00C2612B" w:rsidP="00516DA9">
      <w:pPr>
        <w:pStyle w:val="NormalWeb"/>
        <w:numPr>
          <w:ilvl w:val="0"/>
          <w:numId w:val="10"/>
        </w:numPr>
        <w:spacing w:before="0" w:beforeAutospacing="0" w:after="0" w:afterAutospacing="0" w:line="360" w:lineRule="auto"/>
        <w:jc w:val="both"/>
      </w:pPr>
      <w:r>
        <w:t>The</w:t>
      </w:r>
      <w:r w:rsidR="00A96791">
        <w:t xml:space="preserve"> President </w:t>
      </w:r>
      <w:r>
        <w:t xml:space="preserve">grants approval by signing </w:t>
      </w:r>
      <w:r w:rsidR="002C0A04">
        <w:t>the</w:t>
      </w:r>
      <w:r w:rsidR="00A96791">
        <w:t xml:space="preserve"> </w:t>
      </w:r>
      <w:r>
        <w:t>“</w:t>
      </w:r>
      <w:r w:rsidR="00A96791">
        <w:t>Presidential Minute</w:t>
      </w:r>
      <w:r>
        <w:t>”</w:t>
      </w:r>
      <w:r w:rsidR="00A96791">
        <w:t>,</w:t>
      </w:r>
      <w:r>
        <w:t xml:space="preserve"> and once signed,</w:t>
      </w:r>
      <w:r w:rsidR="00A96791">
        <w:t xml:space="preserve"> the </w:t>
      </w:r>
      <w:r w:rsidR="0098401A">
        <w:t>Treaty must be deposited with the South African Treaty Section, located in the OCSLA (IL) in DIRCO.</w:t>
      </w:r>
    </w:p>
    <w:p w14:paraId="185902BD" w14:textId="28872932" w:rsidR="004F1646" w:rsidRPr="00DC32DF" w:rsidRDefault="004F1646" w:rsidP="00516DA9">
      <w:pPr>
        <w:spacing w:line="360" w:lineRule="auto"/>
        <w:jc w:val="both"/>
        <w:rPr>
          <w:lang w:val="en-GB"/>
        </w:rPr>
      </w:pPr>
    </w:p>
    <w:p w14:paraId="616DB991" w14:textId="5F44802D" w:rsidR="004F1646" w:rsidRDefault="00DC32DF" w:rsidP="00516DA9">
      <w:pPr>
        <w:pStyle w:val="ListParagraph"/>
        <w:numPr>
          <w:ilvl w:val="0"/>
          <w:numId w:val="10"/>
        </w:numPr>
        <w:spacing w:after="0" w:line="360" w:lineRule="auto"/>
        <w:jc w:val="both"/>
        <w:rPr>
          <w:rFonts w:ascii="Times New Roman" w:hAnsi="Times New Roman"/>
          <w:sz w:val="24"/>
          <w:szCs w:val="24"/>
          <w:lang w:val="en-GB"/>
        </w:rPr>
      </w:pPr>
      <w:r>
        <w:rPr>
          <w:rFonts w:ascii="Times New Roman" w:hAnsi="Times New Roman"/>
          <w:sz w:val="24"/>
          <w:szCs w:val="24"/>
          <w:lang w:val="en-GB"/>
        </w:rPr>
        <w:t xml:space="preserve">However, according to section 231(2) of the </w:t>
      </w:r>
      <w:r w:rsidRPr="00DC32DF">
        <w:rPr>
          <w:rFonts w:ascii="Times New Roman" w:hAnsi="Times New Roman"/>
          <w:sz w:val="24"/>
          <w:szCs w:val="24"/>
          <w:lang w:val="en-GB"/>
        </w:rPr>
        <w:t>Constitution,</w:t>
      </w:r>
      <w:r w:rsidR="004F1646" w:rsidRPr="00DC32DF">
        <w:rPr>
          <w:rFonts w:ascii="Times New Roman" w:hAnsi="Times New Roman"/>
          <w:sz w:val="24"/>
          <w:szCs w:val="24"/>
          <w:lang w:val="en-GB"/>
        </w:rPr>
        <w:t xml:space="preserve"> the</w:t>
      </w:r>
      <w:r>
        <w:rPr>
          <w:rFonts w:ascii="Times New Roman" w:hAnsi="Times New Roman"/>
          <w:sz w:val="24"/>
          <w:szCs w:val="24"/>
          <w:lang w:val="en-GB"/>
        </w:rPr>
        <w:t xml:space="preserve"> Marrakesh VIP</w:t>
      </w:r>
      <w:r w:rsidR="004F1646" w:rsidRPr="00DC32DF">
        <w:rPr>
          <w:rFonts w:ascii="Times New Roman" w:hAnsi="Times New Roman"/>
          <w:sz w:val="24"/>
          <w:szCs w:val="24"/>
          <w:lang w:val="en-GB"/>
        </w:rPr>
        <w:t xml:space="preserve"> Treaty will only be binding </w:t>
      </w:r>
      <w:r>
        <w:rPr>
          <w:rFonts w:ascii="Times New Roman" w:hAnsi="Times New Roman"/>
          <w:sz w:val="24"/>
          <w:szCs w:val="24"/>
          <w:lang w:val="en-GB"/>
        </w:rPr>
        <w:t xml:space="preserve">on the Republic </w:t>
      </w:r>
      <w:r w:rsidR="004F1646" w:rsidRPr="00DC32DF">
        <w:rPr>
          <w:rFonts w:ascii="Times New Roman" w:hAnsi="Times New Roman"/>
          <w:sz w:val="24"/>
          <w:szCs w:val="24"/>
          <w:lang w:val="en-GB"/>
        </w:rPr>
        <w:t xml:space="preserve">once it has been approved by resolution in both the National Assembly and the National Council of Provinces. </w:t>
      </w:r>
    </w:p>
    <w:p w14:paraId="501F225A" w14:textId="77777777" w:rsidR="00C2612B" w:rsidRPr="00C2612B" w:rsidRDefault="00C2612B" w:rsidP="00C2612B">
      <w:pPr>
        <w:spacing w:line="360" w:lineRule="auto"/>
        <w:jc w:val="both"/>
        <w:rPr>
          <w:lang w:val="en-GB"/>
        </w:rPr>
      </w:pPr>
    </w:p>
    <w:p w14:paraId="23ED15E4" w14:textId="52FF265E" w:rsidR="004F1646" w:rsidRPr="00C2612B" w:rsidRDefault="00DC32DF" w:rsidP="00C2612B">
      <w:pPr>
        <w:pStyle w:val="ListParagraph"/>
        <w:numPr>
          <w:ilvl w:val="0"/>
          <w:numId w:val="10"/>
        </w:numPr>
        <w:spacing w:after="0" w:line="360" w:lineRule="auto"/>
        <w:jc w:val="both"/>
        <w:rPr>
          <w:rFonts w:ascii="Times New Roman" w:hAnsi="Times New Roman"/>
          <w:sz w:val="24"/>
          <w:szCs w:val="24"/>
          <w:lang w:val="en-GB"/>
        </w:rPr>
      </w:pPr>
      <w:r>
        <w:rPr>
          <w:rFonts w:ascii="Times New Roman" w:hAnsi="Times New Roman"/>
          <w:sz w:val="24"/>
          <w:szCs w:val="24"/>
          <w:lang w:val="en-GB"/>
        </w:rPr>
        <w:t>To initiate this process, a</w:t>
      </w:r>
      <w:r w:rsidR="004F1646" w:rsidRPr="00C34EE0">
        <w:rPr>
          <w:rFonts w:ascii="Times New Roman" w:hAnsi="Times New Roman"/>
          <w:sz w:val="24"/>
          <w:szCs w:val="24"/>
          <w:lang w:val="en-GB"/>
        </w:rPr>
        <w:t xml:space="preserve"> Cabinet memorandum must be submitted to Cabinet to approve </w:t>
      </w:r>
      <w:r w:rsidR="004F1646" w:rsidRPr="0098401A">
        <w:rPr>
          <w:rFonts w:ascii="Times New Roman" w:hAnsi="Times New Roman"/>
          <w:sz w:val="24"/>
          <w:szCs w:val="24"/>
          <w:lang w:val="en-GB"/>
        </w:rPr>
        <w:t xml:space="preserve">ratification / accession of </w:t>
      </w:r>
      <w:proofErr w:type="gramStart"/>
      <w:r w:rsidR="00F21418">
        <w:rPr>
          <w:rFonts w:ascii="Times New Roman" w:hAnsi="Times New Roman"/>
          <w:sz w:val="24"/>
          <w:szCs w:val="24"/>
          <w:lang w:val="en-GB"/>
        </w:rPr>
        <w:t>the a</w:t>
      </w:r>
      <w:proofErr w:type="gramEnd"/>
      <w:r w:rsidR="00F21418">
        <w:rPr>
          <w:rFonts w:ascii="Times New Roman" w:hAnsi="Times New Roman"/>
          <w:sz w:val="24"/>
          <w:szCs w:val="24"/>
          <w:lang w:val="en-GB"/>
        </w:rPr>
        <w:t xml:space="preserve"> t</w:t>
      </w:r>
      <w:r w:rsidR="004F1646" w:rsidRPr="0098401A">
        <w:rPr>
          <w:rFonts w:ascii="Times New Roman" w:hAnsi="Times New Roman"/>
          <w:sz w:val="24"/>
          <w:szCs w:val="24"/>
          <w:lang w:val="en-GB"/>
        </w:rPr>
        <w:t xml:space="preserve">reaty in Parliament. </w:t>
      </w:r>
      <w:r w:rsidR="0098401A" w:rsidRPr="00C2612B">
        <w:rPr>
          <w:rFonts w:ascii="Times New Roman" w:hAnsi="Times New Roman"/>
          <w:sz w:val="24"/>
          <w:szCs w:val="24"/>
          <w:lang w:val="en-GB"/>
        </w:rPr>
        <w:t>A</w:t>
      </w:r>
      <w:r w:rsidR="004F1646" w:rsidRPr="00C2612B">
        <w:rPr>
          <w:rFonts w:ascii="Times New Roman" w:hAnsi="Times New Roman"/>
          <w:sz w:val="24"/>
          <w:szCs w:val="24"/>
          <w:lang w:val="en-GB"/>
        </w:rPr>
        <w:t xml:space="preserve">fter approval from Cabinet, </w:t>
      </w:r>
      <w:r w:rsidR="00F20A08">
        <w:rPr>
          <w:rFonts w:ascii="Times New Roman" w:hAnsi="Times New Roman"/>
          <w:sz w:val="24"/>
          <w:szCs w:val="24"/>
          <w:lang w:val="en-GB"/>
        </w:rPr>
        <w:t>the treaty</w:t>
      </w:r>
      <w:r w:rsidR="004F1646" w:rsidRPr="00C2612B">
        <w:rPr>
          <w:rFonts w:ascii="Times New Roman" w:hAnsi="Times New Roman"/>
          <w:sz w:val="24"/>
          <w:szCs w:val="24"/>
          <w:lang w:val="en-GB"/>
        </w:rPr>
        <w:t xml:space="preserve"> must be tabled</w:t>
      </w:r>
      <w:r w:rsidR="0098401A" w:rsidRPr="00C2612B">
        <w:rPr>
          <w:rFonts w:ascii="Times New Roman" w:hAnsi="Times New Roman"/>
          <w:sz w:val="24"/>
          <w:szCs w:val="24"/>
          <w:lang w:val="en-GB"/>
        </w:rPr>
        <w:t xml:space="preserve"> in Parliament</w:t>
      </w:r>
      <w:r w:rsidR="004F1646" w:rsidRPr="00C2612B">
        <w:rPr>
          <w:rFonts w:ascii="Times New Roman" w:hAnsi="Times New Roman"/>
          <w:sz w:val="24"/>
          <w:szCs w:val="24"/>
          <w:lang w:val="en-GB"/>
        </w:rPr>
        <w:t xml:space="preserve">. Once tabled, it will be referred to the </w:t>
      </w:r>
      <w:r w:rsidR="00512E3B" w:rsidRPr="00C2612B">
        <w:rPr>
          <w:rFonts w:ascii="Times New Roman" w:hAnsi="Times New Roman"/>
          <w:sz w:val="24"/>
          <w:szCs w:val="24"/>
          <w:lang w:val="en-GB"/>
        </w:rPr>
        <w:t>relevant P</w:t>
      </w:r>
      <w:r w:rsidR="004F1646" w:rsidRPr="00C2612B">
        <w:rPr>
          <w:rFonts w:ascii="Times New Roman" w:hAnsi="Times New Roman"/>
          <w:sz w:val="24"/>
          <w:szCs w:val="24"/>
          <w:lang w:val="en-GB"/>
        </w:rPr>
        <w:t xml:space="preserve">ortfolio Committee of the National Assembly and the National Council of Provinces, who must recommend </w:t>
      </w:r>
      <w:r w:rsidR="009F5805" w:rsidRPr="00C2612B">
        <w:rPr>
          <w:rFonts w:ascii="Times New Roman" w:hAnsi="Times New Roman"/>
          <w:sz w:val="24"/>
          <w:szCs w:val="24"/>
          <w:lang w:val="en-GB"/>
        </w:rPr>
        <w:t>approval.</w:t>
      </w:r>
      <w:r w:rsidR="004F1646" w:rsidRPr="00C2612B">
        <w:rPr>
          <w:rFonts w:ascii="Times New Roman" w:hAnsi="Times New Roman"/>
          <w:sz w:val="24"/>
          <w:szCs w:val="24"/>
          <w:lang w:val="en-GB"/>
        </w:rPr>
        <w:t xml:space="preserve"> </w:t>
      </w:r>
    </w:p>
    <w:p w14:paraId="596D8512" w14:textId="0DA7E577" w:rsidR="004F1646" w:rsidRPr="00C2612B" w:rsidRDefault="004F1646" w:rsidP="00C2612B">
      <w:pPr>
        <w:spacing w:line="360" w:lineRule="auto"/>
        <w:jc w:val="both"/>
        <w:rPr>
          <w:lang w:val="en-GB"/>
        </w:rPr>
      </w:pPr>
    </w:p>
    <w:p w14:paraId="6566999A" w14:textId="60025C99" w:rsidR="003661F6" w:rsidRDefault="00512E3B" w:rsidP="00516DA9">
      <w:pPr>
        <w:pStyle w:val="ListParagraph"/>
        <w:numPr>
          <w:ilvl w:val="0"/>
          <w:numId w:val="10"/>
        </w:numPr>
        <w:spacing w:after="0" w:line="360" w:lineRule="auto"/>
        <w:jc w:val="both"/>
        <w:rPr>
          <w:rFonts w:ascii="Times New Roman" w:hAnsi="Times New Roman"/>
          <w:sz w:val="24"/>
          <w:szCs w:val="24"/>
          <w:lang w:val="en-GB"/>
        </w:rPr>
      </w:pPr>
      <w:r>
        <w:rPr>
          <w:rFonts w:ascii="Times New Roman" w:hAnsi="Times New Roman"/>
          <w:sz w:val="24"/>
          <w:szCs w:val="24"/>
          <w:lang w:val="en-GB"/>
        </w:rPr>
        <w:t xml:space="preserve">Once approval has been obtained by both Houses of </w:t>
      </w:r>
      <w:r w:rsidR="00967943">
        <w:rPr>
          <w:rFonts w:ascii="Times New Roman" w:hAnsi="Times New Roman"/>
          <w:sz w:val="24"/>
          <w:szCs w:val="24"/>
          <w:lang w:val="en-GB"/>
        </w:rPr>
        <w:t>Parliament</w:t>
      </w:r>
      <w:r>
        <w:rPr>
          <w:rFonts w:ascii="Times New Roman" w:hAnsi="Times New Roman"/>
          <w:sz w:val="24"/>
          <w:szCs w:val="24"/>
          <w:lang w:val="en-GB"/>
        </w:rPr>
        <w:t xml:space="preserve">, the act of ratification must be undertaken by depositing an </w:t>
      </w:r>
      <w:r w:rsidR="00C2612B">
        <w:rPr>
          <w:rFonts w:ascii="Times New Roman" w:hAnsi="Times New Roman"/>
          <w:sz w:val="24"/>
          <w:szCs w:val="24"/>
          <w:lang w:val="en-GB"/>
        </w:rPr>
        <w:t>I</w:t>
      </w:r>
      <w:r>
        <w:rPr>
          <w:rFonts w:ascii="Times New Roman" w:hAnsi="Times New Roman"/>
          <w:sz w:val="24"/>
          <w:szCs w:val="24"/>
          <w:lang w:val="en-GB"/>
        </w:rPr>
        <w:t xml:space="preserve">nstrument of </w:t>
      </w:r>
      <w:r w:rsidR="00C2612B">
        <w:rPr>
          <w:rFonts w:ascii="Times New Roman" w:hAnsi="Times New Roman"/>
          <w:sz w:val="24"/>
          <w:szCs w:val="24"/>
          <w:lang w:val="en-GB"/>
        </w:rPr>
        <w:t>R</w:t>
      </w:r>
      <w:r>
        <w:rPr>
          <w:rFonts w:ascii="Times New Roman" w:hAnsi="Times New Roman"/>
          <w:sz w:val="24"/>
          <w:szCs w:val="24"/>
          <w:lang w:val="en-GB"/>
        </w:rPr>
        <w:t>atification</w:t>
      </w:r>
      <w:r w:rsidR="00C2612B">
        <w:rPr>
          <w:rFonts w:ascii="Times New Roman" w:hAnsi="Times New Roman"/>
          <w:sz w:val="24"/>
          <w:szCs w:val="24"/>
          <w:lang w:val="en-GB"/>
        </w:rPr>
        <w:t xml:space="preserve"> or Accession</w:t>
      </w:r>
      <w:r>
        <w:rPr>
          <w:rFonts w:ascii="Times New Roman" w:hAnsi="Times New Roman"/>
          <w:sz w:val="24"/>
          <w:szCs w:val="24"/>
          <w:lang w:val="en-GB"/>
        </w:rPr>
        <w:t xml:space="preserve"> with the depositary of the treaty</w:t>
      </w:r>
      <w:r w:rsidR="0098401A">
        <w:rPr>
          <w:rFonts w:ascii="Times New Roman" w:hAnsi="Times New Roman"/>
          <w:sz w:val="24"/>
          <w:szCs w:val="24"/>
          <w:lang w:val="en-GB"/>
        </w:rPr>
        <w:t xml:space="preserve">. </w:t>
      </w:r>
    </w:p>
    <w:p w14:paraId="00A6A8AD" w14:textId="77777777" w:rsidR="00C2612B" w:rsidRPr="00C2612B" w:rsidRDefault="00C2612B" w:rsidP="00C2612B">
      <w:pPr>
        <w:pStyle w:val="ListParagraph"/>
        <w:rPr>
          <w:rFonts w:ascii="Times New Roman" w:hAnsi="Times New Roman"/>
          <w:sz w:val="24"/>
          <w:szCs w:val="24"/>
          <w:lang w:val="en-GB"/>
        </w:rPr>
      </w:pPr>
    </w:p>
    <w:p w14:paraId="72CFFC86" w14:textId="5FEEDA6C" w:rsidR="006A4715" w:rsidRPr="00F20A08" w:rsidRDefault="00C2612B" w:rsidP="006A4715">
      <w:pPr>
        <w:pStyle w:val="ListParagraph"/>
        <w:numPr>
          <w:ilvl w:val="0"/>
          <w:numId w:val="10"/>
        </w:numPr>
        <w:spacing w:after="0" w:line="360" w:lineRule="auto"/>
        <w:jc w:val="both"/>
        <w:rPr>
          <w:rFonts w:ascii="Times New Roman" w:hAnsi="Times New Roman"/>
          <w:sz w:val="24"/>
          <w:szCs w:val="24"/>
          <w:lang w:val="en-GB"/>
        </w:rPr>
      </w:pPr>
      <w:r>
        <w:rPr>
          <w:rFonts w:ascii="Times New Roman" w:hAnsi="Times New Roman"/>
          <w:sz w:val="24"/>
          <w:szCs w:val="24"/>
          <w:lang w:val="en-GB"/>
        </w:rPr>
        <w:t xml:space="preserve">As evidenced above, the ratification of the Marrakesh VIP Treaty can only be initiated and completed by relevant state departments and parliamentary officers, leaving civil society with very little recourse </w:t>
      </w:r>
      <w:proofErr w:type="gramStart"/>
      <w:r>
        <w:rPr>
          <w:rFonts w:ascii="Times New Roman" w:hAnsi="Times New Roman"/>
          <w:sz w:val="24"/>
          <w:szCs w:val="24"/>
          <w:lang w:val="en-GB"/>
        </w:rPr>
        <w:t>in the event that</w:t>
      </w:r>
      <w:proofErr w:type="gramEnd"/>
      <w:r>
        <w:rPr>
          <w:rFonts w:ascii="Times New Roman" w:hAnsi="Times New Roman"/>
          <w:sz w:val="24"/>
          <w:szCs w:val="24"/>
          <w:lang w:val="en-GB"/>
        </w:rPr>
        <w:t xml:space="preserve"> these officials fail to initiate and complete the process of ratification.  </w:t>
      </w:r>
      <w:r w:rsidR="006E21B2">
        <w:rPr>
          <w:rFonts w:ascii="Times New Roman" w:hAnsi="Times New Roman"/>
          <w:sz w:val="24"/>
          <w:szCs w:val="24"/>
          <w:lang w:val="en-GB"/>
        </w:rPr>
        <w:t>From the enquiries of SECTION27 and Blind SA, this process has not been initiated.</w:t>
      </w:r>
    </w:p>
    <w:p w14:paraId="3714B159" w14:textId="189DD208" w:rsidR="008E0530" w:rsidRPr="00C2612B" w:rsidRDefault="008E0530" w:rsidP="00516DA9">
      <w:pPr>
        <w:pStyle w:val="SingleTxtG"/>
        <w:spacing w:after="0" w:line="360" w:lineRule="auto"/>
        <w:ind w:left="0"/>
        <w:rPr>
          <w:b/>
          <w:bCs/>
          <w:i/>
          <w:iCs/>
          <w:sz w:val="24"/>
          <w:szCs w:val="24"/>
        </w:rPr>
      </w:pPr>
      <w:r w:rsidRPr="00C2612B">
        <w:rPr>
          <w:b/>
          <w:bCs/>
          <w:i/>
          <w:iCs/>
          <w:sz w:val="24"/>
          <w:szCs w:val="24"/>
        </w:rPr>
        <w:lastRenderedPageBreak/>
        <w:t>Proposed questions to the State</w:t>
      </w:r>
    </w:p>
    <w:p w14:paraId="744510AE" w14:textId="77777777" w:rsidR="008E0530" w:rsidRDefault="008E0530" w:rsidP="00516DA9">
      <w:pPr>
        <w:pStyle w:val="SingleTxtG"/>
        <w:spacing w:after="0" w:line="360" w:lineRule="auto"/>
        <w:ind w:left="0"/>
        <w:rPr>
          <w:b/>
          <w:bCs/>
          <w:sz w:val="24"/>
          <w:szCs w:val="24"/>
        </w:rPr>
      </w:pPr>
    </w:p>
    <w:p w14:paraId="175655F2" w14:textId="090837B5" w:rsidR="00C2612B" w:rsidRDefault="00C2612B" w:rsidP="00E953E6">
      <w:pPr>
        <w:pStyle w:val="SingleTxtG"/>
        <w:numPr>
          <w:ilvl w:val="0"/>
          <w:numId w:val="10"/>
        </w:numPr>
        <w:spacing w:after="0" w:line="360" w:lineRule="auto"/>
        <w:ind w:right="-45"/>
        <w:rPr>
          <w:sz w:val="24"/>
          <w:szCs w:val="24"/>
        </w:rPr>
      </w:pPr>
      <w:proofErr w:type="gramStart"/>
      <w:r>
        <w:rPr>
          <w:sz w:val="24"/>
          <w:szCs w:val="24"/>
        </w:rPr>
        <w:t>In light of</w:t>
      </w:r>
      <w:proofErr w:type="gramEnd"/>
      <w:r>
        <w:rPr>
          <w:sz w:val="24"/>
          <w:szCs w:val="24"/>
        </w:rPr>
        <w:t xml:space="preserve"> the above, SECTION27 and </w:t>
      </w:r>
      <w:r w:rsidR="009C7DB8">
        <w:rPr>
          <w:sz w:val="24"/>
          <w:szCs w:val="24"/>
        </w:rPr>
        <w:t>BLIND SA</w:t>
      </w:r>
      <w:r>
        <w:rPr>
          <w:sz w:val="24"/>
          <w:szCs w:val="24"/>
        </w:rPr>
        <w:t xml:space="preserve"> propose that the state respond to the following questions</w:t>
      </w:r>
      <w:r w:rsidR="00FF44F4">
        <w:rPr>
          <w:sz w:val="24"/>
          <w:szCs w:val="24"/>
        </w:rPr>
        <w:t xml:space="preserve"> in terms of article 30 of the Convention</w:t>
      </w:r>
      <w:r>
        <w:rPr>
          <w:sz w:val="24"/>
          <w:szCs w:val="24"/>
        </w:rPr>
        <w:t xml:space="preserve">: </w:t>
      </w:r>
    </w:p>
    <w:p w14:paraId="1EB46405" w14:textId="7B6F91FC" w:rsidR="0098401A" w:rsidRPr="00FF44F4" w:rsidRDefault="0098401A" w:rsidP="00FF44F4">
      <w:pPr>
        <w:pStyle w:val="SingleTxtG"/>
        <w:spacing w:after="0" w:line="360" w:lineRule="auto"/>
        <w:ind w:left="0"/>
        <w:rPr>
          <w:sz w:val="24"/>
          <w:szCs w:val="24"/>
        </w:rPr>
      </w:pPr>
    </w:p>
    <w:p w14:paraId="2299B02F" w14:textId="1871FFC5" w:rsidR="00FF44F4" w:rsidRPr="00AE4F43" w:rsidRDefault="00FF44F4" w:rsidP="00FF44F4">
      <w:pPr>
        <w:pStyle w:val="SingleTxtG"/>
        <w:numPr>
          <w:ilvl w:val="1"/>
          <w:numId w:val="10"/>
        </w:numPr>
        <w:spacing w:after="0" w:line="360" w:lineRule="auto"/>
        <w:ind w:left="993" w:right="-45" w:hanging="633"/>
        <w:rPr>
          <w:sz w:val="24"/>
          <w:szCs w:val="24"/>
        </w:rPr>
      </w:pPr>
      <w:r>
        <w:rPr>
          <w:sz w:val="24"/>
          <w:szCs w:val="24"/>
        </w:rPr>
        <w:t xml:space="preserve">When does South Africa intend to ratify the </w:t>
      </w:r>
      <w:r w:rsidRPr="002A0F1E">
        <w:rPr>
          <w:sz w:val="24"/>
          <w:szCs w:val="24"/>
        </w:rPr>
        <w:t>Marrakesh Treaty to Facilitate Access to Published Works for Persons Who Are Blind, Visually Impaired, or Otherwise Print Disabled</w:t>
      </w:r>
      <w:r w:rsidR="00F20A08">
        <w:rPr>
          <w:sz w:val="24"/>
          <w:szCs w:val="24"/>
        </w:rPr>
        <w:t>?</w:t>
      </w:r>
    </w:p>
    <w:p w14:paraId="11932213" w14:textId="77777777" w:rsidR="00FF44F4" w:rsidRDefault="00FF44F4" w:rsidP="00FF44F4">
      <w:pPr>
        <w:pStyle w:val="SingleTxtG"/>
        <w:numPr>
          <w:ilvl w:val="1"/>
          <w:numId w:val="10"/>
        </w:numPr>
        <w:spacing w:after="0" w:line="360" w:lineRule="auto"/>
        <w:ind w:left="993" w:right="-45" w:hanging="633"/>
        <w:rPr>
          <w:sz w:val="24"/>
          <w:szCs w:val="24"/>
        </w:rPr>
      </w:pPr>
      <w:r>
        <w:rPr>
          <w:sz w:val="24"/>
          <w:szCs w:val="24"/>
        </w:rPr>
        <w:t>Please indicate what</w:t>
      </w:r>
      <w:r w:rsidRPr="002A0F1E">
        <w:rPr>
          <w:sz w:val="24"/>
          <w:szCs w:val="24"/>
        </w:rPr>
        <w:t xml:space="preserve"> measures</w:t>
      </w:r>
      <w:r>
        <w:rPr>
          <w:sz w:val="24"/>
          <w:szCs w:val="24"/>
        </w:rPr>
        <w:t xml:space="preserve"> have been</w:t>
      </w:r>
      <w:r w:rsidRPr="002A0F1E">
        <w:rPr>
          <w:sz w:val="24"/>
          <w:szCs w:val="24"/>
        </w:rPr>
        <w:t xml:space="preserve"> taken towards the ratification of the Marrakesh Treaty to Facilitate Access to Published Works for Persons Who Are Blind, Visually Impaired, or Otherwise Print Disabled</w:t>
      </w:r>
      <w:r>
        <w:rPr>
          <w:sz w:val="24"/>
          <w:szCs w:val="24"/>
        </w:rPr>
        <w:t>, and the reasons for delaying ratification.</w:t>
      </w:r>
    </w:p>
    <w:p w14:paraId="51A442D1" w14:textId="44BC9454" w:rsidR="00FF44F4" w:rsidRPr="00FF44F4" w:rsidRDefault="00FF44F4" w:rsidP="00FF44F4">
      <w:pPr>
        <w:pStyle w:val="SingleTxtG"/>
        <w:numPr>
          <w:ilvl w:val="1"/>
          <w:numId w:val="10"/>
        </w:numPr>
        <w:spacing w:after="0" w:line="360" w:lineRule="auto"/>
        <w:ind w:left="993" w:right="-45" w:hanging="633"/>
        <w:rPr>
          <w:sz w:val="24"/>
          <w:szCs w:val="24"/>
        </w:rPr>
      </w:pPr>
      <w:r w:rsidRPr="00FF44F4">
        <w:rPr>
          <w:sz w:val="24"/>
          <w:szCs w:val="24"/>
        </w:rPr>
        <w:t>Please indicate whether the Copyright Amendment Bill has come into force, and if not, what processes must still be initiated to ensure this?</w:t>
      </w:r>
    </w:p>
    <w:p w14:paraId="61106AFE" w14:textId="77777777" w:rsidR="00D31F65" w:rsidRDefault="00D31F65" w:rsidP="00D31F65">
      <w:pPr>
        <w:pStyle w:val="SingleTxtG"/>
        <w:spacing w:after="0" w:line="360" w:lineRule="auto"/>
        <w:ind w:left="0"/>
        <w:rPr>
          <w:sz w:val="24"/>
          <w:szCs w:val="24"/>
        </w:rPr>
      </w:pPr>
    </w:p>
    <w:p w14:paraId="65A8E1F5" w14:textId="111CE7FC" w:rsidR="00D31F65" w:rsidRPr="00FE159D" w:rsidRDefault="00D31F65" w:rsidP="00D31F65">
      <w:pPr>
        <w:pStyle w:val="SingleTxtG"/>
        <w:spacing w:after="0" w:line="360" w:lineRule="auto"/>
        <w:ind w:left="0" w:right="96"/>
        <w:rPr>
          <w:b/>
          <w:bCs/>
          <w:i/>
          <w:iCs/>
          <w:sz w:val="24"/>
          <w:szCs w:val="24"/>
        </w:rPr>
      </w:pPr>
      <w:r w:rsidRPr="00FE159D">
        <w:rPr>
          <w:b/>
          <w:bCs/>
          <w:i/>
          <w:iCs/>
          <w:sz w:val="24"/>
          <w:szCs w:val="24"/>
        </w:rPr>
        <w:t>The state’s failure to provide sufficient Braille textbooks to learners who are blind and visually impaired</w:t>
      </w:r>
    </w:p>
    <w:p w14:paraId="3B6CF167" w14:textId="77777777" w:rsidR="004004AC" w:rsidRPr="00FE159D" w:rsidRDefault="004004AC" w:rsidP="00D31F65">
      <w:pPr>
        <w:pStyle w:val="SingleTxtG"/>
        <w:spacing w:after="0" w:line="360" w:lineRule="auto"/>
        <w:ind w:left="0" w:right="96"/>
        <w:rPr>
          <w:b/>
          <w:bCs/>
          <w:sz w:val="24"/>
          <w:szCs w:val="24"/>
        </w:rPr>
      </w:pPr>
    </w:p>
    <w:p w14:paraId="151956A6" w14:textId="77777777" w:rsidR="00E61985" w:rsidRDefault="00D31F65" w:rsidP="00F20A08">
      <w:pPr>
        <w:pStyle w:val="SingleTxtG"/>
        <w:numPr>
          <w:ilvl w:val="0"/>
          <w:numId w:val="10"/>
        </w:numPr>
        <w:spacing w:after="0" w:line="360" w:lineRule="auto"/>
        <w:ind w:left="357" w:right="96"/>
        <w:rPr>
          <w:sz w:val="24"/>
          <w:szCs w:val="24"/>
        </w:rPr>
      </w:pPr>
      <w:r w:rsidRPr="00D31F65">
        <w:rPr>
          <w:sz w:val="24"/>
          <w:szCs w:val="24"/>
        </w:rPr>
        <w:t>A</w:t>
      </w:r>
      <w:r>
        <w:rPr>
          <w:sz w:val="24"/>
          <w:szCs w:val="24"/>
        </w:rPr>
        <w:t xml:space="preserve">ll learners, including learners who are blind or visually impaired, </w:t>
      </w:r>
      <w:r w:rsidR="001A5D2B">
        <w:rPr>
          <w:sz w:val="24"/>
          <w:szCs w:val="24"/>
        </w:rPr>
        <w:t xml:space="preserve">are entitled to his or her own textbook for every learning area at the commencement of </w:t>
      </w:r>
      <w:r w:rsidR="00EE2452">
        <w:rPr>
          <w:sz w:val="24"/>
          <w:szCs w:val="24"/>
        </w:rPr>
        <w:t>e</w:t>
      </w:r>
      <w:r w:rsidR="001A5D2B">
        <w:rPr>
          <w:sz w:val="24"/>
          <w:szCs w:val="24"/>
        </w:rPr>
        <w:t>ach academic year.</w:t>
      </w:r>
    </w:p>
    <w:p w14:paraId="48443A62" w14:textId="77777777" w:rsidR="00E61985" w:rsidRDefault="00E61985" w:rsidP="00F20A08">
      <w:pPr>
        <w:pStyle w:val="SingleTxtG"/>
        <w:spacing w:after="0" w:line="360" w:lineRule="auto"/>
        <w:ind w:left="357" w:right="96"/>
        <w:rPr>
          <w:sz w:val="24"/>
          <w:szCs w:val="24"/>
        </w:rPr>
      </w:pPr>
    </w:p>
    <w:p w14:paraId="2E4B7C8D" w14:textId="2837DE8B" w:rsidR="00D31F65" w:rsidRDefault="001A5D2B" w:rsidP="00F20A08">
      <w:pPr>
        <w:pStyle w:val="SingleTxtG"/>
        <w:numPr>
          <w:ilvl w:val="0"/>
          <w:numId w:val="10"/>
        </w:numPr>
        <w:spacing w:after="0" w:line="360" w:lineRule="auto"/>
        <w:ind w:left="357" w:right="96"/>
        <w:rPr>
          <w:sz w:val="24"/>
          <w:szCs w:val="24"/>
        </w:rPr>
      </w:pPr>
      <w:r>
        <w:rPr>
          <w:sz w:val="24"/>
          <w:szCs w:val="24"/>
        </w:rPr>
        <w:t xml:space="preserve"> </w:t>
      </w:r>
      <w:r w:rsidR="00EE2452">
        <w:rPr>
          <w:sz w:val="24"/>
          <w:szCs w:val="24"/>
        </w:rPr>
        <w:t xml:space="preserve">However, </w:t>
      </w:r>
      <w:r w:rsidR="00EF0AA1">
        <w:rPr>
          <w:sz w:val="24"/>
          <w:szCs w:val="24"/>
        </w:rPr>
        <w:t xml:space="preserve">for many learners who are blind, this right is not being adequately realised. </w:t>
      </w:r>
      <w:r w:rsidR="00B303E8">
        <w:rPr>
          <w:sz w:val="24"/>
          <w:szCs w:val="24"/>
        </w:rPr>
        <w:t xml:space="preserve">As a result of severe shortages in the provision of prescribed Braille textbooks, </w:t>
      </w:r>
      <w:r w:rsidR="00EE2452">
        <w:rPr>
          <w:sz w:val="24"/>
          <w:szCs w:val="24"/>
        </w:rPr>
        <w:t>the South African National Council for the Blind, the South African Braille Authority</w:t>
      </w:r>
      <w:r w:rsidR="00E61985">
        <w:rPr>
          <w:sz w:val="24"/>
          <w:szCs w:val="24"/>
        </w:rPr>
        <w:t xml:space="preserve"> and three schools for the blind were forced to launch a case in </w:t>
      </w:r>
      <w:r w:rsidR="00B303E8">
        <w:rPr>
          <w:sz w:val="24"/>
          <w:szCs w:val="24"/>
        </w:rPr>
        <w:t xml:space="preserve">2017 in </w:t>
      </w:r>
      <w:r w:rsidR="00E61985">
        <w:rPr>
          <w:sz w:val="24"/>
          <w:szCs w:val="24"/>
        </w:rPr>
        <w:t xml:space="preserve">the High Court, Gauteng Division, Pretoria, compelling </w:t>
      </w:r>
      <w:r w:rsidR="00E62C15">
        <w:rPr>
          <w:sz w:val="24"/>
          <w:szCs w:val="24"/>
        </w:rPr>
        <w:t>the national Department of Education</w:t>
      </w:r>
      <w:r w:rsidR="00EE2452">
        <w:rPr>
          <w:sz w:val="24"/>
          <w:szCs w:val="24"/>
        </w:rPr>
        <w:t xml:space="preserve"> </w:t>
      </w:r>
      <w:r w:rsidR="00E62C15">
        <w:rPr>
          <w:sz w:val="24"/>
          <w:szCs w:val="24"/>
        </w:rPr>
        <w:t>(“DBE”)</w:t>
      </w:r>
      <w:r w:rsidR="00EF0AA1">
        <w:rPr>
          <w:sz w:val="24"/>
          <w:szCs w:val="24"/>
        </w:rPr>
        <w:t>,</w:t>
      </w:r>
      <w:r w:rsidR="00E62C15">
        <w:rPr>
          <w:sz w:val="24"/>
          <w:szCs w:val="24"/>
        </w:rPr>
        <w:t xml:space="preserve"> and all nine of its provincial departments</w:t>
      </w:r>
      <w:r w:rsidR="00F20A08">
        <w:rPr>
          <w:sz w:val="24"/>
          <w:szCs w:val="24"/>
        </w:rPr>
        <w:t>,</w:t>
      </w:r>
      <w:r w:rsidR="00E62C15">
        <w:rPr>
          <w:sz w:val="24"/>
          <w:szCs w:val="24"/>
        </w:rPr>
        <w:t xml:space="preserve"> to produce and deliver braille textbooks to all learners </w:t>
      </w:r>
      <w:r w:rsidR="00F20A08">
        <w:rPr>
          <w:sz w:val="24"/>
          <w:szCs w:val="24"/>
        </w:rPr>
        <w:t>who are blind that attend</w:t>
      </w:r>
      <w:r w:rsidR="00E62C15">
        <w:rPr>
          <w:sz w:val="24"/>
          <w:szCs w:val="24"/>
        </w:rPr>
        <w:t xml:space="preserve"> schools for the blind a</w:t>
      </w:r>
      <w:r w:rsidR="00F20A08">
        <w:rPr>
          <w:sz w:val="24"/>
          <w:szCs w:val="24"/>
        </w:rPr>
        <w:t>s well as</w:t>
      </w:r>
      <w:r w:rsidR="00E62C15">
        <w:rPr>
          <w:sz w:val="24"/>
          <w:szCs w:val="24"/>
        </w:rPr>
        <w:t xml:space="preserve"> full-service schools across South Africa.</w:t>
      </w:r>
      <w:r w:rsidR="00E62C15">
        <w:rPr>
          <w:rStyle w:val="FootnoteReference"/>
          <w:sz w:val="24"/>
          <w:szCs w:val="24"/>
        </w:rPr>
        <w:footnoteReference w:id="32"/>
      </w:r>
      <w:r w:rsidR="00E62C15">
        <w:rPr>
          <w:sz w:val="24"/>
          <w:szCs w:val="24"/>
        </w:rPr>
        <w:t xml:space="preserve"> </w:t>
      </w:r>
    </w:p>
    <w:p w14:paraId="41A12D7A" w14:textId="77777777" w:rsidR="00E62C15" w:rsidRDefault="00E62C15" w:rsidP="00F20A08">
      <w:pPr>
        <w:pStyle w:val="ListParagraph"/>
        <w:spacing w:after="0" w:line="360" w:lineRule="auto"/>
        <w:rPr>
          <w:sz w:val="24"/>
          <w:szCs w:val="24"/>
        </w:rPr>
      </w:pPr>
    </w:p>
    <w:p w14:paraId="7E4394DD" w14:textId="46A56912" w:rsidR="00E62C15" w:rsidRPr="00F20A08" w:rsidRDefault="00E62C15" w:rsidP="00F20A08">
      <w:pPr>
        <w:pStyle w:val="SingleTxtG"/>
        <w:numPr>
          <w:ilvl w:val="0"/>
          <w:numId w:val="10"/>
        </w:numPr>
        <w:spacing w:after="0" w:line="360" w:lineRule="auto"/>
        <w:ind w:right="96"/>
        <w:rPr>
          <w:sz w:val="24"/>
          <w:szCs w:val="24"/>
        </w:rPr>
      </w:pPr>
      <w:r>
        <w:rPr>
          <w:sz w:val="24"/>
          <w:szCs w:val="24"/>
        </w:rPr>
        <w:t xml:space="preserve">The case was settled out of court, and the terms of the </w:t>
      </w:r>
      <w:hyperlink r:id="rId9" w:history="1">
        <w:r w:rsidRPr="00BC4950">
          <w:rPr>
            <w:rStyle w:val="Hyperlink"/>
            <w:sz w:val="24"/>
            <w:szCs w:val="24"/>
          </w:rPr>
          <w:t>agre</w:t>
        </w:r>
        <w:r w:rsidRPr="00BC4950">
          <w:rPr>
            <w:rStyle w:val="Hyperlink"/>
            <w:sz w:val="24"/>
            <w:szCs w:val="24"/>
          </w:rPr>
          <w:t>ement</w:t>
        </w:r>
      </w:hyperlink>
      <w:r>
        <w:rPr>
          <w:sz w:val="24"/>
          <w:szCs w:val="24"/>
        </w:rPr>
        <w:t xml:space="preserve"> included the following:</w:t>
      </w:r>
    </w:p>
    <w:p w14:paraId="1F5951C9" w14:textId="558E2F44" w:rsidR="00961583" w:rsidRDefault="00E62C15" w:rsidP="00B303E8">
      <w:pPr>
        <w:pStyle w:val="SingleTxtG"/>
        <w:numPr>
          <w:ilvl w:val="1"/>
          <w:numId w:val="10"/>
        </w:numPr>
        <w:spacing w:after="0" w:line="360" w:lineRule="auto"/>
        <w:ind w:left="1276" w:right="96" w:hanging="850"/>
        <w:rPr>
          <w:sz w:val="24"/>
          <w:szCs w:val="24"/>
        </w:rPr>
      </w:pPr>
      <w:r>
        <w:rPr>
          <w:sz w:val="24"/>
          <w:szCs w:val="24"/>
        </w:rPr>
        <w:lastRenderedPageBreak/>
        <w:t xml:space="preserve">An audit of </w:t>
      </w:r>
      <w:r w:rsidR="00961583">
        <w:rPr>
          <w:sz w:val="24"/>
          <w:szCs w:val="24"/>
        </w:rPr>
        <w:t>all</w:t>
      </w:r>
      <w:r>
        <w:rPr>
          <w:sz w:val="24"/>
          <w:szCs w:val="24"/>
        </w:rPr>
        <w:t xml:space="preserve"> schools for the blind </w:t>
      </w:r>
      <w:r w:rsidR="00BC5B4C">
        <w:rPr>
          <w:sz w:val="24"/>
          <w:szCs w:val="24"/>
        </w:rPr>
        <w:t xml:space="preserve">(22 schools in total) </w:t>
      </w:r>
      <w:r>
        <w:rPr>
          <w:sz w:val="24"/>
          <w:szCs w:val="24"/>
        </w:rPr>
        <w:t>and full service schools</w:t>
      </w:r>
      <w:r w:rsidR="00961583">
        <w:rPr>
          <w:sz w:val="24"/>
          <w:szCs w:val="24"/>
        </w:rPr>
        <w:t xml:space="preserve"> </w:t>
      </w:r>
      <w:r w:rsidR="00F20A08">
        <w:rPr>
          <w:sz w:val="24"/>
          <w:szCs w:val="24"/>
        </w:rPr>
        <w:t xml:space="preserve">was to be undertaken </w:t>
      </w:r>
      <w:r w:rsidR="009B5768">
        <w:rPr>
          <w:sz w:val="24"/>
          <w:szCs w:val="24"/>
        </w:rPr>
        <w:t xml:space="preserve">by the DBE </w:t>
      </w:r>
      <w:r w:rsidR="00961583">
        <w:rPr>
          <w:sz w:val="24"/>
          <w:szCs w:val="24"/>
        </w:rPr>
        <w:t>to determine the number of learners using braille at each school</w:t>
      </w:r>
      <w:r w:rsidR="00F20A08">
        <w:rPr>
          <w:sz w:val="24"/>
          <w:szCs w:val="24"/>
        </w:rPr>
        <w:t>;</w:t>
      </w:r>
      <w:r w:rsidR="00961583">
        <w:rPr>
          <w:sz w:val="24"/>
          <w:szCs w:val="24"/>
        </w:rPr>
        <w:t xml:space="preserve"> the number of prescribed braille textbooks already available to </w:t>
      </w:r>
      <w:r w:rsidR="00B303E8">
        <w:rPr>
          <w:sz w:val="24"/>
          <w:szCs w:val="24"/>
        </w:rPr>
        <w:t xml:space="preserve">these </w:t>
      </w:r>
      <w:r w:rsidR="00961583">
        <w:rPr>
          <w:sz w:val="24"/>
          <w:szCs w:val="24"/>
        </w:rPr>
        <w:t>learners</w:t>
      </w:r>
      <w:r w:rsidR="00B303E8">
        <w:rPr>
          <w:sz w:val="24"/>
          <w:szCs w:val="24"/>
        </w:rPr>
        <w:t xml:space="preserve"> and </w:t>
      </w:r>
      <w:r w:rsidR="00961583">
        <w:rPr>
          <w:sz w:val="24"/>
          <w:szCs w:val="24"/>
        </w:rPr>
        <w:t>the language they are available</w:t>
      </w:r>
      <w:r w:rsidR="00B303E8">
        <w:rPr>
          <w:sz w:val="24"/>
          <w:szCs w:val="24"/>
        </w:rPr>
        <w:t xml:space="preserve"> in</w:t>
      </w:r>
      <w:r w:rsidR="00F20A08">
        <w:rPr>
          <w:sz w:val="24"/>
          <w:szCs w:val="24"/>
        </w:rPr>
        <w:t>;</w:t>
      </w:r>
      <w:r w:rsidR="00961583">
        <w:rPr>
          <w:sz w:val="24"/>
          <w:szCs w:val="24"/>
        </w:rPr>
        <w:t xml:space="preserve"> those prescribed braille textbooks that are not available</w:t>
      </w:r>
      <w:r w:rsidR="00F20A08">
        <w:rPr>
          <w:sz w:val="24"/>
          <w:szCs w:val="24"/>
        </w:rPr>
        <w:t>;</w:t>
      </w:r>
      <w:r w:rsidR="00961583">
        <w:rPr>
          <w:sz w:val="24"/>
          <w:szCs w:val="24"/>
        </w:rPr>
        <w:t xml:space="preserve"> the braille production facilities at each school</w:t>
      </w:r>
      <w:r w:rsidR="00F20A08">
        <w:rPr>
          <w:sz w:val="24"/>
          <w:szCs w:val="24"/>
        </w:rPr>
        <w:t>;</w:t>
      </w:r>
      <w:r w:rsidR="00B303E8">
        <w:rPr>
          <w:sz w:val="24"/>
          <w:szCs w:val="24"/>
        </w:rPr>
        <w:t xml:space="preserve"> a</w:t>
      </w:r>
      <w:r w:rsidR="00961583">
        <w:rPr>
          <w:sz w:val="24"/>
          <w:szCs w:val="24"/>
        </w:rPr>
        <w:t xml:space="preserve">nd the number of staff qualified to operate braille production units at </w:t>
      </w:r>
      <w:r w:rsidR="00B303E8">
        <w:rPr>
          <w:sz w:val="24"/>
          <w:szCs w:val="24"/>
        </w:rPr>
        <w:t>these</w:t>
      </w:r>
      <w:r w:rsidR="00961583">
        <w:rPr>
          <w:sz w:val="24"/>
          <w:szCs w:val="24"/>
        </w:rPr>
        <w:t xml:space="preserve"> school</w:t>
      </w:r>
      <w:r w:rsidR="00B303E8">
        <w:rPr>
          <w:sz w:val="24"/>
          <w:szCs w:val="24"/>
        </w:rPr>
        <w:t>s</w:t>
      </w:r>
      <w:r w:rsidR="00961583">
        <w:rPr>
          <w:sz w:val="24"/>
          <w:szCs w:val="24"/>
        </w:rPr>
        <w:t xml:space="preserve">. </w:t>
      </w:r>
    </w:p>
    <w:p w14:paraId="54F4B052" w14:textId="77777777" w:rsidR="00F15BCE" w:rsidRDefault="00F15BCE" w:rsidP="00F15BCE">
      <w:pPr>
        <w:pStyle w:val="SingleTxtG"/>
        <w:spacing w:after="0" w:line="360" w:lineRule="auto"/>
        <w:ind w:left="792" w:right="96"/>
        <w:rPr>
          <w:sz w:val="24"/>
          <w:szCs w:val="24"/>
        </w:rPr>
      </w:pPr>
    </w:p>
    <w:p w14:paraId="74B91497" w14:textId="3D8CC083" w:rsidR="00EC585B" w:rsidRDefault="00EC585B" w:rsidP="00B303E8">
      <w:pPr>
        <w:pStyle w:val="SingleTxtG"/>
        <w:numPr>
          <w:ilvl w:val="1"/>
          <w:numId w:val="10"/>
        </w:numPr>
        <w:spacing w:after="0" w:line="360" w:lineRule="auto"/>
        <w:ind w:left="1276" w:right="96" w:hanging="916"/>
        <w:rPr>
          <w:sz w:val="24"/>
          <w:szCs w:val="24"/>
        </w:rPr>
      </w:pPr>
      <w:r>
        <w:rPr>
          <w:sz w:val="24"/>
          <w:szCs w:val="24"/>
        </w:rPr>
        <w:t>Where master copies of prescribed textbooks exist</w:t>
      </w:r>
      <w:r w:rsidR="00B303E8">
        <w:rPr>
          <w:sz w:val="24"/>
          <w:szCs w:val="24"/>
        </w:rPr>
        <w:t>ed</w:t>
      </w:r>
      <w:r>
        <w:rPr>
          <w:sz w:val="24"/>
          <w:szCs w:val="24"/>
        </w:rPr>
        <w:t xml:space="preserve">, the DBE </w:t>
      </w:r>
      <w:r w:rsidR="00B303E8">
        <w:rPr>
          <w:sz w:val="24"/>
          <w:szCs w:val="24"/>
        </w:rPr>
        <w:t>undertook to</w:t>
      </w:r>
      <w:r>
        <w:rPr>
          <w:sz w:val="24"/>
          <w:szCs w:val="24"/>
        </w:rPr>
        <w:t xml:space="preserve"> provide every learner with his or her own </w:t>
      </w:r>
      <w:r w:rsidR="00B303E8">
        <w:rPr>
          <w:sz w:val="24"/>
          <w:szCs w:val="24"/>
        </w:rPr>
        <w:t xml:space="preserve">braille </w:t>
      </w:r>
      <w:r>
        <w:rPr>
          <w:sz w:val="24"/>
          <w:szCs w:val="24"/>
        </w:rPr>
        <w:t>textbook for every learning area for the 2018 academic year, and deliver all prescribed braille textbooks for 2019 by 30 November 2018.</w:t>
      </w:r>
    </w:p>
    <w:p w14:paraId="4D9DC7B6" w14:textId="77777777" w:rsidR="00F15BCE" w:rsidRDefault="00F15BCE" w:rsidP="00F15BCE">
      <w:pPr>
        <w:pStyle w:val="SingleTxtG"/>
        <w:spacing w:after="0" w:line="360" w:lineRule="auto"/>
        <w:ind w:left="792" w:right="96"/>
        <w:rPr>
          <w:sz w:val="24"/>
          <w:szCs w:val="24"/>
        </w:rPr>
      </w:pPr>
    </w:p>
    <w:p w14:paraId="025871AA" w14:textId="6716D150" w:rsidR="00EC585B" w:rsidRDefault="00EC585B" w:rsidP="00B303E8">
      <w:pPr>
        <w:pStyle w:val="SingleTxtG"/>
        <w:numPr>
          <w:ilvl w:val="1"/>
          <w:numId w:val="10"/>
        </w:numPr>
        <w:spacing w:after="0" w:line="360" w:lineRule="auto"/>
        <w:ind w:left="1276" w:right="96" w:hanging="916"/>
        <w:rPr>
          <w:sz w:val="24"/>
          <w:szCs w:val="24"/>
        </w:rPr>
      </w:pPr>
      <w:r>
        <w:rPr>
          <w:sz w:val="24"/>
          <w:szCs w:val="24"/>
        </w:rPr>
        <w:t>The</w:t>
      </w:r>
      <w:r w:rsidR="00B303E8">
        <w:rPr>
          <w:sz w:val="24"/>
          <w:szCs w:val="24"/>
        </w:rPr>
        <w:t xml:space="preserve"> DBE </w:t>
      </w:r>
      <w:r w:rsidR="009B5768">
        <w:rPr>
          <w:sz w:val="24"/>
          <w:szCs w:val="24"/>
        </w:rPr>
        <w:t>undertook to</w:t>
      </w:r>
      <w:r w:rsidR="00B303E8">
        <w:rPr>
          <w:sz w:val="24"/>
          <w:szCs w:val="24"/>
        </w:rPr>
        <w:t xml:space="preserve"> provide the</w:t>
      </w:r>
      <w:r>
        <w:rPr>
          <w:sz w:val="24"/>
          <w:szCs w:val="24"/>
        </w:rPr>
        <w:t xml:space="preserve"> master copies of all prescribed braille textbooks in English and Afrikaans within 6 months of the signing of the settlement agreement, and </w:t>
      </w:r>
      <w:r w:rsidR="009B5768">
        <w:rPr>
          <w:sz w:val="24"/>
          <w:szCs w:val="24"/>
        </w:rPr>
        <w:t>deliver</w:t>
      </w:r>
      <w:r>
        <w:rPr>
          <w:sz w:val="24"/>
          <w:szCs w:val="24"/>
        </w:rPr>
        <w:t xml:space="preserve"> master copies of prescribed braille textbooks in the remaining A</w:t>
      </w:r>
      <w:r w:rsidR="00F15BCE">
        <w:rPr>
          <w:sz w:val="24"/>
          <w:szCs w:val="24"/>
        </w:rPr>
        <w:t>f</w:t>
      </w:r>
      <w:r>
        <w:rPr>
          <w:sz w:val="24"/>
          <w:szCs w:val="24"/>
        </w:rPr>
        <w:t xml:space="preserve">rican languages within 18 months of signing the settlement agreement; </w:t>
      </w:r>
    </w:p>
    <w:p w14:paraId="452A4402" w14:textId="77777777" w:rsidR="00F15BCE" w:rsidRDefault="00F15BCE" w:rsidP="00F15BCE">
      <w:pPr>
        <w:pStyle w:val="SingleTxtG"/>
        <w:spacing w:after="0" w:line="360" w:lineRule="auto"/>
        <w:ind w:left="792" w:right="96"/>
        <w:rPr>
          <w:sz w:val="24"/>
          <w:szCs w:val="24"/>
        </w:rPr>
      </w:pPr>
    </w:p>
    <w:p w14:paraId="68B2C6CD" w14:textId="30A4E964" w:rsidR="00EC585B" w:rsidRDefault="00EC585B" w:rsidP="00B303E8">
      <w:pPr>
        <w:pStyle w:val="SingleTxtG"/>
        <w:numPr>
          <w:ilvl w:val="1"/>
          <w:numId w:val="10"/>
        </w:numPr>
        <w:spacing w:after="0" w:line="360" w:lineRule="auto"/>
        <w:ind w:left="1276" w:right="96" w:hanging="916"/>
        <w:rPr>
          <w:sz w:val="24"/>
          <w:szCs w:val="24"/>
        </w:rPr>
      </w:pPr>
      <w:r>
        <w:rPr>
          <w:sz w:val="24"/>
          <w:szCs w:val="24"/>
        </w:rPr>
        <w:t>T</w:t>
      </w:r>
      <w:r w:rsidR="009B5768">
        <w:rPr>
          <w:sz w:val="24"/>
          <w:szCs w:val="24"/>
        </w:rPr>
        <w:t>he DBE undertook to reproduce and deliver</w:t>
      </w:r>
      <w:r>
        <w:rPr>
          <w:sz w:val="24"/>
          <w:szCs w:val="24"/>
        </w:rPr>
        <w:t xml:space="preserve"> </w:t>
      </w:r>
      <w:r w:rsidR="009B5768">
        <w:rPr>
          <w:sz w:val="24"/>
          <w:szCs w:val="24"/>
        </w:rPr>
        <w:t xml:space="preserve">the </w:t>
      </w:r>
      <w:r>
        <w:rPr>
          <w:sz w:val="24"/>
          <w:szCs w:val="24"/>
        </w:rPr>
        <w:t xml:space="preserve">prescribed braille textbooks to each learner within 3 months after the master copy of each textbook is produced; </w:t>
      </w:r>
    </w:p>
    <w:p w14:paraId="4A7222EC" w14:textId="77777777" w:rsidR="00F15BCE" w:rsidRDefault="00F15BCE" w:rsidP="00F15BCE">
      <w:pPr>
        <w:pStyle w:val="SingleTxtG"/>
        <w:spacing w:after="0" w:line="360" w:lineRule="auto"/>
        <w:ind w:left="792" w:right="96"/>
        <w:rPr>
          <w:sz w:val="24"/>
          <w:szCs w:val="24"/>
        </w:rPr>
      </w:pPr>
    </w:p>
    <w:p w14:paraId="441CA71D" w14:textId="419A6B52" w:rsidR="006A4715" w:rsidRDefault="00FD1361" w:rsidP="009B5768">
      <w:pPr>
        <w:pStyle w:val="SingleTxtG"/>
        <w:numPr>
          <w:ilvl w:val="1"/>
          <w:numId w:val="10"/>
        </w:numPr>
        <w:spacing w:after="0" w:line="360" w:lineRule="auto"/>
        <w:ind w:left="1276" w:right="96" w:hanging="916"/>
        <w:rPr>
          <w:sz w:val="24"/>
          <w:szCs w:val="24"/>
        </w:rPr>
      </w:pPr>
      <w:r>
        <w:rPr>
          <w:sz w:val="24"/>
          <w:szCs w:val="24"/>
        </w:rPr>
        <w:t>As an interim plan, the parties also agreed that all affected schools will have access to a functioning braille production unit and be provided with staff members who were trained and skilled to operate these units.</w:t>
      </w:r>
    </w:p>
    <w:p w14:paraId="1A43E612" w14:textId="77777777" w:rsidR="006A4715" w:rsidRDefault="006A4715" w:rsidP="009B5768">
      <w:pPr>
        <w:pStyle w:val="ListParagraph"/>
        <w:spacing w:after="0" w:line="360" w:lineRule="auto"/>
        <w:rPr>
          <w:sz w:val="24"/>
          <w:szCs w:val="24"/>
        </w:rPr>
      </w:pPr>
    </w:p>
    <w:p w14:paraId="0F18DCAC" w14:textId="4AF28117" w:rsidR="00FD1361" w:rsidRPr="006A4715" w:rsidRDefault="00FD1361" w:rsidP="006A4715">
      <w:pPr>
        <w:pStyle w:val="SingleTxtG"/>
        <w:numPr>
          <w:ilvl w:val="1"/>
          <w:numId w:val="10"/>
        </w:numPr>
        <w:spacing w:after="0" w:line="360" w:lineRule="auto"/>
        <w:ind w:left="1276" w:right="96" w:hanging="916"/>
        <w:rPr>
          <w:sz w:val="24"/>
          <w:szCs w:val="24"/>
        </w:rPr>
      </w:pPr>
      <w:r w:rsidRPr="006A4715">
        <w:rPr>
          <w:sz w:val="24"/>
          <w:szCs w:val="24"/>
        </w:rPr>
        <w:t xml:space="preserve">Lastly, the DBE </w:t>
      </w:r>
      <w:r w:rsidR="009B5768">
        <w:rPr>
          <w:sz w:val="24"/>
          <w:szCs w:val="24"/>
        </w:rPr>
        <w:t>undertook to</w:t>
      </w:r>
      <w:r w:rsidRPr="006A4715">
        <w:rPr>
          <w:sz w:val="24"/>
          <w:szCs w:val="24"/>
        </w:rPr>
        <w:t xml:space="preserve"> establish a Braille Advisory Committee that would meet on a quarterly basis to ensure parties’ continued engagement with each other on, amongst others, the continued provision of teacher support materials to learners who are braille users. </w:t>
      </w:r>
    </w:p>
    <w:p w14:paraId="060E6C42" w14:textId="77777777" w:rsidR="00EB54D6" w:rsidRDefault="00EB54D6" w:rsidP="0085006B">
      <w:pPr>
        <w:pStyle w:val="SingleTxtG"/>
        <w:spacing w:after="0" w:line="360" w:lineRule="auto"/>
        <w:ind w:left="792" w:right="96"/>
        <w:rPr>
          <w:sz w:val="24"/>
          <w:szCs w:val="24"/>
        </w:rPr>
      </w:pPr>
    </w:p>
    <w:p w14:paraId="3AB6B12F" w14:textId="497767DB" w:rsidR="00BC5B4C" w:rsidRDefault="00B303E8" w:rsidP="0085006B">
      <w:pPr>
        <w:pStyle w:val="SingleTxtG"/>
        <w:numPr>
          <w:ilvl w:val="0"/>
          <w:numId w:val="10"/>
        </w:numPr>
        <w:spacing w:after="0" w:line="360" w:lineRule="auto"/>
        <w:ind w:right="96"/>
        <w:rPr>
          <w:sz w:val="24"/>
          <w:szCs w:val="24"/>
        </w:rPr>
      </w:pPr>
      <w:r w:rsidRPr="00F64769">
        <w:rPr>
          <w:sz w:val="24"/>
          <w:szCs w:val="24"/>
        </w:rPr>
        <w:t xml:space="preserve">Unfortunately, </w:t>
      </w:r>
      <w:r w:rsidR="00F64769" w:rsidRPr="00F64769">
        <w:rPr>
          <w:sz w:val="24"/>
          <w:szCs w:val="24"/>
        </w:rPr>
        <w:t xml:space="preserve">the DBE has only partially </w:t>
      </w:r>
      <w:r w:rsidR="00BC5B4C">
        <w:rPr>
          <w:sz w:val="24"/>
          <w:szCs w:val="24"/>
        </w:rPr>
        <w:t xml:space="preserve">complied with </w:t>
      </w:r>
      <w:r w:rsidR="00F64769" w:rsidRPr="00F64769">
        <w:rPr>
          <w:sz w:val="24"/>
          <w:szCs w:val="24"/>
        </w:rPr>
        <w:t>this court order. During June 2023, BLIND</w:t>
      </w:r>
      <w:r w:rsidR="003D3A70">
        <w:rPr>
          <w:sz w:val="24"/>
          <w:szCs w:val="24"/>
        </w:rPr>
        <w:t xml:space="preserve"> </w:t>
      </w:r>
      <w:r w:rsidR="00F64769" w:rsidRPr="00F64769">
        <w:rPr>
          <w:sz w:val="24"/>
          <w:szCs w:val="24"/>
        </w:rPr>
        <w:t>SA</w:t>
      </w:r>
      <w:r w:rsidR="00EB54D6" w:rsidRPr="00F64769">
        <w:rPr>
          <w:sz w:val="24"/>
          <w:szCs w:val="24"/>
        </w:rPr>
        <w:t xml:space="preserve"> visited </w:t>
      </w:r>
      <w:r w:rsidR="00970663" w:rsidRPr="00F64769">
        <w:rPr>
          <w:sz w:val="24"/>
          <w:szCs w:val="24"/>
        </w:rPr>
        <w:t xml:space="preserve">6 </w:t>
      </w:r>
      <w:r w:rsidR="00EB54D6" w:rsidRPr="00F64769">
        <w:rPr>
          <w:sz w:val="24"/>
          <w:szCs w:val="24"/>
        </w:rPr>
        <w:t>schools for the Blind</w:t>
      </w:r>
      <w:r w:rsidR="00970663" w:rsidRPr="00F64769">
        <w:rPr>
          <w:sz w:val="24"/>
          <w:szCs w:val="24"/>
        </w:rPr>
        <w:t xml:space="preserve"> (</w:t>
      </w:r>
      <w:r w:rsidR="00BC5B4C">
        <w:rPr>
          <w:sz w:val="24"/>
          <w:szCs w:val="24"/>
        </w:rPr>
        <w:t>4 schools in</w:t>
      </w:r>
      <w:r w:rsidR="00970663" w:rsidRPr="00F64769">
        <w:rPr>
          <w:sz w:val="24"/>
          <w:szCs w:val="24"/>
        </w:rPr>
        <w:t xml:space="preserve"> </w:t>
      </w:r>
      <w:r w:rsidR="00BC5B4C">
        <w:rPr>
          <w:sz w:val="24"/>
          <w:szCs w:val="24"/>
        </w:rPr>
        <w:t>L</w:t>
      </w:r>
      <w:r w:rsidR="00970663" w:rsidRPr="00F64769">
        <w:rPr>
          <w:sz w:val="24"/>
          <w:szCs w:val="24"/>
        </w:rPr>
        <w:t>im</w:t>
      </w:r>
      <w:r w:rsidR="00BC5B4C">
        <w:rPr>
          <w:sz w:val="24"/>
          <w:szCs w:val="24"/>
        </w:rPr>
        <w:t>p</w:t>
      </w:r>
      <w:r w:rsidR="00970663" w:rsidRPr="00F64769">
        <w:rPr>
          <w:sz w:val="24"/>
          <w:szCs w:val="24"/>
        </w:rPr>
        <w:t>opo</w:t>
      </w:r>
      <w:r w:rsidR="00BC5B4C">
        <w:rPr>
          <w:sz w:val="24"/>
          <w:szCs w:val="24"/>
        </w:rPr>
        <w:t xml:space="preserve"> and 2 schools in </w:t>
      </w:r>
      <w:r w:rsidR="00BC5B4C">
        <w:rPr>
          <w:sz w:val="24"/>
          <w:szCs w:val="24"/>
        </w:rPr>
        <w:lastRenderedPageBreak/>
        <w:t xml:space="preserve">the Free State), to investigate the provision of prescribed braille textbooks. During its visits, it found that 5 of these schools </w:t>
      </w:r>
      <w:r w:rsidR="009B5768">
        <w:rPr>
          <w:sz w:val="24"/>
          <w:szCs w:val="24"/>
        </w:rPr>
        <w:t>were</w:t>
      </w:r>
      <w:r w:rsidR="00BC5B4C">
        <w:rPr>
          <w:sz w:val="24"/>
          <w:szCs w:val="24"/>
        </w:rPr>
        <w:t xml:space="preserve"> experiencing severe shortages.</w:t>
      </w:r>
    </w:p>
    <w:p w14:paraId="18D576F2" w14:textId="01D3F04F" w:rsidR="00BC5B4C" w:rsidRDefault="00BC5B4C" w:rsidP="0085006B">
      <w:pPr>
        <w:pStyle w:val="SingleTxtG"/>
        <w:spacing w:after="0" w:line="360" w:lineRule="auto"/>
        <w:ind w:left="360" w:right="96"/>
        <w:rPr>
          <w:sz w:val="24"/>
          <w:szCs w:val="24"/>
        </w:rPr>
      </w:pPr>
      <w:r>
        <w:rPr>
          <w:sz w:val="24"/>
          <w:szCs w:val="24"/>
        </w:rPr>
        <w:t xml:space="preserve"> </w:t>
      </w:r>
    </w:p>
    <w:p w14:paraId="556422B9" w14:textId="0E394F53" w:rsidR="00BC5B4C" w:rsidRPr="0085006B" w:rsidRDefault="00BC5B4C" w:rsidP="00FC3EF2">
      <w:pPr>
        <w:pStyle w:val="SingleTxtG"/>
        <w:numPr>
          <w:ilvl w:val="0"/>
          <w:numId w:val="10"/>
        </w:numPr>
        <w:spacing w:after="0" w:line="360" w:lineRule="auto"/>
        <w:ind w:right="96"/>
        <w:rPr>
          <w:sz w:val="24"/>
          <w:szCs w:val="24"/>
        </w:rPr>
      </w:pPr>
      <w:r w:rsidRPr="0085006B">
        <w:rPr>
          <w:sz w:val="24"/>
          <w:szCs w:val="24"/>
        </w:rPr>
        <w:t xml:space="preserve">In another school for the blind located in Qwa-Qwa, Free State, </w:t>
      </w:r>
      <w:r w:rsidR="009B5768">
        <w:rPr>
          <w:sz w:val="24"/>
          <w:szCs w:val="24"/>
        </w:rPr>
        <w:t xml:space="preserve">BLIND SA has been advised that </w:t>
      </w:r>
      <w:r w:rsidRPr="0085006B">
        <w:rPr>
          <w:sz w:val="24"/>
          <w:szCs w:val="24"/>
        </w:rPr>
        <w:t xml:space="preserve">the school has been able to </w:t>
      </w:r>
      <w:r w:rsidRPr="0085006B">
        <w:rPr>
          <w:sz w:val="24"/>
          <w:szCs w:val="24"/>
        </w:rPr>
        <w:t xml:space="preserve">procure braille textbooks over the last two </w:t>
      </w:r>
      <w:r w:rsidR="008469EB" w:rsidRPr="0085006B">
        <w:rPr>
          <w:sz w:val="24"/>
          <w:szCs w:val="24"/>
        </w:rPr>
        <w:t>years but</w:t>
      </w:r>
      <w:r w:rsidRPr="0085006B">
        <w:rPr>
          <w:sz w:val="24"/>
          <w:szCs w:val="24"/>
        </w:rPr>
        <w:t xml:space="preserve"> ha</w:t>
      </w:r>
      <w:r w:rsidR="00FC3EF2">
        <w:rPr>
          <w:sz w:val="24"/>
          <w:szCs w:val="24"/>
        </w:rPr>
        <w:t>s</w:t>
      </w:r>
      <w:r w:rsidRPr="0085006B">
        <w:rPr>
          <w:sz w:val="24"/>
          <w:szCs w:val="24"/>
        </w:rPr>
        <w:t xml:space="preserve"> not been able to procure all </w:t>
      </w:r>
      <w:r w:rsidR="00FC3EF2">
        <w:rPr>
          <w:sz w:val="24"/>
          <w:szCs w:val="24"/>
        </w:rPr>
        <w:t xml:space="preserve">the </w:t>
      </w:r>
      <w:r w:rsidRPr="0085006B">
        <w:rPr>
          <w:sz w:val="24"/>
          <w:szCs w:val="24"/>
        </w:rPr>
        <w:t>prescribed braille textbooks due to financial constraints</w:t>
      </w:r>
      <w:r w:rsidR="00FC3EF2">
        <w:rPr>
          <w:sz w:val="24"/>
          <w:szCs w:val="24"/>
        </w:rPr>
        <w:t>.</w:t>
      </w:r>
      <w:r w:rsidRPr="0085006B">
        <w:rPr>
          <w:sz w:val="24"/>
          <w:szCs w:val="24"/>
        </w:rPr>
        <w:t xml:space="preserve"> Consequently, i</w:t>
      </w:r>
      <w:r w:rsidRPr="0085006B">
        <w:rPr>
          <w:sz w:val="24"/>
          <w:szCs w:val="24"/>
        </w:rPr>
        <w:t>n some grades, less than 50% of the prescribed braille textbooks ha</w:t>
      </w:r>
      <w:r w:rsidR="00FC3EF2">
        <w:rPr>
          <w:sz w:val="24"/>
          <w:szCs w:val="24"/>
        </w:rPr>
        <w:t>ve</w:t>
      </w:r>
      <w:r w:rsidRPr="0085006B">
        <w:rPr>
          <w:sz w:val="24"/>
          <w:szCs w:val="24"/>
        </w:rPr>
        <w:t xml:space="preserve"> been procured. Despite engagements with the provincial education department, and its undertaking to procure the outstanding braille textbooks, no progress has been made. </w:t>
      </w:r>
    </w:p>
    <w:p w14:paraId="2E66A6BE" w14:textId="77777777" w:rsidR="00BC5B4C" w:rsidRDefault="00BC5B4C" w:rsidP="00FC3EF2">
      <w:pPr>
        <w:pStyle w:val="SingleTxtG"/>
        <w:spacing w:after="0" w:line="360" w:lineRule="auto"/>
        <w:ind w:left="360" w:right="96"/>
        <w:rPr>
          <w:sz w:val="24"/>
          <w:szCs w:val="24"/>
        </w:rPr>
      </w:pPr>
    </w:p>
    <w:p w14:paraId="09337D36" w14:textId="34B37A0E" w:rsidR="00EB54D6" w:rsidRDefault="00BC5B4C" w:rsidP="00FC3EF2">
      <w:pPr>
        <w:pStyle w:val="SingleTxtG"/>
        <w:numPr>
          <w:ilvl w:val="0"/>
          <w:numId w:val="10"/>
        </w:numPr>
        <w:spacing w:after="0" w:line="360" w:lineRule="auto"/>
        <w:ind w:right="96"/>
        <w:rPr>
          <w:sz w:val="24"/>
          <w:szCs w:val="24"/>
        </w:rPr>
      </w:pPr>
      <w:r>
        <w:rPr>
          <w:sz w:val="24"/>
          <w:szCs w:val="24"/>
        </w:rPr>
        <w:t xml:space="preserve">In addition, the 22 schools for the blind </w:t>
      </w:r>
      <w:r w:rsidR="00FC3EF2">
        <w:rPr>
          <w:sz w:val="24"/>
          <w:szCs w:val="24"/>
        </w:rPr>
        <w:t xml:space="preserve">mentioned in the court order last </w:t>
      </w:r>
      <w:r>
        <w:rPr>
          <w:sz w:val="24"/>
          <w:szCs w:val="24"/>
        </w:rPr>
        <w:t xml:space="preserve">received </w:t>
      </w:r>
      <w:r w:rsidR="00FC3EF2">
        <w:rPr>
          <w:sz w:val="24"/>
          <w:szCs w:val="24"/>
        </w:rPr>
        <w:t>workbooks</w:t>
      </w:r>
      <w:r>
        <w:rPr>
          <w:sz w:val="24"/>
          <w:szCs w:val="24"/>
        </w:rPr>
        <w:t xml:space="preserve"> in 2019, </w:t>
      </w:r>
      <w:r w:rsidR="00FC3EF2">
        <w:rPr>
          <w:sz w:val="24"/>
          <w:szCs w:val="24"/>
        </w:rPr>
        <w:t>which</w:t>
      </w:r>
      <w:r>
        <w:rPr>
          <w:sz w:val="24"/>
          <w:szCs w:val="24"/>
        </w:rPr>
        <w:t xml:space="preserve"> were 2016 editions</w:t>
      </w:r>
      <w:r w:rsidR="00FC3EF2">
        <w:rPr>
          <w:sz w:val="24"/>
          <w:szCs w:val="24"/>
        </w:rPr>
        <w:t xml:space="preserve">. However, </w:t>
      </w:r>
      <w:r>
        <w:rPr>
          <w:sz w:val="24"/>
          <w:szCs w:val="24"/>
        </w:rPr>
        <w:t xml:space="preserve">mainstream schools </w:t>
      </w:r>
      <w:r w:rsidR="00FC3EF2">
        <w:rPr>
          <w:sz w:val="24"/>
          <w:szCs w:val="24"/>
        </w:rPr>
        <w:t xml:space="preserve">are </w:t>
      </w:r>
      <w:r>
        <w:rPr>
          <w:sz w:val="24"/>
          <w:szCs w:val="24"/>
        </w:rPr>
        <w:t>a</w:t>
      </w:r>
      <w:r w:rsidR="0085006B">
        <w:rPr>
          <w:sz w:val="24"/>
          <w:szCs w:val="24"/>
        </w:rPr>
        <w:t xml:space="preserve">lready </w:t>
      </w:r>
      <w:r>
        <w:rPr>
          <w:sz w:val="24"/>
          <w:szCs w:val="24"/>
        </w:rPr>
        <w:t xml:space="preserve">using updated versions of these workbooks.  </w:t>
      </w:r>
    </w:p>
    <w:p w14:paraId="1D41149C" w14:textId="77777777" w:rsidR="00BC5B4C" w:rsidRDefault="00BC5B4C" w:rsidP="00FC3EF2">
      <w:pPr>
        <w:pStyle w:val="ListParagraph"/>
        <w:spacing w:after="0" w:line="360" w:lineRule="auto"/>
        <w:rPr>
          <w:sz w:val="24"/>
          <w:szCs w:val="24"/>
        </w:rPr>
      </w:pPr>
    </w:p>
    <w:p w14:paraId="6FF7A7F1" w14:textId="6BE94141" w:rsidR="00970663" w:rsidRDefault="00FC3EF2" w:rsidP="00FC3EF2">
      <w:pPr>
        <w:pStyle w:val="SingleTxtG"/>
        <w:numPr>
          <w:ilvl w:val="0"/>
          <w:numId w:val="10"/>
        </w:numPr>
        <w:spacing w:after="0" w:line="360" w:lineRule="auto"/>
        <w:ind w:right="96"/>
        <w:rPr>
          <w:sz w:val="24"/>
          <w:szCs w:val="24"/>
        </w:rPr>
      </w:pPr>
      <w:r>
        <w:rPr>
          <w:sz w:val="24"/>
          <w:szCs w:val="24"/>
        </w:rPr>
        <w:t>Lastly, t</w:t>
      </w:r>
      <w:r w:rsidR="00BC5B4C">
        <w:rPr>
          <w:sz w:val="24"/>
          <w:szCs w:val="24"/>
        </w:rPr>
        <w:t xml:space="preserve">here has only been partial provisioning of prescribed braille textbooks in the remaining African Languages. </w:t>
      </w:r>
    </w:p>
    <w:p w14:paraId="7E9E3CB9" w14:textId="77777777" w:rsidR="00672816" w:rsidRDefault="00672816" w:rsidP="00FC3EF2">
      <w:pPr>
        <w:pStyle w:val="ListParagraph"/>
        <w:spacing w:after="0" w:line="360" w:lineRule="auto"/>
        <w:rPr>
          <w:sz w:val="24"/>
          <w:szCs w:val="24"/>
        </w:rPr>
      </w:pPr>
    </w:p>
    <w:p w14:paraId="2BBC7B66" w14:textId="680E3C24" w:rsidR="00672816" w:rsidRDefault="00672816" w:rsidP="0085006B">
      <w:pPr>
        <w:pStyle w:val="SingleTxtG"/>
        <w:numPr>
          <w:ilvl w:val="0"/>
          <w:numId w:val="10"/>
        </w:numPr>
        <w:spacing w:after="0" w:line="360" w:lineRule="auto"/>
        <w:ind w:right="96"/>
        <w:rPr>
          <w:sz w:val="24"/>
          <w:szCs w:val="24"/>
        </w:rPr>
      </w:pPr>
      <w:r>
        <w:rPr>
          <w:sz w:val="24"/>
          <w:szCs w:val="24"/>
        </w:rPr>
        <w:t>The state’s failure to provide all learners who are blind with the prescribed braille textbooks for each subject area at the start of every academic year jeopardises teaching and learning</w:t>
      </w:r>
      <w:r w:rsidR="00FC3EF2">
        <w:rPr>
          <w:sz w:val="24"/>
          <w:szCs w:val="24"/>
        </w:rPr>
        <w:t>. These challenges have</w:t>
      </w:r>
      <w:r>
        <w:rPr>
          <w:sz w:val="24"/>
          <w:szCs w:val="24"/>
        </w:rPr>
        <w:t xml:space="preserve"> serious consequences for learners’ academic performance and </w:t>
      </w:r>
      <w:r w:rsidR="0085006B">
        <w:rPr>
          <w:sz w:val="24"/>
          <w:szCs w:val="24"/>
        </w:rPr>
        <w:t>educational development</w:t>
      </w:r>
      <w:r>
        <w:rPr>
          <w:sz w:val="24"/>
          <w:szCs w:val="24"/>
        </w:rPr>
        <w:t xml:space="preserve">, </w:t>
      </w:r>
      <w:r w:rsidR="0085006B">
        <w:rPr>
          <w:sz w:val="24"/>
          <w:szCs w:val="24"/>
        </w:rPr>
        <w:t xml:space="preserve">which </w:t>
      </w:r>
      <w:r>
        <w:rPr>
          <w:sz w:val="24"/>
          <w:szCs w:val="24"/>
        </w:rPr>
        <w:t>violat</w:t>
      </w:r>
      <w:r w:rsidR="0085006B">
        <w:rPr>
          <w:sz w:val="24"/>
          <w:szCs w:val="24"/>
        </w:rPr>
        <w:t>e</w:t>
      </w:r>
      <w:r>
        <w:rPr>
          <w:sz w:val="24"/>
          <w:szCs w:val="24"/>
        </w:rPr>
        <w:t xml:space="preserve"> their right to basic education, as well as their rights to equality and dignity.</w:t>
      </w:r>
    </w:p>
    <w:p w14:paraId="78D6BBB6" w14:textId="77777777" w:rsidR="00672816" w:rsidRDefault="00672816" w:rsidP="00672816">
      <w:pPr>
        <w:pStyle w:val="ListParagraph"/>
        <w:rPr>
          <w:sz w:val="24"/>
          <w:szCs w:val="24"/>
        </w:rPr>
      </w:pPr>
    </w:p>
    <w:p w14:paraId="0B98576B" w14:textId="6FA44901" w:rsidR="00672816" w:rsidRPr="00FC3EF2" w:rsidRDefault="00672816" w:rsidP="00FC3EF2">
      <w:pPr>
        <w:pStyle w:val="SingleTxtG"/>
        <w:numPr>
          <w:ilvl w:val="0"/>
          <w:numId w:val="10"/>
        </w:numPr>
        <w:spacing w:after="0" w:line="360" w:lineRule="auto"/>
        <w:ind w:right="96"/>
        <w:rPr>
          <w:sz w:val="24"/>
          <w:szCs w:val="24"/>
        </w:rPr>
      </w:pPr>
      <w:proofErr w:type="gramStart"/>
      <w:r>
        <w:rPr>
          <w:sz w:val="24"/>
          <w:szCs w:val="24"/>
        </w:rPr>
        <w:t>In light of</w:t>
      </w:r>
      <w:proofErr w:type="gramEnd"/>
      <w:r>
        <w:rPr>
          <w:sz w:val="24"/>
          <w:szCs w:val="24"/>
        </w:rPr>
        <w:t xml:space="preserve"> the above, SECTION27 and BLIND</w:t>
      </w:r>
      <w:r w:rsidR="003D3A70">
        <w:rPr>
          <w:sz w:val="24"/>
          <w:szCs w:val="24"/>
        </w:rPr>
        <w:t xml:space="preserve"> </w:t>
      </w:r>
      <w:r>
        <w:rPr>
          <w:sz w:val="24"/>
          <w:szCs w:val="24"/>
        </w:rPr>
        <w:t>SA propose that the state respond to the following questions</w:t>
      </w:r>
      <w:r w:rsidR="0085006B">
        <w:rPr>
          <w:sz w:val="24"/>
          <w:szCs w:val="24"/>
        </w:rPr>
        <w:t xml:space="preserve"> in respect of article 24 of the Convention:</w:t>
      </w:r>
    </w:p>
    <w:p w14:paraId="45F3BAE4" w14:textId="77777777" w:rsidR="00F15BCE" w:rsidRDefault="00F15BCE" w:rsidP="00F15BCE">
      <w:pPr>
        <w:pStyle w:val="SingleTxtG"/>
        <w:spacing w:after="0" w:line="360" w:lineRule="auto"/>
        <w:ind w:left="1224" w:right="96"/>
        <w:rPr>
          <w:sz w:val="24"/>
          <w:szCs w:val="24"/>
        </w:rPr>
      </w:pPr>
    </w:p>
    <w:p w14:paraId="0D044186" w14:textId="22713BD3" w:rsidR="00672816" w:rsidRDefault="0085006B" w:rsidP="0085006B">
      <w:pPr>
        <w:pStyle w:val="SingleTxtG"/>
        <w:numPr>
          <w:ilvl w:val="1"/>
          <w:numId w:val="10"/>
        </w:numPr>
        <w:spacing w:after="0" w:line="360" w:lineRule="auto"/>
        <w:ind w:left="993" w:right="96" w:hanging="633"/>
        <w:rPr>
          <w:sz w:val="24"/>
          <w:szCs w:val="24"/>
        </w:rPr>
      </w:pPr>
      <w:r>
        <w:rPr>
          <w:sz w:val="24"/>
          <w:szCs w:val="24"/>
        </w:rPr>
        <w:t>What</w:t>
      </w:r>
      <w:r w:rsidR="00672816">
        <w:rPr>
          <w:sz w:val="24"/>
          <w:szCs w:val="24"/>
        </w:rPr>
        <w:t xml:space="preserve"> steps </w:t>
      </w:r>
      <w:r>
        <w:rPr>
          <w:sz w:val="24"/>
          <w:szCs w:val="24"/>
        </w:rPr>
        <w:t xml:space="preserve">has </w:t>
      </w:r>
      <w:r w:rsidR="00672816">
        <w:rPr>
          <w:sz w:val="24"/>
          <w:szCs w:val="24"/>
        </w:rPr>
        <w:t xml:space="preserve">the state taken to ensure that every learner who is blind receives their prescribed </w:t>
      </w:r>
      <w:r>
        <w:rPr>
          <w:sz w:val="24"/>
          <w:szCs w:val="24"/>
        </w:rPr>
        <w:t xml:space="preserve">braille </w:t>
      </w:r>
      <w:r w:rsidR="00672816">
        <w:rPr>
          <w:sz w:val="24"/>
          <w:szCs w:val="24"/>
        </w:rPr>
        <w:t>textbooks for all subjects for their relevant grade</w:t>
      </w:r>
      <w:r w:rsidR="006A4715">
        <w:rPr>
          <w:sz w:val="24"/>
          <w:szCs w:val="24"/>
        </w:rPr>
        <w:t>s</w:t>
      </w:r>
      <w:r w:rsidR="00672816">
        <w:rPr>
          <w:sz w:val="24"/>
          <w:szCs w:val="24"/>
        </w:rPr>
        <w:t xml:space="preserve"> at the start of </w:t>
      </w:r>
      <w:r w:rsidR="00F93BE6">
        <w:rPr>
          <w:sz w:val="24"/>
          <w:szCs w:val="24"/>
        </w:rPr>
        <w:t>an</w:t>
      </w:r>
      <w:r w:rsidR="00672816">
        <w:rPr>
          <w:sz w:val="24"/>
          <w:szCs w:val="24"/>
        </w:rPr>
        <w:t xml:space="preserve"> academic year</w:t>
      </w:r>
      <w:r>
        <w:rPr>
          <w:sz w:val="24"/>
          <w:szCs w:val="24"/>
        </w:rPr>
        <w:t>?</w:t>
      </w:r>
    </w:p>
    <w:p w14:paraId="381AE765" w14:textId="77777777" w:rsidR="006A4715" w:rsidRDefault="006A4715" w:rsidP="006A4715">
      <w:pPr>
        <w:pStyle w:val="SingleTxtG"/>
        <w:spacing w:after="0" w:line="360" w:lineRule="auto"/>
        <w:ind w:left="993" w:right="96"/>
        <w:rPr>
          <w:sz w:val="24"/>
          <w:szCs w:val="24"/>
        </w:rPr>
      </w:pPr>
    </w:p>
    <w:p w14:paraId="10263CCB" w14:textId="0B2F2515" w:rsidR="00D31F65" w:rsidRDefault="0085006B" w:rsidP="006A4715">
      <w:pPr>
        <w:pStyle w:val="SingleTxtG"/>
        <w:numPr>
          <w:ilvl w:val="1"/>
          <w:numId w:val="10"/>
        </w:numPr>
        <w:spacing w:after="0" w:line="360" w:lineRule="auto"/>
        <w:ind w:left="993" w:right="96" w:hanging="633"/>
        <w:rPr>
          <w:sz w:val="24"/>
          <w:szCs w:val="24"/>
        </w:rPr>
      </w:pPr>
      <w:r>
        <w:rPr>
          <w:sz w:val="24"/>
          <w:szCs w:val="24"/>
        </w:rPr>
        <w:lastRenderedPageBreak/>
        <w:t xml:space="preserve">What </w:t>
      </w:r>
      <w:r w:rsidR="00672816" w:rsidRPr="00F15BCE">
        <w:rPr>
          <w:sz w:val="24"/>
          <w:szCs w:val="24"/>
        </w:rPr>
        <w:t xml:space="preserve">steps </w:t>
      </w:r>
      <w:r>
        <w:rPr>
          <w:sz w:val="24"/>
          <w:szCs w:val="24"/>
        </w:rPr>
        <w:t xml:space="preserve">has </w:t>
      </w:r>
      <w:r w:rsidR="00672816" w:rsidRPr="00F15BCE">
        <w:rPr>
          <w:sz w:val="24"/>
          <w:szCs w:val="24"/>
        </w:rPr>
        <w:t xml:space="preserve">the state taken to monitor compliance with the </w:t>
      </w:r>
      <w:r w:rsidR="00F15BCE" w:rsidRPr="00F15BCE">
        <w:rPr>
          <w:sz w:val="24"/>
          <w:szCs w:val="24"/>
        </w:rPr>
        <w:t xml:space="preserve">settlement agreement consented to in the matter </w:t>
      </w:r>
      <w:r w:rsidR="00F15BCE" w:rsidRPr="00F15BCE">
        <w:rPr>
          <w:i/>
          <w:iCs/>
          <w:sz w:val="24"/>
          <w:szCs w:val="24"/>
        </w:rPr>
        <w:t>South African National Council for the Blind and Others v Minister of Basic Education and Others</w:t>
      </w:r>
      <w:r w:rsidR="00F15BCE" w:rsidRPr="00F15BCE">
        <w:rPr>
          <w:sz w:val="24"/>
          <w:szCs w:val="24"/>
        </w:rPr>
        <w:t xml:space="preserve"> case no. 72622/17</w:t>
      </w:r>
      <w:r>
        <w:rPr>
          <w:sz w:val="24"/>
          <w:szCs w:val="24"/>
        </w:rPr>
        <w:t>?</w:t>
      </w:r>
    </w:p>
    <w:p w14:paraId="1C94F530" w14:textId="77777777" w:rsidR="006A4715" w:rsidRPr="006A4715" w:rsidRDefault="006A4715" w:rsidP="006A4715">
      <w:pPr>
        <w:pStyle w:val="SingleTxtG"/>
        <w:spacing w:after="0" w:line="360" w:lineRule="auto"/>
        <w:ind w:left="0" w:right="96"/>
        <w:rPr>
          <w:sz w:val="24"/>
          <w:szCs w:val="24"/>
        </w:rPr>
      </w:pPr>
    </w:p>
    <w:p w14:paraId="40A0744E" w14:textId="724C0557" w:rsidR="00BF33D8" w:rsidRPr="0085006B" w:rsidRDefault="00BF33D8" w:rsidP="00D31F65">
      <w:pPr>
        <w:pStyle w:val="SingleTxtG"/>
        <w:spacing w:after="0" w:line="360" w:lineRule="auto"/>
        <w:ind w:left="0" w:right="96"/>
        <w:rPr>
          <w:b/>
          <w:bCs/>
          <w:i/>
          <w:iCs/>
          <w:sz w:val="24"/>
          <w:szCs w:val="24"/>
        </w:rPr>
      </w:pPr>
      <w:r w:rsidRPr="0085006B">
        <w:rPr>
          <w:b/>
          <w:bCs/>
          <w:i/>
          <w:iCs/>
          <w:sz w:val="24"/>
          <w:szCs w:val="24"/>
        </w:rPr>
        <w:t xml:space="preserve">The need for all learners who are blind to be provided with </w:t>
      </w:r>
      <w:r w:rsidR="0085006B">
        <w:rPr>
          <w:b/>
          <w:bCs/>
          <w:i/>
          <w:iCs/>
          <w:sz w:val="24"/>
          <w:szCs w:val="24"/>
        </w:rPr>
        <w:t xml:space="preserve">their own </w:t>
      </w:r>
      <w:r w:rsidRPr="0085006B">
        <w:rPr>
          <w:b/>
          <w:bCs/>
          <w:i/>
          <w:iCs/>
          <w:sz w:val="24"/>
          <w:szCs w:val="24"/>
        </w:rPr>
        <w:t>braille machines</w:t>
      </w:r>
      <w:r w:rsidR="001B1618" w:rsidRPr="0085006B">
        <w:rPr>
          <w:b/>
          <w:bCs/>
          <w:i/>
          <w:iCs/>
          <w:sz w:val="24"/>
          <w:szCs w:val="24"/>
        </w:rPr>
        <w:t xml:space="preserve"> </w:t>
      </w:r>
    </w:p>
    <w:p w14:paraId="27693507" w14:textId="77777777" w:rsidR="001B1618" w:rsidRDefault="001B1618" w:rsidP="00D31F65">
      <w:pPr>
        <w:pStyle w:val="SingleTxtG"/>
        <w:spacing w:after="0" w:line="360" w:lineRule="auto"/>
        <w:ind w:left="0" w:right="96"/>
        <w:rPr>
          <w:b/>
          <w:bCs/>
          <w:i/>
          <w:iCs/>
          <w:sz w:val="24"/>
          <w:szCs w:val="24"/>
        </w:rPr>
      </w:pPr>
    </w:p>
    <w:p w14:paraId="2B0F1433" w14:textId="67B47640" w:rsidR="0085006B" w:rsidRPr="0085006B" w:rsidRDefault="001B1618" w:rsidP="0085006B">
      <w:pPr>
        <w:pStyle w:val="SingleTxtG"/>
        <w:numPr>
          <w:ilvl w:val="0"/>
          <w:numId w:val="10"/>
        </w:numPr>
        <w:spacing w:after="0" w:line="360" w:lineRule="auto"/>
        <w:ind w:right="96"/>
        <w:rPr>
          <w:sz w:val="24"/>
          <w:szCs w:val="24"/>
        </w:rPr>
      </w:pPr>
      <w:r>
        <w:rPr>
          <w:sz w:val="24"/>
          <w:szCs w:val="24"/>
        </w:rPr>
        <w:t>The availability of braille machines is fundamental to teaching learners who are blind how to write, a</w:t>
      </w:r>
      <w:r w:rsidR="0085006B">
        <w:rPr>
          <w:sz w:val="24"/>
          <w:szCs w:val="24"/>
        </w:rPr>
        <w:t xml:space="preserve">nd </w:t>
      </w:r>
      <w:r>
        <w:rPr>
          <w:sz w:val="24"/>
          <w:szCs w:val="24"/>
        </w:rPr>
        <w:t>realising article 24 of the Convention,</w:t>
      </w:r>
      <w:r w:rsidR="0085006B">
        <w:rPr>
          <w:sz w:val="24"/>
          <w:szCs w:val="24"/>
        </w:rPr>
        <w:t xml:space="preserve"> which</w:t>
      </w:r>
      <w:r>
        <w:rPr>
          <w:sz w:val="24"/>
          <w:szCs w:val="24"/>
        </w:rPr>
        <w:t xml:space="preserve"> requires </w:t>
      </w:r>
      <w:r w:rsidR="00FC3EF2">
        <w:rPr>
          <w:sz w:val="24"/>
          <w:szCs w:val="24"/>
        </w:rPr>
        <w:t>S</w:t>
      </w:r>
      <w:r w:rsidR="0085006B">
        <w:rPr>
          <w:sz w:val="24"/>
          <w:szCs w:val="24"/>
        </w:rPr>
        <w:t xml:space="preserve">tates </w:t>
      </w:r>
      <w:r w:rsidR="00FC3EF2">
        <w:rPr>
          <w:sz w:val="24"/>
          <w:szCs w:val="24"/>
        </w:rPr>
        <w:t>P</w:t>
      </w:r>
      <w:r w:rsidR="0085006B">
        <w:rPr>
          <w:sz w:val="24"/>
          <w:szCs w:val="24"/>
        </w:rPr>
        <w:t>arties to</w:t>
      </w:r>
      <w:r>
        <w:rPr>
          <w:sz w:val="24"/>
          <w:szCs w:val="24"/>
        </w:rPr>
        <w:t xml:space="preserve"> facilit</w:t>
      </w:r>
      <w:r w:rsidR="0085006B">
        <w:rPr>
          <w:sz w:val="24"/>
          <w:szCs w:val="24"/>
        </w:rPr>
        <w:t>ate</w:t>
      </w:r>
      <w:r>
        <w:rPr>
          <w:sz w:val="24"/>
          <w:szCs w:val="24"/>
        </w:rPr>
        <w:t xml:space="preserve"> the learning of braille.</w:t>
      </w:r>
    </w:p>
    <w:p w14:paraId="0B084FA2" w14:textId="77777777" w:rsidR="001B1052" w:rsidRDefault="001B1052" w:rsidP="00D31F65">
      <w:pPr>
        <w:pStyle w:val="SingleTxtG"/>
        <w:spacing w:after="0" w:line="360" w:lineRule="auto"/>
        <w:ind w:left="0" w:right="96"/>
        <w:rPr>
          <w:sz w:val="24"/>
          <w:szCs w:val="24"/>
        </w:rPr>
      </w:pPr>
    </w:p>
    <w:p w14:paraId="3446211E" w14:textId="5902569B" w:rsidR="001B1052" w:rsidRDefault="00FC3EF2" w:rsidP="0085006B">
      <w:pPr>
        <w:pStyle w:val="SingleTxtG"/>
        <w:numPr>
          <w:ilvl w:val="0"/>
          <w:numId w:val="10"/>
        </w:numPr>
        <w:spacing w:after="0" w:line="360" w:lineRule="auto"/>
        <w:ind w:right="96"/>
        <w:rPr>
          <w:sz w:val="24"/>
          <w:szCs w:val="24"/>
        </w:rPr>
      </w:pPr>
      <w:r>
        <w:rPr>
          <w:sz w:val="24"/>
          <w:szCs w:val="24"/>
        </w:rPr>
        <w:t>However, in</w:t>
      </w:r>
      <w:r w:rsidR="001B1052">
        <w:rPr>
          <w:sz w:val="24"/>
          <w:szCs w:val="24"/>
        </w:rPr>
        <w:t xml:space="preserve"> </w:t>
      </w:r>
      <w:r w:rsidR="0085006B">
        <w:rPr>
          <w:sz w:val="24"/>
          <w:szCs w:val="24"/>
        </w:rPr>
        <w:t xml:space="preserve">many </w:t>
      </w:r>
      <w:r w:rsidR="001B1052">
        <w:rPr>
          <w:sz w:val="24"/>
          <w:szCs w:val="24"/>
        </w:rPr>
        <w:t xml:space="preserve">schools for the </w:t>
      </w:r>
      <w:r w:rsidR="001B1052" w:rsidRPr="0085006B">
        <w:rPr>
          <w:sz w:val="24"/>
          <w:szCs w:val="24"/>
        </w:rPr>
        <w:t>blind across the country</w:t>
      </w:r>
      <w:r>
        <w:rPr>
          <w:sz w:val="24"/>
          <w:szCs w:val="24"/>
        </w:rPr>
        <w:t>,</w:t>
      </w:r>
      <w:r w:rsidR="001B1052">
        <w:rPr>
          <w:sz w:val="24"/>
          <w:szCs w:val="24"/>
        </w:rPr>
        <w:t xml:space="preserve"> two to three learners must share one braille machine</w:t>
      </w:r>
      <w:r w:rsidR="0085006B">
        <w:rPr>
          <w:sz w:val="24"/>
          <w:szCs w:val="24"/>
        </w:rPr>
        <w:t xml:space="preserve">. This is </w:t>
      </w:r>
      <w:r>
        <w:rPr>
          <w:sz w:val="24"/>
          <w:szCs w:val="24"/>
        </w:rPr>
        <w:t>analogous to</w:t>
      </w:r>
      <w:r w:rsidR="0085006B">
        <w:rPr>
          <w:sz w:val="24"/>
          <w:szCs w:val="24"/>
        </w:rPr>
        <w:t xml:space="preserve"> learners needing to share a pen when learning </w:t>
      </w:r>
      <w:r>
        <w:rPr>
          <w:sz w:val="24"/>
          <w:szCs w:val="24"/>
        </w:rPr>
        <w:t xml:space="preserve">how </w:t>
      </w:r>
      <w:r w:rsidR="0085006B">
        <w:rPr>
          <w:sz w:val="24"/>
          <w:szCs w:val="24"/>
        </w:rPr>
        <w:t>to write, and inevitably</w:t>
      </w:r>
      <w:r w:rsidR="001B1052">
        <w:rPr>
          <w:sz w:val="24"/>
          <w:szCs w:val="24"/>
        </w:rPr>
        <w:t xml:space="preserve"> causes delays </w:t>
      </w:r>
      <w:r w:rsidR="0085006B">
        <w:rPr>
          <w:sz w:val="24"/>
          <w:szCs w:val="24"/>
        </w:rPr>
        <w:t>which</w:t>
      </w:r>
      <w:r w:rsidR="001B1052">
        <w:rPr>
          <w:sz w:val="24"/>
          <w:szCs w:val="24"/>
        </w:rPr>
        <w:t xml:space="preserve"> </w:t>
      </w:r>
      <w:r w:rsidR="0085006B">
        <w:rPr>
          <w:sz w:val="24"/>
          <w:szCs w:val="24"/>
        </w:rPr>
        <w:t>effect</w:t>
      </w:r>
      <w:r w:rsidR="001B1052">
        <w:rPr>
          <w:sz w:val="24"/>
          <w:szCs w:val="24"/>
        </w:rPr>
        <w:t xml:space="preserve"> the rate at which learners learn to write in </w:t>
      </w:r>
      <w:r w:rsidR="0085006B">
        <w:rPr>
          <w:sz w:val="24"/>
          <w:szCs w:val="24"/>
        </w:rPr>
        <w:t>braille.</w:t>
      </w:r>
      <w:r w:rsidR="001B1052">
        <w:rPr>
          <w:sz w:val="24"/>
          <w:szCs w:val="24"/>
        </w:rPr>
        <w:t xml:space="preserve"> </w:t>
      </w:r>
    </w:p>
    <w:p w14:paraId="006F9DEF" w14:textId="77777777" w:rsidR="00F8420B" w:rsidRDefault="00F8420B" w:rsidP="00D31F65">
      <w:pPr>
        <w:pStyle w:val="SingleTxtG"/>
        <w:spacing w:after="0" w:line="360" w:lineRule="auto"/>
        <w:ind w:left="0" w:right="96"/>
        <w:rPr>
          <w:sz w:val="24"/>
          <w:szCs w:val="24"/>
        </w:rPr>
      </w:pPr>
    </w:p>
    <w:p w14:paraId="56520BCC" w14:textId="6E96D11E" w:rsidR="00154848" w:rsidRDefault="00F8420B" w:rsidP="00FC3EF2">
      <w:pPr>
        <w:pStyle w:val="SingleTxtG"/>
        <w:numPr>
          <w:ilvl w:val="0"/>
          <w:numId w:val="10"/>
        </w:numPr>
        <w:spacing w:after="0" w:line="360" w:lineRule="auto"/>
        <w:ind w:right="96"/>
        <w:rPr>
          <w:sz w:val="24"/>
          <w:szCs w:val="24"/>
        </w:rPr>
      </w:pPr>
      <w:r>
        <w:rPr>
          <w:sz w:val="24"/>
          <w:szCs w:val="24"/>
        </w:rPr>
        <w:t xml:space="preserve">While SECTION27 and </w:t>
      </w:r>
      <w:r w:rsidR="009C7DB8">
        <w:rPr>
          <w:sz w:val="24"/>
          <w:szCs w:val="24"/>
        </w:rPr>
        <w:t>BLIND SA</w:t>
      </w:r>
      <w:r>
        <w:rPr>
          <w:sz w:val="24"/>
          <w:szCs w:val="24"/>
        </w:rPr>
        <w:t xml:space="preserve"> acknowledge that steps are being taken to provide braille machines to schools for the blind, this progress has been unreasonably slow</w:t>
      </w:r>
      <w:r w:rsidR="005D4A3A">
        <w:rPr>
          <w:sz w:val="24"/>
          <w:szCs w:val="24"/>
        </w:rPr>
        <w:t>. The Department of Basic Education has been made aware of the shortages of braille machines</w:t>
      </w:r>
      <w:r w:rsidR="00FC3EF2">
        <w:rPr>
          <w:sz w:val="24"/>
          <w:szCs w:val="24"/>
        </w:rPr>
        <w:t xml:space="preserve"> in schools for the blind</w:t>
      </w:r>
      <w:r w:rsidR="005D4A3A">
        <w:rPr>
          <w:sz w:val="24"/>
          <w:szCs w:val="24"/>
        </w:rPr>
        <w:t xml:space="preserve">, and has been alerted </w:t>
      </w:r>
      <w:r w:rsidR="00FC3EF2">
        <w:rPr>
          <w:sz w:val="24"/>
          <w:szCs w:val="24"/>
        </w:rPr>
        <w:t>to</w:t>
      </w:r>
      <w:r w:rsidR="005D4A3A">
        <w:rPr>
          <w:sz w:val="24"/>
          <w:szCs w:val="24"/>
        </w:rPr>
        <w:t xml:space="preserve"> this in</w:t>
      </w:r>
      <w:r w:rsidR="003B416F">
        <w:rPr>
          <w:sz w:val="24"/>
          <w:szCs w:val="24"/>
        </w:rPr>
        <w:t>, for example,</w:t>
      </w:r>
      <w:r w:rsidR="005D4A3A">
        <w:rPr>
          <w:sz w:val="24"/>
          <w:szCs w:val="24"/>
        </w:rPr>
        <w:t xml:space="preserve"> meetings held by the Portfolio Committee on Basic Education.</w:t>
      </w:r>
      <w:r w:rsidR="005D4A3A">
        <w:rPr>
          <w:rStyle w:val="FootnoteReference"/>
          <w:sz w:val="24"/>
          <w:szCs w:val="24"/>
        </w:rPr>
        <w:footnoteReference w:id="33"/>
      </w:r>
      <w:r w:rsidR="005D4A3A">
        <w:rPr>
          <w:sz w:val="24"/>
          <w:szCs w:val="24"/>
        </w:rPr>
        <w:t xml:space="preserve">  </w:t>
      </w:r>
    </w:p>
    <w:p w14:paraId="249B851A" w14:textId="77777777" w:rsidR="00154848" w:rsidRDefault="00154848" w:rsidP="00FC3EF2">
      <w:pPr>
        <w:pStyle w:val="ListParagraph"/>
        <w:spacing w:after="0" w:line="360" w:lineRule="auto"/>
        <w:rPr>
          <w:sz w:val="24"/>
          <w:szCs w:val="24"/>
        </w:rPr>
      </w:pPr>
    </w:p>
    <w:p w14:paraId="112F7587" w14:textId="26946BD2" w:rsidR="001B1618" w:rsidRPr="00154848" w:rsidRDefault="00154848" w:rsidP="00FC3EF2">
      <w:pPr>
        <w:pStyle w:val="SingleTxtG"/>
        <w:numPr>
          <w:ilvl w:val="0"/>
          <w:numId w:val="10"/>
        </w:numPr>
        <w:spacing w:after="0" w:line="360" w:lineRule="auto"/>
        <w:ind w:right="96"/>
        <w:rPr>
          <w:sz w:val="24"/>
          <w:szCs w:val="24"/>
        </w:rPr>
      </w:pPr>
      <w:r>
        <w:rPr>
          <w:sz w:val="24"/>
          <w:szCs w:val="24"/>
        </w:rPr>
        <w:t>In addition, in</w:t>
      </w:r>
      <w:r w:rsidR="00565CC4">
        <w:rPr>
          <w:sz w:val="24"/>
          <w:szCs w:val="24"/>
        </w:rPr>
        <w:t xml:space="preserve"> </w:t>
      </w:r>
      <w:r w:rsidR="00604783">
        <w:rPr>
          <w:sz w:val="24"/>
          <w:szCs w:val="24"/>
        </w:rPr>
        <w:t>Feb</w:t>
      </w:r>
      <w:r>
        <w:rPr>
          <w:sz w:val="24"/>
          <w:szCs w:val="24"/>
        </w:rPr>
        <w:t>ruary</w:t>
      </w:r>
      <w:r w:rsidR="00604783">
        <w:rPr>
          <w:sz w:val="24"/>
          <w:szCs w:val="24"/>
        </w:rPr>
        <w:t xml:space="preserve"> </w:t>
      </w:r>
      <w:r w:rsidR="00565CC4">
        <w:rPr>
          <w:sz w:val="24"/>
          <w:szCs w:val="24"/>
        </w:rPr>
        <w:t xml:space="preserve">2020, </w:t>
      </w:r>
      <w:r w:rsidR="009C7DB8">
        <w:rPr>
          <w:sz w:val="24"/>
          <w:szCs w:val="24"/>
        </w:rPr>
        <w:t>BLIND SA</w:t>
      </w:r>
      <w:r w:rsidR="00565CC4">
        <w:rPr>
          <w:sz w:val="24"/>
          <w:szCs w:val="24"/>
        </w:rPr>
        <w:t xml:space="preserve"> submitted a memorandum to the Minister of Basic Education noting the </w:t>
      </w:r>
      <w:r>
        <w:rPr>
          <w:sz w:val="24"/>
          <w:szCs w:val="24"/>
        </w:rPr>
        <w:t xml:space="preserve">urgent </w:t>
      </w:r>
      <w:r w:rsidR="00565CC4">
        <w:rPr>
          <w:sz w:val="24"/>
          <w:szCs w:val="24"/>
        </w:rPr>
        <w:t xml:space="preserve">need for learners who are blind to </w:t>
      </w:r>
      <w:r w:rsidR="00FC3EF2">
        <w:rPr>
          <w:sz w:val="24"/>
          <w:szCs w:val="24"/>
        </w:rPr>
        <w:t xml:space="preserve">each </w:t>
      </w:r>
      <w:r w:rsidR="00565CC4">
        <w:rPr>
          <w:sz w:val="24"/>
          <w:szCs w:val="24"/>
        </w:rPr>
        <w:t xml:space="preserve">be provided with </w:t>
      </w:r>
      <w:r w:rsidR="003B416F">
        <w:rPr>
          <w:sz w:val="24"/>
          <w:szCs w:val="24"/>
        </w:rPr>
        <w:t xml:space="preserve">a </w:t>
      </w:r>
      <w:r w:rsidR="00565CC4">
        <w:rPr>
          <w:sz w:val="24"/>
          <w:szCs w:val="24"/>
        </w:rPr>
        <w:t xml:space="preserve">braille machine.  </w:t>
      </w:r>
      <w:r w:rsidR="003B416F">
        <w:rPr>
          <w:sz w:val="24"/>
          <w:szCs w:val="24"/>
        </w:rPr>
        <w:t>Despite this</w:t>
      </w:r>
      <w:r w:rsidR="00FC3EF2">
        <w:rPr>
          <w:sz w:val="24"/>
          <w:szCs w:val="24"/>
        </w:rPr>
        <w:t>, the shortage of braille machines has continued.</w:t>
      </w:r>
    </w:p>
    <w:p w14:paraId="3E679CCD" w14:textId="77777777" w:rsidR="00565CC4" w:rsidRDefault="00565CC4" w:rsidP="00D31F65">
      <w:pPr>
        <w:pStyle w:val="SingleTxtG"/>
        <w:spacing w:after="0" w:line="360" w:lineRule="auto"/>
        <w:ind w:left="0" w:right="96"/>
        <w:rPr>
          <w:sz w:val="24"/>
          <w:szCs w:val="24"/>
        </w:rPr>
      </w:pPr>
    </w:p>
    <w:p w14:paraId="125354BC" w14:textId="776ED4AE" w:rsidR="00565CC4" w:rsidRDefault="00266E7F" w:rsidP="00154848">
      <w:pPr>
        <w:pStyle w:val="SingleTxtG"/>
        <w:numPr>
          <w:ilvl w:val="0"/>
          <w:numId w:val="10"/>
        </w:numPr>
        <w:spacing w:after="0" w:line="360" w:lineRule="auto"/>
        <w:ind w:right="96"/>
        <w:rPr>
          <w:sz w:val="24"/>
          <w:szCs w:val="24"/>
        </w:rPr>
      </w:pPr>
      <w:proofErr w:type="gramStart"/>
      <w:r>
        <w:rPr>
          <w:sz w:val="24"/>
          <w:szCs w:val="24"/>
        </w:rPr>
        <w:t>In light of</w:t>
      </w:r>
      <w:proofErr w:type="gramEnd"/>
      <w:r>
        <w:rPr>
          <w:sz w:val="24"/>
          <w:szCs w:val="24"/>
        </w:rPr>
        <w:t xml:space="preserve"> the above, SECTION27 and </w:t>
      </w:r>
      <w:r w:rsidR="009C7DB8">
        <w:rPr>
          <w:sz w:val="24"/>
          <w:szCs w:val="24"/>
        </w:rPr>
        <w:t>BLIND SA</w:t>
      </w:r>
      <w:r w:rsidR="00AF0D74">
        <w:rPr>
          <w:sz w:val="24"/>
          <w:szCs w:val="24"/>
        </w:rPr>
        <w:t xml:space="preserve"> propose that the state respond to the following questions related to article 24 of the Convention:</w:t>
      </w:r>
    </w:p>
    <w:p w14:paraId="3CC5CF4E" w14:textId="77777777" w:rsidR="00AF0D74" w:rsidRDefault="00AF0D74" w:rsidP="00D31F65">
      <w:pPr>
        <w:pStyle w:val="SingleTxtG"/>
        <w:spacing w:after="0" w:line="360" w:lineRule="auto"/>
        <w:ind w:left="0" w:right="96"/>
        <w:rPr>
          <w:sz w:val="24"/>
          <w:szCs w:val="24"/>
        </w:rPr>
      </w:pPr>
    </w:p>
    <w:p w14:paraId="6E4F63A0" w14:textId="52280B1F" w:rsidR="00AF0D74" w:rsidRDefault="00AF0D74" w:rsidP="00AF0D74">
      <w:pPr>
        <w:pStyle w:val="SingleTxtG"/>
        <w:numPr>
          <w:ilvl w:val="0"/>
          <w:numId w:val="27"/>
        </w:numPr>
        <w:spacing w:after="0" w:line="360" w:lineRule="auto"/>
        <w:ind w:right="96"/>
        <w:rPr>
          <w:sz w:val="24"/>
          <w:szCs w:val="24"/>
        </w:rPr>
      </w:pPr>
      <w:r>
        <w:rPr>
          <w:sz w:val="24"/>
          <w:szCs w:val="24"/>
        </w:rPr>
        <w:lastRenderedPageBreak/>
        <w:t xml:space="preserve">What steps has the state taken to ensure that all learners who are blind have </w:t>
      </w:r>
      <w:r w:rsidR="006A4715">
        <w:rPr>
          <w:sz w:val="24"/>
          <w:szCs w:val="24"/>
        </w:rPr>
        <w:t>their own</w:t>
      </w:r>
      <w:r>
        <w:rPr>
          <w:sz w:val="24"/>
          <w:szCs w:val="24"/>
        </w:rPr>
        <w:t xml:space="preserve"> braille machine to write</w:t>
      </w:r>
      <w:r w:rsidR="00154848">
        <w:rPr>
          <w:sz w:val="24"/>
          <w:szCs w:val="24"/>
        </w:rPr>
        <w:t xml:space="preserve"> with</w:t>
      </w:r>
      <w:r>
        <w:rPr>
          <w:sz w:val="24"/>
          <w:szCs w:val="24"/>
        </w:rPr>
        <w:t xml:space="preserve">? </w:t>
      </w:r>
    </w:p>
    <w:p w14:paraId="7ECEF8E1" w14:textId="77777777" w:rsidR="00AF0D74" w:rsidRPr="001B1618" w:rsidRDefault="00AF0D74" w:rsidP="00AF0D74">
      <w:pPr>
        <w:pStyle w:val="SingleTxtG"/>
        <w:spacing w:after="0" w:line="360" w:lineRule="auto"/>
        <w:ind w:left="720" w:right="96"/>
        <w:rPr>
          <w:sz w:val="24"/>
          <w:szCs w:val="24"/>
        </w:rPr>
      </w:pPr>
    </w:p>
    <w:p w14:paraId="3B896236" w14:textId="007FCD7F" w:rsidR="00AF0D74" w:rsidRDefault="00AF0D74" w:rsidP="00D31F65">
      <w:pPr>
        <w:pStyle w:val="SingleTxtG"/>
        <w:spacing w:after="0" w:line="360" w:lineRule="auto"/>
        <w:ind w:left="0" w:right="96"/>
        <w:rPr>
          <w:b/>
          <w:bCs/>
          <w:i/>
          <w:iCs/>
          <w:sz w:val="24"/>
          <w:szCs w:val="24"/>
        </w:rPr>
      </w:pPr>
      <w:r w:rsidRPr="00154848">
        <w:rPr>
          <w:b/>
          <w:bCs/>
          <w:i/>
          <w:iCs/>
          <w:sz w:val="24"/>
          <w:szCs w:val="24"/>
        </w:rPr>
        <w:t xml:space="preserve">The state’s failure to provide learners with adequate </w:t>
      </w:r>
      <w:r w:rsidR="003B416F">
        <w:rPr>
          <w:b/>
          <w:bCs/>
          <w:i/>
          <w:iCs/>
          <w:sz w:val="24"/>
          <w:szCs w:val="24"/>
        </w:rPr>
        <w:t xml:space="preserve">training on </w:t>
      </w:r>
      <w:r w:rsidR="00154848">
        <w:rPr>
          <w:b/>
          <w:bCs/>
          <w:i/>
          <w:iCs/>
          <w:sz w:val="24"/>
          <w:szCs w:val="24"/>
        </w:rPr>
        <w:t xml:space="preserve">Orientation and Mobility and </w:t>
      </w:r>
      <w:r w:rsidRPr="00154848">
        <w:rPr>
          <w:b/>
          <w:bCs/>
          <w:i/>
          <w:iCs/>
          <w:sz w:val="24"/>
          <w:szCs w:val="24"/>
        </w:rPr>
        <w:t>Skills for Daily Living</w:t>
      </w:r>
    </w:p>
    <w:p w14:paraId="2FA24176" w14:textId="77777777" w:rsidR="00AF0D74" w:rsidRDefault="00AF0D74" w:rsidP="00D31F65">
      <w:pPr>
        <w:pStyle w:val="SingleTxtG"/>
        <w:spacing w:after="0" w:line="360" w:lineRule="auto"/>
        <w:ind w:left="0" w:right="96"/>
        <w:rPr>
          <w:b/>
          <w:bCs/>
          <w:i/>
          <w:iCs/>
          <w:sz w:val="24"/>
          <w:szCs w:val="24"/>
        </w:rPr>
      </w:pPr>
    </w:p>
    <w:p w14:paraId="21A7EAE2" w14:textId="3E5B5D9E" w:rsidR="00697CB2" w:rsidRDefault="00AD6DCA" w:rsidP="00482BB4">
      <w:pPr>
        <w:pStyle w:val="SingleTxtG"/>
        <w:numPr>
          <w:ilvl w:val="0"/>
          <w:numId w:val="10"/>
        </w:numPr>
        <w:spacing w:after="0" w:line="360" w:lineRule="auto"/>
        <w:ind w:left="0" w:right="96"/>
        <w:rPr>
          <w:sz w:val="24"/>
          <w:szCs w:val="24"/>
        </w:rPr>
      </w:pPr>
      <w:r w:rsidRPr="00154848">
        <w:rPr>
          <w:sz w:val="24"/>
          <w:szCs w:val="24"/>
        </w:rPr>
        <w:t>Orientation and Mobility</w:t>
      </w:r>
      <w:r w:rsidR="00154848" w:rsidRPr="00154848">
        <w:rPr>
          <w:sz w:val="24"/>
          <w:szCs w:val="24"/>
        </w:rPr>
        <w:t xml:space="preserve"> </w:t>
      </w:r>
      <w:r w:rsidR="00E0041C" w:rsidRPr="00154848">
        <w:rPr>
          <w:sz w:val="24"/>
          <w:szCs w:val="24"/>
        </w:rPr>
        <w:t>training</w:t>
      </w:r>
      <w:r w:rsidRPr="00154848">
        <w:rPr>
          <w:sz w:val="24"/>
          <w:szCs w:val="24"/>
        </w:rPr>
        <w:t xml:space="preserve"> </w:t>
      </w:r>
      <w:r w:rsidR="00154848" w:rsidRPr="00154848">
        <w:rPr>
          <w:sz w:val="24"/>
          <w:szCs w:val="24"/>
        </w:rPr>
        <w:t>is</w:t>
      </w:r>
      <w:r w:rsidRPr="00154848">
        <w:rPr>
          <w:sz w:val="24"/>
          <w:szCs w:val="24"/>
        </w:rPr>
        <w:t xml:space="preserve"> critical to ensuring that learners who are blind </w:t>
      </w:r>
      <w:proofErr w:type="gramStart"/>
      <w:r w:rsidRPr="00154848">
        <w:rPr>
          <w:sz w:val="24"/>
          <w:szCs w:val="24"/>
        </w:rPr>
        <w:t>are able to</w:t>
      </w:r>
      <w:proofErr w:type="gramEnd"/>
      <w:r w:rsidRPr="00154848">
        <w:rPr>
          <w:sz w:val="24"/>
          <w:szCs w:val="24"/>
        </w:rPr>
        <w:t xml:space="preserve"> move confidently</w:t>
      </w:r>
      <w:r w:rsidR="00154848" w:rsidRPr="00154848">
        <w:rPr>
          <w:sz w:val="24"/>
          <w:szCs w:val="24"/>
        </w:rPr>
        <w:t xml:space="preserve">, </w:t>
      </w:r>
      <w:r w:rsidRPr="00154848">
        <w:rPr>
          <w:sz w:val="24"/>
          <w:szCs w:val="24"/>
        </w:rPr>
        <w:t>freely</w:t>
      </w:r>
      <w:r w:rsidR="00154848" w:rsidRPr="00154848">
        <w:rPr>
          <w:sz w:val="24"/>
          <w:szCs w:val="24"/>
        </w:rPr>
        <w:t xml:space="preserve"> and independently</w:t>
      </w:r>
      <w:r w:rsidRPr="00154848">
        <w:rPr>
          <w:sz w:val="24"/>
          <w:szCs w:val="24"/>
        </w:rPr>
        <w:t xml:space="preserve"> in their environments and </w:t>
      </w:r>
      <w:r w:rsidR="00154848" w:rsidRPr="00154848">
        <w:rPr>
          <w:sz w:val="24"/>
          <w:szCs w:val="24"/>
        </w:rPr>
        <w:t>other surroundings. In addition, Skills for Daily Living (“SDL”) training teaches</w:t>
      </w:r>
      <w:r w:rsidRPr="00154848">
        <w:rPr>
          <w:sz w:val="24"/>
          <w:szCs w:val="24"/>
        </w:rPr>
        <w:t xml:space="preserve"> learners who are blind </w:t>
      </w:r>
      <w:r w:rsidR="00154848" w:rsidRPr="00154848">
        <w:rPr>
          <w:sz w:val="24"/>
          <w:szCs w:val="24"/>
        </w:rPr>
        <w:t>how to engage independently in daily tasks such as dressing, eating, self-care, personal hygiene, etc</w:t>
      </w:r>
      <w:r w:rsidR="00154848">
        <w:rPr>
          <w:sz w:val="24"/>
          <w:szCs w:val="24"/>
        </w:rPr>
        <w:t>.</w:t>
      </w:r>
    </w:p>
    <w:p w14:paraId="699FE2A7" w14:textId="77777777" w:rsidR="00154848" w:rsidRDefault="00154848" w:rsidP="00154848">
      <w:pPr>
        <w:pStyle w:val="SingleTxtG"/>
        <w:spacing w:after="0" w:line="360" w:lineRule="auto"/>
        <w:ind w:left="0" w:right="96"/>
        <w:rPr>
          <w:sz w:val="24"/>
          <w:szCs w:val="24"/>
        </w:rPr>
      </w:pPr>
    </w:p>
    <w:p w14:paraId="4B93E6FB" w14:textId="38B2B41B" w:rsidR="00697CB2" w:rsidRPr="00154848" w:rsidRDefault="00697CB2" w:rsidP="00D31F65">
      <w:pPr>
        <w:pStyle w:val="SingleTxtG"/>
        <w:numPr>
          <w:ilvl w:val="0"/>
          <w:numId w:val="10"/>
        </w:numPr>
        <w:spacing w:after="0" w:line="360" w:lineRule="auto"/>
        <w:ind w:left="0" w:right="96"/>
        <w:rPr>
          <w:sz w:val="24"/>
          <w:szCs w:val="24"/>
        </w:rPr>
      </w:pPr>
      <w:r w:rsidRPr="00154848">
        <w:rPr>
          <w:sz w:val="24"/>
          <w:szCs w:val="24"/>
        </w:rPr>
        <w:t xml:space="preserve">Despite their importance, schools for the blind are failing to teach learners these skills, </w:t>
      </w:r>
      <w:r w:rsidR="00154848">
        <w:rPr>
          <w:sz w:val="24"/>
          <w:szCs w:val="24"/>
        </w:rPr>
        <w:t xml:space="preserve">and it is being left to a limited number of NGOs to do so, </w:t>
      </w:r>
      <w:r w:rsidRPr="00154848">
        <w:rPr>
          <w:sz w:val="24"/>
          <w:szCs w:val="24"/>
        </w:rPr>
        <w:t>leav</w:t>
      </w:r>
      <w:r w:rsidR="00154848">
        <w:rPr>
          <w:sz w:val="24"/>
          <w:szCs w:val="24"/>
        </w:rPr>
        <w:t>ing</w:t>
      </w:r>
      <w:r w:rsidRPr="00154848">
        <w:rPr>
          <w:sz w:val="24"/>
          <w:szCs w:val="24"/>
        </w:rPr>
        <w:t xml:space="preserve"> </w:t>
      </w:r>
      <w:r w:rsidR="00154848">
        <w:rPr>
          <w:sz w:val="24"/>
          <w:szCs w:val="24"/>
        </w:rPr>
        <w:t xml:space="preserve">many learners </w:t>
      </w:r>
      <w:r w:rsidRPr="00154848">
        <w:rPr>
          <w:sz w:val="24"/>
          <w:szCs w:val="24"/>
        </w:rPr>
        <w:t>ill equipped to manage even basic skills required for daily life</w:t>
      </w:r>
      <w:r w:rsidR="003B416F">
        <w:rPr>
          <w:sz w:val="24"/>
          <w:szCs w:val="24"/>
        </w:rPr>
        <w:t xml:space="preserve"> and independent mobility</w:t>
      </w:r>
      <w:r w:rsidRPr="00154848">
        <w:rPr>
          <w:sz w:val="24"/>
          <w:szCs w:val="24"/>
        </w:rPr>
        <w:t>. The implications of this became even more evident during the COVID-19 pandemic</w:t>
      </w:r>
      <w:r w:rsidR="00154848">
        <w:rPr>
          <w:sz w:val="24"/>
          <w:szCs w:val="24"/>
        </w:rPr>
        <w:t xml:space="preserve"> when social distancing was enforced. As many learners who are blind were not taught the skill to move independently or unassisted on school premises, they still needed to rely on other learners and school staff, despite the need for social distancing. </w:t>
      </w:r>
    </w:p>
    <w:p w14:paraId="40502A32" w14:textId="47C34375" w:rsidR="00697CB2" w:rsidRDefault="00AD6DCA" w:rsidP="00D31F65">
      <w:pPr>
        <w:pStyle w:val="SingleTxtG"/>
        <w:spacing w:after="0" w:line="360" w:lineRule="auto"/>
        <w:ind w:left="0" w:right="96"/>
        <w:rPr>
          <w:sz w:val="24"/>
          <w:szCs w:val="24"/>
        </w:rPr>
      </w:pPr>
      <w:r>
        <w:rPr>
          <w:sz w:val="24"/>
          <w:szCs w:val="24"/>
        </w:rPr>
        <w:t xml:space="preserve">  </w:t>
      </w:r>
    </w:p>
    <w:p w14:paraId="663103C5" w14:textId="018BC8FC" w:rsidR="00697CB2" w:rsidRDefault="009C7DB8" w:rsidP="00D31F65">
      <w:pPr>
        <w:pStyle w:val="SingleTxtG"/>
        <w:spacing w:after="0" w:line="360" w:lineRule="auto"/>
        <w:ind w:left="0" w:right="96"/>
        <w:rPr>
          <w:sz w:val="24"/>
          <w:szCs w:val="24"/>
        </w:rPr>
      </w:pPr>
      <w:r>
        <w:rPr>
          <w:sz w:val="24"/>
          <w:szCs w:val="24"/>
        </w:rPr>
        <w:t>BLIND SA</w:t>
      </w:r>
      <w:r w:rsidR="00697CB2" w:rsidRPr="00154848">
        <w:rPr>
          <w:sz w:val="24"/>
          <w:szCs w:val="24"/>
        </w:rPr>
        <w:t xml:space="preserve"> has engaged the D</w:t>
      </w:r>
      <w:r w:rsidR="003B416F">
        <w:rPr>
          <w:sz w:val="24"/>
          <w:szCs w:val="24"/>
        </w:rPr>
        <w:t>B</w:t>
      </w:r>
      <w:r w:rsidR="00697CB2" w:rsidRPr="00154848">
        <w:rPr>
          <w:sz w:val="24"/>
          <w:szCs w:val="24"/>
        </w:rPr>
        <w:t xml:space="preserve">E on this </w:t>
      </w:r>
      <w:r w:rsidR="008469EB" w:rsidRPr="00154848">
        <w:rPr>
          <w:sz w:val="24"/>
          <w:szCs w:val="24"/>
        </w:rPr>
        <w:t>issue and</w:t>
      </w:r>
      <w:r w:rsidR="00154848" w:rsidRPr="00154848">
        <w:rPr>
          <w:sz w:val="24"/>
          <w:szCs w:val="24"/>
        </w:rPr>
        <w:t xml:space="preserve"> delivered a memorandum </w:t>
      </w:r>
      <w:r w:rsidR="003B416F">
        <w:rPr>
          <w:sz w:val="24"/>
          <w:szCs w:val="24"/>
        </w:rPr>
        <w:t xml:space="preserve">to the Minister of Basic Education </w:t>
      </w:r>
      <w:r w:rsidR="00154848" w:rsidRPr="00154848">
        <w:rPr>
          <w:sz w:val="24"/>
          <w:szCs w:val="24"/>
        </w:rPr>
        <w:t>in February 2020 highlighting, amongst others, the need for Orientation and Mobility</w:t>
      </w:r>
      <w:r w:rsidR="003B416F">
        <w:rPr>
          <w:sz w:val="24"/>
          <w:szCs w:val="24"/>
        </w:rPr>
        <w:t xml:space="preserve"> training</w:t>
      </w:r>
      <w:r w:rsidR="00154848" w:rsidRPr="00154848">
        <w:rPr>
          <w:sz w:val="24"/>
          <w:szCs w:val="24"/>
        </w:rPr>
        <w:t xml:space="preserve"> as well as SDL training. </w:t>
      </w:r>
      <w:r w:rsidR="00154848">
        <w:rPr>
          <w:sz w:val="24"/>
          <w:szCs w:val="24"/>
        </w:rPr>
        <w:t xml:space="preserve">However, no progress has been made to ensure that schools for the blind </w:t>
      </w:r>
      <w:r w:rsidR="003B416F">
        <w:rPr>
          <w:sz w:val="24"/>
          <w:szCs w:val="24"/>
        </w:rPr>
        <w:t>are providing this</w:t>
      </w:r>
      <w:r w:rsidR="00154848">
        <w:rPr>
          <w:sz w:val="24"/>
          <w:szCs w:val="24"/>
        </w:rPr>
        <w:t>.</w:t>
      </w:r>
    </w:p>
    <w:p w14:paraId="04880CB0" w14:textId="77777777" w:rsidR="00697CB2" w:rsidRDefault="00697CB2" w:rsidP="00D31F65">
      <w:pPr>
        <w:pStyle w:val="SingleTxtG"/>
        <w:spacing w:after="0" w:line="360" w:lineRule="auto"/>
        <w:ind w:left="0" w:right="96"/>
        <w:rPr>
          <w:sz w:val="24"/>
          <w:szCs w:val="24"/>
        </w:rPr>
      </w:pPr>
    </w:p>
    <w:p w14:paraId="22AC05F3" w14:textId="31221075" w:rsidR="00BF6EFD" w:rsidRDefault="00697CB2" w:rsidP="00D31F65">
      <w:pPr>
        <w:pStyle w:val="SingleTxtG"/>
        <w:spacing w:after="0" w:line="360" w:lineRule="auto"/>
        <w:ind w:left="0" w:right="96"/>
        <w:rPr>
          <w:sz w:val="24"/>
          <w:szCs w:val="24"/>
        </w:rPr>
      </w:pPr>
      <w:proofErr w:type="gramStart"/>
      <w:r>
        <w:rPr>
          <w:sz w:val="24"/>
          <w:szCs w:val="24"/>
        </w:rPr>
        <w:t>In light of</w:t>
      </w:r>
      <w:proofErr w:type="gramEnd"/>
      <w:r>
        <w:rPr>
          <w:sz w:val="24"/>
          <w:szCs w:val="24"/>
        </w:rPr>
        <w:t xml:space="preserve"> the above, SECTION27 and BLIND</w:t>
      </w:r>
      <w:r w:rsidR="003D3A70">
        <w:rPr>
          <w:sz w:val="24"/>
          <w:szCs w:val="24"/>
        </w:rPr>
        <w:t xml:space="preserve"> </w:t>
      </w:r>
      <w:r>
        <w:rPr>
          <w:sz w:val="24"/>
          <w:szCs w:val="24"/>
        </w:rPr>
        <w:t xml:space="preserve">SA propose that the state respond </w:t>
      </w:r>
      <w:r w:rsidR="00BF6EFD">
        <w:rPr>
          <w:sz w:val="24"/>
          <w:szCs w:val="24"/>
        </w:rPr>
        <w:t>to the following question</w:t>
      </w:r>
      <w:r w:rsidR="003D3A70">
        <w:rPr>
          <w:sz w:val="24"/>
          <w:szCs w:val="24"/>
        </w:rPr>
        <w:t xml:space="preserve"> in relation to article 24 of the Convention</w:t>
      </w:r>
      <w:r w:rsidR="00BF6EFD">
        <w:rPr>
          <w:sz w:val="24"/>
          <w:szCs w:val="24"/>
        </w:rPr>
        <w:t>:</w:t>
      </w:r>
    </w:p>
    <w:p w14:paraId="7E522136" w14:textId="77777777" w:rsidR="00BF6EFD" w:rsidRDefault="00BF6EFD" w:rsidP="00D31F65">
      <w:pPr>
        <w:pStyle w:val="SingleTxtG"/>
        <w:spacing w:after="0" w:line="360" w:lineRule="auto"/>
        <w:ind w:left="0" w:right="96"/>
        <w:rPr>
          <w:sz w:val="24"/>
          <w:szCs w:val="24"/>
        </w:rPr>
      </w:pPr>
    </w:p>
    <w:p w14:paraId="28196714" w14:textId="6E1CFCE2" w:rsidR="00BF6EFD" w:rsidRDefault="00BF6EFD" w:rsidP="00BF6EFD">
      <w:pPr>
        <w:pStyle w:val="SingleTxtG"/>
        <w:numPr>
          <w:ilvl w:val="0"/>
          <w:numId w:val="27"/>
        </w:numPr>
        <w:spacing w:after="0" w:line="360" w:lineRule="auto"/>
        <w:ind w:right="96"/>
        <w:rPr>
          <w:sz w:val="24"/>
          <w:szCs w:val="24"/>
        </w:rPr>
      </w:pPr>
      <w:r>
        <w:rPr>
          <w:sz w:val="24"/>
          <w:szCs w:val="24"/>
        </w:rPr>
        <w:t xml:space="preserve">What steps </w:t>
      </w:r>
      <w:r w:rsidR="00F93BE6">
        <w:rPr>
          <w:sz w:val="24"/>
          <w:szCs w:val="24"/>
        </w:rPr>
        <w:t>has the</w:t>
      </w:r>
      <w:r>
        <w:rPr>
          <w:sz w:val="24"/>
          <w:szCs w:val="24"/>
        </w:rPr>
        <w:t xml:space="preserve"> state tak</w:t>
      </w:r>
      <w:r w:rsidR="00F93BE6">
        <w:rPr>
          <w:sz w:val="24"/>
          <w:szCs w:val="24"/>
        </w:rPr>
        <w:t>en</w:t>
      </w:r>
      <w:r>
        <w:rPr>
          <w:sz w:val="24"/>
          <w:szCs w:val="24"/>
        </w:rPr>
        <w:t xml:space="preserve"> to ensure that Orientation and Mobility </w:t>
      </w:r>
      <w:r w:rsidR="00F93BE6">
        <w:rPr>
          <w:sz w:val="24"/>
          <w:szCs w:val="24"/>
        </w:rPr>
        <w:t xml:space="preserve">training </w:t>
      </w:r>
      <w:r>
        <w:rPr>
          <w:sz w:val="24"/>
          <w:szCs w:val="24"/>
        </w:rPr>
        <w:t xml:space="preserve">as well as Skills for Daily Living </w:t>
      </w:r>
      <w:r w:rsidR="00F93BE6">
        <w:rPr>
          <w:sz w:val="24"/>
          <w:szCs w:val="24"/>
        </w:rPr>
        <w:t xml:space="preserve">training </w:t>
      </w:r>
      <w:r>
        <w:rPr>
          <w:sz w:val="24"/>
          <w:szCs w:val="24"/>
        </w:rPr>
        <w:t>are being provided to learners who are blind?</w:t>
      </w:r>
    </w:p>
    <w:p w14:paraId="060A6E48" w14:textId="77777777" w:rsidR="00AF0D74" w:rsidRDefault="00AF0D74" w:rsidP="00D31F65">
      <w:pPr>
        <w:pStyle w:val="SingleTxtG"/>
        <w:spacing w:after="0" w:line="360" w:lineRule="auto"/>
        <w:ind w:left="0" w:right="96"/>
        <w:rPr>
          <w:sz w:val="24"/>
          <w:szCs w:val="24"/>
        </w:rPr>
      </w:pPr>
    </w:p>
    <w:p w14:paraId="60FCE9F9" w14:textId="77777777" w:rsidR="003B416F" w:rsidRDefault="003B416F" w:rsidP="00D31F65">
      <w:pPr>
        <w:pStyle w:val="SingleTxtG"/>
        <w:spacing w:after="0" w:line="360" w:lineRule="auto"/>
        <w:ind w:left="0" w:right="96"/>
        <w:rPr>
          <w:sz w:val="24"/>
          <w:szCs w:val="24"/>
        </w:rPr>
      </w:pPr>
    </w:p>
    <w:p w14:paraId="25533AB4" w14:textId="77777777" w:rsidR="003B416F" w:rsidRDefault="003B416F" w:rsidP="00D31F65">
      <w:pPr>
        <w:pStyle w:val="SingleTxtG"/>
        <w:spacing w:after="0" w:line="360" w:lineRule="auto"/>
        <w:ind w:left="0" w:right="96"/>
        <w:rPr>
          <w:sz w:val="24"/>
          <w:szCs w:val="24"/>
        </w:rPr>
      </w:pPr>
    </w:p>
    <w:p w14:paraId="665D8D5F" w14:textId="77777777" w:rsidR="003B416F" w:rsidRPr="00AF0D74" w:rsidRDefault="003B416F" w:rsidP="00D31F65">
      <w:pPr>
        <w:pStyle w:val="SingleTxtG"/>
        <w:spacing w:after="0" w:line="360" w:lineRule="auto"/>
        <w:ind w:left="0" w:right="96"/>
        <w:rPr>
          <w:sz w:val="24"/>
          <w:szCs w:val="24"/>
        </w:rPr>
      </w:pPr>
    </w:p>
    <w:p w14:paraId="0C0E3AA3" w14:textId="0FE433B6" w:rsidR="004004AC" w:rsidRDefault="0098401A" w:rsidP="00D31F65">
      <w:pPr>
        <w:pStyle w:val="SingleTxtG"/>
        <w:spacing w:after="0" w:line="360" w:lineRule="auto"/>
        <w:ind w:left="0" w:right="96"/>
        <w:rPr>
          <w:b/>
          <w:bCs/>
          <w:i/>
          <w:iCs/>
          <w:sz w:val="24"/>
          <w:szCs w:val="24"/>
        </w:rPr>
      </w:pPr>
      <w:r w:rsidRPr="0098401A">
        <w:rPr>
          <w:b/>
          <w:bCs/>
          <w:i/>
          <w:iCs/>
          <w:sz w:val="24"/>
          <w:szCs w:val="24"/>
        </w:rPr>
        <w:lastRenderedPageBreak/>
        <w:t xml:space="preserve">The </w:t>
      </w:r>
      <w:r w:rsidR="00D31F65">
        <w:rPr>
          <w:b/>
          <w:bCs/>
          <w:i/>
          <w:iCs/>
          <w:sz w:val="24"/>
          <w:szCs w:val="24"/>
        </w:rPr>
        <w:t>s</w:t>
      </w:r>
      <w:r w:rsidR="008E0530">
        <w:rPr>
          <w:b/>
          <w:bCs/>
          <w:i/>
          <w:iCs/>
          <w:sz w:val="24"/>
          <w:szCs w:val="24"/>
        </w:rPr>
        <w:t xml:space="preserve">tate’s failure to </w:t>
      </w:r>
      <w:r w:rsidRPr="0098401A">
        <w:rPr>
          <w:b/>
          <w:bCs/>
          <w:i/>
          <w:iCs/>
          <w:sz w:val="24"/>
          <w:szCs w:val="24"/>
        </w:rPr>
        <w:t>provi</w:t>
      </w:r>
      <w:r w:rsidR="008E0530">
        <w:rPr>
          <w:b/>
          <w:bCs/>
          <w:i/>
          <w:iCs/>
          <w:sz w:val="24"/>
          <w:szCs w:val="24"/>
        </w:rPr>
        <w:t>de state-subsidised</w:t>
      </w:r>
      <w:r w:rsidRPr="0098401A">
        <w:rPr>
          <w:b/>
          <w:bCs/>
          <w:i/>
          <w:iCs/>
          <w:sz w:val="24"/>
          <w:szCs w:val="24"/>
        </w:rPr>
        <w:t xml:space="preserve"> scholar transport to learners with disabilities</w:t>
      </w:r>
    </w:p>
    <w:p w14:paraId="0BA372C7" w14:textId="77777777" w:rsidR="00D77EC0" w:rsidRDefault="00D77EC0" w:rsidP="008029F9">
      <w:pPr>
        <w:pStyle w:val="SingleTxtG"/>
        <w:spacing w:after="0" w:line="360" w:lineRule="auto"/>
        <w:ind w:left="0" w:right="-45"/>
        <w:rPr>
          <w:sz w:val="24"/>
          <w:szCs w:val="24"/>
        </w:rPr>
      </w:pPr>
    </w:p>
    <w:p w14:paraId="104CF2D2" w14:textId="77777777" w:rsidR="008029F9" w:rsidRDefault="008029F9" w:rsidP="008029F9">
      <w:pPr>
        <w:pStyle w:val="SingleTxtG"/>
        <w:numPr>
          <w:ilvl w:val="0"/>
          <w:numId w:val="10"/>
        </w:numPr>
        <w:spacing w:after="0" w:line="360" w:lineRule="auto"/>
        <w:ind w:right="-45"/>
        <w:rPr>
          <w:sz w:val="24"/>
          <w:szCs w:val="24"/>
        </w:rPr>
      </w:pPr>
      <w:r>
        <w:rPr>
          <w:sz w:val="24"/>
          <w:szCs w:val="24"/>
        </w:rPr>
        <w:t xml:space="preserve">It is estimated that in the 2022/2023 financial year, 43 182 learners with disabilities across South Africa qualified for, and </w:t>
      </w:r>
      <w:proofErr w:type="gramStart"/>
      <w:r>
        <w:rPr>
          <w:sz w:val="24"/>
          <w:szCs w:val="24"/>
        </w:rPr>
        <w:t>were in need of</w:t>
      </w:r>
      <w:proofErr w:type="gramEnd"/>
      <w:r>
        <w:rPr>
          <w:sz w:val="24"/>
          <w:szCs w:val="24"/>
        </w:rPr>
        <w:t>, state-subsidised scholar transport.</w:t>
      </w:r>
      <w:r>
        <w:rPr>
          <w:rStyle w:val="FootnoteReference"/>
          <w:sz w:val="24"/>
          <w:szCs w:val="24"/>
        </w:rPr>
        <w:footnoteReference w:id="34"/>
      </w:r>
      <w:r>
        <w:rPr>
          <w:sz w:val="24"/>
          <w:szCs w:val="24"/>
        </w:rPr>
        <w:t xml:space="preserve"> However, according to recent statistics provided by the national Department of Education in May this year, only 28 920 of these learners are being assisted by the State.</w:t>
      </w:r>
      <w:r>
        <w:rPr>
          <w:rStyle w:val="FootnoteReference"/>
          <w:sz w:val="24"/>
          <w:szCs w:val="24"/>
        </w:rPr>
        <w:footnoteReference w:id="35"/>
      </w:r>
    </w:p>
    <w:p w14:paraId="2282D5B3" w14:textId="77777777" w:rsidR="008029F9" w:rsidRDefault="008029F9" w:rsidP="008029F9">
      <w:pPr>
        <w:pStyle w:val="SingleTxtG"/>
        <w:spacing w:after="0" w:line="360" w:lineRule="auto"/>
        <w:ind w:left="360" w:right="-45"/>
        <w:rPr>
          <w:sz w:val="24"/>
          <w:szCs w:val="24"/>
        </w:rPr>
      </w:pPr>
    </w:p>
    <w:p w14:paraId="383A43F5" w14:textId="28695035" w:rsidR="009E1749" w:rsidRPr="008029F9" w:rsidRDefault="009E1749" w:rsidP="008029F9">
      <w:pPr>
        <w:pStyle w:val="SingleTxtG"/>
        <w:numPr>
          <w:ilvl w:val="0"/>
          <w:numId w:val="10"/>
        </w:numPr>
        <w:spacing w:after="0" w:line="360" w:lineRule="auto"/>
        <w:ind w:right="-45"/>
        <w:rPr>
          <w:sz w:val="24"/>
          <w:szCs w:val="24"/>
        </w:rPr>
      </w:pPr>
      <w:r>
        <w:rPr>
          <w:sz w:val="24"/>
          <w:szCs w:val="24"/>
        </w:rPr>
        <w:t>As highlighted above, the South African High Court has identified scholar transport as a component of the right to basic education.</w:t>
      </w:r>
      <w:r w:rsidR="00D77EC0">
        <w:rPr>
          <w:rStyle w:val="FootnoteReference"/>
          <w:sz w:val="24"/>
          <w:szCs w:val="24"/>
        </w:rPr>
        <w:footnoteReference w:id="36"/>
      </w:r>
      <w:r>
        <w:rPr>
          <w:sz w:val="24"/>
          <w:szCs w:val="24"/>
        </w:rPr>
        <w:t xml:space="preserve"> In addition to this, the N</w:t>
      </w:r>
      <w:r w:rsidR="006363F7">
        <w:rPr>
          <w:sz w:val="24"/>
          <w:szCs w:val="24"/>
        </w:rPr>
        <w:t>LT</w:t>
      </w:r>
      <w:r>
        <w:rPr>
          <w:sz w:val="24"/>
          <w:szCs w:val="24"/>
        </w:rPr>
        <w:t xml:space="preserve">P, the </w:t>
      </w:r>
      <w:r w:rsidR="00924CE5" w:rsidRPr="003B416F">
        <w:rPr>
          <w:i/>
          <w:iCs/>
          <w:color w:val="000000"/>
          <w:sz w:val="24"/>
          <w:szCs w:val="24"/>
        </w:rPr>
        <w:t>Guidelines for Full Service/ Inclusive Schools</w:t>
      </w:r>
      <w:r w:rsidR="00924CE5" w:rsidRPr="008029F9">
        <w:rPr>
          <w:color w:val="000000"/>
          <w:sz w:val="24"/>
          <w:szCs w:val="24"/>
        </w:rPr>
        <w:t xml:space="preserve"> as well as the</w:t>
      </w:r>
      <w:r w:rsidRPr="008029F9">
        <w:rPr>
          <w:sz w:val="24"/>
          <w:szCs w:val="24"/>
        </w:rPr>
        <w:t xml:space="preserve"> </w:t>
      </w:r>
      <w:r w:rsidR="00924CE5" w:rsidRPr="003B416F">
        <w:rPr>
          <w:i/>
          <w:iCs/>
          <w:color w:val="000000"/>
          <w:sz w:val="24"/>
          <w:szCs w:val="24"/>
        </w:rPr>
        <w:t>Guidelines to Ensure Quality Education and Support in Special Schools and Resource Centres</w:t>
      </w:r>
      <w:r w:rsidR="00924CE5" w:rsidRPr="003B416F">
        <w:rPr>
          <w:i/>
          <w:iCs/>
          <w:sz w:val="24"/>
          <w:szCs w:val="24"/>
        </w:rPr>
        <w:t xml:space="preserve"> </w:t>
      </w:r>
      <w:r w:rsidRPr="008029F9">
        <w:rPr>
          <w:sz w:val="24"/>
          <w:szCs w:val="24"/>
        </w:rPr>
        <w:t>detail the obligations on the state to ensure that learners</w:t>
      </w:r>
      <w:r w:rsidR="00924CE5" w:rsidRPr="008029F9">
        <w:rPr>
          <w:sz w:val="24"/>
          <w:szCs w:val="24"/>
        </w:rPr>
        <w:t xml:space="preserve"> with disabilities</w:t>
      </w:r>
      <w:r w:rsidRPr="008029F9">
        <w:rPr>
          <w:sz w:val="24"/>
          <w:szCs w:val="24"/>
        </w:rPr>
        <w:t xml:space="preserve"> are able to</w:t>
      </w:r>
      <w:r>
        <w:rPr>
          <w:sz w:val="24"/>
          <w:szCs w:val="24"/>
        </w:rPr>
        <w:t xml:space="preserve"> access basic education through the provision of state-subsidised learner transport.</w:t>
      </w:r>
      <w:r w:rsidR="006363F7">
        <w:rPr>
          <w:sz w:val="24"/>
          <w:szCs w:val="24"/>
        </w:rPr>
        <w:t xml:space="preserve"> </w:t>
      </w:r>
    </w:p>
    <w:p w14:paraId="7F340A95" w14:textId="77777777" w:rsidR="009E1749" w:rsidRDefault="009E1749" w:rsidP="00516DA9">
      <w:pPr>
        <w:pStyle w:val="SingleTxtG"/>
        <w:spacing w:after="0" w:line="360" w:lineRule="auto"/>
        <w:ind w:left="360" w:right="-45"/>
        <w:rPr>
          <w:sz w:val="24"/>
          <w:szCs w:val="24"/>
        </w:rPr>
      </w:pPr>
    </w:p>
    <w:p w14:paraId="0CCE2259" w14:textId="039A6443" w:rsidR="00516DA9" w:rsidRPr="00924CE5" w:rsidRDefault="009E1749" w:rsidP="00924CE5">
      <w:pPr>
        <w:pStyle w:val="SingleTxtG"/>
        <w:numPr>
          <w:ilvl w:val="0"/>
          <w:numId w:val="10"/>
        </w:numPr>
        <w:spacing w:after="0" w:line="360" w:lineRule="auto"/>
        <w:ind w:right="-45"/>
        <w:rPr>
          <w:sz w:val="24"/>
          <w:szCs w:val="24"/>
        </w:rPr>
      </w:pPr>
      <w:r>
        <w:rPr>
          <w:sz w:val="24"/>
          <w:szCs w:val="24"/>
        </w:rPr>
        <w:t xml:space="preserve">In South Africa, the provision of learner transport is the </w:t>
      </w:r>
      <w:r w:rsidR="00924CE5">
        <w:rPr>
          <w:sz w:val="24"/>
          <w:szCs w:val="24"/>
        </w:rPr>
        <w:t xml:space="preserve">joint </w:t>
      </w:r>
      <w:r>
        <w:rPr>
          <w:sz w:val="24"/>
          <w:szCs w:val="24"/>
        </w:rPr>
        <w:t>responsibility of the Department of Transport a</w:t>
      </w:r>
      <w:r w:rsidR="00A54AD8">
        <w:rPr>
          <w:sz w:val="24"/>
          <w:szCs w:val="24"/>
        </w:rPr>
        <w:t>nd</w:t>
      </w:r>
      <w:r>
        <w:rPr>
          <w:sz w:val="24"/>
          <w:szCs w:val="24"/>
        </w:rPr>
        <w:t xml:space="preserve"> the </w:t>
      </w:r>
      <w:r w:rsidR="00226E5E">
        <w:rPr>
          <w:sz w:val="24"/>
          <w:szCs w:val="24"/>
        </w:rPr>
        <w:t>DBE</w:t>
      </w:r>
      <w:r w:rsidR="00924CE5">
        <w:rPr>
          <w:sz w:val="24"/>
          <w:szCs w:val="24"/>
        </w:rPr>
        <w:t xml:space="preserve">. However, </w:t>
      </w:r>
      <w:r w:rsidR="00516DA9" w:rsidRPr="00924CE5">
        <w:rPr>
          <w:sz w:val="24"/>
          <w:szCs w:val="24"/>
        </w:rPr>
        <w:t>provincial departments of education are responsible for selecting learners who will benefit from subsidised learner transport services. In the selection of learners, provincial criteria m</w:t>
      </w:r>
      <w:r w:rsidR="00924CE5" w:rsidRPr="00924CE5">
        <w:rPr>
          <w:sz w:val="24"/>
          <w:szCs w:val="24"/>
        </w:rPr>
        <w:t>ay</w:t>
      </w:r>
      <w:r w:rsidR="00516DA9" w:rsidRPr="00924CE5">
        <w:rPr>
          <w:sz w:val="24"/>
          <w:szCs w:val="24"/>
        </w:rPr>
        <w:t xml:space="preserve"> not discriminate </w:t>
      </w:r>
      <w:proofErr w:type="gramStart"/>
      <w:r w:rsidR="00516DA9" w:rsidRPr="00924CE5">
        <w:rPr>
          <w:sz w:val="24"/>
          <w:szCs w:val="24"/>
        </w:rPr>
        <w:t>on the basis of</w:t>
      </w:r>
      <w:proofErr w:type="gramEnd"/>
      <w:r w:rsidR="00516DA9" w:rsidRPr="00924CE5">
        <w:rPr>
          <w:sz w:val="24"/>
          <w:szCs w:val="24"/>
        </w:rPr>
        <w:t xml:space="preserve"> gender and race and must not deny access for learners from disadvantaged communities. In addition, </w:t>
      </w:r>
      <w:r w:rsidR="00967943" w:rsidRPr="00924CE5">
        <w:rPr>
          <w:sz w:val="24"/>
          <w:szCs w:val="24"/>
        </w:rPr>
        <w:t>principals</w:t>
      </w:r>
      <w:r w:rsidR="00516DA9" w:rsidRPr="00924CE5">
        <w:rPr>
          <w:sz w:val="24"/>
          <w:szCs w:val="24"/>
        </w:rPr>
        <w:t>, after discussions with their school governing bodies,</w:t>
      </w:r>
      <w:r w:rsidR="00D77EC0" w:rsidRPr="00924CE5">
        <w:rPr>
          <w:sz w:val="24"/>
          <w:szCs w:val="24"/>
        </w:rPr>
        <w:t xml:space="preserve"> </w:t>
      </w:r>
      <w:r w:rsidR="00516DA9" w:rsidRPr="00924CE5">
        <w:rPr>
          <w:sz w:val="24"/>
          <w:szCs w:val="24"/>
        </w:rPr>
        <w:t xml:space="preserve">must identify </w:t>
      </w:r>
      <w:r w:rsidR="00967943" w:rsidRPr="00924CE5">
        <w:rPr>
          <w:sz w:val="24"/>
          <w:szCs w:val="24"/>
        </w:rPr>
        <w:t>beneficiaries</w:t>
      </w:r>
      <w:r w:rsidR="00516DA9" w:rsidRPr="00924CE5">
        <w:rPr>
          <w:sz w:val="24"/>
          <w:szCs w:val="24"/>
        </w:rPr>
        <w:t xml:space="preserve"> in line with the following criteria:</w:t>
      </w:r>
    </w:p>
    <w:p w14:paraId="655C56AA" w14:textId="77777777" w:rsidR="00516DA9" w:rsidRPr="00516DA9" w:rsidRDefault="00516DA9" w:rsidP="00516DA9">
      <w:pPr>
        <w:pStyle w:val="ListParagraph"/>
        <w:spacing w:after="0" w:line="360" w:lineRule="auto"/>
        <w:ind w:left="72"/>
        <w:rPr>
          <w:sz w:val="24"/>
          <w:szCs w:val="24"/>
        </w:rPr>
      </w:pPr>
    </w:p>
    <w:p w14:paraId="49E2C6FB" w14:textId="77777777" w:rsidR="00516DA9" w:rsidRPr="00516DA9" w:rsidRDefault="00516DA9" w:rsidP="00516DA9">
      <w:pPr>
        <w:pStyle w:val="SingleTxtG"/>
        <w:numPr>
          <w:ilvl w:val="0"/>
          <w:numId w:val="21"/>
        </w:numPr>
        <w:spacing w:after="0" w:line="360" w:lineRule="auto"/>
        <w:ind w:right="0"/>
        <w:rPr>
          <w:sz w:val="24"/>
          <w:szCs w:val="24"/>
        </w:rPr>
      </w:pPr>
      <w:r w:rsidRPr="00516DA9">
        <w:rPr>
          <w:sz w:val="24"/>
          <w:szCs w:val="24"/>
        </w:rPr>
        <w:t xml:space="preserve">Beneficiaries must be needy learners from grade R to 12 as prescribed; </w:t>
      </w:r>
    </w:p>
    <w:p w14:paraId="685092ED" w14:textId="77777777" w:rsidR="00516DA9" w:rsidRPr="00516DA9" w:rsidRDefault="00516DA9" w:rsidP="00516DA9">
      <w:pPr>
        <w:pStyle w:val="SingleTxtG"/>
        <w:numPr>
          <w:ilvl w:val="0"/>
          <w:numId w:val="21"/>
        </w:numPr>
        <w:spacing w:after="0" w:line="360" w:lineRule="auto"/>
        <w:ind w:right="0"/>
        <w:rPr>
          <w:sz w:val="24"/>
          <w:szCs w:val="24"/>
        </w:rPr>
      </w:pPr>
      <w:r w:rsidRPr="00516DA9">
        <w:rPr>
          <w:sz w:val="24"/>
          <w:szCs w:val="24"/>
        </w:rPr>
        <w:t xml:space="preserve">Learner transport will be subsidised to the nearest appropriate school only and not to a school of parental choice (parental choice means parents prefer to enrol their children at schools other than the nearest suitable school); </w:t>
      </w:r>
    </w:p>
    <w:p w14:paraId="759FD64F" w14:textId="77777777" w:rsidR="00516DA9" w:rsidRPr="00516DA9" w:rsidRDefault="00516DA9" w:rsidP="00516DA9">
      <w:pPr>
        <w:pStyle w:val="SingleTxtG"/>
        <w:numPr>
          <w:ilvl w:val="0"/>
          <w:numId w:val="21"/>
        </w:numPr>
        <w:spacing w:after="0" w:line="360" w:lineRule="auto"/>
        <w:ind w:right="0"/>
        <w:rPr>
          <w:sz w:val="24"/>
          <w:szCs w:val="24"/>
        </w:rPr>
      </w:pPr>
      <w:r w:rsidRPr="00516DA9">
        <w:rPr>
          <w:sz w:val="24"/>
          <w:szCs w:val="24"/>
        </w:rPr>
        <w:t xml:space="preserve">Priority must be given to learners with disabilities, taking into considering the nature of the disability; </w:t>
      </w:r>
    </w:p>
    <w:p w14:paraId="2C9FCB41" w14:textId="77777777" w:rsidR="00516DA9" w:rsidRPr="00516DA9" w:rsidRDefault="00516DA9" w:rsidP="00516DA9">
      <w:pPr>
        <w:pStyle w:val="SingleTxtG"/>
        <w:numPr>
          <w:ilvl w:val="0"/>
          <w:numId w:val="21"/>
        </w:numPr>
        <w:spacing w:after="0" w:line="360" w:lineRule="auto"/>
        <w:ind w:right="0"/>
        <w:rPr>
          <w:sz w:val="24"/>
          <w:szCs w:val="24"/>
        </w:rPr>
      </w:pPr>
      <w:r w:rsidRPr="00516DA9">
        <w:rPr>
          <w:sz w:val="24"/>
          <w:szCs w:val="24"/>
        </w:rPr>
        <w:t xml:space="preserve">Priority must be given to primary schools learners who walk long distances to schools; and </w:t>
      </w:r>
    </w:p>
    <w:p w14:paraId="170B6664" w14:textId="0396F409" w:rsidR="00784E35" w:rsidRPr="005709AD" w:rsidRDefault="00516DA9" w:rsidP="005709AD">
      <w:pPr>
        <w:pStyle w:val="SingleTxtG"/>
        <w:numPr>
          <w:ilvl w:val="0"/>
          <w:numId w:val="21"/>
        </w:numPr>
        <w:spacing w:after="0" w:line="360" w:lineRule="auto"/>
        <w:ind w:right="0"/>
        <w:rPr>
          <w:sz w:val="24"/>
          <w:szCs w:val="24"/>
        </w:rPr>
      </w:pPr>
      <w:r w:rsidRPr="00516DA9">
        <w:rPr>
          <w:sz w:val="24"/>
          <w:szCs w:val="24"/>
        </w:rPr>
        <w:lastRenderedPageBreak/>
        <w:t xml:space="preserve">Existing learner transport services must be </w:t>
      </w:r>
      <w:proofErr w:type="gramStart"/>
      <w:r w:rsidRPr="00516DA9">
        <w:rPr>
          <w:sz w:val="24"/>
          <w:szCs w:val="24"/>
        </w:rPr>
        <w:t>taken into account</w:t>
      </w:r>
      <w:proofErr w:type="gramEnd"/>
      <w:r w:rsidRPr="00516DA9">
        <w:rPr>
          <w:sz w:val="24"/>
          <w:szCs w:val="24"/>
        </w:rPr>
        <w:t xml:space="preserve"> when identifying beneficiaries as no learner transport services will be provided in areas where public transport is available in order to avoid duplication of services and resources.</w:t>
      </w:r>
      <w:r w:rsidR="00A54AD8">
        <w:rPr>
          <w:rStyle w:val="FootnoteReference"/>
          <w:sz w:val="24"/>
          <w:szCs w:val="24"/>
        </w:rPr>
        <w:footnoteReference w:id="37"/>
      </w:r>
    </w:p>
    <w:p w14:paraId="59253CF5" w14:textId="77777777" w:rsidR="00784E35" w:rsidRDefault="00784E35" w:rsidP="005709AD">
      <w:pPr>
        <w:pStyle w:val="SingleTxtG"/>
        <w:spacing w:after="0" w:line="360" w:lineRule="auto"/>
        <w:ind w:left="360" w:right="-45"/>
        <w:rPr>
          <w:sz w:val="24"/>
          <w:szCs w:val="24"/>
        </w:rPr>
      </w:pPr>
    </w:p>
    <w:p w14:paraId="41B687F3" w14:textId="2DCB5FCC" w:rsidR="00784E35" w:rsidRPr="005709AD" w:rsidRDefault="003B416F" w:rsidP="005709AD">
      <w:pPr>
        <w:pStyle w:val="SingleTxtG"/>
        <w:numPr>
          <w:ilvl w:val="0"/>
          <w:numId w:val="10"/>
        </w:numPr>
        <w:spacing w:after="0" w:line="360" w:lineRule="auto"/>
        <w:ind w:right="-45"/>
        <w:rPr>
          <w:sz w:val="24"/>
          <w:szCs w:val="24"/>
        </w:rPr>
      </w:pPr>
      <w:r>
        <w:rPr>
          <w:sz w:val="24"/>
          <w:szCs w:val="24"/>
        </w:rPr>
        <w:t>T</w:t>
      </w:r>
      <w:r w:rsidR="008029F9">
        <w:rPr>
          <w:sz w:val="24"/>
          <w:szCs w:val="24"/>
        </w:rPr>
        <w:t>he</w:t>
      </w:r>
      <w:r w:rsidR="00784E35">
        <w:rPr>
          <w:sz w:val="24"/>
          <w:szCs w:val="24"/>
        </w:rPr>
        <w:t xml:space="preserve"> N</w:t>
      </w:r>
      <w:r w:rsidR="006363F7">
        <w:rPr>
          <w:sz w:val="24"/>
          <w:szCs w:val="24"/>
        </w:rPr>
        <w:t>LT</w:t>
      </w:r>
      <w:r w:rsidR="00784E35">
        <w:rPr>
          <w:sz w:val="24"/>
          <w:szCs w:val="24"/>
        </w:rPr>
        <w:t>P admits</w:t>
      </w:r>
      <w:r w:rsidR="008029F9">
        <w:rPr>
          <w:sz w:val="24"/>
          <w:szCs w:val="24"/>
        </w:rPr>
        <w:t xml:space="preserve">, in as early as 2015, </w:t>
      </w:r>
      <w:r w:rsidR="00784E35">
        <w:rPr>
          <w:sz w:val="24"/>
          <w:szCs w:val="24"/>
        </w:rPr>
        <w:t>that the “current learner transport system does not make sufficient provision for the transportation of learners with physical disabilities to ensure the attainment of universal access to transport services”. In recognition of this problem, the N</w:t>
      </w:r>
      <w:r w:rsidR="006363F7">
        <w:rPr>
          <w:sz w:val="24"/>
          <w:szCs w:val="24"/>
        </w:rPr>
        <w:t>LT</w:t>
      </w:r>
      <w:r w:rsidR="00784E35">
        <w:rPr>
          <w:sz w:val="24"/>
          <w:szCs w:val="24"/>
        </w:rPr>
        <w:t>P adds that “all processes involved from planning to implementation must take cognisance of the needs of learners with disabilities and meet required support needs.</w:t>
      </w:r>
      <w:r>
        <w:rPr>
          <w:sz w:val="24"/>
          <w:szCs w:val="24"/>
        </w:rPr>
        <w:t>”</w:t>
      </w:r>
      <w:r w:rsidR="00784E35">
        <w:rPr>
          <w:rStyle w:val="FootnoteReference"/>
          <w:sz w:val="24"/>
          <w:szCs w:val="24"/>
        </w:rPr>
        <w:footnoteReference w:id="38"/>
      </w:r>
    </w:p>
    <w:p w14:paraId="092B6074" w14:textId="77777777" w:rsidR="00784E35" w:rsidRPr="00784E35" w:rsidRDefault="00784E35" w:rsidP="005709AD">
      <w:pPr>
        <w:pStyle w:val="SingleTxtG"/>
        <w:spacing w:after="0" w:line="360" w:lineRule="auto"/>
        <w:ind w:left="0" w:right="96"/>
        <w:rPr>
          <w:sz w:val="24"/>
          <w:szCs w:val="24"/>
        </w:rPr>
      </w:pPr>
    </w:p>
    <w:p w14:paraId="402574E1" w14:textId="1D43C609" w:rsidR="008029F9" w:rsidRPr="008029F9" w:rsidRDefault="00226E5E" w:rsidP="003B416F">
      <w:pPr>
        <w:pStyle w:val="SingleTxtG"/>
        <w:numPr>
          <w:ilvl w:val="0"/>
          <w:numId w:val="10"/>
        </w:numPr>
        <w:spacing w:after="0" w:line="360" w:lineRule="auto"/>
        <w:ind w:right="96"/>
        <w:rPr>
          <w:sz w:val="24"/>
          <w:szCs w:val="24"/>
        </w:rPr>
      </w:pPr>
      <w:r>
        <w:rPr>
          <w:sz w:val="24"/>
          <w:szCs w:val="24"/>
        </w:rPr>
        <w:t xml:space="preserve">Unfortunately, more than 7 years later, the provision of scholar transport to learners with disabilities continues to remain inadequate, not only violating their rights to access a basic </w:t>
      </w:r>
      <w:r w:rsidR="008469EB">
        <w:rPr>
          <w:sz w:val="24"/>
          <w:szCs w:val="24"/>
        </w:rPr>
        <w:t>education but</w:t>
      </w:r>
      <w:r>
        <w:rPr>
          <w:sz w:val="24"/>
          <w:szCs w:val="24"/>
        </w:rPr>
        <w:t xml:space="preserve"> inf</w:t>
      </w:r>
      <w:r w:rsidR="003B416F">
        <w:rPr>
          <w:sz w:val="24"/>
          <w:szCs w:val="24"/>
        </w:rPr>
        <w:t>ringing</w:t>
      </w:r>
      <w:r>
        <w:rPr>
          <w:sz w:val="24"/>
          <w:szCs w:val="24"/>
        </w:rPr>
        <w:t xml:space="preserve"> upon their rights to equality and dignity. </w:t>
      </w:r>
    </w:p>
    <w:p w14:paraId="2EB7262A" w14:textId="77777777" w:rsidR="00101522" w:rsidRDefault="00101522" w:rsidP="003B416F">
      <w:pPr>
        <w:pStyle w:val="ListParagraph"/>
        <w:spacing w:after="0" w:line="360" w:lineRule="auto"/>
        <w:jc w:val="both"/>
        <w:rPr>
          <w:sz w:val="24"/>
          <w:szCs w:val="24"/>
        </w:rPr>
      </w:pPr>
    </w:p>
    <w:p w14:paraId="68065E4F" w14:textId="25F32391" w:rsidR="00D77EC0" w:rsidRPr="00D77EC0" w:rsidRDefault="00101522" w:rsidP="003B416F">
      <w:pPr>
        <w:pStyle w:val="SingleTxtG"/>
        <w:numPr>
          <w:ilvl w:val="0"/>
          <w:numId w:val="10"/>
        </w:numPr>
        <w:spacing w:after="0" w:line="360" w:lineRule="auto"/>
        <w:ind w:right="0"/>
        <w:rPr>
          <w:sz w:val="24"/>
          <w:szCs w:val="24"/>
        </w:rPr>
      </w:pPr>
      <w:r>
        <w:rPr>
          <w:sz w:val="24"/>
          <w:szCs w:val="24"/>
        </w:rPr>
        <w:t>In a meeting held by the Portfolio Committee for Basic Education on 16 May 2023, the DBE revealed t</w:t>
      </w:r>
      <w:r w:rsidR="003B0E52">
        <w:rPr>
          <w:sz w:val="24"/>
          <w:szCs w:val="24"/>
        </w:rPr>
        <w:t>he following</w:t>
      </w:r>
      <w:r w:rsidR="009D7B39">
        <w:rPr>
          <w:sz w:val="24"/>
          <w:szCs w:val="24"/>
        </w:rPr>
        <w:t xml:space="preserve"> in its presentation to the committee</w:t>
      </w:r>
      <w:r w:rsidR="003B0E52">
        <w:rPr>
          <w:sz w:val="24"/>
          <w:szCs w:val="24"/>
        </w:rPr>
        <w:t>:</w:t>
      </w:r>
    </w:p>
    <w:p w14:paraId="48C153A6" w14:textId="77777777" w:rsidR="003B0E52" w:rsidRDefault="003B0E52" w:rsidP="003B416F">
      <w:pPr>
        <w:pStyle w:val="ListParagraph"/>
        <w:spacing w:after="0" w:line="360" w:lineRule="auto"/>
        <w:rPr>
          <w:sz w:val="24"/>
          <w:szCs w:val="24"/>
        </w:rPr>
      </w:pPr>
    </w:p>
    <w:p w14:paraId="165B5465" w14:textId="72CEF37E" w:rsidR="003B0E52" w:rsidRPr="004004AC" w:rsidRDefault="003B0E52" w:rsidP="003B0E52">
      <w:pPr>
        <w:pStyle w:val="SingleTxtG"/>
        <w:spacing w:after="0" w:line="360" w:lineRule="auto"/>
        <w:ind w:left="360"/>
        <w:rPr>
          <w:sz w:val="24"/>
          <w:szCs w:val="24"/>
        </w:rPr>
      </w:pPr>
      <w:r>
        <w:rPr>
          <w:noProof/>
        </w:rPr>
        <w:lastRenderedPageBreak/>
        <w:drawing>
          <wp:inline distT="0" distB="0" distL="0" distR="0" wp14:anchorId="086012F3" wp14:editId="68C3B696">
            <wp:extent cx="5715000" cy="4286250"/>
            <wp:effectExtent l="0" t="0" r="0" b="0"/>
            <wp:docPr id="8302257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22577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4286250"/>
                    </a:xfrm>
                    <a:prstGeom prst="rect">
                      <a:avLst/>
                    </a:prstGeom>
                  </pic:spPr>
                </pic:pic>
              </a:graphicData>
            </a:graphic>
          </wp:inline>
        </w:drawing>
      </w:r>
    </w:p>
    <w:p w14:paraId="5B90EA72" w14:textId="77777777" w:rsidR="0098401A" w:rsidRDefault="0098401A" w:rsidP="0098401A">
      <w:pPr>
        <w:pStyle w:val="SingleTxtG"/>
        <w:spacing w:after="0" w:line="360" w:lineRule="auto"/>
        <w:ind w:left="0"/>
        <w:rPr>
          <w:sz w:val="24"/>
          <w:szCs w:val="24"/>
        </w:rPr>
      </w:pPr>
    </w:p>
    <w:p w14:paraId="4B7D5057" w14:textId="0ADA07C5" w:rsidR="008445AE" w:rsidRDefault="008445AE" w:rsidP="003B416F">
      <w:pPr>
        <w:pStyle w:val="SingleTxtG"/>
        <w:numPr>
          <w:ilvl w:val="0"/>
          <w:numId w:val="10"/>
        </w:numPr>
        <w:spacing w:after="0" w:line="360" w:lineRule="auto"/>
        <w:ind w:right="96"/>
        <w:rPr>
          <w:sz w:val="24"/>
          <w:szCs w:val="24"/>
        </w:rPr>
      </w:pPr>
      <w:r>
        <w:rPr>
          <w:sz w:val="24"/>
          <w:szCs w:val="24"/>
        </w:rPr>
        <w:t>This slide shows that in the 2022/2023 financial year, the following learners with disabilities were not provided with transport</w:t>
      </w:r>
      <w:r w:rsidR="003B416F">
        <w:rPr>
          <w:sz w:val="24"/>
          <w:szCs w:val="24"/>
        </w:rPr>
        <w:t xml:space="preserve"> in the respective provinces</w:t>
      </w:r>
      <w:r>
        <w:rPr>
          <w:sz w:val="24"/>
          <w:szCs w:val="24"/>
        </w:rPr>
        <w:t>:</w:t>
      </w:r>
    </w:p>
    <w:p w14:paraId="46FB5372" w14:textId="77777777" w:rsidR="008445AE" w:rsidRDefault="008445AE" w:rsidP="008445AE">
      <w:pPr>
        <w:pStyle w:val="SingleTxtG"/>
        <w:spacing w:after="0" w:line="360" w:lineRule="auto"/>
        <w:ind w:left="0"/>
        <w:rPr>
          <w:sz w:val="24"/>
          <w:szCs w:val="24"/>
        </w:rPr>
      </w:pPr>
    </w:p>
    <w:p w14:paraId="11317DB8" w14:textId="733C97CE" w:rsidR="008445AE" w:rsidRDefault="008445AE" w:rsidP="008445AE">
      <w:pPr>
        <w:pStyle w:val="SingleTxtG"/>
        <w:numPr>
          <w:ilvl w:val="0"/>
          <w:numId w:val="22"/>
        </w:numPr>
        <w:spacing w:after="0" w:line="360" w:lineRule="auto"/>
        <w:rPr>
          <w:sz w:val="24"/>
          <w:szCs w:val="24"/>
        </w:rPr>
      </w:pPr>
      <w:r>
        <w:rPr>
          <w:sz w:val="24"/>
          <w:szCs w:val="24"/>
        </w:rPr>
        <w:t>Gauteng: 5986 learners</w:t>
      </w:r>
    </w:p>
    <w:p w14:paraId="720DD2A4" w14:textId="6B5FEC7D" w:rsidR="008445AE" w:rsidRDefault="008445AE" w:rsidP="008445AE">
      <w:pPr>
        <w:pStyle w:val="SingleTxtG"/>
        <w:numPr>
          <w:ilvl w:val="0"/>
          <w:numId w:val="22"/>
        </w:numPr>
        <w:spacing w:after="0" w:line="360" w:lineRule="auto"/>
        <w:rPr>
          <w:sz w:val="24"/>
          <w:szCs w:val="24"/>
        </w:rPr>
      </w:pPr>
      <w:r>
        <w:rPr>
          <w:sz w:val="24"/>
          <w:szCs w:val="24"/>
        </w:rPr>
        <w:t>KwaZulu-Natal: 7794 learners</w:t>
      </w:r>
    </w:p>
    <w:p w14:paraId="5F9529CA" w14:textId="27F0A4DE" w:rsidR="0098401A" w:rsidRDefault="00967943" w:rsidP="008445AE">
      <w:pPr>
        <w:pStyle w:val="SingleTxtG"/>
        <w:numPr>
          <w:ilvl w:val="0"/>
          <w:numId w:val="22"/>
        </w:numPr>
        <w:spacing w:after="0" w:line="360" w:lineRule="auto"/>
        <w:rPr>
          <w:sz w:val="24"/>
          <w:szCs w:val="24"/>
        </w:rPr>
      </w:pPr>
      <w:r>
        <w:rPr>
          <w:sz w:val="24"/>
          <w:szCs w:val="24"/>
        </w:rPr>
        <w:t>Western</w:t>
      </w:r>
      <w:r w:rsidR="008445AE">
        <w:rPr>
          <w:sz w:val="24"/>
          <w:szCs w:val="24"/>
        </w:rPr>
        <w:t xml:space="preserve"> Cape: 1495 learners</w:t>
      </w:r>
    </w:p>
    <w:p w14:paraId="72EE4B1E" w14:textId="77777777" w:rsidR="005709AD" w:rsidRDefault="005709AD" w:rsidP="005709AD">
      <w:pPr>
        <w:pStyle w:val="SingleTxtG"/>
        <w:spacing w:after="0" w:line="360" w:lineRule="auto"/>
        <w:ind w:left="0"/>
        <w:rPr>
          <w:sz w:val="24"/>
          <w:szCs w:val="24"/>
        </w:rPr>
      </w:pPr>
    </w:p>
    <w:p w14:paraId="4F679174" w14:textId="222199A8" w:rsidR="005709AD" w:rsidRDefault="005709AD" w:rsidP="009D7B39">
      <w:pPr>
        <w:pStyle w:val="SingleTxtG"/>
        <w:numPr>
          <w:ilvl w:val="0"/>
          <w:numId w:val="10"/>
        </w:numPr>
        <w:spacing w:after="0" w:line="360" w:lineRule="auto"/>
        <w:ind w:right="-45"/>
        <w:rPr>
          <w:sz w:val="24"/>
          <w:szCs w:val="24"/>
        </w:rPr>
      </w:pPr>
      <w:r>
        <w:rPr>
          <w:sz w:val="24"/>
          <w:szCs w:val="24"/>
        </w:rPr>
        <w:t>Similar trends are observed in the pre</w:t>
      </w:r>
      <w:r w:rsidR="00AC4CCE">
        <w:rPr>
          <w:sz w:val="24"/>
          <w:szCs w:val="24"/>
        </w:rPr>
        <w:t>v</w:t>
      </w:r>
      <w:r>
        <w:rPr>
          <w:sz w:val="24"/>
          <w:szCs w:val="24"/>
        </w:rPr>
        <w:t>ious year</w:t>
      </w:r>
      <w:r w:rsidR="009D7B39">
        <w:rPr>
          <w:sz w:val="24"/>
          <w:szCs w:val="24"/>
        </w:rPr>
        <w:t>s</w:t>
      </w:r>
      <w:r>
        <w:rPr>
          <w:sz w:val="24"/>
          <w:szCs w:val="24"/>
        </w:rPr>
        <w:t>. For example, in the 2021/2022 financial year, the following learners with disabilities were not provided with scholar transport</w:t>
      </w:r>
      <w:r w:rsidR="009D7B39">
        <w:rPr>
          <w:sz w:val="24"/>
          <w:szCs w:val="24"/>
        </w:rPr>
        <w:t xml:space="preserve"> in the respective provinces</w:t>
      </w:r>
      <w:r>
        <w:rPr>
          <w:sz w:val="24"/>
          <w:szCs w:val="24"/>
        </w:rPr>
        <w:t>:</w:t>
      </w:r>
    </w:p>
    <w:p w14:paraId="67E84377" w14:textId="77777777" w:rsidR="005709AD" w:rsidRDefault="005709AD" w:rsidP="005709AD">
      <w:pPr>
        <w:pStyle w:val="SingleTxtG"/>
        <w:spacing w:after="0" w:line="360" w:lineRule="auto"/>
        <w:ind w:left="360"/>
        <w:rPr>
          <w:sz w:val="24"/>
          <w:szCs w:val="24"/>
        </w:rPr>
      </w:pPr>
    </w:p>
    <w:p w14:paraId="7C880E7B" w14:textId="7EAD269D" w:rsidR="005709AD" w:rsidRDefault="005F1EF8" w:rsidP="005709AD">
      <w:pPr>
        <w:pStyle w:val="SingleTxtG"/>
        <w:numPr>
          <w:ilvl w:val="0"/>
          <w:numId w:val="24"/>
        </w:numPr>
        <w:spacing w:after="0" w:line="360" w:lineRule="auto"/>
        <w:rPr>
          <w:sz w:val="24"/>
          <w:szCs w:val="24"/>
        </w:rPr>
      </w:pPr>
      <w:r>
        <w:rPr>
          <w:sz w:val="24"/>
          <w:szCs w:val="24"/>
        </w:rPr>
        <w:t>Gauteng: 7006 learners</w:t>
      </w:r>
    </w:p>
    <w:p w14:paraId="05637992" w14:textId="5B2AEA6D" w:rsidR="005F1EF8" w:rsidRDefault="005F1EF8" w:rsidP="005709AD">
      <w:pPr>
        <w:pStyle w:val="SingleTxtG"/>
        <w:numPr>
          <w:ilvl w:val="0"/>
          <w:numId w:val="24"/>
        </w:numPr>
        <w:spacing w:after="0" w:line="360" w:lineRule="auto"/>
        <w:rPr>
          <w:sz w:val="24"/>
          <w:szCs w:val="24"/>
        </w:rPr>
      </w:pPr>
      <w:r>
        <w:rPr>
          <w:sz w:val="24"/>
          <w:szCs w:val="24"/>
        </w:rPr>
        <w:t>KwaZulu- Natal: 6754 learners</w:t>
      </w:r>
    </w:p>
    <w:p w14:paraId="2300090B" w14:textId="06EA5129" w:rsidR="005F1EF8" w:rsidRDefault="005F1EF8" w:rsidP="005709AD">
      <w:pPr>
        <w:pStyle w:val="SingleTxtG"/>
        <w:numPr>
          <w:ilvl w:val="0"/>
          <w:numId w:val="24"/>
        </w:numPr>
        <w:spacing w:after="0" w:line="360" w:lineRule="auto"/>
        <w:rPr>
          <w:sz w:val="24"/>
          <w:szCs w:val="24"/>
        </w:rPr>
      </w:pPr>
      <w:r>
        <w:rPr>
          <w:sz w:val="24"/>
          <w:szCs w:val="24"/>
        </w:rPr>
        <w:t>Limpopo: 69 learners</w:t>
      </w:r>
    </w:p>
    <w:p w14:paraId="6C5946F3" w14:textId="17FDFC9D" w:rsidR="00AC4CCE" w:rsidRPr="0098401A" w:rsidRDefault="00AC4CCE" w:rsidP="005709AD">
      <w:pPr>
        <w:pStyle w:val="SingleTxtG"/>
        <w:numPr>
          <w:ilvl w:val="0"/>
          <w:numId w:val="24"/>
        </w:numPr>
        <w:spacing w:after="0" w:line="360" w:lineRule="auto"/>
        <w:rPr>
          <w:sz w:val="24"/>
          <w:szCs w:val="24"/>
        </w:rPr>
      </w:pPr>
      <w:r>
        <w:rPr>
          <w:sz w:val="24"/>
          <w:szCs w:val="24"/>
        </w:rPr>
        <w:t>North West: 130 learners</w:t>
      </w:r>
    </w:p>
    <w:p w14:paraId="7041ED51" w14:textId="77777777" w:rsidR="0098401A" w:rsidRPr="00AC4CCE" w:rsidRDefault="0098401A" w:rsidP="0098401A">
      <w:pPr>
        <w:pStyle w:val="SingleTxtG"/>
        <w:spacing w:after="0" w:line="360" w:lineRule="auto"/>
        <w:rPr>
          <w:i/>
          <w:iCs/>
          <w:sz w:val="24"/>
          <w:szCs w:val="24"/>
        </w:rPr>
      </w:pPr>
    </w:p>
    <w:p w14:paraId="3EA1FB94" w14:textId="7846F615" w:rsidR="00AC4CCE" w:rsidRPr="006363F7" w:rsidRDefault="00AC4CCE" w:rsidP="009D7B39">
      <w:pPr>
        <w:pStyle w:val="SingleTxtG"/>
        <w:numPr>
          <w:ilvl w:val="0"/>
          <w:numId w:val="10"/>
        </w:numPr>
        <w:spacing w:after="0" w:line="360" w:lineRule="auto"/>
        <w:ind w:right="-45"/>
        <w:rPr>
          <w:sz w:val="24"/>
          <w:szCs w:val="24"/>
        </w:rPr>
      </w:pPr>
      <w:r w:rsidRPr="00AC4CCE">
        <w:rPr>
          <w:sz w:val="24"/>
          <w:szCs w:val="24"/>
        </w:rPr>
        <w:lastRenderedPageBreak/>
        <w:t>In provinces such as KwaZulu-Natal,</w:t>
      </w:r>
      <w:r w:rsidR="00226E5E">
        <w:rPr>
          <w:sz w:val="24"/>
          <w:szCs w:val="24"/>
        </w:rPr>
        <w:t xml:space="preserve"> which has the greatest number of learners with disabilities that are not provided with scholar transport, </w:t>
      </w:r>
      <w:r>
        <w:rPr>
          <w:sz w:val="24"/>
          <w:szCs w:val="24"/>
        </w:rPr>
        <w:t xml:space="preserve">SECTION27 and </w:t>
      </w:r>
      <w:r w:rsidR="009C7DB8">
        <w:rPr>
          <w:sz w:val="24"/>
          <w:szCs w:val="24"/>
        </w:rPr>
        <w:t>BLIND SA</w:t>
      </w:r>
      <w:r>
        <w:rPr>
          <w:sz w:val="24"/>
          <w:szCs w:val="24"/>
        </w:rPr>
        <w:t xml:space="preserve"> are aware that many learners walk over difficult terrain, through extreme weather conditions, such as storms, and often across extremely far distances. It is concerning that learners with disabilities, who </w:t>
      </w:r>
      <w:r w:rsidR="00226E5E">
        <w:rPr>
          <w:sz w:val="24"/>
          <w:szCs w:val="24"/>
        </w:rPr>
        <w:t>may not be</w:t>
      </w:r>
      <w:r>
        <w:rPr>
          <w:sz w:val="24"/>
          <w:szCs w:val="24"/>
        </w:rPr>
        <w:t xml:space="preserve"> able to afford private transport, may need to walk to school under these circumstances. </w:t>
      </w:r>
    </w:p>
    <w:p w14:paraId="238851CE" w14:textId="77777777" w:rsidR="00AC4CCE" w:rsidRPr="00AC4CCE" w:rsidRDefault="00AC4CCE" w:rsidP="009D7B39">
      <w:pPr>
        <w:pStyle w:val="SingleTxtG"/>
        <w:spacing w:after="0" w:line="360" w:lineRule="auto"/>
        <w:ind w:left="360" w:right="-45"/>
        <w:rPr>
          <w:sz w:val="24"/>
          <w:szCs w:val="24"/>
        </w:rPr>
      </w:pPr>
    </w:p>
    <w:p w14:paraId="119D0D9D" w14:textId="1C365F7A" w:rsidR="00226E5E" w:rsidRDefault="008445AE" w:rsidP="009D7B39">
      <w:pPr>
        <w:pStyle w:val="SingleTxtG"/>
        <w:numPr>
          <w:ilvl w:val="0"/>
          <w:numId w:val="10"/>
        </w:numPr>
        <w:spacing w:after="0" w:line="360" w:lineRule="auto"/>
        <w:ind w:right="-45"/>
        <w:rPr>
          <w:sz w:val="24"/>
          <w:szCs w:val="24"/>
        </w:rPr>
      </w:pPr>
      <w:r w:rsidRPr="008445AE">
        <w:rPr>
          <w:sz w:val="24"/>
          <w:szCs w:val="24"/>
        </w:rPr>
        <w:t xml:space="preserve">Concerningly, </w:t>
      </w:r>
      <w:r w:rsidR="004C296B">
        <w:rPr>
          <w:sz w:val="24"/>
          <w:szCs w:val="24"/>
        </w:rPr>
        <w:t xml:space="preserve">as is evidenced above and admitted by the DBE, </w:t>
      </w:r>
      <w:r w:rsidR="00226E5E">
        <w:rPr>
          <w:sz w:val="24"/>
          <w:szCs w:val="24"/>
        </w:rPr>
        <w:t>provinces such as</w:t>
      </w:r>
      <w:r>
        <w:rPr>
          <w:sz w:val="24"/>
          <w:szCs w:val="24"/>
        </w:rPr>
        <w:t xml:space="preserve"> the North West </w:t>
      </w:r>
      <w:r w:rsidR="00226E5E">
        <w:rPr>
          <w:sz w:val="24"/>
          <w:szCs w:val="24"/>
        </w:rPr>
        <w:t xml:space="preserve">and </w:t>
      </w:r>
      <w:r>
        <w:rPr>
          <w:sz w:val="24"/>
          <w:szCs w:val="24"/>
        </w:rPr>
        <w:t>the Northe</w:t>
      </w:r>
      <w:r w:rsidR="004C296B">
        <w:rPr>
          <w:sz w:val="24"/>
          <w:szCs w:val="24"/>
        </w:rPr>
        <w:t>r</w:t>
      </w:r>
      <w:r>
        <w:rPr>
          <w:sz w:val="24"/>
          <w:szCs w:val="24"/>
        </w:rPr>
        <w:t>n Cape</w:t>
      </w:r>
      <w:r w:rsidR="00226E5E">
        <w:rPr>
          <w:sz w:val="24"/>
          <w:szCs w:val="24"/>
        </w:rPr>
        <w:t xml:space="preserve"> have also failed to properly report on the number of learners </w:t>
      </w:r>
      <w:r w:rsidR="006048DC">
        <w:rPr>
          <w:sz w:val="24"/>
          <w:szCs w:val="24"/>
        </w:rPr>
        <w:t xml:space="preserve">with disabilities </w:t>
      </w:r>
      <w:r w:rsidR="00226E5E">
        <w:rPr>
          <w:sz w:val="24"/>
          <w:szCs w:val="24"/>
        </w:rPr>
        <w:t>in need of transport</w:t>
      </w:r>
      <w:r w:rsidR="006048DC">
        <w:rPr>
          <w:sz w:val="24"/>
          <w:szCs w:val="24"/>
        </w:rPr>
        <w:t>,</w:t>
      </w:r>
      <w:r w:rsidR="00226E5E">
        <w:rPr>
          <w:sz w:val="24"/>
          <w:szCs w:val="24"/>
        </w:rPr>
        <w:t xml:space="preserve"> and those which are receiving transportation</w:t>
      </w:r>
      <w:r w:rsidR="004C296B">
        <w:rPr>
          <w:sz w:val="24"/>
          <w:szCs w:val="24"/>
        </w:rPr>
        <w:t xml:space="preserve"> </w:t>
      </w:r>
      <w:r w:rsidR="00226E5E">
        <w:rPr>
          <w:sz w:val="24"/>
          <w:szCs w:val="24"/>
        </w:rPr>
        <w:t>during</w:t>
      </w:r>
      <w:r w:rsidR="004C296B">
        <w:rPr>
          <w:sz w:val="24"/>
          <w:szCs w:val="24"/>
        </w:rPr>
        <w:t xml:space="preserve"> the last three years</w:t>
      </w:r>
      <w:r w:rsidR="00226E5E">
        <w:rPr>
          <w:sz w:val="24"/>
          <w:szCs w:val="24"/>
        </w:rPr>
        <w:t>.</w:t>
      </w:r>
      <w:r w:rsidR="004C296B">
        <w:rPr>
          <w:rStyle w:val="FootnoteReference"/>
          <w:sz w:val="24"/>
          <w:szCs w:val="24"/>
        </w:rPr>
        <w:footnoteReference w:id="39"/>
      </w:r>
      <w:r w:rsidR="004C296B">
        <w:rPr>
          <w:sz w:val="24"/>
          <w:szCs w:val="24"/>
        </w:rPr>
        <w:t xml:space="preserve"> </w:t>
      </w:r>
      <w:r w:rsidR="00226E5E">
        <w:rPr>
          <w:sz w:val="24"/>
          <w:szCs w:val="24"/>
        </w:rPr>
        <w:t>This</w:t>
      </w:r>
      <w:r w:rsidR="004C296B">
        <w:rPr>
          <w:sz w:val="24"/>
          <w:szCs w:val="24"/>
        </w:rPr>
        <w:t xml:space="preserve"> impacts the DBE’s ability to accurately determine learners in need and </w:t>
      </w:r>
      <w:r w:rsidR="00226E5E">
        <w:rPr>
          <w:sz w:val="24"/>
          <w:szCs w:val="24"/>
        </w:rPr>
        <w:t xml:space="preserve">identify </w:t>
      </w:r>
      <w:r w:rsidR="004C296B">
        <w:rPr>
          <w:sz w:val="24"/>
          <w:szCs w:val="24"/>
        </w:rPr>
        <w:t xml:space="preserve">shortfalls in scholar transport provisioning. </w:t>
      </w:r>
    </w:p>
    <w:p w14:paraId="511FEBA5" w14:textId="77777777" w:rsidR="00226E5E" w:rsidRDefault="00226E5E" w:rsidP="009D7B39">
      <w:pPr>
        <w:pStyle w:val="ListParagraph"/>
        <w:rPr>
          <w:sz w:val="24"/>
          <w:szCs w:val="24"/>
        </w:rPr>
      </w:pPr>
    </w:p>
    <w:p w14:paraId="16359633" w14:textId="4CA006BF" w:rsidR="005F1EF8" w:rsidRDefault="005F1EF8" w:rsidP="009D7B39">
      <w:pPr>
        <w:pStyle w:val="SingleTxtG"/>
        <w:numPr>
          <w:ilvl w:val="0"/>
          <w:numId w:val="10"/>
        </w:numPr>
        <w:spacing w:after="0" w:line="360" w:lineRule="auto"/>
        <w:ind w:right="0"/>
        <w:rPr>
          <w:sz w:val="24"/>
          <w:szCs w:val="24"/>
        </w:rPr>
      </w:pPr>
      <w:r>
        <w:rPr>
          <w:sz w:val="24"/>
          <w:szCs w:val="24"/>
        </w:rPr>
        <w:t>In addition,</w:t>
      </w:r>
      <w:r w:rsidR="009D7B39">
        <w:rPr>
          <w:sz w:val="24"/>
          <w:szCs w:val="24"/>
        </w:rPr>
        <w:t xml:space="preserve"> in the extract of the DBE’s presentation provided above, </w:t>
      </w:r>
      <w:r>
        <w:rPr>
          <w:sz w:val="24"/>
          <w:szCs w:val="24"/>
        </w:rPr>
        <w:t xml:space="preserve">numbers of learners with disabilities in need of transport </w:t>
      </w:r>
      <w:r w:rsidR="00226E5E">
        <w:rPr>
          <w:sz w:val="24"/>
          <w:szCs w:val="24"/>
        </w:rPr>
        <w:t xml:space="preserve">in certain provinces such as </w:t>
      </w:r>
      <w:r w:rsidR="005C1B8E">
        <w:rPr>
          <w:sz w:val="24"/>
          <w:szCs w:val="24"/>
        </w:rPr>
        <w:t xml:space="preserve">the Western Cape, the Northern Cape, Gauteng, the Free State and the Eastern Cape </w:t>
      </w:r>
      <w:r>
        <w:rPr>
          <w:sz w:val="24"/>
          <w:szCs w:val="24"/>
        </w:rPr>
        <w:t xml:space="preserve">tend to remain the same in some provinces over </w:t>
      </w:r>
      <w:r w:rsidR="005C1B8E">
        <w:rPr>
          <w:sz w:val="24"/>
          <w:szCs w:val="24"/>
        </w:rPr>
        <w:t>two or more years</w:t>
      </w:r>
      <w:r>
        <w:rPr>
          <w:sz w:val="24"/>
          <w:szCs w:val="24"/>
        </w:rPr>
        <w:t>, implying that data is not properly updated.</w:t>
      </w:r>
    </w:p>
    <w:p w14:paraId="00DA1DE7" w14:textId="77777777" w:rsidR="005C1B8E" w:rsidRDefault="005C1B8E" w:rsidP="009D7B39">
      <w:pPr>
        <w:pStyle w:val="ListParagraph"/>
        <w:rPr>
          <w:sz w:val="24"/>
          <w:szCs w:val="24"/>
        </w:rPr>
      </w:pPr>
    </w:p>
    <w:p w14:paraId="56B655EF" w14:textId="373F9C4A" w:rsidR="006048DC" w:rsidRPr="009D7B39" w:rsidRDefault="005C1B8E" w:rsidP="009D7B39">
      <w:pPr>
        <w:pStyle w:val="SingleTxtG"/>
        <w:numPr>
          <w:ilvl w:val="0"/>
          <w:numId w:val="10"/>
        </w:numPr>
        <w:spacing w:after="0" w:line="360" w:lineRule="auto"/>
        <w:ind w:right="-45"/>
        <w:rPr>
          <w:sz w:val="24"/>
          <w:szCs w:val="24"/>
        </w:rPr>
      </w:pPr>
      <w:proofErr w:type="gramStart"/>
      <w:r>
        <w:rPr>
          <w:sz w:val="24"/>
          <w:szCs w:val="24"/>
        </w:rPr>
        <w:t>In light of</w:t>
      </w:r>
      <w:proofErr w:type="gramEnd"/>
      <w:r>
        <w:rPr>
          <w:sz w:val="24"/>
          <w:szCs w:val="24"/>
        </w:rPr>
        <w:t xml:space="preserve"> the above, SECTION27 and </w:t>
      </w:r>
      <w:r w:rsidR="009C7DB8">
        <w:rPr>
          <w:sz w:val="24"/>
          <w:szCs w:val="24"/>
        </w:rPr>
        <w:t>BLIND SA</w:t>
      </w:r>
      <w:r>
        <w:rPr>
          <w:sz w:val="24"/>
          <w:szCs w:val="24"/>
        </w:rPr>
        <w:t xml:space="preserve"> propose that the state respond to the following questions</w:t>
      </w:r>
      <w:r w:rsidR="00F21418">
        <w:rPr>
          <w:sz w:val="24"/>
          <w:szCs w:val="24"/>
        </w:rPr>
        <w:t xml:space="preserve"> in relation to article 24 of the Convention</w:t>
      </w:r>
      <w:r>
        <w:rPr>
          <w:sz w:val="24"/>
          <w:szCs w:val="24"/>
        </w:rPr>
        <w:t xml:space="preserve">: </w:t>
      </w:r>
    </w:p>
    <w:p w14:paraId="2C0B970E" w14:textId="77777777" w:rsidR="006048DC" w:rsidRDefault="006048DC" w:rsidP="00F93BE6">
      <w:pPr>
        <w:pStyle w:val="ListParagraph"/>
        <w:ind w:left="709" w:firstLine="11"/>
        <w:jc w:val="both"/>
        <w:rPr>
          <w:sz w:val="24"/>
          <w:szCs w:val="24"/>
        </w:rPr>
      </w:pPr>
    </w:p>
    <w:p w14:paraId="53AEB6C5" w14:textId="26F9A88D" w:rsidR="006048DC" w:rsidRDefault="006048DC" w:rsidP="00F93BE6">
      <w:pPr>
        <w:pStyle w:val="SingleTxtG"/>
        <w:numPr>
          <w:ilvl w:val="1"/>
          <w:numId w:val="10"/>
        </w:numPr>
        <w:spacing w:after="0" w:line="360" w:lineRule="auto"/>
        <w:ind w:left="1276" w:right="0" w:hanging="709"/>
        <w:rPr>
          <w:sz w:val="24"/>
          <w:szCs w:val="24"/>
        </w:rPr>
      </w:pPr>
      <w:r>
        <w:rPr>
          <w:sz w:val="24"/>
          <w:szCs w:val="24"/>
        </w:rPr>
        <w:t>What steps are being taken to ensure that all learners with</w:t>
      </w:r>
      <w:r>
        <w:rPr>
          <w:sz w:val="24"/>
          <w:szCs w:val="24"/>
        </w:rPr>
        <w:t xml:space="preserve"> </w:t>
      </w:r>
      <w:r>
        <w:rPr>
          <w:sz w:val="24"/>
          <w:szCs w:val="24"/>
        </w:rPr>
        <w:t>disabilities are provided with appropriate scholar transport to school</w:t>
      </w:r>
      <w:r w:rsidR="00F93BE6">
        <w:rPr>
          <w:sz w:val="24"/>
          <w:szCs w:val="24"/>
        </w:rPr>
        <w:t xml:space="preserve"> and back?</w:t>
      </w:r>
    </w:p>
    <w:p w14:paraId="0A12A673" w14:textId="085E24C3" w:rsidR="00F93BE6" w:rsidRDefault="00F93BE6" w:rsidP="00F93BE6">
      <w:pPr>
        <w:pStyle w:val="SingleTxtG"/>
        <w:numPr>
          <w:ilvl w:val="1"/>
          <w:numId w:val="10"/>
        </w:numPr>
        <w:spacing w:after="0" w:line="360" w:lineRule="auto"/>
        <w:ind w:left="1276" w:right="0" w:hanging="709"/>
        <w:rPr>
          <w:sz w:val="24"/>
          <w:szCs w:val="24"/>
        </w:rPr>
      </w:pPr>
      <w:r>
        <w:rPr>
          <w:sz w:val="24"/>
          <w:szCs w:val="24"/>
        </w:rPr>
        <w:t xml:space="preserve">What steps are being taken to ensure that learners with disabilities are provided with scholar transport that </w:t>
      </w:r>
      <w:proofErr w:type="gramStart"/>
      <w:r>
        <w:rPr>
          <w:sz w:val="24"/>
          <w:szCs w:val="24"/>
        </w:rPr>
        <w:t>takes into account</w:t>
      </w:r>
      <w:proofErr w:type="gramEnd"/>
      <w:r>
        <w:rPr>
          <w:sz w:val="24"/>
          <w:szCs w:val="24"/>
        </w:rPr>
        <w:t xml:space="preserve"> the nature of their disability?</w:t>
      </w:r>
    </w:p>
    <w:p w14:paraId="360A9D9B" w14:textId="77777777" w:rsidR="00F21418" w:rsidRDefault="006048DC" w:rsidP="00F21418">
      <w:pPr>
        <w:pStyle w:val="SingleTxtG"/>
        <w:numPr>
          <w:ilvl w:val="1"/>
          <w:numId w:val="10"/>
        </w:numPr>
        <w:spacing w:after="0" w:line="360" w:lineRule="auto"/>
        <w:ind w:left="1276" w:right="0" w:hanging="709"/>
        <w:rPr>
          <w:sz w:val="24"/>
          <w:szCs w:val="24"/>
        </w:rPr>
      </w:pPr>
      <w:r w:rsidRPr="006048DC">
        <w:rPr>
          <w:sz w:val="24"/>
          <w:szCs w:val="24"/>
        </w:rPr>
        <w:t>What efforts are being made to address certain provinces’ failures to report adequately on the number of learners with disabilities in need of scholar transport and the extent to which they are receiving this</w:t>
      </w:r>
      <w:r w:rsidR="00E30B3C">
        <w:rPr>
          <w:sz w:val="24"/>
          <w:szCs w:val="24"/>
        </w:rPr>
        <w:t>?</w:t>
      </w:r>
    </w:p>
    <w:p w14:paraId="63D74592" w14:textId="33935402" w:rsidR="005C1B8E" w:rsidRPr="00F21418" w:rsidRDefault="006048DC" w:rsidP="00F21418">
      <w:pPr>
        <w:pStyle w:val="SingleTxtG"/>
        <w:numPr>
          <w:ilvl w:val="1"/>
          <w:numId w:val="10"/>
        </w:numPr>
        <w:spacing w:after="0" w:line="360" w:lineRule="auto"/>
        <w:ind w:left="1276" w:right="0" w:hanging="709"/>
        <w:rPr>
          <w:sz w:val="24"/>
          <w:szCs w:val="24"/>
        </w:rPr>
      </w:pPr>
      <w:r w:rsidRPr="00F21418">
        <w:rPr>
          <w:sz w:val="24"/>
          <w:szCs w:val="24"/>
        </w:rPr>
        <w:t xml:space="preserve">What efforts are being made to ensure that </w:t>
      </w:r>
      <w:r w:rsidR="00F93BE6" w:rsidRPr="00F21418">
        <w:rPr>
          <w:sz w:val="24"/>
          <w:szCs w:val="24"/>
        </w:rPr>
        <w:t xml:space="preserve">the DBE’s </w:t>
      </w:r>
      <w:r w:rsidRPr="00F21418">
        <w:rPr>
          <w:sz w:val="24"/>
          <w:szCs w:val="24"/>
        </w:rPr>
        <w:t>data on learners with disabilities in need of scholar transport is regularly updated</w:t>
      </w:r>
      <w:r w:rsidR="00E30B3C" w:rsidRPr="00F21418">
        <w:rPr>
          <w:sz w:val="24"/>
          <w:szCs w:val="24"/>
        </w:rPr>
        <w:t>?</w:t>
      </w:r>
    </w:p>
    <w:p w14:paraId="2CBE4829" w14:textId="58C1303C" w:rsidR="0098401A" w:rsidRDefault="00AC4CCE" w:rsidP="005C1B8E">
      <w:pPr>
        <w:pStyle w:val="SingleTxtG"/>
        <w:spacing w:after="0" w:line="360" w:lineRule="auto"/>
        <w:ind w:left="0"/>
        <w:rPr>
          <w:b/>
          <w:bCs/>
          <w:sz w:val="24"/>
          <w:szCs w:val="24"/>
        </w:rPr>
      </w:pPr>
      <w:r w:rsidRPr="005C1B8E">
        <w:rPr>
          <w:b/>
          <w:bCs/>
          <w:sz w:val="24"/>
          <w:szCs w:val="24"/>
        </w:rPr>
        <w:lastRenderedPageBreak/>
        <w:t>Conclusion</w:t>
      </w:r>
    </w:p>
    <w:p w14:paraId="037A1AE8" w14:textId="77777777" w:rsidR="005C1B8E" w:rsidRDefault="005C1B8E" w:rsidP="005C1B8E">
      <w:pPr>
        <w:pStyle w:val="SingleTxtG"/>
        <w:spacing w:after="0" w:line="360" w:lineRule="auto"/>
        <w:ind w:left="360"/>
        <w:rPr>
          <w:b/>
          <w:bCs/>
          <w:sz w:val="24"/>
          <w:szCs w:val="24"/>
        </w:rPr>
      </w:pPr>
    </w:p>
    <w:p w14:paraId="22F57E4D" w14:textId="696B5477" w:rsidR="003957CD" w:rsidRPr="00A00CCE" w:rsidRDefault="005C1B8E" w:rsidP="00A00CCE">
      <w:pPr>
        <w:pStyle w:val="SingleTxtG"/>
        <w:numPr>
          <w:ilvl w:val="0"/>
          <w:numId w:val="10"/>
        </w:numPr>
        <w:spacing w:after="0" w:line="360" w:lineRule="auto"/>
        <w:ind w:right="-45"/>
        <w:rPr>
          <w:sz w:val="24"/>
          <w:szCs w:val="24"/>
        </w:rPr>
      </w:pPr>
      <w:r>
        <w:rPr>
          <w:sz w:val="24"/>
          <w:szCs w:val="24"/>
        </w:rPr>
        <w:t xml:space="preserve">SECTION27 and </w:t>
      </w:r>
      <w:r w:rsidR="009C7DB8">
        <w:rPr>
          <w:sz w:val="24"/>
          <w:szCs w:val="24"/>
        </w:rPr>
        <w:t>BLIND SA</w:t>
      </w:r>
      <w:r>
        <w:rPr>
          <w:sz w:val="24"/>
          <w:szCs w:val="24"/>
        </w:rPr>
        <w:t xml:space="preserve"> welcome this opportunity to provide information </w:t>
      </w:r>
      <w:r w:rsidR="003957CD">
        <w:rPr>
          <w:sz w:val="24"/>
          <w:szCs w:val="24"/>
        </w:rPr>
        <w:t>to the Committee on South Africa’s failure to ratify the Marrakesh VIP Treaty as well as its failure</w:t>
      </w:r>
      <w:r w:rsidR="009D7B39">
        <w:rPr>
          <w:sz w:val="24"/>
          <w:szCs w:val="24"/>
        </w:rPr>
        <w:t xml:space="preserve"> to provide learners with disabilities with prescribed braille textbooks, adequate access to braille machines, Orientation and </w:t>
      </w:r>
      <w:r w:rsidR="008469EB">
        <w:rPr>
          <w:sz w:val="24"/>
          <w:szCs w:val="24"/>
        </w:rPr>
        <w:t>M</w:t>
      </w:r>
      <w:r w:rsidR="009D7B39">
        <w:rPr>
          <w:sz w:val="24"/>
          <w:szCs w:val="24"/>
        </w:rPr>
        <w:t>obility training as well as training on Skills for Daily Living, a</w:t>
      </w:r>
      <w:r w:rsidR="008469EB">
        <w:rPr>
          <w:sz w:val="24"/>
          <w:szCs w:val="24"/>
        </w:rPr>
        <w:t>s well as</w:t>
      </w:r>
      <w:r w:rsidR="009D7B39">
        <w:rPr>
          <w:sz w:val="24"/>
          <w:szCs w:val="24"/>
        </w:rPr>
        <w:t xml:space="preserve"> the state’s failure</w:t>
      </w:r>
      <w:r w:rsidR="003957CD">
        <w:rPr>
          <w:sz w:val="24"/>
          <w:szCs w:val="24"/>
        </w:rPr>
        <w:t xml:space="preserve"> to provide state-subsidised scholar transport to all learners with disabilities attending public schools. We also welcome the opportunity to</w:t>
      </w:r>
      <w:r>
        <w:rPr>
          <w:sz w:val="24"/>
          <w:szCs w:val="24"/>
        </w:rPr>
        <w:t xml:space="preserve"> propose </w:t>
      </w:r>
      <w:r w:rsidR="003957CD">
        <w:rPr>
          <w:sz w:val="24"/>
          <w:szCs w:val="24"/>
        </w:rPr>
        <w:t xml:space="preserve">possible </w:t>
      </w:r>
      <w:r>
        <w:rPr>
          <w:sz w:val="24"/>
          <w:szCs w:val="24"/>
        </w:rPr>
        <w:t>questions</w:t>
      </w:r>
      <w:r w:rsidR="003957CD">
        <w:rPr>
          <w:sz w:val="24"/>
          <w:szCs w:val="24"/>
        </w:rPr>
        <w:t xml:space="preserve"> </w:t>
      </w:r>
      <w:r w:rsidR="00A00CCE">
        <w:rPr>
          <w:sz w:val="24"/>
          <w:szCs w:val="24"/>
        </w:rPr>
        <w:t>for</w:t>
      </w:r>
      <w:r w:rsidR="003957CD">
        <w:rPr>
          <w:sz w:val="24"/>
          <w:szCs w:val="24"/>
        </w:rPr>
        <w:t xml:space="preserve"> the state in this regard, which will ensure the state’s prioritisation of these challenges. </w:t>
      </w:r>
      <w:r w:rsidR="00A00CCE" w:rsidRPr="00A00CCE">
        <w:rPr>
          <w:sz w:val="24"/>
          <w:szCs w:val="24"/>
        </w:rPr>
        <w:t xml:space="preserve">We </w:t>
      </w:r>
      <w:r w:rsidR="003957CD" w:rsidRPr="00A00CCE">
        <w:rPr>
          <w:sz w:val="24"/>
          <w:szCs w:val="24"/>
        </w:rPr>
        <w:t>trust that this submission will assist the Committee</w:t>
      </w:r>
      <w:r w:rsidR="00A00CCE" w:rsidRPr="00A00CCE">
        <w:rPr>
          <w:sz w:val="24"/>
          <w:szCs w:val="24"/>
        </w:rPr>
        <w:t xml:space="preserve"> in its</w:t>
      </w:r>
      <w:r w:rsidR="003957CD" w:rsidRPr="00A00CCE">
        <w:rPr>
          <w:sz w:val="24"/>
          <w:szCs w:val="24"/>
        </w:rPr>
        <w:t xml:space="preserve"> preparation of its LOIPR that must be addressed in South Africa’s second country report.</w:t>
      </w:r>
    </w:p>
    <w:p w14:paraId="301E094F" w14:textId="77777777" w:rsidR="003957CD" w:rsidRDefault="003957CD" w:rsidP="003957CD">
      <w:pPr>
        <w:pStyle w:val="SingleTxtG"/>
        <w:spacing w:after="0" w:line="360" w:lineRule="auto"/>
        <w:ind w:left="0" w:right="-45"/>
        <w:rPr>
          <w:sz w:val="24"/>
          <w:szCs w:val="24"/>
        </w:rPr>
      </w:pPr>
    </w:p>
    <w:p w14:paraId="11AD627A" w14:textId="77777777" w:rsidR="003957CD" w:rsidRDefault="003957CD" w:rsidP="003957CD">
      <w:pPr>
        <w:pStyle w:val="SingleTxtG"/>
        <w:spacing w:after="0" w:line="360" w:lineRule="auto"/>
        <w:ind w:left="0" w:right="-45"/>
        <w:rPr>
          <w:sz w:val="24"/>
          <w:szCs w:val="24"/>
        </w:rPr>
      </w:pPr>
      <w:r>
        <w:rPr>
          <w:sz w:val="24"/>
          <w:szCs w:val="24"/>
        </w:rPr>
        <w:t>For further queries or questions, please contact:</w:t>
      </w:r>
    </w:p>
    <w:p w14:paraId="0F360444" w14:textId="77777777" w:rsidR="003957CD" w:rsidRDefault="003957CD" w:rsidP="003957CD">
      <w:pPr>
        <w:pStyle w:val="SingleTxtG"/>
        <w:spacing w:after="0" w:line="360" w:lineRule="auto"/>
        <w:ind w:left="0" w:right="-45"/>
        <w:rPr>
          <w:sz w:val="24"/>
          <w:szCs w:val="24"/>
        </w:rPr>
      </w:pPr>
    </w:p>
    <w:p w14:paraId="79296F54" w14:textId="65FD11B2" w:rsidR="003957CD" w:rsidRDefault="003957CD" w:rsidP="003957CD">
      <w:pPr>
        <w:pStyle w:val="SingleTxtG"/>
        <w:spacing w:after="0" w:line="360" w:lineRule="auto"/>
        <w:ind w:left="0" w:right="-45"/>
        <w:rPr>
          <w:sz w:val="24"/>
          <w:szCs w:val="24"/>
        </w:rPr>
      </w:pPr>
      <w:r>
        <w:rPr>
          <w:sz w:val="24"/>
          <w:szCs w:val="24"/>
        </w:rPr>
        <w:t>SECTION27</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469EB">
        <w:rPr>
          <w:sz w:val="24"/>
          <w:szCs w:val="24"/>
        </w:rPr>
        <w:tab/>
      </w:r>
      <w:r w:rsidR="009C7DB8">
        <w:rPr>
          <w:sz w:val="24"/>
          <w:szCs w:val="24"/>
        </w:rPr>
        <w:t>BLIND SA</w:t>
      </w:r>
    </w:p>
    <w:p w14:paraId="33CD91D6" w14:textId="389CBCB8" w:rsidR="003957CD" w:rsidRDefault="003957CD" w:rsidP="003957CD">
      <w:pPr>
        <w:pStyle w:val="SingleTxtG"/>
        <w:spacing w:after="0" w:line="360" w:lineRule="auto"/>
        <w:ind w:left="0" w:right="-45"/>
        <w:rPr>
          <w:sz w:val="24"/>
          <w:szCs w:val="24"/>
        </w:rPr>
      </w:pPr>
      <w:r>
        <w:rPr>
          <w:sz w:val="24"/>
          <w:szCs w:val="24"/>
        </w:rPr>
        <w:t xml:space="preserve">Dr </w:t>
      </w:r>
      <w:r w:rsidR="006048DC">
        <w:rPr>
          <w:sz w:val="24"/>
          <w:szCs w:val="24"/>
        </w:rPr>
        <w:t>Demichelle Petherbridge</w:t>
      </w:r>
      <w:r>
        <w:rPr>
          <w:sz w:val="24"/>
          <w:szCs w:val="24"/>
        </w:rPr>
        <w:tab/>
      </w:r>
      <w:r>
        <w:rPr>
          <w:sz w:val="24"/>
          <w:szCs w:val="24"/>
        </w:rPr>
        <w:tab/>
      </w:r>
      <w:r w:rsidR="006048DC">
        <w:rPr>
          <w:sz w:val="24"/>
          <w:szCs w:val="24"/>
        </w:rPr>
        <w:tab/>
      </w:r>
      <w:r>
        <w:rPr>
          <w:sz w:val="24"/>
          <w:szCs w:val="24"/>
        </w:rPr>
        <w:tab/>
      </w:r>
      <w:r>
        <w:rPr>
          <w:sz w:val="24"/>
          <w:szCs w:val="24"/>
        </w:rPr>
        <w:tab/>
      </w:r>
      <w:r w:rsidR="008469EB">
        <w:rPr>
          <w:sz w:val="24"/>
          <w:szCs w:val="24"/>
        </w:rPr>
        <w:tab/>
      </w:r>
      <w:r>
        <w:rPr>
          <w:sz w:val="24"/>
          <w:szCs w:val="24"/>
        </w:rPr>
        <w:t>Jace Nair</w:t>
      </w:r>
    </w:p>
    <w:p w14:paraId="777CFB62" w14:textId="7000BDA0" w:rsidR="003957CD" w:rsidRDefault="006048DC" w:rsidP="003957CD">
      <w:pPr>
        <w:pStyle w:val="SingleTxtG"/>
        <w:spacing w:after="0" w:line="360" w:lineRule="auto"/>
        <w:ind w:left="0" w:right="-45"/>
        <w:rPr>
          <w:sz w:val="24"/>
          <w:szCs w:val="24"/>
        </w:rPr>
      </w:pPr>
      <w:r>
        <w:rPr>
          <w:sz w:val="24"/>
          <w:szCs w:val="24"/>
        </w:rPr>
        <w:t>Senior Attorney</w:t>
      </w:r>
      <w:r>
        <w:rPr>
          <w:sz w:val="24"/>
          <w:szCs w:val="24"/>
        </w:rPr>
        <w:tab/>
      </w:r>
      <w:r>
        <w:rPr>
          <w:sz w:val="24"/>
          <w:szCs w:val="24"/>
        </w:rPr>
        <w:tab/>
      </w:r>
      <w:r>
        <w:rPr>
          <w:sz w:val="24"/>
          <w:szCs w:val="24"/>
        </w:rPr>
        <w:tab/>
      </w:r>
      <w:r w:rsidR="003957CD">
        <w:rPr>
          <w:sz w:val="24"/>
          <w:szCs w:val="24"/>
        </w:rPr>
        <w:tab/>
      </w:r>
      <w:r w:rsidR="003957CD">
        <w:rPr>
          <w:sz w:val="24"/>
          <w:szCs w:val="24"/>
        </w:rPr>
        <w:tab/>
      </w:r>
      <w:r w:rsidR="003957CD">
        <w:rPr>
          <w:sz w:val="24"/>
          <w:szCs w:val="24"/>
        </w:rPr>
        <w:tab/>
      </w:r>
      <w:r w:rsidR="008469EB">
        <w:rPr>
          <w:sz w:val="24"/>
          <w:szCs w:val="24"/>
        </w:rPr>
        <w:tab/>
      </w:r>
      <w:r w:rsidR="003957CD">
        <w:rPr>
          <w:sz w:val="24"/>
          <w:szCs w:val="24"/>
        </w:rPr>
        <w:t>CEO</w:t>
      </w:r>
    </w:p>
    <w:p w14:paraId="06350DBD" w14:textId="67779AB5" w:rsidR="00E37493" w:rsidRPr="003957CD" w:rsidRDefault="003957CD" w:rsidP="003957CD">
      <w:pPr>
        <w:pStyle w:val="SingleTxtG"/>
        <w:spacing w:after="0" w:line="360" w:lineRule="auto"/>
        <w:ind w:left="0" w:right="-45"/>
        <w:rPr>
          <w:sz w:val="24"/>
          <w:szCs w:val="24"/>
        </w:rPr>
      </w:pPr>
      <w:r>
        <w:rPr>
          <w:sz w:val="24"/>
          <w:szCs w:val="24"/>
        </w:rPr>
        <w:t xml:space="preserve">Email: </w:t>
      </w:r>
      <w:r w:rsidR="006048DC">
        <w:rPr>
          <w:sz w:val="24"/>
          <w:szCs w:val="24"/>
        </w:rPr>
        <w:t>petherbridge</w:t>
      </w:r>
      <w:r>
        <w:rPr>
          <w:sz w:val="24"/>
          <w:szCs w:val="24"/>
        </w:rPr>
        <w:t xml:space="preserve">@section27.org.za  </w:t>
      </w:r>
      <w:r>
        <w:rPr>
          <w:sz w:val="24"/>
          <w:szCs w:val="24"/>
        </w:rPr>
        <w:tab/>
      </w:r>
      <w:r>
        <w:rPr>
          <w:sz w:val="24"/>
          <w:szCs w:val="24"/>
        </w:rPr>
        <w:tab/>
      </w:r>
      <w:r>
        <w:rPr>
          <w:sz w:val="24"/>
          <w:szCs w:val="24"/>
        </w:rPr>
        <w:tab/>
      </w:r>
      <w:r w:rsidR="008469EB">
        <w:rPr>
          <w:sz w:val="24"/>
          <w:szCs w:val="24"/>
        </w:rPr>
        <w:tab/>
      </w:r>
      <w:r>
        <w:rPr>
          <w:sz w:val="24"/>
          <w:szCs w:val="24"/>
        </w:rPr>
        <w:t>Email:ceo@</w:t>
      </w:r>
      <w:r w:rsidR="008469EB">
        <w:rPr>
          <w:sz w:val="24"/>
          <w:szCs w:val="24"/>
        </w:rPr>
        <w:t>blindsa</w:t>
      </w:r>
      <w:r>
        <w:rPr>
          <w:sz w:val="24"/>
          <w:szCs w:val="24"/>
        </w:rPr>
        <w:t>.org.za</w:t>
      </w:r>
    </w:p>
    <w:sectPr w:rsidR="00E37493" w:rsidRPr="003957CD" w:rsidSect="00243DE2">
      <w:footerReference w:type="default" r:id="rId12"/>
      <w:headerReference w:type="first" r:id="rId13"/>
      <w:footerReference w:type="first" r:id="rId14"/>
      <w:pgSz w:w="11907" w:h="16840" w:code="9"/>
      <w:pgMar w:top="1440" w:right="1440" w:bottom="1440" w:left="1440"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DEEC6" w14:textId="77777777" w:rsidR="001F1D5F" w:rsidRDefault="001F1D5F">
      <w:r>
        <w:separator/>
      </w:r>
    </w:p>
  </w:endnote>
  <w:endnote w:type="continuationSeparator" w:id="0">
    <w:p w14:paraId="78B73895" w14:textId="77777777" w:rsidR="001F1D5F" w:rsidRDefault="001F1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NewsGoth Cn BT">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205391"/>
      <w:docPartObj>
        <w:docPartGallery w:val="Page Numbers (Bottom of Page)"/>
        <w:docPartUnique/>
      </w:docPartObj>
    </w:sdtPr>
    <w:sdtEndPr>
      <w:rPr>
        <w:noProof/>
      </w:rPr>
    </w:sdtEndPr>
    <w:sdtContent>
      <w:p w14:paraId="3B0C6151" w14:textId="51BACE15" w:rsidR="00145678" w:rsidRDefault="001456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846465" w14:textId="77777777" w:rsidR="00145678" w:rsidRDefault="001456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E03F0" w14:textId="77777777" w:rsidR="00016ADB" w:rsidRDefault="00E56F06">
    <w:pPr>
      <w:pStyle w:val="Footer"/>
    </w:pPr>
    <w:r>
      <w:rPr>
        <w:noProof/>
        <w:color w:val="AD3218"/>
        <w:lang w:eastAsia="en-ZA"/>
      </w:rPr>
      <mc:AlternateContent>
        <mc:Choice Requires="wps">
          <w:drawing>
            <wp:anchor distT="0" distB="0" distL="114300" distR="114300" simplePos="0" relativeHeight="251659776" behindDoc="0" locked="0" layoutInCell="1" allowOverlap="1" wp14:anchorId="0C680C4A" wp14:editId="0EAC351F">
              <wp:simplePos x="0" y="0"/>
              <wp:positionH relativeFrom="column">
                <wp:posOffset>-400050</wp:posOffset>
              </wp:positionH>
              <wp:positionV relativeFrom="page">
                <wp:posOffset>9963150</wp:posOffset>
              </wp:positionV>
              <wp:extent cx="6677025" cy="508000"/>
              <wp:effectExtent l="0" t="0" r="0" b="63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508000"/>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0AD5886" w14:textId="77777777" w:rsidR="00895122" w:rsidRDefault="00016ADB" w:rsidP="00473278">
                          <w:pPr>
                            <w:pStyle w:val="BasicParagraph"/>
                            <w:suppressAutoHyphens/>
                            <w:spacing w:after="45" w:line="240" w:lineRule="auto"/>
                            <w:rPr>
                              <w:rFonts w:ascii="Arial Narrow" w:hAnsi="Arial Narrow" w:cs="NewsGoth Cn BT"/>
                              <w:color w:val="333333"/>
                              <w:sz w:val="16"/>
                              <w:szCs w:val="16"/>
                            </w:rPr>
                          </w:pPr>
                          <w:r w:rsidRPr="001E45C2">
                            <w:rPr>
                              <w:rFonts w:ascii="Arial Narrow" w:hAnsi="Arial Narrow" w:cs="NewsGoth Cn BT"/>
                              <w:color w:val="333333"/>
                              <w:sz w:val="16"/>
                              <w:szCs w:val="16"/>
                            </w:rPr>
                            <w:t>Income Tax Exemption Reference Number: PBO 930022549. Nonprofit Organisation Registration Number: 055-382-NPO</w:t>
                          </w:r>
                          <w:r w:rsidR="00895122">
                            <w:rPr>
                              <w:rFonts w:ascii="Arial Narrow" w:hAnsi="Arial Narrow" w:cs="NewsGoth Cn BT"/>
                              <w:color w:val="333333"/>
                              <w:sz w:val="16"/>
                              <w:szCs w:val="16"/>
                            </w:rPr>
                            <w:t xml:space="preserve"> </w:t>
                          </w:r>
                          <w:r w:rsidRPr="001E45C2">
                            <w:rPr>
                              <w:rFonts w:ascii="Arial Narrow" w:hAnsi="Arial Narrow" w:cs="NewsGoth Cn BT"/>
                              <w:color w:val="333333"/>
                              <w:sz w:val="16"/>
                              <w:szCs w:val="16"/>
                            </w:rPr>
                            <w:t xml:space="preserve">SECTION27, </w:t>
                          </w:r>
                          <w:r w:rsidR="00895122" w:rsidRPr="001E45C2">
                            <w:rPr>
                              <w:rFonts w:ascii="Arial Narrow" w:hAnsi="Arial Narrow" w:cs="NewsGoth Cn BT"/>
                              <w:color w:val="333333"/>
                              <w:sz w:val="16"/>
                              <w:szCs w:val="16"/>
                            </w:rPr>
                            <w:t>Non-Profit</w:t>
                          </w:r>
                          <w:r w:rsidRPr="001E45C2">
                            <w:rPr>
                              <w:rFonts w:ascii="Arial Narrow" w:hAnsi="Arial Narrow" w:cs="NewsGoth Cn BT"/>
                              <w:color w:val="333333"/>
                              <w:sz w:val="16"/>
                              <w:szCs w:val="16"/>
                            </w:rPr>
                            <w:t xml:space="preserve"> Company (2006/021659/08</w:t>
                          </w:r>
                          <w:r w:rsidR="00E6043A">
                            <w:rPr>
                              <w:rFonts w:ascii="Arial Narrow" w:hAnsi="Arial Narrow" w:cs="NewsGoth Cn BT"/>
                              <w:color w:val="333333"/>
                              <w:sz w:val="16"/>
                              <w:szCs w:val="16"/>
                            </w:rPr>
                            <w:t>)</w:t>
                          </w:r>
                        </w:p>
                        <w:p w14:paraId="6837778A" w14:textId="713B3CE5" w:rsidR="00016ADB" w:rsidRPr="001E45C2" w:rsidRDefault="00A907EF" w:rsidP="00473278">
                          <w:pPr>
                            <w:pStyle w:val="BasicParagraph"/>
                            <w:suppressAutoHyphens/>
                            <w:spacing w:after="45" w:line="240" w:lineRule="auto"/>
                            <w:rPr>
                              <w:rFonts w:ascii="Arial Narrow" w:hAnsi="Arial Narrow" w:cs="NewsGoth Cn BT"/>
                              <w:color w:val="333333"/>
                              <w:sz w:val="16"/>
                              <w:szCs w:val="16"/>
                            </w:rPr>
                          </w:pPr>
                          <w:r w:rsidRPr="001E45C2">
                            <w:rPr>
                              <w:rFonts w:ascii="Arial Narrow" w:hAnsi="Arial Narrow" w:cs="NewsGoth Cn BT"/>
                              <w:color w:val="333333"/>
                              <w:sz w:val="16"/>
                              <w:szCs w:val="16"/>
                            </w:rPr>
                            <w:t>Board of Directors:</w:t>
                          </w:r>
                          <w:r w:rsidR="00895122">
                            <w:rPr>
                              <w:rFonts w:ascii="Arial Narrow" w:hAnsi="Arial Narrow" w:cs="NewsGoth Cn BT"/>
                              <w:color w:val="333333"/>
                              <w:sz w:val="16"/>
                              <w:szCs w:val="16"/>
                            </w:rPr>
                            <w:t xml:space="preserve"> </w:t>
                          </w:r>
                          <w:r w:rsidR="00C40D6A">
                            <w:rPr>
                              <w:rFonts w:ascii="Arial Narrow" w:hAnsi="Arial Narrow" w:cs="NewsGoth Cn BT"/>
                              <w:color w:val="333333"/>
                              <w:sz w:val="16"/>
                              <w:szCs w:val="16"/>
                            </w:rPr>
                            <w:t>Ms AL Brown (</w:t>
                          </w:r>
                          <w:r w:rsidR="00E6043A">
                            <w:rPr>
                              <w:rFonts w:ascii="Arial Narrow" w:hAnsi="Arial Narrow" w:cs="NewsGoth Cn BT"/>
                              <w:color w:val="333333"/>
                              <w:sz w:val="16"/>
                              <w:szCs w:val="16"/>
                            </w:rPr>
                            <w:t>Chair</w:t>
                          </w:r>
                          <w:r w:rsidR="00895122" w:rsidRPr="001E45C2">
                            <w:rPr>
                              <w:rFonts w:ascii="Arial Narrow" w:hAnsi="Arial Narrow" w:cs="NewsGoth Cn BT"/>
                              <w:color w:val="333333"/>
                              <w:sz w:val="16"/>
                              <w:szCs w:val="16"/>
                            </w:rPr>
                            <w:t>) Dr</w:t>
                          </w:r>
                          <w:r w:rsidR="00F865A1" w:rsidRPr="001E45C2">
                            <w:rPr>
                              <w:rFonts w:ascii="Arial Narrow" w:hAnsi="Arial Narrow" w:cs="NewsGoth Cn BT"/>
                              <w:color w:val="333333"/>
                              <w:sz w:val="16"/>
                              <w:szCs w:val="16"/>
                            </w:rPr>
                            <w:t xml:space="preserve"> B</w:t>
                          </w:r>
                          <w:r w:rsidR="006C1E5A" w:rsidRPr="001E45C2">
                            <w:rPr>
                              <w:rFonts w:ascii="Arial Narrow" w:hAnsi="Arial Narrow" w:cs="NewsGoth Cn BT"/>
                              <w:color w:val="333333"/>
                              <w:sz w:val="16"/>
                              <w:szCs w:val="16"/>
                            </w:rPr>
                            <w:t xml:space="preserve"> Brink</w:t>
                          </w:r>
                          <w:r w:rsidR="00F874CB">
                            <w:rPr>
                              <w:rFonts w:ascii="Arial Narrow" w:hAnsi="Arial Narrow" w:cs="NewsGoth Cn BT"/>
                              <w:color w:val="333333"/>
                              <w:sz w:val="16"/>
                              <w:szCs w:val="16"/>
                            </w:rPr>
                            <w:t>,</w:t>
                          </w:r>
                          <w:r w:rsidR="00895122" w:rsidRPr="001E45C2">
                            <w:rPr>
                              <w:rFonts w:ascii="Arial Narrow" w:hAnsi="Arial Narrow" w:cs="NewsGoth Cn BT"/>
                              <w:color w:val="333333"/>
                              <w:sz w:val="16"/>
                              <w:szCs w:val="16"/>
                            </w:rPr>
                            <w:t xml:space="preserve"> </w:t>
                          </w:r>
                          <w:r w:rsidR="00F865A1" w:rsidRPr="001E45C2">
                            <w:rPr>
                              <w:rFonts w:ascii="Arial Narrow" w:hAnsi="Arial Narrow" w:cs="NewsGoth Cn BT"/>
                              <w:color w:val="333333"/>
                              <w:sz w:val="16"/>
                              <w:szCs w:val="16"/>
                            </w:rPr>
                            <w:t xml:space="preserve">Ms N </w:t>
                          </w:r>
                          <w:r w:rsidR="009B20D2" w:rsidRPr="001E45C2">
                            <w:rPr>
                              <w:rFonts w:ascii="Arial Narrow" w:hAnsi="Arial Narrow" w:cs="NewsGoth Cn BT"/>
                              <w:color w:val="333333"/>
                              <w:sz w:val="16"/>
                              <w:szCs w:val="16"/>
                            </w:rPr>
                            <w:t xml:space="preserve">Seme, </w:t>
                          </w:r>
                          <w:r w:rsidR="009B20D2">
                            <w:rPr>
                              <w:rFonts w:ascii="Arial Narrow" w:hAnsi="Arial Narrow" w:cs="NewsGoth Cn BT"/>
                              <w:color w:val="333333"/>
                              <w:sz w:val="16"/>
                              <w:szCs w:val="16"/>
                            </w:rPr>
                            <w:t>Mr</w:t>
                          </w:r>
                          <w:r w:rsidR="00F865A1" w:rsidRPr="001E45C2">
                            <w:rPr>
                              <w:rFonts w:ascii="Arial Narrow" w:hAnsi="Arial Narrow" w:cs="NewsGoth Cn BT"/>
                              <w:color w:val="333333"/>
                              <w:sz w:val="16"/>
                              <w:szCs w:val="16"/>
                            </w:rPr>
                            <w:t xml:space="preserve"> N Spaull,</w:t>
                          </w:r>
                          <w:r w:rsidR="00016ADB" w:rsidRPr="001E45C2">
                            <w:rPr>
                              <w:rFonts w:ascii="Arial Narrow" w:hAnsi="Arial Narrow" w:cs="NewsGoth Cn BT"/>
                              <w:color w:val="333333"/>
                              <w:sz w:val="16"/>
                              <w:szCs w:val="16"/>
                            </w:rPr>
                            <w:t xml:space="preserve"> </w:t>
                          </w:r>
                          <w:r w:rsidR="003D50EF" w:rsidRPr="001E45C2">
                            <w:rPr>
                              <w:rFonts w:ascii="Arial Narrow" w:hAnsi="Arial Narrow" w:cs="NewsGoth Cn BT"/>
                              <w:color w:val="333333"/>
                              <w:sz w:val="16"/>
                              <w:szCs w:val="16"/>
                            </w:rPr>
                            <w:t>Mr B Botha</w:t>
                          </w:r>
                          <w:r w:rsidR="002110AD">
                            <w:rPr>
                              <w:rFonts w:ascii="Arial Narrow" w:hAnsi="Arial Narrow" w:cs="NewsGoth Cn BT"/>
                              <w:color w:val="333333"/>
                              <w:sz w:val="16"/>
                              <w:szCs w:val="16"/>
                            </w:rPr>
                            <w:t>, Ms E Kelly</w:t>
                          </w:r>
                          <w:r w:rsidR="00C573CB">
                            <w:rPr>
                              <w:rFonts w:ascii="Arial Narrow" w:hAnsi="Arial Narrow" w:cs="NewsGoth Cn BT"/>
                              <w:color w:val="333333"/>
                              <w:sz w:val="16"/>
                              <w:szCs w:val="16"/>
                            </w:rPr>
                            <w:t>, Justice</w:t>
                          </w:r>
                          <w:r w:rsidR="00473278">
                            <w:rPr>
                              <w:rFonts w:ascii="Arial Narrow" w:hAnsi="Arial Narrow" w:cs="NewsGoth Cn BT"/>
                              <w:color w:val="333333"/>
                              <w:sz w:val="16"/>
                              <w:szCs w:val="16"/>
                            </w:rPr>
                            <w:t xml:space="preserve"> J Froneman</w:t>
                          </w:r>
                          <w:r w:rsidR="005E0308">
                            <w:rPr>
                              <w:rFonts w:ascii="Arial Narrow" w:hAnsi="Arial Narrow" w:cs="NewsGoth Cn BT"/>
                              <w:color w:val="333333"/>
                              <w:sz w:val="16"/>
                              <w:szCs w:val="16"/>
                            </w:rPr>
                            <w:t>, Dr A Skelton</w:t>
                          </w:r>
                          <w:r w:rsidR="00206C67">
                            <w:rPr>
                              <w:rFonts w:ascii="Arial Narrow" w:hAnsi="Arial Narrow" w:cs="NewsGoth Cn BT"/>
                              <w:color w:val="333333"/>
                              <w:sz w:val="16"/>
                              <w:szCs w:val="16"/>
                            </w:rPr>
                            <w:t xml:space="preserve">, </w:t>
                          </w:r>
                          <w:r w:rsidR="00E6043A">
                            <w:rPr>
                              <w:rFonts w:ascii="Arial Narrow" w:hAnsi="Arial Narrow" w:cs="NewsGoth Cn BT"/>
                              <w:color w:val="333333"/>
                              <w:sz w:val="16"/>
                              <w:szCs w:val="16"/>
                            </w:rPr>
                            <w:t>Ms S K</w:t>
                          </w:r>
                          <w:r w:rsidR="00C40D6A">
                            <w:rPr>
                              <w:rFonts w:ascii="Arial Narrow" w:hAnsi="Arial Narrow" w:cs="NewsGoth Cn BT"/>
                              <w:color w:val="333333"/>
                              <w:sz w:val="16"/>
                              <w:szCs w:val="16"/>
                            </w:rPr>
                            <w:t>alla,</w:t>
                          </w:r>
                          <w:r w:rsidR="00A3661A">
                            <w:rPr>
                              <w:rFonts w:ascii="Arial Narrow" w:hAnsi="Arial Narrow" w:cs="NewsGoth Cn BT"/>
                              <w:color w:val="333333"/>
                              <w:sz w:val="16"/>
                              <w:szCs w:val="16"/>
                            </w:rPr>
                            <w:t xml:space="preserve"> Ms M Boakye</w:t>
                          </w:r>
                          <w:r w:rsidR="006C26C7">
                            <w:rPr>
                              <w:rFonts w:ascii="Arial Narrow" w:hAnsi="Arial Narrow" w:cs="NewsGoth Cn BT"/>
                              <w:color w:val="333333"/>
                              <w:sz w:val="16"/>
                              <w:szCs w:val="16"/>
                            </w:rPr>
                            <w:t xml:space="preserve"> (Treasurer)</w:t>
                          </w:r>
                        </w:p>
                        <w:p w14:paraId="32F1E058" w14:textId="77777777" w:rsidR="000F185A" w:rsidRPr="00CF1F27" w:rsidRDefault="000F185A" w:rsidP="00CF1F27">
                          <w:pPr>
                            <w:jc w:val="right"/>
                            <w:rPr>
                              <w:rFonts w:ascii="Arial Narrow" w:hAnsi="Arial Narrow" w:cs="NewsGoth Cn BT"/>
                              <w:color w:val="333333"/>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680C4A" id="_x0000_t202" coordsize="21600,21600" o:spt="202" path="m,l,21600r21600,l21600,xe">
              <v:stroke joinstyle="miter"/>
              <v:path gradientshapeok="t" o:connecttype="rect"/>
            </v:shapetype>
            <v:shape id="Text Box 5" o:spid="_x0000_s1026" type="#_x0000_t202" style="position:absolute;margin-left:-31.5pt;margin-top:784.5pt;width:525.75pt;height:4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" filled="f" stroked="f">
              <v:textbox>
                <w:txbxContent>
                  <w:p w14:paraId="60AD5886" w14:textId="77777777" w:rsidR="00895122" w:rsidRDefault="00016ADB" w:rsidP="00473278">
                    <w:pPr>
                      <w:pStyle w:val="BasicParagraph"/>
                      <w:suppressAutoHyphens/>
                      <w:spacing w:after="45" w:line="240" w:lineRule="auto"/>
                      <w:rPr>
                        <w:rFonts w:ascii="Arial Narrow" w:hAnsi="Arial Narrow" w:cs="NewsGoth Cn BT"/>
                        <w:color w:val="333333"/>
                        <w:sz w:val="16"/>
                        <w:szCs w:val="16"/>
                      </w:rPr>
                    </w:pPr>
                    <w:r w:rsidRPr="001E45C2">
                      <w:rPr>
                        <w:rFonts w:ascii="Arial Narrow" w:hAnsi="Arial Narrow" w:cs="NewsGoth Cn BT"/>
                        <w:color w:val="333333"/>
                        <w:sz w:val="16"/>
                        <w:szCs w:val="16"/>
                      </w:rPr>
                      <w:t>Income Tax Exemption Reference Number: PBO 930022549. Nonprofit Organisation Registration Number: 055-382-NPO</w:t>
                    </w:r>
                    <w:r w:rsidR="00895122">
                      <w:rPr>
                        <w:rFonts w:ascii="Arial Narrow" w:hAnsi="Arial Narrow" w:cs="NewsGoth Cn BT"/>
                        <w:color w:val="333333"/>
                        <w:sz w:val="16"/>
                        <w:szCs w:val="16"/>
                      </w:rPr>
                      <w:t xml:space="preserve"> </w:t>
                    </w:r>
                    <w:r w:rsidRPr="001E45C2">
                      <w:rPr>
                        <w:rFonts w:ascii="Arial Narrow" w:hAnsi="Arial Narrow" w:cs="NewsGoth Cn BT"/>
                        <w:color w:val="333333"/>
                        <w:sz w:val="16"/>
                        <w:szCs w:val="16"/>
                      </w:rPr>
                      <w:t xml:space="preserve">SECTION27, </w:t>
                    </w:r>
                    <w:r w:rsidR="00895122" w:rsidRPr="001E45C2">
                      <w:rPr>
                        <w:rFonts w:ascii="Arial Narrow" w:hAnsi="Arial Narrow" w:cs="NewsGoth Cn BT"/>
                        <w:color w:val="333333"/>
                        <w:sz w:val="16"/>
                        <w:szCs w:val="16"/>
                      </w:rPr>
                      <w:t>Non-Profit</w:t>
                    </w:r>
                    <w:r w:rsidRPr="001E45C2">
                      <w:rPr>
                        <w:rFonts w:ascii="Arial Narrow" w:hAnsi="Arial Narrow" w:cs="NewsGoth Cn BT"/>
                        <w:color w:val="333333"/>
                        <w:sz w:val="16"/>
                        <w:szCs w:val="16"/>
                      </w:rPr>
                      <w:t xml:space="preserve"> Company (2006/021659/08</w:t>
                    </w:r>
                    <w:r w:rsidR="00E6043A">
                      <w:rPr>
                        <w:rFonts w:ascii="Arial Narrow" w:hAnsi="Arial Narrow" w:cs="NewsGoth Cn BT"/>
                        <w:color w:val="333333"/>
                        <w:sz w:val="16"/>
                        <w:szCs w:val="16"/>
                      </w:rPr>
                      <w:t>)</w:t>
                    </w:r>
                  </w:p>
                  <w:p w14:paraId="6837778A" w14:textId="713B3CE5" w:rsidR="00016ADB" w:rsidRPr="001E45C2" w:rsidRDefault="00A907EF" w:rsidP="00473278">
                    <w:pPr>
                      <w:pStyle w:val="BasicParagraph"/>
                      <w:suppressAutoHyphens/>
                      <w:spacing w:after="45" w:line="240" w:lineRule="auto"/>
                      <w:rPr>
                        <w:rFonts w:ascii="Arial Narrow" w:hAnsi="Arial Narrow" w:cs="NewsGoth Cn BT"/>
                        <w:color w:val="333333"/>
                        <w:sz w:val="16"/>
                        <w:szCs w:val="16"/>
                      </w:rPr>
                    </w:pPr>
                    <w:r w:rsidRPr="001E45C2">
                      <w:rPr>
                        <w:rFonts w:ascii="Arial Narrow" w:hAnsi="Arial Narrow" w:cs="NewsGoth Cn BT"/>
                        <w:color w:val="333333"/>
                        <w:sz w:val="16"/>
                        <w:szCs w:val="16"/>
                      </w:rPr>
                      <w:t>Board of Directors:</w:t>
                    </w:r>
                    <w:r w:rsidR="00895122">
                      <w:rPr>
                        <w:rFonts w:ascii="Arial Narrow" w:hAnsi="Arial Narrow" w:cs="NewsGoth Cn BT"/>
                        <w:color w:val="333333"/>
                        <w:sz w:val="16"/>
                        <w:szCs w:val="16"/>
                      </w:rPr>
                      <w:t xml:space="preserve"> </w:t>
                    </w:r>
                    <w:r w:rsidR="00C40D6A">
                      <w:rPr>
                        <w:rFonts w:ascii="Arial Narrow" w:hAnsi="Arial Narrow" w:cs="NewsGoth Cn BT"/>
                        <w:color w:val="333333"/>
                        <w:sz w:val="16"/>
                        <w:szCs w:val="16"/>
                      </w:rPr>
                      <w:t>Ms AL Brown (</w:t>
                    </w:r>
                    <w:r w:rsidR="00E6043A">
                      <w:rPr>
                        <w:rFonts w:ascii="Arial Narrow" w:hAnsi="Arial Narrow" w:cs="NewsGoth Cn BT"/>
                        <w:color w:val="333333"/>
                        <w:sz w:val="16"/>
                        <w:szCs w:val="16"/>
                      </w:rPr>
                      <w:t>Chair</w:t>
                    </w:r>
                    <w:r w:rsidR="00895122" w:rsidRPr="001E45C2">
                      <w:rPr>
                        <w:rFonts w:ascii="Arial Narrow" w:hAnsi="Arial Narrow" w:cs="NewsGoth Cn BT"/>
                        <w:color w:val="333333"/>
                        <w:sz w:val="16"/>
                        <w:szCs w:val="16"/>
                      </w:rPr>
                      <w:t>) Dr</w:t>
                    </w:r>
                    <w:r w:rsidR="00F865A1" w:rsidRPr="001E45C2">
                      <w:rPr>
                        <w:rFonts w:ascii="Arial Narrow" w:hAnsi="Arial Narrow" w:cs="NewsGoth Cn BT"/>
                        <w:color w:val="333333"/>
                        <w:sz w:val="16"/>
                        <w:szCs w:val="16"/>
                      </w:rPr>
                      <w:t xml:space="preserve"> B</w:t>
                    </w:r>
                    <w:r w:rsidR="006C1E5A" w:rsidRPr="001E45C2">
                      <w:rPr>
                        <w:rFonts w:ascii="Arial Narrow" w:hAnsi="Arial Narrow" w:cs="NewsGoth Cn BT"/>
                        <w:color w:val="333333"/>
                        <w:sz w:val="16"/>
                        <w:szCs w:val="16"/>
                      </w:rPr>
                      <w:t xml:space="preserve"> Brink</w:t>
                    </w:r>
                    <w:r w:rsidR="00F874CB">
                      <w:rPr>
                        <w:rFonts w:ascii="Arial Narrow" w:hAnsi="Arial Narrow" w:cs="NewsGoth Cn BT"/>
                        <w:color w:val="333333"/>
                        <w:sz w:val="16"/>
                        <w:szCs w:val="16"/>
                      </w:rPr>
                      <w:t>,</w:t>
                    </w:r>
                    <w:r w:rsidR="00895122" w:rsidRPr="001E45C2">
                      <w:rPr>
                        <w:rFonts w:ascii="Arial Narrow" w:hAnsi="Arial Narrow" w:cs="NewsGoth Cn BT"/>
                        <w:color w:val="333333"/>
                        <w:sz w:val="16"/>
                        <w:szCs w:val="16"/>
                      </w:rPr>
                      <w:t xml:space="preserve"> </w:t>
                    </w:r>
                    <w:r w:rsidR="00F865A1" w:rsidRPr="001E45C2">
                      <w:rPr>
                        <w:rFonts w:ascii="Arial Narrow" w:hAnsi="Arial Narrow" w:cs="NewsGoth Cn BT"/>
                        <w:color w:val="333333"/>
                        <w:sz w:val="16"/>
                        <w:szCs w:val="16"/>
                      </w:rPr>
                      <w:t xml:space="preserve">Ms N </w:t>
                    </w:r>
                    <w:r w:rsidR="009B20D2" w:rsidRPr="001E45C2">
                      <w:rPr>
                        <w:rFonts w:ascii="Arial Narrow" w:hAnsi="Arial Narrow" w:cs="NewsGoth Cn BT"/>
                        <w:color w:val="333333"/>
                        <w:sz w:val="16"/>
                        <w:szCs w:val="16"/>
                      </w:rPr>
                      <w:t xml:space="preserve">Seme, </w:t>
                    </w:r>
                    <w:r w:rsidR="009B20D2">
                      <w:rPr>
                        <w:rFonts w:ascii="Arial Narrow" w:hAnsi="Arial Narrow" w:cs="NewsGoth Cn BT"/>
                        <w:color w:val="333333"/>
                        <w:sz w:val="16"/>
                        <w:szCs w:val="16"/>
                      </w:rPr>
                      <w:t>Mr</w:t>
                    </w:r>
                    <w:r w:rsidR="00F865A1" w:rsidRPr="001E45C2">
                      <w:rPr>
                        <w:rFonts w:ascii="Arial Narrow" w:hAnsi="Arial Narrow" w:cs="NewsGoth Cn BT"/>
                        <w:color w:val="333333"/>
                        <w:sz w:val="16"/>
                        <w:szCs w:val="16"/>
                      </w:rPr>
                      <w:t xml:space="preserve"> N Spaull,</w:t>
                    </w:r>
                    <w:r w:rsidR="00016ADB" w:rsidRPr="001E45C2">
                      <w:rPr>
                        <w:rFonts w:ascii="Arial Narrow" w:hAnsi="Arial Narrow" w:cs="NewsGoth Cn BT"/>
                        <w:color w:val="333333"/>
                        <w:sz w:val="16"/>
                        <w:szCs w:val="16"/>
                      </w:rPr>
                      <w:t xml:space="preserve"> </w:t>
                    </w:r>
                    <w:r w:rsidR="003D50EF" w:rsidRPr="001E45C2">
                      <w:rPr>
                        <w:rFonts w:ascii="Arial Narrow" w:hAnsi="Arial Narrow" w:cs="NewsGoth Cn BT"/>
                        <w:color w:val="333333"/>
                        <w:sz w:val="16"/>
                        <w:szCs w:val="16"/>
                      </w:rPr>
                      <w:t>Mr B Botha</w:t>
                    </w:r>
                    <w:r w:rsidR="002110AD">
                      <w:rPr>
                        <w:rFonts w:ascii="Arial Narrow" w:hAnsi="Arial Narrow" w:cs="NewsGoth Cn BT"/>
                        <w:color w:val="333333"/>
                        <w:sz w:val="16"/>
                        <w:szCs w:val="16"/>
                      </w:rPr>
                      <w:t>, Ms E Kelly</w:t>
                    </w:r>
                    <w:r w:rsidR="00C573CB">
                      <w:rPr>
                        <w:rFonts w:ascii="Arial Narrow" w:hAnsi="Arial Narrow" w:cs="NewsGoth Cn BT"/>
                        <w:color w:val="333333"/>
                        <w:sz w:val="16"/>
                        <w:szCs w:val="16"/>
                      </w:rPr>
                      <w:t>, Justice</w:t>
                    </w:r>
                    <w:r w:rsidR="00473278">
                      <w:rPr>
                        <w:rFonts w:ascii="Arial Narrow" w:hAnsi="Arial Narrow" w:cs="NewsGoth Cn BT"/>
                        <w:color w:val="333333"/>
                        <w:sz w:val="16"/>
                        <w:szCs w:val="16"/>
                      </w:rPr>
                      <w:t xml:space="preserve"> J Froneman</w:t>
                    </w:r>
                    <w:r w:rsidR="005E0308">
                      <w:rPr>
                        <w:rFonts w:ascii="Arial Narrow" w:hAnsi="Arial Narrow" w:cs="NewsGoth Cn BT"/>
                        <w:color w:val="333333"/>
                        <w:sz w:val="16"/>
                        <w:szCs w:val="16"/>
                      </w:rPr>
                      <w:t>, Dr A Skelton</w:t>
                    </w:r>
                    <w:r w:rsidR="00206C67">
                      <w:rPr>
                        <w:rFonts w:ascii="Arial Narrow" w:hAnsi="Arial Narrow" w:cs="NewsGoth Cn BT"/>
                        <w:color w:val="333333"/>
                        <w:sz w:val="16"/>
                        <w:szCs w:val="16"/>
                      </w:rPr>
                      <w:t xml:space="preserve">, </w:t>
                    </w:r>
                    <w:r w:rsidR="00E6043A">
                      <w:rPr>
                        <w:rFonts w:ascii="Arial Narrow" w:hAnsi="Arial Narrow" w:cs="NewsGoth Cn BT"/>
                        <w:color w:val="333333"/>
                        <w:sz w:val="16"/>
                        <w:szCs w:val="16"/>
                      </w:rPr>
                      <w:t>Ms S K</w:t>
                    </w:r>
                    <w:r w:rsidR="00C40D6A">
                      <w:rPr>
                        <w:rFonts w:ascii="Arial Narrow" w:hAnsi="Arial Narrow" w:cs="NewsGoth Cn BT"/>
                        <w:color w:val="333333"/>
                        <w:sz w:val="16"/>
                        <w:szCs w:val="16"/>
                      </w:rPr>
                      <w:t>alla,</w:t>
                    </w:r>
                    <w:r w:rsidR="00A3661A">
                      <w:rPr>
                        <w:rFonts w:ascii="Arial Narrow" w:hAnsi="Arial Narrow" w:cs="NewsGoth Cn BT"/>
                        <w:color w:val="333333"/>
                        <w:sz w:val="16"/>
                        <w:szCs w:val="16"/>
                      </w:rPr>
                      <w:t xml:space="preserve"> Ms M Boakye</w:t>
                    </w:r>
                    <w:r w:rsidR="006C26C7">
                      <w:rPr>
                        <w:rFonts w:ascii="Arial Narrow" w:hAnsi="Arial Narrow" w:cs="NewsGoth Cn BT"/>
                        <w:color w:val="333333"/>
                        <w:sz w:val="16"/>
                        <w:szCs w:val="16"/>
                      </w:rPr>
                      <w:t xml:space="preserve"> (Treasurer)</w:t>
                    </w:r>
                  </w:p>
                  <w:p w14:paraId="32F1E058" w14:textId="77777777" w:rsidR="000F185A" w:rsidRPr="00CF1F27" w:rsidRDefault="000F185A" w:rsidP="00CF1F27">
                    <w:pPr>
                      <w:jc w:val="right"/>
                      <w:rPr>
                        <w:rFonts w:ascii="Arial Narrow" w:hAnsi="Arial Narrow" w:cs="NewsGoth Cn BT"/>
                        <w:color w:val="333333"/>
                        <w:sz w:val="12"/>
                        <w:szCs w:val="12"/>
                      </w:rPr>
                    </w:pPr>
                  </w:p>
                </w:txbxContent>
              </v:textbox>
              <w10:wrap anchory="page"/>
            </v:shape>
          </w:pict>
        </mc:Fallback>
      </mc:AlternateContent>
    </w:r>
    <w:r>
      <w:rPr>
        <w:noProof/>
        <w:color w:val="AD3218"/>
        <w:lang w:eastAsia="en-ZA"/>
      </w:rPr>
      <mc:AlternateContent>
        <mc:Choice Requires="wps">
          <w:drawing>
            <wp:anchor distT="0" distB="0" distL="114300" distR="114300" simplePos="0" relativeHeight="251656704" behindDoc="0" locked="0" layoutInCell="1" allowOverlap="1" wp14:anchorId="7F7EAF9D" wp14:editId="3A241392">
              <wp:simplePos x="0" y="0"/>
              <wp:positionH relativeFrom="column">
                <wp:posOffset>-228600</wp:posOffset>
              </wp:positionH>
              <wp:positionV relativeFrom="paragraph">
                <wp:posOffset>-127000</wp:posOffset>
              </wp:positionV>
              <wp:extent cx="6972300" cy="3175"/>
              <wp:effectExtent l="12700" t="12700" r="25400" b="2222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3175"/>
                      </a:xfrm>
                      <a:prstGeom prst="line">
                        <a:avLst/>
                      </a:prstGeom>
                      <a:noFill/>
                      <a:ln w="6350">
                        <a:solidFill>
                          <a:srgbClr val="AD3218"/>
                        </a:solidFill>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59799A"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0pt" to="531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" strokecolor="#ad3218" strokeweight=".5pt"/>
          </w:pict>
        </mc:Fallback>
      </mc:AlternateContent>
    </w:r>
    <w:r>
      <w:rPr>
        <w:noProof/>
        <w:color w:val="AD3218"/>
        <w:lang w:eastAsia="en-ZA"/>
      </w:rPr>
      <mc:AlternateContent>
        <mc:Choice Requires="wps">
          <w:drawing>
            <wp:anchor distT="0" distB="0" distL="114300" distR="114300" simplePos="0" relativeHeight="251658752" behindDoc="0" locked="0" layoutInCell="1" allowOverlap="1" wp14:anchorId="150F937F" wp14:editId="119A1F3E">
              <wp:simplePos x="0" y="0"/>
              <wp:positionH relativeFrom="column">
                <wp:posOffset>-342900</wp:posOffset>
              </wp:positionH>
              <wp:positionV relativeFrom="page">
                <wp:posOffset>9712325</wp:posOffset>
              </wp:positionV>
              <wp:extent cx="6515100" cy="228600"/>
              <wp:effectExtent l="0" t="0" r="0" b="317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228600"/>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03319C86" w14:textId="77777777" w:rsidR="00016ADB" w:rsidRPr="00080FB9" w:rsidRDefault="009F16BF" w:rsidP="00CB258B">
                          <w:pPr>
                            <w:pStyle w:val="BasicParagraph"/>
                            <w:suppressAutoHyphens/>
                            <w:jc w:val="right"/>
                            <w:rPr>
                              <w:rFonts w:ascii="Arial Narrow" w:hAnsi="Arial Narrow" w:cs="NewsGoth Cn BT"/>
                              <w:b/>
                              <w:bCs/>
                              <w:color w:val="333333"/>
                              <w:sz w:val="14"/>
                              <w:szCs w:val="14"/>
                              <w:lang w:val="de-DE"/>
                            </w:rPr>
                          </w:pPr>
                          <w:r w:rsidRPr="001E45C2">
                            <w:rPr>
                              <w:rFonts w:ascii="Arial Narrow" w:hAnsi="Arial Narrow" w:cs="NewsGoth Cn BT"/>
                              <w:color w:val="333333"/>
                              <w:sz w:val="16"/>
                              <w:szCs w:val="16"/>
                            </w:rPr>
                            <w:t>1</w:t>
                          </w:r>
                          <w:r w:rsidRPr="001E45C2">
                            <w:rPr>
                              <w:rFonts w:ascii="Arial Narrow" w:hAnsi="Arial Narrow" w:cs="NewsGoth Cn BT"/>
                              <w:color w:val="333333"/>
                              <w:sz w:val="16"/>
                              <w:szCs w:val="16"/>
                              <w:vertAlign w:val="superscript"/>
                            </w:rPr>
                            <w:t>st</w:t>
                          </w:r>
                          <w:r w:rsidR="006C1E5A" w:rsidRPr="001E45C2">
                            <w:rPr>
                              <w:rFonts w:ascii="Arial Narrow" w:hAnsi="Arial Narrow" w:cs="NewsGoth Cn BT"/>
                              <w:color w:val="333333"/>
                              <w:sz w:val="16"/>
                              <w:szCs w:val="16"/>
                            </w:rPr>
                            <w:t xml:space="preserve"> floor, South Point Corner</w:t>
                          </w:r>
                          <w:r w:rsidRPr="001E45C2">
                            <w:rPr>
                              <w:rFonts w:ascii="Arial Narrow" w:hAnsi="Arial Narrow" w:cs="NewsGoth Cn BT"/>
                              <w:color w:val="333333"/>
                              <w:sz w:val="16"/>
                              <w:szCs w:val="16"/>
                            </w:rPr>
                            <w:t xml:space="preserve">, 87 De Korte </w:t>
                          </w:r>
                          <w:r w:rsidR="006C1E5A" w:rsidRPr="001E45C2">
                            <w:rPr>
                              <w:rFonts w:ascii="Arial Narrow" w:hAnsi="Arial Narrow" w:cs="NewsGoth Cn BT"/>
                              <w:color w:val="333333"/>
                              <w:sz w:val="16"/>
                              <w:szCs w:val="16"/>
                            </w:rPr>
                            <w:t>Street, Braamfontein, 2001.</w:t>
                          </w:r>
                          <w:r w:rsidR="00016ADB" w:rsidRPr="001E45C2">
                            <w:rPr>
                              <w:rFonts w:ascii="Arial Narrow" w:hAnsi="Arial Narrow" w:cs="NewsGoth Cn BT"/>
                              <w:color w:val="333333"/>
                              <w:sz w:val="16"/>
                              <w:szCs w:val="16"/>
                            </w:rPr>
                            <w:t xml:space="preserve"> </w:t>
                          </w:r>
                          <w:r w:rsidR="00016ADB" w:rsidRPr="00080FB9">
                            <w:rPr>
                              <w:rFonts w:ascii="Arial Narrow" w:hAnsi="Arial Narrow" w:cs="NewsGoth Cn BT"/>
                              <w:color w:val="333333"/>
                              <w:sz w:val="16"/>
                              <w:szCs w:val="16"/>
                              <w:lang w:val="de-DE"/>
                            </w:rPr>
                            <w:t xml:space="preserve">PO Box 32361, Braamfontein, 2017. </w:t>
                          </w:r>
                          <w:r w:rsidR="00A907EF" w:rsidRPr="00080FB9">
                            <w:rPr>
                              <w:rFonts w:ascii="Arial Narrow" w:hAnsi="Arial Narrow" w:cs="NewsGoth Cn BT"/>
                              <w:color w:val="333333"/>
                              <w:sz w:val="16"/>
                              <w:szCs w:val="16"/>
                              <w:lang w:val="de-DE"/>
                            </w:rPr>
                            <w:t>T</w:t>
                          </w:r>
                          <w:r w:rsidR="00016ADB" w:rsidRPr="00080FB9">
                            <w:rPr>
                              <w:rFonts w:ascii="Arial Narrow" w:hAnsi="Arial Narrow" w:cs="NewsGoth Cn BT"/>
                              <w:color w:val="333333"/>
                              <w:sz w:val="16"/>
                              <w:szCs w:val="16"/>
                              <w:lang w:val="de-DE"/>
                            </w:rPr>
                            <w:t xml:space="preserve"> +27 (0)</w:t>
                          </w:r>
                          <w:r w:rsidR="00E6043A" w:rsidRPr="00080FB9">
                            <w:rPr>
                              <w:rFonts w:ascii="Arial Narrow" w:hAnsi="Arial Narrow" w:cs="NewsGoth Cn BT"/>
                              <w:color w:val="333333"/>
                              <w:sz w:val="16"/>
                              <w:szCs w:val="16"/>
                              <w:lang w:val="de-DE"/>
                            </w:rPr>
                            <w:t xml:space="preserve">11 356 4100 </w:t>
                          </w:r>
                          <w:r w:rsidR="00016ADB" w:rsidRPr="00080FB9">
                            <w:rPr>
                              <w:rFonts w:ascii="Arial Narrow" w:hAnsi="Arial Narrow" w:cs="NewsGoth Cn BT"/>
                              <w:color w:val="333333"/>
                              <w:sz w:val="16"/>
                              <w:szCs w:val="16"/>
                              <w:lang w:val="de-DE"/>
                            </w:rPr>
                            <w:t xml:space="preserve"> info@section27.org.za</w:t>
                          </w:r>
                          <w:r w:rsidR="00016ADB" w:rsidRPr="00080FB9">
                            <w:rPr>
                              <w:rFonts w:ascii="Arial Narrow" w:hAnsi="Arial Narrow" w:cs="NewsGoth Cn BT"/>
                              <w:color w:val="333333"/>
                              <w:sz w:val="14"/>
                              <w:szCs w:val="14"/>
                              <w:lang w:val="de-DE"/>
                            </w:rPr>
                            <w:t xml:space="preserve"> </w:t>
                          </w:r>
                          <w:r w:rsidR="00016ADB" w:rsidRPr="00080FB9">
                            <w:rPr>
                              <w:rFonts w:ascii="Arial Narrow" w:hAnsi="Arial Narrow" w:cs="NewsGoth Cn BT"/>
                              <w:b/>
                              <w:bCs/>
                              <w:color w:val="333333"/>
                              <w:sz w:val="14"/>
                              <w:szCs w:val="14"/>
                              <w:lang w:val="de-DE"/>
                            </w:rPr>
                            <w:t>www.section27.org.za</w:t>
                          </w:r>
                        </w:p>
                        <w:p w14:paraId="214E61F3" w14:textId="77777777" w:rsidR="00016ADB" w:rsidRPr="00080FB9" w:rsidRDefault="00016ADB" w:rsidP="00CB258B">
                          <w:pPr>
                            <w:pStyle w:val="BasicParagraph"/>
                            <w:suppressAutoHyphens/>
                            <w:rPr>
                              <w:rFonts w:ascii="Arial Narrow" w:hAnsi="Arial Narrow" w:cs="NewsGoth Cn BT"/>
                              <w:color w:val="333333"/>
                              <w:sz w:val="14"/>
                              <w:szCs w:val="14"/>
                              <w:lang w:val="de-DE"/>
                            </w:rPr>
                          </w:pPr>
                        </w:p>
                        <w:p w14:paraId="571073A1" w14:textId="77777777" w:rsidR="00016ADB" w:rsidRPr="00080FB9" w:rsidRDefault="00016ADB" w:rsidP="00A309CD">
                          <w:pPr>
                            <w:pStyle w:val="BasicParagraph"/>
                            <w:suppressAutoHyphens/>
                            <w:rPr>
                              <w:rFonts w:ascii="Arial Narrow" w:hAnsi="Arial Narrow" w:cs="NewsGoth Cn BT"/>
                              <w:b/>
                              <w:bCs/>
                              <w:color w:val="333333"/>
                              <w:sz w:val="14"/>
                              <w:szCs w:val="14"/>
                              <w:lang w:val="de-DE"/>
                            </w:rPr>
                          </w:pPr>
                        </w:p>
                        <w:p w14:paraId="2D30DBDA" w14:textId="77777777" w:rsidR="00016ADB" w:rsidRPr="00080FB9" w:rsidRDefault="00016ADB">
                          <w:pPr>
                            <w:rPr>
                              <w:lang w:val="de-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F937F" id="Text Box 4" o:spid="_x0000_s1027" type="#_x0000_t202" style="position:absolute;margin-left:-27pt;margin-top:764.75pt;width:513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" filled="f" stroked="f">
              <v:textbox>
                <w:txbxContent>
                  <w:p w14:paraId="03319C86" w14:textId="77777777" w:rsidR="00016ADB" w:rsidRPr="00080FB9" w:rsidRDefault="009F16BF" w:rsidP="00CB258B">
                    <w:pPr>
                      <w:pStyle w:val="BasicParagraph"/>
                      <w:suppressAutoHyphens/>
                      <w:jc w:val="right"/>
                      <w:rPr>
                        <w:rFonts w:ascii="Arial Narrow" w:hAnsi="Arial Narrow" w:cs="NewsGoth Cn BT"/>
                        <w:b/>
                        <w:bCs/>
                        <w:color w:val="333333"/>
                        <w:sz w:val="14"/>
                        <w:szCs w:val="14"/>
                        <w:lang w:val="de-DE"/>
                      </w:rPr>
                    </w:pPr>
                    <w:r w:rsidRPr="001E45C2">
                      <w:rPr>
                        <w:rFonts w:ascii="Arial Narrow" w:hAnsi="Arial Narrow" w:cs="NewsGoth Cn BT"/>
                        <w:color w:val="333333"/>
                        <w:sz w:val="16"/>
                        <w:szCs w:val="16"/>
                      </w:rPr>
                      <w:t>1</w:t>
                    </w:r>
                    <w:r w:rsidRPr="001E45C2">
                      <w:rPr>
                        <w:rFonts w:ascii="Arial Narrow" w:hAnsi="Arial Narrow" w:cs="NewsGoth Cn BT"/>
                        <w:color w:val="333333"/>
                        <w:sz w:val="16"/>
                        <w:szCs w:val="16"/>
                        <w:vertAlign w:val="superscript"/>
                      </w:rPr>
                      <w:t>st</w:t>
                    </w:r>
                    <w:r w:rsidR="006C1E5A" w:rsidRPr="001E45C2">
                      <w:rPr>
                        <w:rFonts w:ascii="Arial Narrow" w:hAnsi="Arial Narrow" w:cs="NewsGoth Cn BT"/>
                        <w:color w:val="333333"/>
                        <w:sz w:val="16"/>
                        <w:szCs w:val="16"/>
                      </w:rPr>
                      <w:t xml:space="preserve"> floor, South Point Corner</w:t>
                    </w:r>
                    <w:r w:rsidRPr="001E45C2">
                      <w:rPr>
                        <w:rFonts w:ascii="Arial Narrow" w:hAnsi="Arial Narrow" w:cs="NewsGoth Cn BT"/>
                        <w:color w:val="333333"/>
                        <w:sz w:val="16"/>
                        <w:szCs w:val="16"/>
                      </w:rPr>
                      <w:t xml:space="preserve">, 87 De Korte </w:t>
                    </w:r>
                    <w:r w:rsidR="006C1E5A" w:rsidRPr="001E45C2">
                      <w:rPr>
                        <w:rFonts w:ascii="Arial Narrow" w:hAnsi="Arial Narrow" w:cs="NewsGoth Cn BT"/>
                        <w:color w:val="333333"/>
                        <w:sz w:val="16"/>
                        <w:szCs w:val="16"/>
                      </w:rPr>
                      <w:t>Street, Braamfontein, 2001.</w:t>
                    </w:r>
                    <w:r w:rsidR="00016ADB" w:rsidRPr="001E45C2">
                      <w:rPr>
                        <w:rFonts w:ascii="Arial Narrow" w:hAnsi="Arial Narrow" w:cs="NewsGoth Cn BT"/>
                        <w:color w:val="333333"/>
                        <w:sz w:val="16"/>
                        <w:szCs w:val="16"/>
                      </w:rPr>
                      <w:t xml:space="preserve"> </w:t>
                    </w:r>
                    <w:r w:rsidR="00016ADB" w:rsidRPr="00080FB9">
                      <w:rPr>
                        <w:rFonts w:ascii="Arial Narrow" w:hAnsi="Arial Narrow" w:cs="NewsGoth Cn BT"/>
                        <w:color w:val="333333"/>
                        <w:sz w:val="16"/>
                        <w:szCs w:val="16"/>
                        <w:lang w:val="de-DE"/>
                      </w:rPr>
                      <w:t xml:space="preserve">PO Box 32361, Braamfontein, 2017. </w:t>
                    </w:r>
                    <w:r w:rsidR="00A907EF" w:rsidRPr="00080FB9">
                      <w:rPr>
                        <w:rFonts w:ascii="Arial Narrow" w:hAnsi="Arial Narrow" w:cs="NewsGoth Cn BT"/>
                        <w:color w:val="333333"/>
                        <w:sz w:val="16"/>
                        <w:szCs w:val="16"/>
                        <w:lang w:val="de-DE"/>
                      </w:rPr>
                      <w:t>T</w:t>
                    </w:r>
                    <w:r w:rsidR="00016ADB" w:rsidRPr="00080FB9">
                      <w:rPr>
                        <w:rFonts w:ascii="Arial Narrow" w:hAnsi="Arial Narrow" w:cs="NewsGoth Cn BT"/>
                        <w:color w:val="333333"/>
                        <w:sz w:val="16"/>
                        <w:szCs w:val="16"/>
                        <w:lang w:val="de-DE"/>
                      </w:rPr>
                      <w:t xml:space="preserve"> +27 (0)</w:t>
                    </w:r>
                    <w:r w:rsidR="00E6043A" w:rsidRPr="00080FB9">
                      <w:rPr>
                        <w:rFonts w:ascii="Arial Narrow" w:hAnsi="Arial Narrow" w:cs="NewsGoth Cn BT"/>
                        <w:color w:val="333333"/>
                        <w:sz w:val="16"/>
                        <w:szCs w:val="16"/>
                        <w:lang w:val="de-DE"/>
                      </w:rPr>
                      <w:t xml:space="preserve">11 356 4100 </w:t>
                    </w:r>
                    <w:r w:rsidR="00016ADB" w:rsidRPr="00080FB9">
                      <w:rPr>
                        <w:rFonts w:ascii="Arial Narrow" w:hAnsi="Arial Narrow" w:cs="NewsGoth Cn BT"/>
                        <w:color w:val="333333"/>
                        <w:sz w:val="16"/>
                        <w:szCs w:val="16"/>
                        <w:lang w:val="de-DE"/>
                      </w:rPr>
                      <w:t xml:space="preserve"> info@section27.org.za</w:t>
                    </w:r>
                    <w:r w:rsidR="00016ADB" w:rsidRPr="00080FB9">
                      <w:rPr>
                        <w:rFonts w:ascii="Arial Narrow" w:hAnsi="Arial Narrow" w:cs="NewsGoth Cn BT"/>
                        <w:color w:val="333333"/>
                        <w:sz w:val="14"/>
                        <w:szCs w:val="14"/>
                        <w:lang w:val="de-DE"/>
                      </w:rPr>
                      <w:t xml:space="preserve"> </w:t>
                    </w:r>
                    <w:r w:rsidR="00016ADB" w:rsidRPr="00080FB9">
                      <w:rPr>
                        <w:rFonts w:ascii="Arial Narrow" w:hAnsi="Arial Narrow" w:cs="NewsGoth Cn BT"/>
                        <w:b/>
                        <w:bCs/>
                        <w:color w:val="333333"/>
                        <w:sz w:val="14"/>
                        <w:szCs w:val="14"/>
                        <w:lang w:val="de-DE"/>
                      </w:rPr>
                      <w:t>www.section27.org.za</w:t>
                    </w:r>
                  </w:p>
                  <w:p w14:paraId="214E61F3" w14:textId="77777777" w:rsidR="00016ADB" w:rsidRPr="00080FB9" w:rsidRDefault="00016ADB" w:rsidP="00CB258B">
                    <w:pPr>
                      <w:pStyle w:val="BasicParagraph"/>
                      <w:suppressAutoHyphens/>
                      <w:rPr>
                        <w:rFonts w:ascii="Arial Narrow" w:hAnsi="Arial Narrow" w:cs="NewsGoth Cn BT"/>
                        <w:color w:val="333333"/>
                        <w:sz w:val="14"/>
                        <w:szCs w:val="14"/>
                        <w:lang w:val="de-DE"/>
                      </w:rPr>
                    </w:pPr>
                  </w:p>
                  <w:p w14:paraId="571073A1" w14:textId="77777777" w:rsidR="00016ADB" w:rsidRPr="00080FB9" w:rsidRDefault="00016ADB" w:rsidP="00A309CD">
                    <w:pPr>
                      <w:pStyle w:val="BasicParagraph"/>
                      <w:suppressAutoHyphens/>
                      <w:rPr>
                        <w:rFonts w:ascii="Arial Narrow" w:hAnsi="Arial Narrow" w:cs="NewsGoth Cn BT"/>
                        <w:b/>
                        <w:bCs/>
                        <w:color w:val="333333"/>
                        <w:sz w:val="14"/>
                        <w:szCs w:val="14"/>
                        <w:lang w:val="de-DE"/>
                      </w:rPr>
                    </w:pPr>
                  </w:p>
                  <w:p w14:paraId="2D30DBDA" w14:textId="77777777" w:rsidR="00016ADB" w:rsidRPr="00080FB9" w:rsidRDefault="00016ADB">
                    <w:pPr>
                      <w:rPr>
                        <w:lang w:val="de-DE"/>
                      </w:rPr>
                    </w:pP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34115" w14:textId="77777777" w:rsidR="001F1D5F" w:rsidRDefault="001F1D5F">
      <w:r>
        <w:separator/>
      </w:r>
    </w:p>
  </w:footnote>
  <w:footnote w:type="continuationSeparator" w:id="0">
    <w:p w14:paraId="16080457" w14:textId="77777777" w:rsidR="001F1D5F" w:rsidRDefault="001F1D5F">
      <w:r>
        <w:continuationSeparator/>
      </w:r>
    </w:p>
  </w:footnote>
  <w:footnote w:id="1">
    <w:p w14:paraId="04EA167E" w14:textId="2F8DDB4C" w:rsidR="00131112" w:rsidRPr="00131112" w:rsidRDefault="00131112">
      <w:pPr>
        <w:pStyle w:val="FootnoteText"/>
        <w:rPr>
          <w:lang w:val="en-GB"/>
        </w:rPr>
      </w:pPr>
      <w:r>
        <w:rPr>
          <w:rStyle w:val="FootnoteReference"/>
        </w:rPr>
        <w:footnoteRef/>
      </w:r>
      <w:r>
        <w:t xml:space="preserve"> </w:t>
      </w:r>
      <w:r>
        <w:rPr>
          <w:lang w:val="en-GB"/>
        </w:rPr>
        <w:t xml:space="preserve">Article 24(2)(b) of the Convention. </w:t>
      </w:r>
    </w:p>
  </w:footnote>
  <w:footnote w:id="2">
    <w:p w14:paraId="4C90FEEE" w14:textId="4EE28E43" w:rsidR="00131112" w:rsidRPr="00131112" w:rsidRDefault="00131112">
      <w:pPr>
        <w:pStyle w:val="FootnoteText"/>
        <w:rPr>
          <w:lang w:val="en-GB"/>
        </w:rPr>
      </w:pPr>
      <w:r>
        <w:rPr>
          <w:rStyle w:val="FootnoteReference"/>
        </w:rPr>
        <w:footnoteRef/>
      </w:r>
      <w:r>
        <w:t xml:space="preserve"> </w:t>
      </w:r>
      <w:r>
        <w:rPr>
          <w:lang w:val="en-GB"/>
        </w:rPr>
        <w:t>Article 2</w:t>
      </w:r>
      <w:r w:rsidR="00BB3B33">
        <w:rPr>
          <w:lang w:val="en-GB"/>
        </w:rPr>
        <w:t>4</w:t>
      </w:r>
      <w:r>
        <w:rPr>
          <w:lang w:val="en-GB"/>
        </w:rPr>
        <w:t>(c) of the Convention.</w:t>
      </w:r>
    </w:p>
  </w:footnote>
  <w:footnote w:id="3">
    <w:p w14:paraId="17F65931" w14:textId="71A78E25" w:rsidR="00131112" w:rsidRPr="00131112" w:rsidRDefault="00131112">
      <w:pPr>
        <w:pStyle w:val="FootnoteText"/>
        <w:rPr>
          <w:lang w:val="en-GB"/>
        </w:rPr>
      </w:pPr>
      <w:r>
        <w:rPr>
          <w:rStyle w:val="FootnoteReference"/>
        </w:rPr>
        <w:footnoteRef/>
      </w:r>
      <w:r>
        <w:t xml:space="preserve"> </w:t>
      </w:r>
      <w:r>
        <w:rPr>
          <w:lang w:val="en-GB"/>
        </w:rPr>
        <w:t xml:space="preserve">Committee on the Rights of Persons with Disabilities </w:t>
      </w:r>
      <w:r w:rsidRPr="00131112">
        <w:rPr>
          <w:i/>
          <w:iCs/>
          <w:lang w:val="en-GB"/>
        </w:rPr>
        <w:t xml:space="preserve">A guide to Article 24: The </w:t>
      </w:r>
      <w:r>
        <w:rPr>
          <w:i/>
          <w:iCs/>
          <w:lang w:val="en-GB"/>
        </w:rPr>
        <w:t>R</w:t>
      </w:r>
      <w:r w:rsidRPr="00131112">
        <w:rPr>
          <w:i/>
          <w:iCs/>
          <w:lang w:val="en-GB"/>
        </w:rPr>
        <w:t xml:space="preserve">ight to </w:t>
      </w:r>
      <w:r>
        <w:rPr>
          <w:i/>
          <w:iCs/>
          <w:lang w:val="en-GB"/>
        </w:rPr>
        <w:t>I</w:t>
      </w:r>
      <w:r w:rsidRPr="00131112">
        <w:rPr>
          <w:i/>
          <w:iCs/>
          <w:lang w:val="en-GB"/>
        </w:rPr>
        <w:t xml:space="preserve">nclusive </w:t>
      </w:r>
      <w:r>
        <w:rPr>
          <w:i/>
          <w:iCs/>
          <w:lang w:val="en-GB"/>
        </w:rPr>
        <w:t>E</w:t>
      </w:r>
      <w:r w:rsidRPr="00131112">
        <w:rPr>
          <w:i/>
          <w:iCs/>
          <w:lang w:val="en-GB"/>
        </w:rPr>
        <w:t>ducation</w:t>
      </w:r>
      <w:r>
        <w:rPr>
          <w:lang w:val="en-GB"/>
        </w:rPr>
        <w:t xml:space="preserve"> p 5. </w:t>
      </w:r>
    </w:p>
  </w:footnote>
  <w:footnote w:id="4">
    <w:p w14:paraId="0CF2FC44" w14:textId="56475036" w:rsidR="00EA4150" w:rsidRPr="00EA4150" w:rsidRDefault="00EA4150">
      <w:pPr>
        <w:pStyle w:val="FootnoteText"/>
        <w:rPr>
          <w:lang w:val="en-GB"/>
        </w:rPr>
      </w:pPr>
      <w:r>
        <w:rPr>
          <w:rStyle w:val="FootnoteReference"/>
        </w:rPr>
        <w:footnoteRef/>
      </w:r>
      <w:r>
        <w:t xml:space="preserve"> Ibid </w:t>
      </w:r>
      <w:r>
        <w:rPr>
          <w:lang w:val="en-GB"/>
        </w:rPr>
        <w:t>p6.</w:t>
      </w:r>
    </w:p>
  </w:footnote>
  <w:footnote w:id="5">
    <w:p w14:paraId="7D889302" w14:textId="353F39CA" w:rsidR="008F6E4D" w:rsidRPr="008F6E4D" w:rsidRDefault="008F6E4D">
      <w:pPr>
        <w:pStyle w:val="FootnoteText"/>
        <w:rPr>
          <w:lang w:val="en-GB"/>
        </w:rPr>
      </w:pPr>
      <w:r>
        <w:rPr>
          <w:rStyle w:val="FootnoteReference"/>
        </w:rPr>
        <w:footnoteRef/>
      </w:r>
      <w:r>
        <w:t xml:space="preserve"> </w:t>
      </w:r>
      <w:r>
        <w:rPr>
          <w:lang w:val="en-GB"/>
        </w:rPr>
        <w:t>Ibid p7.</w:t>
      </w:r>
    </w:p>
  </w:footnote>
  <w:footnote w:id="6">
    <w:p w14:paraId="0D745F2F" w14:textId="4B638921" w:rsidR="00F23E02" w:rsidRPr="00F23E02" w:rsidRDefault="00F23E02">
      <w:pPr>
        <w:pStyle w:val="FootnoteText"/>
        <w:rPr>
          <w:lang w:val="en-GB"/>
        </w:rPr>
      </w:pPr>
      <w:r>
        <w:rPr>
          <w:rStyle w:val="FootnoteReference"/>
        </w:rPr>
        <w:footnoteRef/>
      </w:r>
      <w:r>
        <w:t xml:space="preserve"> </w:t>
      </w:r>
      <w:r>
        <w:rPr>
          <w:lang w:val="en-GB"/>
        </w:rPr>
        <w:t>Article 30(1)(a) of the Convention.</w:t>
      </w:r>
    </w:p>
  </w:footnote>
  <w:footnote w:id="7">
    <w:p w14:paraId="0D8389DF" w14:textId="5A139655" w:rsidR="004C2FB4" w:rsidRPr="004C2FB4" w:rsidRDefault="004C2FB4">
      <w:pPr>
        <w:pStyle w:val="FootnoteText"/>
        <w:rPr>
          <w:lang w:val="en-GB"/>
        </w:rPr>
      </w:pPr>
      <w:r>
        <w:rPr>
          <w:rStyle w:val="FootnoteReference"/>
        </w:rPr>
        <w:footnoteRef/>
      </w:r>
      <w:r>
        <w:t xml:space="preserve"> </w:t>
      </w:r>
      <w:r>
        <w:rPr>
          <w:lang w:val="en-GB"/>
        </w:rPr>
        <w:t>Article 30(3) of the Convention.</w:t>
      </w:r>
    </w:p>
  </w:footnote>
  <w:footnote w:id="8">
    <w:p w14:paraId="175F315F" w14:textId="718412C6" w:rsidR="000749C9" w:rsidRPr="000749C9" w:rsidRDefault="000749C9" w:rsidP="000245D3">
      <w:pPr>
        <w:pStyle w:val="FootnoteText"/>
        <w:jc w:val="both"/>
        <w:rPr>
          <w:lang w:val="en-GB"/>
        </w:rPr>
      </w:pPr>
      <w:r>
        <w:rPr>
          <w:rStyle w:val="FootnoteReference"/>
        </w:rPr>
        <w:footnoteRef/>
      </w:r>
      <w:r>
        <w:t xml:space="preserve"> </w:t>
      </w:r>
      <w:r>
        <w:rPr>
          <w:lang w:val="en-GB"/>
        </w:rPr>
        <w:t xml:space="preserve">Such as the right to housing enshrined </w:t>
      </w:r>
      <w:r w:rsidR="00122B8B">
        <w:rPr>
          <w:lang w:val="en-GB"/>
        </w:rPr>
        <w:t xml:space="preserve">in section 26 of the </w:t>
      </w:r>
      <w:r>
        <w:rPr>
          <w:lang w:val="en-GB"/>
        </w:rPr>
        <w:t>Constitution</w:t>
      </w:r>
      <w:r w:rsidR="00122B8B">
        <w:rPr>
          <w:lang w:val="en-GB"/>
        </w:rPr>
        <w:t xml:space="preserve">. </w:t>
      </w:r>
      <w:proofErr w:type="gramStart"/>
      <w:r w:rsidR="00122B8B">
        <w:rPr>
          <w:lang w:val="en-GB"/>
        </w:rPr>
        <w:t>In particular, section</w:t>
      </w:r>
      <w:proofErr w:type="gramEnd"/>
      <w:r w:rsidR="00122B8B">
        <w:rPr>
          <w:lang w:val="en-GB"/>
        </w:rPr>
        <w:t xml:space="preserve"> 26(1) and (2) state that everyone has the right to have access to adequate housing, and that the state must take </w:t>
      </w:r>
      <w:r w:rsidR="00122B8B" w:rsidRPr="001F464C">
        <w:rPr>
          <w:i/>
          <w:iCs/>
          <w:lang w:val="en-GB"/>
        </w:rPr>
        <w:t>reasonable legislative</w:t>
      </w:r>
      <w:r w:rsidR="00122B8B">
        <w:rPr>
          <w:lang w:val="en-GB"/>
        </w:rPr>
        <w:t xml:space="preserve"> </w:t>
      </w:r>
      <w:r w:rsidR="00122B8B" w:rsidRPr="001F464C">
        <w:rPr>
          <w:i/>
          <w:iCs/>
          <w:lang w:val="en-GB"/>
        </w:rPr>
        <w:t xml:space="preserve">and other measures, within its available resources, to </w:t>
      </w:r>
      <w:r w:rsidR="00967943" w:rsidRPr="001F464C">
        <w:rPr>
          <w:i/>
          <w:iCs/>
          <w:lang w:val="en-GB"/>
        </w:rPr>
        <w:t>achieve</w:t>
      </w:r>
      <w:r w:rsidR="00122B8B" w:rsidRPr="001F464C">
        <w:rPr>
          <w:i/>
          <w:iCs/>
          <w:lang w:val="en-GB"/>
        </w:rPr>
        <w:t xml:space="preserve"> the progressive realisation</w:t>
      </w:r>
      <w:r w:rsidR="00122B8B">
        <w:rPr>
          <w:lang w:val="en-GB"/>
        </w:rPr>
        <w:t xml:space="preserve"> of this right. </w:t>
      </w:r>
    </w:p>
  </w:footnote>
  <w:footnote w:id="9">
    <w:p w14:paraId="41CD438C" w14:textId="1EA7EC10" w:rsidR="00B34308" w:rsidRPr="000245D3" w:rsidRDefault="00B34308" w:rsidP="000245D3">
      <w:pPr>
        <w:jc w:val="both"/>
        <w:rPr>
          <w:color w:val="000000"/>
          <w:sz w:val="20"/>
          <w:szCs w:val="20"/>
        </w:rPr>
      </w:pPr>
      <w:r>
        <w:rPr>
          <w:rStyle w:val="FootnoteReference"/>
        </w:rPr>
        <w:footnoteRef/>
      </w:r>
      <w:r>
        <w:t xml:space="preserve"> </w:t>
      </w:r>
      <w:r w:rsidRPr="00122B8B">
        <w:rPr>
          <w:i/>
          <w:sz w:val="20"/>
          <w:szCs w:val="20"/>
        </w:rPr>
        <w:t xml:space="preserve">Governing Body of the Juma Musjid Primary </w:t>
      </w:r>
      <w:r w:rsidR="009F5805" w:rsidRPr="00122B8B">
        <w:rPr>
          <w:i/>
          <w:sz w:val="20"/>
          <w:szCs w:val="20"/>
        </w:rPr>
        <w:t>School &amp;</w:t>
      </w:r>
      <w:r w:rsidRPr="00122B8B">
        <w:rPr>
          <w:i/>
          <w:sz w:val="20"/>
          <w:szCs w:val="20"/>
        </w:rPr>
        <w:t xml:space="preserve"> Another v Ahmed Asruff Essay NO and Others</w:t>
      </w:r>
      <w:r w:rsidRPr="00122B8B">
        <w:rPr>
          <w:color w:val="000000"/>
          <w:sz w:val="20"/>
          <w:szCs w:val="20"/>
        </w:rPr>
        <w:t xml:space="preserve"> 2011</w:t>
      </w:r>
      <w:r w:rsidR="00122B8B">
        <w:rPr>
          <w:color w:val="000000"/>
          <w:sz w:val="20"/>
          <w:szCs w:val="20"/>
        </w:rPr>
        <w:t xml:space="preserve"> </w:t>
      </w:r>
      <w:r w:rsidRPr="00122B8B">
        <w:rPr>
          <w:color w:val="000000"/>
          <w:sz w:val="20"/>
          <w:szCs w:val="20"/>
        </w:rPr>
        <w:t>(8) BCLR 761 (CC) para 37.</w:t>
      </w:r>
    </w:p>
  </w:footnote>
  <w:footnote w:id="10">
    <w:p w14:paraId="46B8288C" w14:textId="19142465" w:rsidR="00671593" w:rsidRPr="00671593" w:rsidRDefault="00671593" w:rsidP="000245D3">
      <w:pPr>
        <w:pStyle w:val="FootnoteText"/>
        <w:jc w:val="both"/>
        <w:rPr>
          <w:lang w:val="en-GB"/>
        </w:rPr>
      </w:pPr>
      <w:r w:rsidRPr="00671593">
        <w:rPr>
          <w:rStyle w:val="FootnoteReference"/>
        </w:rPr>
        <w:footnoteRef/>
      </w:r>
      <w:r w:rsidRPr="00671593">
        <w:t xml:space="preserve"> </w:t>
      </w:r>
      <w:r w:rsidR="00CA25E4">
        <w:t xml:space="preserve">See </w:t>
      </w:r>
      <w:r w:rsidRPr="00CA25E4">
        <w:rPr>
          <w:i/>
          <w:iCs/>
        </w:rPr>
        <w:t xml:space="preserve">Tripartite Steering Committee and Another v Minister of Basic Education and Others </w:t>
      </w:r>
      <w:r>
        <w:t>2015 (5) SA 107 (ECG). In this case, Plasket J stated that “</w:t>
      </w:r>
      <w:r>
        <w:rPr>
          <w:color w:val="242121"/>
          <w:shd w:val="clear" w:color="auto" w:fill="FFFFFF"/>
        </w:rPr>
        <w:t>…</w:t>
      </w:r>
      <w:r w:rsidRPr="00671593">
        <w:rPr>
          <w:color w:val="242121"/>
          <w:shd w:val="clear" w:color="auto" w:fill="FFFFFF"/>
        </w:rPr>
        <w:t xml:space="preserve"> </w:t>
      </w:r>
      <w:r>
        <w:rPr>
          <w:color w:val="242121"/>
          <w:shd w:val="clear" w:color="auto" w:fill="FFFFFF"/>
        </w:rPr>
        <w:t>[I]</w:t>
      </w:r>
      <w:r w:rsidRPr="00671593">
        <w:rPr>
          <w:color w:val="242121"/>
          <w:shd w:val="clear" w:color="auto" w:fill="FFFFFF"/>
        </w:rPr>
        <w:t>n instances where scholars’ access to schools is hindered by distance and an inability to afford the costs of transport, the State is obliged to provide transport to them in order to meet its obligations, in terms of s 7(2) of the Constitution, to promote and fulfil the right to basic education.</w:t>
      </w:r>
      <w:r>
        <w:rPr>
          <w:color w:val="242121"/>
          <w:shd w:val="clear" w:color="auto" w:fill="FFFFFF"/>
        </w:rPr>
        <w:t>”</w:t>
      </w:r>
    </w:p>
  </w:footnote>
  <w:footnote w:id="11">
    <w:p w14:paraId="6DABFCFE" w14:textId="6AC69FED" w:rsidR="005B2A95" w:rsidRPr="000245D3" w:rsidRDefault="005B2A95" w:rsidP="00A71A54">
      <w:pPr>
        <w:pStyle w:val="FootnoteText"/>
        <w:jc w:val="both"/>
        <w:rPr>
          <w:i/>
          <w:iCs/>
          <w:lang w:val="en-GB"/>
        </w:rPr>
      </w:pPr>
      <w:r>
        <w:rPr>
          <w:rStyle w:val="FootnoteReference"/>
        </w:rPr>
        <w:footnoteRef/>
      </w:r>
      <w:r>
        <w:t xml:space="preserve"> </w:t>
      </w:r>
      <w:r w:rsidR="00CA25E4">
        <w:t xml:space="preserve">See </w:t>
      </w:r>
      <w:r w:rsidR="00171382" w:rsidRPr="00171382">
        <w:rPr>
          <w:i/>
          <w:iCs/>
        </w:rPr>
        <w:t>SECTION27 and Others v Minister of Basic Education and Another</w:t>
      </w:r>
      <w:r w:rsidR="00171382">
        <w:t xml:space="preserve"> (case no. 24565/12) 4 October 2012 (unreported) and</w:t>
      </w:r>
      <w:r w:rsidR="00171382" w:rsidRPr="00171382">
        <w:rPr>
          <w:i/>
          <w:iCs/>
        </w:rPr>
        <w:t xml:space="preserve"> SECTION27 and Others v Minister of Basic Education and Another </w:t>
      </w:r>
      <w:r w:rsidR="00171382">
        <w:t xml:space="preserve">2013 (2) SA 40 (GNP), and </w:t>
      </w:r>
      <w:r w:rsidR="00CA25E4" w:rsidRPr="003B6E17">
        <w:rPr>
          <w:i/>
          <w:iCs/>
          <w:lang w:val="en-GB"/>
        </w:rPr>
        <w:t xml:space="preserve">Basic </w:t>
      </w:r>
      <w:r w:rsidR="003B6E17">
        <w:rPr>
          <w:i/>
          <w:iCs/>
          <w:lang w:val="en-GB"/>
        </w:rPr>
        <w:t>E</w:t>
      </w:r>
      <w:r w:rsidR="00CA25E4" w:rsidRPr="003B6E17">
        <w:rPr>
          <w:i/>
          <w:iCs/>
          <w:lang w:val="en-GB"/>
        </w:rPr>
        <w:t xml:space="preserve">ducation </w:t>
      </w:r>
      <w:r w:rsidR="003B6E17">
        <w:rPr>
          <w:i/>
          <w:iCs/>
          <w:lang w:val="en-GB"/>
        </w:rPr>
        <w:t>F</w:t>
      </w:r>
      <w:r w:rsidR="00CA25E4" w:rsidRPr="003B6E17">
        <w:rPr>
          <w:i/>
          <w:iCs/>
          <w:lang w:val="en-GB"/>
        </w:rPr>
        <w:t xml:space="preserve">or </w:t>
      </w:r>
      <w:r w:rsidR="003B6E17">
        <w:rPr>
          <w:i/>
          <w:iCs/>
          <w:lang w:val="en-GB"/>
        </w:rPr>
        <w:t>A</w:t>
      </w:r>
      <w:r w:rsidR="00CA25E4" w:rsidRPr="003B6E17">
        <w:rPr>
          <w:i/>
          <w:iCs/>
          <w:lang w:val="en-GB"/>
        </w:rPr>
        <w:t xml:space="preserve">ll &amp; </w:t>
      </w:r>
      <w:r w:rsidR="003B6E17">
        <w:rPr>
          <w:i/>
          <w:iCs/>
          <w:lang w:val="en-GB"/>
        </w:rPr>
        <w:t>O</w:t>
      </w:r>
      <w:r w:rsidR="00CA25E4" w:rsidRPr="003B6E17">
        <w:rPr>
          <w:i/>
          <w:iCs/>
          <w:lang w:val="en-GB"/>
        </w:rPr>
        <w:t xml:space="preserve">thers v Minister of Basic Education &amp; </w:t>
      </w:r>
      <w:r w:rsidR="003B6E17">
        <w:rPr>
          <w:i/>
          <w:iCs/>
          <w:lang w:val="en-GB"/>
        </w:rPr>
        <w:t>O</w:t>
      </w:r>
      <w:r w:rsidR="00CA25E4" w:rsidRPr="003B6E17">
        <w:rPr>
          <w:i/>
          <w:iCs/>
          <w:lang w:val="en-GB"/>
        </w:rPr>
        <w:t>thers</w:t>
      </w:r>
      <w:r w:rsidR="00171382" w:rsidRPr="00171382">
        <w:rPr>
          <w:lang w:val="en-GB"/>
        </w:rPr>
        <w:t xml:space="preserve"> 2014 (4) SA 274 (GNP).</w:t>
      </w:r>
      <w:r w:rsidR="00171382">
        <w:rPr>
          <w:lang w:val="en-GB"/>
        </w:rPr>
        <w:t xml:space="preserve"> </w:t>
      </w:r>
      <w:r w:rsidR="000245D3">
        <w:rPr>
          <w:lang w:val="en-GB"/>
        </w:rPr>
        <w:t>Also, i</w:t>
      </w:r>
      <w:r w:rsidR="00171382">
        <w:rPr>
          <w:lang w:val="en-GB"/>
        </w:rPr>
        <w:t xml:space="preserve">n the case </w:t>
      </w:r>
      <w:r w:rsidR="000245D3">
        <w:rPr>
          <w:lang w:val="en-GB"/>
        </w:rPr>
        <w:t xml:space="preserve">of </w:t>
      </w:r>
      <w:r w:rsidR="00171382" w:rsidRPr="00171382">
        <w:rPr>
          <w:i/>
          <w:iCs/>
          <w:lang w:val="en-GB"/>
        </w:rPr>
        <w:t xml:space="preserve">South African National Council for the </w:t>
      </w:r>
      <w:r w:rsidR="00171382" w:rsidRPr="000245D3">
        <w:rPr>
          <w:i/>
          <w:iCs/>
          <w:lang w:val="en-GB"/>
        </w:rPr>
        <w:t>Blind and Others v Minister of Basic Education and Others</w:t>
      </w:r>
      <w:r w:rsidR="00A71A54">
        <w:rPr>
          <w:lang w:val="en-GB"/>
        </w:rPr>
        <w:t xml:space="preserve"> (case no 72622/17) (GP)</w:t>
      </w:r>
      <w:r w:rsidR="00171382">
        <w:rPr>
          <w:lang w:val="en-GB"/>
        </w:rPr>
        <w:t xml:space="preserve">, a settlement agreement was reached </w:t>
      </w:r>
      <w:r w:rsidR="000245D3">
        <w:rPr>
          <w:lang w:val="en-GB"/>
        </w:rPr>
        <w:t xml:space="preserve">between the parties </w:t>
      </w:r>
      <w:r w:rsidR="00171382">
        <w:rPr>
          <w:lang w:val="en-GB"/>
        </w:rPr>
        <w:t>on the basis that all visually impaired learners are entitled to their own textbooks for every learning area at the start of the academic year.</w:t>
      </w:r>
    </w:p>
  </w:footnote>
  <w:footnote w:id="12">
    <w:p w14:paraId="799C3BE9" w14:textId="5B2D4019" w:rsidR="00863A57" w:rsidRPr="00863A57" w:rsidRDefault="00863A57">
      <w:pPr>
        <w:pStyle w:val="FootnoteText"/>
        <w:rPr>
          <w:lang w:val="en-GB"/>
        </w:rPr>
      </w:pPr>
      <w:r>
        <w:rPr>
          <w:rStyle w:val="FootnoteReference"/>
        </w:rPr>
        <w:footnoteRef/>
      </w:r>
      <w:r>
        <w:t xml:space="preserve"> </w:t>
      </w:r>
      <w:r>
        <w:rPr>
          <w:lang w:val="en-GB"/>
        </w:rPr>
        <w:t>Section 9 of the Constitution.</w:t>
      </w:r>
    </w:p>
  </w:footnote>
  <w:footnote w:id="13">
    <w:p w14:paraId="536D79E8" w14:textId="5668B7C6" w:rsidR="00863A57" w:rsidRPr="00863A57" w:rsidRDefault="00863A57">
      <w:pPr>
        <w:pStyle w:val="FootnoteText"/>
        <w:rPr>
          <w:lang w:val="en-GB"/>
        </w:rPr>
      </w:pPr>
      <w:r>
        <w:rPr>
          <w:rStyle w:val="FootnoteReference"/>
        </w:rPr>
        <w:footnoteRef/>
      </w:r>
      <w:r>
        <w:t xml:space="preserve"> </w:t>
      </w:r>
      <w:r>
        <w:rPr>
          <w:lang w:val="en-GB"/>
        </w:rPr>
        <w:t>Section 10 of the Constitution.</w:t>
      </w:r>
    </w:p>
  </w:footnote>
  <w:footnote w:id="14">
    <w:p w14:paraId="3D4394B9" w14:textId="2AC8380A" w:rsidR="00863A57" w:rsidRPr="00863A57" w:rsidRDefault="00863A57">
      <w:pPr>
        <w:pStyle w:val="FootnoteText"/>
        <w:rPr>
          <w:lang w:val="en-GB"/>
        </w:rPr>
      </w:pPr>
      <w:r>
        <w:rPr>
          <w:rStyle w:val="FootnoteReference"/>
        </w:rPr>
        <w:footnoteRef/>
      </w:r>
      <w:r>
        <w:t xml:space="preserve"> </w:t>
      </w:r>
      <w:r>
        <w:rPr>
          <w:lang w:val="en-GB"/>
        </w:rPr>
        <w:t>Section 16(1)(b) of the Constitution.</w:t>
      </w:r>
    </w:p>
  </w:footnote>
  <w:footnote w:id="15">
    <w:p w14:paraId="5BA087B9" w14:textId="4C1ED4EA" w:rsidR="00863A57" w:rsidRPr="00863A57" w:rsidRDefault="00863A57">
      <w:pPr>
        <w:pStyle w:val="FootnoteText"/>
        <w:rPr>
          <w:lang w:val="en-GB"/>
        </w:rPr>
      </w:pPr>
      <w:r>
        <w:rPr>
          <w:rStyle w:val="FootnoteReference"/>
        </w:rPr>
        <w:footnoteRef/>
      </w:r>
      <w:r>
        <w:t xml:space="preserve"> </w:t>
      </w:r>
      <w:r>
        <w:rPr>
          <w:lang w:val="en-GB"/>
        </w:rPr>
        <w:t>Section 30 of the Constitution.</w:t>
      </w:r>
    </w:p>
  </w:footnote>
  <w:footnote w:id="16">
    <w:p w14:paraId="2A48B120" w14:textId="73E5B48B" w:rsidR="008B22BA" w:rsidRPr="008B22BA" w:rsidRDefault="008B22BA">
      <w:pPr>
        <w:pStyle w:val="FootnoteText"/>
        <w:rPr>
          <w:lang w:val="en-GB"/>
        </w:rPr>
      </w:pPr>
      <w:r>
        <w:rPr>
          <w:rStyle w:val="FootnoteReference"/>
        </w:rPr>
        <w:footnoteRef/>
      </w:r>
      <w:r>
        <w:t xml:space="preserve"> Department of Basic Education </w:t>
      </w:r>
      <w:r w:rsidRPr="008B22BA">
        <w:rPr>
          <w:i/>
          <w:iCs/>
        </w:rPr>
        <w:t>Guidelines for Full Service/ Inclusive schools</w:t>
      </w:r>
      <w:r>
        <w:t xml:space="preserve"> (2010).</w:t>
      </w:r>
    </w:p>
  </w:footnote>
  <w:footnote w:id="17">
    <w:p w14:paraId="6163A946" w14:textId="1C64423B" w:rsidR="008B22BA" w:rsidRPr="008B22BA" w:rsidRDefault="008B22BA">
      <w:pPr>
        <w:pStyle w:val="FootnoteText"/>
        <w:rPr>
          <w:lang w:val="en-GB"/>
        </w:rPr>
      </w:pPr>
      <w:r>
        <w:rPr>
          <w:rStyle w:val="FootnoteReference"/>
        </w:rPr>
        <w:footnoteRef/>
      </w:r>
      <w:r>
        <w:t xml:space="preserve"> </w:t>
      </w:r>
      <w:r>
        <w:rPr>
          <w:lang w:val="en-GB"/>
        </w:rPr>
        <w:t xml:space="preserve">Department of Education </w:t>
      </w:r>
      <w:r w:rsidRPr="008B22BA">
        <w:rPr>
          <w:i/>
          <w:iCs/>
          <w:lang w:val="en-GB"/>
        </w:rPr>
        <w:t>Guidelines to Ensure Quality Education and Support in Special Schools and Special School Resource Centres</w:t>
      </w:r>
      <w:r>
        <w:rPr>
          <w:lang w:val="en-GB"/>
        </w:rPr>
        <w:t xml:space="preserve"> (2014)</w:t>
      </w:r>
      <w:r w:rsidR="005A3453">
        <w:rPr>
          <w:lang w:val="en-GB"/>
        </w:rPr>
        <w:t>.</w:t>
      </w:r>
    </w:p>
  </w:footnote>
  <w:footnote w:id="18">
    <w:p w14:paraId="0FB0EBE8" w14:textId="0838B9BD" w:rsidR="00FE333C" w:rsidRPr="00FE333C" w:rsidRDefault="00FE333C">
      <w:pPr>
        <w:pStyle w:val="FootnoteText"/>
        <w:rPr>
          <w:lang w:val="en-GB"/>
        </w:rPr>
      </w:pPr>
      <w:r>
        <w:rPr>
          <w:rStyle w:val="FootnoteReference"/>
        </w:rPr>
        <w:footnoteRef/>
      </w:r>
      <w:r>
        <w:t xml:space="preserve"> Ibid </w:t>
      </w:r>
      <w:r>
        <w:rPr>
          <w:lang w:val="en-GB"/>
        </w:rPr>
        <w:t>p8.</w:t>
      </w:r>
    </w:p>
  </w:footnote>
  <w:footnote w:id="19">
    <w:p w14:paraId="147587BE" w14:textId="0CF6D4C1" w:rsidR="00BF33D8" w:rsidRPr="00BF33D8" w:rsidRDefault="00BF33D8">
      <w:pPr>
        <w:pStyle w:val="FootnoteText"/>
        <w:rPr>
          <w:lang w:val="en-GB"/>
        </w:rPr>
      </w:pPr>
      <w:r>
        <w:rPr>
          <w:rStyle w:val="FootnoteReference"/>
        </w:rPr>
        <w:footnoteRef/>
      </w:r>
      <w:r>
        <w:t xml:space="preserve"> </w:t>
      </w:r>
      <w:r>
        <w:rPr>
          <w:lang w:val="en-GB"/>
        </w:rPr>
        <w:t>Ibid p17.</w:t>
      </w:r>
    </w:p>
  </w:footnote>
  <w:footnote w:id="20">
    <w:p w14:paraId="24CB3C27" w14:textId="3E341B61" w:rsidR="00AD6DCA" w:rsidRPr="00AD6DCA" w:rsidRDefault="00AD6DCA">
      <w:pPr>
        <w:pStyle w:val="FootnoteText"/>
        <w:rPr>
          <w:lang w:val="en-GB"/>
        </w:rPr>
      </w:pPr>
      <w:r>
        <w:rPr>
          <w:rStyle w:val="FootnoteReference"/>
        </w:rPr>
        <w:footnoteRef/>
      </w:r>
      <w:r>
        <w:t xml:space="preserve"> </w:t>
      </w:r>
      <w:r>
        <w:rPr>
          <w:lang w:val="en-GB"/>
        </w:rPr>
        <w:t>Ibid p8</w:t>
      </w:r>
    </w:p>
  </w:footnote>
  <w:footnote w:id="21">
    <w:p w14:paraId="73A190B9" w14:textId="4CFA2F0C" w:rsidR="00B023D1" w:rsidRPr="00B023D1" w:rsidRDefault="00B023D1" w:rsidP="0092257A">
      <w:pPr>
        <w:pStyle w:val="FootnoteText"/>
        <w:jc w:val="both"/>
        <w:rPr>
          <w:lang w:val="en-GB"/>
        </w:rPr>
      </w:pPr>
      <w:r>
        <w:rPr>
          <w:rStyle w:val="FootnoteReference"/>
        </w:rPr>
        <w:footnoteRef/>
      </w:r>
      <w:r>
        <w:t xml:space="preserve"> The Marrakesh VIP Treaty defines an </w:t>
      </w:r>
      <w:r w:rsidR="00967943">
        <w:t>accessible</w:t>
      </w:r>
      <w:r>
        <w:t xml:space="preserve"> format copy as </w:t>
      </w:r>
      <w:r>
        <w:rPr>
          <w:lang w:val="en-GB"/>
        </w:rPr>
        <w:t>“a copy of work in an alternative manner of form which gives a beneficiary person access to the work, including to permit the person to have access as feasibly and comfortably as a person without visual impairment or other print disability. The accessible format copy is used exclusively by beneficiary persons and it must respect the integrity of the original work, taking due consideration of the changes needed to make the work accessible in the alternative format and of the accessibility needs of the beneficiary persons</w:t>
      </w:r>
      <w:r w:rsidRPr="00B366E1">
        <w:rPr>
          <w:lang w:val="en-GB"/>
        </w:rPr>
        <w:t>”.</w:t>
      </w:r>
      <w:r w:rsidR="00B366E1" w:rsidRPr="00B366E1">
        <w:rPr>
          <w:lang w:val="en-GB"/>
        </w:rPr>
        <w:t xml:space="preserve"> </w:t>
      </w:r>
      <w:r w:rsidR="0092257A" w:rsidRPr="00B366E1">
        <w:rPr>
          <w:lang w:val="en-GB"/>
        </w:rPr>
        <w:t>Th</w:t>
      </w:r>
      <w:r w:rsidR="00B366E1" w:rsidRPr="00B366E1">
        <w:rPr>
          <w:lang w:val="en-GB"/>
        </w:rPr>
        <w:t>is</w:t>
      </w:r>
      <w:r w:rsidR="0092257A" w:rsidRPr="00B366E1">
        <w:rPr>
          <w:lang w:val="en-GB"/>
        </w:rPr>
        <w:t xml:space="preserve"> definition </w:t>
      </w:r>
      <w:r w:rsidR="00B366E1" w:rsidRPr="00B366E1">
        <w:rPr>
          <w:lang w:val="en-GB"/>
        </w:rPr>
        <w:t>was</w:t>
      </w:r>
      <w:r w:rsidR="0092257A" w:rsidRPr="00B366E1">
        <w:rPr>
          <w:lang w:val="en-GB"/>
        </w:rPr>
        <w:t xml:space="preserve"> recently adopted by the South African Constitutional Court and read into the Copyright Act </w:t>
      </w:r>
      <w:r w:rsidR="00B366E1" w:rsidRPr="00B366E1">
        <w:rPr>
          <w:lang w:val="en-GB"/>
        </w:rPr>
        <w:t>in the case</w:t>
      </w:r>
      <w:r w:rsidR="00B366E1" w:rsidRPr="00B366E1">
        <w:rPr>
          <w:i/>
          <w:iCs/>
          <w:lang w:val="en-GB"/>
        </w:rPr>
        <w:t xml:space="preserve"> </w:t>
      </w:r>
      <w:r w:rsidR="009C7DB8">
        <w:rPr>
          <w:i/>
          <w:iCs/>
          <w:lang w:val="en-GB"/>
        </w:rPr>
        <w:t>BLIND SA</w:t>
      </w:r>
      <w:r w:rsidR="00B366E1" w:rsidRPr="00B366E1">
        <w:rPr>
          <w:i/>
          <w:iCs/>
          <w:lang w:val="en-GB"/>
        </w:rPr>
        <w:t xml:space="preserve"> v Minister of Trade Industry and Competition and others</w:t>
      </w:r>
      <w:r w:rsidR="00B366E1" w:rsidRPr="00B366E1">
        <w:rPr>
          <w:lang w:val="en-GB"/>
        </w:rPr>
        <w:t xml:space="preserve"> 2023 (2) BCLR 117 (CC) (21 September 2022). </w:t>
      </w:r>
    </w:p>
  </w:footnote>
  <w:footnote w:id="22">
    <w:p w14:paraId="76F2CDA5" w14:textId="448D9F8E" w:rsidR="000A35E8" w:rsidRPr="000A35E8" w:rsidRDefault="000A35E8">
      <w:pPr>
        <w:pStyle w:val="FootnoteText"/>
        <w:rPr>
          <w:lang w:val="en-GB"/>
        </w:rPr>
      </w:pPr>
      <w:r>
        <w:rPr>
          <w:rStyle w:val="FootnoteReference"/>
        </w:rPr>
        <w:footnoteRef/>
      </w:r>
      <w:r>
        <w:t xml:space="preserve"> </w:t>
      </w:r>
      <w:r w:rsidR="009F5805">
        <w:rPr>
          <w:lang w:val="en-GB"/>
        </w:rPr>
        <w:t>Statistics South Africa Profile</w:t>
      </w:r>
      <w:r w:rsidRPr="000A35E8">
        <w:rPr>
          <w:i/>
          <w:iCs/>
          <w:lang w:val="en-GB"/>
        </w:rPr>
        <w:t xml:space="preserve"> of persons with disabilities in South Africa (Census 2011)</w:t>
      </w:r>
    </w:p>
  </w:footnote>
  <w:footnote w:id="23">
    <w:p w14:paraId="4AC6EDD4" w14:textId="51B3B79A" w:rsidR="00B023D1" w:rsidRPr="00B023D1" w:rsidRDefault="00B023D1">
      <w:pPr>
        <w:pStyle w:val="FootnoteText"/>
        <w:rPr>
          <w:lang w:val="en-GB"/>
        </w:rPr>
      </w:pPr>
      <w:r>
        <w:rPr>
          <w:rStyle w:val="FootnoteReference"/>
        </w:rPr>
        <w:footnoteRef/>
      </w:r>
      <w:r>
        <w:t xml:space="preserve"> </w:t>
      </w:r>
      <w:r>
        <w:rPr>
          <w:lang w:val="en-GB"/>
        </w:rPr>
        <w:t>For example, it costs around R600 to convert only one Grade 4 book into Braille.</w:t>
      </w:r>
    </w:p>
  </w:footnote>
  <w:footnote w:id="24">
    <w:p w14:paraId="62E13BAE" w14:textId="4245399A" w:rsidR="00970663" w:rsidRPr="00970663" w:rsidRDefault="00970663">
      <w:pPr>
        <w:pStyle w:val="FootnoteText"/>
        <w:rPr>
          <w:lang w:val="en-GB"/>
        </w:rPr>
      </w:pPr>
      <w:r>
        <w:rPr>
          <w:rStyle w:val="FootnoteReference"/>
        </w:rPr>
        <w:footnoteRef/>
      </w:r>
      <w:r>
        <w:t xml:space="preserve"> </w:t>
      </w:r>
      <w:r w:rsidRPr="00970663">
        <w:rPr>
          <w:lang w:eastAsia="en-ZA"/>
        </w:rPr>
        <w:t>2023 (2) BCLR 117 (CC</w:t>
      </w:r>
      <w:r w:rsidRPr="00970663">
        <w:rPr>
          <w:rStyle w:val="CommentReference"/>
          <w:rFonts w:eastAsiaTheme="minorEastAsia"/>
          <w:sz w:val="20"/>
          <w:szCs w:val="20"/>
          <w:lang w:val="en-GB"/>
        </w:rPr>
        <w:t/>
      </w:r>
      <w:r>
        <w:rPr>
          <w:lang w:eastAsia="en-ZA"/>
        </w:rPr>
        <w:t>).</w:t>
      </w:r>
    </w:p>
  </w:footnote>
  <w:footnote w:id="25">
    <w:p w14:paraId="1F22AFDF" w14:textId="12138A0E" w:rsidR="000D35A2" w:rsidRPr="00726F76" w:rsidRDefault="000D35A2" w:rsidP="00726F76">
      <w:pPr>
        <w:pStyle w:val="NormalWeb"/>
        <w:spacing w:before="0" w:beforeAutospacing="0" w:after="0" w:afterAutospacing="0"/>
        <w:jc w:val="both"/>
        <w:rPr>
          <w:u w:val="single"/>
        </w:rPr>
      </w:pPr>
      <w:r>
        <w:rPr>
          <w:rStyle w:val="FootnoteReference"/>
        </w:rPr>
        <w:footnoteRef/>
      </w:r>
      <w:r>
        <w:t xml:space="preserve"> </w:t>
      </w:r>
      <w:r w:rsidRPr="00F33AB9">
        <w:rPr>
          <w:sz w:val="20"/>
          <w:szCs w:val="20"/>
        </w:rPr>
        <w:t>Dao Thu Huong, UNDP Viet Nam, Mao Meas, UNDP Cambodia, and Kazuyuki Uji, UNDP Bangkok Regional Hub ‘Major steps being taken to end the ‘book famine.’’ (2022)</w:t>
      </w:r>
      <w:r w:rsidR="00F33AB9" w:rsidRPr="00F33AB9">
        <w:rPr>
          <w:sz w:val="20"/>
          <w:szCs w:val="20"/>
        </w:rPr>
        <w:t xml:space="preserve"> available at </w:t>
      </w:r>
      <w:r w:rsidR="00726F76">
        <w:rPr>
          <w:sz w:val="20"/>
          <w:szCs w:val="20"/>
        </w:rPr>
        <w:t>w</w:t>
      </w:r>
      <w:r w:rsidR="00726F76" w:rsidRPr="00726F76">
        <w:rPr>
          <w:sz w:val="20"/>
          <w:szCs w:val="20"/>
        </w:rPr>
        <w:t>ww.undp.org/asia-pacific/blog/major-steps-being-taken-end-book-famine</w:t>
      </w:r>
      <w:r w:rsidR="00726F76">
        <w:rPr>
          <w:sz w:val="20"/>
          <w:szCs w:val="20"/>
        </w:rPr>
        <w:t>.</w:t>
      </w:r>
    </w:p>
    <w:p w14:paraId="1A7F20FC" w14:textId="10C1BFF4" w:rsidR="000D35A2" w:rsidRPr="000D35A2" w:rsidRDefault="000D35A2" w:rsidP="00726F76">
      <w:pPr>
        <w:pStyle w:val="FootnoteText"/>
        <w:jc w:val="both"/>
        <w:rPr>
          <w:lang w:val="en-GB"/>
        </w:rPr>
      </w:pPr>
    </w:p>
  </w:footnote>
  <w:footnote w:id="26">
    <w:p w14:paraId="44025CB8" w14:textId="5F1087B6" w:rsidR="002A0F1E" w:rsidRPr="002A0F1E" w:rsidRDefault="002A0F1E">
      <w:pPr>
        <w:pStyle w:val="FootnoteText"/>
        <w:rPr>
          <w:i/>
          <w:iCs/>
          <w:lang w:val="en-GB"/>
        </w:rPr>
      </w:pPr>
      <w:r>
        <w:rPr>
          <w:rStyle w:val="FootnoteReference"/>
        </w:rPr>
        <w:footnoteRef/>
      </w:r>
      <w:r>
        <w:t xml:space="preserve"> </w:t>
      </w:r>
      <w:r>
        <w:rPr>
          <w:lang w:val="en-GB"/>
        </w:rPr>
        <w:t xml:space="preserve">Committee on the Rights of Persons with Disabilities </w:t>
      </w:r>
      <w:r w:rsidRPr="002A0F1E">
        <w:rPr>
          <w:i/>
          <w:iCs/>
          <w:lang w:val="en-GB"/>
        </w:rPr>
        <w:t>List of Issues in Relation to the Initial Report of South Africa</w:t>
      </w:r>
      <w:r>
        <w:rPr>
          <w:i/>
          <w:iCs/>
          <w:lang w:val="en-GB"/>
        </w:rPr>
        <w:t xml:space="preserve"> </w:t>
      </w:r>
      <w:r w:rsidRPr="002A0F1E">
        <w:rPr>
          <w:lang w:val="en-GB"/>
        </w:rPr>
        <w:t xml:space="preserve">(25 April 2018) </w:t>
      </w:r>
      <w:r>
        <w:rPr>
          <w:lang w:val="en-GB"/>
        </w:rPr>
        <w:t xml:space="preserve">CRPD/C/ZAF/Q/1 </w:t>
      </w:r>
      <w:r w:rsidRPr="002A0F1E">
        <w:rPr>
          <w:lang w:val="en-GB"/>
        </w:rPr>
        <w:t>para 32</w:t>
      </w:r>
      <w:r w:rsidR="00210A1F">
        <w:rPr>
          <w:lang w:val="en-GB"/>
        </w:rPr>
        <w:t>.</w:t>
      </w:r>
    </w:p>
  </w:footnote>
  <w:footnote w:id="27">
    <w:p w14:paraId="7D3C4B37" w14:textId="780DE4A6" w:rsidR="003661F6" w:rsidRPr="003661F6" w:rsidRDefault="003661F6">
      <w:pPr>
        <w:pStyle w:val="FootnoteText"/>
        <w:rPr>
          <w:lang w:val="en-GB"/>
        </w:rPr>
      </w:pPr>
      <w:r>
        <w:rPr>
          <w:rStyle w:val="FootnoteReference"/>
        </w:rPr>
        <w:footnoteRef/>
      </w:r>
      <w:r>
        <w:t xml:space="preserve"> Committee on the Rights of Persons with Disabilities </w:t>
      </w:r>
      <w:r w:rsidRPr="00104EAC">
        <w:rPr>
          <w:i/>
          <w:iCs/>
        </w:rPr>
        <w:t xml:space="preserve">List of Issues in Relation to the Initial Report of South Africa </w:t>
      </w:r>
      <w:r w:rsidR="004B36A5" w:rsidRPr="00104EAC">
        <w:rPr>
          <w:i/>
          <w:iCs/>
        </w:rPr>
        <w:t xml:space="preserve">(Addendum) </w:t>
      </w:r>
      <w:r w:rsidRPr="00104EAC">
        <w:rPr>
          <w:i/>
          <w:iCs/>
        </w:rPr>
        <w:t xml:space="preserve">and </w:t>
      </w:r>
      <w:r w:rsidR="004B36A5" w:rsidRPr="00104EAC">
        <w:rPr>
          <w:i/>
          <w:iCs/>
        </w:rPr>
        <w:t>Replies of South</w:t>
      </w:r>
      <w:r w:rsidR="00104EAC" w:rsidRPr="00104EAC">
        <w:rPr>
          <w:i/>
          <w:iCs/>
        </w:rPr>
        <w:t xml:space="preserve"> Africa to the List of Issues</w:t>
      </w:r>
      <w:r w:rsidR="004B36A5">
        <w:t xml:space="preserve"> </w:t>
      </w:r>
      <w:r>
        <w:t>(2</w:t>
      </w:r>
      <w:r w:rsidR="00104EAC">
        <w:t xml:space="preserve"> July</w:t>
      </w:r>
      <w:r>
        <w:t xml:space="preserve"> 2018) </w:t>
      </w:r>
      <w:r w:rsidR="00104EAC">
        <w:t xml:space="preserve">CRPD/C/ZAF/Q/1/Add.1 </w:t>
      </w:r>
      <w:r>
        <w:rPr>
          <w:lang w:val="en-GB"/>
        </w:rPr>
        <w:t>Question 32, paras 118 and 119.</w:t>
      </w:r>
    </w:p>
  </w:footnote>
  <w:footnote w:id="28">
    <w:p w14:paraId="05AF6C79" w14:textId="730D7D17" w:rsidR="00104EAC" w:rsidRPr="00104EAC" w:rsidRDefault="00104EAC">
      <w:pPr>
        <w:pStyle w:val="FootnoteText"/>
        <w:rPr>
          <w:lang w:val="en-GB"/>
        </w:rPr>
      </w:pPr>
      <w:r>
        <w:rPr>
          <w:rStyle w:val="FootnoteReference"/>
        </w:rPr>
        <w:footnoteRef/>
      </w:r>
      <w:r>
        <w:t xml:space="preserve"> Committee on the Rights of Persons with </w:t>
      </w:r>
      <w:r w:rsidR="009F5805">
        <w:t>Disabilities</w:t>
      </w:r>
      <w:r>
        <w:t xml:space="preserve"> </w:t>
      </w:r>
      <w:r w:rsidRPr="008779F3">
        <w:rPr>
          <w:i/>
          <w:iCs/>
        </w:rPr>
        <w:t>Concluding Observations on the Initial Report of South Africa</w:t>
      </w:r>
      <w:r>
        <w:t xml:space="preserve"> CRPD/C/ZAF/CO/1 (23 October 2018) paras 48-49.</w:t>
      </w:r>
    </w:p>
  </w:footnote>
  <w:footnote w:id="29">
    <w:p w14:paraId="1B445CC7" w14:textId="4554D264" w:rsidR="00CE58CB" w:rsidRPr="00CE58CB" w:rsidRDefault="00CE58CB" w:rsidP="00531A1B">
      <w:pPr>
        <w:pStyle w:val="FootnoteText"/>
        <w:jc w:val="both"/>
        <w:rPr>
          <w:lang w:val="en-GB"/>
        </w:rPr>
      </w:pPr>
      <w:r>
        <w:rPr>
          <w:rStyle w:val="FootnoteReference"/>
        </w:rPr>
        <w:footnoteRef/>
      </w:r>
      <w:r>
        <w:t xml:space="preserve"> </w:t>
      </w:r>
      <w:r>
        <w:rPr>
          <w:lang w:val="en-GB"/>
        </w:rPr>
        <w:t xml:space="preserve">On </w:t>
      </w:r>
      <w:r w:rsidR="00C05F2F">
        <w:rPr>
          <w:lang w:val="en-GB"/>
        </w:rPr>
        <w:t>27 July 2015, the Department of Trade Industry and Competition published a draft Copyright Amendment Bill</w:t>
      </w:r>
      <w:r w:rsidR="00F20A08">
        <w:rPr>
          <w:lang w:val="en-GB"/>
        </w:rPr>
        <w:t xml:space="preserve"> (“CAB”)</w:t>
      </w:r>
      <w:r w:rsidR="00C05F2F">
        <w:rPr>
          <w:lang w:val="en-GB"/>
        </w:rPr>
        <w:t xml:space="preserve"> for public comment, which proposed the inclusion in the Copyright Act of a new section 19D</w:t>
      </w:r>
      <w:r w:rsidR="00F20A08">
        <w:rPr>
          <w:lang w:val="en-GB"/>
        </w:rPr>
        <w:t xml:space="preserve"> which contained an exception to copyright for persons with disabilities.</w:t>
      </w:r>
      <w:r w:rsidR="00C05F2F">
        <w:rPr>
          <w:lang w:val="en-GB"/>
        </w:rPr>
        <w:t xml:space="preserve"> On 8 June 2016, Cabinet approved the CAB for introduction to Parliament On 16 May 2017, the CAB was introduced in the National Assembly, as a </w:t>
      </w:r>
      <w:r w:rsidR="00F20A08">
        <w:rPr>
          <w:lang w:val="en-GB"/>
        </w:rPr>
        <w:t>“</w:t>
      </w:r>
      <w:r w:rsidR="00C05F2F">
        <w:rPr>
          <w:lang w:val="en-GB"/>
        </w:rPr>
        <w:t xml:space="preserve">section 75 </w:t>
      </w:r>
      <w:r w:rsidR="009F5805">
        <w:rPr>
          <w:lang w:val="en-GB"/>
        </w:rPr>
        <w:t>bill</w:t>
      </w:r>
      <w:r w:rsidR="00F20A08">
        <w:rPr>
          <w:lang w:val="en-GB"/>
        </w:rPr>
        <w:t>”</w:t>
      </w:r>
      <w:r w:rsidR="009F5805">
        <w:rPr>
          <w:lang w:val="en-GB"/>
        </w:rPr>
        <w:t xml:space="preserve"> and</w:t>
      </w:r>
      <w:r w:rsidR="00C05F2F">
        <w:rPr>
          <w:lang w:val="en-GB"/>
        </w:rPr>
        <w:t xml:space="preserve"> referred to the Portfolio Committee on Trade and Industry, which issued a call for public comments on 29 May 2017. A second call for public comments was made on 29 June 2018, and on 5 December 2018, the CAB was passed by the National Assembly and sent to the National Council of Provinces. On </w:t>
      </w:r>
      <w:r>
        <w:rPr>
          <w:lang w:val="en-GB"/>
        </w:rPr>
        <w:t xml:space="preserve">28 March 2019, the CAB was passed by </w:t>
      </w:r>
      <w:r w:rsidR="00C05F2F">
        <w:rPr>
          <w:lang w:val="en-GB"/>
        </w:rPr>
        <w:t>the National Council of Provinces and sent to the President for his consideration, by which time more than 3 years had passed since a draft of the CAB was first circulated for public comment. After 14 months, the President</w:t>
      </w:r>
      <w:r w:rsidR="000A485F">
        <w:rPr>
          <w:lang w:val="en-GB"/>
        </w:rPr>
        <w:t xml:space="preserve"> expressed his reservations about the constitutionality of the </w:t>
      </w:r>
      <w:r w:rsidR="009F5805">
        <w:rPr>
          <w:lang w:val="en-GB"/>
        </w:rPr>
        <w:t>CAB and</w:t>
      </w:r>
      <w:r w:rsidR="000A485F">
        <w:rPr>
          <w:lang w:val="en-GB"/>
        </w:rPr>
        <w:t xml:space="preserve"> referred the bill back to the National Assembly to be considered afresh. At no point did the President raise concerns about the proposed new section 19D of the CAB. </w:t>
      </w:r>
      <w:r w:rsidR="00745A9A">
        <w:rPr>
          <w:lang w:val="en-GB"/>
        </w:rPr>
        <w:t xml:space="preserve">On 15 June 2020, the CAB was returned to the National Assembly, and on 31 May 2021, the National Assembly referred the CAB back to the Portfolio Committee on Trade and Industry for further consideration. On 1 September 2022, the CAB was passed by the National Assembly and referred to the National Council of Provinces, where public hearings have </w:t>
      </w:r>
      <w:r w:rsidR="00E953E6">
        <w:rPr>
          <w:lang w:val="en-GB"/>
        </w:rPr>
        <w:t xml:space="preserve">recently </w:t>
      </w:r>
      <w:r w:rsidR="00745A9A">
        <w:rPr>
          <w:lang w:val="en-GB"/>
        </w:rPr>
        <w:t>been held in all 9 provinces.</w:t>
      </w:r>
      <w:r w:rsidR="00E953E6">
        <w:rPr>
          <w:lang w:val="en-GB"/>
        </w:rPr>
        <w:t xml:space="preserve"> Currently, the CAB is still before the NCOP.</w:t>
      </w:r>
      <w:r w:rsidR="00745A9A">
        <w:rPr>
          <w:lang w:val="en-GB"/>
        </w:rPr>
        <w:t xml:space="preserve"> </w:t>
      </w:r>
    </w:p>
  </w:footnote>
  <w:footnote w:id="30">
    <w:p w14:paraId="1A7D5457" w14:textId="7046168F" w:rsidR="00456C54" w:rsidRPr="00456C54" w:rsidRDefault="00456C54">
      <w:pPr>
        <w:pStyle w:val="FootnoteText"/>
        <w:rPr>
          <w:lang w:val="en-GB"/>
        </w:rPr>
      </w:pPr>
      <w:r>
        <w:rPr>
          <w:rStyle w:val="FootnoteReference"/>
        </w:rPr>
        <w:footnoteRef/>
      </w:r>
      <w:r>
        <w:t xml:space="preserve"> </w:t>
      </w:r>
      <w:r>
        <w:rPr>
          <w:lang w:val="en-GB"/>
        </w:rPr>
        <w:t>2023 (2) BCLR 117 (CC) (21 September 2022)</w:t>
      </w:r>
    </w:p>
  </w:footnote>
  <w:footnote w:id="31">
    <w:p w14:paraId="1B302341" w14:textId="01BC2F22" w:rsidR="005C3B2B" w:rsidRDefault="005C3B2B">
      <w:pPr>
        <w:pStyle w:val="FootnoteText"/>
        <w:rPr>
          <w:lang w:val="en-GB"/>
        </w:rPr>
      </w:pPr>
      <w:r>
        <w:rPr>
          <w:rStyle w:val="FootnoteReference"/>
        </w:rPr>
        <w:footnoteRef/>
      </w:r>
      <w:r>
        <w:t xml:space="preserve"> The Constitutional Court’s </w:t>
      </w:r>
      <w:r>
        <w:rPr>
          <w:lang w:val="en-GB"/>
        </w:rPr>
        <w:t>crafted “Section 13</w:t>
      </w:r>
      <w:r w:rsidR="009F5805">
        <w:rPr>
          <w:lang w:val="en-GB"/>
        </w:rPr>
        <w:t>A” states</w:t>
      </w:r>
      <w:r>
        <w:rPr>
          <w:lang w:val="en-GB"/>
        </w:rPr>
        <w:t xml:space="preserve"> the following:</w:t>
      </w:r>
    </w:p>
    <w:p w14:paraId="21B6621F" w14:textId="77777777" w:rsidR="005C3B2B" w:rsidRDefault="005C3B2B">
      <w:pPr>
        <w:pStyle w:val="FootnoteText"/>
      </w:pPr>
      <w:r>
        <w:t xml:space="preserve">“Section 13A - Exceptions applicable to beneficiary persons </w:t>
      </w:r>
    </w:p>
    <w:p w14:paraId="6A0ED19B" w14:textId="77777777" w:rsidR="005C3B2B" w:rsidRDefault="005C3B2B" w:rsidP="005C3B2B">
      <w:pPr>
        <w:pStyle w:val="FootnoteText"/>
        <w:jc w:val="both"/>
      </w:pPr>
      <w:r>
        <w:t xml:space="preserve">(1) For the purposes of section 13A -  </w:t>
      </w:r>
    </w:p>
    <w:p w14:paraId="7A22BD4C" w14:textId="77777777" w:rsidR="005C3B2B" w:rsidRDefault="005C3B2B" w:rsidP="005C3B2B">
      <w:pPr>
        <w:pStyle w:val="FootnoteText"/>
        <w:ind w:left="720"/>
        <w:jc w:val="both"/>
      </w:pPr>
      <w:r>
        <w:t xml:space="preserve">(a) ‘accessible format copy’ means a copy of a work in an alternative manner or form which gives a beneficiary person access to the work, including to permit the person to have access as feasibly and comfortably as a person without visual impairment or other print disability. The accessible format copy must be used exclusively by beneficiary persons and it must respect the integrity of the original work, taking due consideration of the changes needed to make the work accessible in the alternative format and of the accessibility needs of the beneficiary persons; </w:t>
      </w:r>
    </w:p>
    <w:p w14:paraId="075FF951" w14:textId="109B94E7" w:rsidR="005C3B2B" w:rsidRDefault="005C3B2B" w:rsidP="005C3B2B">
      <w:pPr>
        <w:pStyle w:val="FootnoteText"/>
        <w:ind w:left="720"/>
        <w:jc w:val="both"/>
      </w:pPr>
      <w:r>
        <w:t xml:space="preserve">(b) ‘beneficiary person’ means a person who – </w:t>
      </w:r>
    </w:p>
    <w:p w14:paraId="5698C879" w14:textId="77777777" w:rsidR="005C3B2B" w:rsidRDefault="005C3B2B" w:rsidP="005C3B2B">
      <w:pPr>
        <w:pStyle w:val="FootnoteText"/>
        <w:ind w:left="720" w:firstLine="720"/>
        <w:jc w:val="both"/>
      </w:pPr>
      <w:r>
        <w:t xml:space="preserve">(i) is blind; </w:t>
      </w:r>
    </w:p>
    <w:p w14:paraId="143C8D64" w14:textId="77777777" w:rsidR="005C3B2B" w:rsidRDefault="005C3B2B" w:rsidP="005C3B2B">
      <w:pPr>
        <w:pStyle w:val="FootnoteText"/>
        <w:ind w:left="1440"/>
        <w:jc w:val="both"/>
      </w:pPr>
      <w:r>
        <w:t xml:space="preserve">(ii) has a visual impairment or a perceptual or reading disability which cannot be improved to give visual function substantially equivalent to that of a person who has no such impairment or disability and so is unable to read printed works to substantially the same degree as a person without an impairment or disability; or </w:t>
      </w:r>
    </w:p>
    <w:p w14:paraId="5C78C5C1" w14:textId="77777777" w:rsidR="005C3B2B" w:rsidRDefault="005C3B2B" w:rsidP="005C3B2B">
      <w:pPr>
        <w:pStyle w:val="FootnoteText"/>
        <w:ind w:left="1440"/>
        <w:jc w:val="both"/>
      </w:pPr>
      <w:r>
        <w:t xml:space="preserve">(iii) is otherwise unable, through physical disability, to hold or manipulate a book or to focus or move the eyes to the extent that would normally be acceptable for reading regardless of any other disabilities; </w:t>
      </w:r>
    </w:p>
    <w:p w14:paraId="6E4104E5" w14:textId="77777777" w:rsidR="005C3B2B" w:rsidRDefault="005C3B2B" w:rsidP="005C3B2B">
      <w:pPr>
        <w:pStyle w:val="FootnoteText"/>
        <w:ind w:left="720"/>
        <w:jc w:val="both"/>
      </w:pPr>
      <w:r>
        <w:t xml:space="preserve">(c) ‘literary works’ means literary works as defined in section 1 of this Act, and shall be taken to include artistic works forming part of a literary work; </w:t>
      </w:r>
    </w:p>
    <w:p w14:paraId="09CEF96E" w14:textId="77777777" w:rsidR="005C3B2B" w:rsidRDefault="005C3B2B" w:rsidP="005C3B2B">
      <w:pPr>
        <w:pStyle w:val="FootnoteText"/>
        <w:ind w:left="720"/>
        <w:jc w:val="both"/>
      </w:pPr>
      <w:r>
        <w:t xml:space="preserve">(d) ‘permitted entity’ means an entity, including a government institution or non-profit organisation, that provides education, instructional training, adaptive </w:t>
      </w:r>
      <w:proofErr w:type="gramStart"/>
      <w:r>
        <w:t>reading</w:t>
      </w:r>
      <w:proofErr w:type="gramEnd"/>
      <w:r>
        <w:t xml:space="preserve"> or information access to beneficiary persons on a non-profit basis, and has the provision of such services as one of its primary activities or institutional obligations. </w:t>
      </w:r>
    </w:p>
    <w:p w14:paraId="7BFFB169" w14:textId="66B6A61D" w:rsidR="005C3B2B" w:rsidRDefault="005C3B2B" w:rsidP="005C3B2B">
      <w:pPr>
        <w:pStyle w:val="FootnoteText"/>
        <w:jc w:val="both"/>
      </w:pPr>
      <w:r>
        <w:t xml:space="preserve">(2) A permitted entity may, without the authorisation of the owner of copyright in a literary work, make an accessible format copy of the literary work; obtain from another permitted entity, an accessible format copy, and supply those copies to beneficiary persons by any means, including non-commercial lending or by electronic communication by wire or wireless means, and undertake any intermediate steps to achieve those objectives, provided that all of the following conditions are met – </w:t>
      </w:r>
    </w:p>
    <w:p w14:paraId="54838C75" w14:textId="77777777" w:rsidR="005C3B2B" w:rsidRDefault="005C3B2B" w:rsidP="005C3B2B">
      <w:pPr>
        <w:pStyle w:val="FootnoteText"/>
        <w:ind w:left="720"/>
        <w:jc w:val="both"/>
      </w:pPr>
      <w:r>
        <w:t xml:space="preserve">(a) the permitted entity wishing to undertake said activity has lawful access to that work or a copy of that work; </w:t>
      </w:r>
    </w:p>
    <w:p w14:paraId="65BC02FC" w14:textId="77777777" w:rsidR="005C3B2B" w:rsidRDefault="005C3B2B" w:rsidP="005C3B2B">
      <w:pPr>
        <w:pStyle w:val="FootnoteText"/>
        <w:ind w:left="720"/>
        <w:jc w:val="both"/>
      </w:pPr>
      <w:r>
        <w:t xml:space="preserve">(b) the work is converted to an accessible format copy, which may include any means needed to navigate information in the accessible format, but does not introduce changes other than those needed to make the work accessible to the beneficiary person; </w:t>
      </w:r>
    </w:p>
    <w:p w14:paraId="2C967A9F" w14:textId="77777777" w:rsidR="005C3B2B" w:rsidRDefault="005C3B2B" w:rsidP="005C3B2B">
      <w:pPr>
        <w:pStyle w:val="FootnoteText"/>
        <w:ind w:left="720"/>
        <w:jc w:val="both"/>
      </w:pPr>
      <w:r>
        <w:t>(c) such accessible format copies are supplied exclusively to be used by beneficiary persons; and</w:t>
      </w:r>
    </w:p>
    <w:p w14:paraId="0F53A467" w14:textId="77777777" w:rsidR="005C3B2B" w:rsidRDefault="005C3B2B" w:rsidP="005C3B2B">
      <w:pPr>
        <w:pStyle w:val="FootnoteText"/>
        <w:ind w:left="720"/>
        <w:jc w:val="both"/>
      </w:pPr>
      <w:r>
        <w:t xml:space="preserve">(d) the activity is undertaken on a non-profit basis. </w:t>
      </w:r>
    </w:p>
    <w:p w14:paraId="0EE55EAF" w14:textId="3CE1C6C3" w:rsidR="005C3B2B" w:rsidRPr="005C3B2B" w:rsidRDefault="005C3B2B" w:rsidP="005C3B2B">
      <w:pPr>
        <w:pStyle w:val="FootnoteText"/>
        <w:jc w:val="both"/>
      </w:pPr>
      <w:r>
        <w:t>(3) A beneficiary person, or someone acting on their behalf, including a primary caretaker or caregiver, may make an accessible format copy of a work for the personal use of the beneficiary person or otherwise may assist the beneficiary person to make and use accessible format copies where the beneficiary person has lawful access to that work or a copy of that work.”</w:t>
      </w:r>
      <w:r>
        <w:rPr>
          <w:lang w:val="en-GB"/>
        </w:rPr>
        <w:t xml:space="preserve"> </w:t>
      </w:r>
    </w:p>
  </w:footnote>
  <w:footnote w:id="32">
    <w:p w14:paraId="455128AC" w14:textId="55117F02" w:rsidR="00E62C15" w:rsidRPr="00E62C15" w:rsidRDefault="00E62C15">
      <w:pPr>
        <w:pStyle w:val="FootnoteText"/>
        <w:rPr>
          <w:lang w:val="en-GB"/>
        </w:rPr>
      </w:pPr>
      <w:r>
        <w:rPr>
          <w:rStyle w:val="FootnoteReference"/>
        </w:rPr>
        <w:footnoteRef/>
      </w:r>
      <w:r>
        <w:t xml:space="preserve"> </w:t>
      </w:r>
      <w:r w:rsidRPr="00E62C15">
        <w:rPr>
          <w:i/>
          <w:iCs/>
          <w:lang w:val="en-GB"/>
        </w:rPr>
        <w:t>South African National Council for the Blind and Others v Minister of Basic Education and Others</w:t>
      </w:r>
      <w:r>
        <w:rPr>
          <w:lang w:val="en-GB"/>
        </w:rPr>
        <w:t xml:space="preserve"> case no. 72622/17.</w:t>
      </w:r>
    </w:p>
  </w:footnote>
  <w:footnote w:id="33">
    <w:p w14:paraId="6E2004FE" w14:textId="272FC961" w:rsidR="005D4A3A" w:rsidRPr="005D4A3A" w:rsidRDefault="005D4A3A" w:rsidP="003B416F">
      <w:pPr>
        <w:pStyle w:val="FootnoteText"/>
        <w:jc w:val="both"/>
        <w:rPr>
          <w:lang w:val="en-GB"/>
        </w:rPr>
      </w:pPr>
      <w:r>
        <w:rPr>
          <w:rStyle w:val="FootnoteReference"/>
        </w:rPr>
        <w:footnoteRef/>
      </w:r>
      <w:r>
        <w:t xml:space="preserve"> Challenges concerning the </w:t>
      </w:r>
      <w:r>
        <w:rPr>
          <w:lang w:val="en-GB"/>
        </w:rPr>
        <w:t>shortage of Braille machines in schools in the Northern Cape, that resulted in three learners sharing one machine, were raised in a meeting held by the Portfolio Committee on Basic Education on 9 July 2019. This discussion is available at:</w:t>
      </w:r>
      <w:r w:rsidR="003B416F" w:rsidRPr="003B416F">
        <w:t xml:space="preserve"> </w:t>
      </w:r>
      <w:r w:rsidR="003B416F">
        <w:t>h</w:t>
      </w:r>
      <w:r w:rsidR="003B416F" w:rsidRPr="003B416F">
        <w:rPr>
          <w:lang w:val="en-GB"/>
        </w:rPr>
        <w:t>ttps://pmg.org.za/committee-meeting/28524/</w:t>
      </w:r>
      <w:r>
        <w:t xml:space="preserve">. On 30 October 2019, the Chairperson of the Portfolio Committee on Basic Education highlighted that children should not </w:t>
      </w:r>
      <w:r w:rsidR="00565CC4">
        <w:t xml:space="preserve">share a braille machine as each child should have their own for effective learning. In response, the Director-General of Basic Education indicated that he would like to obtain the details of these instances, </w:t>
      </w:r>
      <w:proofErr w:type="gramStart"/>
      <w:r w:rsidR="00565CC4">
        <w:t>in order to</w:t>
      </w:r>
      <w:proofErr w:type="gramEnd"/>
      <w:r w:rsidR="00565CC4">
        <w:t xml:space="preserve"> verify them, so that the DBE could address this issue. This discussion is available at: </w:t>
      </w:r>
      <w:r w:rsidR="003B416F">
        <w:t>ht</w:t>
      </w:r>
      <w:r w:rsidR="003B416F" w:rsidRPr="003B416F">
        <w:t>tps://pmg.org.za/committee-meeting/29205/</w:t>
      </w:r>
      <w:r w:rsidR="003B416F">
        <w:t>.</w:t>
      </w:r>
    </w:p>
  </w:footnote>
  <w:footnote w:id="34">
    <w:p w14:paraId="730C1E01" w14:textId="32F49F1B" w:rsidR="008029F9" w:rsidRPr="00924CE5" w:rsidRDefault="008029F9" w:rsidP="008029F9">
      <w:pPr>
        <w:pStyle w:val="FootnoteText"/>
        <w:rPr>
          <w:lang w:val="en-GB"/>
        </w:rPr>
      </w:pPr>
      <w:r>
        <w:rPr>
          <w:rStyle w:val="FootnoteReference"/>
        </w:rPr>
        <w:footnoteRef/>
      </w:r>
      <w:r>
        <w:t xml:space="preserve"> </w:t>
      </w:r>
      <w:r>
        <w:rPr>
          <w:lang w:val="en-GB"/>
        </w:rPr>
        <w:t>Presentation made by the DBE titled “Provision of Learner Transport: Briefing to the Portfolio Committee on Basic Education (16 May 2023) slide 9.</w:t>
      </w:r>
    </w:p>
  </w:footnote>
  <w:footnote w:id="35">
    <w:p w14:paraId="32E803A6" w14:textId="77777777" w:rsidR="008029F9" w:rsidRPr="00D77EC0" w:rsidRDefault="008029F9" w:rsidP="008029F9">
      <w:pPr>
        <w:pStyle w:val="FootnoteText"/>
        <w:rPr>
          <w:lang w:val="en-GB"/>
        </w:rPr>
      </w:pPr>
      <w:r>
        <w:rPr>
          <w:rStyle w:val="FootnoteReference"/>
        </w:rPr>
        <w:footnoteRef/>
      </w:r>
      <w:r>
        <w:t xml:space="preserve"> Ibid slide 9.</w:t>
      </w:r>
    </w:p>
  </w:footnote>
  <w:footnote w:id="36">
    <w:p w14:paraId="23C5622A" w14:textId="15C7364B" w:rsidR="00D77EC0" w:rsidRPr="00D77EC0" w:rsidRDefault="00D77EC0">
      <w:pPr>
        <w:pStyle w:val="FootnoteText"/>
        <w:rPr>
          <w:lang w:val="en-GB"/>
        </w:rPr>
      </w:pPr>
      <w:r>
        <w:rPr>
          <w:rStyle w:val="FootnoteReference"/>
        </w:rPr>
        <w:footnoteRef/>
      </w:r>
      <w:r>
        <w:t xml:space="preserve"> </w:t>
      </w:r>
      <w:r>
        <w:rPr>
          <w:lang w:val="en-GB"/>
        </w:rPr>
        <w:t xml:space="preserve">See footnote </w:t>
      </w:r>
      <w:r w:rsidR="003B416F">
        <w:rPr>
          <w:lang w:val="en-GB"/>
        </w:rPr>
        <w:t>10</w:t>
      </w:r>
      <w:r>
        <w:rPr>
          <w:lang w:val="en-GB"/>
        </w:rPr>
        <w:t>.</w:t>
      </w:r>
    </w:p>
  </w:footnote>
  <w:footnote w:id="37">
    <w:p w14:paraId="124BB413" w14:textId="54177E5A" w:rsidR="00A54AD8" w:rsidRPr="00A54AD8" w:rsidRDefault="00A54AD8">
      <w:pPr>
        <w:pStyle w:val="FootnoteText"/>
        <w:rPr>
          <w:lang w:val="en-GB"/>
        </w:rPr>
      </w:pPr>
      <w:r>
        <w:rPr>
          <w:rStyle w:val="FootnoteReference"/>
        </w:rPr>
        <w:footnoteRef/>
      </w:r>
      <w:r>
        <w:t xml:space="preserve"> </w:t>
      </w:r>
      <w:r>
        <w:rPr>
          <w:lang w:val="en-GB"/>
        </w:rPr>
        <w:t xml:space="preserve">Department of Transport </w:t>
      </w:r>
      <w:r w:rsidRPr="00A54AD8">
        <w:rPr>
          <w:i/>
          <w:iCs/>
          <w:lang w:val="en-GB"/>
        </w:rPr>
        <w:t>National Learner Transport Policy</w:t>
      </w:r>
      <w:r>
        <w:rPr>
          <w:i/>
          <w:iCs/>
          <w:lang w:val="en-GB"/>
        </w:rPr>
        <w:t xml:space="preserve"> </w:t>
      </w:r>
      <w:r w:rsidRPr="00A54AD8">
        <w:rPr>
          <w:lang w:val="en-GB"/>
        </w:rPr>
        <w:t xml:space="preserve">Government Gazette </w:t>
      </w:r>
      <w:r>
        <w:rPr>
          <w:lang w:val="en-GB"/>
        </w:rPr>
        <w:t xml:space="preserve">no. 39314 </w:t>
      </w:r>
      <w:r w:rsidRPr="00A54AD8">
        <w:rPr>
          <w:lang w:val="en-GB"/>
        </w:rPr>
        <w:t>(</w:t>
      </w:r>
      <w:r>
        <w:rPr>
          <w:lang w:val="en-GB"/>
        </w:rPr>
        <w:t xml:space="preserve">23 October </w:t>
      </w:r>
      <w:r w:rsidRPr="00A54AD8">
        <w:rPr>
          <w:lang w:val="en-GB"/>
        </w:rPr>
        <w:t>2015)</w:t>
      </w:r>
      <w:r>
        <w:rPr>
          <w:lang w:val="en-GB"/>
        </w:rPr>
        <w:t xml:space="preserve"> para 3.3.1.</w:t>
      </w:r>
    </w:p>
  </w:footnote>
  <w:footnote w:id="38">
    <w:p w14:paraId="3CD6E50E" w14:textId="61DCE8D9" w:rsidR="00784E35" w:rsidRPr="00784E35" w:rsidRDefault="00784E35">
      <w:pPr>
        <w:pStyle w:val="FootnoteText"/>
        <w:rPr>
          <w:lang w:val="en-GB"/>
        </w:rPr>
      </w:pPr>
      <w:r>
        <w:rPr>
          <w:rStyle w:val="FootnoteReference"/>
        </w:rPr>
        <w:footnoteRef/>
      </w:r>
      <w:r>
        <w:t xml:space="preserve"> </w:t>
      </w:r>
      <w:r>
        <w:rPr>
          <w:lang w:val="en-GB"/>
        </w:rPr>
        <w:t>Ibid para 3.9.2.</w:t>
      </w:r>
    </w:p>
  </w:footnote>
  <w:footnote w:id="39">
    <w:p w14:paraId="637FFA12" w14:textId="279ED8A8" w:rsidR="004C296B" w:rsidRPr="004C296B" w:rsidRDefault="004C296B" w:rsidP="006048DC">
      <w:pPr>
        <w:pStyle w:val="FootnoteText"/>
        <w:jc w:val="both"/>
        <w:rPr>
          <w:lang w:val="en-GB"/>
        </w:rPr>
      </w:pPr>
      <w:r>
        <w:rPr>
          <w:rStyle w:val="FootnoteReference"/>
        </w:rPr>
        <w:footnoteRef/>
      </w:r>
      <w:r>
        <w:t xml:space="preserve"> </w:t>
      </w:r>
      <w:r w:rsidR="006048DC">
        <w:t xml:space="preserve">For example, during 2020/2021, the North West province failed to provide any information on the number of learners with disabilities in need of transport, how many of these learners received transportation, and how many schools were served.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7DC0E" w14:textId="6B6042F0" w:rsidR="00016ADB" w:rsidRDefault="003956B1" w:rsidP="00243DE2">
    <w:pPr>
      <w:pStyle w:val="Header"/>
      <w:ind w:left="-993"/>
    </w:pPr>
    <w:r>
      <w:rPr>
        <w:noProof/>
        <w:lang w:eastAsia="en-ZA"/>
      </w:rPr>
      <w:drawing>
        <wp:anchor distT="0" distB="0" distL="114300" distR="114300" simplePos="0" relativeHeight="251661824" behindDoc="0" locked="0" layoutInCell="1" allowOverlap="1" wp14:anchorId="2547394A" wp14:editId="3C076D7F">
          <wp:simplePos x="0" y="0"/>
          <wp:positionH relativeFrom="column">
            <wp:posOffset>-400050</wp:posOffset>
          </wp:positionH>
          <wp:positionV relativeFrom="paragraph">
            <wp:posOffset>123190</wp:posOffset>
          </wp:positionV>
          <wp:extent cx="3886200" cy="1003300"/>
          <wp:effectExtent l="0" t="0" r="0" b="6350"/>
          <wp:wrapSquare wrapText="bothSides"/>
          <wp:docPr id="1" name="Picture 1" descr="header 2012 l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 2012 long"/>
                  <pic:cNvPicPr>
                    <a:picLocks noChangeAspect="1" noChangeArrowheads="1"/>
                  </pic:cNvPicPr>
                </pic:nvPicPr>
                <pic:blipFill>
                  <a:blip r:embed="rId1"/>
                  <a:srcRect/>
                  <a:stretch>
                    <a:fillRect/>
                  </a:stretch>
                </pic:blipFill>
                <pic:spPr bwMode="auto">
                  <a:xfrm>
                    <a:off x="0" y="0"/>
                    <a:ext cx="3886200" cy="10033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A2689DB" wp14:editId="3E15192B">
          <wp:extent cx="1946910" cy="647333"/>
          <wp:effectExtent l="0" t="0" r="0" b="635"/>
          <wp:docPr id="2027722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722421"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997681" cy="664214"/>
                  </a:xfrm>
                  <a:prstGeom prst="rect">
                    <a:avLst/>
                  </a:prstGeom>
                </pic:spPr>
              </pic:pic>
            </a:graphicData>
          </a:graphic>
        </wp:inline>
      </w:drawing>
    </w:r>
    <w:r w:rsidR="00E56F06">
      <w:rPr>
        <w:noProof/>
        <w:color w:val="AD3218"/>
        <w:lang w:eastAsia="en-ZA"/>
      </w:rPr>
      <mc:AlternateContent>
        <mc:Choice Requires="wps">
          <w:drawing>
            <wp:anchor distT="0" distB="0" distL="114300" distR="114300" simplePos="0" relativeHeight="251657728" behindDoc="0" locked="0" layoutInCell="1" allowOverlap="1" wp14:anchorId="5DB88734" wp14:editId="0B27AEC2">
              <wp:simplePos x="0" y="0"/>
              <wp:positionH relativeFrom="column">
                <wp:posOffset>6172200</wp:posOffset>
              </wp:positionH>
              <wp:positionV relativeFrom="paragraph">
                <wp:posOffset>-453390</wp:posOffset>
              </wp:positionV>
              <wp:extent cx="0" cy="10744200"/>
              <wp:effectExtent l="12700" t="16510" r="25400" b="2159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44200"/>
                      </a:xfrm>
                      <a:prstGeom prst="line">
                        <a:avLst/>
                      </a:prstGeom>
                      <a:noFill/>
                      <a:ln w="6350">
                        <a:solidFill>
                          <a:srgbClr val="AD3218"/>
                        </a:solidFill>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21643"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35.7pt" to="486pt,8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" strokecolor="#ad3218" strokeweight=".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E700E"/>
    <w:multiLevelType w:val="hybridMultilevel"/>
    <w:tmpl w:val="B946551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66468A7"/>
    <w:multiLevelType w:val="multilevel"/>
    <w:tmpl w:val="9C3E9EBE"/>
    <w:lvl w:ilvl="0">
      <w:start w:val="1"/>
      <w:numFmt w:val="decimal"/>
      <w:lvlText w:val="%1."/>
      <w:lvlJc w:val="left"/>
      <w:pPr>
        <w:ind w:left="360" w:hanging="360"/>
      </w:pPr>
      <w:rPr>
        <w:b w:val="0"/>
        <w:bCs w:val="0"/>
        <w:i w:val="0"/>
        <w:iCs w:val="0"/>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22785A"/>
    <w:multiLevelType w:val="hybridMultilevel"/>
    <w:tmpl w:val="CBC82CCC"/>
    <w:lvl w:ilvl="0" w:tplc="DB083B96">
      <w:start w:val="1"/>
      <w:numFmt w:val="lowerLetter"/>
      <w:lvlText w:val="(%1)"/>
      <w:lvlJc w:val="left"/>
      <w:pPr>
        <w:ind w:left="360" w:hanging="360"/>
      </w:pPr>
      <w:rPr>
        <w:rFonts w:hint="default"/>
      </w:rPr>
    </w:lvl>
    <w:lvl w:ilvl="1" w:tplc="1C090019" w:tentative="1">
      <w:start w:val="1"/>
      <w:numFmt w:val="lowerLetter"/>
      <w:lvlText w:val="%2."/>
      <w:lvlJc w:val="left"/>
      <w:pPr>
        <w:ind w:left="720" w:hanging="360"/>
      </w:pPr>
    </w:lvl>
    <w:lvl w:ilvl="2" w:tplc="1C09001B" w:tentative="1">
      <w:start w:val="1"/>
      <w:numFmt w:val="lowerRoman"/>
      <w:lvlText w:val="%3."/>
      <w:lvlJc w:val="right"/>
      <w:pPr>
        <w:ind w:left="1440" w:hanging="180"/>
      </w:pPr>
    </w:lvl>
    <w:lvl w:ilvl="3" w:tplc="1C09000F" w:tentative="1">
      <w:start w:val="1"/>
      <w:numFmt w:val="decimal"/>
      <w:lvlText w:val="%4."/>
      <w:lvlJc w:val="left"/>
      <w:pPr>
        <w:ind w:left="2160" w:hanging="360"/>
      </w:pPr>
    </w:lvl>
    <w:lvl w:ilvl="4" w:tplc="1C090019" w:tentative="1">
      <w:start w:val="1"/>
      <w:numFmt w:val="lowerLetter"/>
      <w:lvlText w:val="%5."/>
      <w:lvlJc w:val="left"/>
      <w:pPr>
        <w:ind w:left="2880" w:hanging="360"/>
      </w:pPr>
    </w:lvl>
    <w:lvl w:ilvl="5" w:tplc="1C09001B" w:tentative="1">
      <w:start w:val="1"/>
      <w:numFmt w:val="lowerRoman"/>
      <w:lvlText w:val="%6."/>
      <w:lvlJc w:val="right"/>
      <w:pPr>
        <w:ind w:left="3600" w:hanging="180"/>
      </w:pPr>
    </w:lvl>
    <w:lvl w:ilvl="6" w:tplc="1C09000F" w:tentative="1">
      <w:start w:val="1"/>
      <w:numFmt w:val="decimal"/>
      <w:lvlText w:val="%7."/>
      <w:lvlJc w:val="left"/>
      <w:pPr>
        <w:ind w:left="4320" w:hanging="360"/>
      </w:pPr>
    </w:lvl>
    <w:lvl w:ilvl="7" w:tplc="1C090019" w:tentative="1">
      <w:start w:val="1"/>
      <w:numFmt w:val="lowerLetter"/>
      <w:lvlText w:val="%8."/>
      <w:lvlJc w:val="left"/>
      <w:pPr>
        <w:ind w:left="5040" w:hanging="360"/>
      </w:pPr>
    </w:lvl>
    <w:lvl w:ilvl="8" w:tplc="1C09001B" w:tentative="1">
      <w:start w:val="1"/>
      <w:numFmt w:val="lowerRoman"/>
      <w:lvlText w:val="%9."/>
      <w:lvlJc w:val="right"/>
      <w:pPr>
        <w:ind w:left="5760" w:hanging="180"/>
      </w:pPr>
    </w:lvl>
  </w:abstractNum>
  <w:abstractNum w:abstractNumId="3" w15:restartNumberingAfterBreak="0">
    <w:nsid w:val="0CFC4435"/>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193F7B"/>
    <w:multiLevelType w:val="hybridMultilevel"/>
    <w:tmpl w:val="2F02DB04"/>
    <w:lvl w:ilvl="0" w:tplc="971A4E3A">
      <w:start w:val="1"/>
      <w:numFmt w:val="decimal"/>
      <w:lvlText w:val="%1."/>
      <w:lvlJc w:val="left"/>
      <w:pPr>
        <w:ind w:left="360" w:hanging="360"/>
      </w:pPr>
      <w:rPr>
        <w:b w:val="0"/>
        <w:bCs w:val="0"/>
        <w:i w:val="0"/>
        <w:iCs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197A08FE"/>
    <w:multiLevelType w:val="hybridMultilevel"/>
    <w:tmpl w:val="2E143510"/>
    <w:lvl w:ilvl="0" w:tplc="1C090001">
      <w:start w:val="1"/>
      <w:numFmt w:val="bullet"/>
      <w:lvlText w:val=""/>
      <w:lvlJc w:val="left"/>
      <w:pPr>
        <w:ind w:left="780" w:hanging="360"/>
      </w:pPr>
      <w:rPr>
        <w:rFonts w:ascii="Symbol" w:hAnsi="Symbol" w:hint="default"/>
      </w:rPr>
    </w:lvl>
    <w:lvl w:ilvl="1" w:tplc="1C090003">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6" w15:restartNumberingAfterBreak="0">
    <w:nsid w:val="1B1C39EE"/>
    <w:multiLevelType w:val="hybridMultilevel"/>
    <w:tmpl w:val="5EB00AF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1BC47391"/>
    <w:multiLevelType w:val="hybridMultilevel"/>
    <w:tmpl w:val="92BA75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1CCA19E6"/>
    <w:multiLevelType w:val="multilevel"/>
    <w:tmpl w:val="74B01B00"/>
    <w:lvl w:ilvl="0">
      <w:start w:val="1"/>
      <w:numFmt w:val="bullet"/>
      <w:lvlText w:val=""/>
      <w:lvlJc w:val="left"/>
      <w:pPr>
        <w:tabs>
          <w:tab w:val="num" w:pos="1277"/>
        </w:tabs>
        <w:ind w:left="1277" w:hanging="360"/>
      </w:pPr>
      <w:rPr>
        <w:rFonts w:ascii="Symbol" w:hAnsi="Symbol" w:hint="default"/>
        <w:sz w:val="20"/>
      </w:rPr>
    </w:lvl>
    <w:lvl w:ilvl="1" w:tentative="1">
      <w:start w:val="1"/>
      <w:numFmt w:val="bullet"/>
      <w:lvlText w:val="o"/>
      <w:lvlJc w:val="left"/>
      <w:pPr>
        <w:tabs>
          <w:tab w:val="num" w:pos="1997"/>
        </w:tabs>
        <w:ind w:left="1997" w:hanging="360"/>
      </w:pPr>
      <w:rPr>
        <w:rFonts w:ascii="Courier New" w:hAnsi="Courier New" w:hint="default"/>
        <w:sz w:val="20"/>
      </w:rPr>
    </w:lvl>
    <w:lvl w:ilvl="2" w:tentative="1">
      <w:start w:val="1"/>
      <w:numFmt w:val="bullet"/>
      <w:lvlText w:val=""/>
      <w:lvlJc w:val="left"/>
      <w:pPr>
        <w:tabs>
          <w:tab w:val="num" w:pos="2717"/>
        </w:tabs>
        <w:ind w:left="2717" w:hanging="360"/>
      </w:pPr>
      <w:rPr>
        <w:rFonts w:ascii="Wingdings" w:hAnsi="Wingdings" w:hint="default"/>
        <w:sz w:val="20"/>
      </w:rPr>
    </w:lvl>
    <w:lvl w:ilvl="3" w:tentative="1">
      <w:start w:val="1"/>
      <w:numFmt w:val="bullet"/>
      <w:lvlText w:val=""/>
      <w:lvlJc w:val="left"/>
      <w:pPr>
        <w:tabs>
          <w:tab w:val="num" w:pos="3437"/>
        </w:tabs>
        <w:ind w:left="3437" w:hanging="360"/>
      </w:pPr>
      <w:rPr>
        <w:rFonts w:ascii="Wingdings" w:hAnsi="Wingdings" w:hint="default"/>
        <w:sz w:val="20"/>
      </w:rPr>
    </w:lvl>
    <w:lvl w:ilvl="4" w:tentative="1">
      <w:start w:val="1"/>
      <w:numFmt w:val="bullet"/>
      <w:lvlText w:val=""/>
      <w:lvlJc w:val="left"/>
      <w:pPr>
        <w:tabs>
          <w:tab w:val="num" w:pos="4157"/>
        </w:tabs>
        <w:ind w:left="4157" w:hanging="360"/>
      </w:pPr>
      <w:rPr>
        <w:rFonts w:ascii="Wingdings" w:hAnsi="Wingdings" w:hint="default"/>
        <w:sz w:val="20"/>
      </w:rPr>
    </w:lvl>
    <w:lvl w:ilvl="5" w:tentative="1">
      <w:start w:val="1"/>
      <w:numFmt w:val="bullet"/>
      <w:lvlText w:val=""/>
      <w:lvlJc w:val="left"/>
      <w:pPr>
        <w:tabs>
          <w:tab w:val="num" w:pos="4877"/>
        </w:tabs>
        <w:ind w:left="4877" w:hanging="360"/>
      </w:pPr>
      <w:rPr>
        <w:rFonts w:ascii="Wingdings" w:hAnsi="Wingdings" w:hint="default"/>
        <w:sz w:val="20"/>
      </w:rPr>
    </w:lvl>
    <w:lvl w:ilvl="6" w:tentative="1">
      <w:start w:val="1"/>
      <w:numFmt w:val="bullet"/>
      <w:lvlText w:val=""/>
      <w:lvlJc w:val="left"/>
      <w:pPr>
        <w:tabs>
          <w:tab w:val="num" w:pos="5597"/>
        </w:tabs>
        <w:ind w:left="5597" w:hanging="360"/>
      </w:pPr>
      <w:rPr>
        <w:rFonts w:ascii="Wingdings" w:hAnsi="Wingdings" w:hint="default"/>
        <w:sz w:val="20"/>
      </w:rPr>
    </w:lvl>
    <w:lvl w:ilvl="7" w:tentative="1">
      <w:start w:val="1"/>
      <w:numFmt w:val="bullet"/>
      <w:lvlText w:val=""/>
      <w:lvlJc w:val="left"/>
      <w:pPr>
        <w:tabs>
          <w:tab w:val="num" w:pos="6317"/>
        </w:tabs>
        <w:ind w:left="6317" w:hanging="360"/>
      </w:pPr>
      <w:rPr>
        <w:rFonts w:ascii="Wingdings" w:hAnsi="Wingdings" w:hint="default"/>
        <w:sz w:val="20"/>
      </w:rPr>
    </w:lvl>
    <w:lvl w:ilvl="8" w:tentative="1">
      <w:start w:val="1"/>
      <w:numFmt w:val="bullet"/>
      <w:lvlText w:val=""/>
      <w:lvlJc w:val="left"/>
      <w:pPr>
        <w:tabs>
          <w:tab w:val="num" w:pos="7037"/>
        </w:tabs>
        <w:ind w:left="7037" w:hanging="360"/>
      </w:pPr>
      <w:rPr>
        <w:rFonts w:ascii="Wingdings" w:hAnsi="Wingdings" w:hint="default"/>
        <w:sz w:val="20"/>
      </w:rPr>
    </w:lvl>
  </w:abstractNum>
  <w:abstractNum w:abstractNumId="9" w15:restartNumberingAfterBreak="0">
    <w:nsid w:val="25BC6416"/>
    <w:multiLevelType w:val="multilevel"/>
    <w:tmpl w:val="F8489394"/>
    <w:lvl w:ilvl="0">
      <w:start w:val="1"/>
      <w:numFmt w:val="decimal"/>
      <w:lvlText w:val="%1."/>
      <w:lvlJc w:val="left"/>
      <w:pPr>
        <w:ind w:left="360" w:hanging="360"/>
      </w:pPr>
      <w:rPr>
        <w:b w:val="0"/>
        <w:bCs w:val="0"/>
        <w:i w:val="0"/>
        <w:iCs w:val="0"/>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1F253B"/>
    <w:multiLevelType w:val="hybridMultilevel"/>
    <w:tmpl w:val="BE9E44E2"/>
    <w:lvl w:ilvl="0" w:tplc="C97AC1AC">
      <w:start w:val="1"/>
      <w:numFmt w:val="lowerLetter"/>
      <w:lvlText w:val="(%1)"/>
      <w:lvlJc w:val="left"/>
      <w:pPr>
        <w:ind w:left="1080" w:hanging="360"/>
      </w:pPr>
      <w:rPr>
        <w:rFonts w:ascii="Times New Roman" w:hAnsi="Times New Roman" w:cs="Times New Roman" w:hint="default"/>
        <w:sz w:val="24"/>
        <w:szCs w:val="24"/>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1" w15:restartNumberingAfterBreak="0">
    <w:nsid w:val="290C6462"/>
    <w:multiLevelType w:val="multilevel"/>
    <w:tmpl w:val="1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206CAB"/>
    <w:multiLevelType w:val="multilevel"/>
    <w:tmpl w:val="F8489394"/>
    <w:lvl w:ilvl="0">
      <w:start w:val="1"/>
      <w:numFmt w:val="decimal"/>
      <w:lvlText w:val="%1."/>
      <w:lvlJc w:val="left"/>
      <w:pPr>
        <w:ind w:left="360" w:hanging="360"/>
      </w:pPr>
      <w:rPr>
        <w:b w:val="0"/>
        <w:bCs w:val="0"/>
        <w:i w:val="0"/>
        <w:iCs w:val="0"/>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E60F8A"/>
    <w:multiLevelType w:val="hybridMultilevel"/>
    <w:tmpl w:val="CBFACF6C"/>
    <w:lvl w:ilvl="0" w:tplc="A2CAA350">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359A104B"/>
    <w:multiLevelType w:val="hybridMultilevel"/>
    <w:tmpl w:val="702E3424"/>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15" w15:restartNumberingAfterBreak="0">
    <w:nsid w:val="35A944E5"/>
    <w:multiLevelType w:val="hybridMultilevel"/>
    <w:tmpl w:val="EC52AED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38BE09C5"/>
    <w:multiLevelType w:val="hybridMultilevel"/>
    <w:tmpl w:val="7B504718"/>
    <w:lvl w:ilvl="0" w:tplc="DB083B96">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7" w15:restartNumberingAfterBreak="0">
    <w:nsid w:val="3B01503F"/>
    <w:multiLevelType w:val="hybridMultilevel"/>
    <w:tmpl w:val="8C286D2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3E476CB6"/>
    <w:multiLevelType w:val="hybridMultilevel"/>
    <w:tmpl w:val="9808E3E4"/>
    <w:lvl w:ilvl="0" w:tplc="971A4E3A">
      <w:start w:val="1"/>
      <w:numFmt w:val="decimal"/>
      <w:lvlText w:val="%1."/>
      <w:lvlJc w:val="left"/>
      <w:pPr>
        <w:ind w:left="360" w:hanging="360"/>
      </w:pPr>
      <w:rPr>
        <w:b w:val="0"/>
        <w:bCs w:val="0"/>
        <w:i w:val="0"/>
        <w:iCs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3FB25AE1"/>
    <w:multiLevelType w:val="multilevel"/>
    <w:tmpl w:val="1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8815B7"/>
    <w:multiLevelType w:val="hybridMultilevel"/>
    <w:tmpl w:val="8E56DB1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4AB017A7"/>
    <w:multiLevelType w:val="hybridMultilevel"/>
    <w:tmpl w:val="50042F88"/>
    <w:lvl w:ilvl="0" w:tplc="1C090001">
      <w:start w:val="1"/>
      <w:numFmt w:val="bullet"/>
      <w:lvlText w:val=""/>
      <w:lvlJc w:val="left"/>
      <w:pPr>
        <w:ind w:left="780" w:hanging="360"/>
      </w:pPr>
      <w:rPr>
        <w:rFonts w:ascii="Symbol" w:hAnsi="Symbol" w:hint="default"/>
      </w:rPr>
    </w:lvl>
    <w:lvl w:ilvl="1" w:tplc="1C090003">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2" w15:restartNumberingAfterBreak="0">
    <w:nsid w:val="4D254A04"/>
    <w:multiLevelType w:val="hybridMultilevel"/>
    <w:tmpl w:val="0DEA403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527E635B"/>
    <w:multiLevelType w:val="hybridMultilevel"/>
    <w:tmpl w:val="E7822C22"/>
    <w:lvl w:ilvl="0" w:tplc="1C090001">
      <w:start w:val="1"/>
      <w:numFmt w:val="bullet"/>
      <w:lvlText w:val=""/>
      <w:lvlJc w:val="left"/>
      <w:pPr>
        <w:ind w:left="864" w:hanging="360"/>
      </w:pPr>
      <w:rPr>
        <w:rFonts w:ascii="Symbol" w:hAnsi="Symbol" w:hint="default"/>
      </w:rPr>
    </w:lvl>
    <w:lvl w:ilvl="1" w:tplc="1C090003" w:tentative="1">
      <w:start w:val="1"/>
      <w:numFmt w:val="bullet"/>
      <w:lvlText w:val="o"/>
      <w:lvlJc w:val="left"/>
      <w:pPr>
        <w:ind w:left="1584" w:hanging="360"/>
      </w:pPr>
      <w:rPr>
        <w:rFonts w:ascii="Courier New" w:hAnsi="Courier New" w:cs="Courier New" w:hint="default"/>
      </w:rPr>
    </w:lvl>
    <w:lvl w:ilvl="2" w:tplc="1C090005" w:tentative="1">
      <w:start w:val="1"/>
      <w:numFmt w:val="bullet"/>
      <w:lvlText w:val=""/>
      <w:lvlJc w:val="left"/>
      <w:pPr>
        <w:ind w:left="2304" w:hanging="360"/>
      </w:pPr>
      <w:rPr>
        <w:rFonts w:ascii="Wingdings" w:hAnsi="Wingdings" w:hint="default"/>
      </w:rPr>
    </w:lvl>
    <w:lvl w:ilvl="3" w:tplc="1C090001" w:tentative="1">
      <w:start w:val="1"/>
      <w:numFmt w:val="bullet"/>
      <w:lvlText w:val=""/>
      <w:lvlJc w:val="left"/>
      <w:pPr>
        <w:ind w:left="3024" w:hanging="360"/>
      </w:pPr>
      <w:rPr>
        <w:rFonts w:ascii="Symbol" w:hAnsi="Symbol" w:hint="default"/>
      </w:rPr>
    </w:lvl>
    <w:lvl w:ilvl="4" w:tplc="1C090003" w:tentative="1">
      <w:start w:val="1"/>
      <w:numFmt w:val="bullet"/>
      <w:lvlText w:val="o"/>
      <w:lvlJc w:val="left"/>
      <w:pPr>
        <w:ind w:left="3744" w:hanging="360"/>
      </w:pPr>
      <w:rPr>
        <w:rFonts w:ascii="Courier New" w:hAnsi="Courier New" w:cs="Courier New" w:hint="default"/>
      </w:rPr>
    </w:lvl>
    <w:lvl w:ilvl="5" w:tplc="1C090005" w:tentative="1">
      <w:start w:val="1"/>
      <w:numFmt w:val="bullet"/>
      <w:lvlText w:val=""/>
      <w:lvlJc w:val="left"/>
      <w:pPr>
        <w:ind w:left="4464" w:hanging="360"/>
      </w:pPr>
      <w:rPr>
        <w:rFonts w:ascii="Wingdings" w:hAnsi="Wingdings" w:hint="default"/>
      </w:rPr>
    </w:lvl>
    <w:lvl w:ilvl="6" w:tplc="1C090001" w:tentative="1">
      <w:start w:val="1"/>
      <w:numFmt w:val="bullet"/>
      <w:lvlText w:val=""/>
      <w:lvlJc w:val="left"/>
      <w:pPr>
        <w:ind w:left="5184" w:hanging="360"/>
      </w:pPr>
      <w:rPr>
        <w:rFonts w:ascii="Symbol" w:hAnsi="Symbol" w:hint="default"/>
      </w:rPr>
    </w:lvl>
    <w:lvl w:ilvl="7" w:tplc="1C090003" w:tentative="1">
      <w:start w:val="1"/>
      <w:numFmt w:val="bullet"/>
      <w:lvlText w:val="o"/>
      <w:lvlJc w:val="left"/>
      <w:pPr>
        <w:ind w:left="5904" w:hanging="360"/>
      </w:pPr>
      <w:rPr>
        <w:rFonts w:ascii="Courier New" w:hAnsi="Courier New" w:cs="Courier New" w:hint="default"/>
      </w:rPr>
    </w:lvl>
    <w:lvl w:ilvl="8" w:tplc="1C090005" w:tentative="1">
      <w:start w:val="1"/>
      <w:numFmt w:val="bullet"/>
      <w:lvlText w:val=""/>
      <w:lvlJc w:val="left"/>
      <w:pPr>
        <w:ind w:left="6624" w:hanging="360"/>
      </w:pPr>
      <w:rPr>
        <w:rFonts w:ascii="Wingdings" w:hAnsi="Wingdings" w:hint="default"/>
      </w:rPr>
    </w:lvl>
  </w:abstractNum>
  <w:abstractNum w:abstractNumId="24" w15:restartNumberingAfterBreak="0">
    <w:nsid w:val="5B59229A"/>
    <w:multiLevelType w:val="multilevel"/>
    <w:tmpl w:val="E480A0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C2969AE"/>
    <w:multiLevelType w:val="hybridMultilevel"/>
    <w:tmpl w:val="131EACF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5DC053F0"/>
    <w:multiLevelType w:val="hybridMultilevel"/>
    <w:tmpl w:val="E3C6E91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7" w15:restartNumberingAfterBreak="0">
    <w:nsid w:val="672B22FA"/>
    <w:multiLevelType w:val="hybridMultilevel"/>
    <w:tmpl w:val="D4A07662"/>
    <w:lvl w:ilvl="0" w:tplc="267E30FE">
      <w:start w:val="1"/>
      <w:numFmt w:val="decimal"/>
      <w:lvlText w:val="%1."/>
      <w:lvlJc w:val="left"/>
      <w:pPr>
        <w:ind w:left="1494" w:hanging="360"/>
      </w:pPr>
      <w:rPr>
        <w:rFonts w:hint="default"/>
      </w:rPr>
    </w:lvl>
    <w:lvl w:ilvl="1" w:tplc="1C090019" w:tentative="1">
      <w:start w:val="1"/>
      <w:numFmt w:val="lowerLetter"/>
      <w:lvlText w:val="%2."/>
      <w:lvlJc w:val="left"/>
      <w:pPr>
        <w:ind w:left="2214" w:hanging="360"/>
      </w:pPr>
    </w:lvl>
    <w:lvl w:ilvl="2" w:tplc="1C09001B" w:tentative="1">
      <w:start w:val="1"/>
      <w:numFmt w:val="lowerRoman"/>
      <w:lvlText w:val="%3."/>
      <w:lvlJc w:val="right"/>
      <w:pPr>
        <w:ind w:left="2934" w:hanging="180"/>
      </w:pPr>
    </w:lvl>
    <w:lvl w:ilvl="3" w:tplc="1C09000F" w:tentative="1">
      <w:start w:val="1"/>
      <w:numFmt w:val="decimal"/>
      <w:lvlText w:val="%4."/>
      <w:lvlJc w:val="left"/>
      <w:pPr>
        <w:ind w:left="3654" w:hanging="360"/>
      </w:pPr>
    </w:lvl>
    <w:lvl w:ilvl="4" w:tplc="1C090019" w:tentative="1">
      <w:start w:val="1"/>
      <w:numFmt w:val="lowerLetter"/>
      <w:lvlText w:val="%5."/>
      <w:lvlJc w:val="left"/>
      <w:pPr>
        <w:ind w:left="4374" w:hanging="360"/>
      </w:pPr>
    </w:lvl>
    <w:lvl w:ilvl="5" w:tplc="1C09001B" w:tentative="1">
      <w:start w:val="1"/>
      <w:numFmt w:val="lowerRoman"/>
      <w:lvlText w:val="%6."/>
      <w:lvlJc w:val="right"/>
      <w:pPr>
        <w:ind w:left="5094" w:hanging="180"/>
      </w:pPr>
    </w:lvl>
    <w:lvl w:ilvl="6" w:tplc="1C09000F" w:tentative="1">
      <w:start w:val="1"/>
      <w:numFmt w:val="decimal"/>
      <w:lvlText w:val="%7."/>
      <w:lvlJc w:val="left"/>
      <w:pPr>
        <w:ind w:left="5814" w:hanging="360"/>
      </w:pPr>
    </w:lvl>
    <w:lvl w:ilvl="7" w:tplc="1C090019" w:tentative="1">
      <w:start w:val="1"/>
      <w:numFmt w:val="lowerLetter"/>
      <w:lvlText w:val="%8."/>
      <w:lvlJc w:val="left"/>
      <w:pPr>
        <w:ind w:left="6534" w:hanging="360"/>
      </w:pPr>
    </w:lvl>
    <w:lvl w:ilvl="8" w:tplc="1C09001B" w:tentative="1">
      <w:start w:val="1"/>
      <w:numFmt w:val="lowerRoman"/>
      <w:lvlText w:val="%9."/>
      <w:lvlJc w:val="right"/>
      <w:pPr>
        <w:ind w:left="7254" w:hanging="180"/>
      </w:pPr>
    </w:lvl>
  </w:abstractNum>
  <w:abstractNum w:abstractNumId="28" w15:restartNumberingAfterBreak="0">
    <w:nsid w:val="6A0509CC"/>
    <w:multiLevelType w:val="hybridMultilevel"/>
    <w:tmpl w:val="9C062708"/>
    <w:lvl w:ilvl="0" w:tplc="14765762">
      <w:start w:val="1"/>
      <w:numFmt w:val="decimal"/>
      <w:lvlText w:val="%1."/>
      <w:lvlJc w:val="left"/>
      <w:pPr>
        <w:ind w:left="720" w:hanging="360"/>
      </w:pPr>
      <w:rPr>
        <w:rFonts w:ascii="Arial" w:hAnsi="Arial" w:cs="Arial" w:hint="default"/>
        <w:b w:val="0"/>
        <w:sz w:val="24"/>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76957913"/>
    <w:multiLevelType w:val="hybridMultilevel"/>
    <w:tmpl w:val="575A8F24"/>
    <w:lvl w:ilvl="0" w:tplc="1C090001">
      <w:start w:val="1"/>
      <w:numFmt w:val="bullet"/>
      <w:lvlText w:val=""/>
      <w:lvlJc w:val="left"/>
      <w:pPr>
        <w:ind w:left="780" w:hanging="360"/>
      </w:pPr>
      <w:rPr>
        <w:rFonts w:ascii="Symbol" w:hAnsi="Symbol" w:hint="default"/>
      </w:rPr>
    </w:lvl>
    <w:lvl w:ilvl="1" w:tplc="1C090003">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30" w15:restartNumberingAfterBreak="0">
    <w:nsid w:val="7BCA590F"/>
    <w:multiLevelType w:val="hybridMultilevel"/>
    <w:tmpl w:val="97DA2CDE"/>
    <w:lvl w:ilvl="0" w:tplc="B230873C">
      <w:start w:val="1"/>
      <w:numFmt w:val="decimal"/>
      <w:lvlText w:val="%1)"/>
      <w:lvlJc w:val="left"/>
      <w:pPr>
        <w:ind w:left="720" w:hanging="360"/>
      </w:pPr>
      <w:rPr>
        <w:sz w:val="20"/>
        <w:szCs w:val="20"/>
      </w:rPr>
    </w:lvl>
    <w:lvl w:ilvl="1" w:tplc="1C090019">
      <w:start w:val="1"/>
      <w:numFmt w:val="decimal"/>
      <w:lvlText w:val="%2."/>
      <w:lvlJc w:val="left"/>
      <w:pPr>
        <w:tabs>
          <w:tab w:val="num" w:pos="1440"/>
        </w:tabs>
        <w:ind w:left="1440" w:hanging="360"/>
      </w:pPr>
    </w:lvl>
    <w:lvl w:ilvl="2" w:tplc="1C09001B">
      <w:start w:val="1"/>
      <w:numFmt w:val="decimal"/>
      <w:lvlText w:val="%3."/>
      <w:lvlJc w:val="left"/>
      <w:pPr>
        <w:tabs>
          <w:tab w:val="num" w:pos="2160"/>
        </w:tabs>
        <w:ind w:left="2160" w:hanging="360"/>
      </w:pPr>
    </w:lvl>
    <w:lvl w:ilvl="3" w:tplc="1C09000F">
      <w:start w:val="1"/>
      <w:numFmt w:val="decimal"/>
      <w:lvlText w:val="%4."/>
      <w:lvlJc w:val="left"/>
      <w:pPr>
        <w:tabs>
          <w:tab w:val="num" w:pos="2880"/>
        </w:tabs>
        <w:ind w:left="2880" w:hanging="360"/>
      </w:pPr>
    </w:lvl>
    <w:lvl w:ilvl="4" w:tplc="1C090019">
      <w:start w:val="1"/>
      <w:numFmt w:val="decimal"/>
      <w:lvlText w:val="%5."/>
      <w:lvlJc w:val="left"/>
      <w:pPr>
        <w:tabs>
          <w:tab w:val="num" w:pos="3600"/>
        </w:tabs>
        <w:ind w:left="3600" w:hanging="360"/>
      </w:pPr>
    </w:lvl>
    <w:lvl w:ilvl="5" w:tplc="1C09001B">
      <w:start w:val="1"/>
      <w:numFmt w:val="decimal"/>
      <w:lvlText w:val="%6."/>
      <w:lvlJc w:val="left"/>
      <w:pPr>
        <w:tabs>
          <w:tab w:val="num" w:pos="4320"/>
        </w:tabs>
        <w:ind w:left="4320" w:hanging="360"/>
      </w:pPr>
    </w:lvl>
    <w:lvl w:ilvl="6" w:tplc="1C09000F">
      <w:start w:val="1"/>
      <w:numFmt w:val="decimal"/>
      <w:lvlText w:val="%7."/>
      <w:lvlJc w:val="left"/>
      <w:pPr>
        <w:tabs>
          <w:tab w:val="num" w:pos="5040"/>
        </w:tabs>
        <w:ind w:left="5040" w:hanging="360"/>
      </w:pPr>
    </w:lvl>
    <w:lvl w:ilvl="7" w:tplc="1C090019">
      <w:start w:val="1"/>
      <w:numFmt w:val="decimal"/>
      <w:lvlText w:val="%8."/>
      <w:lvlJc w:val="left"/>
      <w:pPr>
        <w:tabs>
          <w:tab w:val="num" w:pos="5760"/>
        </w:tabs>
        <w:ind w:left="5760" w:hanging="360"/>
      </w:pPr>
    </w:lvl>
    <w:lvl w:ilvl="8" w:tplc="1C09001B">
      <w:start w:val="1"/>
      <w:numFmt w:val="decimal"/>
      <w:lvlText w:val="%9."/>
      <w:lvlJc w:val="left"/>
      <w:pPr>
        <w:tabs>
          <w:tab w:val="num" w:pos="6480"/>
        </w:tabs>
        <w:ind w:left="6480" w:hanging="360"/>
      </w:pPr>
    </w:lvl>
  </w:abstractNum>
  <w:abstractNum w:abstractNumId="31" w15:restartNumberingAfterBreak="0">
    <w:nsid w:val="7C5C34A2"/>
    <w:multiLevelType w:val="hybridMultilevel"/>
    <w:tmpl w:val="D66C99A6"/>
    <w:lvl w:ilvl="0" w:tplc="1C090001">
      <w:start w:val="1"/>
      <w:numFmt w:val="bullet"/>
      <w:lvlText w:val=""/>
      <w:lvlJc w:val="left"/>
      <w:pPr>
        <w:ind w:left="780" w:hanging="360"/>
      </w:pPr>
      <w:rPr>
        <w:rFonts w:ascii="Symbol" w:hAnsi="Symbol" w:hint="default"/>
      </w:rPr>
    </w:lvl>
    <w:lvl w:ilvl="1" w:tplc="1C090003">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32" w15:restartNumberingAfterBreak="0">
    <w:nsid w:val="7DB01378"/>
    <w:multiLevelType w:val="hybridMultilevel"/>
    <w:tmpl w:val="100CE958"/>
    <w:lvl w:ilvl="0" w:tplc="1C090001">
      <w:start w:val="1"/>
      <w:numFmt w:val="bullet"/>
      <w:lvlText w:val=""/>
      <w:lvlJc w:val="left"/>
      <w:pPr>
        <w:ind w:left="780" w:hanging="360"/>
      </w:pPr>
      <w:rPr>
        <w:rFonts w:ascii="Symbol" w:hAnsi="Symbol" w:hint="default"/>
      </w:rPr>
    </w:lvl>
    <w:lvl w:ilvl="1" w:tplc="1C090003">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num w:numId="1" w16cid:durableId="1723944957">
    <w:abstractNumId w:val="22"/>
  </w:num>
  <w:num w:numId="2" w16cid:durableId="845826296">
    <w:abstractNumId w:val="15"/>
  </w:num>
  <w:num w:numId="3" w16cid:durableId="296381127">
    <w:abstractNumId w:val="25"/>
  </w:num>
  <w:num w:numId="4" w16cid:durableId="1761098040">
    <w:abstractNumId w:val="8"/>
  </w:num>
  <w:num w:numId="5" w16cid:durableId="8541565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4559572">
    <w:abstractNumId w:val="26"/>
  </w:num>
  <w:num w:numId="7" w16cid:durableId="660541584">
    <w:abstractNumId w:val="11"/>
  </w:num>
  <w:num w:numId="8" w16cid:durableId="1001391428">
    <w:abstractNumId w:val="19"/>
  </w:num>
  <w:num w:numId="9" w16cid:durableId="1672176615">
    <w:abstractNumId w:val="28"/>
  </w:num>
  <w:num w:numId="10" w16cid:durableId="1492596813">
    <w:abstractNumId w:val="9"/>
  </w:num>
  <w:num w:numId="11" w16cid:durableId="1779374677">
    <w:abstractNumId w:val="24"/>
  </w:num>
  <w:num w:numId="12" w16cid:durableId="43062368">
    <w:abstractNumId w:val="10"/>
  </w:num>
  <w:num w:numId="13" w16cid:durableId="1366055700">
    <w:abstractNumId w:val="13"/>
  </w:num>
  <w:num w:numId="14" w16cid:durableId="1575779120">
    <w:abstractNumId w:val="6"/>
  </w:num>
  <w:num w:numId="15" w16cid:durableId="1926257048">
    <w:abstractNumId w:val="16"/>
  </w:num>
  <w:num w:numId="16" w16cid:durableId="1897399699">
    <w:abstractNumId w:val="2"/>
  </w:num>
  <w:num w:numId="17" w16cid:durableId="1379089243">
    <w:abstractNumId w:val="30"/>
  </w:num>
  <w:num w:numId="18" w16cid:durableId="1017192304">
    <w:abstractNumId w:val="18"/>
  </w:num>
  <w:num w:numId="19" w16cid:durableId="1530529832">
    <w:abstractNumId w:val="4"/>
  </w:num>
  <w:num w:numId="20" w16cid:durableId="21907654">
    <w:abstractNumId w:val="3"/>
  </w:num>
  <w:num w:numId="21" w16cid:durableId="1570115733">
    <w:abstractNumId w:val="23"/>
  </w:num>
  <w:num w:numId="22" w16cid:durableId="1394547438">
    <w:abstractNumId w:val="20"/>
  </w:num>
  <w:num w:numId="23" w16cid:durableId="301547867">
    <w:abstractNumId w:val="27"/>
  </w:num>
  <w:num w:numId="24" w16cid:durableId="1688482290">
    <w:abstractNumId w:val="17"/>
  </w:num>
  <w:num w:numId="25" w16cid:durableId="331034023">
    <w:abstractNumId w:val="7"/>
  </w:num>
  <w:num w:numId="26" w16cid:durableId="205146028">
    <w:abstractNumId w:val="1"/>
  </w:num>
  <w:num w:numId="27" w16cid:durableId="532692608">
    <w:abstractNumId w:val="0"/>
  </w:num>
  <w:num w:numId="28" w16cid:durableId="1718582338">
    <w:abstractNumId w:val="14"/>
  </w:num>
  <w:num w:numId="29" w16cid:durableId="222910843">
    <w:abstractNumId w:val="31"/>
  </w:num>
  <w:num w:numId="30" w16cid:durableId="261184384">
    <w:abstractNumId w:val="5"/>
  </w:num>
  <w:num w:numId="31" w16cid:durableId="1311061905">
    <w:abstractNumId w:val="32"/>
  </w:num>
  <w:num w:numId="32" w16cid:durableId="199368671">
    <w:abstractNumId w:val="29"/>
  </w:num>
  <w:num w:numId="33" w16cid:durableId="1248265360">
    <w:abstractNumId w:val="21"/>
  </w:num>
  <w:num w:numId="34" w16cid:durableId="7564419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S1MLawMDU3NDA0tTRU0lEKTi0uzszPAykwrAUAlEGBuiwAAAA="/>
  </w:docVars>
  <w:rsids>
    <w:rsidRoot w:val="0059231E"/>
    <w:rsid w:val="00001148"/>
    <w:rsid w:val="0000199D"/>
    <w:rsid w:val="00004008"/>
    <w:rsid w:val="000056B8"/>
    <w:rsid w:val="00007C0E"/>
    <w:rsid w:val="000109EF"/>
    <w:rsid w:val="00010E09"/>
    <w:rsid w:val="000115ED"/>
    <w:rsid w:val="000144D7"/>
    <w:rsid w:val="000149AB"/>
    <w:rsid w:val="00016ADB"/>
    <w:rsid w:val="0001700A"/>
    <w:rsid w:val="00021179"/>
    <w:rsid w:val="00021764"/>
    <w:rsid w:val="00022944"/>
    <w:rsid w:val="00022AB3"/>
    <w:rsid w:val="000234F7"/>
    <w:rsid w:val="00023977"/>
    <w:rsid w:val="000245D3"/>
    <w:rsid w:val="00025483"/>
    <w:rsid w:val="0002609E"/>
    <w:rsid w:val="00027D1C"/>
    <w:rsid w:val="00027FF1"/>
    <w:rsid w:val="000306E7"/>
    <w:rsid w:val="000314D1"/>
    <w:rsid w:val="00031802"/>
    <w:rsid w:val="000333B7"/>
    <w:rsid w:val="00033B78"/>
    <w:rsid w:val="00033CDD"/>
    <w:rsid w:val="0003501E"/>
    <w:rsid w:val="0003514F"/>
    <w:rsid w:val="00036051"/>
    <w:rsid w:val="000360B3"/>
    <w:rsid w:val="00036513"/>
    <w:rsid w:val="00036A8D"/>
    <w:rsid w:val="00037847"/>
    <w:rsid w:val="000378BE"/>
    <w:rsid w:val="00041B40"/>
    <w:rsid w:val="00041C97"/>
    <w:rsid w:val="00042816"/>
    <w:rsid w:val="00044A55"/>
    <w:rsid w:val="00044E20"/>
    <w:rsid w:val="00045417"/>
    <w:rsid w:val="00045897"/>
    <w:rsid w:val="000466A6"/>
    <w:rsid w:val="0005008B"/>
    <w:rsid w:val="00051176"/>
    <w:rsid w:val="00051678"/>
    <w:rsid w:val="00052197"/>
    <w:rsid w:val="00053629"/>
    <w:rsid w:val="00054D6D"/>
    <w:rsid w:val="000551F8"/>
    <w:rsid w:val="000552FD"/>
    <w:rsid w:val="00056D47"/>
    <w:rsid w:val="00057E16"/>
    <w:rsid w:val="000606D0"/>
    <w:rsid w:val="00060E1F"/>
    <w:rsid w:val="00060E9B"/>
    <w:rsid w:val="000625CE"/>
    <w:rsid w:val="00063DA5"/>
    <w:rsid w:val="00064518"/>
    <w:rsid w:val="00064796"/>
    <w:rsid w:val="00065A41"/>
    <w:rsid w:val="000670C9"/>
    <w:rsid w:val="0007199C"/>
    <w:rsid w:val="00071D77"/>
    <w:rsid w:val="00074511"/>
    <w:rsid w:val="000749C9"/>
    <w:rsid w:val="00074E78"/>
    <w:rsid w:val="00076896"/>
    <w:rsid w:val="00077549"/>
    <w:rsid w:val="000775F4"/>
    <w:rsid w:val="00080A94"/>
    <w:rsid w:val="00080FB9"/>
    <w:rsid w:val="00081FA4"/>
    <w:rsid w:val="00082E4D"/>
    <w:rsid w:val="00084849"/>
    <w:rsid w:val="0008692F"/>
    <w:rsid w:val="00090664"/>
    <w:rsid w:val="00090A3F"/>
    <w:rsid w:val="00090C7B"/>
    <w:rsid w:val="00092306"/>
    <w:rsid w:val="00092722"/>
    <w:rsid w:val="00092738"/>
    <w:rsid w:val="00094C72"/>
    <w:rsid w:val="000971AA"/>
    <w:rsid w:val="00097EEF"/>
    <w:rsid w:val="000A08C5"/>
    <w:rsid w:val="000A10B2"/>
    <w:rsid w:val="000A29F8"/>
    <w:rsid w:val="000A35E8"/>
    <w:rsid w:val="000A38A8"/>
    <w:rsid w:val="000A3EA9"/>
    <w:rsid w:val="000A485F"/>
    <w:rsid w:val="000A52FF"/>
    <w:rsid w:val="000A59CB"/>
    <w:rsid w:val="000A6CA0"/>
    <w:rsid w:val="000A70E4"/>
    <w:rsid w:val="000A71B2"/>
    <w:rsid w:val="000A7C21"/>
    <w:rsid w:val="000B064F"/>
    <w:rsid w:val="000B1A7B"/>
    <w:rsid w:val="000B292E"/>
    <w:rsid w:val="000B2B8D"/>
    <w:rsid w:val="000B464A"/>
    <w:rsid w:val="000B496F"/>
    <w:rsid w:val="000B578F"/>
    <w:rsid w:val="000B6FAE"/>
    <w:rsid w:val="000C067F"/>
    <w:rsid w:val="000C0D02"/>
    <w:rsid w:val="000C112C"/>
    <w:rsid w:val="000C192C"/>
    <w:rsid w:val="000C2A44"/>
    <w:rsid w:val="000C4AB3"/>
    <w:rsid w:val="000C6906"/>
    <w:rsid w:val="000C769B"/>
    <w:rsid w:val="000D0A77"/>
    <w:rsid w:val="000D0AC2"/>
    <w:rsid w:val="000D0E6B"/>
    <w:rsid w:val="000D16FA"/>
    <w:rsid w:val="000D1850"/>
    <w:rsid w:val="000D35A2"/>
    <w:rsid w:val="000D36E1"/>
    <w:rsid w:val="000D3EDD"/>
    <w:rsid w:val="000D63B5"/>
    <w:rsid w:val="000D6444"/>
    <w:rsid w:val="000D7622"/>
    <w:rsid w:val="000E069B"/>
    <w:rsid w:val="000E115D"/>
    <w:rsid w:val="000E16AD"/>
    <w:rsid w:val="000E2FC2"/>
    <w:rsid w:val="000E3589"/>
    <w:rsid w:val="000E4CB2"/>
    <w:rsid w:val="000E4E11"/>
    <w:rsid w:val="000E595C"/>
    <w:rsid w:val="000E7EB0"/>
    <w:rsid w:val="000F185A"/>
    <w:rsid w:val="000F1920"/>
    <w:rsid w:val="000F27B9"/>
    <w:rsid w:val="000F2E86"/>
    <w:rsid w:val="000F3AA2"/>
    <w:rsid w:val="000F529B"/>
    <w:rsid w:val="000F5A90"/>
    <w:rsid w:val="000F5B63"/>
    <w:rsid w:val="000F6411"/>
    <w:rsid w:val="001008A4"/>
    <w:rsid w:val="00100AEE"/>
    <w:rsid w:val="00101522"/>
    <w:rsid w:val="001015C0"/>
    <w:rsid w:val="00102DFA"/>
    <w:rsid w:val="00104EAC"/>
    <w:rsid w:val="001051CF"/>
    <w:rsid w:val="001062BA"/>
    <w:rsid w:val="001127E6"/>
    <w:rsid w:val="00112DC0"/>
    <w:rsid w:val="0011355E"/>
    <w:rsid w:val="0011373B"/>
    <w:rsid w:val="001157C1"/>
    <w:rsid w:val="001159E7"/>
    <w:rsid w:val="001178A9"/>
    <w:rsid w:val="0012130C"/>
    <w:rsid w:val="001214CB"/>
    <w:rsid w:val="00122B8B"/>
    <w:rsid w:val="001236F4"/>
    <w:rsid w:val="001239A3"/>
    <w:rsid w:val="00123D72"/>
    <w:rsid w:val="00124C46"/>
    <w:rsid w:val="00125518"/>
    <w:rsid w:val="001257BA"/>
    <w:rsid w:val="00127529"/>
    <w:rsid w:val="001275E1"/>
    <w:rsid w:val="001302EF"/>
    <w:rsid w:val="00131032"/>
    <w:rsid w:val="00131112"/>
    <w:rsid w:val="00133D84"/>
    <w:rsid w:val="00134637"/>
    <w:rsid w:val="00134731"/>
    <w:rsid w:val="00135234"/>
    <w:rsid w:val="0013563E"/>
    <w:rsid w:val="00135C1F"/>
    <w:rsid w:val="00136F75"/>
    <w:rsid w:val="001400AB"/>
    <w:rsid w:val="001414A8"/>
    <w:rsid w:val="001415C3"/>
    <w:rsid w:val="00142F17"/>
    <w:rsid w:val="00143A16"/>
    <w:rsid w:val="00143F82"/>
    <w:rsid w:val="001446AE"/>
    <w:rsid w:val="0014557B"/>
    <w:rsid w:val="00145678"/>
    <w:rsid w:val="00147127"/>
    <w:rsid w:val="001508DA"/>
    <w:rsid w:val="001512C9"/>
    <w:rsid w:val="00153FB2"/>
    <w:rsid w:val="00154848"/>
    <w:rsid w:val="00155579"/>
    <w:rsid w:val="00155BD6"/>
    <w:rsid w:val="001603ED"/>
    <w:rsid w:val="0016089E"/>
    <w:rsid w:val="00162076"/>
    <w:rsid w:val="001629E4"/>
    <w:rsid w:val="00164B19"/>
    <w:rsid w:val="00164B2F"/>
    <w:rsid w:val="00165A6E"/>
    <w:rsid w:val="0016667F"/>
    <w:rsid w:val="0016675A"/>
    <w:rsid w:val="00166E4A"/>
    <w:rsid w:val="001674A1"/>
    <w:rsid w:val="001676E1"/>
    <w:rsid w:val="0017104B"/>
    <w:rsid w:val="00171382"/>
    <w:rsid w:val="0017166A"/>
    <w:rsid w:val="0017590C"/>
    <w:rsid w:val="00175DC5"/>
    <w:rsid w:val="00175E1A"/>
    <w:rsid w:val="00176261"/>
    <w:rsid w:val="00176867"/>
    <w:rsid w:val="001775D0"/>
    <w:rsid w:val="00180A16"/>
    <w:rsid w:val="00181EFE"/>
    <w:rsid w:val="00183A38"/>
    <w:rsid w:val="001848D3"/>
    <w:rsid w:val="00184DDE"/>
    <w:rsid w:val="001850F4"/>
    <w:rsid w:val="0018613A"/>
    <w:rsid w:val="001866D2"/>
    <w:rsid w:val="001879AA"/>
    <w:rsid w:val="0019054F"/>
    <w:rsid w:val="00190B29"/>
    <w:rsid w:val="001911CA"/>
    <w:rsid w:val="00191E4C"/>
    <w:rsid w:val="00192D69"/>
    <w:rsid w:val="00193FE3"/>
    <w:rsid w:val="00195F07"/>
    <w:rsid w:val="0019601A"/>
    <w:rsid w:val="00196BA2"/>
    <w:rsid w:val="00196DC0"/>
    <w:rsid w:val="00197510"/>
    <w:rsid w:val="001A25C3"/>
    <w:rsid w:val="001A4343"/>
    <w:rsid w:val="001A53E1"/>
    <w:rsid w:val="001A5D2B"/>
    <w:rsid w:val="001A70FF"/>
    <w:rsid w:val="001A7419"/>
    <w:rsid w:val="001A7BF7"/>
    <w:rsid w:val="001A7CF8"/>
    <w:rsid w:val="001B053C"/>
    <w:rsid w:val="001B0E60"/>
    <w:rsid w:val="001B1052"/>
    <w:rsid w:val="001B1406"/>
    <w:rsid w:val="001B1618"/>
    <w:rsid w:val="001B1F5A"/>
    <w:rsid w:val="001B2509"/>
    <w:rsid w:val="001B25AE"/>
    <w:rsid w:val="001B3535"/>
    <w:rsid w:val="001B4160"/>
    <w:rsid w:val="001B48A1"/>
    <w:rsid w:val="001B4EEF"/>
    <w:rsid w:val="001B65D9"/>
    <w:rsid w:val="001B678D"/>
    <w:rsid w:val="001B6C26"/>
    <w:rsid w:val="001B7012"/>
    <w:rsid w:val="001C3700"/>
    <w:rsid w:val="001C48CA"/>
    <w:rsid w:val="001C5339"/>
    <w:rsid w:val="001C57B0"/>
    <w:rsid w:val="001C58B7"/>
    <w:rsid w:val="001C5AC8"/>
    <w:rsid w:val="001C60EA"/>
    <w:rsid w:val="001C63AB"/>
    <w:rsid w:val="001C7280"/>
    <w:rsid w:val="001C7E35"/>
    <w:rsid w:val="001D157A"/>
    <w:rsid w:val="001D1AAD"/>
    <w:rsid w:val="001D1AEB"/>
    <w:rsid w:val="001D226D"/>
    <w:rsid w:val="001D6FCF"/>
    <w:rsid w:val="001D7BFE"/>
    <w:rsid w:val="001D7E60"/>
    <w:rsid w:val="001E07CA"/>
    <w:rsid w:val="001E1606"/>
    <w:rsid w:val="001E45C2"/>
    <w:rsid w:val="001E546D"/>
    <w:rsid w:val="001F02A4"/>
    <w:rsid w:val="001F0FAA"/>
    <w:rsid w:val="001F1663"/>
    <w:rsid w:val="001F1D5F"/>
    <w:rsid w:val="001F2515"/>
    <w:rsid w:val="001F2D48"/>
    <w:rsid w:val="001F35D9"/>
    <w:rsid w:val="001F464C"/>
    <w:rsid w:val="001F546B"/>
    <w:rsid w:val="001F7D86"/>
    <w:rsid w:val="00200350"/>
    <w:rsid w:val="00200A5F"/>
    <w:rsid w:val="00202660"/>
    <w:rsid w:val="00202A04"/>
    <w:rsid w:val="00204061"/>
    <w:rsid w:val="002057D0"/>
    <w:rsid w:val="00206C50"/>
    <w:rsid w:val="00206C67"/>
    <w:rsid w:val="00207E59"/>
    <w:rsid w:val="00207F33"/>
    <w:rsid w:val="00210043"/>
    <w:rsid w:val="00210A1F"/>
    <w:rsid w:val="00210E47"/>
    <w:rsid w:val="002110AD"/>
    <w:rsid w:val="002111FC"/>
    <w:rsid w:val="002115E0"/>
    <w:rsid w:val="00212CDC"/>
    <w:rsid w:val="00212D24"/>
    <w:rsid w:val="00213D82"/>
    <w:rsid w:val="002141E5"/>
    <w:rsid w:val="00214CFD"/>
    <w:rsid w:val="00214E8E"/>
    <w:rsid w:val="002150AE"/>
    <w:rsid w:val="00215EAF"/>
    <w:rsid w:val="002173F4"/>
    <w:rsid w:val="0022017F"/>
    <w:rsid w:val="002214F7"/>
    <w:rsid w:val="00221B33"/>
    <w:rsid w:val="0022289F"/>
    <w:rsid w:val="002229C2"/>
    <w:rsid w:val="0022369C"/>
    <w:rsid w:val="00226E5E"/>
    <w:rsid w:val="0023066D"/>
    <w:rsid w:val="0023096C"/>
    <w:rsid w:val="00232137"/>
    <w:rsid w:val="002323A9"/>
    <w:rsid w:val="0023323A"/>
    <w:rsid w:val="00234D66"/>
    <w:rsid w:val="00234EE0"/>
    <w:rsid w:val="00235179"/>
    <w:rsid w:val="002364AB"/>
    <w:rsid w:val="002377A3"/>
    <w:rsid w:val="002377FB"/>
    <w:rsid w:val="00240162"/>
    <w:rsid w:val="0024078D"/>
    <w:rsid w:val="00240C4B"/>
    <w:rsid w:val="00240EBF"/>
    <w:rsid w:val="00241101"/>
    <w:rsid w:val="00243DE2"/>
    <w:rsid w:val="00245440"/>
    <w:rsid w:val="00245E1D"/>
    <w:rsid w:val="00247627"/>
    <w:rsid w:val="00247EC7"/>
    <w:rsid w:val="0025084C"/>
    <w:rsid w:val="0025108B"/>
    <w:rsid w:val="002510B4"/>
    <w:rsid w:val="00251A1F"/>
    <w:rsid w:val="00252355"/>
    <w:rsid w:val="00252C95"/>
    <w:rsid w:val="00253285"/>
    <w:rsid w:val="00255187"/>
    <w:rsid w:val="00255332"/>
    <w:rsid w:val="00255AEC"/>
    <w:rsid w:val="00256A3C"/>
    <w:rsid w:val="00256E5A"/>
    <w:rsid w:val="002571F7"/>
    <w:rsid w:val="00260DB1"/>
    <w:rsid w:val="00261725"/>
    <w:rsid w:val="00261B12"/>
    <w:rsid w:val="00262FC0"/>
    <w:rsid w:val="00263298"/>
    <w:rsid w:val="00265736"/>
    <w:rsid w:val="0026677B"/>
    <w:rsid w:val="002669D8"/>
    <w:rsid w:val="00266CC5"/>
    <w:rsid w:val="00266E7F"/>
    <w:rsid w:val="0026711B"/>
    <w:rsid w:val="00267395"/>
    <w:rsid w:val="002711A1"/>
    <w:rsid w:val="00271A41"/>
    <w:rsid w:val="00271EDB"/>
    <w:rsid w:val="00272434"/>
    <w:rsid w:val="00273F71"/>
    <w:rsid w:val="002742A2"/>
    <w:rsid w:val="00275B69"/>
    <w:rsid w:val="00275BD1"/>
    <w:rsid w:val="00275D76"/>
    <w:rsid w:val="00275F2C"/>
    <w:rsid w:val="002762B2"/>
    <w:rsid w:val="002766AA"/>
    <w:rsid w:val="002770E5"/>
    <w:rsid w:val="00277EBE"/>
    <w:rsid w:val="0028193A"/>
    <w:rsid w:val="00283217"/>
    <w:rsid w:val="00284AFD"/>
    <w:rsid w:val="00284DD5"/>
    <w:rsid w:val="00285914"/>
    <w:rsid w:val="0029045C"/>
    <w:rsid w:val="0029075B"/>
    <w:rsid w:val="00290762"/>
    <w:rsid w:val="002908D0"/>
    <w:rsid w:val="00294A80"/>
    <w:rsid w:val="00294FF2"/>
    <w:rsid w:val="002A0B43"/>
    <w:rsid w:val="002A0F1E"/>
    <w:rsid w:val="002A145B"/>
    <w:rsid w:val="002A51A7"/>
    <w:rsid w:val="002A5E2F"/>
    <w:rsid w:val="002A5EC2"/>
    <w:rsid w:val="002A649C"/>
    <w:rsid w:val="002A7D18"/>
    <w:rsid w:val="002B08C2"/>
    <w:rsid w:val="002B52AF"/>
    <w:rsid w:val="002B5D17"/>
    <w:rsid w:val="002B7D08"/>
    <w:rsid w:val="002C0A04"/>
    <w:rsid w:val="002C0E7A"/>
    <w:rsid w:val="002C14D4"/>
    <w:rsid w:val="002C1ADC"/>
    <w:rsid w:val="002C25ED"/>
    <w:rsid w:val="002C2CF7"/>
    <w:rsid w:val="002C2F01"/>
    <w:rsid w:val="002C2F86"/>
    <w:rsid w:val="002C3605"/>
    <w:rsid w:val="002C3B47"/>
    <w:rsid w:val="002C40A4"/>
    <w:rsid w:val="002C5466"/>
    <w:rsid w:val="002C5481"/>
    <w:rsid w:val="002C575D"/>
    <w:rsid w:val="002C6671"/>
    <w:rsid w:val="002C6950"/>
    <w:rsid w:val="002C74C3"/>
    <w:rsid w:val="002D1056"/>
    <w:rsid w:val="002D12EF"/>
    <w:rsid w:val="002D45FC"/>
    <w:rsid w:val="002D623D"/>
    <w:rsid w:val="002E1158"/>
    <w:rsid w:val="002E2529"/>
    <w:rsid w:val="002E3C02"/>
    <w:rsid w:val="002E77A3"/>
    <w:rsid w:val="002E7D58"/>
    <w:rsid w:val="002F0611"/>
    <w:rsid w:val="002F332B"/>
    <w:rsid w:val="002F3F22"/>
    <w:rsid w:val="002F6D7A"/>
    <w:rsid w:val="002F7AB9"/>
    <w:rsid w:val="002F7B4F"/>
    <w:rsid w:val="00300C2E"/>
    <w:rsid w:val="00303C9F"/>
    <w:rsid w:val="003056D9"/>
    <w:rsid w:val="00305869"/>
    <w:rsid w:val="00306DD0"/>
    <w:rsid w:val="00306FAD"/>
    <w:rsid w:val="0030746E"/>
    <w:rsid w:val="00307CC7"/>
    <w:rsid w:val="003106D3"/>
    <w:rsid w:val="00311477"/>
    <w:rsid w:val="0031245F"/>
    <w:rsid w:val="00314A4B"/>
    <w:rsid w:val="00315D98"/>
    <w:rsid w:val="0031657D"/>
    <w:rsid w:val="0031703D"/>
    <w:rsid w:val="00317998"/>
    <w:rsid w:val="0032029C"/>
    <w:rsid w:val="00320AD8"/>
    <w:rsid w:val="00320CB8"/>
    <w:rsid w:val="003212FC"/>
    <w:rsid w:val="003228B9"/>
    <w:rsid w:val="00325DA9"/>
    <w:rsid w:val="00325E42"/>
    <w:rsid w:val="00330F0E"/>
    <w:rsid w:val="00331410"/>
    <w:rsid w:val="00332F8D"/>
    <w:rsid w:val="003338DF"/>
    <w:rsid w:val="00335CB3"/>
    <w:rsid w:val="00336C0D"/>
    <w:rsid w:val="00336FFC"/>
    <w:rsid w:val="003373A6"/>
    <w:rsid w:val="00337A96"/>
    <w:rsid w:val="00337E33"/>
    <w:rsid w:val="0034158F"/>
    <w:rsid w:val="00341D1D"/>
    <w:rsid w:val="00342320"/>
    <w:rsid w:val="00342B92"/>
    <w:rsid w:val="003449AA"/>
    <w:rsid w:val="003457EF"/>
    <w:rsid w:val="003469E1"/>
    <w:rsid w:val="003471DF"/>
    <w:rsid w:val="00351C62"/>
    <w:rsid w:val="00352103"/>
    <w:rsid w:val="0035364B"/>
    <w:rsid w:val="00353BE8"/>
    <w:rsid w:val="00353EC8"/>
    <w:rsid w:val="003554FC"/>
    <w:rsid w:val="0035591F"/>
    <w:rsid w:val="0035623A"/>
    <w:rsid w:val="00356557"/>
    <w:rsid w:val="00356A39"/>
    <w:rsid w:val="003573FE"/>
    <w:rsid w:val="0036021A"/>
    <w:rsid w:val="00361596"/>
    <w:rsid w:val="003624F7"/>
    <w:rsid w:val="003626EC"/>
    <w:rsid w:val="0036339B"/>
    <w:rsid w:val="00363E68"/>
    <w:rsid w:val="0036409D"/>
    <w:rsid w:val="00365B1A"/>
    <w:rsid w:val="003661EE"/>
    <w:rsid w:val="003661F6"/>
    <w:rsid w:val="0036686A"/>
    <w:rsid w:val="003678D0"/>
    <w:rsid w:val="00367A1D"/>
    <w:rsid w:val="0037080D"/>
    <w:rsid w:val="00371549"/>
    <w:rsid w:val="003723ED"/>
    <w:rsid w:val="00372534"/>
    <w:rsid w:val="00372DD0"/>
    <w:rsid w:val="00373894"/>
    <w:rsid w:val="00374EF5"/>
    <w:rsid w:val="00376077"/>
    <w:rsid w:val="0037760A"/>
    <w:rsid w:val="003807CC"/>
    <w:rsid w:val="003807D1"/>
    <w:rsid w:val="003815DE"/>
    <w:rsid w:val="0038202C"/>
    <w:rsid w:val="0038213B"/>
    <w:rsid w:val="0038220A"/>
    <w:rsid w:val="003824E6"/>
    <w:rsid w:val="00385A42"/>
    <w:rsid w:val="00385CAE"/>
    <w:rsid w:val="00387CB8"/>
    <w:rsid w:val="00391598"/>
    <w:rsid w:val="0039261F"/>
    <w:rsid w:val="00392C44"/>
    <w:rsid w:val="00394537"/>
    <w:rsid w:val="00395488"/>
    <w:rsid w:val="003956B1"/>
    <w:rsid w:val="003957CD"/>
    <w:rsid w:val="00395C22"/>
    <w:rsid w:val="003960E4"/>
    <w:rsid w:val="00396183"/>
    <w:rsid w:val="003963A5"/>
    <w:rsid w:val="00396783"/>
    <w:rsid w:val="00396F15"/>
    <w:rsid w:val="003970D0"/>
    <w:rsid w:val="003A0943"/>
    <w:rsid w:val="003A1126"/>
    <w:rsid w:val="003A1D04"/>
    <w:rsid w:val="003A27FE"/>
    <w:rsid w:val="003A4186"/>
    <w:rsid w:val="003A41B2"/>
    <w:rsid w:val="003B00C1"/>
    <w:rsid w:val="003B09A8"/>
    <w:rsid w:val="003B0E52"/>
    <w:rsid w:val="003B0F52"/>
    <w:rsid w:val="003B192A"/>
    <w:rsid w:val="003B1CC3"/>
    <w:rsid w:val="003B30DC"/>
    <w:rsid w:val="003B3384"/>
    <w:rsid w:val="003B3CF8"/>
    <w:rsid w:val="003B416F"/>
    <w:rsid w:val="003B4703"/>
    <w:rsid w:val="003B48C2"/>
    <w:rsid w:val="003B4FD9"/>
    <w:rsid w:val="003B503E"/>
    <w:rsid w:val="003B539A"/>
    <w:rsid w:val="003B5F90"/>
    <w:rsid w:val="003B6A23"/>
    <w:rsid w:val="003B6E17"/>
    <w:rsid w:val="003B70C9"/>
    <w:rsid w:val="003C203C"/>
    <w:rsid w:val="003C2857"/>
    <w:rsid w:val="003C2C4B"/>
    <w:rsid w:val="003C3222"/>
    <w:rsid w:val="003C386A"/>
    <w:rsid w:val="003C4016"/>
    <w:rsid w:val="003C4367"/>
    <w:rsid w:val="003C52AB"/>
    <w:rsid w:val="003C57AD"/>
    <w:rsid w:val="003C5858"/>
    <w:rsid w:val="003C5A82"/>
    <w:rsid w:val="003C611E"/>
    <w:rsid w:val="003C763C"/>
    <w:rsid w:val="003D023F"/>
    <w:rsid w:val="003D0601"/>
    <w:rsid w:val="003D2AA3"/>
    <w:rsid w:val="003D3156"/>
    <w:rsid w:val="003D3A70"/>
    <w:rsid w:val="003D49F9"/>
    <w:rsid w:val="003D50EF"/>
    <w:rsid w:val="003D59C0"/>
    <w:rsid w:val="003D62C0"/>
    <w:rsid w:val="003D7350"/>
    <w:rsid w:val="003E0A7C"/>
    <w:rsid w:val="003E1DEB"/>
    <w:rsid w:val="003E4443"/>
    <w:rsid w:val="003E460A"/>
    <w:rsid w:val="003E48AD"/>
    <w:rsid w:val="003E4B66"/>
    <w:rsid w:val="003E5797"/>
    <w:rsid w:val="003E5A50"/>
    <w:rsid w:val="003E5F8F"/>
    <w:rsid w:val="003F1911"/>
    <w:rsid w:val="003F20AD"/>
    <w:rsid w:val="003F266E"/>
    <w:rsid w:val="003F2EA2"/>
    <w:rsid w:val="003F2EBA"/>
    <w:rsid w:val="003F4390"/>
    <w:rsid w:val="003F502F"/>
    <w:rsid w:val="003F5C16"/>
    <w:rsid w:val="003F5ECC"/>
    <w:rsid w:val="003F6369"/>
    <w:rsid w:val="003F7F95"/>
    <w:rsid w:val="004004A8"/>
    <w:rsid w:val="004004AC"/>
    <w:rsid w:val="00401035"/>
    <w:rsid w:val="0040104F"/>
    <w:rsid w:val="00401770"/>
    <w:rsid w:val="004030D1"/>
    <w:rsid w:val="004031D1"/>
    <w:rsid w:val="00406888"/>
    <w:rsid w:val="00406FCB"/>
    <w:rsid w:val="004077CE"/>
    <w:rsid w:val="0040796C"/>
    <w:rsid w:val="00407E8E"/>
    <w:rsid w:val="004105ED"/>
    <w:rsid w:val="00411315"/>
    <w:rsid w:val="0041313D"/>
    <w:rsid w:val="00414DF3"/>
    <w:rsid w:val="00414FFE"/>
    <w:rsid w:val="00415A9E"/>
    <w:rsid w:val="00415AD8"/>
    <w:rsid w:val="00415F1F"/>
    <w:rsid w:val="004172F8"/>
    <w:rsid w:val="004175BF"/>
    <w:rsid w:val="004203EB"/>
    <w:rsid w:val="0042102B"/>
    <w:rsid w:val="00422143"/>
    <w:rsid w:val="00422276"/>
    <w:rsid w:val="00422EEF"/>
    <w:rsid w:val="00423D3F"/>
    <w:rsid w:val="00423E75"/>
    <w:rsid w:val="004243EC"/>
    <w:rsid w:val="00424F95"/>
    <w:rsid w:val="0042567B"/>
    <w:rsid w:val="00426994"/>
    <w:rsid w:val="00426D53"/>
    <w:rsid w:val="00426E57"/>
    <w:rsid w:val="004272C8"/>
    <w:rsid w:val="0043031E"/>
    <w:rsid w:val="00430B25"/>
    <w:rsid w:val="0043373A"/>
    <w:rsid w:val="004351DE"/>
    <w:rsid w:val="004359F2"/>
    <w:rsid w:val="0043689C"/>
    <w:rsid w:val="00440E62"/>
    <w:rsid w:val="00445B90"/>
    <w:rsid w:val="00446757"/>
    <w:rsid w:val="0044730E"/>
    <w:rsid w:val="00447CF8"/>
    <w:rsid w:val="00451A47"/>
    <w:rsid w:val="00451C27"/>
    <w:rsid w:val="004522B1"/>
    <w:rsid w:val="004522C0"/>
    <w:rsid w:val="004524AF"/>
    <w:rsid w:val="004531CF"/>
    <w:rsid w:val="00454155"/>
    <w:rsid w:val="00454FF9"/>
    <w:rsid w:val="004550AE"/>
    <w:rsid w:val="004550B7"/>
    <w:rsid w:val="00455194"/>
    <w:rsid w:val="00456C04"/>
    <w:rsid w:val="00456C54"/>
    <w:rsid w:val="00461A1E"/>
    <w:rsid w:val="004639D7"/>
    <w:rsid w:val="00464B5A"/>
    <w:rsid w:val="00464CC5"/>
    <w:rsid w:val="00464ECA"/>
    <w:rsid w:val="0046659A"/>
    <w:rsid w:val="00467EE7"/>
    <w:rsid w:val="00467F9C"/>
    <w:rsid w:val="00471323"/>
    <w:rsid w:val="00472944"/>
    <w:rsid w:val="00473222"/>
    <w:rsid w:val="00473278"/>
    <w:rsid w:val="004748B7"/>
    <w:rsid w:val="00474B86"/>
    <w:rsid w:val="004758E1"/>
    <w:rsid w:val="00476E6F"/>
    <w:rsid w:val="00482918"/>
    <w:rsid w:val="00482C1C"/>
    <w:rsid w:val="00483683"/>
    <w:rsid w:val="004837F0"/>
    <w:rsid w:val="0048448C"/>
    <w:rsid w:val="004848EB"/>
    <w:rsid w:val="00484F8D"/>
    <w:rsid w:val="00485898"/>
    <w:rsid w:val="00485D02"/>
    <w:rsid w:val="00487EBB"/>
    <w:rsid w:val="0049052B"/>
    <w:rsid w:val="00490636"/>
    <w:rsid w:val="00490B84"/>
    <w:rsid w:val="00492690"/>
    <w:rsid w:val="0049355A"/>
    <w:rsid w:val="00493CB4"/>
    <w:rsid w:val="00494197"/>
    <w:rsid w:val="0049661A"/>
    <w:rsid w:val="00497961"/>
    <w:rsid w:val="004A2227"/>
    <w:rsid w:val="004A22C1"/>
    <w:rsid w:val="004A2724"/>
    <w:rsid w:val="004A372E"/>
    <w:rsid w:val="004A5924"/>
    <w:rsid w:val="004A60F3"/>
    <w:rsid w:val="004A7C0D"/>
    <w:rsid w:val="004B0530"/>
    <w:rsid w:val="004B1227"/>
    <w:rsid w:val="004B1688"/>
    <w:rsid w:val="004B36A5"/>
    <w:rsid w:val="004B4A29"/>
    <w:rsid w:val="004B4CB9"/>
    <w:rsid w:val="004B506D"/>
    <w:rsid w:val="004B511A"/>
    <w:rsid w:val="004B6290"/>
    <w:rsid w:val="004B6C81"/>
    <w:rsid w:val="004C01A0"/>
    <w:rsid w:val="004C122D"/>
    <w:rsid w:val="004C296B"/>
    <w:rsid w:val="004C2FB4"/>
    <w:rsid w:val="004C4BF8"/>
    <w:rsid w:val="004D02C8"/>
    <w:rsid w:val="004D06CF"/>
    <w:rsid w:val="004D2878"/>
    <w:rsid w:val="004D2E21"/>
    <w:rsid w:val="004D533A"/>
    <w:rsid w:val="004D5AD7"/>
    <w:rsid w:val="004D6A96"/>
    <w:rsid w:val="004D72CF"/>
    <w:rsid w:val="004D787A"/>
    <w:rsid w:val="004D7AF4"/>
    <w:rsid w:val="004D7BCA"/>
    <w:rsid w:val="004E0FBA"/>
    <w:rsid w:val="004E1721"/>
    <w:rsid w:val="004E1F7D"/>
    <w:rsid w:val="004E3999"/>
    <w:rsid w:val="004E3D1E"/>
    <w:rsid w:val="004E451E"/>
    <w:rsid w:val="004E4DAE"/>
    <w:rsid w:val="004E4F70"/>
    <w:rsid w:val="004E7AFA"/>
    <w:rsid w:val="004E7CA1"/>
    <w:rsid w:val="004F001C"/>
    <w:rsid w:val="004F0699"/>
    <w:rsid w:val="004F1646"/>
    <w:rsid w:val="004F2483"/>
    <w:rsid w:val="004F2900"/>
    <w:rsid w:val="004F44C6"/>
    <w:rsid w:val="004F4C80"/>
    <w:rsid w:val="004F5715"/>
    <w:rsid w:val="004F5B99"/>
    <w:rsid w:val="004F5BC0"/>
    <w:rsid w:val="004F5FF9"/>
    <w:rsid w:val="004F68E5"/>
    <w:rsid w:val="004F73C3"/>
    <w:rsid w:val="004F7676"/>
    <w:rsid w:val="004F76F1"/>
    <w:rsid w:val="004F7EE7"/>
    <w:rsid w:val="00501076"/>
    <w:rsid w:val="005022B4"/>
    <w:rsid w:val="00502767"/>
    <w:rsid w:val="005031FE"/>
    <w:rsid w:val="0050392A"/>
    <w:rsid w:val="005041CD"/>
    <w:rsid w:val="00507BC5"/>
    <w:rsid w:val="00507C6E"/>
    <w:rsid w:val="0051010F"/>
    <w:rsid w:val="00510357"/>
    <w:rsid w:val="00512E3B"/>
    <w:rsid w:val="005130EC"/>
    <w:rsid w:val="0051310E"/>
    <w:rsid w:val="00513B12"/>
    <w:rsid w:val="005146D8"/>
    <w:rsid w:val="005155CB"/>
    <w:rsid w:val="00515EF0"/>
    <w:rsid w:val="00516929"/>
    <w:rsid w:val="00516DA9"/>
    <w:rsid w:val="005205DB"/>
    <w:rsid w:val="0052429A"/>
    <w:rsid w:val="005253DA"/>
    <w:rsid w:val="00525B6E"/>
    <w:rsid w:val="00525D49"/>
    <w:rsid w:val="00530E75"/>
    <w:rsid w:val="005312A3"/>
    <w:rsid w:val="00531A1B"/>
    <w:rsid w:val="00531AB0"/>
    <w:rsid w:val="00531D13"/>
    <w:rsid w:val="00532BA5"/>
    <w:rsid w:val="00532EBB"/>
    <w:rsid w:val="005331BA"/>
    <w:rsid w:val="00533BBA"/>
    <w:rsid w:val="00534E4A"/>
    <w:rsid w:val="00535749"/>
    <w:rsid w:val="005358C3"/>
    <w:rsid w:val="005401A2"/>
    <w:rsid w:val="00540851"/>
    <w:rsid w:val="00541B2B"/>
    <w:rsid w:val="00544128"/>
    <w:rsid w:val="005449FC"/>
    <w:rsid w:val="0054549B"/>
    <w:rsid w:val="00545721"/>
    <w:rsid w:val="00545A3C"/>
    <w:rsid w:val="00546A47"/>
    <w:rsid w:val="00550681"/>
    <w:rsid w:val="00550741"/>
    <w:rsid w:val="00550D3A"/>
    <w:rsid w:val="0055196E"/>
    <w:rsid w:val="005526D4"/>
    <w:rsid w:val="00552BA3"/>
    <w:rsid w:val="00554000"/>
    <w:rsid w:val="0055410C"/>
    <w:rsid w:val="005561C2"/>
    <w:rsid w:val="00556C48"/>
    <w:rsid w:val="00557311"/>
    <w:rsid w:val="005578D2"/>
    <w:rsid w:val="00560179"/>
    <w:rsid w:val="00562D8A"/>
    <w:rsid w:val="00564ABB"/>
    <w:rsid w:val="00564C86"/>
    <w:rsid w:val="00565BDD"/>
    <w:rsid w:val="00565C03"/>
    <w:rsid w:val="00565CC4"/>
    <w:rsid w:val="00566498"/>
    <w:rsid w:val="00567625"/>
    <w:rsid w:val="005709AD"/>
    <w:rsid w:val="0057131D"/>
    <w:rsid w:val="005713C4"/>
    <w:rsid w:val="005721E9"/>
    <w:rsid w:val="005721EB"/>
    <w:rsid w:val="00572BA2"/>
    <w:rsid w:val="00573CB6"/>
    <w:rsid w:val="00573EE7"/>
    <w:rsid w:val="005741E8"/>
    <w:rsid w:val="00574981"/>
    <w:rsid w:val="0057614F"/>
    <w:rsid w:val="00577121"/>
    <w:rsid w:val="00577D1F"/>
    <w:rsid w:val="00580448"/>
    <w:rsid w:val="0058146C"/>
    <w:rsid w:val="0058269E"/>
    <w:rsid w:val="00583107"/>
    <w:rsid w:val="00584EFD"/>
    <w:rsid w:val="0058503F"/>
    <w:rsid w:val="00585696"/>
    <w:rsid w:val="00585A61"/>
    <w:rsid w:val="00586134"/>
    <w:rsid w:val="0058736A"/>
    <w:rsid w:val="00587BB8"/>
    <w:rsid w:val="00590862"/>
    <w:rsid w:val="005908F5"/>
    <w:rsid w:val="00590B4B"/>
    <w:rsid w:val="00590E38"/>
    <w:rsid w:val="00590E52"/>
    <w:rsid w:val="0059231E"/>
    <w:rsid w:val="00592D96"/>
    <w:rsid w:val="005936AA"/>
    <w:rsid w:val="00593EBD"/>
    <w:rsid w:val="005958E9"/>
    <w:rsid w:val="00595CEB"/>
    <w:rsid w:val="005967DF"/>
    <w:rsid w:val="005978BF"/>
    <w:rsid w:val="005A0DD3"/>
    <w:rsid w:val="005A0EF7"/>
    <w:rsid w:val="005A18DC"/>
    <w:rsid w:val="005A1BD4"/>
    <w:rsid w:val="005A2268"/>
    <w:rsid w:val="005A263E"/>
    <w:rsid w:val="005A2E59"/>
    <w:rsid w:val="005A3453"/>
    <w:rsid w:val="005A3F20"/>
    <w:rsid w:val="005A4193"/>
    <w:rsid w:val="005A41D2"/>
    <w:rsid w:val="005A49D7"/>
    <w:rsid w:val="005A4F62"/>
    <w:rsid w:val="005A606A"/>
    <w:rsid w:val="005A68EB"/>
    <w:rsid w:val="005A7086"/>
    <w:rsid w:val="005B032D"/>
    <w:rsid w:val="005B0C9D"/>
    <w:rsid w:val="005B1895"/>
    <w:rsid w:val="005B2A95"/>
    <w:rsid w:val="005B2E2E"/>
    <w:rsid w:val="005B3268"/>
    <w:rsid w:val="005B6596"/>
    <w:rsid w:val="005B6782"/>
    <w:rsid w:val="005B737A"/>
    <w:rsid w:val="005B7BF2"/>
    <w:rsid w:val="005C0E7E"/>
    <w:rsid w:val="005C1B8E"/>
    <w:rsid w:val="005C1E1F"/>
    <w:rsid w:val="005C1F0B"/>
    <w:rsid w:val="005C293C"/>
    <w:rsid w:val="005C29D0"/>
    <w:rsid w:val="005C2F66"/>
    <w:rsid w:val="005C3699"/>
    <w:rsid w:val="005C3B2B"/>
    <w:rsid w:val="005C40AE"/>
    <w:rsid w:val="005C553D"/>
    <w:rsid w:val="005C5D9D"/>
    <w:rsid w:val="005C6AD4"/>
    <w:rsid w:val="005C6F27"/>
    <w:rsid w:val="005C7676"/>
    <w:rsid w:val="005C7FF9"/>
    <w:rsid w:val="005D064F"/>
    <w:rsid w:val="005D1121"/>
    <w:rsid w:val="005D2DB4"/>
    <w:rsid w:val="005D3504"/>
    <w:rsid w:val="005D47CE"/>
    <w:rsid w:val="005D4A3A"/>
    <w:rsid w:val="005D52AA"/>
    <w:rsid w:val="005D7461"/>
    <w:rsid w:val="005E0308"/>
    <w:rsid w:val="005E08A9"/>
    <w:rsid w:val="005E2731"/>
    <w:rsid w:val="005E2778"/>
    <w:rsid w:val="005E3A52"/>
    <w:rsid w:val="005E5270"/>
    <w:rsid w:val="005E53E9"/>
    <w:rsid w:val="005E6464"/>
    <w:rsid w:val="005E6C00"/>
    <w:rsid w:val="005E7094"/>
    <w:rsid w:val="005E7312"/>
    <w:rsid w:val="005E73BB"/>
    <w:rsid w:val="005F084C"/>
    <w:rsid w:val="005F1110"/>
    <w:rsid w:val="005F193F"/>
    <w:rsid w:val="005F1EF8"/>
    <w:rsid w:val="005F22D8"/>
    <w:rsid w:val="005F242B"/>
    <w:rsid w:val="005F291A"/>
    <w:rsid w:val="005F3E98"/>
    <w:rsid w:val="005F4170"/>
    <w:rsid w:val="005F4C19"/>
    <w:rsid w:val="005F58A5"/>
    <w:rsid w:val="005F6699"/>
    <w:rsid w:val="005F6D5B"/>
    <w:rsid w:val="005F711C"/>
    <w:rsid w:val="005F7F15"/>
    <w:rsid w:val="00600090"/>
    <w:rsid w:val="006003D5"/>
    <w:rsid w:val="00600DAB"/>
    <w:rsid w:val="00600EED"/>
    <w:rsid w:val="006019AA"/>
    <w:rsid w:val="006024A3"/>
    <w:rsid w:val="006044B7"/>
    <w:rsid w:val="00604783"/>
    <w:rsid w:val="006048DC"/>
    <w:rsid w:val="00604FD1"/>
    <w:rsid w:val="006062C1"/>
    <w:rsid w:val="00606A41"/>
    <w:rsid w:val="00606F14"/>
    <w:rsid w:val="00607E33"/>
    <w:rsid w:val="00607FBE"/>
    <w:rsid w:val="00611B26"/>
    <w:rsid w:val="00612CA4"/>
    <w:rsid w:val="00612DB9"/>
    <w:rsid w:val="0061446D"/>
    <w:rsid w:val="00614ABE"/>
    <w:rsid w:val="00615417"/>
    <w:rsid w:val="00615D75"/>
    <w:rsid w:val="006172F7"/>
    <w:rsid w:val="00617E39"/>
    <w:rsid w:val="00620C18"/>
    <w:rsid w:val="00621726"/>
    <w:rsid w:val="00621DE2"/>
    <w:rsid w:val="006234B3"/>
    <w:rsid w:val="00624608"/>
    <w:rsid w:val="00625D30"/>
    <w:rsid w:val="00626F45"/>
    <w:rsid w:val="00627ED5"/>
    <w:rsid w:val="00631927"/>
    <w:rsid w:val="006327E5"/>
    <w:rsid w:val="00634CD8"/>
    <w:rsid w:val="00635274"/>
    <w:rsid w:val="006355C4"/>
    <w:rsid w:val="006363F7"/>
    <w:rsid w:val="00636F51"/>
    <w:rsid w:val="0063799D"/>
    <w:rsid w:val="00637D25"/>
    <w:rsid w:val="00640183"/>
    <w:rsid w:val="006424C2"/>
    <w:rsid w:val="00643E90"/>
    <w:rsid w:val="00646E66"/>
    <w:rsid w:val="0064755E"/>
    <w:rsid w:val="00650802"/>
    <w:rsid w:val="00650AA4"/>
    <w:rsid w:val="00651295"/>
    <w:rsid w:val="006519B5"/>
    <w:rsid w:val="00653B0A"/>
    <w:rsid w:val="00654207"/>
    <w:rsid w:val="00655ED3"/>
    <w:rsid w:val="00656CE1"/>
    <w:rsid w:val="00656E36"/>
    <w:rsid w:val="00660A5D"/>
    <w:rsid w:val="00661AB3"/>
    <w:rsid w:val="00662DE6"/>
    <w:rsid w:val="00663318"/>
    <w:rsid w:val="0066537E"/>
    <w:rsid w:val="00665A47"/>
    <w:rsid w:val="0066777D"/>
    <w:rsid w:val="00667A25"/>
    <w:rsid w:val="00671593"/>
    <w:rsid w:val="00671CDC"/>
    <w:rsid w:val="006720C2"/>
    <w:rsid w:val="006720E6"/>
    <w:rsid w:val="00672816"/>
    <w:rsid w:val="00673CA5"/>
    <w:rsid w:val="00675730"/>
    <w:rsid w:val="006770E5"/>
    <w:rsid w:val="006816D0"/>
    <w:rsid w:val="0068279B"/>
    <w:rsid w:val="00683096"/>
    <w:rsid w:val="0068453F"/>
    <w:rsid w:val="00686EBC"/>
    <w:rsid w:val="006872D4"/>
    <w:rsid w:val="006902F5"/>
    <w:rsid w:val="0069071C"/>
    <w:rsid w:val="00691EE3"/>
    <w:rsid w:val="00692184"/>
    <w:rsid w:val="0069717D"/>
    <w:rsid w:val="00697CB2"/>
    <w:rsid w:val="006A208F"/>
    <w:rsid w:val="006A21F0"/>
    <w:rsid w:val="006A33D9"/>
    <w:rsid w:val="006A4715"/>
    <w:rsid w:val="006A4E6E"/>
    <w:rsid w:val="006A6D27"/>
    <w:rsid w:val="006A6D4F"/>
    <w:rsid w:val="006A7F05"/>
    <w:rsid w:val="006B08AA"/>
    <w:rsid w:val="006B15C3"/>
    <w:rsid w:val="006B17FD"/>
    <w:rsid w:val="006B3527"/>
    <w:rsid w:val="006B545F"/>
    <w:rsid w:val="006B6098"/>
    <w:rsid w:val="006B687F"/>
    <w:rsid w:val="006B719A"/>
    <w:rsid w:val="006B7334"/>
    <w:rsid w:val="006B789D"/>
    <w:rsid w:val="006C0117"/>
    <w:rsid w:val="006C0561"/>
    <w:rsid w:val="006C1E5A"/>
    <w:rsid w:val="006C2451"/>
    <w:rsid w:val="006C26C7"/>
    <w:rsid w:val="006C2EB3"/>
    <w:rsid w:val="006C300E"/>
    <w:rsid w:val="006C4E6A"/>
    <w:rsid w:val="006C51D7"/>
    <w:rsid w:val="006C6204"/>
    <w:rsid w:val="006C62A2"/>
    <w:rsid w:val="006C6DA5"/>
    <w:rsid w:val="006C74AC"/>
    <w:rsid w:val="006C79A5"/>
    <w:rsid w:val="006C7E3D"/>
    <w:rsid w:val="006D0EC5"/>
    <w:rsid w:val="006D0F51"/>
    <w:rsid w:val="006D18DF"/>
    <w:rsid w:val="006D1F43"/>
    <w:rsid w:val="006D20B4"/>
    <w:rsid w:val="006D3A01"/>
    <w:rsid w:val="006D4941"/>
    <w:rsid w:val="006D4D2E"/>
    <w:rsid w:val="006D6382"/>
    <w:rsid w:val="006D6C36"/>
    <w:rsid w:val="006D6D10"/>
    <w:rsid w:val="006D72C1"/>
    <w:rsid w:val="006D7B3E"/>
    <w:rsid w:val="006E1C85"/>
    <w:rsid w:val="006E21B2"/>
    <w:rsid w:val="006E36BE"/>
    <w:rsid w:val="006E5CD8"/>
    <w:rsid w:val="006E614C"/>
    <w:rsid w:val="006F05BF"/>
    <w:rsid w:val="006F0BA8"/>
    <w:rsid w:val="006F15F6"/>
    <w:rsid w:val="006F401C"/>
    <w:rsid w:val="006F4386"/>
    <w:rsid w:val="006F779B"/>
    <w:rsid w:val="00701346"/>
    <w:rsid w:val="00701600"/>
    <w:rsid w:val="007026DE"/>
    <w:rsid w:val="00702C56"/>
    <w:rsid w:val="00707A44"/>
    <w:rsid w:val="00707F18"/>
    <w:rsid w:val="00710192"/>
    <w:rsid w:val="00711623"/>
    <w:rsid w:val="0071162E"/>
    <w:rsid w:val="0071215C"/>
    <w:rsid w:val="00712638"/>
    <w:rsid w:val="007130B2"/>
    <w:rsid w:val="0071601A"/>
    <w:rsid w:val="007161D5"/>
    <w:rsid w:val="007202B2"/>
    <w:rsid w:val="00721192"/>
    <w:rsid w:val="00721245"/>
    <w:rsid w:val="007214E4"/>
    <w:rsid w:val="007227FE"/>
    <w:rsid w:val="007237F1"/>
    <w:rsid w:val="00724E60"/>
    <w:rsid w:val="00726083"/>
    <w:rsid w:val="00726392"/>
    <w:rsid w:val="007269A2"/>
    <w:rsid w:val="00726DA5"/>
    <w:rsid w:val="00726F76"/>
    <w:rsid w:val="00727D70"/>
    <w:rsid w:val="00730753"/>
    <w:rsid w:val="00731001"/>
    <w:rsid w:val="00731C4A"/>
    <w:rsid w:val="007368F4"/>
    <w:rsid w:val="00736A46"/>
    <w:rsid w:val="00740586"/>
    <w:rsid w:val="007409CE"/>
    <w:rsid w:val="007416BA"/>
    <w:rsid w:val="00743047"/>
    <w:rsid w:val="007433F4"/>
    <w:rsid w:val="00743F41"/>
    <w:rsid w:val="007441CB"/>
    <w:rsid w:val="00744E29"/>
    <w:rsid w:val="0074504A"/>
    <w:rsid w:val="00745A9A"/>
    <w:rsid w:val="00746120"/>
    <w:rsid w:val="00746228"/>
    <w:rsid w:val="00746FAB"/>
    <w:rsid w:val="00747996"/>
    <w:rsid w:val="007504C8"/>
    <w:rsid w:val="00751EC5"/>
    <w:rsid w:val="00752E34"/>
    <w:rsid w:val="007535E1"/>
    <w:rsid w:val="00755FB9"/>
    <w:rsid w:val="00757616"/>
    <w:rsid w:val="00757DC1"/>
    <w:rsid w:val="0076203A"/>
    <w:rsid w:val="0076283C"/>
    <w:rsid w:val="00763ACF"/>
    <w:rsid w:val="00763FF8"/>
    <w:rsid w:val="00764AB7"/>
    <w:rsid w:val="00764FDF"/>
    <w:rsid w:val="007666BC"/>
    <w:rsid w:val="00767C60"/>
    <w:rsid w:val="007705BC"/>
    <w:rsid w:val="00770F6F"/>
    <w:rsid w:val="0077237B"/>
    <w:rsid w:val="00773442"/>
    <w:rsid w:val="0077644C"/>
    <w:rsid w:val="0077796A"/>
    <w:rsid w:val="00783556"/>
    <w:rsid w:val="00783575"/>
    <w:rsid w:val="00783D9B"/>
    <w:rsid w:val="00783FF5"/>
    <w:rsid w:val="00784947"/>
    <w:rsid w:val="00784E35"/>
    <w:rsid w:val="007863ED"/>
    <w:rsid w:val="00786514"/>
    <w:rsid w:val="00786977"/>
    <w:rsid w:val="00787B4C"/>
    <w:rsid w:val="007903C5"/>
    <w:rsid w:val="0079241C"/>
    <w:rsid w:val="00792814"/>
    <w:rsid w:val="00794FCB"/>
    <w:rsid w:val="00795642"/>
    <w:rsid w:val="00795D02"/>
    <w:rsid w:val="007A0546"/>
    <w:rsid w:val="007A0652"/>
    <w:rsid w:val="007A0968"/>
    <w:rsid w:val="007A11C2"/>
    <w:rsid w:val="007A1455"/>
    <w:rsid w:val="007A18DB"/>
    <w:rsid w:val="007A1CCD"/>
    <w:rsid w:val="007A1D68"/>
    <w:rsid w:val="007A341B"/>
    <w:rsid w:val="007A39C4"/>
    <w:rsid w:val="007A4E7D"/>
    <w:rsid w:val="007A5092"/>
    <w:rsid w:val="007A67B2"/>
    <w:rsid w:val="007A7671"/>
    <w:rsid w:val="007A7D7F"/>
    <w:rsid w:val="007B13A1"/>
    <w:rsid w:val="007B1B1B"/>
    <w:rsid w:val="007B42E7"/>
    <w:rsid w:val="007B4F64"/>
    <w:rsid w:val="007B5317"/>
    <w:rsid w:val="007B5326"/>
    <w:rsid w:val="007B553B"/>
    <w:rsid w:val="007B57E7"/>
    <w:rsid w:val="007B7429"/>
    <w:rsid w:val="007B7A41"/>
    <w:rsid w:val="007C03D5"/>
    <w:rsid w:val="007C1E2F"/>
    <w:rsid w:val="007C2240"/>
    <w:rsid w:val="007C3AC2"/>
    <w:rsid w:val="007C4292"/>
    <w:rsid w:val="007C4EB1"/>
    <w:rsid w:val="007C569F"/>
    <w:rsid w:val="007C6680"/>
    <w:rsid w:val="007C783C"/>
    <w:rsid w:val="007D0B82"/>
    <w:rsid w:val="007D1232"/>
    <w:rsid w:val="007D1372"/>
    <w:rsid w:val="007D190A"/>
    <w:rsid w:val="007D2F9F"/>
    <w:rsid w:val="007D429A"/>
    <w:rsid w:val="007D4E0F"/>
    <w:rsid w:val="007D59C6"/>
    <w:rsid w:val="007D5C16"/>
    <w:rsid w:val="007D7133"/>
    <w:rsid w:val="007E01FA"/>
    <w:rsid w:val="007E173D"/>
    <w:rsid w:val="007E1C58"/>
    <w:rsid w:val="007E24D7"/>
    <w:rsid w:val="007E3E1F"/>
    <w:rsid w:val="007E4B2F"/>
    <w:rsid w:val="007E5DA9"/>
    <w:rsid w:val="007E6C33"/>
    <w:rsid w:val="007E76B9"/>
    <w:rsid w:val="007F02FC"/>
    <w:rsid w:val="007F0B1D"/>
    <w:rsid w:val="007F2187"/>
    <w:rsid w:val="007F2842"/>
    <w:rsid w:val="007F2B84"/>
    <w:rsid w:val="007F2CA0"/>
    <w:rsid w:val="007F449C"/>
    <w:rsid w:val="007F4644"/>
    <w:rsid w:val="007F5089"/>
    <w:rsid w:val="007F58AF"/>
    <w:rsid w:val="007F5E9C"/>
    <w:rsid w:val="007F77C8"/>
    <w:rsid w:val="008007B1"/>
    <w:rsid w:val="0080149E"/>
    <w:rsid w:val="008029F9"/>
    <w:rsid w:val="00805064"/>
    <w:rsid w:val="008052C8"/>
    <w:rsid w:val="00807252"/>
    <w:rsid w:val="0081059A"/>
    <w:rsid w:val="00810B49"/>
    <w:rsid w:val="00811A35"/>
    <w:rsid w:val="008135BA"/>
    <w:rsid w:val="00813A47"/>
    <w:rsid w:val="00813B40"/>
    <w:rsid w:val="0081531A"/>
    <w:rsid w:val="008163DB"/>
    <w:rsid w:val="00820C28"/>
    <w:rsid w:val="008226DA"/>
    <w:rsid w:val="008248A3"/>
    <w:rsid w:val="0082506B"/>
    <w:rsid w:val="0082668A"/>
    <w:rsid w:val="008273AB"/>
    <w:rsid w:val="008340BC"/>
    <w:rsid w:val="00835881"/>
    <w:rsid w:val="00836339"/>
    <w:rsid w:val="00837ADF"/>
    <w:rsid w:val="0084098D"/>
    <w:rsid w:val="00840DBE"/>
    <w:rsid w:val="008432F1"/>
    <w:rsid w:val="008445AE"/>
    <w:rsid w:val="0084653F"/>
    <w:rsid w:val="008469EB"/>
    <w:rsid w:val="00846C1F"/>
    <w:rsid w:val="0084747D"/>
    <w:rsid w:val="00847C25"/>
    <w:rsid w:val="0085006B"/>
    <w:rsid w:val="00850770"/>
    <w:rsid w:val="00851326"/>
    <w:rsid w:val="00852D67"/>
    <w:rsid w:val="008530DA"/>
    <w:rsid w:val="008542D8"/>
    <w:rsid w:val="00854BA3"/>
    <w:rsid w:val="008559E0"/>
    <w:rsid w:val="0085651B"/>
    <w:rsid w:val="00857802"/>
    <w:rsid w:val="0086032F"/>
    <w:rsid w:val="00862966"/>
    <w:rsid w:val="00863A57"/>
    <w:rsid w:val="0086467B"/>
    <w:rsid w:val="008658FA"/>
    <w:rsid w:val="008661B3"/>
    <w:rsid w:val="0086679F"/>
    <w:rsid w:val="008668D8"/>
    <w:rsid w:val="008673E6"/>
    <w:rsid w:val="0086778D"/>
    <w:rsid w:val="008701EE"/>
    <w:rsid w:val="008706FD"/>
    <w:rsid w:val="0087188F"/>
    <w:rsid w:val="008718E5"/>
    <w:rsid w:val="0087339D"/>
    <w:rsid w:val="0087365F"/>
    <w:rsid w:val="008742E0"/>
    <w:rsid w:val="008747E6"/>
    <w:rsid w:val="00874D97"/>
    <w:rsid w:val="00874DFC"/>
    <w:rsid w:val="008756B0"/>
    <w:rsid w:val="00875B0A"/>
    <w:rsid w:val="00875E88"/>
    <w:rsid w:val="008779F3"/>
    <w:rsid w:val="00877D53"/>
    <w:rsid w:val="00881070"/>
    <w:rsid w:val="008817C2"/>
    <w:rsid w:val="00881B82"/>
    <w:rsid w:val="00881EAF"/>
    <w:rsid w:val="00882D0F"/>
    <w:rsid w:val="0088357A"/>
    <w:rsid w:val="00883C71"/>
    <w:rsid w:val="0088456C"/>
    <w:rsid w:val="0088524B"/>
    <w:rsid w:val="00885679"/>
    <w:rsid w:val="00886D4B"/>
    <w:rsid w:val="00886F50"/>
    <w:rsid w:val="00887210"/>
    <w:rsid w:val="00890CE1"/>
    <w:rsid w:val="008939CE"/>
    <w:rsid w:val="00895122"/>
    <w:rsid w:val="008954F3"/>
    <w:rsid w:val="00896CCF"/>
    <w:rsid w:val="008A0533"/>
    <w:rsid w:val="008A2AF8"/>
    <w:rsid w:val="008A2F2E"/>
    <w:rsid w:val="008A438F"/>
    <w:rsid w:val="008A5229"/>
    <w:rsid w:val="008A57A6"/>
    <w:rsid w:val="008A63A4"/>
    <w:rsid w:val="008A6455"/>
    <w:rsid w:val="008A7397"/>
    <w:rsid w:val="008B0B1A"/>
    <w:rsid w:val="008B22BA"/>
    <w:rsid w:val="008B2C6A"/>
    <w:rsid w:val="008B3173"/>
    <w:rsid w:val="008B326A"/>
    <w:rsid w:val="008B3549"/>
    <w:rsid w:val="008B4516"/>
    <w:rsid w:val="008B740E"/>
    <w:rsid w:val="008B775E"/>
    <w:rsid w:val="008C14F9"/>
    <w:rsid w:val="008C200A"/>
    <w:rsid w:val="008C3053"/>
    <w:rsid w:val="008C3E7E"/>
    <w:rsid w:val="008C41E9"/>
    <w:rsid w:val="008C43B5"/>
    <w:rsid w:val="008C5608"/>
    <w:rsid w:val="008C5807"/>
    <w:rsid w:val="008C5ED4"/>
    <w:rsid w:val="008C6334"/>
    <w:rsid w:val="008C6B9B"/>
    <w:rsid w:val="008C76D1"/>
    <w:rsid w:val="008D017E"/>
    <w:rsid w:val="008D0DB6"/>
    <w:rsid w:val="008D3F82"/>
    <w:rsid w:val="008E04E1"/>
    <w:rsid w:val="008E0530"/>
    <w:rsid w:val="008E1E63"/>
    <w:rsid w:val="008E35ED"/>
    <w:rsid w:val="008E3BA9"/>
    <w:rsid w:val="008E4457"/>
    <w:rsid w:val="008E52A5"/>
    <w:rsid w:val="008E6817"/>
    <w:rsid w:val="008E75C0"/>
    <w:rsid w:val="008E78B4"/>
    <w:rsid w:val="008E7C08"/>
    <w:rsid w:val="008F035B"/>
    <w:rsid w:val="008F05B5"/>
    <w:rsid w:val="008F1F6F"/>
    <w:rsid w:val="008F1FD6"/>
    <w:rsid w:val="008F23C5"/>
    <w:rsid w:val="008F36EA"/>
    <w:rsid w:val="008F51CD"/>
    <w:rsid w:val="008F5843"/>
    <w:rsid w:val="008F60ED"/>
    <w:rsid w:val="008F61A4"/>
    <w:rsid w:val="008F6DDB"/>
    <w:rsid w:val="008F6E4D"/>
    <w:rsid w:val="009000BF"/>
    <w:rsid w:val="009010E1"/>
    <w:rsid w:val="009022D7"/>
    <w:rsid w:val="00902FB7"/>
    <w:rsid w:val="00903924"/>
    <w:rsid w:val="00903E07"/>
    <w:rsid w:val="00904098"/>
    <w:rsid w:val="00904CD7"/>
    <w:rsid w:val="00905307"/>
    <w:rsid w:val="00905B51"/>
    <w:rsid w:val="00905DCC"/>
    <w:rsid w:val="009070CE"/>
    <w:rsid w:val="0091049C"/>
    <w:rsid w:val="009108BB"/>
    <w:rsid w:val="0091426D"/>
    <w:rsid w:val="00915BB0"/>
    <w:rsid w:val="00915C13"/>
    <w:rsid w:val="009167F2"/>
    <w:rsid w:val="00916BF0"/>
    <w:rsid w:val="00917314"/>
    <w:rsid w:val="009204FA"/>
    <w:rsid w:val="0092256D"/>
    <w:rsid w:val="0092257A"/>
    <w:rsid w:val="00922D60"/>
    <w:rsid w:val="0092306D"/>
    <w:rsid w:val="00924048"/>
    <w:rsid w:val="009242C1"/>
    <w:rsid w:val="00924CE5"/>
    <w:rsid w:val="0092579A"/>
    <w:rsid w:val="00925A7E"/>
    <w:rsid w:val="009268A2"/>
    <w:rsid w:val="00927A73"/>
    <w:rsid w:val="0093002E"/>
    <w:rsid w:val="009300C6"/>
    <w:rsid w:val="009305D4"/>
    <w:rsid w:val="00930870"/>
    <w:rsid w:val="00933F22"/>
    <w:rsid w:val="00934FF7"/>
    <w:rsid w:val="0093583E"/>
    <w:rsid w:val="00935DC7"/>
    <w:rsid w:val="0093638B"/>
    <w:rsid w:val="00936604"/>
    <w:rsid w:val="00937585"/>
    <w:rsid w:val="009406DD"/>
    <w:rsid w:val="00940991"/>
    <w:rsid w:val="00941144"/>
    <w:rsid w:val="0094143F"/>
    <w:rsid w:val="00942152"/>
    <w:rsid w:val="00942CE9"/>
    <w:rsid w:val="009430AF"/>
    <w:rsid w:val="009432F6"/>
    <w:rsid w:val="0094347A"/>
    <w:rsid w:val="009437F7"/>
    <w:rsid w:val="00944235"/>
    <w:rsid w:val="00945916"/>
    <w:rsid w:val="00947C2F"/>
    <w:rsid w:val="00950897"/>
    <w:rsid w:val="00952279"/>
    <w:rsid w:val="009522C0"/>
    <w:rsid w:val="00952B13"/>
    <w:rsid w:val="00956BCB"/>
    <w:rsid w:val="00957F42"/>
    <w:rsid w:val="00960580"/>
    <w:rsid w:val="00961583"/>
    <w:rsid w:val="0096170F"/>
    <w:rsid w:val="00961E0B"/>
    <w:rsid w:val="009630ED"/>
    <w:rsid w:val="009631C7"/>
    <w:rsid w:val="009647F2"/>
    <w:rsid w:val="00966A0A"/>
    <w:rsid w:val="00967409"/>
    <w:rsid w:val="00967943"/>
    <w:rsid w:val="009702A0"/>
    <w:rsid w:val="00970663"/>
    <w:rsid w:val="009712DA"/>
    <w:rsid w:val="00972115"/>
    <w:rsid w:val="00972389"/>
    <w:rsid w:val="00973A30"/>
    <w:rsid w:val="00973FB7"/>
    <w:rsid w:val="00974BDB"/>
    <w:rsid w:val="00974C43"/>
    <w:rsid w:val="00975404"/>
    <w:rsid w:val="00975C86"/>
    <w:rsid w:val="00975EB8"/>
    <w:rsid w:val="00980325"/>
    <w:rsid w:val="00980651"/>
    <w:rsid w:val="009818D9"/>
    <w:rsid w:val="00982608"/>
    <w:rsid w:val="00982A40"/>
    <w:rsid w:val="009831D4"/>
    <w:rsid w:val="0098401A"/>
    <w:rsid w:val="00984353"/>
    <w:rsid w:val="009843D6"/>
    <w:rsid w:val="0099077A"/>
    <w:rsid w:val="00990F57"/>
    <w:rsid w:val="009928BE"/>
    <w:rsid w:val="00992DF0"/>
    <w:rsid w:val="00993CDE"/>
    <w:rsid w:val="00996356"/>
    <w:rsid w:val="0099643A"/>
    <w:rsid w:val="009A00BC"/>
    <w:rsid w:val="009A0663"/>
    <w:rsid w:val="009A0FD4"/>
    <w:rsid w:val="009A102B"/>
    <w:rsid w:val="009A17AF"/>
    <w:rsid w:val="009A276B"/>
    <w:rsid w:val="009A4660"/>
    <w:rsid w:val="009A4C2C"/>
    <w:rsid w:val="009A6619"/>
    <w:rsid w:val="009A6FCC"/>
    <w:rsid w:val="009B16F4"/>
    <w:rsid w:val="009B20D2"/>
    <w:rsid w:val="009B22B6"/>
    <w:rsid w:val="009B34F2"/>
    <w:rsid w:val="009B4372"/>
    <w:rsid w:val="009B5182"/>
    <w:rsid w:val="009B5768"/>
    <w:rsid w:val="009B5FE8"/>
    <w:rsid w:val="009C0310"/>
    <w:rsid w:val="009C0C39"/>
    <w:rsid w:val="009C10A7"/>
    <w:rsid w:val="009C14D8"/>
    <w:rsid w:val="009C3308"/>
    <w:rsid w:val="009C54DB"/>
    <w:rsid w:val="009C5DC8"/>
    <w:rsid w:val="009C781C"/>
    <w:rsid w:val="009C7DB8"/>
    <w:rsid w:val="009D002C"/>
    <w:rsid w:val="009D00AE"/>
    <w:rsid w:val="009D0BF9"/>
    <w:rsid w:val="009D0F4E"/>
    <w:rsid w:val="009D1CEA"/>
    <w:rsid w:val="009D3C5E"/>
    <w:rsid w:val="009D3E11"/>
    <w:rsid w:val="009D4393"/>
    <w:rsid w:val="009D77CA"/>
    <w:rsid w:val="009D7B39"/>
    <w:rsid w:val="009D7E52"/>
    <w:rsid w:val="009E0772"/>
    <w:rsid w:val="009E1749"/>
    <w:rsid w:val="009E17EA"/>
    <w:rsid w:val="009E315E"/>
    <w:rsid w:val="009E3287"/>
    <w:rsid w:val="009E3A70"/>
    <w:rsid w:val="009E3CAD"/>
    <w:rsid w:val="009E4421"/>
    <w:rsid w:val="009E50F7"/>
    <w:rsid w:val="009E54E6"/>
    <w:rsid w:val="009E5668"/>
    <w:rsid w:val="009E5C7D"/>
    <w:rsid w:val="009E5D52"/>
    <w:rsid w:val="009E5FF8"/>
    <w:rsid w:val="009E609A"/>
    <w:rsid w:val="009E640B"/>
    <w:rsid w:val="009E6725"/>
    <w:rsid w:val="009E7A80"/>
    <w:rsid w:val="009F16BF"/>
    <w:rsid w:val="009F1CE1"/>
    <w:rsid w:val="009F24A3"/>
    <w:rsid w:val="009F3582"/>
    <w:rsid w:val="009F501A"/>
    <w:rsid w:val="009F5321"/>
    <w:rsid w:val="009F5805"/>
    <w:rsid w:val="009F70DC"/>
    <w:rsid w:val="00A00CCE"/>
    <w:rsid w:val="00A00CED"/>
    <w:rsid w:val="00A0276C"/>
    <w:rsid w:val="00A03232"/>
    <w:rsid w:val="00A03A3E"/>
    <w:rsid w:val="00A0560A"/>
    <w:rsid w:val="00A05B64"/>
    <w:rsid w:val="00A066F8"/>
    <w:rsid w:val="00A067A9"/>
    <w:rsid w:val="00A07CF0"/>
    <w:rsid w:val="00A10CAC"/>
    <w:rsid w:val="00A16B1C"/>
    <w:rsid w:val="00A16B28"/>
    <w:rsid w:val="00A1712E"/>
    <w:rsid w:val="00A208B0"/>
    <w:rsid w:val="00A21968"/>
    <w:rsid w:val="00A2466A"/>
    <w:rsid w:val="00A27E1F"/>
    <w:rsid w:val="00A309CD"/>
    <w:rsid w:val="00A313C9"/>
    <w:rsid w:val="00A3196E"/>
    <w:rsid w:val="00A324D4"/>
    <w:rsid w:val="00A333F9"/>
    <w:rsid w:val="00A33901"/>
    <w:rsid w:val="00A34B80"/>
    <w:rsid w:val="00A35B7E"/>
    <w:rsid w:val="00A35C87"/>
    <w:rsid w:val="00A3661A"/>
    <w:rsid w:val="00A373B4"/>
    <w:rsid w:val="00A373DE"/>
    <w:rsid w:val="00A377DA"/>
    <w:rsid w:val="00A408E5"/>
    <w:rsid w:val="00A42F4F"/>
    <w:rsid w:val="00A45B0C"/>
    <w:rsid w:val="00A46C1A"/>
    <w:rsid w:val="00A4781A"/>
    <w:rsid w:val="00A5040F"/>
    <w:rsid w:val="00A505D8"/>
    <w:rsid w:val="00A5068F"/>
    <w:rsid w:val="00A50B37"/>
    <w:rsid w:val="00A53165"/>
    <w:rsid w:val="00A54AD8"/>
    <w:rsid w:val="00A554C8"/>
    <w:rsid w:val="00A573F3"/>
    <w:rsid w:val="00A5759C"/>
    <w:rsid w:val="00A575D9"/>
    <w:rsid w:val="00A60E12"/>
    <w:rsid w:val="00A61456"/>
    <w:rsid w:val="00A62C9E"/>
    <w:rsid w:val="00A63016"/>
    <w:rsid w:val="00A6473C"/>
    <w:rsid w:val="00A6563D"/>
    <w:rsid w:val="00A66E5B"/>
    <w:rsid w:val="00A66EE4"/>
    <w:rsid w:val="00A677D5"/>
    <w:rsid w:val="00A70C3C"/>
    <w:rsid w:val="00A70CCC"/>
    <w:rsid w:val="00A714EB"/>
    <w:rsid w:val="00A71A54"/>
    <w:rsid w:val="00A720E6"/>
    <w:rsid w:val="00A72955"/>
    <w:rsid w:val="00A731A4"/>
    <w:rsid w:val="00A75360"/>
    <w:rsid w:val="00A75F7D"/>
    <w:rsid w:val="00A7601F"/>
    <w:rsid w:val="00A7622B"/>
    <w:rsid w:val="00A77137"/>
    <w:rsid w:val="00A771D1"/>
    <w:rsid w:val="00A77C53"/>
    <w:rsid w:val="00A80DAE"/>
    <w:rsid w:val="00A8141A"/>
    <w:rsid w:val="00A833C3"/>
    <w:rsid w:val="00A84C72"/>
    <w:rsid w:val="00A8595F"/>
    <w:rsid w:val="00A86145"/>
    <w:rsid w:val="00A876CE"/>
    <w:rsid w:val="00A87FD3"/>
    <w:rsid w:val="00A907EF"/>
    <w:rsid w:val="00A91C14"/>
    <w:rsid w:val="00A91DDA"/>
    <w:rsid w:val="00A93F17"/>
    <w:rsid w:val="00A93F9C"/>
    <w:rsid w:val="00A9518D"/>
    <w:rsid w:val="00A95791"/>
    <w:rsid w:val="00A95B2A"/>
    <w:rsid w:val="00A9663F"/>
    <w:rsid w:val="00A96791"/>
    <w:rsid w:val="00A97472"/>
    <w:rsid w:val="00AA0C7F"/>
    <w:rsid w:val="00AA17AF"/>
    <w:rsid w:val="00AA18C8"/>
    <w:rsid w:val="00AA260A"/>
    <w:rsid w:val="00AA27A2"/>
    <w:rsid w:val="00AA29E7"/>
    <w:rsid w:val="00AA2EFC"/>
    <w:rsid w:val="00AA321F"/>
    <w:rsid w:val="00AA3468"/>
    <w:rsid w:val="00AA412A"/>
    <w:rsid w:val="00AA41A2"/>
    <w:rsid w:val="00AA5105"/>
    <w:rsid w:val="00AA53E7"/>
    <w:rsid w:val="00AA5E83"/>
    <w:rsid w:val="00AA63D0"/>
    <w:rsid w:val="00AA67E5"/>
    <w:rsid w:val="00AA6C93"/>
    <w:rsid w:val="00AA7021"/>
    <w:rsid w:val="00AA7743"/>
    <w:rsid w:val="00AB0ACE"/>
    <w:rsid w:val="00AB1265"/>
    <w:rsid w:val="00AB2D4B"/>
    <w:rsid w:val="00AB3FA5"/>
    <w:rsid w:val="00AB6820"/>
    <w:rsid w:val="00AB68D0"/>
    <w:rsid w:val="00AB75D8"/>
    <w:rsid w:val="00AB7ACC"/>
    <w:rsid w:val="00AC00A8"/>
    <w:rsid w:val="00AC07B4"/>
    <w:rsid w:val="00AC18E3"/>
    <w:rsid w:val="00AC1F5B"/>
    <w:rsid w:val="00AC4CCE"/>
    <w:rsid w:val="00AC5498"/>
    <w:rsid w:val="00AD0DFA"/>
    <w:rsid w:val="00AD0E32"/>
    <w:rsid w:val="00AD15EF"/>
    <w:rsid w:val="00AD237A"/>
    <w:rsid w:val="00AD69CB"/>
    <w:rsid w:val="00AD6A05"/>
    <w:rsid w:val="00AD6DCA"/>
    <w:rsid w:val="00AD7734"/>
    <w:rsid w:val="00AD7DCF"/>
    <w:rsid w:val="00AE04E6"/>
    <w:rsid w:val="00AE05CF"/>
    <w:rsid w:val="00AE1830"/>
    <w:rsid w:val="00AE1A32"/>
    <w:rsid w:val="00AE210A"/>
    <w:rsid w:val="00AE2B77"/>
    <w:rsid w:val="00AE3134"/>
    <w:rsid w:val="00AE48EF"/>
    <w:rsid w:val="00AE4ED0"/>
    <w:rsid w:val="00AE4F43"/>
    <w:rsid w:val="00AE61A6"/>
    <w:rsid w:val="00AE6283"/>
    <w:rsid w:val="00AE6DF5"/>
    <w:rsid w:val="00AE730D"/>
    <w:rsid w:val="00AF0D74"/>
    <w:rsid w:val="00AF0FCE"/>
    <w:rsid w:val="00AF1AE9"/>
    <w:rsid w:val="00AF1C4A"/>
    <w:rsid w:val="00AF26E2"/>
    <w:rsid w:val="00AF4745"/>
    <w:rsid w:val="00AF57DC"/>
    <w:rsid w:val="00AF6688"/>
    <w:rsid w:val="00AF7758"/>
    <w:rsid w:val="00AF77A4"/>
    <w:rsid w:val="00B00C01"/>
    <w:rsid w:val="00B00DA9"/>
    <w:rsid w:val="00B023D1"/>
    <w:rsid w:val="00B026A8"/>
    <w:rsid w:val="00B02E36"/>
    <w:rsid w:val="00B02F15"/>
    <w:rsid w:val="00B03432"/>
    <w:rsid w:val="00B045EE"/>
    <w:rsid w:val="00B04AE0"/>
    <w:rsid w:val="00B05C32"/>
    <w:rsid w:val="00B067D6"/>
    <w:rsid w:val="00B1024C"/>
    <w:rsid w:val="00B102A4"/>
    <w:rsid w:val="00B10871"/>
    <w:rsid w:val="00B10AAE"/>
    <w:rsid w:val="00B110C7"/>
    <w:rsid w:val="00B1246F"/>
    <w:rsid w:val="00B1248F"/>
    <w:rsid w:val="00B138AB"/>
    <w:rsid w:val="00B13B9C"/>
    <w:rsid w:val="00B14BE2"/>
    <w:rsid w:val="00B14ECA"/>
    <w:rsid w:val="00B1531F"/>
    <w:rsid w:val="00B1553D"/>
    <w:rsid w:val="00B1731B"/>
    <w:rsid w:val="00B20472"/>
    <w:rsid w:val="00B20D8E"/>
    <w:rsid w:val="00B2217F"/>
    <w:rsid w:val="00B2452D"/>
    <w:rsid w:val="00B25008"/>
    <w:rsid w:val="00B25C35"/>
    <w:rsid w:val="00B266AF"/>
    <w:rsid w:val="00B26AA6"/>
    <w:rsid w:val="00B27BCD"/>
    <w:rsid w:val="00B303E8"/>
    <w:rsid w:val="00B3093E"/>
    <w:rsid w:val="00B315FA"/>
    <w:rsid w:val="00B32D8B"/>
    <w:rsid w:val="00B34308"/>
    <w:rsid w:val="00B349C1"/>
    <w:rsid w:val="00B366E1"/>
    <w:rsid w:val="00B372CA"/>
    <w:rsid w:val="00B404C4"/>
    <w:rsid w:val="00B40C7F"/>
    <w:rsid w:val="00B40C9A"/>
    <w:rsid w:val="00B41FE6"/>
    <w:rsid w:val="00B43300"/>
    <w:rsid w:val="00B43883"/>
    <w:rsid w:val="00B445F3"/>
    <w:rsid w:val="00B44751"/>
    <w:rsid w:val="00B44D8B"/>
    <w:rsid w:val="00B46B76"/>
    <w:rsid w:val="00B46DC8"/>
    <w:rsid w:val="00B50C32"/>
    <w:rsid w:val="00B52B2D"/>
    <w:rsid w:val="00B53D90"/>
    <w:rsid w:val="00B5414F"/>
    <w:rsid w:val="00B542CF"/>
    <w:rsid w:val="00B5496C"/>
    <w:rsid w:val="00B551B2"/>
    <w:rsid w:val="00B55BC9"/>
    <w:rsid w:val="00B64E2A"/>
    <w:rsid w:val="00B65525"/>
    <w:rsid w:val="00B655C5"/>
    <w:rsid w:val="00B66B23"/>
    <w:rsid w:val="00B710FB"/>
    <w:rsid w:val="00B71422"/>
    <w:rsid w:val="00B71871"/>
    <w:rsid w:val="00B72441"/>
    <w:rsid w:val="00B73949"/>
    <w:rsid w:val="00B73EDF"/>
    <w:rsid w:val="00B74798"/>
    <w:rsid w:val="00B76E86"/>
    <w:rsid w:val="00B76EE6"/>
    <w:rsid w:val="00B80040"/>
    <w:rsid w:val="00B80A28"/>
    <w:rsid w:val="00B80C03"/>
    <w:rsid w:val="00B8175D"/>
    <w:rsid w:val="00B81AE1"/>
    <w:rsid w:val="00B8294A"/>
    <w:rsid w:val="00B83E36"/>
    <w:rsid w:val="00B83E66"/>
    <w:rsid w:val="00B85EA1"/>
    <w:rsid w:val="00B8631B"/>
    <w:rsid w:val="00B86B76"/>
    <w:rsid w:val="00B86FD9"/>
    <w:rsid w:val="00B87124"/>
    <w:rsid w:val="00B87752"/>
    <w:rsid w:val="00B90080"/>
    <w:rsid w:val="00B91FAA"/>
    <w:rsid w:val="00B927B3"/>
    <w:rsid w:val="00B92970"/>
    <w:rsid w:val="00B93854"/>
    <w:rsid w:val="00B941ED"/>
    <w:rsid w:val="00B94215"/>
    <w:rsid w:val="00B94420"/>
    <w:rsid w:val="00B96110"/>
    <w:rsid w:val="00B96604"/>
    <w:rsid w:val="00B974E6"/>
    <w:rsid w:val="00B97685"/>
    <w:rsid w:val="00B97E22"/>
    <w:rsid w:val="00BA04D8"/>
    <w:rsid w:val="00BA04E7"/>
    <w:rsid w:val="00BA06AB"/>
    <w:rsid w:val="00BA10BF"/>
    <w:rsid w:val="00BA314A"/>
    <w:rsid w:val="00BA35EF"/>
    <w:rsid w:val="00BA3D58"/>
    <w:rsid w:val="00BA420C"/>
    <w:rsid w:val="00BA7586"/>
    <w:rsid w:val="00BA7C53"/>
    <w:rsid w:val="00BA7F1B"/>
    <w:rsid w:val="00BB05FA"/>
    <w:rsid w:val="00BB2986"/>
    <w:rsid w:val="00BB3B33"/>
    <w:rsid w:val="00BB578E"/>
    <w:rsid w:val="00BC039C"/>
    <w:rsid w:val="00BC0CAE"/>
    <w:rsid w:val="00BC0DA9"/>
    <w:rsid w:val="00BC13C5"/>
    <w:rsid w:val="00BC48BA"/>
    <w:rsid w:val="00BC4950"/>
    <w:rsid w:val="00BC4C33"/>
    <w:rsid w:val="00BC50A2"/>
    <w:rsid w:val="00BC5B4C"/>
    <w:rsid w:val="00BC5D87"/>
    <w:rsid w:val="00BC5F13"/>
    <w:rsid w:val="00BC79AF"/>
    <w:rsid w:val="00BD0132"/>
    <w:rsid w:val="00BD0FF7"/>
    <w:rsid w:val="00BD1629"/>
    <w:rsid w:val="00BD4036"/>
    <w:rsid w:val="00BD55BA"/>
    <w:rsid w:val="00BD596C"/>
    <w:rsid w:val="00BD746A"/>
    <w:rsid w:val="00BD785C"/>
    <w:rsid w:val="00BE01D8"/>
    <w:rsid w:val="00BE0228"/>
    <w:rsid w:val="00BE02C9"/>
    <w:rsid w:val="00BE0809"/>
    <w:rsid w:val="00BE088C"/>
    <w:rsid w:val="00BE3B58"/>
    <w:rsid w:val="00BE4862"/>
    <w:rsid w:val="00BF0DC7"/>
    <w:rsid w:val="00BF1AE2"/>
    <w:rsid w:val="00BF1C70"/>
    <w:rsid w:val="00BF1C9A"/>
    <w:rsid w:val="00BF2000"/>
    <w:rsid w:val="00BF2649"/>
    <w:rsid w:val="00BF33D8"/>
    <w:rsid w:val="00BF33EE"/>
    <w:rsid w:val="00BF4A4D"/>
    <w:rsid w:val="00BF58AE"/>
    <w:rsid w:val="00BF5AB5"/>
    <w:rsid w:val="00BF5EB3"/>
    <w:rsid w:val="00BF6EFD"/>
    <w:rsid w:val="00BF7AF7"/>
    <w:rsid w:val="00C001B8"/>
    <w:rsid w:val="00C005A7"/>
    <w:rsid w:val="00C0073F"/>
    <w:rsid w:val="00C009D1"/>
    <w:rsid w:val="00C00FF8"/>
    <w:rsid w:val="00C016B7"/>
    <w:rsid w:val="00C022AC"/>
    <w:rsid w:val="00C03201"/>
    <w:rsid w:val="00C0401F"/>
    <w:rsid w:val="00C0460C"/>
    <w:rsid w:val="00C05F2F"/>
    <w:rsid w:val="00C062D3"/>
    <w:rsid w:val="00C0676E"/>
    <w:rsid w:val="00C135A9"/>
    <w:rsid w:val="00C13B36"/>
    <w:rsid w:val="00C15E6F"/>
    <w:rsid w:val="00C17003"/>
    <w:rsid w:val="00C202F9"/>
    <w:rsid w:val="00C20C4C"/>
    <w:rsid w:val="00C22398"/>
    <w:rsid w:val="00C2612B"/>
    <w:rsid w:val="00C26F4F"/>
    <w:rsid w:val="00C270E4"/>
    <w:rsid w:val="00C279B1"/>
    <w:rsid w:val="00C27B9C"/>
    <w:rsid w:val="00C3022D"/>
    <w:rsid w:val="00C30409"/>
    <w:rsid w:val="00C30E38"/>
    <w:rsid w:val="00C30FDE"/>
    <w:rsid w:val="00C31C70"/>
    <w:rsid w:val="00C33A6E"/>
    <w:rsid w:val="00C348D9"/>
    <w:rsid w:val="00C34EE0"/>
    <w:rsid w:val="00C40D6A"/>
    <w:rsid w:val="00C418DE"/>
    <w:rsid w:val="00C435C9"/>
    <w:rsid w:val="00C43726"/>
    <w:rsid w:val="00C43D14"/>
    <w:rsid w:val="00C44874"/>
    <w:rsid w:val="00C4522A"/>
    <w:rsid w:val="00C4531B"/>
    <w:rsid w:val="00C46A18"/>
    <w:rsid w:val="00C47B91"/>
    <w:rsid w:val="00C50196"/>
    <w:rsid w:val="00C5118C"/>
    <w:rsid w:val="00C5141A"/>
    <w:rsid w:val="00C54969"/>
    <w:rsid w:val="00C5608A"/>
    <w:rsid w:val="00C56A41"/>
    <w:rsid w:val="00C56D26"/>
    <w:rsid w:val="00C573CB"/>
    <w:rsid w:val="00C60931"/>
    <w:rsid w:val="00C61B19"/>
    <w:rsid w:val="00C62E7A"/>
    <w:rsid w:val="00C70627"/>
    <w:rsid w:val="00C73DE3"/>
    <w:rsid w:val="00C7478E"/>
    <w:rsid w:val="00C747F0"/>
    <w:rsid w:val="00C75679"/>
    <w:rsid w:val="00C75C6F"/>
    <w:rsid w:val="00C75F8B"/>
    <w:rsid w:val="00C76194"/>
    <w:rsid w:val="00C7621D"/>
    <w:rsid w:val="00C76407"/>
    <w:rsid w:val="00C76BE7"/>
    <w:rsid w:val="00C76F57"/>
    <w:rsid w:val="00C80269"/>
    <w:rsid w:val="00C8082A"/>
    <w:rsid w:val="00C815E8"/>
    <w:rsid w:val="00C82D67"/>
    <w:rsid w:val="00C82F5B"/>
    <w:rsid w:val="00C837C8"/>
    <w:rsid w:val="00C84868"/>
    <w:rsid w:val="00C85F1A"/>
    <w:rsid w:val="00C86A04"/>
    <w:rsid w:val="00C87081"/>
    <w:rsid w:val="00C871C5"/>
    <w:rsid w:val="00C903DE"/>
    <w:rsid w:val="00C905CC"/>
    <w:rsid w:val="00C90908"/>
    <w:rsid w:val="00C91FBB"/>
    <w:rsid w:val="00C92217"/>
    <w:rsid w:val="00C92A13"/>
    <w:rsid w:val="00C93BDE"/>
    <w:rsid w:val="00C94E70"/>
    <w:rsid w:val="00C95113"/>
    <w:rsid w:val="00C96CEC"/>
    <w:rsid w:val="00CA16E0"/>
    <w:rsid w:val="00CA1C43"/>
    <w:rsid w:val="00CA25E4"/>
    <w:rsid w:val="00CA2ED6"/>
    <w:rsid w:val="00CA3382"/>
    <w:rsid w:val="00CA3AC5"/>
    <w:rsid w:val="00CA3D85"/>
    <w:rsid w:val="00CA4E8B"/>
    <w:rsid w:val="00CA61D4"/>
    <w:rsid w:val="00CA62DF"/>
    <w:rsid w:val="00CA659A"/>
    <w:rsid w:val="00CB0340"/>
    <w:rsid w:val="00CB03B9"/>
    <w:rsid w:val="00CB0CE8"/>
    <w:rsid w:val="00CB0F93"/>
    <w:rsid w:val="00CB14E3"/>
    <w:rsid w:val="00CB22BE"/>
    <w:rsid w:val="00CB2491"/>
    <w:rsid w:val="00CB258B"/>
    <w:rsid w:val="00CB34F5"/>
    <w:rsid w:val="00CB3795"/>
    <w:rsid w:val="00CB519C"/>
    <w:rsid w:val="00CB55B2"/>
    <w:rsid w:val="00CB5A9D"/>
    <w:rsid w:val="00CB5D91"/>
    <w:rsid w:val="00CB76D7"/>
    <w:rsid w:val="00CB7C6E"/>
    <w:rsid w:val="00CC02C4"/>
    <w:rsid w:val="00CC06FA"/>
    <w:rsid w:val="00CC0CAC"/>
    <w:rsid w:val="00CC174A"/>
    <w:rsid w:val="00CC2ACF"/>
    <w:rsid w:val="00CC3EBC"/>
    <w:rsid w:val="00CC420B"/>
    <w:rsid w:val="00CC65B0"/>
    <w:rsid w:val="00CD0578"/>
    <w:rsid w:val="00CD152B"/>
    <w:rsid w:val="00CD18E8"/>
    <w:rsid w:val="00CD1C05"/>
    <w:rsid w:val="00CD3A12"/>
    <w:rsid w:val="00CD3B15"/>
    <w:rsid w:val="00CD468F"/>
    <w:rsid w:val="00CD6DA8"/>
    <w:rsid w:val="00CD7688"/>
    <w:rsid w:val="00CD7F24"/>
    <w:rsid w:val="00CE035A"/>
    <w:rsid w:val="00CE0584"/>
    <w:rsid w:val="00CE092D"/>
    <w:rsid w:val="00CE09D3"/>
    <w:rsid w:val="00CE0BBB"/>
    <w:rsid w:val="00CE118F"/>
    <w:rsid w:val="00CE1D8C"/>
    <w:rsid w:val="00CE3D06"/>
    <w:rsid w:val="00CE464E"/>
    <w:rsid w:val="00CE4CD7"/>
    <w:rsid w:val="00CE5070"/>
    <w:rsid w:val="00CE56E5"/>
    <w:rsid w:val="00CE58CB"/>
    <w:rsid w:val="00CE71EF"/>
    <w:rsid w:val="00CE7A21"/>
    <w:rsid w:val="00CE7D6A"/>
    <w:rsid w:val="00CF1F27"/>
    <w:rsid w:val="00CF2020"/>
    <w:rsid w:val="00CF29B7"/>
    <w:rsid w:val="00CF2C3B"/>
    <w:rsid w:val="00CF2D90"/>
    <w:rsid w:val="00CF304C"/>
    <w:rsid w:val="00CF334A"/>
    <w:rsid w:val="00CF384A"/>
    <w:rsid w:val="00D014DC"/>
    <w:rsid w:val="00D022C2"/>
    <w:rsid w:val="00D027D6"/>
    <w:rsid w:val="00D03C2B"/>
    <w:rsid w:val="00D04B81"/>
    <w:rsid w:val="00D04F08"/>
    <w:rsid w:val="00D07073"/>
    <w:rsid w:val="00D107CF"/>
    <w:rsid w:val="00D113FA"/>
    <w:rsid w:val="00D143D7"/>
    <w:rsid w:val="00D160FF"/>
    <w:rsid w:val="00D20190"/>
    <w:rsid w:val="00D20692"/>
    <w:rsid w:val="00D217EE"/>
    <w:rsid w:val="00D21FB1"/>
    <w:rsid w:val="00D22A7A"/>
    <w:rsid w:val="00D22E7F"/>
    <w:rsid w:val="00D23246"/>
    <w:rsid w:val="00D2555A"/>
    <w:rsid w:val="00D25A63"/>
    <w:rsid w:val="00D26FEF"/>
    <w:rsid w:val="00D277DD"/>
    <w:rsid w:val="00D27C73"/>
    <w:rsid w:val="00D30E3B"/>
    <w:rsid w:val="00D30E6C"/>
    <w:rsid w:val="00D31A04"/>
    <w:rsid w:val="00D31F65"/>
    <w:rsid w:val="00D32BE2"/>
    <w:rsid w:val="00D3341D"/>
    <w:rsid w:val="00D33EA3"/>
    <w:rsid w:val="00D352E0"/>
    <w:rsid w:val="00D3690B"/>
    <w:rsid w:val="00D36967"/>
    <w:rsid w:val="00D379D3"/>
    <w:rsid w:val="00D37C5C"/>
    <w:rsid w:val="00D402D6"/>
    <w:rsid w:val="00D41734"/>
    <w:rsid w:val="00D462F8"/>
    <w:rsid w:val="00D469E9"/>
    <w:rsid w:val="00D50197"/>
    <w:rsid w:val="00D51644"/>
    <w:rsid w:val="00D51E0E"/>
    <w:rsid w:val="00D51EC6"/>
    <w:rsid w:val="00D52280"/>
    <w:rsid w:val="00D52563"/>
    <w:rsid w:val="00D5297D"/>
    <w:rsid w:val="00D540E8"/>
    <w:rsid w:val="00D55787"/>
    <w:rsid w:val="00D57687"/>
    <w:rsid w:val="00D57DD8"/>
    <w:rsid w:val="00D628F9"/>
    <w:rsid w:val="00D63E54"/>
    <w:rsid w:val="00D63EBD"/>
    <w:rsid w:val="00D703B8"/>
    <w:rsid w:val="00D70BB3"/>
    <w:rsid w:val="00D71E5D"/>
    <w:rsid w:val="00D72729"/>
    <w:rsid w:val="00D72E8A"/>
    <w:rsid w:val="00D749C9"/>
    <w:rsid w:val="00D74ED0"/>
    <w:rsid w:val="00D7579C"/>
    <w:rsid w:val="00D77357"/>
    <w:rsid w:val="00D775C3"/>
    <w:rsid w:val="00D77A1A"/>
    <w:rsid w:val="00D77EC0"/>
    <w:rsid w:val="00D828BA"/>
    <w:rsid w:val="00D82BAC"/>
    <w:rsid w:val="00D8546D"/>
    <w:rsid w:val="00D85B3B"/>
    <w:rsid w:val="00D8712A"/>
    <w:rsid w:val="00D8722F"/>
    <w:rsid w:val="00D87F8A"/>
    <w:rsid w:val="00D90A49"/>
    <w:rsid w:val="00D9164C"/>
    <w:rsid w:val="00D92CC8"/>
    <w:rsid w:val="00D93888"/>
    <w:rsid w:val="00D938AD"/>
    <w:rsid w:val="00D9451C"/>
    <w:rsid w:val="00D94938"/>
    <w:rsid w:val="00D951C5"/>
    <w:rsid w:val="00D95570"/>
    <w:rsid w:val="00D9583D"/>
    <w:rsid w:val="00D95E69"/>
    <w:rsid w:val="00DA0B1B"/>
    <w:rsid w:val="00DA1297"/>
    <w:rsid w:val="00DA2A23"/>
    <w:rsid w:val="00DA2DC9"/>
    <w:rsid w:val="00DA32A5"/>
    <w:rsid w:val="00DA35E0"/>
    <w:rsid w:val="00DA5826"/>
    <w:rsid w:val="00DA7F3D"/>
    <w:rsid w:val="00DB2688"/>
    <w:rsid w:val="00DB4E2C"/>
    <w:rsid w:val="00DB5772"/>
    <w:rsid w:val="00DB6D78"/>
    <w:rsid w:val="00DB7B44"/>
    <w:rsid w:val="00DC1C5E"/>
    <w:rsid w:val="00DC1E9D"/>
    <w:rsid w:val="00DC320C"/>
    <w:rsid w:val="00DC32DF"/>
    <w:rsid w:val="00DC3D31"/>
    <w:rsid w:val="00DC3D55"/>
    <w:rsid w:val="00DC4B2C"/>
    <w:rsid w:val="00DC4E4B"/>
    <w:rsid w:val="00DC54F7"/>
    <w:rsid w:val="00DC6092"/>
    <w:rsid w:val="00DC6FA2"/>
    <w:rsid w:val="00DC7F94"/>
    <w:rsid w:val="00DD0033"/>
    <w:rsid w:val="00DD41AA"/>
    <w:rsid w:val="00DD57D5"/>
    <w:rsid w:val="00DD6103"/>
    <w:rsid w:val="00DD626C"/>
    <w:rsid w:val="00DD7575"/>
    <w:rsid w:val="00DD79F1"/>
    <w:rsid w:val="00DE0939"/>
    <w:rsid w:val="00DE1841"/>
    <w:rsid w:val="00DE1FC2"/>
    <w:rsid w:val="00DE294A"/>
    <w:rsid w:val="00DE32BF"/>
    <w:rsid w:val="00DE406D"/>
    <w:rsid w:val="00DE6545"/>
    <w:rsid w:val="00DE6C47"/>
    <w:rsid w:val="00DE6EBF"/>
    <w:rsid w:val="00DF063D"/>
    <w:rsid w:val="00DF2A2B"/>
    <w:rsid w:val="00DF390C"/>
    <w:rsid w:val="00DF40FC"/>
    <w:rsid w:val="00DF4857"/>
    <w:rsid w:val="00DF55FD"/>
    <w:rsid w:val="00DF5DBA"/>
    <w:rsid w:val="00DF6BE7"/>
    <w:rsid w:val="00DF6F78"/>
    <w:rsid w:val="00DF78F6"/>
    <w:rsid w:val="00DF7B28"/>
    <w:rsid w:val="00E0041C"/>
    <w:rsid w:val="00E00608"/>
    <w:rsid w:val="00E011F0"/>
    <w:rsid w:val="00E03966"/>
    <w:rsid w:val="00E04483"/>
    <w:rsid w:val="00E05334"/>
    <w:rsid w:val="00E05548"/>
    <w:rsid w:val="00E05E77"/>
    <w:rsid w:val="00E0629B"/>
    <w:rsid w:val="00E06D21"/>
    <w:rsid w:val="00E07796"/>
    <w:rsid w:val="00E07CE0"/>
    <w:rsid w:val="00E10722"/>
    <w:rsid w:val="00E112FD"/>
    <w:rsid w:val="00E1243C"/>
    <w:rsid w:val="00E12BA6"/>
    <w:rsid w:val="00E130DF"/>
    <w:rsid w:val="00E13759"/>
    <w:rsid w:val="00E14536"/>
    <w:rsid w:val="00E14F64"/>
    <w:rsid w:val="00E15AEC"/>
    <w:rsid w:val="00E15B43"/>
    <w:rsid w:val="00E15F7E"/>
    <w:rsid w:val="00E17041"/>
    <w:rsid w:val="00E170F8"/>
    <w:rsid w:val="00E20862"/>
    <w:rsid w:val="00E208D1"/>
    <w:rsid w:val="00E23FA8"/>
    <w:rsid w:val="00E24AF1"/>
    <w:rsid w:val="00E259DF"/>
    <w:rsid w:val="00E26E19"/>
    <w:rsid w:val="00E26EE8"/>
    <w:rsid w:val="00E272B5"/>
    <w:rsid w:val="00E30B3C"/>
    <w:rsid w:val="00E312D3"/>
    <w:rsid w:val="00E3212F"/>
    <w:rsid w:val="00E3226E"/>
    <w:rsid w:val="00E33665"/>
    <w:rsid w:val="00E33700"/>
    <w:rsid w:val="00E3641C"/>
    <w:rsid w:val="00E3700D"/>
    <w:rsid w:val="00E3701B"/>
    <w:rsid w:val="00E37493"/>
    <w:rsid w:val="00E37A16"/>
    <w:rsid w:val="00E40469"/>
    <w:rsid w:val="00E41883"/>
    <w:rsid w:val="00E41A46"/>
    <w:rsid w:val="00E4231A"/>
    <w:rsid w:val="00E4432A"/>
    <w:rsid w:val="00E44F0B"/>
    <w:rsid w:val="00E454A9"/>
    <w:rsid w:val="00E4563A"/>
    <w:rsid w:val="00E46023"/>
    <w:rsid w:val="00E4655E"/>
    <w:rsid w:val="00E4710F"/>
    <w:rsid w:val="00E50ECF"/>
    <w:rsid w:val="00E51AEF"/>
    <w:rsid w:val="00E51B90"/>
    <w:rsid w:val="00E5221A"/>
    <w:rsid w:val="00E54665"/>
    <w:rsid w:val="00E54C41"/>
    <w:rsid w:val="00E5603A"/>
    <w:rsid w:val="00E56357"/>
    <w:rsid w:val="00E563D8"/>
    <w:rsid w:val="00E56C67"/>
    <w:rsid w:val="00E56F06"/>
    <w:rsid w:val="00E56F98"/>
    <w:rsid w:val="00E57F74"/>
    <w:rsid w:val="00E6043A"/>
    <w:rsid w:val="00E6113E"/>
    <w:rsid w:val="00E61985"/>
    <w:rsid w:val="00E6241C"/>
    <w:rsid w:val="00E62C15"/>
    <w:rsid w:val="00E62F24"/>
    <w:rsid w:val="00E65A04"/>
    <w:rsid w:val="00E669DF"/>
    <w:rsid w:val="00E70487"/>
    <w:rsid w:val="00E70F5A"/>
    <w:rsid w:val="00E729A6"/>
    <w:rsid w:val="00E72DC5"/>
    <w:rsid w:val="00E750AD"/>
    <w:rsid w:val="00E76AA1"/>
    <w:rsid w:val="00E7726D"/>
    <w:rsid w:val="00E77D44"/>
    <w:rsid w:val="00E806B8"/>
    <w:rsid w:val="00E8352D"/>
    <w:rsid w:val="00E83BE1"/>
    <w:rsid w:val="00E841EF"/>
    <w:rsid w:val="00E84853"/>
    <w:rsid w:val="00E85471"/>
    <w:rsid w:val="00E87951"/>
    <w:rsid w:val="00E87996"/>
    <w:rsid w:val="00E912DD"/>
    <w:rsid w:val="00E9186C"/>
    <w:rsid w:val="00E91E83"/>
    <w:rsid w:val="00E921DF"/>
    <w:rsid w:val="00E92721"/>
    <w:rsid w:val="00E92976"/>
    <w:rsid w:val="00E949F6"/>
    <w:rsid w:val="00E94E09"/>
    <w:rsid w:val="00E953E6"/>
    <w:rsid w:val="00E97CE3"/>
    <w:rsid w:val="00E97F77"/>
    <w:rsid w:val="00EA1A12"/>
    <w:rsid w:val="00EA2525"/>
    <w:rsid w:val="00EA27FB"/>
    <w:rsid w:val="00EA2FDE"/>
    <w:rsid w:val="00EA376A"/>
    <w:rsid w:val="00EA4150"/>
    <w:rsid w:val="00EA44F8"/>
    <w:rsid w:val="00EA542E"/>
    <w:rsid w:val="00EA57BA"/>
    <w:rsid w:val="00EA5C21"/>
    <w:rsid w:val="00EA65E4"/>
    <w:rsid w:val="00EA74A4"/>
    <w:rsid w:val="00EB1506"/>
    <w:rsid w:val="00EB16E6"/>
    <w:rsid w:val="00EB211D"/>
    <w:rsid w:val="00EB3A3F"/>
    <w:rsid w:val="00EB54D6"/>
    <w:rsid w:val="00EB5509"/>
    <w:rsid w:val="00EB570A"/>
    <w:rsid w:val="00EB5BC8"/>
    <w:rsid w:val="00EB5F2D"/>
    <w:rsid w:val="00EB6615"/>
    <w:rsid w:val="00EB6A65"/>
    <w:rsid w:val="00EC170C"/>
    <w:rsid w:val="00EC3503"/>
    <w:rsid w:val="00EC3F95"/>
    <w:rsid w:val="00EC459C"/>
    <w:rsid w:val="00EC585B"/>
    <w:rsid w:val="00EC6286"/>
    <w:rsid w:val="00EC73CE"/>
    <w:rsid w:val="00ED0565"/>
    <w:rsid w:val="00ED272B"/>
    <w:rsid w:val="00ED29DA"/>
    <w:rsid w:val="00ED3331"/>
    <w:rsid w:val="00ED4F97"/>
    <w:rsid w:val="00ED5AB9"/>
    <w:rsid w:val="00ED7F58"/>
    <w:rsid w:val="00EE0034"/>
    <w:rsid w:val="00EE104A"/>
    <w:rsid w:val="00EE2452"/>
    <w:rsid w:val="00EE26CA"/>
    <w:rsid w:val="00EE36D6"/>
    <w:rsid w:val="00EE4048"/>
    <w:rsid w:val="00EE466F"/>
    <w:rsid w:val="00EE4885"/>
    <w:rsid w:val="00EE60DB"/>
    <w:rsid w:val="00EE78AD"/>
    <w:rsid w:val="00EF0300"/>
    <w:rsid w:val="00EF0AA1"/>
    <w:rsid w:val="00EF142E"/>
    <w:rsid w:val="00EF2177"/>
    <w:rsid w:val="00EF36C3"/>
    <w:rsid w:val="00EF4B4E"/>
    <w:rsid w:val="00F0000A"/>
    <w:rsid w:val="00F0065F"/>
    <w:rsid w:val="00F00DAA"/>
    <w:rsid w:val="00F03681"/>
    <w:rsid w:val="00F037A4"/>
    <w:rsid w:val="00F04241"/>
    <w:rsid w:val="00F06694"/>
    <w:rsid w:val="00F0681E"/>
    <w:rsid w:val="00F10912"/>
    <w:rsid w:val="00F1257C"/>
    <w:rsid w:val="00F1327E"/>
    <w:rsid w:val="00F14E61"/>
    <w:rsid w:val="00F15BCE"/>
    <w:rsid w:val="00F15E7C"/>
    <w:rsid w:val="00F17EC0"/>
    <w:rsid w:val="00F204DA"/>
    <w:rsid w:val="00F20A08"/>
    <w:rsid w:val="00F211D8"/>
    <w:rsid w:val="00F21418"/>
    <w:rsid w:val="00F21ACF"/>
    <w:rsid w:val="00F23E02"/>
    <w:rsid w:val="00F23F2A"/>
    <w:rsid w:val="00F2427C"/>
    <w:rsid w:val="00F243FE"/>
    <w:rsid w:val="00F26573"/>
    <w:rsid w:val="00F2718C"/>
    <w:rsid w:val="00F27B21"/>
    <w:rsid w:val="00F27DC5"/>
    <w:rsid w:val="00F27DE5"/>
    <w:rsid w:val="00F316F7"/>
    <w:rsid w:val="00F31CA6"/>
    <w:rsid w:val="00F33687"/>
    <w:rsid w:val="00F33AB9"/>
    <w:rsid w:val="00F33B46"/>
    <w:rsid w:val="00F33ED0"/>
    <w:rsid w:val="00F34199"/>
    <w:rsid w:val="00F342AA"/>
    <w:rsid w:val="00F3520C"/>
    <w:rsid w:val="00F371F3"/>
    <w:rsid w:val="00F37663"/>
    <w:rsid w:val="00F37BE4"/>
    <w:rsid w:val="00F37FA7"/>
    <w:rsid w:val="00F402DD"/>
    <w:rsid w:val="00F4085D"/>
    <w:rsid w:val="00F4177F"/>
    <w:rsid w:val="00F41CB4"/>
    <w:rsid w:val="00F41CBF"/>
    <w:rsid w:val="00F432DA"/>
    <w:rsid w:val="00F450F1"/>
    <w:rsid w:val="00F47285"/>
    <w:rsid w:val="00F504AD"/>
    <w:rsid w:val="00F5114F"/>
    <w:rsid w:val="00F529E8"/>
    <w:rsid w:val="00F548CE"/>
    <w:rsid w:val="00F5566B"/>
    <w:rsid w:val="00F5620D"/>
    <w:rsid w:val="00F5666F"/>
    <w:rsid w:val="00F56780"/>
    <w:rsid w:val="00F5699D"/>
    <w:rsid w:val="00F574F1"/>
    <w:rsid w:val="00F619A4"/>
    <w:rsid w:val="00F629F5"/>
    <w:rsid w:val="00F64769"/>
    <w:rsid w:val="00F672AB"/>
    <w:rsid w:val="00F72C5A"/>
    <w:rsid w:val="00F72D6B"/>
    <w:rsid w:val="00F735F1"/>
    <w:rsid w:val="00F74377"/>
    <w:rsid w:val="00F743D6"/>
    <w:rsid w:val="00F747A3"/>
    <w:rsid w:val="00F758FF"/>
    <w:rsid w:val="00F764F5"/>
    <w:rsid w:val="00F773B7"/>
    <w:rsid w:val="00F7774F"/>
    <w:rsid w:val="00F8343A"/>
    <w:rsid w:val="00F8420B"/>
    <w:rsid w:val="00F84609"/>
    <w:rsid w:val="00F85E72"/>
    <w:rsid w:val="00F865A1"/>
    <w:rsid w:val="00F874CB"/>
    <w:rsid w:val="00F87987"/>
    <w:rsid w:val="00F87B82"/>
    <w:rsid w:val="00F91193"/>
    <w:rsid w:val="00F918B1"/>
    <w:rsid w:val="00F92583"/>
    <w:rsid w:val="00F928AA"/>
    <w:rsid w:val="00F93BE6"/>
    <w:rsid w:val="00F94E21"/>
    <w:rsid w:val="00F94EFF"/>
    <w:rsid w:val="00F95154"/>
    <w:rsid w:val="00F95209"/>
    <w:rsid w:val="00F95C4D"/>
    <w:rsid w:val="00F9679F"/>
    <w:rsid w:val="00F96BB6"/>
    <w:rsid w:val="00FA2F12"/>
    <w:rsid w:val="00FA38A1"/>
    <w:rsid w:val="00FA4C96"/>
    <w:rsid w:val="00FA55E5"/>
    <w:rsid w:val="00FA63B2"/>
    <w:rsid w:val="00FA69DE"/>
    <w:rsid w:val="00FA730F"/>
    <w:rsid w:val="00FA7EC9"/>
    <w:rsid w:val="00FB03FB"/>
    <w:rsid w:val="00FB0EFB"/>
    <w:rsid w:val="00FB1146"/>
    <w:rsid w:val="00FB1677"/>
    <w:rsid w:val="00FB28D7"/>
    <w:rsid w:val="00FB518C"/>
    <w:rsid w:val="00FB51EF"/>
    <w:rsid w:val="00FB73D5"/>
    <w:rsid w:val="00FC119A"/>
    <w:rsid w:val="00FC1767"/>
    <w:rsid w:val="00FC26A2"/>
    <w:rsid w:val="00FC3266"/>
    <w:rsid w:val="00FC3B89"/>
    <w:rsid w:val="00FC3EF2"/>
    <w:rsid w:val="00FC57CD"/>
    <w:rsid w:val="00FC650E"/>
    <w:rsid w:val="00FC65E1"/>
    <w:rsid w:val="00FC7856"/>
    <w:rsid w:val="00FC7FE9"/>
    <w:rsid w:val="00FD00BB"/>
    <w:rsid w:val="00FD0963"/>
    <w:rsid w:val="00FD0D2F"/>
    <w:rsid w:val="00FD0FD5"/>
    <w:rsid w:val="00FD1361"/>
    <w:rsid w:val="00FD1B8A"/>
    <w:rsid w:val="00FD205D"/>
    <w:rsid w:val="00FD496E"/>
    <w:rsid w:val="00FD4E31"/>
    <w:rsid w:val="00FD791F"/>
    <w:rsid w:val="00FE021E"/>
    <w:rsid w:val="00FE1165"/>
    <w:rsid w:val="00FE159D"/>
    <w:rsid w:val="00FE29DF"/>
    <w:rsid w:val="00FE333C"/>
    <w:rsid w:val="00FE451A"/>
    <w:rsid w:val="00FE61D4"/>
    <w:rsid w:val="00FE64F6"/>
    <w:rsid w:val="00FE68E3"/>
    <w:rsid w:val="00FE6CF4"/>
    <w:rsid w:val="00FE7B5D"/>
    <w:rsid w:val="00FF0E68"/>
    <w:rsid w:val="00FF22AC"/>
    <w:rsid w:val="00FF44F4"/>
    <w:rsid w:val="00FF5095"/>
    <w:rsid w:val="00FF63D4"/>
    <w:rsid w:val="00FF7599"/>
    <w:rsid w:val="00FF7C90"/>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D4C0E8"/>
  <w15:docId w15:val="{2ADAB0CD-8178-4219-8056-488977C90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74E6"/>
    <w:rPr>
      <w:sz w:val="24"/>
      <w:szCs w:val="24"/>
      <w:lang w:eastAsia="en-US"/>
    </w:rPr>
  </w:style>
  <w:style w:type="paragraph" w:styleId="Heading1">
    <w:name w:val="heading 1"/>
    <w:basedOn w:val="Normal"/>
    <w:next w:val="Normal"/>
    <w:link w:val="Heading1Char"/>
    <w:uiPriority w:val="9"/>
    <w:qFormat/>
    <w:rsid w:val="00783556"/>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783556"/>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semiHidden/>
    <w:unhideWhenUsed/>
    <w:qFormat/>
    <w:rsid w:val="00B93854"/>
    <w:pPr>
      <w:keepNext/>
      <w:keepLines/>
      <w:spacing w:before="40"/>
      <w:outlineLvl w:val="2"/>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B93854"/>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B9385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B9385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B9385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9231E"/>
    <w:pPr>
      <w:tabs>
        <w:tab w:val="center" w:pos="4320"/>
        <w:tab w:val="right" w:pos="8640"/>
      </w:tabs>
    </w:pPr>
  </w:style>
  <w:style w:type="paragraph" w:styleId="Footer">
    <w:name w:val="footer"/>
    <w:basedOn w:val="Normal"/>
    <w:link w:val="FooterChar"/>
    <w:uiPriority w:val="99"/>
    <w:rsid w:val="0059231E"/>
    <w:pPr>
      <w:tabs>
        <w:tab w:val="center" w:pos="4320"/>
        <w:tab w:val="right" w:pos="8640"/>
      </w:tabs>
    </w:pPr>
  </w:style>
  <w:style w:type="paragraph" w:customStyle="1" w:styleId="BasicParagraph">
    <w:name w:val="[Basic Paragraph]"/>
    <w:basedOn w:val="Normal"/>
    <w:rsid w:val="0059231E"/>
    <w:pPr>
      <w:autoSpaceDE w:val="0"/>
      <w:autoSpaceDN w:val="0"/>
      <w:adjustRightInd w:val="0"/>
      <w:spacing w:line="288" w:lineRule="auto"/>
      <w:textAlignment w:val="center"/>
    </w:pPr>
    <w:rPr>
      <w:color w:val="000000"/>
      <w:lang w:val="en-US"/>
    </w:rPr>
  </w:style>
  <w:style w:type="character" w:customStyle="1" w:styleId="Heading1Char">
    <w:name w:val="Heading 1 Char"/>
    <w:basedOn w:val="DefaultParagraphFont"/>
    <w:link w:val="Heading1"/>
    <w:uiPriority w:val="9"/>
    <w:rsid w:val="00783556"/>
    <w:rPr>
      <w:rFonts w:ascii="Cambria" w:eastAsia="Times New Roman" w:hAnsi="Cambria" w:cs="Times New Roman"/>
      <w:b/>
      <w:bCs/>
      <w:color w:val="365F91"/>
      <w:sz w:val="28"/>
      <w:szCs w:val="28"/>
      <w:lang w:eastAsia="en-US"/>
    </w:rPr>
  </w:style>
  <w:style w:type="character" w:customStyle="1" w:styleId="Heading2Char">
    <w:name w:val="Heading 2 Char"/>
    <w:basedOn w:val="DefaultParagraphFont"/>
    <w:link w:val="Heading2"/>
    <w:uiPriority w:val="9"/>
    <w:rsid w:val="00783556"/>
    <w:rPr>
      <w:rFonts w:ascii="Cambria" w:eastAsia="Times New Roman" w:hAnsi="Cambria" w:cs="Times New Roman"/>
      <w:b/>
      <w:bCs/>
      <w:color w:val="4F81BD"/>
      <w:sz w:val="26"/>
      <w:szCs w:val="26"/>
      <w:lang w:eastAsia="en-US"/>
    </w:rPr>
  </w:style>
  <w:style w:type="paragraph" w:styleId="ListParagraph">
    <w:name w:val="List Paragraph"/>
    <w:basedOn w:val="Normal"/>
    <w:uiPriority w:val="34"/>
    <w:qFormat/>
    <w:rsid w:val="00783556"/>
    <w:pPr>
      <w:spacing w:after="200" w:line="276" w:lineRule="auto"/>
      <w:ind w:left="720"/>
      <w:contextualSpacing/>
    </w:pPr>
    <w:rPr>
      <w:rFonts w:ascii="Calibri" w:eastAsia="Calibri" w:hAnsi="Calibri"/>
      <w:sz w:val="22"/>
      <w:szCs w:val="22"/>
    </w:rPr>
  </w:style>
  <w:style w:type="character" w:styleId="Hyperlink">
    <w:name w:val="Hyperlink"/>
    <w:basedOn w:val="DefaultParagraphFont"/>
    <w:rsid w:val="00CE09D3"/>
    <w:rPr>
      <w:color w:val="0000FF"/>
      <w:u w:val="single"/>
    </w:rPr>
  </w:style>
  <w:style w:type="character" w:styleId="Emphasis">
    <w:name w:val="Emphasis"/>
    <w:basedOn w:val="DefaultParagraphFont"/>
    <w:uiPriority w:val="20"/>
    <w:qFormat/>
    <w:rsid w:val="009E0772"/>
    <w:rPr>
      <w:rFonts w:ascii="Calibri" w:hAnsi="Calibri"/>
      <w:i/>
      <w:iCs/>
      <w:sz w:val="22"/>
    </w:rPr>
  </w:style>
  <w:style w:type="paragraph" w:styleId="BalloonText">
    <w:name w:val="Balloon Text"/>
    <w:basedOn w:val="Normal"/>
    <w:link w:val="BalloonTextChar"/>
    <w:rsid w:val="0043373A"/>
    <w:rPr>
      <w:rFonts w:ascii="Tahoma" w:hAnsi="Tahoma" w:cs="Tahoma"/>
      <w:sz w:val="16"/>
      <w:szCs w:val="16"/>
    </w:rPr>
  </w:style>
  <w:style w:type="character" w:customStyle="1" w:styleId="BalloonTextChar">
    <w:name w:val="Balloon Text Char"/>
    <w:basedOn w:val="DefaultParagraphFont"/>
    <w:link w:val="BalloonText"/>
    <w:rsid w:val="0043373A"/>
    <w:rPr>
      <w:rFonts w:ascii="Tahoma" w:hAnsi="Tahoma" w:cs="Tahoma"/>
      <w:sz w:val="16"/>
      <w:szCs w:val="16"/>
      <w:lang w:eastAsia="en-US"/>
    </w:rPr>
  </w:style>
  <w:style w:type="paragraph" w:styleId="CommentText">
    <w:name w:val="annotation text"/>
    <w:basedOn w:val="Normal"/>
    <w:link w:val="CommentTextChar"/>
    <w:uiPriority w:val="99"/>
    <w:unhideWhenUsed/>
    <w:rsid w:val="00016ADB"/>
    <w:rPr>
      <w:rFonts w:asciiTheme="minorHAnsi" w:eastAsiaTheme="minorEastAsia" w:hAnsiTheme="minorHAnsi" w:cstheme="minorBidi"/>
      <w:sz w:val="20"/>
      <w:szCs w:val="20"/>
      <w:lang w:val="en-GB"/>
    </w:rPr>
  </w:style>
  <w:style w:type="character" w:customStyle="1" w:styleId="CommentTextChar">
    <w:name w:val="Comment Text Char"/>
    <w:basedOn w:val="DefaultParagraphFont"/>
    <w:link w:val="CommentText"/>
    <w:uiPriority w:val="99"/>
    <w:rsid w:val="00016ADB"/>
    <w:rPr>
      <w:rFonts w:asciiTheme="minorHAnsi" w:eastAsiaTheme="minorEastAsia" w:hAnsiTheme="minorHAnsi" w:cstheme="minorBidi"/>
      <w:lang w:val="en-GB" w:eastAsia="en-US"/>
    </w:rPr>
  </w:style>
  <w:style w:type="character" w:customStyle="1" w:styleId="author">
    <w:name w:val="author"/>
    <w:basedOn w:val="DefaultParagraphFont"/>
    <w:rsid w:val="005B2E2E"/>
  </w:style>
  <w:style w:type="character" w:customStyle="1" w:styleId="at-label">
    <w:name w:val="at-label"/>
    <w:basedOn w:val="DefaultParagraphFont"/>
    <w:rsid w:val="005B2E2E"/>
  </w:style>
  <w:style w:type="paragraph" w:styleId="NormalWeb">
    <w:name w:val="Normal (Web)"/>
    <w:basedOn w:val="Normal"/>
    <w:uiPriority w:val="99"/>
    <w:unhideWhenUsed/>
    <w:rsid w:val="005B2E2E"/>
    <w:pPr>
      <w:spacing w:before="100" w:beforeAutospacing="1" w:after="100" w:afterAutospacing="1"/>
    </w:pPr>
    <w:rPr>
      <w:lang w:eastAsia="en-ZA"/>
    </w:rPr>
  </w:style>
  <w:style w:type="character" w:styleId="Strong">
    <w:name w:val="Strong"/>
    <w:basedOn w:val="DefaultParagraphFont"/>
    <w:uiPriority w:val="22"/>
    <w:qFormat/>
    <w:rsid w:val="005B2E2E"/>
    <w:rPr>
      <w:b/>
      <w:bCs/>
    </w:rPr>
  </w:style>
  <w:style w:type="character" w:customStyle="1" w:styleId="Heading3Char">
    <w:name w:val="Heading 3 Char"/>
    <w:basedOn w:val="DefaultParagraphFont"/>
    <w:link w:val="Heading3"/>
    <w:semiHidden/>
    <w:rsid w:val="00B93854"/>
    <w:rPr>
      <w:rFonts w:asciiTheme="majorHAnsi" w:eastAsiaTheme="majorEastAsia" w:hAnsiTheme="majorHAnsi" w:cstheme="majorBidi"/>
      <w:color w:val="243F60" w:themeColor="accent1" w:themeShade="7F"/>
      <w:sz w:val="24"/>
      <w:szCs w:val="24"/>
      <w:lang w:eastAsia="en-US"/>
    </w:rPr>
  </w:style>
  <w:style w:type="character" w:customStyle="1" w:styleId="Heading6Char">
    <w:name w:val="Heading 6 Char"/>
    <w:basedOn w:val="DefaultParagraphFont"/>
    <w:link w:val="Heading6"/>
    <w:semiHidden/>
    <w:rsid w:val="00B93854"/>
    <w:rPr>
      <w:rFonts w:asciiTheme="majorHAnsi" w:eastAsiaTheme="majorEastAsia" w:hAnsiTheme="majorHAnsi" w:cstheme="majorBidi"/>
      <w:color w:val="243F60" w:themeColor="accent1" w:themeShade="7F"/>
      <w:sz w:val="24"/>
      <w:szCs w:val="24"/>
      <w:lang w:eastAsia="en-US"/>
    </w:rPr>
  </w:style>
  <w:style w:type="character" w:customStyle="1" w:styleId="Heading7Char">
    <w:name w:val="Heading 7 Char"/>
    <w:basedOn w:val="DefaultParagraphFont"/>
    <w:link w:val="Heading7"/>
    <w:semiHidden/>
    <w:rsid w:val="00B93854"/>
    <w:rPr>
      <w:rFonts w:asciiTheme="majorHAnsi" w:eastAsiaTheme="majorEastAsia" w:hAnsiTheme="majorHAnsi" w:cstheme="majorBidi"/>
      <w:i/>
      <w:iCs/>
      <w:color w:val="243F60" w:themeColor="accent1" w:themeShade="7F"/>
      <w:sz w:val="24"/>
      <w:szCs w:val="24"/>
      <w:lang w:eastAsia="en-US"/>
    </w:rPr>
  </w:style>
  <w:style w:type="character" w:customStyle="1" w:styleId="Heading8Char">
    <w:name w:val="Heading 8 Char"/>
    <w:basedOn w:val="DefaultParagraphFont"/>
    <w:link w:val="Heading8"/>
    <w:semiHidden/>
    <w:rsid w:val="00B93854"/>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B93854"/>
    <w:rPr>
      <w:rFonts w:asciiTheme="majorHAnsi" w:eastAsiaTheme="majorEastAsia" w:hAnsiTheme="majorHAnsi" w:cstheme="majorBidi"/>
      <w:i/>
      <w:iCs/>
      <w:color w:val="272727" w:themeColor="text1" w:themeTint="D8"/>
      <w:sz w:val="21"/>
      <w:szCs w:val="21"/>
      <w:lang w:eastAsia="en-US"/>
    </w:rPr>
  </w:style>
  <w:style w:type="paragraph" w:styleId="BodyText2">
    <w:name w:val="Body Text 2"/>
    <w:basedOn w:val="Normal"/>
    <w:link w:val="BodyText2Char"/>
    <w:rsid w:val="00B93854"/>
    <w:pPr>
      <w:spacing w:before="240"/>
      <w:jc w:val="both"/>
    </w:pPr>
    <w:rPr>
      <w:rFonts w:ascii="Univers" w:hAnsi="Univers"/>
      <w:szCs w:val="20"/>
      <w:lang w:val="en-US"/>
    </w:rPr>
  </w:style>
  <w:style w:type="character" w:customStyle="1" w:styleId="BodyText2Char">
    <w:name w:val="Body Text 2 Char"/>
    <w:basedOn w:val="DefaultParagraphFont"/>
    <w:link w:val="BodyText2"/>
    <w:rsid w:val="00B93854"/>
    <w:rPr>
      <w:rFonts w:ascii="Univers" w:hAnsi="Univers"/>
      <w:sz w:val="24"/>
      <w:lang w:val="en-US" w:eastAsia="en-US"/>
    </w:rPr>
  </w:style>
  <w:style w:type="character" w:styleId="UnresolvedMention">
    <w:name w:val="Unresolved Mention"/>
    <w:basedOn w:val="DefaultParagraphFont"/>
    <w:uiPriority w:val="99"/>
    <w:semiHidden/>
    <w:unhideWhenUsed/>
    <w:rsid w:val="00320CB8"/>
    <w:rPr>
      <w:color w:val="605E5C"/>
      <w:shd w:val="clear" w:color="auto" w:fill="E1DFDD"/>
    </w:rPr>
  </w:style>
  <w:style w:type="character" w:customStyle="1" w:styleId="FooterChar">
    <w:name w:val="Footer Char"/>
    <w:basedOn w:val="DefaultParagraphFont"/>
    <w:link w:val="Footer"/>
    <w:uiPriority w:val="99"/>
    <w:rsid w:val="00145678"/>
    <w:rPr>
      <w:sz w:val="24"/>
      <w:szCs w:val="24"/>
      <w:lang w:eastAsia="en-US"/>
    </w:rPr>
  </w:style>
  <w:style w:type="paragraph" w:customStyle="1" w:styleId="H23G">
    <w:name w:val="_ H_2/3_G"/>
    <w:basedOn w:val="Normal"/>
    <w:next w:val="Normal"/>
    <w:rsid w:val="008779F3"/>
    <w:pPr>
      <w:keepNext/>
      <w:keepLines/>
      <w:tabs>
        <w:tab w:val="right" w:pos="851"/>
      </w:tabs>
      <w:suppressAutoHyphens/>
      <w:spacing w:before="240" w:after="120" w:line="240" w:lineRule="exact"/>
      <w:ind w:left="1134" w:right="1134" w:hanging="1134"/>
    </w:pPr>
    <w:rPr>
      <w:rFonts w:eastAsia="SimSun"/>
      <w:b/>
      <w:sz w:val="20"/>
      <w:szCs w:val="20"/>
      <w:lang w:val="en-GB" w:eastAsia="zh-CN"/>
    </w:rPr>
  </w:style>
  <w:style w:type="paragraph" w:customStyle="1" w:styleId="SingleTxtG">
    <w:name w:val="_ Single Txt_G"/>
    <w:basedOn w:val="Normal"/>
    <w:link w:val="SingleTxtGChar"/>
    <w:rsid w:val="008779F3"/>
    <w:pPr>
      <w:suppressAutoHyphens/>
      <w:spacing w:after="120" w:line="240" w:lineRule="atLeast"/>
      <w:ind w:left="1134" w:right="1134"/>
      <w:jc w:val="both"/>
    </w:pPr>
    <w:rPr>
      <w:rFonts w:eastAsia="SimSun"/>
      <w:sz w:val="20"/>
      <w:szCs w:val="20"/>
      <w:lang w:val="en-GB" w:eastAsia="zh-CN"/>
    </w:rPr>
  </w:style>
  <w:style w:type="character" w:customStyle="1" w:styleId="SingleTxtGChar">
    <w:name w:val="_ Single Txt_G Char"/>
    <w:basedOn w:val="DefaultParagraphFont"/>
    <w:link w:val="SingleTxtG"/>
    <w:rsid w:val="008779F3"/>
    <w:rPr>
      <w:rFonts w:eastAsia="SimSun"/>
      <w:lang w:val="en-GB" w:eastAsia="zh-CN"/>
    </w:rPr>
  </w:style>
  <w:style w:type="paragraph" w:styleId="FootnoteText">
    <w:name w:val="footnote text"/>
    <w:basedOn w:val="Normal"/>
    <w:link w:val="FootnoteTextChar"/>
    <w:semiHidden/>
    <w:unhideWhenUsed/>
    <w:rsid w:val="008779F3"/>
    <w:rPr>
      <w:sz w:val="20"/>
      <w:szCs w:val="20"/>
    </w:rPr>
  </w:style>
  <w:style w:type="character" w:customStyle="1" w:styleId="FootnoteTextChar">
    <w:name w:val="Footnote Text Char"/>
    <w:basedOn w:val="DefaultParagraphFont"/>
    <w:link w:val="FootnoteText"/>
    <w:semiHidden/>
    <w:rsid w:val="008779F3"/>
    <w:rPr>
      <w:lang w:eastAsia="en-US"/>
    </w:rPr>
  </w:style>
  <w:style w:type="character" w:styleId="FootnoteReference">
    <w:name w:val="footnote reference"/>
    <w:basedOn w:val="DefaultParagraphFont"/>
    <w:semiHidden/>
    <w:unhideWhenUsed/>
    <w:rsid w:val="008779F3"/>
    <w:rPr>
      <w:vertAlign w:val="superscript"/>
    </w:rPr>
  </w:style>
  <w:style w:type="paragraph" w:styleId="TOCHeading">
    <w:name w:val="TOC Heading"/>
    <w:basedOn w:val="Heading1"/>
    <w:next w:val="Normal"/>
    <w:uiPriority w:val="39"/>
    <w:unhideWhenUsed/>
    <w:qFormat/>
    <w:rsid w:val="003661F6"/>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Revision">
    <w:name w:val="Revision"/>
    <w:hidden/>
    <w:uiPriority w:val="99"/>
    <w:semiHidden/>
    <w:rsid w:val="00AE4F43"/>
    <w:rPr>
      <w:sz w:val="24"/>
      <w:szCs w:val="24"/>
      <w:lang w:eastAsia="en-US"/>
    </w:rPr>
  </w:style>
  <w:style w:type="character" w:styleId="CommentReference">
    <w:name w:val="annotation reference"/>
    <w:basedOn w:val="DefaultParagraphFont"/>
    <w:semiHidden/>
    <w:unhideWhenUsed/>
    <w:rsid w:val="007D429A"/>
    <w:rPr>
      <w:sz w:val="16"/>
      <w:szCs w:val="16"/>
    </w:rPr>
  </w:style>
  <w:style w:type="paragraph" w:styleId="CommentSubject">
    <w:name w:val="annotation subject"/>
    <w:basedOn w:val="CommentText"/>
    <w:next w:val="CommentText"/>
    <w:link w:val="CommentSubjectChar"/>
    <w:semiHidden/>
    <w:unhideWhenUsed/>
    <w:rsid w:val="007D429A"/>
    <w:rPr>
      <w:rFonts w:ascii="Times New Roman" w:eastAsia="Times New Roman" w:hAnsi="Times New Roman" w:cs="Times New Roman"/>
      <w:b/>
      <w:bCs/>
      <w:lang w:val="en-ZA"/>
    </w:rPr>
  </w:style>
  <w:style w:type="character" w:customStyle="1" w:styleId="CommentSubjectChar">
    <w:name w:val="Comment Subject Char"/>
    <w:basedOn w:val="CommentTextChar"/>
    <w:link w:val="CommentSubject"/>
    <w:semiHidden/>
    <w:rsid w:val="007D429A"/>
    <w:rPr>
      <w:rFonts w:asciiTheme="minorHAnsi" w:eastAsiaTheme="minorEastAsia" w:hAnsiTheme="minorHAnsi" w:cstheme="minorBidi"/>
      <w:b/>
      <w:bCs/>
      <w:lang w:val="en-GB" w:eastAsia="en-US"/>
    </w:rPr>
  </w:style>
  <w:style w:type="character" w:styleId="FollowedHyperlink">
    <w:name w:val="FollowedHyperlink"/>
    <w:basedOn w:val="DefaultParagraphFont"/>
    <w:rsid w:val="00BC5B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95442">
      <w:bodyDiv w:val="1"/>
      <w:marLeft w:val="0"/>
      <w:marRight w:val="0"/>
      <w:marTop w:val="0"/>
      <w:marBottom w:val="0"/>
      <w:divBdr>
        <w:top w:val="none" w:sz="0" w:space="0" w:color="auto"/>
        <w:left w:val="none" w:sz="0" w:space="0" w:color="auto"/>
        <w:bottom w:val="none" w:sz="0" w:space="0" w:color="auto"/>
        <w:right w:val="none" w:sz="0" w:space="0" w:color="auto"/>
      </w:divBdr>
    </w:div>
    <w:div w:id="336999548">
      <w:bodyDiv w:val="1"/>
      <w:marLeft w:val="0"/>
      <w:marRight w:val="0"/>
      <w:marTop w:val="0"/>
      <w:marBottom w:val="0"/>
      <w:divBdr>
        <w:top w:val="none" w:sz="0" w:space="0" w:color="auto"/>
        <w:left w:val="none" w:sz="0" w:space="0" w:color="auto"/>
        <w:bottom w:val="none" w:sz="0" w:space="0" w:color="auto"/>
        <w:right w:val="none" w:sz="0" w:space="0" w:color="auto"/>
      </w:divBdr>
      <w:divsChild>
        <w:div w:id="893348419">
          <w:marLeft w:val="0"/>
          <w:marRight w:val="0"/>
          <w:marTop w:val="0"/>
          <w:marBottom w:val="0"/>
          <w:divBdr>
            <w:top w:val="none" w:sz="0" w:space="0" w:color="auto"/>
            <w:left w:val="none" w:sz="0" w:space="0" w:color="auto"/>
            <w:bottom w:val="none" w:sz="0" w:space="0" w:color="auto"/>
            <w:right w:val="none" w:sz="0" w:space="0" w:color="auto"/>
          </w:divBdr>
          <w:divsChild>
            <w:div w:id="448669937">
              <w:marLeft w:val="0"/>
              <w:marRight w:val="0"/>
              <w:marTop w:val="0"/>
              <w:marBottom w:val="0"/>
              <w:divBdr>
                <w:top w:val="none" w:sz="0" w:space="0" w:color="auto"/>
                <w:left w:val="none" w:sz="0" w:space="0" w:color="auto"/>
                <w:bottom w:val="none" w:sz="0" w:space="0" w:color="auto"/>
                <w:right w:val="none" w:sz="0" w:space="0" w:color="auto"/>
              </w:divBdr>
              <w:divsChild>
                <w:div w:id="189504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170482">
          <w:marLeft w:val="0"/>
          <w:marRight w:val="0"/>
          <w:marTop w:val="0"/>
          <w:marBottom w:val="180"/>
          <w:divBdr>
            <w:top w:val="none" w:sz="0" w:space="0" w:color="auto"/>
            <w:left w:val="none" w:sz="0" w:space="0" w:color="auto"/>
            <w:bottom w:val="none" w:sz="0" w:space="0" w:color="auto"/>
            <w:right w:val="none" w:sz="0" w:space="0" w:color="auto"/>
          </w:divBdr>
        </w:div>
        <w:div w:id="1243175868">
          <w:marLeft w:val="0"/>
          <w:marRight w:val="0"/>
          <w:marTop w:val="0"/>
          <w:marBottom w:val="0"/>
          <w:divBdr>
            <w:top w:val="none" w:sz="0" w:space="0" w:color="auto"/>
            <w:left w:val="none" w:sz="0" w:space="0" w:color="auto"/>
            <w:bottom w:val="none" w:sz="0" w:space="0" w:color="auto"/>
            <w:right w:val="none" w:sz="0" w:space="0" w:color="auto"/>
          </w:divBdr>
        </w:div>
      </w:divsChild>
    </w:div>
    <w:div w:id="454254502">
      <w:bodyDiv w:val="1"/>
      <w:marLeft w:val="0"/>
      <w:marRight w:val="0"/>
      <w:marTop w:val="0"/>
      <w:marBottom w:val="0"/>
      <w:divBdr>
        <w:top w:val="none" w:sz="0" w:space="0" w:color="auto"/>
        <w:left w:val="none" w:sz="0" w:space="0" w:color="auto"/>
        <w:bottom w:val="none" w:sz="0" w:space="0" w:color="auto"/>
        <w:right w:val="none" w:sz="0" w:space="0" w:color="auto"/>
      </w:divBdr>
    </w:div>
    <w:div w:id="517282801">
      <w:bodyDiv w:val="1"/>
      <w:marLeft w:val="0"/>
      <w:marRight w:val="0"/>
      <w:marTop w:val="0"/>
      <w:marBottom w:val="0"/>
      <w:divBdr>
        <w:top w:val="none" w:sz="0" w:space="0" w:color="auto"/>
        <w:left w:val="none" w:sz="0" w:space="0" w:color="auto"/>
        <w:bottom w:val="none" w:sz="0" w:space="0" w:color="auto"/>
        <w:right w:val="none" w:sz="0" w:space="0" w:color="auto"/>
      </w:divBdr>
    </w:div>
    <w:div w:id="558055227">
      <w:bodyDiv w:val="1"/>
      <w:marLeft w:val="0"/>
      <w:marRight w:val="0"/>
      <w:marTop w:val="0"/>
      <w:marBottom w:val="0"/>
      <w:divBdr>
        <w:top w:val="none" w:sz="0" w:space="0" w:color="auto"/>
        <w:left w:val="none" w:sz="0" w:space="0" w:color="auto"/>
        <w:bottom w:val="none" w:sz="0" w:space="0" w:color="auto"/>
        <w:right w:val="none" w:sz="0" w:space="0" w:color="auto"/>
      </w:divBdr>
    </w:div>
    <w:div w:id="621301626">
      <w:bodyDiv w:val="1"/>
      <w:marLeft w:val="0"/>
      <w:marRight w:val="0"/>
      <w:marTop w:val="0"/>
      <w:marBottom w:val="0"/>
      <w:divBdr>
        <w:top w:val="none" w:sz="0" w:space="0" w:color="auto"/>
        <w:left w:val="none" w:sz="0" w:space="0" w:color="auto"/>
        <w:bottom w:val="none" w:sz="0" w:space="0" w:color="auto"/>
        <w:right w:val="none" w:sz="0" w:space="0" w:color="auto"/>
      </w:divBdr>
    </w:div>
    <w:div w:id="757287122">
      <w:bodyDiv w:val="1"/>
      <w:marLeft w:val="0"/>
      <w:marRight w:val="0"/>
      <w:marTop w:val="0"/>
      <w:marBottom w:val="0"/>
      <w:divBdr>
        <w:top w:val="none" w:sz="0" w:space="0" w:color="auto"/>
        <w:left w:val="none" w:sz="0" w:space="0" w:color="auto"/>
        <w:bottom w:val="none" w:sz="0" w:space="0" w:color="auto"/>
        <w:right w:val="none" w:sz="0" w:space="0" w:color="auto"/>
      </w:divBdr>
    </w:div>
    <w:div w:id="966619006">
      <w:bodyDiv w:val="1"/>
      <w:marLeft w:val="0"/>
      <w:marRight w:val="0"/>
      <w:marTop w:val="0"/>
      <w:marBottom w:val="0"/>
      <w:divBdr>
        <w:top w:val="none" w:sz="0" w:space="0" w:color="auto"/>
        <w:left w:val="none" w:sz="0" w:space="0" w:color="auto"/>
        <w:bottom w:val="none" w:sz="0" w:space="0" w:color="auto"/>
        <w:right w:val="none" w:sz="0" w:space="0" w:color="auto"/>
      </w:divBdr>
    </w:div>
    <w:div w:id="977032529">
      <w:bodyDiv w:val="1"/>
      <w:marLeft w:val="0"/>
      <w:marRight w:val="0"/>
      <w:marTop w:val="0"/>
      <w:marBottom w:val="0"/>
      <w:divBdr>
        <w:top w:val="none" w:sz="0" w:space="0" w:color="auto"/>
        <w:left w:val="none" w:sz="0" w:space="0" w:color="auto"/>
        <w:bottom w:val="none" w:sz="0" w:space="0" w:color="auto"/>
        <w:right w:val="none" w:sz="0" w:space="0" w:color="auto"/>
      </w:divBdr>
    </w:div>
    <w:div w:id="1264386484">
      <w:bodyDiv w:val="1"/>
      <w:marLeft w:val="0"/>
      <w:marRight w:val="0"/>
      <w:marTop w:val="0"/>
      <w:marBottom w:val="0"/>
      <w:divBdr>
        <w:top w:val="none" w:sz="0" w:space="0" w:color="auto"/>
        <w:left w:val="none" w:sz="0" w:space="0" w:color="auto"/>
        <w:bottom w:val="none" w:sz="0" w:space="0" w:color="auto"/>
        <w:right w:val="none" w:sz="0" w:space="0" w:color="auto"/>
      </w:divBdr>
    </w:div>
    <w:div w:id="1391347634">
      <w:bodyDiv w:val="1"/>
      <w:marLeft w:val="0"/>
      <w:marRight w:val="0"/>
      <w:marTop w:val="0"/>
      <w:marBottom w:val="0"/>
      <w:divBdr>
        <w:top w:val="none" w:sz="0" w:space="0" w:color="auto"/>
        <w:left w:val="none" w:sz="0" w:space="0" w:color="auto"/>
        <w:bottom w:val="none" w:sz="0" w:space="0" w:color="auto"/>
        <w:right w:val="none" w:sz="0" w:space="0" w:color="auto"/>
      </w:divBdr>
    </w:div>
    <w:div w:id="1557157692">
      <w:bodyDiv w:val="1"/>
      <w:marLeft w:val="0"/>
      <w:marRight w:val="0"/>
      <w:marTop w:val="0"/>
      <w:marBottom w:val="0"/>
      <w:divBdr>
        <w:top w:val="none" w:sz="0" w:space="0" w:color="auto"/>
        <w:left w:val="none" w:sz="0" w:space="0" w:color="auto"/>
        <w:bottom w:val="none" w:sz="0" w:space="0" w:color="auto"/>
        <w:right w:val="none" w:sz="0" w:space="0" w:color="auto"/>
      </w:divBdr>
    </w:div>
    <w:div w:id="1625846934">
      <w:bodyDiv w:val="1"/>
      <w:marLeft w:val="0"/>
      <w:marRight w:val="0"/>
      <w:marTop w:val="0"/>
      <w:marBottom w:val="0"/>
      <w:divBdr>
        <w:top w:val="none" w:sz="0" w:space="0" w:color="auto"/>
        <w:left w:val="none" w:sz="0" w:space="0" w:color="auto"/>
        <w:bottom w:val="none" w:sz="0" w:space="0" w:color="auto"/>
        <w:right w:val="none" w:sz="0" w:space="0" w:color="auto"/>
      </w:divBdr>
    </w:div>
    <w:div w:id="1633093433">
      <w:bodyDiv w:val="1"/>
      <w:marLeft w:val="0"/>
      <w:marRight w:val="0"/>
      <w:marTop w:val="0"/>
      <w:marBottom w:val="0"/>
      <w:divBdr>
        <w:top w:val="none" w:sz="0" w:space="0" w:color="auto"/>
        <w:left w:val="none" w:sz="0" w:space="0" w:color="auto"/>
        <w:bottom w:val="none" w:sz="0" w:space="0" w:color="auto"/>
        <w:right w:val="none" w:sz="0" w:space="0" w:color="auto"/>
      </w:divBdr>
    </w:div>
    <w:div w:id="2117752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ction27.org.za/wp-content/uploads/2022/09/Judgment-CCT-320-21-Blind-SA_final.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sv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section27.org.za/wp-content/uploads/2018/09/Braille-settlement-agreement.pdf"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F4E43-AA1A-4610-B903-8ECD6A1E0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29</Pages>
  <Words>7089</Words>
  <Characters>40411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AIDS Law Project</Company>
  <LinksUpToDate>false</LinksUpToDate>
  <CharactersWithSpaces>47406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D4D</dc:creator>
  <cp:keywords/>
  <dc:description/>
  <cp:lastModifiedBy>Demichelle Petherbridge</cp:lastModifiedBy>
  <cp:revision>45</cp:revision>
  <cp:lastPrinted>2023-07-07T16:00:00Z</cp:lastPrinted>
  <dcterms:created xsi:type="dcterms:W3CDTF">2023-07-06T11:37:00Z</dcterms:created>
  <dcterms:modified xsi:type="dcterms:W3CDTF">2023-07-07T16:01:00Z</dcterms:modified>
</cp:coreProperties>
</file>