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4E125" w14:textId="702994A4" w:rsidR="00024C1C" w:rsidRDefault="00024C1C" w:rsidP="00CD68D1">
      <w:pPr>
        <w:spacing w:after="0" w:line="240" w:lineRule="auto"/>
        <w:jc w:val="center"/>
        <w:rPr>
          <w:rFonts w:cs="Arial"/>
          <w:b/>
          <w:bCs/>
          <w:sz w:val="28"/>
          <w:szCs w:val="28"/>
        </w:rPr>
      </w:pPr>
      <w:r>
        <w:rPr>
          <w:rFonts w:eastAsia="Times New Roman"/>
          <w:b/>
          <w:bCs/>
          <w:noProof/>
          <w:sz w:val="19"/>
          <w:szCs w:val="19"/>
          <w:lang w:eastAsia="en-GB"/>
        </w:rPr>
        <w:drawing>
          <wp:anchor distT="0" distB="0" distL="114300" distR="114300" simplePos="0" relativeHeight="251659264" behindDoc="0" locked="0" layoutInCell="1" allowOverlap="1" wp14:anchorId="06384D38" wp14:editId="7C8D2412">
            <wp:simplePos x="0" y="0"/>
            <wp:positionH relativeFrom="margin">
              <wp:align>left</wp:align>
            </wp:positionH>
            <wp:positionV relativeFrom="paragraph">
              <wp:posOffset>9525</wp:posOffset>
            </wp:positionV>
            <wp:extent cx="1864995" cy="933450"/>
            <wp:effectExtent l="0" t="0" r="1905" b="0"/>
            <wp:wrapSquare wrapText="bothSides"/>
            <wp:docPr id="1" name="Picture 1"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4995" cy="93345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p>
    <w:p w14:paraId="1F8A2EF8" w14:textId="77777777" w:rsidR="002810A3" w:rsidRDefault="002810A3" w:rsidP="00CD68D1">
      <w:pPr>
        <w:spacing w:after="0" w:line="240" w:lineRule="auto"/>
        <w:jc w:val="center"/>
        <w:rPr>
          <w:rFonts w:cs="Arial"/>
          <w:b/>
          <w:bCs/>
          <w:sz w:val="28"/>
          <w:szCs w:val="28"/>
        </w:rPr>
      </w:pPr>
    </w:p>
    <w:p w14:paraId="7D960D4B" w14:textId="77777777" w:rsidR="002810A3" w:rsidRDefault="002810A3" w:rsidP="00CD68D1">
      <w:pPr>
        <w:spacing w:after="0" w:line="240" w:lineRule="auto"/>
        <w:jc w:val="center"/>
        <w:rPr>
          <w:rFonts w:cs="Arial"/>
          <w:b/>
          <w:bCs/>
          <w:sz w:val="28"/>
          <w:szCs w:val="28"/>
        </w:rPr>
      </w:pPr>
    </w:p>
    <w:p w14:paraId="1F8640FF" w14:textId="77777777" w:rsidR="002810A3" w:rsidRDefault="002810A3" w:rsidP="00CD68D1">
      <w:pPr>
        <w:spacing w:after="0" w:line="240" w:lineRule="auto"/>
        <w:jc w:val="center"/>
        <w:rPr>
          <w:rFonts w:cs="Arial"/>
          <w:b/>
          <w:bCs/>
          <w:sz w:val="28"/>
          <w:szCs w:val="28"/>
        </w:rPr>
      </w:pPr>
    </w:p>
    <w:p w14:paraId="28F75795" w14:textId="77777777" w:rsidR="002810A3" w:rsidRDefault="002810A3" w:rsidP="00CD68D1">
      <w:pPr>
        <w:spacing w:after="0" w:line="240" w:lineRule="auto"/>
        <w:jc w:val="center"/>
        <w:rPr>
          <w:rFonts w:cs="Arial"/>
          <w:b/>
          <w:bCs/>
          <w:sz w:val="28"/>
          <w:szCs w:val="28"/>
        </w:rPr>
      </w:pPr>
    </w:p>
    <w:p w14:paraId="2E0ABDB0" w14:textId="07CCE8B5" w:rsidR="00956EA0" w:rsidRPr="00956EA0" w:rsidRDefault="00956EA0" w:rsidP="00CD68D1">
      <w:pPr>
        <w:spacing w:after="0" w:line="240" w:lineRule="auto"/>
        <w:jc w:val="center"/>
        <w:rPr>
          <w:rFonts w:cs="Arial"/>
          <w:b/>
          <w:bCs/>
          <w:sz w:val="28"/>
          <w:szCs w:val="28"/>
        </w:rPr>
      </w:pPr>
      <w:r w:rsidRPr="00956EA0">
        <w:rPr>
          <w:rFonts w:cs="Arial"/>
          <w:b/>
          <w:bCs/>
          <w:sz w:val="28"/>
          <w:szCs w:val="28"/>
        </w:rPr>
        <w:t xml:space="preserve">Submission to UN </w:t>
      </w:r>
      <w:r w:rsidR="002810A3">
        <w:rPr>
          <w:rFonts w:cs="Arial"/>
          <w:b/>
          <w:bCs/>
          <w:sz w:val="28"/>
          <w:szCs w:val="28"/>
        </w:rPr>
        <w:t xml:space="preserve">Human Rights </w:t>
      </w:r>
      <w:r w:rsidRPr="00956EA0">
        <w:rPr>
          <w:rFonts w:cs="Arial"/>
          <w:b/>
          <w:bCs/>
          <w:sz w:val="28"/>
          <w:szCs w:val="28"/>
        </w:rPr>
        <w:t xml:space="preserve">Committee </w:t>
      </w:r>
    </w:p>
    <w:p w14:paraId="4CFED53E" w14:textId="02E1DDE8" w:rsidR="00CD68D1" w:rsidRPr="00956EA0" w:rsidRDefault="00CD68D1" w:rsidP="00CD68D1">
      <w:pPr>
        <w:spacing w:after="0" w:line="240" w:lineRule="auto"/>
        <w:jc w:val="center"/>
        <w:rPr>
          <w:rFonts w:cs="Arial"/>
          <w:b/>
          <w:bCs/>
          <w:sz w:val="28"/>
          <w:szCs w:val="28"/>
        </w:rPr>
      </w:pPr>
      <w:r w:rsidRPr="00956EA0">
        <w:rPr>
          <w:rFonts w:cs="Arial"/>
          <w:b/>
          <w:bCs/>
          <w:sz w:val="28"/>
          <w:szCs w:val="28"/>
        </w:rPr>
        <w:t xml:space="preserve"> Campaign for Freedom of Information in Scotland</w:t>
      </w:r>
    </w:p>
    <w:p w14:paraId="3F4401E7" w14:textId="46567C38" w:rsidR="00CD68D1" w:rsidRPr="00956EA0" w:rsidRDefault="00CD68D1" w:rsidP="00CD68D1">
      <w:pPr>
        <w:spacing w:after="0" w:line="240" w:lineRule="auto"/>
        <w:jc w:val="center"/>
        <w:rPr>
          <w:rFonts w:cs="Arial"/>
          <w:b/>
          <w:bCs/>
          <w:sz w:val="28"/>
          <w:szCs w:val="28"/>
        </w:rPr>
      </w:pPr>
      <w:r w:rsidRPr="00956EA0">
        <w:rPr>
          <w:rFonts w:cs="Arial"/>
          <w:b/>
          <w:bCs/>
          <w:sz w:val="28"/>
          <w:szCs w:val="28"/>
        </w:rPr>
        <w:t xml:space="preserve">International Covenant on </w:t>
      </w:r>
      <w:r w:rsidR="002810A3">
        <w:rPr>
          <w:rFonts w:cs="Arial"/>
          <w:b/>
          <w:bCs/>
          <w:sz w:val="28"/>
          <w:szCs w:val="28"/>
        </w:rPr>
        <w:t>Civil and Political Rights</w:t>
      </w:r>
      <w:r w:rsidRPr="00956EA0">
        <w:rPr>
          <w:rFonts w:cs="Arial"/>
          <w:b/>
          <w:bCs/>
          <w:sz w:val="28"/>
          <w:szCs w:val="28"/>
        </w:rPr>
        <w:t xml:space="preserve"> (IC</w:t>
      </w:r>
      <w:r w:rsidR="00557EB9">
        <w:rPr>
          <w:rFonts w:cs="Arial"/>
          <w:b/>
          <w:bCs/>
          <w:sz w:val="28"/>
          <w:szCs w:val="28"/>
        </w:rPr>
        <w:t>CPR</w:t>
      </w:r>
      <w:r w:rsidRPr="00956EA0">
        <w:rPr>
          <w:rFonts w:cs="Arial"/>
          <w:b/>
          <w:bCs/>
          <w:sz w:val="28"/>
          <w:szCs w:val="28"/>
        </w:rPr>
        <w:t>)</w:t>
      </w:r>
    </w:p>
    <w:p w14:paraId="2F09DDE6" w14:textId="77777777" w:rsidR="00CD68D1" w:rsidRPr="00E032F0" w:rsidRDefault="00CD68D1" w:rsidP="00CD68D1">
      <w:pPr>
        <w:spacing w:after="0" w:line="240" w:lineRule="auto"/>
        <w:rPr>
          <w:rFonts w:cs="Arial"/>
          <w:b/>
          <w:bCs/>
          <w:szCs w:val="24"/>
        </w:rPr>
      </w:pPr>
    </w:p>
    <w:p w14:paraId="2892985F" w14:textId="77777777" w:rsidR="00CD68D1" w:rsidRPr="00E032F0" w:rsidRDefault="00CD68D1" w:rsidP="00CD68D1">
      <w:pPr>
        <w:spacing w:after="0"/>
        <w:rPr>
          <w:rFonts w:cs="Arial"/>
          <w:b/>
          <w:bCs/>
          <w:szCs w:val="24"/>
        </w:rPr>
      </w:pPr>
      <w:r w:rsidRPr="00E032F0">
        <w:rPr>
          <w:rFonts w:cs="Arial"/>
          <w:b/>
          <w:bCs/>
          <w:szCs w:val="24"/>
        </w:rPr>
        <w:t>Introduction</w:t>
      </w:r>
    </w:p>
    <w:p w14:paraId="4BB299C1" w14:textId="3C48E43D" w:rsidR="006D69F8" w:rsidRDefault="00DF2E4E" w:rsidP="00477C25">
      <w:pPr>
        <w:spacing w:after="0" w:line="240" w:lineRule="auto"/>
      </w:pPr>
      <w:r>
        <w:t xml:space="preserve">1. </w:t>
      </w:r>
      <w:r w:rsidR="00956EA0" w:rsidRPr="006D69F8">
        <w:t xml:space="preserve">CFoIS welcomes this opportunity to inform the Committee’s focused consideration of the UK’s compliance with </w:t>
      </w:r>
      <w:r w:rsidR="002810A3">
        <w:t>ICCPR</w:t>
      </w:r>
      <w:r w:rsidR="00557EB9">
        <w:t xml:space="preserve"> </w:t>
      </w:r>
      <w:r w:rsidR="00956EA0" w:rsidRPr="006D69F8">
        <w:t xml:space="preserve">and to highlight and evidence matters of concern </w:t>
      </w:r>
      <w:r w:rsidR="00B92395">
        <w:t xml:space="preserve">in </w:t>
      </w:r>
      <w:r w:rsidR="00557EB9">
        <w:t>the way the</w:t>
      </w:r>
      <w:r w:rsidR="00B92395">
        <w:t xml:space="preserve"> UK and Scottish Governments</w:t>
      </w:r>
      <w:r w:rsidR="00557EB9">
        <w:t xml:space="preserve"> implement the rights and obligations enshrined in the Covenant</w:t>
      </w:r>
      <w:r w:rsidR="00B92395">
        <w:t xml:space="preserve">, particularly </w:t>
      </w:r>
      <w:r w:rsidR="00477786">
        <w:t>Article</w:t>
      </w:r>
      <w:r w:rsidR="00B92395">
        <w:t xml:space="preserve"> 19 on the right to freedom of expression</w:t>
      </w:r>
      <w:r w:rsidR="00477786">
        <w:t>.</w:t>
      </w:r>
      <w:r w:rsidR="00067863">
        <w:t xml:space="preserve"> CFoIS has </w:t>
      </w:r>
      <w:r w:rsidR="00725CE7">
        <w:t>focused on our p</w:t>
      </w:r>
      <w:r w:rsidR="00067863">
        <w:t>riority concerns and suggest</w:t>
      </w:r>
      <w:r w:rsidR="003F2EAF">
        <w:t>s</w:t>
      </w:r>
      <w:r w:rsidR="00067863">
        <w:t xml:space="preserve"> possible </w:t>
      </w:r>
      <w:r w:rsidR="00725CE7">
        <w:t xml:space="preserve">UK and Scottish </w:t>
      </w:r>
      <w:r w:rsidR="00067863">
        <w:t>specific recommendations</w:t>
      </w:r>
      <w:r w:rsidR="00725CE7">
        <w:t xml:space="preserve">.  </w:t>
      </w:r>
      <w:r w:rsidR="00206F84">
        <w:t>This s</w:t>
      </w:r>
      <w:r w:rsidR="00206F84">
        <w:rPr>
          <w:rFonts w:cs="Arial"/>
          <w:szCs w:val="24"/>
          <w:shd w:val="clear" w:color="auto" w:fill="FFFFFF"/>
          <w:lang w:val="en-US"/>
        </w:rPr>
        <w:t xml:space="preserve">ubmission is based on what people and organisations tell us, from research and from evaluations of how FoI law and human rights law operate.  </w:t>
      </w:r>
      <w:r w:rsidR="009818D1">
        <w:t>Several</w:t>
      </w:r>
      <w:r w:rsidR="00725CE7">
        <w:t xml:space="preserve"> CFoIS supporters have chosen to endorse th</w:t>
      </w:r>
      <w:r w:rsidR="0079010F">
        <w:t>is</w:t>
      </w:r>
      <w:r w:rsidR="00725CE7">
        <w:t xml:space="preserve"> submission and their names appear at the end.</w:t>
      </w:r>
      <w:r w:rsidR="00A340F9">
        <w:t xml:space="preserve"> </w:t>
      </w:r>
      <w:r w:rsidR="00213F7E">
        <w:t>Permission is given to publish this submission.</w:t>
      </w:r>
    </w:p>
    <w:p w14:paraId="60A88012" w14:textId="77777777" w:rsidR="00477C25" w:rsidRDefault="00477C25" w:rsidP="00477C25">
      <w:pPr>
        <w:spacing w:after="0" w:line="240" w:lineRule="auto"/>
      </w:pPr>
    </w:p>
    <w:p w14:paraId="529A82C6" w14:textId="27F1D6B4" w:rsidR="00481C8B" w:rsidRDefault="002C5577" w:rsidP="0032089E">
      <w:pPr>
        <w:spacing w:after="0" w:line="240" w:lineRule="auto"/>
        <w:rPr>
          <w:rFonts w:cs="Arial"/>
          <w:szCs w:val="24"/>
        </w:rPr>
      </w:pPr>
      <w:r>
        <w:rPr>
          <w:rFonts w:cs="Arial"/>
          <w:szCs w:val="24"/>
        </w:rPr>
        <w:t xml:space="preserve">2. </w:t>
      </w:r>
      <w:r w:rsidR="00481C8B">
        <w:rPr>
          <w:rStyle w:val="DefaultFontHxMailStyle"/>
          <w:szCs w:val="24"/>
          <w:lang w:val="en-US"/>
        </w:rPr>
        <w:t>3. In the List of issues, the Committee seeks information: “As the State party operates on a dualist legal system, please provide information on the progress in establishing policies and legislation to give full effect to the Covenant …”.</w:t>
      </w:r>
      <w:r w:rsidR="00481C8B">
        <w:rPr>
          <w:rStyle w:val="FootnoteReference"/>
          <w:rFonts w:cs="Arial"/>
          <w:szCs w:val="24"/>
          <w:lang w:val="en-US"/>
        </w:rPr>
        <w:footnoteReference w:id="1"/>
      </w:r>
      <w:r w:rsidR="00481C8B">
        <w:rPr>
          <w:rStyle w:val="DefaultFontHxMailStyle"/>
          <w:szCs w:val="24"/>
          <w:lang w:val="en-US"/>
        </w:rPr>
        <w:t xml:space="preserve">  This submission focuses on providing the Committee with evidenced opinions and analysis</w:t>
      </w:r>
      <w:r w:rsidR="00611D92">
        <w:rPr>
          <w:rStyle w:val="DefaultFontHxMailStyle"/>
          <w:szCs w:val="24"/>
          <w:lang w:val="en-US"/>
        </w:rPr>
        <w:t>.</w:t>
      </w:r>
    </w:p>
    <w:p w14:paraId="3839B0FC" w14:textId="77777777" w:rsidR="00481C8B" w:rsidRDefault="00481C8B" w:rsidP="0032089E">
      <w:pPr>
        <w:spacing w:after="0" w:line="240" w:lineRule="auto"/>
        <w:rPr>
          <w:rFonts w:cs="Arial"/>
          <w:szCs w:val="24"/>
        </w:rPr>
      </w:pPr>
    </w:p>
    <w:p w14:paraId="67C8FAB3" w14:textId="0BEC803E" w:rsidR="00BB0BA5" w:rsidRDefault="00481C8B" w:rsidP="0032089E">
      <w:pPr>
        <w:spacing w:after="0" w:line="240" w:lineRule="auto"/>
        <w:rPr>
          <w:rStyle w:val="DefaultFontHxMailStyle"/>
          <w:szCs w:val="24"/>
          <w:lang w:val="en-US"/>
        </w:rPr>
      </w:pPr>
      <w:r>
        <w:rPr>
          <w:rFonts w:cs="Arial"/>
          <w:szCs w:val="24"/>
        </w:rPr>
        <w:t xml:space="preserve">3. </w:t>
      </w:r>
      <w:r w:rsidR="002C5577">
        <w:rPr>
          <w:rFonts w:cs="Arial"/>
          <w:szCs w:val="24"/>
        </w:rPr>
        <w:t>CFoIS believes that a</w:t>
      </w:r>
      <w:r w:rsidR="002C5577" w:rsidRPr="000C05FC">
        <w:rPr>
          <w:rFonts w:cs="Arial"/>
          <w:szCs w:val="24"/>
        </w:rPr>
        <w:t>ll IC</w:t>
      </w:r>
      <w:r w:rsidR="002C5577">
        <w:rPr>
          <w:rFonts w:cs="Arial"/>
          <w:szCs w:val="24"/>
        </w:rPr>
        <w:t>CPR</w:t>
      </w:r>
      <w:r w:rsidR="002C5577" w:rsidRPr="000C05FC">
        <w:rPr>
          <w:rFonts w:cs="Arial"/>
          <w:szCs w:val="24"/>
        </w:rPr>
        <w:t xml:space="preserve"> rights necessitate a robust freedom of information regime</w:t>
      </w:r>
      <w:r w:rsidR="00223802">
        <w:rPr>
          <w:rFonts w:cs="Arial"/>
          <w:szCs w:val="24"/>
        </w:rPr>
        <w:t xml:space="preserve">.  Exercise of Article 19 </w:t>
      </w:r>
      <w:r w:rsidR="00C63F5D">
        <w:rPr>
          <w:rFonts w:cs="Arial"/>
          <w:szCs w:val="24"/>
        </w:rPr>
        <w:t xml:space="preserve">is a </w:t>
      </w:r>
      <w:r w:rsidR="00816BC7">
        <w:rPr>
          <w:rFonts w:cs="Arial"/>
          <w:szCs w:val="24"/>
        </w:rPr>
        <w:t>fundamental human right</w:t>
      </w:r>
      <w:r w:rsidR="00C63F5D">
        <w:rPr>
          <w:rFonts w:cs="Arial"/>
          <w:szCs w:val="24"/>
        </w:rPr>
        <w:t xml:space="preserve"> and the gateway to all rights: </w:t>
      </w:r>
      <w:r w:rsidR="00E8568B">
        <w:rPr>
          <w:rFonts w:cs="Arial"/>
          <w:szCs w:val="24"/>
        </w:rPr>
        <w:t>the right to freedom of expression and to form an opinion by receiving and imparting information and ideas</w:t>
      </w:r>
      <w:r w:rsidR="00C63F5D">
        <w:rPr>
          <w:rFonts w:cs="Arial"/>
          <w:szCs w:val="24"/>
        </w:rPr>
        <w:t>.  Government actions, policy and services need</w:t>
      </w:r>
      <w:r w:rsidR="008112B1">
        <w:rPr>
          <w:rFonts w:cs="Arial"/>
          <w:szCs w:val="24"/>
        </w:rPr>
        <w:t xml:space="preserve"> </w:t>
      </w:r>
      <w:r w:rsidR="00822316">
        <w:rPr>
          <w:rFonts w:cs="Arial"/>
          <w:szCs w:val="24"/>
        </w:rPr>
        <w:t>to be monitore</w:t>
      </w:r>
      <w:r w:rsidR="00B8460C">
        <w:rPr>
          <w:rFonts w:cs="Arial"/>
          <w:szCs w:val="24"/>
        </w:rPr>
        <w:t>d</w:t>
      </w:r>
      <w:r w:rsidR="00822316">
        <w:rPr>
          <w:rFonts w:cs="Arial"/>
          <w:szCs w:val="24"/>
        </w:rPr>
        <w:t xml:space="preserve"> </w:t>
      </w:r>
      <w:r w:rsidR="00B8460C">
        <w:rPr>
          <w:rFonts w:cs="Arial"/>
          <w:szCs w:val="24"/>
        </w:rPr>
        <w:t xml:space="preserve">in their </w:t>
      </w:r>
      <w:r w:rsidR="002C5577" w:rsidRPr="000C05FC">
        <w:rPr>
          <w:rFonts w:cs="Arial"/>
          <w:szCs w:val="24"/>
        </w:rPr>
        <w:t>delivery and scrutinise</w:t>
      </w:r>
      <w:r w:rsidR="00B8460C">
        <w:rPr>
          <w:rFonts w:cs="Arial"/>
          <w:szCs w:val="24"/>
        </w:rPr>
        <w:t>d for</w:t>
      </w:r>
      <w:r w:rsidR="002C5577" w:rsidRPr="000C05FC">
        <w:rPr>
          <w:rFonts w:cs="Arial"/>
          <w:szCs w:val="24"/>
        </w:rPr>
        <w:t xml:space="preserve"> compliance </w:t>
      </w:r>
      <w:r w:rsidR="002C5577">
        <w:rPr>
          <w:rFonts w:cs="Arial"/>
          <w:szCs w:val="24"/>
        </w:rPr>
        <w:t>to</w:t>
      </w:r>
      <w:r w:rsidR="002C5577" w:rsidRPr="000C05FC">
        <w:rPr>
          <w:rFonts w:cs="Arial"/>
          <w:szCs w:val="24"/>
        </w:rPr>
        <w:t xml:space="preserve"> achieve equal outcomes</w:t>
      </w:r>
      <w:r w:rsidR="00F621A0">
        <w:rPr>
          <w:rFonts w:cs="Arial"/>
          <w:szCs w:val="24"/>
        </w:rPr>
        <w:t xml:space="preserve"> including </w:t>
      </w:r>
      <w:r w:rsidR="00BB0BA5">
        <w:rPr>
          <w:rStyle w:val="DefaultFontHxMailStyle"/>
          <w:szCs w:val="24"/>
          <w:lang w:val="en-US"/>
        </w:rPr>
        <w:t xml:space="preserve">access to justice, </w:t>
      </w:r>
      <w:r w:rsidR="008112B1">
        <w:rPr>
          <w:rStyle w:val="DefaultFontHxMailStyle"/>
          <w:szCs w:val="24"/>
          <w:lang w:val="en-US"/>
        </w:rPr>
        <w:t xml:space="preserve">the </w:t>
      </w:r>
      <w:r w:rsidR="00BB0BA5">
        <w:rPr>
          <w:rStyle w:val="DefaultFontHxMailStyle"/>
          <w:szCs w:val="24"/>
          <w:lang w:val="en-US"/>
        </w:rPr>
        <w:t xml:space="preserve">right to privacy and, given specific cases, non-discrimination. </w:t>
      </w:r>
    </w:p>
    <w:p w14:paraId="24468EC8" w14:textId="77777777" w:rsidR="00BB0BA5" w:rsidRDefault="00BB0BA5" w:rsidP="0032089E">
      <w:pPr>
        <w:spacing w:after="0"/>
        <w:rPr>
          <w:rStyle w:val="DefaultFontHxMailStyle"/>
          <w:szCs w:val="24"/>
          <w:lang w:val="en-US"/>
        </w:rPr>
      </w:pPr>
    </w:p>
    <w:p w14:paraId="37D57F2C" w14:textId="715B8196" w:rsidR="0019522E" w:rsidRDefault="00611D92" w:rsidP="0032089E">
      <w:pPr>
        <w:spacing w:after="0" w:line="240" w:lineRule="auto"/>
        <w:rPr>
          <w:rFonts w:cs="Arial"/>
          <w:szCs w:val="24"/>
        </w:rPr>
      </w:pPr>
      <w:r>
        <w:t>4</w:t>
      </w:r>
      <w:r w:rsidR="00DF2E4E">
        <w:t xml:space="preserve">. </w:t>
      </w:r>
      <w:r w:rsidR="00CD68D1" w:rsidRPr="00E032F0">
        <w:rPr>
          <w:rFonts w:cs="Arial"/>
          <w:szCs w:val="24"/>
        </w:rPr>
        <w:t xml:space="preserve">CFoIS </w:t>
      </w:r>
      <w:r w:rsidR="00477786">
        <w:rPr>
          <w:rFonts w:cs="Arial"/>
          <w:szCs w:val="24"/>
        </w:rPr>
        <w:t>celebrates its 40</w:t>
      </w:r>
      <w:r w:rsidR="00477786" w:rsidRPr="00477786">
        <w:rPr>
          <w:rFonts w:cs="Arial"/>
          <w:szCs w:val="24"/>
          <w:vertAlign w:val="superscript"/>
        </w:rPr>
        <w:t>th</w:t>
      </w:r>
      <w:r w:rsidR="00477786">
        <w:rPr>
          <w:rFonts w:cs="Arial"/>
          <w:szCs w:val="24"/>
        </w:rPr>
        <w:t xml:space="preserve"> anniversary in 2024 and we continue to strive for robust</w:t>
      </w:r>
      <w:r w:rsidR="00CD68D1" w:rsidRPr="00E032F0">
        <w:rPr>
          <w:rFonts w:cs="Arial"/>
          <w:szCs w:val="24"/>
        </w:rPr>
        <w:t xml:space="preserve"> enforceable, access to information rights</w:t>
      </w:r>
      <w:r w:rsidR="009C4ED2">
        <w:rPr>
          <w:rFonts w:cs="Arial"/>
          <w:szCs w:val="24"/>
        </w:rPr>
        <w:t xml:space="preserve"> to enable transparency, accountability and scrutiny</w:t>
      </w:r>
      <w:r w:rsidR="00CD68D1" w:rsidRPr="00E032F0">
        <w:rPr>
          <w:rFonts w:cs="Arial"/>
          <w:szCs w:val="24"/>
        </w:rPr>
        <w:t xml:space="preserve">. </w:t>
      </w:r>
      <w:r w:rsidR="0091140D">
        <w:rPr>
          <w:rFonts w:cs="Arial"/>
          <w:szCs w:val="24"/>
        </w:rPr>
        <w:t xml:space="preserve">We have been associated with all major legal developments </w:t>
      </w:r>
      <w:r w:rsidR="00F354F3">
        <w:rPr>
          <w:rFonts w:cs="Arial"/>
          <w:szCs w:val="24"/>
        </w:rPr>
        <w:t xml:space="preserve">on FoI law in Scotland.  </w:t>
      </w:r>
      <w:r w:rsidR="009C4ED2">
        <w:rPr>
          <w:rFonts w:cs="Arial"/>
          <w:szCs w:val="24"/>
        </w:rPr>
        <w:t>Due to limited resources</w:t>
      </w:r>
      <w:r w:rsidR="00A667D1">
        <w:rPr>
          <w:rFonts w:cs="Arial"/>
          <w:szCs w:val="24"/>
        </w:rPr>
        <w:t xml:space="preserve">, </w:t>
      </w:r>
      <w:r w:rsidR="00CD68D1" w:rsidRPr="00E032F0">
        <w:rPr>
          <w:rFonts w:cs="Arial"/>
          <w:szCs w:val="24"/>
        </w:rPr>
        <w:t xml:space="preserve">CFoIS </w:t>
      </w:r>
      <w:r w:rsidR="00A667D1">
        <w:rPr>
          <w:rFonts w:cs="Arial"/>
          <w:szCs w:val="24"/>
        </w:rPr>
        <w:t xml:space="preserve">provides a strategic focus on what can make the biggest impact which </w:t>
      </w:r>
      <w:r w:rsidR="0054164E">
        <w:rPr>
          <w:rFonts w:cs="Arial"/>
          <w:szCs w:val="24"/>
        </w:rPr>
        <w:t>is offering</w:t>
      </w:r>
      <w:r w:rsidR="00CD68D1" w:rsidRPr="00E032F0">
        <w:rPr>
          <w:rFonts w:cs="Arial"/>
          <w:szCs w:val="24"/>
        </w:rPr>
        <w:t xml:space="preserve"> comment and scrutiny on law and policy</w:t>
      </w:r>
      <w:r w:rsidR="004F27BC">
        <w:rPr>
          <w:rFonts w:cs="Arial"/>
          <w:szCs w:val="24"/>
        </w:rPr>
        <w:t xml:space="preserve">, research </w:t>
      </w:r>
      <w:r w:rsidR="0054164E">
        <w:rPr>
          <w:rFonts w:cs="Arial"/>
          <w:szCs w:val="24"/>
        </w:rPr>
        <w:t xml:space="preserve">and </w:t>
      </w:r>
      <w:r w:rsidR="0091140D">
        <w:rPr>
          <w:rFonts w:cs="Arial"/>
          <w:szCs w:val="24"/>
        </w:rPr>
        <w:t>encourag</w:t>
      </w:r>
      <w:r w:rsidR="004F27BC">
        <w:rPr>
          <w:rFonts w:cs="Arial"/>
          <w:szCs w:val="24"/>
        </w:rPr>
        <w:t>ing</w:t>
      </w:r>
      <w:r w:rsidR="00CD68D1" w:rsidRPr="00E032F0">
        <w:rPr>
          <w:rFonts w:cs="Arial"/>
          <w:szCs w:val="24"/>
        </w:rPr>
        <w:t xml:space="preserve"> people to be ‘rights aware’.  </w:t>
      </w:r>
      <w:r w:rsidR="00E21DC5">
        <w:rPr>
          <w:rFonts w:cs="Arial"/>
          <w:szCs w:val="24"/>
        </w:rPr>
        <w:t>CFoIS has drafted a Bill to reform the</w:t>
      </w:r>
      <w:r w:rsidR="004D0FA6">
        <w:rPr>
          <w:rFonts w:cs="Arial"/>
          <w:szCs w:val="24"/>
        </w:rPr>
        <w:t xml:space="preserve"> </w:t>
      </w:r>
      <w:r w:rsidR="00E21DC5">
        <w:rPr>
          <w:rFonts w:cs="Arial"/>
          <w:szCs w:val="24"/>
        </w:rPr>
        <w:t>Freedom of Information (</w:t>
      </w:r>
      <w:r w:rsidR="004D0FA6">
        <w:rPr>
          <w:rFonts w:cs="Arial"/>
          <w:szCs w:val="24"/>
        </w:rPr>
        <w:t>Scotland</w:t>
      </w:r>
      <w:r w:rsidR="00E21DC5">
        <w:rPr>
          <w:rFonts w:cs="Arial"/>
          <w:szCs w:val="24"/>
        </w:rPr>
        <w:t>) Act 2002</w:t>
      </w:r>
      <w:r w:rsidR="00F354F3">
        <w:rPr>
          <w:rStyle w:val="FootnoteReference"/>
          <w:rFonts w:cs="Arial"/>
          <w:szCs w:val="24"/>
        </w:rPr>
        <w:footnoteReference w:id="2"/>
      </w:r>
      <w:r w:rsidR="00E21DC5">
        <w:rPr>
          <w:rFonts w:cs="Arial"/>
          <w:szCs w:val="24"/>
        </w:rPr>
        <w:t xml:space="preserve">, (FoISA) and has sought to work with all political parties to secure support for substantial legislative reform.  </w:t>
      </w:r>
      <w:r w:rsidR="009E53FB" w:rsidRPr="00522FAD">
        <w:rPr>
          <w:rFonts w:cs="Arial"/>
          <w:szCs w:val="24"/>
        </w:rPr>
        <w:t xml:space="preserve">CFoIS </w:t>
      </w:r>
      <w:r w:rsidR="009E53FB">
        <w:rPr>
          <w:rFonts w:cs="Arial"/>
          <w:szCs w:val="24"/>
        </w:rPr>
        <w:t xml:space="preserve">is a </w:t>
      </w:r>
      <w:r w:rsidR="00EB6298">
        <w:rPr>
          <w:rFonts w:cs="Arial"/>
          <w:szCs w:val="24"/>
        </w:rPr>
        <w:t xml:space="preserve">registered </w:t>
      </w:r>
      <w:r w:rsidR="009E53FB">
        <w:rPr>
          <w:rFonts w:cs="Arial"/>
          <w:szCs w:val="24"/>
        </w:rPr>
        <w:t>charity</w:t>
      </w:r>
      <w:r w:rsidR="00EB6298">
        <w:rPr>
          <w:rFonts w:cs="Arial"/>
          <w:szCs w:val="24"/>
        </w:rPr>
        <w:t xml:space="preserve"> no.</w:t>
      </w:r>
      <w:r w:rsidR="009E53FB" w:rsidRPr="00522FAD">
        <w:rPr>
          <w:rFonts w:cs="Arial"/>
          <w:szCs w:val="24"/>
        </w:rPr>
        <w:t xml:space="preserve"> SC051263</w:t>
      </w:r>
      <w:r w:rsidR="00EB6298">
        <w:rPr>
          <w:rFonts w:cs="Arial"/>
          <w:szCs w:val="24"/>
        </w:rPr>
        <w:t>.</w:t>
      </w:r>
    </w:p>
    <w:p w14:paraId="22F7DA46" w14:textId="054C96C8" w:rsidR="009B630B" w:rsidRDefault="00611D92" w:rsidP="00D52EE4">
      <w:pPr>
        <w:spacing w:after="0" w:line="240" w:lineRule="auto"/>
        <w:rPr>
          <w:shd w:val="clear" w:color="auto" w:fill="FFFFFF"/>
        </w:rPr>
      </w:pPr>
      <w:r>
        <w:rPr>
          <w:rFonts w:cs="Arial"/>
          <w:szCs w:val="24"/>
        </w:rPr>
        <w:lastRenderedPageBreak/>
        <w:t>5</w:t>
      </w:r>
      <w:r w:rsidR="0019522E">
        <w:rPr>
          <w:rFonts w:cs="Arial"/>
          <w:szCs w:val="24"/>
        </w:rPr>
        <w:t>.</w:t>
      </w:r>
      <w:r w:rsidR="00C102A1">
        <w:rPr>
          <w:rFonts w:cs="Arial"/>
          <w:szCs w:val="24"/>
        </w:rPr>
        <w:t xml:space="preserve"> </w:t>
      </w:r>
      <w:r w:rsidR="004C5276">
        <w:rPr>
          <w:rFonts w:cs="Arial"/>
          <w:szCs w:val="24"/>
        </w:rPr>
        <w:t xml:space="preserve">Since 2017, CFoIS has hosted the Scottish Public Information </w:t>
      </w:r>
      <w:r w:rsidR="004C5276" w:rsidRPr="0079010F">
        <w:rPr>
          <w:rFonts w:cs="Arial"/>
          <w:szCs w:val="24"/>
        </w:rPr>
        <w:t>Forum</w:t>
      </w:r>
      <w:r w:rsidR="00B41A63">
        <w:rPr>
          <w:rFonts w:cs="Arial"/>
          <w:szCs w:val="24"/>
        </w:rPr>
        <w:t xml:space="preserve"> (SPIF) which is included in</w:t>
      </w:r>
      <w:r w:rsidR="00B41A63" w:rsidRPr="000D332D">
        <w:t xml:space="preserve"> the Scottish Government</w:t>
      </w:r>
      <w:r w:rsidR="0019522E">
        <w:t>’s</w:t>
      </w:r>
      <w:r w:rsidR="00B41A63" w:rsidRPr="000D332D">
        <w:t xml:space="preserve"> six FoI principles</w:t>
      </w:r>
      <w:r w:rsidR="0019522E">
        <w:t xml:space="preserve"> published in 2007</w:t>
      </w:r>
      <w:r w:rsidR="00B41A63" w:rsidRPr="000D332D">
        <w:t>:</w:t>
      </w:r>
      <w:r w:rsidR="00B41A63">
        <w:t xml:space="preserve"> </w:t>
      </w:r>
      <w:r w:rsidR="00B41A63" w:rsidRPr="000D332D">
        <w:rPr>
          <w:lang w:eastAsia="en-GB"/>
        </w:rPr>
        <w:t>“We ensure the effective operation of the Act by fostering and maintaining good working relationships on Freedom of Information with stakeholders such as other public authorities and the Scottish Public Information Forum.”</w:t>
      </w:r>
      <w:r w:rsidR="00B41A63" w:rsidRPr="000D332D">
        <w:rPr>
          <w:rStyle w:val="FootnoteReference"/>
          <w:lang w:eastAsia="en-GB"/>
        </w:rPr>
        <w:footnoteReference w:id="3"/>
      </w:r>
      <w:r w:rsidR="00B41A63">
        <w:rPr>
          <w:lang w:eastAsia="en-GB"/>
        </w:rPr>
        <w:t xml:space="preserve">   </w:t>
      </w:r>
      <w:r w:rsidR="00B41A63" w:rsidRPr="00522FAD">
        <w:rPr>
          <w:shd w:val="clear" w:color="auto" w:fill="FFFFFF"/>
        </w:rPr>
        <w:t>SPIF brings together rights holders, duty bearers, government, the Scottish Information Commissioner and the public to discuss, equally, the practical enjoyment of access to information rights in Scotland. </w:t>
      </w:r>
      <w:r w:rsidR="007535B8">
        <w:rPr>
          <w:shd w:val="clear" w:color="auto" w:fill="FFFFFF"/>
        </w:rPr>
        <w:t>Reform</w:t>
      </w:r>
      <w:r w:rsidR="004D0FA6">
        <w:rPr>
          <w:shd w:val="clear" w:color="auto" w:fill="FFFFFF"/>
        </w:rPr>
        <w:t xml:space="preserve"> of FoISA has been discussed numerous times at SPIF a</w:t>
      </w:r>
      <w:r w:rsidR="007535B8">
        <w:rPr>
          <w:shd w:val="clear" w:color="auto" w:fill="FFFFFF"/>
        </w:rPr>
        <w:t xml:space="preserve">s </w:t>
      </w:r>
    </w:p>
    <w:p w14:paraId="5A7CF360" w14:textId="26A1A9B2" w:rsidR="001808A3" w:rsidRDefault="007535B8" w:rsidP="00D52EE4">
      <w:pPr>
        <w:spacing w:after="0" w:line="240" w:lineRule="auto"/>
        <w:rPr>
          <w:shd w:val="clear" w:color="auto" w:fill="FFFFFF"/>
        </w:rPr>
      </w:pPr>
      <w:r>
        <w:rPr>
          <w:shd w:val="clear" w:color="auto" w:fill="FFFFFF"/>
        </w:rPr>
        <w:t>there is so much interest in making it happen.</w:t>
      </w:r>
    </w:p>
    <w:p w14:paraId="7635ADE8" w14:textId="77777777" w:rsidR="00D52EE4" w:rsidRDefault="00D52EE4" w:rsidP="00D52EE4">
      <w:pPr>
        <w:spacing w:after="0" w:line="240" w:lineRule="auto"/>
        <w:rPr>
          <w:shd w:val="clear" w:color="auto" w:fill="FFFFFF"/>
        </w:rPr>
      </w:pPr>
    </w:p>
    <w:p w14:paraId="25067D1E" w14:textId="405080E2" w:rsidR="008112B1" w:rsidRPr="008112B1" w:rsidRDefault="008112B1" w:rsidP="008112B1">
      <w:pPr>
        <w:spacing w:after="0" w:line="240" w:lineRule="auto"/>
        <w:rPr>
          <w:rFonts w:cs="Arial"/>
          <w:b/>
          <w:bCs/>
          <w:color w:val="FF0000"/>
          <w:szCs w:val="24"/>
        </w:rPr>
      </w:pPr>
      <w:r w:rsidRPr="008112B1">
        <w:rPr>
          <w:b/>
          <w:bCs/>
          <w:shd w:val="clear" w:color="auto" w:fill="FFFFFF"/>
        </w:rPr>
        <w:t>Access to Information Rights</w:t>
      </w:r>
      <w:r w:rsidR="00BC58D1">
        <w:rPr>
          <w:b/>
          <w:bCs/>
          <w:shd w:val="clear" w:color="auto" w:fill="FFFFFF"/>
        </w:rPr>
        <w:t xml:space="preserve"> and Legal Reform</w:t>
      </w:r>
    </w:p>
    <w:p w14:paraId="7696E8B5" w14:textId="6C78D1D7" w:rsidR="00DF2E4E" w:rsidRDefault="00611D92" w:rsidP="005030B1">
      <w:pPr>
        <w:spacing w:after="0" w:line="240" w:lineRule="auto"/>
        <w:rPr>
          <w:rFonts w:cs="Arial"/>
          <w:szCs w:val="24"/>
        </w:rPr>
      </w:pPr>
      <w:r>
        <w:rPr>
          <w:rFonts w:cs="Arial"/>
          <w:szCs w:val="24"/>
        </w:rPr>
        <w:t>6</w:t>
      </w:r>
      <w:r w:rsidR="00C102A1">
        <w:rPr>
          <w:rFonts w:cs="Arial"/>
          <w:szCs w:val="24"/>
        </w:rPr>
        <w:t xml:space="preserve">. </w:t>
      </w:r>
      <w:r w:rsidR="00DF2E4E">
        <w:rPr>
          <w:rFonts w:cs="Arial"/>
          <w:szCs w:val="24"/>
        </w:rPr>
        <w:t xml:space="preserve">Currently </w:t>
      </w:r>
      <w:r w:rsidR="00EB6298">
        <w:rPr>
          <w:rFonts w:cs="Arial"/>
          <w:szCs w:val="24"/>
        </w:rPr>
        <w:t xml:space="preserve">CFoIS </w:t>
      </w:r>
      <w:r w:rsidR="008112B1">
        <w:rPr>
          <w:rFonts w:cs="Arial"/>
          <w:szCs w:val="24"/>
        </w:rPr>
        <w:t xml:space="preserve">is </w:t>
      </w:r>
      <w:r w:rsidR="00A8585B">
        <w:rPr>
          <w:rFonts w:cs="Arial"/>
          <w:szCs w:val="24"/>
        </w:rPr>
        <w:t>focus</w:t>
      </w:r>
      <w:r w:rsidR="008112B1">
        <w:rPr>
          <w:rFonts w:cs="Arial"/>
          <w:szCs w:val="24"/>
        </w:rPr>
        <w:t>ing</w:t>
      </w:r>
      <w:r w:rsidR="00DF2E4E">
        <w:rPr>
          <w:rFonts w:cs="Arial"/>
          <w:szCs w:val="24"/>
        </w:rPr>
        <w:t xml:space="preserve"> on reforming the Freedom of Information (Scotland) Act 2002 (FoISA) so that rights are up to date with the diversification in public service delivery, legal loopholes closed and enforcement of duties strengthened.   </w:t>
      </w:r>
      <w:r w:rsidR="007D6F56">
        <w:rPr>
          <w:shd w:val="clear" w:color="auto" w:fill="FFFFFF"/>
        </w:rPr>
        <w:t xml:space="preserve">CFoIS believes </w:t>
      </w:r>
      <w:r w:rsidR="00DF2E4E" w:rsidRPr="00006754">
        <w:rPr>
          <w:shd w:val="clear" w:color="auto" w:fill="FFFFFF"/>
        </w:rPr>
        <w:t>FoI is a human right and the gateway to the equal enjoyment of all our rights.</w:t>
      </w:r>
      <w:r w:rsidR="00006754" w:rsidRPr="00006754">
        <w:rPr>
          <w:shd w:val="clear" w:color="auto" w:fill="FFFFFF"/>
        </w:rPr>
        <w:t xml:space="preserve">   </w:t>
      </w:r>
      <w:r w:rsidR="007D6F56">
        <w:rPr>
          <w:shd w:val="clear" w:color="auto" w:fill="FFFFFF"/>
        </w:rPr>
        <w:t>Therefore each year we celebrate t</w:t>
      </w:r>
      <w:r w:rsidR="00006754" w:rsidRPr="00006754">
        <w:rPr>
          <w:rFonts w:cs="Arial"/>
          <w:szCs w:val="24"/>
        </w:rPr>
        <w:t>he annual International Day for Universal Access to Information (IDUAI).</w:t>
      </w:r>
      <w:r w:rsidR="004F41C1" w:rsidRPr="004F41C1">
        <w:rPr>
          <w:rStyle w:val="FootnoteReference"/>
          <w:rFonts w:cs="Arial"/>
          <w:szCs w:val="24"/>
        </w:rPr>
        <w:t xml:space="preserve"> </w:t>
      </w:r>
      <w:r w:rsidR="004F41C1" w:rsidRPr="00E032F0">
        <w:rPr>
          <w:rStyle w:val="FootnoteReference"/>
          <w:rFonts w:cs="Arial"/>
          <w:szCs w:val="24"/>
        </w:rPr>
        <w:footnoteReference w:id="4"/>
      </w:r>
      <w:r w:rsidR="00006754" w:rsidRPr="00006754">
        <w:rPr>
          <w:rFonts w:cs="Arial"/>
          <w:szCs w:val="24"/>
        </w:rPr>
        <w:t xml:space="preserve">  </w:t>
      </w:r>
    </w:p>
    <w:p w14:paraId="1BFF2946" w14:textId="77777777" w:rsidR="005030B1" w:rsidRDefault="005030B1" w:rsidP="005030B1">
      <w:pPr>
        <w:spacing w:after="0" w:line="240" w:lineRule="auto"/>
        <w:rPr>
          <w:rFonts w:cs="Arial"/>
          <w:szCs w:val="24"/>
        </w:rPr>
      </w:pPr>
    </w:p>
    <w:p w14:paraId="2279521D" w14:textId="7BF98523" w:rsidR="00201D79" w:rsidRDefault="00611D92" w:rsidP="00D52EE4">
      <w:pPr>
        <w:spacing w:after="0" w:line="240" w:lineRule="auto"/>
        <w:rPr>
          <w:rFonts w:cs="Arial"/>
          <w:szCs w:val="24"/>
        </w:rPr>
      </w:pPr>
      <w:r>
        <w:rPr>
          <w:rFonts w:cs="Arial"/>
          <w:szCs w:val="24"/>
        </w:rPr>
        <w:t>7</w:t>
      </w:r>
      <w:r w:rsidR="009818D1">
        <w:rPr>
          <w:rFonts w:cs="Arial"/>
          <w:szCs w:val="24"/>
        </w:rPr>
        <w:t xml:space="preserve">. </w:t>
      </w:r>
      <w:r w:rsidR="00201D79" w:rsidRPr="007D3866">
        <w:rPr>
          <w:rFonts w:cs="Arial"/>
          <w:szCs w:val="24"/>
        </w:rPr>
        <w:t>The UK Freedom of Information Act 2000 (FoIA), the Environmental Information Regulations</w:t>
      </w:r>
      <w:r w:rsidR="00201D79" w:rsidRPr="007D3866">
        <w:rPr>
          <w:rStyle w:val="FootnoteReference"/>
          <w:rFonts w:cs="Arial"/>
          <w:szCs w:val="24"/>
        </w:rPr>
        <w:footnoteReference w:id="5"/>
      </w:r>
      <w:r w:rsidR="00201D79" w:rsidRPr="007D3866">
        <w:rPr>
          <w:rFonts w:cs="Arial"/>
          <w:szCs w:val="24"/>
        </w:rPr>
        <w:t>, The Freedom of Information (Scotland) Act 2002 (FoISA)</w:t>
      </w:r>
      <w:r w:rsidR="00201D79" w:rsidRPr="007D3866">
        <w:rPr>
          <w:rStyle w:val="FootnoteReference"/>
          <w:rFonts w:cs="Arial"/>
          <w:szCs w:val="24"/>
        </w:rPr>
        <w:footnoteReference w:id="6"/>
      </w:r>
      <w:r w:rsidR="00201D79" w:rsidRPr="007D3866">
        <w:rPr>
          <w:rFonts w:cs="Arial"/>
          <w:szCs w:val="24"/>
        </w:rPr>
        <w:t>, and the Environmental Information (Scotland) Regulations 2004 (EISRs)</w:t>
      </w:r>
      <w:r w:rsidR="00201D79" w:rsidRPr="007D3866">
        <w:rPr>
          <w:rStyle w:val="FootnoteReference"/>
          <w:rFonts w:cs="Arial"/>
          <w:szCs w:val="24"/>
        </w:rPr>
        <w:footnoteReference w:id="7"/>
      </w:r>
      <w:r w:rsidR="00201D79" w:rsidRPr="007D3866">
        <w:rPr>
          <w:rFonts w:cs="Arial"/>
          <w:szCs w:val="24"/>
        </w:rPr>
        <w:t xml:space="preserve"> establish the ‘right to receive’ information and place a duty on the holder of information to provide it unless it is subject to one of the numerous exemptions and </w:t>
      </w:r>
      <w:r w:rsidR="00201D79" w:rsidRPr="007D3866">
        <w:rPr>
          <w:rFonts w:cs="Arial"/>
          <w:szCs w:val="24"/>
          <w:lang w:val="en-US"/>
        </w:rPr>
        <w:t>exceptions</w:t>
      </w:r>
      <w:r w:rsidR="00201D79" w:rsidRPr="007D3866">
        <w:rPr>
          <w:rFonts w:cs="Arial"/>
          <w:szCs w:val="24"/>
        </w:rPr>
        <w:t>.  Whether the information relates to devolved or reserved matters defines the legislative choice. There are also duties to pro-actively disclose which are assisted by separate statutory duties such as publishing local housing plans and</w:t>
      </w:r>
      <w:r w:rsidR="00D71B3F">
        <w:rPr>
          <w:rFonts w:cs="Arial"/>
          <w:szCs w:val="24"/>
        </w:rPr>
        <w:t xml:space="preserve"> </w:t>
      </w:r>
      <w:r w:rsidR="009818D1">
        <w:rPr>
          <w:rFonts w:cs="Arial"/>
          <w:szCs w:val="24"/>
        </w:rPr>
        <w:t>promoting</w:t>
      </w:r>
      <w:r w:rsidR="00201D79" w:rsidRPr="007D3866">
        <w:rPr>
          <w:rFonts w:cs="Arial"/>
          <w:szCs w:val="24"/>
        </w:rPr>
        <w:t xml:space="preserve"> policy initiatives such as on ‘Open Government’</w:t>
      </w:r>
      <w:r w:rsidR="00D71B3F">
        <w:rPr>
          <w:rStyle w:val="FootnoteReference"/>
          <w:rFonts w:cs="Arial"/>
          <w:szCs w:val="24"/>
        </w:rPr>
        <w:footnoteReference w:id="8"/>
      </w:r>
      <w:r w:rsidR="00201D79" w:rsidRPr="007D3866">
        <w:rPr>
          <w:rFonts w:cs="Arial"/>
          <w:szCs w:val="24"/>
        </w:rPr>
        <w:t xml:space="preserve">.  </w:t>
      </w:r>
    </w:p>
    <w:p w14:paraId="41426ED6" w14:textId="77777777" w:rsidR="00D52EE4" w:rsidRPr="00006754" w:rsidRDefault="00D52EE4" w:rsidP="00D52EE4">
      <w:pPr>
        <w:spacing w:after="0" w:line="240" w:lineRule="auto"/>
        <w:rPr>
          <w:color w:val="000000" w:themeColor="text1"/>
          <w:shd w:val="clear" w:color="auto" w:fill="FFFFFF"/>
        </w:rPr>
      </w:pPr>
    </w:p>
    <w:p w14:paraId="75DA2C20" w14:textId="6DC60BA2" w:rsidR="00CD68D1" w:rsidRDefault="00611D92" w:rsidP="00CD68D1">
      <w:pPr>
        <w:spacing w:after="0" w:line="240" w:lineRule="auto"/>
        <w:rPr>
          <w:rFonts w:cs="Arial"/>
          <w:szCs w:val="24"/>
          <w:shd w:val="clear" w:color="auto" w:fill="FFFFFF"/>
          <w:lang w:val="en-US"/>
        </w:rPr>
      </w:pPr>
      <w:r>
        <w:rPr>
          <w:rFonts w:cs="Arial"/>
          <w:szCs w:val="24"/>
          <w:shd w:val="clear" w:color="auto" w:fill="FFFFFF"/>
          <w:lang w:val="en-US"/>
        </w:rPr>
        <w:t>8</w:t>
      </w:r>
      <w:r w:rsidR="004F41C1">
        <w:rPr>
          <w:rFonts w:cs="Arial"/>
          <w:szCs w:val="24"/>
          <w:shd w:val="clear" w:color="auto" w:fill="FFFFFF"/>
          <w:lang w:val="en-US"/>
        </w:rPr>
        <w:t>. It is free in Scotland to enforce rights under FoISA through the independent Scottish Information Commissioner</w:t>
      </w:r>
      <w:r w:rsidR="0016088A">
        <w:rPr>
          <w:rFonts w:cs="Arial"/>
          <w:szCs w:val="24"/>
          <w:shd w:val="clear" w:color="auto" w:fill="FFFFFF"/>
          <w:lang w:val="en-US"/>
        </w:rPr>
        <w:t>.  E</w:t>
      </w:r>
      <w:r w:rsidR="004F41C1">
        <w:rPr>
          <w:rFonts w:cs="Arial"/>
          <w:szCs w:val="24"/>
          <w:shd w:val="clear" w:color="auto" w:fill="FFFFFF"/>
          <w:lang w:val="en-US"/>
        </w:rPr>
        <w:t xml:space="preserve">xtensive guidance and accessible case decisions </w:t>
      </w:r>
      <w:r w:rsidR="0016088A">
        <w:rPr>
          <w:rFonts w:cs="Arial"/>
          <w:szCs w:val="24"/>
          <w:shd w:val="clear" w:color="auto" w:fill="FFFFFF"/>
          <w:lang w:val="en-US"/>
        </w:rPr>
        <w:t xml:space="preserve">are </w:t>
      </w:r>
      <w:r w:rsidR="004F41C1">
        <w:rPr>
          <w:rFonts w:cs="Arial"/>
          <w:szCs w:val="24"/>
          <w:shd w:val="clear" w:color="auto" w:fill="FFFFFF"/>
          <w:lang w:val="en-US"/>
        </w:rPr>
        <w:t>available from the</w:t>
      </w:r>
      <w:r w:rsidR="0085583F">
        <w:rPr>
          <w:rFonts w:cs="Arial"/>
          <w:szCs w:val="24"/>
          <w:shd w:val="clear" w:color="auto" w:fill="FFFFFF"/>
          <w:lang w:val="en-US"/>
        </w:rPr>
        <w:t xml:space="preserve"> Commissioner’s</w:t>
      </w:r>
      <w:r w:rsidR="004F41C1">
        <w:rPr>
          <w:rFonts w:cs="Arial"/>
          <w:szCs w:val="24"/>
          <w:shd w:val="clear" w:color="auto" w:fill="FFFFFF"/>
          <w:lang w:val="en-US"/>
        </w:rPr>
        <w:t xml:space="preserve"> website and from calls answered by the </w:t>
      </w:r>
      <w:r w:rsidR="0085583F">
        <w:rPr>
          <w:rFonts w:cs="Arial"/>
          <w:szCs w:val="24"/>
          <w:shd w:val="clear" w:color="auto" w:fill="FFFFFF"/>
          <w:lang w:val="en-US"/>
        </w:rPr>
        <w:t>staff</w:t>
      </w:r>
      <w:r w:rsidR="004F41C1">
        <w:rPr>
          <w:rFonts w:cs="Arial"/>
          <w:szCs w:val="24"/>
          <w:shd w:val="clear" w:color="auto" w:fill="FFFFFF"/>
          <w:lang w:val="en-US"/>
        </w:rPr>
        <w:t>.  Informing the public and officials on how to interpret and exercise FoI rights is very important.</w:t>
      </w:r>
      <w:r w:rsidR="00B732FE">
        <w:rPr>
          <w:rStyle w:val="FootnoteReference"/>
          <w:rFonts w:cs="Arial"/>
          <w:szCs w:val="24"/>
          <w:shd w:val="clear" w:color="auto" w:fill="FFFFFF"/>
          <w:lang w:val="en-US"/>
        </w:rPr>
        <w:footnoteReference w:id="9"/>
      </w:r>
      <w:r w:rsidR="004F41C1">
        <w:rPr>
          <w:rFonts w:cs="Arial"/>
          <w:szCs w:val="24"/>
          <w:shd w:val="clear" w:color="auto" w:fill="FFFFFF"/>
          <w:lang w:val="en-US"/>
        </w:rPr>
        <w:t xml:space="preserve">  This</w:t>
      </w:r>
      <w:r w:rsidR="00802D06">
        <w:rPr>
          <w:rFonts w:cs="Arial"/>
          <w:szCs w:val="24"/>
          <w:shd w:val="clear" w:color="auto" w:fill="FFFFFF"/>
          <w:lang w:val="en-US"/>
        </w:rPr>
        <w:t xml:space="preserve"> regulatory</w:t>
      </w:r>
      <w:r w:rsidR="004F41C1">
        <w:rPr>
          <w:rFonts w:cs="Arial"/>
          <w:szCs w:val="24"/>
          <w:shd w:val="clear" w:color="auto" w:fill="FFFFFF"/>
          <w:lang w:val="en-US"/>
        </w:rPr>
        <w:t xml:space="preserve"> model should be replicated in the Scottish Government</w:t>
      </w:r>
      <w:r w:rsidR="00802D06">
        <w:rPr>
          <w:rFonts w:cs="Arial"/>
          <w:szCs w:val="24"/>
          <w:shd w:val="clear" w:color="auto" w:fill="FFFFFF"/>
          <w:lang w:val="en-US"/>
        </w:rPr>
        <w:t>’s</w:t>
      </w:r>
      <w:r w:rsidR="004F41C1">
        <w:rPr>
          <w:rFonts w:cs="Arial"/>
          <w:szCs w:val="24"/>
          <w:shd w:val="clear" w:color="auto" w:fill="FFFFFF"/>
          <w:lang w:val="en-US"/>
        </w:rPr>
        <w:t xml:space="preserve"> human rights law for Scotland</w:t>
      </w:r>
      <w:r w:rsidR="00802D06">
        <w:rPr>
          <w:rFonts w:cs="Arial"/>
          <w:szCs w:val="24"/>
          <w:shd w:val="clear" w:color="auto" w:fill="FFFFFF"/>
          <w:lang w:val="en-US"/>
        </w:rPr>
        <w:t xml:space="preserve"> which </w:t>
      </w:r>
      <w:r w:rsidR="00BB4FEC">
        <w:rPr>
          <w:rFonts w:cs="Arial"/>
          <w:szCs w:val="24"/>
          <w:shd w:val="clear" w:color="auto" w:fill="FFFFFF"/>
          <w:lang w:val="en-US"/>
        </w:rPr>
        <w:t>was consulted on in 2023</w:t>
      </w:r>
      <w:r w:rsidR="004F41C1">
        <w:rPr>
          <w:rFonts w:cs="Arial"/>
          <w:szCs w:val="24"/>
          <w:shd w:val="clear" w:color="auto" w:fill="FFFFFF"/>
          <w:lang w:val="en-US"/>
        </w:rPr>
        <w:t xml:space="preserve">. </w:t>
      </w:r>
    </w:p>
    <w:p w14:paraId="5400E544" w14:textId="77777777" w:rsidR="002E5D4E" w:rsidRDefault="002E5D4E" w:rsidP="00CD68D1">
      <w:pPr>
        <w:spacing w:after="0" w:line="240" w:lineRule="auto"/>
        <w:rPr>
          <w:rFonts w:cs="Arial"/>
          <w:szCs w:val="24"/>
          <w:shd w:val="clear" w:color="auto" w:fill="FFFFFF"/>
          <w:lang w:val="en-US"/>
        </w:rPr>
      </w:pPr>
    </w:p>
    <w:p w14:paraId="2EC28B6F" w14:textId="1C1A74E7" w:rsidR="002E5D4E" w:rsidRDefault="00611D92" w:rsidP="002E5D4E">
      <w:pPr>
        <w:spacing w:after="0" w:line="240" w:lineRule="auto"/>
        <w:rPr>
          <w:szCs w:val="24"/>
        </w:rPr>
      </w:pPr>
      <w:r>
        <w:rPr>
          <w:szCs w:val="24"/>
        </w:rPr>
        <w:t>9</w:t>
      </w:r>
      <w:r w:rsidR="002E5D4E">
        <w:rPr>
          <w:szCs w:val="24"/>
        </w:rPr>
        <w:t xml:space="preserve">. </w:t>
      </w:r>
      <w:r w:rsidR="002E5D4E" w:rsidRPr="007D3866">
        <w:rPr>
          <w:szCs w:val="24"/>
        </w:rPr>
        <w:t>In too many cases, there is a loss of the enforceable FoI rights due to diversification of publicly funded service providers</w:t>
      </w:r>
      <w:sdt>
        <w:sdtPr>
          <w:rPr>
            <w:szCs w:val="24"/>
          </w:rPr>
          <w:tag w:val="goog_rdk_8"/>
          <w:id w:val="-740951995"/>
        </w:sdtPr>
        <w:sdtEndPr/>
        <w:sdtContent>
          <w:r w:rsidR="002E5D4E" w:rsidRPr="007D3866">
            <w:rPr>
              <w:szCs w:val="24"/>
            </w:rPr>
            <w:t xml:space="preserve">. </w:t>
          </w:r>
        </w:sdtContent>
      </w:sdt>
      <w:r w:rsidR="002E5D4E" w:rsidRPr="007D3866">
        <w:rPr>
          <w:szCs w:val="24"/>
        </w:rPr>
        <w:t>This was identified as a problem in the Scottish Information Commissioner’s report of 2015 ‘FoI 10 years on: Are the right organisations covered?’.</w:t>
      </w:r>
      <w:r w:rsidR="002E5D4E" w:rsidRPr="007D3866">
        <w:rPr>
          <w:szCs w:val="24"/>
          <w:vertAlign w:val="superscript"/>
        </w:rPr>
        <w:footnoteReference w:id="10"/>
      </w:r>
      <w:r w:rsidR="002E5D4E" w:rsidRPr="007D3866">
        <w:rPr>
          <w:szCs w:val="24"/>
        </w:rPr>
        <w:t xml:space="preserve"> It was also raised by Audit Scotland in its written submission to the Parliamentary Inquiry</w:t>
      </w:r>
      <w:r w:rsidR="009F23E5">
        <w:rPr>
          <w:szCs w:val="24"/>
        </w:rPr>
        <w:t xml:space="preserve">  (see below)</w:t>
      </w:r>
      <w:r w:rsidR="002E5D4E" w:rsidRPr="007D3866">
        <w:rPr>
          <w:szCs w:val="24"/>
        </w:rPr>
        <w:t>.</w:t>
      </w:r>
      <w:r w:rsidR="002E5D4E" w:rsidRPr="007D3866">
        <w:rPr>
          <w:rStyle w:val="FootnoteReference"/>
          <w:szCs w:val="24"/>
        </w:rPr>
        <w:footnoteReference w:id="11"/>
      </w:r>
      <w:r w:rsidR="002E5D4E" w:rsidRPr="007D3866">
        <w:rPr>
          <w:szCs w:val="24"/>
        </w:rPr>
        <w:t xml:space="preserve"> </w:t>
      </w:r>
    </w:p>
    <w:p w14:paraId="79E9928D" w14:textId="77777777" w:rsidR="00807ED2" w:rsidRDefault="00807ED2" w:rsidP="002E5D4E">
      <w:pPr>
        <w:spacing w:after="0" w:line="240" w:lineRule="auto"/>
        <w:rPr>
          <w:szCs w:val="24"/>
        </w:rPr>
      </w:pPr>
    </w:p>
    <w:p w14:paraId="055BFE39" w14:textId="7AF20988" w:rsidR="00807ED2" w:rsidRPr="007D3866" w:rsidRDefault="00611D92" w:rsidP="00807ED2">
      <w:pPr>
        <w:spacing w:after="0" w:line="240" w:lineRule="auto"/>
        <w:rPr>
          <w:szCs w:val="24"/>
        </w:rPr>
      </w:pPr>
      <w:r>
        <w:rPr>
          <w:szCs w:val="24"/>
        </w:rPr>
        <w:lastRenderedPageBreak/>
        <w:t>10</w:t>
      </w:r>
      <w:r w:rsidR="00807ED2">
        <w:rPr>
          <w:szCs w:val="24"/>
        </w:rPr>
        <w:t xml:space="preserve">. A </w:t>
      </w:r>
      <w:r w:rsidR="00DD798F">
        <w:rPr>
          <w:szCs w:val="24"/>
        </w:rPr>
        <w:t>Scottish</w:t>
      </w:r>
      <w:r w:rsidR="00807ED2">
        <w:rPr>
          <w:szCs w:val="24"/>
        </w:rPr>
        <w:t xml:space="preserve"> Parliament Inquiry, </w:t>
      </w:r>
      <w:r w:rsidR="003319CC">
        <w:rPr>
          <w:szCs w:val="24"/>
        </w:rPr>
        <w:t xml:space="preserve">informed by </w:t>
      </w:r>
      <w:r w:rsidR="00807ED2">
        <w:rPr>
          <w:szCs w:val="24"/>
        </w:rPr>
        <w:t>submissions and evidence session</w:t>
      </w:r>
      <w:r w:rsidR="003319CC">
        <w:rPr>
          <w:szCs w:val="24"/>
        </w:rPr>
        <w:t>s, reported in 2020</w:t>
      </w:r>
      <w:r w:rsidR="00DD798F">
        <w:rPr>
          <w:szCs w:val="24"/>
        </w:rPr>
        <w:t xml:space="preserve">. </w:t>
      </w:r>
      <w:r w:rsidR="003319CC">
        <w:rPr>
          <w:szCs w:val="24"/>
        </w:rPr>
        <w:t xml:space="preserve"> </w:t>
      </w:r>
      <w:r w:rsidR="00807ED2" w:rsidRPr="007D3866">
        <w:rPr>
          <w:szCs w:val="24"/>
        </w:rPr>
        <w:t xml:space="preserve">It concluded: </w:t>
      </w:r>
      <w:r w:rsidR="00DD798F">
        <w:rPr>
          <w:szCs w:val="24"/>
        </w:rPr>
        <w:t xml:space="preserve"> </w:t>
      </w:r>
    </w:p>
    <w:p w14:paraId="3534854F" w14:textId="77777777" w:rsidR="00807ED2" w:rsidRPr="007D3866" w:rsidRDefault="00807ED2" w:rsidP="00807ED2">
      <w:pPr>
        <w:spacing w:after="0" w:line="240" w:lineRule="auto"/>
        <w:rPr>
          <w:szCs w:val="24"/>
        </w:rPr>
      </w:pPr>
    </w:p>
    <w:p w14:paraId="3AEAEECF" w14:textId="77777777" w:rsidR="00807ED2" w:rsidRPr="007D3866" w:rsidRDefault="00807ED2" w:rsidP="00807ED2">
      <w:pPr>
        <w:spacing w:after="0" w:line="240" w:lineRule="auto"/>
        <w:rPr>
          <w:szCs w:val="24"/>
        </w:rPr>
      </w:pPr>
      <w:r w:rsidRPr="007D3866">
        <w:rPr>
          <w:szCs w:val="24"/>
        </w:rPr>
        <w:t>“The overarching principle should be that information held by non-public sector bodies which relates to the delivery of public services and/or the spending of public funds should be accessible under freedom of information legislation. The Committee notes that the Scottish Government’s consultation on the extension of FoISA invites views on whether to include ‘organisations providing services on behalf of the public sector’ not already subject to the Act. The Committee agrees that, in principle, organisations that provide public services on behalf of the public sector should be covered by FoISA in a proportionate manner.”</w:t>
      </w:r>
      <w:r w:rsidRPr="007D3866">
        <w:rPr>
          <w:rStyle w:val="FootnoteReference"/>
          <w:szCs w:val="24"/>
        </w:rPr>
        <w:footnoteReference w:id="12"/>
      </w:r>
      <w:r w:rsidRPr="007D3866">
        <w:rPr>
          <w:szCs w:val="24"/>
        </w:rPr>
        <w:t xml:space="preserve"> </w:t>
      </w:r>
    </w:p>
    <w:p w14:paraId="61D83D22" w14:textId="77777777" w:rsidR="00807ED2" w:rsidRPr="007D3866" w:rsidRDefault="00807ED2" w:rsidP="00807ED2">
      <w:pPr>
        <w:spacing w:after="0" w:line="240" w:lineRule="auto"/>
        <w:rPr>
          <w:szCs w:val="24"/>
        </w:rPr>
      </w:pPr>
    </w:p>
    <w:p w14:paraId="3FAE3B8F" w14:textId="5BE80E84" w:rsidR="00807ED2" w:rsidRDefault="00DD798F" w:rsidP="00807ED2">
      <w:pPr>
        <w:spacing w:after="0" w:line="240" w:lineRule="auto"/>
        <w:rPr>
          <w:szCs w:val="24"/>
        </w:rPr>
      </w:pPr>
      <w:r>
        <w:rPr>
          <w:szCs w:val="24"/>
        </w:rPr>
        <w:t>1</w:t>
      </w:r>
      <w:r w:rsidR="00611D92">
        <w:rPr>
          <w:szCs w:val="24"/>
        </w:rPr>
        <w:t>1</w:t>
      </w:r>
      <w:r>
        <w:rPr>
          <w:szCs w:val="24"/>
        </w:rPr>
        <w:t xml:space="preserve">. </w:t>
      </w:r>
      <w:r w:rsidR="00807ED2" w:rsidRPr="007D3866">
        <w:rPr>
          <w:szCs w:val="24"/>
        </w:rPr>
        <w:t>This view is consistent with the UN Human Rights Committee’s General Comment 34 which defines “public bodies” and states that “the designation of such bodies may also include other entities when such entities are carrying out public functions”.</w:t>
      </w:r>
      <w:r w:rsidR="00807ED2" w:rsidRPr="007D3866">
        <w:rPr>
          <w:rStyle w:val="FootnoteReference"/>
          <w:szCs w:val="24"/>
        </w:rPr>
        <w:footnoteReference w:id="13"/>
      </w:r>
      <w:r w:rsidR="00807ED2" w:rsidRPr="007D3866">
        <w:rPr>
          <w:szCs w:val="24"/>
        </w:rPr>
        <w:t xml:space="preserve">   </w:t>
      </w:r>
    </w:p>
    <w:p w14:paraId="213DF629" w14:textId="77777777" w:rsidR="00604D43" w:rsidRDefault="00604D43" w:rsidP="00807ED2">
      <w:pPr>
        <w:spacing w:after="0" w:line="240" w:lineRule="auto"/>
        <w:rPr>
          <w:szCs w:val="24"/>
        </w:rPr>
      </w:pPr>
    </w:p>
    <w:p w14:paraId="739C5570" w14:textId="3DDEBC9D" w:rsidR="00604D43" w:rsidRPr="007D3866" w:rsidRDefault="00604D43" w:rsidP="00604D43">
      <w:pPr>
        <w:spacing w:after="0" w:line="240" w:lineRule="auto"/>
        <w:rPr>
          <w:szCs w:val="24"/>
        </w:rPr>
      </w:pPr>
      <w:r>
        <w:rPr>
          <w:szCs w:val="24"/>
        </w:rPr>
        <w:t>1</w:t>
      </w:r>
      <w:r w:rsidR="00611D92">
        <w:rPr>
          <w:szCs w:val="24"/>
        </w:rPr>
        <w:t>2</w:t>
      </w:r>
      <w:r>
        <w:rPr>
          <w:szCs w:val="24"/>
        </w:rPr>
        <w:t xml:space="preserve">. </w:t>
      </w:r>
      <w:r w:rsidRPr="007D3866">
        <w:rPr>
          <w:szCs w:val="24"/>
        </w:rPr>
        <w:t xml:space="preserve">The </w:t>
      </w:r>
      <w:r>
        <w:rPr>
          <w:szCs w:val="24"/>
        </w:rPr>
        <w:t>Scottish Trade Union Congress’s (</w:t>
      </w:r>
      <w:r w:rsidRPr="007D3866">
        <w:rPr>
          <w:szCs w:val="24"/>
        </w:rPr>
        <w:t>STUC</w:t>
      </w:r>
      <w:r>
        <w:rPr>
          <w:szCs w:val="24"/>
        </w:rPr>
        <w:t xml:space="preserve">) </w:t>
      </w:r>
      <w:r w:rsidRPr="007D3866">
        <w:rPr>
          <w:szCs w:val="24"/>
        </w:rPr>
        <w:t>report on social care in June 2022 reported:</w:t>
      </w:r>
    </w:p>
    <w:p w14:paraId="4F869A4E" w14:textId="77777777" w:rsidR="00604D43" w:rsidRPr="007D3866" w:rsidRDefault="00604D43" w:rsidP="00604D43">
      <w:pPr>
        <w:pStyle w:val="ListParagraph"/>
        <w:numPr>
          <w:ilvl w:val="0"/>
          <w:numId w:val="14"/>
        </w:numPr>
        <w:spacing w:after="0" w:line="240" w:lineRule="auto"/>
        <w:rPr>
          <w:szCs w:val="24"/>
        </w:rPr>
      </w:pPr>
      <w:r w:rsidRPr="007D3866">
        <w:rPr>
          <w:szCs w:val="24"/>
        </w:rPr>
        <w:t>Nearly 25% of care homes run by big private providers had at least one complaint upheld against them in 2019/20, compared to 6% of homes not run for profit</w:t>
      </w:r>
      <w:r w:rsidRPr="007D3866">
        <w:rPr>
          <w:szCs w:val="24"/>
        </w:rPr>
        <w:br/>
      </w:r>
    </w:p>
    <w:p w14:paraId="79DA7C79" w14:textId="77777777" w:rsidR="00604D43" w:rsidRPr="007D3866" w:rsidRDefault="00604D43" w:rsidP="00604D43">
      <w:pPr>
        <w:pStyle w:val="ListParagraph"/>
        <w:numPr>
          <w:ilvl w:val="0"/>
          <w:numId w:val="14"/>
        </w:numPr>
        <w:spacing w:after="0" w:line="240" w:lineRule="auto"/>
        <w:rPr>
          <w:szCs w:val="24"/>
        </w:rPr>
      </w:pPr>
      <w:r w:rsidRPr="007D3866">
        <w:rPr>
          <w:szCs w:val="24"/>
        </w:rPr>
        <w:t>In older people’s care homes, staffing resources are 20% worse in the private sector compared to the not-for-profit sector</w:t>
      </w:r>
      <w:r w:rsidRPr="007D3866">
        <w:rPr>
          <w:szCs w:val="24"/>
        </w:rPr>
        <w:br/>
      </w:r>
    </w:p>
    <w:p w14:paraId="4DE61B80" w14:textId="77777777" w:rsidR="00604D43" w:rsidRPr="007D3866" w:rsidRDefault="00604D43" w:rsidP="00604D43">
      <w:pPr>
        <w:pStyle w:val="ListParagraph"/>
        <w:numPr>
          <w:ilvl w:val="0"/>
          <w:numId w:val="14"/>
        </w:numPr>
        <w:spacing w:after="0" w:line="240" w:lineRule="auto"/>
        <w:rPr>
          <w:szCs w:val="24"/>
        </w:rPr>
      </w:pPr>
      <w:r w:rsidRPr="007D3866">
        <w:rPr>
          <w:szCs w:val="24"/>
        </w:rPr>
        <w:t>Privately owned care homes only spend 58% of their revenue on staffing, compared to 75% in not-for-profit care homes</w:t>
      </w:r>
    </w:p>
    <w:p w14:paraId="47C47544" w14:textId="77777777" w:rsidR="00F0678F" w:rsidRDefault="00F0678F" w:rsidP="00604D43">
      <w:pPr>
        <w:spacing w:after="0" w:line="240" w:lineRule="auto"/>
        <w:rPr>
          <w:szCs w:val="24"/>
        </w:rPr>
      </w:pPr>
    </w:p>
    <w:p w14:paraId="6AC2D107" w14:textId="17483275" w:rsidR="00604D43" w:rsidRPr="007D3866" w:rsidRDefault="00604D43" w:rsidP="00604D43">
      <w:pPr>
        <w:spacing w:after="0" w:line="240" w:lineRule="auto"/>
        <w:rPr>
          <w:szCs w:val="24"/>
        </w:rPr>
      </w:pPr>
      <w:r w:rsidRPr="007D3866">
        <w:rPr>
          <w:szCs w:val="24"/>
        </w:rPr>
        <w:t>One of the report’s recommendations is that “Freedom of Information legislation should be extended to all care providers in receipt of public funding”.</w:t>
      </w:r>
      <w:r w:rsidRPr="007D3866">
        <w:rPr>
          <w:rStyle w:val="FootnoteReference"/>
          <w:szCs w:val="24"/>
        </w:rPr>
        <w:footnoteReference w:id="14"/>
      </w:r>
    </w:p>
    <w:p w14:paraId="20CE9A99" w14:textId="77777777" w:rsidR="00604D43" w:rsidRDefault="00604D43" w:rsidP="00807ED2">
      <w:pPr>
        <w:spacing w:after="0" w:line="240" w:lineRule="auto"/>
        <w:rPr>
          <w:szCs w:val="24"/>
        </w:rPr>
      </w:pPr>
    </w:p>
    <w:p w14:paraId="21A86F90" w14:textId="25B7A608" w:rsidR="009D0319" w:rsidRDefault="00DD798F" w:rsidP="00E23670">
      <w:pPr>
        <w:pStyle w:val="BodyText"/>
        <w:spacing w:before="28" w:line="244" w:lineRule="auto"/>
        <w:ind w:right="144"/>
      </w:pPr>
      <w:r>
        <w:t>1</w:t>
      </w:r>
      <w:r w:rsidR="00611D92">
        <w:t>3</w:t>
      </w:r>
      <w:r>
        <w:t xml:space="preserve">. </w:t>
      </w:r>
      <w:r w:rsidR="009D0319">
        <w:t>Independent public opinion polling carried out by the Commissioner in 2013, 2014, 2015,</w:t>
      </w:r>
      <w:r w:rsidR="009D0319">
        <w:rPr>
          <w:spacing w:val="-3"/>
        </w:rPr>
        <w:t xml:space="preserve"> </w:t>
      </w:r>
      <w:r w:rsidR="009D0319">
        <w:t>2017,</w:t>
      </w:r>
      <w:r w:rsidR="009D0319">
        <w:rPr>
          <w:spacing w:val="-3"/>
        </w:rPr>
        <w:t xml:space="preserve"> </w:t>
      </w:r>
      <w:r w:rsidR="009D0319">
        <w:t>2018,</w:t>
      </w:r>
      <w:r w:rsidR="009D0319">
        <w:rPr>
          <w:spacing w:val="-3"/>
        </w:rPr>
        <w:t xml:space="preserve"> </w:t>
      </w:r>
      <w:r w:rsidR="009D0319">
        <w:t>2019</w:t>
      </w:r>
      <w:r w:rsidR="009D0319">
        <w:rPr>
          <w:spacing w:val="-3"/>
        </w:rPr>
        <w:t xml:space="preserve"> </w:t>
      </w:r>
      <w:r w:rsidR="009D0319">
        <w:t>and</w:t>
      </w:r>
      <w:r w:rsidR="009D0319">
        <w:rPr>
          <w:spacing w:val="-3"/>
        </w:rPr>
        <w:t xml:space="preserve"> </w:t>
      </w:r>
      <w:r w:rsidR="009D0319">
        <w:t>2022</w:t>
      </w:r>
      <w:r w:rsidR="009D0319">
        <w:rPr>
          <w:spacing w:val="-1"/>
        </w:rPr>
        <w:t xml:space="preserve"> </w:t>
      </w:r>
      <w:r w:rsidR="009D0319">
        <w:t>provides</w:t>
      </w:r>
      <w:r w:rsidR="009D0319">
        <w:rPr>
          <w:spacing w:val="-3"/>
        </w:rPr>
        <w:t xml:space="preserve"> </w:t>
      </w:r>
      <w:r w:rsidR="009D0319">
        <w:t>valuable</w:t>
      </w:r>
      <w:r w:rsidR="009D0319">
        <w:rPr>
          <w:spacing w:val="-5"/>
        </w:rPr>
        <w:t xml:space="preserve"> </w:t>
      </w:r>
      <w:r w:rsidR="009D0319">
        <w:t>intelligence</w:t>
      </w:r>
      <w:r w:rsidR="009D0319">
        <w:rPr>
          <w:spacing w:val="-5"/>
        </w:rPr>
        <w:t xml:space="preserve"> </w:t>
      </w:r>
      <w:r w:rsidR="009D0319">
        <w:t>about</w:t>
      </w:r>
      <w:r w:rsidR="009D0319">
        <w:rPr>
          <w:spacing w:val="-3"/>
        </w:rPr>
        <w:t xml:space="preserve"> </w:t>
      </w:r>
      <w:r w:rsidR="009D0319">
        <w:t>the</w:t>
      </w:r>
      <w:r w:rsidR="009D0319">
        <w:rPr>
          <w:spacing w:val="-5"/>
        </w:rPr>
        <w:t xml:space="preserve"> </w:t>
      </w:r>
      <w:r w:rsidR="009D0319">
        <w:t>popularity of FoI and how the law can be improved and the extent to which the public supports action.</w:t>
      </w:r>
      <w:r w:rsidR="009D0319">
        <w:rPr>
          <w:position w:val="8"/>
          <w:sz w:val="16"/>
        </w:rPr>
        <w:t>16</w:t>
      </w:r>
      <w:r w:rsidR="009D0319">
        <w:rPr>
          <w:spacing w:val="40"/>
          <w:position w:val="8"/>
          <w:sz w:val="16"/>
        </w:rPr>
        <w:t xml:space="preserve"> </w:t>
      </w:r>
      <w:r w:rsidR="009D0319">
        <w:t>Opinion polling in 2022 by the Commissioner found:</w:t>
      </w:r>
    </w:p>
    <w:p w14:paraId="55CCB11E" w14:textId="77777777" w:rsidR="009D0319" w:rsidRDefault="009D0319" w:rsidP="009D0319">
      <w:pPr>
        <w:pStyle w:val="BodyText"/>
        <w:spacing w:before="8"/>
        <w:rPr>
          <w:sz w:val="25"/>
        </w:rPr>
      </w:pPr>
    </w:p>
    <w:p w14:paraId="28B3A284" w14:textId="77777777" w:rsidR="009D0319" w:rsidRDefault="009D0319" w:rsidP="009D0319">
      <w:pPr>
        <w:pStyle w:val="ListParagraph"/>
        <w:widowControl w:val="0"/>
        <w:numPr>
          <w:ilvl w:val="1"/>
          <w:numId w:val="19"/>
        </w:numPr>
        <w:tabs>
          <w:tab w:val="left" w:pos="881"/>
        </w:tabs>
        <w:autoSpaceDE w:val="0"/>
        <w:autoSpaceDN w:val="0"/>
        <w:spacing w:before="1" w:after="0" w:line="244" w:lineRule="auto"/>
        <w:ind w:right="180"/>
        <w:contextualSpacing w:val="0"/>
        <w:jc w:val="both"/>
      </w:pPr>
      <w:r>
        <w:t>Over 80%</w:t>
      </w:r>
      <w:r>
        <w:rPr>
          <w:spacing w:val="-1"/>
        </w:rPr>
        <w:t xml:space="preserve"> </w:t>
      </w:r>
      <w:r>
        <w:t>of those surveyed said it's</w:t>
      </w:r>
      <w:r>
        <w:rPr>
          <w:spacing w:val="-1"/>
        </w:rPr>
        <w:t xml:space="preserve"> </w:t>
      </w:r>
      <w:r>
        <w:t>either 'very' or 'extremely' important that privately-run</w:t>
      </w:r>
      <w:r>
        <w:rPr>
          <w:spacing w:val="-2"/>
        </w:rPr>
        <w:t xml:space="preserve"> </w:t>
      </w:r>
      <w:r>
        <w:t>but</w:t>
      </w:r>
      <w:r>
        <w:rPr>
          <w:spacing w:val="-5"/>
        </w:rPr>
        <w:t xml:space="preserve"> </w:t>
      </w:r>
      <w:r>
        <w:t>publicly</w:t>
      </w:r>
      <w:r>
        <w:rPr>
          <w:spacing w:val="-2"/>
        </w:rPr>
        <w:t xml:space="preserve"> </w:t>
      </w:r>
      <w:r>
        <w:t>funded</w:t>
      </w:r>
      <w:r>
        <w:rPr>
          <w:spacing w:val="-5"/>
        </w:rPr>
        <w:t xml:space="preserve"> </w:t>
      </w:r>
      <w:r>
        <w:t>health</w:t>
      </w:r>
      <w:r>
        <w:rPr>
          <w:spacing w:val="-3"/>
        </w:rPr>
        <w:t xml:space="preserve"> </w:t>
      </w:r>
      <w:r>
        <w:t>and</w:t>
      </w:r>
      <w:r>
        <w:rPr>
          <w:spacing w:val="-3"/>
        </w:rPr>
        <w:t xml:space="preserve"> </w:t>
      </w:r>
      <w:r>
        <w:t>social</w:t>
      </w:r>
      <w:r>
        <w:rPr>
          <w:spacing w:val="-3"/>
        </w:rPr>
        <w:t xml:space="preserve"> </w:t>
      </w:r>
      <w:r>
        <w:t>care</w:t>
      </w:r>
      <w:r>
        <w:rPr>
          <w:spacing w:val="-3"/>
        </w:rPr>
        <w:t xml:space="preserve"> </w:t>
      </w:r>
      <w:r>
        <w:t>services</w:t>
      </w:r>
      <w:r>
        <w:rPr>
          <w:spacing w:val="-3"/>
        </w:rPr>
        <w:t xml:space="preserve"> </w:t>
      </w:r>
      <w:r>
        <w:t>are</w:t>
      </w:r>
      <w:r>
        <w:rPr>
          <w:spacing w:val="-5"/>
        </w:rPr>
        <w:t xml:space="preserve"> </w:t>
      </w:r>
      <w:r>
        <w:t>subject</w:t>
      </w:r>
      <w:r>
        <w:rPr>
          <w:spacing w:val="-5"/>
        </w:rPr>
        <w:t xml:space="preserve"> </w:t>
      </w:r>
      <w:r>
        <w:t>to FoI law</w:t>
      </w:r>
    </w:p>
    <w:p w14:paraId="3F6D6DF8" w14:textId="77777777" w:rsidR="009D0319" w:rsidRDefault="009D0319" w:rsidP="009D0319">
      <w:pPr>
        <w:pStyle w:val="ListParagraph"/>
        <w:widowControl w:val="0"/>
        <w:numPr>
          <w:ilvl w:val="1"/>
          <w:numId w:val="19"/>
        </w:numPr>
        <w:tabs>
          <w:tab w:val="left" w:pos="881"/>
        </w:tabs>
        <w:autoSpaceDE w:val="0"/>
        <w:autoSpaceDN w:val="0"/>
        <w:spacing w:after="0" w:line="242" w:lineRule="auto"/>
        <w:ind w:right="149"/>
        <w:contextualSpacing w:val="0"/>
        <w:jc w:val="both"/>
        <w:rPr>
          <w:sz w:val="16"/>
        </w:rPr>
      </w:pPr>
      <w:r>
        <w:t>The</w:t>
      </w:r>
      <w:r>
        <w:rPr>
          <w:spacing w:val="-3"/>
        </w:rPr>
        <w:t xml:space="preserve"> </w:t>
      </w:r>
      <w:r>
        <w:t>proportion</w:t>
      </w:r>
      <w:r>
        <w:rPr>
          <w:spacing w:val="-3"/>
        </w:rPr>
        <w:t xml:space="preserve"> </w:t>
      </w:r>
      <w:r>
        <w:t>of</w:t>
      </w:r>
      <w:r>
        <w:rPr>
          <w:spacing w:val="-5"/>
        </w:rPr>
        <w:t xml:space="preserve"> </w:t>
      </w:r>
      <w:r>
        <w:t>people</w:t>
      </w:r>
      <w:r>
        <w:rPr>
          <w:spacing w:val="-3"/>
        </w:rPr>
        <w:t xml:space="preserve"> </w:t>
      </w:r>
      <w:r>
        <w:t>who</w:t>
      </w:r>
      <w:r>
        <w:rPr>
          <w:spacing w:val="-2"/>
        </w:rPr>
        <w:t xml:space="preserve"> </w:t>
      </w:r>
      <w:r>
        <w:t>said</w:t>
      </w:r>
      <w:r>
        <w:rPr>
          <w:spacing w:val="-3"/>
        </w:rPr>
        <w:t xml:space="preserve"> </w:t>
      </w:r>
      <w:r>
        <w:t>they</w:t>
      </w:r>
      <w:r>
        <w:rPr>
          <w:spacing w:val="-3"/>
        </w:rPr>
        <w:t xml:space="preserve"> </w:t>
      </w:r>
      <w:r>
        <w:t>had</w:t>
      </w:r>
      <w:r>
        <w:rPr>
          <w:spacing w:val="-5"/>
        </w:rPr>
        <w:t xml:space="preserve"> </w:t>
      </w:r>
      <w:r>
        <w:t>heard</w:t>
      </w:r>
      <w:r>
        <w:rPr>
          <w:spacing w:val="-3"/>
        </w:rPr>
        <w:t xml:space="preserve"> </w:t>
      </w:r>
      <w:r>
        <w:t>of FoI</w:t>
      </w:r>
      <w:r>
        <w:rPr>
          <w:spacing w:val="-5"/>
        </w:rPr>
        <w:t xml:space="preserve"> </w:t>
      </w:r>
      <w:r>
        <w:t>remains</w:t>
      </w:r>
      <w:r>
        <w:rPr>
          <w:spacing w:val="-3"/>
        </w:rPr>
        <w:t xml:space="preserve"> </w:t>
      </w:r>
      <w:r>
        <w:t>very</w:t>
      </w:r>
      <w:r>
        <w:rPr>
          <w:spacing w:val="-3"/>
        </w:rPr>
        <w:t xml:space="preserve"> </w:t>
      </w:r>
      <w:r>
        <w:t>high,</w:t>
      </w:r>
      <w:r>
        <w:rPr>
          <w:spacing w:val="-5"/>
        </w:rPr>
        <w:t xml:space="preserve"> </w:t>
      </w:r>
      <w:r>
        <w:t>at 89%, while 63%</w:t>
      </w:r>
      <w:r>
        <w:rPr>
          <w:spacing w:val="-1"/>
        </w:rPr>
        <w:t xml:space="preserve"> </w:t>
      </w:r>
      <w:r>
        <w:t>said they were fully or</w:t>
      </w:r>
      <w:r>
        <w:rPr>
          <w:spacing w:val="-1"/>
        </w:rPr>
        <w:t xml:space="preserve"> </w:t>
      </w:r>
      <w:r>
        <w:t>moderately aware of their rights to ask for information from Scottish public bodies</w:t>
      </w:r>
      <w:r>
        <w:rPr>
          <w:position w:val="8"/>
          <w:sz w:val="16"/>
        </w:rPr>
        <w:t>17</w:t>
      </w:r>
    </w:p>
    <w:p w14:paraId="6420A792" w14:textId="77777777" w:rsidR="009D0319" w:rsidRDefault="009D0319" w:rsidP="009D0319">
      <w:pPr>
        <w:pStyle w:val="BodyText"/>
        <w:spacing w:before="7"/>
        <w:rPr>
          <w:sz w:val="27"/>
        </w:rPr>
      </w:pPr>
    </w:p>
    <w:p w14:paraId="53C97C22" w14:textId="1094B107" w:rsidR="009D0319" w:rsidRDefault="00967237" w:rsidP="00604D43">
      <w:pPr>
        <w:pStyle w:val="BodyText"/>
        <w:spacing w:line="235" w:lineRule="auto"/>
        <w:ind w:right="144"/>
        <w:rPr>
          <w:position w:val="8"/>
          <w:sz w:val="16"/>
        </w:rPr>
      </w:pPr>
      <w:r>
        <w:lastRenderedPageBreak/>
        <w:t>1</w:t>
      </w:r>
      <w:r w:rsidR="00611D92">
        <w:t>4</w:t>
      </w:r>
      <w:r>
        <w:t xml:space="preserve">. </w:t>
      </w:r>
      <w:r w:rsidR="009D0319">
        <w:t>Polling by the Commissioner in 2019 reported 80% of survey respondents agreed that private sector companies that work on contracts for public bodies should be subject to the same FoI laws as public bodies.</w:t>
      </w:r>
      <w:r w:rsidR="009D0319">
        <w:rPr>
          <w:position w:val="8"/>
          <w:sz w:val="16"/>
        </w:rPr>
        <w:t>18</w:t>
      </w:r>
      <w:r w:rsidR="009D0319">
        <w:rPr>
          <w:spacing w:val="25"/>
          <w:position w:val="8"/>
          <w:sz w:val="16"/>
        </w:rPr>
        <w:t xml:space="preserve"> </w:t>
      </w:r>
      <w:r w:rsidR="009D0319">
        <w:t>Therefore, support for reform has clearly been established. In addition, the Commissioner in his report ‘Freedom of Information during and after the Covid-19 pandemic’ recommended that “steps should</w:t>
      </w:r>
      <w:r w:rsidR="009D0319">
        <w:rPr>
          <w:spacing w:val="-5"/>
        </w:rPr>
        <w:t xml:space="preserve"> </w:t>
      </w:r>
      <w:r w:rsidR="009D0319">
        <w:t>be</w:t>
      </w:r>
      <w:r w:rsidR="009D0319">
        <w:rPr>
          <w:spacing w:val="-5"/>
        </w:rPr>
        <w:t xml:space="preserve"> </w:t>
      </w:r>
      <w:r w:rsidR="009D0319">
        <w:t>taken</w:t>
      </w:r>
      <w:r w:rsidR="009D0319">
        <w:rPr>
          <w:spacing w:val="-3"/>
        </w:rPr>
        <w:t xml:space="preserve"> </w:t>
      </w:r>
      <w:r w:rsidR="009D0319">
        <w:t>to</w:t>
      </w:r>
      <w:r w:rsidR="009D0319">
        <w:rPr>
          <w:spacing w:val="-3"/>
        </w:rPr>
        <w:t xml:space="preserve"> </w:t>
      </w:r>
      <w:r w:rsidR="009D0319">
        <w:t>address</w:t>
      </w:r>
      <w:r w:rsidR="009D0319">
        <w:rPr>
          <w:spacing w:val="-3"/>
        </w:rPr>
        <w:t xml:space="preserve"> </w:t>
      </w:r>
      <w:r w:rsidR="009D0319">
        <w:t>disparities</w:t>
      </w:r>
      <w:r w:rsidR="009D0319">
        <w:rPr>
          <w:spacing w:val="-3"/>
        </w:rPr>
        <w:t xml:space="preserve"> </w:t>
      </w:r>
      <w:r w:rsidR="009D0319">
        <w:t>in</w:t>
      </w:r>
      <w:r w:rsidR="009D0319">
        <w:rPr>
          <w:spacing w:val="-5"/>
        </w:rPr>
        <w:t xml:space="preserve"> </w:t>
      </w:r>
      <w:r w:rsidR="009D0319">
        <w:t>access</w:t>
      </w:r>
      <w:r w:rsidR="009D0319">
        <w:rPr>
          <w:spacing w:val="-3"/>
        </w:rPr>
        <w:t xml:space="preserve"> </w:t>
      </w:r>
      <w:r w:rsidR="009D0319">
        <w:t>to</w:t>
      </w:r>
      <w:r w:rsidR="009D0319">
        <w:rPr>
          <w:spacing w:val="-3"/>
        </w:rPr>
        <w:t xml:space="preserve"> </w:t>
      </w:r>
      <w:r w:rsidR="009D0319">
        <w:t>information</w:t>
      </w:r>
      <w:r w:rsidR="009D0319">
        <w:rPr>
          <w:spacing w:val="-5"/>
        </w:rPr>
        <w:t xml:space="preserve"> </w:t>
      </w:r>
      <w:r w:rsidR="009D0319">
        <w:t>between</w:t>
      </w:r>
      <w:r w:rsidR="009D0319">
        <w:rPr>
          <w:spacing w:val="-5"/>
        </w:rPr>
        <w:t xml:space="preserve"> </w:t>
      </w:r>
      <w:r w:rsidR="009D0319">
        <w:t>equivalent public services based on how they are owned or managed”</w:t>
      </w:r>
      <w:proofErr w:type="gramStart"/>
      <w:r w:rsidR="009D0319">
        <w:t>.</w:t>
      </w:r>
      <w:r w:rsidR="009D0319">
        <w:rPr>
          <w:position w:val="8"/>
          <w:sz w:val="16"/>
        </w:rPr>
        <w:t>19</w:t>
      </w:r>
      <w:proofErr w:type="gramEnd"/>
    </w:p>
    <w:p w14:paraId="575C636E" w14:textId="77777777" w:rsidR="00611D92" w:rsidRDefault="00611D92" w:rsidP="00604D43">
      <w:pPr>
        <w:pStyle w:val="BodyText"/>
        <w:spacing w:line="235" w:lineRule="auto"/>
        <w:ind w:right="144"/>
        <w:rPr>
          <w:sz w:val="16"/>
        </w:rPr>
      </w:pPr>
    </w:p>
    <w:p w14:paraId="76A43475" w14:textId="7C3701EE" w:rsidR="00967237" w:rsidRDefault="00967237" w:rsidP="009D0319">
      <w:pPr>
        <w:pStyle w:val="BodyText"/>
        <w:spacing w:before="6"/>
      </w:pPr>
      <w:r>
        <w:rPr>
          <w:sz w:val="26"/>
        </w:rPr>
        <w:t>1</w:t>
      </w:r>
      <w:r w:rsidR="00611D92">
        <w:rPr>
          <w:sz w:val="26"/>
        </w:rPr>
        <w:t>5</w:t>
      </w:r>
      <w:r>
        <w:rPr>
          <w:sz w:val="26"/>
        </w:rPr>
        <w:t xml:space="preserve">. </w:t>
      </w:r>
      <w:r w:rsidR="000967C0" w:rsidRPr="00EF67AA">
        <w:t>Polling of</w:t>
      </w:r>
      <w:r w:rsidR="00EF67AA" w:rsidRPr="00EF67AA">
        <w:t xml:space="preserve">, primarily, </w:t>
      </w:r>
      <w:r w:rsidR="000967C0" w:rsidRPr="00EF67AA">
        <w:t>FoI practitioners who attended Scotland’s Annual FoI conference in Edinburgh on 28</w:t>
      </w:r>
      <w:r w:rsidR="000967C0" w:rsidRPr="00EF67AA">
        <w:rPr>
          <w:vertAlign w:val="superscript"/>
        </w:rPr>
        <w:t>th</w:t>
      </w:r>
      <w:r w:rsidR="000967C0" w:rsidRPr="00EF67AA">
        <w:t xml:space="preserve"> November 2023 on their attitude to FoISA reform which revealed:</w:t>
      </w:r>
    </w:p>
    <w:p w14:paraId="175935F8" w14:textId="77777777" w:rsidR="00CA0895" w:rsidRPr="00EF67AA" w:rsidRDefault="00CA0895" w:rsidP="009D0319">
      <w:pPr>
        <w:pStyle w:val="BodyText"/>
        <w:spacing w:before="6"/>
      </w:pPr>
    </w:p>
    <w:p w14:paraId="7C384E0C" w14:textId="0C5F3D53" w:rsidR="006674DB" w:rsidRPr="00EF67AA" w:rsidRDefault="00E146C2" w:rsidP="006674DB">
      <w:pPr>
        <w:pStyle w:val="BodyText"/>
        <w:numPr>
          <w:ilvl w:val="0"/>
          <w:numId w:val="20"/>
        </w:numPr>
        <w:spacing w:before="6"/>
      </w:pPr>
      <w:r w:rsidRPr="00EF67AA">
        <w:t>72% either strongly agreed or agreed that</w:t>
      </w:r>
      <w:r w:rsidR="006674DB" w:rsidRPr="00EF67AA">
        <w:t xml:space="preserve"> Scotland’s FoI law is generally working well</w:t>
      </w:r>
      <w:r w:rsidRPr="00EF67AA">
        <w:t>.</w:t>
      </w:r>
    </w:p>
    <w:p w14:paraId="363D65B3" w14:textId="3FA58083" w:rsidR="00E146C2" w:rsidRDefault="00F74791" w:rsidP="006674DB">
      <w:pPr>
        <w:pStyle w:val="BodyText"/>
        <w:numPr>
          <w:ilvl w:val="0"/>
          <w:numId w:val="20"/>
        </w:numPr>
        <w:spacing w:before="6"/>
        <w:rPr>
          <w:sz w:val="26"/>
        </w:rPr>
      </w:pPr>
      <w:r>
        <w:t>8</w:t>
      </w:r>
      <w:r w:rsidR="00FD5A94">
        <w:t xml:space="preserve">7% </w:t>
      </w:r>
      <w:r w:rsidR="00E146C2" w:rsidRPr="00EF67AA">
        <w:t>either strongly agreed or agreed</w:t>
      </w:r>
      <w:r w:rsidR="00EF67AA" w:rsidRPr="00EF67AA">
        <w:t xml:space="preserve"> that there are elements of Scotland’s FoI law </w:t>
      </w:r>
      <w:r w:rsidR="00271513">
        <w:t>which would benefit from</w:t>
      </w:r>
      <w:r w:rsidR="00EF67AA" w:rsidRPr="00EF67AA">
        <w:t xml:space="preserve"> </w:t>
      </w:r>
      <w:r w:rsidR="00FD5A94" w:rsidRPr="00EF67AA">
        <w:t>reform</w:t>
      </w:r>
      <w:r w:rsidR="00EF67AA">
        <w:rPr>
          <w:sz w:val="26"/>
        </w:rPr>
        <w:t>.</w:t>
      </w:r>
    </w:p>
    <w:p w14:paraId="6E6A15FA" w14:textId="5FBB2C04" w:rsidR="00271513" w:rsidRDefault="004773E6" w:rsidP="006674DB">
      <w:pPr>
        <w:pStyle w:val="BodyText"/>
        <w:numPr>
          <w:ilvl w:val="0"/>
          <w:numId w:val="20"/>
        </w:numPr>
        <w:spacing w:before="6"/>
        <w:rPr>
          <w:sz w:val="26"/>
        </w:rPr>
      </w:pPr>
      <w:r>
        <w:rPr>
          <w:sz w:val="26"/>
        </w:rPr>
        <w:t xml:space="preserve">85% </w:t>
      </w:r>
      <w:r w:rsidRPr="00EF67AA">
        <w:t>either strongly agreed or agreed</w:t>
      </w:r>
      <w:r w:rsidR="00A142B8">
        <w:rPr>
          <w:sz w:val="26"/>
        </w:rPr>
        <w:t xml:space="preserve"> that FoI law should be extended to cover more bodies delivering public services. </w:t>
      </w:r>
    </w:p>
    <w:p w14:paraId="1ED9DB40" w14:textId="6BA07D0B" w:rsidR="004773E6" w:rsidRDefault="008D096D" w:rsidP="006674DB">
      <w:pPr>
        <w:pStyle w:val="BodyText"/>
        <w:numPr>
          <w:ilvl w:val="0"/>
          <w:numId w:val="20"/>
        </w:numPr>
        <w:spacing w:before="6"/>
        <w:rPr>
          <w:sz w:val="26"/>
        </w:rPr>
      </w:pPr>
      <w:r>
        <w:t xml:space="preserve">26% </w:t>
      </w:r>
      <w:r w:rsidR="002C005F" w:rsidRPr="00EF67AA">
        <w:t>either strongly agreed or agreed</w:t>
      </w:r>
      <w:r w:rsidR="002C005F">
        <w:t xml:space="preserve"> that there is generall</w:t>
      </w:r>
      <w:r w:rsidR="00E96B30">
        <w:t>y</w:t>
      </w:r>
      <w:r w:rsidR="002C005F">
        <w:t xml:space="preserve"> a good understanding </w:t>
      </w:r>
      <w:r w:rsidR="00A258E6">
        <w:t xml:space="preserve">within authorities that official business </w:t>
      </w:r>
      <w:r w:rsidR="00405778">
        <w:t>carried out on social platforms</w:t>
      </w:r>
      <w:r w:rsidR="00E96B30">
        <w:t xml:space="preserve"> (WhatsApp, Teams </w:t>
      </w:r>
      <w:r w:rsidR="00816BC7">
        <w:t>etc.</w:t>
      </w:r>
      <w:r w:rsidR="00E96B30">
        <w:t>)</w:t>
      </w:r>
      <w:r w:rsidR="00405778">
        <w:t xml:space="preserve"> is covered by FoI law.</w:t>
      </w:r>
      <w:r w:rsidR="00EA0AB9">
        <w:rPr>
          <w:rStyle w:val="FootnoteReference"/>
        </w:rPr>
        <w:footnoteReference w:id="15"/>
      </w:r>
    </w:p>
    <w:p w14:paraId="6799704A" w14:textId="77777777" w:rsidR="000967C0" w:rsidRDefault="000967C0" w:rsidP="009D0319">
      <w:pPr>
        <w:pStyle w:val="BodyText"/>
        <w:spacing w:before="6"/>
        <w:rPr>
          <w:sz w:val="26"/>
        </w:rPr>
      </w:pPr>
    </w:p>
    <w:p w14:paraId="798F6931" w14:textId="16789C75" w:rsidR="008D096D" w:rsidRDefault="00472FDA" w:rsidP="00807ED2">
      <w:pPr>
        <w:spacing w:after="0" w:line="240" w:lineRule="auto"/>
        <w:rPr>
          <w:szCs w:val="24"/>
        </w:rPr>
      </w:pPr>
      <w:r>
        <w:rPr>
          <w:szCs w:val="24"/>
        </w:rPr>
        <w:t>1</w:t>
      </w:r>
      <w:r w:rsidR="00611D92">
        <w:rPr>
          <w:szCs w:val="24"/>
        </w:rPr>
        <w:t>6</w:t>
      </w:r>
      <w:r>
        <w:rPr>
          <w:szCs w:val="24"/>
        </w:rPr>
        <w:t xml:space="preserve">. </w:t>
      </w:r>
      <w:r w:rsidR="00477C25">
        <w:rPr>
          <w:szCs w:val="24"/>
        </w:rPr>
        <w:t>The views of the Commissioner</w:t>
      </w:r>
      <w:r w:rsidR="004D0FA6">
        <w:rPr>
          <w:szCs w:val="24"/>
        </w:rPr>
        <w:t xml:space="preserve">, </w:t>
      </w:r>
      <w:r w:rsidR="007535B8">
        <w:rPr>
          <w:szCs w:val="24"/>
        </w:rPr>
        <w:t>the public, FoI p</w:t>
      </w:r>
      <w:r>
        <w:rPr>
          <w:szCs w:val="24"/>
        </w:rPr>
        <w:t>ractitioners</w:t>
      </w:r>
      <w:r w:rsidR="00162488">
        <w:rPr>
          <w:szCs w:val="24"/>
        </w:rPr>
        <w:t>,</w:t>
      </w:r>
      <w:r>
        <w:rPr>
          <w:szCs w:val="24"/>
        </w:rPr>
        <w:t xml:space="preserve"> </w:t>
      </w:r>
      <w:r w:rsidR="004D0FA6">
        <w:rPr>
          <w:szCs w:val="24"/>
        </w:rPr>
        <w:t xml:space="preserve">CFoIS </w:t>
      </w:r>
      <w:r w:rsidR="00477C25">
        <w:rPr>
          <w:szCs w:val="24"/>
        </w:rPr>
        <w:t xml:space="preserve">and the </w:t>
      </w:r>
    </w:p>
    <w:p w14:paraId="60F7ABC3" w14:textId="5145B075" w:rsidR="00DD798F" w:rsidRDefault="00477C25" w:rsidP="00807ED2">
      <w:pPr>
        <w:spacing w:after="0" w:line="240" w:lineRule="auto"/>
        <w:rPr>
          <w:szCs w:val="24"/>
        </w:rPr>
      </w:pPr>
      <w:r>
        <w:rPr>
          <w:szCs w:val="24"/>
        </w:rPr>
        <w:t xml:space="preserve">conclusions of the </w:t>
      </w:r>
      <w:r w:rsidRPr="007D3866">
        <w:rPr>
          <w:szCs w:val="24"/>
        </w:rPr>
        <w:t xml:space="preserve">Parliamentary Committee Inquiry Report should not be disregarded.  </w:t>
      </w:r>
    </w:p>
    <w:p w14:paraId="5A7AE7F1" w14:textId="77777777" w:rsidR="00E45800" w:rsidRDefault="00E45800" w:rsidP="00807ED2">
      <w:pPr>
        <w:spacing w:after="0" w:line="240" w:lineRule="auto"/>
        <w:rPr>
          <w:szCs w:val="24"/>
        </w:rPr>
      </w:pPr>
    </w:p>
    <w:p w14:paraId="6B927B46" w14:textId="0672327D" w:rsidR="00356F2D" w:rsidRPr="007D3866" w:rsidRDefault="00356F2D" w:rsidP="00807ED2">
      <w:pPr>
        <w:spacing w:after="0" w:line="240" w:lineRule="auto"/>
        <w:rPr>
          <w:szCs w:val="24"/>
        </w:rPr>
      </w:pPr>
      <w:r>
        <w:rPr>
          <w:szCs w:val="24"/>
        </w:rPr>
        <w:t>1</w:t>
      </w:r>
      <w:r w:rsidR="00611D92">
        <w:rPr>
          <w:szCs w:val="24"/>
        </w:rPr>
        <w:t>7</w:t>
      </w:r>
      <w:r>
        <w:rPr>
          <w:szCs w:val="24"/>
        </w:rPr>
        <w:t>. On 28</w:t>
      </w:r>
      <w:r w:rsidRPr="00356F2D">
        <w:rPr>
          <w:szCs w:val="24"/>
          <w:vertAlign w:val="superscript"/>
        </w:rPr>
        <w:t>th</w:t>
      </w:r>
      <w:r>
        <w:rPr>
          <w:szCs w:val="24"/>
        </w:rPr>
        <w:t xml:space="preserve"> November 2023, </w:t>
      </w:r>
      <w:r>
        <w:t>the Scottish Government announced</w:t>
      </w:r>
      <w:r w:rsidR="00E30199">
        <w:t>,</w:t>
      </w:r>
      <w:r>
        <w:t xml:space="preserve"> following its public  consultation on </w:t>
      </w:r>
      <w:r w:rsidR="005F553F">
        <w:t>the operation</w:t>
      </w:r>
      <w:r>
        <w:t xml:space="preserve"> of FoISA</w:t>
      </w:r>
      <w:r w:rsidR="00E30199">
        <w:t>,</w:t>
      </w:r>
      <w:r>
        <w:t xml:space="preserve"> that it will not bring forward legislative reform.  Instead, again, they will hold a consultation on the use of the section 5 power under FoISA – which allows Ministers to consult on designating more bodies for compliance.  The last consultation on Scottish Ministers’ use of the section 5 power took place in 2019 but nothing subsequently happened.  The Minister explained they will consult on designating providers of health and social care services but only </w:t>
      </w:r>
      <w:r w:rsidRPr="00BC3A42">
        <w:rPr>
          <w:b/>
          <w:bCs/>
        </w:rPr>
        <w:t>after</w:t>
      </w:r>
      <w:r>
        <w:t xml:space="preserve"> the passage of the </w:t>
      </w:r>
      <w:hyperlink r:id="rId9" w:tgtFrame="_blank" w:history="1">
        <w:r>
          <w:rPr>
            <w:rStyle w:val="Hyperlink"/>
          </w:rPr>
          <w:t>National Care Services (Scotland) Bill</w:t>
        </w:r>
      </w:hyperlink>
      <w:r>
        <w:t>.</w:t>
      </w:r>
      <w:r w:rsidR="00566D7D">
        <w:t xml:space="preserve">  This is an unusual approach as usually the d</w:t>
      </w:r>
      <w:r w:rsidR="00BC3A42">
        <w:t xml:space="preserve">esignation under FoISA would be </w:t>
      </w:r>
      <w:r w:rsidR="00AF775E">
        <w:t>included in the Bill so the new system from inception operated in an equal, transparent and accountable way to enable scrutiny.</w:t>
      </w:r>
      <w:r w:rsidR="007C4C75">
        <w:t xml:space="preserve"> </w:t>
      </w:r>
      <w:r w:rsidR="007C4C75">
        <w:rPr>
          <w:rStyle w:val="FootnoteReference"/>
        </w:rPr>
        <w:footnoteReference w:id="16"/>
      </w:r>
    </w:p>
    <w:p w14:paraId="1A2FC09B" w14:textId="77777777" w:rsidR="00807ED2" w:rsidRPr="007D3866" w:rsidRDefault="00807ED2" w:rsidP="00807ED2">
      <w:pPr>
        <w:spacing w:after="0" w:line="240" w:lineRule="auto"/>
        <w:rPr>
          <w:szCs w:val="24"/>
        </w:rPr>
      </w:pPr>
    </w:p>
    <w:p w14:paraId="074BF20C" w14:textId="77777777" w:rsidR="00611D92" w:rsidRDefault="00013A6F" w:rsidP="00BB4FEC">
      <w:pPr>
        <w:pStyle w:val="ListParagraph"/>
        <w:spacing w:after="0" w:line="240" w:lineRule="auto"/>
        <w:ind w:left="0"/>
        <w:rPr>
          <w:szCs w:val="24"/>
        </w:rPr>
      </w:pPr>
      <w:r>
        <w:t>1</w:t>
      </w:r>
      <w:r w:rsidR="00611D92">
        <w:t>8</w:t>
      </w:r>
      <w:r w:rsidR="00BB4FEC">
        <w:t xml:space="preserve">. </w:t>
      </w:r>
      <w:r w:rsidR="00BB4FEC" w:rsidRPr="00024C1C">
        <w:rPr>
          <w:szCs w:val="24"/>
        </w:rPr>
        <w:t xml:space="preserve">For the first time in </w:t>
      </w:r>
      <w:r w:rsidR="00644F01">
        <w:rPr>
          <w:szCs w:val="24"/>
        </w:rPr>
        <w:t>1</w:t>
      </w:r>
      <w:r w:rsidR="00BB4FEC" w:rsidRPr="00024C1C">
        <w:rPr>
          <w:szCs w:val="24"/>
        </w:rPr>
        <w:t xml:space="preserve">1 years, there is a realistic prospect of legal reform of </w:t>
      </w:r>
      <w:r w:rsidR="00BB4FEC">
        <w:rPr>
          <w:szCs w:val="24"/>
        </w:rPr>
        <w:t>FoISA</w:t>
      </w:r>
      <w:r w:rsidR="00BB4FEC" w:rsidRPr="00024C1C">
        <w:rPr>
          <w:szCs w:val="24"/>
        </w:rPr>
        <w:t xml:space="preserve"> </w:t>
      </w:r>
      <w:r w:rsidR="00C3091F">
        <w:rPr>
          <w:szCs w:val="24"/>
        </w:rPr>
        <w:t xml:space="preserve">because </w:t>
      </w:r>
      <w:r w:rsidR="00BB4FEC">
        <w:rPr>
          <w:szCs w:val="24"/>
        </w:rPr>
        <w:t xml:space="preserve">Katy Clark MSP </w:t>
      </w:r>
      <w:r w:rsidR="00C3091F">
        <w:rPr>
          <w:szCs w:val="24"/>
        </w:rPr>
        <w:t xml:space="preserve">has secured </w:t>
      </w:r>
      <w:r w:rsidR="00884CD9">
        <w:rPr>
          <w:szCs w:val="24"/>
        </w:rPr>
        <w:t>sufficient</w:t>
      </w:r>
      <w:r w:rsidR="00C3091F">
        <w:rPr>
          <w:szCs w:val="24"/>
        </w:rPr>
        <w:t xml:space="preserve"> cross party MSP support at the </w:t>
      </w:r>
      <w:r w:rsidR="00884CD9">
        <w:rPr>
          <w:szCs w:val="24"/>
        </w:rPr>
        <w:t>Scottish</w:t>
      </w:r>
      <w:r w:rsidR="00C3091F">
        <w:rPr>
          <w:szCs w:val="24"/>
        </w:rPr>
        <w:t xml:space="preserve"> </w:t>
      </w:r>
      <w:r w:rsidR="00884CD9">
        <w:rPr>
          <w:szCs w:val="24"/>
        </w:rPr>
        <w:t>Parliament</w:t>
      </w:r>
      <w:r w:rsidR="00C3091F">
        <w:rPr>
          <w:szCs w:val="24"/>
        </w:rPr>
        <w:t xml:space="preserve"> to </w:t>
      </w:r>
      <w:r w:rsidR="00884CD9">
        <w:rPr>
          <w:szCs w:val="24"/>
        </w:rPr>
        <w:t>draft</w:t>
      </w:r>
      <w:r w:rsidR="008478F5">
        <w:rPr>
          <w:szCs w:val="24"/>
        </w:rPr>
        <w:t xml:space="preserve"> and</w:t>
      </w:r>
      <w:r w:rsidR="00884CD9">
        <w:rPr>
          <w:szCs w:val="24"/>
        </w:rPr>
        <w:t xml:space="preserve"> </w:t>
      </w:r>
      <w:r w:rsidR="00051DBE">
        <w:rPr>
          <w:szCs w:val="24"/>
        </w:rPr>
        <w:t xml:space="preserve">publish </w:t>
      </w:r>
      <w:r w:rsidR="008478F5">
        <w:rPr>
          <w:szCs w:val="24"/>
        </w:rPr>
        <w:t xml:space="preserve">a Freedom of Information </w:t>
      </w:r>
      <w:r w:rsidR="00EE2E31">
        <w:rPr>
          <w:szCs w:val="24"/>
        </w:rPr>
        <w:t>R</w:t>
      </w:r>
      <w:r w:rsidR="008478F5">
        <w:rPr>
          <w:szCs w:val="24"/>
        </w:rPr>
        <w:t>eform (Scotland)</w:t>
      </w:r>
      <w:r w:rsidR="00051DBE">
        <w:rPr>
          <w:szCs w:val="24"/>
        </w:rPr>
        <w:t xml:space="preserve"> Bill</w:t>
      </w:r>
      <w:r w:rsidR="00EE2E31">
        <w:rPr>
          <w:szCs w:val="24"/>
        </w:rPr>
        <w:t xml:space="preserve">.  Subsequently the Bill will be </w:t>
      </w:r>
      <w:r w:rsidR="00051DBE">
        <w:rPr>
          <w:szCs w:val="24"/>
        </w:rPr>
        <w:t>scrutinised by a Committee</w:t>
      </w:r>
      <w:r w:rsidR="00FD356A">
        <w:rPr>
          <w:szCs w:val="24"/>
        </w:rPr>
        <w:t xml:space="preserve"> of Parliament which is an opportunity to hear evidence and receive written submissions</w:t>
      </w:r>
      <w:r w:rsidR="00051DBE">
        <w:rPr>
          <w:szCs w:val="24"/>
        </w:rPr>
        <w:t xml:space="preserve">. </w:t>
      </w:r>
      <w:r>
        <w:rPr>
          <w:szCs w:val="24"/>
        </w:rPr>
        <w:t>This followed a public consultation which confirmed there is overwhelming support for FoI reform.</w:t>
      </w:r>
      <w:r w:rsidR="00A27D9A">
        <w:rPr>
          <w:rStyle w:val="FootnoteReference"/>
          <w:szCs w:val="24"/>
        </w:rPr>
        <w:footnoteReference w:id="17"/>
      </w:r>
      <w:r>
        <w:rPr>
          <w:szCs w:val="24"/>
        </w:rPr>
        <w:t xml:space="preserve"> </w:t>
      </w:r>
    </w:p>
    <w:p w14:paraId="59F9A4FB" w14:textId="07916891" w:rsidR="00BB4FEC" w:rsidRDefault="00051DBE" w:rsidP="00BB4FEC">
      <w:pPr>
        <w:pStyle w:val="ListParagraph"/>
        <w:spacing w:after="0" w:line="240" w:lineRule="auto"/>
        <w:ind w:left="0"/>
        <w:rPr>
          <w:szCs w:val="24"/>
        </w:rPr>
      </w:pPr>
      <w:r>
        <w:rPr>
          <w:szCs w:val="24"/>
        </w:rPr>
        <w:lastRenderedPageBreak/>
        <w:t xml:space="preserve">Not all political parties </w:t>
      </w:r>
      <w:r w:rsidR="0034269C">
        <w:rPr>
          <w:szCs w:val="24"/>
        </w:rPr>
        <w:t xml:space="preserve">supported this proposal for </w:t>
      </w:r>
      <w:r w:rsidR="00816BC7">
        <w:rPr>
          <w:szCs w:val="24"/>
        </w:rPr>
        <w:t>a</w:t>
      </w:r>
      <w:r w:rsidR="0034269C">
        <w:rPr>
          <w:szCs w:val="24"/>
        </w:rPr>
        <w:t xml:space="preserve"> Bill</w:t>
      </w:r>
      <w:r w:rsidR="00893D29">
        <w:rPr>
          <w:szCs w:val="24"/>
        </w:rPr>
        <w:t xml:space="preserve"> which includes</w:t>
      </w:r>
      <w:r w:rsidR="0034269C">
        <w:rPr>
          <w:szCs w:val="24"/>
        </w:rPr>
        <w:t>.</w:t>
      </w:r>
      <w:r w:rsidR="0034269C">
        <w:rPr>
          <w:rStyle w:val="FootnoteReference"/>
          <w:szCs w:val="24"/>
        </w:rPr>
        <w:footnoteReference w:id="18"/>
      </w:r>
    </w:p>
    <w:p w14:paraId="69EA5495" w14:textId="4E0A1DE7" w:rsidR="0034269C" w:rsidRDefault="0034269C" w:rsidP="00BB4FEC">
      <w:pPr>
        <w:pStyle w:val="ListParagraph"/>
        <w:numPr>
          <w:ilvl w:val="0"/>
          <w:numId w:val="16"/>
        </w:numPr>
        <w:spacing w:after="0" w:line="240" w:lineRule="auto"/>
        <w:rPr>
          <w:rStyle w:val="DefaultFontHxMailStyle"/>
          <w:lang w:val="en-US"/>
        </w:rPr>
      </w:pPr>
      <w:r>
        <w:rPr>
          <w:rStyle w:val="DefaultFontHxMailStyle"/>
          <w:lang w:val="en-US"/>
        </w:rPr>
        <w:t xml:space="preserve">To introduce a purpose clause so that it is understood that FoI is about </w:t>
      </w:r>
      <w:r w:rsidR="00AE605A">
        <w:rPr>
          <w:rStyle w:val="DefaultFontHxMailStyle"/>
          <w:lang w:val="en-US"/>
        </w:rPr>
        <w:t xml:space="preserve">enabling people to be informed, to participate in public </w:t>
      </w:r>
      <w:r w:rsidR="00013A6F">
        <w:rPr>
          <w:rStyle w:val="DefaultFontHxMailStyle"/>
          <w:lang w:val="en-US"/>
        </w:rPr>
        <w:t>affairs</w:t>
      </w:r>
      <w:r w:rsidR="00AE605A">
        <w:rPr>
          <w:rStyle w:val="DefaultFontHxMailStyle"/>
          <w:lang w:val="en-US"/>
        </w:rPr>
        <w:t xml:space="preserve">, to be empowered and to scrutinise how decisions are made which impact on </w:t>
      </w:r>
      <w:r w:rsidR="00347568">
        <w:rPr>
          <w:rStyle w:val="DefaultFontHxMailStyle"/>
          <w:lang w:val="en-US"/>
        </w:rPr>
        <w:t>themselves</w:t>
      </w:r>
      <w:r w:rsidR="00AE605A">
        <w:rPr>
          <w:rStyle w:val="DefaultFontHxMailStyle"/>
          <w:lang w:val="en-US"/>
        </w:rPr>
        <w:t xml:space="preserve"> and their family.</w:t>
      </w:r>
    </w:p>
    <w:p w14:paraId="593B046D" w14:textId="5D56E70A" w:rsidR="00BB4FEC" w:rsidRPr="00024C1C" w:rsidRDefault="00BB4FEC" w:rsidP="00BB4FEC">
      <w:pPr>
        <w:pStyle w:val="ListParagraph"/>
        <w:numPr>
          <w:ilvl w:val="0"/>
          <w:numId w:val="16"/>
        </w:numPr>
        <w:spacing w:after="0" w:line="240" w:lineRule="auto"/>
        <w:rPr>
          <w:rStyle w:val="DefaultFontHxMailStyle"/>
          <w:lang w:val="en-US"/>
        </w:rPr>
      </w:pPr>
      <w:r w:rsidRPr="00024C1C">
        <w:rPr>
          <w:rStyle w:val="DefaultFontHxMailStyle"/>
          <w:lang w:val="en-US"/>
        </w:rPr>
        <w:t>To extend FoISA to organisations delivering publicly funded services such as private and third sector providers of care homes.</w:t>
      </w:r>
    </w:p>
    <w:p w14:paraId="4825C23B" w14:textId="3559D1EA" w:rsidR="00BB4FEC" w:rsidRPr="009211E4" w:rsidRDefault="00BB4FEC" w:rsidP="00BB4FEC">
      <w:pPr>
        <w:pStyle w:val="ListParagraph"/>
        <w:numPr>
          <w:ilvl w:val="0"/>
          <w:numId w:val="15"/>
        </w:numPr>
        <w:spacing w:after="0" w:line="240" w:lineRule="auto"/>
        <w:rPr>
          <w:rStyle w:val="DefaultFontHxMailStyle"/>
          <w:lang w:val="en-US"/>
        </w:rPr>
      </w:pPr>
      <w:r w:rsidRPr="009211E4">
        <w:rPr>
          <w:rStyle w:val="DefaultFontHxMailStyle"/>
          <w:lang w:val="en-US"/>
        </w:rPr>
        <w:t xml:space="preserve">To strengthen duties so information is recorded, </w:t>
      </w:r>
      <w:proofErr w:type="gramStart"/>
      <w:r w:rsidRPr="009211E4">
        <w:rPr>
          <w:rStyle w:val="DefaultFontHxMailStyle"/>
          <w:lang w:val="en-US"/>
        </w:rPr>
        <w:t>logged</w:t>
      </w:r>
      <w:proofErr w:type="gramEnd"/>
      <w:r w:rsidRPr="009211E4">
        <w:rPr>
          <w:rStyle w:val="DefaultFontHxMailStyle"/>
          <w:lang w:val="en-US"/>
        </w:rPr>
        <w:t xml:space="preserve"> and </w:t>
      </w:r>
      <w:r w:rsidR="004A6392" w:rsidRPr="009211E4">
        <w:rPr>
          <w:rStyle w:val="DefaultFontHxMailStyle"/>
          <w:lang w:val="en-US"/>
        </w:rPr>
        <w:t>disclosed,</w:t>
      </w:r>
      <w:r w:rsidRPr="009211E4">
        <w:rPr>
          <w:rStyle w:val="DefaultFontHxMailStyle"/>
          <w:lang w:val="en-US"/>
        </w:rPr>
        <w:t xml:space="preserve"> which prevents decisions being made in the shadows.</w:t>
      </w:r>
    </w:p>
    <w:p w14:paraId="6B993C34" w14:textId="77777777" w:rsidR="00BB4FEC" w:rsidRPr="009211E4" w:rsidRDefault="00BB4FEC" w:rsidP="00BB4FEC">
      <w:pPr>
        <w:pStyle w:val="ListParagraph"/>
        <w:numPr>
          <w:ilvl w:val="0"/>
          <w:numId w:val="15"/>
        </w:numPr>
        <w:spacing w:after="0" w:line="240" w:lineRule="auto"/>
        <w:rPr>
          <w:rStyle w:val="DefaultFontHxMailStyle"/>
          <w:lang w:val="en-US"/>
        </w:rPr>
      </w:pPr>
      <w:r w:rsidRPr="009211E4">
        <w:rPr>
          <w:rStyle w:val="DefaultFontHxMailStyle"/>
          <w:lang w:val="en-US"/>
        </w:rPr>
        <w:t>To deliver new powers to existing FoI practitioners so they are better able to comply with FoISA duties.</w:t>
      </w:r>
    </w:p>
    <w:p w14:paraId="676DB01F" w14:textId="77777777" w:rsidR="00BB4FEC" w:rsidRDefault="00BB4FEC" w:rsidP="00BB4FEC">
      <w:pPr>
        <w:pStyle w:val="ListParagraph"/>
        <w:numPr>
          <w:ilvl w:val="0"/>
          <w:numId w:val="15"/>
        </w:numPr>
        <w:spacing w:after="0" w:line="240" w:lineRule="auto"/>
        <w:rPr>
          <w:rStyle w:val="DefaultFontHxMailStyle"/>
          <w:lang w:val="en-US"/>
        </w:rPr>
      </w:pPr>
      <w:r w:rsidRPr="009211E4">
        <w:rPr>
          <w:rStyle w:val="DefaultFontHxMailStyle"/>
          <w:lang w:val="en-US"/>
        </w:rPr>
        <w:t xml:space="preserve">To require more pro-active publication of information to change organisational culture, boost routine scrutiny, increase </w:t>
      </w:r>
      <w:proofErr w:type="gramStart"/>
      <w:r w:rsidRPr="009211E4">
        <w:rPr>
          <w:rStyle w:val="DefaultFontHxMailStyle"/>
          <w:lang w:val="en-US"/>
        </w:rPr>
        <w:t>accountability</w:t>
      </w:r>
      <w:proofErr w:type="gramEnd"/>
      <w:r w:rsidRPr="009211E4">
        <w:rPr>
          <w:rStyle w:val="DefaultFontHxMailStyle"/>
          <w:lang w:val="en-US"/>
        </w:rPr>
        <w:t xml:space="preserve"> and build public trust.</w:t>
      </w:r>
    </w:p>
    <w:p w14:paraId="0CDE636B" w14:textId="7601A740" w:rsidR="00347568" w:rsidRPr="009211E4" w:rsidRDefault="00347568" w:rsidP="00BB4FEC">
      <w:pPr>
        <w:pStyle w:val="ListParagraph"/>
        <w:numPr>
          <w:ilvl w:val="0"/>
          <w:numId w:val="15"/>
        </w:numPr>
        <w:spacing w:after="0" w:line="240" w:lineRule="auto"/>
        <w:rPr>
          <w:rStyle w:val="DefaultFontHxMailStyle"/>
          <w:lang w:val="en-US"/>
        </w:rPr>
      </w:pPr>
      <w:r>
        <w:rPr>
          <w:rStyle w:val="DefaultFontHxMailStyle"/>
          <w:lang w:val="en-US"/>
        </w:rPr>
        <w:t>To strengthen the enforcement powers of the Scottish Information Commissioner to ensure</w:t>
      </w:r>
      <w:r w:rsidR="00DE788E">
        <w:rPr>
          <w:rStyle w:val="DefaultFontHxMailStyle"/>
          <w:lang w:val="en-US"/>
        </w:rPr>
        <w:t xml:space="preserve"> rights are upheld, duties</w:t>
      </w:r>
      <w:r>
        <w:rPr>
          <w:rStyle w:val="DefaultFontHxMailStyle"/>
          <w:lang w:val="en-US"/>
        </w:rPr>
        <w:t xml:space="preserve"> </w:t>
      </w:r>
      <w:r w:rsidR="00DE788E">
        <w:rPr>
          <w:rStyle w:val="DefaultFontHxMailStyle"/>
          <w:lang w:val="en-US"/>
        </w:rPr>
        <w:t xml:space="preserve">enforced, good practice </w:t>
      </w:r>
      <w:proofErr w:type="gramStart"/>
      <w:r w:rsidR="00DE788E">
        <w:rPr>
          <w:rStyle w:val="DefaultFontHxMailStyle"/>
          <w:lang w:val="en-US"/>
        </w:rPr>
        <w:t>promoted</w:t>
      </w:r>
      <w:proofErr w:type="gramEnd"/>
      <w:r w:rsidR="00DE788E">
        <w:rPr>
          <w:rStyle w:val="DefaultFontHxMailStyle"/>
          <w:lang w:val="en-US"/>
        </w:rPr>
        <w:t xml:space="preserve"> and a culture of openness is promoted through the </w:t>
      </w:r>
      <w:r>
        <w:rPr>
          <w:rStyle w:val="DefaultFontHxMailStyle"/>
          <w:lang w:val="en-US"/>
        </w:rPr>
        <w:t>prompt investigation of appeals</w:t>
      </w:r>
      <w:r w:rsidR="001801FC">
        <w:rPr>
          <w:rStyle w:val="DefaultFontHxMailStyle"/>
          <w:lang w:val="en-US"/>
        </w:rPr>
        <w:t>.</w:t>
      </w:r>
      <w:r w:rsidR="001801FC">
        <w:rPr>
          <w:rStyle w:val="FootnoteReference"/>
          <w:rFonts w:cs="Arial"/>
          <w:lang w:val="en-US"/>
        </w:rPr>
        <w:footnoteReference w:id="19"/>
      </w:r>
    </w:p>
    <w:p w14:paraId="760A91DD" w14:textId="77777777" w:rsidR="00BB4FEC" w:rsidRPr="00024C1C" w:rsidRDefault="00BB4FEC" w:rsidP="00BB4FEC">
      <w:pPr>
        <w:spacing w:after="0" w:line="240" w:lineRule="auto"/>
        <w:rPr>
          <w:rStyle w:val="DefaultFontHxMailStyle"/>
          <w:szCs w:val="24"/>
          <w:lang w:val="en-US"/>
        </w:rPr>
      </w:pPr>
    </w:p>
    <w:p w14:paraId="1D06C582" w14:textId="6E00BD22" w:rsidR="00013A6F" w:rsidRDefault="00013A6F" w:rsidP="00013A6F">
      <w:pPr>
        <w:spacing w:after="0" w:line="240" w:lineRule="auto"/>
        <w:rPr>
          <w:rStyle w:val="DefaultFontHxMailStyle"/>
          <w:szCs w:val="24"/>
          <w:lang w:val="en-US"/>
        </w:rPr>
      </w:pPr>
      <w:r w:rsidRPr="007D3866">
        <w:rPr>
          <w:b/>
          <w:bCs/>
          <w:szCs w:val="24"/>
        </w:rPr>
        <w:t xml:space="preserve">Recommendation </w:t>
      </w:r>
      <w:r w:rsidR="0031648B">
        <w:rPr>
          <w:b/>
          <w:bCs/>
          <w:szCs w:val="24"/>
        </w:rPr>
        <w:t>1</w:t>
      </w:r>
      <w:r w:rsidRPr="007D3866">
        <w:rPr>
          <w:b/>
          <w:bCs/>
          <w:szCs w:val="24"/>
        </w:rPr>
        <w:t xml:space="preserve">: </w:t>
      </w:r>
      <w:r w:rsidRPr="007D3866">
        <w:rPr>
          <w:szCs w:val="24"/>
        </w:rPr>
        <w:t xml:space="preserve">Will the Scottish Government agree </w:t>
      </w:r>
      <w:r w:rsidR="0031648B">
        <w:rPr>
          <w:szCs w:val="24"/>
        </w:rPr>
        <w:t xml:space="preserve">to support Katy’s Clark’s </w:t>
      </w:r>
      <w:r w:rsidR="00CA0895">
        <w:rPr>
          <w:szCs w:val="24"/>
        </w:rPr>
        <w:t xml:space="preserve">Member’s </w:t>
      </w:r>
      <w:r w:rsidR="0031648B">
        <w:rPr>
          <w:szCs w:val="24"/>
        </w:rPr>
        <w:t>Bill to reform FoISA?</w:t>
      </w:r>
    </w:p>
    <w:p w14:paraId="3EC4E0BC" w14:textId="77777777" w:rsidR="00221B11" w:rsidRPr="007D3866" w:rsidRDefault="00221B11" w:rsidP="00617EE2">
      <w:pPr>
        <w:pStyle w:val="SingleTxtG"/>
        <w:tabs>
          <w:tab w:val="left" w:pos="1701"/>
        </w:tabs>
        <w:spacing w:after="0" w:line="240" w:lineRule="auto"/>
        <w:ind w:left="0" w:right="0"/>
        <w:jc w:val="left"/>
        <w:rPr>
          <w:rFonts w:ascii="Arial" w:hAnsi="Arial" w:cs="Arial"/>
          <w:bCs/>
          <w:sz w:val="24"/>
          <w:szCs w:val="24"/>
        </w:rPr>
      </w:pPr>
      <w:r w:rsidRPr="007D3866">
        <w:rPr>
          <w:rFonts w:ascii="Arial" w:hAnsi="Arial" w:cs="Arial"/>
          <w:bCs/>
          <w:sz w:val="24"/>
          <w:szCs w:val="24"/>
        </w:rPr>
        <w:t>.</w:t>
      </w:r>
    </w:p>
    <w:p w14:paraId="12FB9578" w14:textId="552C6768" w:rsidR="009818D1" w:rsidRPr="009818D1" w:rsidRDefault="009818D1" w:rsidP="00617EE2">
      <w:pPr>
        <w:tabs>
          <w:tab w:val="left" w:pos="0"/>
        </w:tabs>
        <w:spacing w:after="0" w:line="240" w:lineRule="auto"/>
        <w:rPr>
          <w:rFonts w:cs="Arial"/>
          <w:b/>
          <w:bCs/>
          <w:szCs w:val="24"/>
        </w:rPr>
      </w:pPr>
      <w:r w:rsidRPr="009818D1">
        <w:rPr>
          <w:rFonts w:cs="Arial"/>
          <w:b/>
          <w:bCs/>
          <w:szCs w:val="24"/>
        </w:rPr>
        <w:t>UK Should Ratify the Tromso Convention</w:t>
      </w:r>
    </w:p>
    <w:p w14:paraId="53B6E888" w14:textId="2D64B26B" w:rsidR="00221B11" w:rsidRDefault="0031648B" w:rsidP="00617EE2">
      <w:pPr>
        <w:tabs>
          <w:tab w:val="left" w:pos="0"/>
        </w:tabs>
        <w:spacing w:after="0" w:line="240" w:lineRule="auto"/>
        <w:rPr>
          <w:rFonts w:cs="Arial"/>
          <w:szCs w:val="24"/>
          <w:lang w:val="en-US"/>
        </w:rPr>
      </w:pPr>
      <w:r>
        <w:rPr>
          <w:rFonts w:cs="Arial"/>
          <w:szCs w:val="24"/>
        </w:rPr>
        <w:t>1</w:t>
      </w:r>
      <w:r w:rsidR="00611D92">
        <w:rPr>
          <w:rFonts w:cs="Arial"/>
          <w:szCs w:val="24"/>
        </w:rPr>
        <w:t>9</w:t>
      </w:r>
      <w:r>
        <w:rPr>
          <w:rFonts w:cs="Arial"/>
          <w:szCs w:val="24"/>
        </w:rPr>
        <w:t xml:space="preserve">. </w:t>
      </w:r>
      <w:r w:rsidR="00221B11" w:rsidRPr="007D3866">
        <w:rPr>
          <w:rFonts w:cs="Arial"/>
          <w:szCs w:val="24"/>
        </w:rPr>
        <w:t>Given the established legislation which delivers an enforceable right to access information and duties on pro-active publication, CFoIS is puzzled that the UK has so far resisted signing and ratifying</w:t>
      </w:r>
      <w:r w:rsidR="00CA0895">
        <w:rPr>
          <w:rStyle w:val="FootnoteReference"/>
          <w:rFonts w:cs="Arial"/>
          <w:szCs w:val="24"/>
        </w:rPr>
        <w:footnoteReference w:id="20"/>
      </w:r>
      <w:r w:rsidR="00221B11" w:rsidRPr="007D3866">
        <w:rPr>
          <w:rFonts w:cs="Arial"/>
          <w:szCs w:val="24"/>
        </w:rPr>
        <w:t xml:space="preserve"> the </w:t>
      </w:r>
      <w:r w:rsidR="00221B11" w:rsidRPr="007D3866">
        <w:rPr>
          <w:rFonts w:cs="Arial"/>
          <w:szCs w:val="24"/>
          <w:lang w:val="en-US"/>
        </w:rPr>
        <w:t>The Council of Europe Convention on Access to Official Documents</w:t>
      </w:r>
      <w:r w:rsidR="00221B11" w:rsidRPr="007D3866">
        <w:rPr>
          <w:rStyle w:val="FootnoteReference"/>
          <w:rFonts w:cs="Arial"/>
          <w:szCs w:val="24"/>
          <w:lang w:val="en-US"/>
        </w:rPr>
        <w:footnoteReference w:id="21"/>
      </w:r>
      <w:r w:rsidR="00221B11" w:rsidRPr="007D3866">
        <w:rPr>
          <w:rFonts w:cs="Arial"/>
          <w:szCs w:val="24"/>
          <w:lang w:val="en-US"/>
        </w:rPr>
        <w:t xml:space="preserve">, known as the Tromsø Convention.  Although that process is a reserved matter, the Scottish Government can ensure that FoISA’s reform complies (see below).  </w:t>
      </w:r>
      <w:r w:rsidR="00B51F80">
        <w:rPr>
          <w:rFonts w:cs="Arial"/>
          <w:szCs w:val="24"/>
          <w:lang w:val="en-US"/>
        </w:rPr>
        <w:t xml:space="preserve"> </w:t>
      </w:r>
      <w:r w:rsidR="00221B11" w:rsidRPr="007D3866">
        <w:rPr>
          <w:rFonts w:cs="Arial"/>
          <w:szCs w:val="24"/>
          <w:lang w:val="en-US"/>
        </w:rPr>
        <w:t>Tromso’s preamble sets a useful context for rights:</w:t>
      </w:r>
    </w:p>
    <w:p w14:paraId="14B28337" w14:textId="77777777" w:rsidR="00611D92" w:rsidRPr="007D3866" w:rsidRDefault="00611D92" w:rsidP="00617EE2">
      <w:pPr>
        <w:tabs>
          <w:tab w:val="left" w:pos="0"/>
        </w:tabs>
        <w:spacing w:after="0" w:line="240" w:lineRule="auto"/>
        <w:rPr>
          <w:rFonts w:cs="Arial"/>
          <w:szCs w:val="24"/>
          <w:lang w:val="en-US"/>
        </w:rPr>
      </w:pPr>
    </w:p>
    <w:p w14:paraId="3FDA848D" w14:textId="77777777" w:rsidR="00221B11" w:rsidRPr="007D3866" w:rsidRDefault="00221B11" w:rsidP="00617EE2">
      <w:pPr>
        <w:tabs>
          <w:tab w:val="left" w:pos="0"/>
        </w:tabs>
        <w:spacing w:after="0" w:line="240" w:lineRule="auto"/>
        <w:rPr>
          <w:rFonts w:cs="Arial"/>
          <w:szCs w:val="24"/>
        </w:rPr>
      </w:pPr>
      <w:r w:rsidRPr="007D3866">
        <w:rPr>
          <w:rFonts w:cs="Arial"/>
          <w:szCs w:val="24"/>
        </w:rPr>
        <w:t>“Considering that exercise of a right to access to official documents: (i) provides a source of information for the public; (ii) helps the public to form an opinion on the state of society and on public authorities; (iii) fosters the integrity, efficiency, effectiveness and accountability of public authorities, so helping affirm their legitimacy”.</w:t>
      </w:r>
      <w:r w:rsidRPr="007D3866">
        <w:rPr>
          <w:rStyle w:val="FootnoteReference"/>
          <w:rFonts w:cs="Arial"/>
          <w:szCs w:val="24"/>
        </w:rPr>
        <w:footnoteReference w:id="22"/>
      </w:r>
      <w:r w:rsidRPr="007D3866">
        <w:rPr>
          <w:rFonts w:cs="Arial"/>
          <w:szCs w:val="24"/>
        </w:rPr>
        <w:t xml:space="preserve">  </w:t>
      </w:r>
    </w:p>
    <w:p w14:paraId="6CC1A86F" w14:textId="77777777" w:rsidR="00B51F80" w:rsidRDefault="00B51F80" w:rsidP="00617EE2">
      <w:pPr>
        <w:tabs>
          <w:tab w:val="left" w:pos="0"/>
        </w:tabs>
        <w:spacing w:after="0" w:line="240" w:lineRule="auto"/>
        <w:rPr>
          <w:rFonts w:cs="Arial"/>
          <w:szCs w:val="24"/>
        </w:rPr>
      </w:pPr>
    </w:p>
    <w:p w14:paraId="745E6298" w14:textId="5721BA8E" w:rsidR="00221B11" w:rsidRPr="007D3866" w:rsidRDefault="00221B11" w:rsidP="00617EE2">
      <w:pPr>
        <w:tabs>
          <w:tab w:val="left" w:pos="0"/>
        </w:tabs>
        <w:spacing w:after="0" w:line="240" w:lineRule="auto"/>
        <w:rPr>
          <w:rFonts w:cs="Arial"/>
          <w:szCs w:val="24"/>
        </w:rPr>
      </w:pPr>
      <w:r w:rsidRPr="007D3866">
        <w:rPr>
          <w:rFonts w:cs="Arial"/>
          <w:szCs w:val="24"/>
        </w:rPr>
        <w:t>CFoIS believes the UK should show leadership on this issue</w:t>
      </w:r>
      <w:r w:rsidR="00AB62A9">
        <w:rPr>
          <w:rFonts w:cs="Arial"/>
          <w:szCs w:val="24"/>
        </w:rPr>
        <w:t xml:space="preserve"> and act now</w:t>
      </w:r>
      <w:r w:rsidRPr="007D3866">
        <w:rPr>
          <w:rFonts w:cs="Arial"/>
          <w:szCs w:val="24"/>
        </w:rPr>
        <w:t>.</w:t>
      </w:r>
    </w:p>
    <w:p w14:paraId="63F94BC4" w14:textId="77777777" w:rsidR="00221B11" w:rsidRPr="007D3866" w:rsidRDefault="00221B11" w:rsidP="00617EE2">
      <w:pPr>
        <w:spacing w:after="0" w:line="240" w:lineRule="auto"/>
        <w:rPr>
          <w:rFonts w:cs="Arial"/>
          <w:b/>
          <w:bCs/>
          <w:szCs w:val="24"/>
        </w:rPr>
      </w:pPr>
    </w:p>
    <w:p w14:paraId="6DDC836E" w14:textId="77777777" w:rsidR="00221B11" w:rsidRPr="007D3866" w:rsidRDefault="00221B11" w:rsidP="00617EE2">
      <w:pPr>
        <w:spacing w:after="0" w:line="240" w:lineRule="auto"/>
        <w:rPr>
          <w:rFonts w:cs="Arial"/>
          <w:szCs w:val="24"/>
        </w:rPr>
      </w:pPr>
      <w:r w:rsidRPr="007D3866">
        <w:rPr>
          <w:rFonts w:cs="Arial"/>
          <w:b/>
          <w:bCs/>
          <w:szCs w:val="24"/>
        </w:rPr>
        <w:t>Recommendation 2</w:t>
      </w:r>
      <w:r w:rsidRPr="007D3866">
        <w:rPr>
          <w:rFonts w:cs="Arial"/>
          <w:szCs w:val="24"/>
        </w:rPr>
        <w:t xml:space="preserve">: The UK should sign and ratify the Tromso Convention without further delay.  </w:t>
      </w:r>
    </w:p>
    <w:p w14:paraId="4535A408" w14:textId="77777777" w:rsidR="00221B11" w:rsidRPr="007D3866" w:rsidRDefault="00221B11" w:rsidP="00024C1C">
      <w:pPr>
        <w:spacing w:after="0" w:line="240" w:lineRule="auto"/>
        <w:rPr>
          <w:rStyle w:val="DefaultFontHxMailStyle"/>
          <w:szCs w:val="24"/>
          <w:lang w:val="en-US"/>
        </w:rPr>
      </w:pPr>
    </w:p>
    <w:p w14:paraId="792DAB37" w14:textId="54938845" w:rsidR="00201D79" w:rsidRPr="00201D79" w:rsidRDefault="00201D79" w:rsidP="00201D79">
      <w:pPr>
        <w:spacing w:after="0" w:line="240" w:lineRule="auto"/>
        <w:rPr>
          <w:rFonts w:cs="Arial"/>
          <w:b/>
          <w:bCs/>
          <w:szCs w:val="24"/>
        </w:rPr>
      </w:pPr>
      <w:r>
        <w:rPr>
          <w:rFonts w:cs="Arial"/>
          <w:b/>
          <w:bCs/>
          <w:szCs w:val="24"/>
        </w:rPr>
        <w:t xml:space="preserve">Equal </w:t>
      </w:r>
      <w:r w:rsidRPr="00201D79">
        <w:rPr>
          <w:rFonts w:cs="Arial"/>
          <w:b/>
          <w:bCs/>
          <w:szCs w:val="24"/>
        </w:rPr>
        <w:t>Application of Human Rights</w:t>
      </w:r>
    </w:p>
    <w:p w14:paraId="7A835A21" w14:textId="7FA678D0" w:rsidR="00BC58D1" w:rsidRPr="007D3866" w:rsidRDefault="00611D92" w:rsidP="00BC58D1">
      <w:pPr>
        <w:rPr>
          <w:rFonts w:eastAsia="Times New Roman" w:cs="Arial"/>
          <w:szCs w:val="24"/>
          <w:lang w:val="en-US"/>
        </w:rPr>
      </w:pPr>
      <w:r>
        <w:rPr>
          <w:rFonts w:cs="Arial"/>
          <w:szCs w:val="24"/>
        </w:rPr>
        <w:t>20</w:t>
      </w:r>
      <w:r w:rsidR="0031648B">
        <w:rPr>
          <w:rFonts w:cs="Arial"/>
          <w:szCs w:val="24"/>
        </w:rPr>
        <w:t xml:space="preserve">. </w:t>
      </w:r>
      <w:r w:rsidR="00BC58D1" w:rsidRPr="007D3866">
        <w:rPr>
          <w:rFonts w:cs="Arial"/>
          <w:szCs w:val="24"/>
        </w:rPr>
        <w:t xml:space="preserve">As the administering power, the UK has ultimate responsibility for the implementation of human rights in all and across its jurisdictions including the </w:t>
      </w:r>
      <w:r w:rsidR="00BC58D1" w:rsidRPr="007D3866">
        <w:rPr>
          <w:rFonts w:cs="Arial"/>
          <w:szCs w:val="24"/>
        </w:rPr>
        <w:lastRenderedPageBreak/>
        <w:t>Cayman Islands.</w:t>
      </w:r>
      <w:r w:rsidR="00BC58D1">
        <w:rPr>
          <w:rFonts w:cs="Arial"/>
          <w:szCs w:val="24"/>
        </w:rPr>
        <w:t xml:space="preserve"> </w:t>
      </w:r>
      <w:r w:rsidR="00BC58D1" w:rsidRPr="007D3866">
        <w:rPr>
          <w:rFonts w:cs="Arial"/>
          <w:szCs w:val="24"/>
        </w:rPr>
        <w:t>Affluent investors can put their money offshore in places such as t</w:t>
      </w:r>
      <w:r w:rsidR="00BC58D1" w:rsidRPr="007D3866">
        <w:rPr>
          <w:rFonts w:eastAsia="Times New Roman" w:cs="Arial"/>
          <w:szCs w:val="24"/>
          <w:lang w:val="en-US"/>
        </w:rPr>
        <w:t xml:space="preserve">he Cayman Islands, which is a </w:t>
      </w:r>
      <w:r w:rsidR="00BC58D1" w:rsidRPr="007D3866">
        <w:rPr>
          <w:rFonts w:cs="Arial"/>
          <w:szCs w:val="24"/>
        </w:rPr>
        <w:t xml:space="preserve">Non-Self-Governing Territory.  The absence of transparency and accountability in the process, is an established domestic concern.   </w:t>
      </w:r>
      <w:r w:rsidR="00BC58D1" w:rsidRPr="007D3866">
        <w:rPr>
          <w:rFonts w:eastAsia="Times New Roman" w:cs="Arial"/>
          <w:szCs w:val="24"/>
          <w:lang w:val="en-US"/>
        </w:rPr>
        <w:t xml:space="preserve">Annually, the UN </w:t>
      </w:r>
      <w:r w:rsidR="00BC58D1" w:rsidRPr="007D3866">
        <w:rPr>
          <w:rFonts w:cs="Arial"/>
          <w:spacing w:val="-5"/>
          <w:szCs w:val="24"/>
          <w:shd w:val="clear" w:color="auto" w:fill="FFFFFF"/>
        </w:rPr>
        <w:t>General Assembly adopts a resolution</w:t>
      </w:r>
      <w:r w:rsidR="00BC58D1" w:rsidRPr="007D3866">
        <w:rPr>
          <w:rFonts w:eastAsia="Times New Roman" w:cs="Arial"/>
          <w:szCs w:val="24"/>
          <w:lang w:val="en-US"/>
        </w:rPr>
        <w:t xml:space="preserve"> </w:t>
      </w:r>
      <w:r w:rsidR="00BC58D1" w:rsidRPr="007D3866">
        <w:rPr>
          <w:rFonts w:cs="Arial"/>
          <w:spacing w:val="-5"/>
          <w:szCs w:val="24"/>
          <w:shd w:val="clear" w:color="auto" w:fill="FFFFFF"/>
        </w:rPr>
        <w:t>registering its concern that the territory is still not independent as well as what happens there and its global impact.</w:t>
      </w:r>
      <w:r w:rsidR="00BC58D1" w:rsidRPr="007D3866">
        <w:rPr>
          <w:rStyle w:val="FootnoteReference"/>
          <w:rFonts w:eastAsia="Times New Roman" w:cs="Arial"/>
          <w:szCs w:val="24"/>
          <w:lang w:val="en-US"/>
        </w:rPr>
        <w:footnoteReference w:id="23"/>
      </w:r>
      <w:r w:rsidR="00BC58D1" w:rsidRPr="007D3866">
        <w:rPr>
          <w:rFonts w:eastAsia="Times New Roman" w:cs="Arial"/>
          <w:szCs w:val="24"/>
          <w:lang w:val="en-US"/>
        </w:rPr>
        <w:t xml:space="preserve"> On 10</w:t>
      </w:r>
      <w:r w:rsidR="00BC58D1" w:rsidRPr="007D3866">
        <w:rPr>
          <w:rFonts w:eastAsia="Times New Roman" w:cs="Arial"/>
          <w:szCs w:val="24"/>
          <w:vertAlign w:val="superscript"/>
          <w:lang w:val="en-US"/>
        </w:rPr>
        <w:t>th</w:t>
      </w:r>
      <w:r w:rsidR="00BC58D1" w:rsidRPr="007D3866">
        <w:rPr>
          <w:rFonts w:eastAsia="Times New Roman" w:cs="Arial"/>
          <w:szCs w:val="24"/>
          <w:lang w:val="en-US"/>
        </w:rPr>
        <w:t xml:space="preserve"> December 2020, the UN General Assembly passed a resolution:</w:t>
      </w:r>
    </w:p>
    <w:p w14:paraId="70B8649A" w14:textId="77777777" w:rsidR="00E61D1A" w:rsidRDefault="00BC58D1" w:rsidP="00BC58D1">
      <w:pPr>
        <w:pStyle w:val="ListParagraph"/>
        <w:numPr>
          <w:ilvl w:val="0"/>
          <w:numId w:val="12"/>
        </w:numPr>
        <w:spacing w:after="0" w:line="240" w:lineRule="auto"/>
        <w:rPr>
          <w:rFonts w:cs="Arial"/>
          <w:szCs w:val="24"/>
        </w:rPr>
      </w:pPr>
      <w:r w:rsidRPr="007D3866">
        <w:rPr>
          <w:rFonts w:cs="Arial"/>
          <w:szCs w:val="24"/>
        </w:rPr>
        <w:t xml:space="preserve">“Expressing concern that 60 years after the adoption of the Declaration on the </w:t>
      </w:r>
    </w:p>
    <w:p w14:paraId="1C25A731" w14:textId="14EB06F4" w:rsidR="00BC58D1" w:rsidRPr="007D3866" w:rsidRDefault="00BC58D1" w:rsidP="00E61D1A">
      <w:pPr>
        <w:pStyle w:val="ListParagraph"/>
        <w:spacing w:after="0" w:line="240" w:lineRule="auto"/>
        <w:rPr>
          <w:rFonts w:cs="Arial"/>
          <w:szCs w:val="24"/>
        </w:rPr>
      </w:pPr>
      <w:r w:rsidRPr="007D3866">
        <w:rPr>
          <w:rFonts w:cs="Arial"/>
          <w:szCs w:val="24"/>
        </w:rPr>
        <w:t xml:space="preserve">Granting of Independence to Colonial Countries and Peoples, </w:t>
      </w:r>
      <w:r w:rsidR="00E61D1A">
        <w:rPr>
          <w:rFonts w:cs="Arial"/>
          <w:szCs w:val="24"/>
        </w:rPr>
        <w:t>t</w:t>
      </w:r>
      <w:r w:rsidRPr="007D3866">
        <w:rPr>
          <w:rFonts w:cs="Arial"/>
          <w:szCs w:val="24"/>
        </w:rPr>
        <w:t xml:space="preserve">here </w:t>
      </w:r>
      <w:proofErr w:type="gramStart"/>
      <w:r w:rsidRPr="007D3866">
        <w:rPr>
          <w:rFonts w:cs="Arial"/>
          <w:szCs w:val="24"/>
        </w:rPr>
        <w:t>still remain</w:t>
      </w:r>
      <w:proofErr w:type="gramEnd"/>
      <w:r w:rsidRPr="007D3866">
        <w:rPr>
          <w:rFonts w:cs="Arial"/>
          <w:szCs w:val="24"/>
        </w:rPr>
        <w:t xml:space="preserve"> 17 Non-Self-Governing Territories, including the Cayman Islands,</w:t>
      </w:r>
    </w:p>
    <w:p w14:paraId="6B8BB85F" w14:textId="77777777" w:rsidR="00BC58D1" w:rsidRPr="007D3866" w:rsidRDefault="00BC58D1" w:rsidP="00BC58D1">
      <w:pPr>
        <w:pStyle w:val="ListParagraph"/>
        <w:numPr>
          <w:ilvl w:val="0"/>
          <w:numId w:val="12"/>
        </w:numPr>
        <w:spacing w:after="0" w:line="240" w:lineRule="auto"/>
        <w:rPr>
          <w:rFonts w:eastAsia="Times New Roman" w:cs="Arial"/>
          <w:szCs w:val="24"/>
          <w:lang w:val="en-US"/>
        </w:rPr>
      </w:pPr>
      <w:r w:rsidRPr="007D3866">
        <w:rPr>
          <w:rFonts w:cs="Arial"/>
          <w:szCs w:val="24"/>
        </w:rPr>
        <w:t>“Concerned by the use and exploitation of the natural resources of the Non-Self Governing Territories by the administering Powers for their benefit, by the use of the Territories as international financial centres to the detriment of the world economy and by the consequences of any economic activities of the administering Powers that are contrary to the interests of the people of the Territories …”</w:t>
      </w:r>
      <w:r w:rsidRPr="007D3866">
        <w:rPr>
          <w:rStyle w:val="FootnoteReference"/>
          <w:rFonts w:cs="Arial"/>
          <w:szCs w:val="24"/>
        </w:rPr>
        <w:footnoteReference w:id="24"/>
      </w:r>
    </w:p>
    <w:p w14:paraId="6A2D0FD7" w14:textId="77777777" w:rsidR="00BC58D1" w:rsidRPr="007D3866" w:rsidRDefault="00BC58D1" w:rsidP="00BC58D1">
      <w:pPr>
        <w:spacing w:after="0" w:line="240" w:lineRule="auto"/>
        <w:rPr>
          <w:rFonts w:eastAsia="Times New Roman" w:cs="Arial"/>
          <w:szCs w:val="24"/>
          <w:lang w:val="en-US"/>
        </w:rPr>
      </w:pPr>
    </w:p>
    <w:p w14:paraId="5DC5AAB5" w14:textId="3079ACD0" w:rsidR="00BC58D1" w:rsidRPr="007D3866" w:rsidRDefault="00612C0B" w:rsidP="00BC58D1">
      <w:pPr>
        <w:spacing w:after="0" w:line="240" w:lineRule="auto"/>
        <w:rPr>
          <w:rFonts w:eastAsia="Times New Roman" w:cs="Arial"/>
          <w:szCs w:val="24"/>
          <w:lang w:val="en-US"/>
        </w:rPr>
      </w:pPr>
      <w:r>
        <w:rPr>
          <w:rFonts w:eastAsia="Times New Roman" w:cs="Arial"/>
          <w:szCs w:val="24"/>
          <w:lang w:val="en-US"/>
        </w:rPr>
        <w:t>2</w:t>
      </w:r>
      <w:r w:rsidR="00611D92">
        <w:rPr>
          <w:rFonts w:eastAsia="Times New Roman" w:cs="Arial"/>
          <w:szCs w:val="24"/>
          <w:lang w:val="en-US"/>
        </w:rPr>
        <w:t>1</w:t>
      </w:r>
      <w:r w:rsidR="0031648B">
        <w:rPr>
          <w:rFonts w:eastAsia="Times New Roman" w:cs="Arial"/>
          <w:szCs w:val="24"/>
          <w:lang w:val="en-US"/>
        </w:rPr>
        <w:t>.</w:t>
      </w:r>
      <w:r w:rsidR="00BC58D1" w:rsidRPr="007D3866">
        <w:rPr>
          <w:rFonts w:eastAsia="Times New Roman" w:cs="Arial"/>
          <w:szCs w:val="24"/>
          <w:lang w:val="en-US"/>
        </w:rPr>
        <w:t xml:space="preserve">The impact of the financial regime permitted by the UK in the Cayman Islands is a human rights issue. The opaque/secret financial setup directly </w:t>
      </w:r>
      <w:r w:rsidR="004A6392" w:rsidRPr="007D3866">
        <w:rPr>
          <w:rFonts w:eastAsia="Times New Roman" w:cs="Arial"/>
          <w:szCs w:val="24"/>
          <w:lang w:val="en-US"/>
        </w:rPr>
        <w:t>impacts</w:t>
      </w:r>
      <w:r w:rsidR="00BC58D1" w:rsidRPr="007D3866">
        <w:rPr>
          <w:rFonts w:eastAsia="Times New Roman" w:cs="Arial"/>
          <w:szCs w:val="24"/>
          <w:lang w:val="en-US"/>
        </w:rPr>
        <w:t xml:space="preserve"> transparency and accountability as well as on economic and social rights.  </w:t>
      </w:r>
    </w:p>
    <w:p w14:paraId="0332C869" w14:textId="77777777" w:rsidR="00BC58D1" w:rsidRPr="007D3866" w:rsidRDefault="00BC58D1" w:rsidP="00BC58D1">
      <w:pPr>
        <w:spacing w:after="0" w:line="240" w:lineRule="auto"/>
        <w:rPr>
          <w:rFonts w:eastAsia="Times New Roman" w:cs="Arial"/>
          <w:szCs w:val="24"/>
          <w:lang w:val="en-US"/>
        </w:rPr>
      </w:pPr>
    </w:p>
    <w:p w14:paraId="4E3F11C6" w14:textId="367C6AB5" w:rsidR="00BC58D1" w:rsidRPr="007D3866" w:rsidRDefault="0031648B" w:rsidP="00BC58D1">
      <w:pPr>
        <w:spacing w:after="0" w:line="240" w:lineRule="auto"/>
        <w:rPr>
          <w:rFonts w:cs="Arial"/>
          <w:szCs w:val="24"/>
        </w:rPr>
      </w:pPr>
      <w:r w:rsidRPr="00612C0B">
        <w:rPr>
          <w:rFonts w:eastAsia="Times New Roman" w:cs="Arial"/>
          <w:szCs w:val="24"/>
          <w:lang w:val="en-US"/>
        </w:rPr>
        <w:t>2</w:t>
      </w:r>
      <w:r w:rsidR="00611D92">
        <w:rPr>
          <w:rFonts w:eastAsia="Times New Roman" w:cs="Arial"/>
          <w:szCs w:val="24"/>
          <w:lang w:val="en-US"/>
        </w:rPr>
        <w:t>2</w:t>
      </w:r>
      <w:r>
        <w:rPr>
          <w:rFonts w:eastAsia="Times New Roman" w:cs="Arial"/>
          <w:b/>
          <w:bCs/>
          <w:szCs w:val="24"/>
          <w:lang w:val="en-US"/>
        </w:rPr>
        <w:t xml:space="preserve">. </w:t>
      </w:r>
      <w:r w:rsidR="00BC58D1" w:rsidRPr="007D3866">
        <w:rPr>
          <w:rFonts w:eastAsia="Times New Roman" w:cs="Arial"/>
          <w:b/>
          <w:bCs/>
          <w:szCs w:val="24"/>
          <w:lang w:val="en-US"/>
        </w:rPr>
        <w:t>Case Example</w:t>
      </w:r>
      <w:r w:rsidR="00BC58D1" w:rsidRPr="007D3866">
        <w:rPr>
          <w:rFonts w:eastAsia="Times New Roman" w:cs="Arial"/>
          <w:szCs w:val="24"/>
          <w:lang w:val="en-US"/>
        </w:rPr>
        <w:t xml:space="preserve"> In ‘D</w:t>
      </w:r>
      <w:r w:rsidR="00BC58D1" w:rsidRPr="007D3866">
        <w:rPr>
          <w:rFonts w:cs="Arial"/>
          <w:szCs w:val="24"/>
        </w:rPr>
        <w:t>eath, Deception &amp; Dividends’, CICTAR explains that the business of care can afford good pay and conditions and high quality of care, it is a question of choice and business focus.</w:t>
      </w:r>
      <w:r w:rsidR="00BC58D1" w:rsidRPr="007D3866">
        <w:rPr>
          <w:rStyle w:val="FootnoteReference"/>
          <w:rFonts w:cs="Arial"/>
          <w:szCs w:val="24"/>
        </w:rPr>
        <w:footnoteReference w:id="25"/>
      </w:r>
      <w:r w:rsidR="00BC58D1" w:rsidRPr="007D3866">
        <w:rPr>
          <w:rFonts w:eastAsia="Times New Roman" w:cs="Arial"/>
          <w:szCs w:val="24"/>
          <w:lang w:val="en-US"/>
        </w:rPr>
        <w:t xml:space="preserve">  Yet Scotland’s current </w:t>
      </w:r>
      <w:r w:rsidR="00BC58D1" w:rsidRPr="007D3866">
        <w:rPr>
          <w:rFonts w:cs="Arial"/>
          <w:szCs w:val="24"/>
        </w:rPr>
        <w:t>commissioning system is a significant contributory factor to low pay and poor service.</w:t>
      </w:r>
      <w:r w:rsidR="00BC58D1" w:rsidRPr="007D3866">
        <w:rPr>
          <w:rStyle w:val="FootnoteReference"/>
          <w:rFonts w:cs="Arial"/>
          <w:szCs w:val="24"/>
        </w:rPr>
        <w:footnoteReference w:id="26"/>
      </w:r>
      <w:r w:rsidR="00BC58D1" w:rsidRPr="007D3866">
        <w:rPr>
          <w:rFonts w:cs="Arial"/>
          <w:szCs w:val="24"/>
        </w:rPr>
        <w:t xml:space="preserve">  An additional £18.9m in government payments for COVID-19 costs allowed the owners of the UK’s largest care home operator to continue to ‘siphon’ millions in tax free profits to the Cayman Islands. In 2020 alone, £4.8m in dividend payments were shifted to the Cayman Islands. Related party interest payments of £17.7m and £24.7m in lease payments also flowed offshore in 2020. These figures follow from years of even larger dividend payments and other forms of financial extraction.”</w:t>
      </w:r>
      <w:r w:rsidR="00BC58D1" w:rsidRPr="007D3866">
        <w:rPr>
          <w:rStyle w:val="FootnoteReference"/>
          <w:rFonts w:cs="Arial"/>
          <w:szCs w:val="24"/>
        </w:rPr>
        <w:footnoteReference w:id="27"/>
      </w:r>
    </w:p>
    <w:p w14:paraId="6499CA85" w14:textId="77777777" w:rsidR="00BC58D1" w:rsidRPr="007D3866" w:rsidRDefault="00BC58D1" w:rsidP="00BC58D1">
      <w:pPr>
        <w:spacing w:after="0" w:line="240" w:lineRule="auto"/>
        <w:jc w:val="both"/>
        <w:rPr>
          <w:rFonts w:cs="Arial"/>
          <w:szCs w:val="24"/>
        </w:rPr>
      </w:pPr>
    </w:p>
    <w:p w14:paraId="7AFB4F3E" w14:textId="1FD824A9" w:rsidR="00BC58D1" w:rsidRDefault="0031648B" w:rsidP="00BC58D1">
      <w:pPr>
        <w:spacing w:after="0" w:line="240" w:lineRule="auto"/>
        <w:rPr>
          <w:rFonts w:cs="Arial"/>
          <w:szCs w:val="24"/>
        </w:rPr>
      </w:pPr>
      <w:r>
        <w:rPr>
          <w:rFonts w:cs="Arial"/>
          <w:szCs w:val="24"/>
        </w:rPr>
        <w:t>2</w:t>
      </w:r>
      <w:r w:rsidR="00611D92">
        <w:rPr>
          <w:rFonts w:cs="Arial"/>
          <w:szCs w:val="24"/>
        </w:rPr>
        <w:t>3</w:t>
      </w:r>
      <w:r>
        <w:rPr>
          <w:rFonts w:cs="Arial"/>
          <w:szCs w:val="24"/>
        </w:rPr>
        <w:t xml:space="preserve">. </w:t>
      </w:r>
      <w:r w:rsidR="00BC58D1" w:rsidRPr="007D3866">
        <w:rPr>
          <w:rFonts w:cs="Arial"/>
          <w:szCs w:val="24"/>
        </w:rPr>
        <w:t>Additional research</w:t>
      </w:r>
      <w:r w:rsidR="00BC58D1" w:rsidRPr="007D3866">
        <w:rPr>
          <w:rStyle w:val="FootnoteReference"/>
          <w:rFonts w:cs="Arial"/>
          <w:szCs w:val="24"/>
        </w:rPr>
        <w:footnoteReference w:id="28"/>
      </w:r>
      <w:r w:rsidR="00BC58D1" w:rsidRPr="007D3866">
        <w:rPr>
          <w:rFonts w:cs="Arial"/>
          <w:szCs w:val="24"/>
        </w:rPr>
        <w:t xml:space="preserve"> and work by journalists</w:t>
      </w:r>
      <w:r w:rsidR="00BC58D1" w:rsidRPr="007D3866">
        <w:rPr>
          <w:rStyle w:val="FootnoteReference"/>
          <w:rFonts w:cs="Arial"/>
          <w:szCs w:val="24"/>
        </w:rPr>
        <w:footnoteReference w:id="29"/>
      </w:r>
      <w:r w:rsidR="00BC58D1" w:rsidRPr="007D3866">
        <w:rPr>
          <w:rFonts w:cs="Arial"/>
          <w:szCs w:val="24"/>
        </w:rPr>
        <w:t xml:space="preserve"> have exposed who owns and profits from care.  The risk to human rights in outsourcing a critical public service is clear and evidences the need to mainstream human rights for service users and workers whoever delivers the service.</w:t>
      </w:r>
    </w:p>
    <w:p w14:paraId="161BF231" w14:textId="77777777" w:rsidR="00BC58D1" w:rsidRPr="007D3866" w:rsidRDefault="00BC58D1" w:rsidP="00BC58D1">
      <w:pPr>
        <w:spacing w:after="0" w:line="240" w:lineRule="auto"/>
        <w:rPr>
          <w:rFonts w:eastAsia="Times New Roman" w:cs="Arial"/>
          <w:szCs w:val="24"/>
          <w:lang w:val="en-US"/>
        </w:rPr>
      </w:pPr>
    </w:p>
    <w:p w14:paraId="4926EE3C" w14:textId="223B176B" w:rsidR="00BC58D1" w:rsidRPr="007D3866" w:rsidRDefault="00BC58D1" w:rsidP="00BC58D1">
      <w:pPr>
        <w:pStyle w:val="SingleTxtG"/>
        <w:tabs>
          <w:tab w:val="left" w:pos="1701"/>
        </w:tabs>
        <w:spacing w:after="0" w:line="240" w:lineRule="auto"/>
        <w:ind w:left="0" w:right="0"/>
        <w:jc w:val="left"/>
        <w:rPr>
          <w:rFonts w:ascii="Arial" w:hAnsi="Arial" w:cs="Arial"/>
          <w:bCs/>
          <w:sz w:val="24"/>
          <w:szCs w:val="24"/>
        </w:rPr>
      </w:pPr>
      <w:r w:rsidRPr="007D3866">
        <w:rPr>
          <w:rFonts w:ascii="Arial" w:hAnsi="Arial" w:cs="Arial"/>
          <w:b/>
          <w:bCs/>
          <w:sz w:val="24"/>
          <w:szCs w:val="24"/>
        </w:rPr>
        <w:t xml:space="preserve">Recommendation </w:t>
      </w:r>
      <w:r w:rsidR="0031648B">
        <w:rPr>
          <w:rFonts w:ascii="Arial" w:hAnsi="Arial" w:cs="Arial"/>
          <w:b/>
          <w:bCs/>
          <w:sz w:val="24"/>
          <w:szCs w:val="24"/>
        </w:rPr>
        <w:t>3</w:t>
      </w:r>
      <w:r w:rsidRPr="007D3866">
        <w:rPr>
          <w:rFonts w:ascii="Arial" w:hAnsi="Arial" w:cs="Arial"/>
          <w:sz w:val="24"/>
          <w:szCs w:val="24"/>
        </w:rPr>
        <w:t xml:space="preserve"> </w:t>
      </w:r>
      <w:r w:rsidRPr="007D3866">
        <w:rPr>
          <w:rFonts w:ascii="Arial" w:hAnsi="Arial" w:cs="Arial"/>
          <w:bCs/>
          <w:sz w:val="24"/>
          <w:szCs w:val="24"/>
        </w:rPr>
        <w:t xml:space="preserve">The UK takes all necessary measures to institutionalise and legislate for transparency in </w:t>
      </w:r>
      <w:r w:rsidRPr="007D3866">
        <w:rPr>
          <w:rFonts w:ascii="Arial" w:hAnsi="Arial" w:cs="Arial"/>
          <w:sz w:val="24"/>
          <w:szCs w:val="24"/>
        </w:rPr>
        <w:t xml:space="preserve">the Territories serving as international financial centres to the detriment of the world economy.  </w:t>
      </w:r>
      <w:r w:rsidRPr="007D3866">
        <w:rPr>
          <w:rFonts w:ascii="Arial" w:hAnsi="Arial" w:cs="Arial"/>
          <w:bCs/>
          <w:sz w:val="24"/>
          <w:szCs w:val="24"/>
        </w:rPr>
        <w:t>The UK should ensure the full enjoyment of economic, social and cultural rights by all persons under its jurisdiction.</w:t>
      </w:r>
    </w:p>
    <w:p w14:paraId="337DC1DF" w14:textId="77777777" w:rsidR="00BC58D1" w:rsidRPr="007D3866" w:rsidRDefault="00BC58D1" w:rsidP="00024C1C">
      <w:pPr>
        <w:spacing w:after="0" w:line="240" w:lineRule="auto"/>
        <w:rPr>
          <w:szCs w:val="24"/>
        </w:rPr>
      </w:pPr>
    </w:p>
    <w:p w14:paraId="30F6C250" w14:textId="099CD255" w:rsidR="00221B11" w:rsidRPr="007D3866" w:rsidRDefault="00221B11" w:rsidP="00024C1C">
      <w:pPr>
        <w:pStyle w:val="ListParagraph"/>
        <w:spacing w:after="0" w:line="240" w:lineRule="auto"/>
        <w:ind w:left="0"/>
        <w:rPr>
          <w:b/>
          <w:bCs/>
          <w:szCs w:val="24"/>
        </w:rPr>
      </w:pPr>
      <w:r w:rsidRPr="007D3866">
        <w:rPr>
          <w:b/>
          <w:bCs/>
          <w:szCs w:val="24"/>
        </w:rPr>
        <w:lastRenderedPageBreak/>
        <w:t>S</w:t>
      </w:r>
      <w:r w:rsidR="00E66426">
        <w:rPr>
          <w:b/>
          <w:bCs/>
          <w:szCs w:val="24"/>
        </w:rPr>
        <w:t xml:space="preserve">trategic </w:t>
      </w:r>
      <w:r w:rsidRPr="007D3866">
        <w:rPr>
          <w:b/>
          <w:bCs/>
          <w:szCs w:val="24"/>
        </w:rPr>
        <w:t>L</w:t>
      </w:r>
      <w:r w:rsidR="00E66426">
        <w:rPr>
          <w:b/>
          <w:bCs/>
          <w:szCs w:val="24"/>
        </w:rPr>
        <w:t xml:space="preserve">awsuits </w:t>
      </w:r>
      <w:r w:rsidRPr="007D3866">
        <w:rPr>
          <w:b/>
          <w:bCs/>
          <w:szCs w:val="24"/>
        </w:rPr>
        <w:t>A</w:t>
      </w:r>
      <w:r w:rsidR="00E66426">
        <w:rPr>
          <w:b/>
          <w:bCs/>
          <w:szCs w:val="24"/>
        </w:rPr>
        <w:t xml:space="preserve">gainst </w:t>
      </w:r>
      <w:r w:rsidRPr="007D3866">
        <w:rPr>
          <w:b/>
          <w:bCs/>
          <w:szCs w:val="24"/>
        </w:rPr>
        <w:t>P</w:t>
      </w:r>
      <w:r w:rsidR="00E66426">
        <w:rPr>
          <w:b/>
          <w:bCs/>
          <w:szCs w:val="24"/>
        </w:rPr>
        <w:t xml:space="preserve">ublic </w:t>
      </w:r>
      <w:r w:rsidRPr="007D3866">
        <w:rPr>
          <w:b/>
          <w:bCs/>
          <w:szCs w:val="24"/>
        </w:rPr>
        <w:t>P</w:t>
      </w:r>
      <w:r w:rsidR="00E66426">
        <w:rPr>
          <w:b/>
          <w:bCs/>
          <w:szCs w:val="24"/>
        </w:rPr>
        <w:t>articipation (SLAPP</w:t>
      </w:r>
      <w:r w:rsidRPr="007D3866">
        <w:rPr>
          <w:b/>
          <w:bCs/>
          <w:szCs w:val="24"/>
        </w:rPr>
        <w:t>s</w:t>
      </w:r>
      <w:r w:rsidR="00E66426">
        <w:rPr>
          <w:b/>
          <w:bCs/>
          <w:szCs w:val="24"/>
        </w:rPr>
        <w:t>)</w:t>
      </w:r>
    </w:p>
    <w:p w14:paraId="57841DFC" w14:textId="43FEB8BF" w:rsidR="0068040A" w:rsidRDefault="0031648B" w:rsidP="0068040A">
      <w:pPr>
        <w:rPr>
          <w:rFonts w:cs="Arial"/>
        </w:rPr>
      </w:pPr>
      <w:r>
        <w:rPr>
          <w:rFonts w:cs="Arial"/>
        </w:rPr>
        <w:t>2</w:t>
      </w:r>
      <w:r w:rsidR="00611D92">
        <w:rPr>
          <w:rFonts w:cs="Arial"/>
        </w:rPr>
        <w:t>4</w:t>
      </w:r>
      <w:r>
        <w:rPr>
          <w:rFonts w:cs="Arial"/>
        </w:rPr>
        <w:t xml:space="preserve">. </w:t>
      </w:r>
      <w:r w:rsidR="0068040A">
        <w:rPr>
          <w:rFonts w:cs="Arial"/>
        </w:rPr>
        <w:t xml:space="preserve">Anti-SLAPP legalisation should be part of Scotland’s </w:t>
      </w:r>
      <w:r w:rsidR="0068040A" w:rsidRPr="006F6412">
        <w:rPr>
          <w:rFonts w:cs="Arial"/>
        </w:rPr>
        <w:t>architecture on transparency, accountability and scrutiny</w:t>
      </w:r>
      <w:r w:rsidR="0068040A">
        <w:rPr>
          <w:rFonts w:cs="Arial"/>
        </w:rPr>
        <w:t xml:space="preserve"> along with FoI and human rights law. Each of these rights and duties must fit with </w:t>
      </w:r>
      <w:r w:rsidR="0068040A" w:rsidRPr="006F6412">
        <w:rPr>
          <w:rFonts w:cs="Arial"/>
        </w:rPr>
        <w:t>the increasing role of the private</w:t>
      </w:r>
      <w:r w:rsidR="0068040A">
        <w:rPr>
          <w:rFonts w:cs="Arial"/>
        </w:rPr>
        <w:t xml:space="preserve"> and third</w:t>
      </w:r>
      <w:r w:rsidR="0068040A" w:rsidRPr="006F6412">
        <w:rPr>
          <w:rFonts w:cs="Arial"/>
        </w:rPr>
        <w:t xml:space="preserve"> sector</w:t>
      </w:r>
      <w:r w:rsidR="0068040A">
        <w:rPr>
          <w:rFonts w:cs="Arial"/>
        </w:rPr>
        <w:t>s</w:t>
      </w:r>
      <w:r w:rsidR="0068040A" w:rsidRPr="006F6412">
        <w:rPr>
          <w:rFonts w:cs="Arial"/>
        </w:rPr>
        <w:t xml:space="preserve"> in the delivery of public</w:t>
      </w:r>
      <w:r w:rsidR="0068040A">
        <w:rPr>
          <w:rFonts w:cs="Arial"/>
        </w:rPr>
        <w:t xml:space="preserve"> services. Parliament can act to enable in</w:t>
      </w:r>
      <w:r w:rsidR="0068040A" w:rsidRPr="006F6412">
        <w:rPr>
          <w:rFonts w:cs="Arial"/>
        </w:rPr>
        <w:t>dependent scrutiny of business dealings, contract performance and outcomes.</w:t>
      </w:r>
      <w:r w:rsidR="0068040A">
        <w:rPr>
          <w:rFonts w:cs="Arial"/>
        </w:rPr>
        <w:t xml:space="preserve">  </w:t>
      </w:r>
    </w:p>
    <w:p w14:paraId="05893615" w14:textId="263C8963" w:rsidR="00221B11" w:rsidRDefault="0031648B" w:rsidP="00024C1C">
      <w:pPr>
        <w:spacing w:after="0" w:line="240" w:lineRule="auto"/>
      </w:pPr>
      <w:r>
        <w:rPr>
          <w:szCs w:val="24"/>
        </w:rPr>
        <w:t>2</w:t>
      </w:r>
      <w:r w:rsidR="00611D92">
        <w:rPr>
          <w:szCs w:val="24"/>
        </w:rPr>
        <w:t>5</w:t>
      </w:r>
      <w:r>
        <w:rPr>
          <w:szCs w:val="24"/>
        </w:rPr>
        <w:t xml:space="preserve">. </w:t>
      </w:r>
      <w:r w:rsidR="00221B11" w:rsidRPr="007D3866">
        <w:rPr>
          <w:szCs w:val="24"/>
        </w:rPr>
        <w:t>A growing body of evidence, over many years, has identified abusive legal threats and SLAPPs as a key issue of concern for freedom of expression and the right to information in the UK. The impact goes beyond those directly subject to these legal tactics, posing a wider challenge to society and the princ</w:t>
      </w:r>
      <w:r w:rsidR="00221B11">
        <w:t>iple of public participation and accessing accurate up</w:t>
      </w:r>
      <w:r w:rsidR="00E66426">
        <w:t>-</w:t>
      </w:r>
      <w:r w:rsidR="00221B11">
        <w:t>to</w:t>
      </w:r>
      <w:r w:rsidR="00E66426">
        <w:t>-</w:t>
      </w:r>
      <w:r w:rsidR="00221B11">
        <w:t xml:space="preserve">date information as a human right and as a counter to </w:t>
      </w:r>
      <w:r w:rsidR="00E66426">
        <w:t>dis/misinformation</w:t>
      </w:r>
      <w:r w:rsidR="00221B11">
        <w:t xml:space="preserve">. These legal actions are directed against individuals and organisations - including journalists, media outlets, whistleblowers, activists, academics and NGOs - that speak out on matters of public interest. SLAPPS have been gaining wider recognition as an issue in several jurisdictions. </w:t>
      </w:r>
      <w:r w:rsidR="00E8735C">
        <w:t>A central tenet of SLAPPs</w:t>
      </w:r>
      <w:r w:rsidR="00B92A75">
        <w:t>,</w:t>
      </w:r>
      <w:r w:rsidR="00E8735C">
        <w:t xml:space="preserve"> and a point that highlights the difficulty in mapping the impact of this issue on the overall rights landscape</w:t>
      </w:r>
      <w:r w:rsidR="00B92A75">
        <w:t>,</w:t>
      </w:r>
      <w:r w:rsidR="00E8735C">
        <w:t xml:space="preserve"> is the</w:t>
      </w:r>
      <w:r w:rsidR="00221B11">
        <w:t xml:space="preserve"> ‘hidden problem’ of law firms sending threatening legal communication prior to any official filings. These legal threats are particularly effective when emanating from the UK, which is seen as a more plaintiff-friendly jurisdiction and where mounting a defence is a particularly costly and lengthy process.</w:t>
      </w:r>
    </w:p>
    <w:p w14:paraId="7BEC6DE3" w14:textId="6F7ADC01" w:rsidR="00221B11" w:rsidRDefault="00221B11" w:rsidP="00024C1C">
      <w:pPr>
        <w:spacing w:after="0" w:line="240" w:lineRule="auto"/>
      </w:pPr>
    </w:p>
    <w:p w14:paraId="5756F318" w14:textId="7A741BF3" w:rsidR="00221B11" w:rsidRPr="00F465FD" w:rsidRDefault="0031648B" w:rsidP="00024C1C">
      <w:pPr>
        <w:spacing w:after="0" w:line="240" w:lineRule="auto"/>
      </w:pPr>
      <w:r>
        <w:t>2</w:t>
      </w:r>
      <w:r w:rsidR="00611D92">
        <w:t>6</w:t>
      </w:r>
      <w:r>
        <w:t xml:space="preserve">. </w:t>
      </w:r>
      <w:r w:rsidR="00221B11" w:rsidRPr="00F465FD">
        <w:t>In 2022, the Foreign Policy Centre and Article 19 produced a report  which examined the issue of legal intimidation and SLAPPs emanating from the U</w:t>
      </w:r>
      <w:r w:rsidR="00221B11">
        <w:t>K,</w:t>
      </w:r>
      <w:r w:rsidR="00221B11" w:rsidRPr="00F465FD">
        <w:t xml:space="preserve"> but particularly London, against journalists and media outlets around the world and found they are stifling scrutiny and debate on matters of public interest.</w:t>
      </w:r>
      <w:r w:rsidR="00221B11" w:rsidRPr="00C73C52">
        <w:rPr>
          <w:vertAlign w:val="superscript"/>
        </w:rPr>
        <w:footnoteReference w:id="30"/>
      </w:r>
      <w:r w:rsidR="00221B11" w:rsidRPr="00F465FD">
        <w:t xml:space="preserve">  </w:t>
      </w:r>
      <w:r w:rsidR="00221B11">
        <w:t>W</w:t>
      </w:r>
      <w:r w:rsidR="00221B11" w:rsidRPr="00F465FD">
        <w:t>hat happens in the UK has a global impact.</w:t>
      </w:r>
    </w:p>
    <w:p w14:paraId="603B6F1A" w14:textId="77777777" w:rsidR="00221B11" w:rsidRDefault="00221B11" w:rsidP="00024C1C">
      <w:pPr>
        <w:spacing w:after="0" w:line="240" w:lineRule="auto"/>
      </w:pPr>
    </w:p>
    <w:p w14:paraId="58A8731F" w14:textId="527CC5BA" w:rsidR="00221B11" w:rsidRPr="00066D8F" w:rsidRDefault="0031648B" w:rsidP="00024C1C">
      <w:pPr>
        <w:pStyle w:val="NormalWeb"/>
        <w:shd w:val="clear" w:color="auto" w:fill="FFFFFF"/>
        <w:spacing w:before="0" w:beforeAutospacing="0" w:after="0" w:afterAutospacing="0"/>
        <w:rPr>
          <w:rFonts w:ascii="Arial" w:hAnsi="Arial" w:cs="Arial"/>
          <w:b/>
          <w:bCs/>
          <w:color w:val="0A0A0A"/>
        </w:rPr>
      </w:pPr>
      <w:r>
        <w:rPr>
          <w:rFonts w:ascii="Arial" w:hAnsi="Arial" w:cs="Arial"/>
        </w:rPr>
        <w:t>2</w:t>
      </w:r>
      <w:r w:rsidR="00611D92">
        <w:rPr>
          <w:rFonts w:ascii="Arial" w:hAnsi="Arial" w:cs="Arial"/>
        </w:rPr>
        <w:t>7</w:t>
      </w:r>
      <w:r>
        <w:rPr>
          <w:rFonts w:ascii="Arial" w:hAnsi="Arial" w:cs="Arial"/>
        </w:rPr>
        <w:t xml:space="preserve">. </w:t>
      </w:r>
      <w:r w:rsidR="00221B11" w:rsidRPr="00066D8F">
        <w:rPr>
          <w:rFonts w:ascii="Arial" w:hAnsi="Arial" w:cs="Arial"/>
        </w:rPr>
        <w:t>CFoIS is a member of the</w:t>
      </w:r>
      <w:r w:rsidR="00221B11" w:rsidRPr="00066D8F">
        <w:rPr>
          <w:rFonts w:ascii="Arial" w:hAnsi="Arial" w:cs="Arial"/>
          <w:b/>
          <w:bCs/>
        </w:rPr>
        <w:t xml:space="preserve"> </w:t>
      </w:r>
      <w:r w:rsidR="00221B11" w:rsidRPr="00066D8F">
        <w:rPr>
          <w:rStyle w:val="Strong"/>
          <w:rFonts w:ascii="Arial" w:hAnsi="Arial" w:cs="Arial"/>
          <w:b w:val="0"/>
          <w:bCs w:val="0"/>
          <w:color w:val="0A0A0A"/>
        </w:rPr>
        <w:t>UK anti-SLAPP Coalition which has drawn up a UK Model Anti-SLAPP Law</w:t>
      </w:r>
      <w:r w:rsidR="00BB1AD8">
        <w:rPr>
          <w:rStyle w:val="FootnoteReference"/>
          <w:rFonts w:ascii="Arial" w:hAnsi="Arial" w:cs="Arial"/>
          <w:color w:val="0A0A0A"/>
        </w:rPr>
        <w:footnoteReference w:id="31"/>
      </w:r>
      <w:r w:rsidR="00221B11" w:rsidRPr="00066D8F">
        <w:rPr>
          <w:rStyle w:val="Strong"/>
          <w:rFonts w:ascii="Arial" w:hAnsi="Arial" w:cs="Arial"/>
          <w:b w:val="0"/>
          <w:bCs w:val="0"/>
          <w:color w:val="0A0A0A"/>
        </w:rPr>
        <w:t xml:space="preserve"> which consists of </w:t>
      </w:r>
      <w:r w:rsidR="00221B11">
        <w:rPr>
          <w:rStyle w:val="Strong"/>
          <w:rFonts w:ascii="Arial" w:hAnsi="Arial" w:cs="Arial"/>
          <w:b w:val="0"/>
          <w:bCs w:val="0"/>
          <w:color w:val="0A0A0A"/>
        </w:rPr>
        <w:t xml:space="preserve">the three </w:t>
      </w:r>
      <w:r w:rsidR="00221B11" w:rsidRPr="00066D8F">
        <w:rPr>
          <w:rStyle w:val="Strong"/>
          <w:rFonts w:ascii="Arial" w:hAnsi="Arial" w:cs="Arial"/>
          <w:b w:val="0"/>
          <w:bCs w:val="0"/>
          <w:color w:val="0A0A0A"/>
        </w:rPr>
        <w:t>components essential for developing a comprehensive legal response to abusive litigation</w:t>
      </w:r>
      <w:r w:rsidR="00221B11" w:rsidRPr="00066D8F">
        <w:rPr>
          <w:rFonts w:ascii="Arial" w:hAnsi="Arial" w:cs="Arial"/>
          <w:color w:val="0A0A0A"/>
        </w:rPr>
        <w:t>:</w:t>
      </w:r>
    </w:p>
    <w:p w14:paraId="5155583C" w14:textId="3E550976" w:rsidR="00221B11" w:rsidRPr="00066D8F" w:rsidRDefault="00221B11" w:rsidP="00024C1C">
      <w:pPr>
        <w:pStyle w:val="NormalWeb"/>
        <w:numPr>
          <w:ilvl w:val="0"/>
          <w:numId w:val="17"/>
        </w:numPr>
        <w:shd w:val="clear" w:color="auto" w:fill="FFFFFF"/>
        <w:rPr>
          <w:rFonts w:ascii="Arial" w:hAnsi="Arial" w:cs="Arial"/>
          <w:color w:val="0A0A0A"/>
        </w:rPr>
      </w:pPr>
      <w:r w:rsidRPr="00066D8F">
        <w:rPr>
          <w:rStyle w:val="Strong"/>
          <w:rFonts w:ascii="Arial" w:hAnsi="Arial" w:cs="Arial"/>
          <w:color w:val="0A0A0A"/>
        </w:rPr>
        <w:t>SLAPPs are disposed of as quickly as possible in court</w:t>
      </w:r>
      <w:r w:rsidRPr="00066D8F">
        <w:rPr>
          <w:rFonts w:ascii="Arial" w:hAnsi="Arial" w:cs="Arial"/>
          <w:color w:val="0A0A0A"/>
        </w:rPr>
        <w:t xml:space="preserve">: Claims targeting public participation should be required to meet a higher threshold </w:t>
      </w:r>
      <w:proofErr w:type="gramStart"/>
      <w:r w:rsidRPr="00066D8F">
        <w:rPr>
          <w:rFonts w:ascii="Arial" w:hAnsi="Arial" w:cs="Arial"/>
          <w:color w:val="0A0A0A"/>
        </w:rPr>
        <w:t>in order to</w:t>
      </w:r>
      <w:proofErr w:type="gramEnd"/>
      <w:r w:rsidRPr="00066D8F">
        <w:rPr>
          <w:rFonts w:ascii="Arial" w:hAnsi="Arial" w:cs="Arial"/>
          <w:color w:val="0A0A0A"/>
        </w:rPr>
        <w:t xml:space="preserve"> advance to trial.  Judges should also have discretion to filter out cases that exhibit abusive qualities or would otherwise have a disproportionate impact on freedom of expression.</w:t>
      </w:r>
    </w:p>
    <w:p w14:paraId="5226C5D2" w14:textId="01221819" w:rsidR="00221B11" w:rsidRPr="00066D8F" w:rsidRDefault="00221B11" w:rsidP="00024C1C">
      <w:pPr>
        <w:pStyle w:val="NormalWeb"/>
        <w:numPr>
          <w:ilvl w:val="0"/>
          <w:numId w:val="17"/>
        </w:numPr>
        <w:shd w:val="clear" w:color="auto" w:fill="FFFFFF"/>
        <w:rPr>
          <w:rFonts w:ascii="Arial" w:hAnsi="Arial" w:cs="Arial"/>
          <w:color w:val="0A0A0A"/>
        </w:rPr>
      </w:pPr>
      <w:r w:rsidRPr="00066D8F">
        <w:rPr>
          <w:rStyle w:val="Strong"/>
          <w:rFonts w:ascii="Arial" w:hAnsi="Arial" w:cs="Arial"/>
          <w:color w:val="0A0A0A"/>
        </w:rPr>
        <w:t>Costs for SLAPP targets are kept to an absolute minimum</w:t>
      </w:r>
      <w:r w:rsidRPr="00066D8F">
        <w:rPr>
          <w:rFonts w:ascii="Arial" w:hAnsi="Arial" w:cs="Arial"/>
          <w:color w:val="0A0A0A"/>
        </w:rPr>
        <w:t xml:space="preserve">: Costs must be awarded to targets of SLAPPs on a full indemnity basis. Since SLAPPs operate through the litigation process, however, it is important that SLAPP targets </w:t>
      </w:r>
      <w:proofErr w:type="gramStart"/>
      <w:r w:rsidRPr="00066D8F">
        <w:rPr>
          <w:rFonts w:ascii="Arial" w:hAnsi="Arial" w:cs="Arial"/>
          <w:color w:val="0A0A0A"/>
        </w:rPr>
        <w:t>are able to</w:t>
      </w:r>
      <w:proofErr w:type="gramEnd"/>
      <w:r w:rsidRPr="00066D8F">
        <w:rPr>
          <w:rFonts w:ascii="Arial" w:hAnsi="Arial" w:cs="Arial"/>
          <w:color w:val="0A0A0A"/>
        </w:rPr>
        <w:t xml:space="preserve"> see that process through to a resolution.</w:t>
      </w:r>
    </w:p>
    <w:p w14:paraId="347FE2D4" w14:textId="14032D42" w:rsidR="00221B11" w:rsidRDefault="00221B11" w:rsidP="00024C1C">
      <w:pPr>
        <w:pStyle w:val="NormalWeb"/>
        <w:numPr>
          <w:ilvl w:val="0"/>
          <w:numId w:val="17"/>
        </w:numPr>
        <w:shd w:val="clear" w:color="auto" w:fill="FFFFFF"/>
        <w:rPr>
          <w:rFonts w:ascii="Arial" w:hAnsi="Arial" w:cs="Arial"/>
          <w:color w:val="0A0A0A"/>
        </w:rPr>
      </w:pPr>
      <w:r w:rsidRPr="00066D8F">
        <w:rPr>
          <w:rStyle w:val="Strong"/>
          <w:rFonts w:ascii="Arial" w:hAnsi="Arial" w:cs="Arial"/>
          <w:color w:val="0A0A0A"/>
        </w:rPr>
        <w:t>Costs for SLAPP filers are sufficiently high to deter further SLAPPs</w:t>
      </w:r>
      <w:r w:rsidRPr="00066D8F">
        <w:rPr>
          <w:rFonts w:ascii="Arial" w:hAnsi="Arial" w:cs="Arial"/>
          <w:color w:val="0A0A0A"/>
        </w:rPr>
        <w:t xml:space="preserve">: in addition to costs being made available on a full indemnity basis, exemplary damages should be available for cases where the claimant has exhibited </w:t>
      </w:r>
      <w:r w:rsidRPr="00066D8F">
        <w:rPr>
          <w:rFonts w:ascii="Arial" w:hAnsi="Arial" w:cs="Arial"/>
          <w:color w:val="0A0A0A"/>
        </w:rPr>
        <w:lastRenderedPageBreak/>
        <w:t>particularly egregious conduct, and where the time and psychological harm caused to the defendant needs to be compensated.</w:t>
      </w:r>
    </w:p>
    <w:p w14:paraId="1CBEF850" w14:textId="5F136358" w:rsidR="00E72B0D" w:rsidRDefault="00B32F9C" w:rsidP="00F80846">
      <w:pPr>
        <w:rPr>
          <w:rFonts w:cs="Arial"/>
        </w:rPr>
      </w:pPr>
      <w:r>
        <w:rPr>
          <w:rFonts w:cs="Arial"/>
        </w:rPr>
        <w:t>2</w:t>
      </w:r>
      <w:r w:rsidR="00611D92">
        <w:rPr>
          <w:rFonts w:cs="Arial"/>
        </w:rPr>
        <w:t>8</w:t>
      </w:r>
      <w:r>
        <w:rPr>
          <w:rFonts w:cs="Arial"/>
        </w:rPr>
        <w:t xml:space="preserve">. </w:t>
      </w:r>
      <w:r w:rsidR="00F80846">
        <w:rPr>
          <w:rFonts w:cs="Arial"/>
        </w:rPr>
        <w:t xml:space="preserve">It is essential that there is rights consistency across the UK </w:t>
      </w:r>
      <w:r w:rsidR="00973278">
        <w:rPr>
          <w:rFonts w:cs="Arial"/>
        </w:rPr>
        <w:t>so the law in Scotland also requires change</w:t>
      </w:r>
      <w:r w:rsidR="005615CE">
        <w:rPr>
          <w:rFonts w:cs="Arial"/>
        </w:rPr>
        <w:t>,</w:t>
      </w:r>
      <w:r w:rsidR="00973278">
        <w:rPr>
          <w:rFonts w:cs="Arial"/>
        </w:rPr>
        <w:t xml:space="preserve"> </w:t>
      </w:r>
      <w:r w:rsidR="001D657F">
        <w:rPr>
          <w:rFonts w:cs="Arial"/>
        </w:rPr>
        <w:t xml:space="preserve">which </w:t>
      </w:r>
      <w:r w:rsidR="005615CE">
        <w:rPr>
          <w:rFonts w:cs="Arial"/>
        </w:rPr>
        <w:t xml:space="preserve">should </w:t>
      </w:r>
      <w:r w:rsidR="001D657F">
        <w:rPr>
          <w:rFonts w:cs="Arial"/>
        </w:rPr>
        <w:t xml:space="preserve">be delivered by the Scottish Government </w:t>
      </w:r>
      <w:r w:rsidR="005615CE">
        <w:rPr>
          <w:rFonts w:cs="Arial"/>
        </w:rPr>
        <w:t xml:space="preserve">and Parliament </w:t>
      </w:r>
      <w:r w:rsidR="001D657F">
        <w:rPr>
          <w:rFonts w:cs="Arial"/>
        </w:rPr>
        <w:t xml:space="preserve">as it is a devolved matter. </w:t>
      </w:r>
    </w:p>
    <w:p w14:paraId="1AB073A3" w14:textId="257A6909" w:rsidR="00F80846" w:rsidRPr="00F80846" w:rsidRDefault="00B32F9C" w:rsidP="00F80846">
      <w:pPr>
        <w:rPr>
          <w:rStyle w:val="Strong"/>
          <w:rFonts w:cs="Arial"/>
          <w:b w:val="0"/>
          <w:bCs w:val="0"/>
          <w:color w:val="0A0A0A"/>
        </w:rPr>
      </w:pPr>
      <w:r>
        <w:rPr>
          <w:rFonts w:cs="Arial"/>
        </w:rPr>
        <w:t>2</w:t>
      </w:r>
      <w:r w:rsidR="00611D92">
        <w:rPr>
          <w:rFonts w:cs="Arial"/>
        </w:rPr>
        <w:t>9</w:t>
      </w:r>
      <w:r>
        <w:rPr>
          <w:rFonts w:cs="Arial"/>
        </w:rPr>
        <w:t>.</w:t>
      </w:r>
      <w:r w:rsidR="000E3F0D">
        <w:rPr>
          <w:rFonts w:cs="Arial"/>
        </w:rPr>
        <w:t xml:space="preserve"> </w:t>
      </w:r>
      <w:r w:rsidR="00F80846" w:rsidRPr="00F80846">
        <w:rPr>
          <w:rFonts w:cs="Arial"/>
        </w:rPr>
        <w:t xml:space="preserve">CFoIS supports </w:t>
      </w:r>
      <w:r w:rsidR="00F80846" w:rsidRPr="004F39EA">
        <w:t>petition PE1975 to reform the law in Scotland relating to strategic lawsuits against public participation (SLAPPs)</w:t>
      </w:r>
      <w:r w:rsidR="00F80846" w:rsidRPr="006E511E">
        <w:rPr>
          <w:rStyle w:val="FootnoteReference"/>
        </w:rPr>
        <w:footnoteReference w:id="32"/>
      </w:r>
      <w:r w:rsidR="00F80846">
        <w:t xml:space="preserve">, given the </w:t>
      </w:r>
      <w:r w:rsidR="00F80846" w:rsidRPr="00F80846">
        <w:rPr>
          <w:rFonts w:cs="Arial"/>
        </w:rPr>
        <w:t>evidence</w:t>
      </w:r>
      <w:r w:rsidR="00F80846" w:rsidRPr="00F80846">
        <w:rPr>
          <w:rFonts w:cs="Arial"/>
          <w:vertAlign w:val="superscript"/>
        </w:rPr>
        <w:t xml:space="preserve"> </w:t>
      </w:r>
      <w:r w:rsidR="00F80846" w:rsidRPr="00F80846">
        <w:rPr>
          <w:rFonts w:cs="Arial"/>
        </w:rPr>
        <w:t>which warrants an integrated four nation approach</w:t>
      </w:r>
      <w:r w:rsidR="00F80846" w:rsidRPr="006F6412">
        <w:rPr>
          <w:vertAlign w:val="superscript"/>
        </w:rPr>
        <w:footnoteReference w:id="33"/>
      </w:r>
      <w:r w:rsidR="00F80846" w:rsidRPr="00F80846">
        <w:rPr>
          <w:rFonts w:cs="Arial"/>
        </w:rPr>
        <w:t xml:space="preserve">.  </w:t>
      </w:r>
      <w:r>
        <w:rPr>
          <w:rFonts w:cs="Arial"/>
        </w:rPr>
        <w:t xml:space="preserve">The petition is currently being considered by the Public Petitions Committee of the Scottish Parliament since 2022. Failure to provide legal protection in </w:t>
      </w:r>
      <w:r w:rsidR="004A6392">
        <w:rPr>
          <w:rFonts w:cs="Arial"/>
        </w:rPr>
        <w:t>Scotland</w:t>
      </w:r>
      <w:r>
        <w:rPr>
          <w:rFonts w:cs="Arial"/>
        </w:rPr>
        <w:t xml:space="preserve"> when there is a drive for change in England and Wales undermines Article 19 rights an</w:t>
      </w:r>
      <w:r w:rsidR="00856D62">
        <w:rPr>
          <w:rFonts w:cs="Arial"/>
        </w:rPr>
        <w:t xml:space="preserve">d perpetuates </w:t>
      </w:r>
      <w:r w:rsidR="00F80846" w:rsidRPr="00F80846">
        <w:rPr>
          <w:rFonts w:cs="Arial"/>
        </w:rPr>
        <w:t xml:space="preserve">SLAPPs </w:t>
      </w:r>
      <w:r w:rsidR="00856D62">
        <w:rPr>
          <w:rFonts w:cs="Arial"/>
        </w:rPr>
        <w:t xml:space="preserve">which have the effect of </w:t>
      </w:r>
      <w:r w:rsidR="00F80846" w:rsidRPr="00F80846">
        <w:rPr>
          <w:rFonts w:cs="Arial"/>
        </w:rPr>
        <w:t>prevent</w:t>
      </w:r>
      <w:r w:rsidR="00856D62">
        <w:rPr>
          <w:rFonts w:cs="Arial"/>
        </w:rPr>
        <w:t>ing</w:t>
      </w:r>
      <w:r w:rsidR="00F80846" w:rsidRPr="00F80846">
        <w:rPr>
          <w:rFonts w:cs="Arial"/>
        </w:rPr>
        <w:t xml:space="preserve"> the disclosure of public interest information and analysis. </w:t>
      </w:r>
    </w:p>
    <w:p w14:paraId="6699091A" w14:textId="3F25058E" w:rsidR="00221B11" w:rsidRDefault="00221B11" w:rsidP="00066D8F">
      <w:pPr>
        <w:pStyle w:val="NormalWeb"/>
        <w:shd w:val="clear" w:color="auto" w:fill="FFFFFF"/>
        <w:rPr>
          <w:rFonts w:ascii="Arial" w:hAnsi="Arial" w:cs="Arial"/>
        </w:rPr>
      </w:pPr>
      <w:r w:rsidRPr="007D3866">
        <w:rPr>
          <w:rFonts w:ascii="Arial" w:hAnsi="Arial" w:cs="Arial"/>
          <w:b/>
          <w:bCs/>
        </w:rPr>
        <w:t xml:space="preserve">Recommendation </w:t>
      </w:r>
      <w:r w:rsidR="00856D62">
        <w:rPr>
          <w:rFonts w:ascii="Arial" w:hAnsi="Arial" w:cs="Arial"/>
          <w:b/>
          <w:bCs/>
        </w:rPr>
        <w:t>4</w:t>
      </w:r>
      <w:r w:rsidRPr="007D3866">
        <w:rPr>
          <w:rFonts w:ascii="Arial" w:hAnsi="Arial" w:cs="Arial"/>
          <w:b/>
          <w:bCs/>
        </w:rPr>
        <w:t>:</w:t>
      </w:r>
      <w:r w:rsidRPr="007D3866">
        <w:rPr>
          <w:rFonts w:ascii="Arial" w:hAnsi="Arial" w:cs="Arial"/>
        </w:rPr>
        <w:t xml:space="preserve"> </w:t>
      </w:r>
      <w:r>
        <w:rPr>
          <w:rFonts w:ascii="Arial" w:hAnsi="Arial" w:cs="Arial"/>
        </w:rPr>
        <w:t>Will g</w:t>
      </w:r>
      <w:r w:rsidRPr="007D3866">
        <w:rPr>
          <w:rFonts w:ascii="Arial" w:hAnsi="Arial" w:cs="Arial"/>
        </w:rPr>
        <w:t xml:space="preserve">overnment across the UK use their powers to urgently </w:t>
      </w:r>
      <w:r w:rsidRPr="007D3866">
        <w:rPr>
          <w:rStyle w:val="Strong"/>
          <w:rFonts w:ascii="Arial" w:hAnsi="Arial" w:cs="Arial"/>
          <w:b w:val="0"/>
          <w:bCs w:val="0"/>
          <w:color w:val="0A0A0A"/>
        </w:rPr>
        <w:t>provide a comprehensive legal response to abusive litigation</w:t>
      </w:r>
      <w:r w:rsidRPr="007D3866">
        <w:rPr>
          <w:rFonts w:ascii="Arial" w:hAnsi="Arial" w:cs="Arial"/>
          <w:color w:val="0A0A0A"/>
        </w:rPr>
        <w:t xml:space="preserve"> which stifles</w:t>
      </w:r>
      <w:r w:rsidRPr="007D3866">
        <w:rPr>
          <w:rFonts w:ascii="Arial" w:hAnsi="Arial" w:cs="Arial"/>
        </w:rPr>
        <w:t xml:space="preserve"> public participation</w:t>
      </w:r>
      <w:r>
        <w:rPr>
          <w:rFonts w:ascii="Arial" w:hAnsi="Arial" w:cs="Arial"/>
        </w:rPr>
        <w:t>?</w:t>
      </w:r>
    </w:p>
    <w:p w14:paraId="50E83010" w14:textId="4529DE68" w:rsidR="006E36B4" w:rsidRPr="009A40FA" w:rsidRDefault="006E36B4" w:rsidP="00066D8F">
      <w:pPr>
        <w:pStyle w:val="NormalWeb"/>
        <w:shd w:val="clear" w:color="auto" w:fill="FFFFFF"/>
        <w:rPr>
          <w:rFonts w:ascii="Arial" w:hAnsi="Arial" w:cs="Arial"/>
          <w:color w:val="0A0A0A"/>
        </w:rPr>
      </w:pPr>
      <w:r w:rsidRPr="009A40FA">
        <w:rPr>
          <w:rFonts w:ascii="Arial" w:hAnsi="Arial" w:cs="Arial"/>
          <w:b/>
          <w:bCs/>
        </w:rPr>
        <w:t xml:space="preserve">Recommendation </w:t>
      </w:r>
      <w:r w:rsidR="000339D8">
        <w:rPr>
          <w:rFonts w:ascii="Arial" w:hAnsi="Arial" w:cs="Arial"/>
          <w:b/>
          <w:bCs/>
        </w:rPr>
        <w:t>5</w:t>
      </w:r>
      <w:r w:rsidR="009A40FA">
        <w:rPr>
          <w:rFonts w:ascii="Arial" w:hAnsi="Arial" w:cs="Arial"/>
          <w:b/>
          <w:bCs/>
        </w:rPr>
        <w:t xml:space="preserve"> </w:t>
      </w:r>
      <w:r w:rsidR="00BF0E52" w:rsidRPr="00D7237C">
        <w:rPr>
          <w:rFonts w:ascii="Arial" w:hAnsi="Arial" w:cs="Arial"/>
        </w:rPr>
        <w:t>Building on the momentum of petition PE1975</w:t>
      </w:r>
      <w:r w:rsidR="001544BF">
        <w:rPr>
          <w:rFonts w:ascii="Arial" w:hAnsi="Arial" w:cs="Arial"/>
          <w:b/>
          <w:bCs/>
        </w:rPr>
        <w:t xml:space="preserve">, </w:t>
      </w:r>
      <w:r w:rsidR="001544BF" w:rsidRPr="001D3447">
        <w:rPr>
          <w:rFonts w:ascii="Arial" w:hAnsi="Arial" w:cs="Arial"/>
        </w:rPr>
        <w:t>w</w:t>
      </w:r>
      <w:r w:rsidR="009A40FA" w:rsidRPr="009A40FA">
        <w:rPr>
          <w:rFonts w:ascii="Arial" w:hAnsi="Arial" w:cs="Arial"/>
        </w:rPr>
        <w:t>ill the Scottish Government bring forward regulation</w:t>
      </w:r>
      <w:r w:rsidR="009A40FA">
        <w:rPr>
          <w:rFonts w:ascii="Arial" w:hAnsi="Arial" w:cs="Arial"/>
        </w:rPr>
        <w:t xml:space="preserve"> underpinned by the regulation of the legal profession and rules of court </w:t>
      </w:r>
      <w:r w:rsidR="00BF0E52">
        <w:rPr>
          <w:rFonts w:ascii="Arial" w:hAnsi="Arial" w:cs="Arial"/>
        </w:rPr>
        <w:t>to prevent and address SLAPPs?</w:t>
      </w:r>
    </w:p>
    <w:p w14:paraId="66A91924" w14:textId="388167B8" w:rsidR="00221B11" w:rsidRPr="00181F53" w:rsidRDefault="00221B11" w:rsidP="00F465FD">
      <w:pPr>
        <w:pStyle w:val="ListParagraph"/>
        <w:spacing w:after="0" w:line="240" w:lineRule="auto"/>
        <w:ind w:left="0"/>
        <w:rPr>
          <w:b/>
          <w:bCs/>
          <w:sz w:val="28"/>
        </w:rPr>
      </w:pPr>
      <w:r w:rsidRPr="00181F53">
        <w:rPr>
          <w:b/>
          <w:bCs/>
          <w:sz w:val="28"/>
        </w:rPr>
        <w:t>Business and Human Rights</w:t>
      </w:r>
    </w:p>
    <w:p w14:paraId="36D6232A" w14:textId="18C9DB49" w:rsidR="00171891" w:rsidRDefault="00611D92" w:rsidP="00617EE2">
      <w:pPr>
        <w:spacing w:after="0" w:line="240" w:lineRule="auto"/>
        <w:rPr>
          <w:szCs w:val="24"/>
        </w:rPr>
      </w:pPr>
      <w:r>
        <w:t>3</w:t>
      </w:r>
      <w:r w:rsidR="00E462BC">
        <w:t>0</w:t>
      </w:r>
      <w:r w:rsidR="001544BF">
        <w:t xml:space="preserve">. </w:t>
      </w:r>
      <w:r w:rsidR="00221B11">
        <w:t xml:space="preserve">The </w:t>
      </w:r>
      <w:r w:rsidR="00221B11">
        <w:rPr>
          <w:szCs w:val="24"/>
        </w:rPr>
        <w:t>UK was the first country to adopt a ‘National Action Plan on Business and Human Rights’, in 2013, based on the UNGPs which has been updated and progress reports issued such as in May 2020</w:t>
      </w:r>
      <w:r w:rsidR="00221B11">
        <w:rPr>
          <w:rStyle w:val="FootnoteReference"/>
          <w:szCs w:val="24"/>
        </w:rPr>
        <w:footnoteReference w:id="34"/>
      </w:r>
      <w:r w:rsidR="00221B11">
        <w:rPr>
          <w:szCs w:val="24"/>
        </w:rPr>
        <w:t xml:space="preserve">.  However the </w:t>
      </w:r>
      <w:r w:rsidR="00025212">
        <w:rPr>
          <w:szCs w:val="24"/>
        </w:rPr>
        <w:t xml:space="preserve">UK </w:t>
      </w:r>
      <w:r w:rsidR="00221B11">
        <w:rPr>
          <w:szCs w:val="24"/>
        </w:rPr>
        <w:t>Government emphasises the voluntary nature of the regime.  There is no separate Scottish document despite a published baseline assessment</w:t>
      </w:r>
      <w:r w:rsidR="00221B11">
        <w:rPr>
          <w:rStyle w:val="FootnoteReference"/>
          <w:szCs w:val="24"/>
        </w:rPr>
        <w:footnoteReference w:id="35"/>
      </w:r>
      <w:r w:rsidR="00221B11">
        <w:rPr>
          <w:szCs w:val="24"/>
        </w:rPr>
        <w:t xml:space="preserve"> and a statement of commitment from the Scottish Government.</w:t>
      </w:r>
      <w:r w:rsidR="00221B11">
        <w:rPr>
          <w:rStyle w:val="FootnoteReference"/>
          <w:szCs w:val="24"/>
        </w:rPr>
        <w:footnoteReference w:id="36"/>
      </w:r>
      <w:r w:rsidR="00221B11">
        <w:rPr>
          <w:szCs w:val="24"/>
        </w:rPr>
        <w:t xml:space="preserve"> </w:t>
      </w:r>
      <w:r w:rsidR="003A510F">
        <w:rPr>
          <w:szCs w:val="24"/>
        </w:rPr>
        <w:t>I</w:t>
      </w:r>
      <w:r w:rsidR="0076252A">
        <w:rPr>
          <w:szCs w:val="24"/>
        </w:rPr>
        <w:t>n</w:t>
      </w:r>
      <w:r w:rsidR="003A510F">
        <w:rPr>
          <w:szCs w:val="24"/>
        </w:rPr>
        <w:t xml:space="preserve"> March 2023, Scotland’s second National Action Plan on </w:t>
      </w:r>
      <w:r w:rsidR="00007982">
        <w:rPr>
          <w:szCs w:val="24"/>
        </w:rPr>
        <w:t>Human Rights (SNAP 2) was published</w:t>
      </w:r>
      <w:r w:rsidR="00171891">
        <w:rPr>
          <w:szCs w:val="24"/>
        </w:rPr>
        <w:t xml:space="preserve"> and addressed the lack of activity:</w:t>
      </w:r>
    </w:p>
    <w:p w14:paraId="5C1A68AF" w14:textId="77777777" w:rsidR="00171891" w:rsidRDefault="00171891" w:rsidP="00171891">
      <w:pPr>
        <w:spacing w:after="0" w:line="240" w:lineRule="auto"/>
        <w:rPr>
          <w:szCs w:val="24"/>
        </w:rPr>
      </w:pPr>
    </w:p>
    <w:p w14:paraId="00365652" w14:textId="0E75EB0F" w:rsidR="00221B11" w:rsidRDefault="00171891" w:rsidP="00171891">
      <w:pPr>
        <w:spacing w:after="0" w:line="240" w:lineRule="auto"/>
        <w:rPr>
          <w:szCs w:val="24"/>
        </w:rPr>
      </w:pPr>
      <w:r>
        <w:rPr>
          <w:szCs w:val="24"/>
        </w:rPr>
        <w:t>“</w:t>
      </w:r>
      <w:r w:rsidRPr="00171891">
        <w:rPr>
          <w:szCs w:val="24"/>
        </w:rPr>
        <w:t>Human rights should be everyone’s business, including the</w:t>
      </w:r>
      <w:r>
        <w:rPr>
          <w:szCs w:val="24"/>
        </w:rPr>
        <w:t xml:space="preserve"> </w:t>
      </w:r>
      <w:r w:rsidRPr="00171891">
        <w:rPr>
          <w:szCs w:val="24"/>
        </w:rPr>
        <w:t xml:space="preserve">private sector. </w:t>
      </w:r>
      <w:r>
        <w:rPr>
          <w:szCs w:val="24"/>
        </w:rPr>
        <w:t>D</w:t>
      </w:r>
      <w:r w:rsidRPr="00171891">
        <w:rPr>
          <w:szCs w:val="24"/>
        </w:rPr>
        <w:t>eveloping a Business and Human Rights Action</w:t>
      </w:r>
      <w:r>
        <w:rPr>
          <w:szCs w:val="24"/>
        </w:rPr>
        <w:t xml:space="preserve"> </w:t>
      </w:r>
      <w:r w:rsidRPr="00171891">
        <w:rPr>
          <w:szCs w:val="24"/>
        </w:rPr>
        <w:t>Plan was an action for SNAP 1, and although work began on a</w:t>
      </w:r>
      <w:r>
        <w:rPr>
          <w:szCs w:val="24"/>
        </w:rPr>
        <w:t xml:space="preserve"> </w:t>
      </w:r>
      <w:r w:rsidRPr="00171891">
        <w:rPr>
          <w:szCs w:val="24"/>
        </w:rPr>
        <w:t xml:space="preserve">draft, a final plan has not been published. If Scotland </w:t>
      </w:r>
      <w:r w:rsidRPr="00171891">
        <w:rPr>
          <w:szCs w:val="24"/>
        </w:rPr>
        <w:lastRenderedPageBreak/>
        <w:t>continues</w:t>
      </w:r>
      <w:r>
        <w:rPr>
          <w:szCs w:val="24"/>
        </w:rPr>
        <w:t xml:space="preserve"> </w:t>
      </w:r>
      <w:r w:rsidRPr="00171891">
        <w:rPr>
          <w:szCs w:val="24"/>
        </w:rPr>
        <w:t>with developing a Business and Human Rights Action Plan, it</w:t>
      </w:r>
      <w:r>
        <w:rPr>
          <w:szCs w:val="24"/>
        </w:rPr>
        <w:t xml:space="preserve"> </w:t>
      </w:r>
      <w:r w:rsidRPr="00171891">
        <w:rPr>
          <w:szCs w:val="24"/>
        </w:rPr>
        <w:t>is important that this is coordinated with SNAP as the national</w:t>
      </w:r>
      <w:r>
        <w:rPr>
          <w:szCs w:val="24"/>
        </w:rPr>
        <w:t xml:space="preserve"> </w:t>
      </w:r>
      <w:r w:rsidRPr="00171891">
        <w:rPr>
          <w:szCs w:val="24"/>
        </w:rPr>
        <w:t>human rights action pla</w:t>
      </w:r>
      <w:r w:rsidR="00CC5CA9">
        <w:rPr>
          <w:szCs w:val="24"/>
        </w:rPr>
        <w:t>n</w:t>
      </w:r>
      <w:r>
        <w:rPr>
          <w:szCs w:val="24"/>
        </w:rPr>
        <w:t>.”</w:t>
      </w:r>
      <w:r>
        <w:rPr>
          <w:rStyle w:val="FootnoteReference"/>
          <w:szCs w:val="24"/>
        </w:rPr>
        <w:footnoteReference w:id="37"/>
      </w:r>
    </w:p>
    <w:p w14:paraId="3F9A2BE8" w14:textId="77777777" w:rsidR="00221B11" w:rsidRDefault="00221B11" w:rsidP="00617EE2">
      <w:pPr>
        <w:spacing w:after="0" w:line="240" w:lineRule="auto"/>
        <w:rPr>
          <w:szCs w:val="24"/>
        </w:rPr>
      </w:pPr>
    </w:p>
    <w:p w14:paraId="61ADC5F8" w14:textId="5B5D21CF" w:rsidR="001F6DA0" w:rsidRDefault="001544BF" w:rsidP="00617EE2">
      <w:pPr>
        <w:spacing w:after="0" w:line="240" w:lineRule="auto"/>
        <w:rPr>
          <w:szCs w:val="24"/>
        </w:rPr>
      </w:pPr>
      <w:r>
        <w:rPr>
          <w:szCs w:val="24"/>
        </w:rPr>
        <w:t>3</w:t>
      </w:r>
      <w:r w:rsidR="00E462BC">
        <w:rPr>
          <w:szCs w:val="24"/>
        </w:rPr>
        <w:t>1</w:t>
      </w:r>
      <w:r>
        <w:rPr>
          <w:szCs w:val="24"/>
        </w:rPr>
        <w:t xml:space="preserve">. </w:t>
      </w:r>
      <w:r w:rsidR="000339D8" w:rsidRPr="00124952">
        <w:rPr>
          <w:szCs w:val="24"/>
        </w:rPr>
        <w:t>T</w:t>
      </w:r>
      <w:r w:rsidR="00221B11" w:rsidRPr="00124952">
        <w:rPr>
          <w:szCs w:val="24"/>
        </w:rPr>
        <w:t xml:space="preserve">he </w:t>
      </w:r>
      <w:r w:rsidR="00221B11">
        <w:rPr>
          <w:szCs w:val="24"/>
        </w:rPr>
        <w:t xml:space="preserve">UNGPs promote the UK’s duty to protect human rights and the corporate </w:t>
      </w:r>
    </w:p>
    <w:p w14:paraId="18932BE4" w14:textId="70AAC0A7" w:rsidR="00617EE2" w:rsidRDefault="00221B11" w:rsidP="00617EE2">
      <w:pPr>
        <w:spacing w:after="0" w:line="240" w:lineRule="auto"/>
        <w:rPr>
          <w:szCs w:val="24"/>
        </w:rPr>
      </w:pPr>
      <w:r>
        <w:rPr>
          <w:szCs w:val="24"/>
        </w:rPr>
        <w:t>responsibility to respect human rights</w:t>
      </w:r>
      <w:r>
        <w:rPr>
          <w:rStyle w:val="FootnoteReference"/>
          <w:szCs w:val="24"/>
        </w:rPr>
        <w:footnoteReference w:id="38"/>
      </w:r>
      <w:r>
        <w:rPr>
          <w:szCs w:val="24"/>
        </w:rPr>
        <w:t xml:space="preserve">. </w:t>
      </w:r>
      <w:r w:rsidR="00617EE2">
        <w:rPr>
          <w:szCs w:val="24"/>
        </w:rPr>
        <w:t xml:space="preserve">Remedies must also be available to prevent and address human rights abuses by state and non-state actors.  So far, progress has been slow on mainstreaming the UNGPs across the UK’s territorial jurisdiction </w:t>
      </w:r>
    </w:p>
    <w:p w14:paraId="274F0866" w14:textId="77777777" w:rsidR="001544BF" w:rsidRDefault="001544BF" w:rsidP="00617EE2">
      <w:pPr>
        <w:spacing w:after="0" w:line="240" w:lineRule="auto"/>
        <w:rPr>
          <w:b/>
          <w:bCs/>
          <w:szCs w:val="24"/>
        </w:rPr>
      </w:pPr>
    </w:p>
    <w:p w14:paraId="4B2755E1" w14:textId="448F4EFE" w:rsidR="001544BF" w:rsidRDefault="00617EE2" w:rsidP="00617EE2">
      <w:pPr>
        <w:spacing w:after="0" w:line="240" w:lineRule="auto"/>
        <w:rPr>
          <w:szCs w:val="24"/>
        </w:rPr>
      </w:pPr>
      <w:r w:rsidRPr="0076056B">
        <w:rPr>
          <w:b/>
          <w:bCs/>
          <w:szCs w:val="24"/>
        </w:rPr>
        <w:t>Recommendation</w:t>
      </w:r>
      <w:r>
        <w:rPr>
          <w:b/>
          <w:bCs/>
          <w:szCs w:val="24"/>
        </w:rPr>
        <w:t xml:space="preserve"> </w:t>
      </w:r>
      <w:r w:rsidR="000C0E5F">
        <w:rPr>
          <w:b/>
          <w:bCs/>
          <w:szCs w:val="24"/>
        </w:rPr>
        <w:t>6</w:t>
      </w:r>
      <w:r>
        <w:rPr>
          <w:szCs w:val="24"/>
        </w:rPr>
        <w:t xml:space="preserve">: The Scottish Government should move from a voluntary commitment on Business and Human Rights and delivery of the UNGPs, to providing </w:t>
      </w:r>
    </w:p>
    <w:p w14:paraId="79953187" w14:textId="1E01EE80" w:rsidR="00617EE2" w:rsidRDefault="00617EE2" w:rsidP="00617EE2">
      <w:pPr>
        <w:spacing w:after="0" w:line="240" w:lineRule="auto"/>
        <w:rPr>
          <w:szCs w:val="24"/>
        </w:rPr>
      </w:pPr>
      <w:r>
        <w:rPr>
          <w:szCs w:val="24"/>
        </w:rPr>
        <w:t xml:space="preserve">a transparent and accountable framework in the new Human Rights Bill for Scotland. </w:t>
      </w:r>
    </w:p>
    <w:p w14:paraId="6B9A0193" w14:textId="77777777" w:rsidR="00617EE2" w:rsidRDefault="00617EE2" w:rsidP="00617EE2">
      <w:pPr>
        <w:spacing w:after="0" w:line="240" w:lineRule="auto"/>
        <w:rPr>
          <w:szCs w:val="24"/>
        </w:rPr>
      </w:pPr>
    </w:p>
    <w:p w14:paraId="7D5BC88E" w14:textId="5B896B2F" w:rsidR="001D3447" w:rsidRDefault="00617EE2" w:rsidP="00617EE2">
      <w:pPr>
        <w:spacing w:after="0" w:line="240" w:lineRule="auto"/>
      </w:pPr>
      <w:r w:rsidRPr="009475C8">
        <w:rPr>
          <w:b/>
          <w:bCs/>
          <w:szCs w:val="24"/>
        </w:rPr>
        <w:t xml:space="preserve">Recommendation </w:t>
      </w:r>
      <w:r w:rsidR="000C0E5F">
        <w:rPr>
          <w:b/>
          <w:bCs/>
          <w:szCs w:val="24"/>
        </w:rPr>
        <w:t>7</w:t>
      </w:r>
      <w:r>
        <w:rPr>
          <w:szCs w:val="24"/>
        </w:rPr>
        <w:t xml:space="preserve">: </w:t>
      </w:r>
      <w:r>
        <w:t>T</w:t>
      </w:r>
      <w:r w:rsidRPr="006C5085">
        <w:t>he adoption of the National Action Plan on Business and Human Rights</w:t>
      </w:r>
      <w:r>
        <w:t xml:space="preserve"> is welcome but it is regrettable that there is a continued</w:t>
      </w:r>
      <w:r w:rsidRPr="006C5085">
        <w:t xml:space="preserve"> lack of a regulatory framework to ensure that companies operating in the State party, as well as companies domiciled under its jurisdiction acting abroad, fully respect economic, </w:t>
      </w:r>
    </w:p>
    <w:p w14:paraId="0E3B5639" w14:textId="4C308B46" w:rsidR="00617EE2" w:rsidRDefault="00617EE2" w:rsidP="00617EE2">
      <w:pPr>
        <w:spacing w:after="0" w:line="240" w:lineRule="auto"/>
      </w:pPr>
      <w:r w:rsidRPr="006C5085">
        <w:t xml:space="preserve">social and cultural rights. </w:t>
      </w:r>
      <w:r>
        <w:t xml:space="preserve">The UK should legislate for a robust regulatory regime underpinned by transparency which enables informed scrutiny. </w:t>
      </w:r>
    </w:p>
    <w:p w14:paraId="6C6ADF15" w14:textId="77777777" w:rsidR="0094180C" w:rsidRDefault="0094180C" w:rsidP="00617EE2">
      <w:pPr>
        <w:spacing w:after="0" w:line="240" w:lineRule="auto"/>
      </w:pPr>
    </w:p>
    <w:p w14:paraId="3CCCF29F" w14:textId="5175EC7F" w:rsidR="0094180C" w:rsidRPr="0076056B" w:rsidRDefault="0094180C" w:rsidP="0094180C">
      <w:pPr>
        <w:pStyle w:val="ListParagraph"/>
        <w:spacing w:after="0" w:line="240" w:lineRule="auto"/>
        <w:ind w:left="0"/>
        <w:rPr>
          <w:b/>
          <w:bCs/>
          <w:sz w:val="28"/>
        </w:rPr>
      </w:pPr>
      <w:r w:rsidRPr="0076056B">
        <w:rPr>
          <w:b/>
          <w:bCs/>
          <w:sz w:val="28"/>
        </w:rPr>
        <w:t>NHRIs</w:t>
      </w:r>
    </w:p>
    <w:p w14:paraId="1D849D99" w14:textId="1DA1EE9F" w:rsidR="0094180C" w:rsidRDefault="001544BF" w:rsidP="0094180C">
      <w:pPr>
        <w:spacing w:after="0" w:line="240" w:lineRule="auto"/>
      </w:pPr>
      <w:r>
        <w:rPr>
          <w:szCs w:val="24"/>
        </w:rPr>
        <w:t>3</w:t>
      </w:r>
      <w:r w:rsidR="00E462BC">
        <w:rPr>
          <w:szCs w:val="24"/>
        </w:rPr>
        <w:t>2</w:t>
      </w:r>
      <w:r>
        <w:rPr>
          <w:szCs w:val="24"/>
        </w:rPr>
        <w:t xml:space="preserve">. </w:t>
      </w:r>
      <w:r w:rsidR="0094180C">
        <w:rPr>
          <w:szCs w:val="24"/>
        </w:rPr>
        <w:t xml:space="preserve">The Scottsih Human Rights Commission has A status.  However the Scottish Commission for Human Rights Act 2006, </w:t>
      </w:r>
      <w:r w:rsidR="0062684C">
        <w:rPr>
          <w:szCs w:val="24"/>
        </w:rPr>
        <w:t xml:space="preserve">in </w:t>
      </w:r>
      <w:r w:rsidR="0094180C">
        <w:rPr>
          <w:szCs w:val="24"/>
        </w:rPr>
        <w:t>section 6, specifically prohibits the SHRC from advising, undertaking or funding casework</w:t>
      </w:r>
      <w:r w:rsidR="0094180C">
        <w:rPr>
          <w:rStyle w:val="FootnoteReference"/>
          <w:szCs w:val="24"/>
        </w:rPr>
        <w:footnoteReference w:id="39"/>
      </w:r>
      <w:r w:rsidR="0094180C">
        <w:rPr>
          <w:szCs w:val="24"/>
        </w:rPr>
        <w:t xml:space="preserve">.  This weakens the standing and impact of the SHRC to ensure there are consequences for failure to comply with human rights law.  </w:t>
      </w:r>
      <w:r w:rsidR="0094180C">
        <w:rPr>
          <w:lang w:val="en-US"/>
        </w:rPr>
        <w:t>CFoIS believes the Scottish Government should amend the SHRC’s powers as a matter of urgency. In ‘</w:t>
      </w:r>
      <w:r w:rsidR="0094180C">
        <w:t>Getting Rights Right: Human Rights and the Scottish Parliament’, 6th Report of the Equalities and Human Rights Committee of the Scottish Parliament published in November 2018, recommendation 15 was ‘…Investigate strengthening powers of the Scottish Human Rights Commission.’ This action was to commence between 1-3 years after publication of the report</w:t>
      </w:r>
      <w:r w:rsidR="00B46193">
        <w:t xml:space="preserve">. </w:t>
      </w:r>
      <w:r w:rsidR="0094180C">
        <w:rPr>
          <w:rStyle w:val="FootnoteReference"/>
        </w:rPr>
        <w:footnoteReference w:id="40"/>
      </w:r>
      <w:r w:rsidR="0094180C">
        <w:t xml:space="preserve"> </w:t>
      </w:r>
    </w:p>
    <w:p w14:paraId="039EB646" w14:textId="77777777" w:rsidR="0094180C" w:rsidRDefault="0094180C" w:rsidP="0094180C">
      <w:pPr>
        <w:spacing w:after="0" w:line="240" w:lineRule="auto"/>
      </w:pPr>
    </w:p>
    <w:p w14:paraId="7AC35E0A" w14:textId="1943D6C3" w:rsidR="0094180C" w:rsidRDefault="0094180C" w:rsidP="0094180C">
      <w:pPr>
        <w:spacing w:after="0" w:line="240" w:lineRule="auto"/>
      </w:pPr>
      <w:r w:rsidRPr="00964E0D">
        <w:rPr>
          <w:b/>
          <w:bCs/>
        </w:rPr>
        <w:t xml:space="preserve">Recommendation </w:t>
      </w:r>
      <w:r w:rsidR="001544BF">
        <w:rPr>
          <w:b/>
          <w:bCs/>
        </w:rPr>
        <w:t>8</w:t>
      </w:r>
      <w:r w:rsidRPr="00964E0D">
        <w:rPr>
          <w:b/>
          <w:bCs/>
        </w:rPr>
        <w:t>:</w:t>
      </w:r>
      <w:r>
        <w:t xml:space="preserve"> The Scottish Government</w:t>
      </w:r>
      <w:r w:rsidR="001544BF">
        <w:t>’s Human Rights Bill</w:t>
      </w:r>
      <w:r w:rsidR="00A54658">
        <w:t xml:space="preserve"> should </w:t>
      </w:r>
      <w:r>
        <w:t>repeal section 6 of the Scottish Commission for Human Rights Act and</w:t>
      </w:r>
      <w:r w:rsidR="00A54658">
        <w:t xml:space="preserve"> the Scottish Parliament should</w:t>
      </w:r>
      <w:r>
        <w:t xml:space="preserve"> fund the SHRC to undertake case work in the public interest.</w:t>
      </w:r>
    </w:p>
    <w:p w14:paraId="33FB91D5" w14:textId="77777777" w:rsidR="0094180C" w:rsidRDefault="0094180C" w:rsidP="0094180C">
      <w:pPr>
        <w:pStyle w:val="ListParagraph"/>
        <w:spacing w:after="0" w:line="240" w:lineRule="auto"/>
        <w:ind w:left="0"/>
        <w:rPr>
          <w:b/>
          <w:bCs/>
          <w:sz w:val="28"/>
        </w:rPr>
      </w:pPr>
    </w:p>
    <w:p w14:paraId="3D956E70" w14:textId="1743D19A" w:rsidR="00617EE2" w:rsidRPr="00366799" w:rsidRDefault="00617EE2" w:rsidP="00F465FD">
      <w:pPr>
        <w:pStyle w:val="ListParagraph"/>
        <w:spacing w:after="0" w:line="240" w:lineRule="auto"/>
        <w:ind w:left="0"/>
        <w:rPr>
          <w:b/>
          <w:bCs/>
          <w:sz w:val="28"/>
        </w:rPr>
      </w:pPr>
      <w:r w:rsidRPr="00366799">
        <w:rPr>
          <w:b/>
          <w:bCs/>
          <w:sz w:val="28"/>
        </w:rPr>
        <w:t>Transparency and Accountability in Public Services</w:t>
      </w:r>
    </w:p>
    <w:p w14:paraId="0C31B213" w14:textId="477270FE" w:rsidR="00CD68D1" w:rsidRPr="00E032F0" w:rsidRDefault="00A54658" w:rsidP="00617EE2">
      <w:pPr>
        <w:spacing w:after="0" w:line="240" w:lineRule="auto"/>
        <w:rPr>
          <w:rFonts w:cs="Arial"/>
          <w:szCs w:val="24"/>
        </w:rPr>
      </w:pPr>
      <w:r>
        <w:rPr>
          <w:rFonts w:cs="Arial"/>
          <w:szCs w:val="24"/>
        </w:rPr>
        <w:t>3</w:t>
      </w:r>
      <w:r w:rsidR="00E462BC">
        <w:rPr>
          <w:rFonts w:cs="Arial"/>
          <w:szCs w:val="24"/>
        </w:rPr>
        <w:t>3</w:t>
      </w:r>
      <w:r w:rsidR="00330FF7">
        <w:rPr>
          <w:rFonts w:cs="Arial"/>
          <w:szCs w:val="24"/>
        </w:rPr>
        <w:t xml:space="preserve">. </w:t>
      </w:r>
      <w:r w:rsidR="00CD68D1" w:rsidRPr="00E032F0">
        <w:rPr>
          <w:rFonts w:cs="Arial"/>
          <w:szCs w:val="24"/>
        </w:rPr>
        <w:t>The UNGPs apply to public procurement, such as numbers 4, 5 and 6, which has implications for current service design and delivery as well as planned reforms such as the development of a national care service for Scotland.  It also links with current Government action on Fair Work, Just Transition, SDGs, the Scottish Business Pledge and City Region Deals.  Transparency and accountability are key to the delivery of the UNGPs such as numbers 8, 15(b) and 31(e). The UNGPS provide an integrated framework for making the UK, and Scotland, fairer and more accountable.</w:t>
      </w:r>
    </w:p>
    <w:p w14:paraId="69893374" w14:textId="77777777" w:rsidR="00CD68D1" w:rsidRPr="00E032F0" w:rsidRDefault="00CD68D1" w:rsidP="00617EE2">
      <w:pPr>
        <w:spacing w:after="0" w:line="240" w:lineRule="auto"/>
        <w:rPr>
          <w:rFonts w:cs="Arial"/>
          <w:b/>
          <w:bCs/>
          <w:szCs w:val="24"/>
        </w:rPr>
      </w:pPr>
    </w:p>
    <w:p w14:paraId="22F8FE90" w14:textId="5419FB60" w:rsidR="00F465FD" w:rsidRPr="009523B9" w:rsidRDefault="00F465FD" w:rsidP="00F465FD">
      <w:pPr>
        <w:spacing w:after="0" w:line="240" w:lineRule="auto"/>
        <w:rPr>
          <w:szCs w:val="24"/>
        </w:rPr>
      </w:pPr>
      <w:r w:rsidRPr="009475C8">
        <w:rPr>
          <w:b/>
          <w:bCs/>
        </w:rPr>
        <w:lastRenderedPageBreak/>
        <w:t xml:space="preserve">Recommendation </w:t>
      </w:r>
      <w:r>
        <w:rPr>
          <w:b/>
          <w:bCs/>
        </w:rPr>
        <w:t>9</w:t>
      </w:r>
      <w:r>
        <w:t>: T</w:t>
      </w:r>
      <w:r>
        <w:rPr>
          <w:szCs w:val="24"/>
        </w:rPr>
        <w:t>he UK and the Scottish Governments</w:t>
      </w:r>
      <w:r>
        <w:t xml:space="preserve"> should ensure that governmental departments, agencies and other State-based institutions that shape business practices are aware of and observe, the State’s human rights obligations when fulfilling their respective mandates, including by providing them with relevant information, training and support</w:t>
      </w:r>
      <w:r w:rsidR="00221B11">
        <w:t xml:space="preserve"> on the UNGPs</w:t>
      </w:r>
      <w:r>
        <w:t>.</w:t>
      </w:r>
    </w:p>
    <w:p w14:paraId="75A9DB95" w14:textId="77777777" w:rsidR="00CD68D1" w:rsidRPr="00E032F0" w:rsidRDefault="00CD68D1" w:rsidP="00617EE2">
      <w:pPr>
        <w:spacing w:after="0" w:line="240" w:lineRule="auto"/>
        <w:rPr>
          <w:rFonts w:cs="Arial"/>
          <w:szCs w:val="24"/>
        </w:rPr>
      </w:pPr>
    </w:p>
    <w:p w14:paraId="3DB02D89" w14:textId="3A01A967" w:rsidR="00221B11" w:rsidRDefault="00F465FD" w:rsidP="00221B11">
      <w:pPr>
        <w:pStyle w:val="ListParagraph"/>
        <w:spacing w:after="0" w:line="240" w:lineRule="auto"/>
        <w:ind w:left="0"/>
      </w:pPr>
      <w:r w:rsidRPr="00221B11">
        <w:rPr>
          <w:rFonts w:cs="Arial"/>
          <w:b/>
          <w:bCs/>
          <w:szCs w:val="24"/>
        </w:rPr>
        <w:t xml:space="preserve">Recommendation </w:t>
      </w:r>
      <w:r w:rsidR="00221B11" w:rsidRPr="00221B11">
        <w:rPr>
          <w:rFonts w:cs="Arial"/>
          <w:b/>
          <w:bCs/>
          <w:szCs w:val="24"/>
        </w:rPr>
        <w:t>10:</w:t>
      </w:r>
      <w:r w:rsidR="00221B11">
        <w:rPr>
          <w:rFonts w:cs="Arial"/>
          <w:szCs w:val="24"/>
        </w:rPr>
        <w:t xml:space="preserve"> Will t</w:t>
      </w:r>
      <w:r w:rsidR="00CD68D1" w:rsidRPr="00E032F0">
        <w:rPr>
          <w:rFonts w:cs="Arial"/>
          <w:szCs w:val="24"/>
        </w:rPr>
        <w:t xml:space="preserve">he UK </w:t>
      </w:r>
      <w:r w:rsidR="00221B11">
        <w:rPr>
          <w:rFonts w:cs="Arial"/>
          <w:szCs w:val="24"/>
        </w:rPr>
        <w:t>e</w:t>
      </w:r>
      <w:r w:rsidR="00CD68D1" w:rsidRPr="00E032F0">
        <w:rPr>
          <w:rFonts w:cs="Arial"/>
          <w:szCs w:val="24"/>
        </w:rPr>
        <w:t>stablish a clear regulatory framework for companies operating in the State party to ensure that their activities do not negatively affect the enjoyment of economic, social and cultural human right</w:t>
      </w:r>
      <w:r w:rsidR="002A4D6E">
        <w:rPr>
          <w:rFonts w:cs="Arial"/>
          <w:szCs w:val="24"/>
        </w:rPr>
        <w:t>s</w:t>
      </w:r>
      <w:r w:rsidR="00221B11">
        <w:rPr>
          <w:rFonts w:cs="Arial"/>
          <w:szCs w:val="24"/>
        </w:rPr>
        <w:t>?  For example a</w:t>
      </w:r>
      <w:r w:rsidR="00221B11" w:rsidRPr="00221B11">
        <w:t>pply business entities’ legal and due diligence responsibilities to the whole supply chain, including sub</w:t>
      </w:r>
      <w:r w:rsidR="00C950A1">
        <w:t>-</w:t>
      </w:r>
      <w:r w:rsidR="00221B11" w:rsidRPr="00221B11">
        <w:t>suppliers, at home and abroad</w:t>
      </w:r>
      <w:r w:rsidR="00221B11">
        <w:t>.</w:t>
      </w:r>
    </w:p>
    <w:p w14:paraId="1B201BFC" w14:textId="577BA685" w:rsidR="00221B11" w:rsidRPr="00221B11" w:rsidRDefault="00221B11" w:rsidP="00221B11">
      <w:pPr>
        <w:pStyle w:val="ListParagraph"/>
        <w:spacing w:after="0" w:line="240" w:lineRule="auto"/>
        <w:ind w:left="0"/>
      </w:pPr>
      <w:r>
        <w:t xml:space="preserve">  </w:t>
      </w:r>
    </w:p>
    <w:p w14:paraId="20084375" w14:textId="2A92F923" w:rsidR="00C950A1" w:rsidRPr="00C950A1" w:rsidRDefault="00C950A1" w:rsidP="009B630B">
      <w:pPr>
        <w:pStyle w:val="Footer"/>
        <w:jc w:val="center"/>
        <w:rPr>
          <w:bCs/>
          <w:szCs w:val="24"/>
        </w:rPr>
      </w:pPr>
      <w:r w:rsidRPr="00A71B3B">
        <w:rPr>
          <w:b/>
          <w:szCs w:val="24"/>
        </w:rPr>
        <w:t xml:space="preserve">Campaign for Freedom of Information in Scotland - </w:t>
      </w:r>
      <w:r w:rsidRPr="00A71B3B">
        <w:rPr>
          <w:b/>
          <w:szCs w:val="24"/>
          <w:shd w:val="clear" w:color="auto" w:fill="FFFFFF"/>
        </w:rPr>
        <w:t>SCIO No. SC051263</w:t>
      </w:r>
      <w:r w:rsidRPr="00C950A1">
        <w:rPr>
          <w:szCs w:val="24"/>
          <w:shd w:val="clear" w:color="auto" w:fill="FFFFFF"/>
        </w:rPr>
        <w:t>.</w:t>
      </w:r>
    </w:p>
    <w:p w14:paraId="7810A509" w14:textId="77777777" w:rsidR="00C950A1" w:rsidRPr="00C950A1" w:rsidRDefault="006A7107" w:rsidP="009B630B">
      <w:pPr>
        <w:spacing w:after="0" w:line="240" w:lineRule="auto"/>
        <w:jc w:val="center"/>
        <w:rPr>
          <w:szCs w:val="24"/>
        </w:rPr>
      </w:pPr>
      <w:hyperlink r:id="rId10" w:history="1">
        <w:r w:rsidR="00C950A1" w:rsidRPr="00C950A1">
          <w:rPr>
            <w:rStyle w:val="Hyperlink"/>
            <w:b/>
            <w:bCs/>
            <w:szCs w:val="24"/>
          </w:rPr>
          <w:t>www.cfois.scot</w:t>
        </w:r>
      </w:hyperlink>
      <w:r w:rsidR="00C950A1" w:rsidRPr="00C950A1">
        <w:rPr>
          <w:b/>
          <w:bCs/>
          <w:szCs w:val="24"/>
        </w:rPr>
        <w:t xml:space="preserve"> </w:t>
      </w:r>
      <w:hyperlink r:id="rId11" w:history="1">
        <w:r w:rsidR="00C950A1" w:rsidRPr="00C950A1">
          <w:rPr>
            <w:rStyle w:val="Hyperlink"/>
            <w:b/>
            <w:bCs/>
            <w:szCs w:val="24"/>
          </w:rPr>
          <w:t>info@cfois.scot</w:t>
        </w:r>
      </w:hyperlink>
      <w:r w:rsidR="00C950A1" w:rsidRPr="00C950A1">
        <w:rPr>
          <w:b/>
          <w:bCs/>
          <w:szCs w:val="24"/>
        </w:rPr>
        <w:t xml:space="preserve"> </w:t>
      </w:r>
      <w:r w:rsidR="00C950A1" w:rsidRPr="00C950A1">
        <w:rPr>
          <w:szCs w:val="24"/>
        </w:rPr>
        <w:t>@CFoIScot</w:t>
      </w:r>
    </w:p>
    <w:p w14:paraId="523A8328" w14:textId="77777777" w:rsidR="00C950A1" w:rsidRPr="00C950A1" w:rsidRDefault="00C950A1" w:rsidP="009B630B">
      <w:pPr>
        <w:spacing w:after="0" w:line="240" w:lineRule="auto"/>
        <w:jc w:val="center"/>
        <w:rPr>
          <w:rStyle w:val="DefaultFontHxMailStyle"/>
          <w:b/>
          <w:bCs/>
          <w:szCs w:val="24"/>
          <w:lang w:val="en-US"/>
        </w:rPr>
      </w:pPr>
      <w:r w:rsidRPr="00C950A1">
        <w:rPr>
          <w:rStyle w:val="DefaultFontHxMailStyle"/>
          <w:b/>
          <w:bCs/>
          <w:szCs w:val="24"/>
          <w:lang w:val="en-US"/>
        </w:rPr>
        <w:t>CFoIS, Nexus Business Space, 126 West Regent Street, Glasgow G2 2RQ</w:t>
      </w:r>
    </w:p>
    <w:p w14:paraId="28B34AFC" w14:textId="467CAE30" w:rsidR="00251868" w:rsidRDefault="00251868" w:rsidP="00617EE2">
      <w:pPr>
        <w:spacing w:after="0" w:line="240" w:lineRule="auto"/>
        <w:rPr>
          <w:rFonts w:cs="Arial"/>
          <w:b/>
          <w:bCs/>
          <w:szCs w:val="24"/>
        </w:rPr>
      </w:pPr>
    </w:p>
    <w:p w14:paraId="4519E520" w14:textId="7C950745" w:rsidR="009E73EF" w:rsidRPr="00E462BC" w:rsidRDefault="00A71B3B" w:rsidP="00617EE2">
      <w:pPr>
        <w:spacing w:after="0" w:line="240" w:lineRule="auto"/>
        <w:rPr>
          <w:rFonts w:cs="Arial"/>
          <w:b/>
          <w:bCs/>
          <w:sz w:val="28"/>
          <w:szCs w:val="28"/>
        </w:rPr>
      </w:pPr>
      <w:r w:rsidRPr="00E462BC">
        <w:rPr>
          <w:rFonts w:cs="Arial"/>
          <w:b/>
          <w:bCs/>
          <w:sz w:val="28"/>
          <w:szCs w:val="28"/>
        </w:rPr>
        <w:t>S</w:t>
      </w:r>
      <w:r w:rsidR="0091152A" w:rsidRPr="00E462BC">
        <w:rPr>
          <w:rFonts w:cs="Arial"/>
          <w:b/>
          <w:bCs/>
          <w:sz w:val="28"/>
          <w:szCs w:val="28"/>
        </w:rPr>
        <w:t>ubmission is supported by:</w:t>
      </w:r>
    </w:p>
    <w:p w14:paraId="6890E102" w14:textId="77777777" w:rsidR="00E462BC" w:rsidRDefault="00E462BC" w:rsidP="008167E0">
      <w:pPr>
        <w:spacing w:after="0" w:line="240" w:lineRule="auto"/>
        <w:rPr>
          <w:rFonts w:cs="Arial"/>
          <w:b/>
          <w:bCs/>
          <w:szCs w:val="24"/>
        </w:rPr>
      </w:pPr>
    </w:p>
    <w:p w14:paraId="10D0C578" w14:textId="708CE743" w:rsidR="009E7948" w:rsidRPr="00A51255" w:rsidRDefault="009E7948" w:rsidP="008167E0">
      <w:pPr>
        <w:spacing w:after="0" w:line="240" w:lineRule="auto"/>
        <w:rPr>
          <w:rFonts w:cs="Arial"/>
          <w:b/>
          <w:bCs/>
          <w:szCs w:val="24"/>
        </w:rPr>
      </w:pPr>
      <w:r w:rsidRPr="00A51255">
        <w:rPr>
          <w:rFonts w:cs="Arial"/>
          <w:b/>
          <w:bCs/>
          <w:szCs w:val="24"/>
        </w:rPr>
        <w:t>National Union of Journalists</w:t>
      </w:r>
    </w:p>
    <w:p w14:paraId="77C2281A" w14:textId="78CD03FF" w:rsidR="008167E0" w:rsidRDefault="00A51255" w:rsidP="00A51255">
      <w:pPr>
        <w:spacing w:after="0" w:line="240" w:lineRule="auto"/>
        <w:rPr>
          <w:rFonts w:cs="Arial"/>
          <w:szCs w:val="24"/>
        </w:rPr>
      </w:pPr>
      <w:r w:rsidRPr="008167E0">
        <w:rPr>
          <w:rFonts w:cs="Arial"/>
          <w:szCs w:val="24"/>
        </w:rPr>
        <w:t>Nick McGowan-Lowe</w:t>
      </w:r>
      <w:r>
        <w:rPr>
          <w:rFonts w:cs="Arial"/>
          <w:szCs w:val="24"/>
        </w:rPr>
        <w:t xml:space="preserve">, </w:t>
      </w:r>
      <w:r w:rsidR="00D24FE9" w:rsidRPr="008167E0">
        <w:rPr>
          <w:rFonts w:cs="Arial"/>
          <w:szCs w:val="24"/>
        </w:rPr>
        <w:t>National Organiser for Scotland,</w:t>
      </w:r>
      <w:r w:rsidR="00D24FE9">
        <w:rPr>
          <w:rFonts w:cs="Arial"/>
          <w:szCs w:val="24"/>
        </w:rPr>
        <w:t xml:space="preserve"> </w:t>
      </w:r>
      <w:hyperlink r:id="rId12" w:history="1">
        <w:r w:rsidR="009E7948" w:rsidRPr="008167E0">
          <w:rPr>
            <w:rStyle w:val="Hyperlink"/>
            <w:rFonts w:cs="Arial"/>
            <w:szCs w:val="24"/>
          </w:rPr>
          <w:t>nickml@nuj.org.uk</w:t>
        </w:r>
      </w:hyperlink>
      <w:r w:rsidR="0046648B">
        <w:rPr>
          <w:rFonts w:cs="Arial"/>
          <w:szCs w:val="24"/>
        </w:rPr>
        <w:t xml:space="preserve"> </w:t>
      </w:r>
      <w:hyperlink r:id="rId13" w:history="1">
        <w:r w:rsidR="00710DB6" w:rsidRPr="00C9741A">
          <w:rPr>
            <w:rStyle w:val="Hyperlink"/>
            <w:rFonts w:cs="Arial"/>
            <w:szCs w:val="24"/>
          </w:rPr>
          <w:t>https://www.nuj.org.uk/about-us/union-structure/nations-and-regions.html</w:t>
        </w:r>
      </w:hyperlink>
      <w:r w:rsidR="00710DB6">
        <w:rPr>
          <w:rFonts w:cs="Arial"/>
          <w:szCs w:val="24"/>
        </w:rPr>
        <w:t xml:space="preserve"> </w:t>
      </w:r>
    </w:p>
    <w:p w14:paraId="037487A3" w14:textId="77777777" w:rsidR="00A51255" w:rsidRDefault="00A51255" w:rsidP="00A51255">
      <w:pPr>
        <w:spacing w:after="0" w:line="240" w:lineRule="auto"/>
        <w:rPr>
          <w:rFonts w:eastAsia="Times New Roman" w:cs="Arial"/>
          <w:szCs w:val="24"/>
          <w:lang w:val="en-US"/>
        </w:rPr>
      </w:pPr>
    </w:p>
    <w:p w14:paraId="32C07974" w14:textId="77777777" w:rsidR="00A51255" w:rsidRDefault="00A51255" w:rsidP="00A51255">
      <w:pPr>
        <w:spacing w:after="0" w:line="240" w:lineRule="auto"/>
        <w:rPr>
          <w:rFonts w:cs="Arial"/>
          <w:szCs w:val="24"/>
        </w:rPr>
      </w:pPr>
      <w:r w:rsidRPr="00846433">
        <w:rPr>
          <w:rFonts w:cs="Arial"/>
          <w:b/>
          <w:bCs/>
          <w:szCs w:val="24"/>
        </w:rPr>
        <w:t>Environmental Rights Centre for Scotland</w:t>
      </w:r>
      <w:r w:rsidRPr="008167E0">
        <w:rPr>
          <w:rFonts w:cs="Arial"/>
          <w:szCs w:val="24"/>
        </w:rPr>
        <w:t xml:space="preserve">.   </w:t>
      </w:r>
    </w:p>
    <w:p w14:paraId="1D001C01" w14:textId="2F29AE1C" w:rsidR="00A51255" w:rsidRPr="008167E0" w:rsidRDefault="00A51255" w:rsidP="00A51255">
      <w:pPr>
        <w:spacing w:after="0" w:line="240" w:lineRule="auto"/>
        <w:rPr>
          <w:rFonts w:cs="Arial"/>
          <w:szCs w:val="24"/>
        </w:rPr>
      </w:pPr>
      <w:r w:rsidRPr="008167E0">
        <w:rPr>
          <w:rFonts w:cs="Arial"/>
          <w:szCs w:val="24"/>
        </w:rPr>
        <w:t>Shivali Fifield, Chief officer</w:t>
      </w:r>
      <w:r>
        <w:rPr>
          <w:rFonts w:cs="Arial"/>
          <w:szCs w:val="24"/>
        </w:rPr>
        <w:t xml:space="preserve">.  </w:t>
      </w:r>
      <w:r w:rsidRPr="008167E0">
        <w:rPr>
          <w:rFonts w:cs="Arial"/>
          <w:szCs w:val="24"/>
        </w:rPr>
        <w:t xml:space="preserve">The Environmental Rights Centre for Scotland (ERCS) assists the public and civil society to understand and exercise their rights in environmental law and to protect the environment. </w:t>
      </w:r>
      <w:hyperlink r:id="rId14" w:history="1">
        <w:r w:rsidRPr="008167E0">
          <w:rPr>
            <w:rStyle w:val="Hyperlink"/>
            <w:rFonts w:cs="Arial"/>
            <w:szCs w:val="24"/>
          </w:rPr>
          <w:t>https://www.ercs.scot/</w:t>
        </w:r>
      </w:hyperlink>
      <w:r w:rsidRPr="008167E0">
        <w:rPr>
          <w:rFonts w:cs="Arial"/>
          <w:szCs w:val="24"/>
        </w:rPr>
        <w:t xml:space="preserve"> </w:t>
      </w:r>
    </w:p>
    <w:p w14:paraId="283F0312" w14:textId="77777777" w:rsidR="00A51255" w:rsidRDefault="00A51255" w:rsidP="00A51255">
      <w:pPr>
        <w:spacing w:after="0" w:line="240" w:lineRule="auto"/>
        <w:rPr>
          <w:rFonts w:cs="Arial"/>
          <w:szCs w:val="24"/>
        </w:rPr>
      </w:pPr>
    </w:p>
    <w:p w14:paraId="641352E0" w14:textId="77777777" w:rsidR="00A51255" w:rsidRDefault="008167E0" w:rsidP="008167E0">
      <w:pPr>
        <w:spacing w:after="0" w:line="240" w:lineRule="auto"/>
        <w:rPr>
          <w:rStyle w:val="defaultfonthxmailstyle0"/>
          <w:rFonts w:eastAsia="Times New Roman" w:cs="Arial"/>
          <w:szCs w:val="24"/>
          <w:lang w:val="en-US"/>
        </w:rPr>
      </w:pPr>
      <w:r w:rsidRPr="00A51255">
        <w:rPr>
          <w:rStyle w:val="defaultfonthxmailstyle0"/>
          <w:rFonts w:eastAsia="Times New Roman" w:cs="Arial"/>
          <w:b/>
          <w:bCs/>
          <w:szCs w:val="24"/>
          <w:lang w:val="en-US"/>
        </w:rPr>
        <w:t>Code the City</w:t>
      </w:r>
    </w:p>
    <w:p w14:paraId="6E8956DE" w14:textId="658EB7AF" w:rsidR="008167E0" w:rsidRDefault="008147FE" w:rsidP="008167E0">
      <w:pPr>
        <w:spacing w:after="0" w:line="240" w:lineRule="auto"/>
        <w:rPr>
          <w:rFonts w:eastAsia="Times New Roman" w:cs="Arial"/>
          <w:szCs w:val="24"/>
          <w:lang w:val="en-US"/>
        </w:rPr>
      </w:pPr>
      <w:r>
        <w:rPr>
          <w:rFonts w:eastAsia="Times New Roman" w:cs="Arial"/>
          <w:szCs w:val="24"/>
          <w:lang w:val="en-US"/>
        </w:rPr>
        <w:t xml:space="preserve">Ian Watt </w:t>
      </w:r>
      <w:r w:rsidR="001B51B9" w:rsidRPr="00901738">
        <w:rPr>
          <w:rFonts w:cs="Arial"/>
          <w:color w:val="000000"/>
          <w:szCs w:val="24"/>
          <w:lang w:val="en-US"/>
        </w:rPr>
        <w:t>Co-founder and Trustee</w:t>
      </w:r>
      <w:r w:rsidR="00901738" w:rsidRPr="00901738">
        <w:rPr>
          <w:rFonts w:cs="Arial"/>
          <w:color w:val="000000"/>
          <w:szCs w:val="24"/>
          <w:lang w:val="en-US"/>
        </w:rPr>
        <w:t>.</w:t>
      </w:r>
      <w:r w:rsidR="00901738">
        <w:rPr>
          <w:rFonts w:ascii="Helvetica" w:hAnsi="Helvetica" w:cs="Calibri"/>
          <w:color w:val="000000"/>
          <w:sz w:val="18"/>
          <w:szCs w:val="18"/>
          <w:lang w:val="en-US"/>
        </w:rPr>
        <w:t xml:space="preserve">  </w:t>
      </w:r>
      <w:r w:rsidR="00A51255">
        <w:rPr>
          <w:rFonts w:eastAsia="Times New Roman" w:cs="Arial"/>
          <w:szCs w:val="24"/>
          <w:lang w:val="en-US"/>
        </w:rPr>
        <w:t>A</w:t>
      </w:r>
      <w:r w:rsidR="008167E0" w:rsidRPr="008167E0">
        <w:rPr>
          <w:rFonts w:eastAsia="Times New Roman" w:cs="Arial"/>
          <w:szCs w:val="24"/>
          <w:lang w:val="en-US"/>
        </w:rPr>
        <w:t xml:space="preserve"> charity registered in </w:t>
      </w:r>
      <w:r w:rsidR="00A71B3B" w:rsidRPr="008167E0">
        <w:rPr>
          <w:rFonts w:eastAsia="Times New Roman" w:cs="Arial"/>
          <w:szCs w:val="24"/>
          <w:lang w:val="en-US"/>
        </w:rPr>
        <w:t>Scotland (</w:t>
      </w:r>
      <w:r w:rsidR="008167E0" w:rsidRPr="008167E0">
        <w:rPr>
          <w:rFonts w:eastAsia="Times New Roman" w:cs="Arial"/>
          <w:szCs w:val="24"/>
          <w:lang w:val="en-US"/>
        </w:rPr>
        <w:t xml:space="preserve">SCO47835), which uses tech and data for civic good. As part of our </w:t>
      </w:r>
      <w:r w:rsidR="00A71B3B" w:rsidRPr="008167E0">
        <w:rPr>
          <w:rFonts w:eastAsia="Times New Roman" w:cs="Arial"/>
          <w:szCs w:val="24"/>
          <w:lang w:val="en-US"/>
        </w:rPr>
        <w:t>remit,</w:t>
      </w:r>
      <w:r w:rsidR="008167E0" w:rsidRPr="008167E0">
        <w:rPr>
          <w:rFonts w:eastAsia="Times New Roman" w:cs="Arial"/>
          <w:szCs w:val="24"/>
          <w:lang w:val="en-US"/>
        </w:rPr>
        <w:t xml:space="preserve"> we have campaigned for more openness in government, particularly in access to Open </w:t>
      </w:r>
      <w:r w:rsidR="00901738">
        <w:rPr>
          <w:rFonts w:eastAsia="Times New Roman" w:cs="Arial"/>
          <w:szCs w:val="24"/>
          <w:lang w:val="en-US"/>
        </w:rPr>
        <w:t>D</w:t>
      </w:r>
      <w:r w:rsidR="008167E0" w:rsidRPr="008167E0">
        <w:rPr>
          <w:rFonts w:eastAsia="Times New Roman" w:cs="Arial"/>
          <w:szCs w:val="24"/>
          <w:lang w:val="en-US"/>
        </w:rPr>
        <w:t>ata.</w:t>
      </w:r>
      <w:r w:rsidR="008167E0" w:rsidRPr="008167E0">
        <w:rPr>
          <w:rStyle w:val="apple-converted-space"/>
          <w:rFonts w:eastAsia="Times New Roman" w:cs="Arial"/>
          <w:szCs w:val="24"/>
          <w:lang w:val="en-US"/>
        </w:rPr>
        <w:t> </w:t>
      </w:r>
      <w:hyperlink r:id="rId15" w:history="1">
        <w:r w:rsidR="008167E0" w:rsidRPr="008167E0">
          <w:rPr>
            <w:rStyle w:val="Hyperlink"/>
            <w:rFonts w:eastAsia="Times New Roman" w:cs="Arial"/>
            <w:szCs w:val="24"/>
            <w:lang w:val="en-US"/>
          </w:rPr>
          <w:t>https://codethecity.org</w:t>
        </w:r>
      </w:hyperlink>
      <w:r w:rsidR="008167E0" w:rsidRPr="008167E0">
        <w:rPr>
          <w:rFonts w:eastAsia="Times New Roman" w:cs="Arial"/>
          <w:szCs w:val="24"/>
          <w:lang w:val="en-US"/>
        </w:rPr>
        <w:t> </w:t>
      </w:r>
      <w:r w:rsidR="008167E0" w:rsidRPr="008167E0">
        <w:rPr>
          <w:rStyle w:val="apple-converted-space"/>
          <w:rFonts w:eastAsia="Times New Roman" w:cs="Arial"/>
          <w:szCs w:val="24"/>
          <w:lang w:val="en-US"/>
        </w:rPr>
        <w:t> </w:t>
      </w:r>
      <w:hyperlink r:id="rId16" w:history="1">
        <w:r w:rsidR="008167E0" w:rsidRPr="008167E0">
          <w:rPr>
            <w:rStyle w:val="Hyperlink"/>
            <w:rFonts w:eastAsia="Times New Roman" w:cs="Arial"/>
            <w:szCs w:val="24"/>
            <w:lang w:val="en-US"/>
          </w:rPr>
          <w:t>ian@codethecity.org</w:t>
        </w:r>
      </w:hyperlink>
    </w:p>
    <w:p w14:paraId="103D0AB7" w14:textId="77777777" w:rsidR="00E65D1E" w:rsidRDefault="00E65D1E" w:rsidP="008167E0">
      <w:pPr>
        <w:spacing w:after="0" w:line="240" w:lineRule="auto"/>
        <w:rPr>
          <w:rFonts w:eastAsia="Times New Roman" w:cs="Arial"/>
          <w:szCs w:val="24"/>
          <w:lang w:val="en-US"/>
        </w:rPr>
      </w:pPr>
    </w:p>
    <w:p w14:paraId="35FAEB2A" w14:textId="1A6EE571" w:rsidR="00E65D1E" w:rsidRPr="0062684C" w:rsidRDefault="00E65D1E" w:rsidP="00E65D1E">
      <w:pPr>
        <w:spacing w:after="0" w:line="240" w:lineRule="auto"/>
        <w:jc w:val="center"/>
        <w:rPr>
          <w:rFonts w:eastAsia="Times New Roman" w:cs="Arial"/>
          <w:b/>
          <w:bCs/>
          <w:sz w:val="28"/>
          <w:szCs w:val="28"/>
          <w:lang w:val="en-US"/>
        </w:rPr>
      </w:pPr>
      <w:r w:rsidRPr="0062684C">
        <w:rPr>
          <w:rFonts w:eastAsia="Times New Roman" w:cs="Arial"/>
          <w:b/>
          <w:bCs/>
          <w:sz w:val="28"/>
          <w:szCs w:val="28"/>
          <w:lang w:val="en-US"/>
        </w:rPr>
        <w:t>Update</w:t>
      </w:r>
      <w:r w:rsidR="00F3151F">
        <w:rPr>
          <w:rFonts w:eastAsia="Times New Roman" w:cs="Arial"/>
          <w:b/>
          <w:bCs/>
          <w:sz w:val="28"/>
          <w:szCs w:val="28"/>
          <w:lang w:val="en-US"/>
        </w:rPr>
        <w:t xml:space="preserve"> – 4</w:t>
      </w:r>
      <w:r w:rsidR="00F3151F" w:rsidRPr="00F3151F">
        <w:rPr>
          <w:rFonts w:eastAsia="Times New Roman" w:cs="Arial"/>
          <w:b/>
          <w:bCs/>
          <w:sz w:val="28"/>
          <w:szCs w:val="28"/>
          <w:vertAlign w:val="superscript"/>
          <w:lang w:val="en-US"/>
        </w:rPr>
        <w:t>th</w:t>
      </w:r>
      <w:r w:rsidR="00F3151F">
        <w:rPr>
          <w:rFonts w:eastAsia="Times New Roman" w:cs="Arial"/>
          <w:b/>
          <w:bCs/>
          <w:sz w:val="28"/>
          <w:szCs w:val="28"/>
          <w:lang w:val="en-US"/>
        </w:rPr>
        <w:t xml:space="preserve"> February 2024</w:t>
      </w:r>
    </w:p>
    <w:p w14:paraId="4F678A1B" w14:textId="57477FD7" w:rsidR="00B746FA" w:rsidRDefault="00D52EE4" w:rsidP="002958D6">
      <w:pPr>
        <w:spacing w:after="0" w:line="240" w:lineRule="auto"/>
      </w:pPr>
      <w:r>
        <w:t>3</w:t>
      </w:r>
      <w:r w:rsidR="00E462BC">
        <w:t>4</w:t>
      </w:r>
      <w:r>
        <w:t xml:space="preserve">. </w:t>
      </w:r>
      <w:r w:rsidR="004E66F4" w:rsidRPr="002958D6">
        <w:t>On 4th February 2024, the Scottish Information Commissioner</w:t>
      </w:r>
      <w:r w:rsidR="00B746FA" w:rsidRPr="002958D6">
        <w:t xml:space="preserve"> launched an intervention into Scottish Ministers' practices in relation to the use and retention of informal communications using tools such as WhatsApp.  The intervention has been launched </w:t>
      </w:r>
      <w:proofErr w:type="gramStart"/>
      <w:r w:rsidR="00B746FA" w:rsidRPr="002958D6">
        <w:t>as a result of</w:t>
      </w:r>
      <w:proofErr w:type="gramEnd"/>
      <w:r w:rsidR="00B746FA" w:rsidRPr="002958D6">
        <w:t xml:space="preserve"> the evidence and statements made during Module 2A of the UK Covid-19 Inquiry, which is examining pandemic-related decision-making in Scotland.</w:t>
      </w:r>
      <w:r w:rsidR="002958D6">
        <w:rPr>
          <w:rStyle w:val="FootnoteReference"/>
        </w:rPr>
        <w:footnoteReference w:id="41"/>
      </w:r>
    </w:p>
    <w:p w14:paraId="22E8AEF8" w14:textId="77777777" w:rsidR="002958D6" w:rsidRPr="002958D6" w:rsidRDefault="002958D6" w:rsidP="002958D6">
      <w:pPr>
        <w:spacing w:after="0" w:line="240" w:lineRule="auto"/>
      </w:pPr>
    </w:p>
    <w:p w14:paraId="3857BD24" w14:textId="3B7D7F47" w:rsidR="008755BD" w:rsidRDefault="00D52EE4" w:rsidP="00617EE2">
      <w:pPr>
        <w:spacing w:after="0" w:line="240" w:lineRule="auto"/>
      </w:pPr>
      <w:r>
        <w:t>3</w:t>
      </w:r>
      <w:r w:rsidR="00E462BC">
        <w:t>5</w:t>
      </w:r>
      <w:r>
        <w:t xml:space="preserve">. </w:t>
      </w:r>
      <w:r w:rsidR="004E66F4" w:rsidRPr="00F3151F">
        <w:t xml:space="preserve">To provide context, </w:t>
      </w:r>
      <w:r w:rsidR="00812411" w:rsidRPr="00F3151F">
        <w:t>in</w:t>
      </w:r>
      <w:r w:rsidR="008755BD" w:rsidRPr="00F3151F">
        <w:t xml:space="preserve"> </w:t>
      </w:r>
      <w:r w:rsidR="008755BD">
        <w:t>November 2017 the Commissioner announced that he would be undertaking an intervention into the Scottish Government's FOI performance</w:t>
      </w:r>
      <w:r w:rsidR="006441E8">
        <w:t xml:space="preserve">, </w:t>
      </w:r>
      <w:r w:rsidR="008755BD">
        <w:t xml:space="preserve">to support improvement in </w:t>
      </w:r>
      <w:r w:rsidR="008116D2">
        <w:t>compliance with the law.</w:t>
      </w:r>
      <w:r w:rsidR="006441E8">
        <w:t xml:space="preserve"> Despite agreeing an action plan in 2018, the intervention is ongoing.</w:t>
      </w:r>
      <w:r w:rsidR="006441E8">
        <w:rPr>
          <w:rStyle w:val="FootnoteReference"/>
        </w:rPr>
        <w:footnoteReference w:id="42"/>
      </w:r>
      <w:r w:rsidR="00FA5BAF">
        <w:t xml:space="preserve">  However in recent months there has been a significant improvement in response to the intervention actions taken by the Commissioner’s</w:t>
      </w:r>
      <w:r w:rsidR="002958D6">
        <w:t xml:space="preserve"> </w:t>
      </w:r>
      <w:r w:rsidR="00FA5BAF">
        <w:t xml:space="preserve">office. For example, the Scottish Government has </w:t>
      </w:r>
      <w:r w:rsidR="00FA5BAF">
        <w:lastRenderedPageBreak/>
        <w:t>eliminated its backlog of FOI requests, while responses on time are currently being sustained at 95% or more, compared to 74% this time last year</w:t>
      </w:r>
      <w:r w:rsidR="00CE5C55">
        <w:t xml:space="preserve"> (2022)</w:t>
      </w:r>
      <w:r w:rsidR="00FA5BAF">
        <w:t>.   </w:t>
      </w:r>
    </w:p>
    <w:p w14:paraId="42071F0A" w14:textId="77777777" w:rsidR="00D243BD" w:rsidRDefault="00D243BD" w:rsidP="00617EE2">
      <w:pPr>
        <w:spacing w:after="0" w:line="240" w:lineRule="auto"/>
      </w:pPr>
    </w:p>
    <w:p w14:paraId="2B862EF3" w14:textId="62A8F78F" w:rsidR="00A51255" w:rsidRPr="000C0E5F" w:rsidRDefault="00A424C9" w:rsidP="000E3F0D">
      <w:pPr>
        <w:spacing w:after="0" w:line="240" w:lineRule="auto"/>
        <w:jc w:val="center"/>
        <w:rPr>
          <w:rFonts w:cs="Arial"/>
          <w:b/>
          <w:bCs/>
          <w:sz w:val="28"/>
          <w:szCs w:val="28"/>
        </w:rPr>
      </w:pPr>
      <w:r w:rsidRPr="000C0E5F">
        <w:rPr>
          <w:rFonts w:cs="Arial"/>
          <w:b/>
          <w:bCs/>
          <w:sz w:val="28"/>
          <w:szCs w:val="28"/>
        </w:rPr>
        <w:t xml:space="preserve">Additional </w:t>
      </w:r>
      <w:r w:rsidR="000B6177" w:rsidRPr="000C0E5F">
        <w:rPr>
          <w:rFonts w:cs="Arial"/>
          <w:b/>
          <w:bCs/>
          <w:sz w:val="28"/>
          <w:szCs w:val="28"/>
        </w:rPr>
        <w:t>Points on SLAPPs</w:t>
      </w:r>
    </w:p>
    <w:p w14:paraId="4D802DE9" w14:textId="072E1719" w:rsidR="00CA62CE" w:rsidRPr="000C0E5F" w:rsidRDefault="00CA62CE" w:rsidP="000E3F0D">
      <w:pPr>
        <w:spacing w:after="0" w:line="240" w:lineRule="auto"/>
        <w:jc w:val="center"/>
        <w:rPr>
          <w:b/>
          <w:bCs/>
          <w:sz w:val="28"/>
          <w:szCs w:val="28"/>
          <w:lang w:val="en-US"/>
        </w:rPr>
      </w:pPr>
      <w:r w:rsidRPr="000C0E5F">
        <w:rPr>
          <w:rFonts w:cs="Arial"/>
          <w:b/>
          <w:bCs/>
          <w:sz w:val="28"/>
          <w:szCs w:val="28"/>
        </w:rPr>
        <w:t xml:space="preserve">- </w:t>
      </w:r>
      <w:r w:rsidRPr="000C0E5F">
        <w:rPr>
          <w:b/>
          <w:bCs/>
          <w:sz w:val="28"/>
          <w:szCs w:val="28"/>
          <w:lang w:val="en-US"/>
        </w:rPr>
        <w:t>Index on Censorship, co-chair of the UK Anti-SLAPP Coalition</w:t>
      </w:r>
    </w:p>
    <w:p w14:paraId="3443F7D9" w14:textId="77777777" w:rsidR="000E3F0D" w:rsidRPr="000E3F0D" w:rsidRDefault="000E3F0D" w:rsidP="000E3F0D">
      <w:pPr>
        <w:spacing w:after="0" w:line="240" w:lineRule="auto"/>
        <w:jc w:val="center"/>
        <w:rPr>
          <w:b/>
          <w:bCs/>
          <w:lang w:val="en-US"/>
        </w:rPr>
      </w:pPr>
    </w:p>
    <w:p w14:paraId="5DE4B1BC" w14:textId="126AC19E" w:rsidR="004D224E" w:rsidRDefault="000C0E5F" w:rsidP="00812411">
      <w:pPr>
        <w:spacing w:after="0" w:line="240" w:lineRule="auto"/>
      </w:pPr>
      <w:r>
        <w:t>3</w:t>
      </w:r>
      <w:r w:rsidR="00F76030">
        <w:t>6</w:t>
      </w:r>
      <w:r>
        <w:t xml:space="preserve">. </w:t>
      </w:r>
      <w:proofErr w:type="gramStart"/>
      <w:r w:rsidR="004D224E">
        <w:t>The vast majority of</w:t>
      </w:r>
      <w:proofErr w:type="gramEnd"/>
      <w:r w:rsidR="004D224E">
        <w:t xml:space="preserve"> SLAPPs never make it to court, meaning the impact is more keenly felt by the absence of public interest reporting on key issues being published in the first instance. Pre-trial processes, such as responding to legal </w:t>
      </w:r>
      <w:r w:rsidR="003F4050">
        <w:t>c</w:t>
      </w:r>
      <w:r w:rsidR="004D224E">
        <w:t>orrespondence, agreeing on court dates and preparing for disclosure are time and resource-intensive processes. At a time when legal representation is largely out of reach for many public watchdogs, many will step back from their reporting to avoid costly and time-consuming court action even if they have a defence to their actions.</w:t>
      </w:r>
    </w:p>
    <w:p w14:paraId="03AEA6BB" w14:textId="77777777" w:rsidR="004D224E" w:rsidRDefault="004D224E" w:rsidP="00812411">
      <w:pPr>
        <w:spacing w:after="0" w:line="240" w:lineRule="auto"/>
        <w:rPr>
          <w:rFonts w:cs="Arial"/>
        </w:rPr>
      </w:pPr>
    </w:p>
    <w:p w14:paraId="5410D77B" w14:textId="25D96AAF" w:rsidR="00191A2E" w:rsidRDefault="000C0E5F" w:rsidP="00812411">
      <w:pPr>
        <w:spacing w:after="0" w:line="240" w:lineRule="auto"/>
        <w:rPr>
          <w:rFonts w:cs="Arial"/>
        </w:rPr>
      </w:pPr>
      <w:r>
        <w:rPr>
          <w:rFonts w:cs="Arial"/>
        </w:rPr>
        <w:t>3</w:t>
      </w:r>
      <w:r w:rsidR="00F76030">
        <w:rPr>
          <w:rFonts w:cs="Arial"/>
        </w:rPr>
        <w:t>7</w:t>
      </w:r>
      <w:r>
        <w:rPr>
          <w:rFonts w:cs="Arial"/>
        </w:rPr>
        <w:t xml:space="preserve">. </w:t>
      </w:r>
      <w:r w:rsidR="004D224E">
        <w:rPr>
          <w:rFonts w:cs="Arial"/>
        </w:rPr>
        <w:t>Progress is forthcoming in England and Wales with limited anti-SLAPP provisions included in the Economic Crime and Corporate Transparency Act</w:t>
      </w:r>
      <w:r w:rsidR="00690B79">
        <w:rPr>
          <w:rStyle w:val="FootnoteReference"/>
          <w:rFonts w:cs="Arial"/>
        </w:rPr>
        <w:footnoteReference w:id="43"/>
      </w:r>
      <w:r w:rsidR="004D224E">
        <w:rPr>
          <w:rFonts w:cs="Arial"/>
        </w:rPr>
        <w:t xml:space="preserve"> protecting reporting on economic crime. An anti-SLAPP Private Members’ Bill has also been announced</w:t>
      </w:r>
      <w:r w:rsidR="00480459">
        <w:rPr>
          <w:rStyle w:val="FootnoteReference"/>
          <w:rFonts w:cs="Arial"/>
        </w:rPr>
        <w:footnoteReference w:id="44"/>
      </w:r>
      <w:r w:rsidR="004D224E">
        <w:rPr>
          <w:rFonts w:cs="Arial"/>
        </w:rPr>
        <w:t xml:space="preserve">, which is expected to include universal protections for all public interest reporting. </w:t>
      </w:r>
    </w:p>
    <w:p w14:paraId="72D737B7" w14:textId="77777777" w:rsidR="00191A2E" w:rsidRDefault="00191A2E" w:rsidP="00812411">
      <w:pPr>
        <w:spacing w:after="0" w:line="240" w:lineRule="auto"/>
        <w:rPr>
          <w:rFonts w:cs="Arial"/>
        </w:rPr>
      </w:pPr>
    </w:p>
    <w:p w14:paraId="4E6E3F8E" w14:textId="11E9854B" w:rsidR="00191A2E" w:rsidRDefault="00191A2E" w:rsidP="00812411">
      <w:pPr>
        <w:spacing w:after="0" w:line="240" w:lineRule="auto"/>
        <w:rPr>
          <w:rFonts w:cs="Arial"/>
        </w:rPr>
      </w:pPr>
      <w:r>
        <w:rPr>
          <w:rFonts w:cs="Arial"/>
        </w:rPr>
        <w:t>3</w:t>
      </w:r>
      <w:r w:rsidR="00F76030">
        <w:rPr>
          <w:rFonts w:cs="Arial"/>
        </w:rPr>
        <w:t>8</w:t>
      </w:r>
      <w:r>
        <w:rPr>
          <w:rFonts w:cs="Arial"/>
        </w:rPr>
        <w:t xml:space="preserve">. </w:t>
      </w:r>
      <w:r w:rsidR="004D224E">
        <w:rPr>
          <w:rFonts w:cs="Arial"/>
        </w:rPr>
        <w:t>At the same time, Northern Ireland is reviewing the Defamation (Northern Ireland) Act 2022, which includes questions regarding anti-SLAPP provisions</w:t>
      </w:r>
      <w:r w:rsidR="00580FA5">
        <w:rPr>
          <w:rStyle w:val="FootnoteReference"/>
          <w:rFonts w:cs="Arial"/>
        </w:rPr>
        <w:footnoteReference w:id="45"/>
      </w:r>
      <w:r w:rsidR="004D224E">
        <w:rPr>
          <w:rFonts w:cs="Arial"/>
        </w:rPr>
        <w:t xml:space="preserve">. </w:t>
      </w:r>
    </w:p>
    <w:p w14:paraId="7FF1CCFC" w14:textId="77777777" w:rsidR="00191A2E" w:rsidRDefault="00191A2E" w:rsidP="00812411">
      <w:pPr>
        <w:spacing w:after="0" w:line="240" w:lineRule="auto"/>
        <w:rPr>
          <w:rFonts w:cs="Arial"/>
        </w:rPr>
      </w:pPr>
    </w:p>
    <w:p w14:paraId="3EED9BD3" w14:textId="48F43F4C" w:rsidR="004D224E" w:rsidRDefault="00191A2E" w:rsidP="00812411">
      <w:pPr>
        <w:spacing w:after="0" w:line="240" w:lineRule="auto"/>
        <w:rPr>
          <w:rFonts w:cs="Arial"/>
        </w:rPr>
      </w:pPr>
      <w:r>
        <w:rPr>
          <w:rFonts w:cs="Arial"/>
        </w:rPr>
        <w:t>3</w:t>
      </w:r>
      <w:r w:rsidR="009878DF">
        <w:rPr>
          <w:rFonts w:cs="Arial"/>
        </w:rPr>
        <w:t>9</w:t>
      </w:r>
      <w:r>
        <w:rPr>
          <w:rFonts w:cs="Arial"/>
        </w:rPr>
        <w:t xml:space="preserve">. </w:t>
      </w:r>
      <w:r w:rsidR="004D224E">
        <w:rPr>
          <w:rFonts w:cs="Arial"/>
        </w:rPr>
        <w:t xml:space="preserve">The absence of any meaningful protections in Scotland threatens to undermine a four-nations approach. This could leave Scotland vulnerable to becoming the jurisdiction of choice for SLAPP claimants, an issue raised by the convener of the </w:t>
      </w:r>
      <w:r w:rsidR="004D224E" w:rsidRPr="00DC28BA">
        <w:rPr>
          <w:rFonts w:cs="Arial"/>
        </w:rPr>
        <w:t>Citizen Participation and Public Petitions Committee</w:t>
      </w:r>
      <w:r w:rsidR="004D224E">
        <w:rPr>
          <w:rFonts w:cs="Arial"/>
        </w:rPr>
        <w:t xml:space="preserve"> when they scrutinised the </w:t>
      </w:r>
      <w:r w:rsidR="004D224E" w:rsidRPr="00DC28BA">
        <w:rPr>
          <w:rFonts w:cs="Arial"/>
        </w:rPr>
        <w:t xml:space="preserve">petition </w:t>
      </w:r>
      <w:r w:rsidR="004D224E">
        <w:rPr>
          <w:rFonts w:cs="Arial"/>
        </w:rPr>
        <w:t>(</w:t>
      </w:r>
      <w:r w:rsidR="004D224E" w:rsidRPr="00DC28BA">
        <w:rPr>
          <w:rFonts w:cs="Arial"/>
        </w:rPr>
        <w:t>PE1975 to reform the law in Scotland relating to strategic lawsuits against public participation (SLAPPs)</w:t>
      </w:r>
      <w:r w:rsidR="004D224E">
        <w:rPr>
          <w:rFonts w:cs="Arial"/>
        </w:rPr>
        <w:t>) who stated that inaction in Scotland “</w:t>
      </w:r>
      <w:r w:rsidR="004D224E" w:rsidRPr="00DC28BA">
        <w:rPr>
          <w:rFonts w:cs="Arial"/>
        </w:rPr>
        <w:t>leaves us as a bit of an outlier and</w:t>
      </w:r>
      <w:r w:rsidR="004D224E">
        <w:rPr>
          <w:rFonts w:cs="Arial"/>
        </w:rPr>
        <w:t xml:space="preserve"> </w:t>
      </w:r>
      <w:r w:rsidR="004D224E" w:rsidRPr="00DC28BA">
        <w:rPr>
          <w:rFonts w:cs="Arial"/>
        </w:rPr>
        <w:t>potentially open as the source of comfort to those</w:t>
      </w:r>
      <w:r w:rsidR="004D224E">
        <w:rPr>
          <w:rFonts w:cs="Arial"/>
        </w:rPr>
        <w:t xml:space="preserve"> </w:t>
      </w:r>
      <w:r w:rsidR="004D224E" w:rsidRPr="00DC28BA">
        <w:rPr>
          <w:rFonts w:cs="Arial"/>
        </w:rPr>
        <w:t>whom we least want to potentially assist.</w:t>
      </w:r>
      <w:r w:rsidR="004D224E">
        <w:rPr>
          <w:rFonts w:cs="Arial"/>
        </w:rPr>
        <w:t>” It could also foster significant uncertainty for publications and reporting that are read cross-border, with different readers and publishers able to access anti-SLAPP protections in one jurisdiction while others remain vulnerable in another.</w:t>
      </w:r>
      <w:r w:rsidR="00497F53">
        <w:rPr>
          <w:rStyle w:val="FootnoteReference"/>
          <w:rFonts w:cs="Arial"/>
        </w:rPr>
        <w:footnoteReference w:id="46"/>
      </w:r>
      <w:r w:rsidR="004D224E">
        <w:rPr>
          <w:rFonts w:cs="Arial"/>
        </w:rPr>
        <w:t xml:space="preserve"> </w:t>
      </w:r>
    </w:p>
    <w:p w14:paraId="3515A3DC" w14:textId="77777777" w:rsidR="00F132A4" w:rsidRDefault="00F132A4" w:rsidP="00812411">
      <w:pPr>
        <w:spacing w:after="0" w:line="240" w:lineRule="auto"/>
        <w:rPr>
          <w:rFonts w:cs="Arial"/>
        </w:rPr>
      </w:pPr>
    </w:p>
    <w:p w14:paraId="3C7FC146" w14:textId="31E4D08F" w:rsidR="004D224E" w:rsidRDefault="009878DF" w:rsidP="00F132A4">
      <w:pPr>
        <w:spacing w:after="0" w:line="240" w:lineRule="auto"/>
        <w:rPr>
          <w:rFonts w:cs="Arial"/>
        </w:rPr>
      </w:pPr>
      <w:r>
        <w:rPr>
          <w:rFonts w:cs="Arial"/>
        </w:rPr>
        <w:t>40</w:t>
      </w:r>
      <w:r w:rsidR="004D224E">
        <w:rPr>
          <w:rFonts w:cs="Arial"/>
        </w:rPr>
        <w:t xml:space="preserve">. There are currently no powers within Scots Law to dispose of SLAPPs at an early stage (i.e. before legal costs can accrue). Without this power, SLAPP claimants can draw out proceedings using the threat of increased costs and time-intensive pre-trial processes that draw resources away from the public watchdog’s work to restrict publication and as a result freedom of expression. </w:t>
      </w:r>
    </w:p>
    <w:p w14:paraId="16C736EF" w14:textId="77777777" w:rsidR="00F132A4" w:rsidRDefault="00F132A4" w:rsidP="00F132A4">
      <w:pPr>
        <w:spacing w:after="0" w:line="240" w:lineRule="auto"/>
        <w:rPr>
          <w:rFonts w:cs="Arial"/>
        </w:rPr>
      </w:pPr>
    </w:p>
    <w:p w14:paraId="0C26692F" w14:textId="5330024B" w:rsidR="004D224E" w:rsidRDefault="00AF7037" w:rsidP="00F132A4">
      <w:pPr>
        <w:spacing w:after="0" w:line="240" w:lineRule="auto"/>
        <w:rPr>
          <w:rFonts w:cs="Arial"/>
        </w:rPr>
      </w:pPr>
      <w:r>
        <w:rPr>
          <w:rFonts w:cs="Arial"/>
        </w:rPr>
        <w:lastRenderedPageBreak/>
        <w:t>4</w:t>
      </w:r>
      <w:r w:rsidR="009878DF">
        <w:rPr>
          <w:rFonts w:cs="Arial"/>
        </w:rPr>
        <w:t>1</w:t>
      </w:r>
      <w:r w:rsidR="004D224E">
        <w:rPr>
          <w:rFonts w:cs="Arial"/>
        </w:rPr>
        <w:t>. Scots Law also has no significant powers by w</w:t>
      </w:r>
      <w:r w:rsidR="006F3457">
        <w:rPr>
          <w:rFonts w:cs="Arial"/>
        </w:rPr>
        <w:t>hich</w:t>
      </w:r>
      <w:r w:rsidR="004D224E">
        <w:rPr>
          <w:rFonts w:cs="Arial"/>
        </w:rPr>
        <w:t xml:space="preserve"> legal costs can be capped.</w:t>
      </w:r>
      <w:r w:rsidR="0009399F">
        <w:rPr>
          <w:rStyle w:val="FootnoteReference"/>
          <w:rFonts w:cs="Arial"/>
        </w:rPr>
        <w:footnoteReference w:id="47"/>
      </w:r>
      <w:r w:rsidR="0009399F">
        <w:rPr>
          <w:rFonts w:cs="Arial"/>
        </w:rPr>
        <w:t xml:space="preserve"> </w:t>
      </w:r>
      <w:r w:rsidR="004D224E">
        <w:rPr>
          <w:rFonts w:cs="Arial"/>
        </w:rPr>
        <w:t xml:space="preserve"> While Scotland remains the only jurisdiction in the UK to allow civil legal aid to be used to defend a defamation action, it is rarely used. An FOI to the Scottish Legal Aid Board confirmed that between 2015 and 2022, only 5 applications for legal aid were granted for a </w:t>
      </w:r>
      <w:r w:rsidR="004D224E" w:rsidRPr="00FC350C">
        <w:rPr>
          <w:rFonts w:cs="Arial"/>
        </w:rPr>
        <w:t>defender in a defamation case</w:t>
      </w:r>
      <w:r w:rsidR="004D224E">
        <w:rPr>
          <w:rFonts w:cs="Arial"/>
        </w:rPr>
        <w:t>. The total amount granted across these applications was £2004.00. Without any process by which costs are capped, SLAPP defenders and targets may have to self-fund defences, which could lead to personal bankruptcy, or may have to depend on pro bono support from lawyers which may be hard to guarantee for full court proceedings.</w:t>
      </w:r>
    </w:p>
    <w:p w14:paraId="7101A86D" w14:textId="46B966EA" w:rsidR="00690974" w:rsidRPr="00792E42" w:rsidRDefault="00AF7037" w:rsidP="004D224E">
      <w:pPr>
        <w:pStyle w:val="NormalWeb"/>
        <w:shd w:val="clear" w:color="auto" w:fill="FFFFFF"/>
        <w:rPr>
          <w:rFonts w:ascii="Arial" w:hAnsi="Arial" w:cs="Arial"/>
        </w:rPr>
      </w:pPr>
      <w:r>
        <w:rPr>
          <w:rFonts w:ascii="Arial" w:hAnsi="Arial" w:cs="Arial"/>
        </w:rPr>
        <w:t>4</w:t>
      </w:r>
      <w:r w:rsidR="009878DF">
        <w:rPr>
          <w:rFonts w:ascii="Arial" w:hAnsi="Arial" w:cs="Arial"/>
        </w:rPr>
        <w:t>2</w:t>
      </w:r>
      <w:r w:rsidR="004D224E" w:rsidRPr="00792E42">
        <w:rPr>
          <w:rFonts w:ascii="Arial" w:hAnsi="Arial" w:cs="Arial"/>
        </w:rPr>
        <w:t xml:space="preserve">. The role played by the legal profession has been highlighted by </w:t>
      </w:r>
      <w:proofErr w:type="gramStart"/>
      <w:r w:rsidR="004D224E" w:rsidRPr="00792E42">
        <w:rPr>
          <w:rFonts w:ascii="Arial" w:hAnsi="Arial" w:cs="Arial"/>
        </w:rPr>
        <w:t>a number of</w:t>
      </w:r>
      <w:proofErr w:type="gramEnd"/>
      <w:r w:rsidR="004D224E" w:rsidRPr="00792E42">
        <w:rPr>
          <w:rFonts w:ascii="Arial" w:hAnsi="Arial" w:cs="Arial"/>
        </w:rPr>
        <w:t xml:space="preserve"> high-profile SLAPP threats in England. This has resulted in the Solicitors Regulation Authority establishing a warning notice to ensure regulated solicitors and firms do not play a role in SLAPPs, while also undertaking a thematic review to understand the scale of the issue and the level of understanding within the legal profession.</w:t>
      </w:r>
      <w:r w:rsidR="00E40152">
        <w:rPr>
          <w:rStyle w:val="FootnoteReference"/>
          <w:rFonts w:ascii="Arial" w:hAnsi="Arial" w:cs="Arial"/>
        </w:rPr>
        <w:footnoteReference w:id="48"/>
      </w:r>
      <w:r w:rsidR="00D031BE">
        <w:rPr>
          <w:rFonts w:ascii="Arial" w:hAnsi="Arial" w:cs="Arial"/>
        </w:rPr>
        <w:t xml:space="preserve">   </w:t>
      </w:r>
      <w:r w:rsidR="004D224E" w:rsidRPr="00792E42">
        <w:rPr>
          <w:rFonts w:ascii="Arial" w:hAnsi="Arial" w:cs="Arial"/>
        </w:rPr>
        <w:t>However, this process only covers solicitors and firms in England and Wales. No progress has been made by the legal regulators in Scotland.</w:t>
      </w:r>
    </w:p>
    <w:p w14:paraId="414681D7" w14:textId="72495B6C" w:rsidR="000B6177" w:rsidRDefault="00B92A75" w:rsidP="000B6177">
      <w:pPr>
        <w:pStyle w:val="NormalWeb"/>
        <w:shd w:val="clear" w:color="auto" w:fill="FFFFFF"/>
        <w:rPr>
          <w:rFonts w:ascii="Arial" w:hAnsi="Arial" w:cs="Arial"/>
        </w:rPr>
      </w:pPr>
      <w:r w:rsidRPr="00B92A75">
        <w:rPr>
          <w:rFonts w:ascii="Arial" w:hAnsi="Arial" w:cs="Arial"/>
          <w:b/>
          <w:bCs/>
        </w:rPr>
        <w:t>Recommendation</w:t>
      </w:r>
      <w:r w:rsidRPr="00A86949">
        <w:rPr>
          <w:rFonts w:ascii="Arial" w:hAnsi="Arial" w:cs="Arial"/>
          <w:b/>
          <w:bCs/>
        </w:rPr>
        <w:t xml:space="preserve"> </w:t>
      </w:r>
      <w:r w:rsidR="00A86949" w:rsidRPr="00A86949">
        <w:rPr>
          <w:rFonts w:ascii="Arial" w:hAnsi="Arial" w:cs="Arial"/>
          <w:b/>
          <w:bCs/>
        </w:rPr>
        <w:t>11</w:t>
      </w:r>
      <w:r w:rsidR="00A86949">
        <w:rPr>
          <w:rFonts w:ascii="Arial" w:hAnsi="Arial" w:cs="Arial"/>
        </w:rPr>
        <w:t xml:space="preserve"> </w:t>
      </w:r>
      <w:r w:rsidR="000B6177">
        <w:rPr>
          <w:rFonts w:ascii="Arial" w:hAnsi="Arial" w:cs="Arial"/>
        </w:rPr>
        <w:t>All relevant jurisdictions within the UK to bring forward legislative protections against SLAPPs that encompass an early dismissal mechanism</w:t>
      </w:r>
      <w:r w:rsidR="000B6177" w:rsidRPr="000339D8">
        <w:rPr>
          <w:rFonts w:ascii="Arial" w:hAnsi="Arial" w:cs="Arial"/>
        </w:rPr>
        <w:t>, measures to minimise costs for defenders and a punitive damages regime for those behind SLAPPs</w:t>
      </w:r>
      <w:r w:rsidR="0009399F">
        <w:rPr>
          <w:rFonts w:ascii="Arial" w:hAnsi="Arial" w:cs="Arial"/>
        </w:rPr>
        <w:t>.</w:t>
      </w:r>
    </w:p>
    <w:p w14:paraId="48EFDEFC" w14:textId="7B6026A4" w:rsidR="000B6177" w:rsidRDefault="00B92A75" w:rsidP="000B6177">
      <w:pPr>
        <w:pStyle w:val="NormalWeb"/>
        <w:shd w:val="clear" w:color="auto" w:fill="FFFFFF"/>
        <w:rPr>
          <w:rFonts w:ascii="Arial" w:hAnsi="Arial" w:cs="Arial"/>
        </w:rPr>
      </w:pPr>
      <w:r w:rsidRPr="00B92A75">
        <w:rPr>
          <w:rFonts w:ascii="Arial" w:hAnsi="Arial" w:cs="Arial"/>
          <w:b/>
          <w:bCs/>
        </w:rPr>
        <w:t>Recommendation</w:t>
      </w:r>
      <w:r w:rsidR="00A86949">
        <w:rPr>
          <w:rFonts w:ascii="Arial" w:hAnsi="Arial" w:cs="Arial"/>
          <w:b/>
          <w:bCs/>
        </w:rPr>
        <w:t xml:space="preserve"> 12</w:t>
      </w:r>
      <w:r>
        <w:rPr>
          <w:rFonts w:ascii="Arial" w:hAnsi="Arial" w:cs="Arial"/>
        </w:rPr>
        <w:t xml:space="preserve"> </w:t>
      </w:r>
      <w:r w:rsidR="000B6177">
        <w:rPr>
          <w:rFonts w:ascii="Arial" w:hAnsi="Arial" w:cs="Arial"/>
        </w:rPr>
        <w:t>Ensure the regulatory environment across the UK responds to the threats of SLAPPs including the role played by legal professionals in a manner that ensure</w:t>
      </w:r>
      <w:r w:rsidR="00CD4684">
        <w:rPr>
          <w:rFonts w:ascii="Arial" w:hAnsi="Arial" w:cs="Arial"/>
        </w:rPr>
        <w:t>s</w:t>
      </w:r>
      <w:r w:rsidR="000B6177">
        <w:rPr>
          <w:rFonts w:ascii="Arial" w:hAnsi="Arial" w:cs="Arial"/>
        </w:rPr>
        <w:t xml:space="preserve"> everyone can retain access to legal representation, in line with their codes of ethics and the broader human rights framework.</w:t>
      </w:r>
    </w:p>
    <w:p w14:paraId="7E879EB0" w14:textId="47F6E5EF" w:rsidR="00946497" w:rsidRDefault="0062684C" w:rsidP="00617EE2">
      <w:pPr>
        <w:spacing w:after="0" w:line="240" w:lineRule="auto"/>
        <w:rPr>
          <w:b/>
          <w:bCs/>
          <w:lang w:val="en-US"/>
        </w:rPr>
      </w:pPr>
      <w:r>
        <w:rPr>
          <w:rFonts w:cs="Arial"/>
          <w:b/>
          <w:bCs/>
          <w:szCs w:val="24"/>
        </w:rPr>
        <w:t xml:space="preserve">Additional Points </w:t>
      </w:r>
      <w:r w:rsidR="000B6177" w:rsidRPr="00E565F4">
        <w:rPr>
          <w:rFonts w:cs="Arial"/>
          <w:b/>
          <w:bCs/>
          <w:szCs w:val="24"/>
        </w:rPr>
        <w:t xml:space="preserve">Supported by </w:t>
      </w:r>
      <w:r w:rsidR="00792E42">
        <w:rPr>
          <w:rFonts w:cs="Arial"/>
          <w:b/>
          <w:bCs/>
          <w:szCs w:val="24"/>
        </w:rPr>
        <w:t xml:space="preserve">the </w:t>
      </w:r>
      <w:r w:rsidR="00946497" w:rsidRPr="00792E42">
        <w:rPr>
          <w:b/>
          <w:bCs/>
          <w:lang w:val="en-US"/>
        </w:rPr>
        <w:t>Campaign for Freedom of Information in Scotland</w:t>
      </w:r>
      <w:r>
        <w:rPr>
          <w:b/>
          <w:bCs/>
          <w:lang w:val="en-US"/>
        </w:rPr>
        <w:t>.</w:t>
      </w:r>
    </w:p>
    <w:p w14:paraId="574B8251" w14:textId="77777777" w:rsidR="0062684C" w:rsidRDefault="0062684C" w:rsidP="00617EE2">
      <w:pPr>
        <w:spacing w:after="0" w:line="240" w:lineRule="auto"/>
        <w:rPr>
          <w:b/>
          <w:bCs/>
          <w:lang w:val="en-US"/>
        </w:rPr>
      </w:pPr>
    </w:p>
    <w:p w14:paraId="32A18949" w14:textId="0EF00CB1" w:rsidR="00812411" w:rsidRPr="00792E42" w:rsidRDefault="00812411" w:rsidP="00617EE2">
      <w:pPr>
        <w:spacing w:after="0" w:line="240" w:lineRule="auto"/>
        <w:rPr>
          <w:rFonts w:cs="Arial"/>
          <w:b/>
          <w:bCs/>
          <w:szCs w:val="24"/>
        </w:rPr>
      </w:pPr>
      <w:r>
        <w:rPr>
          <w:b/>
          <w:bCs/>
          <w:lang w:val="en-US"/>
        </w:rPr>
        <w:t>5</w:t>
      </w:r>
      <w:r w:rsidRPr="00812411">
        <w:rPr>
          <w:b/>
          <w:bCs/>
          <w:vertAlign w:val="superscript"/>
          <w:lang w:val="en-US"/>
        </w:rPr>
        <w:t>th</w:t>
      </w:r>
      <w:r>
        <w:rPr>
          <w:b/>
          <w:bCs/>
          <w:lang w:val="en-US"/>
        </w:rPr>
        <w:t xml:space="preserve"> </w:t>
      </w:r>
      <w:r w:rsidR="00F132A4">
        <w:rPr>
          <w:b/>
          <w:bCs/>
          <w:lang w:val="en-US"/>
        </w:rPr>
        <w:t>February 2024.</w:t>
      </w:r>
    </w:p>
    <w:sectPr w:rsidR="00812411" w:rsidRPr="00792E42">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EB91A" w14:textId="77777777" w:rsidR="00230B12" w:rsidRDefault="00230B12" w:rsidP="00CD68D1">
      <w:pPr>
        <w:spacing w:after="0" w:line="240" w:lineRule="auto"/>
      </w:pPr>
      <w:r>
        <w:separator/>
      </w:r>
    </w:p>
  </w:endnote>
  <w:endnote w:type="continuationSeparator" w:id="0">
    <w:p w14:paraId="44110AFA" w14:textId="77777777" w:rsidR="00230B12" w:rsidRDefault="00230B12" w:rsidP="00CD6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492808"/>
      <w:docPartObj>
        <w:docPartGallery w:val="Page Numbers (Bottom of Page)"/>
        <w:docPartUnique/>
      </w:docPartObj>
    </w:sdtPr>
    <w:sdtEndPr>
      <w:rPr>
        <w:noProof/>
      </w:rPr>
    </w:sdtEndPr>
    <w:sdtContent>
      <w:p w14:paraId="15823A7D" w14:textId="5358CE57" w:rsidR="00617EE2" w:rsidRDefault="00617E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8035DF" w14:textId="77777777" w:rsidR="00617EE2" w:rsidRDefault="00617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8EA2E" w14:textId="77777777" w:rsidR="00230B12" w:rsidRDefault="00230B12" w:rsidP="00CD68D1">
      <w:pPr>
        <w:spacing w:after="0" w:line="240" w:lineRule="auto"/>
      </w:pPr>
      <w:r>
        <w:separator/>
      </w:r>
    </w:p>
  </w:footnote>
  <w:footnote w:type="continuationSeparator" w:id="0">
    <w:p w14:paraId="65DB93E9" w14:textId="77777777" w:rsidR="00230B12" w:rsidRDefault="00230B12" w:rsidP="00CD68D1">
      <w:pPr>
        <w:spacing w:after="0" w:line="240" w:lineRule="auto"/>
      </w:pPr>
      <w:r>
        <w:continuationSeparator/>
      </w:r>
    </w:p>
  </w:footnote>
  <w:footnote w:id="1">
    <w:p w14:paraId="2EA943C2" w14:textId="77777777" w:rsidR="00481C8B" w:rsidRPr="009502B8" w:rsidRDefault="00481C8B" w:rsidP="00481C8B">
      <w:pPr>
        <w:pStyle w:val="HChG"/>
        <w:tabs>
          <w:tab w:val="left" w:pos="7892"/>
        </w:tabs>
        <w:spacing w:before="0" w:after="0" w:line="240" w:lineRule="auto"/>
        <w:ind w:left="0" w:firstLine="0"/>
        <w:rPr>
          <w:rFonts w:ascii="Arial" w:hAnsi="Arial" w:cs="Arial"/>
          <w:b w:val="0"/>
          <w:bCs/>
          <w:sz w:val="20"/>
        </w:rPr>
      </w:pPr>
      <w:r w:rsidRPr="009502B8">
        <w:rPr>
          <w:rStyle w:val="FootnoteReference"/>
          <w:rFonts w:ascii="Arial" w:hAnsi="Arial" w:cs="Arial"/>
          <w:b w:val="0"/>
          <w:bCs/>
          <w:sz w:val="20"/>
        </w:rPr>
        <w:footnoteRef/>
      </w:r>
      <w:r w:rsidRPr="009502B8">
        <w:rPr>
          <w:rFonts w:ascii="Arial" w:hAnsi="Arial" w:cs="Arial"/>
          <w:b w:val="0"/>
          <w:bCs/>
          <w:sz w:val="20"/>
        </w:rPr>
        <w:t xml:space="preserve"> List of issues prior to submission of the eighth periodic report of the United Kingdom of Great Britain and Northern Ireland*</w:t>
      </w:r>
      <w:r>
        <w:rPr>
          <w:rFonts w:ascii="Arial" w:hAnsi="Arial" w:cs="Arial"/>
          <w:b w:val="0"/>
          <w:bCs/>
          <w:sz w:val="20"/>
        </w:rPr>
        <w:t>.</w:t>
      </w:r>
    </w:p>
    <w:p w14:paraId="2E992E0A" w14:textId="77777777" w:rsidR="00481C8B" w:rsidRPr="009502B8" w:rsidRDefault="00481C8B" w:rsidP="00481C8B">
      <w:pPr>
        <w:pStyle w:val="FootnoteText"/>
      </w:pPr>
    </w:p>
  </w:footnote>
  <w:footnote w:id="2">
    <w:p w14:paraId="038A437A" w14:textId="6B259A2E" w:rsidR="00F354F3" w:rsidRDefault="00F354F3">
      <w:pPr>
        <w:pStyle w:val="FootnoteText"/>
      </w:pPr>
      <w:r>
        <w:rPr>
          <w:rStyle w:val="FootnoteReference"/>
        </w:rPr>
        <w:footnoteRef/>
      </w:r>
      <w:r>
        <w:t xml:space="preserve"> </w:t>
      </w:r>
      <w:hyperlink r:id="rId1" w:history="1">
        <w:r w:rsidR="00414AB9" w:rsidRPr="004C0261">
          <w:rPr>
            <w:rStyle w:val="Hyperlink"/>
          </w:rPr>
          <w:t>https://www.cfois.scot/foisa-bill/</w:t>
        </w:r>
      </w:hyperlink>
      <w:r w:rsidR="00414AB9">
        <w:t xml:space="preserve"> </w:t>
      </w:r>
    </w:p>
  </w:footnote>
  <w:footnote w:id="3">
    <w:p w14:paraId="05CEAEF6" w14:textId="77777777" w:rsidR="00B41A63" w:rsidRDefault="00B41A63" w:rsidP="00B41A63">
      <w:pPr>
        <w:pStyle w:val="FootnoteText"/>
      </w:pPr>
      <w:r>
        <w:rPr>
          <w:rStyle w:val="FootnoteReference"/>
        </w:rPr>
        <w:footnoteRef/>
      </w:r>
      <w:r>
        <w:t xml:space="preserve"> </w:t>
      </w:r>
      <w:hyperlink r:id="rId2" w:history="1">
        <w:r>
          <w:rPr>
            <w:rStyle w:val="Hyperlink"/>
          </w:rPr>
          <w:t>Guide to information published by the Scottish Government - gov.scot (www.gov.scot)</w:t>
        </w:r>
      </w:hyperlink>
    </w:p>
  </w:footnote>
  <w:footnote w:id="4">
    <w:p w14:paraId="0F99AA18" w14:textId="77777777" w:rsidR="004F41C1" w:rsidRDefault="004F41C1" w:rsidP="004F41C1">
      <w:pPr>
        <w:pStyle w:val="FootnoteText"/>
      </w:pPr>
      <w:r>
        <w:rPr>
          <w:rStyle w:val="FootnoteReference"/>
        </w:rPr>
        <w:footnoteRef/>
      </w:r>
      <w:r>
        <w:t xml:space="preserve"> At </w:t>
      </w:r>
      <w:hyperlink r:id="rId3" w:history="1">
        <w:r>
          <w:rPr>
            <w:rStyle w:val="Hyperlink"/>
          </w:rPr>
          <w:t>International Day for Universal Access to Information (unesco.org)</w:t>
        </w:r>
      </w:hyperlink>
    </w:p>
  </w:footnote>
  <w:footnote w:id="5">
    <w:p w14:paraId="4C475AEE" w14:textId="77777777" w:rsidR="00201D79" w:rsidRPr="00221B11" w:rsidRDefault="00201D79" w:rsidP="00201D79">
      <w:pPr>
        <w:pStyle w:val="FootnoteText"/>
      </w:pPr>
      <w:r w:rsidRPr="00221B11">
        <w:rPr>
          <w:rStyle w:val="FootnoteReference"/>
        </w:rPr>
        <w:footnoteRef/>
      </w:r>
      <w:r w:rsidRPr="00221B11">
        <w:t xml:space="preserve"> At </w:t>
      </w:r>
      <w:hyperlink r:id="rId4" w:anchor=":~:text=The%20Environmental%20Information%20Regulations%202004%20provide%20public%20access,entitled%20to%20request%20environmental%20information%20from%20public%20authorities." w:history="1">
        <w:r w:rsidRPr="00221B11">
          <w:rPr>
            <w:rStyle w:val="Hyperlink"/>
          </w:rPr>
          <w:t>What are the Environmental Information Regulations? | ICO</w:t>
        </w:r>
      </w:hyperlink>
    </w:p>
  </w:footnote>
  <w:footnote w:id="6">
    <w:p w14:paraId="6878328D" w14:textId="77777777" w:rsidR="00201D79" w:rsidRPr="00221B11" w:rsidRDefault="00201D79" w:rsidP="00201D79">
      <w:pPr>
        <w:pStyle w:val="FootnoteText"/>
      </w:pPr>
      <w:r w:rsidRPr="00221B11">
        <w:rPr>
          <w:rStyle w:val="FootnoteReference"/>
        </w:rPr>
        <w:footnoteRef/>
      </w:r>
      <w:r w:rsidRPr="00221B11">
        <w:t xml:space="preserve"> The Act is available at </w:t>
      </w:r>
      <w:hyperlink r:id="rId5" w:history="1">
        <w:r w:rsidRPr="00221B11">
          <w:rPr>
            <w:rStyle w:val="Hyperlink"/>
          </w:rPr>
          <w:t>http://www.legislation.gov.uk/asp/2002/13/contents</w:t>
        </w:r>
      </w:hyperlink>
      <w:r w:rsidRPr="00221B11">
        <w:t xml:space="preserve"> </w:t>
      </w:r>
    </w:p>
  </w:footnote>
  <w:footnote w:id="7">
    <w:p w14:paraId="6638401C" w14:textId="77777777" w:rsidR="00201D79" w:rsidRPr="00221B11" w:rsidRDefault="00201D79" w:rsidP="00201D79">
      <w:pPr>
        <w:pStyle w:val="FootnoteText"/>
      </w:pPr>
      <w:r w:rsidRPr="00221B11">
        <w:rPr>
          <w:rStyle w:val="FootnoteReference"/>
        </w:rPr>
        <w:footnoteRef/>
      </w:r>
      <w:r w:rsidRPr="00221B11">
        <w:t xml:space="preserve"> At </w:t>
      </w:r>
      <w:hyperlink r:id="rId6" w:history="1">
        <w:r w:rsidRPr="00221B11">
          <w:rPr>
            <w:rStyle w:val="Hyperlink"/>
          </w:rPr>
          <w:t>https://www.legislation.gov.uk/ssi/2004/520/contents/made</w:t>
        </w:r>
      </w:hyperlink>
    </w:p>
  </w:footnote>
  <w:footnote w:id="8">
    <w:p w14:paraId="1A2F1479" w14:textId="19C02A3C" w:rsidR="00D71B3F" w:rsidRDefault="00D71B3F">
      <w:pPr>
        <w:pStyle w:val="FootnoteText"/>
      </w:pPr>
      <w:r>
        <w:rPr>
          <w:rStyle w:val="FootnoteReference"/>
        </w:rPr>
        <w:footnoteRef/>
      </w:r>
      <w:r>
        <w:t xml:space="preserve"> </w:t>
      </w:r>
      <w:hyperlink r:id="rId7" w:history="1">
        <w:r w:rsidR="009818D1" w:rsidRPr="00526046">
          <w:rPr>
            <w:rStyle w:val="Hyperlink"/>
          </w:rPr>
          <w:t>https://www.gov.scot/policies/improving-public-services/open-government-partnership/</w:t>
        </w:r>
      </w:hyperlink>
      <w:r w:rsidR="009818D1">
        <w:t xml:space="preserve"> </w:t>
      </w:r>
    </w:p>
  </w:footnote>
  <w:footnote w:id="9">
    <w:p w14:paraId="358560BB" w14:textId="6805FD1C" w:rsidR="00B732FE" w:rsidRDefault="00B732FE">
      <w:pPr>
        <w:pStyle w:val="FootnoteText"/>
      </w:pPr>
      <w:r>
        <w:rPr>
          <w:rStyle w:val="FootnoteReference"/>
        </w:rPr>
        <w:footnoteRef/>
      </w:r>
      <w:r>
        <w:t xml:space="preserve"> </w:t>
      </w:r>
      <w:hyperlink r:id="rId8" w:history="1">
        <w:r>
          <w:rPr>
            <w:rStyle w:val="Hyperlink"/>
          </w:rPr>
          <w:t>Homepage | Scottish Information Commissioner (itspublicknowledge.info)</w:t>
        </w:r>
      </w:hyperlink>
    </w:p>
  </w:footnote>
  <w:footnote w:id="10">
    <w:p w14:paraId="67E25B2D" w14:textId="77777777" w:rsidR="002E5D4E" w:rsidRPr="00221B11" w:rsidRDefault="002E5D4E" w:rsidP="002E5D4E">
      <w:pPr>
        <w:spacing w:after="0" w:line="240" w:lineRule="auto"/>
        <w:rPr>
          <w:sz w:val="20"/>
          <w:szCs w:val="20"/>
        </w:rPr>
      </w:pPr>
      <w:r w:rsidRPr="006F7A92">
        <w:rPr>
          <w:rStyle w:val="FootnoteReference"/>
        </w:rPr>
        <w:footnoteRef/>
      </w:r>
      <w:r w:rsidRPr="006F7A92">
        <w:rPr>
          <w:sz w:val="20"/>
          <w:szCs w:val="20"/>
        </w:rPr>
        <w:t xml:space="preserve"> </w:t>
      </w:r>
      <w:hyperlink r:id="rId9">
        <w:r w:rsidRPr="00221B11">
          <w:rPr>
            <w:color w:val="0000FF"/>
            <w:sz w:val="20"/>
            <w:szCs w:val="20"/>
            <w:u w:val="single"/>
          </w:rPr>
          <w:t>Special Reports (itspublicknowledge.info)</w:t>
        </w:r>
      </w:hyperlink>
      <w:r w:rsidRPr="00221B11">
        <w:rPr>
          <w:color w:val="0000FF"/>
          <w:sz w:val="20"/>
          <w:szCs w:val="20"/>
          <w:u w:val="single"/>
        </w:rPr>
        <w:t xml:space="preserve"> </w:t>
      </w:r>
    </w:p>
  </w:footnote>
  <w:footnote w:id="11">
    <w:p w14:paraId="71D0BF76" w14:textId="77777777" w:rsidR="002E5D4E" w:rsidRPr="00221B11" w:rsidRDefault="002E5D4E" w:rsidP="002E5D4E">
      <w:pPr>
        <w:pStyle w:val="FootnoteText"/>
      </w:pPr>
      <w:r w:rsidRPr="00221B11">
        <w:rPr>
          <w:rStyle w:val="FootnoteReference"/>
        </w:rPr>
        <w:footnoteRef/>
      </w:r>
      <w:r w:rsidRPr="00221B11">
        <w:t xml:space="preserve"> </w:t>
      </w:r>
      <w:hyperlink r:id="rId10" w:history="1">
        <w:r w:rsidRPr="00221B11">
          <w:rPr>
            <w:rStyle w:val="Hyperlink"/>
          </w:rPr>
          <w:t>https://archive2021.parliament.scot/S5_Public_Audit/General%20Documents/50_Audit_Scotland.pd</w:t>
        </w:r>
      </w:hyperlink>
      <w:r w:rsidRPr="00221B11">
        <w:t xml:space="preserve"> </w:t>
      </w:r>
    </w:p>
  </w:footnote>
  <w:footnote w:id="12">
    <w:p w14:paraId="699615F2" w14:textId="77777777" w:rsidR="00807ED2" w:rsidRDefault="00807ED2" w:rsidP="00807ED2">
      <w:pPr>
        <w:pStyle w:val="FootnoteText"/>
      </w:pPr>
      <w:r>
        <w:rPr>
          <w:rStyle w:val="FootnoteReference"/>
        </w:rPr>
        <w:footnoteRef/>
      </w:r>
      <w:r>
        <w:t xml:space="preserve"> Paras 7 and 8 </w:t>
      </w:r>
      <w:hyperlink r:id="rId11" w:history="1">
        <w:r>
          <w:rPr>
            <w:rStyle w:val="Hyperlink"/>
          </w:rPr>
          <w:t>PAPLS052020R2.pdf</w:t>
        </w:r>
      </w:hyperlink>
    </w:p>
  </w:footnote>
  <w:footnote w:id="13">
    <w:p w14:paraId="3DD4D2AF" w14:textId="77777777" w:rsidR="00807ED2" w:rsidRDefault="00807ED2" w:rsidP="00807ED2">
      <w:pPr>
        <w:pStyle w:val="FootnoteText"/>
      </w:pPr>
      <w:r>
        <w:rPr>
          <w:rStyle w:val="FootnoteReference"/>
        </w:rPr>
        <w:footnoteRef/>
      </w:r>
      <w:r>
        <w:t xml:space="preserve"> ‘Article 19: Freedoms of Opinion and Expression’, para 7 and 18 at </w:t>
      </w:r>
      <w:hyperlink r:id="rId12" w:history="1">
        <w:r w:rsidRPr="00BB2A92">
          <w:rPr>
            <w:rStyle w:val="Hyperlink"/>
          </w:rPr>
          <w:t>https://tbinternet.ohchr.org/_layouts/15/treatybodyexternal/TBSearch.aspx?Lang=en&amp;TreatyID=8&amp;DocTypeID=11</w:t>
        </w:r>
      </w:hyperlink>
      <w:r>
        <w:t xml:space="preserve"> </w:t>
      </w:r>
    </w:p>
  </w:footnote>
  <w:footnote w:id="14">
    <w:p w14:paraId="1B99A2B3" w14:textId="77777777" w:rsidR="00604D43" w:rsidRDefault="00604D43" w:rsidP="00604D43">
      <w:pPr>
        <w:pStyle w:val="FootnoteText"/>
      </w:pPr>
      <w:r>
        <w:rPr>
          <w:rStyle w:val="FootnoteReference"/>
        </w:rPr>
        <w:footnoteRef/>
      </w:r>
      <w:r>
        <w:t xml:space="preserve"> Pg 4 Ibid.</w:t>
      </w:r>
    </w:p>
  </w:footnote>
  <w:footnote w:id="15">
    <w:p w14:paraId="4FAB903D" w14:textId="7DFE77A2" w:rsidR="00EA0AB9" w:rsidRDefault="00EA0AB9">
      <w:pPr>
        <w:pStyle w:val="FootnoteText"/>
      </w:pPr>
      <w:r>
        <w:rPr>
          <w:rStyle w:val="FootnoteReference"/>
        </w:rPr>
        <w:footnoteRef/>
      </w:r>
      <w:r>
        <w:t xml:space="preserve"> </w:t>
      </w:r>
      <w:hyperlink r:id="rId13" w:history="1">
        <w:r w:rsidRPr="00526046">
          <w:rPr>
            <w:rStyle w:val="Hyperlink"/>
          </w:rPr>
          <w:t>https://events.holyrood.com/event/freedom-of-information-2023/</w:t>
        </w:r>
      </w:hyperlink>
      <w:r>
        <w:t xml:space="preserve"> </w:t>
      </w:r>
    </w:p>
  </w:footnote>
  <w:footnote w:id="16">
    <w:p w14:paraId="59F7000B" w14:textId="585AE8A7" w:rsidR="007C4C75" w:rsidRPr="007C4C75" w:rsidRDefault="007C4C75" w:rsidP="007C4C75">
      <w:pPr>
        <w:spacing w:after="0" w:line="240" w:lineRule="auto"/>
        <w:rPr>
          <w:sz w:val="20"/>
          <w:szCs w:val="20"/>
        </w:rPr>
      </w:pPr>
      <w:r>
        <w:rPr>
          <w:rStyle w:val="FootnoteReference"/>
        </w:rPr>
        <w:footnoteRef/>
      </w:r>
      <w:r>
        <w:t xml:space="preserve"> </w:t>
      </w:r>
      <w:r w:rsidRPr="007C4C75">
        <w:rPr>
          <w:sz w:val="20"/>
          <w:szCs w:val="20"/>
        </w:rPr>
        <w:t>For example this approach was adopted in the Scottish Commission for Human Rights Act 2006</w:t>
      </w:r>
      <w:r w:rsidR="008E3A35">
        <w:rPr>
          <w:sz w:val="20"/>
          <w:szCs w:val="20"/>
        </w:rPr>
        <w:t xml:space="preserve"> Schedule 1 section 17 </w:t>
      </w:r>
      <w:hyperlink r:id="rId14" w:history="1">
        <w:r w:rsidR="008E3A35" w:rsidRPr="004C0261">
          <w:rPr>
            <w:rStyle w:val="Hyperlink"/>
            <w:sz w:val="20"/>
            <w:szCs w:val="20"/>
          </w:rPr>
          <w:t>https://www.legislation.gov.uk/asp/2006/16/schedule/1</w:t>
        </w:r>
      </w:hyperlink>
      <w:r w:rsidR="008E3A35">
        <w:rPr>
          <w:sz w:val="20"/>
          <w:szCs w:val="20"/>
        </w:rPr>
        <w:t xml:space="preserve"> </w:t>
      </w:r>
    </w:p>
  </w:footnote>
  <w:footnote w:id="17">
    <w:p w14:paraId="2F2811F9" w14:textId="0288EFDF" w:rsidR="00A27D9A" w:rsidRDefault="00A27D9A">
      <w:pPr>
        <w:pStyle w:val="FootnoteText"/>
      </w:pPr>
      <w:r>
        <w:rPr>
          <w:rStyle w:val="FootnoteReference"/>
        </w:rPr>
        <w:footnoteRef/>
      </w:r>
      <w:r>
        <w:t xml:space="preserve"> </w:t>
      </w:r>
      <w:hyperlink r:id="rId15" w:history="1">
        <w:r w:rsidR="00F913A3" w:rsidRPr="004C0261">
          <w:rPr>
            <w:rStyle w:val="Hyperlink"/>
          </w:rPr>
          <w:t>https://www.parliament.scot/-/media/files/legislation/proposed-members-bills/final-version--foi-consultation-summary.pdf</w:t>
        </w:r>
      </w:hyperlink>
      <w:r w:rsidR="00F913A3">
        <w:t xml:space="preserve"> </w:t>
      </w:r>
    </w:p>
  </w:footnote>
  <w:footnote w:id="18">
    <w:p w14:paraId="7455B264" w14:textId="720ADCCD" w:rsidR="0034269C" w:rsidRDefault="0034269C">
      <w:pPr>
        <w:pStyle w:val="FootnoteText"/>
      </w:pPr>
      <w:r>
        <w:rPr>
          <w:rStyle w:val="FootnoteReference"/>
        </w:rPr>
        <w:footnoteRef/>
      </w:r>
      <w:r>
        <w:t xml:space="preserve"> </w:t>
      </w:r>
      <w:hyperlink r:id="rId16" w:history="1">
        <w:r w:rsidRPr="00526046">
          <w:rPr>
            <w:rStyle w:val="Hyperlink"/>
          </w:rPr>
          <w:t>https://www.parliament.scot/bills-and-laws/proposals-for-bills/proposed-freedom-of-information-scotland-bill</w:t>
        </w:r>
      </w:hyperlink>
      <w:r>
        <w:t xml:space="preserve"> </w:t>
      </w:r>
    </w:p>
  </w:footnote>
  <w:footnote w:id="19">
    <w:p w14:paraId="387A43A7" w14:textId="7E9697C2" w:rsidR="001801FC" w:rsidRDefault="001801FC">
      <w:pPr>
        <w:pStyle w:val="FootnoteText"/>
      </w:pPr>
      <w:r>
        <w:rPr>
          <w:rStyle w:val="FootnoteReference"/>
        </w:rPr>
        <w:footnoteRef/>
      </w:r>
      <w:r>
        <w:t xml:space="preserve"> </w:t>
      </w:r>
      <w:hyperlink r:id="rId17" w:history="1">
        <w:r w:rsidR="009F2720" w:rsidRPr="00526046">
          <w:rPr>
            <w:rStyle w:val="Hyperlink"/>
          </w:rPr>
          <w:t>https://www.itspublicknowledge.info/commissioner-launches-new-approach-resolve-foi-appeals</w:t>
        </w:r>
      </w:hyperlink>
      <w:r w:rsidR="009F2720">
        <w:t xml:space="preserve"> </w:t>
      </w:r>
    </w:p>
  </w:footnote>
  <w:footnote w:id="20">
    <w:p w14:paraId="0B1D9076" w14:textId="111B918A" w:rsidR="00CA0895" w:rsidRDefault="00CA0895">
      <w:pPr>
        <w:pStyle w:val="FootnoteText"/>
      </w:pPr>
      <w:r>
        <w:rPr>
          <w:rStyle w:val="FootnoteReference"/>
        </w:rPr>
        <w:footnoteRef/>
      </w:r>
      <w:r>
        <w:t xml:space="preserve"> Accessed 5</w:t>
      </w:r>
      <w:r w:rsidRPr="00CA0895">
        <w:rPr>
          <w:vertAlign w:val="superscript"/>
        </w:rPr>
        <w:t>th</w:t>
      </w:r>
      <w:r>
        <w:t xml:space="preserve"> February 2024 </w:t>
      </w:r>
      <w:hyperlink r:id="rId18" w:history="1">
        <w:r w:rsidRPr="00C9741A">
          <w:rPr>
            <w:rStyle w:val="Hyperlink"/>
          </w:rPr>
          <w:t>https://www.coe.int/en/web/conventions/full-list?module=signatures-by-treaty&amp;treatynum=205</w:t>
        </w:r>
      </w:hyperlink>
      <w:r>
        <w:t xml:space="preserve"> </w:t>
      </w:r>
    </w:p>
  </w:footnote>
  <w:footnote w:id="21">
    <w:p w14:paraId="392C48CC" w14:textId="77777777" w:rsidR="00221B11" w:rsidRPr="00221B11" w:rsidRDefault="00221B11" w:rsidP="00617EE2">
      <w:pPr>
        <w:pStyle w:val="FootnoteText"/>
      </w:pPr>
      <w:r w:rsidRPr="00221B11">
        <w:rPr>
          <w:rStyle w:val="FootnoteReference"/>
        </w:rPr>
        <w:footnoteRef/>
      </w:r>
      <w:r w:rsidRPr="00221B11">
        <w:t xml:space="preserve"> </w:t>
      </w:r>
      <w:hyperlink r:id="rId19" w:history="1">
        <w:r w:rsidRPr="00221B11">
          <w:rPr>
            <w:rStyle w:val="Hyperlink"/>
            <w:lang w:val="en-US"/>
          </w:rPr>
          <w:t>Council of Europe Convention on Access to Official Documents</w:t>
        </w:r>
      </w:hyperlink>
    </w:p>
  </w:footnote>
  <w:footnote w:id="22">
    <w:p w14:paraId="72F19AB0" w14:textId="77777777" w:rsidR="00221B11" w:rsidRPr="00221B11" w:rsidRDefault="00221B11" w:rsidP="00617EE2">
      <w:pPr>
        <w:pStyle w:val="FootnoteText"/>
        <w:rPr>
          <w:b/>
          <w:bCs/>
        </w:rPr>
      </w:pPr>
      <w:r w:rsidRPr="00221B11">
        <w:rPr>
          <w:rStyle w:val="FootnoteReference"/>
        </w:rPr>
        <w:footnoteRef/>
      </w:r>
      <w:r w:rsidRPr="00221B11">
        <w:t xml:space="preserve"> Text and Explanatory Notes at </w:t>
      </w:r>
      <w:hyperlink r:id="rId20" w:history="1">
        <w:r w:rsidRPr="00221B11">
          <w:rPr>
            <w:rStyle w:val="Hyperlink"/>
          </w:rPr>
          <w:t>16809f5c1a (coe.int)</w:t>
        </w:r>
      </w:hyperlink>
      <w:r w:rsidRPr="00221B11">
        <w:t xml:space="preserve"> </w:t>
      </w:r>
    </w:p>
  </w:footnote>
  <w:footnote w:id="23">
    <w:p w14:paraId="758E429E" w14:textId="3048996D" w:rsidR="00BC58D1" w:rsidRPr="00221B11" w:rsidRDefault="00BC58D1" w:rsidP="00BC58D1">
      <w:pPr>
        <w:pStyle w:val="FootnoteText"/>
      </w:pPr>
      <w:r w:rsidRPr="00221B11">
        <w:rPr>
          <w:rStyle w:val="FootnoteReference"/>
        </w:rPr>
        <w:footnoteRef/>
      </w:r>
      <w:r w:rsidRPr="00221B11">
        <w:t xml:space="preserve"> </w:t>
      </w:r>
      <w:hyperlink r:id="rId21" w:anchor=":~:text=The%20Cayman%20Islands%20has%20been%20on%20the%20United,e%20of%20the%20Charter%20of%20the%20United%20Nations." w:history="1">
        <w:r w:rsidRPr="00221B11">
          <w:rPr>
            <w:rStyle w:val="Hyperlink"/>
          </w:rPr>
          <w:t>Cayman Islands | The United Nations and Decolonization</w:t>
        </w:r>
      </w:hyperlink>
      <w:r w:rsidR="00551E0B">
        <w:rPr>
          <w:rStyle w:val="Hyperlink"/>
        </w:rPr>
        <w:t xml:space="preserve"> </w:t>
      </w:r>
      <w:r w:rsidR="00E61D1A">
        <w:rPr>
          <w:rStyle w:val="Hyperlink"/>
        </w:rPr>
        <w:t xml:space="preserve">and </w:t>
      </w:r>
      <w:r w:rsidR="00551E0B" w:rsidRPr="00551E0B">
        <w:rPr>
          <w:rStyle w:val="Hyperlink"/>
        </w:rPr>
        <w:t>https://www.un.org/dppa/decolonization/en/nsgt/cayman-islands</w:t>
      </w:r>
    </w:p>
  </w:footnote>
  <w:footnote w:id="24">
    <w:p w14:paraId="6D9EAAE5" w14:textId="77777777" w:rsidR="00BC58D1" w:rsidRPr="00221B11" w:rsidRDefault="00BC58D1" w:rsidP="00BC58D1">
      <w:pPr>
        <w:pStyle w:val="FootnoteText"/>
      </w:pPr>
      <w:r w:rsidRPr="00221B11">
        <w:rPr>
          <w:rStyle w:val="FootnoteReference"/>
        </w:rPr>
        <w:footnoteRef/>
      </w:r>
      <w:r w:rsidRPr="00221B11">
        <w:t xml:space="preserve"> Pages 1 and 2 at </w:t>
      </w:r>
      <w:hyperlink r:id="rId22" w:history="1">
        <w:r w:rsidRPr="00221B11">
          <w:rPr>
            <w:rStyle w:val="Hyperlink"/>
          </w:rPr>
          <w:t>A/RES/75/111 - E - A/RES/75/111 -Desktop (undocs.org)</w:t>
        </w:r>
      </w:hyperlink>
    </w:p>
  </w:footnote>
  <w:footnote w:id="25">
    <w:p w14:paraId="7B0F0B00" w14:textId="77777777" w:rsidR="00BC58D1" w:rsidRPr="00221B11" w:rsidRDefault="00BC58D1" w:rsidP="00BC58D1">
      <w:pPr>
        <w:pStyle w:val="FootnoteText"/>
      </w:pPr>
      <w:r w:rsidRPr="00221B11">
        <w:rPr>
          <w:rStyle w:val="FootnoteReference"/>
        </w:rPr>
        <w:footnoteRef/>
      </w:r>
      <w:r w:rsidRPr="00221B11">
        <w:t xml:space="preserve"> </w:t>
      </w:r>
      <w:hyperlink r:id="rId23" w:history="1">
        <w:r w:rsidRPr="00221B11">
          <w:rPr>
            <w:rStyle w:val="Hyperlink"/>
          </w:rPr>
          <w:t>Death-Deception-Dividends-Dec-3.5.pdf (cictar.org)</w:t>
        </w:r>
      </w:hyperlink>
    </w:p>
  </w:footnote>
  <w:footnote w:id="26">
    <w:p w14:paraId="0B25E9ED" w14:textId="77777777" w:rsidR="00BC58D1" w:rsidRPr="00221B11" w:rsidRDefault="00BC58D1" w:rsidP="00BC58D1">
      <w:pPr>
        <w:pStyle w:val="FootnoteText"/>
      </w:pPr>
      <w:r w:rsidRPr="00221B11">
        <w:rPr>
          <w:rStyle w:val="FootnoteReference"/>
        </w:rPr>
        <w:footnoteRef/>
      </w:r>
      <w:r w:rsidRPr="00221B11">
        <w:t xml:space="preserve"> </w:t>
      </w:r>
      <w:hyperlink r:id="rId24" w:history="1">
        <w:r w:rsidRPr="00221B11">
          <w:rPr>
            <w:rStyle w:val="Hyperlink"/>
          </w:rPr>
          <w:t>Fair-Work-in-Scotland’s-Social-Care-Sector-2019.pdf (fairworkconvention.scot)</w:t>
        </w:r>
      </w:hyperlink>
    </w:p>
  </w:footnote>
  <w:footnote w:id="27">
    <w:p w14:paraId="488BE45E" w14:textId="77777777" w:rsidR="00BC58D1" w:rsidRPr="00221B11" w:rsidRDefault="00BC58D1" w:rsidP="00BC58D1">
      <w:pPr>
        <w:pStyle w:val="FootnoteText"/>
      </w:pPr>
      <w:r w:rsidRPr="00221B11">
        <w:rPr>
          <w:rStyle w:val="FootnoteReference"/>
        </w:rPr>
        <w:footnoteRef/>
      </w:r>
      <w:r w:rsidRPr="00221B11">
        <w:t xml:space="preserve"> </w:t>
      </w:r>
      <w:hyperlink r:id="rId25" w:history="1">
        <w:r w:rsidRPr="00221B11">
          <w:rPr>
            <w:rStyle w:val="Hyperlink"/>
          </w:rPr>
          <w:t>Death-Deception-Dividends-Dec-3.5.pdf (cictar.org)</w:t>
        </w:r>
      </w:hyperlink>
    </w:p>
  </w:footnote>
  <w:footnote w:id="28">
    <w:p w14:paraId="39C4B7A0" w14:textId="77777777" w:rsidR="00BC58D1" w:rsidRPr="00221B11" w:rsidRDefault="00BC58D1" w:rsidP="00BC58D1">
      <w:pPr>
        <w:pStyle w:val="FootnoteText"/>
      </w:pPr>
      <w:r w:rsidRPr="00221B11">
        <w:rPr>
          <w:rStyle w:val="FootnoteReference"/>
        </w:rPr>
        <w:footnoteRef/>
      </w:r>
      <w:r w:rsidRPr="00221B11">
        <w:t xml:space="preserve"> IPPR at </w:t>
      </w:r>
      <w:hyperlink r:id="rId26" w:history="1">
        <w:r w:rsidRPr="00221B11">
          <w:rPr>
            <w:rStyle w:val="Hyperlink"/>
          </w:rPr>
          <w:t>Who cares? Financialisation in social care | IPPR</w:t>
        </w:r>
      </w:hyperlink>
    </w:p>
  </w:footnote>
  <w:footnote w:id="29">
    <w:p w14:paraId="4AC547EC" w14:textId="77777777" w:rsidR="00BC58D1" w:rsidRPr="00221B11" w:rsidRDefault="00BC58D1" w:rsidP="00BC58D1">
      <w:pPr>
        <w:pStyle w:val="FootnoteText"/>
      </w:pPr>
      <w:r w:rsidRPr="00221B11">
        <w:rPr>
          <w:rStyle w:val="FootnoteReference"/>
        </w:rPr>
        <w:footnoteRef/>
      </w:r>
      <w:r w:rsidRPr="00221B11">
        <w:t xml:space="preserve"> </w:t>
      </w:r>
      <w:hyperlink r:id="rId27" w:history="1">
        <w:r w:rsidRPr="00221B11">
          <w:rPr>
            <w:rStyle w:val="Hyperlink"/>
          </w:rPr>
          <w:t>Scottish care homes owned by the Chinese state in tax havens (theferret.scot)</w:t>
        </w:r>
      </w:hyperlink>
    </w:p>
  </w:footnote>
  <w:footnote w:id="30">
    <w:p w14:paraId="3FAB1A98" w14:textId="02DCE8D3" w:rsidR="00221B11" w:rsidRDefault="00221B11">
      <w:pPr>
        <w:pStyle w:val="FootnoteText"/>
      </w:pPr>
      <w:r>
        <w:rPr>
          <w:rStyle w:val="FootnoteReference"/>
        </w:rPr>
        <w:footnoteRef/>
      </w:r>
      <w:r>
        <w:t xml:space="preserve"> </w:t>
      </w:r>
      <w:hyperlink r:id="rId28" w:anchor=":~:text=The%20use%20of%20strategic%20lawsuits%20against%20public%20participation,for%20domestic%20and%20trans-national%20SLAPP%20cases%20against%20media." w:history="1">
        <w:r>
          <w:rPr>
            <w:rStyle w:val="Hyperlink"/>
          </w:rPr>
          <w:t>'London Calling': The issue of legal intimidation and SLAPPs against media emanating from the United Kingdom - The Foreign Policy Centre (fpc.org.uk)</w:t>
        </w:r>
      </w:hyperlink>
    </w:p>
  </w:footnote>
  <w:footnote w:id="31">
    <w:p w14:paraId="36F5FBB8" w14:textId="27060729" w:rsidR="00BB1AD8" w:rsidRDefault="00BB1AD8">
      <w:pPr>
        <w:pStyle w:val="FootnoteText"/>
      </w:pPr>
      <w:r>
        <w:rPr>
          <w:rStyle w:val="FootnoteReference"/>
        </w:rPr>
        <w:footnoteRef/>
      </w:r>
      <w:r>
        <w:t xml:space="preserve"> </w:t>
      </w:r>
      <w:hyperlink r:id="rId29" w:history="1">
        <w:r w:rsidR="00CC5CA9" w:rsidRPr="00526046">
          <w:rPr>
            <w:rStyle w:val="Hyperlink"/>
          </w:rPr>
          <w:t>https://antislapp.uk/wp-content/uploads/2023/05/Model-UK-Anti-SLAPP-Law-Final-Version.docx.pdf</w:t>
        </w:r>
      </w:hyperlink>
      <w:r w:rsidR="00CC5CA9">
        <w:t xml:space="preserve"> </w:t>
      </w:r>
    </w:p>
  </w:footnote>
  <w:footnote w:id="32">
    <w:p w14:paraId="090011A7" w14:textId="77777777" w:rsidR="00F80846" w:rsidRPr="006E511E" w:rsidRDefault="00F80846" w:rsidP="00F80846">
      <w:pPr>
        <w:pStyle w:val="FootnoteText"/>
      </w:pPr>
      <w:r>
        <w:rPr>
          <w:rStyle w:val="FootnoteReference"/>
        </w:rPr>
        <w:footnoteRef/>
      </w:r>
      <w:r>
        <w:t xml:space="preserve"> </w:t>
      </w:r>
      <w:hyperlink r:id="rId30" w:history="1">
        <w:r w:rsidRPr="006E511E">
          <w:rPr>
            <w:rStyle w:val="Hyperlink"/>
          </w:rPr>
          <w:t>PE1975 Reform the law relating to Strategic Lawsuits Against Public Participation SLAPPs | Scottish Parliament Website</w:t>
        </w:r>
      </w:hyperlink>
    </w:p>
  </w:footnote>
  <w:footnote w:id="33">
    <w:p w14:paraId="62B1F0CF" w14:textId="77777777" w:rsidR="00F80846" w:rsidRDefault="00F80846" w:rsidP="00F80846">
      <w:pPr>
        <w:pStyle w:val="FootnoteText"/>
      </w:pPr>
      <w:r>
        <w:rPr>
          <w:rStyle w:val="FootnoteReference"/>
        </w:rPr>
        <w:footnoteRef/>
      </w:r>
      <w:r>
        <w:t xml:space="preserve"> </w:t>
      </w:r>
      <w:hyperlink r:id="rId31" w:anchor=":~:text=The%20use%20of%20strategic%20lawsuits%20against%20public%20participation,for%20domestic%20and%20trans-national%20SLAPP%20cases%20against%20media." w:history="1">
        <w:r>
          <w:rPr>
            <w:rStyle w:val="Hyperlink"/>
          </w:rPr>
          <w:t>'London Calling': The issue of legal intimidation and SLAPPs against media emanating from the United Kingdom - The Foreign Policy Centre (fpc.org.uk)</w:t>
        </w:r>
      </w:hyperlink>
      <w:r>
        <w:rPr>
          <w:rStyle w:val="Hyperlink"/>
        </w:rPr>
        <w:t xml:space="preserve"> and </w:t>
      </w:r>
      <w:hyperlink r:id="rId32" w:anchor=":~:text=The%20Coalition%20Against%20SLAPPs%20in%20Europe%20%28CASE%29%20welcomes,tying%20them%20up%20in%20costly%20and%20time-consuming%20litigation." w:history="1">
        <w:r>
          <w:rPr>
            <w:rStyle w:val="Hyperlink"/>
          </w:rPr>
          <w:t>The Coalition against SLAPPs in Europe (the-case.eu)</w:t>
        </w:r>
      </w:hyperlink>
    </w:p>
  </w:footnote>
  <w:footnote w:id="34">
    <w:p w14:paraId="030AC0FE" w14:textId="77777777" w:rsidR="00221B11" w:rsidRPr="00221B11" w:rsidRDefault="00221B11" w:rsidP="00617EE2">
      <w:pPr>
        <w:pStyle w:val="FootnoteText"/>
      </w:pPr>
      <w:r w:rsidRPr="00221B11">
        <w:rPr>
          <w:rStyle w:val="FootnoteReference"/>
        </w:rPr>
        <w:footnoteRef/>
      </w:r>
      <w:r w:rsidRPr="00221B11">
        <w:t xml:space="preserve"> At </w:t>
      </w:r>
      <w:hyperlink r:id="rId33" w:history="1">
        <w:r w:rsidRPr="00221B11">
          <w:rPr>
            <w:rStyle w:val="Hyperlink"/>
          </w:rPr>
          <w:t>UK National Action Plan on implementing the UN Guiding Principles on Business and Human Rights: progress update, May 2020 - GOV.UK (www.gov.uk)</w:t>
        </w:r>
      </w:hyperlink>
    </w:p>
  </w:footnote>
  <w:footnote w:id="35">
    <w:p w14:paraId="4E9A852C" w14:textId="77777777" w:rsidR="00221B11" w:rsidRPr="00221B11" w:rsidRDefault="00221B11" w:rsidP="00617EE2">
      <w:pPr>
        <w:pStyle w:val="FootnoteText"/>
      </w:pPr>
      <w:r w:rsidRPr="00221B11">
        <w:rPr>
          <w:rStyle w:val="FootnoteReference"/>
        </w:rPr>
        <w:footnoteRef/>
      </w:r>
      <w:r w:rsidRPr="00221B11">
        <w:t xml:space="preserve"> Advertised in May 2015 at </w:t>
      </w:r>
      <w:hyperlink r:id="rId34" w:history="1">
        <w:r w:rsidRPr="00221B11">
          <w:rPr>
            <w:rStyle w:val="Hyperlink"/>
          </w:rPr>
          <w:t>National Baseline Assessment on Business and Human Rights (government-online.net)</w:t>
        </w:r>
      </w:hyperlink>
      <w:r w:rsidRPr="00221B11">
        <w:t xml:space="preserve"> and progress at </w:t>
      </w:r>
      <w:hyperlink r:id="rId35" w:history="1">
        <w:r w:rsidRPr="00221B11">
          <w:rPr>
            <w:rStyle w:val="Hyperlink"/>
          </w:rPr>
          <w:t>Business and Human Rights – Scotland's National Action Plan for Human Rights (snaprights.info)</w:t>
        </w:r>
      </w:hyperlink>
    </w:p>
  </w:footnote>
  <w:footnote w:id="36">
    <w:p w14:paraId="18F3CBF8" w14:textId="77777777" w:rsidR="00221B11" w:rsidRPr="00221B11" w:rsidRDefault="00221B11" w:rsidP="00617EE2">
      <w:pPr>
        <w:pStyle w:val="FootnoteText"/>
      </w:pPr>
      <w:r w:rsidRPr="00221B11">
        <w:rPr>
          <w:rStyle w:val="FootnoteReference"/>
        </w:rPr>
        <w:footnoteRef/>
      </w:r>
      <w:r w:rsidRPr="00221B11">
        <w:t xml:space="preserve"> </w:t>
      </w:r>
      <w:hyperlink r:id="rId36" w:history="1">
        <w:r w:rsidRPr="00221B11">
          <w:rPr>
            <w:rStyle w:val="Hyperlink"/>
          </w:rPr>
          <w:t>Business and Human Rights – Scotland's National Action Plan for Human Rights (snaprights.info)</w:t>
        </w:r>
      </w:hyperlink>
      <w:r w:rsidRPr="00221B11">
        <w:t xml:space="preserve"> and </w:t>
      </w:r>
      <w:hyperlink r:id="rId37" w:history="1">
        <w:r w:rsidRPr="00221B11">
          <w:rPr>
            <w:rStyle w:val="Hyperlink"/>
          </w:rPr>
          <w:t>Human rights and business - Human rights - gov.scot (www.gov.scot)</w:t>
        </w:r>
      </w:hyperlink>
    </w:p>
  </w:footnote>
  <w:footnote w:id="37">
    <w:p w14:paraId="03E253E5" w14:textId="1D390470" w:rsidR="00171891" w:rsidRPr="00F3151F" w:rsidRDefault="00171891">
      <w:pPr>
        <w:pStyle w:val="FootnoteText"/>
        <w:rPr>
          <w:lang w:val="nl-NL"/>
        </w:rPr>
      </w:pPr>
      <w:r>
        <w:rPr>
          <w:rStyle w:val="FootnoteReference"/>
        </w:rPr>
        <w:footnoteRef/>
      </w:r>
      <w:r w:rsidRPr="00124952">
        <w:rPr>
          <w:lang w:val="nl-NL"/>
        </w:rPr>
        <w:t xml:space="preserve"> Pg 42</w:t>
      </w:r>
      <w:r w:rsidR="00BB1AD8" w:rsidRPr="00124952">
        <w:rPr>
          <w:lang w:val="nl-NL"/>
        </w:rPr>
        <w:t xml:space="preserve"> </w:t>
      </w:r>
      <w:hyperlink r:id="rId38" w:history="1">
        <w:r w:rsidR="00BB1AD8" w:rsidRPr="001F6DA0">
          <w:rPr>
            <w:rStyle w:val="Hyperlink"/>
            <w:lang w:val="nl-NL"/>
          </w:rPr>
          <w:t>https://www.snaprights.info/wp-content/uploads/2023/03/SNAP-2-March-2023-FINAL-PDF.pdf</w:t>
        </w:r>
      </w:hyperlink>
      <w:r w:rsidR="00BB1AD8" w:rsidRPr="00F3151F">
        <w:rPr>
          <w:lang w:val="nl-NL"/>
        </w:rPr>
        <w:t xml:space="preserve"> </w:t>
      </w:r>
    </w:p>
  </w:footnote>
  <w:footnote w:id="38">
    <w:p w14:paraId="5BE4B18C" w14:textId="77777777" w:rsidR="00221B11" w:rsidRPr="0064356C" w:rsidRDefault="00221B11" w:rsidP="00617EE2">
      <w:pPr>
        <w:pStyle w:val="FootnoteText"/>
      </w:pPr>
      <w:r w:rsidRPr="00221B11">
        <w:rPr>
          <w:rStyle w:val="FootnoteReference"/>
        </w:rPr>
        <w:footnoteRef/>
      </w:r>
      <w:r w:rsidRPr="00221B11">
        <w:t xml:space="preserve"> At </w:t>
      </w:r>
      <w:hyperlink r:id="rId39" w:history="1">
        <w:r w:rsidRPr="00221B11">
          <w:rPr>
            <w:rStyle w:val="Hyperlink"/>
          </w:rPr>
          <w:t>GuidingPrinciplesBusinessHR_EN.pdf (ohchr.org)</w:t>
        </w:r>
      </w:hyperlink>
    </w:p>
  </w:footnote>
  <w:footnote w:id="39">
    <w:p w14:paraId="551656F1" w14:textId="77777777" w:rsidR="0094180C" w:rsidRPr="00221B11" w:rsidRDefault="0094180C" w:rsidP="0094180C">
      <w:pPr>
        <w:pStyle w:val="FootnoteText"/>
      </w:pPr>
      <w:r w:rsidRPr="00221B11">
        <w:rPr>
          <w:rStyle w:val="FootnoteReference"/>
        </w:rPr>
        <w:footnoteRef/>
      </w:r>
      <w:r w:rsidRPr="00221B11">
        <w:t xml:space="preserve"> </w:t>
      </w:r>
      <w:hyperlink r:id="rId40" w:history="1">
        <w:r w:rsidRPr="00221B11">
          <w:rPr>
            <w:rStyle w:val="Hyperlink"/>
          </w:rPr>
          <w:t>Scottish Commission for Human Rights Act 2006 (legislation.gov.uk)</w:t>
        </w:r>
      </w:hyperlink>
    </w:p>
  </w:footnote>
  <w:footnote w:id="40">
    <w:p w14:paraId="55124F17" w14:textId="77777777" w:rsidR="0094180C" w:rsidRPr="00221B11" w:rsidRDefault="0094180C" w:rsidP="0094180C">
      <w:pPr>
        <w:spacing w:after="0" w:line="240" w:lineRule="auto"/>
        <w:rPr>
          <w:rFonts w:cs="Arial"/>
          <w:sz w:val="20"/>
          <w:szCs w:val="20"/>
        </w:rPr>
      </w:pPr>
      <w:r w:rsidRPr="00221B11">
        <w:rPr>
          <w:rStyle w:val="FootnoteReference"/>
          <w:rFonts w:cs="Arial"/>
          <w:sz w:val="20"/>
          <w:szCs w:val="20"/>
        </w:rPr>
        <w:footnoteRef/>
      </w:r>
      <w:r w:rsidRPr="00221B11">
        <w:rPr>
          <w:rFonts w:cs="Arial"/>
          <w:sz w:val="20"/>
          <w:szCs w:val="20"/>
        </w:rPr>
        <w:t xml:space="preserve"> </w:t>
      </w:r>
      <w:hyperlink r:id="rId41" w:history="1">
        <w:r w:rsidRPr="00221B11">
          <w:rPr>
            <w:rStyle w:val="Hyperlink"/>
            <w:rFonts w:cs="Arial"/>
            <w:sz w:val="20"/>
            <w:szCs w:val="20"/>
          </w:rPr>
          <w:t>Getting Rights Right: Human Rights and the Scottish Parliament (azureedge.net)</w:t>
        </w:r>
      </w:hyperlink>
      <w:r w:rsidRPr="00221B11">
        <w:rPr>
          <w:rStyle w:val="Hyperlink"/>
          <w:rFonts w:cs="Arial"/>
          <w:sz w:val="20"/>
          <w:szCs w:val="20"/>
        </w:rPr>
        <w:t xml:space="preserve"> </w:t>
      </w:r>
    </w:p>
  </w:footnote>
  <w:footnote w:id="41">
    <w:p w14:paraId="21CC6546" w14:textId="48A204E8" w:rsidR="002958D6" w:rsidRDefault="002958D6">
      <w:pPr>
        <w:pStyle w:val="FootnoteText"/>
      </w:pPr>
      <w:r>
        <w:rPr>
          <w:rStyle w:val="FootnoteReference"/>
        </w:rPr>
        <w:footnoteRef/>
      </w:r>
      <w:r>
        <w:t xml:space="preserve"> </w:t>
      </w:r>
      <w:hyperlink r:id="rId42" w:history="1">
        <w:r w:rsidR="00044761" w:rsidRPr="004C0261">
          <w:rPr>
            <w:rStyle w:val="Hyperlink"/>
          </w:rPr>
          <w:t>https://www.itspublicknowledge.info/commissioner-launches-new-intervention</w:t>
        </w:r>
      </w:hyperlink>
      <w:r w:rsidR="00044761">
        <w:t xml:space="preserve"> </w:t>
      </w:r>
    </w:p>
  </w:footnote>
  <w:footnote w:id="42">
    <w:p w14:paraId="7ABD1212" w14:textId="2BA7CC87" w:rsidR="006441E8" w:rsidRDefault="006441E8">
      <w:pPr>
        <w:pStyle w:val="FootnoteText"/>
      </w:pPr>
      <w:r>
        <w:rPr>
          <w:rStyle w:val="FootnoteReference"/>
        </w:rPr>
        <w:footnoteRef/>
      </w:r>
      <w:r>
        <w:t xml:space="preserve"> </w:t>
      </w:r>
      <w:hyperlink r:id="rId43" w:history="1">
        <w:r w:rsidR="004E66F4" w:rsidRPr="004C0261">
          <w:rPr>
            <w:rStyle w:val="Hyperlink"/>
          </w:rPr>
          <w:t>https://www.itspublicknowledge.info/scottish-government-intervention</w:t>
        </w:r>
      </w:hyperlink>
      <w:r w:rsidR="004E66F4">
        <w:t xml:space="preserve"> </w:t>
      </w:r>
    </w:p>
  </w:footnote>
  <w:footnote w:id="43">
    <w:p w14:paraId="7F605874" w14:textId="24836484" w:rsidR="00690B79" w:rsidRDefault="00690B79">
      <w:pPr>
        <w:pStyle w:val="FootnoteText"/>
      </w:pPr>
      <w:r>
        <w:rPr>
          <w:rStyle w:val="FootnoteReference"/>
        </w:rPr>
        <w:footnoteRef/>
      </w:r>
      <w:r>
        <w:t xml:space="preserve"> </w:t>
      </w:r>
      <w:hyperlink r:id="rId44" w:history="1">
        <w:r w:rsidRPr="00C9741A">
          <w:rPr>
            <w:rStyle w:val="Hyperlink"/>
          </w:rPr>
          <w:t>https://www.legislation.gov.uk/ukpga/2023/56/contents/enacted</w:t>
        </w:r>
      </w:hyperlink>
      <w:r>
        <w:t xml:space="preserve"> </w:t>
      </w:r>
      <w:hyperlink r:id="rId45" w:history="1">
        <w:r w:rsidR="00A51DBC" w:rsidRPr="00C9741A">
          <w:rPr>
            <w:rStyle w:val="Hyperlink"/>
          </w:rPr>
          <w:t>https://www.gov.uk/government/publications/economic-crime-and-corporate-transparency-bill-2022-factsheets/factsheet-strategic-lawsuits-against-public-participation-slapps</w:t>
        </w:r>
      </w:hyperlink>
    </w:p>
  </w:footnote>
  <w:footnote w:id="44">
    <w:p w14:paraId="27FC0EF3" w14:textId="09FBAC2B" w:rsidR="00480459" w:rsidRDefault="00480459">
      <w:pPr>
        <w:pStyle w:val="FootnoteText"/>
      </w:pPr>
      <w:r>
        <w:rPr>
          <w:rStyle w:val="FootnoteReference"/>
        </w:rPr>
        <w:footnoteRef/>
      </w:r>
      <w:r>
        <w:t xml:space="preserve"> </w:t>
      </w:r>
      <w:hyperlink r:id="rId46" w:history="1">
        <w:r w:rsidRPr="00C9741A">
          <w:rPr>
            <w:rStyle w:val="Hyperlink"/>
          </w:rPr>
          <w:t>https://newsmediauk.org/blog/2023/12/06/coalition-welcomes-uk-anti-slapp-bill/</w:t>
        </w:r>
      </w:hyperlink>
      <w:r>
        <w:t xml:space="preserve"> </w:t>
      </w:r>
    </w:p>
  </w:footnote>
  <w:footnote w:id="45">
    <w:p w14:paraId="091108A4" w14:textId="18326BCA" w:rsidR="00580FA5" w:rsidRDefault="00580FA5">
      <w:pPr>
        <w:pStyle w:val="FootnoteText"/>
      </w:pPr>
      <w:r>
        <w:rPr>
          <w:rStyle w:val="FootnoteReference"/>
        </w:rPr>
        <w:footnoteRef/>
      </w:r>
      <w:r>
        <w:t xml:space="preserve"> </w:t>
      </w:r>
      <w:hyperlink r:id="rId47" w:history="1">
        <w:r w:rsidRPr="00C9741A">
          <w:rPr>
            <w:rStyle w:val="Hyperlink"/>
          </w:rPr>
          <w:t>https://www.finance-ni.gov.uk/review-defamation-law-northern-ireland</w:t>
        </w:r>
      </w:hyperlink>
      <w:r>
        <w:t xml:space="preserve"> </w:t>
      </w:r>
    </w:p>
  </w:footnote>
  <w:footnote w:id="46">
    <w:p w14:paraId="5DDCFB11" w14:textId="1C900CD7" w:rsidR="00497F53" w:rsidRDefault="00497F53">
      <w:pPr>
        <w:pStyle w:val="FootnoteText"/>
      </w:pPr>
      <w:r>
        <w:rPr>
          <w:rStyle w:val="FootnoteReference"/>
        </w:rPr>
        <w:footnoteRef/>
      </w:r>
      <w:r>
        <w:t xml:space="preserve"> </w:t>
      </w:r>
      <w:hyperlink r:id="rId48" w:history="1">
        <w:r w:rsidRPr="00C9741A">
          <w:rPr>
            <w:rStyle w:val="Hyperlink"/>
          </w:rPr>
          <w:t>https://www.parliament.scot/~/media/committ/4865</w:t>
        </w:r>
      </w:hyperlink>
      <w:r>
        <w:t xml:space="preserve"> </w:t>
      </w:r>
    </w:p>
  </w:footnote>
  <w:footnote w:id="47">
    <w:p w14:paraId="0D97A8AF" w14:textId="77777777" w:rsidR="0009399F" w:rsidRDefault="0009399F" w:rsidP="0009399F">
      <w:pPr>
        <w:pStyle w:val="FootnoteText"/>
      </w:pPr>
      <w:r>
        <w:rPr>
          <w:rStyle w:val="FootnoteReference"/>
        </w:rPr>
        <w:footnoteRef/>
      </w:r>
      <w:r>
        <w:t xml:space="preserve"> See also briefing from the ERCS on Scotland’s non-compliance with the Aarhus Convention on prohibitive expense </w:t>
      </w:r>
      <w:hyperlink r:id="rId49" w:history="1">
        <w:r w:rsidRPr="00C9741A">
          <w:rPr>
            <w:rStyle w:val="Hyperlink"/>
          </w:rPr>
          <w:t>https://www.ercs.scot/wp/wp-content/uploads/2021/12/Briefing-on-Judicial-Expenses_ERCS-Nov21.pdf</w:t>
        </w:r>
      </w:hyperlink>
      <w:r>
        <w:t xml:space="preserve"> </w:t>
      </w:r>
    </w:p>
  </w:footnote>
  <w:footnote w:id="48">
    <w:p w14:paraId="7071C729" w14:textId="07000080" w:rsidR="00E40152" w:rsidRDefault="00E40152">
      <w:pPr>
        <w:pStyle w:val="FootnoteText"/>
      </w:pPr>
      <w:r>
        <w:rPr>
          <w:rStyle w:val="FootnoteReference"/>
        </w:rPr>
        <w:footnoteRef/>
      </w:r>
      <w:r>
        <w:t xml:space="preserve"> </w:t>
      </w:r>
      <w:hyperlink r:id="rId50" w:history="1">
        <w:r w:rsidRPr="004C0261">
          <w:rPr>
            <w:rStyle w:val="Hyperlink"/>
          </w:rPr>
          <w:t>https://www.sra.org.uk/home/hot-topics/slapps-abusive-litigation/</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5111A3"/>
    <w:multiLevelType w:val="hybridMultilevel"/>
    <w:tmpl w:val="89EA6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A1A3A"/>
    <w:multiLevelType w:val="hybridMultilevel"/>
    <w:tmpl w:val="6AAA9DD6"/>
    <w:lvl w:ilvl="0" w:tplc="9236C3F6">
      <w:start w:val="1"/>
      <w:numFmt w:val="decimal"/>
      <w:lvlText w:val="%1."/>
      <w:lvlJc w:val="left"/>
      <w:pPr>
        <w:ind w:left="599" w:hanging="440"/>
      </w:pPr>
      <w:rPr>
        <w:rFonts w:ascii="Arial" w:eastAsia="Arial" w:hAnsi="Arial" w:cs="Arial" w:hint="default"/>
        <w:b/>
        <w:bCs/>
        <w:i w:val="0"/>
        <w:iCs w:val="0"/>
        <w:spacing w:val="-1"/>
        <w:w w:val="100"/>
        <w:sz w:val="28"/>
        <w:szCs w:val="28"/>
        <w:lang w:val="en-US" w:eastAsia="en-US" w:bidi="ar-SA"/>
      </w:rPr>
    </w:lvl>
    <w:lvl w:ilvl="1" w:tplc="690C7BDE">
      <w:numFmt w:val="bullet"/>
      <w:lvlText w:val=""/>
      <w:lvlJc w:val="left"/>
      <w:pPr>
        <w:ind w:left="880" w:hanging="360"/>
      </w:pPr>
      <w:rPr>
        <w:rFonts w:ascii="Symbol" w:eastAsia="Symbol" w:hAnsi="Symbol" w:cs="Symbol" w:hint="default"/>
        <w:b w:val="0"/>
        <w:bCs w:val="0"/>
        <w:i w:val="0"/>
        <w:iCs w:val="0"/>
        <w:w w:val="100"/>
        <w:sz w:val="24"/>
        <w:szCs w:val="24"/>
        <w:lang w:val="en-US" w:eastAsia="en-US" w:bidi="ar-SA"/>
      </w:rPr>
    </w:lvl>
    <w:lvl w:ilvl="2" w:tplc="64487262">
      <w:numFmt w:val="bullet"/>
      <w:lvlText w:val="•"/>
      <w:lvlJc w:val="left"/>
      <w:pPr>
        <w:ind w:left="1816" w:hanging="360"/>
      </w:pPr>
      <w:rPr>
        <w:lang w:val="en-US" w:eastAsia="en-US" w:bidi="ar-SA"/>
      </w:rPr>
    </w:lvl>
    <w:lvl w:ilvl="3" w:tplc="A82C0A9E">
      <w:numFmt w:val="bullet"/>
      <w:lvlText w:val="•"/>
      <w:lvlJc w:val="left"/>
      <w:pPr>
        <w:ind w:left="2752" w:hanging="360"/>
      </w:pPr>
      <w:rPr>
        <w:lang w:val="en-US" w:eastAsia="en-US" w:bidi="ar-SA"/>
      </w:rPr>
    </w:lvl>
    <w:lvl w:ilvl="4" w:tplc="A30A67EC">
      <w:numFmt w:val="bullet"/>
      <w:lvlText w:val="•"/>
      <w:lvlJc w:val="left"/>
      <w:pPr>
        <w:ind w:left="3688" w:hanging="360"/>
      </w:pPr>
      <w:rPr>
        <w:lang w:val="en-US" w:eastAsia="en-US" w:bidi="ar-SA"/>
      </w:rPr>
    </w:lvl>
    <w:lvl w:ilvl="5" w:tplc="36B65C54">
      <w:numFmt w:val="bullet"/>
      <w:lvlText w:val="•"/>
      <w:lvlJc w:val="left"/>
      <w:pPr>
        <w:ind w:left="4625" w:hanging="360"/>
      </w:pPr>
      <w:rPr>
        <w:lang w:val="en-US" w:eastAsia="en-US" w:bidi="ar-SA"/>
      </w:rPr>
    </w:lvl>
    <w:lvl w:ilvl="6" w:tplc="59C449CC">
      <w:numFmt w:val="bullet"/>
      <w:lvlText w:val="•"/>
      <w:lvlJc w:val="left"/>
      <w:pPr>
        <w:ind w:left="5561" w:hanging="360"/>
      </w:pPr>
      <w:rPr>
        <w:lang w:val="en-US" w:eastAsia="en-US" w:bidi="ar-SA"/>
      </w:rPr>
    </w:lvl>
    <w:lvl w:ilvl="7" w:tplc="6F16FC36">
      <w:numFmt w:val="bullet"/>
      <w:lvlText w:val="•"/>
      <w:lvlJc w:val="left"/>
      <w:pPr>
        <w:ind w:left="6497" w:hanging="360"/>
      </w:pPr>
      <w:rPr>
        <w:lang w:val="en-US" w:eastAsia="en-US" w:bidi="ar-SA"/>
      </w:rPr>
    </w:lvl>
    <w:lvl w:ilvl="8" w:tplc="6EB694F0">
      <w:numFmt w:val="bullet"/>
      <w:lvlText w:val="•"/>
      <w:lvlJc w:val="left"/>
      <w:pPr>
        <w:ind w:left="7433" w:hanging="360"/>
      </w:pPr>
      <w:rPr>
        <w:lang w:val="en-US" w:eastAsia="en-US" w:bidi="ar-SA"/>
      </w:rPr>
    </w:lvl>
  </w:abstractNum>
  <w:abstractNum w:abstractNumId="3" w15:restartNumberingAfterBreak="0">
    <w:nsid w:val="2F65040E"/>
    <w:multiLevelType w:val="hybridMultilevel"/>
    <w:tmpl w:val="6BECBB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29169F"/>
    <w:multiLevelType w:val="hybridMultilevel"/>
    <w:tmpl w:val="91B202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9E01F2"/>
    <w:multiLevelType w:val="hybridMultilevel"/>
    <w:tmpl w:val="425AEF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0E525F"/>
    <w:multiLevelType w:val="hybridMultilevel"/>
    <w:tmpl w:val="FC248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A12A0E"/>
    <w:multiLevelType w:val="hybridMultilevel"/>
    <w:tmpl w:val="1A32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4F0018"/>
    <w:multiLevelType w:val="hybridMultilevel"/>
    <w:tmpl w:val="94480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265E67"/>
    <w:multiLevelType w:val="hybridMultilevel"/>
    <w:tmpl w:val="C1CAF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CF2961"/>
    <w:multiLevelType w:val="hybridMultilevel"/>
    <w:tmpl w:val="54BAEB8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1C72A72"/>
    <w:multiLevelType w:val="hybridMultilevel"/>
    <w:tmpl w:val="00F4E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957C52"/>
    <w:multiLevelType w:val="hybridMultilevel"/>
    <w:tmpl w:val="4FC6F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052205"/>
    <w:multiLevelType w:val="hybridMultilevel"/>
    <w:tmpl w:val="A470D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970C50"/>
    <w:multiLevelType w:val="hybridMultilevel"/>
    <w:tmpl w:val="F5D8E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4D30E7"/>
    <w:multiLevelType w:val="hybridMultilevel"/>
    <w:tmpl w:val="877E8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074410"/>
    <w:multiLevelType w:val="hybridMultilevel"/>
    <w:tmpl w:val="A27A8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C70989"/>
    <w:multiLevelType w:val="hybridMultilevel"/>
    <w:tmpl w:val="F778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A576FA"/>
    <w:multiLevelType w:val="hybridMultilevel"/>
    <w:tmpl w:val="BB265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3C4959"/>
    <w:multiLevelType w:val="hybridMultilevel"/>
    <w:tmpl w:val="2FBE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5911149">
    <w:abstractNumId w:val="3"/>
  </w:num>
  <w:num w:numId="2" w16cid:durableId="1352028733">
    <w:abstractNumId w:val="13"/>
  </w:num>
  <w:num w:numId="3" w16cid:durableId="692387999">
    <w:abstractNumId w:val="18"/>
  </w:num>
  <w:num w:numId="4" w16cid:durableId="275990866">
    <w:abstractNumId w:val="12"/>
  </w:num>
  <w:num w:numId="5" w16cid:durableId="40324760">
    <w:abstractNumId w:val="1"/>
  </w:num>
  <w:num w:numId="6" w16cid:durableId="1771658532">
    <w:abstractNumId w:val="10"/>
  </w:num>
  <w:num w:numId="7" w16cid:durableId="63378587">
    <w:abstractNumId w:val="0"/>
  </w:num>
  <w:num w:numId="8" w16cid:durableId="771172289">
    <w:abstractNumId w:val="11"/>
  </w:num>
  <w:num w:numId="9" w16cid:durableId="888495797">
    <w:abstractNumId w:val="6"/>
  </w:num>
  <w:num w:numId="10" w16cid:durableId="1298101134">
    <w:abstractNumId w:val="19"/>
  </w:num>
  <w:num w:numId="11" w16cid:durableId="857236159">
    <w:abstractNumId w:val="4"/>
  </w:num>
  <w:num w:numId="12" w16cid:durableId="2090343697">
    <w:abstractNumId w:val="7"/>
  </w:num>
  <w:num w:numId="13" w16cid:durableId="1189173618">
    <w:abstractNumId w:val="8"/>
  </w:num>
  <w:num w:numId="14" w16cid:durableId="639309782">
    <w:abstractNumId w:val="15"/>
  </w:num>
  <w:num w:numId="15" w16cid:durableId="2087071936">
    <w:abstractNumId w:val="17"/>
  </w:num>
  <w:num w:numId="16" w16cid:durableId="923102339">
    <w:abstractNumId w:val="9"/>
  </w:num>
  <w:num w:numId="17" w16cid:durableId="1322655217">
    <w:abstractNumId w:val="16"/>
  </w:num>
  <w:num w:numId="18" w16cid:durableId="926504802">
    <w:abstractNumId w:val="5"/>
  </w:num>
  <w:num w:numId="19" w16cid:durableId="1326976708">
    <w:abstractNumId w:val="2"/>
    <w:lvlOverride w:ilvl="0">
      <w:startOverride w:val="1"/>
    </w:lvlOverride>
    <w:lvlOverride w:ilvl="1"/>
    <w:lvlOverride w:ilvl="2"/>
    <w:lvlOverride w:ilvl="3"/>
    <w:lvlOverride w:ilvl="4"/>
    <w:lvlOverride w:ilvl="5"/>
    <w:lvlOverride w:ilvl="6"/>
    <w:lvlOverride w:ilvl="7"/>
    <w:lvlOverride w:ilvl="8"/>
  </w:num>
  <w:num w:numId="20" w16cid:durableId="7002790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8D1"/>
    <w:rsid w:val="00006754"/>
    <w:rsid w:val="00006F7A"/>
    <w:rsid w:val="00007982"/>
    <w:rsid w:val="00013A6F"/>
    <w:rsid w:val="00024C1C"/>
    <w:rsid w:val="00025212"/>
    <w:rsid w:val="000339D8"/>
    <w:rsid w:val="0003683D"/>
    <w:rsid w:val="00044761"/>
    <w:rsid w:val="00051DBE"/>
    <w:rsid w:val="00066D8F"/>
    <w:rsid w:val="00067863"/>
    <w:rsid w:val="0009399F"/>
    <w:rsid w:val="000967C0"/>
    <w:rsid w:val="000B6177"/>
    <w:rsid w:val="000C05FC"/>
    <w:rsid w:val="000C0E5F"/>
    <w:rsid w:val="000C7925"/>
    <w:rsid w:val="000E3F0D"/>
    <w:rsid w:val="000F2480"/>
    <w:rsid w:val="000F7A8F"/>
    <w:rsid w:val="00124952"/>
    <w:rsid w:val="001544BF"/>
    <w:rsid w:val="0016088A"/>
    <w:rsid w:val="00162488"/>
    <w:rsid w:val="00171891"/>
    <w:rsid w:val="001801FC"/>
    <w:rsid w:val="001808A3"/>
    <w:rsid w:val="00181B74"/>
    <w:rsid w:val="00191A2E"/>
    <w:rsid w:val="0019522E"/>
    <w:rsid w:val="001B51B9"/>
    <w:rsid w:val="001D3447"/>
    <w:rsid w:val="001D657F"/>
    <w:rsid w:val="001E0BFE"/>
    <w:rsid w:val="001E3226"/>
    <w:rsid w:val="001F6DA0"/>
    <w:rsid w:val="00201D79"/>
    <w:rsid w:val="00206F84"/>
    <w:rsid w:val="00213F7E"/>
    <w:rsid w:val="00221B11"/>
    <w:rsid w:val="00223802"/>
    <w:rsid w:val="00230B12"/>
    <w:rsid w:val="002412F7"/>
    <w:rsid w:val="00251868"/>
    <w:rsid w:val="0026222E"/>
    <w:rsid w:val="00271513"/>
    <w:rsid w:val="00277152"/>
    <w:rsid w:val="002810A3"/>
    <w:rsid w:val="002958D6"/>
    <w:rsid w:val="002A1C56"/>
    <w:rsid w:val="002A4D6E"/>
    <w:rsid w:val="002C005F"/>
    <w:rsid w:val="002C5577"/>
    <w:rsid w:val="002C5F27"/>
    <w:rsid w:val="002D2578"/>
    <w:rsid w:val="002E5D4E"/>
    <w:rsid w:val="0031648B"/>
    <w:rsid w:val="0032089E"/>
    <w:rsid w:val="00330FF7"/>
    <w:rsid w:val="003319CC"/>
    <w:rsid w:val="0034269C"/>
    <w:rsid w:val="00347568"/>
    <w:rsid w:val="00356F2D"/>
    <w:rsid w:val="00393AA9"/>
    <w:rsid w:val="003A510F"/>
    <w:rsid w:val="003C406D"/>
    <w:rsid w:val="003D043A"/>
    <w:rsid w:val="003F2EAF"/>
    <w:rsid w:val="003F4050"/>
    <w:rsid w:val="00405778"/>
    <w:rsid w:val="00410EB9"/>
    <w:rsid w:val="00412DD7"/>
    <w:rsid w:val="00414AB9"/>
    <w:rsid w:val="00415622"/>
    <w:rsid w:val="0046571D"/>
    <w:rsid w:val="0046648B"/>
    <w:rsid w:val="00472FDA"/>
    <w:rsid w:val="004773E6"/>
    <w:rsid w:val="00477786"/>
    <w:rsid w:val="00477C25"/>
    <w:rsid w:val="00480459"/>
    <w:rsid w:val="00481C8B"/>
    <w:rsid w:val="00497F53"/>
    <w:rsid w:val="004A6392"/>
    <w:rsid w:val="004C5276"/>
    <w:rsid w:val="004D0FA6"/>
    <w:rsid w:val="004D224E"/>
    <w:rsid w:val="004E66F4"/>
    <w:rsid w:val="004F27BC"/>
    <w:rsid w:val="004F41C1"/>
    <w:rsid w:val="00501CE4"/>
    <w:rsid w:val="005030B1"/>
    <w:rsid w:val="005163F5"/>
    <w:rsid w:val="00533472"/>
    <w:rsid w:val="0054164E"/>
    <w:rsid w:val="00544C00"/>
    <w:rsid w:val="00551E0B"/>
    <w:rsid w:val="005562CC"/>
    <w:rsid w:val="00557EB9"/>
    <w:rsid w:val="005615CE"/>
    <w:rsid w:val="00566D7D"/>
    <w:rsid w:val="00580FA5"/>
    <w:rsid w:val="005D4C4A"/>
    <w:rsid w:val="005F553F"/>
    <w:rsid w:val="00604D43"/>
    <w:rsid w:val="00611D92"/>
    <w:rsid w:val="00612C0B"/>
    <w:rsid w:val="00617EE2"/>
    <w:rsid w:val="0062684C"/>
    <w:rsid w:val="0063169E"/>
    <w:rsid w:val="006364C2"/>
    <w:rsid w:val="006441E8"/>
    <w:rsid w:val="00644F01"/>
    <w:rsid w:val="006555CC"/>
    <w:rsid w:val="006674DB"/>
    <w:rsid w:val="006766B6"/>
    <w:rsid w:val="00677E76"/>
    <w:rsid w:val="0068040A"/>
    <w:rsid w:val="00690974"/>
    <w:rsid w:val="00690B79"/>
    <w:rsid w:val="006B2658"/>
    <w:rsid w:val="006D69F8"/>
    <w:rsid w:val="006E36B4"/>
    <w:rsid w:val="006F20BF"/>
    <w:rsid w:val="006F3457"/>
    <w:rsid w:val="00710DB6"/>
    <w:rsid w:val="00725CE7"/>
    <w:rsid w:val="00730779"/>
    <w:rsid w:val="0073100F"/>
    <w:rsid w:val="007535B8"/>
    <w:rsid w:val="0076252A"/>
    <w:rsid w:val="00764D2E"/>
    <w:rsid w:val="0079010F"/>
    <w:rsid w:val="00792E42"/>
    <w:rsid w:val="007A4459"/>
    <w:rsid w:val="007C04F3"/>
    <w:rsid w:val="007C4C75"/>
    <w:rsid w:val="007D3866"/>
    <w:rsid w:val="007D6F56"/>
    <w:rsid w:val="007E1A48"/>
    <w:rsid w:val="00802D06"/>
    <w:rsid w:val="00807ED2"/>
    <w:rsid w:val="008112B1"/>
    <w:rsid w:val="008116D2"/>
    <w:rsid w:val="00812411"/>
    <w:rsid w:val="008147FE"/>
    <w:rsid w:val="008167E0"/>
    <w:rsid w:val="00816BC7"/>
    <w:rsid w:val="00822316"/>
    <w:rsid w:val="00846433"/>
    <w:rsid w:val="008478F5"/>
    <w:rsid w:val="0085583F"/>
    <w:rsid w:val="00856D62"/>
    <w:rsid w:val="008755BD"/>
    <w:rsid w:val="00884CD9"/>
    <w:rsid w:val="00893D29"/>
    <w:rsid w:val="008D096D"/>
    <w:rsid w:val="008E3A35"/>
    <w:rsid w:val="00901738"/>
    <w:rsid w:val="0091140D"/>
    <w:rsid w:val="0091152A"/>
    <w:rsid w:val="00932AA9"/>
    <w:rsid w:val="0094180C"/>
    <w:rsid w:val="0094443B"/>
    <w:rsid w:val="00946497"/>
    <w:rsid w:val="00956EA0"/>
    <w:rsid w:val="00967237"/>
    <w:rsid w:val="00973278"/>
    <w:rsid w:val="009818D1"/>
    <w:rsid w:val="009878DF"/>
    <w:rsid w:val="009A12C0"/>
    <w:rsid w:val="009A40FA"/>
    <w:rsid w:val="009B630B"/>
    <w:rsid w:val="009C1EA6"/>
    <w:rsid w:val="009C4ED2"/>
    <w:rsid w:val="009D0319"/>
    <w:rsid w:val="009E53FB"/>
    <w:rsid w:val="009E73EF"/>
    <w:rsid w:val="009E7948"/>
    <w:rsid w:val="009F23E5"/>
    <w:rsid w:val="009F2720"/>
    <w:rsid w:val="009F46BC"/>
    <w:rsid w:val="00A07672"/>
    <w:rsid w:val="00A142B8"/>
    <w:rsid w:val="00A258E6"/>
    <w:rsid w:val="00A27D9A"/>
    <w:rsid w:val="00A340F9"/>
    <w:rsid w:val="00A4057A"/>
    <w:rsid w:val="00A424C9"/>
    <w:rsid w:val="00A51255"/>
    <w:rsid w:val="00A51DBC"/>
    <w:rsid w:val="00A54658"/>
    <w:rsid w:val="00A667D1"/>
    <w:rsid w:val="00A71B3B"/>
    <w:rsid w:val="00A8585B"/>
    <w:rsid w:val="00A86949"/>
    <w:rsid w:val="00AB62A9"/>
    <w:rsid w:val="00AC5107"/>
    <w:rsid w:val="00AE605A"/>
    <w:rsid w:val="00AF7037"/>
    <w:rsid w:val="00AF775E"/>
    <w:rsid w:val="00B1523D"/>
    <w:rsid w:val="00B32F9C"/>
    <w:rsid w:val="00B41A63"/>
    <w:rsid w:val="00B46193"/>
    <w:rsid w:val="00B51F80"/>
    <w:rsid w:val="00B732FE"/>
    <w:rsid w:val="00B746FA"/>
    <w:rsid w:val="00B83740"/>
    <w:rsid w:val="00B8460C"/>
    <w:rsid w:val="00B92395"/>
    <w:rsid w:val="00B92A75"/>
    <w:rsid w:val="00B93B38"/>
    <w:rsid w:val="00BB0BA5"/>
    <w:rsid w:val="00BB1AD8"/>
    <w:rsid w:val="00BB4FEC"/>
    <w:rsid w:val="00BC3A42"/>
    <w:rsid w:val="00BC58D1"/>
    <w:rsid w:val="00BF0E52"/>
    <w:rsid w:val="00C076F9"/>
    <w:rsid w:val="00C102A1"/>
    <w:rsid w:val="00C3091F"/>
    <w:rsid w:val="00C4207A"/>
    <w:rsid w:val="00C63F5D"/>
    <w:rsid w:val="00C67DD6"/>
    <w:rsid w:val="00C73C52"/>
    <w:rsid w:val="00C950A1"/>
    <w:rsid w:val="00CA0895"/>
    <w:rsid w:val="00CA62CE"/>
    <w:rsid w:val="00CC5CA9"/>
    <w:rsid w:val="00CD4684"/>
    <w:rsid w:val="00CD68D1"/>
    <w:rsid w:val="00CE2041"/>
    <w:rsid w:val="00CE5C55"/>
    <w:rsid w:val="00D031BE"/>
    <w:rsid w:val="00D243BD"/>
    <w:rsid w:val="00D24FE9"/>
    <w:rsid w:val="00D313B4"/>
    <w:rsid w:val="00D52EE4"/>
    <w:rsid w:val="00D71B3F"/>
    <w:rsid w:val="00D7237C"/>
    <w:rsid w:val="00DB0BCA"/>
    <w:rsid w:val="00DC28BA"/>
    <w:rsid w:val="00DD798F"/>
    <w:rsid w:val="00DE788E"/>
    <w:rsid w:val="00DF2C25"/>
    <w:rsid w:val="00DF2E4E"/>
    <w:rsid w:val="00E01518"/>
    <w:rsid w:val="00E146C2"/>
    <w:rsid w:val="00E14806"/>
    <w:rsid w:val="00E21DC5"/>
    <w:rsid w:val="00E23670"/>
    <w:rsid w:val="00E30199"/>
    <w:rsid w:val="00E40152"/>
    <w:rsid w:val="00E45800"/>
    <w:rsid w:val="00E462BC"/>
    <w:rsid w:val="00E565F4"/>
    <w:rsid w:val="00E61D1A"/>
    <w:rsid w:val="00E643BC"/>
    <w:rsid w:val="00E65D1E"/>
    <w:rsid w:val="00E66426"/>
    <w:rsid w:val="00E72B0D"/>
    <w:rsid w:val="00E8568B"/>
    <w:rsid w:val="00E8735C"/>
    <w:rsid w:val="00E96B30"/>
    <w:rsid w:val="00EA0AB9"/>
    <w:rsid w:val="00EB6298"/>
    <w:rsid w:val="00EE2E31"/>
    <w:rsid w:val="00EF67AA"/>
    <w:rsid w:val="00F0678F"/>
    <w:rsid w:val="00F132A4"/>
    <w:rsid w:val="00F3151F"/>
    <w:rsid w:val="00F354F3"/>
    <w:rsid w:val="00F465FD"/>
    <w:rsid w:val="00F621A0"/>
    <w:rsid w:val="00F74791"/>
    <w:rsid w:val="00F76030"/>
    <w:rsid w:val="00F80846"/>
    <w:rsid w:val="00F913A3"/>
    <w:rsid w:val="00FA347B"/>
    <w:rsid w:val="00FA5BAF"/>
    <w:rsid w:val="00FC350C"/>
    <w:rsid w:val="00FC5088"/>
    <w:rsid w:val="00FD356A"/>
    <w:rsid w:val="00FD5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BFE6D"/>
  <w15:chartTrackingRefBased/>
  <w15:docId w15:val="{F1E2F5D9-9399-49E6-9984-D78F14532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8D1"/>
    <w:pPr>
      <w:spacing w:after="160" w:line="259" w:lineRule="auto"/>
      <w:jc w:val="left"/>
    </w:pPr>
  </w:style>
  <w:style w:type="paragraph" w:styleId="Heading1">
    <w:name w:val="heading 1"/>
    <w:basedOn w:val="Normal"/>
    <w:link w:val="Heading1Char"/>
    <w:uiPriority w:val="9"/>
    <w:qFormat/>
    <w:rsid w:val="00617E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D68D1"/>
    <w:pPr>
      <w:ind w:left="720"/>
      <w:contextualSpacing/>
    </w:pPr>
  </w:style>
  <w:style w:type="character" w:styleId="Hyperlink">
    <w:name w:val="Hyperlink"/>
    <w:uiPriority w:val="99"/>
    <w:unhideWhenUsed/>
    <w:rsid w:val="00CD68D1"/>
    <w:rPr>
      <w:color w:val="0000FF"/>
      <w:u w:val="single"/>
    </w:rPr>
  </w:style>
  <w:style w:type="paragraph" w:styleId="FootnoteText">
    <w:name w:val="footnote text"/>
    <w:aliases w:val="5_G"/>
    <w:basedOn w:val="Normal"/>
    <w:link w:val="FootnoteTextChar"/>
    <w:uiPriority w:val="99"/>
    <w:unhideWhenUsed/>
    <w:rsid w:val="00CD68D1"/>
    <w:pPr>
      <w:spacing w:after="0" w:line="240" w:lineRule="auto"/>
    </w:pPr>
    <w:rPr>
      <w:rFonts w:cs="Arial"/>
      <w:color w:val="000000"/>
      <w:sz w:val="20"/>
      <w:szCs w:val="20"/>
    </w:rPr>
  </w:style>
  <w:style w:type="character" w:customStyle="1" w:styleId="FootnoteTextChar">
    <w:name w:val="Footnote Text Char"/>
    <w:aliases w:val="5_G Char"/>
    <w:basedOn w:val="DefaultParagraphFont"/>
    <w:link w:val="FootnoteText"/>
    <w:uiPriority w:val="99"/>
    <w:rsid w:val="00CD68D1"/>
    <w:rPr>
      <w:color w:val="000000"/>
      <w:sz w:val="20"/>
      <w:szCs w:val="20"/>
    </w:rPr>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4_G"/>
    <w:basedOn w:val="DefaultParagraphFont"/>
    <w:link w:val="4GCharCharChar"/>
    <w:uiPriority w:val="99"/>
    <w:unhideWhenUsed/>
    <w:rsid w:val="00CD68D1"/>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D68D1"/>
    <w:pPr>
      <w:spacing w:line="240" w:lineRule="exact"/>
      <w:jc w:val="both"/>
    </w:pPr>
    <w:rPr>
      <w:rFonts w:cs="Arial"/>
      <w:szCs w:val="24"/>
      <w:vertAlign w:val="superscript"/>
    </w:rPr>
  </w:style>
  <w:style w:type="paragraph" w:customStyle="1" w:styleId="SingleTxtG">
    <w:name w:val="_ Single Txt_G"/>
    <w:basedOn w:val="Normal"/>
    <w:link w:val="SingleTxtGChar"/>
    <w:qFormat/>
    <w:rsid w:val="00CD68D1"/>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CD68D1"/>
    <w:rPr>
      <w:rFonts w:ascii="Times New Roman" w:eastAsia="Times New Roman" w:hAnsi="Times New Roman" w:cs="Times New Roman"/>
      <w:sz w:val="20"/>
      <w:szCs w:val="20"/>
    </w:rPr>
  </w:style>
  <w:style w:type="paragraph" w:customStyle="1" w:styleId="ParaNoG">
    <w:name w:val="_ParaNo._G"/>
    <w:basedOn w:val="SingleTxtG"/>
    <w:rsid w:val="006D69F8"/>
    <w:pPr>
      <w:numPr>
        <w:numId w:val="7"/>
      </w:numPr>
      <w:tabs>
        <w:tab w:val="left" w:pos="1701"/>
        <w:tab w:val="left" w:pos="2268"/>
      </w:tabs>
    </w:pPr>
    <w:rPr>
      <w:rFonts w:eastAsia="SimSun"/>
      <w:lang w:eastAsia="zh-CN"/>
    </w:rPr>
  </w:style>
  <w:style w:type="character" w:customStyle="1" w:styleId="DefaultFontHxMailStyle">
    <w:name w:val="Default Font HxMail Style"/>
    <w:basedOn w:val="DefaultParagraphFont"/>
    <w:rsid w:val="00DF2E4E"/>
    <w:rPr>
      <w:rFonts w:ascii="Arial" w:hAnsi="Arial" w:cs="Arial" w:hint="default"/>
      <w:b w:val="0"/>
      <w:bCs w:val="0"/>
      <w:i w:val="0"/>
      <w:iCs w:val="0"/>
      <w:strike w:val="0"/>
      <w:dstrike w:val="0"/>
      <w:color w:val="auto"/>
      <w:u w:val="none"/>
      <w:effect w:val="none"/>
    </w:rPr>
  </w:style>
  <w:style w:type="paragraph" w:styleId="NormalWeb">
    <w:name w:val="Normal (Web)"/>
    <w:basedOn w:val="Normal"/>
    <w:uiPriority w:val="99"/>
    <w:semiHidden/>
    <w:unhideWhenUsed/>
    <w:rsid w:val="0003683D"/>
    <w:pPr>
      <w:spacing w:before="100" w:beforeAutospacing="1" w:after="100" w:afterAutospacing="1"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03683D"/>
    <w:rPr>
      <w:color w:val="605E5C"/>
      <w:shd w:val="clear" w:color="auto" w:fill="E1DFDD"/>
    </w:rPr>
  </w:style>
  <w:style w:type="character" w:customStyle="1" w:styleId="Heading1Char">
    <w:name w:val="Heading 1 Char"/>
    <w:basedOn w:val="DefaultParagraphFont"/>
    <w:link w:val="Heading1"/>
    <w:uiPriority w:val="9"/>
    <w:rsid w:val="00617EE2"/>
    <w:rPr>
      <w:rFonts w:ascii="Times New Roman" w:eastAsia="Times New Roman" w:hAnsi="Times New Roman" w:cs="Times New Roman"/>
      <w:b/>
      <w:bCs/>
      <w:kern w:val="36"/>
      <w:sz w:val="48"/>
      <w:szCs w:val="48"/>
      <w:lang w:eastAsia="en-GB"/>
    </w:rPr>
  </w:style>
  <w:style w:type="paragraph" w:styleId="EndnoteText">
    <w:name w:val="endnote text"/>
    <w:basedOn w:val="Normal"/>
    <w:link w:val="EndnoteTextChar"/>
    <w:uiPriority w:val="99"/>
    <w:unhideWhenUsed/>
    <w:rsid w:val="00617EE2"/>
    <w:pPr>
      <w:spacing w:after="0" w:line="240" w:lineRule="auto"/>
    </w:pPr>
    <w:rPr>
      <w:rFonts w:cs="Arial"/>
      <w:sz w:val="20"/>
      <w:szCs w:val="20"/>
    </w:rPr>
  </w:style>
  <w:style w:type="character" w:customStyle="1" w:styleId="EndnoteTextChar">
    <w:name w:val="Endnote Text Char"/>
    <w:basedOn w:val="DefaultParagraphFont"/>
    <w:link w:val="EndnoteText"/>
    <w:uiPriority w:val="99"/>
    <w:rsid w:val="00617EE2"/>
    <w:rPr>
      <w:rFonts w:cs="Arial"/>
      <w:sz w:val="20"/>
      <w:szCs w:val="20"/>
    </w:rPr>
  </w:style>
  <w:style w:type="character" w:styleId="EndnoteReference">
    <w:name w:val="endnote reference"/>
    <w:basedOn w:val="DefaultParagraphFont"/>
    <w:uiPriority w:val="99"/>
    <w:unhideWhenUsed/>
    <w:rsid w:val="00617EE2"/>
    <w:rPr>
      <w:vertAlign w:val="superscript"/>
    </w:rPr>
  </w:style>
  <w:style w:type="paragraph" w:customStyle="1" w:styleId="HChG">
    <w:name w:val="_ H _Ch_G"/>
    <w:basedOn w:val="Normal"/>
    <w:next w:val="Normal"/>
    <w:link w:val="HChGChar"/>
    <w:rsid w:val="00617EE2"/>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character" w:customStyle="1" w:styleId="HChGChar">
    <w:name w:val="_ H _Ch_G Char"/>
    <w:link w:val="HChG"/>
    <w:rsid w:val="00617EE2"/>
    <w:rPr>
      <w:rFonts w:ascii="Times New Roman" w:eastAsia="Times New Roman" w:hAnsi="Times New Roman" w:cs="Times New Roman"/>
      <w:b/>
      <w:sz w:val="28"/>
      <w:szCs w:val="20"/>
    </w:rPr>
  </w:style>
  <w:style w:type="paragraph" w:customStyle="1" w:styleId="footnotedescription">
    <w:name w:val="footnote description"/>
    <w:next w:val="Normal"/>
    <w:link w:val="footnotedescriptionChar"/>
    <w:hidden/>
    <w:rsid w:val="00617EE2"/>
    <w:pPr>
      <w:spacing w:line="259" w:lineRule="auto"/>
      <w:jc w:val="left"/>
    </w:pPr>
    <w:rPr>
      <w:rFonts w:eastAsia="Arial" w:cs="Arial"/>
      <w:color w:val="0563C1"/>
      <w:sz w:val="20"/>
      <w:u w:val="single" w:color="0563C1"/>
      <w:lang w:eastAsia="en-GB"/>
    </w:rPr>
  </w:style>
  <w:style w:type="character" w:customStyle="1" w:styleId="footnotedescriptionChar">
    <w:name w:val="footnote description Char"/>
    <w:link w:val="footnotedescription"/>
    <w:rsid w:val="00617EE2"/>
    <w:rPr>
      <w:rFonts w:eastAsia="Arial" w:cs="Arial"/>
      <w:color w:val="0563C1"/>
      <w:sz w:val="20"/>
      <w:u w:val="single" w:color="0563C1"/>
      <w:lang w:eastAsia="en-GB"/>
    </w:rPr>
  </w:style>
  <w:style w:type="character" w:customStyle="1" w:styleId="footnotemark">
    <w:name w:val="footnote mark"/>
    <w:hidden/>
    <w:rsid w:val="00617EE2"/>
    <w:rPr>
      <w:rFonts w:ascii="Arial" w:eastAsia="Arial" w:hAnsi="Arial" w:cs="Arial"/>
      <w:color w:val="000000"/>
      <w:sz w:val="20"/>
      <w:vertAlign w:val="superscript"/>
    </w:rPr>
  </w:style>
  <w:style w:type="paragraph" w:styleId="Header">
    <w:name w:val="header"/>
    <w:basedOn w:val="Normal"/>
    <w:link w:val="HeaderChar"/>
    <w:uiPriority w:val="99"/>
    <w:unhideWhenUsed/>
    <w:rsid w:val="00617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EE2"/>
  </w:style>
  <w:style w:type="paragraph" w:styleId="Footer">
    <w:name w:val="footer"/>
    <w:basedOn w:val="Normal"/>
    <w:link w:val="FooterChar"/>
    <w:uiPriority w:val="99"/>
    <w:unhideWhenUsed/>
    <w:rsid w:val="00617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EE2"/>
  </w:style>
  <w:style w:type="character" w:styleId="Strong">
    <w:name w:val="Strong"/>
    <w:basedOn w:val="DefaultParagraphFont"/>
    <w:uiPriority w:val="22"/>
    <w:qFormat/>
    <w:rsid w:val="00066D8F"/>
    <w:rPr>
      <w:b/>
      <w:bCs/>
    </w:rPr>
  </w:style>
  <w:style w:type="paragraph" w:styleId="BodyText">
    <w:name w:val="Body Text"/>
    <w:basedOn w:val="Normal"/>
    <w:link w:val="BodyTextChar"/>
    <w:uiPriority w:val="1"/>
    <w:semiHidden/>
    <w:unhideWhenUsed/>
    <w:qFormat/>
    <w:rsid w:val="009D0319"/>
    <w:pPr>
      <w:widowControl w:val="0"/>
      <w:autoSpaceDE w:val="0"/>
      <w:autoSpaceDN w:val="0"/>
      <w:spacing w:after="0" w:line="240" w:lineRule="auto"/>
    </w:pPr>
    <w:rPr>
      <w:rFonts w:eastAsia="Arial" w:cs="Arial"/>
      <w:szCs w:val="24"/>
      <w:lang w:val="en-US"/>
    </w:rPr>
  </w:style>
  <w:style w:type="character" w:customStyle="1" w:styleId="BodyTextChar">
    <w:name w:val="Body Text Char"/>
    <w:basedOn w:val="DefaultParagraphFont"/>
    <w:link w:val="BodyText"/>
    <w:uiPriority w:val="1"/>
    <w:semiHidden/>
    <w:rsid w:val="009D0319"/>
    <w:rPr>
      <w:rFonts w:eastAsia="Arial" w:cs="Arial"/>
      <w:szCs w:val="24"/>
      <w:lang w:val="en-US"/>
    </w:rPr>
  </w:style>
  <w:style w:type="paragraph" w:styleId="Revision">
    <w:name w:val="Revision"/>
    <w:hidden/>
    <w:uiPriority w:val="99"/>
    <w:semiHidden/>
    <w:rsid w:val="00E66426"/>
    <w:pPr>
      <w:jc w:val="left"/>
    </w:pPr>
  </w:style>
  <w:style w:type="paragraph" w:customStyle="1" w:styleId="Default">
    <w:name w:val="Default"/>
    <w:basedOn w:val="Normal"/>
    <w:rsid w:val="00764D2E"/>
    <w:pPr>
      <w:autoSpaceDE w:val="0"/>
      <w:autoSpaceDN w:val="0"/>
      <w:spacing w:after="0" w:line="240" w:lineRule="auto"/>
    </w:pPr>
    <w:rPr>
      <w:rFonts w:ascii="Calibri" w:eastAsiaTheme="minorEastAsia" w:hAnsi="Calibri" w:cs="Calibri"/>
      <w:color w:val="000000"/>
      <w:szCs w:val="24"/>
      <w:lang w:eastAsia="en-GB"/>
    </w:rPr>
  </w:style>
  <w:style w:type="character" w:customStyle="1" w:styleId="defaultfonthxmailstyle0">
    <w:name w:val="defaultfonthxmailstyle"/>
    <w:basedOn w:val="DefaultParagraphFont"/>
    <w:rsid w:val="008167E0"/>
  </w:style>
  <w:style w:type="character" w:customStyle="1" w:styleId="apple-converted-space">
    <w:name w:val="apple-converted-space"/>
    <w:basedOn w:val="DefaultParagraphFont"/>
    <w:rsid w:val="008167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2799">
      <w:bodyDiv w:val="1"/>
      <w:marLeft w:val="0"/>
      <w:marRight w:val="0"/>
      <w:marTop w:val="0"/>
      <w:marBottom w:val="0"/>
      <w:divBdr>
        <w:top w:val="none" w:sz="0" w:space="0" w:color="auto"/>
        <w:left w:val="none" w:sz="0" w:space="0" w:color="auto"/>
        <w:bottom w:val="none" w:sz="0" w:space="0" w:color="auto"/>
        <w:right w:val="none" w:sz="0" w:space="0" w:color="auto"/>
      </w:divBdr>
    </w:div>
    <w:div w:id="118031713">
      <w:bodyDiv w:val="1"/>
      <w:marLeft w:val="0"/>
      <w:marRight w:val="0"/>
      <w:marTop w:val="0"/>
      <w:marBottom w:val="0"/>
      <w:divBdr>
        <w:top w:val="none" w:sz="0" w:space="0" w:color="auto"/>
        <w:left w:val="none" w:sz="0" w:space="0" w:color="auto"/>
        <w:bottom w:val="none" w:sz="0" w:space="0" w:color="auto"/>
        <w:right w:val="none" w:sz="0" w:space="0" w:color="auto"/>
      </w:divBdr>
    </w:div>
    <w:div w:id="480997739">
      <w:bodyDiv w:val="1"/>
      <w:marLeft w:val="0"/>
      <w:marRight w:val="0"/>
      <w:marTop w:val="0"/>
      <w:marBottom w:val="0"/>
      <w:divBdr>
        <w:top w:val="none" w:sz="0" w:space="0" w:color="auto"/>
        <w:left w:val="none" w:sz="0" w:space="0" w:color="auto"/>
        <w:bottom w:val="none" w:sz="0" w:space="0" w:color="auto"/>
        <w:right w:val="none" w:sz="0" w:space="0" w:color="auto"/>
      </w:divBdr>
    </w:div>
    <w:div w:id="522017820">
      <w:bodyDiv w:val="1"/>
      <w:marLeft w:val="0"/>
      <w:marRight w:val="0"/>
      <w:marTop w:val="0"/>
      <w:marBottom w:val="0"/>
      <w:divBdr>
        <w:top w:val="none" w:sz="0" w:space="0" w:color="auto"/>
        <w:left w:val="none" w:sz="0" w:space="0" w:color="auto"/>
        <w:bottom w:val="none" w:sz="0" w:space="0" w:color="auto"/>
        <w:right w:val="none" w:sz="0" w:space="0" w:color="auto"/>
      </w:divBdr>
    </w:div>
    <w:div w:id="901714431">
      <w:bodyDiv w:val="1"/>
      <w:marLeft w:val="0"/>
      <w:marRight w:val="0"/>
      <w:marTop w:val="0"/>
      <w:marBottom w:val="0"/>
      <w:divBdr>
        <w:top w:val="none" w:sz="0" w:space="0" w:color="auto"/>
        <w:left w:val="none" w:sz="0" w:space="0" w:color="auto"/>
        <w:bottom w:val="none" w:sz="0" w:space="0" w:color="auto"/>
        <w:right w:val="none" w:sz="0" w:space="0" w:color="auto"/>
      </w:divBdr>
    </w:div>
    <w:div w:id="1076391937">
      <w:bodyDiv w:val="1"/>
      <w:marLeft w:val="0"/>
      <w:marRight w:val="0"/>
      <w:marTop w:val="0"/>
      <w:marBottom w:val="0"/>
      <w:divBdr>
        <w:top w:val="none" w:sz="0" w:space="0" w:color="auto"/>
        <w:left w:val="none" w:sz="0" w:space="0" w:color="auto"/>
        <w:bottom w:val="none" w:sz="0" w:space="0" w:color="auto"/>
        <w:right w:val="none" w:sz="0" w:space="0" w:color="auto"/>
      </w:divBdr>
    </w:div>
    <w:div w:id="1478720954">
      <w:bodyDiv w:val="1"/>
      <w:marLeft w:val="0"/>
      <w:marRight w:val="0"/>
      <w:marTop w:val="0"/>
      <w:marBottom w:val="0"/>
      <w:divBdr>
        <w:top w:val="none" w:sz="0" w:space="0" w:color="auto"/>
        <w:left w:val="none" w:sz="0" w:space="0" w:color="auto"/>
        <w:bottom w:val="none" w:sz="0" w:space="0" w:color="auto"/>
        <w:right w:val="none" w:sz="0" w:space="0" w:color="auto"/>
      </w:divBdr>
    </w:div>
    <w:div w:id="1620532325">
      <w:bodyDiv w:val="1"/>
      <w:marLeft w:val="0"/>
      <w:marRight w:val="0"/>
      <w:marTop w:val="0"/>
      <w:marBottom w:val="0"/>
      <w:divBdr>
        <w:top w:val="none" w:sz="0" w:space="0" w:color="auto"/>
        <w:left w:val="none" w:sz="0" w:space="0" w:color="auto"/>
        <w:bottom w:val="none" w:sz="0" w:space="0" w:color="auto"/>
        <w:right w:val="none" w:sz="0" w:space="0" w:color="auto"/>
      </w:divBdr>
    </w:div>
    <w:div w:id="211794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uj.org.uk/about-us/union-structure/nations-and-regions.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ickml@nuj.org.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ian@codethecity.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fois.scot" TargetMode="External"/><Relationship Id="rId5" Type="http://schemas.openxmlformats.org/officeDocument/2006/relationships/webSettings" Target="webSettings.xml"/><Relationship Id="rId15" Type="http://schemas.openxmlformats.org/officeDocument/2006/relationships/hyperlink" Target="https://codethecity.org/" TargetMode="External"/><Relationship Id="rId10" Type="http://schemas.openxmlformats.org/officeDocument/2006/relationships/hyperlink" Target="http://www.cfois.sco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arliament.scot/bills-and-laws/bills/national-care-service-scotland-bill" TargetMode="External"/><Relationship Id="rId14" Type="http://schemas.openxmlformats.org/officeDocument/2006/relationships/hyperlink" Target="https://www.ercs.scot/"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events.holyrood.com/event/freedom-of-information-2023/" TargetMode="External"/><Relationship Id="rId18" Type="http://schemas.openxmlformats.org/officeDocument/2006/relationships/hyperlink" Target="https://www.coe.int/en/web/conventions/full-list?module=signatures-by-treaty&amp;treatynum=205" TargetMode="External"/><Relationship Id="rId26" Type="http://schemas.openxmlformats.org/officeDocument/2006/relationships/hyperlink" Target="https://www.ippr.org/research/publications/financialisation-in-social-care" TargetMode="External"/><Relationship Id="rId39" Type="http://schemas.openxmlformats.org/officeDocument/2006/relationships/hyperlink" Target="https://www.ohchr.org/Documents/Publications/GuidingPrinciplesBusinessHR_EN.pdf" TargetMode="External"/><Relationship Id="rId21" Type="http://schemas.openxmlformats.org/officeDocument/2006/relationships/hyperlink" Target="https://www.un.org/dppa/decolonization/en/nsgt/cayman-islands" TargetMode="External"/><Relationship Id="rId34" Type="http://schemas.openxmlformats.org/officeDocument/2006/relationships/hyperlink" Target="https://www.government-online.net/national-baseline-assessment-on-business-and-human-rights-for-scottish-government/" TargetMode="External"/><Relationship Id="rId42" Type="http://schemas.openxmlformats.org/officeDocument/2006/relationships/hyperlink" Target="https://www.itspublicknowledge.info/commissioner-launches-new-intervention" TargetMode="External"/><Relationship Id="rId47" Type="http://schemas.openxmlformats.org/officeDocument/2006/relationships/hyperlink" Target="https://www.finance-ni.gov.uk/review-defamation-law-northern-ireland" TargetMode="External"/><Relationship Id="rId50" Type="http://schemas.openxmlformats.org/officeDocument/2006/relationships/hyperlink" Target="https://www.sra.org.uk/home/hot-topics/slapps-abusive-litigation/" TargetMode="External"/><Relationship Id="rId7" Type="http://schemas.openxmlformats.org/officeDocument/2006/relationships/hyperlink" Target="https://www.gov.scot/policies/improving-public-services/open-government-partnership/" TargetMode="External"/><Relationship Id="rId2" Type="http://schemas.openxmlformats.org/officeDocument/2006/relationships/hyperlink" Target="https://www.gov.scot/publications/guide-to-information/" TargetMode="External"/><Relationship Id="rId16" Type="http://schemas.openxmlformats.org/officeDocument/2006/relationships/hyperlink" Target="https://www.parliament.scot/bills-and-laws/proposals-for-bills/proposed-freedom-of-information-scotland-bill" TargetMode="External"/><Relationship Id="rId29" Type="http://schemas.openxmlformats.org/officeDocument/2006/relationships/hyperlink" Target="https://antislapp.uk/wp-content/uploads/2023/05/Model-UK-Anti-SLAPP-Law-Final-Version.docx.pdf" TargetMode="External"/><Relationship Id="rId11" Type="http://schemas.openxmlformats.org/officeDocument/2006/relationships/hyperlink" Target="file:///C:\Users\carol\Documents\CFoIS\FoISA%20Bill\PAPLS052020R2.pdf" TargetMode="External"/><Relationship Id="rId24" Type="http://schemas.openxmlformats.org/officeDocument/2006/relationships/hyperlink" Target="https://www.fairworkconvention.scot/wp-content/uploads/2018/11/Fair-Work-in-Scotland%E2%80%99s-Social-Care-Sector-2019.pdf" TargetMode="External"/><Relationship Id="rId32" Type="http://schemas.openxmlformats.org/officeDocument/2006/relationships/hyperlink" Target="https://www.the-case.eu/coe-recommendation-update" TargetMode="External"/><Relationship Id="rId37" Type="http://schemas.openxmlformats.org/officeDocument/2006/relationships/hyperlink" Target="https://www.gov.scot/policies/human-rights/human-rights-and-business/" TargetMode="External"/><Relationship Id="rId40" Type="http://schemas.openxmlformats.org/officeDocument/2006/relationships/hyperlink" Target="https://www.legislation.gov.uk/asp/2006/16/contents" TargetMode="External"/><Relationship Id="rId45" Type="http://schemas.openxmlformats.org/officeDocument/2006/relationships/hyperlink" Target="https://www.gov.uk/government/publications/economic-crime-and-corporate-transparency-bill-2022-factsheets/factsheet-strategic-lawsuits-against-public-participation-slapps" TargetMode="External"/><Relationship Id="rId5" Type="http://schemas.openxmlformats.org/officeDocument/2006/relationships/hyperlink" Target="http://www.legislation.gov.uk/asp/2002/13/contents" TargetMode="External"/><Relationship Id="rId15" Type="http://schemas.openxmlformats.org/officeDocument/2006/relationships/hyperlink" Target="https://www.parliament.scot/-/media/files/legislation/proposed-members-bills/final-version--foi-consultation-summary.pdf" TargetMode="External"/><Relationship Id="rId23" Type="http://schemas.openxmlformats.org/officeDocument/2006/relationships/hyperlink" Target="https://cictar.org/wp-content/uploads/2021/12/Death-Deception-Dividends-Dec-3.5.pdf" TargetMode="External"/><Relationship Id="rId28" Type="http://schemas.openxmlformats.org/officeDocument/2006/relationships/hyperlink" Target="https://fpc.org.uk/publications/london-calling-the-issue-of-legal-intimidation-and-slapps-against-media-emanating-from-the-united-kingdom/" TargetMode="External"/><Relationship Id="rId36" Type="http://schemas.openxmlformats.org/officeDocument/2006/relationships/hyperlink" Target="https://www.snaprights.info/action-areas/better-world/business-and-human-rights" TargetMode="External"/><Relationship Id="rId49" Type="http://schemas.openxmlformats.org/officeDocument/2006/relationships/hyperlink" Target="https://www.ercs.scot/wp/wp-content/uploads/2021/12/Briefing-on-Judicial-Expenses_ERCS-Nov21.pdf" TargetMode="External"/><Relationship Id="rId10" Type="http://schemas.openxmlformats.org/officeDocument/2006/relationships/hyperlink" Target="https://archive2021.parliament.scot/S5_Public_Audit/General%20Documents/50_Audit_Scotland.pd" TargetMode="External"/><Relationship Id="rId19" Type="http://schemas.openxmlformats.org/officeDocument/2006/relationships/hyperlink" Target="https://www.coe.int/en/web/access-to-official-documents/-/consultation-of-the-parties" TargetMode="External"/><Relationship Id="rId31" Type="http://schemas.openxmlformats.org/officeDocument/2006/relationships/hyperlink" Target="https://fpc.org.uk/publications/london-calling-the-issue-of-legal-intimidation-and-slapps-against-media-emanating-from-the-united-kingdom/" TargetMode="External"/><Relationship Id="rId44" Type="http://schemas.openxmlformats.org/officeDocument/2006/relationships/hyperlink" Target="https://www.legislation.gov.uk/ukpga/2023/56/contents/enacted" TargetMode="External"/><Relationship Id="rId4" Type="http://schemas.openxmlformats.org/officeDocument/2006/relationships/hyperlink" Target="https://ico.org.uk/for-organisations/guide-to-the-environmental-information-regulations/what-are-the-eir/" TargetMode="External"/><Relationship Id="rId9" Type="http://schemas.openxmlformats.org/officeDocument/2006/relationships/hyperlink" Target="https://www.itspublicknowledge.info/home/SICReports/OtherReports/SpecialReports.aspx" TargetMode="External"/><Relationship Id="rId14" Type="http://schemas.openxmlformats.org/officeDocument/2006/relationships/hyperlink" Target="https://www.legislation.gov.uk/asp/2006/16/schedule/1" TargetMode="External"/><Relationship Id="rId22" Type="http://schemas.openxmlformats.org/officeDocument/2006/relationships/hyperlink" Target="https://undocs.org/en/A/RES/75/111" TargetMode="External"/><Relationship Id="rId27" Type="http://schemas.openxmlformats.org/officeDocument/2006/relationships/hyperlink" Target="https://theferret.scot/scottish-care-homes-chinese-state-tax-havens/" TargetMode="External"/><Relationship Id="rId30" Type="http://schemas.openxmlformats.org/officeDocument/2006/relationships/hyperlink" Target="https://eur03.safelinks.protection.outlook.com/?url=https%3A%2F%2Fwww.parliament.scot%2Fget-involved%2Fpetitions%2Fview-petitions%2Fpe1975-reform-the-law-relating-to-strategic-lawsuits-against-public-participation-slapps&amp;data=05%7C01%7Cpetitions.committee%40parliament.scot%7Cbfdcc2e79c3644052e3008db262048cb%7Cd603c99ccfdd4292926800db0d0cf081%7C1%7C0%7C638145692347246361%7CUnknown%7CTWFpbGZsb3d8eyJWIjoiMC4wLjAwMDAiLCJQIjoiV2luMzIiLCJBTiI6Ik1haWwiLCJXVCI6Mn0%3D%7C3000%7C%7C%7C&amp;sdata=ZSdu9Scf6MsyoqC6Utm5MmibR08yTDsgjYzChp8akoA%3D&amp;reserved=0" TargetMode="External"/><Relationship Id="rId35" Type="http://schemas.openxmlformats.org/officeDocument/2006/relationships/hyperlink" Target="http://www.snaprights.info/action-areas/better-world/business-and-human-rights" TargetMode="External"/><Relationship Id="rId43" Type="http://schemas.openxmlformats.org/officeDocument/2006/relationships/hyperlink" Target="https://www.itspublicknowledge.info/scottish-government-intervention" TargetMode="External"/><Relationship Id="rId48" Type="http://schemas.openxmlformats.org/officeDocument/2006/relationships/hyperlink" Target="https://www.parliament.scot/~/media/committ/4865" TargetMode="External"/><Relationship Id="rId8" Type="http://schemas.openxmlformats.org/officeDocument/2006/relationships/hyperlink" Target="https://www.itspublicknowledge.info/" TargetMode="External"/><Relationship Id="rId3" Type="http://schemas.openxmlformats.org/officeDocument/2006/relationships/hyperlink" Target="https://en.unesco.org/commemorations/accesstoinformationday" TargetMode="External"/><Relationship Id="rId12" Type="http://schemas.openxmlformats.org/officeDocument/2006/relationships/hyperlink" Target="https://tbinternet.ohchr.org/_layouts/15/treatybodyexternal/TBSearch.aspx?Lang=en&amp;TreatyID=8&amp;DocTypeID=11" TargetMode="External"/><Relationship Id="rId17" Type="http://schemas.openxmlformats.org/officeDocument/2006/relationships/hyperlink" Target="https://www.itspublicknowledge.info/commissioner-launches-new-approach-resolve-foi-appeals" TargetMode="External"/><Relationship Id="rId25" Type="http://schemas.openxmlformats.org/officeDocument/2006/relationships/hyperlink" Target="https://cictar.org/wp-content/uploads/2021/12/Death-Deception-Dividends-Dec-3.5.pdf" TargetMode="External"/><Relationship Id="rId33" Type="http://schemas.openxmlformats.org/officeDocument/2006/relationships/hyperlink" Target="https://www.gov.uk/government/publications/implementing-the-un-guiding-principles-on-business-and-human-rights-may-2020-update/uk-national-action-plan-on-implementing-the-un-guiding-principles-on-business-and-human-rights-progress-update-may-2020" TargetMode="External"/><Relationship Id="rId38" Type="http://schemas.openxmlformats.org/officeDocument/2006/relationships/hyperlink" Target="https://www.snaprights.info/wp-content/uploads/2023/03/SNAP-2-March-2023-FINAL-PDF.pdf" TargetMode="External"/><Relationship Id="rId46" Type="http://schemas.openxmlformats.org/officeDocument/2006/relationships/hyperlink" Target="https://newsmediauk.org/blog/2023/12/06/coalition-welcomes-uk-anti-slapp-bill/" TargetMode="External"/><Relationship Id="rId20" Type="http://schemas.openxmlformats.org/officeDocument/2006/relationships/hyperlink" Target="https://rm.coe.int/access-to-official-documents/16809f5c1a" TargetMode="External"/><Relationship Id="rId41" Type="http://schemas.openxmlformats.org/officeDocument/2006/relationships/hyperlink" Target="https://sp-bpr-en-prod-cdnep.azureedge.net/published/EHRiC/2018/11/26/Getting-Rights-Right--Human-Rights-and-the-Scottish-Parliament-3/EHRiCS052018R6Rev.pdf" TargetMode="External"/><Relationship Id="rId1" Type="http://schemas.openxmlformats.org/officeDocument/2006/relationships/hyperlink" Target="https://www.cfois.scot/foisa-bill/" TargetMode="External"/><Relationship Id="rId6" Type="http://schemas.openxmlformats.org/officeDocument/2006/relationships/hyperlink" Target="https://www.legislation.gov.uk/ssi/2004/520/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15F9C-A018-45C8-9609-46BCBD336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4814</Words>
  <Characters>26287</Characters>
  <Application>Microsoft Office Word</Application>
  <DocSecurity>0</DocSecurity>
  <Lines>505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Ewart</dc:creator>
  <cp:keywords/>
  <dc:description/>
  <cp:lastModifiedBy>Carole Ewart</cp:lastModifiedBy>
  <cp:revision>2</cp:revision>
  <dcterms:created xsi:type="dcterms:W3CDTF">2024-02-05T19:11:00Z</dcterms:created>
  <dcterms:modified xsi:type="dcterms:W3CDTF">2024-02-05T19:11:00Z</dcterms:modified>
</cp:coreProperties>
</file>