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6C1" w:rsidRPr="00447100" w:rsidRDefault="006736C1" w:rsidP="006736C1">
      <w:pPr>
        <w:pStyle w:val="Heading2"/>
        <w:shd w:val="clear" w:color="auto" w:fill="FFFFFF"/>
        <w:jc w:val="center"/>
        <w:rPr>
          <w:rFonts w:asciiTheme="minorHAnsi" w:hAnsiTheme="minorHAnsi" w:cstheme="minorHAnsi"/>
          <w:b/>
          <w:caps/>
          <w:color w:val="auto"/>
          <w:spacing w:val="-1"/>
          <w:sz w:val="24"/>
          <w:szCs w:val="24"/>
        </w:rPr>
      </w:pPr>
      <w:r w:rsidRPr="00447100">
        <w:rPr>
          <w:rFonts w:asciiTheme="minorHAnsi" w:hAnsiTheme="minorHAnsi" w:cstheme="minorHAnsi"/>
          <w:b/>
          <w:caps/>
          <w:color w:val="auto"/>
          <w:spacing w:val="-1"/>
          <w:sz w:val="24"/>
          <w:szCs w:val="24"/>
        </w:rPr>
        <w:t xml:space="preserve">IMPLEMENTATION OF INTERNATIONAL CONVENTION </w:t>
      </w:r>
    </w:p>
    <w:p w:rsidR="006736C1" w:rsidRPr="00447100" w:rsidRDefault="006736C1" w:rsidP="006736C1">
      <w:pPr>
        <w:pStyle w:val="Heading2"/>
        <w:shd w:val="clear" w:color="auto" w:fill="FFFFFF"/>
        <w:jc w:val="center"/>
        <w:rPr>
          <w:rFonts w:asciiTheme="minorHAnsi" w:hAnsiTheme="minorHAnsi" w:cstheme="minorHAnsi"/>
          <w:color w:val="auto"/>
          <w:sz w:val="35"/>
          <w:szCs w:val="35"/>
        </w:rPr>
      </w:pPr>
      <w:r w:rsidRPr="00447100">
        <w:rPr>
          <w:rFonts w:asciiTheme="minorHAnsi" w:hAnsiTheme="minorHAnsi" w:cstheme="minorHAnsi"/>
          <w:b/>
          <w:caps/>
          <w:color w:val="auto"/>
          <w:spacing w:val="-1"/>
          <w:sz w:val="24"/>
          <w:szCs w:val="24"/>
        </w:rPr>
        <w:t>ON the elimination of all forms of racial discrimination</w:t>
      </w:r>
      <w:r w:rsidRPr="00447100">
        <w:rPr>
          <w:rFonts w:asciiTheme="minorHAnsi" w:hAnsiTheme="minorHAnsi" w:cstheme="minorHAnsi"/>
          <w:b/>
          <w:bCs/>
          <w:color w:val="auto"/>
          <w:sz w:val="35"/>
          <w:szCs w:val="35"/>
        </w:rPr>
        <w:t xml:space="preserve"> </w:t>
      </w:r>
      <w:r w:rsidRPr="00447100">
        <w:rPr>
          <w:rFonts w:asciiTheme="minorHAnsi" w:hAnsiTheme="minorHAnsi" w:cstheme="minorHAnsi"/>
          <w:b/>
          <w:bCs/>
          <w:color w:val="auto"/>
          <w:sz w:val="24"/>
          <w:szCs w:val="24"/>
        </w:rPr>
        <w:t>(ICERD)</w:t>
      </w:r>
    </w:p>
    <w:p w:rsidR="006736C1" w:rsidRPr="00775BE7" w:rsidRDefault="006736C1" w:rsidP="006736C1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caps/>
          <w:spacing w:val="-1"/>
          <w:sz w:val="24"/>
          <w:szCs w:val="24"/>
        </w:rPr>
      </w:pPr>
    </w:p>
    <w:p w:rsidR="006736C1" w:rsidRPr="00775BE7" w:rsidRDefault="006736C1" w:rsidP="006736C1">
      <w:pPr>
        <w:spacing w:after="0" w:line="240" w:lineRule="auto"/>
        <w:jc w:val="center"/>
        <w:rPr>
          <w:rFonts w:cstheme="minorHAnsi"/>
          <w:b/>
          <w:caps/>
          <w:sz w:val="28"/>
        </w:rPr>
      </w:pPr>
      <w:r w:rsidRPr="00775BE7">
        <w:rPr>
          <w:rFonts w:cstheme="minorHAnsi"/>
          <w:b/>
          <w:caps/>
          <w:sz w:val="28"/>
        </w:rPr>
        <w:t>2019 CERD REview</w:t>
      </w:r>
    </w:p>
    <w:p w:rsidR="006736C1" w:rsidRPr="00775BE7" w:rsidRDefault="006736C1" w:rsidP="006736C1">
      <w:pPr>
        <w:spacing w:after="0" w:line="240" w:lineRule="auto"/>
        <w:jc w:val="center"/>
        <w:rPr>
          <w:rFonts w:cstheme="minorHAnsi"/>
          <w:b/>
          <w:caps/>
          <w:sz w:val="28"/>
        </w:rPr>
      </w:pPr>
    </w:p>
    <w:p w:rsidR="006736C1" w:rsidRPr="00775BE7" w:rsidRDefault="006736C1" w:rsidP="006736C1">
      <w:pPr>
        <w:spacing w:after="0" w:line="240" w:lineRule="auto"/>
        <w:jc w:val="center"/>
        <w:rPr>
          <w:rFonts w:cstheme="minorHAnsi"/>
          <w:b/>
          <w:caps/>
          <w:sz w:val="24"/>
          <w:szCs w:val="24"/>
          <w:u w:val="single"/>
        </w:rPr>
      </w:pPr>
      <w:r w:rsidRPr="00775BE7">
        <w:rPr>
          <w:rFonts w:cstheme="minorHAnsi"/>
          <w:b/>
          <w:caps/>
          <w:sz w:val="24"/>
          <w:szCs w:val="24"/>
          <w:u w:val="single"/>
        </w:rPr>
        <w:t>Civil Society REport</w:t>
      </w:r>
    </w:p>
    <w:p w:rsidR="006736C1" w:rsidRPr="00775BE7" w:rsidRDefault="006736C1" w:rsidP="006736C1">
      <w:pPr>
        <w:spacing w:after="0" w:line="240" w:lineRule="auto"/>
        <w:rPr>
          <w:rFonts w:cstheme="minorHAnsi"/>
          <w:b/>
          <w:caps/>
          <w:sz w:val="24"/>
          <w:szCs w:val="24"/>
        </w:rPr>
      </w:pPr>
    </w:p>
    <w:p w:rsidR="006736C1" w:rsidRPr="00775BE7" w:rsidRDefault="006736C1" w:rsidP="006736C1">
      <w:pPr>
        <w:spacing w:after="0" w:line="240" w:lineRule="auto"/>
        <w:rPr>
          <w:rFonts w:cstheme="minorHAnsi"/>
          <w:caps/>
          <w:sz w:val="24"/>
          <w:szCs w:val="24"/>
        </w:rPr>
      </w:pPr>
    </w:p>
    <w:p w:rsidR="006736C1" w:rsidRDefault="006736C1" w:rsidP="006736C1">
      <w:pPr>
        <w:spacing w:after="0" w:line="240" w:lineRule="auto"/>
        <w:jc w:val="center"/>
        <w:rPr>
          <w:rFonts w:cstheme="minorHAnsi"/>
          <w:b/>
          <w:caps/>
          <w:sz w:val="24"/>
          <w:szCs w:val="24"/>
        </w:rPr>
      </w:pPr>
      <w:r w:rsidRPr="00775BE7">
        <w:rPr>
          <w:rFonts w:cstheme="minorHAnsi"/>
          <w:b/>
          <w:caps/>
          <w:sz w:val="24"/>
          <w:szCs w:val="24"/>
        </w:rPr>
        <w:t>This report is prepared by the HuMan Rights NGO Forum of mongolia</w:t>
      </w:r>
      <w:r>
        <w:rPr>
          <w:rStyle w:val="EndnoteReference"/>
          <w:rFonts w:cstheme="minorHAnsi"/>
          <w:b/>
          <w:caps/>
          <w:sz w:val="24"/>
          <w:szCs w:val="24"/>
        </w:rPr>
        <w:endnoteReference w:id="1"/>
      </w:r>
    </w:p>
    <w:p w:rsidR="006736C1" w:rsidRPr="00775BE7" w:rsidRDefault="006736C1" w:rsidP="006736C1">
      <w:pPr>
        <w:spacing w:after="0" w:line="240" w:lineRule="auto"/>
        <w:jc w:val="center"/>
        <w:rPr>
          <w:rFonts w:cstheme="minorHAnsi"/>
          <w:caps/>
          <w:sz w:val="24"/>
          <w:szCs w:val="24"/>
        </w:rPr>
      </w:pPr>
    </w:p>
    <w:p w:rsidR="006736C1" w:rsidRPr="00775BE7" w:rsidRDefault="006736C1" w:rsidP="006736C1">
      <w:pPr>
        <w:tabs>
          <w:tab w:val="left" w:pos="284"/>
        </w:tabs>
        <w:spacing w:after="0" w:line="240" w:lineRule="auto"/>
        <w:jc w:val="center"/>
        <w:rPr>
          <w:rFonts w:eastAsia="Calibri" w:cstheme="minorHAnsi"/>
          <w:b/>
          <w:spacing w:val="-1"/>
          <w:sz w:val="24"/>
          <w:szCs w:val="24"/>
        </w:rPr>
      </w:pPr>
      <w:r>
        <w:rPr>
          <w:rFonts w:cstheme="minorHAnsi"/>
          <w:b/>
          <w:caps/>
          <w:spacing w:val="-1"/>
          <w:sz w:val="24"/>
          <w:szCs w:val="24"/>
        </w:rPr>
        <w:t xml:space="preserve">RELATED TO THE </w:t>
      </w:r>
      <w:r w:rsidRPr="00775BE7">
        <w:rPr>
          <w:rFonts w:cstheme="minorHAnsi"/>
          <w:b/>
          <w:caps/>
          <w:spacing w:val="-1"/>
          <w:sz w:val="24"/>
          <w:szCs w:val="24"/>
          <w:lang w:val="mn-MN"/>
        </w:rPr>
        <w:t>23-24th periodic</w:t>
      </w:r>
      <w:r w:rsidRPr="00775BE7">
        <w:rPr>
          <w:rFonts w:cstheme="minorHAnsi"/>
          <w:b/>
          <w:caps/>
          <w:spacing w:val="-1"/>
          <w:sz w:val="24"/>
          <w:szCs w:val="24"/>
        </w:rPr>
        <w:t xml:space="preserve"> report of Mongolia  </w:t>
      </w:r>
    </w:p>
    <w:p w:rsidR="006736C1" w:rsidRPr="00775BE7" w:rsidRDefault="006736C1" w:rsidP="006736C1">
      <w:pPr>
        <w:widowControl w:val="0"/>
        <w:tabs>
          <w:tab w:val="left" w:pos="284"/>
          <w:tab w:val="left" w:pos="1835"/>
        </w:tabs>
        <w:spacing w:after="0" w:line="240" w:lineRule="auto"/>
        <w:jc w:val="both"/>
        <w:rPr>
          <w:rFonts w:cstheme="minorHAnsi"/>
          <w:b/>
          <w:bCs/>
          <w:caps/>
          <w:sz w:val="24"/>
          <w:szCs w:val="24"/>
        </w:rPr>
      </w:pPr>
    </w:p>
    <w:p w:rsidR="006736C1" w:rsidRPr="00447100" w:rsidRDefault="006736C1" w:rsidP="006736C1">
      <w:pPr>
        <w:pStyle w:val="ListParagraph"/>
        <w:tabs>
          <w:tab w:val="left" w:pos="284"/>
        </w:tabs>
        <w:spacing w:after="0" w:line="240" w:lineRule="auto"/>
        <w:ind w:left="0"/>
        <w:contextualSpacing w:val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Anti-</w:t>
      </w:r>
      <w:r w:rsidRPr="00775BE7">
        <w:rPr>
          <w:rFonts w:cstheme="minorHAnsi"/>
          <w:b/>
          <w:sz w:val="24"/>
          <w:szCs w:val="24"/>
        </w:rPr>
        <w:t>discrimination</w:t>
      </w:r>
      <w:r w:rsidRPr="00775BE7">
        <w:rPr>
          <w:rFonts w:cstheme="minorHAnsi"/>
          <w:b/>
          <w:sz w:val="24"/>
          <w:szCs w:val="24"/>
          <w:lang w:val="mn-MN"/>
        </w:rPr>
        <w:t xml:space="preserve"> </w:t>
      </w:r>
      <w:r>
        <w:rPr>
          <w:rFonts w:cstheme="minorHAnsi"/>
          <w:b/>
          <w:sz w:val="24"/>
          <w:szCs w:val="24"/>
        </w:rPr>
        <w:t>legislation</w:t>
      </w:r>
    </w:p>
    <w:p w:rsidR="006736C1" w:rsidRPr="00775BE7" w:rsidRDefault="006736C1" w:rsidP="006736C1">
      <w:pPr>
        <w:pStyle w:val="ListParagraph"/>
        <w:tabs>
          <w:tab w:val="left" w:pos="284"/>
        </w:tabs>
        <w:spacing w:after="0" w:line="240" w:lineRule="auto"/>
        <w:ind w:left="0"/>
        <w:contextualSpacing w:val="0"/>
        <w:jc w:val="both"/>
        <w:rPr>
          <w:rFonts w:cstheme="minorHAnsi"/>
          <w:b/>
          <w:sz w:val="24"/>
          <w:szCs w:val="24"/>
        </w:rPr>
      </w:pPr>
    </w:p>
    <w:p w:rsidR="006736C1" w:rsidRPr="00775BE7" w:rsidRDefault="006736C1" w:rsidP="006736C1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jc w:val="both"/>
        <w:rPr>
          <w:rFonts w:cstheme="minorHAnsi"/>
          <w:bCs/>
          <w:sz w:val="24"/>
          <w:szCs w:val="24"/>
          <w:lang w:val="mn-MN"/>
        </w:rPr>
      </w:pPr>
      <w:r>
        <w:rPr>
          <w:rFonts w:cstheme="minorHAnsi"/>
          <w:bCs/>
          <w:sz w:val="24"/>
          <w:szCs w:val="24"/>
          <w:lang w:val="mn-MN"/>
        </w:rPr>
        <w:t>The G</w:t>
      </w:r>
      <w:r w:rsidRPr="00775BE7">
        <w:rPr>
          <w:rFonts w:cstheme="minorHAnsi"/>
          <w:bCs/>
          <w:sz w:val="24"/>
          <w:szCs w:val="24"/>
          <w:lang w:val="mn-MN"/>
        </w:rPr>
        <w:t xml:space="preserve">overnment of Mongolia </w:t>
      </w:r>
      <w:r>
        <w:rPr>
          <w:rFonts w:cstheme="minorHAnsi"/>
          <w:bCs/>
          <w:sz w:val="24"/>
          <w:szCs w:val="24"/>
        </w:rPr>
        <w:t xml:space="preserve">made a pledge to </w:t>
      </w:r>
      <w:r w:rsidRPr="00775BE7">
        <w:rPr>
          <w:rFonts w:cstheme="minorHAnsi"/>
          <w:bCs/>
          <w:sz w:val="24"/>
          <w:szCs w:val="24"/>
          <w:lang w:val="mn-MN"/>
        </w:rPr>
        <w:t xml:space="preserve">implement the recommendations of </w:t>
      </w:r>
      <w:r>
        <w:rPr>
          <w:rFonts w:cstheme="minorHAnsi"/>
          <w:bCs/>
          <w:sz w:val="24"/>
          <w:szCs w:val="24"/>
        </w:rPr>
        <w:t>seven</w:t>
      </w:r>
      <w:r w:rsidRPr="00775BE7">
        <w:rPr>
          <w:rFonts w:cstheme="minorHAnsi"/>
          <w:bCs/>
          <w:sz w:val="24"/>
          <w:szCs w:val="24"/>
          <w:lang w:val="mn-MN"/>
        </w:rPr>
        <w:t xml:space="preserve"> countries </w:t>
      </w:r>
      <w:r>
        <w:rPr>
          <w:rFonts w:cstheme="minorHAnsi"/>
          <w:bCs/>
          <w:sz w:val="24"/>
          <w:szCs w:val="24"/>
        </w:rPr>
        <w:t>to</w:t>
      </w:r>
      <w:r w:rsidRPr="00775BE7">
        <w:rPr>
          <w:rFonts w:cstheme="minorHAnsi"/>
          <w:bCs/>
          <w:sz w:val="24"/>
          <w:szCs w:val="24"/>
          <w:lang w:val="mn-MN"/>
        </w:rPr>
        <w:t xml:space="preserve"> "</w:t>
      </w:r>
      <w:r>
        <w:rPr>
          <w:rFonts w:cstheme="minorHAnsi"/>
          <w:bCs/>
          <w:sz w:val="24"/>
          <w:szCs w:val="24"/>
        </w:rPr>
        <w:t>adopt a</w:t>
      </w:r>
      <w:r w:rsidRPr="00775BE7">
        <w:rPr>
          <w:rFonts w:cstheme="minorHAnsi"/>
          <w:bCs/>
          <w:sz w:val="24"/>
          <w:szCs w:val="24"/>
          <w:lang w:val="mn-MN"/>
        </w:rPr>
        <w:t xml:space="preserve"> comprehensive a</w:t>
      </w:r>
      <w:r>
        <w:rPr>
          <w:rFonts w:cstheme="minorHAnsi"/>
          <w:bCs/>
          <w:sz w:val="24"/>
          <w:szCs w:val="24"/>
        </w:rPr>
        <w:t>nti-</w:t>
      </w:r>
      <w:r w:rsidRPr="00775BE7">
        <w:rPr>
          <w:rFonts w:cstheme="minorHAnsi"/>
          <w:bCs/>
          <w:sz w:val="24"/>
          <w:szCs w:val="24"/>
          <w:lang w:val="mn-MN"/>
        </w:rPr>
        <w:t>discrimination legislat</w:t>
      </w:r>
      <w:r w:rsidRPr="00775BE7">
        <w:rPr>
          <w:rFonts w:cstheme="minorHAnsi"/>
          <w:bCs/>
          <w:sz w:val="24"/>
          <w:szCs w:val="24"/>
        </w:rPr>
        <w:t>ion</w:t>
      </w:r>
      <w:r w:rsidRPr="00775BE7">
        <w:rPr>
          <w:rFonts w:cstheme="minorHAnsi"/>
          <w:bCs/>
          <w:sz w:val="24"/>
          <w:szCs w:val="24"/>
          <w:lang w:val="mn-MN"/>
        </w:rPr>
        <w:t xml:space="preserve">" </w:t>
      </w:r>
      <w:r>
        <w:rPr>
          <w:rFonts w:cstheme="minorHAnsi"/>
          <w:bCs/>
          <w:sz w:val="24"/>
          <w:szCs w:val="24"/>
        </w:rPr>
        <w:t xml:space="preserve">during </w:t>
      </w:r>
      <w:r w:rsidRPr="00775BE7">
        <w:rPr>
          <w:rFonts w:cstheme="minorHAnsi"/>
          <w:bCs/>
          <w:sz w:val="24"/>
          <w:szCs w:val="24"/>
          <w:lang w:val="mn-MN"/>
        </w:rPr>
        <w:t>the 2nd cycle of Universal Periodic Review of UN Human Rights Council</w:t>
      </w:r>
      <w:r w:rsidRPr="00775BE7">
        <w:rPr>
          <w:rStyle w:val="EndnoteReference"/>
          <w:rFonts w:cstheme="minorHAnsi"/>
          <w:sz w:val="24"/>
          <w:szCs w:val="24"/>
          <w:lang w:val="mn-MN"/>
        </w:rPr>
        <w:endnoteReference w:id="2"/>
      </w:r>
      <w:r w:rsidRPr="00775BE7">
        <w:rPr>
          <w:rFonts w:cstheme="minorHAnsi"/>
          <w:bCs/>
          <w:sz w:val="24"/>
          <w:szCs w:val="24"/>
          <w:lang w:val="mn-MN"/>
        </w:rPr>
        <w:t xml:space="preserve">. However, </w:t>
      </w:r>
      <w:r>
        <w:rPr>
          <w:rFonts w:cstheme="minorHAnsi"/>
          <w:bCs/>
          <w:sz w:val="24"/>
          <w:szCs w:val="24"/>
        </w:rPr>
        <w:t>the</w:t>
      </w:r>
      <w:r w:rsidRPr="00775BE7">
        <w:rPr>
          <w:rFonts w:cstheme="minorHAnsi"/>
          <w:bCs/>
          <w:sz w:val="24"/>
          <w:szCs w:val="24"/>
          <w:lang w:val="mn-MN"/>
        </w:rPr>
        <w:t xml:space="preserve"> report delivered to the Committee of Elimination of All Forms of Racial Discrimination underlined </w:t>
      </w:r>
      <w:r>
        <w:rPr>
          <w:rFonts w:cstheme="minorHAnsi"/>
          <w:bCs/>
          <w:sz w:val="24"/>
          <w:szCs w:val="24"/>
        </w:rPr>
        <w:t xml:space="preserve">that </w:t>
      </w:r>
      <w:r w:rsidRPr="00775BE7">
        <w:rPr>
          <w:rFonts w:cstheme="minorHAnsi"/>
          <w:bCs/>
          <w:sz w:val="24"/>
          <w:szCs w:val="24"/>
          <w:lang w:val="mn-MN"/>
        </w:rPr>
        <w:t>the current legal framework</w:t>
      </w:r>
      <w:r w:rsidRPr="00775BE7" w:rsidDel="00141C03">
        <w:rPr>
          <w:rFonts w:cstheme="minorHAnsi"/>
          <w:bCs/>
          <w:sz w:val="24"/>
          <w:szCs w:val="24"/>
          <w:lang w:val="mn-MN"/>
        </w:rPr>
        <w:t xml:space="preserve"> </w:t>
      </w:r>
      <w:r>
        <w:rPr>
          <w:rFonts w:cstheme="minorHAnsi"/>
          <w:bCs/>
          <w:sz w:val="24"/>
          <w:szCs w:val="24"/>
        </w:rPr>
        <w:t xml:space="preserve">provides full </w:t>
      </w:r>
      <w:r w:rsidRPr="00775BE7">
        <w:rPr>
          <w:rFonts w:cstheme="minorHAnsi"/>
          <w:bCs/>
          <w:sz w:val="24"/>
          <w:szCs w:val="24"/>
          <w:lang w:val="mn-MN"/>
        </w:rPr>
        <w:t>protect</w:t>
      </w:r>
      <w:r>
        <w:rPr>
          <w:rFonts w:cstheme="minorHAnsi"/>
          <w:bCs/>
          <w:sz w:val="24"/>
          <w:szCs w:val="24"/>
        </w:rPr>
        <w:t xml:space="preserve">ion against </w:t>
      </w:r>
      <w:r w:rsidRPr="00775BE7">
        <w:rPr>
          <w:rFonts w:cstheme="minorHAnsi"/>
          <w:bCs/>
          <w:sz w:val="24"/>
          <w:szCs w:val="24"/>
          <w:lang w:val="mn-MN"/>
        </w:rPr>
        <w:t>"racial discrimination"</w:t>
      </w:r>
      <w:r>
        <w:rPr>
          <w:rFonts w:cstheme="minorHAnsi"/>
          <w:bCs/>
          <w:sz w:val="24"/>
          <w:szCs w:val="24"/>
        </w:rPr>
        <w:t xml:space="preserve"> which, we find </w:t>
      </w:r>
      <w:r w:rsidRPr="00775BE7">
        <w:rPr>
          <w:rFonts w:cstheme="minorHAnsi"/>
          <w:bCs/>
          <w:sz w:val="24"/>
          <w:szCs w:val="24"/>
          <w:lang w:val="mn-MN"/>
        </w:rPr>
        <w:t>contradict</w:t>
      </w:r>
      <w:r>
        <w:rPr>
          <w:rFonts w:cstheme="minorHAnsi"/>
          <w:bCs/>
          <w:sz w:val="24"/>
          <w:szCs w:val="24"/>
        </w:rPr>
        <w:t xml:space="preserve">ory to the </w:t>
      </w:r>
      <w:r w:rsidRPr="00775BE7">
        <w:rPr>
          <w:rFonts w:cstheme="minorHAnsi"/>
          <w:bCs/>
          <w:sz w:val="24"/>
          <w:szCs w:val="24"/>
          <w:lang w:val="mn-MN"/>
        </w:rPr>
        <w:t xml:space="preserve">committment made at UN Human Rights Council </w:t>
      </w:r>
      <w:r>
        <w:rPr>
          <w:rFonts w:cstheme="minorHAnsi"/>
          <w:bCs/>
          <w:sz w:val="24"/>
          <w:szCs w:val="24"/>
        </w:rPr>
        <w:t>Plenary Session</w:t>
      </w:r>
      <w:r w:rsidRPr="00775BE7">
        <w:rPr>
          <w:rFonts w:cstheme="minorHAnsi"/>
          <w:bCs/>
          <w:sz w:val="24"/>
          <w:szCs w:val="24"/>
          <w:lang w:val="mn-MN"/>
        </w:rPr>
        <w:t xml:space="preserve"> in 2015. </w:t>
      </w:r>
      <w:r>
        <w:rPr>
          <w:rFonts w:cstheme="minorHAnsi"/>
          <w:bCs/>
          <w:sz w:val="24"/>
          <w:szCs w:val="24"/>
        </w:rPr>
        <w:t>Yet, CSOs appreciate that the Government assigned its</w:t>
      </w:r>
      <w:r w:rsidRPr="00775BE7">
        <w:rPr>
          <w:rFonts w:cstheme="minorHAnsi"/>
          <w:bCs/>
          <w:sz w:val="24"/>
          <w:szCs w:val="24"/>
          <w:lang w:val="mn-MN"/>
        </w:rPr>
        <w:t xml:space="preserve"> National Legal Institute </w:t>
      </w:r>
      <w:r>
        <w:rPr>
          <w:rFonts w:cstheme="minorHAnsi"/>
          <w:bCs/>
          <w:sz w:val="24"/>
          <w:szCs w:val="24"/>
        </w:rPr>
        <w:t xml:space="preserve">to </w:t>
      </w:r>
      <w:r w:rsidRPr="00775BE7">
        <w:rPr>
          <w:rFonts w:cstheme="minorHAnsi"/>
          <w:bCs/>
          <w:sz w:val="24"/>
          <w:szCs w:val="24"/>
          <w:lang w:val="mn-MN"/>
        </w:rPr>
        <w:t xml:space="preserve">conduct </w:t>
      </w:r>
      <w:r>
        <w:rPr>
          <w:rFonts w:cstheme="minorHAnsi"/>
          <w:bCs/>
          <w:sz w:val="24"/>
          <w:szCs w:val="24"/>
        </w:rPr>
        <w:t>study</w:t>
      </w:r>
      <w:r w:rsidRPr="00775BE7">
        <w:rPr>
          <w:rFonts w:cstheme="minorHAnsi"/>
          <w:bCs/>
          <w:sz w:val="24"/>
          <w:szCs w:val="24"/>
          <w:lang w:val="mn-MN"/>
        </w:rPr>
        <w:t xml:space="preserve"> </w:t>
      </w:r>
      <w:r>
        <w:rPr>
          <w:rFonts w:cstheme="minorHAnsi"/>
          <w:bCs/>
          <w:sz w:val="24"/>
          <w:szCs w:val="24"/>
        </w:rPr>
        <w:t xml:space="preserve">on </w:t>
      </w:r>
      <w:r w:rsidRPr="00775BE7">
        <w:rPr>
          <w:rFonts w:cstheme="minorHAnsi"/>
          <w:bCs/>
          <w:sz w:val="24"/>
          <w:szCs w:val="24"/>
          <w:lang w:val="mn-MN"/>
        </w:rPr>
        <w:t>comprehensive</w:t>
      </w:r>
      <w:r>
        <w:rPr>
          <w:rFonts w:cstheme="minorHAnsi"/>
          <w:bCs/>
          <w:sz w:val="24"/>
          <w:szCs w:val="24"/>
        </w:rPr>
        <w:t xml:space="preserve"> anti-discrimination</w:t>
      </w:r>
      <w:r w:rsidRPr="00775BE7">
        <w:rPr>
          <w:rFonts w:cstheme="minorHAnsi"/>
          <w:bCs/>
          <w:sz w:val="24"/>
          <w:szCs w:val="24"/>
          <w:lang w:val="mn-MN"/>
        </w:rPr>
        <w:t xml:space="preserve"> legislat</w:t>
      </w:r>
      <w:r>
        <w:rPr>
          <w:rFonts w:cstheme="minorHAnsi"/>
          <w:bCs/>
          <w:sz w:val="24"/>
          <w:szCs w:val="24"/>
        </w:rPr>
        <w:t>ion despite its position that the current legal framework provides full protection.</w:t>
      </w:r>
      <w:r w:rsidRPr="00775BE7">
        <w:rPr>
          <w:rFonts w:cstheme="minorHAnsi"/>
          <w:bCs/>
          <w:sz w:val="24"/>
          <w:szCs w:val="24"/>
          <w:lang w:val="mn-MN"/>
        </w:rPr>
        <w:t xml:space="preserve"> </w:t>
      </w:r>
    </w:p>
    <w:p w:rsidR="006736C1" w:rsidRPr="00775BE7" w:rsidRDefault="006736C1" w:rsidP="006736C1">
      <w:pPr>
        <w:pStyle w:val="ListParagraph"/>
        <w:widowControl w:val="0"/>
        <w:spacing w:after="0" w:line="240" w:lineRule="auto"/>
        <w:ind w:left="360"/>
        <w:contextualSpacing w:val="0"/>
        <w:jc w:val="both"/>
        <w:rPr>
          <w:rFonts w:cstheme="minorHAnsi"/>
          <w:bCs/>
          <w:sz w:val="24"/>
          <w:szCs w:val="24"/>
          <w:lang w:val="mn-MN"/>
        </w:rPr>
      </w:pPr>
    </w:p>
    <w:p w:rsidR="006736C1" w:rsidRPr="00775BE7" w:rsidRDefault="006736C1" w:rsidP="006736C1">
      <w:pPr>
        <w:widowControl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val="mn-MN"/>
        </w:rPr>
      </w:pPr>
      <w:r>
        <w:rPr>
          <w:rFonts w:cstheme="minorHAnsi"/>
          <w:b/>
          <w:bCs/>
          <w:sz w:val="24"/>
          <w:szCs w:val="24"/>
        </w:rPr>
        <w:t>Hate speech, racial discrimination and ultra nationalist organizations</w:t>
      </w:r>
    </w:p>
    <w:p w:rsidR="006736C1" w:rsidRPr="00775BE7" w:rsidRDefault="006736C1" w:rsidP="006736C1">
      <w:pPr>
        <w:widowControl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val="mn-MN"/>
        </w:rPr>
      </w:pP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/>
        </w:rPr>
      </w:pP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Mongolia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n Parliament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passed a new Criminal Code in 2015. According to which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"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hatred based on c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olor,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race and ethnicity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"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is considered as aggravating condition for several types of crime including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"Ho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micide"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/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article 10.1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/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, "Intentional cause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of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serious harm to human health"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/article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11.1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/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, "Intentional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cause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of less-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serious harm to human health"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/article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11.4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/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,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"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caus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ing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 harm to human health"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/article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11.6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/.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"Discrimination"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/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article 14.1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/ was newly added as a crime. In addition,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"Destroying national unity"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/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article 19.9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/ prohibits racial discrimination acts.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However, these provisions do not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provide liability on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legal entities.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According to t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hese provisions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only act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s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such as restriction of rights and freedoms or organization of certain activities, amount to crime. But ha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te speech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is not covered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.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Therefore,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we consider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that the current legal provisions are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not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fully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align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ed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 with the article 4 of ICERD.</w:t>
      </w: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/>
        </w:rPr>
      </w:pP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It is necessary to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ensure that 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>the draft law on non-profit legal entity</w:t>
      </w:r>
      <w:r w:rsidRPr="00775BE7">
        <w:rPr>
          <w:rStyle w:val="EndnoteReference"/>
          <w:rFonts w:asciiTheme="minorHAnsi" w:hAnsiTheme="minorHAnsi" w:cstheme="minorHAnsi"/>
          <w:b w:val="0"/>
          <w:sz w:val="24"/>
          <w:szCs w:val="24"/>
          <w:lang w:val="mn-MN"/>
        </w:rPr>
        <w:endnoteReference w:id="3"/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is compliant 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with Article 4 of the ICERD. In particular, article 6 of the draft </w:t>
      </w:r>
      <w:r>
        <w:rPr>
          <w:rFonts w:asciiTheme="minorHAnsi" w:hAnsiTheme="minorHAnsi" w:cstheme="minorHAnsi"/>
          <w:b w:val="0"/>
          <w:sz w:val="24"/>
          <w:szCs w:val="24"/>
        </w:rPr>
        <w:t>law which specifies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>
        <w:rPr>
          <w:rFonts w:asciiTheme="minorHAnsi" w:hAnsiTheme="minorHAnsi" w:cstheme="minorHAnsi"/>
          <w:b w:val="0"/>
          <w:sz w:val="24"/>
          <w:szCs w:val="24"/>
        </w:rPr>
        <w:t>prohibitied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 activities for non-profit organizations, and article 18 </w:t>
      </w:r>
      <w:r>
        <w:rPr>
          <w:rFonts w:asciiTheme="minorHAnsi" w:hAnsiTheme="minorHAnsi" w:cstheme="minorHAnsi"/>
          <w:b w:val="0"/>
          <w:sz w:val="24"/>
          <w:szCs w:val="24"/>
        </w:rPr>
        <w:t>on the grounds of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 dissol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ution of 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>non</w:t>
      </w:r>
      <w:r>
        <w:rPr>
          <w:rFonts w:asciiTheme="minorHAnsi" w:hAnsiTheme="minorHAnsi" w:cstheme="minorHAnsi"/>
          <w:b w:val="0"/>
          <w:sz w:val="24"/>
          <w:szCs w:val="24"/>
        </w:rPr>
        <w:t>-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profit entities do not comply with the principles of the </w:t>
      </w:r>
      <w:r>
        <w:rPr>
          <w:rFonts w:asciiTheme="minorHAnsi" w:hAnsiTheme="minorHAnsi" w:cstheme="minorHAnsi"/>
          <w:b w:val="0"/>
          <w:sz w:val="24"/>
          <w:szCs w:val="24"/>
        </w:rPr>
        <w:t>C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onvention </w:t>
      </w:r>
      <w:r>
        <w:rPr>
          <w:rFonts w:asciiTheme="minorHAnsi" w:hAnsiTheme="minorHAnsi" w:cstheme="minorHAnsi"/>
          <w:b w:val="0"/>
          <w:sz w:val="24"/>
          <w:szCs w:val="24"/>
        </w:rPr>
        <w:t>on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 "advocating for racial discrimination, as well as organizing propaganda for such purposes shall be declared unlawful, prohibited by their activities, and persons in such organizations or activities shall be punished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accordingly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>".</w:t>
      </w: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Hate speech especially related to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racial discrimination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has become very popular in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the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mass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and the 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social </w:t>
      </w:r>
      <w:r>
        <w:rPr>
          <w:rFonts w:asciiTheme="minorHAnsi" w:hAnsiTheme="minorHAnsi" w:cstheme="minorHAnsi"/>
          <w:b w:val="0"/>
          <w:sz w:val="24"/>
          <w:szCs w:val="24"/>
        </w:rPr>
        <w:t>media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 xml:space="preserve">. </w:t>
      </w:r>
      <w:r>
        <w:rPr>
          <w:rFonts w:asciiTheme="minorHAnsi" w:hAnsiTheme="minorHAnsi" w:cstheme="minorHAnsi"/>
          <w:b w:val="0"/>
          <w:sz w:val="24"/>
          <w:szCs w:val="24"/>
        </w:rPr>
        <w:t>This type of comments can be easily found in any websites</w:t>
      </w:r>
      <w:r w:rsidRPr="00775BE7">
        <w:rPr>
          <w:rFonts w:asciiTheme="minorHAnsi" w:hAnsiTheme="minorHAnsi" w:cstheme="minorHAnsi"/>
          <w:b w:val="0"/>
          <w:sz w:val="24"/>
          <w:szCs w:val="24"/>
        </w:rPr>
        <w:t>.</w:t>
      </w: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/>
        </w:rPr>
      </w:pP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Particularly in elect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ion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year,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there is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active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tendency to call </w:t>
      </w:r>
      <w:r>
        <w:rPr>
          <w:rFonts w:asciiTheme="minorHAnsi" w:hAnsiTheme="minorHAnsi" w:cstheme="minorHAnsi"/>
          <w:b w:val="0"/>
          <w:sz w:val="24"/>
          <w:szCs w:val="24"/>
        </w:rPr>
        <w:t>c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andidates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as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"</w:t>
      </w:r>
      <w:r>
        <w:rPr>
          <w:rFonts w:asciiTheme="minorHAnsi" w:hAnsiTheme="minorHAnsi" w:cstheme="minorHAnsi"/>
          <w:b w:val="0"/>
          <w:sz w:val="24"/>
          <w:szCs w:val="24"/>
        </w:rPr>
        <w:t>not Mongolian by origin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"</w:t>
      </w:r>
      <w:r>
        <w:rPr>
          <w:rFonts w:asciiTheme="minorHAnsi" w:hAnsiTheme="minorHAnsi" w:cstheme="minorHAnsi"/>
          <w:b w:val="0"/>
          <w:sz w:val="24"/>
          <w:szCs w:val="24"/>
        </w:rPr>
        <w:t>.</w:t>
      </w:r>
      <w:r w:rsidRPr="00775BE7">
        <w:rPr>
          <w:rStyle w:val="EndnoteReference"/>
          <w:rFonts w:asciiTheme="minorHAnsi" w:hAnsiTheme="minorHAnsi" w:cstheme="minorHAnsi"/>
          <w:b w:val="0"/>
          <w:sz w:val="24"/>
          <w:szCs w:val="24"/>
          <w:lang w:val="mn-MN"/>
        </w:rPr>
        <w:endnoteReference w:id="4"/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 </w:t>
      </w: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/>
        </w:rPr>
      </w:pP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There is a widespread tendency of racial</w:t>
      </w:r>
      <w:r>
        <w:rPr>
          <w:rFonts w:asciiTheme="minorHAnsi" w:hAnsiTheme="minorHAnsi" w:cstheme="minorHAnsi"/>
          <w:b w:val="0"/>
          <w:sz w:val="24"/>
          <w:szCs w:val="24"/>
        </w:rPr>
        <w:t>ly motivated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 discriminat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ory remarks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among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lastRenderedPageBreak/>
        <w:t>politicians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, but there is no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case of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accountability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.</w:t>
      </w:r>
      <w:r w:rsidRPr="00775BE7">
        <w:rPr>
          <w:rStyle w:val="EndnoteReference"/>
          <w:rFonts w:asciiTheme="minorHAnsi" w:hAnsiTheme="minorHAnsi" w:cstheme="minorHAnsi"/>
          <w:b w:val="0"/>
          <w:sz w:val="24"/>
          <w:szCs w:val="24"/>
          <w:lang w:val="mn-MN"/>
        </w:rPr>
        <w:endnoteReference w:id="5"/>
      </w:r>
    </w:p>
    <w:p w:rsidR="006736C1" w:rsidRDefault="006736C1" w:rsidP="006736C1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  <w:bCs/>
          <w:lang w:val="mn-MN"/>
        </w:rPr>
      </w:pPr>
      <w:r>
        <w:rPr>
          <w:rFonts w:asciiTheme="minorHAnsi" w:hAnsiTheme="minorHAnsi" w:cstheme="minorHAnsi"/>
          <w:bCs/>
        </w:rPr>
        <w:t>N</w:t>
      </w:r>
      <w:r w:rsidRPr="00775BE7">
        <w:rPr>
          <w:rFonts w:asciiTheme="minorHAnsi" w:hAnsiTheme="minorHAnsi" w:cstheme="minorHAnsi"/>
          <w:bCs/>
          <w:lang w:val="mn-MN"/>
        </w:rPr>
        <w:t xml:space="preserve">ationalist groups </w:t>
      </w:r>
      <w:r>
        <w:rPr>
          <w:rFonts w:asciiTheme="minorHAnsi" w:hAnsiTheme="minorHAnsi" w:cstheme="minorHAnsi"/>
          <w:bCs/>
        </w:rPr>
        <w:t xml:space="preserve">are emerging due to </w:t>
      </w:r>
      <w:r w:rsidRPr="00775BE7">
        <w:rPr>
          <w:rFonts w:asciiTheme="minorHAnsi" w:hAnsiTheme="minorHAnsi" w:cstheme="minorHAnsi"/>
          <w:bCs/>
          <w:lang w:val="mn-MN"/>
        </w:rPr>
        <w:t>corrupt</w:t>
      </w:r>
      <w:r>
        <w:rPr>
          <w:rFonts w:asciiTheme="minorHAnsi" w:hAnsiTheme="minorHAnsi" w:cstheme="minorHAnsi"/>
          <w:bCs/>
        </w:rPr>
        <w:t xml:space="preserve">ion in the system, </w:t>
      </w:r>
      <w:r w:rsidRPr="00775BE7">
        <w:rPr>
          <w:rFonts w:asciiTheme="minorHAnsi" w:hAnsiTheme="minorHAnsi" w:cstheme="minorHAnsi"/>
          <w:bCs/>
          <w:lang w:val="mn-MN"/>
        </w:rPr>
        <w:t xml:space="preserve">inequality, and the </w:t>
      </w:r>
      <w:r w:rsidRPr="00775BE7">
        <w:rPr>
          <w:rFonts w:asciiTheme="minorHAnsi" w:eastAsiaTheme="minorEastAsia" w:hAnsiTheme="minorHAnsi" w:cstheme="minorHAnsi"/>
          <w:bCs/>
          <w:lang w:val="mn-MN" w:eastAsia="ja-JP"/>
        </w:rPr>
        <w:t xml:space="preserve">inability of </w:t>
      </w:r>
      <w:r>
        <w:rPr>
          <w:rFonts w:asciiTheme="minorHAnsi" w:hAnsiTheme="minorHAnsi" w:cstheme="minorHAnsi"/>
          <w:bCs/>
        </w:rPr>
        <w:t xml:space="preserve">the </w:t>
      </w:r>
      <w:r w:rsidRPr="00775BE7">
        <w:rPr>
          <w:rFonts w:asciiTheme="minorHAnsi" w:hAnsiTheme="minorHAnsi" w:cstheme="minorHAnsi"/>
          <w:bCs/>
          <w:lang w:val="mn-MN"/>
        </w:rPr>
        <w:t xml:space="preserve">legal system </w:t>
      </w:r>
      <w:r w:rsidRPr="00775BE7">
        <w:rPr>
          <w:rFonts w:asciiTheme="minorHAnsi" w:eastAsiaTheme="minorEastAsia" w:hAnsiTheme="minorHAnsi" w:cstheme="minorHAnsi"/>
          <w:bCs/>
          <w:lang w:val="mn-MN" w:eastAsia="ja-JP"/>
        </w:rPr>
        <w:t>to</w:t>
      </w:r>
      <w:r w:rsidRPr="00775BE7">
        <w:rPr>
          <w:rFonts w:asciiTheme="minorHAnsi" w:hAnsiTheme="minorHAnsi" w:cstheme="minorHAnsi"/>
          <w:bCs/>
          <w:lang w:val="mn-MN"/>
        </w:rPr>
        <w:t xml:space="preserve"> protect</w:t>
      </w:r>
      <w:r w:rsidRPr="00775BE7">
        <w:rPr>
          <w:rFonts w:asciiTheme="minorHAnsi" w:eastAsiaTheme="minorEastAsia" w:hAnsiTheme="minorHAnsi" w:cstheme="minorHAnsi"/>
          <w:bCs/>
          <w:lang w:val="mn-MN" w:eastAsia="ja-JP"/>
        </w:rPr>
        <w:t xml:space="preserve"> </w:t>
      </w:r>
      <w:r>
        <w:rPr>
          <w:rFonts w:asciiTheme="minorHAnsi" w:eastAsiaTheme="minorEastAsia" w:hAnsiTheme="minorHAnsi" w:cstheme="minorHAnsi"/>
          <w:bCs/>
          <w:lang w:eastAsia="ja-JP"/>
        </w:rPr>
        <w:t xml:space="preserve">fundamental </w:t>
      </w:r>
      <w:r w:rsidRPr="00775BE7">
        <w:rPr>
          <w:rFonts w:asciiTheme="minorHAnsi" w:eastAsiaTheme="minorEastAsia" w:hAnsiTheme="minorHAnsi" w:cstheme="minorHAnsi"/>
          <w:bCs/>
          <w:lang w:val="mn-MN" w:eastAsia="ja-JP"/>
        </w:rPr>
        <w:t>national interest</w:t>
      </w:r>
      <w:r>
        <w:rPr>
          <w:rFonts w:asciiTheme="minorHAnsi" w:eastAsiaTheme="minorEastAsia" w:hAnsiTheme="minorHAnsi" w:cstheme="minorHAnsi"/>
          <w:bCs/>
          <w:lang w:eastAsia="ja-JP"/>
        </w:rPr>
        <w:t xml:space="preserve">s. In addition, low level of </w:t>
      </w:r>
      <w:r w:rsidRPr="00775BE7">
        <w:rPr>
          <w:rFonts w:asciiTheme="minorHAnsi" w:eastAsiaTheme="minorEastAsia" w:hAnsiTheme="minorHAnsi" w:cstheme="minorHAnsi"/>
          <w:bCs/>
          <w:lang w:val="mn-MN" w:eastAsia="ja-JP"/>
        </w:rPr>
        <w:t>human rights education</w:t>
      </w:r>
      <w:r w:rsidRPr="00775BE7">
        <w:rPr>
          <w:rFonts w:asciiTheme="minorHAnsi" w:eastAsiaTheme="minorEastAsia" w:hAnsiTheme="minorHAnsi" w:cstheme="minorHAnsi"/>
          <w:bCs/>
          <w:lang w:eastAsia="ja-JP"/>
        </w:rPr>
        <w:t xml:space="preserve"> </w:t>
      </w:r>
      <w:r>
        <w:rPr>
          <w:rFonts w:asciiTheme="minorHAnsi" w:eastAsiaTheme="minorEastAsia" w:hAnsiTheme="minorHAnsi" w:cstheme="minorHAnsi"/>
          <w:bCs/>
          <w:lang w:eastAsia="ja-JP"/>
        </w:rPr>
        <w:t xml:space="preserve">in society </w:t>
      </w:r>
      <w:r w:rsidRPr="00775BE7">
        <w:rPr>
          <w:rFonts w:asciiTheme="minorHAnsi" w:eastAsiaTheme="minorEastAsia" w:hAnsiTheme="minorHAnsi" w:cstheme="minorHAnsi"/>
          <w:bCs/>
          <w:lang w:eastAsia="ja-JP"/>
        </w:rPr>
        <w:t>is another cause.</w:t>
      </w:r>
    </w:p>
    <w:p w:rsidR="006736C1" w:rsidRPr="00CC0E67" w:rsidRDefault="006736C1" w:rsidP="006736C1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  <w:bCs/>
          <w:lang w:val="mn-MN"/>
        </w:rPr>
      </w:pPr>
      <w:r w:rsidRPr="00CC0E67">
        <w:rPr>
          <w:rFonts w:asciiTheme="minorHAnsi" w:hAnsiTheme="minorHAnsi" w:cstheme="minorHAnsi"/>
          <w:bCs/>
        </w:rPr>
        <w:t>U</w:t>
      </w:r>
      <w:r w:rsidRPr="00CC0E67">
        <w:rPr>
          <w:rFonts w:asciiTheme="minorHAnsi" w:hAnsiTheme="minorHAnsi" w:cstheme="minorHAnsi"/>
          <w:bCs/>
          <w:lang w:val="mn-MN"/>
        </w:rPr>
        <w:t>ltra-national</w:t>
      </w:r>
      <w:r w:rsidRPr="00CC0E67">
        <w:rPr>
          <w:rFonts w:asciiTheme="minorHAnsi" w:hAnsiTheme="minorHAnsi" w:cstheme="minorHAnsi"/>
          <w:bCs/>
        </w:rPr>
        <w:t>ist</w:t>
      </w:r>
      <w:r w:rsidRPr="00CC0E67">
        <w:rPr>
          <w:rFonts w:asciiTheme="minorHAnsi" w:hAnsiTheme="minorHAnsi" w:cstheme="minorHAnsi"/>
          <w:bCs/>
          <w:lang w:val="mn-MN"/>
        </w:rPr>
        <w:t xml:space="preserve"> organizations operating in Mongolia </w:t>
      </w:r>
      <w:r w:rsidRPr="00CC0E67">
        <w:rPr>
          <w:rFonts w:asciiTheme="minorHAnsi" w:hAnsiTheme="minorHAnsi" w:cstheme="minorHAnsi"/>
          <w:bCs/>
        </w:rPr>
        <w:t xml:space="preserve">publicly use hate expressions against </w:t>
      </w:r>
      <w:r w:rsidRPr="00CC0E67">
        <w:rPr>
          <w:rFonts w:asciiTheme="minorHAnsi" w:hAnsiTheme="minorHAnsi" w:cstheme="minorHAnsi"/>
          <w:bCs/>
          <w:lang w:val="mn-MN"/>
        </w:rPr>
        <w:t xml:space="preserve">foreigners" and </w:t>
      </w:r>
      <w:r w:rsidRPr="00CC0E67">
        <w:rPr>
          <w:rFonts w:asciiTheme="minorHAnsi" w:hAnsiTheme="minorHAnsi" w:cstheme="minorHAnsi"/>
          <w:bCs/>
        </w:rPr>
        <w:t xml:space="preserve">openly declare that they would </w:t>
      </w:r>
      <w:r w:rsidRPr="00CC0E67">
        <w:rPr>
          <w:rFonts w:asciiTheme="minorHAnsi" w:hAnsiTheme="minorHAnsi" w:cstheme="minorHAnsi"/>
          <w:bCs/>
          <w:lang w:val="mn-MN"/>
        </w:rPr>
        <w:t xml:space="preserve">fight </w:t>
      </w:r>
      <w:r w:rsidRPr="00CC0E67">
        <w:rPr>
          <w:rFonts w:asciiTheme="minorHAnsi" w:hAnsiTheme="minorHAnsi" w:cstheme="minorHAnsi"/>
          <w:bCs/>
        </w:rPr>
        <w:t xml:space="preserve">with </w:t>
      </w:r>
      <w:r w:rsidRPr="00CC0E67">
        <w:rPr>
          <w:rFonts w:asciiTheme="minorHAnsi" w:hAnsiTheme="minorHAnsi" w:cstheme="minorHAnsi"/>
          <w:bCs/>
          <w:lang w:val="mn-MN"/>
        </w:rPr>
        <w:t>foreigners who violate Mongolian legislation.</w:t>
      </w:r>
      <w:r w:rsidRPr="00CC0E67">
        <w:rPr>
          <w:rFonts w:asciiTheme="minorHAnsi" w:eastAsiaTheme="minorEastAsia" w:hAnsiTheme="minorHAnsi" w:cstheme="minorHAnsi"/>
          <w:bCs/>
          <w:lang w:val="mn-MN" w:eastAsia="ja-JP"/>
        </w:rPr>
        <w:t xml:space="preserve"> </w:t>
      </w:r>
      <w:r w:rsidRPr="00CC0E67">
        <w:rPr>
          <w:rFonts w:asciiTheme="minorHAnsi" w:hAnsiTheme="minorHAnsi" w:cstheme="minorHAnsi"/>
          <w:bCs/>
          <w:lang w:val="mn-MN"/>
        </w:rPr>
        <w:t>It</w:t>
      </w:r>
      <w:r w:rsidRPr="00CC0E67">
        <w:rPr>
          <w:rFonts w:asciiTheme="minorHAnsi" w:eastAsiaTheme="minorEastAsia" w:hAnsiTheme="minorHAnsi" w:cstheme="minorHAnsi"/>
          <w:bCs/>
          <w:lang w:val="mn-MN" w:eastAsia="ja-JP"/>
        </w:rPr>
        <w:t xml:space="preserve"> </w:t>
      </w:r>
      <w:r w:rsidRPr="00CC0E67">
        <w:rPr>
          <w:rFonts w:asciiTheme="minorHAnsi" w:hAnsiTheme="minorHAnsi" w:cstheme="minorHAnsi"/>
          <w:bCs/>
          <w:lang w:val="mn-MN"/>
        </w:rPr>
        <w:t xml:space="preserve">is </w:t>
      </w:r>
      <w:r w:rsidRPr="00CC0E67">
        <w:rPr>
          <w:rFonts w:asciiTheme="minorHAnsi" w:hAnsiTheme="minorHAnsi" w:cstheme="minorHAnsi"/>
          <w:bCs/>
        </w:rPr>
        <w:t>alarming</w:t>
      </w:r>
      <w:r w:rsidRPr="00CC0E67">
        <w:rPr>
          <w:rFonts w:asciiTheme="minorHAnsi" w:hAnsiTheme="minorHAnsi" w:cstheme="minorHAnsi"/>
          <w:bCs/>
          <w:lang w:val="mn-MN"/>
        </w:rPr>
        <w:t xml:space="preserve"> that these </w:t>
      </w:r>
      <w:r w:rsidRPr="00CC0E67">
        <w:rPr>
          <w:rFonts w:asciiTheme="minorHAnsi" w:hAnsiTheme="minorHAnsi" w:cstheme="minorHAnsi"/>
          <w:bCs/>
        </w:rPr>
        <w:t xml:space="preserve">groups </w:t>
      </w:r>
      <w:r w:rsidRPr="00CC0E67">
        <w:rPr>
          <w:rFonts w:asciiTheme="minorHAnsi" w:hAnsiTheme="minorHAnsi" w:cstheme="minorHAnsi"/>
          <w:bCs/>
          <w:lang w:val="mn-MN"/>
        </w:rPr>
        <w:t>publicly announce</w:t>
      </w:r>
      <w:r w:rsidRPr="00CC0E67">
        <w:rPr>
          <w:rFonts w:asciiTheme="minorHAnsi" w:hAnsiTheme="minorHAnsi" w:cstheme="minorHAnsi"/>
          <w:bCs/>
        </w:rPr>
        <w:t xml:space="preserve"> themselves</w:t>
      </w:r>
      <w:r w:rsidRPr="00CC0E67">
        <w:rPr>
          <w:rFonts w:asciiTheme="minorHAnsi" w:hAnsiTheme="minorHAnsi" w:cstheme="minorHAnsi"/>
          <w:bCs/>
          <w:lang w:val="mn-MN"/>
        </w:rPr>
        <w:t xml:space="preserve"> </w:t>
      </w:r>
      <w:r w:rsidRPr="00CC0E67">
        <w:rPr>
          <w:rFonts w:asciiTheme="minorHAnsi" w:hAnsiTheme="minorHAnsi" w:cstheme="minorHAnsi"/>
          <w:bCs/>
        </w:rPr>
        <w:t>as “</w:t>
      </w:r>
      <w:r w:rsidRPr="00CC0E67">
        <w:rPr>
          <w:rFonts w:asciiTheme="minorHAnsi" w:hAnsiTheme="minorHAnsi" w:cstheme="minorHAnsi"/>
          <w:bCs/>
          <w:lang w:val="mn-MN"/>
        </w:rPr>
        <w:t>law enforce</w:t>
      </w:r>
      <w:r w:rsidRPr="00CC0E67">
        <w:rPr>
          <w:rFonts w:asciiTheme="minorHAnsi" w:hAnsiTheme="minorHAnsi" w:cstheme="minorHAnsi"/>
          <w:bCs/>
        </w:rPr>
        <w:t>ment”</w:t>
      </w:r>
      <w:r w:rsidRPr="00CC0E67">
        <w:rPr>
          <w:rFonts w:asciiTheme="minorHAnsi" w:hAnsiTheme="minorHAnsi" w:cstheme="minorHAnsi"/>
          <w:bCs/>
          <w:lang w:val="mn-MN"/>
        </w:rPr>
        <w:t>.</w:t>
      </w:r>
      <w:r w:rsidRPr="00775BE7">
        <w:rPr>
          <w:rStyle w:val="EndnoteReference"/>
          <w:rFonts w:asciiTheme="minorHAnsi" w:hAnsiTheme="minorHAnsi" w:cstheme="minorHAnsi"/>
          <w:bCs/>
          <w:lang w:val="mn-MN"/>
        </w:rPr>
        <w:endnoteReference w:id="6"/>
      </w:r>
      <w:r w:rsidRPr="00CC0E67">
        <w:rPr>
          <w:rFonts w:asciiTheme="minorHAnsi" w:hAnsiTheme="minorHAnsi" w:cstheme="minorHAnsi"/>
          <w:bCs/>
          <w:lang w:val="mn-MN"/>
        </w:rPr>
        <w:t xml:space="preserve"> </w:t>
      </w:r>
    </w:p>
    <w:p w:rsidR="006736C1" w:rsidRPr="00775BE7" w:rsidRDefault="006736C1" w:rsidP="006736C1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 w:cstheme="minorHAnsi"/>
          <w:bCs/>
          <w:lang w:val="mn-MN"/>
        </w:rPr>
      </w:pPr>
    </w:p>
    <w:p w:rsidR="006736C1" w:rsidRPr="00775BE7" w:rsidRDefault="006736C1" w:rsidP="006736C1">
      <w:pPr>
        <w:pStyle w:val="BodyText"/>
        <w:tabs>
          <w:tab w:val="left" w:pos="284"/>
        </w:tabs>
        <w:ind w:left="0"/>
        <w:jc w:val="both"/>
        <w:rPr>
          <w:rFonts w:asciiTheme="minorHAnsi" w:hAnsiTheme="minorHAnsi" w:cstheme="minorHAnsi"/>
          <w:spacing w:val="-1"/>
          <w:sz w:val="24"/>
          <w:szCs w:val="24"/>
          <w:lang w:val="mn-MN"/>
        </w:rPr>
      </w:pPr>
      <w:r>
        <w:rPr>
          <w:rFonts w:asciiTheme="minorHAnsi" w:eastAsiaTheme="minorEastAsia" w:hAnsiTheme="minorHAnsi" w:cstheme="minorHAnsi"/>
          <w:spacing w:val="-1"/>
          <w:sz w:val="24"/>
          <w:szCs w:val="24"/>
          <w:lang w:eastAsia="ja-JP"/>
        </w:rPr>
        <w:t>Judicial Independence</w:t>
      </w:r>
      <w:r w:rsidRPr="00775BE7">
        <w:rPr>
          <w:rFonts w:asciiTheme="minorHAnsi" w:eastAsiaTheme="minorEastAsia" w:hAnsiTheme="minorHAnsi" w:cstheme="minorHAnsi"/>
          <w:spacing w:val="-1"/>
          <w:sz w:val="24"/>
          <w:szCs w:val="24"/>
          <w:lang w:val="mn-MN" w:eastAsia="ja-JP"/>
        </w:rPr>
        <w:t xml:space="preserve"> </w:t>
      </w:r>
    </w:p>
    <w:p w:rsidR="006736C1" w:rsidRPr="00775BE7" w:rsidRDefault="006736C1" w:rsidP="006736C1">
      <w:pPr>
        <w:pStyle w:val="BodyText"/>
        <w:tabs>
          <w:tab w:val="left" w:pos="284"/>
        </w:tabs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/>
        </w:rPr>
      </w:pP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Although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, Mongolia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started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judicial reform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since 2011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by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adopt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ing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a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new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package laws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which s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trengthen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judicial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independence,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some regression was made due to the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Constitutional Court decision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s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. Also,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amendments were made to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the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Laws of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Status of the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Judge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>s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, </w:t>
      </w:r>
      <w:r>
        <w:rPr>
          <w:rFonts w:asciiTheme="minorHAnsi" w:hAnsiTheme="minorHAnsi" w:cstheme="minorHAnsi"/>
          <w:b w:val="0"/>
          <w:sz w:val="24"/>
          <w:szCs w:val="24"/>
          <w:lang w:val="mn-MN"/>
        </w:rPr>
        <w:t>Prosecutor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s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and the Anti-Corruption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Authority following the proposal raised by the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the President of Mongolia on March 27, 2019</w:t>
      </w:r>
      <w:r w:rsidRPr="00775BE7">
        <w:rPr>
          <w:rStyle w:val="EndnoteReference"/>
          <w:rFonts w:asciiTheme="minorHAnsi" w:hAnsiTheme="minorHAnsi" w:cstheme="minorHAnsi"/>
          <w:b w:val="0"/>
          <w:sz w:val="24"/>
          <w:szCs w:val="24"/>
          <w:lang w:val="mn-MN"/>
        </w:rPr>
        <w:endnoteReference w:id="7"/>
      </w:r>
      <w:r>
        <w:rPr>
          <w:rFonts w:asciiTheme="minorHAnsi" w:hAnsiTheme="minorHAnsi" w:cstheme="minorHAnsi"/>
          <w:b w:val="0"/>
          <w:sz w:val="24"/>
          <w:szCs w:val="24"/>
        </w:rPr>
        <w:t>.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Due to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these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/>
        </w:rPr>
        <w:t xml:space="preserve">legal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changes, powers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 of the independent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 xml:space="preserve">authorities </w:t>
      </w:r>
      <w:r>
        <w:rPr>
          <w:rFonts w:asciiTheme="minorHAnsi" w:hAnsiTheme="minorHAnsi" w:cstheme="minorHAnsi"/>
          <w:b w:val="0"/>
          <w:sz w:val="24"/>
          <w:szCs w:val="24"/>
        </w:rPr>
        <w:t>j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udge</w:t>
      </w:r>
      <w:r>
        <w:rPr>
          <w:rFonts w:asciiTheme="minorHAnsi" w:hAnsiTheme="minorHAnsi" w:cstheme="minorHAnsi"/>
          <w:b w:val="0"/>
          <w:sz w:val="24"/>
          <w:szCs w:val="24"/>
        </w:rPr>
        <w:t>s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, </w:t>
      </w:r>
      <w:r>
        <w:rPr>
          <w:rFonts w:asciiTheme="minorHAnsi" w:hAnsiTheme="minorHAnsi" w:cstheme="minorHAnsi"/>
          <w:b w:val="0"/>
          <w:sz w:val="24"/>
          <w:szCs w:val="24"/>
        </w:rPr>
        <w:t>p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rosecutor</w:t>
      </w:r>
      <w:r>
        <w:rPr>
          <w:rFonts w:asciiTheme="minorHAnsi" w:hAnsiTheme="minorHAnsi" w:cstheme="minorHAnsi"/>
          <w:b w:val="0"/>
          <w:sz w:val="24"/>
          <w:szCs w:val="24"/>
        </w:rPr>
        <w:t>s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, and the </w:t>
      </w:r>
      <w:r>
        <w:rPr>
          <w:rFonts w:asciiTheme="minorHAnsi" w:hAnsiTheme="minorHAnsi" w:cstheme="minorHAnsi"/>
          <w:b w:val="0"/>
          <w:sz w:val="24"/>
          <w:szCs w:val="24"/>
        </w:rPr>
        <w:t>h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ead of the Anti-Corruption A</w:t>
      </w:r>
      <w:r>
        <w:rPr>
          <w:rFonts w:asciiTheme="minorHAnsi" w:hAnsiTheme="minorHAnsi" w:cstheme="minorHAnsi"/>
          <w:b w:val="0"/>
          <w:sz w:val="24"/>
          <w:szCs w:val="24"/>
        </w:rPr>
        <w:t>uthority can be suspended based on recommendation (or discretion) of t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he National Security Council</w:t>
      </w:r>
      <w:r>
        <w:rPr>
          <w:rFonts w:asciiTheme="minorHAnsi" w:hAnsiTheme="minorHAnsi" w:cstheme="minorHAnsi"/>
          <w:b w:val="0"/>
          <w:sz w:val="24"/>
          <w:szCs w:val="24"/>
        </w:rPr>
        <w:t>. We consider that t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his change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will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negatively affect the independence of the judiciary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/>
        </w:rPr>
        <w:t>.</w:t>
      </w:r>
    </w:p>
    <w:p w:rsidR="006736C1" w:rsidRPr="00775BE7" w:rsidRDefault="006736C1" w:rsidP="006736C1">
      <w:pPr>
        <w:pStyle w:val="BodyText"/>
        <w:tabs>
          <w:tab w:val="left" w:pos="1855"/>
        </w:tabs>
        <w:ind w:left="360"/>
        <w:jc w:val="both"/>
        <w:rPr>
          <w:rFonts w:asciiTheme="minorHAnsi" w:hAnsiTheme="minorHAnsi" w:cstheme="minorHAnsi"/>
          <w:b w:val="0"/>
          <w:sz w:val="24"/>
          <w:szCs w:val="24"/>
          <w:lang w:val="mn-MN"/>
        </w:rPr>
      </w:pPr>
    </w:p>
    <w:p w:rsidR="006736C1" w:rsidRPr="00447100" w:rsidRDefault="006736C1" w:rsidP="006736C1">
      <w:pPr>
        <w:pStyle w:val="BodyText"/>
        <w:tabs>
          <w:tab w:val="left" w:pos="284"/>
        </w:tabs>
        <w:ind w:left="0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497702654"/>
      <w:r w:rsidRPr="00775BE7">
        <w:rPr>
          <w:rFonts w:asciiTheme="minorHAnsi" w:eastAsiaTheme="minorEastAsia" w:hAnsiTheme="minorHAnsi" w:cstheme="minorHAnsi"/>
          <w:sz w:val="24"/>
          <w:szCs w:val="24"/>
          <w:lang w:val="mn-MN" w:eastAsia="ja-JP"/>
        </w:rPr>
        <w:t>National human rights</w:t>
      </w:r>
      <w:r>
        <w:rPr>
          <w:rFonts w:asciiTheme="minorHAnsi" w:eastAsiaTheme="minorEastAsia" w:hAnsiTheme="minorHAnsi" w:cstheme="minorHAnsi"/>
          <w:sz w:val="24"/>
          <w:szCs w:val="24"/>
          <w:lang w:eastAsia="ja-JP"/>
        </w:rPr>
        <w:t xml:space="preserve"> institution</w:t>
      </w:r>
    </w:p>
    <w:p w:rsidR="006736C1" w:rsidRPr="00775BE7" w:rsidRDefault="006736C1" w:rsidP="006736C1">
      <w:pPr>
        <w:pStyle w:val="BodyText"/>
        <w:tabs>
          <w:tab w:val="left" w:pos="284"/>
        </w:tabs>
        <w:ind w:left="0"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val="mn-MN"/>
        </w:rPr>
      </w:pPr>
    </w:p>
    <w:p w:rsidR="006736C1" w:rsidRPr="00775BE7" w:rsidRDefault="006736C1" w:rsidP="006736C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  <w:lang w:val="mn-MN"/>
        </w:rPr>
      </w:pPr>
      <w:r w:rsidRPr="00775BE7">
        <w:rPr>
          <w:rFonts w:cstheme="minorHAnsi"/>
          <w:sz w:val="24"/>
          <w:szCs w:val="24"/>
          <w:lang w:val="mn-MN"/>
        </w:rPr>
        <w:t>A working group for drafting a new law on the National Human Rights Commission has been set up and working on it</w:t>
      </w:r>
      <w:r>
        <w:rPr>
          <w:rFonts w:cstheme="minorHAnsi"/>
          <w:sz w:val="24"/>
          <w:szCs w:val="24"/>
        </w:rPr>
        <w:t xml:space="preserve">. We appreciate </w:t>
      </w:r>
      <w:r w:rsidRPr="00775BE7">
        <w:rPr>
          <w:rFonts w:cstheme="minorHAnsi"/>
          <w:sz w:val="24"/>
          <w:szCs w:val="24"/>
          <w:lang w:val="mn-MN"/>
        </w:rPr>
        <w:t xml:space="preserve">progressive </w:t>
      </w:r>
      <w:r>
        <w:rPr>
          <w:rFonts w:cstheme="minorHAnsi"/>
          <w:sz w:val="24"/>
          <w:szCs w:val="24"/>
        </w:rPr>
        <w:t>clause</w:t>
      </w:r>
      <w:r w:rsidRPr="00775BE7">
        <w:rPr>
          <w:rFonts w:cstheme="minorHAnsi"/>
          <w:sz w:val="24"/>
          <w:szCs w:val="24"/>
          <w:lang w:val="mn-MN"/>
        </w:rPr>
        <w:t>s</w:t>
      </w:r>
      <w:r>
        <w:rPr>
          <w:rFonts w:cstheme="minorHAnsi"/>
          <w:sz w:val="24"/>
          <w:szCs w:val="24"/>
        </w:rPr>
        <w:t xml:space="preserve"> of the draft law in relation to ensuring independence of national human rights institutions, eligibility requirements for the candidates and appointment procedures which are relatively in compliance with </w:t>
      </w:r>
      <w:r w:rsidRPr="00775BE7">
        <w:rPr>
          <w:rFonts w:cstheme="minorHAnsi"/>
          <w:sz w:val="24"/>
          <w:szCs w:val="24"/>
          <w:lang w:val="mn-MN"/>
        </w:rPr>
        <w:t>Paris Principles</w:t>
      </w:r>
      <w:r>
        <w:rPr>
          <w:rFonts w:cstheme="minorHAnsi"/>
          <w:sz w:val="24"/>
          <w:szCs w:val="24"/>
        </w:rPr>
        <w:t xml:space="preserve"> of NHRIs</w:t>
      </w:r>
      <w:r w:rsidRPr="00775BE7">
        <w:rPr>
          <w:rFonts w:cstheme="minorHAnsi"/>
          <w:sz w:val="24"/>
          <w:szCs w:val="24"/>
          <w:lang w:val="mn-MN"/>
        </w:rPr>
        <w:t xml:space="preserve">. </w:t>
      </w:r>
      <w:r>
        <w:rPr>
          <w:rFonts w:cstheme="minorHAnsi"/>
          <w:sz w:val="24"/>
          <w:szCs w:val="24"/>
        </w:rPr>
        <w:t xml:space="preserve">However, we would like to emphasize the need to expand the NHRI mandates for full exercise of its duties, improve its </w:t>
      </w:r>
      <w:r w:rsidRPr="00775BE7">
        <w:rPr>
          <w:rFonts w:cstheme="minorHAnsi"/>
          <w:sz w:val="24"/>
          <w:szCs w:val="24"/>
          <w:lang w:val="mn-MN"/>
        </w:rPr>
        <w:t>human and financial resources</w:t>
      </w:r>
      <w:r>
        <w:rPr>
          <w:rFonts w:cstheme="minorHAnsi"/>
          <w:sz w:val="24"/>
          <w:szCs w:val="24"/>
        </w:rPr>
        <w:t xml:space="preserve"> and further strengthening of its indepence.</w:t>
      </w:r>
      <w:r w:rsidRPr="00775BE7">
        <w:rPr>
          <w:rFonts w:cstheme="minorHAnsi"/>
          <w:b/>
          <w:sz w:val="24"/>
          <w:szCs w:val="24"/>
          <w:lang w:val="mn-MN"/>
        </w:rPr>
        <w:t xml:space="preserve"> </w:t>
      </w:r>
    </w:p>
    <w:p w:rsidR="006736C1" w:rsidRPr="00775BE7" w:rsidRDefault="006736C1" w:rsidP="006736C1">
      <w:pPr>
        <w:pStyle w:val="ListParagraph"/>
        <w:spacing w:after="0" w:line="240" w:lineRule="auto"/>
        <w:ind w:left="360"/>
        <w:jc w:val="both"/>
        <w:rPr>
          <w:rFonts w:cstheme="minorHAnsi"/>
          <w:b/>
          <w:sz w:val="24"/>
          <w:szCs w:val="24"/>
          <w:lang w:val="mn-MN"/>
        </w:rPr>
      </w:pPr>
    </w:p>
    <w:p w:rsidR="006736C1" w:rsidRPr="00775BE7" w:rsidRDefault="006736C1" w:rsidP="006736C1">
      <w:pPr>
        <w:pStyle w:val="BodyText"/>
        <w:tabs>
          <w:tab w:val="left" w:pos="284"/>
        </w:tabs>
        <w:ind w:left="0"/>
        <w:jc w:val="both"/>
        <w:rPr>
          <w:rFonts w:asciiTheme="minorHAnsi" w:hAnsiTheme="minorHAnsi" w:cstheme="minorHAnsi"/>
          <w:spacing w:val="-1"/>
          <w:sz w:val="24"/>
          <w:szCs w:val="24"/>
          <w:lang w:val="mn-MN"/>
        </w:rPr>
      </w:pPr>
      <w:r w:rsidRPr="00775BE7">
        <w:rPr>
          <w:rFonts w:asciiTheme="minorHAnsi" w:eastAsiaTheme="minorEastAsia" w:hAnsiTheme="minorHAnsi" w:cstheme="minorHAnsi"/>
          <w:spacing w:val="-1"/>
          <w:sz w:val="24"/>
          <w:szCs w:val="24"/>
          <w:lang w:val="mn-MN" w:eastAsia="ja-JP"/>
        </w:rPr>
        <w:t>National minority</w:t>
      </w:r>
    </w:p>
    <w:p w:rsidR="006736C1" w:rsidRPr="00775BE7" w:rsidRDefault="006736C1" w:rsidP="006736C1">
      <w:pPr>
        <w:pStyle w:val="BodyText"/>
        <w:tabs>
          <w:tab w:val="left" w:pos="284"/>
        </w:tabs>
        <w:ind w:left="0"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val="mn-MN"/>
        </w:rPr>
      </w:pPr>
      <w:r w:rsidRPr="00775BE7">
        <w:rPr>
          <w:rFonts w:asciiTheme="minorHAnsi" w:hAnsiTheme="minorHAnsi" w:cstheme="minorHAnsi"/>
          <w:sz w:val="24"/>
          <w:szCs w:val="24"/>
        </w:rPr>
        <w:tab/>
      </w: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284"/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 w:bidi="mn-Mong-CN"/>
        </w:rPr>
      </w:pP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A comprehensive human rights-based </w:t>
      </w:r>
      <w:r>
        <w:rPr>
          <w:rFonts w:asciiTheme="minorHAnsi" w:hAnsiTheme="minorHAnsi" w:cstheme="minorHAnsi"/>
          <w:b w:val="0"/>
          <w:sz w:val="24"/>
          <w:szCs w:val="24"/>
        </w:rPr>
        <w:t>assessment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 needs to be done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regarding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the implementation of recent policies and programs related to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national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>minorities</w:t>
      </w:r>
      <w:r>
        <w:rPr>
          <w:rFonts w:asciiTheme="minorHAnsi" w:hAnsiTheme="minorHAnsi" w:cstheme="minorHAnsi"/>
          <w:b w:val="0"/>
          <w:sz w:val="24"/>
          <w:szCs w:val="24"/>
        </w:rPr>
        <w:t>.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/>
        </w:rPr>
        <w:t xml:space="preserve"> </w:t>
      </w: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284"/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 w:bidi="mn-Mong-CN"/>
        </w:rPr>
      </w:pP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Due to the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inadequate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knowledge of Mongolian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 language,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national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minority Kazakh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 people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 living in Bayan-Ulgii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 w:bidi="mn-Mong-CN"/>
        </w:rPr>
        <w:t xml:space="preserve">aimag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have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limited access to information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and subsequently low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participation in decision-making. The Kazakh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 people complain also that they do not qualify to be employed in public service due to the language barrier. </w:t>
      </w: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284"/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 w:bidi="mn-Mong-CN"/>
        </w:rPr>
      </w:pP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The dual-language education policy is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reflected in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the Law on Education, the Law on Primary and Secondary Education, and the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Law on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Mongolian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>language</w:t>
      </w:r>
      <w:r w:rsidRPr="00775BE7">
        <w:rPr>
          <w:rStyle w:val="EndnoteReference"/>
          <w:rFonts w:asciiTheme="minorHAnsi" w:hAnsiTheme="minorHAnsi" w:cstheme="minorHAnsi"/>
          <w:b w:val="0"/>
          <w:sz w:val="24"/>
          <w:szCs w:val="24"/>
          <w:lang w:val="mn-MN" w:bidi="mn-Mong-CN"/>
        </w:rPr>
        <w:endnoteReference w:id="8"/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,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and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an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E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ducation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R</w:t>
      </w:r>
      <w:r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esearch S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ector for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National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M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inorities and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Mongolian C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hildren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 w:bidi="mn-Mong-CN"/>
        </w:rPr>
        <w:t xml:space="preserve">Living Abroad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>was established under the Institute of Education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 w:bidi="mn-Mong-CN"/>
        </w:rPr>
        <w:t xml:space="preserve">. However,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lack of legal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environment</w:t>
      </w:r>
      <w:r w:rsidRPr="00775BE7">
        <w:rPr>
          <w:rStyle w:val="EndnoteReference"/>
          <w:rFonts w:asciiTheme="minorHAnsi" w:hAnsiTheme="minorHAnsi" w:cstheme="minorHAnsi"/>
          <w:b w:val="0"/>
          <w:sz w:val="24"/>
          <w:szCs w:val="24"/>
          <w:lang w:val="mn-MN" w:bidi="mn-Mong-CN"/>
        </w:rPr>
        <w:endnoteReference w:id="9"/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 was critically pointed out and by a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 director of a school in Ulgii soum of Bayan-Ulgii aimag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.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According to the results of the studies conducted by the Institute of Education,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there is low progress among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Kazakh and Tuva children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 w:bidi="mn-Mong-CN"/>
        </w:rPr>
        <w:t xml:space="preserve">in learning of both their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the native </w:t>
      </w:r>
      <w:r>
        <w:rPr>
          <w:rFonts w:asciiTheme="minorHAnsi" w:eastAsiaTheme="minorEastAsia" w:hAnsiTheme="minorHAnsi" w:cstheme="minorHAnsi"/>
          <w:b w:val="0"/>
          <w:sz w:val="24"/>
          <w:szCs w:val="24"/>
          <w:lang w:eastAsia="ja-JP" w:bidi="mn-Mong-CN"/>
        </w:rPr>
        <w:t xml:space="preserve">language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>and Mongolian language</w:t>
      </w:r>
      <w:r w:rsidRPr="00775BE7">
        <w:rPr>
          <w:rStyle w:val="EndnoteReference"/>
          <w:rFonts w:asciiTheme="minorHAnsi" w:hAnsiTheme="minorHAnsi" w:cstheme="minorHAnsi"/>
          <w:b w:val="0"/>
          <w:sz w:val="24"/>
          <w:szCs w:val="24"/>
          <w:lang w:val="mn-MN" w:bidi="mn-Mong-CN"/>
        </w:rPr>
        <w:endnoteReference w:id="10"/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.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Consequently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, they are facing difficulties in obtaining further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/higher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 education.</w:t>
      </w:r>
    </w:p>
    <w:p w:rsidR="006736C1" w:rsidRPr="00775BE7" w:rsidRDefault="006736C1" w:rsidP="006736C1">
      <w:pPr>
        <w:pStyle w:val="BodyText"/>
        <w:numPr>
          <w:ilvl w:val="0"/>
          <w:numId w:val="1"/>
        </w:numPr>
        <w:tabs>
          <w:tab w:val="left" w:pos="284"/>
          <w:tab w:val="left" w:pos="1855"/>
        </w:tabs>
        <w:jc w:val="both"/>
        <w:rPr>
          <w:rFonts w:asciiTheme="minorHAnsi" w:hAnsiTheme="minorHAnsi" w:cstheme="minorHAnsi"/>
          <w:b w:val="0"/>
          <w:sz w:val="24"/>
          <w:szCs w:val="24"/>
          <w:lang w:val="mn-MN" w:bidi="mn-Mong-CN"/>
        </w:rPr>
      </w:pP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>The d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ual language education policy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also fails in other regions such as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Nalaikh district 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>of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 Ulaanbaatar, Shariin gol soum of Darkhan-Uul aimag, and Tsagaannuur soum of Khuvsgul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lastRenderedPageBreak/>
        <w:t>aimag</w:t>
      </w:r>
      <w:r w:rsidRPr="00775BE7">
        <w:rPr>
          <w:rFonts w:asciiTheme="minorHAnsi" w:eastAsiaTheme="minorEastAsia" w:hAnsiTheme="minorHAnsi" w:cstheme="minorHAnsi"/>
          <w:b w:val="0"/>
          <w:sz w:val="24"/>
          <w:szCs w:val="24"/>
          <w:lang w:val="mn-MN" w:eastAsia="ja-JP" w:bidi="mn-Mong-CN"/>
        </w:rPr>
        <w:t xml:space="preserve"> where the minorities live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. As a result, the Kazakh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 people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living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outside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Bayan-Ulgii aimag and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Tuva people living in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 xml:space="preserve">Khovsgol Aimag 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 xml:space="preserve">are facing risk of 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forg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e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t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ing t</w:t>
      </w:r>
      <w:r w:rsidRPr="00775BE7">
        <w:rPr>
          <w:rFonts w:asciiTheme="minorHAnsi" w:hAnsiTheme="minorHAnsi" w:cstheme="minorHAnsi"/>
          <w:b w:val="0"/>
          <w:sz w:val="24"/>
          <w:szCs w:val="24"/>
          <w:lang w:val="mn-MN" w:bidi="mn-Mong-CN"/>
        </w:rPr>
        <w:t>heir mother tongue</w:t>
      </w:r>
      <w:r>
        <w:rPr>
          <w:rFonts w:asciiTheme="minorHAnsi" w:hAnsiTheme="minorHAnsi" w:cstheme="minorHAnsi"/>
          <w:b w:val="0"/>
          <w:sz w:val="24"/>
          <w:szCs w:val="24"/>
          <w:lang w:bidi="mn-Mong-CN"/>
        </w:rPr>
        <w:t>.</w:t>
      </w:r>
    </w:p>
    <w:bookmarkEnd w:id="1"/>
    <w:p w:rsidR="006736C1" w:rsidRPr="00775BE7" w:rsidRDefault="006736C1" w:rsidP="006736C1">
      <w:pPr>
        <w:widowControl w:val="0"/>
        <w:tabs>
          <w:tab w:val="left" w:pos="284"/>
          <w:tab w:val="left" w:pos="2422"/>
        </w:tabs>
        <w:spacing w:after="0" w:line="240" w:lineRule="auto"/>
        <w:jc w:val="center"/>
        <w:rPr>
          <w:rFonts w:cstheme="minorHAnsi"/>
          <w:sz w:val="24"/>
          <w:szCs w:val="24"/>
          <w:lang w:val="mn-MN"/>
        </w:rPr>
      </w:pPr>
    </w:p>
    <w:p w:rsidR="006736C1" w:rsidRPr="00775BE7" w:rsidRDefault="006736C1" w:rsidP="006736C1">
      <w:pPr>
        <w:widowControl w:val="0"/>
        <w:tabs>
          <w:tab w:val="left" w:pos="284"/>
          <w:tab w:val="left" w:pos="2422"/>
        </w:tabs>
        <w:spacing w:after="0" w:line="240" w:lineRule="auto"/>
        <w:jc w:val="center"/>
        <w:rPr>
          <w:rFonts w:cstheme="minorHAnsi"/>
          <w:sz w:val="24"/>
          <w:szCs w:val="24"/>
          <w:lang w:val="mn-MN"/>
        </w:rPr>
      </w:pPr>
      <w:r w:rsidRPr="00775BE7">
        <w:rPr>
          <w:rFonts w:cstheme="minorHAnsi"/>
          <w:sz w:val="24"/>
          <w:szCs w:val="24"/>
          <w:lang w:val="mn-MN"/>
        </w:rPr>
        <w:t>---о0о---</w:t>
      </w:r>
    </w:p>
    <w:p w:rsidR="00EE2B3C" w:rsidRDefault="00E62438"/>
    <w:sectPr w:rsidR="00EE2B3C" w:rsidSect="00747A58">
      <w:headerReference w:type="even" r:id="rId7"/>
      <w:headerReference w:type="default" r:id="rId8"/>
      <w:footerReference w:type="even" r:id="rId9"/>
      <w:footerReference w:type="default" r:id="rId10"/>
      <w:pgSz w:w="11910" w:h="16850"/>
      <w:pgMar w:top="851" w:right="1278" w:bottom="1276" w:left="1276" w:header="1162" w:footer="4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438" w:rsidRDefault="00E62438" w:rsidP="006736C1">
      <w:pPr>
        <w:spacing w:after="0" w:line="240" w:lineRule="auto"/>
      </w:pPr>
      <w:r>
        <w:separator/>
      </w:r>
    </w:p>
  </w:endnote>
  <w:endnote w:type="continuationSeparator" w:id="0">
    <w:p w:rsidR="00E62438" w:rsidRDefault="00E62438" w:rsidP="006736C1">
      <w:pPr>
        <w:spacing w:after="0" w:line="240" w:lineRule="auto"/>
      </w:pPr>
      <w:r>
        <w:continuationSeparator/>
      </w:r>
    </w:p>
  </w:endnote>
  <w:endnote w:id="1">
    <w:p w:rsidR="006736C1" w:rsidRPr="00447100" w:rsidRDefault="006736C1" w:rsidP="006736C1">
      <w:pPr>
        <w:pStyle w:val="EndnoteText"/>
        <w:jc w:val="both"/>
        <w:rPr>
          <w:rFonts w:cstheme="minorHAnsi"/>
          <w:szCs w:val="20"/>
        </w:rPr>
      </w:pPr>
      <w:r w:rsidRPr="00447100">
        <w:rPr>
          <w:rStyle w:val="EndnoteReference"/>
          <w:rFonts w:cstheme="minorHAnsi"/>
          <w:szCs w:val="20"/>
        </w:rPr>
        <w:endnoteRef/>
      </w:r>
      <w:r w:rsidRPr="00447100">
        <w:rPr>
          <w:rFonts w:cstheme="minorHAnsi"/>
          <w:szCs w:val="20"/>
        </w:rPr>
        <w:t xml:space="preserve"> </w:t>
      </w:r>
      <w:r w:rsidRPr="001C769C">
        <w:rPr>
          <w:rFonts w:cstheme="minorHAnsi"/>
          <w:szCs w:val="20"/>
        </w:rPr>
        <w:t xml:space="preserve">The Human Rights NGO Forum (HRF) is established in 2010 </w:t>
      </w:r>
      <w:r w:rsidRPr="00E57469">
        <w:rPr>
          <w:rFonts w:cstheme="minorHAnsi"/>
          <w:szCs w:val="20"/>
        </w:rPr>
        <w:t xml:space="preserve">as </w:t>
      </w:r>
      <w:r>
        <w:rPr>
          <w:rFonts w:cstheme="minorHAnsi"/>
          <w:szCs w:val="20"/>
        </w:rPr>
        <w:t xml:space="preserve">voluntary, informal </w:t>
      </w:r>
      <w:r w:rsidRPr="00E57469">
        <w:rPr>
          <w:rFonts w:cstheme="minorHAnsi"/>
          <w:szCs w:val="20"/>
        </w:rPr>
        <w:t>coalition</w:t>
      </w:r>
      <w:r>
        <w:rPr>
          <w:rFonts w:cstheme="minorHAnsi"/>
          <w:szCs w:val="20"/>
        </w:rPr>
        <w:t>. I</w:t>
      </w:r>
      <w:r w:rsidRPr="001C769C">
        <w:rPr>
          <w:rFonts w:cstheme="minorHAnsi"/>
          <w:szCs w:val="20"/>
        </w:rPr>
        <w:t xml:space="preserve">t consists </w:t>
      </w:r>
      <w:r>
        <w:rPr>
          <w:rFonts w:cstheme="minorHAnsi"/>
          <w:szCs w:val="20"/>
        </w:rPr>
        <w:t>of about</w:t>
      </w:r>
      <w:r w:rsidRPr="001C769C">
        <w:rPr>
          <w:rFonts w:cstheme="minorHAnsi"/>
          <w:szCs w:val="20"/>
        </w:rPr>
        <w:t xml:space="preserve"> </w:t>
      </w:r>
      <w:r>
        <w:rPr>
          <w:rFonts w:cstheme="minorHAnsi"/>
          <w:szCs w:val="20"/>
        </w:rPr>
        <w:t>5</w:t>
      </w:r>
      <w:bookmarkStart w:id="0" w:name="_GoBack"/>
      <w:bookmarkEnd w:id="0"/>
      <w:r w:rsidRPr="001C769C">
        <w:rPr>
          <w:rFonts w:cstheme="minorHAnsi"/>
          <w:szCs w:val="20"/>
        </w:rPr>
        <w:t>0 NGOs. HRF focuses on advocacy and lobbying for implementation of UN treaties as well as UPR recommendations.</w:t>
      </w:r>
      <w:r w:rsidRPr="00447100">
        <w:rPr>
          <w:rFonts w:cstheme="minorHAnsi"/>
          <w:szCs w:val="20"/>
        </w:rPr>
        <w:t xml:space="preserve"> </w:t>
      </w:r>
    </w:p>
  </w:endnote>
  <w:endnote w:id="2">
    <w:p w:rsidR="006736C1" w:rsidRPr="00447100" w:rsidRDefault="006736C1" w:rsidP="006736C1">
      <w:pPr>
        <w:pStyle w:val="EndnoteText"/>
        <w:contextualSpacing/>
        <w:rPr>
          <w:rFonts w:cstheme="minorHAnsi"/>
          <w:szCs w:val="20"/>
          <w:lang w:val="mn-MN"/>
        </w:rPr>
      </w:pPr>
      <w:r w:rsidRPr="00447100">
        <w:rPr>
          <w:rStyle w:val="EndnoteReference"/>
          <w:rFonts w:cstheme="minorHAnsi"/>
          <w:szCs w:val="20"/>
        </w:rPr>
        <w:endnoteRef/>
      </w:r>
      <w:r w:rsidRPr="00447100">
        <w:rPr>
          <w:rFonts w:cstheme="minorHAnsi"/>
          <w:szCs w:val="20"/>
        </w:rPr>
        <w:t xml:space="preserve"> UN Human Rights Council, Report of the Working Group on Universal Periodic Review, Mongolia, A/HRC/30/6, 2015.07.13, </w:t>
      </w:r>
      <w:hyperlink r:id="rId1" w:history="1">
        <w:r w:rsidRPr="00447100">
          <w:rPr>
            <w:rStyle w:val="Hyperlink"/>
            <w:rFonts w:cstheme="minorHAnsi"/>
          </w:rPr>
          <w:t>https://documents-dds-ny.un.org/doc/UNDOC/GEN/G15/155/28/PDF/G1515528.pdf?OpenElement</w:t>
        </w:r>
      </w:hyperlink>
      <w:r w:rsidRPr="00447100">
        <w:rPr>
          <w:rFonts w:cstheme="minorHAnsi"/>
          <w:szCs w:val="20"/>
        </w:rPr>
        <w:t>, (2019.06.28), 108.19, 108.20, 108.21, 108.41, 108.42, 108.61, 108.154</w:t>
      </w:r>
    </w:p>
  </w:endnote>
  <w:endnote w:id="3">
    <w:p w:rsidR="006736C1" w:rsidRPr="00447100" w:rsidRDefault="006736C1" w:rsidP="006736C1">
      <w:pPr>
        <w:pStyle w:val="EndnoteText"/>
        <w:contextualSpacing/>
        <w:rPr>
          <w:rFonts w:cstheme="minorHAnsi"/>
          <w:szCs w:val="20"/>
          <w:lang w:val="mn-MN"/>
        </w:rPr>
      </w:pPr>
      <w:r w:rsidRPr="00447100">
        <w:rPr>
          <w:rStyle w:val="EndnoteReference"/>
          <w:rFonts w:cstheme="minorHAnsi"/>
          <w:szCs w:val="20"/>
        </w:rPr>
        <w:endnoteRef/>
      </w:r>
      <w:r w:rsidRPr="00447100">
        <w:rPr>
          <w:rFonts w:cstheme="minorHAnsi"/>
          <w:szCs w:val="20"/>
          <w:lang w:val="mn-MN"/>
        </w:rPr>
        <w:t xml:space="preserve"> </w:t>
      </w:r>
      <w:r w:rsidRPr="00447100">
        <w:rPr>
          <w:rFonts w:cstheme="minorHAnsi"/>
          <w:szCs w:val="20"/>
        </w:rPr>
        <w:t>A draft distributed by Working Committee of Ministry of Justice and Home Affairs on May 2, 2019.</w:t>
      </w:r>
      <w:r w:rsidRPr="00447100">
        <w:rPr>
          <w:rFonts w:cstheme="minorHAnsi"/>
          <w:szCs w:val="20"/>
          <w:lang w:val="mn-MN"/>
        </w:rPr>
        <w:t xml:space="preserve"> </w:t>
      </w:r>
    </w:p>
  </w:endnote>
  <w:endnote w:id="4">
    <w:p w:rsidR="006736C1" w:rsidRPr="00447100" w:rsidRDefault="006736C1" w:rsidP="006736C1">
      <w:pPr>
        <w:pStyle w:val="Heading2"/>
        <w:shd w:val="clear" w:color="auto" w:fill="FFFFFF"/>
        <w:spacing w:before="0" w:line="240" w:lineRule="auto"/>
        <w:contextualSpacing/>
        <w:rPr>
          <w:rFonts w:asciiTheme="minorHAnsi" w:eastAsia="Times New Roman" w:hAnsiTheme="minorHAnsi" w:cstheme="minorHAnsi"/>
          <w:color w:val="auto"/>
          <w:sz w:val="20"/>
          <w:szCs w:val="20"/>
          <w:lang w:val="mn-MN" w:eastAsia="en-US" w:bidi="ar-SA"/>
        </w:rPr>
      </w:pPr>
      <w:r w:rsidRPr="00447100">
        <w:rPr>
          <w:rStyle w:val="EndnoteReference"/>
          <w:rFonts w:asciiTheme="minorHAnsi" w:hAnsiTheme="minorHAnsi" w:cstheme="minorHAnsi"/>
          <w:color w:val="auto"/>
          <w:sz w:val="20"/>
          <w:szCs w:val="20"/>
        </w:rPr>
        <w:endnoteRef/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 xml:space="preserve"> P.Anujin,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parliamentary election candidate was </w:t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 xml:space="preserve">called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as </w:t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>intellectual property</w:t>
      </w:r>
      <w:r w:rsidRPr="00447100">
        <w:rPr>
          <w:rFonts w:asciiTheme="minorHAnsi" w:hAnsiTheme="minorHAnsi" w:cstheme="minorHAnsi"/>
          <w:color w:val="auto"/>
          <w:sz w:val="20"/>
          <w:szCs w:val="20"/>
        </w:rPr>
        <w:t xml:space="preserve"> thief</w:t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>, a</w:t>
      </w:r>
      <w:r>
        <w:rPr>
          <w:rFonts w:asciiTheme="minorHAnsi" w:hAnsiTheme="minorHAnsi" w:cstheme="minorHAnsi"/>
          <w:color w:val="auto"/>
          <w:sz w:val="20"/>
          <w:szCs w:val="20"/>
        </w:rPr>
        <w:t>nd half-</w:t>
      </w:r>
      <w:r w:rsidRPr="00447100">
        <w:rPr>
          <w:rFonts w:asciiTheme="minorHAnsi" w:hAnsiTheme="minorHAnsi" w:cstheme="minorHAnsi"/>
          <w:color w:val="auto"/>
          <w:sz w:val="20"/>
          <w:szCs w:val="20"/>
        </w:rPr>
        <w:t>C</w:t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 xml:space="preserve">hinese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who is deceiving </w:t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 xml:space="preserve">poor citizens of Bayanzurkh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electoral </w:t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 xml:space="preserve">district. </w:t>
      </w:r>
      <w:hyperlink r:id="rId2" w:history="1">
        <w:r w:rsidRPr="00447100">
          <w:rPr>
            <w:rStyle w:val="Hyperlink"/>
            <w:rFonts w:asciiTheme="minorHAnsi" w:hAnsiTheme="minorHAnsi" w:cstheme="minorHAnsi"/>
            <w:color w:val="auto"/>
          </w:rPr>
          <w:t>http://www.tusgaar.mn/15713</w:t>
        </w:r>
      </w:hyperlink>
      <w:r>
        <w:rPr>
          <w:rFonts w:asciiTheme="minorHAnsi" w:hAnsiTheme="minorHAnsi" w:cstheme="minorHAnsi"/>
          <w:color w:val="auto"/>
          <w:sz w:val="20"/>
          <w:szCs w:val="20"/>
        </w:rPr>
        <w:t>;</w:t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 xml:space="preserve"> </w:t>
      </w:r>
      <w:r w:rsidRPr="00447100">
        <w:rPr>
          <w:rFonts w:asciiTheme="minorHAnsi" w:hAnsiTheme="minorHAnsi" w:cstheme="minorHAnsi"/>
          <w:color w:val="auto"/>
          <w:sz w:val="20"/>
          <w:szCs w:val="20"/>
        </w:rPr>
        <w:t xml:space="preserve">What are the reasons </w:t>
      </w:r>
      <w:r>
        <w:rPr>
          <w:rFonts w:asciiTheme="minorHAnsi" w:hAnsiTheme="minorHAnsi" w:cstheme="minorHAnsi"/>
          <w:color w:val="auto"/>
          <w:sz w:val="20"/>
          <w:szCs w:val="20"/>
        </w:rPr>
        <w:t>that all half-</w:t>
      </w:r>
      <w:r w:rsidRPr="00447100">
        <w:rPr>
          <w:rFonts w:asciiTheme="minorHAnsi" w:hAnsiTheme="minorHAnsi" w:cstheme="minorHAnsi"/>
          <w:color w:val="auto"/>
          <w:sz w:val="20"/>
          <w:szCs w:val="20"/>
        </w:rPr>
        <w:t xml:space="preserve">Chinese support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MP </w:t>
      </w:r>
      <w:r w:rsidRPr="00447100">
        <w:rPr>
          <w:rFonts w:asciiTheme="minorHAnsi" w:hAnsiTheme="minorHAnsi" w:cstheme="minorHAnsi"/>
          <w:color w:val="auto"/>
          <w:sz w:val="20"/>
          <w:szCs w:val="20"/>
        </w:rPr>
        <w:t>D.Erdenebat?</w:t>
      </w:r>
      <w:r w:rsidRPr="00447100">
        <w:rPr>
          <w:rFonts w:asciiTheme="minorHAnsi" w:hAnsiTheme="minorHAnsi" w:cstheme="minorHAnsi"/>
          <w:bCs/>
          <w:color w:val="auto"/>
          <w:sz w:val="20"/>
          <w:szCs w:val="20"/>
          <w:lang w:val="mn-MN"/>
        </w:rPr>
        <w:t xml:space="preserve"> </w:t>
      </w:r>
      <w:hyperlink r:id="rId3" w:history="1">
        <w:r w:rsidRPr="00447100">
          <w:rPr>
            <w:rStyle w:val="Hyperlink"/>
            <w:rFonts w:asciiTheme="minorHAnsi" w:hAnsiTheme="minorHAnsi" w:cstheme="minorHAnsi"/>
            <w:color w:val="auto"/>
          </w:rPr>
          <w:t>http://archive.shuurhai.mn/p/145066</w:t>
        </w:r>
      </w:hyperlink>
      <w:r>
        <w:rPr>
          <w:rFonts w:asciiTheme="minorHAnsi" w:hAnsiTheme="minorHAnsi" w:cstheme="minorHAnsi"/>
          <w:color w:val="auto"/>
          <w:sz w:val="20"/>
          <w:szCs w:val="20"/>
        </w:rPr>
        <w:t>;</w:t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 xml:space="preserve"> Responses of M.Enkhbold, the Presidential e</w:t>
      </w:r>
      <w:r w:rsidRPr="00447100">
        <w:rPr>
          <w:rFonts w:asciiTheme="minorHAnsi" w:hAnsiTheme="minorHAnsi" w:cstheme="minorHAnsi"/>
          <w:color w:val="auto"/>
          <w:sz w:val="20"/>
          <w:szCs w:val="20"/>
        </w:rPr>
        <w:t>lection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candidate</w:t>
      </w:r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 xml:space="preserve">, </w:t>
      </w:r>
      <w:hyperlink r:id="rId4" w:history="1">
        <w:r w:rsidRPr="00447100">
          <w:rPr>
            <w:rStyle w:val="Hyperlink"/>
            <w:rFonts w:asciiTheme="minorHAnsi" w:hAnsiTheme="minorHAnsi" w:cstheme="minorHAnsi"/>
            <w:color w:val="auto"/>
            <w:lang w:val="mn-MN"/>
          </w:rPr>
          <w:t>https://news.zindaa.mn/2a8s</w:t>
        </w:r>
      </w:hyperlink>
      <w:r w:rsidRPr="00447100">
        <w:rPr>
          <w:rFonts w:asciiTheme="minorHAnsi" w:hAnsiTheme="minorHAnsi" w:cstheme="minorHAnsi"/>
          <w:color w:val="auto"/>
          <w:sz w:val="20"/>
          <w:szCs w:val="20"/>
          <w:lang w:val="mn-MN"/>
        </w:rPr>
        <w:t xml:space="preserve"> (2019.06.25) </w:t>
      </w:r>
    </w:p>
  </w:endnote>
  <w:endnote w:id="5">
    <w:p w:rsidR="006736C1" w:rsidRPr="00447100" w:rsidRDefault="006736C1" w:rsidP="006736C1">
      <w:pPr>
        <w:pStyle w:val="Heading1"/>
        <w:shd w:val="clear" w:color="auto" w:fill="FFFFFF"/>
        <w:spacing w:before="0"/>
        <w:ind w:left="0" w:firstLine="0"/>
        <w:contextualSpacing/>
        <w:rPr>
          <w:rFonts w:asciiTheme="minorHAnsi" w:hAnsiTheme="minorHAnsi" w:cstheme="minorHAnsi"/>
          <w:b w:val="0"/>
          <w:sz w:val="20"/>
          <w:szCs w:val="20"/>
          <w:lang w:val="mn-MN"/>
        </w:rPr>
      </w:pPr>
      <w:r w:rsidRPr="00447100">
        <w:rPr>
          <w:rStyle w:val="EndnoteReference"/>
          <w:rFonts w:asciiTheme="minorHAnsi" w:hAnsiTheme="minorHAnsi" w:cstheme="minorHAnsi"/>
          <w:b w:val="0"/>
          <w:sz w:val="20"/>
          <w:szCs w:val="20"/>
        </w:rPr>
        <w:endnoteRef/>
      </w:r>
      <w:r w:rsidRPr="00447100">
        <w:rPr>
          <w:rFonts w:asciiTheme="minorHAnsi" w:hAnsiTheme="minorHAnsi" w:cstheme="minorHAnsi"/>
          <w:b w:val="0"/>
          <w:sz w:val="20"/>
          <w:szCs w:val="20"/>
          <w:lang w:val="mn-MN"/>
        </w:rPr>
        <w:t xml:space="preserve"> J.Batzandan, MP was demanded to apologize </w:t>
      </w:r>
      <w:r>
        <w:rPr>
          <w:rFonts w:asciiTheme="minorHAnsi" w:hAnsiTheme="minorHAnsi" w:cstheme="minorHAnsi"/>
          <w:b w:val="0"/>
          <w:sz w:val="20"/>
          <w:szCs w:val="20"/>
        </w:rPr>
        <w:t>to</w:t>
      </w:r>
      <w:r w:rsidRPr="00447100">
        <w:rPr>
          <w:rFonts w:asciiTheme="minorHAnsi" w:hAnsiTheme="minorHAnsi" w:cstheme="minorHAnsi"/>
          <w:b w:val="0"/>
          <w:sz w:val="20"/>
          <w:szCs w:val="20"/>
          <w:lang w:val="mn-MN"/>
        </w:rPr>
        <w:t xml:space="preserve"> Kazakh citizens, </w:t>
      </w:r>
      <w:hyperlink r:id="rId5" w:history="1">
        <w:r w:rsidRPr="00447100">
          <w:rPr>
            <w:rStyle w:val="Hyperlink"/>
            <w:rFonts w:asciiTheme="minorHAnsi" w:eastAsia="Calibri" w:hAnsiTheme="minorHAnsi" w:cstheme="minorHAnsi"/>
            <w:b w:val="0"/>
            <w:lang w:val="mn-MN"/>
          </w:rPr>
          <w:t>https://news.mn/r/2161235/</w:t>
        </w:r>
      </w:hyperlink>
      <w:r w:rsidRPr="00447100">
        <w:rPr>
          <w:rFonts w:asciiTheme="minorHAnsi" w:hAnsiTheme="minorHAnsi" w:cstheme="minorHAnsi"/>
          <w:b w:val="0"/>
          <w:sz w:val="20"/>
          <w:szCs w:val="20"/>
          <w:lang w:val="mn-MN"/>
        </w:rPr>
        <w:t xml:space="preserve">, </w:t>
      </w:r>
    </w:p>
  </w:endnote>
  <w:endnote w:id="6">
    <w:p w:rsidR="006736C1" w:rsidRPr="00447100" w:rsidRDefault="006736C1" w:rsidP="006736C1">
      <w:pPr>
        <w:pStyle w:val="FootnoteText"/>
        <w:spacing w:after="0" w:line="240" w:lineRule="auto"/>
        <w:contextualSpacing/>
        <w:rPr>
          <w:rFonts w:asciiTheme="minorHAnsi" w:hAnsiTheme="minorHAnsi" w:cstheme="minorHAnsi"/>
          <w:lang w:val="mn-MN"/>
        </w:rPr>
      </w:pPr>
      <w:r w:rsidRPr="00447100">
        <w:rPr>
          <w:rStyle w:val="EndnoteReference"/>
          <w:rFonts w:asciiTheme="minorHAnsi" w:hAnsiTheme="minorHAnsi" w:cstheme="minorHAnsi"/>
        </w:rPr>
        <w:endnoteRef/>
      </w:r>
      <w:r w:rsidRPr="00447100">
        <w:rPr>
          <w:rFonts w:asciiTheme="minorHAnsi" w:hAnsiTheme="minorHAnsi" w:cstheme="minorHAnsi"/>
          <w:lang w:val="mn-MN"/>
        </w:rPr>
        <w:t xml:space="preserve"> </w:t>
      </w:r>
      <w:hyperlink r:id="rId6" w:history="1">
        <w:r w:rsidRPr="00447100">
          <w:rPr>
            <w:rStyle w:val="Hyperlink"/>
            <w:rFonts w:asciiTheme="minorHAnsi" w:hAnsiTheme="minorHAnsi" w:cstheme="minorHAnsi"/>
            <w:lang w:val="mn-MN"/>
          </w:rPr>
          <w:t>http://www.sonin.mn/news/gemt-hereg/90468</w:t>
        </w:r>
      </w:hyperlink>
      <w:r w:rsidRPr="00447100">
        <w:rPr>
          <w:rFonts w:asciiTheme="minorHAnsi" w:hAnsiTheme="minorHAnsi" w:cstheme="minorHAnsi"/>
          <w:lang w:val="mn-MN"/>
        </w:rPr>
        <w:t xml:space="preserve"> (2018.05.03)</w:t>
      </w:r>
    </w:p>
  </w:endnote>
  <w:endnote w:id="7">
    <w:p w:rsidR="006736C1" w:rsidRPr="00447100" w:rsidRDefault="006736C1" w:rsidP="006736C1">
      <w:pPr>
        <w:pStyle w:val="EndnoteText"/>
        <w:contextualSpacing/>
        <w:rPr>
          <w:rFonts w:cstheme="minorHAnsi"/>
          <w:szCs w:val="20"/>
        </w:rPr>
      </w:pPr>
      <w:r w:rsidRPr="00447100">
        <w:rPr>
          <w:rStyle w:val="EndnoteReference"/>
          <w:rFonts w:cstheme="minorHAnsi"/>
          <w:szCs w:val="20"/>
        </w:rPr>
        <w:endnoteRef/>
      </w:r>
      <w:r w:rsidRPr="00447100">
        <w:rPr>
          <w:rFonts w:cstheme="minorHAnsi"/>
          <w:szCs w:val="20"/>
          <w:lang w:val="mn-MN"/>
        </w:rPr>
        <w:t xml:space="preserve"> The Law o</w:t>
      </w:r>
      <w:r w:rsidRPr="00447100">
        <w:rPr>
          <w:rFonts w:cstheme="minorHAnsi"/>
          <w:szCs w:val="20"/>
        </w:rPr>
        <w:t>f</w:t>
      </w:r>
      <w:r w:rsidRPr="00447100">
        <w:rPr>
          <w:rFonts w:cstheme="minorHAnsi"/>
          <w:szCs w:val="20"/>
          <w:lang w:val="mn-MN"/>
        </w:rPr>
        <w:t xml:space="preserve"> Status of the Judge, Prosecutor's Office and the Anti-Corruption Laws  </w:t>
      </w:r>
      <w:hyperlink r:id="rId7" w:history="1">
        <w:r w:rsidRPr="00447100">
          <w:rPr>
            <w:rStyle w:val="Hyperlink"/>
            <w:rFonts w:cstheme="minorHAnsi"/>
            <w:lang w:val="mn-MN"/>
          </w:rPr>
          <w:t>www.legalinfo.mn</w:t>
        </w:r>
      </w:hyperlink>
      <w:r w:rsidRPr="00447100">
        <w:rPr>
          <w:rFonts w:cstheme="minorHAnsi"/>
          <w:szCs w:val="20"/>
        </w:rPr>
        <w:t xml:space="preserve"> </w:t>
      </w:r>
    </w:p>
  </w:endnote>
  <w:endnote w:id="8">
    <w:p w:rsidR="006736C1" w:rsidRPr="00447100" w:rsidRDefault="006736C1" w:rsidP="006736C1">
      <w:pPr>
        <w:pStyle w:val="EndnoteText"/>
        <w:contextualSpacing/>
        <w:rPr>
          <w:rFonts w:cstheme="minorHAnsi"/>
          <w:szCs w:val="20"/>
          <w:lang w:val="mn-MN"/>
        </w:rPr>
      </w:pPr>
      <w:r w:rsidRPr="00447100">
        <w:rPr>
          <w:rStyle w:val="EndnoteReference"/>
          <w:rFonts w:cstheme="minorHAnsi"/>
          <w:szCs w:val="20"/>
        </w:rPr>
        <w:endnoteRef/>
      </w:r>
      <w:r w:rsidRPr="00447100">
        <w:rPr>
          <w:rFonts w:cstheme="minorHAnsi"/>
          <w:szCs w:val="20"/>
          <w:lang w:val="mn-MN"/>
        </w:rPr>
        <w:t xml:space="preserve">Articles 5.1.4, 30.1.12 of the Law on Education, article 4.1.1 of </w:t>
      </w:r>
      <w:r w:rsidRPr="00447100">
        <w:rPr>
          <w:rFonts w:cstheme="minorHAnsi"/>
          <w:szCs w:val="20"/>
        </w:rPr>
        <w:t xml:space="preserve">the Law on Elementary and Secondary Education, articles </w:t>
      </w:r>
      <w:r w:rsidRPr="00447100">
        <w:rPr>
          <w:rFonts w:cstheme="minorHAnsi"/>
          <w:szCs w:val="20"/>
          <w:lang w:val="mn-MN"/>
        </w:rPr>
        <w:t>13.1.4, 13.1.5</w:t>
      </w:r>
      <w:r w:rsidRPr="00447100">
        <w:rPr>
          <w:rFonts w:cstheme="minorHAnsi"/>
          <w:szCs w:val="20"/>
        </w:rPr>
        <w:t xml:space="preserve"> of Law on Mongolian language</w:t>
      </w:r>
      <w:r w:rsidRPr="00447100">
        <w:rPr>
          <w:rFonts w:cstheme="minorHAnsi"/>
          <w:szCs w:val="20"/>
          <w:lang w:val="mn-MN"/>
        </w:rPr>
        <w:t xml:space="preserve">, </w:t>
      </w:r>
      <w:hyperlink r:id="rId8" w:history="1">
        <w:r w:rsidRPr="00447100">
          <w:rPr>
            <w:rStyle w:val="Hyperlink"/>
            <w:rFonts w:cstheme="minorHAnsi"/>
            <w:lang w:val="mn-MN"/>
          </w:rPr>
          <w:t>www.legalinfo.mn</w:t>
        </w:r>
      </w:hyperlink>
      <w:r w:rsidRPr="00447100">
        <w:rPr>
          <w:rFonts w:cstheme="minorHAnsi"/>
          <w:szCs w:val="20"/>
          <w:lang w:val="mn-MN"/>
        </w:rPr>
        <w:t xml:space="preserve"> </w:t>
      </w:r>
    </w:p>
  </w:endnote>
  <w:endnote w:id="9">
    <w:p w:rsidR="006736C1" w:rsidRPr="00447100" w:rsidRDefault="006736C1" w:rsidP="006736C1">
      <w:pPr>
        <w:spacing w:after="0" w:line="240" w:lineRule="auto"/>
        <w:contextualSpacing/>
        <w:rPr>
          <w:rFonts w:cstheme="minorHAnsi"/>
          <w:sz w:val="20"/>
          <w:szCs w:val="20"/>
          <w:lang w:val="mn-MN"/>
        </w:rPr>
      </w:pPr>
      <w:r w:rsidRPr="00447100">
        <w:rPr>
          <w:rStyle w:val="EndnoteReference"/>
          <w:rFonts w:cstheme="minorHAnsi"/>
          <w:sz w:val="20"/>
          <w:szCs w:val="20"/>
        </w:rPr>
        <w:endnoteRef/>
      </w:r>
      <w:r w:rsidRPr="00447100">
        <w:rPr>
          <w:rFonts w:cstheme="minorHAnsi"/>
          <w:sz w:val="20"/>
          <w:szCs w:val="20"/>
        </w:rPr>
        <w:t xml:space="preserve"> </w:t>
      </w:r>
      <w:hyperlink r:id="rId9" w:history="1">
        <w:r w:rsidRPr="00447100">
          <w:rPr>
            <w:rStyle w:val="HTMLCite"/>
            <w:rFonts w:cstheme="minorHAnsi"/>
            <w:sz w:val="20"/>
            <w:szCs w:val="20"/>
            <w:u w:val="single"/>
            <w:shd w:val="clear" w:color="auto" w:fill="FFFFFF"/>
          </w:rPr>
          <w:t>zuvluguun.edu.mn/uploads/files/bayan-olgii.docx</w:t>
        </w:r>
        <w:r w:rsidRPr="00447100">
          <w:rPr>
            <w:rStyle w:val="HTMLCite"/>
            <w:rFonts w:cstheme="minorHAnsi"/>
            <w:sz w:val="20"/>
            <w:szCs w:val="20"/>
            <w:u w:val="single"/>
            <w:shd w:val="clear" w:color="auto" w:fill="FFFFFF"/>
            <w:lang w:val="mn-MN"/>
          </w:rPr>
          <w:t xml:space="preserve"> </w:t>
        </w:r>
        <w:r w:rsidRPr="00447100">
          <w:rPr>
            <w:rFonts w:cstheme="minorHAnsi"/>
            <w:sz w:val="20"/>
            <w:szCs w:val="20"/>
          </w:rPr>
          <w:t>(2019.06.20),</w:t>
        </w:r>
      </w:hyperlink>
      <w:r w:rsidRPr="00447100">
        <w:rPr>
          <w:rFonts w:cstheme="minorHAnsi"/>
          <w:sz w:val="20"/>
          <w:szCs w:val="20"/>
          <w:lang w:val="mn-MN"/>
        </w:rPr>
        <w:t xml:space="preserve"> </w:t>
      </w:r>
    </w:p>
  </w:endnote>
  <w:endnote w:id="10">
    <w:p w:rsidR="006736C1" w:rsidRPr="00CF10D0" w:rsidRDefault="006736C1" w:rsidP="006736C1">
      <w:pPr>
        <w:pStyle w:val="EndnoteText"/>
        <w:contextualSpacing/>
        <w:rPr>
          <w:szCs w:val="20"/>
          <w:lang w:val="mn-MN"/>
        </w:rPr>
      </w:pPr>
      <w:r w:rsidRPr="00447100">
        <w:rPr>
          <w:rStyle w:val="EndnoteReference"/>
          <w:rFonts w:cstheme="minorHAnsi"/>
          <w:szCs w:val="20"/>
        </w:rPr>
        <w:endnoteRef/>
      </w:r>
      <w:r w:rsidRPr="00447100">
        <w:rPr>
          <w:rFonts w:cstheme="minorHAnsi"/>
          <w:szCs w:val="20"/>
          <w:lang w:val="mn-MN"/>
        </w:rPr>
        <w:t xml:space="preserve"> </w:t>
      </w:r>
      <w:r w:rsidRPr="00447100">
        <w:rPr>
          <w:rFonts w:cstheme="minorHAnsi"/>
          <w:szCs w:val="20"/>
        </w:rPr>
        <w:t xml:space="preserve">Baseline Study </w:t>
      </w:r>
      <w:r>
        <w:rPr>
          <w:rFonts w:cstheme="minorHAnsi"/>
          <w:szCs w:val="20"/>
        </w:rPr>
        <w:t xml:space="preserve">Report </w:t>
      </w:r>
      <w:r w:rsidRPr="00447100">
        <w:rPr>
          <w:rFonts w:cstheme="minorHAnsi"/>
          <w:szCs w:val="20"/>
        </w:rPr>
        <w:t xml:space="preserve">on </w:t>
      </w:r>
      <w:r w:rsidRPr="00447100">
        <w:rPr>
          <w:rFonts w:cstheme="minorHAnsi"/>
          <w:szCs w:val="20"/>
          <w:lang w:val="mn-MN"/>
        </w:rPr>
        <w:t xml:space="preserve">Education, Chapter 2: Educational subsector problems, </w:t>
      </w:r>
      <w:r w:rsidRPr="00447100">
        <w:rPr>
          <w:rFonts w:cstheme="minorHAnsi"/>
          <w:szCs w:val="20"/>
        </w:rPr>
        <w:t>UNICEF</w:t>
      </w:r>
      <w:r>
        <w:rPr>
          <w:rFonts w:cstheme="minorHAnsi"/>
          <w:szCs w:val="20"/>
        </w:rPr>
        <w:t xml:space="preserve"> /at printing</w:t>
      </w:r>
      <w:r w:rsidRPr="00447100">
        <w:rPr>
          <w:rFonts w:cstheme="minorHAnsi"/>
          <w:szCs w:val="20"/>
        </w:rPr>
        <w:t xml:space="preserve"> stage</w:t>
      </w:r>
      <w:r>
        <w:rPr>
          <w:rFonts w:cstheme="minorHAnsi"/>
          <w:szCs w:val="20"/>
        </w:rPr>
        <w:t>/</w:t>
      </w:r>
      <w:r w:rsidRPr="00447100">
        <w:rPr>
          <w:rFonts w:cstheme="minorHAnsi"/>
          <w:szCs w:val="20"/>
          <w:lang w:val="mn-MN"/>
        </w:rPr>
        <w:t xml:space="preserve">, </w:t>
      </w:r>
      <w:r w:rsidRPr="00447100">
        <w:rPr>
          <w:rFonts w:cstheme="minorHAnsi"/>
          <w:szCs w:val="20"/>
        </w:rPr>
        <w:t>p.25</w:t>
      </w:r>
      <w:r w:rsidRPr="00447100">
        <w:rPr>
          <w:szCs w:val="20"/>
          <w:lang w:val="mn-M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134" w:rsidRDefault="00E62438">
    <w:pPr>
      <w:spacing w:line="14" w:lineRule="auto"/>
      <w:rPr>
        <w:sz w:val="20"/>
        <w:szCs w:val="20"/>
      </w:rPr>
    </w:pPr>
    <w:r>
      <w:rPr>
        <w:noProof/>
        <w:szCs w:val="22"/>
        <w:lang w:eastAsia="en-US"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7784F13" wp14:editId="7D7E53FB">
              <wp:simplePos x="0" y="0"/>
              <wp:positionH relativeFrom="page">
                <wp:posOffset>694055</wp:posOffset>
              </wp:positionH>
              <wp:positionV relativeFrom="page">
                <wp:posOffset>9489440</wp:posOffset>
              </wp:positionV>
              <wp:extent cx="107950" cy="1397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9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7134" w:rsidRDefault="00E62438">
                          <w:pPr>
                            <w:spacing w:line="198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84F1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4.65pt;margin-top:747.2pt;width:8.5pt;height:1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p7lsAIAAK8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" filled="f" stroked="f">
              <v:textbox inset="0,0,0,0">
                <w:txbxContent>
                  <w:p w:rsidR="00847134" w:rsidRDefault="00E62438">
                    <w:pPr>
                      <w:spacing w:line="198" w:lineRule="exact"/>
                      <w:ind w:left="4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b/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4564863"/>
      <w:docPartObj>
        <w:docPartGallery w:val="Page Numbers (Bottom of Page)"/>
        <w:docPartUnique/>
      </w:docPartObj>
    </w:sdtPr>
    <w:sdtEndPr>
      <w:rPr>
        <w:rFonts w:cs="Arial"/>
        <w:noProof/>
        <w:szCs w:val="22"/>
      </w:rPr>
    </w:sdtEndPr>
    <w:sdtContent>
      <w:p w:rsidR="00847134" w:rsidRPr="00E406D0" w:rsidRDefault="00E62438">
        <w:pPr>
          <w:pStyle w:val="Footer"/>
          <w:jc w:val="center"/>
          <w:rPr>
            <w:rFonts w:cs="Arial"/>
            <w:szCs w:val="22"/>
          </w:rPr>
        </w:pPr>
        <w:r w:rsidRPr="00E406D0">
          <w:rPr>
            <w:rFonts w:cs="Arial"/>
            <w:szCs w:val="22"/>
          </w:rPr>
          <w:fldChar w:fldCharType="begin"/>
        </w:r>
        <w:r w:rsidRPr="00E406D0">
          <w:rPr>
            <w:rFonts w:cs="Arial"/>
            <w:szCs w:val="22"/>
          </w:rPr>
          <w:instrText xml:space="preserve"> PAGE   \* MERGEFORMAT </w:instrText>
        </w:r>
        <w:r w:rsidRPr="00E406D0">
          <w:rPr>
            <w:rFonts w:cs="Arial"/>
            <w:szCs w:val="22"/>
          </w:rPr>
          <w:fldChar w:fldCharType="separate"/>
        </w:r>
        <w:r w:rsidR="006736C1">
          <w:rPr>
            <w:rFonts w:cs="Arial"/>
            <w:noProof/>
            <w:szCs w:val="22"/>
          </w:rPr>
          <w:t>3</w:t>
        </w:r>
        <w:r w:rsidRPr="00E406D0">
          <w:rPr>
            <w:rFonts w:cs="Arial"/>
            <w:noProof/>
            <w:szCs w:val="22"/>
          </w:rPr>
          <w:fldChar w:fldCharType="end"/>
        </w:r>
      </w:p>
    </w:sdtContent>
  </w:sdt>
  <w:p w:rsidR="00847134" w:rsidRDefault="00E62438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438" w:rsidRDefault="00E62438" w:rsidP="006736C1">
      <w:pPr>
        <w:spacing w:after="0" w:line="240" w:lineRule="auto"/>
      </w:pPr>
      <w:r>
        <w:separator/>
      </w:r>
    </w:p>
  </w:footnote>
  <w:footnote w:type="continuationSeparator" w:id="0">
    <w:p w:rsidR="00E62438" w:rsidRDefault="00E62438" w:rsidP="00673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134" w:rsidRDefault="00E62438">
    <w:pPr>
      <w:spacing w:line="14" w:lineRule="auto"/>
      <w:rPr>
        <w:sz w:val="20"/>
        <w:szCs w:val="20"/>
      </w:rPr>
    </w:pPr>
    <w:r>
      <w:rPr>
        <w:noProof/>
        <w:szCs w:val="22"/>
        <w:lang w:eastAsia="en-US" w:bidi="ar-SA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9081C22" wp14:editId="172BF090">
              <wp:simplePos x="0" y="0"/>
              <wp:positionH relativeFrom="page">
                <wp:posOffset>701040</wp:posOffset>
              </wp:positionH>
              <wp:positionV relativeFrom="page">
                <wp:posOffset>905510</wp:posOffset>
              </wp:positionV>
              <wp:extent cx="6158230" cy="1270"/>
              <wp:effectExtent l="0" t="0" r="0" b="0"/>
              <wp:wrapNone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58230" cy="1270"/>
                        <a:chOff x="1104" y="1426"/>
                        <a:chExt cx="9698" cy="2"/>
                      </a:xfrm>
                    </wpg:grpSpPr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1104" y="1426"/>
                          <a:ext cx="9698" cy="2"/>
                        </a:xfrm>
                        <a:custGeom>
                          <a:avLst/>
                          <a:gdLst>
                            <a:gd name="T0" fmla="+- 0 1104 1104"/>
                            <a:gd name="T1" fmla="*/ T0 w 9698"/>
                            <a:gd name="T2" fmla="+- 0 10802 1104"/>
                            <a:gd name="T3" fmla="*/ T2 w 96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98">
                              <a:moveTo>
                                <a:pt x="0" y="0"/>
                              </a:moveTo>
                              <a:lnTo>
                                <a:pt x="969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64D5AE" id="Group 7" o:spid="_x0000_s1026" style="position:absolute;margin-left:55.2pt;margin-top:71.3pt;width:484.9pt;height:.1pt;z-index:-251657216;mso-position-horizontal-relative:page;mso-position-vertical-relative:page" coordorigin="1104,1426" coordsize="969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">
              <v:shape id="Freeform 8" o:spid="_x0000_s1027" style="position:absolute;left:1104;top:1426;width:9698;height:2;visibility:visible;mso-wrap-style:square;v-text-anchor:top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" path="m,l9698,e" filled="f" strokeweight=".58pt">
                <v:path arrowok="t" o:connecttype="custom" o:connectlocs="0,0;9698,0" o:connectangles="0,0"/>
              </v:shape>
              <w10:wrap anchorx="page" anchory="page"/>
            </v:group>
          </w:pict>
        </mc:Fallback>
      </mc:AlternateContent>
    </w:r>
    <w:r>
      <w:rPr>
        <w:noProof/>
        <w:szCs w:val="22"/>
        <w:lang w:eastAsia="en-US"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BB87E3C" wp14:editId="3FCF86EF">
              <wp:simplePos x="0" y="0"/>
              <wp:positionH relativeFrom="page">
                <wp:posOffset>706755</wp:posOffset>
              </wp:positionH>
              <wp:positionV relativeFrom="page">
                <wp:posOffset>725170</wp:posOffset>
              </wp:positionV>
              <wp:extent cx="1278890" cy="13970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88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7134" w:rsidRDefault="00E62438">
                          <w:pPr>
                            <w:spacing w:line="198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1"/>
                              <w:sz w:val="18"/>
                            </w:rPr>
                            <w:t>CERD/C/MNG/CO/19-22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87E3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55.65pt;margin-top:57.1pt;width:100.7pt;height:1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lhLrQ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" filled="f" stroked="f">
              <v:textbox inset="0,0,0,0">
                <w:txbxContent>
                  <w:p w:rsidR="00847134" w:rsidRDefault="00E62438">
                    <w:pPr>
                      <w:spacing w:line="198" w:lineRule="exact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/>
                        <w:b/>
                        <w:spacing w:val="-1"/>
                        <w:sz w:val="18"/>
                      </w:rPr>
                      <w:t>CERD/C/MNG/CO/19-22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134" w:rsidRDefault="00E62438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E1C08"/>
    <w:multiLevelType w:val="hybridMultilevel"/>
    <w:tmpl w:val="6720D1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6C1"/>
    <w:rsid w:val="002B29D3"/>
    <w:rsid w:val="00405F43"/>
    <w:rsid w:val="006736C1"/>
    <w:rsid w:val="00E6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08CE7E"/>
  <w15:chartTrackingRefBased/>
  <w15:docId w15:val="{48C7DB87-6CA5-4CC9-B2D0-DF9BBCE2D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6C1"/>
    <w:pPr>
      <w:spacing w:after="200" w:line="276" w:lineRule="auto"/>
    </w:pPr>
    <w:rPr>
      <w:rFonts w:eastAsiaTheme="minorEastAsia"/>
      <w:szCs w:val="28"/>
      <w:lang w:eastAsia="ja-JP" w:bidi="mn-Mong-CN"/>
    </w:rPr>
  </w:style>
  <w:style w:type="paragraph" w:styleId="Heading1">
    <w:name w:val="heading 1"/>
    <w:basedOn w:val="Normal"/>
    <w:link w:val="Heading1Char"/>
    <w:uiPriority w:val="1"/>
    <w:qFormat/>
    <w:rsid w:val="006736C1"/>
    <w:pPr>
      <w:widowControl w:val="0"/>
      <w:spacing w:before="117" w:after="0" w:line="240" w:lineRule="auto"/>
      <w:ind w:left="1266" w:hanging="514"/>
      <w:outlineLvl w:val="0"/>
    </w:pPr>
    <w:rPr>
      <w:rFonts w:ascii="Times New Roman" w:eastAsia="Times New Roman" w:hAnsi="Times New Roman"/>
      <w:b/>
      <w:bCs/>
      <w:sz w:val="24"/>
      <w:szCs w:val="24"/>
      <w:lang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36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736C1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736C1"/>
    <w:rPr>
      <w:rFonts w:asciiTheme="majorHAnsi" w:eastAsiaTheme="majorEastAsia" w:hAnsiTheme="majorHAnsi" w:cstheme="majorBidi"/>
      <w:color w:val="2E74B5" w:themeColor="accent1" w:themeShade="BF"/>
      <w:sz w:val="26"/>
      <w:szCs w:val="33"/>
      <w:lang w:eastAsia="ja-JP" w:bidi="mn-Mong-CN"/>
    </w:rPr>
  </w:style>
  <w:style w:type="paragraph" w:styleId="BodyText">
    <w:name w:val="Body Text"/>
    <w:basedOn w:val="Normal"/>
    <w:link w:val="BodyTextChar"/>
    <w:uiPriority w:val="1"/>
    <w:qFormat/>
    <w:rsid w:val="006736C1"/>
    <w:pPr>
      <w:widowControl w:val="0"/>
      <w:spacing w:after="0" w:line="240" w:lineRule="auto"/>
      <w:ind w:left="1285"/>
    </w:pPr>
    <w:rPr>
      <w:rFonts w:ascii="Times New Roman" w:eastAsia="Times New Roman" w:hAnsi="Times New Roman"/>
      <w:b/>
      <w:bCs/>
      <w:sz w:val="20"/>
      <w:szCs w:val="20"/>
      <w:lang w:eastAsia="en-US"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6736C1"/>
    <w:rPr>
      <w:rFonts w:ascii="Times New Roman" w:eastAsia="Times New Roman" w:hAnsi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673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6736C1"/>
    <w:rPr>
      <w:color w:val="0000FF"/>
      <w:u w:val="single"/>
    </w:rPr>
  </w:style>
  <w:style w:type="paragraph" w:styleId="ListParagraph">
    <w:name w:val="List Paragraph"/>
    <w:aliases w:val="IBL List Paragraph,List Paragraph1"/>
    <w:basedOn w:val="Normal"/>
    <w:link w:val="ListParagraphChar"/>
    <w:uiPriority w:val="34"/>
    <w:qFormat/>
    <w:rsid w:val="006736C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736C1"/>
    <w:rPr>
      <w:rFonts w:ascii="Calibri" w:eastAsia="Calibri" w:hAnsi="Calibri" w:cs="Times New Roman"/>
      <w:sz w:val="20"/>
      <w:szCs w:val="20"/>
      <w:lang w:eastAsia="en-US"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736C1"/>
    <w:rPr>
      <w:rFonts w:ascii="Calibri" w:eastAsia="Calibri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36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6C1"/>
    <w:rPr>
      <w:rFonts w:eastAsiaTheme="minorEastAsia"/>
      <w:szCs w:val="28"/>
      <w:lang w:eastAsia="ja-JP" w:bidi="mn-Mong-CN"/>
    </w:rPr>
  </w:style>
  <w:style w:type="character" w:customStyle="1" w:styleId="ListParagraphChar">
    <w:name w:val="List Paragraph Char"/>
    <w:aliases w:val="IBL List Paragraph Char,List Paragraph1 Char"/>
    <w:basedOn w:val="DefaultParagraphFont"/>
    <w:link w:val="ListParagraph"/>
    <w:uiPriority w:val="34"/>
    <w:locked/>
    <w:rsid w:val="006736C1"/>
    <w:rPr>
      <w:rFonts w:eastAsiaTheme="minorEastAsia"/>
      <w:szCs w:val="28"/>
      <w:lang w:eastAsia="ja-JP" w:bidi="mn-Mong-C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736C1"/>
    <w:pPr>
      <w:spacing w:after="0" w:line="240" w:lineRule="auto"/>
    </w:pPr>
    <w:rPr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736C1"/>
    <w:rPr>
      <w:rFonts w:eastAsiaTheme="minorEastAsia"/>
      <w:sz w:val="20"/>
      <w:szCs w:val="25"/>
      <w:lang w:eastAsia="ja-JP" w:bidi="mn-Mong-CN"/>
    </w:rPr>
  </w:style>
  <w:style w:type="character" w:styleId="EndnoteReference">
    <w:name w:val="endnote reference"/>
    <w:basedOn w:val="DefaultParagraphFont"/>
    <w:uiPriority w:val="99"/>
    <w:semiHidden/>
    <w:unhideWhenUsed/>
    <w:rsid w:val="006736C1"/>
    <w:rPr>
      <w:vertAlign w:val="superscript"/>
    </w:rPr>
  </w:style>
  <w:style w:type="character" w:styleId="HTMLCite">
    <w:name w:val="HTML Cite"/>
    <w:basedOn w:val="DefaultParagraphFont"/>
    <w:uiPriority w:val="99"/>
    <w:semiHidden/>
    <w:unhideWhenUsed/>
    <w:rsid w:val="006736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alinfo.mn" TargetMode="External"/><Relationship Id="rId3" Type="http://schemas.openxmlformats.org/officeDocument/2006/relationships/hyperlink" Target="http://archive.shuurhai.mn/p/145066" TargetMode="External"/><Relationship Id="rId7" Type="http://schemas.openxmlformats.org/officeDocument/2006/relationships/hyperlink" Target="http://www.legalinfo.mn" TargetMode="External"/><Relationship Id="rId2" Type="http://schemas.openxmlformats.org/officeDocument/2006/relationships/hyperlink" Target="http://www.tusgaar.mn/15713" TargetMode="External"/><Relationship Id="rId1" Type="http://schemas.openxmlformats.org/officeDocument/2006/relationships/hyperlink" Target="https://documents-dds-ny.un.org/doc/UNDOC/GEN/G15/155/28/PDF/G1515528.pdf?OpenElement" TargetMode="External"/><Relationship Id="rId6" Type="http://schemas.openxmlformats.org/officeDocument/2006/relationships/hyperlink" Target="http://www.sonin.mn/news/gemt-hereg/90468" TargetMode="External"/><Relationship Id="rId5" Type="http://schemas.openxmlformats.org/officeDocument/2006/relationships/hyperlink" Target="https://news.mn/r/2161235/" TargetMode="External"/><Relationship Id="rId4" Type="http://schemas.openxmlformats.org/officeDocument/2006/relationships/hyperlink" Target="https://news.zindaa.mn/2a8s" TargetMode="External"/><Relationship Id="rId9" Type="http://schemas.openxmlformats.org/officeDocument/2006/relationships/hyperlink" Target="http://zuvluguun.edu.mn/uploads/files/bayan-olgii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2988BC-7C57-40CA-82DF-298A112A65B5}"/>
</file>

<file path=customXml/itemProps2.xml><?xml version="1.0" encoding="utf-8"?>
<ds:datastoreItem xmlns:ds="http://schemas.openxmlformats.org/officeDocument/2006/customXml" ds:itemID="{41FC1E4A-470E-406F-8BAD-0D5F1C8C193D}"/>
</file>

<file path=customXml/itemProps3.xml><?xml version="1.0" encoding="utf-8"?>
<ds:datastoreItem xmlns:ds="http://schemas.openxmlformats.org/officeDocument/2006/customXml" ds:itemID="{F15CCA18-EEC0-4D6C-BE56-389251B557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Khishigsaikhan Batchuluun</dc:creator>
  <cp:keywords/>
  <dc:description/>
  <cp:lastModifiedBy>Khishigsaikhan Batchuluun</cp:lastModifiedBy>
  <cp:revision>1</cp:revision>
  <dcterms:created xsi:type="dcterms:W3CDTF">2019-07-10T05:47:00Z</dcterms:created>
  <dcterms:modified xsi:type="dcterms:W3CDTF">2019-07-10T05:48:00Z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