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45BBB0" w14:textId="21D673D3" w:rsidR="008B23E3" w:rsidRPr="00565870" w:rsidRDefault="00FA45CC" w:rsidP="00FA45CC">
      <w:pPr>
        <w:pStyle w:val="Title"/>
        <w:jc w:val="center"/>
        <w:rPr>
          <w:rFonts w:ascii="Arial" w:eastAsia="Roboto" w:hAnsi="Arial" w:cs="Arial"/>
          <w:sz w:val="24"/>
          <w:szCs w:val="24"/>
        </w:rPr>
      </w:pPr>
      <w:r>
        <w:rPr>
          <w:noProof/>
        </w:rPr>
        <w:drawing>
          <wp:inline distT="0" distB="0" distL="0" distR="0" wp14:anchorId="56009EC9" wp14:editId="616BD6FA">
            <wp:extent cx="2324100" cy="1549696"/>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29887" cy="1553555"/>
                    </a:xfrm>
                    <a:prstGeom prst="rect">
                      <a:avLst/>
                    </a:prstGeom>
                    <a:noFill/>
                    <a:ln>
                      <a:noFill/>
                    </a:ln>
                  </pic:spPr>
                </pic:pic>
              </a:graphicData>
            </a:graphic>
          </wp:inline>
        </w:drawing>
      </w:r>
    </w:p>
    <w:p w14:paraId="4FA94C78" w14:textId="77777777" w:rsidR="008A3720" w:rsidRDefault="008A3720" w:rsidP="008A3720">
      <w:pPr>
        <w:pStyle w:val="Title"/>
        <w:jc w:val="center"/>
        <w:rPr>
          <w:rFonts w:ascii="Arial" w:eastAsia="Roboto" w:hAnsi="Arial" w:cs="Arial"/>
          <w:sz w:val="24"/>
          <w:szCs w:val="24"/>
        </w:rPr>
      </w:pPr>
    </w:p>
    <w:p w14:paraId="74B50EAC" w14:textId="77777777" w:rsidR="008A3720" w:rsidRDefault="008A3720" w:rsidP="008A3720">
      <w:pPr>
        <w:pStyle w:val="Title"/>
        <w:jc w:val="center"/>
        <w:rPr>
          <w:rFonts w:ascii="Arial" w:eastAsia="Roboto" w:hAnsi="Arial" w:cs="Arial"/>
          <w:sz w:val="24"/>
          <w:szCs w:val="24"/>
        </w:rPr>
      </w:pPr>
    </w:p>
    <w:p w14:paraId="67CA1234" w14:textId="675B6E47" w:rsidR="00F257C9" w:rsidRPr="00896937" w:rsidRDefault="00F257C9" w:rsidP="00FA45CC">
      <w:pPr>
        <w:jc w:val="center"/>
        <w:rPr>
          <w:rFonts w:ascii="Arial" w:eastAsia="Roboto" w:hAnsi="Arial" w:cs="Arial"/>
          <w:b/>
          <w:bCs/>
          <w:sz w:val="24"/>
          <w:szCs w:val="24"/>
        </w:rPr>
      </w:pPr>
      <w:r w:rsidRPr="00896937">
        <w:rPr>
          <w:rFonts w:ascii="Arial" w:eastAsia="Roboto" w:hAnsi="Arial" w:cs="Arial"/>
          <w:b/>
          <w:bCs/>
          <w:sz w:val="24"/>
          <w:szCs w:val="24"/>
        </w:rPr>
        <w:t xml:space="preserve">SUPPLEMENTARY REPORT BY </w:t>
      </w:r>
      <w:r w:rsidR="00035D7D" w:rsidRPr="00896937">
        <w:rPr>
          <w:rFonts w:ascii="Arial" w:eastAsia="Roboto" w:hAnsi="Arial" w:cs="Arial"/>
          <w:b/>
          <w:bCs/>
          <w:sz w:val="24"/>
          <w:szCs w:val="24"/>
        </w:rPr>
        <w:t>NA</w:t>
      </w:r>
      <w:r w:rsidR="00884B13">
        <w:rPr>
          <w:rFonts w:ascii="Arial" w:eastAsia="Roboto" w:hAnsi="Arial" w:cs="Arial"/>
          <w:b/>
          <w:bCs/>
          <w:sz w:val="24"/>
          <w:szCs w:val="24"/>
        </w:rPr>
        <w:t>TIONAL</w:t>
      </w:r>
      <w:r w:rsidR="00035D7D" w:rsidRPr="00896937">
        <w:rPr>
          <w:rFonts w:ascii="Arial" w:eastAsia="Roboto" w:hAnsi="Arial" w:cs="Arial"/>
          <w:b/>
          <w:bCs/>
          <w:sz w:val="24"/>
          <w:szCs w:val="24"/>
        </w:rPr>
        <w:t xml:space="preserve"> FEDERATION OF PERSONS WITH DISABILITIES IN NAMIBIA </w:t>
      </w:r>
      <w:r w:rsidRPr="00896937">
        <w:rPr>
          <w:rFonts w:ascii="Arial" w:eastAsia="Roboto" w:hAnsi="Arial" w:cs="Arial"/>
          <w:b/>
          <w:bCs/>
          <w:sz w:val="24"/>
          <w:szCs w:val="24"/>
        </w:rPr>
        <w:t>(</w:t>
      </w:r>
      <w:r w:rsidR="00896937" w:rsidRPr="00896937">
        <w:rPr>
          <w:rFonts w:ascii="Arial" w:eastAsia="Roboto" w:hAnsi="Arial" w:cs="Arial"/>
          <w:b/>
          <w:bCs/>
          <w:sz w:val="24"/>
          <w:szCs w:val="24"/>
        </w:rPr>
        <w:t>NFPDN) ON</w:t>
      </w:r>
      <w:r w:rsidRPr="00896937">
        <w:rPr>
          <w:rFonts w:ascii="Arial" w:eastAsia="Roboto" w:hAnsi="Arial" w:cs="Arial"/>
          <w:b/>
          <w:bCs/>
          <w:sz w:val="24"/>
          <w:szCs w:val="24"/>
        </w:rPr>
        <w:t xml:space="preserve"> ECONOMIC, SOCIAL AND CULTURAL RIGHTS OF PERSONS WITH DISABILITIES IN NAMIBIA</w:t>
      </w:r>
    </w:p>
    <w:p w14:paraId="0AEDBC6A" w14:textId="77777777" w:rsidR="008A3720" w:rsidRPr="00896937" w:rsidRDefault="008A3720" w:rsidP="00FA45CC">
      <w:pPr>
        <w:jc w:val="center"/>
        <w:rPr>
          <w:b/>
          <w:bCs/>
        </w:rPr>
      </w:pPr>
    </w:p>
    <w:p w14:paraId="71C584A5" w14:textId="77777777" w:rsidR="008A3720" w:rsidRPr="00896937" w:rsidRDefault="008A3720" w:rsidP="00896937">
      <w:pPr>
        <w:rPr>
          <w:b/>
          <w:bCs/>
        </w:rPr>
      </w:pPr>
    </w:p>
    <w:p w14:paraId="7455C99A" w14:textId="77777777" w:rsidR="008A3720" w:rsidRPr="00896937" w:rsidRDefault="008A3720" w:rsidP="00CC138D">
      <w:pPr>
        <w:pStyle w:val="Title"/>
        <w:jc w:val="center"/>
        <w:rPr>
          <w:rFonts w:ascii="Arial" w:eastAsia="Roboto" w:hAnsi="Arial" w:cs="Arial"/>
          <w:b/>
          <w:bCs/>
          <w:sz w:val="24"/>
          <w:szCs w:val="24"/>
        </w:rPr>
      </w:pPr>
    </w:p>
    <w:p w14:paraId="753EE00D" w14:textId="77777777" w:rsidR="008A3720" w:rsidRPr="00896937" w:rsidRDefault="008A3720" w:rsidP="00CC138D">
      <w:pPr>
        <w:pStyle w:val="Title"/>
        <w:jc w:val="center"/>
        <w:rPr>
          <w:rFonts w:ascii="Arial" w:eastAsia="Roboto" w:hAnsi="Arial" w:cs="Arial"/>
          <w:b/>
          <w:bCs/>
          <w:sz w:val="24"/>
          <w:szCs w:val="24"/>
        </w:rPr>
      </w:pPr>
    </w:p>
    <w:p w14:paraId="373E3391" w14:textId="4507490B" w:rsidR="008B23E3" w:rsidRPr="00896937" w:rsidRDefault="008B23E3" w:rsidP="00CC138D">
      <w:pPr>
        <w:pStyle w:val="Title"/>
        <w:jc w:val="center"/>
        <w:rPr>
          <w:rFonts w:ascii="Arial" w:eastAsia="Roboto" w:hAnsi="Arial" w:cs="Arial"/>
          <w:b/>
          <w:bCs/>
          <w:sz w:val="24"/>
          <w:szCs w:val="24"/>
        </w:rPr>
      </w:pPr>
      <w:r w:rsidRPr="00896937">
        <w:rPr>
          <w:rFonts w:ascii="Arial" w:eastAsia="Roboto" w:hAnsi="Arial" w:cs="Arial"/>
          <w:b/>
          <w:bCs/>
          <w:sz w:val="24"/>
          <w:szCs w:val="24"/>
        </w:rPr>
        <w:t>ADOPTION OF LIST OF ISSUES</w:t>
      </w:r>
    </w:p>
    <w:p w14:paraId="24DDF882" w14:textId="77777777" w:rsidR="00F257C9" w:rsidRPr="00896937" w:rsidRDefault="00F257C9" w:rsidP="008B23E3">
      <w:pPr>
        <w:pStyle w:val="Title"/>
        <w:jc w:val="center"/>
        <w:rPr>
          <w:rFonts w:ascii="Arial" w:eastAsia="Roboto" w:hAnsi="Arial" w:cs="Arial"/>
          <w:b/>
          <w:bCs/>
          <w:sz w:val="24"/>
          <w:szCs w:val="24"/>
        </w:rPr>
      </w:pPr>
    </w:p>
    <w:p w14:paraId="684D1957" w14:textId="1DA74182" w:rsidR="008B23E3" w:rsidRPr="00896937" w:rsidRDefault="008B23E3" w:rsidP="008B23E3">
      <w:pPr>
        <w:pStyle w:val="Title"/>
        <w:jc w:val="center"/>
        <w:rPr>
          <w:rFonts w:ascii="Arial" w:eastAsia="Roboto" w:hAnsi="Arial" w:cs="Arial"/>
          <w:b/>
          <w:bCs/>
          <w:sz w:val="24"/>
          <w:szCs w:val="24"/>
        </w:rPr>
      </w:pPr>
      <w:r w:rsidRPr="00896937">
        <w:rPr>
          <w:rFonts w:ascii="Arial" w:eastAsia="Roboto" w:hAnsi="Arial" w:cs="Arial"/>
          <w:b/>
          <w:bCs/>
          <w:sz w:val="24"/>
          <w:szCs w:val="24"/>
        </w:rPr>
        <w:t xml:space="preserve">74 Pre-Sessional Working Group (04 Mar 2024 - 08 Mar 2024) </w:t>
      </w:r>
    </w:p>
    <w:p w14:paraId="70D20C5F" w14:textId="77777777" w:rsidR="008B23E3" w:rsidRPr="00896937" w:rsidRDefault="008B23E3" w:rsidP="00CC138D">
      <w:pPr>
        <w:pStyle w:val="Title"/>
        <w:rPr>
          <w:rFonts w:ascii="Arial" w:eastAsia="Roboto" w:hAnsi="Arial" w:cs="Arial"/>
          <w:b/>
          <w:bCs/>
          <w:sz w:val="24"/>
          <w:szCs w:val="24"/>
        </w:rPr>
      </w:pPr>
    </w:p>
    <w:p w14:paraId="45319CAF" w14:textId="5E730F3E" w:rsidR="008B23E3" w:rsidRPr="00896937" w:rsidRDefault="00F12C4E" w:rsidP="002F5073">
      <w:pPr>
        <w:pStyle w:val="Title"/>
        <w:jc w:val="center"/>
        <w:rPr>
          <w:rFonts w:ascii="Arial" w:eastAsia="Roboto" w:hAnsi="Arial" w:cs="Arial"/>
          <w:b/>
          <w:bCs/>
          <w:sz w:val="24"/>
          <w:szCs w:val="24"/>
        </w:rPr>
      </w:pPr>
      <w:r w:rsidRPr="00896937">
        <w:rPr>
          <w:rFonts w:ascii="Arial" w:eastAsia="Roboto" w:hAnsi="Arial" w:cs="Arial"/>
          <w:b/>
          <w:bCs/>
          <w:sz w:val="24"/>
          <w:szCs w:val="24"/>
        </w:rPr>
        <w:t xml:space="preserve">SUBMITTED </w:t>
      </w:r>
      <w:r w:rsidR="008B23E3" w:rsidRPr="00896937">
        <w:rPr>
          <w:rFonts w:ascii="Arial" w:eastAsia="Roboto" w:hAnsi="Arial" w:cs="Arial"/>
          <w:b/>
          <w:bCs/>
          <w:sz w:val="24"/>
          <w:szCs w:val="24"/>
        </w:rPr>
        <w:t>JANUARY 2024</w:t>
      </w:r>
    </w:p>
    <w:p w14:paraId="1B54CF4D" w14:textId="77777777" w:rsidR="008B23E3" w:rsidRPr="00896937" w:rsidRDefault="008B23E3" w:rsidP="008B23E3">
      <w:pPr>
        <w:rPr>
          <w:rFonts w:ascii="Arial" w:eastAsia="Roboto" w:hAnsi="Arial" w:cs="Arial"/>
          <w:b/>
          <w:bCs/>
          <w:sz w:val="24"/>
          <w:szCs w:val="24"/>
        </w:rPr>
      </w:pPr>
      <w:r w:rsidRPr="00896937">
        <w:rPr>
          <w:rFonts w:ascii="Arial" w:hAnsi="Arial" w:cs="Arial"/>
          <w:b/>
          <w:bCs/>
          <w:sz w:val="24"/>
          <w:szCs w:val="24"/>
        </w:rPr>
        <w:br w:type="page"/>
      </w:r>
    </w:p>
    <w:p w14:paraId="13372AC0" w14:textId="0C5969C7" w:rsidR="00DE789C" w:rsidRPr="00DE789C" w:rsidRDefault="00DE789C" w:rsidP="00212B2F">
      <w:pPr>
        <w:pStyle w:val="Heading1"/>
        <w:numPr>
          <w:ilvl w:val="0"/>
          <w:numId w:val="34"/>
        </w:numPr>
        <w:spacing w:after="240" w:line="240" w:lineRule="auto"/>
        <w:rPr>
          <w:rFonts w:ascii="Arial" w:eastAsia="Roboto" w:hAnsi="Arial" w:cs="Arial"/>
          <w:color w:val="auto"/>
          <w:sz w:val="24"/>
          <w:szCs w:val="24"/>
        </w:rPr>
      </w:pPr>
      <w:r w:rsidRPr="00DE789C">
        <w:rPr>
          <w:rFonts w:ascii="Arial" w:eastAsia="Roboto" w:hAnsi="Arial" w:cs="Arial"/>
          <w:b/>
          <w:bCs/>
          <w:color w:val="auto"/>
          <w:sz w:val="24"/>
          <w:szCs w:val="24"/>
        </w:rPr>
        <w:lastRenderedPageBreak/>
        <w:t>ACKNOWLEDGEMENT</w:t>
      </w:r>
    </w:p>
    <w:p w14:paraId="56AE26BE" w14:textId="079F1AF8" w:rsidR="00DE789C" w:rsidRDefault="00DE789C" w:rsidP="00DE789C">
      <w:r w:rsidRPr="00DE789C">
        <w:rPr>
          <w:rFonts w:ascii="Arial" w:hAnsi="Arial" w:cs="Arial"/>
          <w:sz w:val="24"/>
          <w:szCs w:val="24"/>
        </w:rPr>
        <w:t>We are grateful to the International Disability Alliance (IDA) for their outstanding technical support in preparing this supplementary report by the Namibian Federation of Persons with Disabilities in Namibia (NFPDN). IDA’s expertise and assistance greatly improved the quality and impact of our analysis of the economic, social, and cultural rights of persons with disabilities in Namibia. We commend IDA’s dedication to promoting the rights of persons with disabilities worldwide and thank them for their support in creating a more inclusive and equitable society</w:t>
      </w:r>
      <w:r w:rsidRPr="00DE789C">
        <w:t>.</w:t>
      </w:r>
    </w:p>
    <w:p w14:paraId="1FA17BC4" w14:textId="7C278571" w:rsidR="008B23E3" w:rsidRPr="00565870" w:rsidRDefault="00D45C5C" w:rsidP="00212B2F">
      <w:pPr>
        <w:pStyle w:val="Heading1"/>
        <w:numPr>
          <w:ilvl w:val="0"/>
          <w:numId w:val="34"/>
        </w:numPr>
        <w:spacing w:after="240" w:line="240" w:lineRule="auto"/>
        <w:rPr>
          <w:rFonts w:ascii="Arial" w:eastAsia="Roboto" w:hAnsi="Arial" w:cs="Arial"/>
          <w:b/>
          <w:bCs/>
          <w:color w:val="auto"/>
          <w:sz w:val="24"/>
          <w:szCs w:val="24"/>
        </w:rPr>
      </w:pPr>
      <w:r w:rsidRPr="00565870">
        <w:rPr>
          <w:rFonts w:ascii="Arial" w:eastAsia="Roboto" w:hAnsi="Arial" w:cs="Arial"/>
          <w:b/>
          <w:bCs/>
          <w:color w:val="auto"/>
          <w:sz w:val="24"/>
          <w:szCs w:val="24"/>
        </w:rPr>
        <w:t>I</w:t>
      </w:r>
      <w:r w:rsidR="007E2506" w:rsidRPr="00565870">
        <w:rPr>
          <w:rFonts w:ascii="Arial" w:eastAsia="Roboto" w:hAnsi="Arial" w:cs="Arial"/>
          <w:b/>
          <w:bCs/>
          <w:color w:val="auto"/>
          <w:sz w:val="24"/>
          <w:szCs w:val="24"/>
        </w:rPr>
        <w:t xml:space="preserve">NTRODUCTION </w:t>
      </w:r>
    </w:p>
    <w:p w14:paraId="1115C9ED" w14:textId="27F29298" w:rsidR="008B23E3" w:rsidRPr="0096448C" w:rsidRDefault="008B23E3" w:rsidP="007E2506">
      <w:pPr>
        <w:spacing w:after="0" w:line="240" w:lineRule="auto"/>
        <w:jc w:val="both"/>
        <w:rPr>
          <w:rFonts w:ascii="Arial" w:eastAsiaTheme="minorHAnsi" w:hAnsi="Arial" w:cs="Arial"/>
          <w:sz w:val="24"/>
          <w:szCs w:val="24"/>
        </w:rPr>
      </w:pPr>
      <w:r w:rsidRPr="0096448C">
        <w:rPr>
          <w:rFonts w:ascii="Arial" w:eastAsia="Roboto" w:hAnsi="Arial" w:cs="Arial"/>
          <w:color w:val="000000"/>
          <w:sz w:val="24"/>
          <w:szCs w:val="24"/>
        </w:rPr>
        <w:t>This Report was compiled by the Na</w:t>
      </w:r>
      <w:r w:rsidR="00884B13">
        <w:rPr>
          <w:rFonts w:ascii="Arial" w:eastAsia="Roboto" w:hAnsi="Arial" w:cs="Arial"/>
          <w:color w:val="000000"/>
          <w:sz w:val="24"/>
          <w:szCs w:val="24"/>
        </w:rPr>
        <w:t>tional</w:t>
      </w:r>
      <w:r w:rsidRPr="0096448C">
        <w:rPr>
          <w:rFonts w:ascii="Arial" w:eastAsia="Roboto" w:hAnsi="Arial" w:cs="Arial"/>
          <w:color w:val="000000"/>
          <w:sz w:val="24"/>
          <w:szCs w:val="24"/>
        </w:rPr>
        <w:t xml:space="preserve"> Federation of Persons with Disabilities in Namibia</w:t>
      </w:r>
      <w:r w:rsidR="00FF02FE" w:rsidRPr="0096448C">
        <w:rPr>
          <w:rFonts w:ascii="Arial" w:eastAsia="Roboto" w:hAnsi="Arial" w:cs="Arial"/>
          <w:color w:val="000000"/>
          <w:sz w:val="24"/>
          <w:szCs w:val="24"/>
        </w:rPr>
        <w:t xml:space="preserve"> </w:t>
      </w:r>
      <w:r w:rsidRPr="0096448C">
        <w:rPr>
          <w:rFonts w:ascii="Arial" w:eastAsia="Roboto" w:hAnsi="Arial" w:cs="Arial"/>
          <w:color w:val="000000"/>
          <w:sz w:val="24"/>
          <w:szCs w:val="24"/>
        </w:rPr>
        <w:t xml:space="preserve">(NFPDN) in collaboration with </w:t>
      </w:r>
      <w:r w:rsidR="00884B13">
        <w:rPr>
          <w:rFonts w:ascii="Arial" w:eastAsia="Roboto" w:hAnsi="Arial" w:cs="Arial"/>
          <w:color w:val="000000"/>
          <w:sz w:val="24"/>
          <w:szCs w:val="24"/>
        </w:rPr>
        <w:t xml:space="preserve">the </w:t>
      </w:r>
      <w:r w:rsidR="004C0133" w:rsidRPr="0096448C">
        <w:rPr>
          <w:rFonts w:ascii="Arial" w:eastAsia="Roboto" w:hAnsi="Arial" w:cs="Arial"/>
          <w:color w:val="000000"/>
          <w:sz w:val="24"/>
          <w:szCs w:val="24"/>
        </w:rPr>
        <w:t xml:space="preserve">Namibian Association of </w:t>
      </w:r>
      <w:proofErr w:type="gramStart"/>
      <w:r w:rsidR="004C0133" w:rsidRPr="0096448C">
        <w:rPr>
          <w:rFonts w:ascii="Arial" w:eastAsia="Roboto" w:hAnsi="Arial" w:cs="Arial"/>
          <w:color w:val="000000"/>
          <w:sz w:val="24"/>
          <w:szCs w:val="24"/>
        </w:rPr>
        <w:t>Differently-Able</w:t>
      </w:r>
      <w:r w:rsidR="00DB17F2" w:rsidRPr="0096448C">
        <w:rPr>
          <w:rFonts w:ascii="Arial" w:eastAsia="Roboto" w:hAnsi="Arial" w:cs="Arial"/>
          <w:color w:val="000000"/>
          <w:sz w:val="24"/>
          <w:szCs w:val="24"/>
        </w:rPr>
        <w:t>d</w:t>
      </w:r>
      <w:proofErr w:type="gramEnd"/>
      <w:r w:rsidR="004C0133" w:rsidRPr="0096448C">
        <w:rPr>
          <w:rFonts w:ascii="Arial" w:eastAsia="Roboto" w:hAnsi="Arial" w:cs="Arial"/>
          <w:color w:val="000000"/>
          <w:sz w:val="24"/>
          <w:szCs w:val="24"/>
        </w:rPr>
        <w:t xml:space="preserve"> Women</w:t>
      </w:r>
      <w:r w:rsidR="00DB17F2" w:rsidRPr="0096448C">
        <w:rPr>
          <w:rFonts w:ascii="Arial" w:eastAsia="Roboto" w:hAnsi="Arial" w:cs="Arial"/>
          <w:color w:val="000000"/>
          <w:sz w:val="24"/>
          <w:szCs w:val="24"/>
        </w:rPr>
        <w:t xml:space="preserve"> (</w:t>
      </w:r>
      <w:r w:rsidR="004C0133" w:rsidRPr="0096448C">
        <w:rPr>
          <w:rFonts w:ascii="Arial" w:eastAsia="Roboto" w:hAnsi="Arial" w:cs="Arial"/>
          <w:color w:val="000000"/>
          <w:sz w:val="24"/>
          <w:szCs w:val="24"/>
        </w:rPr>
        <w:t>NADAW</w:t>
      </w:r>
      <w:r w:rsidR="00DB17F2" w:rsidRPr="0096448C">
        <w:rPr>
          <w:rFonts w:ascii="Arial" w:eastAsia="Roboto" w:hAnsi="Arial" w:cs="Arial"/>
          <w:color w:val="000000"/>
          <w:sz w:val="24"/>
          <w:szCs w:val="24"/>
        </w:rPr>
        <w:t>O)</w:t>
      </w:r>
      <w:r w:rsidR="00590CA0" w:rsidRPr="0096448C">
        <w:rPr>
          <w:rFonts w:ascii="Arial" w:eastAsia="Roboto" w:hAnsi="Arial" w:cs="Arial"/>
          <w:color w:val="000000"/>
          <w:sz w:val="24"/>
          <w:szCs w:val="24"/>
        </w:rPr>
        <w:t>,</w:t>
      </w:r>
      <w:r w:rsidR="004C0133" w:rsidRPr="0096448C">
        <w:rPr>
          <w:rFonts w:ascii="Arial" w:eastAsia="Roboto" w:hAnsi="Arial" w:cs="Arial"/>
          <w:color w:val="000000"/>
          <w:sz w:val="24"/>
          <w:szCs w:val="24"/>
        </w:rPr>
        <w:t xml:space="preserve"> Namibian </w:t>
      </w:r>
      <w:r w:rsidR="00590CA0" w:rsidRPr="0096448C">
        <w:rPr>
          <w:rFonts w:ascii="Arial" w:eastAsia="Roboto" w:hAnsi="Arial" w:cs="Arial"/>
          <w:color w:val="000000"/>
          <w:sz w:val="24"/>
          <w:szCs w:val="24"/>
        </w:rPr>
        <w:t>Organization</w:t>
      </w:r>
      <w:r w:rsidR="004C0133" w:rsidRPr="0096448C">
        <w:rPr>
          <w:rFonts w:ascii="Arial" w:eastAsia="Roboto" w:hAnsi="Arial" w:cs="Arial"/>
          <w:color w:val="000000"/>
          <w:sz w:val="24"/>
          <w:szCs w:val="24"/>
        </w:rPr>
        <w:t xml:space="preserve"> of Youth with Disabilities</w:t>
      </w:r>
      <w:r w:rsidR="00DB17F2" w:rsidRPr="0096448C">
        <w:rPr>
          <w:rFonts w:ascii="Arial" w:eastAsia="Roboto" w:hAnsi="Arial" w:cs="Arial"/>
          <w:color w:val="000000"/>
          <w:sz w:val="24"/>
          <w:szCs w:val="24"/>
        </w:rPr>
        <w:t xml:space="preserve"> (</w:t>
      </w:r>
      <w:r w:rsidR="00590CA0" w:rsidRPr="0096448C">
        <w:rPr>
          <w:rFonts w:ascii="Arial" w:eastAsia="Roboto" w:hAnsi="Arial" w:cs="Arial"/>
          <w:color w:val="000000"/>
          <w:sz w:val="24"/>
          <w:szCs w:val="24"/>
        </w:rPr>
        <w:t>NOYD</w:t>
      </w:r>
      <w:r w:rsidR="00DB17F2" w:rsidRPr="0096448C">
        <w:rPr>
          <w:rFonts w:ascii="Arial" w:eastAsia="Roboto" w:hAnsi="Arial" w:cs="Arial"/>
          <w:color w:val="000000"/>
          <w:sz w:val="24"/>
          <w:szCs w:val="24"/>
        </w:rPr>
        <w:t>)</w:t>
      </w:r>
      <w:r w:rsidR="00590CA0" w:rsidRPr="0096448C">
        <w:rPr>
          <w:rFonts w:ascii="Arial" w:eastAsia="Roboto" w:hAnsi="Arial" w:cs="Arial"/>
          <w:color w:val="000000"/>
          <w:sz w:val="24"/>
          <w:szCs w:val="24"/>
        </w:rPr>
        <w:t xml:space="preserve"> and Namibian Mental Health Association - NAMHA.</w:t>
      </w:r>
      <w:r w:rsidR="00884B13">
        <w:rPr>
          <w:rFonts w:ascii="Arial" w:eastAsia="Roboto" w:hAnsi="Arial" w:cs="Arial"/>
          <w:color w:val="000000"/>
          <w:sz w:val="24"/>
          <w:szCs w:val="24"/>
        </w:rPr>
        <w:t xml:space="preserve"> </w:t>
      </w:r>
      <w:r w:rsidRPr="0096448C">
        <w:rPr>
          <w:rFonts w:ascii="Arial" w:eastAsia="Roboto" w:hAnsi="Arial" w:cs="Arial"/>
          <w:color w:val="000000"/>
          <w:sz w:val="24"/>
          <w:szCs w:val="24"/>
        </w:rPr>
        <w:t xml:space="preserve">Namibia ratified the International Covenant on </w:t>
      </w:r>
      <w:r w:rsidR="001D12FD" w:rsidRPr="0096448C">
        <w:rPr>
          <w:rFonts w:ascii="Arial" w:eastAsia="Roboto" w:hAnsi="Arial" w:cs="Arial"/>
          <w:color w:val="000000"/>
          <w:sz w:val="24"/>
          <w:szCs w:val="24"/>
        </w:rPr>
        <w:t>E</w:t>
      </w:r>
      <w:r w:rsidRPr="0096448C">
        <w:rPr>
          <w:rFonts w:ascii="Arial" w:eastAsia="Roboto" w:hAnsi="Arial" w:cs="Arial"/>
          <w:color w:val="000000"/>
          <w:sz w:val="24"/>
          <w:szCs w:val="24"/>
        </w:rPr>
        <w:t xml:space="preserve">conomic, </w:t>
      </w:r>
      <w:r w:rsidR="001D12FD" w:rsidRPr="0096448C">
        <w:rPr>
          <w:rFonts w:ascii="Arial" w:eastAsia="Roboto" w:hAnsi="Arial" w:cs="Arial"/>
          <w:color w:val="000000"/>
          <w:sz w:val="24"/>
          <w:szCs w:val="24"/>
        </w:rPr>
        <w:t>S</w:t>
      </w:r>
      <w:r w:rsidRPr="0096448C">
        <w:rPr>
          <w:rFonts w:ascii="Arial" w:eastAsia="Roboto" w:hAnsi="Arial" w:cs="Arial"/>
          <w:color w:val="000000"/>
          <w:sz w:val="24"/>
          <w:szCs w:val="24"/>
        </w:rPr>
        <w:t>oc</w:t>
      </w:r>
      <w:r w:rsidR="00A17550" w:rsidRPr="0096448C">
        <w:rPr>
          <w:rFonts w:ascii="Arial" w:eastAsia="Roboto" w:hAnsi="Arial" w:cs="Arial"/>
          <w:color w:val="000000"/>
          <w:sz w:val="24"/>
          <w:szCs w:val="24"/>
        </w:rPr>
        <w:t xml:space="preserve">ial and </w:t>
      </w:r>
      <w:r w:rsidR="001D12FD" w:rsidRPr="0096448C">
        <w:rPr>
          <w:rFonts w:ascii="Arial" w:eastAsia="Roboto" w:hAnsi="Arial" w:cs="Arial"/>
          <w:color w:val="000000"/>
          <w:sz w:val="24"/>
          <w:szCs w:val="24"/>
        </w:rPr>
        <w:t>C</w:t>
      </w:r>
      <w:r w:rsidR="00A17550" w:rsidRPr="0096448C">
        <w:rPr>
          <w:rFonts w:ascii="Arial" w:eastAsia="Roboto" w:hAnsi="Arial" w:cs="Arial"/>
          <w:color w:val="000000"/>
          <w:sz w:val="24"/>
          <w:szCs w:val="24"/>
        </w:rPr>
        <w:t>ultural Rights [ICESCR</w:t>
      </w:r>
      <w:r w:rsidRPr="0096448C">
        <w:rPr>
          <w:rFonts w:ascii="Arial" w:eastAsia="Roboto" w:hAnsi="Arial" w:cs="Arial"/>
          <w:color w:val="000000"/>
          <w:sz w:val="24"/>
          <w:szCs w:val="24"/>
        </w:rPr>
        <w:t xml:space="preserve">], committing to guarantee economic, social and cultural rights of all persons including persons with disabilities. </w:t>
      </w:r>
      <w:r w:rsidR="008A3720" w:rsidRPr="0096448C">
        <w:rPr>
          <w:rFonts w:ascii="Arial" w:eastAsia="Roboto" w:hAnsi="Arial" w:cs="Arial"/>
          <w:color w:val="000000"/>
          <w:sz w:val="24"/>
          <w:szCs w:val="24"/>
        </w:rPr>
        <w:t>In 2016</w:t>
      </w:r>
      <w:r w:rsidR="00FE3768" w:rsidRPr="0096448C">
        <w:rPr>
          <w:rFonts w:ascii="Arial" w:eastAsia="Roboto" w:hAnsi="Arial" w:cs="Arial"/>
          <w:color w:val="000000"/>
          <w:sz w:val="24"/>
          <w:szCs w:val="24"/>
        </w:rPr>
        <w:t xml:space="preserve"> </w:t>
      </w:r>
      <w:r w:rsidR="008A3720" w:rsidRPr="0096448C">
        <w:rPr>
          <w:rFonts w:ascii="Arial" w:eastAsia="Roboto" w:hAnsi="Arial" w:cs="Arial"/>
          <w:color w:val="000000"/>
          <w:sz w:val="24"/>
          <w:szCs w:val="24"/>
        </w:rPr>
        <w:t xml:space="preserve">the Committee on Economic, Social and Cultural Rights </w:t>
      </w:r>
      <w:r w:rsidR="00DB17F2" w:rsidRPr="0096448C">
        <w:rPr>
          <w:rFonts w:ascii="Arial" w:eastAsia="Roboto" w:hAnsi="Arial" w:cs="Arial"/>
          <w:color w:val="000000"/>
          <w:sz w:val="24"/>
          <w:szCs w:val="24"/>
        </w:rPr>
        <w:t>(the</w:t>
      </w:r>
      <w:r w:rsidR="008A3720" w:rsidRPr="0096448C">
        <w:rPr>
          <w:rFonts w:ascii="Arial" w:eastAsia="Roboto" w:hAnsi="Arial" w:cs="Arial"/>
          <w:color w:val="000000"/>
          <w:sz w:val="24"/>
          <w:szCs w:val="24"/>
        </w:rPr>
        <w:t xml:space="preserve"> Committee)</w:t>
      </w:r>
      <w:r w:rsidR="00FE3768" w:rsidRPr="0096448C">
        <w:rPr>
          <w:rFonts w:ascii="Arial" w:eastAsia="Roboto" w:hAnsi="Arial" w:cs="Arial"/>
          <w:color w:val="000000"/>
          <w:sz w:val="24"/>
          <w:szCs w:val="24"/>
        </w:rPr>
        <w:t xml:space="preserve"> held its first constructive dialogue with the government of Namibia and</w:t>
      </w:r>
      <w:r w:rsidR="008A3720" w:rsidRPr="0096448C">
        <w:rPr>
          <w:rFonts w:ascii="Arial" w:eastAsia="Roboto" w:hAnsi="Arial" w:cs="Arial"/>
          <w:color w:val="000000"/>
          <w:sz w:val="24"/>
          <w:szCs w:val="24"/>
        </w:rPr>
        <w:t xml:space="preserve"> issued several recommendations on </w:t>
      </w:r>
      <w:r w:rsidR="00FE3768" w:rsidRPr="0096448C">
        <w:rPr>
          <w:rFonts w:ascii="Arial" w:eastAsia="Roboto" w:hAnsi="Arial" w:cs="Arial"/>
          <w:color w:val="000000"/>
          <w:sz w:val="24"/>
          <w:szCs w:val="24"/>
        </w:rPr>
        <w:t xml:space="preserve">the </w:t>
      </w:r>
      <w:r w:rsidR="008A3720" w:rsidRPr="0096448C">
        <w:rPr>
          <w:rFonts w:ascii="Arial" w:eastAsia="Roboto" w:hAnsi="Arial" w:cs="Arial"/>
          <w:color w:val="000000"/>
          <w:sz w:val="24"/>
          <w:szCs w:val="24"/>
        </w:rPr>
        <w:t xml:space="preserve">implementation of rights of persons with disabilities. </w:t>
      </w:r>
      <w:r w:rsidR="00FE3768" w:rsidRPr="0096448C">
        <w:rPr>
          <w:rFonts w:ascii="Arial" w:eastAsia="Roboto" w:hAnsi="Arial" w:cs="Arial"/>
          <w:color w:val="000000"/>
          <w:sz w:val="24"/>
          <w:szCs w:val="24"/>
        </w:rPr>
        <w:t>Close to eight</w:t>
      </w:r>
      <w:r w:rsidR="008A3720" w:rsidRPr="0096448C">
        <w:rPr>
          <w:rFonts w:ascii="Arial" w:eastAsia="Roboto" w:hAnsi="Arial" w:cs="Arial"/>
          <w:color w:val="000000"/>
          <w:sz w:val="24"/>
          <w:szCs w:val="24"/>
        </w:rPr>
        <w:t xml:space="preserve"> years later, the government of Namibia has made little efforts to implement these recommendations. </w:t>
      </w:r>
      <w:r w:rsidR="00FE3768" w:rsidRPr="0096448C">
        <w:rPr>
          <w:rFonts w:ascii="Arial" w:eastAsia="Roboto" w:hAnsi="Arial" w:cs="Arial"/>
          <w:color w:val="000000"/>
          <w:sz w:val="24"/>
          <w:szCs w:val="24"/>
        </w:rPr>
        <w:t xml:space="preserve">Persons with disabilities continue to face multiple challenges and barriers in the following areas: </w:t>
      </w:r>
    </w:p>
    <w:p w14:paraId="0BF033A9" w14:textId="7E58AD73" w:rsidR="0057240A" w:rsidRPr="0096448C" w:rsidRDefault="008A3720" w:rsidP="00212B2F">
      <w:pPr>
        <w:pStyle w:val="Heading1"/>
        <w:numPr>
          <w:ilvl w:val="0"/>
          <w:numId w:val="34"/>
        </w:numPr>
        <w:rPr>
          <w:rFonts w:ascii="Arial" w:hAnsi="Arial" w:cs="Arial"/>
          <w:b/>
          <w:bCs/>
          <w:color w:val="auto"/>
          <w:sz w:val="24"/>
          <w:szCs w:val="24"/>
        </w:rPr>
      </w:pPr>
      <w:r w:rsidRPr="0096448C">
        <w:rPr>
          <w:rFonts w:ascii="Arial" w:hAnsi="Arial" w:cs="Arial"/>
          <w:b/>
          <w:bCs/>
          <w:color w:val="auto"/>
          <w:sz w:val="24"/>
          <w:szCs w:val="24"/>
        </w:rPr>
        <w:t>ISSUES OF CONCERN</w:t>
      </w:r>
    </w:p>
    <w:p w14:paraId="383EFD86" w14:textId="5642E099" w:rsidR="00F257C9" w:rsidRPr="0096448C" w:rsidRDefault="00F257C9" w:rsidP="00212B2F">
      <w:pPr>
        <w:pStyle w:val="ListParagraph"/>
        <w:numPr>
          <w:ilvl w:val="0"/>
          <w:numId w:val="36"/>
        </w:numPr>
        <w:spacing w:after="0" w:line="240" w:lineRule="auto"/>
        <w:ind w:right="284"/>
        <w:jc w:val="both"/>
        <w:rPr>
          <w:rFonts w:ascii="Arial" w:hAnsi="Arial" w:cs="Arial"/>
          <w:sz w:val="24"/>
          <w:szCs w:val="24"/>
        </w:rPr>
      </w:pPr>
      <w:r w:rsidRPr="0096448C">
        <w:rPr>
          <w:rFonts w:ascii="Arial" w:hAnsi="Arial" w:cs="Arial"/>
          <w:sz w:val="24"/>
          <w:szCs w:val="24"/>
        </w:rPr>
        <w:t>Non- discrimination</w:t>
      </w:r>
    </w:p>
    <w:p w14:paraId="23E89CDA" w14:textId="15CD5BEB" w:rsidR="00F257C9" w:rsidRPr="0096448C" w:rsidRDefault="00F257C9" w:rsidP="00212B2F">
      <w:pPr>
        <w:pStyle w:val="ListParagraph"/>
        <w:numPr>
          <w:ilvl w:val="0"/>
          <w:numId w:val="36"/>
        </w:numPr>
        <w:spacing w:after="0" w:line="240" w:lineRule="auto"/>
        <w:ind w:right="284"/>
        <w:jc w:val="both"/>
        <w:rPr>
          <w:rFonts w:ascii="Arial" w:hAnsi="Arial" w:cs="Arial"/>
          <w:sz w:val="24"/>
          <w:szCs w:val="24"/>
        </w:rPr>
      </w:pPr>
      <w:r w:rsidRPr="0096448C">
        <w:rPr>
          <w:rFonts w:ascii="Arial" w:hAnsi="Arial" w:cs="Arial"/>
          <w:sz w:val="24"/>
          <w:szCs w:val="24"/>
        </w:rPr>
        <w:t xml:space="preserve">Right to work and </w:t>
      </w:r>
      <w:proofErr w:type="spellStart"/>
      <w:r w:rsidRPr="0096448C">
        <w:rPr>
          <w:rFonts w:ascii="Arial" w:hAnsi="Arial" w:cs="Arial"/>
          <w:sz w:val="24"/>
          <w:szCs w:val="24"/>
        </w:rPr>
        <w:t>favourable</w:t>
      </w:r>
      <w:proofErr w:type="spellEnd"/>
      <w:r w:rsidRPr="0096448C">
        <w:rPr>
          <w:rFonts w:ascii="Arial" w:hAnsi="Arial" w:cs="Arial"/>
          <w:sz w:val="24"/>
          <w:szCs w:val="24"/>
        </w:rPr>
        <w:t xml:space="preserve"> working conditions</w:t>
      </w:r>
    </w:p>
    <w:p w14:paraId="62D2D610" w14:textId="456374AF" w:rsidR="00F257C9" w:rsidRPr="0096448C" w:rsidRDefault="00F257C9" w:rsidP="00212B2F">
      <w:pPr>
        <w:pStyle w:val="ListParagraph"/>
        <w:numPr>
          <w:ilvl w:val="0"/>
          <w:numId w:val="36"/>
        </w:numPr>
        <w:spacing w:after="0" w:line="240" w:lineRule="auto"/>
        <w:ind w:right="284"/>
        <w:jc w:val="both"/>
        <w:rPr>
          <w:rFonts w:ascii="Arial" w:hAnsi="Arial" w:cs="Arial"/>
          <w:sz w:val="24"/>
          <w:szCs w:val="24"/>
        </w:rPr>
      </w:pPr>
      <w:r w:rsidRPr="0096448C">
        <w:rPr>
          <w:rFonts w:ascii="Arial" w:hAnsi="Arial" w:cs="Arial"/>
          <w:sz w:val="24"/>
          <w:szCs w:val="24"/>
        </w:rPr>
        <w:t>Right to social security</w:t>
      </w:r>
    </w:p>
    <w:p w14:paraId="2D59559E" w14:textId="127E1890" w:rsidR="00F257C9" w:rsidRPr="0096448C" w:rsidRDefault="00F257C9" w:rsidP="00212B2F">
      <w:pPr>
        <w:pStyle w:val="ListParagraph"/>
        <w:numPr>
          <w:ilvl w:val="0"/>
          <w:numId w:val="36"/>
        </w:numPr>
        <w:spacing w:after="0" w:line="240" w:lineRule="auto"/>
        <w:ind w:right="284"/>
        <w:jc w:val="both"/>
        <w:rPr>
          <w:rFonts w:ascii="Arial" w:hAnsi="Arial" w:cs="Arial"/>
          <w:sz w:val="24"/>
          <w:szCs w:val="24"/>
        </w:rPr>
      </w:pPr>
      <w:r w:rsidRPr="0096448C">
        <w:rPr>
          <w:rFonts w:ascii="Arial" w:hAnsi="Arial" w:cs="Arial"/>
          <w:sz w:val="24"/>
          <w:szCs w:val="24"/>
        </w:rPr>
        <w:t xml:space="preserve">Right to health </w:t>
      </w:r>
    </w:p>
    <w:p w14:paraId="04467500" w14:textId="41FF71AF" w:rsidR="00F257C9" w:rsidRPr="0096448C" w:rsidRDefault="00F257C9" w:rsidP="00212B2F">
      <w:pPr>
        <w:pStyle w:val="ListParagraph"/>
        <w:numPr>
          <w:ilvl w:val="0"/>
          <w:numId w:val="36"/>
        </w:numPr>
        <w:spacing w:after="0" w:line="240" w:lineRule="auto"/>
        <w:ind w:right="284"/>
        <w:jc w:val="both"/>
        <w:rPr>
          <w:rFonts w:ascii="Arial" w:hAnsi="Arial" w:cs="Arial"/>
          <w:sz w:val="24"/>
          <w:szCs w:val="24"/>
        </w:rPr>
      </w:pPr>
      <w:r w:rsidRPr="0096448C">
        <w:rPr>
          <w:rFonts w:ascii="Arial" w:hAnsi="Arial" w:cs="Arial"/>
          <w:sz w:val="24"/>
          <w:szCs w:val="24"/>
        </w:rPr>
        <w:t xml:space="preserve">Right to education </w:t>
      </w:r>
    </w:p>
    <w:p w14:paraId="37AACBC5" w14:textId="77777777" w:rsidR="00896937" w:rsidRPr="0096448C" w:rsidRDefault="00896937" w:rsidP="00896937">
      <w:pPr>
        <w:pStyle w:val="ListParagraph"/>
        <w:spacing w:after="0" w:line="240" w:lineRule="auto"/>
        <w:ind w:left="1080" w:right="284"/>
        <w:jc w:val="both"/>
        <w:rPr>
          <w:rFonts w:ascii="Arial" w:hAnsi="Arial" w:cs="Arial"/>
          <w:sz w:val="24"/>
          <w:szCs w:val="24"/>
        </w:rPr>
      </w:pPr>
    </w:p>
    <w:p w14:paraId="5DEA7944" w14:textId="317EA476" w:rsidR="00944CCC" w:rsidRPr="0096448C" w:rsidRDefault="00F257C9" w:rsidP="00212B2F">
      <w:pPr>
        <w:pStyle w:val="ListParagraph"/>
        <w:numPr>
          <w:ilvl w:val="0"/>
          <w:numId w:val="37"/>
        </w:numPr>
        <w:jc w:val="both"/>
        <w:rPr>
          <w:rFonts w:ascii="Arial" w:hAnsi="Arial" w:cs="Arial"/>
          <w:sz w:val="24"/>
          <w:szCs w:val="24"/>
        </w:rPr>
      </w:pPr>
      <w:r w:rsidRPr="0096448C">
        <w:rPr>
          <w:rStyle w:val="Heading2Char"/>
          <w:rFonts w:ascii="Arial" w:hAnsi="Arial" w:cs="Arial"/>
          <w:b/>
          <w:bCs/>
          <w:color w:val="auto"/>
          <w:sz w:val="24"/>
          <w:szCs w:val="24"/>
        </w:rPr>
        <w:t xml:space="preserve">Non- </w:t>
      </w:r>
      <w:r w:rsidR="00212B2F" w:rsidRPr="0096448C">
        <w:rPr>
          <w:rStyle w:val="Heading2Char"/>
          <w:rFonts w:ascii="Arial" w:hAnsi="Arial" w:cs="Arial"/>
          <w:b/>
          <w:bCs/>
          <w:color w:val="auto"/>
          <w:sz w:val="24"/>
          <w:szCs w:val="24"/>
        </w:rPr>
        <w:t>Non-discrimination</w:t>
      </w:r>
      <w:r w:rsidR="00D90CAF" w:rsidRPr="0096448C">
        <w:rPr>
          <w:rStyle w:val="Heading2Char"/>
          <w:rFonts w:ascii="Arial" w:hAnsi="Arial" w:cs="Arial"/>
          <w:b/>
          <w:bCs/>
          <w:color w:val="auto"/>
          <w:sz w:val="24"/>
          <w:szCs w:val="24"/>
        </w:rPr>
        <w:t xml:space="preserve"> (Article 2)</w:t>
      </w:r>
    </w:p>
    <w:p w14:paraId="4CE96AF5" w14:textId="0EA1D87D" w:rsidR="00D90CAF" w:rsidRPr="0096448C" w:rsidRDefault="00D90CAF" w:rsidP="00896937">
      <w:pPr>
        <w:jc w:val="both"/>
        <w:rPr>
          <w:rFonts w:ascii="Arial" w:hAnsi="Arial" w:cs="Arial"/>
          <w:sz w:val="24"/>
          <w:szCs w:val="24"/>
        </w:rPr>
      </w:pPr>
      <w:r w:rsidRPr="0096448C">
        <w:rPr>
          <w:rFonts w:ascii="Arial" w:hAnsi="Arial" w:cs="Arial"/>
          <w:sz w:val="24"/>
          <w:szCs w:val="24"/>
        </w:rPr>
        <w:t xml:space="preserve">In 2016, the Committee noted with concern the lack of comprehensive anti-discrimination laws. Specifically, the Committee noted that the Constitution only includes a limited number of prohibitive grounds for </w:t>
      </w:r>
      <w:proofErr w:type="gramStart"/>
      <w:r w:rsidRPr="0096448C">
        <w:rPr>
          <w:rFonts w:ascii="Arial" w:hAnsi="Arial" w:cs="Arial"/>
          <w:sz w:val="24"/>
          <w:szCs w:val="24"/>
        </w:rPr>
        <w:t>discrimination</w:t>
      </w:r>
      <w:proofErr w:type="gramEnd"/>
      <w:r w:rsidRPr="0096448C">
        <w:rPr>
          <w:rFonts w:ascii="Arial" w:hAnsi="Arial" w:cs="Arial"/>
          <w:sz w:val="24"/>
          <w:szCs w:val="24"/>
        </w:rPr>
        <w:t xml:space="preserve"> </w:t>
      </w:r>
    </w:p>
    <w:p w14:paraId="100F62F7" w14:textId="5ED4747E" w:rsidR="00BC7DD9" w:rsidRPr="0096448C" w:rsidRDefault="00BC7DD9" w:rsidP="00896937">
      <w:pPr>
        <w:jc w:val="both"/>
        <w:rPr>
          <w:rFonts w:ascii="Arial" w:hAnsi="Arial" w:cs="Arial"/>
          <w:sz w:val="24"/>
          <w:szCs w:val="24"/>
          <w:lang w:val="en-GB"/>
        </w:rPr>
      </w:pPr>
      <w:r w:rsidRPr="0096448C">
        <w:rPr>
          <w:rFonts w:ascii="Arial" w:hAnsi="Arial" w:cs="Arial"/>
          <w:sz w:val="24"/>
          <w:szCs w:val="24"/>
        </w:rPr>
        <w:t>In the current state report, the government of Namibia states “</w:t>
      </w:r>
      <w:r w:rsidRPr="0096448C">
        <w:rPr>
          <w:rFonts w:ascii="Arial" w:hAnsi="Arial" w:cs="Arial"/>
          <w:sz w:val="24"/>
          <w:szCs w:val="24"/>
          <w:lang w:val="en-GB"/>
        </w:rPr>
        <w:t>there exists laws and policies that are aimed at addressing all forms of discrimination”.</w:t>
      </w:r>
      <w:r w:rsidRPr="0096448C">
        <w:rPr>
          <w:rStyle w:val="FootnoteReference"/>
          <w:rFonts w:ascii="Arial" w:hAnsi="Arial" w:cs="Arial"/>
          <w:sz w:val="24"/>
          <w:szCs w:val="24"/>
          <w:lang w:val="en-GB"/>
        </w:rPr>
        <w:footnoteReference w:id="1"/>
      </w:r>
      <w:r w:rsidR="0041058D" w:rsidRPr="0096448C">
        <w:rPr>
          <w:rFonts w:ascii="Arial" w:hAnsi="Arial" w:cs="Arial"/>
          <w:sz w:val="24"/>
          <w:szCs w:val="24"/>
          <w:lang w:val="en-GB"/>
        </w:rPr>
        <w:t xml:space="preserve"> </w:t>
      </w:r>
      <w:r w:rsidRPr="0096448C">
        <w:rPr>
          <w:rFonts w:ascii="Arial" w:hAnsi="Arial" w:cs="Arial"/>
          <w:sz w:val="24"/>
          <w:szCs w:val="24"/>
          <w:lang w:val="en-GB"/>
        </w:rPr>
        <w:t>The government of Namibia further reports</w:t>
      </w:r>
      <w:r w:rsidRPr="0096448C">
        <w:rPr>
          <w:rFonts w:ascii="Arial" w:hAnsi="Arial" w:cs="Arial"/>
          <w:sz w:val="24"/>
          <w:szCs w:val="24"/>
        </w:rPr>
        <w:t xml:space="preserve"> that</w:t>
      </w:r>
      <w:r w:rsidRPr="0096448C">
        <w:rPr>
          <w:rFonts w:ascii="Arial" w:eastAsia="Times New Roman" w:hAnsi="Arial" w:cs="Arial"/>
          <w:sz w:val="24"/>
          <w:szCs w:val="24"/>
          <w:lang w:val="en-GB"/>
        </w:rPr>
        <w:t xml:space="preserve"> “</w:t>
      </w:r>
      <w:r w:rsidRPr="0096448C">
        <w:rPr>
          <w:rFonts w:ascii="Arial" w:hAnsi="Arial" w:cs="Arial"/>
          <w:sz w:val="24"/>
          <w:szCs w:val="24"/>
          <w:lang w:val="en-GB"/>
        </w:rPr>
        <w:t>the Repeal of Obsolete Laws Act 2018 (Act No. 21 of 2018) was adopted to eliminate all pieces of legislation and other laws that are discriminatory in nature”.</w:t>
      </w:r>
      <w:r w:rsidRPr="0096448C">
        <w:rPr>
          <w:rStyle w:val="FootnoteReference"/>
          <w:rFonts w:ascii="Arial" w:hAnsi="Arial" w:cs="Arial"/>
          <w:sz w:val="24"/>
          <w:szCs w:val="24"/>
          <w:lang w:val="en-GB"/>
        </w:rPr>
        <w:footnoteReference w:id="2"/>
      </w:r>
      <w:r w:rsidRPr="0096448C">
        <w:rPr>
          <w:rFonts w:ascii="Arial" w:hAnsi="Arial" w:cs="Arial"/>
          <w:sz w:val="24"/>
          <w:szCs w:val="24"/>
          <w:lang w:val="en-GB"/>
        </w:rPr>
        <w:t xml:space="preserve"> On the contrary, Namibia’s laws do not comprehensively address equality and non-discrimination of persons with disabilities. Disability is not explicitly included as a </w:t>
      </w:r>
      <w:r w:rsidRPr="0096448C">
        <w:rPr>
          <w:rFonts w:ascii="Arial" w:hAnsi="Arial" w:cs="Arial"/>
          <w:sz w:val="24"/>
          <w:szCs w:val="24"/>
          <w:lang w:val="en-GB"/>
        </w:rPr>
        <w:lastRenderedPageBreak/>
        <w:t xml:space="preserve">prohibitive ground for discrimination under article 10 of the Constitution which provides for the equality of all persons before the law and prohibits discrimination on the grounds of sex, race, </w:t>
      </w:r>
      <w:proofErr w:type="spellStart"/>
      <w:r w:rsidRPr="0096448C">
        <w:rPr>
          <w:rFonts w:ascii="Arial" w:hAnsi="Arial" w:cs="Arial"/>
          <w:sz w:val="24"/>
          <w:szCs w:val="24"/>
          <w:lang w:val="en-GB"/>
        </w:rPr>
        <w:t>color</w:t>
      </w:r>
      <w:proofErr w:type="spellEnd"/>
      <w:r w:rsidRPr="0096448C">
        <w:rPr>
          <w:rFonts w:ascii="Arial" w:hAnsi="Arial" w:cs="Arial"/>
          <w:sz w:val="24"/>
          <w:szCs w:val="24"/>
          <w:lang w:val="en-GB"/>
        </w:rPr>
        <w:t xml:space="preserve">, ethnic origin, religion, </w:t>
      </w:r>
      <w:proofErr w:type="gramStart"/>
      <w:r w:rsidRPr="0096448C">
        <w:rPr>
          <w:rFonts w:ascii="Arial" w:hAnsi="Arial" w:cs="Arial"/>
          <w:sz w:val="24"/>
          <w:szCs w:val="24"/>
          <w:lang w:val="en-GB"/>
        </w:rPr>
        <w:t>creed</w:t>
      </w:r>
      <w:proofErr w:type="gramEnd"/>
      <w:r w:rsidRPr="0096448C">
        <w:rPr>
          <w:rFonts w:ascii="Arial" w:hAnsi="Arial" w:cs="Arial"/>
          <w:sz w:val="24"/>
          <w:szCs w:val="24"/>
          <w:lang w:val="en-GB"/>
        </w:rPr>
        <w:t xml:space="preserve"> or social economic status. Furthermore, the concept of reasonable accommodation has not been domesticated in national laws, making it difficult for persons with disabilities to legally claim redress where they are denied reasonable accommodation. </w:t>
      </w:r>
    </w:p>
    <w:p w14:paraId="1821524C" w14:textId="0F7DA884" w:rsidR="00CF4840" w:rsidRPr="0096448C" w:rsidRDefault="00D90CAF" w:rsidP="00896937">
      <w:pPr>
        <w:jc w:val="both"/>
        <w:rPr>
          <w:rFonts w:ascii="Arial" w:hAnsi="Arial" w:cs="Arial"/>
          <w:bCs/>
          <w:sz w:val="24"/>
          <w:szCs w:val="24"/>
        </w:rPr>
      </w:pPr>
      <w:r w:rsidRPr="0096448C">
        <w:rPr>
          <w:rFonts w:ascii="Arial" w:hAnsi="Arial" w:cs="Arial"/>
          <w:sz w:val="24"/>
          <w:szCs w:val="24"/>
        </w:rPr>
        <w:t xml:space="preserve">It is worth noting that Section 5(2) Labor Act, 2007 prohibits discrimination in employment </w:t>
      </w:r>
      <w:r w:rsidR="00DA10D5" w:rsidRPr="0096448C">
        <w:rPr>
          <w:rFonts w:ascii="Arial" w:hAnsi="Arial" w:cs="Arial"/>
          <w:sz w:val="24"/>
          <w:szCs w:val="24"/>
        </w:rPr>
        <w:t>based on</w:t>
      </w:r>
      <w:r w:rsidRPr="0096448C">
        <w:rPr>
          <w:rFonts w:ascii="Arial" w:hAnsi="Arial" w:cs="Arial"/>
          <w:sz w:val="24"/>
          <w:szCs w:val="24"/>
        </w:rPr>
        <w:t xml:space="preserve"> </w:t>
      </w:r>
      <w:r w:rsidR="00DA10D5" w:rsidRPr="0096448C">
        <w:rPr>
          <w:rFonts w:ascii="Arial" w:hAnsi="Arial" w:cs="Arial"/>
          <w:sz w:val="24"/>
          <w:szCs w:val="24"/>
        </w:rPr>
        <w:t xml:space="preserve">a </w:t>
      </w:r>
      <w:r w:rsidRPr="0096448C">
        <w:rPr>
          <w:rFonts w:ascii="Arial" w:hAnsi="Arial" w:cs="Arial"/>
          <w:sz w:val="24"/>
          <w:szCs w:val="24"/>
        </w:rPr>
        <w:t xml:space="preserve">‘degree of physical or mental disability’. However, this approach itself is limited as </w:t>
      </w:r>
      <w:r w:rsidR="00DA10D5" w:rsidRPr="0096448C">
        <w:rPr>
          <w:rFonts w:ascii="Arial" w:hAnsi="Arial" w:cs="Arial"/>
          <w:sz w:val="24"/>
          <w:szCs w:val="24"/>
        </w:rPr>
        <w:t>it</w:t>
      </w:r>
      <w:r w:rsidRPr="0096448C">
        <w:rPr>
          <w:rFonts w:ascii="Arial" w:hAnsi="Arial" w:cs="Arial"/>
          <w:sz w:val="24"/>
          <w:szCs w:val="24"/>
        </w:rPr>
        <w:t xml:space="preserve"> does not include all persons with disabilities.</w:t>
      </w:r>
      <w:r w:rsidR="00DA10D5" w:rsidRPr="0096448C">
        <w:rPr>
          <w:rFonts w:ascii="Arial" w:hAnsi="Arial" w:cs="Arial"/>
          <w:sz w:val="24"/>
          <w:szCs w:val="24"/>
        </w:rPr>
        <w:t xml:space="preserve"> Persons with </w:t>
      </w:r>
      <w:r w:rsidR="0041058D" w:rsidRPr="0096448C">
        <w:rPr>
          <w:rFonts w:ascii="Arial" w:hAnsi="Arial" w:cs="Arial"/>
          <w:sz w:val="24"/>
          <w:szCs w:val="24"/>
        </w:rPr>
        <w:t>disabilities include</w:t>
      </w:r>
      <w:r w:rsidR="00DA10D5" w:rsidRPr="0096448C">
        <w:rPr>
          <w:rFonts w:ascii="Arial" w:hAnsi="Arial" w:cs="Arial"/>
          <w:sz w:val="24"/>
          <w:szCs w:val="24"/>
        </w:rPr>
        <w:t xml:space="preserve"> those who have long-term physical, mental, intellectual or sensory impairments which in interaction with various barriers may hinder their full and effective participation in society on an equal basis with others.</w:t>
      </w:r>
      <w:r w:rsidR="00DA10D5" w:rsidRPr="0096448C">
        <w:rPr>
          <w:rStyle w:val="FootnoteReference"/>
          <w:rFonts w:ascii="Arial" w:hAnsi="Arial" w:cs="Arial"/>
          <w:sz w:val="24"/>
          <w:szCs w:val="24"/>
        </w:rPr>
        <w:footnoteReference w:id="3"/>
      </w:r>
      <w:r w:rsidR="00DA10D5" w:rsidRPr="0096448C">
        <w:rPr>
          <w:rFonts w:ascii="Arial" w:hAnsi="Arial" w:cs="Arial"/>
          <w:sz w:val="24"/>
          <w:szCs w:val="24"/>
        </w:rPr>
        <w:t xml:space="preserve"> </w:t>
      </w:r>
      <w:r w:rsidRPr="0096448C">
        <w:rPr>
          <w:rFonts w:ascii="Arial" w:hAnsi="Arial" w:cs="Arial"/>
          <w:sz w:val="24"/>
          <w:szCs w:val="24"/>
        </w:rPr>
        <w:t>Additionally, the approach of medical model to disability as evident in the definition of disability in the Labor Act, 2007 may accelerate disability-based discrimination as it portrays persons with disabilities as individual who lacks capacity to participate in employment. Section 5 (1) of the Labor Act, 2007 defines persons with disabilities as ‘an individual who suffers from any persistent physical or mental limitation that restricts that individual’s preparation for, entry into or participation or advancement in, employment or an occupation’.</w:t>
      </w:r>
      <w:r w:rsidR="00CF4840" w:rsidRPr="0096448C">
        <w:rPr>
          <w:rFonts w:ascii="Arial" w:hAnsi="Arial" w:cs="Arial"/>
          <w:bCs/>
          <w:sz w:val="24"/>
          <w:szCs w:val="24"/>
        </w:rPr>
        <w:t xml:space="preserve"> Similar definition is also applied </w:t>
      </w:r>
      <w:bookmarkStart w:id="0" w:name="_Hlk155950694"/>
      <w:r w:rsidR="00CF4840" w:rsidRPr="0096448C">
        <w:rPr>
          <w:rFonts w:ascii="Arial" w:hAnsi="Arial" w:cs="Arial"/>
          <w:bCs/>
          <w:sz w:val="24"/>
          <w:szCs w:val="24"/>
        </w:rPr>
        <w:t xml:space="preserve">in section 18 (2) (1) (b) of the </w:t>
      </w:r>
      <w:hyperlink r:id="rId9" w:history="1">
        <w:r w:rsidR="00CF4840" w:rsidRPr="0096448C">
          <w:rPr>
            <w:rStyle w:val="Hyperlink"/>
            <w:rFonts w:ascii="Arial" w:hAnsi="Arial" w:cs="Arial"/>
            <w:bCs/>
            <w:sz w:val="24"/>
            <w:szCs w:val="24"/>
          </w:rPr>
          <w:t>Affirmative Action ( Employment) Act 29 of 1998</w:t>
        </w:r>
      </w:hyperlink>
      <w:bookmarkEnd w:id="0"/>
      <w:r w:rsidR="00CF4840" w:rsidRPr="0096448C">
        <w:rPr>
          <w:rFonts w:ascii="Arial" w:hAnsi="Arial" w:cs="Arial"/>
          <w:bCs/>
          <w:sz w:val="24"/>
          <w:szCs w:val="24"/>
        </w:rPr>
        <w:t xml:space="preserve"> negating the primary purpose of the Act which recognizes persons with disabilities as one of the designated group to be considered for affirmative action in employment.</w:t>
      </w:r>
      <w:r w:rsidR="00CF4840" w:rsidRPr="0096448C">
        <w:rPr>
          <w:rFonts w:ascii="Arial" w:hAnsi="Arial" w:cs="Arial"/>
          <w:bCs/>
          <w:sz w:val="24"/>
          <w:szCs w:val="24"/>
          <w:vertAlign w:val="superscript"/>
        </w:rPr>
        <w:footnoteReference w:id="4"/>
      </w:r>
    </w:p>
    <w:p w14:paraId="31B9237A" w14:textId="5142C3F6" w:rsidR="00D90CAF" w:rsidRPr="0096448C" w:rsidRDefault="0041058D" w:rsidP="00896937">
      <w:pPr>
        <w:jc w:val="both"/>
        <w:rPr>
          <w:rFonts w:ascii="Arial" w:hAnsi="Arial" w:cs="Arial"/>
          <w:sz w:val="24"/>
          <w:szCs w:val="24"/>
        </w:rPr>
      </w:pPr>
      <w:r w:rsidRPr="0096448C">
        <w:rPr>
          <w:rFonts w:ascii="Arial" w:hAnsi="Arial" w:cs="Arial"/>
          <w:sz w:val="24"/>
          <w:szCs w:val="24"/>
        </w:rPr>
        <w:t xml:space="preserve"> In 2022, the Committee on Elimination of Discrimination Against Women ( the CEDAW Committee) noted with concern the use of the medical model in the Labour Act, 2007</w:t>
      </w:r>
      <w:r w:rsidR="00CF4840" w:rsidRPr="0096448C">
        <w:rPr>
          <w:rFonts w:ascii="Arial" w:hAnsi="Arial" w:cs="Arial"/>
          <w:sz w:val="24"/>
          <w:szCs w:val="24"/>
        </w:rPr>
        <w:t xml:space="preserve"> and </w:t>
      </w:r>
      <w:r w:rsidR="00CF4840" w:rsidRPr="0096448C">
        <w:rPr>
          <w:rFonts w:ascii="Arial" w:hAnsi="Arial" w:cs="Arial"/>
          <w:bCs/>
          <w:sz w:val="24"/>
          <w:szCs w:val="24"/>
        </w:rPr>
        <w:t xml:space="preserve">in section 18 (2) (1) (b) of the </w:t>
      </w:r>
      <w:hyperlink r:id="rId10" w:history="1">
        <w:r w:rsidR="00CF4840" w:rsidRPr="0096448C">
          <w:rPr>
            <w:rStyle w:val="Hyperlink"/>
            <w:rFonts w:ascii="Arial" w:hAnsi="Arial" w:cs="Arial"/>
            <w:bCs/>
            <w:sz w:val="24"/>
            <w:szCs w:val="24"/>
          </w:rPr>
          <w:t>Affirmative Action ( Employment) Act 29 of 1998</w:t>
        </w:r>
      </w:hyperlink>
      <w:r w:rsidRPr="0096448C">
        <w:rPr>
          <w:rStyle w:val="FootnoteReference"/>
          <w:rFonts w:ascii="Arial" w:hAnsi="Arial" w:cs="Arial"/>
          <w:sz w:val="24"/>
          <w:szCs w:val="24"/>
        </w:rPr>
        <w:footnoteReference w:id="5"/>
      </w:r>
      <w:r w:rsidRPr="0096448C">
        <w:rPr>
          <w:rFonts w:ascii="Arial" w:hAnsi="Arial" w:cs="Arial"/>
          <w:sz w:val="24"/>
          <w:szCs w:val="24"/>
        </w:rPr>
        <w:t xml:space="preserve"> </w:t>
      </w:r>
      <w:r w:rsidR="00CF4840" w:rsidRPr="0096448C">
        <w:rPr>
          <w:rFonts w:ascii="Arial" w:hAnsi="Arial" w:cs="Arial"/>
          <w:sz w:val="24"/>
          <w:szCs w:val="24"/>
        </w:rPr>
        <w:t>. The CEDAW Committee</w:t>
      </w:r>
      <w:r w:rsidRPr="0096448C">
        <w:rPr>
          <w:rFonts w:ascii="Arial" w:hAnsi="Arial" w:cs="Arial"/>
          <w:sz w:val="24"/>
          <w:szCs w:val="24"/>
        </w:rPr>
        <w:t xml:space="preserve"> recommended amendment of the Labour Act, 2007</w:t>
      </w:r>
      <w:r w:rsidR="00CF4840" w:rsidRPr="0096448C">
        <w:rPr>
          <w:rFonts w:ascii="Arial" w:hAnsi="Arial" w:cs="Arial"/>
          <w:sz w:val="24"/>
          <w:szCs w:val="24"/>
        </w:rPr>
        <w:t xml:space="preserve"> and</w:t>
      </w:r>
      <w:r w:rsidR="00CF4840" w:rsidRPr="0096448C">
        <w:rPr>
          <w:rFonts w:ascii="Arial" w:hAnsi="Arial" w:cs="Arial"/>
          <w:bCs/>
          <w:sz w:val="24"/>
          <w:szCs w:val="24"/>
        </w:rPr>
        <w:t xml:space="preserve"> </w:t>
      </w:r>
      <w:bookmarkStart w:id="1" w:name="_Hlk155950777"/>
      <w:r w:rsidR="00CF4840" w:rsidRPr="0096448C">
        <w:rPr>
          <w:rFonts w:ascii="Arial" w:hAnsi="Arial" w:cs="Arial"/>
          <w:bCs/>
          <w:sz w:val="24"/>
          <w:szCs w:val="24"/>
        </w:rPr>
        <w:t xml:space="preserve">section 18 (2) (1) (b) of the </w:t>
      </w:r>
      <w:hyperlink r:id="rId11" w:history="1">
        <w:r w:rsidR="00CF4840" w:rsidRPr="0096448C">
          <w:rPr>
            <w:rStyle w:val="Hyperlink"/>
            <w:rFonts w:ascii="Arial" w:hAnsi="Arial" w:cs="Arial"/>
            <w:bCs/>
            <w:sz w:val="24"/>
            <w:szCs w:val="24"/>
          </w:rPr>
          <w:t>Affirmative Action ( Employment) Act 29 of 1998</w:t>
        </w:r>
      </w:hyperlink>
      <w:bookmarkEnd w:id="1"/>
      <w:r w:rsidRPr="0096448C">
        <w:rPr>
          <w:rFonts w:ascii="Arial" w:eastAsia="Times New Roman" w:hAnsi="Arial" w:cs="Arial"/>
          <w:b/>
          <w:bCs/>
          <w:sz w:val="24"/>
          <w:szCs w:val="24"/>
          <w:lang w:val="en-GB"/>
        </w:rPr>
        <w:t xml:space="preserve"> </w:t>
      </w:r>
      <w:r w:rsidRPr="0096448C">
        <w:rPr>
          <w:rFonts w:ascii="Arial" w:hAnsi="Arial" w:cs="Arial"/>
          <w:sz w:val="24"/>
          <w:szCs w:val="24"/>
          <w:lang w:val="en-GB"/>
        </w:rPr>
        <w:t>to include a rights-based model of disability.</w:t>
      </w:r>
      <w:r w:rsidRPr="0096448C">
        <w:rPr>
          <w:rStyle w:val="FootnoteReference"/>
          <w:rFonts w:ascii="Arial" w:hAnsi="Arial" w:cs="Arial"/>
          <w:sz w:val="24"/>
          <w:szCs w:val="24"/>
        </w:rPr>
        <w:footnoteReference w:id="6"/>
      </w:r>
    </w:p>
    <w:p w14:paraId="785B25B4" w14:textId="0DEF5BF7" w:rsidR="002866EA" w:rsidRPr="0096448C" w:rsidRDefault="002866EA" w:rsidP="002866EA">
      <w:pPr>
        <w:jc w:val="both"/>
        <w:rPr>
          <w:rFonts w:ascii="Arial" w:hAnsi="Arial" w:cs="Arial"/>
          <w:b/>
          <w:bCs/>
          <w:sz w:val="24"/>
          <w:szCs w:val="24"/>
          <w:lang w:val="en-GB"/>
        </w:rPr>
      </w:pPr>
      <w:r w:rsidRPr="0096448C">
        <w:rPr>
          <w:rFonts w:ascii="Arial" w:hAnsi="Arial" w:cs="Arial"/>
          <w:b/>
          <w:bCs/>
          <w:sz w:val="24"/>
          <w:szCs w:val="24"/>
          <w:lang w:val="en-GB"/>
        </w:rPr>
        <w:t>Proposed questions</w:t>
      </w:r>
    </w:p>
    <w:p w14:paraId="713F2485" w14:textId="70D72698" w:rsidR="002866EA" w:rsidRPr="0096448C" w:rsidRDefault="002866EA" w:rsidP="00212B2F">
      <w:pPr>
        <w:numPr>
          <w:ilvl w:val="0"/>
          <w:numId w:val="40"/>
        </w:numPr>
        <w:jc w:val="both"/>
        <w:rPr>
          <w:rFonts w:ascii="Arial" w:hAnsi="Arial" w:cs="Arial"/>
          <w:sz w:val="24"/>
          <w:szCs w:val="24"/>
        </w:rPr>
      </w:pPr>
      <w:r w:rsidRPr="0096448C">
        <w:rPr>
          <w:rFonts w:ascii="Arial" w:hAnsi="Arial" w:cs="Arial"/>
          <w:sz w:val="24"/>
          <w:szCs w:val="24"/>
        </w:rPr>
        <w:t xml:space="preserve">What measures is the State taking to address disability-based discrimination including harmonization of laws such as Article 10 of the Constitution to explicitly include disability as </w:t>
      </w:r>
      <w:r w:rsidR="00CF4840" w:rsidRPr="0096448C">
        <w:rPr>
          <w:rFonts w:ascii="Arial" w:hAnsi="Arial" w:cs="Arial"/>
          <w:sz w:val="24"/>
          <w:szCs w:val="24"/>
        </w:rPr>
        <w:t xml:space="preserve">a </w:t>
      </w:r>
      <w:r w:rsidRPr="0096448C">
        <w:rPr>
          <w:rFonts w:ascii="Arial" w:hAnsi="Arial" w:cs="Arial"/>
          <w:sz w:val="24"/>
          <w:szCs w:val="24"/>
        </w:rPr>
        <w:t>prohibitive ground for discrimination and Section 5 of the Labor Act, 2007</w:t>
      </w:r>
      <w:r w:rsidR="00CF4840" w:rsidRPr="0096448C">
        <w:rPr>
          <w:rFonts w:ascii="Arial" w:hAnsi="Arial" w:cs="Arial"/>
          <w:sz w:val="24"/>
          <w:szCs w:val="24"/>
        </w:rPr>
        <w:t xml:space="preserve"> and</w:t>
      </w:r>
      <w:r w:rsidRPr="0096448C">
        <w:rPr>
          <w:rFonts w:ascii="Arial" w:hAnsi="Arial" w:cs="Arial"/>
          <w:sz w:val="24"/>
          <w:szCs w:val="24"/>
        </w:rPr>
        <w:t xml:space="preserve"> to address discrimination of all persons with disabilities in employment? </w:t>
      </w:r>
    </w:p>
    <w:p w14:paraId="1E68F9AE" w14:textId="77777777" w:rsidR="002866EA" w:rsidRPr="0096448C" w:rsidRDefault="002866EA" w:rsidP="00212B2F">
      <w:pPr>
        <w:numPr>
          <w:ilvl w:val="0"/>
          <w:numId w:val="40"/>
        </w:numPr>
        <w:spacing w:before="240"/>
        <w:jc w:val="both"/>
        <w:rPr>
          <w:rFonts w:ascii="Arial" w:hAnsi="Arial" w:cs="Arial"/>
          <w:sz w:val="24"/>
          <w:szCs w:val="24"/>
        </w:rPr>
      </w:pPr>
      <w:r w:rsidRPr="0096448C">
        <w:rPr>
          <w:rFonts w:ascii="Arial" w:hAnsi="Arial" w:cs="Arial"/>
          <w:sz w:val="24"/>
          <w:szCs w:val="24"/>
        </w:rPr>
        <w:t>Can the State provide measures taken to legally recognize denial of reasonable accommodation as disability-based discrimination?</w:t>
      </w:r>
    </w:p>
    <w:p w14:paraId="554B4C6C" w14:textId="77777777" w:rsidR="00212B2F" w:rsidRPr="0096448C" w:rsidRDefault="00212B2F" w:rsidP="00212B2F">
      <w:pPr>
        <w:spacing w:before="240"/>
        <w:ind w:left="1080"/>
        <w:jc w:val="both"/>
        <w:rPr>
          <w:rFonts w:ascii="Arial" w:hAnsi="Arial" w:cs="Arial"/>
          <w:sz w:val="24"/>
          <w:szCs w:val="24"/>
        </w:rPr>
      </w:pPr>
    </w:p>
    <w:p w14:paraId="6C0BD899" w14:textId="4981FE17" w:rsidR="00CF4840" w:rsidRPr="0096448C" w:rsidRDefault="00CF4840" w:rsidP="00212B2F">
      <w:pPr>
        <w:pStyle w:val="Heading2"/>
        <w:numPr>
          <w:ilvl w:val="0"/>
          <w:numId w:val="41"/>
        </w:numPr>
        <w:spacing w:after="240"/>
        <w:rPr>
          <w:rFonts w:ascii="Arial" w:hAnsi="Arial" w:cs="Arial"/>
          <w:b/>
          <w:bCs/>
          <w:color w:val="auto"/>
          <w:sz w:val="24"/>
          <w:szCs w:val="24"/>
        </w:rPr>
      </w:pPr>
      <w:r w:rsidRPr="0096448C">
        <w:rPr>
          <w:rFonts w:ascii="Arial" w:hAnsi="Arial" w:cs="Arial"/>
          <w:b/>
          <w:bCs/>
          <w:color w:val="auto"/>
          <w:sz w:val="24"/>
          <w:szCs w:val="24"/>
        </w:rPr>
        <w:t xml:space="preserve"> Right to work and </w:t>
      </w:r>
      <w:proofErr w:type="spellStart"/>
      <w:r w:rsidRPr="0096448C">
        <w:rPr>
          <w:rFonts w:ascii="Arial" w:hAnsi="Arial" w:cs="Arial"/>
          <w:b/>
          <w:bCs/>
          <w:color w:val="auto"/>
          <w:sz w:val="24"/>
          <w:szCs w:val="24"/>
        </w:rPr>
        <w:t>favourable</w:t>
      </w:r>
      <w:proofErr w:type="spellEnd"/>
      <w:r w:rsidRPr="0096448C">
        <w:rPr>
          <w:rFonts w:ascii="Arial" w:hAnsi="Arial" w:cs="Arial"/>
          <w:b/>
          <w:bCs/>
          <w:color w:val="auto"/>
          <w:sz w:val="24"/>
          <w:szCs w:val="24"/>
        </w:rPr>
        <w:t xml:space="preserve"> working conditions (</w:t>
      </w:r>
      <w:r w:rsidR="00896937" w:rsidRPr="0096448C">
        <w:rPr>
          <w:rFonts w:ascii="Arial" w:hAnsi="Arial" w:cs="Arial"/>
          <w:b/>
          <w:bCs/>
          <w:color w:val="auto"/>
          <w:sz w:val="24"/>
          <w:szCs w:val="24"/>
        </w:rPr>
        <w:t>Articles</w:t>
      </w:r>
      <w:r w:rsidRPr="0096448C">
        <w:rPr>
          <w:rFonts w:ascii="Arial" w:hAnsi="Arial" w:cs="Arial"/>
          <w:b/>
          <w:bCs/>
          <w:color w:val="auto"/>
          <w:sz w:val="24"/>
          <w:szCs w:val="24"/>
        </w:rPr>
        <w:t xml:space="preserve"> 6 &amp; 7)</w:t>
      </w:r>
    </w:p>
    <w:p w14:paraId="26D2EBDC" w14:textId="7D55BAD4" w:rsidR="00137B28" w:rsidRPr="0096448C" w:rsidRDefault="00E55718" w:rsidP="00137B28">
      <w:pPr>
        <w:jc w:val="both"/>
        <w:rPr>
          <w:rFonts w:ascii="Arial" w:hAnsi="Arial" w:cs="Arial"/>
          <w:bCs/>
          <w:sz w:val="24"/>
          <w:szCs w:val="24"/>
          <w:lang w:val="en-GB"/>
        </w:rPr>
      </w:pPr>
      <w:r w:rsidRPr="0096448C">
        <w:rPr>
          <w:rFonts w:ascii="Arial" w:hAnsi="Arial" w:cs="Arial"/>
          <w:bCs/>
          <w:sz w:val="24"/>
          <w:szCs w:val="24"/>
          <w:lang w:val="en-GB"/>
        </w:rPr>
        <w:t>Low employment rates among persons with disabilities in Namibia has been an issue of concern raised by various Committees. In 2016, the Committee noted with concern “ that very few persons with disabilities are engaged in gainful employment, as a result of a lack of both enabling policies and resources”.</w:t>
      </w:r>
      <w:r w:rsidRPr="0096448C">
        <w:rPr>
          <w:rStyle w:val="FootnoteReference"/>
          <w:rFonts w:ascii="Arial" w:hAnsi="Arial" w:cs="Arial"/>
          <w:bCs/>
          <w:sz w:val="24"/>
          <w:szCs w:val="24"/>
          <w:lang w:val="en-GB"/>
        </w:rPr>
        <w:footnoteReference w:id="7"/>
      </w:r>
      <w:r w:rsidRPr="0096448C">
        <w:rPr>
          <w:rFonts w:ascii="Arial" w:hAnsi="Arial" w:cs="Arial"/>
          <w:bCs/>
          <w:sz w:val="24"/>
          <w:szCs w:val="24"/>
          <w:lang w:val="en-GB"/>
        </w:rPr>
        <w:t xml:space="preserve"> Similarly in 2022, the CEDAW Com</w:t>
      </w:r>
      <w:r w:rsidR="00212B2F" w:rsidRPr="0096448C">
        <w:rPr>
          <w:rFonts w:ascii="Arial" w:hAnsi="Arial" w:cs="Arial"/>
          <w:bCs/>
          <w:sz w:val="24"/>
          <w:szCs w:val="24"/>
          <w:lang w:val="en-GB"/>
        </w:rPr>
        <w:t>mittee noted that</w:t>
      </w:r>
      <w:r w:rsidRPr="0096448C">
        <w:rPr>
          <w:rFonts w:ascii="Arial" w:hAnsi="Arial" w:cs="Arial"/>
          <w:bCs/>
          <w:sz w:val="24"/>
          <w:szCs w:val="24"/>
          <w:lang w:val="en-GB"/>
        </w:rPr>
        <w:t xml:space="preserve"> </w:t>
      </w:r>
      <w:r w:rsidR="00212B2F" w:rsidRPr="0096448C">
        <w:rPr>
          <w:rFonts w:ascii="Arial" w:hAnsi="Arial" w:cs="Arial"/>
          <w:bCs/>
          <w:sz w:val="24"/>
          <w:szCs w:val="24"/>
          <w:lang w:val="en-GB"/>
        </w:rPr>
        <w:t>u</w:t>
      </w:r>
      <w:r w:rsidR="00CF4840" w:rsidRPr="0096448C">
        <w:rPr>
          <w:rFonts w:ascii="Arial" w:hAnsi="Arial" w:cs="Arial"/>
          <w:bCs/>
          <w:sz w:val="24"/>
          <w:szCs w:val="24"/>
          <w:lang w:val="en-GB"/>
        </w:rPr>
        <w:t xml:space="preserve">nemployment rate among </w:t>
      </w:r>
      <w:r w:rsidR="00212B2F" w:rsidRPr="0096448C">
        <w:rPr>
          <w:rFonts w:ascii="Arial" w:hAnsi="Arial" w:cs="Arial"/>
          <w:bCs/>
          <w:sz w:val="24"/>
          <w:szCs w:val="24"/>
          <w:lang w:val="en-GB"/>
        </w:rPr>
        <w:t>women</w:t>
      </w:r>
      <w:r w:rsidR="00CF4840" w:rsidRPr="0096448C">
        <w:rPr>
          <w:rFonts w:ascii="Arial" w:hAnsi="Arial" w:cs="Arial"/>
          <w:bCs/>
          <w:sz w:val="24"/>
          <w:szCs w:val="24"/>
          <w:lang w:val="en-GB"/>
        </w:rPr>
        <w:t xml:space="preserve"> with disabilities remain high compared to that of those without disabilities.</w:t>
      </w:r>
      <w:r w:rsidR="00212B2F" w:rsidRPr="0096448C">
        <w:rPr>
          <w:rStyle w:val="FootnoteReference"/>
          <w:rFonts w:ascii="Arial" w:hAnsi="Arial" w:cs="Arial"/>
          <w:bCs/>
          <w:sz w:val="24"/>
          <w:szCs w:val="24"/>
          <w:lang w:val="en-GB"/>
        </w:rPr>
        <w:footnoteReference w:id="8"/>
      </w:r>
      <w:r w:rsidR="00CF4840" w:rsidRPr="0096448C">
        <w:rPr>
          <w:rFonts w:ascii="Arial" w:hAnsi="Arial" w:cs="Arial"/>
          <w:bCs/>
          <w:sz w:val="24"/>
          <w:szCs w:val="24"/>
          <w:lang w:val="en-GB"/>
        </w:rPr>
        <w:t xml:space="preserve"> </w:t>
      </w:r>
      <w:r w:rsidR="00CF4840" w:rsidRPr="0096448C">
        <w:rPr>
          <w:rFonts w:ascii="Arial" w:hAnsi="Arial" w:cs="Arial"/>
          <w:bCs/>
          <w:sz w:val="24"/>
          <w:szCs w:val="24"/>
        </w:rPr>
        <w:t>According to the Affirmative Action Report issued by the Employment Equity Commission of Namibia (EEC) for the review period of 2017/2018, a total of 277 745 persons were hired across all employment sectors during the period, representing an increase of 5% employees recruited during the previous review period. Women comprised 46% of the total employees hired during this review year. Of these</w:t>
      </w:r>
      <w:r w:rsidR="006363D8" w:rsidRPr="0096448C">
        <w:rPr>
          <w:rFonts w:ascii="Arial" w:hAnsi="Arial" w:cs="Arial"/>
          <w:bCs/>
          <w:sz w:val="24"/>
          <w:szCs w:val="24"/>
        </w:rPr>
        <w:t>,</w:t>
      </w:r>
      <w:r w:rsidR="00CF4840" w:rsidRPr="0096448C">
        <w:rPr>
          <w:rFonts w:ascii="Arial" w:hAnsi="Arial" w:cs="Arial"/>
          <w:bCs/>
          <w:sz w:val="24"/>
          <w:szCs w:val="24"/>
        </w:rPr>
        <w:t xml:space="preserve"> only 1177 were persons with disabilities including 757 men with disabilities and 420 women with disabilities. </w:t>
      </w:r>
      <w:r w:rsidR="006363D8" w:rsidRPr="0096448C">
        <w:rPr>
          <w:rFonts w:ascii="Arial" w:hAnsi="Arial" w:cs="Arial"/>
          <w:bCs/>
          <w:sz w:val="24"/>
          <w:szCs w:val="24"/>
        </w:rPr>
        <w:t>According to the data provided in the State report,</w:t>
      </w:r>
      <w:r w:rsidR="006363D8" w:rsidRPr="0096448C">
        <w:rPr>
          <w:rStyle w:val="FootnoteReference"/>
          <w:rFonts w:ascii="Arial" w:hAnsi="Arial" w:cs="Arial"/>
          <w:bCs/>
          <w:sz w:val="24"/>
          <w:szCs w:val="24"/>
        </w:rPr>
        <w:footnoteReference w:id="9"/>
      </w:r>
      <w:r w:rsidR="006363D8" w:rsidRPr="0096448C">
        <w:rPr>
          <w:rFonts w:ascii="Arial" w:hAnsi="Arial" w:cs="Arial"/>
          <w:bCs/>
          <w:sz w:val="24"/>
          <w:szCs w:val="24"/>
        </w:rPr>
        <w:t xml:space="preserve"> in 2019/20 persons with disabilities represented only 0.43% of the entire workforce in public and private sector compared to 0.54% in 2014/15. This shows a decrease in </w:t>
      </w:r>
      <w:r w:rsidR="003E5608" w:rsidRPr="0096448C">
        <w:rPr>
          <w:rFonts w:ascii="Arial" w:hAnsi="Arial" w:cs="Arial"/>
          <w:bCs/>
          <w:sz w:val="24"/>
          <w:szCs w:val="24"/>
        </w:rPr>
        <w:t xml:space="preserve">the </w:t>
      </w:r>
      <w:r w:rsidR="006363D8" w:rsidRPr="0096448C">
        <w:rPr>
          <w:rFonts w:ascii="Arial" w:hAnsi="Arial" w:cs="Arial"/>
          <w:bCs/>
          <w:sz w:val="24"/>
          <w:szCs w:val="24"/>
        </w:rPr>
        <w:t>number of persons with disabilities in formal employment despite an overall growth of those formally employed.</w:t>
      </w:r>
      <w:r w:rsidR="00137B28" w:rsidRPr="0096448C">
        <w:rPr>
          <w:rFonts w:ascii="Arial" w:hAnsi="Arial" w:cs="Arial"/>
          <w:bCs/>
          <w:sz w:val="24"/>
          <w:szCs w:val="24"/>
        </w:rPr>
        <w:t xml:space="preserve"> Women with disabilities continue to be underrepresented in formal employment and are less likely to hold senior management roles compared to men with disabilities. In 2019/20</w:t>
      </w:r>
      <w:r w:rsidRPr="0096448C">
        <w:rPr>
          <w:rFonts w:ascii="Arial" w:hAnsi="Arial" w:cs="Arial"/>
          <w:bCs/>
          <w:sz w:val="24"/>
          <w:szCs w:val="24"/>
        </w:rPr>
        <w:t xml:space="preserve">, </w:t>
      </w:r>
      <w:r w:rsidR="00137B28" w:rsidRPr="0096448C">
        <w:rPr>
          <w:rFonts w:ascii="Arial" w:hAnsi="Arial" w:cs="Arial"/>
          <w:bCs/>
          <w:sz w:val="24"/>
          <w:szCs w:val="24"/>
        </w:rPr>
        <w:t>37 men with disabilities were employed in senior management level compared to 11 women with disabilities.</w:t>
      </w:r>
      <w:r w:rsidR="00137B28" w:rsidRPr="0096448C">
        <w:rPr>
          <w:rStyle w:val="FootnoteReference"/>
          <w:rFonts w:ascii="Arial" w:hAnsi="Arial" w:cs="Arial"/>
          <w:bCs/>
          <w:sz w:val="24"/>
          <w:szCs w:val="24"/>
        </w:rPr>
        <w:footnoteReference w:id="10"/>
      </w:r>
      <w:r w:rsidR="00137B28" w:rsidRPr="0096448C">
        <w:rPr>
          <w:rFonts w:ascii="Arial" w:hAnsi="Arial" w:cs="Arial"/>
          <w:bCs/>
          <w:sz w:val="24"/>
          <w:szCs w:val="24"/>
        </w:rPr>
        <w:t xml:space="preserve"> </w:t>
      </w:r>
    </w:p>
    <w:p w14:paraId="145F08B9" w14:textId="0F1D074B" w:rsidR="00CF4840" w:rsidRPr="0096448C" w:rsidRDefault="003E5608" w:rsidP="00CF4840">
      <w:pPr>
        <w:jc w:val="both"/>
        <w:rPr>
          <w:rFonts w:ascii="Arial" w:hAnsi="Arial" w:cs="Arial"/>
          <w:bCs/>
          <w:sz w:val="24"/>
          <w:szCs w:val="24"/>
          <w:lang w:val="en-GB"/>
        </w:rPr>
      </w:pPr>
      <w:r w:rsidRPr="0096448C">
        <w:rPr>
          <w:rFonts w:ascii="Arial" w:hAnsi="Arial" w:cs="Arial"/>
          <w:bCs/>
          <w:sz w:val="24"/>
          <w:szCs w:val="24"/>
          <w:lang w:val="en-GB"/>
        </w:rPr>
        <w:t xml:space="preserve">Additionally, according to the disaggregated data provided by the government of Namibia, persons with disabilities are predominantly in semi-skilled and unskilled job category. </w:t>
      </w:r>
      <w:r w:rsidR="00CF4840" w:rsidRPr="0096448C">
        <w:rPr>
          <w:rFonts w:ascii="Arial" w:hAnsi="Arial" w:cs="Arial"/>
          <w:bCs/>
          <w:sz w:val="24"/>
          <w:szCs w:val="24"/>
          <w:lang w:val="en-GB"/>
        </w:rPr>
        <w:t>In</w:t>
      </w:r>
      <w:r w:rsidRPr="0096448C">
        <w:rPr>
          <w:rFonts w:ascii="Arial" w:hAnsi="Arial" w:cs="Arial"/>
          <w:bCs/>
          <w:sz w:val="24"/>
          <w:szCs w:val="24"/>
          <w:lang w:val="en-GB"/>
        </w:rPr>
        <w:t xml:space="preserve">deed, </w:t>
      </w:r>
      <w:r w:rsidR="00CF4840" w:rsidRPr="0096448C">
        <w:rPr>
          <w:rFonts w:ascii="Arial" w:hAnsi="Arial" w:cs="Arial"/>
          <w:bCs/>
          <w:sz w:val="24"/>
          <w:szCs w:val="24"/>
          <w:lang w:val="en-GB"/>
        </w:rPr>
        <w:t>the consultation forums</w:t>
      </w:r>
      <w:r w:rsidRPr="0096448C">
        <w:rPr>
          <w:rFonts w:ascii="Arial" w:hAnsi="Arial" w:cs="Arial"/>
          <w:bCs/>
          <w:sz w:val="24"/>
          <w:szCs w:val="24"/>
          <w:lang w:val="en-GB"/>
        </w:rPr>
        <w:t xml:space="preserve"> held by NADAWO</w:t>
      </w:r>
      <w:r w:rsidR="00CF4840" w:rsidRPr="0096448C">
        <w:rPr>
          <w:rFonts w:ascii="Arial" w:hAnsi="Arial" w:cs="Arial"/>
          <w:bCs/>
          <w:sz w:val="24"/>
          <w:szCs w:val="24"/>
          <w:lang w:val="en-GB"/>
        </w:rPr>
        <w:t xml:space="preserve"> revealed that persons with disabilities predominantly get </w:t>
      </w:r>
      <w:r w:rsidRPr="0096448C">
        <w:rPr>
          <w:rFonts w:ascii="Arial" w:hAnsi="Arial" w:cs="Arial"/>
          <w:bCs/>
          <w:sz w:val="24"/>
          <w:szCs w:val="24"/>
          <w:lang w:val="en-GB"/>
        </w:rPr>
        <w:t>low-paying</w:t>
      </w:r>
      <w:r w:rsidR="00CF4840" w:rsidRPr="0096448C">
        <w:rPr>
          <w:rFonts w:ascii="Arial" w:hAnsi="Arial" w:cs="Arial"/>
          <w:bCs/>
          <w:sz w:val="24"/>
          <w:szCs w:val="24"/>
          <w:lang w:val="en-GB"/>
        </w:rPr>
        <w:t xml:space="preserve"> </w:t>
      </w:r>
      <w:r w:rsidR="00CF4840" w:rsidRPr="0096448C">
        <w:rPr>
          <w:rFonts w:ascii="Arial" w:hAnsi="Arial" w:cs="Arial"/>
          <w:sz w:val="24"/>
          <w:szCs w:val="24"/>
          <w:lang w:val="en-GB"/>
        </w:rPr>
        <w:t xml:space="preserve">jobs such as cleaners, receptionists and often they are not considered for promotion. Additionally, barriers such as lack of information in accessible formats such as braille, </w:t>
      </w:r>
      <w:r w:rsidR="00542D09" w:rsidRPr="0096448C">
        <w:rPr>
          <w:rFonts w:ascii="Arial" w:hAnsi="Arial" w:cs="Arial"/>
          <w:sz w:val="24"/>
          <w:szCs w:val="24"/>
          <w:lang w:val="en-GB"/>
        </w:rPr>
        <w:t xml:space="preserve">and </w:t>
      </w:r>
      <w:r w:rsidR="00CF4840" w:rsidRPr="0096448C">
        <w:rPr>
          <w:rFonts w:ascii="Arial" w:hAnsi="Arial" w:cs="Arial"/>
          <w:sz w:val="24"/>
          <w:szCs w:val="24"/>
          <w:lang w:val="en-GB"/>
        </w:rPr>
        <w:t xml:space="preserve">sign language interpretation in the public sector locks out persons with hearing and visual impairment from employment. </w:t>
      </w:r>
    </w:p>
    <w:p w14:paraId="1CDE4C25" w14:textId="77777777" w:rsidR="00CF4840" w:rsidRPr="0096448C" w:rsidRDefault="00CF4840" w:rsidP="00CF4840">
      <w:pPr>
        <w:jc w:val="both"/>
        <w:rPr>
          <w:rFonts w:ascii="Arial" w:hAnsi="Arial" w:cs="Arial"/>
          <w:sz w:val="24"/>
          <w:szCs w:val="24"/>
          <w:lang w:val="en-GB"/>
        </w:rPr>
      </w:pPr>
      <w:r w:rsidRPr="0096448C">
        <w:rPr>
          <w:rFonts w:ascii="Arial" w:hAnsi="Arial" w:cs="Arial"/>
          <w:sz w:val="24"/>
          <w:szCs w:val="24"/>
          <w:lang w:val="en-GB"/>
        </w:rPr>
        <w:t xml:space="preserve">The high levels of unemployment among persons with disabilities also affects their ability to access credit facilities. The credit facilities set very high thresholds which is difficult to meet for persons with disabilities who are unemployed. </w:t>
      </w:r>
    </w:p>
    <w:p w14:paraId="171BDDFE" w14:textId="1E612033" w:rsidR="00CF4840" w:rsidRPr="0096448C" w:rsidRDefault="00766D62" w:rsidP="00CF4840">
      <w:pPr>
        <w:jc w:val="both"/>
        <w:rPr>
          <w:rFonts w:ascii="Arial" w:hAnsi="Arial" w:cs="Arial"/>
          <w:sz w:val="24"/>
          <w:szCs w:val="24"/>
          <w:lang w:val="en-GB"/>
        </w:rPr>
      </w:pPr>
      <w:r w:rsidRPr="0096448C">
        <w:rPr>
          <w:rFonts w:ascii="Arial" w:hAnsi="Arial" w:cs="Arial"/>
          <w:sz w:val="24"/>
          <w:szCs w:val="24"/>
          <w:lang w:val="en-GB"/>
        </w:rPr>
        <w:t>Though the Labour Act</w:t>
      </w:r>
      <w:r w:rsidR="000A12AC" w:rsidRPr="0096448C">
        <w:rPr>
          <w:rFonts w:ascii="Arial" w:hAnsi="Arial" w:cs="Arial"/>
          <w:sz w:val="24"/>
          <w:szCs w:val="24"/>
          <w:lang w:val="en-GB"/>
        </w:rPr>
        <w:t>, 2007</w:t>
      </w:r>
      <w:r w:rsidRPr="0096448C">
        <w:rPr>
          <w:rFonts w:ascii="Arial" w:hAnsi="Arial" w:cs="Arial"/>
          <w:sz w:val="24"/>
          <w:szCs w:val="24"/>
          <w:lang w:val="en-GB"/>
        </w:rPr>
        <w:t xml:space="preserve"> prohibits discrimination </w:t>
      </w:r>
      <w:r w:rsidR="00542D09" w:rsidRPr="0096448C">
        <w:rPr>
          <w:rFonts w:ascii="Arial" w:hAnsi="Arial" w:cs="Arial"/>
          <w:sz w:val="24"/>
          <w:szCs w:val="24"/>
          <w:lang w:val="en-GB"/>
        </w:rPr>
        <w:t>based on</w:t>
      </w:r>
      <w:r w:rsidRPr="0096448C">
        <w:rPr>
          <w:rFonts w:ascii="Arial" w:hAnsi="Arial" w:cs="Arial"/>
          <w:sz w:val="24"/>
          <w:szCs w:val="24"/>
          <w:lang w:val="en-GB"/>
        </w:rPr>
        <w:t xml:space="preserve"> </w:t>
      </w:r>
      <w:r w:rsidR="00CF4840" w:rsidRPr="0096448C">
        <w:rPr>
          <w:rFonts w:ascii="Arial" w:hAnsi="Arial" w:cs="Arial"/>
          <w:sz w:val="24"/>
          <w:szCs w:val="24"/>
          <w:lang w:val="en-GB"/>
        </w:rPr>
        <w:t>race, colour, ethnic origin, sex, marital status, family responsibilities, religion, creed, political opinion, social or economic status, degree of physical or mental disability, AIDS or HIV status, or pregnancy is prohibited</w:t>
      </w:r>
      <w:r w:rsidRPr="0096448C">
        <w:rPr>
          <w:rFonts w:ascii="Arial" w:hAnsi="Arial" w:cs="Arial"/>
          <w:sz w:val="24"/>
          <w:szCs w:val="24"/>
          <w:lang w:val="en-GB"/>
        </w:rPr>
        <w:t xml:space="preserve"> </w:t>
      </w:r>
      <w:r w:rsidR="00CF4840" w:rsidRPr="0096448C">
        <w:rPr>
          <w:rFonts w:ascii="Arial" w:hAnsi="Arial" w:cs="Arial"/>
          <w:sz w:val="24"/>
          <w:szCs w:val="24"/>
          <w:lang w:val="en-GB"/>
        </w:rPr>
        <w:t xml:space="preserve">there appears to be a discrepancy in the application of these regulations within forces like the Namibian Police Force, Namibian Defence Force, and Correctional </w:t>
      </w:r>
      <w:r w:rsidR="00CF4840" w:rsidRPr="0096448C">
        <w:rPr>
          <w:rFonts w:ascii="Arial" w:hAnsi="Arial" w:cs="Arial"/>
          <w:sz w:val="24"/>
          <w:szCs w:val="24"/>
          <w:lang w:val="en-GB"/>
        </w:rPr>
        <w:lastRenderedPageBreak/>
        <w:t xml:space="preserve">Services. People with disabilities are often </w:t>
      </w:r>
      <w:proofErr w:type="spellStart"/>
      <w:r w:rsidRPr="0096448C">
        <w:rPr>
          <w:rFonts w:ascii="Arial" w:hAnsi="Arial" w:cs="Arial"/>
          <w:sz w:val="24"/>
          <w:szCs w:val="24"/>
          <w:lang w:val="en-GB"/>
        </w:rPr>
        <w:t>labeled</w:t>
      </w:r>
      <w:proofErr w:type="spellEnd"/>
      <w:r w:rsidR="00CF4840" w:rsidRPr="0096448C">
        <w:rPr>
          <w:rFonts w:ascii="Arial" w:hAnsi="Arial" w:cs="Arial"/>
          <w:sz w:val="24"/>
          <w:szCs w:val="24"/>
          <w:lang w:val="en-GB"/>
        </w:rPr>
        <w:t xml:space="preserve"> as "defects," which is discriminatory and contributes to a significant number of individuals with disabilities remaining unemployed. Addressing and rectifying such discriminatory practices is crucial to ensure fair and equal employment opportunities for everyone.</w:t>
      </w:r>
    </w:p>
    <w:p w14:paraId="232015BE" w14:textId="5F839429" w:rsidR="00CF4840" w:rsidRPr="0096448C" w:rsidRDefault="00CF4840" w:rsidP="00CF4840">
      <w:pPr>
        <w:jc w:val="both"/>
        <w:rPr>
          <w:rFonts w:ascii="Arial" w:hAnsi="Arial" w:cs="Arial"/>
          <w:sz w:val="24"/>
          <w:szCs w:val="24"/>
          <w:lang w:val="en-GB"/>
        </w:rPr>
      </w:pPr>
      <w:r w:rsidRPr="0096448C">
        <w:rPr>
          <w:rFonts w:ascii="Arial" w:hAnsi="Arial" w:cs="Arial"/>
          <w:sz w:val="24"/>
          <w:szCs w:val="24"/>
          <w:lang w:val="en-GB"/>
        </w:rPr>
        <w:t xml:space="preserve">Individuals with disabilities especially those with mental health conditions in the forces, are being discharged from their professions without receiving proper counselling or being referred to </w:t>
      </w:r>
      <w:r w:rsidR="003E5608" w:rsidRPr="0096448C">
        <w:rPr>
          <w:rFonts w:ascii="Arial" w:hAnsi="Arial" w:cs="Arial"/>
          <w:sz w:val="24"/>
          <w:szCs w:val="24"/>
          <w:lang w:val="en-GB"/>
        </w:rPr>
        <w:t>community-based services</w:t>
      </w:r>
      <w:r w:rsidRPr="0096448C">
        <w:rPr>
          <w:rFonts w:ascii="Arial" w:hAnsi="Arial" w:cs="Arial"/>
          <w:sz w:val="24"/>
          <w:szCs w:val="24"/>
          <w:lang w:val="en-GB"/>
        </w:rPr>
        <w:t xml:space="preserve">. Additionally, there are observed inequalities in promotions for </w:t>
      </w:r>
      <w:r w:rsidR="003E5608" w:rsidRPr="0096448C">
        <w:rPr>
          <w:rFonts w:ascii="Arial" w:hAnsi="Arial" w:cs="Arial"/>
          <w:sz w:val="24"/>
          <w:szCs w:val="24"/>
          <w:lang w:val="en-GB"/>
        </w:rPr>
        <w:t>p</w:t>
      </w:r>
      <w:r w:rsidRPr="0096448C">
        <w:rPr>
          <w:rFonts w:ascii="Arial" w:hAnsi="Arial" w:cs="Arial"/>
          <w:sz w:val="24"/>
          <w:szCs w:val="24"/>
          <w:lang w:val="en-GB"/>
        </w:rPr>
        <w:t xml:space="preserve">ersons with </w:t>
      </w:r>
      <w:r w:rsidR="003E5608" w:rsidRPr="0096448C">
        <w:rPr>
          <w:rFonts w:ascii="Arial" w:hAnsi="Arial" w:cs="Arial"/>
          <w:sz w:val="24"/>
          <w:szCs w:val="24"/>
          <w:lang w:val="en-GB"/>
        </w:rPr>
        <w:t>d</w:t>
      </w:r>
      <w:r w:rsidRPr="0096448C">
        <w:rPr>
          <w:rFonts w:ascii="Arial" w:hAnsi="Arial" w:cs="Arial"/>
          <w:sz w:val="24"/>
          <w:szCs w:val="24"/>
          <w:lang w:val="en-GB"/>
        </w:rPr>
        <w:t>isabilitie</w:t>
      </w:r>
      <w:r w:rsidR="003E5608" w:rsidRPr="0096448C">
        <w:rPr>
          <w:rFonts w:ascii="Arial" w:hAnsi="Arial" w:cs="Arial"/>
          <w:sz w:val="24"/>
          <w:szCs w:val="24"/>
          <w:lang w:val="en-GB"/>
        </w:rPr>
        <w:t>s</w:t>
      </w:r>
      <w:r w:rsidRPr="0096448C">
        <w:rPr>
          <w:rFonts w:ascii="Arial" w:hAnsi="Arial" w:cs="Arial"/>
          <w:sz w:val="24"/>
          <w:szCs w:val="24"/>
          <w:lang w:val="en-GB"/>
        </w:rPr>
        <w:t>, particularly within the</w:t>
      </w:r>
      <w:r w:rsidR="003E5608" w:rsidRPr="0096448C">
        <w:rPr>
          <w:rFonts w:ascii="Arial" w:hAnsi="Arial" w:cs="Arial"/>
          <w:sz w:val="24"/>
          <w:szCs w:val="24"/>
          <w:lang w:val="en-GB"/>
        </w:rPr>
        <w:t xml:space="preserve"> armed fo</w:t>
      </w:r>
      <w:r w:rsidRPr="0096448C">
        <w:rPr>
          <w:rFonts w:ascii="Arial" w:hAnsi="Arial" w:cs="Arial"/>
          <w:sz w:val="24"/>
          <w:szCs w:val="24"/>
          <w:lang w:val="en-GB"/>
        </w:rPr>
        <w:t>rces. Addressing these issues is crucial to ensure fair treatment, proper support, and equal opportunities for individuals with disabilities in the workplace.</w:t>
      </w:r>
    </w:p>
    <w:p w14:paraId="78F97B8E" w14:textId="1E1A51D4" w:rsidR="000A12AC" w:rsidRPr="0096448C" w:rsidRDefault="000A12AC" w:rsidP="00896937">
      <w:pPr>
        <w:jc w:val="center"/>
        <w:rPr>
          <w:rFonts w:ascii="Arial" w:hAnsi="Arial" w:cs="Arial"/>
          <w:b/>
          <w:bCs/>
          <w:sz w:val="24"/>
          <w:szCs w:val="24"/>
          <w:lang w:val="en-GB"/>
        </w:rPr>
      </w:pPr>
      <w:r w:rsidRPr="0096448C">
        <w:rPr>
          <w:rFonts w:ascii="Arial" w:hAnsi="Arial" w:cs="Arial"/>
          <w:b/>
          <w:bCs/>
          <w:sz w:val="24"/>
          <w:szCs w:val="24"/>
          <w:lang w:val="en-GB"/>
        </w:rPr>
        <w:t>Case Study</w:t>
      </w:r>
    </w:p>
    <w:p w14:paraId="702A91F4" w14:textId="57D77021" w:rsidR="000A12AC" w:rsidRPr="0096448C" w:rsidRDefault="000A12AC" w:rsidP="00896937">
      <w:pPr>
        <w:jc w:val="center"/>
        <w:rPr>
          <w:rFonts w:ascii="Arial" w:hAnsi="Arial" w:cs="Arial"/>
          <w:bCs/>
          <w:sz w:val="24"/>
          <w:szCs w:val="24"/>
        </w:rPr>
      </w:pPr>
      <w:r w:rsidRPr="0096448C">
        <w:rPr>
          <w:rFonts w:ascii="Arial" w:hAnsi="Arial" w:cs="Arial"/>
          <w:bCs/>
          <w:sz w:val="24"/>
          <w:szCs w:val="24"/>
        </w:rPr>
        <w:t xml:space="preserve">XN is a person with psychosocial disabilities. XN acquired mental disability while he was already working. He was immediately </w:t>
      </w:r>
      <w:r w:rsidR="00505DA2" w:rsidRPr="0096448C">
        <w:rPr>
          <w:rFonts w:ascii="Arial" w:hAnsi="Arial" w:cs="Arial"/>
          <w:bCs/>
          <w:sz w:val="24"/>
          <w:szCs w:val="24"/>
        </w:rPr>
        <w:t>dismissed from work</w:t>
      </w:r>
      <w:r w:rsidRPr="0096448C">
        <w:rPr>
          <w:rFonts w:ascii="Arial" w:hAnsi="Arial" w:cs="Arial"/>
          <w:bCs/>
          <w:sz w:val="24"/>
          <w:szCs w:val="24"/>
        </w:rPr>
        <w:t xml:space="preserve"> because he could no longer execute his daily duties at work. No support or alternatives were offered to him to execute his duties though he wanted to continue working.</w:t>
      </w:r>
    </w:p>
    <w:p w14:paraId="2C2E2053" w14:textId="17751922" w:rsidR="000A12AC" w:rsidRPr="0096448C" w:rsidRDefault="000A12AC" w:rsidP="000A12AC">
      <w:pPr>
        <w:jc w:val="both"/>
        <w:rPr>
          <w:rFonts w:ascii="Arial" w:hAnsi="Arial" w:cs="Arial"/>
          <w:bCs/>
          <w:sz w:val="24"/>
          <w:szCs w:val="24"/>
        </w:rPr>
      </w:pPr>
      <w:r w:rsidRPr="0096448C">
        <w:rPr>
          <w:rFonts w:ascii="Arial" w:hAnsi="Arial" w:cs="Arial"/>
          <w:bCs/>
          <w:sz w:val="24"/>
          <w:szCs w:val="24"/>
        </w:rPr>
        <w:t>This is a common occurrence in Namibia, affecting not only XN but numerous others who lose their jobs when they acquire a disability. It highlights a concerning trend where persons with disabilities encounter challenges in maintaining their employment, contributing to a broader issue within the employment landscape.</w:t>
      </w:r>
    </w:p>
    <w:p w14:paraId="20EEE3E8" w14:textId="45FB963F" w:rsidR="00CF4840" w:rsidRPr="0096448C" w:rsidRDefault="00766D62" w:rsidP="00CF4840">
      <w:pPr>
        <w:jc w:val="both"/>
        <w:rPr>
          <w:rFonts w:ascii="Arial" w:hAnsi="Arial" w:cs="Arial"/>
          <w:b/>
          <w:sz w:val="24"/>
          <w:szCs w:val="24"/>
          <w:lang w:val="en-GB"/>
        </w:rPr>
      </w:pPr>
      <w:r w:rsidRPr="0096448C">
        <w:rPr>
          <w:rFonts w:ascii="Arial" w:hAnsi="Arial" w:cs="Arial"/>
          <w:b/>
          <w:sz w:val="24"/>
          <w:szCs w:val="24"/>
          <w:lang w:val="en-GB"/>
        </w:rPr>
        <w:t>Proposed questions</w:t>
      </w:r>
    </w:p>
    <w:p w14:paraId="4604EBBA" w14:textId="2E2A4D76" w:rsidR="00CF4840" w:rsidRPr="0096448C" w:rsidRDefault="00766D62" w:rsidP="00542D09">
      <w:pPr>
        <w:pStyle w:val="ListParagraph"/>
        <w:numPr>
          <w:ilvl w:val="0"/>
          <w:numId w:val="42"/>
        </w:numPr>
        <w:jc w:val="both"/>
        <w:rPr>
          <w:rFonts w:ascii="Arial" w:hAnsi="Arial" w:cs="Arial"/>
          <w:sz w:val="24"/>
          <w:szCs w:val="24"/>
          <w:lang w:val="en-GB"/>
        </w:rPr>
      </w:pPr>
      <w:r w:rsidRPr="0096448C">
        <w:rPr>
          <w:rFonts w:ascii="Arial" w:hAnsi="Arial" w:cs="Arial"/>
          <w:sz w:val="24"/>
          <w:szCs w:val="24"/>
          <w:lang w:val="en-GB"/>
        </w:rPr>
        <w:t>What measures is the State taking to ensure that persons with disabilities have access to employment opportunities on an equal basis with others including jobs at the senior level?</w:t>
      </w:r>
    </w:p>
    <w:p w14:paraId="58B33564" w14:textId="03D0A6FF" w:rsidR="00766D62" w:rsidRPr="0096448C" w:rsidRDefault="00766D62" w:rsidP="00542D09">
      <w:pPr>
        <w:pStyle w:val="ListParagraph"/>
        <w:numPr>
          <w:ilvl w:val="0"/>
          <w:numId w:val="42"/>
        </w:numPr>
        <w:jc w:val="both"/>
        <w:rPr>
          <w:rFonts w:ascii="Arial" w:hAnsi="Arial" w:cs="Arial"/>
          <w:sz w:val="24"/>
          <w:szCs w:val="24"/>
          <w:lang w:val="en-GB"/>
        </w:rPr>
      </w:pPr>
      <w:r w:rsidRPr="0096448C">
        <w:rPr>
          <w:rFonts w:ascii="Arial" w:hAnsi="Arial" w:cs="Arial"/>
          <w:sz w:val="24"/>
          <w:szCs w:val="24"/>
          <w:lang w:val="en-GB"/>
        </w:rPr>
        <w:t>Can the State provide information on the measures taken to ensure that the number of persons with disabilities in formal employment does not continue decreasing as evident in 2019/20 analysis?</w:t>
      </w:r>
    </w:p>
    <w:p w14:paraId="3508A95B" w14:textId="170A2DDD" w:rsidR="00766D62" w:rsidRPr="0096448C" w:rsidRDefault="00766D62" w:rsidP="00542D09">
      <w:pPr>
        <w:pStyle w:val="ListParagraph"/>
        <w:numPr>
          <w:ilvl w:val="0"/>
          <w:numId w:val="42"/>
        </w:numPr>
        <w:jc w:val="both"/>
        <w:rPr>
          <w:rFonts w:ascii="Arial" w:hAnsi="Arial" w:cs="Arial"/>
          <w:sz w:val="24"/>
          <w:szCs w:val="24"/>
          <w:lang w:val="en-GB"/>
        </w:rPr>
      </w:pPr>
      <w:r w:rsidRPr="0096448C">
        <w:rPr>
          <w:rFonts w:ascii="Arial" w:hAnsi="Arial" w:cs="Arial"/>
          <w:sz w:val="24"/>
          <w:szCs w:val="24"/>
          <w:lang w:val="en-GB"/>
        </w:rPr>
        <w:t xml:space="preserve">What measures is the State taking to end </w:t>
      </w:r>
      <w:r w:rsidR="00137B28" w:rsidRPr="0096448C">
        <w:rPr>
          <w:rFonts w:ascii="Arial" w:hAnsi="Arial" w:cs="Arial"/>
          <w:sz w:val="24"/>
          <w:szCs w:val="24"/>
          <w:lang w:val="en-GB"/>
        </w:rPr>
        <w:t>disability-based</w:t>
      </w:r>
      <w:r w:rsidRPr="0096448C">
        <w:rPr>
          <w:rFonts w:ascii="Arial" w:hAnsi="Arial" w:cs="Arial"/>
          <w:sz w:val="24"/>
          <w:szCs w:val="24"/>
          <w:lang w:val="en-GB"/>
        </w:rPr>
        <w:t xml:space="preserve"> discrimination including in the armed forces?</w:t>
      </w:r>
    </w:p>
    <w:p w14:paraId="0A98F2A8" w14:textId="3899B4E2" w:rsidR="00137B28" w:rsidRPr="0096448C" w:rsidRDefault="00137B28" w:rsidP="00542D09">
      <w:pPr>
        <w:pStyle w:val="ListParagraph"/>
        <w:numPr>
          <w:ilvl w:val="0"/>
          <w:numId w:val="42"/>
        </w:numPr>
        <w:jc w:val="both"/>
        <w:rPr>
          <w:rFonts w:ascii="Arial" w:hAnsi="Arial" w:cs="Arial"/>
          <w:sz w:val="24"/>
          <w:szCs w:val="24"/>
          <w:lang w:val="en-GB"/>
        </w:rPr>
      </w:pPr>
      <w:r w:rsidRPr="0096448C">
        <w:rPr>
          <w:rFonts w:ascii="Arial" w:hAnsi="Arial" w:cs="Arial"/>
          <w:sz w:val="24"/>
          <w:szCs w:val="24"/>
          <w:lang w:val="en-GB"/>
        </w:rPr>
        <w:t>What steps is the State taking to promote access to employment opportunities by women with disabilities?</w:t>
      </w:r>
    </w:p>
    <w:p w14:paraId="4E4BFF08" w14:textId="2DBD476F" w:rsidR="002866EA" w:rsidRPr="0096448C" w:rsidRDefault="002866EA" w:rsidP="002866EA">
      <w:pPr>
        <w:jc w:val="both"/>
        <w:rPr>
          <w:rFonts w:ascii="Arial" w:hAnsi="Arial" w:cs="Arial"/>
          <w:sz w:val="24"/>
          <w:szCs w:val="24"/>
        </w:rPr>
      </w:pPr>
    </w:p>
    <w:p w14:paraId="05D5BFC6" w14:textId="730A571A" w:rsidR="000A12AC" w:rsidRPr="0096448C" w:rsidRDefault="000A12AC" w:rsidP="00542D09">
      <w:pPr>
        <w:pStyle w:val="Heading2"/>
        <w:numPr>
          <w:ilvl w:val="0"/>
          <w:numId w:val="41"/>
        </w:numPr>
        <w:spacing w:after="240"/>
        <w:rPr>
          <w:rFonts w:ascii="Arial" w:hAnsi="Arial" w:cs="Arial"/>
          <w:b/>
          <w:bCs/>
          <w:color w:val="auto"/>
          <w:sz w:val="24"/>
          <w:szCs w:val="24"/>
        </w:rPr>
      </w:pPr>
      <w:r w:rsidRPr="0096448C">
        <w:rPr>
          <w:rFonts w:ascii="Arial" w:hAnsi="Arial" w:cs="Arial"/>
          <w:b/>
          <w:bCs/>
          <w:color w:val="auto"/>
          <w:sz w:val="24"/>
          <w:szCs w:val="24"/>
        </w:rPr>
        <w:t>Right to Social Security</w:t>
      </w:r>
      <w:r w:rsidR="005F1885" w:rsidRPr="0096448C">
        <w:rPr>
          <w:rFonts w:ascii="Arial" w:hAnsi="Arial" w:cs="Arial"/>
          <w:b/>
          <w:bCs/>
          <w:color w:val="auto"/>
          <w:sz w:val="24"/>
          <w:szCs w:val="24"/>
        </w:rPr>
        <w:t xml:space="preserve"> and adequate standard of living (Article 9 &amp; 10)</w:t>
      </w:r>
    </w:p>
    <w:p w14:paraId="4330E229" w14:textId="03EB6A90" w:rsidR="005F1885" w:rsidRPr="0096448C" w:rsidRDefault="005F1885" w:rsidP="005F1885">
      <w:pPr>
        <w:jc w:val="both"/>
        <w:rPr>
          <w:rFonts w:ascii="Arial" w:hAnsi="Arial" w:cs="Arial"/>
          <w:b/>
          <w:sz w:val="24"/>
          <w:szCs w:val="24"/>
          <w:lang w:val="en-GB"/>
        </w:rPr>
      </w:pPr>
      <w:r w:rsidRPr="0096448C">
        <w:rPr>
          <w:rFonts w:ascii="Arial" w:hAnsi="Arial" w:cs="Arial"/>
          <w:sz w:val="24"/>
          <w:szCs w:val="24"/>
          <w:lang w:val="en-GB"/>
        </w:rPr>
        <w:t xml:space="preserve">In the 2016 review, the Committee </w:t>
      </w:r>
      <w:r w:rsidR="00AD2C45" w:rsidRPr="0096448C">
        <w:rPr>
          <w:rFonts w:ascii="Arial" w:hAnsi="Arial" w:cs="Arial"/>
          <w:sz w:val="24"/>
          <w:szCs w:val="24"/>
          <w:lang w:val="en-GB"/>
        </w:rPr>
        <w:t xml:space="preserve">raised concerns that ‘persons with disabilities were not accessing grants and </w:t>
      </w:r>
      <w:r w:rsidRPr="0096448C">
        <w:rPr>
          <w:rFonts w:ascii="Arial" w:hAnsi="Arial" w:cs="Arial"/>
          <w:sz w:val="24"/>
          <w:szCs w:val="24"/>
          <w:lang w:val="en-GB"/>
        </w:rPr>
        <w:t>recommended that the State should</w:t>
      </w:r>
      <w:r w:rsidRPr="0096448C">
        <w:rPr>
          <w:rFonts w:ascii="Arial" w:hAnsi="Arial" w:cs="Arial"/>
          <w:b/>
          <w:sz w:val="24"/>
          <w:szCs w:val="24"/>
          <w:lang w:val="en-GB"/>
        </w:rPr>
        <w:t xml:space="preserve"> “</w:t>
      </w:r>
      <w:r w:rsidRPr="0096448C">
        <w:rPr>
          <w:rFonts w:ascii="Arial" w:hAnsi="Arial" w:cs="Arial"/>
          <w:bCs/>
          <w:sz w:val="24"/>
          <w:szCs w:val="24"/>
          <w:lang w:val="en-GB"/>
        </w:rPr>
        <w:t>Ensure that persons with disabilities obtain the grants to which they are entitled”</w:t>
      </w:r>
      <w:r w:rsidRPr="0096448C">
        <w:rPr>
          <w:rFonts w:ascii="Arial" w:hAnsi="Arial" w:cs="Arial"/>
          <w:b/>
          <w:sz w:val="24"/>
          <w:szCs w:val="24"/>
          <w:lang w:val="en-GB"/>
        </w:rPr>
        <w:t>.</w:t>
      </w:r>
      <w:r w:rsidRPr="0096448C">
        <w:rPr>
          <w:rStyle w:val="FootnoteReference"/>
          <w:rFonts w:ascii="Arial" w:hAnsi="Arial" w:cs="Arial"/>
          <w:b/>
          <w:sz w:val="24"/>
          <w:szCs w:val="24"/>
          <w:lang w:val="en-GB"/>
        </w:rPr>
        <w:footnoteReference w:id="11"/>
      </w:r>
    </w:p>
    <w:p w14:paraId="50E24F27" w14:textId="1C7301C5" w:rsidR="00105120" w:rsidRPr="0096448C" w:rsidRDefault="005F1885" w:rsidP="005F1885">
      <w:pPr>
        <w:jc w:val="both"/>
        <w:rPr>
          <w:rFonts w:ascii="Arial" w:hAnsi="Arial" w:cs="Arial"/>
          <w:sz w:val="24"/>
          <w:szCs w:val="24"/>
          <w:lang w:val="en-GB"/>
        </w:rPr>
      </w:pPr>
      <w:r w:rsidRPr="0096448C">
        <w:rPr>
          <w:rFonts w:ascii="Arial" w:hAnsi="Arial" w:cs="Arial"/>
          <w:sz w:val="24"/>
          <w:szCs w:val="24"/>
          <w:lang w:val="en-GB"/>
        </w:rPr>
        <w:lastRenderedPageBreak/>
        <w:t xml:space="preserve">In March 2021, Namibia adopted the Social Protection Policy 2021-2030, whose aim is to provide a solid framework for the delivery of social protection in a way that is coherent, consistent, effective, and efficient in support of Namibia's development goals which are: eradicating poverty, reducing inequality, upholding the dignity of all people. Some of the programs in the policy include old age pension, the orphans and vulnerable children's </w:t>
      </w:r>
      <w:r w:rsidR="00AD2C45" w:rsidRPr="0096448C">
        <w:rPr>
          <w:rFonts w:ascii="Arial" w:hAnsi="Arial" w:cs="Arial"/>
          <w:sz w:val="24"/>
          <w:szCs w:val="24"/>
          <w:lang w:val="en-GB"/>
        </w:rPr>
        <w:t>grants</w:t>
      </w:r>
      <w:r w:rsidRPr="0096448C">
        <w:rPr>
          <w:rFonts w:ascii="Arial" w:hAnsi="Arial" w:cs="Arial"/>
          <w:sz w:val="24"/>
          <w:szCs w:val="24"/>
          <w:lang w:val="en-GB"/>
        </w:rPr>
        <w:t xml:space="preserve"> including the disability grant. </w:t>
      </w:r>
    </w:p>
    <w:p w14:paraId="456127B8" w14:textId="46D40216" w:rsidR="005F1885" w:rsidRPr="0096448C" w:rsidRDefault="00105120" w:rsidP="005F1885">
      <w:pPr>
        <w:jc w:val="both"/>
        <w:rPr>
          <w:rFonts w:ascii="Arial" w:hAnsi="Arial" w:cs="Arial"/>
          <w:sz w:val="24"/>
          <w:szCs w:val="24"/>
          <w:lang w:val="en-GB"/>
        </w:rPr>
      </w:pPr>
      <w:r w:rsidRPr="0096448C">
        <w:rPr>
          <w:rFonts w:ascii="Arial" w:hAnsi="Arial" w:cs="Arial"/>
          <w:sz w:val="24"/>
          <w:szCs w:val="24"/>
          <w:lang w:val="en-GB"/>
        </w:rPr>
        <w:t xml:space="preserve">People with </w:t>
      </w:r>
      <w:r w:rsidR="00542D09" w:rsidRPr="0096448C">
        <w:rPr>
          <w:rFonts w:ascii="Arial" w:hAnsi="Arial" w:cs="Arial"/>
          <w:sz w:val="24"/>
          <w:szCs w:val="24"/>
          <w:lang w:val="en-GB"/>
        </w:rPr>
        <w:t>d</w:t>
      </w:r>
      <w:r w:rsidRPr="0096448C">
        <w:rPr>
          <w:rFonts w:ascii="Arial" w:hAnsi="Arial" w:cs="Arial"/>
          <w:sz w:val="24"/>
          <w:szCs w:val="24"/>
          <w:lang w:val="en-GB"/>
        </w:rPr>
        <w:t xml:space="preserve">isabilities are still living in shacks, there is no direct </w:t>
      </w:r>
      <w:r w:rsidR="00AD2C45" w:rsidRPr="0096448C">
        <w:rPr>
          <w:rFonts w:ascii="Arial" w:hAnsi="Arial" w:cs="Arial"/>
          <w:sz w:val="24"/>
          <w:szCs w:val="24"/>
          <w:lang w:val="en-GB"/>
        </w:rPr>
        <w:t>program</w:t>
      </w:r>
      <w:r w:rsidRPr="0096448C">
        <w:rPr>
          <w:rFonts w:ascii="Arial" w:hAnsi="Arial" w:cs="Arial"/>
          <w:sz w:val="24"/>
          <w:szCs w:val="24"/>
          <w:lang w:val="en-GB"/>
        </w:rPr>
        <w:t xml:space="preserve"> or scheme for building houses for </w:t>
      </w:r>
      <w:r w:rsidR="00542D09" w:rsidRPr="0096448C">
        <w:rPr>
          <w:rFonts w:ascii="Arial" w:hAnsi="Arial" w:cs="Arial"/>
          <w:sz w:val="24"/>
          <w:szCs w:val="24"/>
          <w:lang w:val="en-GB"/>
        </w:rPr>
        <w:t>people with disabilities</w:t>
      </w:r>
      <w:r w:rsidRPr="0096448C">
        <w:rPr>
          <w:rFonts w:ascii="Arial" w:hAnsi="Arial" w:cs="Arial"/>
          <w:sz w:val="24"/>
          <w:szCs w:val="24"/>
          <w:lang w:val="en-GB"/>
        </w:rPr>
        <w:t>. There are initiatives such</w:t>
      </w:r>
      <w:r w:rsidR="00AD2C45" w:rsidRPr="0096448C">
        <w:rPr>
          <w:rFonts w:ascii="Arial" w:hAnsi="Arial" w:cs="Arial"/>
          <w:sz w:val="24"/>
          <w:szCs w:val="24"/>
          <w:lang w:val="en-GB"/>
        </w:rPr>
        <w:t xml:space="preserve"> as</w:t>
      </w:r>
      <w:r w:rsidRPr="0096448C">
        <w:rPr>
          <w:rFonts w:ascii="Arial" w:hAnsi="Arial" w:cs="Arial"/>
          <w:sz w:val="24"/>
          <w:szCs w:val="24"/>
          <w:lang w:val="en-GB"/>
        </w:rPr>
        <w:t xml:space="preserve"> building together, </w:t>
      </w:r>
      <w:r w:rsidR="00AD2C45" w:rsidRPr="0096448C">
        <w:rPr>
          <w:rFonts w:ascii="Arial" w:hAnsi="Arial" w:cs="Arial"/>
          <w:sz w:val="24"/>
          <w:szCs w:val="24"/>
          <w:lang w:val="en-GB"/>
        </w:rPr>
        <w:t>Shack Dwellers</w:t>
      </w:r>
      <w:r w:rsidRPr="0096448C">
        <w:rPr>
          <w:rFonts w:ascii="Arial" w:hAnsi="Arial" w:cs="Arial"/>
          <w:sz w:val="24"/>
          <w:szCs w:val="24"/>
          <w:lang w:val="en-GB"/>
        </w:rPr>
        <w:t xml:space="preserve">, and Trust Fund which is by act of parliament </w:t>
      </w:r>
      <w:r w:rsidR="00DC6C92" w:rsidRPr="0096448C">
        <w:rPr>
          <w:rFonts w:ascii="Arial" w:hAnsi="Arial" w:cs="Arial"/>
          <w:sz w:val="24"/>
          <w:szCs w:val="24"/>
          <w:lang w:val="en-GB"/>
        </w:rPr>
        <w:t xml:space="preserve">to assist regional councils for development but still no provision specifically for </w:t>
      </w:r>
      <w:r w:rsidR="00542D09" w:rsidRPr="0096448C">
        <w:rPr>
          <w:rFonts w:ascii="Arial" w:hAnsi="Arial" w:cs="Arial"/>
          <w:sz w:val="24"/>
          <w:szCs w:val="24"/>
          <w:lang w:val="en-GB"/>
        </w:rPr>
        <w:t>persons</w:t>
      </w:r>
      <w:r w:rsidR="00DC6C92" w:rsidRPr="0096448C">
        <w:rPr>
          <w:rFonts w:ascii="Arial" w:hAnsi="Arial" w:cs="Arial"/>
          <w:sz w:val="24"/>
          <w:szCs w:val="24"/>
          <w:lang w:val="en-GB"/>
        </w:rPr>
        <w:t xml:space="preserve"> with disabilities to benefit decent houses.  </w:t>
      </w:r>
    </w:p>
    <w:p w14:paraId="3B3D9C1B" w14:textId="6F385A40" w:rsidR="005F1885" w:rsidRPr="0096448C" w:rsidRDefault="005F1885" w:rsidP="00896937">
      <w:pPr>
        <w:jc w:val="both"/>
        <w:rPr>
          <w:rFonts w:ascii="Arial" w:hAnsi="Arial" w:cs="Arial"/>
          <w:sz w:val="24"/>
          <w:szCs w:val="24"/>
          <w:lang w:val="en-GB"/>
        </w:rPr>
      </w:pPr>
      <w:r w:rsidRPr="0096448C">
        <w:rPr>
          <w:rFonts w:ascii="Arial" w:hAnsi="Arial" w:cs="Arial"/>
          <w:sz w:val="24"/>
          <w:szCs w:val="24"/>
          <w:lang w:val="en-GB"/>
        </w:rPr>
        <w:t xml:space="preserve">We appreciate the social protection policies implemented by the Namibia government, but amendments are necessary to ensure that no person with a disability is left behind. Currently, employed individuals with disabilities are required to discontinue receiving disability grants, even if their jobs provide low income. Re-registering for disability benefits after job loss is a time-consuming process. Furthermore, persons with disabilities are excluded from receiving other government benefits, like drought relief food, simply because they already receive the disability grant, which often falls short of covering all their needs. Adjustments to these policies can contribute to a more inclusive programmes that address </w:t>
      </w:r>
      <w:r w:rsidR="00646438" w:rsidRPr="0096448C">
        <w:rPr>
          <w:rFonts w:ascii="Arial" w:hAnsi="Arial" w:cs="Arial"/>
          <w:sz w:val="24"/>
          <w:szCs w:val="24"/>
          <w:lang w:val="en-GB"/>
        </w:rPr>
        <w:t>disability-related</w:t>
      </w:r>
      <w:r w:rsidRPr="0096448C">
        <w:rPr>
          <w:rFonts w:ascii="Arial" w:hAnsi="Arial" w:cs="Arial"/>
          <w:sz w:val="24"/>
          <w:szCs w:val="24"/>
          <w:lang w:val="en-GB"/>
        </w:rPr>
        <w:t xml:space="preserve"> costs.</w:t>
      </w:r>
    </w:p>
    <w:p w14:paraId="52F83FD3" w14:textId="772A0E57" w:rsidR="005F1885" w:rsidRPr="0096448C" w:rsidRDefault="00542D09" w:rsidP="00896937">
      <w:pPr>
        <w:jc w:val="both"/>
        <w:rPr>
          <w:rFonts w:ascii="Arial" w:hAnsi="Arial" w:cs="Arial"/>
          <w:sz w:val="24"/>
          <w:szCs w:val="24"/>
          <w:lang w:val="en-GB"/>
        </w:rPr>
      </w:pPr>
      <w:r w:rsidRPr="0096448C">
        <w:rPr>
          <w:rFonts w:ascii="Arial" w:hAnsi="Arial" w:cs="Arial"/>
          <w:sz w:val="24"/>
          <w:szCs w:val="24"/>
          <w:lang w:val="en-GB"/>
        </w:rPr>
        <w:t xml:space="preserve">The government of Namibia does not </w:t>
      </w:r>
      <w:r w:rsidR="00646438" w:rsidRPr="0096448C">
        <w:rPr>
          <w:rFonts w:ascii="Arial" w:hAnsi="Arial" w:cs="Arial"/>
          <w:sz w:val="24"/>
          <w:szCs w:val="24"/>
          <w:lang w:val="en-GB"/>
        </w:rPr>
        <w:t xml:space="preserve">recognize those who provide support to persons with disabilities and are not receiving </w:t>
      </w:r>
      <w:r w:rsidR="005F1885" w:rsidRPr="0096448C">
        <w:rPr>
          <w:rFonts w:ascii="Arial" w:hAnsi="Arial" w:cs="Arial"/>
          <w:sz w:val="24"/>
          <w:szCs w:val="24"/>
          <w:lang w:val="en-GB"/>
        </w:rPr>
        <w:t xml:space="preserve">social support from the state, including social grants or employment preferences. This oversight makes it challenging for them to adequately support </w:t>
      </w:r>
      <w:r w:rsidR="00646438" w:rsidRPr="0096448C">
        <w:rPr>
          <w:rFonts w:ascii="Arial" w:hAnsi="Arial" w:cs="Arial"/>
          <w:sz w:val="24"/>
          <w:szCs w:val="24"/>
          <w:lang w:val="en-GB"/>
        </w:rPr>
        <w:t xml:space="preserve">persons with disabilities owing to the ripple effects of poverty and fewer employment opportunities as they provide care. </w:t>
      </w:r>
      <w:r w:rsidR="005F1885" w:rsidRPr="0096448C">
        <w:rPr>
          <w:rFonts w:ascii="Arial" w:hAnsi="Arial" w:cs="Arial"/>
          <w:sz w:val="24"/>
          <w:szCs w:val="24"/>
          <w:lang w:val="en-GB"/>
        </w:rPr>
        <w:t>Recognizing and providing support to care</w:t>
      </w:r>
      <w:r w:rsidR="009F23A1" w:rsidRPr="0096448C">
        <w:rPr>
          <w:rFonts w:ascii="Arial" w:hAnsi="Arial" w:cs="Arial"/>
          <w:sz w:val="24"/>
          <w:szCs w:val="24"/>
          <w:lang w:val="en-GB"/>
        </w:rPr>
        <w:t>givers</w:t>
      </w:r>
      <w:r w:rsidR="005F1885" w:rsidRPr="0096448C">
        <w:rPr>
          <w:rFonts w:ascii="Arial" w:hAnsi="Arial" w:cs="Arial"/>
          <w:sz w:val="24"/>
          <w:szCs w:val="24"/>
          <w:lang w:val="en-GB"/>
        </w:rPr>
        <w:t xml:space="preserve"> is essential for creating a more inclusive </w:t>
      </w:r>
      <w:r w:rsidR="00646438" w:rsidRPr="0096448C">
        <w:rPr>
          <w:rFonts w:ascii="Arial" w:hAnsi="Arial" w:cs="Arial"/>
          <w:sz w:val="24"/>
          <w:szCs w:val="24"/>
          <w:lang w:val="en-GB"/>
        </w:rPr>
        <w:t>system</w:t>
      </w:r>
      <w:r w:rsidR="005F1885" w:rsidRPr="0096448C">
        <w:rPr>
          <w:rFonts w:ascii="Arial" w:hAnsi="Arial" w:cs="Arial"/>
          <w:sz w:val="24"/>
          <w:szCs w:val="24"/>
          <w:lang w:val="en-GB"/>
        </w:rPr>
        <w:t xml:space="preserve"> that </w:t>
      </w:r>
      <w:r w:rsidR="00646438" w:rsidRPr="0096448C">
        <w:rPr>
          <w:rFonts w:ascii="Arial" w:hAnsi="Arial" w:cs="Arial"/>
          <w:sz w:val="24"/>
          <w:szCs w:val="24"/>
          <w:lang w:val="en-GB"/>
        </w:rPr>
        <w:t>supports persons with disabilities and their families.</w:t>
      </w:r>
    </w:p>
    <w:p w14:paraId="18B565FC" w14:textId="08A5C4F5" w:rsidR="005F1885" w:rsidRPr="0096448C" w:rsidRDefault="005F1885" w:rsidP="00896937">
      <w:pPr>
        <w:jc w:val="both"/>
        <w:rPr>
          <w:rFonts w:ascii="Arial" w:hAnsi="Arial" w:cs="Arial"/>
          <w:sz w:val="24"/>
          <w:szCs w:val="24"/>
          <w:lang w:val="en-GB"/>
        </w:rPr>
      </w:pPr>
      <w:r w:rsidRPr="0096448C">
        <w:rPr>
          <w:rFonts w:ascii="Arial" w:hAnsi="Arial" w:cs="Arial"/>
          <w:sz w:val="24"/>
          <w:szCs w:val="24"/>
          <w:lang w:val="en-GB"/>
        </w:rPr>
        <w:t xml:space="preserve">The country lacks </w:t>
      </w:r>
      <w:r w:rsidR="009F23A1" w:rsidRPr="0096448C">
        <w:rPr>
          <w:rFonts w:ascii="Arial" w:hAnsi="Arial" w:cs="Arial"/>
          <w:sz w:val="24"/>
          <w:szCs w:val="24"/>
          <w:lang w:val="en-GB"/>
        </w:rPr>
        <w:t>assessment</w:t>
      </w:r>
      <w:r w:rsidRPr="0096448C">
        <w:rPr>
          <w:rFonts w:ascii="Arial" w:hAnsi="Arial" w:cs="Arial"/>
          <w:sz w:val="24"/>
          <w:szCs w:val="24"/>
          <w:lang w:val="en-GB"/>
        </w:rPr>
        <w:t xml:space="preserve"> guidelines for the disability grant, which disadvantages qualified and eligible individuals seeking to benefit from it. While there has been a noteworthy increase in the children with disability grant, from 250N$ to 1400N$, </w:t>
      </w:r>
      <w:r w:rsidR="00D73D5F" w:rsidRPr="0096448C">
        <w:rPr>
          <w:rFonts w:ascii="Arial" w:hAnsi="Arial" w:cs="Arial"/>
          <w:sz w:val="24"/>
          <w:szCs w:val="24"/>
          <w:lang w:val="en-GB"/>
        </w:rPr>
        <w:t xml:space="preserve">disability related extra costs </w:t>
      </w:r>
      <w:r w:rsidRPr="0096448C">
        <w:rPr>
          <w:rFonts w:ascii="Arial" w:hAnsi="Arial" w:cs="Arial"/>
          <w:sz w:val="24"/>
          <w:szCs w:val="24"/>
          <w:lang w:val="en-GB"/>
        </w:rPr>
        <w:t>remain significant and demanding. Establishing clear and consistent guidelines for the disability grant is crucial to ensure fair and effective support for those who qualify, and ongoing efforts to address the evolving needs of individuals, particularly children with disabilities, are essential for a more inclusive and supportive social system.</w:t>
      </w:r>
    </w:p>
    <w:p w14:paraId="1FC85174" w14:textId="11596C55" w:rsidR="005F1885" w:rsidRPr="0096448C" w:rsidRDefault="0032398B" w:rsidP="00896937">
      <w:pPr>
        <w:jc w:val="center"/>
        <w:rPr>
          <w:rFonts w:ascii="Arial" w:hAnsi="Arial" w:cs="Arial"/>
          <w:b/>
          <w:bCs/>
          <w:sz w:val="24"/>
          <w:szCs w:val="24"/>
          <w:lang w:val="en-GB"/>
        </w:rPr>
      </w:pPr>
      <w:r w:rsidRPr="0096448C">
        <w:rPr>
          <w:rFonts w:ascii="Arial" w:hAnsi="Arial" w:cs="Arial"/>
          <w:b/>
          <w:bCs/>
          <w:sz w:val="24"/>
          <w:szCs w:val="24"/>
          <w:lang w:val="en-GB"/>
        </w:rPr>
        <w:t>Case study</w:t>
      </w:r>
    </w:p>
    <w:p w14:paraId="62E9913A" w14:textId="04086940" w:rsidR="005F1885" w:rsidRPr="0096448C" w:rsidRDefault="00646438" w:rsidP="00896937">
      <w:pPr>
        <w:jc w:val="center"/>
        <w:rPr>
          <w:rFonts w:ascii="Arial" w:hAnsi="Arial" w:cs="Arial"/>
          <w:sz w:val="24"/>
          <w:szCs w:val="24"/>
          <w:lang w:val="en-GB"/>
        </w:rPr>
      </w:pPr>
      <w:r w:rsidRPr="0096448C">
        <w:rPr>
          <w:rFonts w:ascii="Arial" w:hAnsi="Arial" w:cs="Arial"/>
          <w:sz w:val="24"/>
          <w:szCs w:val="24"/>
          <w:lang w:val="en-GB"/>
        </w:rPr>
        <w:t>M.N.</w:t>
      </w:r>
      <w:r w:rsidR="005F1885" w:rsidRPr="0096448C">
        <w:rPr>
          <w:rFonts w:ascii="Arial" w:hAnsi="Arial" w:cs="Arial"/>
          <w:sz w:val="24"/>
          <w:szCs w:val="24"/>
          <w:lang w:val="en-GB"/>
        </w:rPr>
        <w:t xml:space="preserve"> </w:t>
      </w:r>
      <w:r w:rsidR="0046689D" w:rsidRPr="0096448C">
        <w:rPr>
          <w:rFonts w:ascii="Arial" w:hAnsi="Arial" w:cs="Arial"/>
          <w:sz w:val="24"/>
          <w:szCs w:val="24"/>
          <w:lang w:val="en-GB"/>
        </w:rPr>
        <w:t>is partially sighted (he can only see with one eye)</w:t>
      </w:r>
      <w:r w:rsidR="005F1885" w:rsidRPr="0096448C">
        <w:rPr>
          <w:rFonts w:ascii="Arial" w:hAnsi="Arial" w:cs="Arial"/>
          <w:sz w:val="24"/>
          <w:szCs w:val="24"/>
          <w:lang w:val="en-GB"/>
        </w:rPr>
        <w:t xml:space="preserve">, having only one eye. </w:t>
      </w:r>
      <w:r w:rsidRPr="0096448C">
        <w:rPr>
          <w:rFonts w:ascii="Arial" w:hAnsi="Arial" w:cs="Arial"/>
          <w:sz w:val="24"/>
          <w:szCs w:val="24"/>
          <w:lang w:val="en-GB"/>
        </w:rPr>
        <w:t xml:space="preserve">M.N. </w:t>
      </w:r>
      <w:r w:rsidR="005F1885" w:rsidRPr="0096448C">
        <w:rPr>
          <w:rFonts w:ascii="Arial" w:hAnsi="Arial" w:cs="Arial"/>
          <w:sz w:val="24"/>
          <w:szCs w:val="24"/>
          <w:lang w:val="en-GB"/>
        </w:rPr>
        <w:t>faced challenges, such as being denied the disability grant due</w:t>
      </w:r>
      <w:r w:rsidR="004C6093" w:rsidRPr="0096448C">
        <w:rPr>
          <w:rFonts w:ascii="Arial" w:hAnsi="Arial" w:cs="Arial"/>
          <w:sz w:val="24"/>
          <w:szCs w:val="24"/>
          <w:lang w:val="en-GB"/>
        </w:rPr>
        <w:t xml:space="preserve"> to international guideline as they refer that one eye person is not eligible for grant.</w:t>
      </w:r>
      <w:r w:rsidR="005F1885" w:rsidRPr="0096448C">
        <w:rPr>
          <w:rFonts w:ascii="Arial" w:hAnsi="Arial" w:cs="Arial"/>
          <w:sz w:val="24"/>
          <w:szCs w:val="24"/>
          <w:lang w:val="en-GB"/>
        </w:rPr>
        <w:t xml:space="preserve"> Additionally, </w:t>
      </w:r>
      <w:r w:rsidRPr="0096448C">
        <w:rPr>
          <w:rFonts w:ascii="Arial" w:hAnsi="Arial" w:cs="Arial"/>
          <w:sz w:val="24"/>
          <w:szCs w:val="24"/>
          <w:lang w:val="en-GB"/>
        </w:rPr>
        <w:t xml:space="preserve">M.N </w:t>
      </w:r>
      <w:r w:rsidR="005F1885" w:rsidRPr="0096448C">
        <w:rPr>
          <w:rFonts w:ascii="Arial" w:hAnsi="Arial" w:cs="Arial"/>
          <w:sz w:val="24"/>
          <w:szCs w:val="24"/>
          <w:lang w:val="en-GB"/>
        </w:rPr>
        <w:t xml:space="preserve">encountered employment rejections because the specific job required </w:t>
      </w:r>
      <w:r w:rsidRPr="0096448C">
        <w:rPr>
          <w:rFonts w:ascii="Arial" w:hAnsi="Arial" w:cs="Arial"/>
          <w:sz w:val="24"/>
          <w:szCs w:val="24"/>
          <w:lang w:val="en-GB"/>
        </w:rPr>
        <w:t>fully sighted person</w:t>
      </w:r>
      <w:r w:rsidR="005F1885" w:rsidRPr="0096448C">
        <w:rPr>
          <w:rFonts w:ascii="Arial" w:hAnsi="Arial" w:cs="Arial"/>
          <w:sz w:val="24"/>
          <w:szCs w:val="24"/>
          <w:lang w:val="en-GB"/>
        </w:rPr>
        <w:t xml:space="preserve">. This situation left </w:t>
      </w:r>
      <w:r w:rsidRPr="0096448C">
        <w:rPr>
          <w:rFonts w:ascii="Arial" w:hAnsi="Arial" w:cs="Arial"/>
          <w:sz w:val="24"/>
          <w:szCs w:val="24"/>
          <w:lang w:val="en-GB"/>
        </w:rPr>
        <w:t>M.N.</w:t>
      </w:r>
      <w:r w:rsidR="005F1885" w:rsidRPr="0096448C">
        <w:rPr>
          <w:rFonts w:ascii="Arial" w:hAnsi="Arial" w:cs="Arial"/>
          <w:sz w:val="24"/>
          <w:szCs w:val="24"/>
          <w:lang w:val="en-GB"/>
        </w:rPr>
        <w:t xml:space="preserve"> uncertain about the next steps and how to address these obstacles.</w:t>
      </w:r>
    </w:p>
    <w:p w14:paraId="5C84A46E" w14:textId="5D7E1EE8" w:rsidR="0046689D" w:rsidRPr="0096448C" w:rsidRDefault="0046689D" w:rsidP="005F1885">
      <w:pPr>
        <w:jc w:val="both"/>
        <w:rPr>
          <w:rFonts w:ascii="Arial" w:hAnsi="Arial" w:cs="Arial"/>
          <w:b/>
          <w:bCs/>
          <w:sz w:val="24"/>
          <w:szCs w:val="24"/>
          <w:lang w:val="en-GB"/>
        </w:rPr>
      </w:pPr>
      <w:r w:rsidRPr="0096448C">
        <w:rPr>
          <w:rFonts w:ascii="Arial" w:hAnsi="Arial" w:cs="Arial"/>
          <w:b/>
          <w:bCs/>
          <w:sz w:val="24"/>
          <w:szCs w:val="24"/>
          <w:lang w:val="en-GB"/>
        </w:rPr>
        <w:lastRenderedPageBreak/>
        <w:t>Proposed questions</w:t>
      </w:r>
    </w:p>
    <w:p w14:paraId="73262C7D" w14:textId="419291BB" w:rsidR="005F1885" w:rsidRPr="0096448C" w:rsidRDefault="00E664FA" w:rsidP="00AD2C45">
      <w:pPr>
        <w:pStyle w:val="ListParagraph"/>
        <w:numPr>
          <w:ilvl w:val="0"/>
          <w:numId w:val="44"/>
        </w:numPr>
        <w:jc w:val="both"/>
        <w:rPr>
          <w:rFonts w:ascii="Arial" w:hAnsi="Arial" w:cs="Arial"/>
          <w:b/>
          <w:bCs/>
          <w:sz w:val="24"/>
          <w:szCs w:val="24"/>
          <w:lang w:val="en-GB"/>
        </w:rPr>
      </w:pPr>
      <w:r w:rsidRPr="0096448C">
        <w:rPr>
          <w:rFonts w:ascii="Arial" w:hAnsi="Arial" w:cs="Arial"/>
          <w:sz w:val="24"/>
          <w:szCs w:val="24"/>
          <w:lang w:val="en-GB"/>
        </w:rPr>
        <w:t xml:space="preserve">Can the </w:t>
      </w:r>
      <w:r w:rsidR="00025D9C" w:rsidRPr="0096448C">
        <w:rPr>
          <w:rFonts w:ascii="Arial" w:hAnsi="Arial" w:cs="Arial"/>
          <w:sz w:val="24"/>
          <w:szCs w:val="24"/>
          <w:lang w:val="en-GB"/>
        </w:rPr>
        <w:t>State outli</w:t>
      </w:r>
      <w:r w:rsidR="00EC2DD6" w:rsidRPr="0096448C">
        <w:rPr>
          <w:rFonts w:ascii="Arial" w:hAnsi="Arial" w:cs="Arial"/>
          <w:sz w:val="24"/>
          <w:szCs w:val="24"/>
          <w:lang w:val="en-GB"/>
        </w:rPr>
        <w:t>ne</w:t>
      </w:r>
      <w:r w:rsidR="00025D9C" w:rsidRPr="0096448C">
        <w:rPr>
          <w:rFonts w:ascii="Arial" w:hAnsi="Arial" w:cs="Arial"/>
          <w:sz w:val="24"/>
          <w:szCs w:val="24"/>
          <w:lang w:val="en-GB"/>
        </w:rPr>
        <w:t xml:space="preserve"> steps taken to ensure that persons with disabilities have access to social protection programmes</w:t>
      </w:r>
      <w:r w:rsidR="00EC2DD6" w:rsidRPr="0096448C">
        <w:rPr>
          <w:rFonts w:ascii="Arial" w:hAnsi="Arial" w:cs="Arial"/>
          <w:sz w:val="24"/>
          <w:szCs w:val="24"/>
          <w:lang w:val="en-GB"/>
        </w:rPr>
        <w:t xml:space="preserve"> that covers disability related costs and that the targeting and eligibility criteria is inclusive and do not exclude individuals based on impairment or other requirements? </w:t>
      </w:r>
    </w:p>
    <w:p w14:paraId="690507B2" w14:textId="77777777" w:rsidR="004C6093" w:rsidRPr="0096448C" w:rsidRDefault="004C6093" w:rsidP="004C6093">
      <w:pPr>
        <w:jc w:val="both"/>
        <w:rPr>
          <w:rFonts w:ascii="Arial" w:hAnsi="Arial" w:cs="Arial"/>
          <w:b/>
          <w:bCs/>
          <w:sz w:val="24"/>
          <w:szCs w:val="24"/>
          <w:lang w:val="en-GB"/>
        </w:rPr>
      </w:pPr>
    </w:p>
    <w:p w14:paraId="36A3773B" w14:textId="00AC5FF4" w:rsidR="00FF306B" w:rsidRPr="0096448C" w:rsidRDefault="00C76F13" w:rsidP="00AD2C45">
      <w:pPr>
        <w:pStyle w:val="Heading2"/>
        <w:numPr>
          <w:ilvl w:val="0"/>
          <w:numId w:val="41"/>
        </w:numPr>
        <w:spacing w:after="240"/>
        <w:rPr>
          <w:rFonts w:ascii="Arial" w:hAnsi="Arial" w:cs="Arial"/>
          <w:b/>
          <w:bCs/>
          <w:color w:val="auto"/>
          <w:sz w:val="24"/>
          <w:szCs w:val="24"/>
        </w:rPr>
      </w:pPr>
      <w:r w:rsidRPr="0096448C">
        <w:rPr>
          <w:rFonts w:ascii="Arial" w:hAnsi="Arial" w:cs="Arial"/>
          <w:b/>
          <w:bCs/>
          <w:color w:val="auto"/>
          <w:sz w:val="24"/>
          <w:szCs w:val="24"/>
        </w:rPr>
        <w:t>Right to heal</w:t>
      </w:r>
      <w:r w:rsidR="00531370" w:rsidRPr="0096448C">
        <w:rPr>
          <w:rFonts w:ascii="Arial" w:hAnsi="Arial" w:cs="Arial"/>
          <w:b/>
          <w:bCs/>
          <w:color w:val="auto"/>
          <w:sz w:val="24"/>
          <w:szCs w:val="24"/>
        </w:rPr>
        <w:t xml:space="preserve">th (Article </w:t>
      </w:r>
      <w:r w:rsidR="00896937" w:rsidRPr="0096448C">
        <w:rPr>
          <w:rFonts w:ascii="Arial" w:hAnsi="Arial" w:cs="Arial"/>
          <w:b/>
          <w:bCs/>
          <w:color w:val="auto"/>
          <w:sz w:val="24"/>
          <w:szCs w:val="24"/>
        </w:rPr>
        <w:t>12)</w:t>
      </w:r>
    </w:p>
    <w:p w14:paraId="425133E4" w14:textId="77777777" w:rsidR="00CD6FA5" w:rsidRPr="0096448C" w:rsidRDefault="00CD6FA5" w:rsidP="00CD6FA5">
      <w:pPr>
        <w:jc w:val="both"/>
        <w:rPr>
          <w:rFonts w:ascii="Arial" w:hAnsi="Arial" w:cs="Arial"/>
          <w:bCs/>
          <w:sz w:val="24"/>
          <w:szCs w:val="24"/>
        </w:rPr>
      </w:pPr>
      <w:r w:rsidRPr="0096448C">
        <w:rPr>
          <w:rFonts w:ascii="Arial" w:hAnsi="Arial" w:cs="Arial"/>
          <w:bCs/>
          <w:sz w:val="24"/>
          <w:szCs w:val="24"/>
        </w:rPr>
        <w:t>Women and girls with disabilities face a myriad of challenges when seeking health care services including sexual and reproductive health services and information. Between March and October 2021 in preparation of an alternative report to the CRPD Committee, NFDN conducted consultations with women with disabilities on various issues including on the health. The consultations revealed that girls and women with disabilities face a lot of stigma and</w:t>
      </w:r>
      <w:r w:rsidRPr="0096448C">
        <w:rPr>
          <w:rFonts w:ascii="Arial" w:hAnsi="Arial" w:cs="Arial"/>
          <w:b/>
          <w:sz w:val="24"/>
          <w:szCs w:val="24"/>
        </w:rPr>
        <w:t xml:space="preserve"> </w:t>
      </w:r>
      <w:r w:rsidRPr="0096448C">
        <w:rPr>
          <w:rFonts w:ascii="Arial" w:hAnsi="Arial" w:cs="Arial"/>
          <w:bCs/>
          <w:sz w:val="24"/>
          <w:szCs w:val="24"/>
        </w:rPr>
        <w:t xml:space="preserve">discrimination from some of the health workers whenever they want to access sexual and reproductive health services, including HIV/AIDS services. </w:t>
      </w:r>
    </w:p>
    <w:p w14:paraId="40408839" w14:textId="55AFF57A" w:rsidR="00CD6FA5" w:rsidRPr="0096448C" w:rsidRDefault="00CD6FA5" w:rsidP="00CD6FA5">
      <w:pPr>
        <w:jc w:val="both"/>
        <w:rPr>
          <w:rFonts w:ascii="Arial" w:hAnsi="Arial" w:cs="Arial"/>
          <w:bCs/>
          <w:sz w:val="24"/>
          <w:szCs w:val="24"/>
        </w:rPr>
      </w:pPr>
      <w:r w:rsidRPr="0096448C">
        <w:rPr>
          <w:rFonts w:ascii="Arial" w:hAnsi="Arial" w:cs="Arial"/>
          <w:bCs/>
          <w:sz w:val="24"/>
          <w:szCs w:val="24"/>
        </w:rPr>
        <w:t xml:space="preserve">Women with disabilities reported that they are usually questioned on why they get pregnant and </w:t>
      </w:r>
      <w:r w:rsidR="0032398B" w:rsidRPr="0096448C">
        <w:rPr>
          <w:rFonts w:ascii="Arial" w:hAnsi="Arial" w:cs="Arial"/>
          <w:bCs/>
          <w:sz w:val="24"/>
          <w:szCs w:val="24"/>
        </w:rPr>
        <w:t xml:space="preserve">are </w:t>
      </w:r>
      <w:r w:rsidRPr="0096448C">
        <w:rPr>
          <w:rFonts w:ascii="Arial" w:hAnsi="Arial" w:cs="Arial"/>
          <w:bCs/>
          <w:sz w:val="24"/>
          <w:szCs w:val="24"/>
        </w:rPr>
        <w:t xml:space="preserve">normally discouraged from engaging in sexual relationships. They are also perceived as </w:t>
      </w:r>
      <w:proofErr w:type="gramStart"/>
      <w:r w:rsidRPr="0096448C">
        <w:rPr>
          <w:rFonts w:ascii="Arial" w:hAnsi="Arial" w:cs="Arial"/>
          <w:bCs/>
          <w:sz w:val="24"/>
          <w:szCs w:val="24"/>
        </w:rPr>
        <w:t>being not</w:t>
      </w:r>
      <w:proofErr w:type="gramEnd"/>
      <w:r w:rsidRPr="0096448C">
        <w:rPr>
          <w:rFonts w:ascii="Arial" w:hAnsi="Arial" w:cs="Arial"/>
          <w:bCs/>
          <w:sz w:val="24"/>
          <w:szCs w:val="24"/>
        </w:rPr>
        <w:t xml:space="preserve"> capable of taking care of their own children if they gave birth.</w:t>
      </w:r>
    </w:p>
    <w:p w14:paraId="06B6B6BF" w14:textId="77777777" w:rsidR="00CD6FA5" w:rsidRPr="0096448C" w:rsidRDefault="00CD6FA5" w:rsidP="00CD6FA5">
      <w:pPr>
        <w:jc w:val="both"/>
        <w:rPr>
          <w:rFonts w:ascii="Arial" w:hAnsi="Arial" w:cs="Arial"/>
          <w:bCs/>
          <w:sz w:val="24"/>
          <w:szCs w:val="24"/>
          <w:lang w:val="en-GB"/>
        </w:rPr>
      </w:pPr>
      <w:r w:rsidRPr="0096448C">
        <w:rPr>
          <w:rFonts w:ascii="Arial" w:hAnsi="Arial" w:cs="Arial"/>
          <w:bCs/>
          <w:sz w:val="24"/>
          <w:szCs w:val="24"/>
        </w:rPr>
        <w:t xml:space="preserve">Additionally, access to reproductive health services and menstrual hygiene of girls and women with disabilities is given less attention. Women with disabilities reported cases where they did not have access to sanitary pads and were forced to use clothes which is generally unhygienic. Women with disabilities further indicated that they do not receive any IEC materials on sexual reproductive health including on family planning and HIV in accessible formats both from the health institutions and </w:t>
      </w:r>
      <w:proofErr w:type="gramStart"/>
      <w:r w:rsidRPr="0096448C">
        <w:rPr>
          <w:rFonts w:ascii="Arial" w:hAnsi="Arial" w:cs="Arial"/>
          <w:bCs/>
          <w:sz w:val="24"/>
          <w:szCs w:val="24"/>
        </w:rPr>
        <w:t>schools</w:t>
      </w:r>
      <w:proofErr w:type="gramEnd"/>
    </w:p>
    <w:p w14:paraId="533A9B4F" w14:textId="538F4E23" w:rsidR="006C2E02" w:rsidRPr="0096448C" w:rsidRDefault="00AD2C45" w:rsidP="00896937">
      <w:pPr>
        <w:spacing w:after="0" w:line="240" w:lineRule="auto"/>
        <w:jc w:val="both"/>
        <w:rPr>
          <w:rFonts w:ascii="Arial" w:hAnsi="Arial" w:cs="Arial"/>
          <w:sz w:val="24"/>
          <w:szCs w:val="24"/>
        </w:rPr>
      </w:pPr>
      <w:r w:rsidRPr="0096448C">
        <w:rPr>
          <w:rFonts w:ascii="Arial" w:hAnsi="Arial" w:cs="Arial"/>
          <w:sz w:val="24"/>
          <w:szCs w:val="24"/>
        </w:rPr>
        <w:t xml:space="preserve">Regarding </w:t>
      </w:r>
      <w:r w:rsidR="00CD6FA5" w:rsidRPr="0096448C">
        <w:rPr>
          <w:rFonts w:ascii="Arial" w:hAnsi="Arial" w:cs="Arial"/>
          <w:sz w:val="24"/>
          <w:szCs w:val="24"/>
        </w:rPr>
        <w:t xml:space="preserve">informed </w:t>
      </w:r>
      <w:r w:rsidR="00FA45CC" w:rsidRPr="0096448C">
        <w:rPr>
          <w:rFonts w:ascii="Arial" w:hAnsi="Arial" w:cs="Arial"/>
          <w:sz w:val="24"/>
          <w:szCs w:val="24"/>
        </w:rPr>
        <w:t>consent</w:t>
      </w:r>
      <w:r w:rsidR="006C2E02" w:rsidRPr="0096448C">
        <w:rPr>
          <w:rFonts w:ascii="Arial" w:hAnsi="Arial" w:cs="Arial"/>
          <w:sz w:val="24"/>
          <w:szCs w:val="24"/>
        </w:rPr>
        <w:t>,</w:t>
      </w:r>
      <w:r w:rsidR="00CD6FA5" w:rsidRPr="0096448C">
        <w:rPr>
          <w:rFonts w:ascii="Arial" w:hAnsi="Arial" w:cs="Arial"/>
          <w:sz w:val="24"/>
          <w:szCs w:val="24"/>
        </w:rPr>
        <w:t xml:space="preserve"> specifically women with psychosocial disabilities are subjected to medical procedures without their consent. w</w:t>
      </w:r>
      <w:r w:rsidR="00DD68DC" w:rsidRPr="0096448C">
        <w:rPr>
          <w:rFonts w:ascii="Arial" w:hAnsi="Arial" w:cs="Arial"/>
          <w:sz w:val="24"/>
          <w:szCs w:val="24"/>
        </w:rPr>
        <w:t xml:space="preserve">omen with mental </w:t>
      </w:r>
      <w:r w:rsidR="00496B30" w:rsidRPr="0096448C">
        <w:rPr>
          <w:rFonts w:ascii="Arial" w:hAnsi="Arial" w:cs="Arial"/>
          <w:sz w:val="24"/>
          <w:szCs w:val="24"/>
        </w:rPr>
        <w:t xml:space="preserve">disabilities are still </w:t>
      </w:r>
      <w:r w:rsidR="003E7211" w:rsidRPr="0096448C">
        <w:rPr>
          <w:rFonts w:ascii="Arial" w:hAnsi="Arial" w:cs="Arial"/>
          <w:sz w:val="24"/>
          <w:szCs w:val="24"/>
        </w:rPr>
        <w:t>subject</w:t>
      </w:r>
      <w:r w:rsidR="00CD6FA5" w:rsidRPr="0096448C">
        <w:rPr>
          <w:rFonts w:ascii="Arial" w:hAnsi="Arial" w:cs="Arial"/>
          <w:sz w:val="24"/>
          <w:szCs w:val="24"/>
        </w:rPr>
        <w:t>ed</w:t>
      </w:r>
      <w:r w:rsidR="003E7211" w:rsidRPr="0096448C">
        <w:rPr>
          <w:rFonts w:ascii="Arial" w:hAnsi="Arial" w:cs="Arial"/>
          <w:sz w:val="24"/>
          <w:szCs w:val="24"/>
        </w:rPr>
        <w:t xml:space="preserve"> to sterilization</w:t>
      </w:r>
      <w:r w:rsidR="006C2E02" w:rsidRPr="0096448C">
        <w:rPr>
          <w:rFonts w:ascii="Arial" w:hAnsi="Arial" w:cs="Arial"/>
          <w:sz w:val="24"/>
          <w:szCs w:val="24"/>
        </w:rPr>
        <w:t xml:space="preserve">, </w:t>
      </w:r>
      <w:r w:rsidR="00FA45CC" w:rsidRPr="0096448C">
        <w:rPr>
          <w:rFonts w:ascii="Arial" w:hAnsi="Arial" w:cs="Arial"/>
          <w:sz w:val="24"/>
          <w:szCs w:val="24"/>
        </w:rPr>
        <w:t>and most</w:t>
      </w:r>
      <w:r w:rsidR="003E7211" w:rsidRPr="0096448C">
        <w:rPr>
          <w:rFonts w:ascii="Arial" w:hAnsi="Arial" w:cs="Arial"/>
          <w:sz w:val="24"/>
          <w:szCs w:val="24"/>
        </w:rPr>
        <w:t xml:space="preserve"> of these practices are enabled by family and communities.</w:t>
      </w:r>
      <w:r w:rsidR="006C2E02" w:rsidRPr="0096448C">
        <w:rPr>
          <w:rFonts w:ascii="Arial" w:hAnsi="Arial" w:cs="Arial"/>
          <w:sz w:val="24"/>
          <w:szCs w:val="24"/>
        </w:rPr>
        <w:t xml:space="preserve"> Section 4 of the Abortion and Sterilization Act 2 of 1975, the Act permits sterilization based on disability– if a person has psychosocial disability or there is history of disability within the lineage. Section 4(1) provides “A sterilization shall not be performed on any person, who for any reason is incapable of consenting or incompetent to consent thereto, unless - (a) two medical practitioners, of whom one shall be a psychiatrist, have certified in writing that the person concerned is capable of procreating children and (</w:t>
      </w:r>
      <w:proofErr w:type="spellStart"/>
      <w:r w:rsidR="006C2E02" w:rsidRPr="0096448C">
        <w:rPr>
          <w:rFonts w:ascii="Arial" w:hAnsi="Arial" w:cs="Arial"/>
          <w:sz w:val="24"/>
          <w:szCs w:val="24"/>
        </w:rPr>
        <w:t>i</w:t>
      </w:r>
      <w:proofErr w:type="spellEnd"/>
      <w:r w:rsidR="006C2E02" w:rsidRPr="0096448C">
        <w:rPr>
          <w:rFonts w:ascii="Arial" w:hAnsi="Arial" w:cs="Arial"/>
          <w:sz w:val="24"/>
          <w:szCs w:val="24"/>
        </w:rPr>
        <w:t>) is suffering from a hereditary condition of such a nature that if he or she were to procreate a child, such A  child would suffer from a physical or mental defect of such a nature that it would be seriously handicapped; or (ii) due to a permanent  mental handicap or defect is unable to comprehend the consequential implications of or bear the parental responsibility for the” fruit of coitus”.</w:t>
      </w:r>
    </w:p>
    <w:p w14:paraId="49058186" w14:textId="77777777" w:rsidR="00896937" w:rsidRPr="0096448C" w:rsidRDefault="00896937" w:rsidP="00896937">
      <w:pPr>
        <w:spacing w:after="0" w:line="240" w:lineRule="auto"/>
        <w:jc w:val="both"/>
        <w:rPr>
          <w:rFonts w:ascii="Arial" w:hAnsi="Arial" w:cs="Arial"/>
          <w:sz w:val="24"/>
          <w:szCs w:val="24"/>
        </w:rPr>
      </w:pPr>
    </w:p>
    <w:p w14:paraId="0A65083C" w14:textId="77777777" w:rsidR="006C2E02" w:rsidRPr="0096448C" w:rsidRDefault="006C2E02" w:rsidP="00896937">
      <w:pPr>
        <w:spacing w:after="0" w:line="240" w:lineRule="auto"/>
        <w:jc w:val="both"/>
        <w:rPr>
          <w:rFonts w:ascii="Arial" w:hAnsi="Arial" w:cs="Arial"/>
          <w:sz w:val="24"/>
          <w:szCs w:val="24"/>
        </w:rPr>
      </w:pPr>
      <w:r w:rsidRPr="0096448C">
        <w:rPr>
          <w:rFonts w:ascii="Arial" w:hAnsi="Arial" w:cs="Arial"/>
          <w:sz w:val="24"/>
          <w:szCs w:val="24"/>
        </w:rPr>
        <w:t xml:space="preserve">Section 4(b) permits third parties to consent on behalf of an individual ‘incapable of consenting’ which gives leeway to forced sterilization. Section 4 (1) (b)&amp; (c) provides “A </w:t>
      </w:r>
      <w:r w:rsidRPr="0096448C">
        <w:rPr>
          <w:rFonts w:ascii="Arial" w:hAnsi="Arial" w:cs="Arial"/>
          <w:sz w:val="24"/>
          <w:szCs w:val="24"/>
        </w:rPr>
        <w:lastRenderedPageBreak/>
        <w:t>sterilization shall not be performed on any person, who for any reason is incapable of consenting or incompetent to consent thereto, unless - (b) the person who may in law consent to an operation beneficial to that person has granted written consent to the sterilization; and (c) the Minister has granted written authority for the sterilization.</w:t>
      </w:r>
    </w:p>
    <w:p w14:paraId="0AC06056" w14:textId="77777777" w:rsidR="006C2E02" w:rsidRPr="0096448C" w:rsidRDefault="006C2E02" w:rsidP="007E2506">
      <w:pPr>
        <w:spacing w:after="0" w:line="240" w:lineRule="auto"/>
        <w:jc w:val="both"/>
        <w:rPr>
          <w:rFonts w:ascii="Arial" w:hAnsi="Arial" w:cs="Arial"/>
          <w:sz w:val="24"/>
          <w:szCs w:val="24"/>
        </w:rPr>
      </w:pPr>
    </w:p>
    <w:p w14:paraId="2C291302" w14:textId="569CDBE7" w:rsidR="003E7211" w:rsidRPr="0096448C" w:rsidRDefault="003E7211" w:rsidP="007E2506">
      <w:pPr>
        <w:spacing w:after="0" w:line="240" w:lineRule="auto"/>
        <w:jc w:val="both"/>
        <w:rPr>
          <w:rFonts w:ascii="Arial" w:eastAsiaTheme="minorHAnsi" w:hAnsi="Arial" w:cs="Arial"/>
          <w:sz w:val="24"/>
          <w:szCs w:val="24"/>
        </w:rPr>
      </w:pPr>
      <w:r w:rsidRPr="0096448C">
        <w:rPr>
          <w:rFonts w:ascii="Arial" w:hAnsi="Arial" w:cs="Arial"/>
          <w:sz w:val="24"/>
          <w:szCs w:val="24"/>
        </w:rPr>
        <w:t>There are many in</w:t>
      </w:r>
      <w:r w:rsidR="007E7756" w:rsidRPr="0096448C">
        <w:rPr>
          <w:rFonts w:ascii="Arial" w:hAnsi="Arial" w:cs="Arial"/>
          <w:sz w:val="24"/>
          <w:szCs w:val="24"/>
        </w:rPr>
        <w:t xml:space="preserve">stances in which </w:t>
      </w:r>
      <w:r w:rsidR="001D12FD" w:rsidRPr="0096448C">
        <w:rPr>
          <w:rFonts w:ascii="Arial" w:hAnsi="Arial" w:cs="Arial"/>
          <w:sz w:val="24"/>
          <w:szCs w:val="24"/>
        </w:rPr>
        <w:t xml:space="preserve">women with disabilities </w:t>
      </w:r>
      <w:r w:rsidRPr="0096448C">
        <w:rPr>
          <w:rFonts w:ascii="Arial" w:hAnsi="Arial" w:cs="Arial"/>
          <w:sz w:val="24"/>
          <w:szCs w:val="24"/>
        </w:rPr>
        <w:t xml:space="preserve">are subject to rape by close relatives such as uncles, stepfathers and no one hold them accountable, some of these cases are sometimes concealed by the </w:t>
      </w:r>
      <w:r w:rsidR="00D001F4" w:rsidRPr="0096448C">
        <w:rPr>
          <w:rFonts w:ascii="Arial" w:hAnsi="Arial" w:cs="Arial"/>
          <w:sz w:val="24"/>
          <w:szCs w:val="24"/>
        </w:rPr>
        <w:t>families. Deaf</w:t>
      </w:r>
      <w:r w:rsidR="00F81517" w:rsidRPr="0096448C">
        <w:rPr>
          <w:rFonts w:ascii="Arial" w:hAnsi="Arial" w:cs="Arial"/>
          <w:sz w:val="24"/>
          <w:szCs w:val="24"/>
        </w:rPr>
        <w:t xml:space="preserve"> girls are mostly victimized and when they report the case to the station is likely </w:t>
      </w:r>
      <w:proofErr w:type="gramStart"/>
      <w:r w:rsidR="00F81517" w:rsidRPr="0096448C">
        <w:rPr>
          <w:rFonts w:ascii="Arial" w:hAnsi="Arial" w:cs="Arial"/>
          <w:sz w:val="24"/>
          <w:szCs w:val="24"/>
        </w:rPr>
        <w:t>turn</w:t>
      </w:r>
      <w:proofErr w:type="gramEnd"/>
      <w:r w:rsidR="00F81517" w:rsidRPr="0096448C">
        <w:rPr>
          <w:rFonts w:ascii="Arial" w:hAnsi="Arial" w:cs="Arial"/>
          <w:sz w:val="24"/>
          <w:szCs w:val="24"/>
        </w:rPr>
        <w:t xml:space="preserve"> due lack of communication (sign language interpretation). </w:t>
      </w:r>
      <w:r w:rsidR="0032398B" w:rsidRPr="0096448C">
        <w:rPr>
          <w:rFonts w:ascii="Arial" w:hAnsi="Arial" w:cs="Arial"/>
          <w:sz w:val="24"/>
          <w:szCs w:val="24"/>
        </w:rPr>
        <w:t xml:space="preserve">Girls with visual </w:t>
      </w:r>
      <w:r w:rsidR="00F512A0" w:rsidRPr="0096448C">
        <w:rPr>
          <w:rFonts w:ascii="Arial" w:hAnsi="Arial" w:cs="Arial"/>
          <w:sz w:val="24"/>
          <w:szCs w:val="24"/>
        </w:rPr>
        <w:t>impairment are</w:t>
      </w:r>
      <w:r w:rsidR="00F81517" w:rsidRPr="0096448C">
        <w:rPr>
          <w:rFonts w:ascii="Arial" w:hAnsi="Arial" w:cs="Arial"/>
          <w:sz w:val="24"/>
          <w:szCs w:val="24"/>
        </w:rPr>
        <w:t xml:space="preserve"> always required to describe perpetrators in the courts, these make it </w:t>
      </w:r>
      <w:r w:rsidR="00D001F4" w:rsidRPr="0096448C">
        <w:rPr>
          <w:rFonts w:ascii="Arial" w:hAnsi="Arial" w:cs="Arial"/>
          <w:sz w:val="24"/>
          <w:szCs w:val="24"/>
        </w:rPr>
        <w:t>difficult</w:t>
      </w:r>
      <w:r w:rsidR="00F81517" w:rsidRPr="0096448C">
        <w:rPr>
          <w:rFonts w:ascii="Arial" w:hAnsi="Arial" w:cs="Arial"/>
          <w:sz w:val="24"/>
          <w:szCs w:val="24"/>
        </w:rPr>
        <w:t xml:space="preserve"> for woman and girls to </w:t>
      </w:r>
      <w:r w:rsidR="00D001F4" w:rsidRPr="0096448C">
        <w:rPr>
          <w:rFonts w:ascii="Arial" w:hAnsi="Arial" w:cs="Arial"/>
          <w:sz w:val="24"/>
          <w:szCs w:val="24"/>
        </w:rPr>
        <w:t xml:space="preserve">report such cases. </w:t>
      </w:r>
    </w:p>
    <w:p w14:paraId="021A6F67" w14:textId="77777777" w:rsidR="001D12FD" w:rsidRPr="0096448C" w:rsidRDefault="001D12FD" w:rsidP="007E2506">
      <w:pPr>
        <w:spacing w:after="0" w:line="240" w:lineRule="auto"/>
        <w:ind w:left="720"/>
        <w:jc w:val="both"/>
        <w:rPr>
          <w:rFonts w:ascii="Arial" w:eastAsiaTheme="minorHAnsi" w:hAnsi="Arial" w:cs="Arial"/>
          <w:sz w:val="24"/>
          <w:szCs w:val="24"/>
        </w:rPr>
      </w:pPr>
    </w:p>
    <w:p w14:paraId="0D5BB64B" w14:textId="751004E9" w:rsidR="0033408C" w:rsidRPr="0096448C" w:rsidRDefault="006C2E02" w:rsidP="00D001F4">
      <w:pPr>
        <w:jc w:val="both"/>
        <w:rPr>
          <w:rFonts w:ascii="Arial" w:hAnsi="Arial" w:cs="Arial"/>
          <w:sz w:val="24"/>
          <w:szCs w:val="24"/>
        </w:rPr>
      </w:pPr>
      <w:r w:rsidRPr="0096448C">
        <w:rPr>
          <w:rFonts w:ascii="Arial" w:hAnsi="Arial" w:cs="Arial"/>
          <w:sz w:val="24"/>
          <w:szCs w:val="24"/>
        </w:rPr>
        <w:t xml:space="preserve">On access to mental health services, </w:t>
      </w:r>
      <w:r w:rsidR="00D001F4" w:rsidRPr="0096448C">
        <w:rPr>
          <w:rFonts w:ascii="Arial" w:hAnsi="Arial" w:cs="Arial"/>
          <w:sz w:val="24"/>
          <w:szCs w:val="24"/>
        </w:rPr>
        <w:t>the</w:t>
      </w:r>
      <w:r w:rsidR="003E7211" w:rsidRPr="0096448C">
        <w:rPr>
          <w:rFonts w:ascii="Arial" w:hAnsi="Arial" w:cs="Arial"/>
          <w:sz w:val="24"/>
          <w:szCs w:val="24"/>
        </w:rPr>
        <w:t xml:space="preserve"> mental health</w:t>
      </w:r>
      <w:r w:rsidR="009B6986" w:rsidRPr="0096448C">
        <w:rPr>
          <w:rFonts w:ascii="Arial" w:hAnsi="Arial" w:cs="Arial"/>
          <w:sz w:val="24"/>
          <w:szCs w:val="24"/>
        </w:rPr>
        <w:t xml:space="preserve"> Wards</w:t>
      </w:r>
      <w:r w:rsidR="00D001F4" w:rsidRPr="0096448C">
        <w:rPr>
          <w:rFonts w:ascii="Arial" w:hAnsi="Arial" w:cs="Arial"/>
          <w:sz w:val="24"/>
          <w:szCs w:val="24"/>
        </w:rPr>
        <w:t xml:space="preserve"> in the state </w:t>
      </w:r>
      <w:r w:rsidR="00F512A0" w:rsidRPr="0096448C">
        <w:rPr>
          <w:rFonts w:ascii="Arial" w:hAnsi="Arial" w:cs="Arial"/>
          <w:sz w:val="24"/>
          <w:szCs w:val="24"/>
        </w:rPr>
        <w:t>hospitals are</w:t>
      </w:r>
      <w:r w:rsidR="00140E70" w:rsidRPr="0096448C">
        <w:rPr>
          <w:rFonts w:ascii="Arial" w:hAnsi="Arial" w:cs="Arial"/>
          <w:sz w:val="24"/>
          <w:szCs w:val="24"/>
        </w:rPr>
        <w:t xml:space="preserve"> not well maintained,</w:t>
      </w:r>
      <w:r w:rsidR="003E7211" w:rsidRPr="0096448C">
        <w:rPr>
          <w:rFonts w:ascii="Arial" w:hAnsi="Arial" w:cs="Arial"/>
          <w:sz w:val="24"/>
          <w:szCs w:val="24"/>
        </w:rPr>
        <w:t xml:space="preserve"> they are short staffed and sometimes no thorough investigations are done to ensure</w:t>
      </w:r>
      <w:r w:rsidR="005C4EBB" w:rsidRPr="0096448C">
        <w:rPr>
          <w:rFonts w:ascii="Arial" w:hAnsi="Arial" w:cs="Arial"/>
          <w:sz w:val="24"/>
          <w:szCs w:val="24"/>
        </w:rPr>
        <w:t xml:space="preserve"> that </w:t>
      </w:r>
      <w:r w:rsidR="00D001F4" w:rsidRPr="0096448C">
        <w:rPr>
          <w:rFonts w:ascii="Arial" w:hAnsi="Arial" w:cs="Arial"/>
          <w:sz w:val="24"/>
          <w:szCs w:val="24"/>
        </w:rPr>
        <w:t>medical conditions</w:t>
      </w:r>
      <w:r w:rsidR="00AA4FFE" w:rsidRPr="0096448C">
        <w:rPr>
          <w:rFonts w:ascii="Arial" w:hAnsi="Arial" w:cs="Arial"/>
          <w:sz w:val="24"/>
          <w:szCs w:val="24"/>
        </w:rPr>
        <w:t xml:space="preserve"> are well dealt with and are </w:t>
      </w:r>
      <w:r w:rsidR="001E4A83" w:rsidRPr="0096448C">
        <w:rPr>
          <w:rFonts w:ascii="Arial" w:hAnsi="Arial" w:cs="Arial"/>
          <w:sz w:val="24"/>
          <w:szCs w:val="24"/>
        </w:rPr>
        <w:t>only found in some Towns of Namibia.</w:t>
      </w:r>
      <w:r w:rsidR="00EC737F" w:rsidRPr="0096448C">
        <w:rPr>
          <w:rFonts w:ascii="Arial" w:hAnsi="Arial" w:cs="Arial"/>
          <w:sz w:val="24"/>
          <w:szCs w:val="24"/>
        </w:rPr>
        <w:t xml:space="preserve"> The right to life is </w:t>
      </w:r>
      <w:proofErr w:type="gramStart"/>
      <w:r w:rsidR="00EC737F" w:rsidRPr="0096448C">
        <w:rPr>
          <w:rFonts w:ascii="Arial" w:hAnsi="Arial" w:cs="Arial"/>
          <w:sz w:val="24"/>
          <w:szCs w:val="24"/>
        </w:rPr>
        <w:t>as well</w:t>
      </w:r>
      <w:r w:rsidR="003E7211" w:rsidRPr="0096448C">
        <w:rPr>
          <w:rFonts w:ascii="Arial" w:hAnsi="Arial" w:cs="Arial"/>
          <w:sz w:val="24"/>
          <w:szCs w:val="24"/>
        </w:rPr>
        <w:t xml:space="preserve"> threatened</w:t>
      </w:r>
      <w:proofErr w:type="gramEnd"/>
      <w:r w:rsidR="003E7211" w:rsidRPr="0096448C">
        <w:rPr>
          <w:rFonts w:ascii="Arial" w:hAnsi="Arial" w:cs="Arial"/>
          <w:sz w:val="24"/>
          <w:szCs w:val="24"/>
        </w:rPr>
        <w:t xml:space="preserve"> due to the medication offered to patients</w:t>
      </w:r>
      <w:r w:rsidR="00342CE3" w:rsidRPr="0096448C">
        <w:rPr>
          <w:rFonts w:ascii="Arial" w:hAnsi="Arial" w:cs="Arial"/>
          <w:sz w:val="24"/>
          <w:szCs w:val="24"/>
        </w:rPr>
        <w:t xml:space="preserve"> with mental health </w:t>
      </w:r>
      <w:r w:rsidR="00F512A0" w:rsidRPr="0096448C">
        <w:rPr>
          <w:rFonts w:ascii="Arial" w:hAnsi="Arial" w:cs="Arial"/>
          <w:sz w:val="24"/>
          <w:szCs w:val="24"/>
        </w:rPr>
        <w:t>disabilities that</w:t>
      </w:r>
      <w:r w:rsidR="005B5286" w:rsidRPr="0096448C">
        <w:rPr>
          <w:rFonts w:ascii="Arial" w:hAnsi="Arial" w:cs="Arial"/>
          <w:sz w:val="24"/>
          <w:szCs w:val="24"/>
        </w:rPr>
        <w:t xml:space="preserve"> triggers</w:t>
      </w:r>
      <w:r w:rsidR="003E7211" w:rsidRPr="0096448C">
        <w:rPr>
          <w:rFonts w:ascii="Arial" w:hAnsi="Arial" w:cs="Arial"/>
          <w:sz w:val="24"/>
          <w:szCs w:val="24"/>
        </w:rPr>
        <w:t xml:space="preserve"> chronic illnesses. Once diagn</w:t>
      </w:r>
      <w:r w:rsidR="00CF1EAC" w:rsidRPr="0096448C">
        <w:rPr>
          <w:rFonts w:ascii="Arial" w:hAnsi="Arial" w:cs="Arial"/>
          <w:sz w:val="24"/>
          <w:szCs w:val="24"/>
        </w:rPr>
        <w:t>osed with a mental health illness</w:t>
      </w:r>
      <w:r w:rsidR="003E7211" w:rsidRPr="0096448C">
        <w:rPr>
          <w:rFonts w:ascii="Arial" w:hAnsi="Arial" w:cs="Arial"/>
          <w:sz w:val="24"/>
          <w:szCs w:val="24"/>
        </w:rPr>
        <w:t>, life is never the same, many tend to lose livelihood due to stigmatization in the workplace.</w:t>
      </w:r>
    </w:p>
    <w:p w14:paraId="4FB38027" w14:textId="2976E416" w:rsidR="00DF5668" w:rsidRPr="0096448C" w:rsidRDefault="00DF5668" w:rsidP="00DF5668">
      <w:pPr>
        <w:jc w:val="both"/>
        <w:rPr>
          <w:rFonts w:ascii="Arial" w:hAnsi="Arial" w:cs="Arial"/>
          <w:sz w:val="24"/>
          <w:szCs w:val="24"/>
        </w:rPr>
      </w:pPr>
      <w:r w:rsidRPr="0096448C">
        <w:rPr>
          <w:rFonts w:ascii="Arial" w:hAnsi="Arial" w:cs="Arial"/>
          <w:sz w:val="24"/>
          <w:szCs w:val="24"/>
        </w:rPr>
        <w:t>The mental health policy of March 2005 was developed by the Ministry of Health and Social Services (MOHSS) in collaboration with various stakeholders, such as the World Health Organization (WHO), the University of Namibia (UNAM), and non-governmental organizations (NGOs). The policy aims to achieve and maintain a high standard of mental health and well-being in the population of Namibia, and to reduce stigma and discrimination against people with mental disorders. The policy also seeks to integrate mental health into primary health care, promote public awareness and education, and strengthen the mental health information system.</w:t>
      </w:r>
    </w:p>
    <w:p w14:paraId="346D1E3D" w14:textId="7F50AD42" w:rsidR="00291C53" w:rsidRPr="0096448C" w:rsidRDefault="00DF5668" w:rsidP="0013262F">
      <w:pPr>
        <w:jc w:val="both"/>
        <w:rPr>
          <w:rFonts w:ascii="Arial" w:hAnsi="Arial" w:cs="Arial"/>
          <w:sz w:val="24"/>
          <w:szCs w:val="24"/>
        </w:rPr>
      </w:pPr>
      <w:r w:rsidRPr="0096448C">
        <w:rPr>
          <w:rFonts w:ascii="Arial" w:hAnsi="Arial" w:cs="Arial"/>
          <w:sz w:val="24"/>
          <w:szCs w:val="24"/>
        </w:rPr>
        <w:t xml:space="preserve">The draft bill of 2018 was prepared by the Law Reform and Development Commission (LRDC) in partnership with the MOHSS, following a comprehensive review of the existing Mental Health Act of 1973. The draft bill is based on the principles of human rights, dignity, autonomy, and participation of people with mental disorders, as well as the best available scientific evidence and international standards. </w:t>
      </w:r>
    </w:p>
    <w:p w14:paraId="50EF8167" w14:textId="77777777" w:rsidR="00291C53" w:rsidRPr="0096448C" w:rsidRDefault="00291C53" w:rsidP="00291C53">
      <w:pPr>
        <w:rPr>
          <w:rFonts w:ascii="Arial" w:hAnsi="Arial" w:cs="Arial"/>
          <w:sz w:val="24"/>
          <w:szCs w:val="24"/>
        </w:rPr>
      </w:pPr>
    </w:p>
    <w:p w14:paraId="44E183BD" w14:textId="1517282E" w:rsidR="003E7211" w:rsidRPr="0096448C" w:rsidRDefault="00933319" w:rsidP="007E2506">
      <w:pPr>
        <w:ind w:firstLine="720"/>
        <w:rPr>
          <w:rFonts w:ascii="Arial" w:hAnsi="Arial" w:cs="Arial"/>
          <w:b/>
          <w:sz w:val="24"/>
          <w:szCs w:val="24"/>
        </w:rPr>
      </w:pPr>
      <w:r w:rsidRPr="0096448C">
        <w:rPr>
          <w:rFonts w:ascii="Arial" w:hAnsi="Arial" w:cs="Arial"/>
          <w:b/>
          <w:sz w:val="24"/>
          <w:szCs w:val="24"/>
        </w:rPr>
        <w:t>Proposed questions</w:t>
      </w:r>
    </w:p>
    <w:p w14:paraId="5813925E" w14:textId="6A942938" w:rsidR="0032398B" w:rsidRPr="0096448C" w:rsidRDefault="00DF5668" w:rsidP="0032398B">
      <w:pPr>
        <w:pStyle w:val="ListParagraph"/>
        <w:numPr>
          <w:ilvl w:val="0"/>
          <w:numId w:val="46"/>
        </w:numPr>
        <w:rPr>
          <w:rFonts w:ascii="Arial" w:hAnsi="Arial" w:cs="Arial"/>
          <w:sz w:val="24"/>
          <w:szCs w:val="24"/>
        </w:rPr>
      </w:pPr>
      <w:r w:rsidRPr="0096448C">
        <w:rPr>
          <w:rFonts w:ascii="Arial" w:hAnsi="Arial" w:cs="Arial"/>
          <w:sz w:val="24"/>
          <w:szCs w:val="24"/>
        </w:rPr>
        <w:t xml:space="preserve">What </w:t>
      </w:r>
      <w:r w:rsidR="0032398B" w:rsidRPr="0096448C">
        <w:rPr>
          <w:rFonts w:ascii="Arial" w:hAnsi="Arial" w:cs="Arial"/>
          <w:sz w:val="24"/>
          <w:szCs w:val="24"/>
        </w:rPr>
        <w:t xml:space="preserve">steps has the State taken to ensure access to </w:t>
      </w:r>
      <w:r w:rsidR="00E77C17" w:rsidRPr="0096448C">
        <w:rPr>
          <w:rFonts w:ascii="Arial" w:hAnsi="Arial" w:cs="Arial"/>
          <w:sz w:val="24"/>
          <w:szCs w:val="24"/>
        </w:rPr>
        <w:t>community-based</w:t>
      </w:r>
      <w:r w:rsidR="0032398B" w:rsidRPr="0096448C">
        <w:rPr>
          <w:rFonts w:ascii="Arial" w:hAnsi="Arial" w:cs="Arial"/>
          <w:sz w:val="24"/>
          <w:szCs w:val="24"/>
        </w:rPr>
        <w:t xml:space="preserve"> mental health services</w:t>
      </w:r>
      <w:r w:rsidRPr="0096448C">
        <w:rPr>
          <w:rFonts w:ascii="Arial" w:hAnsi="Arial" w:cs="Arial"/>
          <w:sz w:val="24"/>
          <w:szCs w:val="24"/>
        </w:rPr>
        <w:t>?</w:t>
      </w:r>
    </w:p>
    <w:p w14:paraId="03D637E1" w14:textId="362BBF86" w:rsidR="00DF5668" w:rsidRPr="0096448C" w:rsidRDefault="00DF5668" w:rsidP="0032398B">
      <w:pPr>
        <w:pStyle w:val="ListParagraph"/>
        <w:numPr>
          <w:ilvl w:val="0"/>
          <w:numId w:val="46"/>
        </w:numPr>
        <w:rPr>
          <w:rFonts w:ascii="Arial" w:hAnsi="Arial" w:cs="Arial"/>
          <w:sz w:val="24"/>
          <w:szCs w:val="24"/>
        </w:rPr>
      </w:pPr>
      <w:r w:rsidRPr="0096448C">
        <w:rPr>
          <w:rFonts w:ascii="Arial" w:hAnsi="Arial" w:cs="Arial"/>
          <w:sz w:val="24"/>
          <w:szCs w:val="24"/>
        </w:rPr>
        <w:t>How is the State addressing the</w:t>
      </w:r>
      <w:r w:rsidR="00E77C17" w:rsidRPr="0096448C">
        <w:rPr>
          <w:rFonts w:ascii="Arial" w:hAnsi="Arial" w:cs="Arial"/>
          <w:sz w:val="24"/>
          <w:szCs w:val="24"/>
        </w:rPr>
        <w:t xml:space="preserve"> barriers that women with disabilities face when seeking health services including</w:t>
      </w:r>
      <w:r w:rsidRPr="0096448C">
        <w:rPr>
          <w:rFonts w:ascii="Arial" w:hAnsi="Arial" w:cs="Arial"/>
          <w:sz w:val="24"/>
          <w:szCs w:val="24"/>
        </w:rPr>
        <w:t xml:space="preserve"> legal barriers that prevent persons with disabilities from exercising their right to legal capacity and reproductive health choices, such as the provision in Section 4 of the Abortion and Sterilization Act 2 of 1975 that allows for involuntary sterilization on the grounds of disability?</w:t>
      </w:r>
    </w:p>
    <w:p w14:paraId="2C951630" w14:textId="4BF578EC" w:rsidR="0096448C" w:rsidRPr="0096448C" w:rsidRDefault="0096448C" w:rsidP="0032398B">
      <w:pPr>
        <w:pStyle w:val="ListParagraph"/>
        <w:numPr>
          <w:ilvl w:val="0"/>
          <w:numId w:val="46"/>
        </w:numPr>
        <w:rPr>
          <w:rFonts w:ascii="Arial" w:hAnsi="Arial" w:cs="Arial"/>
          <w:sz w:val="24"/>
          <w:szCs w:val="24"/>
        </w:rPr>
      </w:pPr>
      <w:r w:rsidRPr="0096448C">
        <w:rPr>
          <w:rFonts w:ascii="Arial" w:hAnsi="Arial" w:cs="Arial"/>
          <w:sz w:val="24"/>
          <w:szCs w:val="24"/>
        </w:rPr>
        <w:lastRenderedPageBreak/>
        <w:t xml:space="preserve">How does the State party justify the provision of involuntary admission and treatment of people with mental health conditions in the draft mental health bill, </w:t>
      </w:r>
      <w:proofErr w:type="gramStart"/>
      <w:r w:rsidRPr="0096448C">
        <w:rPr>
          <w:rFonts w:ascii="Arial" w:hAnsi="Arial" w:cs="Arial"/>
          <w:sz w:val="24"/>
          <w:szCs w:val="24"/>
        </w:rPr>
        <w:t>in light of</w:t>
      </w:r>
      <w:proofErr w:type="gramEnd"/>
      <w:r w:rsidRPr="0096448C">
        <w:rPr>
          <w:rFonts w:ascii="Arial" w:hAnsi="Arial" w:cs="Arial"/>
          <w:sz w:val="24"/>
          <w:szCs w:val="24"/>
        </w:rPr>
        <w:t xml:space="preserve"> its obligations under the International Covenant on Economic, Social and Cultural Rights and the Convention on the Rights of Persons with Disabilities, which both affirm the right to informed consent and the right to legal capacity of persons with disabilities?</w:t>
      </w:r>
    </w:p>
    <w:p w14:paraId="2F7849CF" w14:textId="77777777" w:rsidR="00DF5668" w:rsidRPr="0096448C" w:rsidRDefault="00DF5668" w:rsidP="00E80E6E">
      <w:pPr>
        <w:pStyle w:val="ListParagraph"/>
        <w:spacing w:line="254" w:lineRule="auto"/>
        <w:ind w:left="0"/>
        <w:jc w:val="both"/>
        <w:rPr>
          <w:rFonts w:ascii="Arial" w:hAnsi="Arial" w:cs="Arial"/>
          <w:sz w:val="24"/>
          <w:szCs w:val="24"/>
        </w:rPr>
      </w:pPr>
    </w:p>
    <w:p w14:paraId="02BD1B5E" w14:textId="77777777" w:rsidR="00DF5668" w:rsidRPr="0096448C" w:rsidRDefault="00DF5668" w:rsidP="00E80E6E">
      <w:pPr>
        <w:pStyle w:val="ListParagraph"/>
        <w:spacing w:line="254" w:lineRule="auto"/>
        <w:ind w:left="0"/>
        <w:jc w:val="both"/>
        <w:rPr>
          <w:rFonts w:ascii="Arial" w:hAnsi="Arial" w:cs="Arial"/>
          <w:sz w:val="24"/>
          <w:szCs w:val="24"/>
        </w:rPr>
      </w:pPr>
    </w:p>
    <w:p w14:paraId="56EB7195" w14:textId="2F918906" w:rsidR="00F72D31" w:rsidRPr="0096448C" w:rsidRDefault="00E90A3C" w:rsidP="0032398B">
      <w:pPr>
        <w:pStyle w:val="Heading2"/>
        <w:numPr>
          <w:ilvl w:val="0"/>
          <w:numId w:val="41"/>
        </w:numPr>
        <w:spacing w:after="240"/>
        <w:rPr>
          <w:rFonts w:ascii="Arial" w:hAnsi="Arial" w:cs="Arial"/>
          <w:b/>
          <w:bCs/>
          <w:color w:val="auto"/>
          <w:sz w:val="24"/>
          <w:szCs w:val="24"/>
        </w:rPr>
      </w:pPr>
      <w:r w:rsidRPr="0096448C">
        <w:rPr>
          <w:rFonts w:ascii="Arial" w:hAnsi="Arial" w:cs="Arial"/>
          <w:b/>
          <w:bCs/>
          <w:color w:val="auto"/>
          <w:sz w:val="24"/>
          <w:szCs w:val="24"/>
        </w:rPr>
        <w:t>Right to</w:t>
      </w:r>
      <w:r w:rsidR="00F72D31" w:rsidRPr="0096448C">
        <w:rPr>
          <w:rFonts w:ascii="Arial" w:hAnsi="Arial" w:cs="Arial"/>
          <w:b/>
          <w:bCs/>
          <w:color w:val="auto"/>
          <w:sz w:val="24"/>
          <w:szCs w:val="24"/>
        </w:rPr>
        <w:t xml:space="preserve"> E</w:t>
      </w:r>
      <w:r w:rsidR="00E80E6E" w:rsidRPr="0096448C">
        <w:rPr>
          <w:rFonts w:ascii="Arial" w:hAnsi="Arial" w:cs="Arial"/>
          <w:b/>
          <w:bCs/>
          <w:color w:val="auto"/>
          <w:sz w:val="24"/>
          <w:szCs w:val="24"/>
        </w:rPr>
        <w:t>ducation</w:t>
      </w:r>
      <w:r w:rsidRPr="0096448C">
        <w:rPr>
          <w:rFonts w:ascii="Arial" w:hAnsi="Arial" w:cs="Arial"/>
          <w:b/>
          <w:bCs/>
          <w:color w:val="auto"/>
          <w:sz w:val="24"/>
          <w:szCs w:val="24"/>
        </w:rPr>
        <w:t xml:space="preserve"> (Article 13)</w:t>
      </w:r>
    </w:p>
    <w:p w14:paraId="3734E36F" w14:textId="02948EF9" w:rsidR="00F16595" w:rsidRPr="0096448C" w:rsidRDefault="00F16595" w:rsidP="00F72D31">
      <w:pPr>
        <w:spacing w:line="254" w:lineRule="auto"/>
        <w:jc w:val="both"/>
        <w:rPr>
          <w:rFonts w:ascii="Arial" w:hAnsi="Arial" w:cs="Arial"/>
          <w:sz w:val="24"/>
          <w:szCs w:val="24"/>
        </w:rPr>
      </w:pPr>
      <w:r w:rsidRPr="0096448C">
        <w:rPr>
          <w:rFonts w:ascii="Arial" w:hAnsi="Arial" w:cs="Arial"/>
          <w:sz w:val="24"/>
          <w:szCs w:val="24"/>
        </w:rPr>
        <w:t xml:space="preserve">Namibia has adopted the </w:t>
      </w:r>
      <w:hyperlink r:id="rId12" w:history="1">
        <w:r w:rsidRPr="0096448C">
          <w:rPr>
            <w:rStyle w:val="Hyperlink"/>
            <w:rFonts w:ascii="Arial" w:hAnsi="Arial" w:cs="Arial"/>
            <w:sz w:val="24"/>
            <w:szCs w:val="24"/>
          </w:rPr>
          <w:t>Policy on Inclusive Education</w:t>
        </w:r>
        <w:r w:rsidR="00DF5668" w:rsidRPr="0096448C">
          <w:rPr>
            <w:rStyle w:val="Hyperlink"/>
            <w:rFonts w:ascii="Arial" w:hAnsi="Arial" w:cs="Arial"/>
            <w:sz w:val="24"/>
            <w:szCs w:val="24"/>
          </w:rPr>
          <w:t xml:space="preserve"> (Republic of Namibia,2013)</w:t>
        </w:r>
      </w:hyperlink>
      <w:r w:rsidRPr="0096448C">
        <w:rPr>
          <w:rFonts w:ascii="Arial" w:hAnsi="Arial" w:cs="Arial"/>
          <w:sz w:val="24"/>
          <w:szCs w:val="24"/>
        </w:rPr>
        <w:t xml:space="preserve"> to ensure the well-being of learners with disabilities. However, there is a need for the proper implementation of this policy. Challenges persist, including situations where learners with hearing impairments are taught by teachers unfamiliar with sign language, and learners with visual impairments lack access to Braille materials. </w:t>
      </w:r>
    </w:p>
    <w:p w14:paraId="37BB27C0" w14:textId="13081D19" w:rsidR="001456B9" w:rsidRPr="0096448C" w:rsidRDefault="00FA45CC" w:rsidP="001456B9">
      <w:pPr>
        <w:spacing w:line="254" w:lineRule="auto"/>
        <w:jc w:val="both"/>
        <w:rPr>
          <w:rFonts w:ascii="Arial" w:hAnsi="Arial" w:cs="Arial"/>
          <w:sz w:val="24"/>
          <w:szCs w:val="24"/>
        </w:rPr>
      </w:pPr>
      <w:r w:rsidRPr="0096448C">
        <w:rPr>
          <w:rFonts w:ascii="Arial" w:hAnsi="Arial" w:cs="Arial"/>
          <w:sz w:val="24"/>
          <w:szCs w:val="24"/>
        </w:rPr>
        <w:t>Furthermore,</w:t>
      </w:r>
      <w:r w:rsidR="006101FF" w:rsidRPr="0096448C">
        <w:rPr>
          <w:rFonts w:ascii="Arial" w:hAnsi="Arial" w:cs="Arial"/>
          <w:sz w:val="24"/>
          <w:szCs w:val="24"/>
        </w:rPr>
        <w:t xml:space="preserve"> cases of </w:t>
      </w:r>
      <w:r w:rsidR="00E90A3C" w:rsidRPr="0096448C">
        <w:rPr>
          <w:rFonts w:ascii="Arial" w:hAnsi="Arial" w:cs="Arial"/>
          <w:sz w:val="24"/>
          <w:szCs w:val="24"/>
        </w:rPr>
        <w:t xml:space="preserve">learners </w:t>
      </w:r>
      <w:r w:rsidR="006101FF" w:rsidRPr="0096448C">
        <w:rPr>
          <w:rFonts w:ascii="Arial" w:hAnsi="Arial" w:cs="Arial"/>
          <w:sz w:val="24"/>
          <w:szCs w:val="24"/>
        </w:rPr>
        <w:t xml:space="preserve">with disabilities being taught by teachers </w:t>
      </w:r>
      <w:r w:rsidR="0032398B" w:rsidRPr="0096448C">
        <w:rPr>
          <w:rFonts w:ascii="Arial" w:hAnsi="Arial" w:cs="Arial"/>
          <w:sz w:val="24"/>
          <w:szCs w:val="24"/>
        </w:rPr>
        <w:t>without</w:t>
      </w:r>
      <w:r w:rsidR="006101FF" w:rsidRPr="0096448C">
        <w:rPr>
          <w:rFonts w:ascii="Arial" w:hAnsi="Arial" w:cs="Arial"/>
          <w:sz w:val="24"/>
          <w:szCs w:val="24"/>
        </w:rPr>
        <w:t xml:space="preserve"> knowledge in inclusive education </w:t>
      </w:r>
      <w:r w:rsidR="0032398B" w:rsidRPr="0096448C">
        <w:rPr>
          <w:rFonts w:ascii="Arial" w:hAnsi="Arial" w:cs="Arial"/>
          <w:sz w:val="24"/>
          <w:szCs w:val="24"/>
        </w:rPr>
        <w:t>are</w:t>
      </w:r>
      <w:r w:rsidR="006101FF" w:rsidRPr="0096448C">
        <w:rPr>
          <w:rFonts w:ascii="Arial" w:hAnsi="Arial" w:cs="Arial"/>
          <w:sz w:val="24"/>
          <w:szCs w:val="24"/>
        </w:rPr>
        <w:t xml:space="preserve"> still </w:t>
      </w:r>
      <w:r w:rsidR="009512DA" w:rsidRPr="0096448C">
        <w:rPr>
          <w:rFonts w:ascii="Arial" w:hAnsi="Arial" w:cs="Arial"/>
          <w:sz w:val="24"/>
          <w:szCs w:val="24"/>
        </w:rPr>
        <w:t>happening</w:t>
      </w:r>
      <w:r w:rsidR="006101FF" w:rsidRPr="0096448C">
        <w:rPr>
          <w:rFonts w:ascii="Arial" w:hAnsi="Arial" w:cs="Arial"/>
          <w:sz w:val="24"/>
          <w:szCs w:val="24"/>
        </w:rPr>
        <w:t>, leading to a high failure an</w:t>
      </w:r>
      <w:r w:rsidR="009512DA" w:rsidRPr="0096448C">
        <w:rPr>
          <w:rFonts w:ascii="Arial" w:hAnsi="Arial" w:cs="Arial"/>
          <w:sz w:val="24"/>
          <w:szCs w:val="24"/>
        </w:rPr>
        <w:t xml:space="preserve">d </w:t>
      </w:r>
      <w:r w:rsidR="0032398B" w:rsidRPr="0096448C">
        <w:rPr>
          <w:rFonts w:ascii="Arial" w:hAnsi="Arial" w:cs="Arial"/>
          <w:sz w:val="24"/>
          <w:szCs w:val="24"/>
        </w:rPr>
        <w:t>dropout</w:t>
      </w:r>
      <w:r w:rsidR="009512DA" w:rsidRPr="0096448C">
        <w:rPr>
          <w:rFonts w:ascii="Arial" w:hAnsi="Arial" w:cs="Arial"/>
          <w:sz w:val="24"/>
          <w:szCs w:val="24"/>
        </w:rPr>
        <w:t xml:space="preserve"> rate of such </w:t>
      </w:r>
      <w:r w:rsidR="00E90A3C" w:rsidRPr="0096448C">
        <w:rPr>
          <w:rFonts w:ascii="Arial" w:hAnsi="Arial" w:cs="Arial"/>
          <w:sz w:val="24"/>
          <w:szCs w:val="24"/>
        </w:rPr>
        <w:t>learners</w:t>
      </w:r>
      <w:r w:rsidR="009512DA" w:rsidRPr="0096448C">
        <w:rPr>
          <w:rFonts w:ascii="Arial" w:hAnsi="Arial" w:cs="Arial"/>
          <w:sz w:val="24"/>
          <w:szCs w:val="24"/>
        </w:rPr>
        <w:t>.</w:t>
      </w:r>
      <w:r w:rsidR="001456B9" w:rsidRPr="0096448C">
        <w:rPr>
          <w:rFonts w:ascii="Arial" w:hAnsi="Arial" w:cs="Arial"/>
          <w:sz w:val="24"/>
          <w:szCs w:val="24"/>
        </w:rPr>
        <w:t xml:space="preserve"> Addressing these issues is essential to fully realize the inclusive education goals outlined in the policy and ensure that all learners</w:t>
      </w:r>
      <w:r w:rsidR="00052EC3" w:rsidRPr="0096448C">
        <w:rPr>
          <w:rFonts w:ascii="Arial" w:hAnsi="Arial" w:cs="Arial"/>
          <w:sz w:val="24"/>
          <w:szCs w:val="24"/>
        </w:rPr>
        <w:t xml:space="preserve"> </w:t>
      </w:r>
      <w:r w:rsidR="001456B9" w:rsidRPr="0096448C">
        <w:rPr>
          <w:rFonts w:ascii="Arial" w:hAnsi="Arial" w:cs="Arial"/>
          <w:sz w:val="24"/>
          <w:szCs w:val="24"/>
        </w:rPr>
        <w:t>receive the support they need.</w:t>
      </w:r>
    </w:p>
    <w:p w14:paraId="0EDEFA0E" w14:textId="427C5AFB" w:rsidR="002D0CE3" w:rsidRPr="0096448C" w:rsidRDefault="002D0CE3" w:rsidP="009512DA">
      <w:pPr>
        <w:spacing w:line="254" w:lineRule="auto"/>
        <w:jc w:val="both"/>
        <w:rPr>
          <w:rFonts w:ascii="Arial" w:hAnsi="Arial" w:cs="Arial"/>
          <w:sz w:val="24"/>
          <w:szCs w:val="24"/>
        </w:rPr>
      </w:pPr>
    </w:p>
    <w:p w14:paraId="1B2BA5FB" w14:textId="44463420" w:rsidR="002D0CE3" w:rsidRPr="0096448C" w:rsidRDefault="00E90A3C" w:rsidP="00AF6F8A">
      <w:pPr>
        <w:spacing w:line="254" w:lineRule="auto"/>
        <w:jc w:val="center"/>
        <w:rPr>
          <w:rFonts w:ascii="Arial" w:hAnsi="Arial" w:cs="Arial"/>
          <w:b/>
          <w:bCs/>
          <w:sz w:val="24"/>
          <w:szCs w:val="24"/>
          <w:lang w:val="en-GB"/>
        </w:rPr>
      </w:pPr>
      <w:r w:rsidRPr="0096448C">
        <w:rPr>
          <w:rFonts w:ascii="Arial" w:hAnsi="Arial" w:cs="Arial"/>
          <w:b/>
          <w:bCs/>
          <w:sz w:val="24"/>
          <w:szCs w:val="24"/>
          <w:lang w:val="en-GB"/>
        </w:rPr>
        <w:t>Case Study</w:t>
      </w:r>
    </w:p>
    <w:p w14:paraId="748B5F2E" w14:textId="54B4F7E5" w:rsidR="002D0CE3" w:rsidRPr="0096448C" w:rsidRDefault="0032398B" w:rsidP="00AF6F8A">
      <w:pPr>
        <w:spacing w:line="254" w:lineRule="auto"/>
        <w:jc w:val="center"/>
        <w:rPr>
          <w:rFonts w:ascii="Arial" w:hAnsi="Arial" w:cs="Arial"/>
          <w:sz w:val="24"/>
          <w:szCs w:val="24"/>
          <w:lang w:val="en-GB"/>
        </w:rPr>
      </w:pPr>
      <w:r w:rsidRPr="0096448C">
        <w:rPr>
          <w:rFonts w:ascii="Arial" w:hAnsi="Arial" w:cs="Arial"/>
          <w:sz w:val="24"/>
          <w:szCs w:val="24"/>
          <w:lang w:val="en-GB"/>
        </w:rPr>
        <w:t>Y.W.</w:t>
      </w:r>
      <w:r w:rsidR="00E90A3C" w:rsidRPr="0096448C">
        <w:rPr>
          <w:rFonts w:ascii="Arial" w:hAnsi="Arial" w:cs="Arial"/>
          <w:sz w:val="24"/>
          <w:szCs w:val="24"/>
          <w:lang w:val="en-GB"/>
        </w:rPr>
        <w:t xml:space="preserve"> is a former</w:t>
      </w:r>
      <w:r w:rsidR="002D0CE3" w:rsidRPr="0096448C">
        <w:rPr>
          <w:rFonts w:ascii="Arial" w:hAnsi="Arial" w:cs="Arial"/>
          <w:sz w:val="24"/>
          <w:szCs w:val="24"/>
          <w:lang w:val="en-GB"/>
        </w:rPr>
        <w:t xml:space="preserve"> a learner with disability who didn’t receive all study materials in the right format and when </w:t>
      </w:r>
      <w:r w:rsidR="00035D7D" w:rsidRPr="0096448C">
        <w:rPr>
          <w:rFonts w:ascii="Arial" w:hAnsi="Arial" w:cs="Arial"/>
          <w:sz w:val="24"/>
          <w:szCs w:val="24"/>
          <w:lang w:val="en-GB"/>
        </w:rPr>
        <w:t>he</w:t>
      </w:r>
      <w:r w:rsidR="002D0CE3" w:rsidRPr="0096448C">
        <w:rPr>
          <w:rFonts w:ascii="Arial" w:hAnsi="Arial" w:cs="Arial"/>
          <w:sz w:val="24"/>
          <w:szCs w:val="24"/>
          <w:lang w:val="en-GB"/>
        </w:rPr>
        <w:t xml:space="preserve"> was lucky to receive </w:t>
      </w:r>
      <w:r w:rsidR="00F03D4B" w:rsidRPr="0096448C">
        <w:rPr>
          <w:rFonts w:ascii="Arial" w:hAnsi="Arial" w:cs="Arial"/>
          <w:sz w:val="24"/>
          <w:szCs w:val="24"/>
          <w:lang w:val="en-GB"/>
        </w:rPr>
        <w:t xml:space="preserve">them, </w:t>
      </w:r>
      <w:r w:rsidR="00035D7D" w:rsidRPr="0096448C">
        <w:rPr>
          <w:rFonts w:ascii="Arial" w:hAnsi="Arial" w:cs="Arial"/>
          <w:sz w:val="24"/>
          <w:szCs w:val="24"/>
          <w:lang w:val="en-GB"/>
        </w:rPr>
        <w:t>he</w:t>
      </w:r>
      <w:r w:rsidR="00F03D4B" w:rsidRPr="0096448C">
        <w:rPr>
          <w:rFonts w:ascii="Arial" w:hAnsi="Arial" w:cs="Arial"/>
          <w:sz w:val="24"/>
          <w:szCs w:val="24"/>
          <w:lang w:val="en-GB"/>
        </w:rPr>
        <w:t xml:space="preserve"> always got </w:t>
      </w:r>
      <w:r w:rsidR="002D0CE3" w:rsidRPr="0096448C">
        <w:rPr>
          <w:rFonts w:ascii="Arial" w:hAnsi="Arial" w:cs="Arial"/>
          <w:sz w:val="24"/>
          <w:szCs w:val="24"/>
          <w:lang w:val="en-GB"/>
        </w:rPr>
        <w:t xml:space="preserve">them late, </w:t>
      </w:r>
      <w:r w:rsidR="00035D7D" w:rsidRPr="0096448C">
        <w:rPr>
          <w:rFonts w:ascii="Arial" w:hAnsi="Arial" w:cs="Arial"/>
          <w:sz w:val="24"/>
          <w:szCs w:val="24"/>
          <w:lang w:val="en-GB"/>
        </w:rPr>
        <w:t>and would not have</w:t>
      </w:r>
      <w:r w:rsidR="002D0CE3" w:rsidRPr="0096448C">
        <w:rPr>
          <w:rFonts w:ascii="Arial" w:hAnsi="Arial" w:cs="Arial"/>
          <w:sz w:val="24"/>
          <w:szCs w:val="24"/>
          <w:lang w:val="en-GB"/>
        </w:rPr>
        <w:t xml:space="preserve"> enough time to prepare for tests and exams. As a </w:t>
      </w:r>
      <w:r w:rsidR="00D848D7" w:rsidRPr="0096448C">
        <w:rPr>
          <w:rFonts w:ascii="Arial" w:hAnsi="Arial" w:cs="Arial"/>
          <w:sz w:val="24"/>
          <w:szCs w:val="24"/>
          <w:lang w:val="en-GB"/>
        </w:rPr>
        <w:t>result,</w:t>
      </w:r>
      <w:r w:rsidR="002D0CE3" w:rsidRPr="0096448C">
        <w:rPr>
          <w:rFonts w:ascii="Arial" w:hAnsi="Arial" w:cs="Arial"/>
          <w:sz w:val="24"/>
          <w:szCs w:val="24"/>
          <w:lang w:val="en-GB"/>
        </w:rPr>
        <w:t xml:space="preserve"> </w:t>
      </w:r>
      <w:r w:rsidR="00035D7D" w:rsidRPr="0096448C">
        <w:rPr>
          <w:rFonts w:ascii="Arial" w:hAnsi="Arial" w:cs="Arial"/>
          <w:sz w:val="24"/>
          <w:szCs w:val="24"/>
          <w:lang w:val="en-GB"/>
        </w:rPr>
        <w:t>he</w:t>
      </w:r>
      <w:r w:rsidR="002D0CE3" w:rsidRPr="0096448C">
        <w:rPr>
          <w:rFonts w:ascii="Arial" w:hAnsi="Arial" w:cs="Arial"/>
          <w:sz w:val="24"/>
          <w:szCs w:val="24"/>
          <w:lang w:val="en-GB"/>
        </w:rPr>
        <w:t xml:space="preserve"> received less points in</w:t>
      </w:r>
      <w:r w:rsidR="00035D7D" w:rsidRPr="0096448C">
        <w:rPr>
          <w:rFonts w:ascii="Arial" w:hAnsi="Arial" w:cs="Arial"/>
          <w:sz w:val="24"/>
          <w:szCs w:val="24"/>
          <w:lang w:val="en-GB"/>
        </w:rPr>
        <w:t xml:space="preserve"> </w:t>
      </w:r>
      <w:r w:rsidRPr="0096448C">
        <w:rPr>
          <w:rFonts w:ascii="Arial" w:hAnsi="Arial" w:cs="Arial"/>
          <w:sz w:val="24"/>
          <w:szCs w:val="24"/>
          <w:lang w:val="en-GB"/>
        </w:rPr>
        <w:t>grade 12</w:t>
      </w:r>
      <w:r w:rsidR="002D0CE3" w:rsidRPr="0096448C">
        <w:rPr>
          <w:rFonts w:ascii="Arial" w:hAnsi="Arial" w:cs="Arial"/>
          <w:sz w:val="24"/>
          <w:szCs w:val="24"/>
          <w:lang w:val="en-GB"/>
        </w:rPr>
        <w:t xml:space="preserve"> and had to do a Course that </w:t>
      </w:r>
      <w:r w:rsidR="00035D7D" w:rsidRPr="0096448C">
        <w:rPr>
          <w:rFonts w:ascii="Arial" w:hAnsi="Arial" w:cs="Arial"/>
          <w:sz w:val="24"/>
          <w:szCs w:val="24"/>
          <w:lang w:val="en-GB"/>
        </w:rPr>
        <w:t>he</w:t>
      </w:r>
      <w:r w:rsidR="002D0CE3" w:rsidRPr="0096448C">
        <w:rPr>
          <w:rFonts w:ascii="Arial" w:hAnsi="Arial" w:cs="Arial"/>
          <w:sz w:val="24"/>
          <w:szCs w:val="24"/>
          <w:lang w:val="en-GB"/>
        </w:rPr>
        <w:t xml:space="preserve"> didn’t want to do at tertiary level, as </w:t>
      </w:r>
      <w:r w:rsidR="00035D7D" w:rsidRPr="0096448C">
        <w:rPr>
          <w:rFonts w:ascii="Arial" w:hAnsi="Arial" w:cs="Arial"/>
          <w:sz w:val="24"/>
          <w:szCs w:val="24"/>
          <w:lang w:val="en-GB"/>
        </w:rPr>
        <w:t>he</w:t>
      </w:r>
      <w:r w:rsidR="002D0CE3" w:rsidRPr="0096448C">
        <w:rPr>
          <w:rFonts w:ascii="Arial" w:hAnsi="Arial" w:cs="Arial"/>
          <w:sz w:val="24"/>
          <w:szCs w:val="24"/>
          <w:lang w:val="en-GB"/>
        </w:rPr>
        <w:t xml:space="preserve"> was afraid that even if </w:t>
      </w:r>
      <w:r w:rsidRPr="0096448C">
        <w:rPr>
          <w:rFonts w:ascii="Arial" w:hAnsi="Arial" w:cs="Arial"/>
          <w:sz w:val="24"/>
          <w:szCs w:val="24"/>
          <w:lang w:val="en-GB"/>
        </w:rPr>
        <w:t>he</w:t>
      </w:r>
      <w:r w:rsidR="002D0CE3" w:rsidRPr="0096448C">
        <w:rPr>
          <w:rFonts w:ascii="Arial" w:hAnsi="Arial" w:cs="Arial"/>
          <w:sz w:val="24"/>
          <w:szCs w:val="24"/>
          <w:lang w:val="en-GB"/>
        </w:rPr>
        <w:t xml:space="preserve"> had to rewrite the same thing would repeat itself.</w:t>
      </w:r>
    </w:p>
    <w:p w14:paraId="4D7B1B1E" w14:textId="77777777" w:rsidR="00AF6F8A" w:rsidRPr="0096448C" w:rsidRDefault="00AF6F8A" w:rsidP="00AF6F8A">
      <w:pPr>
        <w:spacing w:line="254" w:lineRule="auto"/>
        <w:jc w:val="center"/>
        <w:rPr>
          <w:rFonts w:ascii="Arial" w:hAnsi="Arial" w:cs="Arial"/>
          <w:sz w:val="24"/>
          <w:szCs w:val="24"/>
          <w:lang w:val="en-GB"/>
        </w:rPr>
      </w:pPr>
    </w:p>
    <w:p w14:paraId="21CF4F1D" w14:textId="4BD1688B" w:rsidR="00B6173C" w:rsidRPr="0096448C" w:rsidRDefault="0032398B" w:rsidP="0032398B">
      <w:pPr>
        <w:spacing w:line="254" w:lineRule="auto"/>
        <w:jc w:val="both"/>
        <w:rPr>
          <w:rFonts w:ascii="Arial" w:hAnsi="Arial" w:cs="Arial"/>
          <w:b/>
          <w:bCs/>
          <w:sz w:val="24"/>
          <w:szCs w:val="24"/>
          <w:lang w:val="en-GB"/>
        </w:rPr>
      </w:pPr>
      <w:r w:rsidRPr="0096448C">
        <w:rPr>
          <w:rFonts w:ascii="Arial" w:hAnsi="Arial" w:cs="Arial"/>
          <w:b/>
          <w:bCs/>
          <w:sz w:val="24"/>
          <w:szCs w:val="24"/>
          <w:lang w:val="en-GB"/>
        </w:rPr>
        <w:t>Proposed questions</w:t>
      </w:r>
    </w:p>
    <w:p w14:paraId="5DBD07F4" w14:textId="77777777" w:rsidR="00D848D7" w:rsidRPr="0096448C" w:rsidRDefault="00D848D7" w:rsidP="0032398B">
      <w:pPr>
        <w:pStyle w:val="ListParagraph"/>
        <w:numPr>
          <w:ilvl w:val="0"/>
          <w:numId w:val="48"/>
        </w:numPr>
        <w:spacing w:line="254" w:lineRule="auto"/>
        <w:jc w:val="both"/>
        <w:rPr>
          <w:rFonts w:ascii="Arial" w:hAnsi="Arial" w:cs="Arial"/>
          <w:sz w:val="24"/>
          <w:szCs w:val="24"/>
          <w:lang w:val="en-GB"/>
        </w:rPr>
      </w:pPr>
      <w:r w:rsidRPr="0096448C">
        <w:rPr>
          <w:rFonts w:ascii="Arial" w:hAnsi="Arial" w:cs="Arial"/>
          <w:sz w:val="24"/>
          <w:szCs w:val="24"/>
          <w:lang w:val="en-GB"/>
        </w:rPr>
        <w:t>What are the current policies and standards for teachers’ qualifications in inclusive education at resource schools?</w:t>
      </w:r>
    </w:p>
    <w:p w14:paraId="429C56B9" w14:textId="37E70D3C" w:rsidR="00D848D7" w:rsidRPr="0096448C" w:rsidRDefault="00D848D7" w:rsidP="0032398B">
      <w:pPr>
        <w:pStyle w:val="ListParagraph"/>
        <w:numPr>
          <w:ilvl w:val="0"/>
          <w:numId w:val="48"/>
        </w:numPr>
        <w:spacing w:line="254" w:lineRule="auto"/>
        <w:jc w:val="both"/>
        <w:rPr>
          <w:rFonts w:ascii="Arial" w:hAnsi="Arial" w:cs="Arial"/>
          <w:sz w:val="24"/>
          <w:szCs w:val="24"/>
          <w:lang w:val="en-GB"/>
        </w:rPr>
      </w:pPr>
      <w:r w:rsidRPr="0096448C">
        <w:rPr>
          <w:rFonts w:ascii="Arial" w:hAnsi="Arial" w:cs="Arial"/>
          <w:sz w:val="24"/>
          <w:szCs w:val="24"/>
          <w:lang w:val="en-GB"/>
        </w:rPr>
        <w:t>How many teachers at resource schools have qualifications in inclusive education, and what are the plans to increase this number?</w:t>
      </w:r>
    </w:p>
    <w:p w14:paraId="585D38C9" w14:textId="40D5F1E0" w:rsidR="00D848D7" w:rsidRPr="0096448C" w:rsidRDefault="00D848D7" w:rsidP="0032398B">
      <w:pPr>
        <w:pStyle w:val="ListParagraph"/>
        <w:numPr>
          <w:ilvl w:val="0"/>
          <w:numId w:val="48"/>
        </w:numPr>
        <w:spacing w:line="254" w:lineRule="auto"/>
        <w:jc w:val="both"/>
        <w:rPr>
          <w:rFonts w:ascii="Arial" w:hAnsi="Arial" w:cs="Arial"/>
          <w:sz w:val="24"/>
          <w:szCs w:val="24"/>
          <w:lang w:val="en-GB"/>
        </w:rPr>
      </w:pPr>
      <w:r w:rsidRPr="0096448C">
        <w:rPr>
          <w:rFonts w:ascii="Arial" w:hAnsi="Arial" w:cs="Arial"/>
          <w:sz w:val="24"/>
          <w:szCs w:val="24"/>
          <w:lang w:val="en-GB"/>
        </w:rPr>
        <w:t>How do resource schools monitor and evaluate the impact of their inclusive practices on the learning outcomes and well-being of learners with disabilities?</w:t>
      </w:r>
    </w:p>
    <w:p w14:paraId="37986674" w14:textId="77777777" w:rsidR="00DE789C" w:rsidRDefault="00DE789C" w:rsidP="003032C8">
      <w:pPr>
        <w:spacing w:line="254" w:lineRule="auto"/>
        <w:jc w:val="both"/>
        <w:rPr>
          <w:rFonts w:ascii="Arial" w:hAnsi="Arial" w:cs="Arial"/>
          <w:b/>
          <w:bCs/>
          <w:sz w:val="24"/>
          <w:szCs w:val="24"/>
          <w:lang w:val="en-GB"/>
        </w:rPr>
      </w:pPr>
    </w:p>
    <w:p w14:paraId="36B7CA6A" w14:textId="77777777" w:rsidR="00DE789C" w:rsidRDefault="00DE789C" w:rsidP="003032C8">
      <w:pPr>
        <w:spacing w:line="254" w:lineRule="auto"/>
        <w:jc w:val="both"/>
        <w:rPr>
          <w:rFonts w:ascii="Arial" w:hAnsi="Arial" w:cs="Arial"/>
          <w:b/>
          <w:bCs/>
          <w:sz w:val="24"/>
          <w:szCs w:val="24"/>
          <w:lang w:val="en-GB"/>
        </w:rPr>
      </w:pPr>
    </w:p>
    <w:p w14:paraId="15BC842E" w14:textId="77777777" w:rsidR="00DE789C" w:rsidRDefault="00DE789C" w:rsidP="003032C8">
      <w:pPr>
        <w:spacing w:line="254" w:lineRule="auto"/>
        <w:jc w:val="both"/>
        <w:rPr>
          <w:rFonts w:ascii="Arial" w:hAnsi="Arial" w:cs="Arial"/>
          <w:b/>
          <w:bCs/>
          <w:sz w:val="24"/>
          <w:szCs w:val="24"/>
          <w:lang w:val="en-GB"/>
        </w:rPr>
      </w:pPr>
    </w:p>
    <w:p w14:paraId="191B1EF3" w14:textId="43DD240B" w:rsidR="003032C8" w:rsidRPr="0096448C" w:rsidRDefault="00D91DC3" w:rsidP="003032C8">
      <w:pPr>
        <w:spacing w:line="254" w:lineRule="auto"/>
        <w:jc w:val="both"/>
        <w:rPr>
          <w:rFonts w:ascii="Arial" w:hAnsi="Arial" w:cs="Arial"/>
          <w:b/>
          <w:bCs/>
          <w:sz w:val="24"/>
          <w:szCs w:val="24"/>
          <w:lang w:val="en-GB"/>
        </w:rPr>
      </w:pPr>
      <w:r w:rsidRPr="0096448C">
        <w:rPr>
          <w:rFonts w:ascii="Arial" w:hAnsi="Arial" w:cs="Arial"/>
          <w:b/>
          <w:bCs/>
          <w:sz w:val="24"/>
          <w:szCs w:val="24"/>
          <w:lang w:val="en-GB"/>
        </w:rPr>
        <w:lastRenderedPageBreak/>
        <w:t>Conclusion</w:t>
      </w:r>
    </w:p>
    <w:p w14:paraId="7C2D0780" w14:textId="62852F1B" w:rsidR="00D91DC3" w:rsidRPr="0096448C" w:rsidRDefault="00D91DC3" w:rsidP="003032C8">
      <w:pPr>
        <w:spacing w:line="254" w:lineRule="auto"/>
        <w:jc w:val="both"/>
        <w:rPr>
          <w:rFonts w:ascii="Arial" w:hAnsi="Arial" w:cs="Arial"/>
          <w:sz w:val="24"/>
          <w:szCs w:val="24"/>
          <w:lang w:val="en-GB"/>
        </w:rPr>
      </w:pPr>
      <w:r w:rsidRPr="0096448C">
        <w:rPr>
          <w:rFonts w:ascii="Arial" w:hAnsi="Arial" w:cs="Arial"/>
          <w:sz w:val="24"/>
          <w:szCs w:val="24"/>
          <w:lang w:val="en-GB"/>
        </w:rPr>
        <w:t xml:space="preserve">This report illuminates pressing challenges faced by individuals with disabilities in Namibia, spanning mental health care, employment, social protection, and education. The findings underscore the need for immediate and comprehensive actions, urging the government to decentralize mental health services, review discriminatory employment laws, enhance social protection policies, and ensure the effective implementation of inclusive education. </w:t>
      </w:r>
    </w:p>
    <w:sectPr w:rsidR="00D91DC3" w:rsidRPr="0096448C" w:rsidSect="009B1B80">
      <w:pgSz w:w="12240" w:h="15840" w:code="1"/>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A7D88C" w14:textId="77777777" w:rsidR="009B1B80" w:rsidRDefault="009B1B80" w:rsidP="0008621B">
      <w:pPr>
        <w:spacing w:after="0" w:line="240" w:lineRule="auto"/>
      </w:pPr>
      <w:r>
        <w:separator/>
      </w:r>
    </w:p>
  </w:endnote>
  <w:endnote w:type="continuationSeparator" w:id="0">
    <w:p w14:paraId="089FC461" w14:textId="77777777" w:rsidR="009B1B80" w:rsidRDefault="009B1B80" w:rsidP="000862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AFF" w:usb1="5000217F" w:usb2="00000021"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F2A99A" w14:textId="77777777" w:rsidR="009B1B80" w:rsidRDefault="009B1B80" w:rsidP="0008621B">
      <w:pPr>
        <w:spacing w:after="0" w:line="240" w:lineRule="auto"/>
      </w:pPr>
      <w:r>
        <w:separator/>
      </w:r>
    </w:p>
  </w:footnote>
  <w:footnote w:type="continuationSeparator" w:id="0">
    <w:p w14:paraId="4089FF08" w14:textId="77777777" w:rsidR="009B1B80" w:rsidRDefault="009B1B80" w:rsidP="0008621B">
      <w:pPr>
        <w:spacing w:after="0" w:line="240" w:lineRule="auto"/>
      </w:pPr>
      <w:r>
        <w:continuationSeparator/>
      </w:r>
    </w:p>
  </w:footnote>
  <w:footnote w:id="1">
    <w:p w14:paraId="30F3B9C5" w14:textId="4635E3EA" w:rsidR="00BC7DD9" w:rsidRDefault="00BC7DD9">
      <w:pPr>
        <w:pStyle w:val="FootnoteText"/>
      </w:pPr>
      <w:r>
        <w:rPr>
          <w:rStyle w:val="FootnoteReference"/>
        </w:rPr>
        <w:footnoteRef/>
      </w:r>
      <w:r w:rsidR="00DA10D5">
        <w:t>E/C.12/NAM/2, para 23.</w:t>
      </w:r>
      <w:r>
        <w:t xml:space="preserve"> </w:t>
      </w:r>
    </w:p>
  </w:footnote>
  <w:footnote w:id="2">
    <w:p w14:paraId="4166DFA1" w14:textId="1FA672CD" w:rsidR="00BC7DD9" w:rsidRDefault="00BC7DD9">
      <w:pPr>
        <w:pStyle w:val="FootnoteText"/>
      </w:pPr>
      <w:r>
        <w:rPr>
          <w:rStyle w:val="FootnoteReference"/>
        </w:rPr>
        <w:footnoteRef/>
      </w:r>
      <w:r>
        <w:t xml:space="preserve"> </w:t>
      </w:r>
      <w:r w:rsidR="00DA10D5">
        <w:t xml:space="preserve">Id. </w:t>
      </w:r>
    </w:p>
  </w:footnote>
  <w:footnote w:id="3">
    <w:p w14:paraId="49759BBF" w14:textId="4BF00895" w:rsidR="00DA10D5" w:rsidRDefault="00DA10D5">
      <w:pPr>
        <w:pStyle w:val="FootnoteText"/>
      </w:pPr>
      <w:r>
        <w:rPr>
          <w:rStyle w:val="FootnoteReference"/>
        </w:rPr>
        <w:footnoteRef/>
      </w:r>
      <w:r>
        <w:t xml:space="preserve"> Article</w:t>
      </w:r>
      <w:r w:rsidR="00896937">
        <w:t xml:space="preserve"> 2</w:t>
      </w:r>
      <w:r>
        <w:t>, Convention on the Rights of Persons with Disabilities.</w:t>
      </w:r>
    </w:p>
  </w:footnote>
  <w:footnote w:id="4">
    <w:p w14:paraId="0B5D25BE" w14:textId="77777777" w:rsidR="00CF4840" w:rsidRPr="00F618E9" w:rsidRDefault="00CF4840" w:rsidP="00CF4840">
      <w:pPr>
        <w:pStyle w:val="FootnoteText"/>
      </w:pPr>
    </w:p>
  </w:footnote>
  <w:footnote w:id="5">
    <w:p w14:paraId="68F97742" w14:textId="6DA966FD" w:rsidR="0041058D" w:rsidRDefault="0041058D">
      <w:pPr>
        <w:pStyle w:val="FootnoteText"/>
      </w:pPr>
      <w:r>
        <w:rPr>
          <w:rStyle w:val="FootnoteReference"/>
        </w:rPr>
        <w:footnoteRef/>
      </w:r>
      <w:r>
        <w:t xml:space="preserve"> CEDAW/C/NAM/CO/6, para 47 (b).</w:t>
      </w:r>
    </w:p>
  </w:footnote>
  <w:footnote w:id="6">
    <w:p w14:paraId="0392D40F" w14:textId="6BD0525F" w:rsidR="0041058D" w:rsidRDefault="0041058D">
      <w:pPr>
        <w:pStyle w:val="FootnoteText"/>
      </w:pPr>
      <w:r>
        <w:rPr>
          <w:rStyle w:val="FootnoteReference"/>
        </w:rPr>
        <w:footnoteRef/>
      </w:r>
      <w:r>
        <w:t xml:space="preserve"> CEDAW/C/NAM/CO/6, para 48 (b)</w:t>
      </w:r>
    </w:p>
  </w:footnote>
  <w:footnote w:id="7">
    <w:p w14:paraId="2D1CC2BC" w14:textId="54743695" w:rsidR="00E55718" w:rsidRDefault="00E55718">
      <w:pPr>
        <w:pStyle w:val="FootnoteText"/>
      </w:pPr>
      <w:r>
        <w:rPr>
          <w:rStyle w:val="FootnoteReference"/>
        </w:rPr>
        <w:footnoteRef/>
      </w:r>
      <w:r>
        <w:t xml:space="preserve"> </w:t>
      </w:r>
      <w:r w:rsidR="009B3910">
        <w:t>E.C.12/NAM/C0/1, para 19.</w:t>
      </w:r>
    </w:p>
  </w:footnote>
  <w:footnote w:id="8">
    <w:p w14:paraId="7FEC1650" w14:textId="4DD0E7CB" w:rsidR="00212B2F" w:rsidRDefault="00212B2F">
      <w:pPr>
        <w:pStyle w:val="FootnoteText"/>
      </w:pPr>
      <w:r>
        <w:rPr>
          <w:rStyle w:val="FootnoteReference"/>
        </w:rPr>
        <w:footnoteRef/>
      </w:r>
      <w:r>
        <w:t xml:space="preserve"> CEDAW/C/NAM/CO/6, para 47 (b).</w:t>
      </w:r>
    </w:p>
  </w:footnote>
  <w:footnote w:id="9">
    <w:p w14:paraId="02BC4724" w14:textId="24799AD9" w:rsidR="006363D8" w:rsidRDefault="006363D8">
      <w:pPr>
        <w:pStyle w:val="FootnoteText"/>
      </w:pPr>
      <w:r>
        <w:rPr>
          <w:rStyle w:val="FootnoteReference"/>
        </w:rPr>
        <w:footnoteRef/>
      </w:r>
      <w:r>
        <w:t xml:space="preserve"> E.C.12/NAM/</w:t>
      </w:r>
      <w:r w:rsidR="00542D09">
        <w:t>2</w:t>
      </w:r>
      <w:r>
        <w:t>, para 21.</w:t>
      </w:r>
    </w:p>
  </w:footnote>
  <w:footnote w:id="10">
    <w:p w14:paraId="76818227" w14:textId="50B2A951" w:rsidR="00137B28" w:rsidRDefault="00137B28">
      <w:pPr>
        <w:pStyle w:val="FootnoteText"/>
      </w:pPr>
      <w:r>
        <w:rPr>
          <w:rStyle w:val="FootnoteReference"/>
        </w:rPr>
        <w:footnoteRef/>
      </w:r>
      <w:r>
        <w:t xml:space="preserve"> E.C.12/NAM/</w:t>
      </w:r>
      <w:r w:rsidR="00542D09">
        <w:t>2</w:t>
      </w:r>
      <w:r>
        <w:t xml:space="preserve">, para 21. </w:t>
      </w:r>
    </w:p>
  </w:footnote>
  <w:footnote w:id="11">
    <w:p w14:paraId="1C810808" w14:textId="7CC078FD" w:rsidR="005F1885" w:rsidRDefault="005F1885">
      <w:pPr>
        <w:pStyle w:val="FootnoteText"/>
      </w:pPr>
      <w:r>
        <w:rPr>
          <w:rStyle w:val="FootnoteReference"/>
        </w:rPr>
        <w:footnoteRef/>
      </w:r>
      <w:r>
        <w:t xml:space="preserve"> E/</w:t>
      </w:r>
      <w:r w:rsidR="00AD2C45">
        <w:t>C</w:t>
      </w:r>
      <w:r>
        <w:t>.12/NAM/CO/1, para</w:t>
      </w:r>
      <w:r w:rsidR="00AD2C45">
        <w:t xml:space="preserve"> 20 (d).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56965"/>
    <w:multiLevelType w:val="hybridMultilevel"/>
    <w:tmpl w:val="10B676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876E2C"/>
    <w:multiLevelType w:val="hybridMultilevel"/>
    <w:tmpl w:val="C582C03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054C578A"/>
    <w:multiLevelType w:val="hybridMultilevel"/>
    <w:tmpl w:val="26004AFC"/>
    <w:lvl w:ilvl="0" w:tplc="2000001B">
      <w:start w:val="1"/>
      <w:numFmt w:val="lowerRoman"/>
      <w:lvlText w:val="%1."/>
      <w:lvlJc w:val="righ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056E0E7E"/>
    <w:multiLevelType w:val="hybridMultilevel"/>
    <w:tmpl w:val="F13C239C"/>
    <w:lvl w:ilvl="0" w:tplc="2000001B">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EA45E1E"/>
    <w:multiLevelType w:val="hybridMultilevel"/>
    <w:tmpl w:val="F704EDC2"/>
    <w:lvl w:ilvl="0" w:tplc="C700ED60">
      <w:start w:val="2"/>
      <w:numFmt w:val="upperRoman"/>
      <w:lvlText w:val="%1."/>
      <w:lvlJc w:val="right"/>
      <w:pPr>
        <w:ind w:left="1080" w:hanging="360"/>
      </w:pPr>
      <w:rPr>
        <w:rFonts w:hint="default"/>
        <w:b/>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0EAD2B19"/>
    <w:multiLevelType w:val="hybridMultilevel"/>
    <w:tmpl w:val="40EAB9A2"/>
    <w:lvl w:ilvl="0" w:tplc="20000015">
      <w:start w:val="1"/>
      <w:numFmt w:val="upperLetter"/>
      <w:lvlText w:val="%1."/>
      <w:lvlJc w:val="left"/>
      <w:pPr>
        <w:ind w:left="643"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13960DD9"/>
    <w:multiLevelType w:val="hybridMultilevel"/>
    <w:tmpl w:val="AD5651A2"/>
    <w:lvl w:ilvl="0" w:tplc="02805FC0">
      <w:start w:val="2"/>
      <w:numFmt w:val="lowerRoman"/>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 w15:restartNumberingAfterBreak="0">
    <w:nsid w:val="1C9D5EA7"/>
    <w:multiLevelType w:val="hybridMultilevel"/>
    <w:tmpl w:val="E8C0B96A"/>
    <w:lvl w:ilvl="0" w:tplc="20000013">
      <w:start w:val="1"/>
      <w:numFmt w:val="upperRoman"/>
      <w:lvlText w:val="%1."/>
      <w:lvlJc w:val="right"/>
      <w:pPr>
        <w:ind w:left="2160" w:hanging="360"/>
      </w:pPr>
    </w:lvl>
    <w:lvl w:ilvl="1" w:tplc="20000019" w:tentative="1">
      <w:start w:val="1"/>
      <w:numFmt w:val="lowerLetter"/>
      <w:lvlText w:val="%2."/>
      <w:lvlJc w:val="left"/>
      <w:pPr>
        <w:ind w:left="2880" w:hanging="360"/>
      </w:pPr>
    </w:lvl>
    <w:lvl w:ilvl="2" w:tplc="2000001B" w:tentative="1">
      <w:start w:val="1"/>
      <w:numFmt w:val="lowerRoman"/>
      <w:lvlText w:val="%3."/>
      <w:lvlJc w:val="right"/>
      <w:pPr>
        <w:ind w:left="3600" w:hanging="180"/>
      </w:pPr>
    </w:lvl>
    <w:lvl w:ilvl="3" w:tplc="2000000F" w:tentative="1">
      <w:start w:val="1"/>
      <w:numFmt w:val="decimal"/>
      <w:lvlText w:val="%4."/>
      <w:lvlJc w:val="left"/>
      <w:pPr>
        <w:ind w:left="4320" w:hanging="360"/>
      </w:pPr>
    </w:lvl>
    <w:lvl w:ilvl="4" w:tplc="20000019" w:tentative="1">
      <w:start w:val="1"/>
      <w:numFmt w:val="lowerLetter"/>
      <w:lvlText w:val="%5."/>
      <w:lvlJc w:val="left"/>
      <w:pPr>
        <w:ind w:left="5040" w:hanging="360"/>
      </w:pPr>
    </w:lvl>
    <w:lvl w:ilvl="5" w:tplc="2000001B" w:tentative="1">
      <w:start w:val="1"/>
      <w:numFmt w:val="lowerRoman"/>
      <w:lvlText w:val="%6."/>
      <w:lvlJc w:val="right"/>
      <w:pPr>
        <w:ind w:left="5760" w:hanging="180"/>
      </w:pPr>
    </w:lvl>
    <w:lvl w:ilvl="6" w:tplc="2000000F" w:tentative="1">
      <w:start w:val="1"/>
      <w:numFmt w:val="decimal"/>
      <w:lvlText w:val="%7."/>
      <w:lvlJc w:val="left"/>
      <w:pPr>
        <w:ind w:left="6480" w:hanging="360"/>
      </w:pPr>
    </w:lvl>
    <w:lvl w:ilvl="7" w:tplc="20000019" w:tentative="1">
      <w:start w:val="1"/>
      <w:numFmt w:val="lowerLetter"/>
      <w:lvlText w:val="%8."/>
      <w:lvlJc w:val="left"/>
      <w:pPr>
        <w:ind w:left="7200" w:hanging="360"/>
      </w:pPr>
    </w:lvl>
    <w:lvl w:ilvl="8" w:tplc="2000001B" w:tentative="1">
      <w:start w:val="1"/>
      <w:numFmt w:val="lowerRoman"/>
      <w:lvlText w:val="%9."/>
      <w:lvlJc w:val="right"/>
      <w:pPr>
        <w:ind w:left="7920" w:hanging="180"/>
      </w:pPr>
    </w:lvl>
  </w:abstractNum>
  <w:abstractNum w:abstractNumId="8" w15:restartNumberingAfterBreak="0">
    <w:nsid w:val="1D225273"/>
    <w:multiLevelType w:val="hybridMultilevel"/>
    <w:tmpl w:val="BDF4C9D0"/>
    <w:lvl w:ilvl="0" w:tplc="C700ED60">
      <w:start w:val="2"/>
      <w:numFmt w:val="upperRoman"/>
      <w:lvlText w:val="%1."/>
      <w:lvlJc w:val="right"/>
      <w:pPr>
        <w:ind w:left="720" w:hanging="360"/>
      </w:pPr>
      <w:rPr>
        <w:rFonts w:hint="default"/>
        <w:b/>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 w15:restartNumberingAfterBreak="0">
    <w:nsid w:val="1E432E56"/>
    <w:multiLevelType w:val="hybridMultilevel"/>
    <w:tmpl w:val="D6062456"/>
    <w:lvl w:ilvl="0" w:tplc="2000001B">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EBF4542"/>
    <w:multiLevelType w:val="hybridMultilevel"/>
    <w:tmpl w:val="87F405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1270964"/>
    <w:multiLevelType w:val="hybridMultilevel"/>
    <w:tmpl w:val="F3F21E6C"/>
    <w:lvl w:ilvl="0" w:tplc="EA9E6E76">
      <w:start w:val="1"/>
      <w:numFmt w:val="decimal"/>
      <w:lvlText w:val="%1."/>
      <w:lvlJc w:val="left"/>
      <w:pPr>
        <w:ind w:left="1080" w:hanging="360"/>
      </w:pPr>
      <w:rPr>
        <w:rFonts w:hint="default"/>
        <w:b/>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2" w15:restartNumberingAfterBreak="0">
    <w:nsid w:val="22287DE6"/>
    <w:multiLevelType w:val="hybridMultilevel"/>
    <w:tmpl w:val="48DEFDB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233C008A"/>
    <w:multiLevelType w:val="hybridMultilevel"/>
    <w:tmpl w:val="B0FAE16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234B2A33"/>
    <w:multiLevelType w:val="hybridMultilevel"/>
    <w:tmpl w:val="1026D994"/>
    <w:lvl w:ilvl="0" w:tplc="20000013">
      <w:start w:val="1"/>
      <w:numFmt w:val="upperRoman"/>
      <w:lvlText w:val="%1."/>
      <w:lvlJc w:val="righ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5" w15:restartNumberingAfterBreak="0">
    <w:nsid w:val="241F0049"/>
    <w:multiLevelType w:val="multilevel"/>
    <w:tmpl w:val="2604C3D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7BF1034"/>
    <w:multiLevelType w:val="hybridMultilevel"/>
    <w:tmpl w:val="88FA88E2"/>
    <w:lvl w:ilvl="0" w:tplc="C700ED60">
      <w:start w:val="2"/>
      <w:numFmt w:val="upperRoman"/>
      <w:lvlText w:val="%1."/>
      <w:lvlJc w:val="right"/>
      <w:pPr>
        <w:ind w:left="720" w:hanging="360"/>
      </w:pPr>
      <w:rPr>
        <w:rFonts w:hint="default"/>
        <w:b/>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7" w15:restartNumberingAfterBreak="0">
    <w:nsid w:val="2D5432A7"/>
    <w:multiLevelType w:val="hybridMultilevel"/>
    <w:tmpl w:val="43884C8E"/>
    <w:lvl w:ilvl="0" w:tplc="4138894A">
      <w:start w:val="1"/>
      <w:numFmt w:val="upperRoman"/>
      <w:lvlText w:val="%1."/>
      <w:lvlJc w:val="right"/>
      <w:pPr>
        <w:ind w:left="720" w:hanging="360"/>
      </w:pPr>
      <w:rPr>
        <w:b/>
        <w:bCs/>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8" w15:restartNumberingAfterBreak="0">
    <w:nsid w:val="309D2E3C"/>
    <w:multiLevelType w:val="multilevel"/>
    <w:tmpl w:val="BF2234E4"/>
    <w:lvl w:ilvl="0">
      <w:start w:val="1"/>
      <w:numFmt w:val="upperRoman"/>
      <w:lvlText w:val="%1."/>
      <w:lvlJc w:val="righ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9" w15:restartNumberingAfterBreak="0">
    <w:nsid w:val="3187580C"/>
    <w:multiLevelType w:val="hybridMultilevel"/>
    <w:tmpl w:val="36E6941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0" w15:restartNumberingAfterBreak="0">
    <w:nsid w:val="33E16B3E"/>
    <w:multiLevelType w:val="hybridMultilevel"/>
    <w:tmpl w:val="F3CA4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0061FD"/>
    <w:multiLevelType w:val="hybridMultilevel"/>
    <w:tmpl w:val="F3A8FCE2"/>
    <w:lvl w:ilvl="0" w:tplc="20000013">
      <w:start w:val="1"/>
      <w:numFmt w:val="upperRoman"/>
      <w:lvlText w:val="%1."/>
      <w:lvlJc w:val="righ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2" w15:restartNumberingAfterBreak="0">
    <w:nsid w:val="39983EEB"/>
    <w:multiLevelType w:val="hybridMultilevel"/>
    <w:tmpl w:val="02746938"/>
    <w:lvl w:ilvl="0" w:tplc="20000013">
      <w:start w:val="1"/>
      <w:numFmt w:val="upperRoman"/>
      <w:lvlText w:val="%1."/>
      <w:lvlJc w:val="righ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3" w15:restartNumberingAfterBreak="0">
    <w:nsid w:val="3C677B66"/>
    <w:multiLevelType w:val="hybridMultilevel"/>
    <w:tmpl w:val="833E6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D616A58"/>
    <w:multiLevelType w:val="hybridMultilevel"/>
    <w:tmpl w:val="4DDA13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19834C3"/>
    <w:multiLevelType w:val="hybridMultilevel"/>
    <w:tmpl w:val="CFA6CA00"/>
    <w:lvl w:ilvl="0" w:tplc="20000001">
      <w:start w:val="1"/>
      <w:numFmt w:val="bullet"/>
      <w:lvlText w:val=""/>
      <w:lvlJc w:val="left"/>
      <w:pPr>
        <w:ind w:left="2160" w:hanging="360"/>
      </w:pPr>
      <w:rPr>
        <w:rFonts w:ascii="Symbol" w:hAnsi="Symbol" w:hint="default"/>
      </w:rPr>
    </w:lvl>
    <w:lvl w:ilvl="1" w:tplc="20000003" w:tentative="1">
      <w:start w:val="1"/>
      <w:numFmt w:val="bullet"/>
      <w:lvlText w:val="o"/>
      <w:lvlJc w:val="left"/>
      <w:pPr>
        <w:ind w:left="2880" w:hanging="360"/>
      </w:pPr>
      <w:rPr>
        <w:rFonts w:ascii="Courier New" w:hAnsi="Courier New" w:cs="Courier New" w:hint="default"/>
      </w:rPr>
    </w:lvl>
    <w:lvl w:ilvl="2" w:tplc="20000005" w:tentative="1">
      <w:start w:val="1"/>
      <w:numFmt w:val="bullet"/>
      <w:lvlText w:val=""/>
      <w:lvlJc w:val="left"/>
      <w:pPr>
        <w:ind w:left="3600" w:hanging="360"/>
      </w:pPr>
      <w:rPr>
        <w:rFonts w:ascii="Wingdings" w:hAnsi="Wingdings" w:hint="default"/>
      </w:rPr>
    </w:lvl>
    <w:lvl w:ilvl="3" w:tplc="20000001" w:tentative="1">
      <w:start w:val="1"/>
      <w:numFmt w:val="bullet"/>
      <w:lvlText w:val=""/>
      <w:lvlJc w:val="left"/>
      <w:pPr>
        <w:ind w:left="4320" w:hanging="360"/>
      </w:pPr>
      <w:rPr>
        <w:rFonts w:ascii="Symbol" w:hAnsi="Symbol" w:hint="default"/>
      </w:rPr>
    </w:lvl>
    <w:lvl w:ilvl="4" w:tplc="20000003" w:tentative="1">
      <w:start w:val="1"/>
      <w:numFmt w:val="bullet"/>
      <w:lvlText w:val="o"/>
      <w:lvlJc w:val="left"/>
      <w:pPr>
        <w:ind w:left="5040" w:hanging="360"/>
      </w:pPr>
      <w:rPr>
        <w:rFonts w:ascii="Courier New" w:hAnsi="Courier New" w:cs="Courier New" w:hint="default"/>
      </w:rPr>
    </w:lvl>
    <w:lvl w:ilvl="5" w:tplc="20000005" w:tentative="1">
      <w:start w:val="1"/>
      <w:numFmt w:val="bullet"/>
      <w:lvlText w:val=""/>
      <w:lvlJc w:val="left"/>
      <w:pPr>
        <w:ind w:left="5760" w:hanging="360"/>
      </w:pPr>
      <w:rPr>
        <w:rFonts w:ascii="Wingdings" w:hAnsi="Wingdings" w:hint="default"/>
      </w:rPr>
    </w:lvl>
    <w:lvl w:ilvl="6" w:tplc="20000001" w:tentative="1">
      <w:start w:val="1"/>
      <w:numFmt w:val="bullet"/>
      <w:lvlText w:val=""/>
      <w:lvlJc w:val="left"/>
      <w:pPr>
        <w:ind w:left="6480" w:hanging="360"/>
      </w:pPr>
      <w:rPr>
        <w:rFonts w:ascii="Symbol" w:hAnsi="Symbol" w:hint="default"/>
      </w:rPr>
    </w:lvl>
    <w:lvl w:ilvl="7" w:tplc="20000003" w:tentative="1">
      <w:start w:val="1"/>
      <w:numFmt w:val="bullet"/>
      <w:lvlText w:val="o"/>
      <w:lvlJc w:val="left"/>
      <w:pPr>
        <w:ind w:left="7200" w:hanging="360"/>
      </w:pPr>
      <w:rPr>
        <w:rFonts w:ascii="Courier New" w:hAnsi="Courier New" w:cs="Courier New" w:hint="default"/>
      </w:rPr>
    </w:lvl>
    <w:lvl w:ilvl="8" w:tplc="20000005" w:tentative="1">
      <w:start w:val="1"/>
      <w:numFmt w:val="bullet"/>
      <w:lvlText w:val=""/>
      <w:lvlJc w:val="left"/>
      <w:pPr>
        <w:ind w:left="7920" w:hanging="360"/>
      </w:pPr>
      <w:rPr>
        <w:rFonts w:ascii="Wingdings" w:hAnsi="Wingdings" w:hint="default"/>
      </w:rPr>
    </w:lvl>
  </w:abstractNum>
  <w:abstractNum w:abstractNumId="26" w15:restartNumberingAfterBreak="0">
    <w:nsid w:val="434163EF"/>
    <w:multiLevelType w:val="hybridMultilevel"/>
    <w:tmpl w:val="0D3646EC"/>
    <w:lvl w:ilvl="0" w:tplc="20000013">
      <w:start w:val="1"/>
      <w:numFmt w:val="upperRoman"/>
      <w:lvlText w:val="%1."/>
      <w:lvlJc w:val="righ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7" w15:restartNumberingAfterBreak="0">
    <w:nsid w:val="44215EFF"/>
    <w:multiLevelType w:val="hybridMultilevel"/>
    <w:tmpl w:val="F94A594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8" w15:restartNumberingAfterBreak="0">
    <w:nsid w:val="44D608EC"/>
    <w:multiLevelType w:val="multilevel"/>
    <w:tmpl w:val="102CC9CA"/>
    <w:lvl w:ilvl="0">
      <w:start w:val="1"/>
      <w:numFmt w:val="upperRoman"/>
      <w:lvlText w:val="%1."/>
      <w:lvlJc w:val="righ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9" w15:restartNumberingAfterBreak="0">
    <w:nsid w:val="489C5E5B"/>
    <w:multiLevelType w:val="hybridMultilevel"/>
    <w:tmpl w:val="63A2C972"/>
    <w:lvl w:ilvl="0" w:tplc="20000001">
      <w:start w:val="1"/>
      <w:numFmt w:val="bullet"/>
      <w:lvlText w:val=""/>
      <w:lvlJc w:val="left"/>
      <w:pPr>
        <w:ind w:left="1440" w:hanging="360"/>
      </w:pPr>
      <w:rPr>
        <w:rFonts w:ascii="Symbol" w:hAnsi="Symbol" w:hint="default"/>
        <w:b/>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0" w15:restartNumberingAfterBreak="0">
    <w:nsid w:val="48DF52B1"/>
    <w:multiLevelType w:val="hybridMultilevel"/>
    <w:tmpl w:val="4028D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9382C7D"/>
    <w:multiLevelType w:val="hybridMultilevel"/>
    <w:tmpl w:val="D02E0C88"/>
    <w:lvl w:ilvl="0" w:tplc="C700ED60">
      <w:start w:val="2"/>
      <w:numFmt w:val="upperRoman"/>
      <w:lvlText w:val="%1."/>
      <w:lvlJc w:val="right"/>
      <w:pPr>
        <w:ind w:left="720" w:hanging="360"/>
      </w:pPr>
      <w:rPr>
        <w:rFonts w:hint="default"/>
        <w:b/>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2" w15:restartNumberingAfterBreak="0">
    <w:nsid w:val="500D35C5"/>
    <w:multiLevelType w:val="multilevel"/>
    <w:tmpl w:val="7730D154"/>
    <w:lvl w:ilvl="0">
      <w:start w:val="1"/>
      <w:numFmt w:val="lowerRoman"/>
      <w:lvlText w:val="%1."/>
      <w:lvlJc w:val="righ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3" w15:restartNumberingAfterBreak="0">
    <w:nsid w:val="54D41DC4"/>
    <w:multiLevelType w:val="hybridMultilevel"/>
    <w:tmpl w:val="3A320B2E"/>
    <w:lvl w:ilvl="0" w:tplc="0409000F">
      <w:start w:val="1"/>
      <w:numFmt w:val="decimal"/>
      <w:lvlText w:val="%1."/>
      <w:lvlJc w:val="left"/>
      <w:pPr>
        <w:ind w:left="643"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5957D87"/>
    <w:multiLevelType w:val="hybridMultilevel"/>
    <w:tmpl w:val="F6A496CC"/>
    <w:lvl w:ilvl="0" w:tplc="2000001B">
      <w:start w:val="1"/>
      <w:numFmt w:val="lowerRoman"/>
      <w:lvlText w:val="%1."/>
      <w:lvlJc w:val="righ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5" w15:restartNumberingAfterBreak="0">
    <w:nsid w:val="564670F2"/>
    <w:multiLevelType w:val="hybridMultilevel"/>
    <w:tmpl w:val="E90C076E"/>
    <w:lvl w:ilvl="0" w:tplc="FBC41048">
      <w:start w:val="1"/>
      <w:numFmt w:val="decimal"/>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6" w15:restartNumberingAfterBreak="0">
    <w:nsid w:val="58A15913"/>
    <w:multiLevelType w:val="hybridMultilevel"/>
    <w:tmpl w:val="CE20316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59210F64"/>
    <w:multiLevelType w:val="hybridMultilevel"/>
    <w:tmpl w:val="4F109B4A"/>
    <w:lvl w:ilvl="0" w:tplc="20000015">
      <w:start w:val="1"/>
      <w:numFmt w:val="upp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8" w15:restartNumberingAfterBreak="0">
    <w:nsid w:val="5C6D12AD"/>
    <w:multiLevelType w:val="hybridMultilevel"/>
    <w:tmpl w:val="50600908"/>
    <w:lvl w:ilvl="0" w:tplc="20000013">
      <w:start w:val="1"/>
      <w:numFmt w:val="upperRoman"/>
      <w:lvlText w:val="%1."/>
      <w:lvlJc w:val="right"/>
      <w:pPr>
        <w:ind w:left="1080" w:hanging="360"/>
      </w:pPr>
      <w:rPr>
        <w:rFonts w:hint="default"/>
        <w:b/>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9" w15:restartNumberingAfterBreak="0">
    <w:nsid w:val="5E6768D6"/>
    <w:multiLevelType w:val="hybridMultilevel"/>
    <w:tmpl w:val="4772345C"/>
    <w:lvl w:ilvl="0" w:tplc="20000001">
      <w:start w:val="1"/>
      <w:numFmt w:val="bullet"/>
      <w:lvlText w:val=""/>
      <w:lvlJc w:val="left"/>
      <w:pPr>
        <w:ind w:left="1147" w:hanging="360"/>
      </w:pPr>
      <w:rPr>
        <w:rFonts w:ascii="Symbol" w:hAnsi="Symbol" w:hint="default"/>
      </w:rPr>
    </w:lvl>
    <w:lvl w:ilvl="1" w:tplc="20000003" w:tentative="1">
      <w:start w:val="1"/>
      <w:numFmt w:val="bullet"/>
      <w:lvlText w:val="o"/>
      <w:lvlJc w:val="left"/>
      <w:pPr>
        <w:ind w:left="1867" w:hanging="360"/>
      </w:pPr>
      <w:rPr>
        <w:rFonts w:ascii="Courier New" w:hAnsi="Courier New" w:cs="Courier New" w:hint="default"/>
      </w:rPr>
    </w:lvl>
    <w:lvl w:ilvl="2" w:tplc="20000005" w:tentative="1">
      <w:start w:val="1"/>
      <w:numFmt w:val="bullet"/>
      <w:lvlText w:val=""/>
      <w:lvlJc w:val="left"/>
      <w:pPr>
        <w:ind w:left="2587" w:hanging="360"/>
      </w:pPr>
      <w:rPr>
        <w:rFonts w:ascii="Wingdings" w:hAnsi="Wingdings" w:hint="default"/>
      </w:rPr>
    </w:lvl>
    <w:lvl w:ilvl="3" w:tplc="20000001" w:tentative="1">
      <w:start w:val="1"/>
      <w:numFmt w:val="bullet"/>
      <w:lvlText w:val=""/>
      <w:lvlJc w:val="left"/>
      <w:pPr>
        <w:ind w:left="3307" w:hanging="360"/>
      </w:pPr>
      <w:rPr>
        <w:rFonts w:ascii="Symbol" w:hAnsi="Symbol" w:hint="default"/>
      </w:rPr>
    </w:lvl>
    <w:lvl w:ilvl="4" w:tplc="20000003" w:tentative="1">
      <w:start w:val="1"/>
      <w:numFmt w:val="bullet"/>
      <w:lvlText w:val="o"/>
      <w:lvlJc w:val="left"/>
      <w:pPr>
        <w:ind w:left="4027" w:hanging="360"/>
      </w:pPr>
      <w:rPr>
        <w:rFonts w:ascii="Courier New" w:hAnsi="Courier New" w:cs="Courier New" w:hint="default"/>
      </w:rPr>
    </w:lvl>
    <w:lvl w:ilvl="5" w:tplc="20000005" w:tentative="1">
      <w:start w:val="1"/>
      <w:numFmt w:val="bullet"/>
      <w:lvlText w:val=""/>
      <w:lvlJc w:val="left"/>
      <w:pPr>
        <w:ind w:left="4747" w:hanging="360"/>
      </w:pPr>
      <w:rPr>
        <w:rFonts w:ascii="Wingdings" w:hAnsi="Wingdings" w:hint="default"/>
      </w:rPr>
    </w:lvl>
    <w:lvl w:ilvl="6" w:tplc="20000001" w:tentative="1">
      <w:start w:val="1"/>
      <w:numFmt w:val="bullet"/>
      <w:lvlText w:val=""/>
      <w:lvlJc w:val="left"/>
      <w:pPr>
        <w:ind w:left="5467" w:hanging="360"/>
      </w:pPr>
      <w:rPr>
        <w:rFonts w:ascii="Symbol" w:hAnsi="Symbol" w:hint="default"/>
      </w:rPr>
    </w:lvl>
    <w:lvl w:ilvl="7" w:tplc="20000003" w:tentative="1">
      <w:start w:val="1"/>
      <w:numFmt w:val="bullet"/>
      <w:lvlText w:val="o"/>
      <w:lvlJc w:val="left"/>
      <w:pPr>
        <w:ind w:left="6187" w:hanging="360"/>
      </w:pPr>
      <w:rPr>
        <w:rFonts w:ascii="Courier New" w:hAnsi="Courier New" w:cs="Courier New" w:hint="default"/>
      </w:rPr>
    </w:lvl>
    <w:lvl w:ilvl="8" w:tplc="20000005" w:tentative="1">
      <w:start w:val="1"/>
      <w:numFmt w:val="bullet"/>
      <w:lvlText w:val=""/>
      <w:lvlJc w:val="left"/>
      <w:pPr>
        <w:ind w:left="6907" w:hanging="360"/>
      </w:pPr>
      <w:rPr>
        <w:rFonts w:ascii="Wingdings" w:hAnsi="Wingdings" w:hint="default"/>
      </w:rPr>
    </w:lvl>
  </w:abstractNum>
  <w:abstractNum w:abstractNumId="40" w15:restartNumberingAfterBreak="0">
    <w:nsid w:val="63DE07D2"/>
    <w:multiLevelType w:val="hybridMultilevel"/>
    <w:tmpl w:val="83980782"/>
    <w:lvl w:ilvl="0" w:tplc="3FA2865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5901181"/>
    <w:multiLevelType w:val="hybridMultilevel"/>
    <w:tmpl w:val="60B43CEC"/>
    <w:lvl w:ilvl="0" w:tplc="20000013">
      <w:start w:val="1"/>
      <w:numFmt w:val="upperRoman"/>
      <w:lvlText w:val="%1."/>
      <w:lvlJc w:val="righ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2" w15:restartNumberingAfterBreak="0">
    <w:nsid w:val="6CF962D3"/>
    <w:multiLevelType w:val="hybridMultilevel"/>
    <w:tmpl w:val="4FC009EC"/>
    <w:lvl w:ilvl="0" w:tplc="EA9E6E76">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706534E4"/>
    <w:multiLevelType w:val="hybridMultilevel"/>
    <w:tmpl w:val="824876B2"/>
    <w:lvl w:ilvl="0" w:tplc="08090001">
      <w:start w:val="1"/>
      <w:numFmt w:val="bullet"/>
      <w:lvlText w:val=""/>
      <w:lvlJc w:val="left"/>
      <w:pPr>
        <w:ind w:left="2220" w:hanging="360"/>
      </w:pPr>
      <w:rPr>
        <w:rFonts w:ascii="Symbol" w:hAnsi="Symbol" w:hint="default"/>
      </w:rPr>
    </w:lvl>
    <w:lvl w:ilvl="1" w:tplc="08090003" w:tentative="1">
      <w:start w:val="1"/>
      <w:numFmt w:val="bullet"/>
      <w:lvlText w:val="o"/>
      <w:lvlJc w:val="left"/>
      <w:pPr>
        <w:ind w:left="2940" w:hanging="360"/>
      </w:pPr>
      <w:rPr>
        <w:rFonts w:ascii="Courier New" w:hAnsi="Courier New" w:cs="Courier New" w:hint="default"/>
      </w:rPr>
    </w:lvl>
    <w:lvl w:ilvl="2" w:tplc="08090005" w:tentative="1">
      <w:start w:val="1"/>
      <w:numFmt w:val="bullet"/>
      <w:lvlText w:val=""/>
      <w:lvlJc w:val="left"/>
      <w:pPr>
        <w:ind w:left="3660" w:hanging="360"/>
      </w:pPr>
      <w:rPr>
        <w:rFonts w:ascii="Wingdings" w:hAnsi="Wingdings" w:hint="default"/>
      </w:rPr>
    </w:lvl>
    <w:lvl w:ilvl="3" w:tplc="08090001" w:tentative="1">
      <w:start w:val="1"/>
      <w:numFmt w:val="bullet"/>
      <w:lvlText w:val=""/>
      <w:lvlJc w:val="left"/>
      <w:pPr>
        <w:ind w:left="4380" w:hanging="360"/>
      </w:pPr>
      <w:rPr>
        <w:rFonts w:ascii="Symbol" w:hAnsi="Symbol" w:hint="default"/>
      </w:rPr>
    </w:lvl>
    <w:lvl w:ilvl="4" w:tplc="08090003" w:tentative="1">
      <w:start w:val="1"/>
      <w:numFmt w:val="bullet"/>
      <w:lvlText w:val="o"/>
      <w:lvlJc w:val="left"/>
      <w:pPr>
        <w:ind w:left="5100" w:hanging="360"/>
      </w:pPr>
      <w:rPr>
        <w:rFonts w:ascii="Courier New" w:hAnsi="Courier New" w:cs="Courier New" w:hint="default"/>
      </w:rPr>
    </w:lvl>
    <w:lvl w:ilvl="5" w:tplc="08090005" w:tentative="1">
      <w:start w:val="1"/>
      <w:numFmt w:val="bullet"/>
      <w:lvlText w:val=""/>
      <w:lvlJc w:val="left"/>
      <w:pPr>
        <w:ind w:left="5820" w:hanging="360"/>
      </w:pPr>
      <w:rPr>
        <w:rFonts w:ascii="Wingdings" w:hAnsi="Wingdings" w:hint="default"/>
      </w:rPr>
    </w:lvl>
    <w:lvl w:ilvl="6" w:tplc="08090001" w:tentative="1">
      <w:start w:val="1"/>
      <w:numFmt w:val="bullet"/>
      <w:lvlText w:val=""/>
      <w:lvlJc w:val="left"/>
      <w:pPr>
        <w:ind w:left="6540" w:hanging="360"/>
      </w:pPr>
      <w:rPr>
        <w:rFonts w:ascii="Symbol" w:hAnsi="Symbol" w:hint="default"/>
      </w:rPr>
    </w:lvl>
    <w:lvl w:ilvl="7" w:tplc="08090003" w:tentative="1">
      <w:start w:val="1"/>
      <w:numFmt w:val="bullet"/>
      <w:lvlText w:val="o"/>
      <w:lvlJc w:val="left"/>
      <w:pPr>
        <w:ind w:left="7260" w:hanging="360"/>
      </w:pPr>
      <w:rPr>
        <w:rFonts w:ascii="Courier New" w:hAnsi="Courier New" w:cs="Courier New" w:hint="default"/>
      </w:rPr>
    </w:lvl>
    <w:lvl w:ilvl="8" w:tplc="08090005" w:tentative="1">
      <w:start w:val="1"/>
      <w:numFmt w:val="bullet"/>
      <w:lvlText w:val=""/>
      <w:lvlJc w:val="left"/>
      <w:pPr>
        <w:ind w:left="7980" w:hanging="360"/>
      </w:pPr>
      <w:rPr>
        <w:rFonts w:ascii="Wingdings" w:hAnsi="Wingdings" w:hint="default"/>
      </w:rPr>
    </w:lvl>
  </w:abstractNum>
  <w:abstractNum w:abstractNumId="44" w15:restartNumberingAfterBreak="0">
    <w:nsid w:val="759654AE"/>
    <w:multiLevelType w:val="multilevel"/>
    <w:tmpl w:val="CE04022A"/>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7760664D"/>
    <w:multiLevelType w:val="hybridMultilevel"/>
    <w:tmpl w:val="E884D8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E9141E5"/>
    <w:multiLevelType w:val="hybridMultilevel"/>
    <w:tmpl w:val="23F6FF80"/>
    <w:lvl w:ilvl="0" w:tplc="20000001">
      <w:start w:val="1"/>
      <w:numFmt w:val="bullet"/>
      <w:lvlText w:val=""/>
      <w:lvlJc w:val="left"/>
      <w:pPr>
        <w:ind w:left="1440" w:hanging="360"/>
      </w:pPr>
      <w:rPr>
        <w:rFonts w:ascii="Symbol" w:hAnsi="Symbol" w:hint="default"/>
      </w:rPr>
    </w:lvl>
    <w:lvl w:ilvl="1" w:tplc="FFFFFFFF">
      <w:start w:val="1"/>
      <w:numFmt w:val="bullet"/>
      <w:lvlText w:val="o"/>
      <w:lvlJc w:val="left"/>
      <w:pPr>
        <w:ind w:left="2160" w:hanging="360"/>
      </w:pPr>
      <w:rPr>
        <w:rFonts w:ascii="Courier New" w:hAnsi="Courier New" w:cs="Courier New" w:hint="default"/>
      </w:rPr>
    </w:lvl>
    <w:lvl w:ilvl="2" w:tplc="FFFFFFFF">
      <w:start w:val="1"/>
      <w:numFmt w:val="bullet"/>
      <w:lvlText w:val=""/>
      <w:lvlJc w:val="left"/>
      <w:pPr>
        <w:ind w:left="2880" w:hanging="360"/>
      </w:pPr>
      <w:rPr>
        <w:rFonts w:ascii="Wingdings" w:hAnsi="Wingdings" w:hint="default"/>
      </w:rPr>
    </w:lvl>
    <w:lvl w:ilvl="3" w:tplc="FFFFFFFF">
      <w:start w:val="1"/>
      <w:numFmt w:val="bullet"/>
      <w:lvlText w:val=""/>
      <w:lvlJc w:val="left"/>
      <w:pPr>
        <w:ind w:left="3600" w:hanging="360"/>
      </w:pPr>
      <w:rPr>
        <w:rFonts w:ascii="Symbol" w:hAnsi="Symbol" w:hint="default"/>
      </w:rPr>
    </w:lvl>
    <w:lvl w:ilvl="4" w:tplc="FFFFFFFF">
      <w:start w:val="1"/>
      <w:numFmt w:val="bullet"/>
      <w:lvlText w:val="o"/>
      <w:lvlJc w:val="left"/>
      <w:pPr>
        <w:ind w:left="4320" w:hanging="360"/>
      </w:pPr>
      <w:rPr>
        <w:rFonts w:ascii="Courier New" w:hAnsi="Courier New" w:cs="Courier New" w:hint="default"/>
      </w:rPr>
    </w:lvl>
    <w:lvl w:ilvl="5" w:tplc="FFFFFFFF">
      <w:start w:val="1"/>
      <w:numFmt w:val="bullet"/>
      <w:lvlText w:val=""/>
      <w:lvlJc w:val="left"/>
      <w:pPr>
        <w:ind w:left="5040" w:hanging="360"/>
      </w:pPr>
      <w:rPr>
        <w:rFonts w:ascii="Wingdings" w:hAnsi="Wingdings" w:hint="default"/>
      </w:rPr>
    </w:lvl>
    <w:lvl w:ilvl="6" w:tplc="FFFFFFFF">
      <w:start w:val="1"/>
      <w:numFmt w:val="bullet"/>
      <w:lvlText w:val=""/>
      <w:lvlJc w:val="left"/>
      <w:pPr>
        <w:ind w:left="5760" w:hanging="360"/>
      </w:pPr>
      <w:rPr>
        <w:rFonts w:ascii="Symbol" w:hAnsi="Symbol" w:hint="default"/>
      </w:rPr>
    </w:lvl>
    <w:lvl w:ilvl="7" w:tplc="FFFFFFFF">
      <w:start w:val="1"/>
      <w:numFmt w:val="bullet"/>
      <w:lvlText w:val="o"/>
      <w:lvlJc w:val="left"/>
      <w:pPr>
        <w:ind w:left="6480" w:hanging="360"/>
      </w:pPr>
      <w:rPr>
        <w:rFonts w:ascii="Courier New" w:hAnsi="Courier New" w:cs="Courier New" w:hint="default"/>
      </w:rPr>
    </w:lvl>
    <w:lvl w:ilvl="8" w:tplc="FFFFFFFF">
      <w:start w:val="1"/>
      <w:numFmt w:val="bullet"/>
      <w:lvlText w:val=""/>
      <w:lvlJc w:val="left"/>
      <w:pPr>
        <w:ind w:left="7200" w:hanging="360"/>
      </w:pPr>
      <w:rPr>
        <w:rFonts w:ascii="Wingdings" w:hAnsi="Wingdings" w:hint="default"/>
      </w:rPr>
    </w:lvl>
  </w:abstractNum>
  <w:num w:numId="1" w16cid:durableId="181746360">
    <w:abstractNumId w:val="27"/>
  </w:num>
  <w:num w:numId="2" w16cid:durableId="1447307129">
    <w:abstractNumId w:val="19"/>
  </w:num>
  <w:num w:numId="3" w16cid:durableId="1266839106">
    <w:abstractNumId w:val="20"/>
  </w:num>
  <w:num w:numId="4" w16cid:durableId="1439986103">
    <w:abstractNumId w:val="43"/>
  </w:num>
  <w:num w:numId="5" w16cid:durableId="1319773405">
    <w:abstractNumId w:val="10"/>
  </w:num>
  <w:num w:numId="6" w16cid:durableId="1387296468">
    <w:abstractNumId w:val="40"/>
  </w:num>
  <w:num w:numId="7" w16cid:durableId="1488548775">
    <w:abstractNumId w:val="30"/>
  </w:num>
  <w:num w:numId="8" w16cid:durableId="1769690642">
    <w:abstractNumId w:val="33"/>
  </w:num>
  <w:num w:numId="9" w16cid:durableId="1119837173">
    <w:abstractNumId w:val="42"/>
  </w:num>
  <w:num w:numId="10" w16cid:durableId="408430729">
    <w:abstractNumId w:val="23"/>
  </w:num>
  <w:num w:numId="11" w16cid:durableId="1388846041">
    <w:abstractNumId w:val="0"/>
  </w:num>
  <w:num w:numId="12" w16cid:durableId="1299652825">
    <w:abstractNumId w:val="36"/>
  </w:num>
  <w:num w:numId="13" w16cid:durableId="1537542575">
    <w:abstractNumId w:val="14"/>
  </w:num>
  <w:num w:numId="14" w16cid:durableId="71662207">
    <w:abstractNumId w:val="39"/>
  </w:num>
  <w:num w:numId="15" w16cid:durableId="410274215">
    <w:abstractNumId w:val="13"/>
  </w:num>
  <w:num w:numId="16" w16cid:durableId="2040156440">
    <w:abstractNumId w:val="45"/>
  </w:num>
  <w:num w:numId="17" w16cid:durableId="1461260974">
    <w:abstractNumId w:val="24"/>
  </w:num>
  <w:num w:numId="18" w16cid:durableId="17191457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3739843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28426813">
    <w:abstractNumId w:val="12"/>
  </w:num>
  <w:num w:numId="21" w16cid:durableId="822042182">
    <w:abstractNumId w:val="11"/>
  </w:num>
  <w:num w:numId="22" w16cid:durableId="1815025036">
    <w:abstractNumId w:val="29"/>
  </w:num>
  <w:num w:numId="23" w16cid:durableId="537355626">
    <w:abstractNumId w:val="1"/>
  </w:num>
  <w:num w:numId="24" w16cid:durableId="84034505">
    <w:abstractNumId w:val="46"/>
  </w:num>
  <w:num w:numId="25" w16cid:durableId="1777290983">
    <w:abstractNumId w:val="25"/>
  </w:num>
  <w:num w:numId="26" w16cid:durableId="2047413353">
    <w:abstractNumId w:val="15"/>
  </w:num>
  <w:num w:numId="27" w16cid:durableId="195394201">
    <w:abstractNumId w:val="28"/>
  </w:num>
  <w:num w:numId="28" w16cid:durableId="1904556498">
    <w:abstractNumId w:val="18"/>
  </w:num>
  <w:num w:numId="29" w16cid:durableId="1749499499">
    <w:abstractNumId w:val="26"/>
  </w:num>
  <w:num w:numId="30" w16cid:durableId="993410720">
    <w:abstractNumId w:val="21"/>
  </w:num>
  <w:num w:numId="31" w16cid:durableId="806241563">
    <w:abstractNumId w:val="41"/>
  </w:num>
  <w:num w:numId="32" w16cid:durableId="114062830">
    <w:abstractNumId w:val="6"/>
  </w:num>
  <w:num w:numId="33" w16cid:durableId="1076706788">
    <w:abstractNumId w:val="7"/>
  </w:num>
  <w:num w:numId="34" w16cid:durableId="574776376">
    <w:abstractNumId w:val="5"/>
  </w:num>
  <w:num w:numId="35" w16cid:durableId="150604962">
    <w:abstractNumId w:val="37"/>
  </w:num>
  <w:num w:numId="36" w16cid:durableId="694771764">
    <w:abstractNumId w:val="38"/>
  </w:num>
  <w:num w:numId="37" w16cid:durableId="670568296">
    <w:abstractNumId w:val="17"/>
  </w:num>
  <w:num w:numId="38" w16cid:durableId="1898544366">
    <w:abstractNumId w:val="35"/>
  </w:num>
  <w:num w:numId="39" w16cid:durableId="483283641">
    <w:abstractNumId w:val="22"/>
  </w:num>
  <w:num w:numId="40" w16cid:durableId="202640118">
    <w:abstractNumId w:val="32"/>
  </w:num>
  <w:num w:numId="41" w16cid:durableId="365066027">
    <w:abstractNumId w:val="4"/>
  </w:num>
  <w:num w:numId="42" w16cid:durableId="1555845534">
    <w:abstractNumId w:val="9"/>
  </w:num>
  <w:num w:numId="43" w16cid:durableId="1212888928">
    <w:abstractNumId w:val="8"/>
  </w:num>
  <w:num w:numId="44" w16cid:durableId="639305134">
    <w:abstractNumId w:val="2"/>
  </w:num>
  <w:num w:numId="45" w16cid:durableId="1748307373">
    <w:abstractNumId w:val="31"/>
  </w:num>
  <w:num w:numId="46" w16cid:durableId="670832694">
    <w:abstractNumId w:val="3"/>
  </w:num>
  <w:num w:numId="47" w16cid:durableId="1767573995">
    <w:abstractNumId w:val="16"/>
  </w:num>
  <w:num w:numId="48" w16cid:durableId="2003510866">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54BA"/>
    <w:rsid w:val="000163A6"/>
    <w:rsid w:val="000202C8"/>
    <w:rsid w:val="00025D9C"/>
    <w:rsid w:val="00027394"/>
    <w:rsid w:val="0003040A"/>
    <w:rsid w:val="00035D7D"/>
    <w:rsid w:val="000454BA"/>
    <w:rsid w:val="00052EC3"/>
    <w:rsid w:val="000567DE"/>
    <w:rsid w:val="000769D0"/>
    <w:rsid w:val="00081AE0"/>
    <w:rsid w:val="0008621B"/>
    <w:rsid w:val="000A12AC"/>
    <w:rsid w:val="000B09DC"/>
    <w:rsid w:val="000D4BB2"/>
    <w:rsid w:val="000D7946"/>
    <w:rsid w:val="000E1D52"/>
    <w:rsid w:val="00105120"/>
    <w:rsid w:val="001114B1"/>
    <w:rsid w:val="001238BD"/>
    <w:rsid w:val="0013262F"/>
    <w:rsid w:val="00137B28"/>
    <w:rsid w:val="00140E70"/>
    <w:rsid w:val="001456B9"/>
    <w:rsid w:val="00163168"/>
    <w:rsid w:val="00167212"/>
    <w:rsid w:val="001802BA"/>
    <w:rsid w:val="001A5688"/>
    <w:rsid w:val="001B3C12"/>
    <w:rsid w:val="001D12FD"/>
    <w:rsid w:val="001D3AEB"/>
    <w:rsid w:val="001E3231"/>
    <w:rsid w:val="001E4A83"/>
    <w:rsid w:val="001E56EE"/>
    <w:rsid w:val="00206507"/>
    <w:rsid w:val="00212B2F"/>
    <w:rsid w:val="00226FF0"/>
    <w:rsid w:val="00237BE5"/>
    <w:rsid w:val="00260FD4"/>
    <w:rsid w:val="0027140C"/>
    <w:rsid w:val="002849A4"/>
    <w:rsid w:val="002866EA"/>
    <w:rsid w:val="002869C3"/>
    <w:rsid w:val="00291C53"/>
    <w:rsid w:val="002926F8"/>
    <w:rsid w:val="002A0891"/>
    <w:rsid w:val="002A220D"/>
    <w:rsid w:val="002A5EA1"/>
    <w:rsid w:val="002B35B3"/>
    <w:rsid w:val="002D0CE3"/>
    <w:rsid w:val="002D367A"/>
    <w:rsid w:val="002D508D"/>
    <w:rsid w:val="002E740D"/>
    <w:rsid w:val="002F0EB9"/>
    <w:rsid w:val="002F5073"/>
    <w:rsid w:val="003032C8"/>
    <w:rsid w:val="0031247C"/>
    <w:rsid w:val="003158B5"/>
    <w:rsid w:val="0032398B"/>
    <w:rsid w:val="00326ECE"/>
    <w:rsid w:val="0032772C"/>
    <w:rsid w:val="0033268A"/>
    <w:rsid w:val="0033408C"/>
    <w:rsid w:val="00340D24"/>
    <w:rsid w:val="00342CE3"/>
    <w:rsid w:val="00344FAC"/>
    <w:rsid w:val="003505A6"/>
    <w:rsid w:val="00361AEF"/>
    <w:rsid w:val="00377FA6"/>
    <w:rsid w:val="00386C0E"/>
    <w:rsid w:val="003B2D7C"/>
    <w:rsid w:val="003B425F"/>
    <w:rsid w:val="003C3042"/>
    <w:rsid w:val="003E17F2"/>
    <w:rsid w:val="003E5608"/>
    <w:rsid w:val="003E7211"/>
    <w:rsid w:val="00400F60"/>
    <w:rsid w:val="00404AA6"/>
    <w:rsid w:val="0041058D"/>
    <w:rsid w:val="00410C66"/>
    <w:rsid w:val="004409D9"/>
    <w:rsid w:val="0044417B"/>
    <w:rsid w:val="0046368D"/>
    <w:rsid w:val="0046689D"/>
    <w:rsid w:val="00472C0E"/>
    <w:rsid w:val="00473F70"/>
    <w:rsid w:val="00485AF3"/>
    <w:rsid w:val="004860DB"/>
    <w:rsid w:val="00496B30"/>
    <w:rsid w:val="004A1876"/>
    <w:rsid w:val="004A1F4A"/>
    <w:rsid w:val="004A5ADA"/>
    <w:rsid w:val="004B4233"/>
    <w:rsid w:val="004B674C"/>
    <w:rsid w:val="004C0133"/>
    <w:rsid w:val="004C6093"/>
    <w:rsid w:val="004D6685"/>
    <w:rsid w:val="004E5576"/>
    <w:rsid w:val="004F5588"/>
    <w:rsid w:val="00501747"/>
    <w:rsid w:val="00505DA2"/>
    <w:rsid w:val="00506E93"/>
    <w:rsid w:val="00510EE4"/>
    <w:rsid w:val="005111AE"/>
    <w:rsid w:val="00523723"/>
    <w:rsid w:val="00531370"/>
    <w:rsid w:val="0053629B"/>
    <w:rsid w:val="00536AF6"/>
    <w:rsid w:val="00541F68"/>
    <w:rsid w:val="00542D09"/>
    <w:rsid w:val="005617EE"/>
    <w:rsid w:val="00564955"/>
    <w:rsid w:val="00565870"/>
    <w:rsid w:val="0057240A"/>
    <w:rsid w:val="0058338E"/>
    <w:rsid w:val="00584BB7"/>
    <w:rsid w:val="00590CA0"/>
    <w:rsid w:val="00594FB3"/>
    <w:rsid w:val="0059699C"/>
    <w:rsid w:val="0059754F"/>
    <w:rsid w:val="005A7CA8"/>
    <w:rsid w:val="005B5286"/>
    <w:rsid w:val="005C34EF"/>
    <w:rsid w:val="005C435D"/>
    <w:rsid w:val="005C4EBB"/>
    <w:rsid w:val="005D3FEF"/>
    <w:rsid w:val="005F1885"/>
    <w:rsid w:val="006101FF"/>
    <w:rsid w:val="00616843"/>
    <w:rsid w:val="00626D71"/>
    <w:rsid w:val="0063381C"/>
    <w:rsid w:val="006363D8"/>
    <w:rsid w:val="00646438"/>
    <w:rsid w:val="0069012A"/>
    <w:rsid w:val="006C2E02"/>
    <w:rsid w:val="006E501D"/>
    <w:rsid w:val="007077E0"/>
    <w:rsid w:val="00727CE6"/>
    <w:rsid w:val="00730C0F"/>
    <w:rsid w:val="00731AFB"/>
    <w:rsid w:val="00740A16"/>
    <w:rsid w:val="007463EB"/>
    <w:rsid w:val="00765F3A"/>
    <w:rsid w:val="00766D62"/>
    <w:rsid w:val="0077305A"/>
    <w:rsid w:val="007D22CB"/>
    <w:rsid w:val="007D26B9"/>
    <w:rsid w:val="007E2506"/>
    <w:rsid w:val="007E6AE9"/>
    <w:rsid w:val="007E7756"/>
    <w:rsid w:val="007F6826"/>
    <w:rsid w:val="00801F44"/>
    <w:rsid w:val="008163BE"/>
    <w:rsid w:val="00825848"/>
    <w:rsid w:val="00856491"/>
    <w:rsid w:val="00864F08"/>
    <w:rsid w:val="0087610E"/>
    <w:rsid w:val="00883D8F"/>
    <w:rsid w:val="00884B13"/>
    <w:rsid w:val="008952AB"/>
    <w:rsid w:val="00896937"/>
    <w:rsid w:val="008A3720"/>
    <w:rsid w:val="008B23E3"/>
    <w:rsid w:val="008B2DBC"/>
    <w:rsid w:val="008B3B20"/>
    <w:rsid w:val="008B4DD1"/>
    <w:rsid w:val="008C1F5C"/>
    <w:rsid w:val="008F6915"/>
    <w:rsid w:val="0090478F"/>
    <w:rsid w:val="00912F87"/>
    <w:rsid w:val="00920B5E"/>
    <w:rsid w:val="00921C61"/>
    <w:rsid w:val="00933319"/>
    <w:rsid w:val="00934983"/>
    <w:rsid w:val="00944C6C"/>
    <w:rsid w:val="00944CCC"/>
    <w:rsid w:val="00945DE1"/>
    <w:rsid w:val="0094730D"/>
    <w:rsid w:val="009512DA"/>
    <w:rsid w:val="009530CD"/>
    <w:rsid w:val="0096448C"/>
    <w:rsid w:val="009671F4"/>
    <w:rsid w:val="009B1B80"/>
    <w:rsid w:val="009B3910"/>
    <w:rsid w:val="009B6986"/>
    <w:rsid w:val="009C70EB"/>
    <w:rsid w:val="009E6803"/>
    <w:rsid w:val="009F23A1"/>
    <w:rsid w:val="009F4464"/>
    <w:rsid w:val="00A027A5"/>
    <w:rsid w:val="00A06330"/>
    <w:rsid w:val="00A070C0"/>
    <w:rsid w:val="00A17550"/>
    <w:rsid w:val="00A21092"/>
    <w:rsid w:val="00A53FA2"/>
    <w:rsid w:val="00A605D1"/>
    <w:rsid w:val="00A93B17"/>
    <w:rsid w:val="00AA4FFE"/>
    <w:rsid w:val="00AD2C45"/>
    <w:rsid w:val="00AD4F0A"/>
    <w:rsid w:val="00AD6CD1"/>
    <w:rsid w:val="00AD79B4"/>
    <w:rsid w:val="00AF2073"/>
    <w:rsid w:val="00AF6EBD"/>
    <w:rsid w:val="00AF6F8A"/>
    <w:rsid w:val="00B01AD9"/>
    <w:rsid w:val="00B20BFD"/>
    <w:rsid w:val="00B32D14"/>
    <w:rsid w:val="00B6173C"/>
    <w:rsid w:val="00B6327F"/>
    <w:rsid w:val="00B97768"/>
    <w:rsid w:val="00BA6C91"/>
    <w:rsid w:val="00BB37A9"/>
    <w:rsid w:val="00BC7897"/>
    <w:rsid w:val="00BC7DD9"/>
    <w:rsid w:val="00BD7BC1"/>
    <w:rsid w:val="00BE7DFB"/>
    <w:rsid w:val="00BF2A7D"/>
    <w:rsid w:val="00C03891"/>
    <w:rsid w:val="00C11E77"/>
    <w:rsid w:val="00C322AF"/>
    <w:rsid w:val="00C71048"/>
    <w:rsid w:val="00C76F13"/>
    <w:rsid w:val="00C8229D"/>
    <w:rsid w:val="00C8668A"/>
    <w:rsid w:val="00C90C24"/>
    <w:rsid w:val="00C91701"/>
    <w:rsid w:val="00C965D3"/>
    <w:rsid w:val="00CA143A"/>
    <w:rsid w:val="00CB4AB2"/>
    <w:rsid w:val="00CB785F"/>
    <w:rsid w:val="00CC138D"/>
    <w:rsid w:val="00CC5526"/>
    <w:rsid w:val="00CD6AEF"/>
    <w:rsid w:val="00CD6FA5"/>
    <w:rsid w:val="00CF02A9"/>
    <w:rsid w:val="00CF1EAC"/>
    <w:rsid w:val="00CF4840"/>
    <w:rsid w:val="00D001F4"/>
    <w:rsid w:val="00D0537E"/>
    <w:rsid w:val="00D109A1"/>
    <w:rsid w:val="00D161EF"/>
    <w:rsid w:val="00D20792"/>
    <w:rsid w:val="00D45C5C"/>
    <w:rsid w:val="00D6559F"/>
    <w:rsid w:val="00D66F91"/>
    <w:rsid w:val="00D73D5F"/>
    <w:rsid w:val="00D848D7"/>
    <w:rsid w:val="00D8595A"/>
    <w:rsid w:val="00D90CAF"/>
    <w:rsid w:val="00D91DC3"/>
    <w:rsid w:val="00DA10D5"/>
    <w:rsid w:val="00DA1BA0"/>
    <w:rsid w:val="00DA2148"/>
    <w:rsid w:val="00DA6B8F"/>
    <w:rsid w:val="00DB17F2"/>
    <w:rsid w:val="00DC6C92"/>
    <w:rsid w:val="00DD68DC"/>
    <w:rsid w:val="00DE5F13"/>
    <w:rsid w:val="00DE789C"/>
    <w:rsid w:val="00DF5668"/>
    <w:rsid w:val="00E15127"/>
    <w:rsid w:val="00E176E3"/>
    <w:rsid w:val="00E332D3"/>
    <w:rsid w:val="00E537F9"/>
    <w:rsid w:val="00E55718"/>
    <w:rsid w:val="00E664FA"/>
    <w:rsid w:val="00E776C3"/>
    <w:rsid w:val="00E77C17"/>
    <w:rsid w:val="00E80E6E"/>
    <w:rsid w:val="00E816FE"/>
    <w:rsid w:val="00E90A3C"/>
    <w:rsid w:val="00E958A8"/>
    <w:rsid w:val="00E960D7"/>
    <w:rsid w:val="00EB0F62"/>
    <w:rsid w:val="00EB6EFD"/>
    <w:rsid w:val="00EC2DD6"/>
    <w:rsid w:val="00EC4646"/>
    <w:rsid w:val="00EC5784"/>
    <w:rsid w:val="00EC737F"/>
    <w:rsid w:val="00ED1429"/>
    <w:rsid w:val="00F03D4B"/>
    <w:rsid w:val="00F12C4E"/>
    <w:rsid w:val="00F13683"/>
    <w:rsid w:val="00F16595"/>
    <w:rsid w:val="00F257C9"/>
    <w:rsid w:val="00F33321"/>
    <w:rsid w:val="00F46C8C"/>
    <w:rsid w:val="00F512A0"/>
    <w:rsid w:val="00F56A55"/>
    <w:rsid w:val="00F60E71"/>
    <w:rsid w:val="00F618E9"/>
    <w:rsid w:val="00F6265E"/>
    <w:rsid w:val="00F72D31"/>
    <w:rsid w:val="00F81517"/>
    <w:rsid w:val="00F85366"/>
    <w:rsid w:val="00FA45CC"/>
    <w:rsid w:val="00FA5E6B"/>
    <w:rsid w:val="00FC6B88"/>
    <w:rsid w:val="00FD61A5"/>
    <w:rsid w:val="00FE0CBE"/>
    <w:rsid w:val="00FE2F97"/>
    <w:rsid w:val="00FE3768"/>
    <w:rsid w:val="00FE6445"/>
    <w:rsid w:val="00FF02FE"/>
    <w:rsid w:val="00FF0FFB"/>
    <w:rsid w:val="00FF1B9B"/>
    <w:rsid w:val="00FF30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25E9F3"/>
  <w15:docId w15:val="{6683A1A9-9028-4E3D-BC28-6DE647877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3723"/>
    <w:rPr>
      <w:rFonts w:ascii="Calibri" w:eastAsia="Calibri" w:hAnsi="Calibri" w:cs="Calibri"/>
      <w:lang w:val="en-US"/>
    </w:rPr>
  </w:style>
  <w:style w:type="paragraph" w:styleId="Heading1">
    <w:name w:val="heading 1"/>
    <w:basedOn w:val="Normal"/>
    <w:next w:val="Normal"/>
    <w:link w:val="Heading1Char"/>
    <w:uiPriority w:val="9"/>
    <w:qFormat/>
    <w:rsid w:val="0031247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1247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268A"/>
    <w:pPr>
      <w:ind w:left="720"/>
      <w:contextualSpacing/>
    </w:pPr>
  </w:style>
  <w:style w:type="paragraph" w:styleId="Title">
    <w:name w:val="Title"/>
    <w:basedOn w:val="Normal"/>
    <w:next w:val="Normal"/>
    <w:link w:val="TitleChar"/>
    <w:uiPriority w:val="10"/>
    <w:qFormat/>
    <w:rsid w:val="0031247C"/>
    <w:pPr>
      <w:spacing w:after="0" w:line="240" w:lineRule="auto"/>
    </w:pPr>
    <w:rPr>
      <w:sz w:val="56"/>
      <w:szCs w:val="56"/>
    </w:rPr>
  </w:style>
  <w:style w:type="character" w:customStyle="1" w:styleId="TitleChar">
    <w:name w:val="Title Char"/>
    <w:basedOn w:val="DefaultParagraphFont"/>
    <w:link w:val="Title"/>
    <w:uiPriority w:val="10"/>
    <w:rsid w:val="0031247C"/>
    <w:rPr>
      <w:rFonts w:ascii="Calibri" w:eastAsia="Calibri" w:hAnsi="Calibri" w:cs="Calibri"/>
      <w:sz w:val="56"/>
      <w:szCs w:val="56"/>
      <w:lang w:val="en-US"/>
    </w:rPr>
  </w:style>
  <w:style w:type="character" w:styleId="Hyperlink">
    <w:name w:val="Hyperlink"/>
    <w:basedOn w:val="DefaultParagraphFont"/>
    <w:uiPriority w:val="99"/>
    <w:unhideWhenUsed/>
    <w:rsid w:val="0031247C"/>
    <w:rPr>
      <w:color w:val="0000FF"/>
      <w:u w:val="single"/>
    </w:rPr>
  </w:style>
  <w:style w:type="character" w:customStyle="1" w:styleId="Heading2Char">
    <w:name w:val="Heading 2 Char"/>
    <w:basedOn w:val="DefaultParagraphFont"/>
    <w:link w:val="Heading2"/>
    <w:uiPriority w:val="9"/>
    <w:rsid w:val="0031247C"/>
    <w:rPr>
      <w:rFonts w:asciiTheme="majorHAnsi" w:eastAsiaTheme="majorEastAsia" w:hAnsiTheme="majorHAnsi" w:cstheme="majorBidi"/>
      <w:color w:val="2E74B5" w:themeColor="accent1" w:themeShade="BF"/>
      <w:sz w:val="26"/>
      <w:szCs w:val="26"/>
      <w:lang w:val="en-US"/>
    </w:rPr>
  </w:style>
  <w:style w:type="character" w:customStyle="1" w:styleId="Heading1Char">
    <w:name w:val="Heading 1 Char"/>
    <w:basedOn w:val="DefaultParagraphFont"/>
    <w:link w:val="Heading1"/>
    <w:uiPriority w:val="9"/>
    <w:rsid w:val="0031247C"/>
    <w:rPr>
      <w:rFonts w:asciiTheme="majorHAnsi" w:eastAsiaTheme="majorEastAsia" w:hAnsiTheme="majorHAnsi" w:cstheme="majorBidi"/>
      <w:color w:val="2E74B5" w:themeColor="accent1" w:themeShade="BF"/>
      <w:sz w:val="32"/>
      <w:szCs w:val="32"/>
      <w:lang w:val="en-US"/>
    </w:rPr>
  </w:style>
  <w:style w:type="paragraph" w:styleId="NoSpacing">
    <w:name w:val="No Spacing"/>
    <w:uiPriority w:val="1"/>
    <w:qFormat/>
    <w:rsid w:val="0031247C"/>
    <w:pPr>
      <w:spacing w:after="0" w:line="240" w:lineRule="auto"/>
    </w:pPr>
    <w:rPr>
      <w:rFonts w:ascii="Calibri" w:eastAsia="Calibri" w:hAnsi="Calibri" w:cs="Calibri"/>
      <w:lang w:val="en-US"/>
    </w:rPr>
  </w:style>
  <w:style w:type="character" w:styleId="CommentReference">
    <w:name w:val="annotation reference"/>
    <w:basedOn w:val="DefaultParagraphFont"/>
    <w:uiPriority w:val="99"/>
    <w:semiHidden/>
    <w:unhideWhenUsed/>
    <w:rsid w:val="0057240A"/>
    <w:rPr>
      <w:sz w:val="16"/>
      <w:szCs w:val="16"/>
    </w:rPr>
  </w:style>
  <w:style w:type="paragraph" w:styleId="CommentText">
    <w:name w:val="annotation text"/>
    <w:basedOn w:val="Normal"/>
    <w:link w:val="CommentTextChar"/>
    <w:uiPriority w:val="99"/>
    <w:unhideWhenUsed/>
    <w:rsid w:val="0057240A"/>
    <w:pPr>
      <w:spacing w:line="240" w:lineRule="auto"/>
    </w:pPr>
    <w:rPr>
      <w:sz w:val="20"/>
      <w:szCs w:val="20"/>
    </w:rPr>
  </w:style>
  <w:style w:type="character" w:customStyle="1" w:styleId="CommentTextChar">
    <w:name w:val="Comment Text Char"/>
    <w:basedOn w:val="DefaultParagraphFont"/>
    <w:link w:val="CommentText"/>
    <w:uiPriority w:val="99"/>
    <w:rsid w:val="0057240A"/>
    <w:rPr>
      <w:rFonts w:ascii="Calibri" w:eastAsia="Calibri" w:hAnsi="Calibri" w:cs="Calibri"/>
      <w:sz w:val="20"/>
      <w:szCs w:val="20"/>
      <w:lang w:val="en-US"/>
    </w:rPr>
  </w:style>
  <w:style w:type="paragraph" w:styleId="CommentSubject">
    <w:name w:val="annotation subject"/>
    <w:basedOn w:val="CommentText"/>
    <w:next w:val="CommentText"/>
    <w:link w:val="CommentSubjectChar"/>
    <w:uiPriority w:val="99"/>
    <w:semiHidden/>
    <w:unhideWhenUsed/>
    <w:rsid w:val="0057240A"/>
    <w:rPr>
      <w:b/>
      <w:bCs/>
    </w:rPr>
  </w:style>
  <w:style w:type="character" w:customStyle="1" w:styleId="CommentSubjectChar">
    <w:name w:val="Comment Subject Char"/>
    <w:basedOn w:val="CommentTextChar"/>
    <w:link w:val="CommentSubject"/>
    <w:uiPriority w:val="99"/>
    <w:semiHidden/>
    <w:rsid w:val="0057240A"/>
    <w:rPr>
      <w:rFonts w:ascii="Calibri" w:eastAsia="Calibri" w:hAnsi="Calibri" w:cs="Calibri"/>
      <w:b/>
      <w:bCs/>
      <w:sz w:val="20"/>
      <w:szCs w:val="20"/>
      <w:lang w:val="en-US"/>
    </w:rPr>
  </w:style>
  <w:style w:type="paragraph" w:styleId="BalloonText">
    <w:name w:val="Balloon Text"/>
    <w:basedOn w:val="Normal"/>
    <w:link w:val="BalloonTextChar"/>
    <w:uiPriority w:val="99"/>
    <w:semiHidden/>
    <w:unhideWhenUsed/>
    <w:rsid w:val="0057240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240A"/>
    <w:rPr>
      <w:rFonts w:ascii="Segoe UI" w:eastAsia="Calibri" w:hAnsi="Segoe UI" w:cs="Segoe UI"/>
      <w:sz w:val="18"/>
      <w:szCs w:val="18"/>
      <w:lang w:val="en-US"/>
    </w:rPr>
  </w:style>
  <w:style w:type="paragraph" w:styleId="FootnoteText">
    <w:name w:val="footnote text"/>
    <w:basedOn w:val="Normal"/>
    <w:link w:val="FootnoteTextChar"/>
    <w:uiPriority w:val="99"/>
    <w:semiHidden/>
    <w:unhideWhenUsed/>
    <w:rsid w:val="0008621B"/>
    <w:pPr>
      <w:spacing w:after="0" w:line="240" w:lineRule="auto"/>
      <w:jc w:val="both"/>
    </w:pPr>
    <w:rPr>
      <w:rFonts w:ascii="Roboto" w:eastAsiaTheme="minorHAnsi" w:hAnsi="Roboto" w:cs="Arial"/>
      <w:bCs/>
      <w:sz w:val="20"/>
      <w:szCs w:val="20"/>
    </w:rPr>
  </w:style>
  <w:style w:type="character" w:customStyle="1" w:styleId="FootnoteTextChar">
    <w:name w:val="Footnote Text Char"/>
    <w:basedOn w:val="DefaultParagraphFont"/>
    <w:link w:val="FootnoteText"/>
    <w:uiPriority w:val="99"/>
    <w:semiHidden/>
    <w:rsid w:val="0008621B"/>
    <w:rPr>
      <w:rFonts w:ascii="Roboto" w:hAnsi="Roboto" w:cs="Arial"/>
      <w:bCs/>
      <w:sz w:val="20"/>
      <w:szCs w:val="20"/>
      <w:lang w:val="en-US"/>
    </w:rPr>
  </w:style>
  <w:style w:type="character" w:styleId="FootnoteReference">
    <w:name w:val="footnote reference"/>
    <w:basedOn w:val="DefaultParagraphFont"/>
    <w:uiPriority w:val="99"/>
    <w:semiHidden/>
    <w:unhideWhenUsed/>
    <w:rsid w:val="0008621B"/>
    <w:rPr>
      <w:vertAlign w:val="superscript"/>
    </w:rPr>
  </w:style>
  <w:style w:type="paragraph" w:styleId="Revision">
    <w:name w:val="Revision"/>
    <w:hidden/>
    <w:uiPriority w:val="99"/>
    <w:semiHidden/>
    <w:rsid w:val="008A3720"/>
    <w:pPr>
      <w:spacing w:after="0" w:line="240" w:lineRule="auto"/>
    </w:pPr>
    <w:rPr>
      <w:rFonts w:ascii="Calibri" w:eastAsia="Calibri" w:hAnsi="Calibri" w:cs="Calibri"/>
      <w:lang w:val="en-US"/>
    </w:rPr>
  </w:style>
  <w:style w:type="character" w:styleId="UnresolvedMention">
    <w:name w:val="Unresolved Mention"/>
    <w:basedOn w:val="DefaultParagraphFont"/>
    <w:uiPriority w:val="99"/>
    <w:semiHidden/>
    <w:unhideWhenUsed/>
    <w:rsid w:val="00CF48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937434">
      <w:bodyDiv w:val="1"/>
      <w:marLeft w:val="0"/>
      <w:marRight w:val="0"/>
      <w:marTop w:val="0"/>
      <w:marBottom w:val="0"/>
      <w:divBdr>
        <w:top w:val="none" w:sz="0" w:space="0" w:color="auto"/>
        <w:left w:val="none" w:sz="0" w:space="0" w:color="auto"/>
        <w:bottom w:val="none" w:sz="0" w:space="0" w:color="auto"/>
        <w:right w:val="none" w:sz="0" w:space="0" w:color="auto"/>
      </w:divBdr>
    </w:div>
    <w:div w:id="608200377">
      <w:bodyDiv w:val="1"/>
      <w:marLeft w:val="0"/>
      <w:marRight w:val="0"/>
      <w:marTop w:val="0"/>
      <w:marBottom w:val="0"/>
      <w:divBdr>
        <w:top w:val="none" w:sz="0" w:space="0" w:color="auto"/>
        <w:left w:val="none" w:sz="0" w:space="0" w:color="auto"/>
        <w:bottom w:val="none" w:sz="0" w:space="0" w:color="auto"/>
        <w:right w:val="none" w:sz="0" w:space="0" w:color="auto"/>
      </w:divBdr>
    </w:div>
    <w:div w:id="10677316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lanipolis.iiep.unesco.org/sites/default/files/ressources/namibia_sector_policy_on_inclusive_education.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ac.org.na/laws/annoSTAT/Affirmative%20Action%20(Employment)%20Act%2029%20of%201998.pdf" TargetMode="External"/><Relationship Id="rId5" Type="http://schemas.openxmlformats.org/officeDocument/2006/relationships/webSettings" Target="webSettings.xml"/><Relationship Id="rId10" Type="http://schemas.openxmlformats.org/officeDocument/2006/relationships/hyperlink" Target="https://www.lac.org.na/laws/annoSTAT/Affirmative%20Action%20(Employment)%20Act%2029%20of%201998.pdf" TargetMode="External"/><Relationship Id="rId4" Type="http://schemas.openxmlformats.org/officeDocument/2006/relationships/settings" Target="settings.xml"/><Relationship Id="rId9" Type="http://schemas.openxmlformats.org/officeDocument/2006/relationships/hyperlink" Target="https://www.lac.org.na/laws/annoSTAT/Affirmative%20Action%20(Employment)%20Act%2029%20of%201998.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3D78C9-2A6E-4B61-A0D6-489B5F9588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642</TotalTime>
  <Pages>10</Pages>
  <Words>3497</Words>
  <Characters>19729</Characters>
  <Application>Microsoft Office Word</Application>
  <DocSecurity>0</DocSecurity>
  <Lines>334</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merijamsam</dc:creator>
  <cp:keywords/>
  <dc:description/>
  <cp:lastModifiedBy>Mirriam Nthenge</cp:lastModifiedBy>
  <cp:revision>18</cp:revision>
  <dcterms:created xsi:type="dcterms:W3CDTF">2024-01-15T12:28:00Z</dcterms:created>
  <dcterms:modified xsi:type="dcterms:W3CDTF">2024-01-24T06:50:00Z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f7a8406c6c79484d9e619fe521789283412df1333bc11611f949d0433e70c5f1</vt:lpwstr>
  </property>
</Properties>
</file>