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EA26" w14:textId="11EAB51F" w:rsidR="00BC5B42" w:rsidRPr="00D2071E" w:rsidRDefault="00D2071E" w:rsidP="00FB578C">
      <w:pPr>
        <w:spacing w:after="0" w:line="240" w:lineRule="auto"/>
        <w:ind w:right="-567"/>
        <w:jc w:val="center"/>
        <w:rPr>
          <w:rFonts w:ascii="Arial" w:hAnsi="Arial" w:cs="Arial"/>
          <w:b/>
          <w:sz w:val="32"/>
          <w:szCs w:val="32"/>
        </w:rPr>
      </w:pPr>
      <w:r w:rsidRPr="00D2071E">
        <w:rPr>
          <w:rFonts w:ascii="Arial" w:hAnsi="Arial" w:cs="Arial"/>
          <w:b/>
          <w:sz w:val="32"/>
          <w:szCs w:val="32"/>
        </w:rPr>
        <w:t>Interventions</w:t>
      </w:r>
      <w:r w:rsidR="00BC5B42" w:rsidRPr="00D2071E">
        <w:rPr>
          <w:rFonts w:ascii="Arial" w:hAnsi="Arial" w:cs="Arial"/>
          <w:b/>
          <w:sz w:val="32"/>
          <w:szCs w:val="32"/>
        </w:rPr>
        <w:t xml:space="preserve"> to the Committee on Economic, Social and Cultural Rights</w:t>
      </w:r>
    </w:p>
    <w:p w14:paraId="1624D448" w14:textId="611CD093" w:rsidR="00077EAF" w:rsidRDefault="00077EAF" w:rsidP="00FB578C">
      <w:pPr>
        <w:spacing w:after="0" w:line="240" w:lineRule="auto"/>
        <w:ind w:right="-567"/>
        <w:jc w:val="center"/>
        <w:rPr>
          <w:rFonts w:ascii="Arial" w:hAnsi="Arial" w:cs="Arial"/>
          <w:sz w:val="24"/>
          <w:szCs w:val="24"/>
        </w:rPr>
      </w:pPr>
      <w:r>
        <w:rPr>
          <w:rFonts w:ascii="Arial" w:hAnsi="Arial" w:cs="Arial"/>
          <w:sz w:val="24"/>
          <w:szCs w:val="24"/>
        </w:rPr>
        <w:t>Information for the Committee’s 63</w:t>
      </w:r>
      <w:r w:rsidRPr="00077EAF">
        <w:rPr>
          <w:rFonts w:ascii="Arial" w:hAnsi="Arial" w:cs="Arial"/>
          <w:sz w:val="24"/>
          <w:szCs w:val="24"/>
          <w:vertAlign w:val="superscript"/>
        </w:rPr>
        <w:t>rd</w:t>
      </w:r>
      <w:r>
        <w:rPr>
          <w:rFonts w:ascii="Arial" w:hAnsi="Arial" w:cs="Arial"/>
          <w:sz w:val="24"/>
          <w:szCs w:val="24"/>
        </w:rPr>
        <w:t xml:space="preserve"> Session, March 2018 – Review of New Zealand</w:t>
      </w:r>
    </w:p>
    <w:p w14:paraId="44F0F375" w14:textId="77777777" w:rsidR="00D2071E" w:rsidRDefault="00D2071E" w:rsidP="00FB578C">
      <w:pPr>
        <w:spacing w:after="0" w:line="240" w:lineRule="auto"/>
        <w:ind w:right="-567"/>
        <w:jc w:val="both"/>
        <w:rPr>
          <w:rFonts w:ascii="Arial" w:hAnsi="Arial" w:cs="Arial"/>
          <w:sz w:val="24"/>
          <w:szCs w:val="24"/>
        </w:rPr>
      </w:pPr>
    </w:p>
    <w:p w14:paraId="599C823E" w14:textId="77777777" w:rsidR="00BA0F73" w:rsidRDefault="00BA0F73" w:rsidP="00FB578C">
      <w:pPr>
        <w:spacing w:after="0" w:line="240" w:lineRule="auto"/>
        <w:ind w:right="-567"/>
        <w:jc w:val="both"/>
        <w:rPr>
          <w:rFonts w:ascii="Arial" w:hAnsi="Arial" w:cs="Arial"/>
          <w:sz w:val="24"/>
          <w:szCs w:val="24"/>
        </w:rPr>
      </w:pPr>
    </w:p>
    <w:p w14:paraId="3A2FFB11" w14:textId="0E16E6FC" w:rsidR="000048CA" w:rsidRDefault="000048CA" w:rsidP="000048CA">
      <w:pPr>
        <w:tabs>
          <w:tab w:val="left" w:pos="2127"/>
        </w:tabs>
        <w:spacing w:after="0" w:line="240" w:lineRule="auto"/>
        <w:ind w:left="2127" w:right="-567" w:hanging="2127"/>
        <w:jc w:val="both"/>
        <w:rPr>
          <w:rFonts w:ascii="Arial" w:hAnsi="Arial" w:cs="Arial"/>
          <w:sz w:val="24"/>
          <w:szCs w:val="24"/>
        </w:rPr>
      </w:pPr>
      <w:r w:rsidRPr="000048CA">
        <w:rPr>
          <w:rFonts w:ascii="Arial" w:hAnsi="Arial" w:cs="Arial"/>
          <w:i/>
          <w:sz w:val="24"/>
          <w:szCs w:val="24"/>
        </w:rPr>
        <w:t>Joint author</w:t>
      </w:r>
      <w:r>
        <w:rPr>
          <w:rFonts w:ascii="Arial" w:hAnsi="Arial" w:cs="Arial"/>
          <w:sz w:val="24"/>
          <w:szCs w:val="24"/>
        </w:rPr>
        <w:tab/>
        <w:t>Ricky Houghtoun, Chief Executive Officer</w:t>
      </w:r>
    </w:p>
    <w:p w14:paraId="1B815702" w14:textId="32D417E4" w:rsidR="00BA0F73" w:rsidRPr="000048CA" w:rsidRDefault="000048CA" w:rsidP="000048CA">
      <w:pPr>
        <w:tabs>
          <w:tab w:val="left" w:pos="2127"/>
        </w:tabs>
        <w:spacing w:after="0" w:line="240" w:lineRule="auto"/>
        <w:ind w:left="2127" w:right="-567" w:hanging="2127"/>
        <w:jc w:val="both"/>
        <w:rPr>
          <w:rFonts w:ascii="Arial" w:hAnsi="Arial" w:cs="Arial"/>
          <w:i/>
          <w:sz w:val="24"/>
          <w:szCs w:val="24"/>
        </w:rPr>
      </w:pPr>
      <w:r>
        <w:rPr>
          <w:rFonts w:ascii="Arial" w:hAnsi="Arial" w:cs="Arial"/>
          <w:i/>
          <w:sz w:val="24"/>
          <w:szCs w:val="24"/>
        </w:rPr>
        <w:t>c</w:t>
      </w:r>
      <w:r w:rsidR="00BC5B42" w:rsidRPr="000048CA">
        <w:rPr>
          <w:rFonts w:ascii="Arial" w:hAnsi="Arial" w:cs="Arial"/>
          <w:i/>
          <w:sz w:val="24"/>
          <w:szCs w:val="24"/>
        </w:rPr>
        <w:t>ontact details</w:t>
      </w:r>
      <w:r w:rsidR="00077EAF" w:rsidRPr="000048CA">
        <w:rPr>
          <w:rFonts w:ascii="Arial" w:hAnsi="Arial" w:cs="Arial"/>
          <w:i/>
          <w:sz w:val="24"/>
          <w:szCs w:val="24"/>
        </w:rPr>
        <w:t>:</w:t>
      </w:r>
      <w:r w:rsidR="00077EAF" w:rsidRPr="000048CA">
        <w:rPr>
          <w:rFonts w:ascii="Arial" w:hAnsi="Arial" w:cs="Arial"/>
          <w:i/>
          <w:sz w:val="24"/>
          <w:szCs w:val="24"/>
        </w:rPr>
        <w:tab/>
      </w:r>
      <w:r w:rsidR="00BA0F73">
        <w:rPr>
          <w:rFonts w:ascii="Arial" w:hAnsi="Arial" w:cs="Arial"/>
          <w:sz w:val="24"/>
          <w:szCs w:val="24"/>
        </w:rPr>
        <w:t>He Korowai Trust</w:t>
      </w:r>
      <w:r w:rsidR="00BA0F73">
        <w:rPr>
          <w:rStyle w:val="EndnoteReference"/>
          <w:rFonts w:ascii="Arial" w:hAnsi="Arial" w:cs="Arial"/>
          <w:sz w:val="24"/>
          <w:szCs w:val="24"/>
        </w:rPr>
        <w:endnoteReference w:id="1"/>
      </w:r>
    </w:p>
    <w:p w14:paraId="00363E00" w14:textId="2768BDB9" w:rsidR="00BA0F73" w:rsidRPr="00BA0F73" w:rsidRDefault="00BA0F73" w:rsidP="000048CA">
      <w:pPr>
        <w:tabs>
          <w:tab w:val="left" w:pos="2127"/>
        </w:tabs>
        <w:spacing w:after="0" w:line="240" w:lineRule="auto"/>
        <w:ind w:left="2127" w:right="-567" w:hanging="2127"/>
        <w:jc w:val="both"/>
        <w:rPr>
          <w:rFonts w:ascii="Arial" w:hAnsi="Arial" w:cs="Arial"/>
          <w:sz w:val="24"/>
          <w:szCs w:val="24"/>
        </w:rPr>
      </w:pPr>
      <w:r>
        <w:rPr>
          <w:rFonts w:ascii="Arial" w:hAnsi="Arial" w:cs="Arial"/>
          <w:sz w:val="24"/>
          <w:szCs w:val="24"/>
        </w:rPr>
        <w:tab/>
        <w:t xml:space="preserve">25 </w:t>
      </w:r>
      <w:r w:rsidRPr="00BA0F73">
        <w:rPr>
          <w:rFonts w:ascii="Arial" w:hAnsi="Arial" w:cs="Arial"/>
          <w:sz w:val="24"/>
          <w:szCs w:val="24"/>
        </w:rPr>
        <w:t>Commerce Street</w:t>
      </w:r>
      <w:r>
        <w:rPr>
          <w:rFonts w:ascii="Arial" w:hAnsi="Arial" w:cs="Arial"/>
          <w:sz w:val="24"/>
          <w:szCs w:val="24"/>
        </w:rPr>
        <w:t>, Kaitaia</w:t>
      </w:r>
      <w:r w:rsidRPr="00BA0F73">
        <w:rPr>
          <w:rFonts w:ascii="Arial" w:hAnsi="Arial" w:cs="Arial"/>
          <w:sz w:val="24"/>
          <w:szCs w:val="24"/>
        </w:rPr>
        <w:t xml:space="preserve"> 0410</w:t>
      </w:r>
      <w:r>
        <w:rPr>
          <w:rFonts w:ascii="Arial" w:hAnsi="Arial" w:cs="Arial"/>
          <w:sz w:val="24"/>
          <w:szCs w:val="24"/>
        </w:rPr>
        <w:t xml:space="preserve">, Aotearoa, </w:t>
      </w:r>
      <w:r w:rsidRPr="00BA0F73">
        <w:rPr>
          <w:rFonts w:ascii="Arial" w:hAnsi="Arial" w:cs="Arial"/>
          <w:sz w:val="24"/>
          <w:szCs w:val="24"/>
        </w:rPr>
        <w:t>New Zealand</w:t>
      </w:r>
    </w:p>
    <w:p w14:paraId="2EEDB584" w14:textId="78431801" w:rsidR="00BA0F73" w:rsidRDefault="00BA0F73" w:rsidP="000048CA">
      <w:pPr>
        <w:tabs>
          <w:tab w:val="left" w:pos="2127"/>
        </w:tabs>
        <w:spacing w:after="0" w:line="240" w:lineRule="auto"/>
        <w:ind w:left="2127" w:right="-567" w:hanging="2127"/>
        <w:jc w:val="both"/>
        <w:rPr>
          <w:rFonts w:ascii="Arial" w:hAnsi="Arial" w:cs="Arial"/>
          <w:sz w:val="24"/>
          <w:szCs w:val="24"/>
        </w:rPr>
      </w:pPr>
      <w:r>
        <w:rPr>
          <w:rFonts w:ascii="Arial" w:hAnsi="Arial" w:cs="Arial"/>
          <w:sz w:val="24"/>
          <w:szCs w:val="24"/>
        </w:rPr>
        <w:tab/>
        <w:t xml:space="preserve">Email: </w:t>
      </w:r>
      <w:hyperlink r:id="rId12" w:history="1">
        <w:r w:rsidRPr="00434DC9">
          <w:rPr>
            <w:rStyle w:val="Hyperlink"/>
            <w:rFonts w:ascii="Arial" w:hAnsi="Arial" w:cs="Arial"/>
            <w:sz w:val="24"/>
            <w:szCs w:val="24"/>
          </w:rPr>
          <w:t>ceo@hkt.nz</w:t>
        </w:r>
      </w:hyperlink>
      <w:r>
        <w:rPr>
          <w:rFonts w:ascii="Arial" w:hAnsi="Arial" w:cs="Arial"/>
          <w:sz w:val="24"/>
          <w:szCs w:val="24"/>
        </w:rPr>
        <w:t xml:space="preserve"> </w:t>
      </w:r>
    </w:p>
    <w:p w14:paraId="70595B12" w14:textId="77777777" w:rsidR="00BA0F73" w:rsidRDefault="00BA0F73" w:rsidP="000048CA">
      <w:pPr>
        <w:tabs>
          <w:tab w:val="left" w:pos="2127"/>
        </w:tabs>
        <w:spacing w:after="0" w:line="240" w:lineRule="auto"/>
        <w:ind w:left="2127" w:right="-567" w:hanging="2127"/>
        <w:jc w:val="both"/>
        <w:rPr>
          <w:rFonts w:ascii="Arial" w:hAnsi="Arial" w:cs="Arial"/>
          <w:sz w:val="24"/>
          <w:szCs w:val="24"/>
        </w:rPr>
      </w:pPr>
    </w:p>
    <w:p w14:paraId="120D72A5" w14:textId="77777777" w:rsidR="00BA0F73" w:rsidRDefault="00BA0F73" w:rsidP="000048CA">
      <w:pPr>
        <w:tabs>
          <w:tab w:val="left" w:pos="2127"/>
        </w:tabs>
        <w:spacing w:after="0" w:line="240" w:lineRule="auto"/>
        <w:ind w:left="2127" w:right="-567" w:hanging="2127"/>
        <w:jc w:val="both"/>
        <w:rPr>
          <w:rFonts w:ascii="Arial" w:hAnsi="Arial" w:cs="Arial"/>
          <w:sz w:val="24"/>
          <w:szCs w:val="24"/>
        </w:rPr>
      </w:pPr>
      <w:r w:rsidRPr="00BA0F73">
        <w:rPr>
          <w:rFonts w:ascii="Arial" w:hAnsi="Arial" w:cs="Arial"/>
          <w:sz w:val="24"/>
          <w:szCs w:val="24"/>
        </w:rPr>
        <w:tab/>
      </w:r>
      <w:r w:rsidR="00D2071E" w:rsidRPr="00BA0F73">
        <w:rPr>
          <w:rFonts w:ascii="Arial" w:hAnsi="Arial" w:cs="Arial"/>
          <w:sz w:val="24"/>
          <w:szCs w:val="24"/>
        </w:rPr>
        <w:t>Catherine Murupaenga-Ikenn</w:t>
      </w:r>
    </w:p>
    <w:p w14:paraId="3A46FB4D" w14:textId="7C114D14" w:rsidR="00BC5B42" w:rsidRDefault="00BA0F73" w:rsidP="000048CA">
      <w:pPr>
        <w:tabs>
          <w:tab w:val="left" w:pos="2127"/>
        </w:tabs>
        <w:spacing w:after="0" w:line="240" w:lineRule="auto"/>
        <w:ind w:left="2127" w:right="-567" w:hanging="2127"/>
        <w:jc w:val="both"/>
        <w:rPr>
          <w:rFonts w:ascii="Arial" w:hAnsi="Arial" w:cs="Arial"/>
          <w:sz w:val="24"/>
          <w:szCs w:val="24"/>
        </w:rPr>
      </w:pPr>
      <w:r>
        <w:rPr>
          <w:rFonts w:ascii="Arial" w:hAnsi="Arial" w:cs="Arial"/>
          <w:sz w:val="24"/>
          <w:szCs w:val="24"/>
        </w:rPr>
        <w:tab/>
        <w:t>UN OHCHR Indigenous Fellow, 2005</w:t>
      </w:r>
      <w:r w:rsidR="0040387E" w:rsidRPr="00BA0F73">
        <w:rPr>
          <w:rFonts w:ascii="Arial" w:hAnsi="Arial" w:cs="Arial"/>
          <w:sz w:val="24"/>
          <w:szCs w:val="24"/>
        </w:rPr>
        <w:t xml:space="preserve"> </w:t>
      </w:r>
    </w:p>
    <w:p w14:paraId="7E7D28B9" w14:textId="3C5DD74F" w:rsidR="00C6226F" w:rsidRPr="00BA0F73" w:rsidRDefault="00C6226F" w:rsidP="000048CA">
      <w:pPr>
        <w:tabs>
          <w:tab w:val="left" w:pos="2127"/>
        </w:tabs>
        <w:spacing w:after="0" w:line="240" w:lineRule="auto"/>
        <w:ind w:left="2127" w:right="-567" w:hanging="2127"/>
        <w:jc w:val="both"/>
        <w:rPr>
          <w:rFonts w:ascii="Arial" w:hAnsi="Arial" w:cs="Arial"/>
          <w:sz w:val="24"/>
          <w:szCs w:val="24"/>
        </w:rPr>
      </w:pPr>
      <w:r>
        <w:rPr>
          <w:rFonts w:ascii="Arial" w:hAnsi="Arial" w:cs="Arial"/>
          <w:sz w:val="24"/>
          <w:szCs w:val="24"/>
        </w:rPr>
        <w:tab/>
        <w:t xml:space="preserve">162 Roma Road, RD1, Kaitaia 0481, Aotearoa, New Zealand </w:t>
      </w:r>
    </w:p>
    <w:p w14:paraId="06EA2BA4" w14:textId="35066622" w:rsidR="000048CA" w:rsidRPr="00C6226F" w:rsidRDefault="00BA0F73" w:rsidP="00C6226F">
      <w:pPr>
        <w:tabs>
          <w:tab w:val="left" w:pos="2127"/>
        </w:tabs>
        <w:spacing w:after="0" w:line="240" w:lineRule="auto"/>
        <w:ind w:left="2127" w:right="-567" w:hanging="2127"/>
        <w:jc w:val="both"/>
        <w:rPr>
          <w:rFonts w:ascii="Arial" w:hAnsi="Arial" w:cs="Arial"/>
          <w:i/>
          <w:sz w:val="24"/>
          <w:szCs w:val="24"/>
        </w:rPr>
      </w:pPr>
      <w:r>
        <w:rPr>
          <w:rFonts w:ascii="Arial" w:hAnsi="Arial" w:cs="Arial"/>
          <w:i/>
          <w:sz w:val="24"/>
          <w:szCs w:val="24"/>
        </w:rPr>
        <w:tab/>
      </w:r>
      <w:r w:rsidRPr="00BA0F73">
        <w:rPr>
          <w:rFonts w:ascii="Arial" w:hAnsi="Arial" w:cs="Arial"/>
          <w:sz w:val="24"/>
          <w:szCs w:val="24"/>
        </w:rPr>
        <w:t>Email:</w:t>
      </w:r>
      <w:r>
        <w:rPr>
          <w:rFonts w:ascii="Arial" w:hAnsi="Arial" w:cs="Arial"/>
          <w:i/>
          <w:sz w:val="24"/>
          <w:szCs w:val="24"/>
        </w:rPr>
        <w:t xml:space="preserve"> </w:t>
      </w:r>
      <w:hyperlink r:id="rId13" w:history="1">
        <w:r w:rsidR="00D2071E" w:rsidRPr="00B94AB9">
          <w:rPr>
            <w:rStyle w:val="Hyperlink"/>
            <w:rFonts w:ascii="Arial" w:hAnsi="Arial" w:cs="Arial"/>
            <w:sz w:val="24"/>
            <w:szCs w:val="24"/>
          </w:rPr>
          <w:t>catherinedavis@hotmail.co.nz</w:t>
        </w:r>
      </w:hyperlink>
      <w:r w:rsidR="00D2071E" w:rsidRPr="00B94AB9">
        <w:rPr>
          <w:rFonts w:ascii="Arial" w:hAnsi="Arial" w:cs="Arial"/>
          <w:sz w:val="24"/>
          <w:szCs w:val="24"/>
        </w:rPr>
        <w:t xml:space="preserve"> </w:t>
      </w:r>
      <w:r w:rsidR="00077EAF" w:rsidRPr="00B94AB9">
        <w:rPr>
          <w:rFonts w:ascii="Arial" w:hAnsi="Arial" w:cs="Arial"/>
          <w:i/>
          <w:sz w:val="24"/>
          <w:szCs w:val="24"/>
        </w:rPr>
        <w:t xml:space="preserve"> </w:t>
      </w:r>
    </w:p>
    <w:p w14:paraId="44B32C3E" w14:textId="0D041D9F" w:rsidR="00077EAF" w:rsidRDefault="00077EAF" w:rsidP="00FB578C">
      <w:pPr>
        <w:spacing w:after="0" w:line="240" w:lineRule="auto"/>
        <w:ind w:right="-567"/>
        <w:jc w:val="both"/>
        <w:rPr>
          <w:rFonts w:ascii="Arial" w:hAnsi="Arial" w:cs="Arial"/>
          <w:sz w:val="24"/>
          <w:szCs w:val="24"/>
        </w:rPr>
      </w:pPr>
    </w:p>
    <w:p w14:paraId="77A651CC" w14:textId="3F078190" w:rsidR="00077EAF" w:rsidRDefault="00D2071E" w:rsidP="00FB578C">
      <w:pPr>
        <w:spacing w:after="0" w:line="240" w:lineRule="auto"/>
        <w:ind w:right="-567"/>
        <w:jc w:val="both"/>
        <w:rPr>
          <w:rFonts w:ascii="Arial" w:hAnsi="Arial" w:cs="Arial"/>
          <w:sz w:val="24"/>
          <w:szCs w:val="24"/>
        </w:rPr>
      </w:pPr>
      <w:r w:rsidRPr="00D2071E">
        <w:rPr>
          <w:rFonts w:ascii="Arial" w:hAnsi="Arial" w:cs="Arial"/>
          <w:b/>
          <w:sz w:val="24"/>
          <w:szCs w:val="24"/>
        </w:rPr>
        <w:t>Date:</w:t>
      </w:r>
      <w:r>
        <w:rPr>
          <w:rFonts w:ascii="Arial" w:hAnsi="Arial" w:cs="Arial"/>
          <w:sz w:val="24"/>
          <w:szCs w:val="24"/>
        </w:rPr>
        <w:t xml:space="preserve"> 1</w:t>
      </w:r>
      <w:r w:rsidR="00BA0F73">
        <w:rPr>
          <w:rFonts w:ascii="Arial" w:hAnsi="Arial" w:cs="Arial"/>
          <w:sz w:val="24"/>
          <w:szCs w:val="24"/>
        </w:rPr>
        <w:t>5</w:t>
      </w:r>
      <w:r>
        <w:rPr>
          <w:rFonts w:ascii="Arial" w:hAnsi="Arial" w:cs="Arial"/>
          <w:sz w:val="24"/>
          <w:szCs w:val="24"/>
        </w:rPr>
        <w:t xml:space="preserve"> </w:t>
      </w:r>
      <w:r w:rsidR="00077EAF" w:rsidRPr="00BC5B42">
        <w:rPr>
          <w:rFonts w:ascii="Arial" w:hAnsi="Arial" w:cs="Arial"/>
          <w:sz w:val="24"/>
          <w:szCs w:val="24"/>
        </w:rPr>
        <w:t>February 2018</w:t>
      </w:r>
    </w:p>
    <w:p w14:paraId="54D0A019" w14:textId="612B2F43" w:rsidR="001E122E" w:rsidRPr="00B94AB9" w:rsidRDefault="009E3CAF" w:rsidP="00FB578C">
      <w:pPr>
        <w:pStyle w:val="ListParagraph"/>
        <w:numPr>
          <w:ilvl w:val="0"/>
          <w:numId w:val="7"/>
        </w:numPr>
        <w:spacing w:before="240" w:after="240" w:line="240" w:lineRule="auto"/>
        <w:ind w:left="709" w:hanging="709"/>
        <w:contextualSpacing w:val="0"/>
        <w:rPr>
          <w:rFonts w:ascii="Arial" w:hAnsi="Arial" w:cs="Arial"/>
          <w:sz w:val="24"/>
          <w:szCs w:val="24"/>
          <w:u w:val="single"/>
          <w:lang w:val="en-NZ"/>
        </w:rPr>
      </w:pPr>
      <w:r w:rsidRPr="00B94AB9">
        <w:rPr>
          <w:rFonts w:ascii="Arial" w:hAnsi="Arial" w:cs="Arial"/>
          <w:b/>
          <w:sz w:val="24"/>
          <w:szCs w:val="24"/>
          <w:u w:val="single"/>
          <w:lang w:val="en-NZ"/>
        </w:rPr>
        <w:t>Introduction</w:t>
      </w:r>
    </w:p>
    <w:p w14:paraId="4D05EA06" w14:textId="15CF83C4" w:rsidR="00D2071E" w:rsidRPr="00FE01FC" w:rsidRDefault="008D2890" w:rsidP="00FE01FC">
      <w:pPr>
        <w:pStyle w:val="ListParagraph"/>
        <w:numPr>
          <w:ilvl w:val="0"/>
          <w:numId w:val="6"/>
        </w:numPr>
        <w:spacing w:before="240" w:after="240" w:line="240" w:lineRule="auto"/>
        <w:ind w:left="709" w:hanging="709"/>
        <w:contextualSpacing w:val="0"/>
        <w:rPr>
          <w:rFonts w:ascii="Arial" w:hAnsi="Arial" w:cs="Arial"/>
          <w:i/>
          <w:sz w:val="24"/>
          <w:szCs w:val="24"/>
          <w:lang w:val="en-NZ"/>
        </w:rPr>
      </w:pPr>
      <w:r w:rsidRPr="00D2071E">
        <w:rPr>
          <w:rFonts w:ascii="Arial" w:hAnsi="Arial" w:cs="Arial"/>
          <w:sz w:val="24"/>
          <w:szCs w:val="24"/>
          <w:lang w:val="en-NZ"/>
        </w:rPr>
        <w:t>On 8 February</w:t>
      </w:r>
      <w:r w:rsidR="00D2071E">
        <w:rPr>
          <w:rFonts w:ascii="Arial" w:hAnsi="Arial" w:cs="Arial"/>
          <w:sz w:val="24"/>
          <w:szCs w:val="24"/>
          <w:lang w:val="en-NZ"/>
        </w:rPr>
        <w:t xml:space="preserve"> 2018, community organization</w:t>
      </w:r>
      <w:r w:rsidRPr="00D2071E">
        <w:rPr>
          <w:rFonts w:ascii="Arial" w:hAnsi="Arial" w:cs="Arial"/>
          <w:sz w:val="24"/>
          <w:szCs w:val="24"/>
          <w:lang w:val="en-NZ"/>
        </w:rPr>
        <w:t xml:space="preserve"> He Korowai Trust</w:t>
      </w:r>
      <w:r w:rsidR="00D2071E">
        <w:rPr>
          <w:rFonts w:ascii="Arial" w:hAnsi="Arial" w:cs="Arial"/>
          <w:sz w:val="24"/>
          <w:szCs w:val="24"/>
          <w:lang w:val="en-NZ"/>
        </w:rPr>
        <w:t xml:space="preserve"> (in the Far North of the North Island, Aotearoa, New Zealand),</w:t>
      </w:r>
      <w:r w:rsidRPr="00D2071E">
        <w:rPr>
          <w:rFonts w:ascii="Arial" w:hAnsi="Arial" w:cs="Arial"/>
          <w:sz w:val="24"/>
          <w:szCs w:val="24"/>
          <w:lang w:val="en-NZ"/>
        </w:rPr>
        <w:t xml:space="preserve"> hosted a workshop attended by </w:t>
      </w:r>
      <w:r w:rsidR="0032483C" w:rsidRPr="00D2071E">
        <w:rPr>
          <w:rFonts w:ascii="Arial" w:hAnsi="Arial" w:cs="Arial"/>
          <w:sz w:val="24"/>
          <w:szCs w:val="24"/>
          <w:lang w:val="en-NZ"/>
        </w:rPr>
        <w:t>21</w:t>
      </w:r>
      <w:r w:rsidRPr="00D2071E">
        <w:rPr>
          <w:rFonts w:ascii="Arial" w:hAnsi="Arial" w:cs="Arial"/>
          <w:sz w:val="24"/>
          <w:szCs w:val="24"/>
          <w:lang w:val="en-NZ"/>
        </w:rPr>
        <w:t xml:space="preserve"> people including representatives of community organisations, social services providers and individuals. </w:t>
      </w:r>
      <w:r w:rsidR="00FE01FC">
        <w:rPr>
          <w:rFonts w:ascii="Arial" w:hAnsi="Arial" w:cs="Arial"/>
          <w:sz w:val="24"/>
          <w:szCs w:val="24"/>
          <w:lang w:val="en-NZ"/>
        </w:rPr>
        <w:t xml:space="preserve">We also acknowledge and are very grateful to </w:t>
      </w:r>
      <w:r w:rsidR="00FE01FC" w:rsidRPr="00FE01FC">
        <w:rPr>
          <w:rFonts w:ascii="Arial" w:hAnsi="Arial" w:cs="Arial"/>
          <w:sz w:val="24"/>
          <w:szCs w:val="24"/>
          <w:lang w:val="en-NZ"/>
        </w:rPr>
        <w:t xml:space="preserve">the </w:t>
      </w:r>
      <w:r w:rsidR="00FE01FC">
        <w:rPr>
          <w:rFonts w:ascii="Arial" w:hAnsi="Arial" w:cs="Arial"/>
          <w:sz w:val="24"/>
          <w:szCs w:val="24"/>
          <w:lang w:val="en-NZ"/>
        </w:rPr>
        <w:t xml:space="preserve">New Zealand </w:t>
      </w:r>
      <w:r w:rsidR="00FE01FC" w:rsidRPr="00FE01FC">
        <w:rPr>
          <w:rFonts w:ascii="Arial" w:hAnsi="Arial" w:cs="Arial"/>
          <w:sz w:val="24"/>
          <w:szCs w:val="24"/>
          <w:lang w:val="en-NZ"/>
        </w:rPr>
        <w:t xml:space="preserve">Human Rights Commission who </w:t>
      </w:r>
      <w:r w:rsidR="00FE01FC">
        <w:rPr>
          <w:rFonts w:ascii="Arial" w:hAnsi="Arial" w:cs="Arial"/>
          <w:sz w:val="24"/>
          <w:szCs w:val="24"/>
          <w:lang w:val="en-NZ"/>
        </w:rPr>
        <w:t xml:space="preserve">facilitated and recorded </w:t>
      </w:r>
      <w:r w:rsidR="00FE01FC" w:rsidRPr="00FE01FC">
        <w:rPr>
          <w:rFonts w:ascii="Arial" w:hAnsi="Arial" w:cs="Arial"/>
          <w:sz w:val="24"/>
          <w:szCs w:val="24"/>
          <w:lang w:val="en-NZ"/>
        </w:rPr>
        <w:t>the discussion</w:t>
      </w:r>
      <w:r w:rsidR="00FE01FC">
        <w:rPr>
          <w:rFonts w:ascii="Arial" w:hAnsi="Arial" w:cs="Arial"/>
          <w:sz w:val="24"/>
          <w:szCs w:val="24"/>
          <w:lang w:val="en-NZ"/>
        </w:rPr>
        <w:t>,</w:t>
      </w:r>
      <w:r w:rsidR="00FE01FC" w:rsidRPr="00FE01FC">
        <w:rPr>
          <w:rFonts w:ascii="Arial" w:hAnsi="Arial" w:cs="Arial"/>
          <w:sz w:val="24"/>
          <w:szCs w:val="24"/>
          <w:lang w:val="en-NZ"/>
        </w:rPr>
        <w:t xml:space="preserve"> </w:t>
      </w:r>
      <w:r w:rsidR="00FE01FC">
        <w:rPr>
          <w:rFonts w:ascii="Arial" w:hAnsi="Arial" w:cs="Arial"/>
          <w:sz w:val="24"/>
          <w:szCs w:val="24"/>
          <w:lang w:val="en-NZ"/>
        </w:rPr>
        <w:t>and provided the first draft of this intervention.</w:t>
      </w:r>
      <w:r w:rsidRPr="00FE01FC">
        <w:rPr>
          <w:rFonts w:ascii="Arial" w:hAnsi="Arial" w:cs="Arial"/>
          <w:sz w:val="24"/>
          <w:szCs w:val="24"/>
          <w:lang w:val="en-NZ"/>
        </w:rPr>
        <w:t xml:space="preserve"> </w:t>
      </w:r>
    </w:p>
    <w:p w14:paraId="251B67E1" w14:textId="04B09F7A" w:rsidR="008D2890" w:rsidRPr="00D2071E" w:rsidRDefault="008D2890" w:rsidP="00FB578C">
      <w:pPr>
        <w:pStyle w:val="ListParagraph"/>
        <w:numPr>
          <w:ilvl w:val="0"/>
          <w:numId w:val="6"/>
        </w:numPr>
        <w:spacing w:before="240" w:after="240" w:line="240" w:lineRule="auto"/>
        <w:ind w:left="709" w:hanging="709"/>
        <w:contextualSpacing w:val="0"/>
        <w:rPr>
          <w:rFonts w:ascii="Arial" w:hAnsi="Arial" w:cs="Arial"/>
          <w:i/>
          <w:sz w:val="24"/>
          <w:szCs w:val="24"/>
          <w:lang w:val="en-NZ"/>
        </w:rPr>
      </w:pPr>
      <w:r w:rsidRPr="00D2071E">
        <w:rPr>
          <w:rFonts w:ascii="Arial" w:hAnsi="Arial" w:cs="Arial"/>
          <w:sz w:val="24"/>
          <w:szCs w:val="24"/>
          <w:lang w:val="en-NZ"/>
        </w:rPr>
        <w:t>This intervention sets out some of the key human rights issues raised in that workshop</w:t>
      </w:r>
      <w:r w:rsidR="00D2071E">
        <w:rPr>
          <w:rFonts w:ascii="Arial" w:hAnsi="Arial" w:cs="Arial"/>
          <w:sz w:val="24"/>
          <w:szCs w:val="24"/>
          <w:lang w:val="en-NZ"/>
        </w:rPr>
        <w:t xml:space="preserve"> from </w:t>
      </w:r>
      <w:r w:rsidR="000048CA">
        <w:rPr>
          <w:rFonts w:ascii="Arial" w:hAnsi="Arial" w:cs="Arial"/>
          <w:sz w:val="24"/>
          <w:szCs w:val="24"/>
          <w:lang w:val="en-NZ"/>
        </w:rPr>
        <w:t xml:space="preserve">our collective </w:t>
      </w:r>
      <w:r w:rsidR="00D2071E">
        <w:rPr>
          <w:rFonts w:ascii="Arial" w:hAnsi="Arial" w:cs="Arial"/>
          <w:sz w:val="24"/>
          <w:szCs w:val="24"/>
          <w:lang w:val="en-NZ"/>
        </w:rPr>
        <w:t>perspective</w:t>
      </w:r>
      <w:r w:rsidR="000048CA">
        <w:rPr>
          <w:rFonts w:ascii="Arial" w:hAnsi="Arial" w:cs="Arial"/>
          <w:sz w:val="24"/>
          <w:szCs w:val="24"/>
          <w:lang w:val="en-NZ"/>
        </w:rPr>
        <w:t>s</w:t>
      </w:r>
      <w:r w:rsidR="00D2071E">
        <w:rPr>
          <w:rFonts w:ascii="Arial" w:hAnsi="Arial" w:cs="Arial"/>
          <w:sz w:val="24"/>
          <w:szCs w:val="24"/>
          <w:lang w:val="en-NZ"/>
        </w:rPr>
        <w:t xml:space="preserve"> as </w:t>
      </w:r>
      <w:r w:rsidR="000048CA">
        <w:rPr>
          <w:rFonts w:ascii="Arial" w:hAnsi="Arial" w:cs="Arial"/>
          <w:sz w:val="24"/>
          <w:szCs w:val="24"/>
          <w:lang w:val="en-NZ"/>
        </w:rPr>
        <w:t>environmental and social justice advocates active in our local Far North community of Kaitaia and surrounding districts.</w:t>
      </w:r>
      <w:r w:rsidR="000048CA">
        <w:rPr>
          <w:rStyle w:val="EndnoteReference"/>
          <w:rFonts w:ascii="Arial" w:hAnsi="Arial" w:cs="Arial"/>
          <w:sz w:val="24"/>
          <w:szCs w:val="24"/>
          <w:lang w:val="en-NZ"/>
        </w:rPr>
        <w:endnoteReference w:id="2"/>
      </w:r>
    </w:p>
    <w:p w14:paraId="0172FA3E" w14:textId="124874D3" w:rsidR="0032483C" w:rsidRPr="0032483C" w:rsidRDefault="00D2071E" w:rsidP="00FB578C">
      <w:pPr>
        <w:pStyle w:val="ListParagraph"/>
        <w:numPr>
          <w:ilvl w:val="0"/>
          <w:numId w:val="6"/>
        </w:numPr>
        <w:spacing w:before="240" w:after="240" w:line="240" w:lineRule="auto"/>
        <w:ind w:left="709" w:hanging="709"/>
        <w:contextualSpacing w:val="0"/>
        <w:rPr>
          <w:rFonts w:ascii="Arial" w:hAnsi="Arial" w:cs="Arial"/>
          <w:i/>
          <w:sz w:val="24"/>
          <w:szCs w:val="24"/>
          <w:lang w:val="en-NZ"/>
        </w:rPr>
      </w:pPr>
      <w:r>
        <w:rPr>
          <w:rFonts w:ascii="Arial" w:hAnsi="Arial" w:cs="Arial"/>
          <w:sz w:val="24"/>
          <w:szCs w:val="24"/>
          <w:lang w:val="en-NZ"/>
        </w:rPr>
        <w:t>T</w:t>
      </w:r>
      <w:r w:rsidR="00A4560A" w:rsidRPr="00CA45AF">
        <w:rPr>
          <w:rFonts w:ascii="Arial" w:hAnsi="Arial" w:cs="Arial"/>
          <w:sz w:val="24"/>
          <w:szCs w:val="24"/>
          <w:lang w:val="en-NZ"/>
        </w:rPr>
        <w:t>he</w:t>
      </w:r>
      <w:r w:rsidR="008D2890" w:rsidRPr="00CA45AF">
        <w:rPr>
          <w:rFonts w:ascii="Arial" w:hAnsi="Arial" w:cs="Arial"/>
          <w:sz w:val="24"/>
          <w:szCs w:val="24"/>
          <w:lang w:val="en-NZ"/>
        </w:rPr>
        <w:t xml:space="preserve"> basic human rights</w:t>
      </w:r>
      <w:r w:rsidR="00FB578C">
        <w:rPr>
          <w:rFonts w:ascii="Arial" w:hAnsi="Arial" w:cs="Arial"/>
          <w:sz w:val="24"/>
          <w:szCs w:val="24"/>
          <w:lang w:val="en-NZ"/>
        </w:rPr>
        <w:t xml:space="preserve"> issues </w:t>
      </w:r>
      <w:r w:rsidR="006E28CA">
        <w:rPr>
          <w:rFonts w:ascii="Arial" w:hAnsi="Arial" w:cs="Arial"/>
          <w:sz w:val="24"/>
          <w:szCs w:val="24"/>
          <w:lang w:val="en-NZ"/>
        </w:rPr>
        <w:t>we</w:t>
      </w:r>
      <w:r>
        <w:rPr>
          <w:rFonts w:ascii="Arial" w:hAnsi="Arial" w:cs="Arial"/>
          <w:sz w:val="24"/>
          <w:szCs w:val="24"/>
          <w:lang w:val="en-NZ"/>
        </w:rPr>
        <w:t xml:space="preserve"> wish to highlight </w:t>
      </w:r>
      <w:r w:rsidR="00FB578C">
        <w:rPr>
          <w:rFonts w:ascii="Arial" w:hAnsi="Arial" w:cs="Arial"/>
          <w:sz w:val="24"/>
          <w:szCs w:val="24"/>
          <w:lang w:val="en-NZ"/>
        </w:rPr>
        <w:t>which have emerged over the reporting period relate to</w:t>
      </w:r>
      <w:r w:rsidR="00CA45AF">
        <w:rPr>
          <w:rFonts w:ascii="Arial" w:hAnsi="Arial" w:cs="Arial"/>
          <w:sz w:val="24"/>
          <w:szCs w:val="24"/>
          <w:lang w:val="en-NZ"/>
        </w:rPr>
        <w:t xml:space="preserve">: </w:t>
      </w:r>
    </w:p>
    <w:p w14:paraId="088BE46A" w14:textId="0E2CAB75" w:rsidR="00FB578C" w:rsidRPr="00FB578C" w:rsidRDefault="00FB578C" w:rsidP="009326C9">
      <w:pPr>
        <w:pStyle w:val="ListParagraph"/>
        <w:numPr>
          <w:ilvl w:val="1"/>
          <w:numId w:val="6"/>
        </w:numPr>
        <w:spacing w:before="120" w:after="120" w:line="240" w:lineRule="auto"/>
        <w:ind w:left="1134" w:hanging="425"/>
        <w:contextualSpacing w:val="0"/>
        <w:rPr>
          <w:rFonts w:ascii="Arial" w:hAnsi="Arial" w:cs="Arial"/>
          <w:i/>
          <w:sz w:val="24"/>
          <w:szCs w:val="24"/>
          <w:lang w:val="en-NZ"/>
        </w:rPr>
      </w:pPr>
      <w:r>
        <w:rPr>
          <w:rFonts w:ascii="Arial" w:hAnsi="Arial" w:cs="Arial"/>
          <w:sz w:val="24"/>
          <w:szCs w:val="24"/>
          <w:lang w:val="en-NZ"/>
        </w:rPr>
        <w:t>Climate crisis.</w:t>
      </w:r>
    </w:p>
    <w:p w14:paraId="2FA5E95F" w14:textId="41CFC515" w:rsidR="00D2071E" w:rsidRPr="006C3DD0" w:rsidRDefault="00FB578C" w:rsidP="009326C9">
      <w:pPr>
        <w:pStyle w:val="ListParagraph"/>
        <w:numPr>
          <w:ilvl w:val="1"/>
          <w:numId w:val="6"/>
        </w:numPr>
        <w:spacing w:before="120" w:after="120" w:line="240" w:lineRule="auto"/>
        <w:ind w:left="1134" w:hanging="425"/>
        <w:contextualSpacing w:val="0"/>
        <w:rPr>
          <w:rFonts w:ascii="Arial" w:hAnsi="Arial" w:cs="Arial"/>
          <w:i/>
          <w:sz w:val="24"/>
          <w:szCs w:val="24"/>
          <w:lang w:val="en-NZ"/>
        </w:rPr>
      </w:pPr>
      <w:r>
        <w:rPr>
          <w:rFonts w:ascii="Arial" w:hAnsi="Arial" w:cs="Arial"/>
          <w:sz w:val="24"/>
          <w:szCs w:val="24"/>
          <w:lang w:val="en-NZ"/>
        </w:rPr>
        <w:t>T</w:t>
      </w:r>
      <w:r w:rsidR="00D2071E">
        <w:rPr>
          <w:rFonts w:ascii="Arial" w:hAnsi="Arial" w:cs="Arial"/>
          <w:sz w:val="24"/>
          <w:szCs w:val="24"/>
          <w:lang w:val="en-NZ"/>
        </w:rPr>
        <w:t xml:space="preserve">he revised </w:t>
      </w:r>
      <w:r>
        <w:rPr>
          <w:rFonts w:ascii="Arial" w:hAnsi="Arial" w:cs="Arial"/>
          <w:sz w:val="24"/>
          <w:szCs w:val="24"/>
          <w:lang w:val="en-NZ"/>
        </w:rPr>
        <w:t xml:space="preserve">Comprehensive Progressive </w:t>
      </w:r>
      <w:r w:rsidR="00D2071E">
        <w:rPr>
          <w:rFonts w:ascii="Arial" w:hAnsi="Arial" w:cs="Arial"/>
          <w:sz w:val="24"/>
          <w:szCs w:val="24"/>
          <w:lang w:val="en-NZ"/>
        </w:rPr>
        <w:t>Trans Pacific Partnership Agreement (</w:t>
      </w:r>
      <w:r w:rsidRPr="00B87D56">
        <w:rPr>
          <w:rFonts w:ascii="Arial" w:hAnsi="Arial" w:cs="Arial"/>
          <w:b/>
          <w:sz w:val="24"/>
          <w:szCs w:val="24"/>
          <w:lang w:val="en-NZ"/>
        </w:rPr>
        <w:t>CP-</w:t>
      </w:r>
      <w:r w:rsidR="00D2071E" w:rsidRPr="00B87D56">
        <w:rPr>
          <w:rFonts w:ascii="Arial" w:hAnsi="Arial" w:cs="Arial"/>
          <w:b/>
          <w:sz w:val="24"/>
          <w:szCs w:val="24"/>
          <w:lang w:val="en-NZ"/>
        </w:rPr>
        <w:t>TPPA</w:t>
      </w:r>
      <w:r w:rsidR="00B87D56">
        <w:rPr>
          <w:rFonts w:ascii="Arial" w:hAnsi="Arial" w:cs="Arial"/>
          <w:sz w:val="24"/>
          <w:szCs w:val="24"/>
          <w:lang w:val="en-NZ"/>
        </w:rPr>
        <w:t>, also known as TPP-11</w:t>
      </w:r>
      <w:r w:rsidR="00D2071E">
        <w:rPr>
          <w:rFonts w:ascii="Arial" w:hAnsi="Arial" w:cs="Arial"/>
          <w:sz w:val="24"/>
          <w:szCs w:val="24"/>
          <w:lang w:val="en-NZ"/>
        </w:rPr>
        <w:t>).</w:t>
      </w:r>
    </w:p>
    <w:p w14:paraId="2FE32BA7" w14:textId="551FBF32" w:rsidR="00D2071E" w:rsidRPr="006C3DD0" w:rsidRDefault="00FB578C" w:rsidP="009326C9">
      <w:pPr>
        <w:pStyle w:val="ListParagraph"/>
        <w:numPr>
          <w:ilvl w:val="1"/>
          <w:numId w:val="6"/>
        </w:numPr>
        <w:spacing w:before="120" w:after="120" w:line="240" w:lineRule="auto"/>
        <w:ind w:left="1134" w:hanging="425"/>
        <w:contextualSpacing w:val="0"/>
        <w:rPr>
          <w:rFonts w:ascii="Arial" w:hAnsi="Arial" w:cs="Arial"/>
          <w:i/>
          <w:sz w:val="24"/>
          <w:szCs w:val="24"/>
          <w:lang w:val="en-NZ"/>
        </w:rPr>
      </w:pPr>
      <w:r>
        <w:rPr>
          <w:rFonts w:ascii="Arial" w:hAnsi="Arial" w:cs="Arial"/>
          <w:sz w:val="24"/>
          <w:szCs w:val="24"/>
          <w:lang w:val="en-NZ"/>
        </w:rPr>
        <w:t>Natural wealth and resources, particularly Water (and as concerns other rights such as the right to physical health</w:t>
      </w:r>
      <w:r w:rsidR="00B94AB9">
        <w:rPr>
          <w:rFonts w:ascii="Arial" w:hAnsi="Arial" w:cs="Arial"/>
          <w:sz w:val="24"/>
          <w:szCs w:val="24"/>
          <w:lang w:val="en-NZ"/>
        </w:rPr>
        <w:t>, and democratic resource management decision-making</w:t>
      </w:r>
      <w:r>
        <w:rPr>
          <w:rFonts w:ascii="Arial" w:hAnsi="Arial" w:cs="Arial"/>
          <w:sz w:val="24"/>
          <w:szCs w:val="24"/>
          <w:lang w:val="en-NZ"/>
        </w:rPr>
        <w:t>)</w:t>
      </w:r>
      <w:r w:rsidR="00D2071E">
        <w:rPr>
          <w:rFonts w:ascii="Arial" w:hAnsi="Arial" w:cs="Arial"/>
          <w:sz w:val="24"/>
          <w:szCs w:val="24"/>
          <w:lang w:val="en-NZ"/>
        </w:rPr>
        <w:t>.</w:t>
      </w:r>
    </w:p>
    <w:p w14:paraId="09DB0848" w14:textId="7B1B0D1A" w:rsidR="00FB578C" w:rsidRDefault="00FB578C" w:rsidP="009326C9">
      <w:pPr>
        <w:pStyle w:val="ListParagraph"/>
        <w:numPr>
          <w:ilvl w:val="1"/>
          <w:numId w:val="6"/>
        </w:numPr>
        <w:spacing w:before="120" w:after="120" w:line="240" w:lineRule="auto"/>
        <w:ind w:left="1134" w:hanging="425"/>
        <w:contextualSpacing w:val="0"/>
        <w:rPr>
          <w:rFonts w:ascii="Arial" w:hAnsi="Arial" w:cs="Arial"/>
          <w:sz w:val="24"/>
          <w:szCs w:val="24"/>
          <w:lang w:val="en-NZ"/>
        </w:rPr>
      </w:pPr>
      <w:r w:rsidRPr="0032483C">
        <w:rPr>
          <w:rFonts w:ascii="Arial" w:hAnsi="Arial" w:cs="Arial"/>
          <w:sz w:val="24"/>
          <w:szCs w:val="24"/>
          <w:lang w:val="en-NZ"/>
        </w:rPr>
        <w:t xml:space="preserve">Structural barriers </w:t>
      </w:r>
      <w:r>
        <w:rPr>
          <w:rFonts w:ascii="Arial" w:hAnsi="Arial" w:cs="Arial"/>
          <w:sz w:val="24"/>
          <w:szCs w:val="24"/>
          <w:lang w:val="en-NZ"/>
        </w:rPr>
        <w:t>at State Government and local Government level that suppress democracy, and/or ignore, undermine or prevent us moving forward with community-led solutions.</w:t>
      </w:r>
    </w:p>
    <w:p w14:paraId="32D96928" w14:textId="7F5963ED" w:rsidR="00FB578C" w:rsidRDefault="00FB578C" w:rsidP="009326C9">
      <w:pPr>
        <w:pStyle w:val="ListParagraph"/>
        <w:numPr>
          <w:ilvl w:val="1"/>
          <w:numId w:val="6"/>
        </w:numPr>
        <w:spacing w:before="120" w:after="120" w:line="240" w:lineRule="auto"/>
        <w:ind w:left="1134" w:hanging="425"/>
        <w:contextualSpacing w:val="0"/>
        <w:rPr>
          <w:rFonts w:ascii="Arial" w:hAnsi="Arial" w:cs="Arial"/>
          <w:sz w:val="24"/>
          <w:szCs w:val="24"/>
          <w:lang w:val="en-NZ"/>
        </w:rPr>
      </w:pPr>
      <w:r>
        <w:rPr>
          <w:rFonts w:ascii="Arial" w:hAnsi="Arial" w:cs="Arial"/>
          <w:sz w:val="24"/>
          <w:szCs w:val="24"/>
          <w:lang w:val="en-NZ"/>
        </w:rPr>
        <w:t>The right to social security and an adequate standard of living.</w:t>
      </w:r>
    </w:p>
    <w:p w14:paraId="42655140" w14:textId="5A24AB3B" w:rsidR="00D44FD4" w:rsidRDefault="00D44FD4" w:rsidP="009326C9">
      <w:pPr>
        <w:pStyle w:val="ListParagraph"/>
        <w:numPr>
          <w:ilvl w:val="1"/>
          <w:numId w:val="6"/>
        </w:numPr>
        <w:spacing w:before="120" w:after="120" w:line="240" w:lineRule="auto"/>
        <w:ind w:left="1134" w:hanging="425"/>
        <w:contextualSpacing w:val="0"/>
        <w:rPr>
          <w:rFonts w:ascii="Arial" w:hAnsi="Arial" w:cs="Arial"/>
          <w:sz w:val="24"/>
          <w:szCs w:val="24"/>
          <w:lang w:val="en-NZ"/>
        </w:rPr>
      </w:pPr>
      <w:r>
        <w:rPr>
          <w:rFonts w:ascii="Arial" w:hAnsi="Arial" w:cs="Arial"/>
          <w:sz w:val="24"/>
          <w:szCs w:val="24"/>
          <w:lang w:val="en-NZ"/>
        </w:rPr>
        <w:t>Lack of recognition of Te TIriti o Waitangi (</w:t>
      </w:r>
      <w:r w:rsidR="00B87D56" w:rsidRPr="00B87D56">
        <w:rPr>
          <w:rFonts w:ascii="Arial" w:hAnsi="Arial" w:cs="Arial"/>
          <w:b/>
          <w:sz w:val="24"/>
          <w:szCs w:val="24"/>
          <w:lang w:val="en-NZ"/>
        </w:rPr>
        <w:t>Te Tiriti</w:t>
      </w:r>
      <w:r>
        <w:rPr>
          <w:rFonts w:ascii="Arial" w:hAnsi="Arial" w:cs="Arial"/>
          <w:sz w:val="24"/>
          <w:szCs w:val="24"/>
          <w:lang w:val="en-NZ"/>
        </w:rPr>
        <w:t xml:space="preserve">), tino rangatiratanga (self-determination) and of Māori values and world views. </w:t>
      </w:r>
    </w:p>
    <w:p w14:paraId="66760811" w14:textId="6FE1BEE5" w:rsidR="0032483C" w:rsidRPr="0032483C" w:rsidRDefault="0032483C" w:rsidP="009326C9">
      <w:pPr>
        <w:pStyle w:val="ListParagraph"/>
        <w:numPr>
          <w:ilvl w:val="1"/>
          <w:numId w:val="6"/>
        </w:numPr>
        <w:spacing w:before="120" w:after="120" w:line="240" w:lineRule="auto"/>
        <w:ind w:left="1134" w:hanging="425"/>
        <w:contextualSpacing w:val="0"/>
        <w:rPr>
          <w:rFonts w:ascii="Arial" w:hAnsi="Arial" w:cs="Arial"/>
          <w:sz w:val="24"/>
          <w:szCs w:val="24"/>
          <w:lang w:val="en-NZ"/>
        </w:rPr>
      </w:pPr>
      <w:r>
        <w:rPr>
          <w:rFonts w:ascii="Arial" w:hAnsi="Arial" w:cs="Arial"/>
          <w:sz w:val="24"/>
          <w:szCs w:val="24"/>
          <w:lang w:val="en-NZ"/>
        </w:rPr>
        <w:lastRenderedPageBreak/>
        <w:t xml:space="preserve">Significant </w:t>
      </w:r>
      <w:r w:rsidR="00CA45AF">
        <w:rPr>
          <w:rFonts w:ascii="Arial" w:hAnsi="Arial" w:cs="Arial"/>
          <w:sz w:val="24"/>
          <w:szCs w:val="24"/>
          <w:lang w:val="en-NZ"/>
        </w:rPr>
        <w:t>disparities</w:t>
      </w:r>
      <w:r>
        <w:rPr>
          <w:rFonts w:ascii="Arial" w:hAnsi="Arial" w:cs="Arial"/>
          <w:sz w:val="24"/>
          <w:szCs w:val="24"/>
          <w:lang w:val="en-NZ"/>
        </w:rPr>
        <w:t xml:space="preserve"> and daily struggles for basic human rights faced by our – predominantly Māori – communities</w:t>
      </w:r>
      <w:r w:rsidR="00D44FD4">
        <w:rPr>
          <w:rFonts w:ascii="Arial" w:hAnsi="Arial" w:cs="Arial"/>
          <w:sz w:val="24"/>
          <w:szCs w:val="24"/>
          <w:lang w:val="en-NZ"/>
        </w:rPr>
        <w:t xml:space="preserve">, </w:t>
      </w:r>
      <w:r>
        <w:rPr>
          <w:rFonts w:ascii="Arial" w:hAnsi="Arial" w:cs="Arial"/>
          <w:sz w:val="24"/>
          <w:szCs w:val="24"/>
          <w:lang w:val="en-NZ"/>
        </w:rPr>
        <w:t>including</w:t>
      </w:r>
      <w:r w:rsidR="00D44FD4">
        <w:rPr>
          <w:rFonts w:ascii="Arial" w:hAnsi="Arial" w:cs="Arial"/>
          <w:sz w:val="24"/>
          <w:szCs w:val="24"/>
          <w:lang w:val="en-NZ"/>
        </w:rPr>
        <w:t xml:space="preserve"> in relation to</w:t>
      </w:r>
      <w:r>
        <w:rPr>
          <w:rFonts w:ascii="Arial" w:hAnsi="Arial" w:cs="Arial"/>
          <w:sz w:val="24"/>
          <w:szCs w:val="24"/>
          <w:lang w:val="en-NZ"/>
        </w:rPr>
        <w:t>: housing, food</w:t>
      </w:r>
      <w:r w:rsidR="006C3DD0">
        <w:rPr>
          <w:rFonts w:ascii="Arial" w:hAnsi="Arial" w:cs="Arial"/>
          <w:sz w:val="24"/>
          <w:szCs w:val="24"/>
          <w:lang w:val="en-NZ"/>
        </w:rPr>
        <w:t>, health care</w:t>
      </w:r>
      <w:r>
        <w:rPr>
          <w:rFonts w:ascii="Arial" w:hAnsi="Arial" w:cs="Arial"/>
          <w:sz w:val="24"/>
          <w:szCs w:val="24"/>
          <w:lang w:val="en-NZ"/>
        </w:rPr>
        <w:t xml:space="preserve"> and adequate income (whether in employment or not)</w:t>
      </w:r>
      <w:r w:rsidR="00D44FD4">
        <w:rPr>
          <w:rFonts w:ascii="Arial" w:hAnsi="Arial" w:cs="Arial"/>
          <w:sz w:val="24"/>
          <w:szCs w:val="24"/>
          <w:lang w:val="en-NZ"/>
        </w:rPr>
        <w:t>.</w:t>
      </w:r>
      <w:r w:rsidR="00CA45AF" w:rsidRPr="0032483C">
        <w:rPr>
          <w:rFonts w:ascii="Arial" w:hAnsi="Arial" w:cs="Arial"/>
          <w:sz w:val="24"/>
          <w:szCs w:val="24"/>
          <w:lang w:val="en-NZ"/>
        </w:rPr>
        <w:t xml:space="preserve"> </w:t>
      </w:r>
    </w:p>
    <w:p w14:paraId="02CB0CD5" w14:textId="5C479945" w:rsidR="00AC50FD" w:rsidRPr="00B87D56" w:rsidRDefault="002A6E44" w:rsidP="00B87D56">
      <w:pPr>
        <w:pStyle w:val="ListParagraph"/>
        <w:numPr>
          <w:ilvl w:val="1"/>
          <w:numId w:val="6"/>
        </w:numPr>
        <w:spacing w:before="120" w:after="120" w:line="240" w:lineRule="auto"/>
        <w:ind w:left="1134" w:hanging="425"/>
        <w:contextualSpacing w:val="0"/>
        <w:rPr>
          <w:rFonts w:ascii="Arial" w:hAnsi="Arial" w:cs="Arial"/>
          <w:sz w:val="24"/>
          <w:szCs w:val="24"/>
          <w:lang w:val="en-NZ"/>
        </w:rPr>
      </w:pPr>
      <w:r>
        <w:rPr>
          <w:rFonts w:ascii="Arial" w:hAnsi="Arial" w:cs="Arial"/>
          <w:sz w:val="24"/>
          <w:szCs w:val="24"/>
          <w:lang w:val="en-NZ"/>
        </w:rPr>
        <w:t xml:space="preserve">Issues affecting our children and youth, including: a lack of opportunities for them; access to education, including civics education; </w:t>
      </w:r>
      <w:r w:rsidR="00D44FD4">
        <w:rPr>
          <w:rFonts w:ascii="Arial" w:hAnsi="Arial" w:cs="Arial"/>
          <w:sz w:val="24"/>
          <w:szCs w:val="24"/>
          <w:lang w:val="en-NZ"/>
        </w:rPr>
        <w:t xml:space="preserve">financial support for young people while studying; </w:t>
      </w:r>
      <w:r>
        <w:rPr>
          <w:rFonts w:ascii="Arial" w:hAnsi="Arial" w:cs="Arial"/>
          <w:sz w:val="24"/>
          <w:szCs w:val="24"/>
          <w:lang w:val="en-NZ"/>
        </w:rPr>
        <w:t>dealing with the state care system.</w:t>
      </w:r>
    </w:p>
    <w:p w14:paraId="44232ED0" w14:textId="3D94DD7B" w:rsidR="00FB578C" w:rsidRPr="00FB578C" w:rsidRDefault="00FB578C" w:rsidP="00FB578C">
      <w:pPr>
        <w:pStyle w:val="ListParagraph"/>
        <w:numPr>
          <w:ilvl w:val="0"/>
          <w:numId w:val="7"/>
        </w:numPr>
        <w:spacing w:before="240" w:after="240" w:line="240" w:lineRule="auto"/>
        <w:contextualSpacing w:val="0"/>
        <w:rPr>
          <w:rFonts w:ascii="Arial" w:hAnsi="Arial" w:cs="Arial"/>
          <w:b/>
          <w:i/>
          <w:sz w:val="24"/>
          <w:szCs w:val="24"/>
          <w:u w:val="single"/>
          <w:lang w:val="en-NZ"/>
        </w:rPr>
      </w:pPr>
      <w:r w:rsidRPr="00FB578C">
        <w:rPr>
          <w:rFonts w:ascii="Arial" w:hAnsi="Arial" w:cs="Arial"/>
          <w:b/>
          <w:sz w:val="24"/>
          <w:szCs w:val="24"/>
          <w:u w:val="single"/>
          <w:lang w:val="en-NZ"/>
        </w:rPr>
        <w:t>C</w:t>
      </w:r>
      <w:r>
        <w:rPr>
          <w:rFonts w:ascii="Arial" w:hAnsi="Arial" w:cs="Arial"/>
          <w:b/>
          <w:sz w:val="24"/>
          <w:szCs w:val="24"/>
          <w:u w:val="single"/>
          <w:lang w:val="en-NZ"/>
        </w:rPr>
        <w:t>limate crisis</w:t>
      </w:r>
    </w:p>
    <w:p w14:paraId="6D9B2A2B" w14:textId="3193C67A" w:rsidR="00FB578C" w:rsidRPr="00B87D56" w:rsidRDefault="00FB578C" w:rsidP="00FB578C">
      <w:pPr>
        <w:pStyle w:val="ListParagraph"/>
        <w:numPr>
          <w:ilvl w:val="1"/>
          <w:numId w:val="7"/>
        </w:numPr>
        <w:pBdr>
          <w:top w:val="nil"/>
          <w:left w:val="nil"/>
          <w:bottom w:val="nil"/>
          <w:right w:val="nil"/>
          <w:between w:val="nil"/>
          <w:bar w:val="nil"/>
        </w:pBdr>
        <w:spacing w:before="240" w:after="240" w:line="240" w:lineRule="auto"/>
        <w:contextualSpacing w:val="0"/>
        <w:jc w:val="both"/>
        <w:rPr>
          <w:rFonts w:ascii="Arial" w:hAnsi="Arial"/>
          <w:sz w:val="24"/>
          <w:szCs w:val="24"/>
        </w:rPr>
      </w:pPr>
      <w:r w:rsidRPr="00B87D56">
        <w:rPr>
          <w:rFonts w:ascii="Arial" w:hAnsi="Arial"/>
          <w:sz w:val="24"/>
          <w:szCs w:val="24"/>
        </w:rPr>
        <w:t>It was revealed in September 2017 that the National Government suppressed a critical 284 page climate change report which it had had in its possession since April of that year.</w:t>
      </w:r>
      <w:r w:rsidRPr="00B87D56">
        <w:rPr>
          <w:rStyle w:val="EndnoteReference"/>
          <w:rFonts w:ascii="Arial" w:hAnsi="Arial"/>
          <w:sz w:val="24"/>
          <w:szCs w:val="24"/>
        </w:rPr>
        <w:endnoteReference w:id="3"/>
      </w:r>
      <w:r w:rsidRPr="00B87D56">
        <w:rPr>
          <w:rFonts w:ascii="Arial" w:hAnsi="Arial"/>
          <w:sz w:val="24"/>
          <w:szCs w:val="24"/>
        </w:rPr>
        <w:t xml:space="preserve">  The report, titled “Coastal Hazards and Climate Change: Guidance For Local Government”, warned of numerous and </w:t>
      </w:r>
      <w:r w:rsidRPr="00397BC9">
        <w:rPr>
          <w:rFonts w:ascii="Arial" w:hAnsi="Arial"/>
          <w:sz w:val="24"/>
          <w:szCs w:val="24"/>
          <w:highlight w:val="yellow"/>
        </w:rPr>
        <w:t>increasingly destructive climate change threats affecting over 130,000 coastal-</w:t>
      </w:r>
      <w:r w:rsidR="00761EA9">
        <w:rPr>
          <w:rFonts w:ascii="Arial" w:hAnsi="Arial"/>
          <w:sz w:val="24"/>
          <w:szCs w:val="24"/>
          <w:highlight w:val="yellow"/>
        </w:rPr>
        <w:t>2-3</w:t>
      </w:r>
      <w:r w:rsidRPr="00397BC9">
        <w:rPr>
          <w:rFonts w:ascii="Arial" w:hAnsi="Arial"/>
          <w:sz w:val="24"/>
          <w:szCs w:val="24"/>
          <w:highlight w:val="yellow"/>
        </w:rPr>
        <w:t xml:space="preserve"> New Zealanders</w:t>
      </w:r>
      <w:r w:rsidRPr="00B87D56">
        <w:rPr>
          <w:rFonts w:ascii="Arial" w:hAnsi="Arial"/>
          <w:sz w:val="24"/>
          <w:szCs w:val="24"/>
        </w:rPr>
        <w:t xml:space="preserve">.  The cost of these threats </w:t>
      </w:r>
      <w:r w:rsidR="00B13C24">
        <w:rPr>
          <w:rFonts w:ascii="Arial" w:hAnsi="Arial"/>
          <w:sz w:val="24"/>
          <w:szCs w:val="24"/>
        </w:rPr>
        <w:t>is</w:t>
      </w:r>
      <w:r w:rsidRPr="00B87D56">
        <w:rPr>
          <w:rFonts w:ascii="Arial" w:hAnsi="Arial"/>
          <w:sz w:val="24"/>
          <w:szCs w:val="24"/>
        </w:rPr>
        <w:t xml:space="preserve"> estimated at $19b.</w:t>
      </w:r>
      <w:r w:rsidR="00B13C24">
        <w:rPr>
          <w:rFonts w:ascii="Arial" w:hAnsi="Arial"/>
          <w:sz w:val="24"/>
          <w:szCs w:val="24"/>
        </w:rPr>
        <w:t xml:space="preserve"> Even more disturbing is the disconnect between this cost and economic development plans at the regional level.  For example, New Zealand’s biggest city, Auckland, </w:t>
      </w:r>
      <w:r w:rsidR="00923B65">
        <w:rPr>
          <w:rFonts w:ascii="Arial" w:hAnsi="Arial"/>
          <w:sz w:val="24"/>
          <w:szCs w:val="24"/>
        </w:rPr>
        <w:t xml:space="preserve">only began </w:t>
      </w:r>
      <w:r w:rsidR="00B10250">
        <w:rPr>
          <w:rFonts w:ascii="Arial" w:hAnsi="Arial"/>
          <w:sz w:val="24"/>
          <w:szCs w:val="24"/>
        </w:rPr>
        <w:t xml:space="preserve">effectively </w:t>
      </w:r>
      <w:r w:rsidR="00923B65">
        <w:rPr>
          <w:rFonts w:ascii="Arial" w:hAnsi="Arial"/>
          <w:sz w:val="24"/>
          <w:szCs w:val="24"/>
        </w:rPr>
        <w:t xml:space="preserve">mentioning the term </w:t>
      </w:r>
      <w:r w:rsidR="00B13C24">
        <w:rPr>
          <w:rFonts w:ascii="Arial" w:hAnsi="Arial"/>
          <w:sz w:val="24"/>
          <w:szCs w:val="24"/>
        </w:rPr>
        <w:t xml:space="preserve">“climate change” </w:t>
      </w:r>
      <w:r w:rsidR="00713F36">
        <w:rPr>
          <w:rFonts w:ascii="Arial" w:hAnsi="Arial"/>
          <w:sz w:val="24"/>
          <w:szCs w:val="24"/>
        </w:rPr>
        <w:t>in their Regional Growth Strategy</w:t>
      </w:r>
      <w:r w:rsidR="00923B65">
        <w:rPr>
          <w:rFonts w:ascii="Arial" w:hAnsi="Arial"/>
          <w:sz w:val="24"/>
          <w:szCs w:val="24"/>
        </w:rPr>
        <w:t xml:space="preserve"> last year</w:t>
      </w:r>
      <w:r w:rsidR="00B13C24">
        <w:rPr>
          <w:rFonts w:ascii="Arial" w:hAnsi="Arial"/>
          <w:sz w:val="24"/>
          <w:szCs w:val="24"/>
        </w:rPr>
        <w:t>.</w:t>
      </w:r>
      <w:r w:rsidR="00713F36">
        <w:rPr>
          <w:rStyle w:val="EndnoteReference"/>
          <w:rFonts w:ascii="Arial" w:hAnsi="Arial"/>
          <w:sz w:val="24"/>
          <w:szCs w:val="24"/>
        </w:rPr>
        <w:endnoteReference w:id="4"/>
      </w:r>
    </w:p>
    <w:p w14:paraId="74ADB625" w14:textId="14F3A1DE" w:rsidR="00FB578C" w:rsidRPr="00B87D56" w:rsidRDefault="00FB578C" w:rsidP="00FB578C">
      <w:pPr>
        <w:pStyle w:val="ListParagraph"/>
        <w:numPr>
          <w:ilvl w:val="1"/>
          <w:numId w:val="7"/>
        </w:numPr>
        <w:pBdr>
          <w:top w:val="nil"/>
          <w:left w:val="nil"/>
          <w:bottom w:val="nil"/>
          <w:right w:val="nil"/>
          <w:between w:val="nil"/>
          <w:bar w:val="nil"/>
        </w:pBdr>
        <w:spacing w:before="240" w:after="240" w:line="240" w:lineRule="auto"/>
        <w:contextualSpacing w:val="0"/>
        <w:jc w:val="both"/>
        <w:rPr>
          <w:rFonts w:ascii="Arial" w:hAnsi="Arial"/>
          <w:sz w:val="24"/>
          <w:szCs w:val="24"/>
        </w:rPr>
      </w:pPr>
      <w:r w:rsidRPr="00397BC9">
        <w:rPr>
          <w:rFonts w:ascii="Arial" w:hAnsi="Arial"/>
          <w:sz w:val="24"/>
          <w:szCs w:val="24"/>
          <w:highlight w:val="yellow"/>
        </w:rPr>
        <w:t>The National Government continued to subsidize and support fossil fuel production despite Paris Agreement emissions reduction targets</w:t>
      </w:r>
      <w:r w:rsidRPr="00B87D56">
        <w:rPr>
          <w:rFonts w:ascii="Arial" w:hAnsi="Arial"/>
          <w:sz w:val="24"/>
          <w:szCs w:val="24"/>
        </w:rPr>
        <w:t xml:space="preserve"> (including latest COP commitments).</w:t>
      </w:r>
    </w:p>
    <w:p w14:paraId="47319377" w14:textId="77777777" w:rsidR="00FB578C" w:rsidRPr="00B87D56" w:rsidRDefault="00FB578C" w:rsidP="00B71732">
      <w:pPr>
        <w:pStyle w:val="ListParagraph"/>
        <w:numPr>
          <w:ilvl w:val="1"/>
          <w:numId w:val="7"/>
        </w:numPr>
        <w:pBdr>
          <w:top w:val="nil"/>
          <w:left w:val="nil"/>
          <w:bottom w:val="nil"/>
          <w:right w:val="nil"/>
          <w:between w:val="nil"/>
          <w:bar w:val="nil"/>
        </w:pBdr>
        <w:spacing w:before="240" w:after="240" w:line="240" w:lineRule="auto"/>
        <w:contextualSpacing w:val="0"/>
        <w:jc w:val="both"/>
        <w:rPr>
          <w:rFonts w:ascii="Arial" w:hAnsi="Arial"/>
          <w:sz w:val="24"/>
          <w:szCs w:val="24"/>
        </w:rPr>
      </w:pPr>
      <w:r w:rsidRPr="00B87D56">
        <w:rPr>
          <w:rFonts w:ascii="Arial" w:hAnsi="Arial"/>
          <w:sz w:val="24"/>
          <w:szCs w:val="24"/>
        </w:rPr>
        <w:t>The Government was also challenged in the High Court for failure to (a) ensure alignment of its 2050 emissions target with updated climate science, and (b) to set an effective Paris target needed to keep global warming below 2</w:t>
      </w:r>
      <w:r w:rsidRPr="00B87D56">
        <w:rPr>
          <w:rFonts w:ascii="Arial" w:hAnsi="Arial"/>
          <w:sz w:val="24"/>
          <w:szCs w:val="24"/>
          <w:vertAlign w:val="superscript"/>
        </w:rPr>
        <w:t>O</w:t>
      </w:r>
      <w:r w:rsidRPr="00B87D56">
        <w:rPr>
          <w:rFonts w:ascii="Arial" w:hAnsi="Arial"/>
          <w:sz w:val="24"/>
          <w:szCs w:val="24"/>
        </w:rPr>
        <w:t>C.</w:t>
      </w:r>
      <w:r w:rsidRPr="00B87D56">
        <w:rPr>
          <w:rFonts w:ascii="Arial" w:hAnsi="Arial"/>
          <w:sz w:val="24"/>
          <w:szCs w:val="24"/>
          <w:vertAlign w:val="superscript"/>
        </w:rPr>
        <w:endnoteReference w:id="5"/>
      </w:r>
      <w:r w:rsidRPr="00B87D56">
        <w:rPr>
          <w:rFonts w:ascii="Arial" w:hAnsi="Arial"/>
          <w:sz w:val="24"/>
          <w:szCs w:val="24"/>
        </w:rPr>
        <w:t xml:space="preserve">  On 2 November,</w:t>
      </w:r>
      <w:r w:rsidRPr="00B87D56">
        <w:rPr>
          <w:rFonts w:ascii="Arial" w:hAnsi="Arial"/>
          <w:sz w:val="24"/>
          <w:szCs w:val="24"/>
          <w:vertAlign w:val="superscript"/>
        </w:rPr>
        <w:endnoteReference w:id="6"/>
      </w:r>
      <w:r w:rsidRPr="00B87D56">
        <w:rPr>
          <w:rFonts w:ascii="Arial" w:hAnsi="Arial"/>
          <w:sz w:val="24"/>
          <w:szCs w:val="24"/>
        </w:rPr>
        <w:t xml:space="preserve"> the </w:t>
      </w:r>
      <w:r w:rsidRPr="00397BC9">
        <w:rPr>
          <w:rFonts w:ascii="Arial" w:hAnsi="Arial"/>
          <w:sz w:val="24"/>
          <w:szCs w:val="24"/>
          <w:highlight w:val="yellow"/>
        </w:rPr>
        <w:t>court agreed that the Government had acted unlawfully in failing to fulfil its duty to review New Zealand’s 2050 target with each new IPCC report</w:t>
      </w:r>
      <w:r w:rsidRPr="00B87D56">
        <w:rPr>
          <w:rFonts w:ascii="Arial" w:hAnsi="Arial"/>
          <w:sz w:val="24"/>
          <w:szCs w:val="24"/>
        </w:rPr>
        <w:t>, commenting that:</w:t>
      </w:r>
    </w:p>
    <w:p w14:paraId="53F316F8" w14:textId="77777777" w:rsidR="00FB578C" w:rsidRPr="00B87D56" w:rsidRDefault="00FB578C" w:rsidP="00FB578C">
      <w:pPr>
        <w:pStyle w:val="NormalWeb"/>
        <w:spacing w:before="240" w:beforeAutospacing="0" w:after="240" w:afterAutospacing="0"/>
        <w:ind w:left="1440"/>
        <w:jc w:val="both"/>
      </w:pPr>
      <w:r w:rsidRPr="00B87D56">
        <w:rPr>
          <w:rStyle w:val="Emphasis"/>
        </w:rPr>
        <w:t>“The Courts have recognised the significance of the issue for the planet and its inhabitants and that those in the Court’s jurisdiction are necessarily among all who are affected by inadequate efforts to respond to climate change.”</w:t>
      </w:r>
    </w:p>
    <w:p w14:paraId="48583C9D" w14:textId="77777777" w:rsidR="00B71732" w:rsidRPr="00B87D56" w:rsidRDefault="00FB578C" w:rsidP="00B71732">
      <w:pPr>
        <w:pStyle w:val="ListParagraph"/>
        <w:numPr>
          <w:ilvl w:val="1"/>
          <w:numId w:val="7"/>
        </w:numPr>
        <w:pBdr>
          <w:top w:val="nil"/>
          <w:left w:val="nil"/>
          <w:bottom w:val="nil"/>
          <w:right w:val="nil"/>
          <w:between w:val="nil"/>
          <w:bar w:val="nil"/>
        </w:pBdr>
        <w:spacing w:before="120" w:after="0" w:line="240" w:lineRule="auto"/>
        <w:contextualSpacing w:val="0"/>
        <w:jc w:val="both"/>
        <w:rPr>
          <w:rFonts w:ascii="Arial" w:hAnsi="Arial"/>
          <w:sz w:val="24"/>
          <w:szCs w:val="24"/>
        </w:rPr>
      </w:pPr>
      <w:r w:rsidRPr="00B87D56">
        <w:rPr>
          <w:rFonts w:ascii="Arial" w:hAnsi="Arial"/>
          <w:sz w:val="24"/>
          <w:szCs w:val="24"/>
        </w:rPr>
        <w:t xml:space="preserve">The court noted that the case had been overtaken by the election of a new Coalition Government which had committed to improved climate change </w:t>
      </w:r>
      <w:r w:rsidR="00B71732" w:rsidRPr="00B87D56">
        <w:rPr>
          <w:rFonts w:ascii="Arial" w:hAnsi="Arial"/>
          <w:sz w:val="24"/>
          <w:szCs w:val="24"/>
        </w:rPr>
        <w:t>“</w:t>
      </w:r>
      <w:r w:rsidRPr="00B87D56">
        <w:rPr>
          <w:rFonts w:ascii="Arial" w:hAnsi="Arial"/>
          <w:sz w:val="24"/>
          <w:szCs w:val="24"/>
        </w:rPr>
        <w:t>action</w:t>
      </w:r>
      <w:r w:rsidR="00B71732" w:rsidRPr="00B87D56">
        <w:rPr>
          <w:rFonts w:ascii="Arial" w:hAnsi="Arial"/>
          <w:sz w:val="24"/>
          <w:szCs w:val="24"/>
        </w:rPr>
        <w:t>”</w:t>
      </w:r>
      <w:r w:rsidRPr="00B87D56">
        <w:rPr>
          <w:rFonts w:ascii="Arial" w:hAnsi="Arial"/>
          <w:sz w:val="24"/>
          <w:szCs w:val="24"/>
        </w:rPr>
        <w:t xml:space="preserve">, and for this reason declined to order relief. </w:t>
      </w:r>
      <w:r w:rsidRPr="00761EA9">
        <w:rPr>
          <w:rFonts w:ascii="Arial" w:hAnsi="Arial"/>
          <w:sz w:val="24"/>
          <w:szCs w:val="24"/>
          <w:highlight w:val="yellow"/>
        </w:rPr>
        <w:t>Such action includes public consultation to begin in May 2018 on a Zero Carbon Bill,</w:t>
      </w:r>
      <w:r w:rsidRPr="00761EA9">
        <w:rPr>
          <w:rStyle w:val="EndnoteReference"/>
          <w:rFonts w:ascii="Arial" w:hAnsi="Arial"/>
          <w:sz w:val="24"/>
          <w:szCs w:val="24"/>
          <w:highlight w:val="yellow"/>
        </w:rPr>
        <w:endnoteReference w:id="7"/>
      </w:r>
      <w:r w:rsidRPr="00761EA9">
        <w:rPr>
          <w:rFonts w:ascii="Arial" w:hAnsi="Arial"/>
          <w:sz w:val="24"/>
          <w:szCs w:val="24"/>
          <w:highlight w:val="yellow"/>
        </w:rPr>
        <w:t xml:space="preserve"> including the establishment of a Climate Change Commission.</w:t>
      </w:r>
      <w:r w:rsidRPr="00B87D56">
        <w:rPr>
          <w:rFonts w:ascii="Arial" w:hAnsi="Arial"/>
          <w:sz w:val="24"/>
          <w:szCs w:val="24"/>
        </w:rPr>
        <w:t xml:space="preserve">  </w:t>
      </w:r>
    </w:p>
    <w:p w14:paraId="2FC500A9" w14:textId="648D2261" w:rsidR="00FB578C" w:rsidRPr="00B87D56" w:rsidRDefault="00FB578C" w:rsidP="00B71732">
      <w:pPr>
        <w:pStyle w:val="ListParagraph"/>
        <w:numPr>
          <w:ilvl w:val="1"/>
          <w:numId w:val="7"/>
        </w:numPr>
        <w:pBdr>
          <w:top w:val="nil"/>
          <w:left w:val="nil"/>
          <w:bottom w:val="nil"/>
          <w:right w:val="nil"/>
          <w:between w:val="nil"/>
          <w:bar w:val="nil"/>
        </w:pBdr>
        <w:spacing w:before="120" w:after="0" w:line="240" w:lineRule="auto"/>
        <w:contextualSpacing w:val="0"/>
        <w:jc w:val="both"/>
        <w:rPr>
          <w:rFonts w:ascii="Arial" w:hAnsi="Arial"/>
          <w:sz w:val="24"/>
          <w:szCs w:val="24"/>
        </w:rPr>
      </w:pPr>
      <w:r w:rsidRPr="00761EA9">
        <w:rPr>
          <w:rFonts w:ascii="Arial" w:hAnsi="Arial"/>
          <w:sz w:val="24"/>
          <w:szCs w:val="24"/>
          <w:highlight w:val="yellow"/>
        </w:rPr>
        <w:t>A major aim of the new Government is to establish by the end of the parliamentary term “a framework for a net zero emissions economy by 2050”.</w:t>
      </w:r>
      <w:r w:rsidRPr="00761EA9">
        <w:rPr>
          <w:rStyle w:val="EndnoteReference"/>
          <w:rFonts w:ascii="Arial" w:hAnsi="Arial"/>
          <w:sz w:val="24"/>
          <w:szCs w:val="24"/>
          <w:highlight w:val="yellow"/>
        </w:rPr>
        <w:endnoteReference w:id="8"/>
      </w:r>
      <w:r w:rsidRPr="00B87D56">
        <w:rPr>
          <w:rFonts w:ascii="Arial" w:hAnsi="Arial"/>
          <w:sz w:val="24"/>
          <w:szCs w:val="24"/>
        </w:rPr>
        <w:t xml:space="preserve"> It will be important to ensure effective Māori representation on that Commission, as well as sufficient resourcing of the Commission’s work.</w:t>
      </w:r>
      <w:r w:rsidR="00B71732" w:rsidRPr="00B87D56">
        <w:rPr>
          <w:rFonts w:ascii="Arial" w:hAnsi="Arial"/>
          <w:sz w:val="24"/>
          <w:szCs w:val="24"/>
        </w:rPr>
        <w:t xml:space="preserve"> However, believing Government actions </w:t>
      </w:r>
      <w:r w:rsidR="00A337C8">
        <w:rPr>
          <w:rFonts w:ascii="Arial" w:hAnsi="Arial"/>
          <w:sz w:val="24"/>
          <w:szCs w:val="24"/>
        </w:rPr>
        <w:t xml:space="preserve">(both local and central) </w:t>
      </w:r>
      <w:r w:rsidR="00B71732" w:rsidRPr="00B87D56">
        <w:rPr>
          <w:rFonts w:ascii="Arial" w:hAnsi="Arial"/>
          <w:sz w:val="24"/>
          <w:szCs w:val="24"/>
        </w:rPr>
        <w:t xml:space="preserve">are insufficient, the National Iwi Chairs Forum on 1 February 2018 agreed to organize an inaugural Māori Leaders Climate Change Summit for 24-25 March 2018 (augmented with regional climate dialogues around the country </w:t>
      </w:r>
      <w:r w:rsidR="00B71732" w:rsidRPr="00B87D56">
        <w:rPr>
          <w:rFonts w:ascii="Arial" w:hAnsi="Arial"/>
          <w:sz w:val="24"/>
          <w:szCs w:val="24"/>
        </w:rPr>
        <w:lastRenderedPageBreak/>
        <w:t>for our Māori communities who, we believe, will be most impacted on by climate crisis).</w:t>
      </w:r>
    </w:p>
    <w:p w14:paraId="257FAAE7" w14:textId="14D61843" w:rsidR="009326C9" w:rsidRPr="008F3215" w:rsidRDefault="009326C9" w:rsidP="009326C9">
      <w:pPr>
        <w:pStyle w:val="ListParagraph"/>
        <w:numPr>
          <w:ilvl w:val="0"/>
          <w:numId w:val="7"/>
        </w:numPr>
        <w:tabs>
          <w:tab w:val="left" w:pos="709"/>
        </w:tabs>
        <w:spacing w:before="240" w:after="240" w:line="240" w:lineRule="auto"/>
        <w:ind w:left="709" w:hanging="709"/>
        <w:contextualSpacing w:val="0"/>
        <w:rPr>
          <w:rFonts w:ascii="Arial" w:hAnsi="Arial" w:cs="Arial"/>
          <w:b/>
          <w:sz w:val="24"/>
          <w:szCs w:val="24"/>
          <w:u w:val="single"/>
          <w:lang w:val="en-NZ"/>
        </w:rPr>
      </w:pPr>
      <w:r>
        <w:rPr>
          <w:rFonts w:ascii="Arial" w:hAnsi="Arial" w:cs="Arial"/>
          <w:b/>
          <w:sz w:val="24"/>
          <w:szCs w:val="24"/>
          <w:u w:val="single"/>
          <w:lang w:val="en-NZ"/>
        </w:rPr>
        <w:t>CP-</w:t>
      </w:r>
      <w:r w:rsidRPr="008F3215">
        <w:rPr>
          <w:rFonts w:ascii="Arial" w:hAnsi="Arial" w:cs="Arial"/>
          <w:b/>
          <w:sz w:val="24"/>
          <w:szCs w:val="24"/>
          <w:u w:val="single"/>
          <w:lang w:val="en-NZ"/>
        </w:rPr>
        <w:t>TPPA</w:t>
      </w:r>
    </w:p>
    <w:p w14:paraId="73BBE039" w14:textId="15DCE9D2" w:rsidR="00B87D56" w:rsidRDefault="00B87D56" w:rsidP="009326C9">
      <w:pPr>
        <w:pStyle w:val="ListParagraph"/>
        <w:numPr>
          <w:ilvl w:val="1"/>
          <w:numId w:val="7"/>
        </w:numPr>
        <w:spacing w:before="240" w:after="240" w:line="240" w:lineRule="auto"/>
        <w:contextualSpacing w:val="0"/>
        <w:rPr>
          <w:rFonts w:ascii="Arial" w:hAnsi="Arial" w:cs="Arial"/>
          <w:sz w:val="24"/>
          <w:szCs w:val="24"/>
          <w:lang w:val="en-NZ"/>
        </w:rPr>
      </w:pPr>
      <w:r w:rsidRPr="00397BC9">
        <w:rPr>
          <w:rFonts w:ascii="Arial" w:hAnsi="Arial" w:cs="Arial"/>
          <w:sz w:val="24"/>
          <w:szCs w:val="24"/>
          <w:highlight w:val="yellow"/>
          <w:lang w:val="en-NZ"/>
        </w:rPr>
        <w:t>Experts predict that t</w:t>
      </w:r>
      <w:r w:rsidR="009326C9" w:rsidRPr="00397BC9">
        <w:rPr>
          <w:rFonts w:ascii="Arial" w:hAnsi="Arial" w:cs="Arial"/>
          <w:sz w:val="24"/>
          <w:szCs w:val="24"/>
          <w:highlight w:val="yellow"/>
          <w:lang w:val="en-NZ"/>
        </w:rPr>
        <w:t xml:space="preserve">he </w:t>
      </w:r>
      <w:r w:rsidRPr="00397BC9">
        <w:rPr>
          <w:rFonts w:ascii="Arial" w:hAnsi="Arial" w:cs="Arial"/>
          <w:sz w:val="24"/>
          <w:szCs w:val="24"/>
          <w:highlight w:val="yellow"/>
          <w:lang w:val="en-NZ"/>
        </w:rPr>
        <w:t>CP-</w:t>
      </w:r>
      <w:r w:rsidR="009326C9" w:rsidRPr="00397BC9">
        <w:rPr>
          <w:rFonts w:ascii="Arial" w:hAnsi="Arial" w:cs="Arial"/>
          <w:sz w:val="24"/>
          <w:szCs w:val="24"/>
          <w:highlight w:val="yellow"/>
          <w:lang w:val="en-NZ"/>
        </w:rPr>
        <w:t>TPPA will have massive and profoundly destructive implications on whānau and communiti</w:t>
      </w:r>
      <w:r w:rsidRPr="00397BC9">
        <w:rPr>
          <w:rFonts w:ascii="Arial" w:hAnsi="Arial" w:cs="Arial"/>
          <w:sz w:val="24"/>
          <w:szCs w:val="24"/>
          <w:highlight w:val="yellow"/>
          <w:lang w:val="en-NZ"/>
        </w:rPr>
        <w:t>es</w:t>
      </w:r>
      <w:r>
        <w:rPr>
          <w:rFonts w:ascii="Arial" w:hAnsi="Arial" w:cs="Arial"/>
          <w:sz w:val="24"/>
          <w:szCs w:val="24"/>
          <w:lang w:val="en-NZ"/>
        </w:rPr>
        <w:t xml:space="preserve">: it </w:t>
      </w:r>
      <w:r w:rsidR="009326C9">
        <w:rPr>
          <w:rFonts w:ascii="Arial" w:hAnsi="Arial" w:cs="Arial"/>
          <w:sz w:val="24"/>
          <w:szCs w:val="24"/>
          <w:lang w:val="en-NZ"/>
        </w:rPr>
        <w:t xml:space="preserve">opens the door for large overseas companies to </w:t>
      </w:r>
      <w:r>
        <w:rPr>
          <w:rFonts w:ascii="Arial" w:hAnsi="Arial" w:cs="Arial"/>
          <w:sz w:val="24"/>
          <w:szCs w:val="24"/>
          <w:lang w:val="en-NZ"/>
        </w:rPr>
        <w:t xml:space="preserve">have a chilling effect on and </w:t>
      </w:r>
      <w:r w:rsidR="009326C9">
        <w:rPr>
          <w:rFonts w:ascii="Arial" w:hAnsi="Arial" w:cs="Arial"/>
          <w:sz w:val="24"/>
          <w:szCs w:val="24"/>
          <w:lang w:val="en-NZ"/>
        </w:rPr>
        <w:t xml:space="preserve">dictate </w:t>
      </w:r>
      <w:r>
        <w:rPr>
          <w:rFonts w:ascii="Arial" w:hAnsi="Arial" w:cs="Arial"/>
          <w:sz w:val="24"/>
          <w:szCs w:val="24"/>
          <w:lang w:val="en-NZ"/>
        </w:rPr>
        <w:t>both central and local government actions;</w:t>
      </w:r>
      <w:r w:rsidR="009326C9">
        <w:rPr>
          <w:rFonts w:ascii="Arial" w:hAnsi="Arial" w:cs="Arial"/>
          <w:sz w:val="24"/>
          <w:szCs w:val="24"/>
          <w:lang w:val="en-NZ"/>
        </w:rPr>
        <w:t xml:space="preserve"> and </w:t>
      </w:r>
      <w:r>
        <w:rPr>
          <w:rFonts w:ascii="Arial" w:hAnsi="Arial" w:cs="Arial"/>
          <w:sz w:val="24"/>
          <w:szCs w:val="24"/>
          <w:lang w:val="en-NZ"/>
        </w:rPr>
        <w:t>it undermines</w:t>
      </w:r>
      <w:r w:rsidR="009326C9">
        <w:rPr>
          <w:rFonts w:ascii="Arial" w:hAnsi="Arial" w:cs="Arial"/>
          <w:sz w:val="24"/>
          <w:szCs w:val="24"/>
          <w:lang w:val="en-NZ"/>
        </w:rPr>
        <w:t xml:space="preserve"> </w:t>
      </w:r>
      <w:r>
        <w:rPr>
          <w:rFonts w:ascii="Arial" w:hAnsi="Arial" w:cs="Arial"/>
          <w:sz w:val="24"/>
          <w:szCs w:val="24"/>
          <w:lang w:val="en-NZ"/>
        </w:rPr>
        <w:t xml:space="preserve">those </w:t>
      </w:r>
      <w:r w:rsidR="009326C9">
        <w:rPr>
          <w:rFonts w:ascii="Arial" w:hAnsi="Arial" w:cs="Arial"/>
          <w:sz w:val="24"/>
          <w:szCs w:val="24"/>
          <w:lang w:val="en-NZ"/>
        </w:rPr>
        <w:t xml:space="preserve">government’s responsibilities to </w:t>
      </w:r>
      <w:r>
        <w:rPr>
          <w:rFonts w:ascii="Arial" w:hAnsi="Arial" w:cs="Arial"/>
          <w:sz w:val="24"/>
          <w:szCs w:val="24"/>
          <w:lang w:val="en-NZ"/>
        </w:rPr>
        <w:t xml:space="preserve">protect our environment and </w:t>
      </w:r>
      <w:r w:rsidR="009326C9">
        <w:rPr>
          <w:rFonts w:ascii="Arial" w:hAnsi="Arial" w:cs="Arial"/>
          <w:sz w:val="24"/>
          <w:szCs w:val="24"/>
          <w:lang w:val="en-NZ"/>
        </w:rPr>
        <w:t>uphold citizen’s rights</w:t>
      </w:r>
      <w:r w:rsidR="003E435C">
        <w:rPr>
          <w:rFonts w:ascii="Arial" w:hAnsi="Arial" w:cs="Arial"/>
          <w:sz w:val="24"/>
          <w:szCs w:val="24"/>
          <w:lang w:val="en-NZ"/>
        </w:rPr>
        <w:t>:</w:t>
      </w:r>
      <w:r w:rsidR="003E435C">
        <w:rPr>
          <w:rStyle w:val="EndnoteReference"/>
          <w:rFonts w:ascii="Arial" w:hAnsi="Arial" w:cs="Arial"/>
          <w:sz w:val="24"/>
          <w:szCs w:val="24"/>
          <w:lang w:val="en-NZ"/>
        </w:rPr>
        <w:endnoteReference w:id="9"/>
      </w:r>
      <w:r w:rsidR="009326C9">
        <w:rPr>
          <w:rFonts w:ascii="Arial" w:hAnsi="Arial" w:cs="Arial"/>
          <w:sz w:val="24"/>
          <w:szCs w:val="24"/>
          <w:lang w:val="en-NZ"/>
        </w:rPr>
        <w:t xml:space="preserve">  </w:t>
      </w:r>
    </w:p>
    <w:p w14:paraId="24999A13" w14:textId="77777777" w:rsidR="00B87D56" w:rsidRDefault="00B87D56" w:rsidP="00B87D56">
      <w:pPr>
        <w:pStyle w:val="ListParagraph"/>
        <w:spacing w:before="240" w:after="240" w:line="240" w:lineRule="auto"/>
        <w:ind w:left="1440"/>
        <w:contextualSpacing w:val="0"/>
        <w:rPr>
          <w:rFonts w:ascii="Times New Roman" w:hAnsi="Times New Roman" w:cs="Times New Roman"/>
          <w:bCs/>
          <w:i/>
          <w:sz w:val="24"/>
          <w:szCs w:val="24"/>
          <w:lang w:val="en-NZ"/>
        </w:rPr>
      </w:pPr>
      <w:r w:rsidRPr="00B87D56">
        <w:rPr>
          <w:rFonts w:ascii="Times New Roman" w:hAnsi="Times New Roman" w:cs="Times New Roman"/>
          <w:bCs/>
          <w:i/>
          <w:sz w:val="24"/>
          <w:szCs w:val="24"/>
          <w:lang w:val="en-NZ"/>
        </w:rPr>
        <w:t>“The Labour Party, despite saying they’d refuse to support ratification of the TPPA </w:t>
      </w:r>
      <w:r w:rsidRPr="00B87D56">
        <w:rPr>
          <w:rFonts w:ascii="Times New Roman" w:hAnsi="Times New Roman" w:cs="Times New Roman"/>
          <w:i/>
          <w:iCs/>
          <w:sz w:val="24"/>
          <w:szCs w:val="24"/>
          <w:lang w:val="en-NZ"/>
        </w:rPr>
        <w:t>and</w:t>
      </w:r>
      <w:r w:rsidRPr="00B87D56">
        <w:rPr>
          <w:rFonts w:ascii="Times New Roman" w:hAnsi="Times New Roman" w:cs="Times New Roman"/>
          <w:bCs/>
          <w:i/>
          <w:sz w:val="24"/>
          <w:szCs w:val="24"/>
          <w:lang w:val="en-NZ"/>
        </w:rPr>
        <w:t> demanding independent economic and health analyses, </w:t>
      </w:r>
      <w:r w:rsidRPr="00B87D56">
        <w:rPr>
          <w:rFonts w:ascii="Times New Roman" w:hAnsi="Times New Roman" w:cs="Times New Roman"/>
          <w:i/>
          <w:iCs/>
          <w:sz w:val="24"/>
          <w:szCs w:val="24"/>
          <w:lang w:val="en-NZ"/>
        </w:rPr>
        <w:t>and</w:t>
      </w:r>
      <w:r w:rsidRPr="00B87D56">
        <w:rPr>
          <w:rFonts w:ascii="Times New Roman" w:hAnsi="Times New Roman" w:cs="Times New Roman"/>
          <w:bCs/>
          <w:i/>
          <w:sz w:val="24"/>
          <w:szCs w:val="24"/>
          <w:lang w:val="en-NZ"/>
        </w:rPr>
        <w:t> promising a new inclusive approach to trade and investment agreements are planning to sign the TPPA-11 on 8 March 2018.</w:t>
      </w:r>
    </w:p>
    <w:p w14:paraId="564AEB03" w14:textId="0E01E269" w:rsidR="00B87D56" w:rsidRPr="00B87D56" w:rsidRDefault="00704A51" w:rsidP="00B87D56">
      <w:pPr>
        <w:pStyle w:val="ListParagraph"/>
        <w:spacing w:before="240" w:after="240" w:line="240" w:lineRule="auto"/>
        <w:ind w:left="1440"/>
        <w:contextualSpacing w:val="0"/>
        <w:rPr>
          <w:rFonts w:ascii="Times New Roman" w:hAnsi="Times New Roman" w:cs="Times New Roman"/>
          <w:bCs/>
          <w:i/>
          <w:sz w:val="24"/>
          <w:szCs w:val="24"/>
          <w:lang w:val="en-NZ"/>
        </w:rPr>
      </w:pPr>
      <w:r w:rsidRPr="00397BC9">
        <w:rPr>
          <w:rFonts w:ascii="Times New Roman" w:hAnsi="Times New Roman" w:cs="Times New Roman"/>
          <w:bCs/>
          <w:i/>
          <w:sz w:val="24"/>
          <w:szCs w:val="24"/>
          <w:highlight w:val="yellow"/>
          <w:lang w:val="en-NZ"/>
        </w:rPr>
        <w:t>The text for TPPA-11 </w:t>
      </w:r>
      <w:r w:rsidR="00B87D56" w:rsidRPr="00397BC9">
        <w:rPr>
          <w:rFonts w:ascii="Times New Roman" w:hAnsi="Times New Roman" w:cs="Times New Roman"/>
          <w:bCs/>
          <w:i/>
          <w:sz w:val="24"/>
          <w:szCs w:val="24"/>
          <w:highlight w:val="yellow"/>
          <w:lang w:val="en-NZ"/>
        </w:rPr>
        <w:t>is the same as the original TPPA</w:t>
      </w:r>
      <w:r w:rsidR="00B87D56" w:rsidRPr="00B87D56">
        <w:rPr>
          <w:rFonts w:ascii="Times New Roman" w:hAnsi="Times New Roman" w:cs="Times New Roman"/>
          <w:bCs/>
          <w:i/>
          <w:sz w:val="24"/>
          <w:szCs w:val="24"/>
          <w:lang w:val="en-NZ"/>
        </w:rPr>
        <w:t>, with a small number of provisions suspended until the United States rejoins.  </w:t>
      </w:r>
      <w:r w:rsidR="00B87D56" w:rsidRPr="00397BC9">
        <w:rPr>
          <w:rFonts w:ascii="Times New Roman" w:hAnsi="Times New Roman" w:cs="Times New Roman"/>
          <w:bCs/>
          <w:i/>
          <w:sz w:val="24"/>
          <w:szCs w:val="24"/>
          <w:highlight w:val="yellow"/>
          <w:lang w:val="en-NZ"/>
        </w:rPr>
        <w:t>The negotiations are still secret</w:t>
      </w:r>
      <w:r w:rsidR="00B87D56" w:rsidRPr="00B87D56">
        <w:rPr>
          <w:rFonts w:ascii="Times New Roman" w:hAnsi="Times New Roman" w:cs="Times New Roman"/>
          <w:bCs/>
          <w:i/>
          <w:sz w:val="24"/>
          <w:szCs w:val="24"/>
          <w:lang w:val="en-NZ"/>
        </w:rPr>
        <w:t>.  The threats to our regulat</w:t>
      </w:r>
      <w:r w:rsidR="00B87D56">
        <w:rPr>
          <w:rFonts w:ascii="Times New Roman" w:hAnsi="Times New Roman" w:cs="Times New Roman"/>
          <w:bCs/>
          <w:i/>
          <w:sz w:val="24"/>
          <w:szCs w:val="24"/>
          <w:lang w:val="en-NZ"/>
        </w:rPr>
        <w:t>ory sovereignty remain the same.</w:t>
      </w:r>
      <w:r w:rsidR="00B87D56" w:rsidRPr="00B87D56">
        <w:rPr>
          <w:rFonts w:ascii="Times New Roman" w:hAnsi="Times New Roman" w:cs="Times New Roman"/>
          <w:bCs/>
          <w:i/>
          <w:sz w:val="24"/>
          <w:szCs w:val="24"/>
          <w:lang w:val="en-NZ"/>
        </w:rPr>
        <w:t>”</w:t>
      </w:r>
    </w:p>
    <w:p w14:paraId="518A07CD" w14:textId="306991DD" w:rsidR="005C0A3A" w:rsidRDefault="00FA4450" w:rsidP="009326C9">
      <w:pPr>
        <w:pStyle w:val="ListParagraph"/>
        <w:numPr>
          <w:ilvl w:val="1"/>
          <w:numId w:val="7"/>
        </w:numPr>
        <w:spacing w:before="240" w:after="240" w:line="240" w:lineRule="auto"/>
        <w:contextualSpacing w:val="0"/>
        <w:rPr>
          <w:rFonts w:ascii="Arial" w:hAnsi="Arial" w:cs="Arial"/>
          <w:sz w:val="24"/>
          <w:szCs w:val="24"/>
          <w:lang w:val="en-NZ"/>
        </w:rPr>
      </w:pPr>
      <w:r w:rsidRPr="00397BC9">
        <w:rPr>
          <w:rFonts w:ascii="Arial" w:hAnsi="Arial" w:cs="Arial"/>
          <w:sz w:val="24"/>
          <w:szCs w:val="24"/>
          <w:highlight w:val="yellow"/>
          <w:lang w:val="en-NZ"/>
        </w:rPr>
        <w:t>The CP-TPPA</w:t>
      </w:r>
      <w:r w:rsidRPr="00397BC9">
        <w:rPr>
          <w:rStyle w:val="EndnoteReference"/>
          <w:rFonts w:ascii="Arial" w:hAnsi="Arial" w:cs="Arial"/>
          <w:sz w:val="24"/>
          <w:szCs w:val="24"/>
          <w:highlight w:val="yellow"/>
          <w:lang w:val="en-NZ"/>
        </w:rPr>
        <w:endnoteReference w:id="10"/>
      </w:r>
      <w:r w:rsidRPr="00397BC9">
        <w:rPr>
          <w:rFonts w:ascii="Arial" w:hAnsi="Arial" w:cs="Arial"/>
          <w:sz w:val="24"/>
          <w:szCs w:val="24"/>
          <w:highlight w:val="yellow"/>
          <w:lang w:val="en-NZ"/>
        </w:rPr>
        <w:t xml:space="preserve"> will be signed on </w:t>
      </w:r>
      <w:r w:rsidR="00B87D56" w:rsidRPr="00397BC9">
        <w:rPr>
          <w:rFonts w:ascii="Arial" w:hAnsi="Arial" w:cs="Arial"/>
          <w:sz w:val="24"/>
          <w:szCs w:val="24"/>
          <w:highlight w:val="yellow"/>
          <w:lang w:val="en-NZ"/>
        </w:rPr>
        <w:t>8 March 2018, International Women’s Day</w:t>
      </w:r>
      <w:r w:rsidRPr="00397BC9">
        <w:rPr>
          <w:rFonts w:ascii="Arial" w:hAnsi="Arial" w:cs="Arial"/>
          <w:sz w:val="24"/>
          <w:szCs w:val="24"/>
          <w:highlight w:val="yellow"/>
          <w:lang w:val="en-NZ"/>
        </w:rPr>
        <w:t>.</w:t>
      </w:r>
      <w:r w:rsidR="00B87D56">
        <w:rPr>
          <w:rStyle w:val="EndnoteReference"/>
          <w:rFonts w:ascii="Arial" w:hAnsi="Arial" w:cs="Arial"/>
          <w:sz w:val="24"/>
          <w:szCs w:val="24"/>
          <w:lang w:val="en-NZ"/>
        </w:rPr>
        <w:endnoteReference w:id="11"/>
      </w:r>
      <w:r w:rsidR="00B87D56">
        <w:rPr>
          <w:rFonts w:ascii="Arial" w:hAnsi="Arial" w:cs="Arial"/>
          <w:sz w:val="24"/>
          <w:szCs w:val="24"/>
          <w:lang w:val="en-NZ"/>
        </w:rPr>
        <w:t xml:space="preserve"> </w:t>
      </w:r>
      <w:r w:rsidR="003E435C">
        <w:rPr>
          <w:rFonts w:ascii="Arial" w:hAnsi="Arial" w:cs="Arial"/>
          <w:sz w:val="24"/>
          <w:szCs w:val="24"/>
          <w:lang w:val="en-NZ"/>
        </w:rPr>
        <w:t xml:space="preserve"> </w:t>
      </w:r>
      <w:r w:rsidR="00704A51">
        <w:rPr>
          <w:rFonts w:ascii="Arial" w:hAnsi="Arial" w:cs="Arial"/>
          <w:sz w:val="24"/>
          <w:szCs w:val="24"/>
          <w:lang w:val="en-NZ"/>
        </w:rPr>
        <w:t>We</w:t>
      </w:r>
      <w:r w:rsidR="003E435C">
        <w:rPr>
          <w:rFonts w:ascii="Arial" w:hAnsi="Arial" w:cs="Arial"/>
          <w:sz w:val="24"/>
          <w:szCs w:val="24"/>
          <w:lang w:val="en-NZ"/>
        </w:rPr>
        <w:t xml:space="preserve"> find this </w:t>
      </w:r>
      <w:r w:rsidR="00B87D56">
        <w:rPr>
          <w:rFonts w:ascii="Arial" w:hAnsi="Arial" w:cs="Arial"/>
          <w:sz w:val="24"/>
          <w:szCs w:val="24"/>
          <w:lang w:val="en-NZ"/>
        </w:rPr>
        <w:t>particular</w:t>
      </w:r>
      <w:r w:rsidR="003E435C">
        <w:rPr>
          <w:rFonts w:ascii="Arial" w:hAnsi="Arial" w:cs="Arial"/>
          <w:sz w:val="24"/>
          <w:szCs w:val="24"/>
          <w:lang w:val="en-NZ"/>
        </w:rPr>
        <w:t xml:space="preserve">ly and insidiously offensive, as those in most vulnerable socio-economic positions (disproportionately including women and children) will be the first to feel its damaging effects. That the architects of this instrument </w:t>
      </w:r>
      <w:r>
        <w:rPr>
          <w:rFonts w:ascii="Arial" w:hAnsi="Arial" w:cs="Arial"/>
          <w:sz w:val="24"/>
          <w:szCs w:val="24"/>
          <w:lang w:val="en-NZ"/>
        </w:rPr>
        <w:t xml:space="preserve">are </w:t>
      </w:r>
      <w:r w:rsidR="003E435C">
        <w:rPr>
          <w:rFonts w:ascii="Arial" w:hAnsi="Arial" w:cs="Arial"/>
          <w:sz w:val="24"/>
          <w:szCs w:val="24"/>
          <w:lang w:val="en-NZ"/>
        </w:rPr>
        <w:t xml:space="preserve">at best ignorant of the significance of the date, or at worst deliberately </w:t>
      </w:r>
      <w:r>
        <w:rPr>
          <w:rFonts w:ascii="Arial" w:hAnsi="Arial" w:cs="Arial"/>
          <w:sz w:val="24"/>
          <w:szCs w:val="24"/>
          <w:lang w:val="en-NZ"/>
        </w:rPr>
        <w:t xml:space="preserve">and pathologically </w:t>
      </w:r>
      <w:r w:rsidR="003E435C">
        <w:rPr>
          <w:rFonts w:ascii="Arial" w:hAnsi="Arial" w:cs="Arial"/>
          <w:sz w:val="24"/>
          <w:szCs w:val="24"/>
          <w:lang w:val="en-NZ"/>
        </w:rPr>
        <w:t>chose th</w:t>
      </w:r>
      <w:r>
        <w:rPr>
          <w:rFonts w:ascii="Arial" w:hAnsi="Arial" w:cs="Arial"/>
          <w:sz w:val="24"/>
          <w:szCs w:val="24"/>
          <w:lang w:val="en-NZ"/>
        </w:rPr>
        <w:t>is</w:t>
      </w:r>
      <w:r w:rsidR="003E435C">
        <w:rPr>
          <w:rFonts w:ascii="Arial" w:hAnsi="Arial" w:cs="Arial"/>
          <w:sz w:val="24"/>
          <w:szCs w:val="24"/>
          <w:lang w:val="en-NZ"/>
        </w:rPr>
        <w:t xml:space="preserve"> date to green-wash</w:t>
      </w:r>
      <w:r>
        <w:rPr>
          <w:rFonts w:ascii="Arial" w:hAnsi="Arial" w:cs="Arial"/>
          <w:sz w:val="24"/>
          <w:szCs w:val="24"/>
          <w:lang w:val="en-NZ"/>
        </w:rPr>
        <w:t xml:space="preserve"> and mask the destructive force of this deal, shows the inhumanity of our precarious situation.</w:t>
      </w:r>
    </w:p>
    <w:p w14:paraId="5D0D94F0" w14:textId="00B68AD0" w:rsidR="00704A51" w:rsidRDefault="00704A51" w:rsidP="009326C9">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As at 12 February 2018, civil society protests against the CP-TPPA were being organized around the country for 4 March, and in New Zealand’s capital of Wellington on signing day 8 March.</w:t>
      </w:r>
      <w:r w:rsidR="006E28CA">
        <w:rPr>
          <w:rStyle w:val="EndnoteReference"/>
          <w:rFonts w:ascii="Arial" w:hAnsi="Arial" w:cs="Arial"/>
          <w:sz w:val="24"/>
          <w:szCs w:val="24"/>
          <w:lang w:val="en-NZ"/>
        </w:rPr>
        <w:endnoteReference w:id="12"/>
      </w:r>
    </w:p>
    <w:p w14:paraId="7A35E339" w14:textId="60E8DA94" w:rsidR="009326C9" w:rsidRPr="005C0A3A" w:rsidRDefault="00B94AB9" w:rsidP="009326C9">
      <w:pPr>
        <w:pStyle w:val="ListParagraph"/>
        <w:numPr>
          <w:ilvl w:val="1"/>
          <w:numId w:val="7"/>
        </w:numPr>
        <w:spacing w:before="240" w:after="240" w:line="240" w:lineRule="auto"/>
        <w:contextualSpacing w:val="0"/>
        <w:rPr>
          <w:rFonts w:ascii="Arial" w:hAnsi="Arial" w:cs="Arial"/>
          <w:sz w:val="24"/>
          <w:szCs w:val="24"/>
          <w:lang w:val="en-NZ"/>
        </w:rPr>
      </w:pPr>
      <w:r w:rsidRPr="00B94AB9">
        <w:rPr>
          <w:rFonts w:ascii="Arial" w:hAnsi="Arial" w:cs="Arial"/>
          <w:b/>
          <w:i/>
          <w:sz w:val="24"/>
          <w:szCs w:val="24"/>
          <w:lang w:val="en-NZ"/>
        </w:rPr>
        <w:t>Recommendation</w:t>
      </w:r>
      <w:r w:rsidR="009326C9" w:rsidRPr="00B94AB9">
        <w:rPr>
          <w:rFonts w:ascii="Arial" w:hAnsi="Arial" w:cs="Arial"/>
          <w:b/>
          <w:i/>
          <w:sz w:val="24"/>
          <w:szCs w:val="24"/>
          <w:lang w:val="en-NZ"/>
        </w:rPr>
        <w:t>:</w:t>
      </w:r>
      <w:r w:rsidR="005C0A3A">
        <w:rPr>
          <w:rFonts w:ascii="Arial" w:hAnsi="Arial" w:cs="Arial"/>
          <w:b/>
          <w:i/>
          <w:sz w:val="24"/>
          <w:szCs w:val="24"/>
          <w:lang w:val="en-NZ"/>
        </w:rPr>
        <w:t xml:space="preserve"> </w:t>
      </w:r>
      <w:r w:rsidR="00FA4450" w:rsidRPr="005C0A3A">
        <w:rPr>
          <w:rFonts w:ascii="Arial" w:hAnsi="Arial" w:cs="Arial"/>
          <w:b/>
          <w:i/>
          <w:sz w:val="24"/>
          <w:szCs w:val="24"/>
          <w:lang w:val="en-NZ"/>
        </w:rPr>
        <w:t>That the Government ceases progressing (including signing of) the CP-TPPA unless and until it complies with the following “10 bottom lines for New Zealand’s trade policy”</w:t>
      </w:r>
      <w:r w:rsidR="00FA4450">
        <w:rPr>
          <w:rStyle w:val="EndnoteReference"/>
          <w:rFonts w:ascii="Arial" w:hAnsi="Arial" w:cs="Arial"/>
          <w:b/>
          <w:i/>
          <w:sz w:val="24"/>
          <w:szCs w:val="24"/>
          <w:lang w:val="en-NZ"/>
        </w:rPr>
        <w:endnoteReference w:id="13"/>
      </w:r>
      <w:r w:rsidR="00FA4450" w:rsidRPr="005C0A3A">
        <w:rPr>
          <w:rFonts w:ascii="Arial" w:hAnsi="Arial" w:cs="Arial"/>
          <w:b/>
          <w:i/>
          <w:sz w:val="24"/>
          <w:szCs w:val="24"/>
          <w:lang w:val="en-NZ"/>
        </w:rPr>
        <w:t>:</w:t>
      </w:r>
    </w:p>
    <w:p w14:paraId="0356EABE" w14:textId="61C9C925"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An end to secrecy</w:t>
      </w:r>
      <w:r>
        <w:rPr>
          <w:rFonts w:ascii="Arial" w:hAnsi="Arial" w:cs="Arial"/>
          <w:b/>
          <w:bCs/>
          <w:sz w:val="24"/>
          <w:szCs w:val="24"/>
          <w:lang w:val="en-NZ"/>
        </w:rPr>
        <w:t xml:space="preserve">: </w:t>
      </w:r>
      <w:r w:rsidRPr="00FA4450">
        <w:rPr>
          <w:rFonts w:ascii="Arial" w:hAnsi="Arial" w:cs="Arial"/>
          <w:sz w:val="24"/>
          <w:szCs w:val="24"/>
          <w:lang w:val="en-NZ"/>
        </w:rPr>
        <w:t>Negotiations must take place under conditions of openness, including the regular release of draft negotiation texts to the public.</w:t>
      </w:r>
    </w:p>
    <w:p w14:paraId="767A0C36" w14:textId="48813E4C"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Democratic oversight</w:t>
      </w:r>
      <w:r>
        <w:rPr>
          <w:rFonts w:ascii="Arial" w:hAnsi="Arial" w:cs="Arial"/>
          <w:b/>
          <w:bCs/>
          <w:sz w:val="24"/>
          <w:szCs w:val="24"/>
          <w:lang w:val="en-NZ"/>
        </w:rPr>
        <w:t xml:space="preserve">: </w:t>
      </w:r>
      <w:r w:rsidRPr="00FA4450">
        <w:rPr>
          <w:rFonts w:ascii="Arial" w:hAnsi="Arial" w:cs="Arial"/>
          <w:sz w:val="24"/>
          <w:szCs w:val="24"/>
          <w:lang w:val="en-NZ"/>
        </w:rPr>
        <w:t>Negotiation mandates must be voted on by Parliament — with the aid of public submissions — before the start of future trade and investment negotiations.</w:t>
      </w:r>
    </w:p>
    <w:p w14:paraId="433368F4" w14:textId="77777777" w:rsidR="00FA4450" w:rsidRPr="00FA4450" w:rsidRDefault="00FA4450" w:rsidP="004539E6">
      <w:pPr>
        <w:pStyle w:val="ListParagraph"/>
        <w:spacing w:before="120" w:after="120" w:line="240" w:lineRule="auto"/>
        <w:ind w:left="1440"/>
        <w:contextualSpacing w:val="0"/>
        <w:rPr>
          <w:rFonts w:ascii="Arial" w:hAnsi="Arial" w:cs="Arial"/>
          <w:sz w:val="24"/>
          <w:szCs w:val="24"/>
          <w:lang w:val="en-NZ"/>
        </w:rPr>
      </w:pPr>
      <w:r w:rsidRPr="00FA4450">
        <w:rPr>
          <w:rFonts w:ascii="Arial" w:hAnsi="Arial" w:cs="Arial"/>
          <w:sz w:val="24"/>
          <w:szCs w:val="24"/>
          <w:lang w:val="en-NZ"/>
        </w:rPr>
        <w:t>Future trade and investment agreements must also be presented to Parliament for approval before the conclusion of negotiations, and following independent economic, health, human rights and environmental impact assessments.</w:t>
      </w:r>
    </w:p>
    <w:p w14:paraId="238E4C5B" w14:textId="01BD5048"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Unrestricted right to protect the public interest and the environment</w:t>
      </w:r>
      <w:r>
        <w:rPr>
          <w:rFonts w:ascii="Arial" w:hAnsi="Arial" w:cs="Arial"/>
          <w:b/>
          <w:bCs/>
          <w:sz w:val="24"/>
          <w:szCs w:val="24"/>
          <w:lang w:val="en-NZ"/>
        </w:rPr>
        <w:t xml:space="preserve">: </w:t>
      </w:r>
      <w:r w:rsidRPr="00FA4450">
        <w:rPr>
          <w:rFonts w:ascii="Arial" w:hAnsi="Arial" w:cs="Arial"/>
          <w:sz w:val="24"/>
          <w:szCs w:val="24"/>
          <w:lang w:val="en-NZ"/>
        </w:rPr>
        <w:t xml:space="preserve">The New Zealand government must be free to protect </w:t>
      </w:r>
      <w:r w:rsidRPr="00FA4450">
        <w:rPr>
          <w:rFonts w:ascii="Arial" w:hAnsi="Arial" w:cs="Arial"/>
          <w:sz w:val="24"/>
          <w:szCs w:val="24"/>
          <w:lang w:val="en-NZ"/>
        </w:rPr>
        <w:lastRenderedPageBreak/>
        <w:t>and promote the wellbeing of its people and the natural environment in any way it sees fit.</w:t>
      </w:r>
    </w:p>
    <w:p w14:paraId="2513F515" w14:textId="77777777" w:rsidR="00FA4450" w:rsidRPr="00FA4450" w:rsidRDefault="00FA4450" w:rsidP="004539E6">
      <w:pPr>
        <w:pStyle w:val="ListParagraph"/>
        <w:spacing w:before="120" w:after="120" w:line="240" w:lineRule="auto"/>
        <w:ind w:left="1440"/>
        <w:contextualSpacing w:val="0"/>
        <w:rPr>
          <w:rFonts w:ascii="Arial" w:hAnsi="Arial" w:cs="Arial"/>
          <w:sz w:val="24"/>
          <w:szCs w:val="24"/>
          <w:lang w:val="en-NZ"/>
        </w:rPr>
      </w:pPr>
      <w:r w:rsidRPr="00FA4450">
        <w:rPr>
          <w:rFonts w:ascii="Arial" w:hAnsi="Arial" w:cs="Arial"/>
          <w:sz w:val="24"/>
          <w:szCs w:val="24"/>
          <w:lang w:val="en-NZ"/>
        </w:rPr>
        <w:t>To achieve this, trade and investment agreements must contain strong and enforceable carve-outs to ensure that social and environmental regulation is not undermined.</w:t>
      </w:r>
    </w:p>
    <w:p w14:paraId="731E2FB8" w14:textId="2113E7B8"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Regulation of overseas investment</w:t>
      </w:r>
      <w:r>
        <w:rPr>
          <w:rFonts w:ascii="Arial" w:hAnsi="Arial" w:cs="Arial"/>
          <w:b/>
          <w:bCs/>
          <w:sz w:val="24"/>
          <w:szCs w:val="24"/>
          <w:lang w:val="en-NZ"/>
        </w:rPr>
        <w:t xml:space="preserve">: </w:t>
      </w:r>
      <w:r w:rsidRPr="00FA4450">
        <w:rPr>
          <w:rFonts w:ascii="Arial" w:hAnsi="Arial" w:cs="Arial"/>
          <w:sz w:val="24"/>
          <w:szCs w:val="24"/>
          <w:lang w:val="en-NZ"/>
        </w:rPr>
        <w:t>The New Zealand government must be free to set its own rules on overseas investment, and to change these rules in accordance with national priorities.</w:t>
      </w:r>
    </w:p>
    <w:p w14:paraId="3B2F0A3E" w14:textId="50D4227B"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Protection of international law</w:t>
      </w:r>
      <w:r>
        <w:rPr>
          <w:rFonts w:ascii="Arial" w:hAnsi="Arial" w:cs="Arial"/>
          <w:b/>
          <w:bCs/>
          <w:sz w:val="24"/>
          <w:szCs w:val="24"/>
          <w:lang w:val="en-NZ"/>
        </w:rPr>
        <w:t xml:space="preserve">: </w:t>
      </w:r>
      <w:r w:rsidRPr="00FA4450">
        <w:rPr>
          <w:rFonts w:ascii="Arial" w:hAnsi="Arial" w:cs="Arial"/>
          <w:sz w:val="24"/>
          <w:szCs w:val="24"/>
          <w:lang w:val="en-NZ"/>
        </w:rPr>
        <w:t>Trade and investment agreements must not undermine states’ obligations in other international agreements, including those protecting human rights, labour standards and the environment. These obligations are to take precedence in the event of any inconsistency with future trade and investment agreements.</w:t>
      </w:r>
    </w:p>
    <w:p w14:paraId="625060A8" w14:textId="32C6B951"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No Investor-State Dispute Settlement</w:t>
      </w:r>
      <w:r>
        <w:rPr>
          <w:rFonts w:ascii="Arial" w:hAnsi="Arial" w:cs="Arial"/>
          <w:b/>
          <w:bCs/>
          <w:sz w:val="24"/>
          <w:szCs w:val="24"/>
          <w:lang w:val="en-NZ"/>
        </w:rPr>
        <w:t xml:space="preserve">: </w:t>
      </w:r>
      <w:r w:rsidRPr="00FA4450">
        <w:rPr>
          <w:rFonts w:ascii="Arial" w:hAnsi="Arial" w:cs="Arial"/>
          <w:sz w:val="24"/>
          <w:szCs w:val="24"/>
          <w:lang w:val="en-NZ"/>
        </w:rPr>
        <w:t>Overseas investors must not have access to rights, remedies and dispute mechanisms other than those available to local investors.</w:t>
      </w:r>
    </w:p>
    <w:p w14:paraId="46731873" w14:textId="39D4F93D"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 xml:space="preserve">Honour </w:t>
      </w:r>
      <w:r>
        <w:rPr>
          <w:rFonts w:ascii="Arial" w:hAnsi="Arial" w:cs="Arial"/>
          <w:b/>
          <w:bCs/>
          <w:sz w:val="24"/>
          <w:szCs w:val="24"/>
          <w:lang w:val="en-NZ"/>
        </w:rPr>
        <w:t>Te Tiriti o</w:t>
      </w:r>
      <w:r w:rsidRPr="00FA4450">
        <w:rPr>
          <w:rFonts w:ascii="Arial" w:hAnsi="Arial" w:cs="Arial"/>
          <w:b/>
          <w:bCs/>
          <w:sz w:val="24"/>
          <w:szCs w:val="24"/>
          <w:lang w:val="en-NZ"/>
        </w:rPr>
        <w:t xml:space="preserve"> Waitangi</w:t>
      </w:r>
      <w:r>
        <w:rPr>
          <w:rFonts w:ascii="Arial" w:hAnsi="Arial" w:cs="Arial"/>
          <w:b/>
          <w:bCs/>
          <w:sz w:val="24"/>
          <w:szCs w:val="24"/>
          <w:lang w:val="en-NZ"/>
        </w:rPr>
        <w:t xml:space="preserve">: </w:t>
      </w:r>
      <w:r w:rsidRPr="00FA4450">
        <w:rPr>
          <w:rFonts w:ascii="Arial" w:hAnsi="Arial" w:cs="Arial"/>
          <w:sz w:val="24"/>
          <w:szCs w:val="24"/>
          <w:lang w:val="en-NZ"/>
        </w:rPr>
        <w:t>Any future trade and investment agreements must contain a strong and comprehensive carve-out to protect the rights of Māori, consistent with te Tiriti o Waitangi and other recognised sources.</w:t>
      </w:r>
    </w:p>
    <w:p w14:paraId="1C5D228C" w14:textId="5B24A890"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Exclude local government</w:t>
      </w:r>
      <w:r>
        <w:rPr>
          <w:rFonts w:ascii="Arial" w:hAnsi="Arial" w:cs="Arial"/>
          <w:b/>
          <w:bCs/>
          <w:sz w:val="24"/>
          <w:szCs w:val="24"/>
          <w:lang w:val="en-NZ"/>
        </w:rPr>
        <w:t xml:space="preserve">: </w:t>
      </w:r>
      <w:r w:rsidRPr="00FA4450">
        <w:rPr>
          <w:rFonts w:ascii="Arial" w:hAnsi="Arial" w:cs="Arial"/>
          <w:sz w:val="24"/>
          <w:szCs w:val="24"/>
          <w:lang w:val="en-NZ"/>
        </w:rPr>
        <w:t>Elected local government bodies must be free to make, and be accountable for, their own decisions without being subject to the constraints of international trade and investment agreements.</w:t>
      </w:r>
    </w:p>
    <w:p w14:paraId="5F5A4F43" w14:textId="77356A8E"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Retain the role of the State</w:t>
      </w:r>
      <w:r>
        <w:rPr>
          <w:rFonts w:ascii="Arial" w:hAnsi="Arial" w:cs="Arial"/>
          <w:b/>
          <w:bCs/>
          <w:sz w:val="24"/>
          <w:szCs w:val="24"/>
          <w:lang w:val="en-NZ"/>
        </w:rPr>
        <w:t xml:space="preserve">: </w:t>
      </w:r>
      <w:r w:rsidRPr="00FA4450">
        <w:rPr>
          <w:rFonts w:ascii="Arial" w:hAnsi="Arial" w:cs="Arial"/>
          <w:sz w:val="24"/>
          <w:szCs w:val="24"/>
          <w:lang w:val="en-NZ"/>
        </w:rPr>
        <w:t>Trade and investment agreements must not undermine, directly or indirectly, the authority of the State to regulate the economy, hold assets, provide services to the public and enter into commercial arrangements.</w:t>
      </w:r>
    </w:p>
    <w:p w14:paraId="53DC2CDB" w14:textId="13844C80" w:rsidR="00FA4450" w:rsidRPr="00FA4450" w:rsidRDefault="00FA4450" w:rsidP="004539E6">
      <w:pPr>
        <w:pStyle w:val="ListParagraph"/>
        <w:numPr>
          <w:ilvl w:val="2"/>
          <w:numId w:val="16"/>
        </w:numPr>
        <w:spacing w:before="120" w:after="120" w:line="240" w:lineRule="auto"/>
        <w:ind w:left="1440"/>
        <w:contextualSpacing w:val="0"/>
        <w:rPr>
          <w:rFonts w:ascii="Arial" w:hAnsi="Arial" w:cs="Arial"/>
          <w:sz w:val="24"/>
          <w:szCs w:val="24"/>
          <w:lang w:val="en-NZ"/>
        </w:rPr>
      </w:pPr>
      <w:r w:rsidRPr="00FA4450">
        <w:rPr>
          <w:rFonts w:ascii="Arial" w:hAnsi="Arial" w:cs="Arial"/>
          <w:b/>
          <w:bCs/>
          <w:sz w:val="24"/>
          <w:szCs w:val="24"/>
          <w:lang w:val="en-NZ"/>
        </w:rPr>
        <w:t>Promote the free flow of knowledge and information</w:t>
      </w:r>
      <w:r>
        <w:rPr>
          <w:rFonts w:ascii="Arial" w:hAnsi="Arial" w:cs="Arial"/>
          <w:b/>
          <w:bCs/>
          <w:sz w:val="24"/>
          <w:szCs w:val="24"/>
          <w:lang w:val="en-NZ"/>
        </w:rPr>
        <w:t xml:space="preserve">: </w:t>
      </w:r>
      <w:r w:rsidRPr="00FA4450">
        <w:rPr>
          <w:rFonts w:ascii="Arial" w:hAnsi="Arial" w:cs="Arial"/>
          <w:sz w:val="24"/>
          <w:szCs w:val="24"/>
          <w:lang w:val="en-NZ"/>
        </w:rPr>
        <w:t>Trade and investment agreements must not confer new monopoly rights over the use and distribution of knowledge, or over the digital domain.</w:t>
      </w:r>
    </w:p>
    <w:p w14:paraId="48A8A7F7" w14:textId="632A244E" w:rsidR="009326C9" w:rsidRPr="00546A11" w:rsidRDefault="009326C9" w:rsidP="00FA4450">
      <w:pPr>
        <w:pStyle w:val="ListParagraph"/>
        <w:numPr>
          <w:ilvl w:val="0"/>
          <w:numId w:val="7"/>
        </w:numPr>
        <w:tabs>
          <w:tab w:val="left" w:pos="709"/>
        </w:tabs>
        <w:spacing w:before="240" w:after="240" w:line="240" w:lineRule="auto"/>
        <w:ind w:left="709" w:hanging="709"/>
        <w:contextualSpacing w:val="0"/>
        <w:rPr>
          <w:rFonts w:ascii="Arial" w:hAnsi="Arial" w:cs="Arial"/>
          <w:b/>
          <w:sz w:val="24"/>
          <w:szCs w:val="24"/>
          <w:u w:val="single"/>
          <w:lang w:val="en-NZ"/>
        </w:rPr>
      </w:pPr>
      <w:r w:rsidRPr="00546A11">
        <w:rPr>
          <w:rFonts w:ascii="Arial" w:hAnsi="Arial" w:cs="Arial"/>
          <w:b/>
          <w:sz w:val="24"/>
          <w:szCs w:val="24"/>
          <w:u w:val="single"/>
          <w:lang w:val="en-NZ"/>
        </w:rPr>
        <w:t>Water</w:t>
      </w:r>
      <w:r w:rsidR="0087337B">
        <w:rPr>
          <w:rFonts w:ascii="Arial" w:hAnsi="Arial" w:cs="Arial"/>
          <w:b/>
          <w:sz w:val="24"/>
          <w:szCs w:val="24"/>
          <w:u w:val="single"/>
          <w:lang w:val="en-NZ"/>
        </w:rPr>
        <w:t xml:space="preserve"> and Democratic Decision-making</w:t>
      </w:r>
    </w:p>
    <w:p w14:paraId="53BA8A8D" w14:textId="77777777" w:rsidR="00277573" w:rsidRDefault="005C68A1" w:rsidP="00A96CC5">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T</w:t>
      </w:r>
      <w:r w:rsidR="009326C9">
        <w:rPr>
          <w:rFonts w:ascii="Arial" w:hAnsi="Arial" w:cs="Arial"/>
          <w:sz w:val="24"/>
          <w:szCs w:val="24"/>
          <w:lang w:val="en-NZ"/>
        </w:rPr>
        <w:t>he</w:t>
      </w:r>
      <w:r>
        <w:rPr>
          <w:rFonts w:ascii="Arial" w:hAnsi="Arial" w:cs="Arial"/>
          <w:sz w:val="24"/>
          <w:szCs w:val="24"/>
          <w:lang w:val="en-NZ"/>
        </w:rPr>
        <w:t xml:space="preserve">re are </w:t>
      </w:r>
      <w:r w:rsidR="00640D69">
        <w:rPr>
          <w:rFonts w:ascii="Arial" w:hAnsi="Arial" w:cs="Arial"/>
          <w:sz w:val="24"/>
          <w:szCs w:val="24"/>
          <w:lang w:val="en-NZ"/>
        </w:rPr>
        <w:t xml:space="preserve">now </w:t>
      </w:r>
      <w:r>
        <w:rPr>
          <w:rFonts w:ascii="Arial" w:hAnsi="Arial" w:cs="Arial"/>
          <w:sz w:val="24"/>
          <w:szCs w:val="24"/>
          <w:lang w:val="en-NZ"/>
        </w:rPr>
        <w:t xml:space="preserve">several </w:t>
      </w:r>
      <w:r w:rsidR="00640D69">
        <w:rPr>
          <w:rFonts w:ascii="Arial" w:hAnsi="Arial" w:cs="Arial"/>
          <w:sz w:val="24"/>
          <w:szCs w:val="24"/>
          <w:lang w:val="en-NZ"/>
        </w:rPr>
        <w:t>independent crowd</w:t>
      </w:r>
      <w:r>
        <w:rPr>
          <w:rFonts w:ascii="Arial" w:hAnsi="Arial" w:cs="Arial"/>
          <w:sz w:val="24"/>
          <w:szCs w:val="24"/>
          <w:lang w:val="en-NZ"/>
        </w:rPr>
        <w:t>-</w:t>
      </w:r>
      <w:r w:rsidR="00640D69">
        <w:rPr>
          <w:rFonts w:ascii="Arial" w:hAnsi="Arial" w:cs="Arial"/>
          <w:sz w:val="24"/>
          <w:szCs w:val="24"/>
          <w:lang w:val="en-NZ"/>
        </w:rPr>
        <w:t xml:space="preserve">sourced </w:t>
      </w:r>
      <w:r>
        <w:rPr>
          <w:rFonts w:ascii="Arial" w:hAnsi="Arial" w:cs="Arial"/>
          <w:sz w:val="24"/>
          <w:szCs w:val="24"/>
          <w:lang w:val="en-NZ"/>
        </w:rPr>
        <w:t>water protection campaigns</w:t>
      </w:r>
      <w:r>
        <w:rPr>
          <w:rStyle w:val="EndnoteReference"/>
          <w:rFonts w:ascii="Arial" w:hAnsi="Arial" w:cs="Arial"/>
          <w:sz w:val="24"/>
          <w:szCs w:val="24"/>
          <w:lang w:val="en-NZ"/>
        </w:rPr>
        <w:endnoteReference w:id="14"/>
      </w:r>
      <w:r>
        <w:rPr>
          <w:rFonts w:ascii="Arial" w:hAnsi="Arial" w:cs="Arial"/>
          <w:sz w:val="24"/>
          <w:szCs w:val="24"/>
          <w:lang w:val="en-NZ"/>
        </w:rPr>
        <w:t xml:space="preserve"> occurring all </w:t>
      </w:r>
      <w:r w:rsidR="00053C3B">
        <w:rPr>
          <w:rFonts w:ascii="Arial" w:hAnsi="Arial" w:cs="Arial"/>
          <w:sz w:val="24"/>
          <w:szCs w:val="24"/>
          <w:lang w:val="en-NZ"/>
        </w:rPr>
        <w:t>around the nation</w:t>
      </w:r>
      <w:r w:rsidR="00640D69">
        <w:rPr>
          <w:rFonts w:ascii="Arial" w:hAnsi="Arial" w:cs="Arial"/>
          <w:sz w:val="24"/>
          <w:szCs w:val="24"/>
          <w:lang w:val="en-NZ"/>
        </w:rPr>
        <w:t>, including the recent creation of numerous NGOs</w:t>
      </w:r>
      <w:r w:rsidR="00640D69">
        <w:rPr>
          <w:rStyle w:val="EndnoteReference"/>
          <w:rFonts w:ascii="Arial" w:hAnsi="Arial" w:cs="Arial"/>
          <w:sz w:val="24"/>
          <w:szCs w:val="24"/>
          <w:lang w:val="en-NZ"/>
        </w:rPr>
        <w:endnoteReference w:id="15"/>
      </w:r>
      <w:r w:rsidR="00640D69">
        <w:rPr>
          <w:rFonts w:ascii="Arial" w:hAnsi="Arial" w:cs="Arial"/>
          <w:sz w:val="24"/>
          <w:szCs w:val="24"/>
          <w:lang w:val="en-NZ"/>
        </w:rPr>
        <w:t xml:space="preserve"> and other citizen-based platforms</w:t>
      </w:r>
      <w:r w:rsidR="00277573">
        <w:rPr>
          <w:rStyle w:val="EndnoteReference"/>
          <w:rFonts w:ascii="Arial" w:hAnsi="Arial" w:cs="Arial"/>
          <w:sz w:val="24"/>
          <w:szCs w:val="24"/>
          <w:lang w:val="en-NZ"/>
        </w:rPr>
        <w:endnoteReference w:id="16"/>
      </w:r>
      <w:r w:rsidR="00640D69">
        <w:rPr>
          <w:rFonts w:ascii="Arial" w:hAnsi="Arial" w:cs="Arial"/>
          <w:sz w:val="24"/>
          <w:szCs w:val="24"/>
          <w:lang w:val="en-NZ"/>
        </w:rPr>
        <w:t xml:space="preserve"> dedicated to water defence</w:t>
      </w:r>
      <w:r w:rsidR="00053C3B">
        <w:rPr>
          <w:rFonts w:ascii="Arial" w:hAnsi="Arial" w:cs="Arial"/>
          <w:sz w:val="24"/>
          <w:szCs w:val="24"/>
          <w:lang w:val="en-NZ"/>
        </w:rPr>
        <w:t xml:space="preserve">.  </w:t>
      </w:r>
      <w:r w:rsidR="00477A5D">
        <w:rPr>
          <w:rFonts w:ascii="Arial" w:hAnsi="Arial" w:cs="Arial"/>
          <w:sz w:val="24"/>
          <w:szCs w:val="24"/>
          <w:lang w:val="en-NZ"/>
        </w:rPr>
        <w:t>More</w:t>
      </w:r>
      <w:r w:rsidR="00053C3B">
        <w:rPr>
          <w:rFonts w:ascii="Arial" w:hAnsi="Arial" w:cs="Arial"/>
          <w:sz w:val="24"/>
          <w:szCs w:val="24"/>
          <w:lang w:val="en-NZ"/>
        </w:rPr>
        <w:t xml:space="preserve"> threats to the healthy state of our water</w:t>
      </w:r>
      <w:r w:rsidR="009A74B0">
        <w:rPr>
          <w:rStyle w:val="EndnoteReference"/>
          <w:rFonts w:ascii="Arial" w:hAnsi="Arial" w:cs="Arial"/>
          <w:sz w:val="24"/>
          <w:szCs w:val="24"/>
          <w:lang w:val="en-NZ"/>
        </w:rPr>
        <w:endnoteReference w:id="17"/>
      </w:r>
      <w:r w:rsidR="00053C3B">
        <w:rPr>
          <w:rFonts w:ascii="Arial" w:hAnsi="Arial" w:cs="Arial"/>
          <w:sz w:val="24"/>
          <w:szCs w:val="24"/>
          <w:lang w:val="en-NZ"/>
        </w:rPr>
        <w:t xml:space="preserve"> and our human right to access it</w:t>
      </w:r>
      <w:r w:rsidR="009A74B0">
        <w:rPr>
          <w:rFonts w:ascii="Arial" w:hAnsi="Arial" w:cs="Arial"/>
          <w:sz w:val="24"/>
          <w:szCs w:val="24"/>
          <w:lang w:val="en-NZ"/>
        </w:rPr>
        <w:t xml:space="preserve"> (including a growing number of water shortages</w:t>
      </w:r>
      <w:r w:rsidR="00477A5D">
        <w:rPr>
          <w:rFonts w:ascii="Arial" w:hAnsi="Arial" w:cs="Arial"/>
          <w:sz w:val="24"/>
          <w:szCs w:val="24"/>
          <w:lang w:val="en-NZ"/>
        </w:rPr>
        <w:t>,</w:t>
      </w:r>
      <w:r w:rsidR="009A74B0">
        <w:rPr>
          <w:rStyle w:val="EndnoteReference"/>
          <w:rFonts w:ascii="Arial" w:hAnsi="Arial" w:cs="Arial"/>
          <w:sz w:val="24"/>
          <w:szCs w:val="24"/>
          <w:lang w:val="en-NZ"/>
        </w:rPr>
        <w:endnoteReference w:id="18"/>
      </w:r>
      <w:r w:rsidR="00477A5D">
        <w:rPr>
          <w:rFonts w:ascii="Arial" w:hAnsi="Arial" w:cs="Arial"/>
          <w:sz w:val="24"/>
          <w:szCs w:val="24"/>
          <w:lang w:val="en-NZ"/>
        </w:rPr>
        <w:t xml:space="preserve"> and deaths which have already been linked to water problems</w:t>
      </w:r>
      <w:r w:rsidR="00477A5D">
        <w:rPr>
          <w:rStyle w:val="EndnoteReference"/>
          <w:rFonts w:ascii="Arial" w:hAnsi="Arial" w:cs="Arial"/>
          <w:sz w:val="24"/>
          <w:szCs w:val="24"/>
          <w:lang w:val="en-NZ"/>
        </w:rPr>
        <w:endnoteReference w:id="19"/>
      </w:r>
      <w:r w:rsidR="009A74B0">
        <w:rPr>
          <w:rFonts w:ascii="Arial" w:hAnsi="Arial" w:cs="Arial"/>
          <w:sz w:val="24"/>
          <w:szCs w:val="24"/>
          <w:lang w:val="en-NZ"/>
        </w:rPr>
        <w:t>)</w:t>
      </w:r>
      <w:r w:rsidR="00053C3B">
        <w:rPr>
          <w:rFonts w:ascii="Arial" w:hAnsi="Arial" w:cs="Arial"/>
          <w:sz w:val="24"/>
          <w:szCs w:val="24"/>
          <w:lang w:val="en-NZ"/>
        </w:rPr>
        <w:t xml:space="preserve"> are also emerging.</w:t>
      </w:r>
      <w:r w:rsidR="009A74B0">
        <w:rPr>
          <w:rStyle w:val="EndnoteReference"/>
          <w:rFonts w:ascii="Arial" w:hAnsi="Arial" w:cs="Arial"/>
          <w:sz w:val="24"/>
          <w:szCs w:val="24"/>
          <w:lang w:val="en-NZ"/>
        </w:rPr>
        <w:endnoteReference w:id="20"/>
      </w:r>
      <w:r w:rsidR="00053C3B">
        <w:rPr>
          <w:rFonts w:ascii="Arial" w:hAnsi="Arial" w:cs="Arial"/>
          <w:sz w:val="24"/>
          <w:szCs w:val="24"/>
          <w:lang w:val="en-NZ"/>
        </w:rPr>
        <w:t xml:space="preserve"> </w:t>
      </w:r>
    </w:p>
    <w:p w14:paraId="2643269B" w14:textId="77777777" w:rsidR="007F35F6" w:rsidRDefault="00053C3B" w:rsidP="0087337B">
      <w:pPr>
        <w:pStyle w:val="ListParagraph"/>
        <w:numPr>
          <w:ilvl w:val="1"/>
          <w:numId w:val="7"/>
        </w:numPr>
        <w:spacing w:before="240" w:after="240" w:line="240" w:lineRule="auto"/>
        <w:contextualSpacing w:val="0"/>
        <w:rPr>
          <w:rFonts w:ascii="Arial" w:hAnsi="Arial" w:cs="Arial"/>
          <w:sz w:val="24"/>
          <w:szCs w:val="24"/>
          <w:lang w:val="en-NZ"/>
        </w:rPr>
      </w:pPr>
      <w:r w:rsidRPr="00761EA9">
        <w:rPr>
          <w:rFonts w:ascii="Arial" w:hAnsi="Arial" w:cs="Arial"/>
          <w:sz w:val="24"/>
          <w:szCs w:val="24"/>
          <w:highlight w:val="yellow"/>
          <w:lang w:val="en-NZ"/>
        </w:rPr>
        <w:t xml:space="preserve">This has led </w:t>
      </w:r>
      <w:r w:rsidR="00640D69" w:rsidRPr="00761EA9">
        <w:rPr>
          <w:rFonts w:ascii="Arial" w:hAnsi="Arial" w:cs="Arial"/>
          <w:sz w:val="24"/>
          <w:szCs w:val="24"/>
          <w:highlight w:val="yellow"/>
          <w:lang w:val="en-NZ"/>
        </w:rPr>
        <w:t xml:space="preserve">numerous experts </w:t>
      </w:r>
      <w:r w:rsidR="00277573" w:rsidRPr="00761EA9">
        <w:rPr>
          <w:rFonts w:ascii="Arial" w:hAnsi="Arial" w:cs="Arial"/>
          <w:sz w:val="24"/>
          <w:szCs w:val="24"/>
          <w:highlight w:val="yellow"/>
          <w:lang w:val="en-NZ"/>
        </w:rPr>
        <w:t xml:space="preserve">to </w:t>
      </w:r>
      <w:r w:rsidRPr="00761EA9">
        <w:rPr>
          <w:rFonts w:ascii="Arial" w:hAnsi="Arial" w:cs="Arial"/>
          <w:sz w:val="24"/>
          <w:szCs w:val="24"/>
          <w:highlight w:val="yellow"/>
          <w:lang w:val="en-NZ"/>
        </w:rPr>
        <w:t xml:space="preserve">declare </w:t>
      </w:r>
      <w:r w:rsidR="00277573" w:rsidRPr="00761EA9">
        <w:rPr>
          <w:rFonts w:ascii="Arial" w:hAnsi="Arial" w:cs="Arial"/>
          <w:sz w:val="24"/>
          <w:szCs w:val="24"/>
          <w:highlight w:val="yellow"/>
          <w:lang w:val="en-NZ"/>
        </w:rPr>
        <w:t xml:space="preserve">that </w:t>
      </w:r>
      <w:r w:rsidRPr="00761EA9">
        <w:rPr>
          <w:rFonts w:ascii="Arial" w:hAnsi="Arial" w:cs="Arial"/>
          <w:sz w:val="24"/>
          <w:szCs w:val="24"/>
          <w:highlight w:val="yellow"/>
          <w:lang w:val="en-NZ"/>
        </w:rPr>
        <w:t xml:space="preserve">New Zealand </w:t>
      </w:r>
      <w:r w:rsidR="00277573" w:rsidRPr="00761EA9">
        <w:rPr>
          <w:rFonts w:ascii="Arial" w:hAnsi="Arial" w:cs="Arial"/>
          <w:sz w:val="24"/>
          <w:szCs w:val="24"/>
          <w:highlight w:val="yellow"/>
          <w:lang w:val="en-NZ"/>
        </w:rPr>
        <w:t>is</w:t>
      </w:r>
      <w:r w:rsidR="00477A5D" w:rsidRPr="00761EA9">
        <w:rPr>
          <w:rFonts w:ascii="Arial" w:hAnsi="Arial" w:cs="Arial"/>
          <w:sz w:val="24"/>
          <w:szCs w:val="24"/>
          <w:highlight w:val="yellow"/>
          <w:lang w:val="en-NZ"/>
        </w:rPr>
        <w:t xml:space="preserve"> in a state of water crisis</w:t>
      </w:r>
      <w:r w:rsidR="00477A5D" w:rsidRPr="00761EA9">
        <w:rPr>
          <w:rStyle w:val="EndnoteReference"/>
          <w:rFonts w:ascii="Arial" w:hAnsi="Arial" w:cs="Arial"/>
          <w:sz w:val="24"/>
          <w:szCs w:val="24"/>
          <w:highlight w:val="yellow"/>
          <w:lang w:val="en-NZ"/>
        </w:rPr>
        <w:endnoteReference w:id="21"/>
      </w:r>
      <w:r w:rsidR="00477A5D" w:rsidRPr="00761EA9">
        <w:rPr>
          <w:rFonts w:ascii="Arial" w:hAnsi="Arial" w:cs="Arial"/>
          <w:sz w:val="24"/>
          <w:szCs w:val="24"/>
          <w:highlight w:val="yellow"/>
          <w:lang w:val="en-NZ"/>
        </w:rPr>
        <w:t xml:space="preserve"> with major environmental, health</w:t>
      </w:r>
      <w:r w:rsidR="00477A5D" w:rsidRPr="00761EA9">
        <w:rPr>
          <w:rStyle w:val="EndnoteReference"/>
          <w:rFonts w:ascii="Arial" w:hAnsi="Arial" w:cs="Arial"/>
          <w:sz w:val="24"/>
          <w:szCs w:val="24"/>
          <w:highlight w:val="yellow"/>
          <w:lang w:val="en-NZ"/>
        </w:rPr>
        <w:endnoteReference w:id="22"/>
      </w:r>
      <w:r w:rsidR="00477A5D" w:rsidRPr="00761EA9">
        <w:rPr>
          <w:rFonts w:ascii="Arial" w:hAnsi="Arial" w:cs="Arial"/>
          <w:sz w:val="24"/>
          <w:szCs w:val="24"/>
          <w:highlight w:val="yellow"/>
          <w:lang w:val="en-NZ"/>
        </w:rPr>
        <w:t xml:space="preserve"> and economic </w:t>
      </w:r>
      <w:r w:rsidR="00640D69" w:rsidRPr="00761EA9">
        <w:rPr>
          <w:rFonts w:ascii="Arial" w:hAnsi="Arial" w:cs="Arial"/>
          <w:sz w:val="24"/>
          <w:szCs w:val="24"/>
          <w:highlight w:val="yellow"/>
          <w:lang w:val="en-NZ"/>
        </w:rPr>
        <w:t>implications</w:t>
      </w:r>
      <w:r w:rsidR="00640D69" w:rsidRPr="00761EA9">
        <w:rPr>
          <w:rStyle w:val="EndnoteReference"/>
          <w:rFonts w:ascii="Arial" w:hAnsi="Arial" w:cs="Arial"/>
          <w:sz w:val="24"/>
          <w:szCs w:val="24"/>
          <w:highlight w:val="yellow"/>
          <w:lang w:val="en-NZ"/>
        </w:rPr>
        <w:endnoteReference w:id="23"/>
      </w:r>
      <w:r w:rsidRPr="00761EA9">
        <w:rPr>
          <w:rFonts w:ascii="Arial" w:hAnsi="Arial" w:cs="Arial"/>
          <w:sz w:val="24"/>
          <w:szCs w:val="24"/>
          <w:highlight w:val="yellow"/>
          <w:lang w:val="en-NZ"/>
        </w:rPr>
        <w:t xml:space="preserve"> echoing the trends around the glob</w:t>
      </w:r>
      <w:r w:rsidRPr="0087337B">
        <w:rPr>
          <w:rFonts w:ascii="Arial" w:hAnsi="Arial" w:cs="Arial"/>
          <w:sz w:val="24"/>
          <w:szCs w:val="24"/>
          <w:lang w:val="en-NZ"/>
        </w:rPr>
        <w:t>e.</w:t>
      </w:r>
      <w:r w:rsidR="00477A5D">
        <w:rPr>
          <w:rStyle w:val="EndnoteReference"/>
          <w:rFonts w:ascii="Arial" w:hAnsi="Arial" w:cs="Arial"/>
          <w:sz w:val="24"/>
          <w:szCs w:val="24"/>
          <w:lang w:val="en-NZ"/>
        </w:rPr>
        <w:endnoteReference w:id="24"/>
      </w:r>
      <w:r w:rsidRPr="0087337B">
        <w:rPr>
          <w:rFonts w:ascii="Arial" w:hAnsi="Arial" w:cs="Arial"/>
          <w:sz w:val="24"/>
          <w:szCs w:val="24"/>
          <w:lang w:val="en-NZ"/>
        </w:rPr>
        <w:t xml:space="preserve"> </w:t>
      </w:r>
    </w:p>
    <w:p w14:paraId="04C245B1" w14:textId="2433901B" w:rsidR="0068185E" w:rsidRDefault="00277573" w:rsidP="0087337B">
      <w:pPr>
        <w:pStyle w:val="ListParagraph"/>
        <w:numPr>
          <w:ilvl w:val="1"/>
          <w:numId w:val="7"/>
        </w:numPr>
        <w:spacing w:before="240" w:after="240" w:line="240" w:lineRule="auto"/>
        <w:contextualSpacing w:val="0"/>
        <w:rPr>
          <w:rFonts w:ascii="Arial" w:hAnsi="Arial" w:cs="Arial"/>
          <w:sz w:val="24"/>
          <w:szCs w:val="24"/>
          <w:lang w:val="en-NZ"/>
        </w:rPr>
      </w:pPr>
      <w:r w:rsidRPr="0087337B">
        <w:rPr>
          <w:rFonts w:ascii="Arial" w:hAnsi="Arial" w:cs="Arial"/>
          <w:sz w:val="24"/>
          <w:szCs w:val="24"/>
          <w:lang w:val="en-NZ"/>
        </w:rPr>
        <w:lastRenderedPageBreak/>
        <w:t>As NGOs call for urgent enhancement of “the coherence between water, food and energy policies,”</w:t>
      </w:r>
      <w:r>
        <w:rPr>
          <w:rStyle w:val="EndnoteReference"/>
          <w:rFonts w:ascii="Arial" w:hAnsi="Arial" w:cs="Arial"/>
          <w:sz w:val="24"/>
          <w:szCs w:val="24"/>
          <w:lang w:val="en-NZ"/>
        </w:rPr>
        <w:endnoteReference w:id="25"/>
      </w:r>
      <w:r w:rsidRPr="0087337B">
        <w:rPr>
          <w:rFonts w:ascii="Arial" w:hAnsi="Arial" w:cs="Arial"/>
          <w:sz w:val="24"/>
          <w:szCs w:val="24"/>
          <w:lang w:val="en-NZ"/>
        </w:rPr>
        <w:t xml:space="preserve"> both central and local Government have come under scrutiny for their parlous mis-management of this most precious resource</w:t>
      </w:r>
      <w:r w:rsidR="007F35F6">
        <w:rPr>
          <w:rFonts w:ascii="Arial" w:hAnsi="Arial" w:cs="Arial"/>
          <w:sz w:val="24"/>
          <w:szCs w:val="24"/>
          <w:lang w:val="en-NZ"/>
        </w:rPr>
        <w:t>,</w:t>
      </w:r>
      <w:r>
        <w:rPr>
          <w:rStyle w:val="EndnoteReference"/>
          <w:rFonts w:ascii="Arial" w:hAnsi="Arial" w:cs="Arial"/>
          <w:sz w:val="24"/>
          <w:szCs w:val="24"/>
          <w:lang w:val="en-NZ"/>
        </w:rPr>
        <w:endnoteReference w:id="26"/>
      </w:r>
      <w:r w:rsidR="007F35F6">
        <w:rPr>
          <w:rFonts w:ascii="Arial" w:hAnsi="Arial" w:cs="Arial"/>
          <w:sz w:val="24"/>
          <w:szCs w:val="24"/>
          <w:lang w:val="en-NZ"/>
        </w:rPr>
        <w:t xml:space="preserve"> in particular the violation of obligations to obtain Māori free, prior and informed consent (or even meet basic Māori consultation</w:t>
      </w:r>
      <w:r w:rsidR="00505332">
        <w:rPr>
          <w:rStyle w:val="EndnoteReference"/>
          <w:rFonts w:ascii="Arial" w:hAnsi="Arial" w:cs="Arial"/>
          <w:sz w:val="24"/>
          <w:szCs w:val="24"/>
          <w:lang w:val="en-NZ"/>
        </w:rPr>
        <w:endnoteReference w:id="27"/>
      </w:r>
      <w:r w:rsidR="007F35F6">
        <w:rPr>
          <w:rFonts w:ascii="Arial" w:hAnsi="Arial" w:cs="Arial"/>
          <w:sz w:val="24"/>
          <w:szCs w:val="24"/>
          <w:lang w:val="en-NZ"/>
        </w:rPr>
        <w:t xml:space="preserve"> and participation</w:t>
      </w:r>
      <w:r w:rsidR="007F35F6">
        <w:rPr>
          <w:rStyle w:val="EndnoteReference"/>
          <w:rFonts w:ascii="Arial" w:hAnsi="Arial" w:cs="Arial"/>
          <w:sz w:val="24"/>
          <w:szCs w:val="24"/>
          <w:lang w:val="en-NZ"/>
        </w:rPr>
        <w:endnoteReference w:id="28"/>
      </w:r>
      <w:r w:rsidR="007F35F6">
        <w:rPr>
          <w:rFonts w:ascii="Arial" w:hAnsi="Arial" w:cs="Arial"/>
          <w:sz w:val="24"/>
          <w:szCs w:val="24"/>
          <w:lang w:val="en-NZ"/>
        </w:rPr>
        <w:t xml:space="preserve"> standards)</w:t>
      </w:r>
      <w:r w:rsidR="00B07D10">
        <w:rPr>
          <w:rFonts w:ascii="Arial" w:hAnsi="Arial" w:cs="Arial"/>
          <w:sz w:val="24"/>
          <w:szCs w:val="24"/>
          <w:lang w:val="en-NZ"/>
        </w:rPr>
        <w:t>, despite there having recently been implemented additional legislative mechanisms for enhanced Māori engagement.</w:t>
      </w:r>
      <w:r w:rsidR="00B07D10">
        <w:rPr>
          <w:rStyle w:val="EndnoteReference"/>
          <w:rFonts w:ascii="Arial" w:hAnsi="Arial" w:cs="Arial"/>
          <w:sz w:val="24"/>
          <w:szCs w:val="24"/>
          <w:lang w:val="en-NZ"/>
        </w:rPr>
        <w:endnoteReference w:id="29"/>
      </w:r>
      <w:r w:rsidR="00B07D10">
        <w:rPr>
          <w:rFonts w:ascii="Arial" w:hAnsi="Arial" w:cs="Arial"/>
          <w:sz w:val="24"/>
          <w:szCs w:val="24"/>
          <w:lang w:val="en-NZ"/>
        </w:rPr>
        <w:t xml:space="preserve"> </w:t>
      </w:r>
      <w:r w:rsidR="0087337B" w:rsidRPr="0087337B">
        <w:rPr>
          <w:rFonts w:ascii="Arial" w:hAnsi="Arial" w:cs="Arial"/>
          <w:sz w:val="24"/>
          <w:szCs w:val="24"/>
          <w:lang w:val="en-NZ"/>
        </w:rPr>
        <w:t>S</w:t>
      </w:r>
      <w:r w:rsidRPr="0087337B">
        <w:rPr>
          <w:rFonts w:ascii="Arial" w:hAnsi="Arial" w:cs="Arial"/>
          <w:sz w:val="24"/>
          <w:szCs w:val="24"/>
          <w:lang w:val="en-NZ"/>
        </w:rPr>
        <w:t xml:space="preserve">ome </w:t>
      </w:r>
      <w:r w:rsidR="0087337B" w:rsidRPr="0087337B">
        <w:rPr>
          <w:rFonts w:ascii="Arial" w:hAnsi="Arial" w:cs="Arial"/>
          <w:sz w:val="24"/>
          <w:szCs w:val="24"/>
          <w:lang w:val="en-NZ"/>
        </w:rPr>
        <w:t>have gone</w:t>
      </w:r>
      <w:r w:rsidRPr="0087337B">
        <w:rPr>
          <w:rFonts w:ascii="Arial" w:hAnsi="Arial" w:cs="Arial"/>
          <w:sz w:val="24"/>
          <w:szCs w:val="24"/>
          <w:lang w:val="en-NZ"/>
        </w:rPr>
        <w:t xml:space="preserve"> </w:t>
      </w:r>
      <w:r w:rsidR="0087337B" w:rsidRPr="0087337B">
        <w:rPr>
          <w:rFonts w:ascii="Arial" w:hAnsi="Arial" w:cs="Arial"/>
          <w:sz w:val="24"/>
          <w:szCs w:val="24"/>
          <w:lang w:val="en-NZ"/>
        </w:rPr>
        <w:t>as far as to allege</w:t>
      </w:r>
      <w:r w:rsidR="00B07D10">
        <w:rPr>
          <w:rFonts w:ascii="Arial" w:hAnsi="Arial" w:cs="Arial"/>
          <w:sz w:val="24"/>
          <w:szCs w:val="24"/>
          <w:lang w:val="en-NZ"/>
        </w:rPr>
        <w:t xml:space="preserve"> corruption, with </w:t>
      </w:r>
      <w:r w:rsidR="0087337B" w:rsidRPr="0087337B">
        <w:rPr>
          <w:rFonts w:ascii="Arial" w:hAnsi="Arial" w:cs="Arial"/>
          <w:sz w:val="24"/>
          <w:szCs w:val="24"/>
          <w:lang w:val="en-NZ"/>
        </w:rPr>
        <w:t>local Government</w:t>
      </w:r>
      <w:r w:rsidR="00B07D10">
        <w:rPr>
          <w:rFonts w:ascii="Arial" w:hAnsi="Arial" w:cs="Arial"/>
          <w:sz w:val="24"/>
          <w:szCs w:val="24"/>
          <w:lang w:val="en-NZ"/>
        </w:rPr>
        <w:t>s</w:t>
      </w:r>
      <w:r w:rsidR="0087337B" w:rsidRPr="0087337B">
        <w:rPr>
          <w:rFonts w:ascii="Arial" w:hAnsi="Arial" w:cs="Arial"/>
          <w:sz w:val="24"/>
          <w:szCs w:val="24"/>
          <w:lang w:val="en-NZ"/>
        </w:rPr>
        <w:t xml:space="preserve"> turning </w:t>
      </w:r>
      <w:r w:rsidR="00526194">
        <w:rPr>
          <w:rFonts w:ascii="Arial" w:hAnsi="Arial" w:cs="Arial"/>
          <w:sz w:val="24"/>
          <w:szCs w:val="24"/>
          <w:lang w:val="en-NZ"/>
        </w:rPr>
        <w:t xml:space="preserve">a </w:t>
      </w:r>
      <w:r w:rsidR="0087337B" w:rsidRPr="0087337B">
        <w:rPr>
          <w:rFonts w:ascii="Arial" w:hAnsi="Arial" w:cs="Arial"/>
          <w:sz w:val="24"/>
          <w:szCs w:val="24"/>
          <w:lang w:val="en-NZ"/>
        </w:rPr>
        <w:t>blind eye to corporate misconduct</w:t>
      </w:r>
      <w:r w:rsidR="00505332">
        <w:rPr>
          <w:rFonts w:ascii="Arial" w:hAnsi="Arial" w:cs="Arial"/>
          <w:sz w:val="24"/>
          <w:szCs w:val="24"/>
          <w:lang w:val="en-NZ"/>
        </w:rPr>
        <w:t>, its passive-aggressive and contemptuous treatment of citizens’ concerns</w:t>
      </w:r>
      <w:r w:rsidR="00085273">
        <w:rPr>
          <w:rFonts w:ascii="Arial" w:hAnsi="Arial" w:cs="Arial"/>
          <w:sz w:val="24"/>
          <w:szCs w:val="24"/>
          <w:lang w:val="en-NZ"/>
        </w:rPr>
        <w:t>,</w:t>
      </w:r>
      <w:r w:rsidR="0087337B" w:rsidRPr="0087337B">
        <w:rPr>
          <w:rFonts w:ascii="Arial" w:hAnsi="Arial" w:cs="Arial"/>
          <w:sz w:val="24"/>
          <w:szCs w:val="24"/>
          <w:lang w:val="en-NZ"/>
        </w:rPr>
        <w:t xml:space="preserve"> and </w:t>
      </w:r>
      <w:r w:rsidRPr="0087337B">
        <w:rPr>
          <w:rFonts w:ascii="Arial" w:hAnsi="Arial" w:cs="Arial"/>
          <w:sz w:val="24"/>
          <w:szCs w:val="24"/>
          <w:lang w:val="en-NZ"/>
        </w:rPr>
        <w:t xml:space="preserve">suppression of </w:t>
      </w:r>
      <w:r w:rsidR="0087337B" w:rsidRPr="0087337B">
        <w:rPr>
          <w:rFonts w:ascii="Arial" w:hAnsi="Arial" w:cs="Arial"/>
          <w:sz w:val="24"/>
          <w:szCs w:val="24"/>
          <w:lang w:val="en-NZ"/>
        </w:rPr>
        <w:t xml:space="preserve">affected citizens’ democratic right to have </w:t>
      </w:r>
      <w:r w:rsidR="00085273">
        <w:rPr>
          <w:rFonts w:ascii="Arial" w:hAnsi="Arial" w:cs="Arial"/>
          <w:sz w:val="24"/>
          <w:szCs w:val="24"/>
          <w:lang w:val="en-NZ"/>
        </w:rPr>
        <w:t xml:space="preserve">their voices heard </w:t>
      </w:r>
      <w:r w:rsidR="0087337B" w:rsidRPr="0087337B">
        <w:rPr>
          <w:rFonts w:ascii="Arial" w:hAnsi="Arial" w:cs="Arial"/>
          <w:sz w:val="24"/>
          <w:szCs w:val="24"/>
          <w:lang w:val="en-NZ"/>
        </w:rPr>
        <w:t>in relation to water allocation decision</w:t>
      </w:r>
      <w:r w:rsidR="00505332">
        <w:rPr>
          <w:rFonts w:ascii="Arial" w:hAnsi="Arial" w:cs="Arial"/>
          <w:sz w:val="24"/>
          <w:szCs w:val="24"/>
          <w:lang w:val="en-NZ"/>
        </w:rPr>
        <w:t>-making</w:t>
      </w:r>
      <w:r w:rsidR="0087337B">
        <w:rPr>
          <w:rStyle w:val="EndnoteReference"/>
          <w:rFonts w:ascii="Arial" w:hAnsi="Arial" w:cs="Arial"/>
          <w:sz w:val="24"/>
          <w:szCs w:val="24"/>
          <w:lang w:val="en-NZ"/>
        </w:rPr>
        <w:endnoteReference w:id="30"/>
      </w:r>
      <w:r w:rsidR="005D2201">
        <w:rPr>
          <w:rFonts w:ascii="Arial" w:hAnsi="Arial" w:cs="Arial"/>
          <w:sz w:val="24"/>
          <w:szCs w:val="24"/>
          <w:lang w:val="en-NZ"/>
        </w:rPr>
        <w:t xml:space="preserve"> </w:t>
      </w:r>
      <w:r w:rsidR="00505332">
        <w:rPr>
          <w:rFonts w:ascii="Arial" w:hAnsi="Arial" w:cs="Arial"/>
          <w:sz w:val="24"/>
          <w:szCs w:val="24"/>
          <w:lang w:val="en-NZ"/>
        </w:rPr>
        <w:t>(</w:t>
      </w:r>
      <w:r w:rsidR="005D2201">
        <w:rPr>
          <w:rFonts w:ascii="Arial" w:hAnsi="Arial" w:cs="Arial"/>
          <w:sz w:val="24"/>
          <w:szCs w:val="24"/>
          <w:lang w:val="en-NZ"/>
        </w:rPr>
        <w:t>in some cases</w:t>
      </w:r>
      <w:r w:rsidR="00085273">
        <w:rPr>
          <w:rFonts w:ascii="Arial" w:hAnsi="Arial" w:cs="Arial"/>
          <w:sz w:val="24"/>
          <w:szCs w:val="24"/>
          <w:lang w:val="en-NZ"/>
        </w:rPr>
        <w:t>,</w:t>
      </w:r>
      <w:r w:rsidR="005D2201">
        <w:rPr>
          <w:rFonts w:ascii="Arial" w:hAnsi="Arial" w:cs="Arial"/>
          <w:sz w:val="24"/>
          <w:szCs w:val="24"/>
          <w:lang w:val="en-NZ"/>
        </w:rPr>
        <w:t xml:space="preserve"> tens of thousands of citizens </w:t>
      </w:r>
      <w:r w:rsidR="00085273">
        <w:rPr>
          <w:rFonts w:ascii="Arial" w:hAnsi="Arial" w:cs="Arial"/>
          <w:sz w:val="24"/>
          <w:szCs w:val="24"/>
          <w:lang w:val="en-NZ"/>
        </w:rPr>
        <w:t xml:space="preserve">are </w:t>
      </w:r>
      <w:r w:rsidR="005D2201">
        <w:rPr>
          <w:rFonts w:ascii="Arial" w:hAnsi="Arial" w:cs="Arial"/>
          <w:sz w:val="24"/>
          <w:szCs w:val="24"/>
          <w:lang w:val="en-NZ"/>
        </w:rPr>
        <w:t xml:space="preserve">opposing consent </w:t>
      </w:r>
      <w:r w:rsidR="00505332">
        <w:rPr>
          <w:rFonts w:ascii="Arial" w:hAnsi="Arial" w:cs="Arial"/>
          <w:sz w:val="24"/>
          <w:szCs w:val="24"/>
          <w:lang w:val="en-NZ"/>
        </w:rPr>
        <w:t xml:space="preserve">applications and </w:t>
      </w:r>
      <w:r w:rsidR="005D2201">
        <w:rPr>
          <w:rFonts w:ascii="Arial" w:hAnsi="Arial" w:cs="Arial"/>
          <w:sz w:val="24"/>
          <w:szCs w:val="24"/>
          <w:lang w:val="en-NZ"/>
        </w:rPr>
        <w:t>decisions</w:t>
      </w:r>
      <w:r w:rsidR="00505332">
        <w:rPr>
          <w:rFonts w:ascii="Arial" w:hAnsi="Arial" w:cs="Arial"/>
          <w:sz w:val="24"/>
          <w:szCs w:val="24"/>
          <w:lang w:val="en-NZ"/>
        </w:rPr>
        <w:t>)</w:t>
      </w:r>
      <w:r w:rsidR="005D2201">
        <w:rPr>
          <w:rFonts w:ascii="Arial" w:hAnsi="Arial" w:cs="Arial"/>
          <w:sz w:val="24"/>
          <w:szCs w:val="24"/>
          <w:lang w:val="en-NZ"/>
        </w:rPr>
        <w:t>.</w:t>
      </w:r>
      <w:r w:rsidR="005D2201">
        <w:rPr>
          <w:rStyle w:val="EndnoteReference"/>
          <w:rFonts w:ascii="Arial" w:hAnsi="Arial" w:cs="Arial"/>
          <w:sz w:val="24"/>
          <w:szCs w:val="24"/>
          <w:lang w:val="en-NZ"/>
        </w:rPr>
        <w:endnoteReference w:id="31"/>
      </w:r>
    </w:p>
    <w:p w14:paraId="21E68662" w14:textId="77777777" w:rsidR="007F35F6" w:rsidRDefault="0087337B" w:rsidP="007F35F6">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Moreover, c</w:t>
      </w:r>
      <w:r w:rsidR="00053C3B" w:rsidRPr="0087337B">
        <w:rPr>
          <w:rFonts w:ascii="Arial" w:hAnsi="Arial" w:cs="Arial"/>
          <w:sz w:val="24"/>
          <w:szCs w:val="24"/>
          <w:lang w:val="en-NZ"/>
        </w:rPr>
        <w:t xml:space="preserve">oncerns are rising that the CP-TPP will only </w:t>
      </w:r>
      <w:r w:rsidR="0068185E">
        <w:rPr>
          <w:rFonts w:ascii="Arial" w:hAnsi="Arial" w:cs="Arial"/>
          <w:sz w:val="24"/>
          <w:szCs w:val="24"/>
          <w:lang w:val="en-NZ"/>
        </w:rPr>
        <w:t xml:space="preserve">extend the corporations’ water </w:t>
      </w:r>
      <w:r>
        <w:rPr>
          <w:rFonts w:ascii="Arial" w:hAnsi="Arial" w:cs="Arial"/>
          <w:sz w:val="24"/>
          <w:szCs w:val="24"/>
          <w:lang w:val="en-NZ"/>
        </w:rPr>
        <w:t xml:space="preserve">privatisation </w:t>
      </w:r>
      <w:r w:rsidR="0068185E">
        <w:rPr>
          <w:rFonts w:ascii="Arial" w:hAnsi="Arial" w:cs="Arial"/>
          <w:sz w:val="24"/>
          <w:szCs w:val="24"/>
          <w:lang w:val="en-NZ"/>
        </w:rPr>
        <w:t>and financialization reach</w:t>
      </w:r>
      <w:r>
        <w:rPr>
          <w:rFonts w:ascii="Arial" w:hAnsi="Arial" w:cs="Arial"/>
          <w:sz w:val="24"/>
          <w:szCs w:val="24"/>
          <w:lang w:val="en-NZ"/>
        </w:rPr>
        <w:t xml:space="preserve"> into New Zealand</w:t>
      </w:r>
      <w:r w:rsidR="0068185E">
        <w:rPr>
          <w:rFonts w:ascii="Arial" w:hAnsi="Arial" w:cs="Arial"/>
          <w:sz w:val="24"/>
          <w:szCs w:val="24"/>
          <w:lang w:val="en-NZ"/>
        </w:rPr>
        <w:t>, thereby exponentially exacerbating</w:t>
      </w:r>
      <w:r w:rsidR="00053C3B" w:rsidRPr="0087337B">
        <w:rPr>
          <w:rFonts w:ascii="Arial" w:hAnsi="Arial" w:cs="Arial"/>
          <w:sz w:val="24"/>
          <w:szCs w:val="24"/>
          <w:lang w:val="en-NZ"/>
        </w:rPr>
        <w:t xml:space="preserve"> the perilous nature of Aotearoa’</w:t>
      </w:r>
      <w:r w:rsidR="0068185E">
        <w:rPr>
          <w:rFonts w:ascii="Arial" w:hAnsi="Arial" w:cs="Arial"/>
          <w:sz w:val="24"/>
          <w:szCs w:val="24"/>
          <w:lang w:val="en-NZ"/>
        </w:rPr>
        <w:t>s water crises.</w:t>
      </w:r>
    </w:p>
    <w:p w14:paraId="06CCEFF3" w14:textId="7A5C76C2" w:rsidR="007F35F6" w:rsidRPr="007F35F6" w:rsidRDefault="007F35F6" w:rsidP="007F35F6">
      <w:pPr>
        <w:pStyle w:val="ListParagraph"/>
        <w:numPr>
          <w:ilvl w:val="1"/>
          <w:numId w:val="7"/>
        </w:numPr>
        <w:spacing w:before="240" w:after="240" w:line="240" w:lineRule="auto"/>
        <w:contextualSpacing w:val="0"/>
        <w:rPr>
          <w:rFonts w:ascii="Arial" w:hAnsi="Arial" w:cs="Arial"/>
          <w:sz w:val="24"/>
          <w:szCs w:val="24"/>
          <w:lang w:val="en-NZ"/>
        </w:rPr>
      </w:pPr>
      <w:r w:rsidRPr="007F35F6">
        <w:rPr>
          <w:rFonts w:ascii="Arial" w:hAnsi="Arial" w:cs="Arial"/>
          <w:b/>
          <w:i/>
          <w:sz w:val="24"/>
          <w:szCs w:val="24"/>
          <w:lang w:val="en-NZ"/>
        </w:rPr>
        <w:t xml:space="preserve">Recommendation: That the government take urgent steps to ensure and enable </w:t>
      </w:r>
      <w:r w:rsidR="007320B9">
        <w:rPr>
          <w:rFonts w:ascii="Arial" w:hAnsi="Arial" w:cs="Arial"/>
          <w:b/>
          <w:i/>
          <w:sz w:val="24"/>
          <w:szCs w:val="24"/>
          <w:lang w:val="en-NZ"/>
        </w:rPr>
        <w:t xml:space="preserve">meaningful </w:t>
      </w:r>
      <w:r w:rsidRPr="007F35F6">
        <w:rPr>
          <w:rFonts w:ascii="Arial" w:hAnsi="Arial" w:cs="Arial"/>
          <w:b/>
          <w:i/>
          <w:sz w:val="24"/>
          <w:szCs w:val="24"/>
          <w:lang w:val="en-NZ"/>
        </w:rPr>
        <w:t xml:space="preserve">participation </w:t>
      </w:r>
      <w:r w:rsidR="00B07D10">
        <w:rPr>
          <w:rFonts w:ascii="Arial" w:hAnsi="Arial" w:cs="Arial"/>
          <w:b/>
          <w:i/>
          <w:sz w:val="24"/>
          <w:szCs w:val="24"/>
          <w:lang w:val="en-NZ"/>
        </w:rPr>
        <w:t xml:space="preserve">by all affected </w:t>
      </w:r>
      <w:r w:rsidR="00B07D10" w:rsidRPr="007F35F6">
        <w:rPr>
          <w:rFonts w:ascii="Arial" w:hAnsi="Arial" w:cs="Arial"/>
          <w:b/>
          <w:i/>
          <w:sz w:val="24"/>
          <w:szCs w:val="24"/>
          <w:lang w:val="en-NZ"/>
        </w:rPr>
        <w:t xml:space="preserve">Māori </w:t>
      </w:r>
      <w:r w:rsidR="00B07D10">
        <w:rPr>
          <w:rFonts w:ascii="Arial" w:hAnsi="Arial" w:cs="Arial"/>
          <w:b/>
          <w:i/>
          <w:sz w:val="24"/>
          <w:szCs w:val="24"/>
          <w:lang w:val="en-NZ"/>
        </w:rPr>
        <w:t xml:space="preserve">and citizens </w:t>
      </w:r>
      <w:r w:rsidRPr="007F35F6">
        <w:rPr>
          <w:rFonts w:ascii="Arial" w:hAnsi="Arial" w:cs="Arial"/>
          <w:b/>
          <w:i/>
          <w:sz w:val="24"/>
          <w:szCs w:val="24"/>
          <w:lang w:val="en-NZ"/>
        </w:rPr>
        <w:t>i</w:t>
      </w:r>
      <w:r w:rsidR="007320B9">
        <w:rPr>
          <w:rFonts w:ascii="Arial" w:hAnsi="Arial" w:cs="Arial"/>
          <w:b/>
          <w:i/>
          <w:sz w:val="24"/>
          <w:szCs w:val="24"/>
          <w:lang w:val="en-NZ"/>
        </w:rPr>
        <w:t xml:space="preserve">n </w:t>
      </w:r>
      <w:r w:rsidR="00B07D10" w:rsidRPr="007F35F6">
        <w:rPr>
          <w:rFonts w:ascii="Arial" w:hAnsi="Arial" w:cs="Arial"/>
          <w:b/>
          <w:i/>
          <w:sz w:val="24"/>
          <w:szCs w:val="24"/>
          <w:lang w:val="en-NZ"/>
        </w:rPr>
        <w:t>water allocation</w:t>
      </w:r>
      <w:r w:rsidR="00B07D10">
        <w:rPr>
          <w:rFonts w:ascii="Arial" w:hAnsi="Arial" w:cs="Arial"/>
          <w:b/>
          <w:i/>
          <w:sz w:val="24"/>
          <w:szCs w:val="24"/>
          <w:lang w:val="en-NZ"/>
        </w:rPr>
        <w:t xml:space="preserve"> </w:t>
      </w:r>
      <w:r w:rsidR="007320B9">
        <w:rPr>
          <w:rFonts w:ascii="Arial" w:hAnsi="Arial" w:cs="Arial"/>
          <w:b/>
          <w:i/>
          <w:sz w:val="24"/>
          <w:szCs w:val="24"/>
          <w:lang w:val="en-NZ"/>
        </w:rPr>
        <w:t>decision-making</w:t>
      </w:r>
      <w:r w:rsidR="00007704">
        <w:rPr>
          <w:rFonts w:ascii="Arial" w:hAnsi="Arial" w:cs="Arial"/>
          <w:b/>
          <w:i/>
          <w:sz w:val="24"/>
          <w:szCs w:val="24"/>
          <w:lang w:val="en-NZ"/>
        </w:rPr>
        <w:t>, including the specific actions attached (see Appendix One).</w:t>
      </w:r>
    </w:p>
    <w:p w14:paraId="2E418742" w14:textId="6D82F6F7" w:rsidR="008257B9" w:rsidRPr="008257B9" w:rsidRDefault="008257B9" w:rsidP="00FB578C">
      <w:pPr>
        <w:pStyle w:val="ListParagraph"/>
        <w:numPr>
          <w:ilvl w:val="0"/>
          <w:numId w:val="7"/>
        </w:numPr>
        <w:spacing w:before="240" w:after="240" w:line="240" w:lineRule="auto"/>
        <w:ind w:left="709" w:hanging="709"/>
        <w:contextualSpacing w:val="0"/>
        <w:rPr>
          <w:rFonts w:ascii="Arial" w:hAnsi="Arial" w:cs="Arial"/>
          <w:b/>
          <w:sz w:val="24"/>
          <w:szCs w:val="24"/>
          <w:u w:val="single"/>
          <w:lang w:val="en-NZ"/>
        </w:rPr>
      </w:pPr>
      <w:r w:rsidRPr="008257B9">
        <w:rPr>
          <w:rFonts w:ascii="Arial" w:hAnsi="Arial" w:cs="Arial"/>
          <w:b/>
          <w:sz w:val="24"/>
          <w:szCs w:val="24"/>
          <w:u w:val="single"/>
          <w:lang w:val="en-NZ"/>
        </w:rPr>
        <w:t xml:space="preserve">Recognition of </w:t>
      </w:r>
      <w:r w:rsidR="00E13DF9" w:rsidRPr="008257B9">
        <w:rPr>
          <w:rFonts w:ascii="Arial" w:hAnsi="Arial" w:cs="Arial"/>
          <w:b/>
          <w:sz w:val="24"/>
          <w:szCs w:val="24"/>
          <w:u w:val="single"/>
          <w:lang w:val="en-NZ"/>
        </w:rPr>
        <w:t>Te Tiriti o Waitangi</w:t>
      </w:r>
    </w:p>
    <w:p w14:paraId="2CC3B305" w14:textId="0C50D7C4" w:rsidR="00E13DFC" w:rsidRDefault="00B94AB9"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Te Tiriti</w:t>
      </w:r>
      <w:r w:rsidR="00E13DF9">
        <w:rPr>
          <w:rFonts w:ascii="Arial" w:hAnsi="Arial" w:cs="Arial"/>
          <w:sz w:val="24"/>
          <w:szCs w:val="24"/>
          <w:lang w:val="en-NZ"/>
        </w:rPr>
        <w:t xml:space="preserve"> guaranteed tino rangatiratanga and true partnership, yet we are far from being true partners.  The population of our region is 63% Māori, and many of us have been raised within the strong values, tikanga (laws) and kōrero (stories, histories) of our kuia and kaumātua (elders).  Those elders were passionate people who made things happen.  Our organisations continue to offer services to the community within the values of manaaki, tautoko and awhi (caring for and supporting people)</w:t>
      </w:r>
      <w:r w:rsidR="00E13DFC">
        <w:rPr>
          <w:rFonts w:ascii="Arial" w:hAnsi="Arial" w:cs="Arial"/>
          <w:sz w:val="24"/>
          <w:szCs w:val="24"/>
          <w:lang w:val="en-NZ"/>
        </w:rPr>
        <w:t>.</w:t>
      </w:r>
    </w:p>
    <w:p w14:paraId="4B312DD3" w14:textId="596D0C8F" w:rsidR="00CF4C3A" w:rsidRDefault="00E13DFC"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Despite these strong foundations in our culture, we see our people being ignored and undermined by prejudice and discrimination, and by failure to put </w:t>
      </w:r>
      <w:r w:rsidR="00B94AB9">
        <w:rPr>
          <w:rFonts w:ascii="Arial" w:hAnsi="Arial" w:cs="Arial"/>
          <w:sz w:val="24"/>
          <w:szCs w:val="24"/>
          <w:lang w:val="en-NZ"/>
        </w:rPr>
        <w:t>Te Tiriti</w:t>
      </w:r>
      <w:r>
        <w:rPr>
          <w:rFonts w:ascii="Arial" w:hAnsi="Arial" w:cs="Arial"/>
          <w:sz w:val="24"/>
          <w:szCs w:val="24"/>
          <w:lang w:val="en-NZ"/>
        </w:rPr>
        <w:t xml:space="preserve"> into action. </w:t>
      </w:r>
      <w:r w:rsidR="00460BC2">
        <w:rPr>
          <w:rFonts w:ascii="Arial" w:hAnsi="Arial" w:cs="Arial"/>
          <w:sz w:val="24"/>
          <w:szCs w:val="24"/>
          <w:lang w:val="en-NZ"/>
        </w:rPr>
        <w:t xml:space="preserve">  We understand our communities and see that our people have the answers.  Yet when Māori come up with solutions, all too often</w:t>
      </w:r>
      <w:r>
        <w:rPr>
          <w:rFonts w:ascii="Arial" w:hAnsi="Arial" w:cs="Arial"/>
          <w:sz w:val="24"/>
          <w:szCs w:val="24"/>
          <w:lang w:val="en-NZ"/>
        </w:rPr>
        <w:t xml:space="preserve"> </w:t>
      </w:r>
      <w:r w:rsidR="00460BC2">
        <w:rPr>
          <w:rFonts w:ascii="Arial" w:hAnsi="Arial" w:cs="Arial"/>
          <w:sz w:val="24"/>
          <w:szCs w:val="24"/>
          <w:lang w:val="en-NZ"/>
        </w:rPr>
        <w:t xml:space="preserve">progress is stalled or stopped altogether by barriers </w:t>
      </w:r>
      <w:r w:rsidR="00CF4C3A">
        <w:rPr>
          <w:rFonts w:ascii="Arial" w:hAnsi="Arial" w:cs="Arial"/>
          <w:sz w:val="24"/>
          <w:szCs w:val="24"/>
          <w:lang w:val="en-NZ"/>
        </w:rPr>
        <w:t>put up by</w:t>
      </w:r>
      <w:r w:rsidR="00460BC2">
        <w:rPr>
          <w:rFonts w:ascii="Arial" w:hAnsi="Arial" w:cs="Arial"/>
          <w:sz w:val="24"/>
          <w:szCs w:val="24"/>
          <w:lang w:val="en-NZ"/>
        </w:rPr>
        <w:t xml:space="preserve"> the syste</w:t>
      </w:r>
      <w:r w:rsidR="00CF4C3A">
        <w:rPr>
          <w:rFonts w:ascii="Arial" w:hAnsi="Arial" w:cs="Arial"/>
          <w:sz w:val="24"/>
          <w:szCs w:val="24"/>
          <w:lang w:val="en-NZ"/>
        </w:rPr>
        <w:t xml:space="preserve">m, and there is </w:t>
      </w:r>
      <w:r>
        <w:rPr>
          <w:rFonts w:ascii="Arial" w:hAnsi="Arial" w:cs="Arial"/>
          <w:sz w:val="24"/>
          <w:szCs w:val="24"/>
          <w:lang w:val="en-NZ"/>
        </w:rPr>
        <w:t>a ‘top down’ rather than ‘bottom up’</w:t>
      </w:r>
      <w:r w:rsidR="00460BC2" w:rsidRPr="00460BC2">
        <w:rPr>
          <w:rFonts w:ascii="Arial" w:hAnsi="Arial" w:cs="Arial"/>
          <w:sz w:val="24"/>
          <w:szCs w:val="24"/>
          <w:lang w:val="en-NZ"/>
        </w:rPr>
        <w:t xml:space="preserve"> </w:t>
      </w:r>
      <w:r w:rsidR="00460BC2">
        <w:rPr>
          <w:rFonts w:ascii="Arial" w:hAnsi="Arial" w:cs="Arial"/>
          <w:sz w:val="24"/>
          <w:szCs w:val="24"/>
          <w:lang w:val="en-NZ"/>
        </w:rPr>
        <w:t>approach.</w:t>
      </w:r>
      <w:r>
        <w:rPr>
          <w:rFonts w:ascii="Arial" w:hAnsi="Arial" w:cs="Arial"/>
          <w:sz w:val="24"/>
          <w:szCs w:val="24"/>
          <w:lang w:val="en-NZ"/>
        </w:rPr>
        <w:t xml:space="preserve">  </w:t>
      </w:r>
    </w:p>
    <w:p w14:paraId="73F0E9DC" w14:textId="6847C32C" w:rsidR="00CF4C3A" w:rsidRDefault="00CF4C3A"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Māori are excluded from </w:t>
      </w:r>
      <w:r w:rsidR="00E94D61">
        <w:rPr>
          <w:rFonts w:ascii="Arial" w:hAnsi="Arial" w:cs="Arial"/>
          <w:sz w:val="24"/>
          <w:szCs w:val="24"/>
          <w:lang w:val="en-NZ"/>
        </w:rPr>
        <w:t xml:space="preserve">economic </w:t>
      </w:r>
      <w:r>
        <w:rPr>
          <w:rFonts w:ascii="Arial" w:hAnsi="Arial" w:cs="Arial"/>
          <w:sz w:val="24"/>
          <w:szCs w:val="24"/>
          <w:lang w:val="en-NZ"/>
        </w:rPr>
        <w:t xml:space="preserve">decision-making, to the detriment of the whole community.  One example is the decision to relocate the main state highway away from its current route – through small, predominantly Māori communities – to run through wealthier coastal towns.  </w:t>
      </w:r>
    </w:p>
    <w:p w14:paraId="6C21147D" w14:textId="398C4F17" w:rsidR="00084867" w:rsidRDefault="00CF4C3A"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Local assets are being stripped out, with no benefits going to the community.  An example of this is aquaculture</w:t>
      </w:r>
      <w:r w:rsidR="00E94D61">
        <w:rPr>
          <w:rFonts w:ascii="Arial" w:hAnsi="Arial" w:cs="Arial"/>
          <w:sz w:val="24"/>
          <w:szCs w:val="24"/>
          <w:lang w:val="en-NZ"/>
        </w:rPr>
        <w:t>; a large portion</w:t>
      </w:r>
      <w:r>
        <w:rPr>
          <w:rFonts w:ascii="Arial" w:hAnsi="Arial" w:cs="Arial"/>
          <w:sz w:val="24"/>
          <w:szCs w:val="24"/>
          <w:lang w:val="en-NZ"/>
        </w:rPr>
        <w:t xml:space="preserve"> of New Zealand’s $2.5bn mussel industry is originally sourced and grown from spat taken from 90 Mile Beach in Northland.  </w:t>
      </w:r>
      <w:r w:rsidR="00E94D61">
        <w:rPr>
          <w:rFonts w:ascii="Arial" w:hAnsi="Arial" w:cs="Arial"/>
          <w:sz w:val="24"/>
          <w:szCs w:val="24"/>
          <w:lang w:val="en-NZ"/>
        </w:rPr>
        <w:t xml:space="preserve">Furthermore, even when lands are returned to Māori </w:t>
      </w:r>
      <w:r w:rsidR="00E94D61">
        <w:rPr>
          <w:rFonts w:ascii="Arial" w:hAnsi="Arial" w:cs="Arial"/>
          <w:sz w:val="24"/>
          <w:szCs w:val="24"/>
          <w:lang w:val="en-NZ"/>
        </w:rPr>
        <w:lastRenderedPageBreak/>
        <w:t xml:space="preserve">through </w:t>
      </w:r>
      <w:r w:rsidR="00B94AB9">
        <w:rPr>
          <w:rFonts w:ascii="Arial" w:hAnsi="Arial" w:cs="Arial"/>
          <w:sz w:val="24"/>
          <w:szCs w:val="24"/>
          <w:lang w:val="en-NZ"/>
        </w:rPr>
        <w:t>Te Tiriti</w:t>
      </w:r>
      <w:r w:rsidR="00E94D61">
        <w:rPr>
          <w:rFonts w:ascii="Arial" w:hAnsi="Arial" w:cs="Arial"/>
          <w:sz w:val="24"/>
          <w:szCs w:val="24"/>
          <w:lang w:val="en-NZ"/>
        </w:rPr>
        <w:t xml:space="preserve"> claims process, often the land is divided into parcels too small to be economically viable.</w:t>
      </w:r>
      <w:r w:rsidR="00084867">
        <w:rPr>
          <w:rFonts w:ascii="Arial" w:hAnsi="Arial" w:cs="Arial"/>
          <w:sz w:val="24"/>
          <w:szCs w:val="24"/>
          <w:lang w:val="en-NZ"/>
        </w:rPr>
        <w:t xml:space="preserve">  </w:t>
      </w:r>
    </w:p>
    <w:p w14:paraId="16FB7E63" w14:textId="77777777" w:rsidR="00B94AB9" w:rsidRDefault="00084867" w:rsidP="00FB578C">
      <w:pPr>
        <w:pStyle w:val="ListParagraph"/>
        <w:numPr>
          <w:ilvl w:val="1"/>
          <w:numId w:val="7"/>
        </w:numPr>
        <w:spacing w:before="240" w:after="240" w:line="240" w:lineRule="auto"/>
        <w:contextualSpacing w:val="0"/>
        <w:rPr>
          <w:rFonts w:ascii="Arial" w:hAnsi="Arial" w:cs="Arial"/>
          <w:sz w:val="24"/>
          <w:szCs w:val="24"/>
          <w:lang w:val="en-NZ"/>
        </w:rPr>
      </w:pPr>
      <w:r w:rsidRPr="00413457">
        <w:rPr>
          <w:rFonts w:ascii="Arial" w:hAnsi="Arial" w:cs="Arial"/>
          <w:sz w:val="24"/>
          <w:szCs w:val="24"/>
          <w:lang w:val="en-NZ"/>
        </w:rPr>
        <w:t xml:space="preserve">Likewise, the amount of financial redress received through Treaty settlements is generally only 1-2% of the value of the lands and resources lost.  Despite this </w:t>
      </w:r>
      <w:r w:rsidR="0082237C" w:rsidRPr="00413457">
        <w:rPr>
          <w:rFonts w:ascii="Arial" w:hAnsi="Arial" w:cs="Arial"/>
          <w:sz w:val="24"/>
          <w:szCs w:val="24"/>
          <w:lang w:val="en-NZ"/>
        </w:rPr>
        <w:t xml:space="preserve">tiny amount, of reparation, </w:t>
      </w:r>
      <w:r w:rsidRPr="00413457">
        <w:rPr>
          <w:rFonts w:ascii="Arial" w:hAnsi="Arial" w:cs="Arial"/>
          <w:sz w:val="24"/>
          <w:szCs w:val="24"/>
          <w:lang w:val="en-NZ"/>
        </w:rPr>
        <w:t xml:space="preserve">there seems to be an expectation that </w:t>
      </w:r>
      <w:r w:rsidR="0082237C" w:rsidRPr="00413457">
        <w:rPr>
          <w:rFonts w:ascii="Arial" w:hAnsi="Arial" w:cs="Arial"/>
          <w:sz w:val="24"/>
          <w:szCs w:val="24"/>
          <w:lang w:val="en-NZ"/>
        </w:rPr>
        <w:t xml:space="preserve">once Iwi have settled </w:t>
      </w:r>
      <w:r w:rsidRPr="00413457">
        <w:rPr>
          <w:rFonts w:ascii="Arial" w:hAnsi="Arial" w:cs="Arial"/>
          <w:sz w:val="24"/>
          <w:szCs w:val="24"/>
          <w:lang w:val="en-NZ"/>
        </w:rPr>
        <w:t xml:space="preserve">they will </w:t>
      </w:r>
      <w:r w:rsidR="0082237C" w:rsidRPr="00413457">
        <w:rPr>
          <w:rFonts w:ascii="Arial" w:hAnsi="Arial" w:cs="Arial"/>
          <w:sz w:val="24"/>
          <w:szCs w:val="24"/>
          <w:lang w:val="en-NZ"/>
        </w:rPr>
        <w:t xml:space="preserve">take over </w:t>
      </w:r>
      <w:r w:rsidR="00413457">
        <w:rPr>
          <w:rFonts w:ascii="Arial" w:hAnsi="Arial" w:cs="Arial"/>
          <w:sz w:val="24"/>
          <w:szCs w:val="24"/>
          <w:lang w:val="en-NZ"/>
        </w:rPr>
        <w:t>many</w:t>
      </w:r>
      <w:r w:rsidR="0082237C" w:rsidRPr="00413457">
        <w:rPr>
          <w:rFonts w:ascii="Arial" w:hAnsi="Arial" w:cs="Arial"/>
          <w:sz w:val="24"/>
          <w:szCs w:val="24"/>
          <w:lang w:val="en-NZ"/>
        </w:rPr>
        <w:t xml:space="preserve"> of the responsibilities of government</w:t>
      </w:r>
      <w:r w:rsidRPr="00413457">
        <w:rPr>
          <w:rFonts w:ascii="Arial" w:hAnsi="Arial" w:cs="Arial"/>
          <w:sz w:val="24"/>
          <w:szCs w:val="24"/>
          <w:lang w:val="en-NZ"/>
        </w:rPr>
        <w:t xml:space="preserve"> </w:t>
      </w:r>
      <w:r w:rsidR="0082237C" w:rsidRPr="00413457">
        <w:rPr>
          <w:rFonts w:ascii="Arial" w:hAnsi="Arial" w:cs="Arial"/>
          <w:sz w:val="24"/>
          <w:szCs w:val="24"/>
          <w:lang w:val="en-NZ"/>
        </w:rPr>
        <w:t xml:space="preserve">for providing basic services such as health, education and building community resilience. </w:t>
      </w:r>
    </w:p>
    <w:p w14:paraId="2354F525" w14:textId="0367B6D6" w:rsidR="00413457" w:rsidRPr="00B94AB9" w:rsidRDefault="00B94AB9" w:rsidP="00FB578C">
      <w:pPr>
        <w:pStyle w:val="ListParagraph"/>
        <w:numPr>
          <w:ilvl w:val="1"/>
          <w:numId w:val="7"/>
        </w:numPr>
        <w:spacing w:before="240" w:after="240" w:line="240" w:lineRule="auto"/>
        <w:contextualSpacing w:val="0"/>
        <w:rPr>
          <w:rFonts w:ascii="Arial" w:hAnsi="Arial" w:cs="Arial"/>
          <w:sz w:val="24"/>
          <w:szCs w:val="24"/>
          <w:lang w:val="en-NZ"/>
        </w:rPr>
      </w:pPr>
      <w:r w:rsidRPr="00B94AB9">
        <w:rPr>
          <w:rFonts w:ascii="Arial" w:hAnsi="Arial" w:cs="Arial"/>
          <w:b/>
          <w:i/>
          <w:sz w:val="24"/>
          <w:szCs w:val="24"/>
          <w:lang w:val="en-NZ"/>
        </w:rPr>
        <w:t>Recommendation</w:t>
      </w:r>
      <w:r w:rsidR="00413457" w:rsidRPr="00B94AB9">
        <w:rPr>
          <w:rFonts w:ascii="Arial" w:hAnsi="Arial" w:cs="Arial"/>
          <w:b/>
          <w:i/>
          <w:sz w:val="24"/>
          <w:szCs w:val="24"/>
          <w:lang w:val="en-NZ"/>
        </w:rPr>
        <w:t xml:space="preserve">:  That government uphold its obligations under </w:t>
      </w:r>
      <w:r w:rsidRPr="00B94AB9">
        <w:rPr>
          <w:rFonts w:ascii="Arial" w:hAnsi="Arial" w:cs="Arial"/>
          <w:b/>
          <w:i/>
          <w:sz w:val="24"/>
          <w:szCs w:val="24"/>
          <w:lang w:val="en-NZ"/>
        </w:rPr>
        <w:t>Te Tiriti</w:t>
      </w:r>
      <w:r w:rsidR="00413457" w:rsidRPr="00B94AB9">
        <w:rPr>
          <w:rFonts w:ascii="Arial" w:hAnsi="Arial" w:cs="Arial"/>
          <w:b/>
          <w:i/>
          <w:sz w:val="24"/>
          <w:szCs w:val="24"/>
          <w:lang w:val="en-NZ"/>
        </w:rPr>
        <w:t xml:space="preserve"> o Waitangi, including by:</w:t>
      </w:r>
    </w:p>
    <w:p w14:paraId="5D756A7C" w14:textId="3E9B2450" w:rsidR="00413457" w:rsidRPr="00F87D8C" w:rsidRDefault="00413457" w:rsidP="00FB578C">
      <w:pPr>
        <w:pStyle w:val="ListParagraph"/>
        <w:numPr>
          <w:ilvl w:val="0"/>
          <w:numId w:val="9"/>
        </w:numPr>
        <w:spacing w:before="240" w:after="240" w:line="240" w:lineRule="auto"/>
        <w:contextualSpacing w:val="0"/>
        <w:rPr>
          <w:rFonts w:ascii="Arial" w:hAnsi="Arial" w:cs="Arial"/>
          <w:b/>
          <w:i/>
          <w:sz w:val="24"/>
          <w:szCs w:val="24"/>
          <w:lang w:val="en-NZ"/>
        </w:rPr>
      </w:pPr>
      <w:r w:rsidRPr="00F87D8C">
        <w:rPr>
          <w:rFonts w:ascii="Arial" w:hAnsi="Arial" w:cs="Arial"/>
          <w:b/>
          <w:i/>
          <w:sz w:val="24"/>
          <w:szCs w:val="24"/>
          <w:lang w:val="en-NZ"/>
        </w:rPr>
        <w:t>Developing meaningful partnerships with Māori at all levels</w:t>
      </w:r>
    </w:p>
    <w:p w14:paraId="48D64032" w14:textId="497DAD52" w:rsidR="00413457" w:rsidRPr="00F87D8C" w:rsidRDefault="00413457" w:rsidP="00FB578C">
      <w:pPr>
        <w:pStyle w:val="ListParagraph"/>
        <w:numPr>
          <w:ilvl w:val="0"/>
          <w:numId w:val="9"/>
        </w:numPr>
        <w:spacing w:before="240" w:after="240" w:line="240" w:lineRule="auto"/>
        <w:contextualSpacing w:val="0"/>
        <w:rPr>
          <w:rFonts w:ascii="Arial" w:hAnsi="Arial" w:cs="Arial"/>
          <w:b/>
          <w:i/>
          <w:sz w:val="24"/>
          <w:szCs w:val="24"/>
          <w:lang w:val="en-NZ"/>
        </w:rPr>
      </w:pPr>
      <w:r w:rsidRPr="00F87D8C">
        <w:rPr>
          <w:rFonts w:ascii="Arial" w:hAnsi="Arial" w:cs="Arial"/>
          <w:b/>
          <w:i/>
          <w:sz w:val="24"/>
          <w:szCs w:val="24"/>
          <w:lang w:val="en-NZ"/>
        </w:rPr>
        <w:t xml:space="preserve">Ensuring Māori participation in decision-making, including economic decisions affecting Māori communities, </w:t>
      </w:r>
      <w:r w:rsidR="00BE466B" w:rsidRPr="00F87D8C">
        <w:rPr>
          <w:rFonts w:ascii="Arial" w:hAnsi="Arial" w:cs="Arial"/>
          <w:b/>
          <w:i/>
          <w:sz w:val="24"/>
          <w:szCs w:val="24"/>
          <w:lang w:val="en-NZ"/>
        </w:rPr>
        <w:t>lands and natural resources</w:t>
      </w:r>
    </w:p>
    <w:p w14:paraId="042673CD" w14:textId="79964C42" w:rsidR="00413457" w:rsidRPr="00F87D8C" w:rsidRDefault="0000113D" w:rsidP="00FB578C">
      <w:pPr>
        <w:pStyle w:val="ListParagraph"/>
        <w:numPr>
          <w:ilvl w:val="0"/>
          <w:numId w:val="9"/>
        </w:numPr>
        <w:spacing w:before="240" w:after="240" w:line="240" w:lineRule="auto"/>
        <w:contextualSpacing w:val="0"/>
        <w:rPr>
          <w:rFonts w:ascii="Arial" w:hAnsi="Arial" w:cs="Arial"/>
          <w:b/>
          <w:i/>
          <w:sz w:val="24"/>
          <w:szCs w:val="24"/>
          <w:lang w:val="en-NZ"/>
        </w:rPr>
      </w:pPr>
      <w:r>
        <w:rPr>
          <w:rFonts w:ascii="Arial" w:hAnsi="Arial" w:cs="Arial"/>
          <w:b/>
          <w:i/>
          <w:sz w:val="24"/>
          <w:szCs w:val="24"/>
          <w:lang w:val="en-NZ"/>
        </w:rPr>
        <w:t>Enabling tino rangatiratanga and s</w:t>
      </w:r>
      <w:r w:rsidR="00413457" w:rsidRPr="00F87D8C">
        <w:rPr>
          <w:rFonts w:ascii="Arial" w:hAnsi="Arial" w:cs="Arial"/>
          <w:b/>
          <w:i/>
          <w:sz w:val="24"/>
          <w:szCs w:val="24"/>
          <w:lang w:val="en-NZ"/>
        </w:rPr>
        <w:t>upporting Māori led solutions</w:t>
      </w:r>
    </w:p>
    <w:p w14:paraId="2670B4CD" w14:textId="07A91EB6" w:rsidR="00BE466B" w:rsidRPr="00F87D8C" w:rsidRDefault="00BE466B" w:rsidP="00FB578C">
      <w:pPr>
        <w:pStyle w:val="ListParagraph"/>
        <w:numPr>
          <w:ilvl w:val="0"/>
          <w:numId w:val="9"/>
        </w:numPr>
        <w:spacing w:before="240" w:after="240" w:line="240" w:lineRule="auto"/>
        <w:contextualSpacing w:val="0"/>
        <w:rPr>
          <w:rFonts w:ascii="Arial" w:hAnsi="Arial" w:cs="Arial"/>
          <w:b/>
          <w:i/>
          <w:sz w:val="24"/>
          <w:szCs w:val="24"/>
          <w:lang w:val="en-NZ"/>
        </w:rPr>
      </w:pPr>
      <w:r w:rsidRPr="00F87D8C">
        <w:rPr>
          <w:rFonts w:ascii="Arial" w:hAnsi="Arial" w:cs="Arial"/>
          <w:b/>
          <w:i/>
          <w:sz w:val="24"/>
          <w:szCs w:val="24"/>
          <w:lang w:val="en-NZ"/>
        </w:rPr>
        <w:t>Providing fair and adequate redress for Treaty claims</w:t>
      </w:r>
      <w:r w:rsidR="00413457" w:rsidRPr="00F87D8C">
        <w:rPr>
          <w:rFonts w:ascii="Arial" w:hAnsi="Arial" w:cs="Arial"/>
          <w:b/>
          <w:i/>
          <w:sz w:val="24"/>
          <w:szCs w:val="24"/>
          <w:lang w:val="en-NZ"/>
        </w:rPr>
        <w:t xml:space="preserve"> </w:t>
      </w:r>
    </w:p>
    <w:p w14:paraId="64C8B4DA" w14:textId="063244AA" w:rsidR="00AB6384" w:rsidRPr="00B94AB9" w:rsidRDefault="00BE466B" w:rsidP="00FB578C">
      <w:pPr>
        <w:pStyle w:val="ListParagraph"/>
        <w:numPr>
          <w:ilvl w:val="0"/>
          <w:numId w:val="9"/>
        </w:numPr>
        <w:spacing w:before="240" w:after="240" w:line="240" w:lineRule="auto"/>
        <w:contextualSpacing w:val="0"/>
        <w:rPr>
          <w:rFonts w:ascii="Arial" w:hAnsi="Arial" w:cs="Arial"/>
          <w:b/>
          <w:i/>
          <w:sz w:val="24"/>
          <w:szCs w:val="24"/>
          <w:lang w:val="en-NZ"/>
        </w:rPr>
      </w:pPr>
      <w:r w:rsidRPr="00F87D8C">
        <w:rPr>
          <w:rFonts w:ascii="Arial" w:hAnsi="Arial" w:cs="Arial"/>
          <w:b/>
          <w:i/>
          <w:sz w:val="24"/>
          <w:szCs w:val="24"/>
          <w:lang w:val="en-NZ"/>
        </w:rPr>
        <w:t xml:space="preserve">Ensuring that </w:t>
      </w:r>
      <w:r w:rsidR="00E52E8D" w:rsidRPr="00F87D8C">
        <w:rPr>
          <w:rFonts w:ascii="Arial" w:hAnsi="Arial" w:cs="Arial"/>
          <w:b/>
          <w:i/>
          <w:sz w:val="24"/>
          <w:szCs w:val="24"/>
          <w:lang w:val="en-NZ"/>
        </w:rPr>
        <w:t>even after Iwi have settled Treaty claims and received financial redress, their people still have equal access to quality health and social services provided by the state.</w:t>
      </w:r>
    </w:p>
    <w:p w14:paraId="3B4F8127" w14:textId="706E385E" w:rsidR="003839CA" w:rsidRPr="000B5CAB" w:rsidRDefault="003839CA" w:rsidP="000B5CAB">
      <w:pPr>
        <w:pStyle w:val="ListParagraph"/>
        <w:numPr>
          <w:ilvl w:val="0"/>
          <w:numId w:val="7"/>
        </w:numPr>
        <w:tabs>
          <w:tab w:val="left" w:pos="709"/>
        </w:tabs>
        <w:spacing w:before="240" w:after="240" w:line="240" w:lineRule="auto"/>
        <w:ind w:left="709" w:hanging="709"/>
        <w:contextualSpacing w:val="0"/>
        <w:rPr>
          <w:rFonts w:ascii="Arial" w:hAnsi="Arial" w:cs="Arial"/>
          <w:b/>
          <w:sz w:val="24"/>
          <w:szCs w:val="24"/>
          <w:u w:val="single"/>
          <w:lang w:val="en-NZ"/>
        </w:rPr>
      </w:pPr>
      <w:r w:rsidRPr="008257B9">
        <w:rPr>
          <w:rFonts w:ascii="Arial" w:hAnsi="Arial" w:cs="Arial"/>
          <w:b/>
          <w:sz w:val="24"/>
          <w:szCs w:val="24"/>
          <w:u w:val="single"/>
          <w:lang w:val="en-NZ"/>
        </w:rPr>
        <w:t>Access to basic rights</w:t>
      </w:r>
      <w:r w:rsidR="000B3626" w:rsidRPr="000B3626">
        <w:rPr>
          <w:rStyle w:val="EndnoteReference"/>
          <w:rFonts w:ascii="Arial" w:hAnsi="Arial" w:cs="Arial"/>
          <w:sz w:val="24"/>
          <w:szCs w:val="24"/>
          <w:lang w:val="en-NZ"/>
        </w:rPr>
        <w:endnoteReference w:id="32"/>
      </w:r>
      <w:r w:rsidRPr="008257B9">
        <w:rPr>
          <w:rFonts w:ascii="Arial" w:hAnsi="Arial" w:cs="Arial"/>
          <w:b/>
          <w:sz w:val="24"/>
          <w:szCs w:val="24"/>
          <w:u w:val="single"/>
          <w:lang w:val="en-NZ"/>
        </w:rPr>
        <w:t xml:space="preserve"> </w:t>
      </w:r>
    </w:p>
    <w:p w14:paraId="55342DAB" w14:textId="0B19CE3E" w:rsidR="00E51F63" w:rsidRPr="00B94AB9" w:rsidRDefault="008D2756"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Kaitaia is a small town in the far north of New Zealand, with a population of just over 5,000.  </w:t>
      </w:r>
      <w:r w:rsidR="00E51F63" w:rsidRPr="00AA7972">
        <w:rPr>
          <w:rFonts w:ascii="Arial" w:hAnsi="Arial" w:cs="Arial"/>
          <w:sz w:val="24"/>
          <w:szCs w:val="24"/>
          <w:highlight w:val="yellow"/>
          <w:lang w:val="en-NZ"/>
        </w:rPr>
        <w:t>Most of the participants in this workshop work in organisations delivering services and assistance to th</w:t>
      </w:r>
      <w:r w:rsidRPr="00AA7972">
        <w:rPr>
          <w:rFonts w:ascii="Arial" w:hAnsi="Arial" w:cs="Arial"/>
          <w:sz w:val="24"/>
          <w:szCs w:val="24"/>
          <w:highlight w:val="yellow"/>
          <w:lang w:val="en-NZ"/>
        </w:rPr>
        <w:t>is</w:t>
      </w:r>
      <w:r w:rsidR="00E51F63" w:rsidRPr="00AA7972">
        <w:rPr>
          <w:rFonts w:ascii="Arial" w:hAnsi="Arial" w:cs="Arial"/>
          <w:sz w:val="24"/>
          <w:szCs w:val="24"/>
          <w:highlight w:val="yellow"/>
          <w:lang w:val="en-NZ"/>
        </w:rPr>
        <w:t xml:space="preserve"> community.  We see the daily struggles that whānau face to access their basic human rights</w:t>
      </w:r>
      <w:r w:rsidR="00E51F63">
        <w:rPr>
          <w:rFonts w:ascii="Arial" w:hAnsi="Arial" w:cs="Arial"/>
          <w:sz w:val="24"/>
          <w:szCs w:val="24"/>
          <w:lang w:val="en-NZ"/>
        </w:rPr>
        <w:t xml:space="preserve">. </w:t>
      </w:r>
    </w:p>
    <w:p w14:paraId="1E83707A" w14:textId="680B1D47" w:rsidR="00E51F63" w:rsidRPr="00B94AB9" w:rsidRDefault="00E51F63"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The need for housing is a priority in our community.  Among our organisations we offer accommodation, emergency housing, affordable home ownership programmes as well as any other </w:t>
      </w:r>
      <w:r w:rsidR="009828DA">
        <w:rPr>
          <w:rFonts w:ascii="Arial" w:hAnsi="Arial" w:cs="Arial"/>
          <w:sz w:val="24"/>
          <w:szCs w:val="24"/>
          <w:lang w:val="en-NZ"/>
        </w:rPr>
        <w:t xml:space="preserve">emotional and practical </w:t>
      </w:r>
      <w:r>
        <w:rPr>
          <w:rFonts w:ascii="Arial" w:hAnsi="Arial" w:cs="Arial"/>
          <w:sz w:val="24"/>
          <w:szCs w:val="24"/>
          <w:lang w:val="en-NZ"/>
        </w:rPr>
        <w:t>support</w:t>
      </w:r>
      <w:r w:rsidR="009828DA">
        <w:rPr>
          <w:rFonts w:ascii="Arial" w:hAnsi="Arial" w:cs="Arial"/>
          <w:sz w:val="24"/>
          <w:szCs w:val="24"/>
          <w:lang w:val="en-NZ"/>
        </w:rPr>
        <w:t xml:space="preserve"> we can</w:t>
      </w:r>
      <w:r>
        <w:rPr>
          <w:rFonts w:ascii="Arial" w:hAnsi="Arial" w:cs="Arial"/>
          <w:sz w:val="24"/>
          <w:szCs w:val="24"/>
          <w:lang w:val="en-NZ"/>
        </w:rPr>
        <w:t xml:space="preserve">.  </w:t>
      </w:r>
      <w:r w:rsidR="009828DA">
        <w:rPr>
          <w:rFonts w:ascii="Arial" w:hAnsi="Arial" w:cs="Arial"/>
          <w:sz w:val="24"/>
          <w:szCs w:val="24"/>
          <w:lang w:val="en-NZ"/>
        </w:rPr>
        <w:t>W</w:t>
      </w:r>
      <w:r>
        <w:rPr>
          <w:rFonts w:ascii="Arial" w:hAnsi="Arial" w:cs="Arial"/>
          <w:sz w:val="24"/>
          <w:szCs w:val="24"/>
          <w:lang w:val="en-NZ"/>
        </w:rPr>
        <w:t>e still see a huge need for emergency housing and too many people left homeless.</w:t>
      </w:r>
    </w:p>
    <w:p w14:paraId="3C7F845A" w14:textId="13827D28" w:rsidR="00745F02" w:rsidRPr="00B94AB9" w:rsidRDefault="006B288F"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I</w:t>
      </w:r>
      <w:r w:rsidRPr="00D55854">
        <w:rPr>
          <w:rFonts w:ascii="Arial" w:hAnsi="Arial" w:cs="Arial"/>
          <w:sz w:val="24"/>
          <w:szCs w:val="24"/>
          <w:highlight w:val="yellow"/>
          <w:lang w:val="en-NZ"/>
        </w:rPr>
        <w:t>n our communit</w:t>
      </w:r>
      <w:r w:rsidR="008D2756" w:rsidRPr="00D55854">
        <w:rPr>
          <w:rFonts w:ascii="Arial" w:hAnsi="Arial" w:cs="Arial"/>
          <w:sz w:val="24"/>
          <w:szCs w:val="24"/>
          <w:highlight w:val="yellow"/>
          <w:lang w:val="en-NZ"/>
        </w:rPr>
        <w:t>y</w:t>
      </w:r>
      <w:r w:rsidRPr="00D55854">
        <w:rPr>
          <w:rFonts w:ascii="Arial" w:hAnsi="Arial" w:cs="Arial"/>
          <w:sz w:val="24"/>
          <w:szCs w:val="24"/>
          <w:highlight w:val="yellow"/>
          <w:lang w:val="en-NZ"/>
        </w:rPr>
        <w:t xml:space="preserve"> up to 85% of people receive social security benefits.</w:t>
      </w:r>
      <w:r>
        <w:rPr>
          <w:rFonts w:ascii="Arial" w:hAnsi="Arial" w:cs="Arial"/>
          <w:sz w:val="24"/>
          <w:szCs w:val="24"/>
          <w:lang w:val="en-NZ"/>
        </w:rPr>
        <w:t xml:space="preserve">  The average income is around $25,000, which is below what is generally regarded as the poverty line.  We regularly see people who are employed – often in good jobs – and still can’t make ends meet.  </w:t>
      </w:r>
    </w:p>
    <w:p w14:paraId="087051A9" w14:textId="57F308AE" w:rsidR="004A6153" w:rsidRPr="00B94AB9" w:rsidRDefault="004A6153"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The benefit system itself </w:t>
      </w:r>
      <w:r w:rsidR="0017377D">
        <w:rPr>
          <w:rFonts w:ascii="Arial" w:hAnsi="Arial" w:cs="Arial"/>
          <w:sz w:val="24"/>
          <w:szCs w:val="24"/>
          <w:lang w:val="en-NZ"/>
        </w:rPr>
        <w:t>creates barriers and injustices, with even prominent politicians admitting they have experienced the system’s oppressiveness and violence.</w:t>
      </w:r>
      <w:r w:rsidR="008618E6">
        <w:rPr>
          <w:rStyle w:val="EndnoteReference"/>
          <w:rFonts w:ascii="Arial" w:hAnsi="Arial" w:cs="Arial"/>
          <w:sz w:val="24"/>
          <w:szCs w:val="24"/>
          <w:lang w:val="en-NZ"/>
        </w:rPr>
        <w:endnoteReference w:id="33"/>
      </w:r>
      <w:r>
        <w:rPr>
          <w:rFonts w:ascii="Arial" w:hAnsi="Arial" w:cs="Arial"/>
          <w:sz w:val="24"/>
          <w:szCs w:val="24"/>
          <w:lang w:val="en-NZ"/>
        </w:rPr>
        <w:t xml:space="preserve">  For example, where families receive financial assistance by way of Family Tax Credits – around $150/week</w:t>
      </w:r>
      <w:r w:rsidR="00101F28">
        <w:rPr>
          <w:rFonts w:ascii="Arial" w:hAnsi="Arial" w:cs="Arial"/>
          <w:sz w:val="24"/>
          <w:szCs w:val="24"/>
          <w:lang w:val="en-NZ"/>
        </w:rPr>
        <w:t>,</w:t>
      </w:r>
      <w:r>
        <w:rPr>
          <w:rFonts w:ascii="Arial" w:hAnsi="Arial" w:cs="Arial"/>
          <w:sz w:val="24"/>
          <w:szCs w:val="24"/>
          <w:lang w:val="en-NZ"/>
        </w:rPr>
        <w:t xml:space="preserve"> meant to </w:t>
      </w:r>
      <w:r w:rsidR="00101F28">
        <w:rPr>
          <w:rFonts w:ascii="Arial" w:hAnsi="Arial" w:cs="Arial"/>
          <w:sz w:val="24"/>
          <w:szCs w:val="24"/>
          <w:lang w:val="en-NZ"/>
        </w:rPr>
        <w:t>support</w:t>
      </w:r>
      <w:r>
        <w:rPr>
          <w:rFonts w:ascii="Arial" w:hAnsi="Arial" w:cs="Arial"/>
          <w:sz w:val="24"/>
          <w:szCs w:val="24"/>
          <w:lang w:val="en-NZ"/>
        </w:rPr>
        <w:t xml:space="preserve"> the children – this money is counted as income, with resulting detriment to the family’s social security benefit.  This is wrong.</w:t>
      </w:r>
      <w:r w:rsidR="007623EF">
        <w:rPr>
          <w:rFonts w:ascii="Arial" w:hAnsi="Arial" w:cs="Arial"/>
          <w:sz w:val="24"/>
          <w:szCs w:val="24"/>
          <w:lang w:val="en-NZ"/>
        </w:rPr>
        <w:t xml:space="preserve">  The ‘best interests of the child’ require that this money should be preserved for the benefit of the children, not treated as additional income and used to limit the family’s entitlements.</w:t>
      </w:r>
      <w:r w:rsidR="008618E6">
        <w:rPr>
          <w:rFonts w:ascii="Arial" w:hAnsi="Arial" w:cs="Arial"/>
          <w:sz w:val="24"/>
          <w:szCs w:val="24"/>
          <w:lang w:val="en-NZ"/>
        </w:rPr>
        <w:t xml:space="preserve">  The benefit </w:t>
      </w:r>
      <w:r w:rsidR="008618E6">
        <w:rPr>
          <w:rFonts w:ascii="Arial" w:hAnsi="Arial" w:cs="Arial"/>
          <w:sz w:val="24"/>
          <w:szCs w:val="24"/>
          <w:lang w:val="en-NZ"/>
        </w:rPr>
        <w:lastRenderedPageBreak/>
        <w:t>system is so cruel and inhumane that in at least one documented case it drove a woman to suicide.</w:t>
      </w:r>
      <w:r w:rsidR="008618E6">
        <w:rPr>
          <w:rStyle w:val="EndnoteReference"/>
          <w:rFonts w:ascii="Arial" w:hAnsi="Arial" w:cs="Arial"/>
          <w:sz w:val="24"/>
          <w:szCs w:val="24"/>
          <w:lang w:val="en-NZ"/>
        </w:rPr>
        <w:endnoteReference w:id="34"/>
      </w:r>
      <w:r w:rsidR="0017377D">
        <w:rPr>
          <w:rFonts w:ascii="Arial" w:hAnsi="Arial" w:cs="Arial"/>
          <w:sz w:val="24"/>
          <w:szCs w:val="24"/>
          <w:lang w:val="en-NZ"/>
        </w:rPr>
        <w:t xml:space="preserve"> This has led to incr</w:t>
      </w:r>
      <w:r w:rsidR="00016F03">
        <w:rPr>
          <w:rFonts w:ascii="Arial" w:hAnsi="Arial" w:cs="Arial"/>
          <w:sz w:val="24"/>
          <w:szCs w:val="24"/>
          <w:lang w:val="en-NZ"/>
        </w:rPr>
        <w:t xml:space="preserve">easing mobilization behind the </w:t>
      </w:r>
      <w:r w:rsidR="0017377D">
        <w:rPr>
          <w:rFonts w:ascii="Arial" w:hAnsi="Arial" w:cs="Arial"/>
          <w:sz w:val="24"/>
          <w:szCs w:val="24"/>
          <w:lang w:val="en-NZ"/>
        </w:rPr>
        <w:t>call for the implementation of a Universal Basic Income</w:t>
      </w:r>
      <w:r w:rsidR="00462A20">
        <w:rPr>
          <w:rStyle w:val="EndnoteReference"/>
          <w:rFonts w:ascii="Arial" w:hAnsi="Arial" w:cs="Arial"/>
          <w:sz w:val="24"/>
          <w:szCs w:val="24"/>
          <w:lang w:val="en-NZ"/>
        </w:rPr>
        <w:endnoteReference w:id="35"/>
      </w:r>
      <w:r w:rsidR="0017377D">
        <w:rPr>
          <w:rFonts w:ascii="Arial" w:hAnsi="Arial" w:cs="Arial"/>
          <w:sz w:val="24"/>
          <w:szCs w:val="24"/>
          <w:lang w:val="en-NZ"/>
        </w:rPr>
        <w:t xml:space="preserve"> in Aotearoa – a mechanism that has even greater appeal with the inevitable prospect of more humans being made jobless through the rise of A.I. and other automation technologies.</w:t>
      </w:r>
    </w:p>
    <w:p w14:paraId="459AD5E5" w14:textId="3AB239CE" w:rsidR="00701728" w:rsidRPr="00B94AB9" w:rsidRDefault="00101F28"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Our communities are treated unfairly compared with other regions.  For example, the level of the Accommodation Supplement is far lower in Kaitaia than in Auckland.  Yet the housing challenges in our community are huge and the impact can be seen in the high level of homelessness</w:t>
      </w:r>
      <w:r w:rsidR="00701728">
        <w:rPr>
          <w:rFonts w:ascii="Arial" w:hAnsi="Arial" w:cs="Arial"/>
          <w:sz w:val="24"/>
          <w:szCs w:val="24"/>
          <w:lang w:val="en-NZ"/>
        </w:rPr>
        <w:t>.</w:t>
      </w:r>
    </w:p>
    <w:p w14:paraId="4543712A" w14:textId="0CFDA058" w:rsidR="004A6153" w:rsidRPr="00B94AB9" w:rsidRDefault="008D2756"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Many of our local services have been down-sized and disregarded</w:t>
      </w:r>
      <w:r w:rsidR="009E5AF6">
        <w:rPr>
          <w:rFonts w:ascii="Arial" w:hAnsi="Arial" w:cs="Arial"/>
          <w:sz w:val="24"/>
          <w:szCs w:val="24"/>
          <w:lang w:val="en-NZ"/>
        </w:rPr>
        <w:t xml:space="preserve">, with the result that our health and social services are overloaded.  </w:t>
      </w:r>
      <w:r w:rsidR="009E5AF6" w:rsidRPr="00D55854">
        <w:rPr>
          <w:rFonts w:ascii="Arial" w:hAnsi="Arial" w:cs="Arial"/>
          <w:sz w:val="24"/>
          <w:szCs w:val="24"/>
          <w:highlight w:val="yellow"/>
          <w:lang w:val="en-NZ"/>
        </w:rPr>
        <w:t>We have a rescue helicopter that is only able to operate 93 days of the year.</w:t>
      </w:r>
      <w:r w:rsidR="009E5AF6">
        <w:rPr>
          <w:rFonts w:ascii="Arial" w:hAnsi="Arial" w:cs="Arial"/>
          <w:sz w:val="24"/>
          <w:szCs w:val="24"/>
          <w:lang w:val="en-NZ"/>
        </w:rPr>
        <w:t xml:space="preserve">  The local police station closes at 5pm, without even a shelter from the rain for people needing to speak to police via the station phone to Whangarei (around 2 hours away).</w:t>
      </w:r>
      <w:r>
        <w:rPr>
          <w:rFonts w:ascii="Arial" w:hAnsi="Arial" w:cs="Arial"/>
          <w:sz w:val="24"/>
          <w:szCs w:val="24"/>
          <w:lang w:val="en-NZ"/>
        </w:rPr>
        <w:t xml:space="preserve"> </w:t>
      </w:r>
    </w:p>
    <w:p w14:paraId="0E2EE603" w14:textId="3B4C8825" w:rsidR="009C6F92" w:rsidRPr="00B94AB9" w:rsidRDefault="009E5AF6"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In some cases, government programmes and funding initiatives create, rather than alleviate obstacles.  Onerous </w:t>
      </w:r>
      <w:r w:rsidR="009C6F92">
        <w:rPr>
          <w:rFonts w:ascii="Arial" w:hAnsi="Arial" w:cs="Arial"/>
          <w:sz w:val="24"/>
          <w:szCs w:val="24"/>
          <w:lang w:val="en-NZ"/>
        </w:rPr>
        <w:t>administration</w:t>
      </w:r>
      <w:r>
        <w:rPr>
          <w:rFonts w:ascii="Arial" w:hAnsi="Arial" w:cs="Arial"/>
          <w:sz w:val="24"/>
          <w:szCs w:val="24"/>
          <w:lang w:val="en-NZ"/>
        </w:rPr>
        <w:t xml:space="preserve"> and reporting requirements </w:t>
      </w:r>
      <w:r w:rsidR="009C6F92">
        <w:rPr>
          <w:rFonts w:ascii="Arial" w:hAnsi="Arial" w:cs="Arial"/>
          <w:sz w:val="24"/>
          <w:szCs w:val="24"/>
          <w:lang w:val="en-NZ"/>
        </w:rPr>
        <w:t>that are attached to funding take up huge amounts of time.  This is another example of being subjected to a ‘top down’ approach rather than being empowered to deliver local solutions.</w:t>
      </w:r>
    </w:p>
    <w:p w14:paraId="227396F8" w14:textId="73ADA82B" w:rsidR="000F5082" w:rsidRPr="00B94AB9" w:rsidRDefault="009C6F92" w:rsidP="00FB578C">
      <w:pPr>
        <w:pStyle w:val="ListParagraph"/>
        <w:numPr>
          <w:ilvl w:val="1"/>
          <w:numId w:val="7"/>
        </w:numPr>
        <w:spacing w:before="240" w:after="240" w:line="240" w:lineRule="auto"/>
        <w:contextualSpacing w:val="0"/>
        <w:rPr>
          <w:rFonts w:ascii="Arial" w:hAnsi="Arial" w:cs="Arial"/>
          <w:sz w:val="24"/>
          <w:szCs w:val="24"/>
          <w:lang w:val="en-NZ"/>
        </w:rPr>
      </w:pPr>
      <w:r w:rsidRPr="00B94AB9">
        <w:rPr>
          <w:rFonts w:ascii="Arial" w:hAnsi="Arial" w:cs="Arial"/>
          <w:sz w:val="24"/>
          <w:szCs w:val="24"/>
          <w:lang w:val="en-NZ"/>
        </w:rPr>
        <w:t>Sometimes the structural barriers are so great that</w:t>
      </w:r>
      <w:r w:rsidR="003F2483" w:rsidRPr="00B94AB9">
        <w:rPr>
          <w:rFonts w:ascii="Arial" w:hAnsi="Arial" w:cs="Arial"/>
          <w:sz w:val="24"/>
          <w:szCs w:val="24"/>
          <w:lang w:val="en-NZ"/>
        </w:rPr>
        <w:t xml:space="preserve"> its simpler to forgo those requirements and for</w:t>
      </w:r>
      <w:r w:rsidRPr="00B94AB9">
        <w:rPr>
          <w:rFonts w:ascii="Arial" w:hAnsi="Arial" w:cs="Arial"/>
          <w:sz w:val="24"/>
          <w:szCs w:val="24"/>
          <w:lang w:val="en-NZ"/>
        </w:rPr>
        <w:t xml:space="preserve"> community organisations just </w:t>
      </w:r>
      <w:r w:rsidR="003F2483" w:rsidRPr="00B94AB9">
        <w:rPr>
          <w:rFonts w:ascii="Arial" w:hAnsi="Arial" w:cs="Arial"/>
          <w:sz w:val="24"/>
          <w:szCs w:val="24"/>
          <w:lang w:val="en-NZ"/>
        </w:rPr>
        <w:t xml:space="preserve">to </w:t>
      </w:r>
      <w:r w:rsidRPr="00B94AB9">
        <w:rPr>
          <w:rFonts w:ascii="Arial" w:hAnsi="Arial" w:cs="Arial"/>
          <w:sz w:val="24"/>
          <w:szCs w:val="24"/>
          <w:lang w:val="en-NZ"/>
        </w:rPr>
        <w:t xml:space="preserve">go ahead and do it themselves.  For example, in one local area </w:t>
      </w:r>
      <w:r w:rsidR="003F2483" w:rsidRPr="00B94AB9">
        <w:rPr>
          <w:rFonts w:ascii="Arial" w:hAnsi="Arial" w:cs="Arial"/>
          <w:sz w:val="24"/>
          <w:szCs w:val="24"/>
          <w:lang w:val="en-NZ"/>
        </w:rPr>
        <w:t xml:space="preserve">residents requested a park.  After no action from the council, a community organisation has instead found land for the park and is planning to build it themselves.  In another instance, the same organisation fixed a broken footpath after waiting for the council to take action. </w:t>
      </w:r>
    </w:p>
    <w:p w14:paraId="41CAF707" w14:textId="7B5A4D62" w:rsidR="000F5082" w:rsidRDefault="000F5082"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Other organisations that are pushing ahead under their own initiative include </w:t>
      </w:r>
      <w:r w:rsidR="007F35F6">
        <w:rPr>
          <w:rFonts w:ascii="Arial" w:hAnsi="Arial" w:cs="Arial"/>
          <w:sz w:val="24"/>
          <w:szCs w:val="24"/>
          <w:lang w:val="en-NZ"/>
        </w:rPr>
        <w:t>those</w:t>
      </w:r>
      <w:r>
        <w:rPr>
          <w:rFonts w:ascii="Arial" w:hAnsi="Arial" w:cs="Arial"/>
          <w:sz w:val="24"/>
          <w:szCs w:val="24"/>
          <w:lang w:val="en-NZ"/>
        </w:rPr>
        <w:t xml:space="preserve"> </w:t>
      </w:r>
      <w:r w:rsidR="007F35F6">
        <w:rPr>
          <w:rFonts w:ascii="Arial" w:hAnsi="Arial" w:cs="Arial"/>
          <w:sz w:val="24"/>
          <w:szCs w:val="24"/>
          <w:lang w:val="en-NZ"/>
        </w:rPr>
        <w:t>promoting</w:t>
      </w:r>
      <w:r>
        <w:rPr>
          <w:rFonts w:ascii="Arial" w:hAnsi="Arial" w:cs="Arial"/>
          <w:sz w:val="24"/>
          <w:szCs w:val="24"/>
          <w:lang w:val="en-NZ"/>
        </w:rPr>
        <w:t xml:space="preserve"> the right to self-determination and development through sport.  </w:t>
      </w:r>
      <w:r w:rsidR="000D27F6">
        <w:rPr>
          <w:rFonts w:ascii="Arial" w:hAnsi="Arial" w:cs="Arial"/>
          <w:sz w:val="24"/>
          <w:szCs w:val="24"/>
          <w:lang w:val="en-NZ"/>
        </w:rPr>
        <w:t xml:space="preserve">The group is seeking to establish its own rugby league competition and governing body in the far north, as a means of promoting development, health and addressing issues such as violence and drug use.  </w:t>
      </w:r>
      <w:r>
        <w:rPr>
          <w:rFonts w:ascii="Arial" w:hAnsi="Arial" w:cs="Arial"/>
          <w:sz w:val="24"/>
          <w:szCs w:val="24"/>
          <w:lang w:val="en-NZ"/>
        </w:rPr>
        <w:t xml:space="preserve"> </w:t>
      </w:r>
    </w:p>
    <w:p w14:paraId="6B9D5BF4" w14:textId="6FFD63BD" w:rsidR="006B288F" w:rsidRDefault="003F2483"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Dealing with government agencies can also entail obstacles.  </w:t>
      </w:r>
      <w:r w:rsidR="000D27F6">
        <w:rPr>
          <w:rFonts w:ascii="Arial" w:hAnsi="Arial" w:cs="Arial"/>
          <w:sz w:val="24"/>
          <w:szCs w:val="24"/>
          <w:lang w:val="en-NZ"/>
        </w:rPr>
        <w:t>The entrance to the local Work &amp; Income office is flanked by five s</w:t>
      </w:r>
      <w:r>
        <w:rPr>
          <w:rFonts w:ascii="Arial" w:hAnsi="Arial" w:cs="Arial"/>
          <w:sz w:val="24"/>
          <w:szCs w:val="24"/>
          <w:lang w:val="en-NZ"/>
        </w:rPr>
        <w:t xml:space="preserve">ecurity guards.  One workshop participant recounted her frustrations during a recent phone call with an agency; </w:t>
      </w:r>
      <w:r w:rsidR="00D263FE">
        <w:rPr>
          <w:rFonts w:ascii="Arial" w:hAnsi="Arial" w:cs="Arial"/>
          <w:sz w:val="24"/>
          <w:szCs w:val="24"/>
          <w:lang w:val="en-NZ"/>
        </w:rPr>
        <w:t>being unable to get information and feeling talked down to.</w:t>
      </w:r>
      <w:r w:rsidR="00FC272B">
        <w:rPr>
          <w:rFonts w:ascii="Arial" w:hAnsi="Arial" w:cs="Arial"/>
          <w:sz w:val="24"/>
          <w:szCs w:val="24"/>
          <w:lang w:val="en-NZ"/>
        </w:rPr>
        <w:t xml:space="preserve">  </w:t>
      </w:r>
    </w:p>
    <w:p w14:paraId="1F5CC455" w14:textId="0F737C31" w:rsidR="00FC272B" w:rsidRPr="007F35F6" w:rsidRDefault="007F35F6" w:rsidP="00FB578C">
      <w:pPr>
        <w:pStyle w:val="ListParagraph"/>
        <w:numPr>
          <w:ilvl w:val="1"/>
          <w:numId w:val="7"/>
        </w:numPr>
        <w:spacing w:before="240" w:after="240" w:line="240" w:lineRule="auto"/>
        <w:contextualSpacing w:val="0"/>
        <w:rPr>
          <w:rFonts w:ascii="Arial" w:hAnsi="Arial" w:cs="Arial"/>
          <w:sz w:val="24"/>
          <w:szCs w:val="24"/>
          <w:lang w:val="en-NZ"/>
        </w:rPr>
      </w:pPr>
      <w:r w:rsidRPr="007F35F6">
        <w:rPr>
          <w:rFonts w:ascii="Arial" w:hAnsi="Arial" w:cs="Arial"/>
          <w:b/>
          <w:i/>
          <w:sz w:val="24"/>
          <w:szCs w:val="24"/>
          <w:lang w:val="en-NZ"/>
        </w:rPr>
        <w:t>Recommendation</w:t>
      </w:r>
      <w:r w:rsidR="006B288F" w:rsidRPr="007F35F6">
        <w:rPr>
          <w:rFonts w:ascii="Arial" w:hAnsi="Arial" w:cs="Arial"/>
          <w:b/>
          <w:i/>
          <w:sz w:val="24"/>
          <w:szCs w:val="24"/>
          <w:lang w:val="en-NZ"/>
        </w:rPr>
        <w:t xml:space="preserve">:  </w:t>
      </w:r>
      <w:r w:rsidR="00FC272B" w:rsidRPr="007F35F6">
        <w:rPr>
          <w:rFonts w:ascii="Arial" w:hAnsi="Arial" w:cs="Arial"/>
          <w:b/>
          <w:i/>
          <w:sz w:val="24"/>
          <w:szCs w:val="24"/>
          <w:lang w:val="en-NZ"/>
        </w:rPr>
        <w:t>That the government:</w:t>
      </w:r>
    </w:p>
    <w:p w14:paraId="6333A24A" w14:textId="452A4BEA" w:rsidR="006B288F" w:rsidRDefault="00FC272B" w:rsidP="00FB578C">
      <w:pPr>
        <w:pStyle w:val="ListParagraph"/>
        <w:numPr>
          <w:ilvl w:val="0"/>
          <w:numId w:val="11"/>
        </w:numPr>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Adequately invest in small communities to ensure that people in all parts of New Zealand have equal access to basic rights such as housing, health and an adequate standard of living.</w:t>
      </w:r>
    </w:p>
    <w:p w14:paraId="3564D5EA" w14:textId="610A16DB" w:rsidR="00FC272B" w:rsidRDefault="00264A00" w:rsidP="00FB578C">
      <w:pPr>
        <w:pStyle w:val="ListParagraph"/>
        <w:numPr>
          <w:ilvl w:val="0"/>
          <w:numId w:val="11"/>
        </w:numPr>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lastRenderedPageBreak/>
        <w:t>Uphold the principle of the ‘best interests of the child’ by ensuring</w:t>
      </w:r>
      <w:r w:rsidR="00FC272B">
        <w:rPr>
          <w:rFonts w:ascii="Arial" w:hAnsi="Arial" w:cs="Arial"/>
          <w:b/>
          <w:i/>
          <w:sz w:val="24"/>
          <w:szCs w:val="24"/>
          <w:lang w:val="en-NZ"/>
        </w:rPr>
        <w:t xml:space="preserve"> that Family Tax Credits are not </w:t>
      </w:r>
      <w:r>
        <w:rPr>
          <w:rFonts w:ascii="Arial" w:hAnsi="Arial" w:cs="Arial"/>
          <w:b/>
          <w:i/>
          <w:sz w:val="24"/>
          <w:szCs w:val="24"/>
          <w:lang w:val="en-NZ"/>
        </w:rPr>
        <w:t>included as part of income assessments for social security benefits.</w:t>
      </w:r>
    </w:p>
    <w:p w14:paraId="5B1BBE14" w14:textId="2235033C" w:rsidR="00264A00" w:rsidRDefault="00673839" w:rsidP="00FB578C">
      <w:pPr>
        <w:pStyle w:val="ListParagraph"/>
        <w:numPr>
          <w:ilvl w:val="0"/>
          <w:numId w:val="11"/>
        </w:numPr>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Remove overly-burdensome administration and reporting requirements attached to funding.</w:t>
      </w:r>
    </w:p>
    <w:p w14:paraId="6672E9A0" w14:textId="2CBC4BF6" w:rsidR="00745F02" w:rsidRPr="007F35F6" w:rsidRDefault="00C77472" w:rsidP="00FB578C">
      <w:pPr>
        <w:pStyle w:val="ListParagraph"/>
        <w:numPr>
          <w:ilvl w:val="0"/>
          <w:numId w:val="11"/>
        </w:numPr>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Take action to ensure that local and central agencies are accessible and responsive to the needs of communities, and that people using their services are treated with dignity and respect.</w:t>
      </w:r>
    </w:p>
    <w:p w14:paraId="120F4851" w14:textId="5049A3E2" w:rsidR="00A4560A" w:rsidRPr="00F33D56" w:rsidRDefault="00F33D56" w:rsidP="00FB578C">
      <w:pPr>
        <w:pStyle w:val="ListParagraph"/>
        <w:numPr>
          <w:ilvl w:val="0"/>
          <w:numId w:val="7"/>
        </w:numPr>
        <w:tabs>
          <w:tab w:val="left" w:pos="709"/>
        </w:tabs>
        <w:spacing w:before="240" w:after="240" w:line="240" w:lineRule="auto"/>
        <w:ind w:left="709" w:hanging="709"/>
        <w:contextualSpacing w:val="0"/>
        <w:rPr>
          <w:rFonts w:ascii="Arial" w:hAnsi="Arial" w:cs="Arial"/>
          <w:b/>
          <w:sz w:val="24"/>
          <w:szCs w:val="24"/>
          <w:u w:val="single"/>
          <w:lang w:val="en-NZ"/>
        </w:rPr>
      </w:pPr>
      <w:r w:rsidRPr="00F33D56">
        <w:rPr>
          <w:rFonts w:ascii="Arial" w:hAnsi="Arial" w:cs="Arial"/>
          <w:b/>
          <w:sz w:val="24"/>
          <w:szCs w:val="24"/>
          <w:u w:val="single"/>
          <w:lang w:val="en-NZ"/>
        </w:rPr>
        <w:t>Children and young people</w:t>
      </w:r>
    </w:p>
    <w:p w14:paraId="680FB031" w14:textId="0FB9DEC5" w:rsidR="00AD000B" w:rsidRPr="0036582D" w:rsidRDefault="00F33D56" w:rsidP="00FB578C">
      <w:pPr>
        <w:pStyle w:val="ListParagraph"/>
        <w:numPr>
          <w:ilvl w:val="1"/>
          <w:numId w:val="7"/>
        </w:numPr>
        <w:spacing w:before="240" w:after="240" w:line="240" w:lineRule="auto"/>
        <w:contextualSpacing w:val="0"/>
        <w:rPr>
          <w:rFonts w:ascii="Arial" w:hAnsi="Arial" w:cs="Arial"/>
          <w:sz w:val="24"/>
          <w:szCs w:val="24"/>
          <w:lang w:val="en-NZ"/>
        </w:rPr>
      </w:pPr>
      <w:r w:rsidRPr="0036582D">
        <w:rPr>
          <w:rFonts w:ascii="Arial" w:hAnsi="Arial" w:cs="Arial"/>
          <w:sz w:val="24"/>
          <w:szCs w:val="24"/>
          <w:lang w:val="en-NZ"/>
        </w:rPr>
        <w:t>Kaitaia has a young population</w:t>
      </w:r>
      <w:r w:rsidR="00AD000B" w:rsidRPr="0036582D">
        <w:rPr>
          <w:rFonts w:ascii="Arial" w:hAnsi="Arial" w:cs="Arial"/>
          <w:sz w:val="24"/>
          <w:szCs w:val="24"/>
          <w:lang w:val="en-NZ"/>
        </w:rPr>
        <w:t xml:space="preserve">.  We need to invest in these young people as our future leaders, as well as the future working population that will be driving our economy and supporting our whānau.  </w:t>
      </w:r>
      <w:r w:rsidR="0036582D" w:rsidRPr="0036582D">
        <w:rPr>
          <w:rFonts w:ascii="Arial" w:hAnsi="Arial" w:cs="Arial"/>
          <w:sz w:val="24"/>
          <w:szCs w:val="24"/>
          <w:lang w:val="en-NZ"/>
        </w:rPr>
        <w:t xml:space="preserve">A lot rests on their shoulders and yet support and </w:t>
      </w:r>
      <w:r w:rsidR="00AD000B" w:rsidRPr="0036582D">
        <w:rPr>
          <w:rFonts w:ascii="Arial" w:hAnsi="Arial" w:cs="Arial"/>
          <w:sz w:val="24"/>
          <w:szCs w:val="24"/>
          <w:lang w:val="en-NZ"/>
        </w:rPr>
        <w:t xml:space="preserve">opportunities for rangatahi (young people) are </w:t>
      </w:r>
      <w:r w:rsidR="0036582D">
        <w:rPr>
          <w:rFonts w:ascii="Arial" w:hAnsi="Arial" w:cs="Arial"/>
          <w:sz w:val="24"/>
          <w:szCs w:val="24"/>
          <w:lang w:val="en-NZ"/>
        </w:rPr>
        <w:t>lacking</w:t>
      </w:r>
      <w:r w:rsidR="00AD000B" w:rsidRPr="0036582D">
        <w:rPr>
          <w:rFonts w:ascii="Arial" w:hAnsi="Arial" w:cs="Arial"/>
          <w:sz w:val="24"/>
          <w:szCs w:val="24"/>
          <w:lang w:val="en-NZ"/>
        </w:rPr>
        <w:t>.</w:t>
      </w:r>
    </w:p>
    <w:p w14:paraId="60B2008F" w14:textId="60F7038D" w:rsidR="00172F01" w:rsidRPr="007F35F6" w:rsidRDefault="0036582D"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Rangatahi in all areas of the country should be able to access the same range and quality of opportunities and support.  Access to high quality education and well trained teachers should not be dependent on where you live. Rangatahi need to be involved and able to pa</w:t>
      </w:r>
      <w:bookmarkStart w:id="0" w:name="_GoBack"/>
      <w:bookmarkEnd w:id="0"/>
      <w:r>
        <w:rPr>
          <w:rFonts w:ascii="Arial" w:hAnsi="Arial" w:cs="Arial"/>
          <w:sz w:val="24"/>
          <w:szCs w:val="24"/>
          <w:lang w:val="en-NZ"/>
        </w:rPr>
        <w:t xml:space="preserve">rticipate </w:t>
      </w:r>
      <w:r w:rsidR="00172F01">
        <w:rPr>
          <w:rFonts w:ascii="Arial" w:hAnsi="Arial" w:cs="Arial"/>
          <w:sz w:val="24"/>
          <w:szCs w:val="24"/>
          <w:lang w:val="en-NZ"/>
        </w:rPr>
        <w:t xml:space="preserve">and have their say.  They should also be able to stretch themselves and have access to experiences outside of the ‘bubble’ of small town life. </w:t>
      </w:r>
    </w:p>
    <w:p w14:paraId="03AABA8A" w14:textId="2A53F970" w:rsidR="00172F01" w:rsidRPr="007F35F6" w:rsidRDefault="00172F01"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The level of support given to young people pursuing qualifications also needs to be adequate and equitable.  For example, a 16 year old who is not at school but who is studying for a qualification, receives less </w:t>
      </w:r>
      <w:r w:rsidR="006F219A">
        <w:rPr>
          <w:rFonts w:ascii="Arial" w:hAnsi="Arial" w:cs="Arial"/>
          <w:sz w:val="24"/>
          <w:szCs w:val="24"/>
          <w:lang w:val="en-NZ"/>
        </w:rPr>
        <w:t xml:space="preserve">study allowance </w:t>
      </w:r>
      <w:r>
        <w:rPr>
          <w:rFonts w:ascii="Arial" w:hAnsi="Arial" w:cs="Arial"/>
          <w:sz w:val="24"/>
          <w:szCs w:val="24"/>
          <w:lang w:val="en-NZ"/>
        </w:rPr>
        <w:t>than someone aged 18</w:t>
      </w:r>
      <w:r w:rsidR="006F219A">
        <w:rPr>
          <w:rFonts w:ascii="Arial" w:hAnsi="Arial" w:cs="Arial"/>
          <w:sz w:val="24"/>
          <w:szCs w:val="24"/>
          <w:lang w:val="en-NZ"/>
        </w:rPr>
        <w:t xml:space="preserve">. </w:t>
      </w:r>
    </w:p>
    <w:p w14:paraId="34963267" w14:textId="53C23666" w:rsidR="006F219A" w:rsidRPr="007F35F6" w:rsidRDefault="00172F01"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Rangatahi need to know their rights in order to </w:t>
      </w:r>
      <w:r w:rsidR="00B6651F">
        <w:rPr>
          <w:rFonts w:ascii="Arial" w:hAnsi="Arial" w:cs="Arial"/>
          <w:sz w:val="24"/>
          <w:szCs w:val="24"/>
          <w:lang w:val="en-NZ"/>
        </w:rPr>
        <w:t xml:space="preserve">claim them and </w:t>
      </w:r>
      <w:r>
        <w:rPr>
          <w:rFonts w:ascii="Arial" w:hAnsi="Arial" w:cs="Arial"/>
          <w:sz w:val="24"/>
          <w:szCs w:val="24"/>
          <w:lang w:val="en-NZ"/>
        </w:rPr>
        <w:t xml:space="preserve">be able to defend them.  Civics education needs to be a core part of the curriculum and part of every child’s education.  </w:t>
      </w:r>
    </w:p>
    <w:p w14:paraId="2ECD9536" w14:textId="37741262" w:rsidR="00977E8A" w:rsidRPr="007F35F6" w:rsidRDefault="006F219A"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There also needs to be a shift in the way </w:t>
      </w:r>
      <w:r w:rsidR="00D703FE">
        <w:rPr>
          <w:rFonts w:ascii="Arial" w:hAnsi="Arial" w:cs="Arial"/>
          <w:sz w:val="24"/>
          <w:szCs w:val="24"/>
          <w:lang w:val="en-NZ"/>
        </w:rPr>
        <w:t>our society views and</w:t>
      </w:r>
      <w:r>
        <w:rPr>
          <w:rFonts w:ascii="Arial" w:hAnsi="Arial" w:cs="Arial"/>
          <w:sz w:val="24"/>
          <w:szCs w:val="24"/>
          <w:lang w:val="en-NZ"/>
        </w:rPr>
        <w:t xml:space="preserve"> treat</w:t>
      </w:r>
      <w:r w:rsidR="00D703FE">
        <w:rPr>
          <w:rFonts w:ascii="Arial" w:hAnsi="Arial" w:cs="Arial"/>
          <w:sz w:val="24"/>
          <w:szCs w:val="24"/>
          <w:lang w:val="en-NZ"/>
        </w:rPr>
        <w:t>s</w:t>
      </w:r>
      <w:r>
        <w:rPr>
          <w:rFonts w:ascii="Arial" w:hAnsi="Arial" w:cs="Arial"/>
          <w:sz w:val="24"/>
          <w:szCs w:val="24"/>
          <w:lang w:val="en-NZ"/>
        </w:rPr>
        <w:t xml:space="preserve"> young people</w:t>
      </w:r>
      <w:r w:rsidR="00D703FE">
        <w:rPr>
          <w:rFonts w:ascii="Arial" w:hAnsi="Arial" w:cs="Arial"/>
          <w:sz w:val="24"/>
          <w:szCs w:val="24"/>
          <w:lang w:val="en-NZ"/>
        </w:rPr>
        <w:t xml:space="preserve">. </w:t>
      </w:r>
      <w:r>
        <w:rPr>
          <w:rFonts w:ascii="Arial" w:hAnsi="Arial" w:cs="Arial"/>
          <w:sz w:val="24"/>
          <w:szCs w:val="24"/>
          <w:lang w:val="en-NZ"/>
        </w:rPr>
        <w:t xml:space="preserve">One workshop participant raised an example where a young person had been </w:t>
      </w:r>
      <w:r w:rsidR="00D703FE">
        <w:rPr>
          <w:rFonts w:ascii="Arial" w:hAnsi="Arial" w:cs="Arial"/>
          <w:sz w:val="24"/>
          <w:szCs w:val="24"/>
          <w:lang w:val="en-NZ"/>
        </w:rPr>
        <w:t>bullied by a police officer, knocked to the ground and pepper sprayed – and this was seen as acceptable and normalised.</w:t>
      </w:r>
    </w:p>
    <w:p w14:paraId="5D7EB795" w14:textId="0762BFC3" w:rsidR="00D507D3" w:rsidRDefault="00D703FE" w:rsidP="00FB578C">
      <w:pPr>
        <w:pStyle w:val="ListParagraph"/>
        <w:numPr>
          <w:ilvl w:val="1"/>
          <w:numId w:val="7"/>
        </w:numPr>
        <w:spacing w:before="240" w:after="240" w:line="240" w:lineRule="auto"/>
        <w:contextualSpacing w:val="0"/>
        <w:rPr>
          <w:rFonts w:ascii="Arial" w:hAnsi="Arial" w:cs="Arial"/>
          <w:sz w:val="24"/>
          <w:szCs w:val="24"/>
          <w:lang w:val="en-NZ"/>
        </w:rPr>
      </w:pPr>
      <w:r>
        <w:rPr>
          <w:rFonts w:ascii="Arial" w:hAnsi="Arial" w:cs="Arial"/>
          <w:sz w:val="24"/>
          <w:szCs w:val="24"/>
          <w:lang w:val="en-NZ"/>
        </w:rPr>
        <w:t xml:space="preserve">Another participant recounted her experiences with the state care system: her ongoing struggle to </w:t>
      </w:r>
      <w:r w:rsidR="007446B2">
        <w:rPr>
          <w:rFonts w:ascii="Arial" w:hAnsi="Arial" w:cs="Arial"/>
          <w:sz w:val="24"/>
          <w:szCs w:val="24"/>
          <w:lang w:val="en-NZ"/>
        </w:rPr>
        <w:t xml:space="preserve">be listened to and to </w:t>
      </w:r>
      <w:r>
        <w:rPr>
          <w:rFonts w:ascii="Arial" w:hAnsi="Arial" w:cs="Arial"/>
          <w:sz w:val="24"/>
          <w:szCs w:val="24"/>
          <w:lang w:val="en-NZ"/>
        </w:rPr>
        <w:t xml:space="preserve">get adequate support for her five grandchildren </w:t>
      </w:r>
      <w:r w:rsidR="007446B2">
        <w:rPr>
          <w:rFonts w:ascii="Arial" w:hAnsi="Arial" w:cs="Arial"/>
          <w:sz w:val="24"/>
          <w:szCs w:val="24"/>
          <w:lang w:val="en-NZ"/>
        </w:rPr>
        <w:t xml:space="preserve">in care.  Issues she seeks to address include: the children say the carer has assaulted them; they repeatedly abscond from care, walking long distances to try to return to her.  The high work load placed on social workers is one factor that results in children not receiving the level of professional care and attention that they should.   </w:t>
      </w:r>
    </w:p>
    <w:p w14:paraId="69164479" w14:textId="7B56E996" w:rsidR="00FC4F46" w:rsidRPr="007F35F6" w:rsidRDefault="00D507D3" w:rsidP="00FB578C">
      <w:pPr>
        <w:pStyle w:val="ListParagraph"/>
        <w:numPr>
          <w:ilvl w:val="1"/>
          <w:numId w:val="7"/>
        </w:numPr>
        <w:spacing w:before="240" w:after="240" w:line="240" w:lineRule="auto"/>
        <w:contextualSpacing w:val="0"/>
        <w:rPr>
          <w:rFonts w:ascii="Arial" w:hAnsi="Arial" w:cs="Arial"/>
          <w:sz w:val="24"/>
          <w:szCs w:val="24"/>
          <w:lang w:val="en-NZ"/>
        </w:rPr>
      </w:pPr>
      <w:r w:rsidRPr="007F35F6">
        <w:rPr>
          <w:rFonts w:ascii="Arial" w:hAnsi="Arial" w:cs="Arial"/>
          <w:b/>
          <w:i/>
          <w:sz w:val="24"/>
          <w:szCs w:val="24"/>
          <w:lang w:val="en-NZ"/>
        </w:rPr>
        <w:t>Recommendation</w:t>
      </w:r>
      <w:r w:rsidR="007E0ECD" w:rsidRPr="007F35F6">
        <w:rPr>
          <w:rFonts w:ascii="Arial" w:hAnsi="Arial" w:cs="Arial"/>
          <w:b/>
          <w:i/>
          <w:sz w:val="24"/>
          <w:szCs w:val="24"/>
          <w:lang w:val="en-NZ"/>
        </w:rPr>
        <w:t xml:space="preserve">:  </w:t>
      </w:r>
      <w:r w:rsidR="00FC4F46" w:rsidRPr="007F35F6">
        <w:rPr>
          <w:rFonts w:ascii="Arial" w:hAnsi="Arial" w:cs="Arial"/>
          <w:b/>
          <w:i/>
          <w:sz w:val="24"/>
          <w:szCs w:val="24"/>
          <w:lang w:val="en-NZ"/>
        </w:rPr>
        <w:t>That the government:</w:t>
      </w:r>
    </w:p>
    <w:p w14:paraId="6EAFA3DB" w14:textId="1980DD66" w:rsidR="00977E8A" w:rsidRDefault="00940816" w:rsidP="00FB578C">
      <w:pPr>
        <w:pStyle w:val="ListParagraph"/>
        <w:numPr>
          <w:ilvl w:val="0"/>
          <w:numId w:val="12"/>
        </w:numPr>
        <w:tabs>
          <w:tab w:val="left" w:pos="1134"/>
        </w:tabs>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 xml:space="preserve">Provide the necessary resources, training and support to ensure that children in small towns and remote areas have access to high </w:t>
      </w:r>
      <w:r>
        <w:rPr>
          <w:rFonts w:ascii="Arial" w:hAnsi="Arial" w:cs="Arial"/>
          <w:b/>
          <w:i/>
          <w:sz w:val="24"/>
          <w:szCs w:val="24"/>
          <w:lang w:val="en-NZ"/>
        </w:rPr>
        <w:lastRenderedPageBreak/>
        <w:t>quality education, and to a wide range of opportunities for their development.</w:t>
      </w:r>
    </w:p>
    <w:p w14:paraId="1E1848ED" w14:textId="6A02F0BF" w:rsidR="00940816" w:rsidRDefault="00977E8A" w:rsidP="00FB578C">
      <w:pPr>
        <w:pStyle w:val="ListParagraph"/>
        <w:numPr>
          <w:ilvl w:val="0"/>
          <w:numId w:val="12"/>
        </w:numPr>
        <w:tabs>
          <w:tab w:val="left" w:pos="1134"/>
        </w:tabs>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E</w:t>
      </w:r>
      <w:r w:rsidR="00940816">
        <w:rPr>
          <w:rFonts w:ascii="Arial" w:hAnsi="Arial" w:cs="Arial"/>
          <w:b/>
          <w:i/>
          <w:sz w:val="24"/>
          <w:szCs w:val="24"/>
          <w:lang w:val="en-NZ"/>
        </w:rPr>
        <w:t>nsure that study allowances for young people working towards qualifications are fair and equitable, regardless of their age.</w:t>
      </w:r>
    </w:p>
    <w:p w14:paraId="0DDAAF39" w14:textId="4E6B63CA" w:rsidR="00940816" w:rsidRDefault="00712471" w:rsidP="00FB578C">
      <w:pPr>
        <w:pStyle w:val="ListParagraph"/>
        <w:numPr>
          <w:ilvl w:val="0"/>
          <w:numId w:val="12"/>
        </w:numPr>
        <w:tabs>
          <w:tab w:val="left" w:pos="1134"/>
        </w:tabs>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Make civics and human rights education a core part of every child’s education.</w:t>
      </w:r>
    </w:p>
    <w:p w14:paraId="7E2D4ED2" w14:textId="6D55FA3B" w:rsidR="0040387E" w:rsidRPr="00016F03" w:rsidRDefault="00712471" w:rsidP="00016F03">
      <w:pPr>
        <w:pStyle w:val="ListParagraph"/>
        <w:numPr>
          <w:ilvl w:val="0"/>
          <w:numId w:val="12"/>
        </w:numPr>
        <w:tabs>
          <w:tab w:val="left" w:pos="1134"/>
        </w:tabs>
        <w:spacing w:before="240" w:after="240" w:line="240" w:lineRule="auto"/>
        <w:ind w:left="1134" w:hanging="425"/>
        <w:contextualSpacing w:val="0"/>
        <w:rPr>
          <w:rFonts w:ascii="Arial" w:hAnsi="Arial" w:cs="Arial"/>
          <w:b/>
          <w:i/>
          <w:sz w:val="24"/>
          <w:szCs w:val="24"/>
          <w:lang w:val="en-NZ"/>
        </w:rPr>
      </w:pPr>
      <w:r>
        <w:rPr>
          <w:rFonts w:ascii="Arial" w:hAnsi="Arial" w:cs="Arial"/>
          <w:b/>
          <w:i/>
          <w:sz w:val="24"/>
          <w:szCs w:val="24"/>
          <w:lang w:val="en-NZ"/>
        </w:rPr>
        <w:t>Take urgent steps to e</w:t>
      </w:r>
      <w:r w:rsidR="00977E8A" w:rsidRPr="00977E8A">
        <w:rPr>
          <w:rFonts w:ascii="Arial" w:hAnsi="Arial" w:cs="Arial"/>
          <w:b/>
          <w:i/>
          <w:sz w:val="24"/>
          <w:szCs w:val="24"/>
          <w:lang w:val="en-NZ"/>
        </w:rPr>
        <w:t xml:space="preserve">nsure </w:t>
      </w:r>
      <w:r>
        <w:rPr>
          <w:rFonts w:ascii="Arial" w:hAnsi="Arial" w:cs="Arial"/>
          <w:b/>
          <w:i/>
          <w:sz w:val="24"/>
          <w:szCs w:val="24"/>
          <w:lang w:val="en-NZ"/>
        </w:rPr>
        <w:t xml:space="preserve">that </w:t>
      </w:r>
      <w:r w:rsidR="00977E8A" w:rsidRPr="00977E8A">
        <w:rPr>
          <w:rFonts w:ascii="Arial" w:hAnsi="Arial" w:cs="Arial"/>
          <w:b/>
          <w:i/>
          <w:sz w:val="24"/>
          <w:szCs w:val="24"/>
          <w:lang w:val="en-NZ"/>
        </w:rPr>
        <w:t>children and young people</w:t>
      </w:r>
      <w:r>
        <w:rPr>
          <w:rFonts w:ascii="Arial" w:hAnsi="Arial" w:cs="Arial"/>
          <w:b/>
          <w:i/>
          <w:sz w:val="24"/>
          <w:szCs w:val="24"/>
          <w:lang w:val="en-NZ"/>
        </w:rPr>
        <w:t xml:space="preserve"> in care are safe and that any allegations of violence are immediately addressed.</w:t>
      </w:r>
    </w:p>
    <w:p w14:paraId="2B35D4C9" w14:textId="69EE854F" w:rsidR="0040387E" w:rsidRDefault="00C6226F" w:rsidP="0040387E">
      <w:pPr>
        <w:spacing w:after="0" w:line="240" w:lineRule="auto"/>
        <w:rPr>
          <w:rFonts w:ascii="Times New Roman" w:eastAsiaTheme="minorEastAsia" w:hAnsi="Times New Roman" w:cs="Times New Roman"/>
          <w:noProof/>
          <w:sz w:val="28"/>
          <w:szCs w:val="28"/>
          <w:lang w:eastAsia="en-NZ"/>
        </w:rPr>
      </w:pPr>
      <w:r>
        <w:rPr>
          <w:rFonts w:ascii="Times New Roman" w:eastAsiaTheme="minorEastAsia" w:hAnsi="Times New Roman" w:cs="Times New Roman"/>
          <w:noProof/>
          <w:sz w:val="28"/>
          <w:szCs w:val="28"/>
          <w:lang w:eastAsia="en-NZ"/>
        </w:rPr>
        <w:t xml:space="preserve">Sincerely, </w:t>
      </w:r>
    </w:p>
    <w:p w14:paraId="7BE4CAB0" w14:textId="77777777" w:rsidR="006F7A19" w:rsidRDefault="006F7A19" w:rsidP="0040387E">
      <w:pPr>
        <w:spacing w:after="0" w:line="240" w:lineRule="auto"/>
        <w:rPr>
          <w:rFonts w:ascii="Times New Roman" w:eastAsiaTheme="minorEastAsia" w:hAnsi="Times New Roman" w:cs="Times New Roman"/>
          <w:noProof/>
          <w:sz w:val="28"/>
          <w:szCs w:val="28"/>
          <w:lang w:eastAsia="en-NZ"/>
        </w:rPr>
      </w:pPr>
    </w:p>
    <w:p w14:paraId="2C051C73" w14:textId="2B585F9A" w:rsidR="006F7A19" w:rsidRDefault="006F7A19" w:rsidP="006F7A19">
      <w:pPr>
        <w:spacing w:after="0" w:line="240" w:lineRule="auto"/>
        <w:rPr>
          <w:rFonts w:ascii="Times New Roman" w:eastAsiaTheme="minorEastAsia" w:hAnsi="Times New Roman" w:cs="Times New Roman"/>
          <w:noProof/>
          <w:sz w:val="28"/>
          <w:szCs w:val="28"/>
          <w:lang w:eastAsia="en-NZ"/>
        </w:rPr>
      </w:pPr>
      <w:r>
        <w:rPr>
          <w:rFonts w:ascii="Times New Roman" w:eastAsiaTheme="minorEastAsia" w:hAnsi="Times New Roman" w:cs="Times New Roman"/>
          <w:noProof/>
          <w:sz w:val="28"/>
          <w:szCs w:val="28"/>
          <w:lang w:eastAsia="en-NZ"/>
        </w:rPr>
        <w:t xml:space="preserve">Ricky Houghton </w:t>
      </w:r>
    </w:p>
    <w:p w14:paraId="341F78E4" w14:textId="5B2120F2" w:rsidR="006F7A19" w:rsidRPr="006F7A19" w:rsidRDefault="006F7A19" w:rsidP="006F7A19">
      <w:pPr>
        <w:spacing w:after="0" w:line="240" w:lineRule="auto"/>
        <w:rPr>
          <w:rFonts w:ascii="Times New Roman" w:eastAsiaTheme="minorEastAsia" w:hAnsi="Times New Roman" w:cs="Times New Roman"/>
          <w:b/>
          <w:noProof/>
          <w:sz w:val="28"/>
          <w:szCs w:val="28"/>
          <w:lang w:eastAsia="en-NZ"/>
        </w:rPr>
      </w:pPr>
      <w:r w:rsidRPr="006F7A19">
        <w:rPr>
          <w:rFonts w:ascii="Times New Roman" w:eastAsiaTheme="minorEastAsia" w:hAnsi="Times New Roman" w:cs="Times New Roman"/>
          <w:b/>
          <w:noProof/>
          <w:sz w:val="28"/>
          <w:szCs w:val="28"/>
          <w:lang w:eastAsia="en-NZ"/>
        </w:rPr>
        <w:t>Chief Executive Officer</w:t>
      </w:r>
    </w:p>
    <w:p w14:paraId="1C1FFCC1" w14:textId="0563557A" w:rsidR="006F7A19" w:rsidRPr="006F7A19" w:rsidRDefault="006F7A19" w:rsidP="006F7A19">
      <w:pPr>
        <w:spacing w:after="0" w:line="240" w:lineRule="auto"/>
        <w:rPr>
          <w:rFonts w:ascii="Times New Roman" w:eastAsiaTheme="minorEastAsia" w:hAnsi="Times New Roman" w:cs="Times New Roman"/>
          <w:b/>
          <w:noProof/>
          <w:sz w:val="28"/>
          <w:szCs w:val="28"/>
          <w:lang w:eastAsia="en-NZ"/>
        </w:rPr>
      </w:pPr>
      <w:r w:rsidRPr="006F7A19">
        <w:rPr>
          <w:rFonts w:ascii="Times New Roman" w:eastAsiaTheme="minorEastAsia" w:hAnsi="Times New Roman" w:cs="Times New Roman"/>
          <w:b/>
          <w:noProof/>
          <w:sz w:val="28"/>
          <w:szCs w:val="28"/>
          <w:lang w:eastAsia="en-NZ"/>
        </w:rPr>
        <w:t>He Korowai Trust</w:t>
      </w:r>
    </w:p>
    <w:p w14:paraId="346AC796" w14:textId="77777777" w:rsidR="006F7A19" w:rsidRDefault="006F7A19" w:rsidP="0040387E">
      <w:pPr>
        <w:spacing w:after="0" w:line="240" w:lineRule="auto"/>
        <w:rPr>
          <w:rFonts w:ascii="Times New Roman" w:eastAsiaTheme="minorEastAsia" w:hAnsi="Times New Roman" w:cs="Times New Roman"/>
          <w:noProof/>
          <w:sz w:val="28"/>
          <w:szCs w:val="28"/>
          <w:lang w:eastAsia="en-NZ"/>
        </w:rPr>
      </w:pPr>
    </w:p>
    <w:p w14:paraId="1E82E602" w14:textId="77777777" w:rsidR="0040387E" w:rsidRPr="0040387E" w:rsidRDefault="0040387E" w:rsidP="0040387E">
      <w:pPr>
        <w:spacing w:after="0" w:line="240" w:lineRule="auto"/>
        <w:rPr>
          <w:rFonts w:ascii="Times New Roman" w:eastAsiaTheme="minorEastAsia" w:hAnsi="Times New Roman" w:cs="Times New Roman"/>
          <w:noProof/>
          <w:sz w:val="28"/>
          <w:szCs w:val="28"/>
          <w:lang w:eastAsia="en-NZ"/>
        </w:rPr>
      </w:pPr>
      <w:r w:rsidRPr="0040387E">
        <w:rPr>
          <w:rFonts w:ascii="Times New Roman" w:eastAsiaTheme="minorEastAsia" w:hAnsi="Times New Roman" w:cs="Times New Roman"/>
          <w:noProof/>
          <w:sz w:val="28"/>
          <w:szCs w:val="28"/>
          <w:lang w:eastAsia="en-NZ"/>
        </w:rPr>
        <w:t>Catherine Murupaenga-Ikenn</w:t>
      </w:r>
    </w:p>
    <w:p w14:paraId="5086642D" w14:textId="77777777" w:rsidR="003C610C" w:rsidRDefault="0040387E" w:rsidP="0040387E">
      <w:pPr>
        <w:spacing w:after="0" w:line="240" w:lineRule="auto"/>
        <w:rPr>
          <w:rFonts w:ascii="Times New Roman" w:eastAsiaTheme="minorEastAsia" w:hAnsi="Times New Roman" w:cs="Times New Roman"/>
          <w:b/>
          <w:noProof/>
          <w:sz w:val="28"/>
          <w:szCs w:val="28"/>
          <w:lang w:eastAsia="en-NZ"/>
        </w:rPr>
      </w:pPr>
      <w:r w:rsidRPr="0040387E">
        <w:rPr>
          <w:rFonts w:ascii="Times New Roman" w:eastAsiaTheme="minorEastAsia" w:hAnsi="Times New Roman" w:cs="Times New Roman"/>
          <w:b/>
          <w:noProof/>
          <w:sz w:val="28"/>
          <w:szCs w:val="28"/>
          <w:lang w:eastAsia="en-NZ"/>
        </w:rPr>
        <w:t>(Ngāti Kuri and Te Rarawa Māori peoples, Aotearoa, New Zealand; B.L/B.Soc.Sci, LLM</w:t>
      </w:r>
      <w:r w:rsidR="006F7A19">
        <w:rPr>
          <w:rFonts w:ascii="Times New Roman" w:eastAsiaTheme="minorEastAsia" w:hAnsi="Times New Roman" w:cs="Times New Roman"/>
          <w:b/>
          <w:noProof/>
          <w:sz w:val="28"/>
          <w:szCs w:val="28"/>
          <w:lang w:eastAsia="en-NZ"/>
        </w:rPr>
        <w:t>)</w:t>
      </w:r>
      <w:r w:rsidRPr="0040387E">
        <w:rPr>
          <w:rFonts w:ascii="Times New Roman" w:eastAsiaTheme="minorEastAsia" w:hAnsi="Times New Roman" w:cs="Times New Roman"/>
          <w:b/>
          <w:noProof/>
          <w:sz w:val="28"/>
          <w:szCs w:val="28"/>
          <w:lang w:eastAsia="en-NZ"/>
        </w:rPr>
        <w:br/>
        <w:t>United Nations Office of the High Commissioner for Human</w:t>
      </w:r>
      <w:r w:rsidR="006F7A19">
        <w:rPr>
          <w:rFonts w:ascii="Times New Roman" w:eastAsiaTheme="minorEastAsia" w:hAnsi="Times New Roman" w:cs="Times New Roman"/>
          <w:b/>
          <w:noProof/>
          <w:sz w:val="28"/>
          <w:szCs w:val="28"/>
          <w:lang w:eastAsia="en-NZ"/>
        </w:rPr>
        <w:t xml:space="preserve"> Rights Indigenous Fellow, 2005</w:t>
      </w:r>
    </w:p>
    <w:p w14:paraId="6AEEF302" w14:textId="77777777" w:rsidR="003C610C" w:rsidRDefault="003C610C" w:rsidP="0040387E">
      <w:pPr>
        <w:spacing w:after="0" w:line="240" w:lineRule="auto"/>
        <w:rPr>
          <w:rFonts w:ascii="Times New Roman" w:eastAsiaTheme="minorEastAsia" w:hAnsi="Times New Roman" w:cs="Times New Roman"/>
          <w:b/>
          <w:noProof/>
          <w:sz w:val="28"/>
          <w:szCs w:val="28"/>
          <w:lang w:eastAsia="en-NZ"/>
        </w:rPr>
      </w:pPr>
    </w:p>
    <w:p w14:paraId="6B546D14" w14:textId="6860604A" w:rsidR="00C6226F" w:rsidRPr="00C6226F" w:rsidRDefault="00C6226F" w:rsidP="0040387E">
      <w:pPr>
        <w:spacing w:after="0" w:line="240" w:lineRule="auto"/>
        <w:rPr>
          <w:rFonts w:ascii="Times New Roman" w:eastAsiaTheme="minorEastAsia" w:hAnsi="Times New Roman" w:cs="Times New Roman"/>
          <w:b/>
          <w:noProof/>
          <w:sz w:val="28"/>
          <w:szCs w:val="28"/>
          <w:u w:val="single"/>
          <w:lang w:eastAsia="en-NZ"/>
        </w:rPr>
      </w:pPr>
      <w:r w:rsidRPr="00C6226F">
        <w:rPr>
          <w:rFonts w:ascii="Times New Roman" w:eastAsiaTheme="minorEastAsia" w:hAnsi="Times New Roman" w:cs="Times New Roman"/>
          <w:b/>
          <w:noProof/>
          <w:sz w:val="28"/>
          <w:szCs w:val="28"/>
          <w:u w:val="single"/>
          <w:lang w:eastAsia="en-NZ"/>
        </w:rPr>
        <w:t>A</w:t>
      </w:r>
      <w:r>
        <w:rPr>
          <w:rFonts w:ascii="Times New Roman" w:eastAsiaTheme="minorEastAsia" w:hAnsi="Times New Roman" w:cs="Times New Roman"/>
          <w:b/>
          <w:noProof/>
          <w:sz w:val="28"/>
          <w:szCs w:val="28"/>
          <w:u w:val="single"/>
          <w:lang w:eastAsia="en-NZ"/>
        </w:rPr>
        <w:t>nd, a</w:t>
      </w:r>
      <w:r w:rsidRPr="00C6226F">
        <w:rPr>
          <w:rFonts w:ascii="Times New Roman" w:eastAsiaTheme="minorEastAsia" w:hAnsi="Times New Roman" w:cs="Times New Roman"/>
          <w:b/>
          <w:noProof/>
          <w:sz w:val="28"/>
          <w:szCs w:val="28"/>
          <w:u w:val="single"/>
          <w:lang w:eastAsia="en-NZ"/>
        </w:rPr>
        <w:t>s supported by:</w:t>
      </w:r>
    </w:p>
    <w:p w14:paraId="20E97C26" w14:textId="77777777" w:rsidR="00C6226F" w:rsidRDefault="00C6226F" w:rsidP="0040387E">
      <w:pPr>
        <w:spacing w:after="0" w:line="240" w:lineRule="auto"/>
        <w:rPr>
          <w:rFonts w:ascii="Times New Roman" w:eastAsiaTheme="minorEastAsia" w:hAnsi="Times New Roman" w:cs="Times New Roman"/>
          <w:b/>
          <w:noProof/>
          <w:sz w:val="28"/>
          <w:szCs w:val="28"/>
          <w:lang w:eastAsia="en-NZ"/>
        </w:rPr>
      </w:pPr>
    </w:p>
    <w:p w14:paraId="612697ED" w14:textId="77777777" w:rsidR="003C610C" w:rsidRPr="003C610C" w:rsidRDefault="003C610C" w:rsidP="003C610C">
      <w:pPr>
        <w:spacing w:after="0" w:line="240" w:lineRule="auto"/>
        <w:rPr>
          <w:rFonts w:ascii="Times New Roman" w:eastAsiaTheme="minorEastAsia" w:hAnsi="Times New Roman" w:cs="Times New Roman"/>
          <w:noProof/>
          <w:sz w:val="28"/>
          <w:szCs w:val="28"/>
          <w:lang w:eastAsia="en-NZ"/>
        </w:rPr>
      </w:pPr>
      <w:r w:rsidRPr="003C610C">
        <w:rPr>
          <w:rFonts w:ascii="Times New Roman" w:eastAsiaTheme="minorEastAsia" w:hAnsi="Times New Roman" w:cs="Times New Roman"/>
          <w:noProof/>
          <w:sz w:val="28"/>
          <w:szCs w:val="28"/>
          <w:lang w:eastAsia="en-NZ"/>
        </w:rPr>
        <w:t>Jef Murupaenga-Ikenn</w:t>
      </w:r>
    </w:p>
    <w:p w14:paraId="12335FDC" w14:textId="57F1477F" w:rsidR="003C610C" w:rsidRDefault="003C610C" w:rsidP="003C610C">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 xml:space="preserve">Captain, Waka Hourua (Pacific traditional voyaging canoes) 2011-2018 </w:t>
      </w:r>
    </w:p>
    <w:p w14:paraId="7719B4D5" w14:textId="2F084539" w:rsidR="00C6226F" w:rsidRDefault="00C6226F" w:rsidP="003C610C">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 xml:space="preserve">162 Roma Road, RD1 Kaitaia 0481, Aotearoa, New Zealand </w:t>
      </w:r>
    </w:p>
    <w:p w14:paraId="5BD1944E" w14:textId="77777777" w:rsidR="003C610C" w:rsidRDefault="003C610C" w:rsidP="003C610C">
      <w:pPr>
        <w:spacing w:after="0" w:line="240" w:lineRule="auto"/>
        <w:rPr>
          <w:rFonts w:ascii="Times New Roman" w:eastAsiaTheme="minorEastAsia" w:hAnsi="Times New Roman" w:cs="Times New Roman"/>
          <w:b/>
          <w:noProof/>
          <w:sz w:val="28"/>
          <w:szCs w:val="28"/>
          <w:lang w:eastAsia="en-NZ"/>
        </w:rPr>
      </w:pPr>
    </w:p>
    <w:p w14:paraId="22FE8FFF" w14:textId="2C5BE0F3" w:rsidR="003C610C" w:rsidRDefault="003C610C" w:rsidP="003C610C">
      <w:pPr>
        <w:spacing w:after="0" w:line="240" w:lineRule="auto"/>
        <w:rPr>
          <w:rFonts w:ascii="Times New Roman" w:eastAsiaTheme="minorEastAsia" w:hAnsi="Times New Roman" w:cs="Times New Roman"/>
          <w:noProof/>
          <w:sz w:val="28"/>
          <w:szCs w:val="28"/>
          <w:lang w:eastAsia="en-NZ"/>
        </w:rPr>
      </w:pPr>
      <w:r w:rsidRPr="003C610C">
        <w:rPr>
          <w:rFonts w:ascii="Times New Roman" w:eastAsiaTheme="minorEastAsia" w:hAnsi="Times New Roman" w:cs="Times New Roman"/>
          <w:noProof/>
          <w:sz w:val="28"/>
          <w:szCs w:val="28"/>
          <w:lang w:eastAsia="en-NZ"/>
        </w:rPr>
        <w:t xml:space="preserve">Karyn </w:t>
      </w:r>
      <w:r>
        <w:rPr>
          <w:rFonts w:ascii="Times New Roman" w:eastAsiaTheme="minorEastAsia" w:hAnsi="Times New Roman" w:cs="Times New Roman"/>
          <w:noProof/>
          <w:sz w:val="28"/>
          <w:szCs w:val="28"/>
          <w:lang w:eastAsia="en-NZ"/>
        </w:rPr>
        <w:t>N</w:t>
      </w:r>
      <w:r w:rsidRPr="003C610C">
        <w:rPr>
          <w:rFonts w:ascii="Times New Roman" w:eastAsiaTheme="minorEastAsia" w:hAnsi="Times New Roman" w:cs="Times New Roman"/>
          <w:noProof/>
          <w:sz w:val="28"/>
          <w:szCs w:val="28"/>
          <w:lang w:eastAsia="en-NZ"/>
        </w:rPr>
        <w:t>ikora-Kerr</w:t>
      </w:r>
    </w:p>
    <w:p w14:paraId="2CB54BA3" w14:textId="77777777" w:rsidR="00C6226F" w:rsidRDefault="00C6226F" w:rsidP="003C610C">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Grandmother,</w:t>
      </w:r>
    </w:p>
    <w:p w14:paraId="293FE8A5" w14:textId="4223671C" w:rsidR="00C6226F" w:rsidRDefault="00C6226F" w:rsidP="003C610C">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Active local w</w:t>
      </w:r>
      <w:r w:rsidRPr="00C6226F">
        <w:rPr>
          <w:rFonts w:ascii="Times New Roman" w:eastAsiaTheme="minorEastAsia" w:hAnsi="Times New Roman" w:cs="Times New Roman"/>
          <w:b/>
          <w:noProof/>
          <w:sz w:val="28"/>
          <w:szCs w:val="28"/>
          <w:lang w:eastAsia="en-NZ"/>
        </w:rPr>
        <w:t xml:space="preserve">ater </w:t>
      </w:r>
      <w:r>
        <w:rPr>
          <w:rFonts w:ascii="Times New Roman" w:eastAsiaTheme="minorEastAsia" w:hAnsi="Times New Roman" w:cs="Times New Roman"/>
          <w:b/>
          <w:noProof/>
          <w:sz w:val="28"/>
          <w:szCs w:val="28"/>
          <w:lang w:eastAsia="en-NZ"/>
        </w:rPr>
        <w:t>defence campaigner,</w:t>
      </w:r>
    </w:p>
    <w:p w14:paraId="37BBCDDC" w14:textId="36EFE873" w:rsidR="00C6226F" w:rsidRDefault="00C6226F" w:rsidP="003C610C">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Manager, North Wind Lodge &amp; B</w:t>
      </w:r>
      <w:r w:rsidRPr="00C6226F">
        <w:rPr>
          <w:rFonts w:ascii="Times New Roman" w:eastAsiaTheme="minorEastAsia" w:hAnsi="Times New Roman" w:cs="Times New Roman"/>
          <w:b/>
          <w:noProof/>
          <w:sz w:val="28"/>
          <w:szCs w:val="28"/>
          <w:lang w:eastAsia="en-NZ"/>
        </w:rPr>
        <w:t>ackpackers</w:t>
      </w:r>
      <w:r>
        <w:rPr>
          <w:rFonts w:ascii="Times New Roman" w:eastAsiaTheme="minorEastAsia" w:hAnsi="Times New Roman" w:cs="Times New Roman"/>
          <w:b/>
          <w:noProof/>
          <w:sz w:val="28"/>
          <w:szCs w:val="28"/>
          <w:lang w:eastAsia="en-NZ"/>
        </w:rPr>
        <w:t>,</w:t>
      </w:r>
    </w:p>
    <w:p w14:paraId="14B4E956" w14:textId="3874AB87" w:rsidR="003C610C" w:rsidRDefault="003C610C" w:rsidP="0040387E">
      <w:pPr>
        <w:spacing w:after="0" w:line="240" w:lineRule="auto"/>
        <w:rPr>
          <w:rFonts w:ascii="Times New Roman" w:eastAsiaTheme="minorEastAsia" w:hAnsi="Times New Roman" w:cs="Times New Roman"/>
          <w:b/>
          <w:noProof/>
          <w:sz w:val="28"/>
          <w:szCs w:val="28"/>
          <w:lang w:eastAsia="en-NZ"/>
        </w:rPr>
      </w:pPr>
      <w:r>
        <w:rPr>
          <w:rFonts w:ascii="Times New Roman" w:eastAsiaTheme="minorEastAsia" w:hAnsi="Times New Roman" w:cs="Times New Roman"/>
          <w:b/>
          <w:noProof/>
          <w:sz w:val="28"/>
          <w:szCs w:val="28"/>
          <w:lang w:eastAsia="en-NZ"/>
        </w:rPr>
        <w:t>5118 Far N</w:t>
      </w:r>
      <w:r w:rsidRPr="003C610C">
        <w:rPr>
          <w:rFonts w:ascii="Times New Roman" w:eastAsiaTheme="minorEastAsia" w:hAnsi="Times New Roman" w:cs="Times New Roman"/>
          <w:b/>
          <w:noProof/>
          <w:sz w:val="28"/>
          <w:szCs w:val="28"/>
          <w:lang w:eastAsia="en-NZ"/>
        </w:rPr>
        <w:t xml:space="preserve">orth </w:t>
      </w:r>
      <w:r>
        <w:rPr>
          <w:rFonts w:ascii="Times New Roman" w:eastAsiaTheme="minorEastAsia" w:hAnsi="Times New Roman" w:cs="Times New Roman"/>
          <w:b/>
          <w:noProof/>
          <w:sz w:val="28"/>
          <w:szCs w:val="28"/>
          <w:lang w:eastAsia="en-NZ"/>
        </w:rPr>
        <w:t>Roa</w:t>
      </w:r>
      <w:r w:rsidRPr="003C610C">
        <w:rPr>
          <w:rFonts w:ascii="Times New Roman" w:eastAsiaTheme="minorEastAsia" w:hAnsi="Times New Roman" w:cs="Times New Roman"/>
          <w:b/>
          <w:noProof/>
          <w:sz w:val="28"/>
          <w:szCs w:val="28"/>
          <w:lang w:eastAsia="en-NZ"/>
        </w:rPr>
        <w:t>d</w:t>
      </w:r>
      <w:r>
        <w:rPr>
          <w:rFonts w:ascii="Times New Roman" w:eastAsiaTheme="minorEastAsia" w:hAnsi="Times New Roman" w:cs="Times New Roman"/>
          <w:b/>
          <w:noProof/>
          <w:sz w:val="28"/>
          <w:szCs w:val="28"/>
          <w:lang w:eastAsia="en-NZ"/>
        </w:rPr>
        <w:t>, RD4 K</w:t>
      </w:r>
      <w:r w:rsidRPr="003C610C">
        <w:rPr>
          <w:rFonts w:ascii="Times New Roman" w:eastAsiaTheme="minorEastAsia" w:hAnsi="Times New Roman" w:cs="Times New Roman"/>
          <w:b/>
          <w:noProof/>
          <w:sz w:val="28"/>
          <w:szCs w:val="28"/>
          <w:lang w:eastAsia="en-NZ"/>
        </w:rPr>
        <w:t>aitaia 0484</w:t>
      </w:r>
    </w:p>
    <w:p w14:paraId="6BAA9247" w14:textId="77777777" w:rsidR="003C610C" w:rsidRDefault="003C610C" w:rsidP="0040387E">
      <w:pPr>
        <w:spacing w:after="0" w:line="240" w:lineRule="auto"/>
        <w:rPr>
          <w:rFonts w:ascii="Times New Roman" w:eastAsiaTheme="minorEastAsia" w:hAnsi="Times New Roman" w:cs="Times New Roman"/>
          <w:b/>
          <w:noProof/>
          <w:sz w:val="28"/>
          <w:szCs w:val="28"/>
          <w:lang w:eastAsia="en-NZ"/>
        </w:rPr>
      </w:pPr>
    </w:p>
    <w:p w14:paraId="4500F853" w14:textId="246C1321" w:rsidR="003C610C" w:rsidRPr="003C610C" w:rsidRDefault="00007704" w:rsidP="0040387E">
      <w:pPr>
        <w:spacing w:after="0" w:line="240" w:lineRule="auto"/>
        <w:rPr>
          <w:rFonts w:ascii="Times New Roman" w:eastAsiaTheme="minorEastAsia" w:hAnsi="Times New Roman" w:cs="Times New Roman"/>
          <w:noProof/>
          <w:sz w:val="28"/>
          <w:szCs w:val="28"/>
          <w:lang w:eastAsia="en-NZ"/>
        </w:rPr>
      </w:pPr>
      <w:r w:rsidRPr="003C610C">
        <w:rPr>
          <w:rFonts w:ascii="Arial" w:hAnsi="Arial" w:cs="Arial"/>
          <w:i/>
          <w:sz w:val="24"/>
          <w:szCs w:val="24"/>
          <w:lang w:val="en-NZ"/>
        </w:rPr>
        <w:br w:type="page"/>
      </w:r>
    </w:p>
    <w:p w14:paraId="42320B9F" w14:textId="1B147803" w:rsidR="00007704" w:rsidRDefault="00007704" w:rsidP="00007704">
      <w:pPr>
        <w:tabs>
          <w:tab w:val="left" w:pos="1134"/>
        </w:tabs>
        <w:spacing w:before="240" w:after="240" w:line="240" w:lineRule="auto"/>
        <w:ind w:left="709"/>
        <w:rPr>
          <w:rFonts w:ascii="Arial" w:hAnsi="Arial" w:cs="Arial"/>
          <w:b/>
          <w:i/>
          <w:sz w:val="24"/>
          <w:szCs w:val="24"/>
          <w:lang w:val="en-NZ"/>
        </w:rPr>
      </w:pPr>
      <w:r>
        <w:rPr>
          <w:rFonts w:ascii="Arial" w:hAnsi="Arial" w:cs="Arial"/>
          <w:b/>
          <w:i/>
          <w:sz w:val="24"/>
          <w:szCs w:val="24"/>
          <w:lang w:val="en-NZ"/>
        </w:rPr>
        <w:lastRenderedPageBreak/>
        <w:t>Appendix One: Recommendations for Government action on water</w:t>
      </w:r>
    </w:p>
    <w:p w14:paraId="2A5063A1" w14:textId="665D5E64" w:rsidR="00007704" w:rsidRDefault="00007704" w:rsidP="00007704">
      <w:pPr>
        <w:pStyle w:val="PlainText"/>
        <w:rPr>
          <w:u w:val="single"/>
        </w:rPr>
      </w:pPr>
      <w:r>
        <w:rPr>
          <w:b/>
          <w:bCs/>
          <w:u w:val="single"/>
        </w:rPr>
        <w:t xml:space="preserve">WE CALL ON ALL OUR </w:t>
      </w:r>
      <w:r w:rsidRPr="00007704">
        <w:rPr>
          <w:b/>
          <w:bCs/>
          <w:u w:val="single"/>
        </w:rPr>
        <w:t xml:space="preserve"> ELECTED OFFICIALS AND PUBLIC SERVANTS, </w:t>
      </w:r>
      <w:r>
        <w:rPr>
          <w:b/>
          <w:bCs/>
          <w:u w:val="single"/>
        </w:rPr>
        <w:t>TO TAKE THE FOLLOWING ACTION IN RELATION TO NEW ZEALAND CITIZENS’ WATER CONCERNS:</w:t>
      </w:r>
    </w:p>
    <w:p w14:paraId="690AD0CE" w14:textId="77777777" w:rsidR="00007704" w:rsidRDefault="00007704" w:rsidP="00007704">
      <w:pPr>
        <w:pStyle w:val="PlainText"/>
        <w:numPr>
          <w:ilvl w:val="0"/>
          <w:numId w:val="17"/>
        </w:numPr>
      </w:pPr>
      <w:r>
        <w:rPr>
          <w:i/>
          <w:iCs/>
          <w:u w:val="single"/>
        </w:rPr>
        <w:t>Recognize and affirm:</w:t>
      </w:r>
    </w:p>
    <w:p w14:paraId="5EF96D50" w14:textId="77777777" w:rsidR="00007704" w:rsidRDefault="00007704" w:rsidP="00007704">
      <w:pPr>
        <w:pStyle w:val="PlainText"/>
        <w:numPr>
          <w:ilvl w:val="1"/>
          <w:numId w:val="17"/>
        </w:numPr>
        <w:ind w:left="851"/>
      </w:pPr>
      <w:r>
        <w:t xml:space="preserve">The </w:t>
      </w:r>
      <w:r>
        <w:rPr>
          <w:b/>
          <w:bCs/>
        </w:rPr>
        <w:t>obligation</w:t>
      </w:r>
      <w:r>
        <w:t xml:space="preserve"> of all responsible State decision-makers to advocate and </w:t>
      </w:r>
      <w:r>
        <w:rPr>
          <w:b/>
          <w:bCs/>
        </w:rPr>
        <w:t>ensure the protection of</w:t>
      </w:r>
      <w:r>
        <w:t>:</w:t>
      </w:r>
    </w:p>
    <w:p w14:paraId="21E38748" w14:textId="77777777" w:rsidR="00007704" w:rsidRDefault="00007704" w:rsidP="00007704">
      <w:pPr>
        <w:pStyle w:val="PlainText"/>
        <w:numPr>
          <w:ilvl w:val="2"/>
          <w:numId w:val="17"/>
        </w:numPr>
        <w:ind w:left="1276"/>
      </w:pPr>
      <w:r>
        <w:t xml:space="preserve">Our natural environment; </w:t>
      </w:r>
    </w:p>
    <w:p w14:paraId="30C99A3E" w14:textId="77777777" w:rsidR="00007704" w:rsidRDefault="00007704" w:rsidP="00007704">
      <w:pPr>
        <w:pStyle w:val="PlainText"/>
        <w:numPr>
          <w:ilvl w:val="2"/>
          <w:numId w:val="17"/>
        </w:numPr>
        <w:ind w:left="1276"/>
      </w:pPr>
      <w:r>
        <w:t xml:space="preserve">Our human right to clean water; and </w:t>
      </w:r>
    </w:p>
    <w:p w14:paraId="412F0222" w14:textId="77777777" w:rsidR="00007704" w:rsidRDefault="00007704" w:rsidP="00007704">
      <w:pPr>
        <w:pStyle w:val="PlainText"/>
        <w:numPr>
          <w:ilvl w:val="2"/>
          <w:numId w:val="17"/>
        </w:numPr>
        <w:ind w:left="1276"/>
      </w:pPr>
      <w:r>
        <w:t>Tangata whenua rights; and</w:t>
      </w:r>
    </w:p>
    <w:p w14:paraId="4371A260" w14:textId="77777777" w:rsidR="00007704" w:rsidRDefault="00007704" w:rsidP="00007704">
      <w:pPr>
        <w:pStyle w:val="PlainText"/>
        <w:numPr>
          <w:ilvl w:val="1"/>
          <w:numId w:val="17"/>
        </w:numPr>
        <w:ind w:left="851"/>
      </w:pPr>
      <w:r>
        <w:t>That this obligation is:</w:t>
      </w:r>
    </w:p>
    <w:p w14:paraId="796F1669" w14:textId="77777777" w:rsidR="00007704" w:rsidRDefault="00007704" w:rsidP="00007704">
      <w:pPr>
        <w:pStyle w:val="PlainText"/>
        <w:numPr>
          <w:ilvl w:val="2"/>
          <w:numId w:val="17"/>
        </w:numPr>
        <w:ind w:left="1276"/>
      </w:pPr>
      <w:r>
        <w:t xml:space="preserve">Founded in </w:t>
      </w:r>
      <w:r>
        <w:rPr>
          <w:b/>
          <w:bCs/>
        </w:rPr>
        <w:t>domestic and International law</w:t>
      </w:r>
      <w:r>
        <w:t xml:space="preserve">; </w:t>
      </w:r>
    </w:p>
    <w:p w14:paraId="35BBBCAC" w14:textId="26FAFD5E" w:rsidR="00007704" w:rsidRDefault="00007704" w:rsidP="00007704">
      <w:pPr>
        <w:pStyle w:val="PlainText"/>
        <w:numPr>
          <w:ilvl w:val="2"/>
          <w:numId w:val="17"/>
        </w:numPr>
        <w:ind w:left="1276"/>
      </w:pPr>
      <w:r>
        <w:t>Consistent with:</w:t>
      </w:r>
    </w:p>
    <w:p w14:paraId="7E41D624" w14:textId="3981DFD8" w:rsidR="00007704" w:rsidRDefault="00007704" w:rsidP="00007704">
      <w:pPr>
        <w:pStyle w:val="PlainText"/>
        <w:numPr>
          <w:ilvl w:val="3"/>
          <w:numId w:val="17"/>
        </w:numPr>
        <w:ind w:left="1843"/>
      </w:pPr>
      <w:r>
        <w:t>Community Development plans (where they are in place) created in cooperation with the local councils</w:t>
      </w:r>
      <w:r>
        <w:rPr>
          <w:rStyle w:val="EndnoteReference"/>
        </w:rPr>
        <w:endnoteReference w:id="36"/>
      </w:r>
      <w:r>
        <w:t>; and</w:t>
      </w:r>
    </w:p>
    <w:p w14:paraId="3EC1241B" w14:textId="3ED7DD3B" w:rsidR="00007704" w:rsidRDefault="00007704" w:rsidP="00007704">
      <w:pPr>
        <w:pStyle w:val="PlainText"/>
        <w:numPr>
          <w:ilvl w:val="3"/>
          <w:numId w:val="17"/>
        </w:numPr>
        <w:ind w:left="1843"/>
      </w:pPr>
      <w:r>
        <w:t xml:space="preserve">The </w:t>
      </w:r>
      <w:hyperlink r:id="rId14" w:history="1">
        <w:r>
          <w:rPr>
            <w:rStyle w:val="Hyperlink"/>
          </w:rPr>
          <w:t>“Local Government Leaders’ Water Declaration”</w:t>
        </w:r>
      </w:hyperlink>
      <w:r>
        <w:rPr>
          <w:rStyle w:val="uficommentbody"/>
        </w:rPr>
        <w:t xml:space="preserve"> (9 October 2017);</w:t>
      </w:r>
      <w:r>
        <w:t xml:space="preserve"> and</w:t>
      </w:r>
    </w:p>
    <w:p w14:paraId="1292F18F" w14:textId="77777777" w:rsidR="00007704" w:rsidRDefault="00007704" w:rsidP="00007704">
      <w:pPr>
        <w:pStyle w:val="PlainText"/>
        <w:numPr>
          <w:ilvl w:val="2"/>
          <w:numId w:val="17"/>
        </w:numPr>
        <w:ind w:left="1276"/>
      </w:pPr>
      <w:r>
        <w:t xml:space="preserve">Of paramount importance in this Era of extreme </w:t>
      </w:r>
      <w:r>
        <w:rPr>
          <w:b/>
          <w:bCs/>
        </w:rPr>
        <w:t>Climate Crisis</w:t>
      </w:r>
      <w:r>
        <w:t xml:space="preserve"> uncertainty and vulnerability for humanity;</w:t>
      </w:r>
    </w:p>
    <w:p w14:paraId="2A49B4F2" w14:textId="7A4EE763" w:rsidR="00007704" w:rsidRDefault="00007704" w:rsidP="00007704">
      <w:pPr>
        <w:pStyle w:val="PlainText"/>
        <w:numPr>
          <w:ilvl w:val="0"/>
          <w:numId w:val="17"/>
        </w:numPr>
      </w:pPr>
      <w:r>
        <w:rPr>
          <w:i/>
          <w:iCs/>
          <w:u w:val="single"/>
        </w:rPr>
        <w:t>Actively fulfil</w:t>
      </w:r>
      <w:r>
        <w:t xml:space="preserve"> the obligation in 1. above as demanded by (among other considerations) your </w:t>
      </w:r>
      <w:r>
        <w:rPr>
          <w:b/>
          <w:bCs/>
        </w:rPr>
        <w:t>sworn Oaths of Office</w:t>
      </w:r>
      <w:r>
        <w:t>, i.e.:</w:t>
      </w:r>
    </w:p>
    <w:p w14:paraId="68AF7204" w14:textId="77777777" w:rsidR="00007704" w:rsidRDefault="00007704" w:rsidP="00007704">
      <w:pPr>
        <w:pStyle w:val="PlainText"/>
        <w:numPr>
          <w:ilvl w:val="1"/>
          <w:numId w:val="17"/>
        </w:numPr>
        <w:ind w:left="851"/>
      </w:pPr>
      <w:r>
        <w:t xml:space="preserve"> For </w:t>
      </w:r>
      <w:hyperlink r:id="rId15" w:history="1">
        <w:r>
          <w:rPr>
            <w:rStyle w:val="Hyperlink"/>
          </w:rPr>
          <w:t>local government officials</w:t>
        </w:r>
      </w:hyperlink>
      <w:r>
        <w:t>, “I, [full name of mayor, councillor or board member], declare that I will faithfully and impartially, and according to the best of my skill and judgment, execute and perform, in the best interests of [name of region, district, city, local or community board], the powers, authorities, and duties vested in or imposed upon me as a member of the [name of local authority] by virtue of the LGA 2002, the Local Government Official Information and Meetings Act 1987 (LGOIMA), or any other Act”, including the obligation to honour Aotearoa’s founding instrument, te Tiriti o Waitangi; and</w:t>
      </w:r>
    </w:p>
    <w:p w14:paraId="2DB5F5F2" w14:textId="77777777" w:rsidR="00007704" w:rsidRDefault="00007704" w:rsidP="00007704">
      <w:pPr>
        <w:pStyle w:val="PlainText"/>
        <w:numPr>
          <w:ilvl w:val="1"/>
          <w:numId w:val="17"/>
        </w:numPr>
        <w:ind w:left="851"/>
      </w:pPr>
      <w:r>
        <w:t xml:space="preserve">For </w:t>
      </w:r>
      <w:hyperlink r:id="rId16" w:anchor="_ftn3" w:history="1">
        <w:r>
          <w:rPr>
            <w:rStyle w:val="Hyperlink"/>
          </w:rPr>
          <w:t>Members of Parliament</w:t>
        </w:r>
      </w:hyperlink>
      <w:r>
        <w:t xml:space="preserve">, “I, …, solemnly, sincerely, and truly declare and affirm that I will be faithful and bear true allegiance to Her Majesty Queen Elizabeth the Second, Her heirs and successors, according to law”, noting that Parliament is bound to honour te Tiriti o Waitangi both:               </w:t>
      </w:r>
    </w:p>
    <w:p w14:paraId="38A90D5F" w14:textId="77777777" w:rsidR="00007704" w:rsidRDefault="00007704" w:rsidP="00007704">
      <w:pPr>
        <w:pStyle w:val="PlainText"/>
        <w:numPr>
          <w:ilvl w:val="2"/>
          <w:numId w:val="17"/>
        </w:numPr>
      </w:pPr>
      <w:r>
        <w:t>Directly, as Aotearoa’s founding instrument; and</w:t>
      </w:r>
    </w:p>
    <w:p w14:paraId="4872C1CA" w14:textId="77777777" w:rsidR="00007704" w:rsidRDefault="00007704" w:rsidP="00007704">
      <w:pPr>
        <w:pStyle w:val="PlainText"/>
        <w:numPr>
          <w:ilvl w:val="2"/>
          <w:numId w:val="17"/>
        </w:numPr>
      </w:pPr>
      <w:r>
        <w:t xml:space="preserve">Indirectly, via members’ oaths of allegiance to the Queen who herself is bound to honour the Crown guarantees under te Tiriti o Waitangi; </w:t>
      </w:r>
    </w:p>
    <w:p w14:paraId="758138C6" w14:textId="77777777" w:rsidR="00007704" w:rsidRDefault="00007704" w:rsidP="00007704">
      <w:pPr>
        <w:pStyle w:val="PlainText"/>
        <w:rPr>
          <w:u w:val="single"/>
        </w:rPr>
      </w:pPr>
    </w:p>
    <w:p w14:paraId="796BEE53" w14:textId="37867F8A" w:rsidR="00007704" w:rsidRDefault="00007704" w:rsidP="00007704">
      <w:pPr>
        <w:pStyle w:val="PlainText"/>
      </w:pPr>
      <w:r>
        <w:rPr>
          <w:b/>
          <w:bCs/>
          <w:u w:val="single"/>
        </w:rPr>
        <w:t>FURTHER, WE CALL ON YOU ALL</w:t>
      </w:r>
      <w:r>
        <w:t xml:space="preserve"> to recognize on principle that:</w:t>
      </w:r>
    </w:p>
    <w:p w14:paraId="3CA2E3A8" w14:textId="77777777" w:rsidR="00007704" w:rsidRDefault="00007704" w:rsidP="00007704">
      <w:pPr>
        <w:pStyle w:val="PlainText"/>
        <w:numPr>
          <w:ilvl w:val="0"/>
          <w:numId w:val="17"/>
        </w:numPr>
      </w:pPr>
      <w:r>
        <w:t xml:space="preserve">All persons significantly affected by resource management decisions - particularly tangata whenua, and especially regarding the essentials of Life such as water - have the </w:t>
      </w:r>
      <w:r>
        <w:rPr>
          <w:b/>
          <w:bCs/>
        </w:rPr>
        <w:t>human and democratic right to be</w:t>
      </w:r>
      <w:r>
        <w:t xml:space="preserve"> </w:t>
      </w:r>
      <w:r>
        <w:rPr>
          <w:b/>
          <w:bCs/>
        </w:rPr>
        <w:t>meaningfully involved in that decision-making</w:t>
      </w:r>
      <w:r>
        <w:t>;</w:t>
      </w:r>
    </w:p>
    <w:p w14:paraId="50048776" w14:textId="77777777" w:rsidR="00007704" w:rsidRDefault="00007704" w:rsidP="00007704">
      <w:pPr>
        <w:pStyle w:val="PlainText"/>
        <w:numPr>
          <w:ilvl w:val="0"/>
          <w:numId w:val="17"/>
        </w:numPr>
      </w:pPr>
      <w:r>
        <w:rPr>
          <w:b/>
          <w:bCs/>
        </w:rPr>
        <w:t>Serious allegations of misconduct</w:t>
      </w:r>
      <w:r>
        <w:t xml:space="preserve"> (including, but not limited to illegality) of resource consent applicants relating to their application ought to be resolved prior to the responsible authority determining their consent application. Such resolution should include full accountability for any and all proven misconduct, including:</w:t>
      </w:r>
    </w:p>
    <w:p w14:paraId="58CD9521" w14:textId="77777777" w:rsidR="00007704" w:rsidRDefault="00007704" w:rsidP="00007704">
      <w:pPr>
        <w:pStyle w:val="PlainText"/>
        <w:numPr>
          <w:ilvl w:val="1"/>
          <w:numId w:val="17"/>
        </w:numPr>
      </w:pPr>
      <w:r>
        <w:t>Strict monitoring and reporting conditions imposed on the consent, if subsequently granted, that reflect the nature and degree of the misconduct and lack of integrity of the applicant to ensure effective protection of:</w:t>
      </w:r>
    </w:p>
    <w:p w14:paraId="61DEF5F8" w14:textId="77777777" w:rsidR="00007704" w:rsidRDefault="00007704" w:rsidP="00007704">
      <w:pPr>
        <w:pStyle w:val="PlainText"/>
        <w:numPr>
          <w:ilvl w:val="2"/>
          <w:numId w:val="17"/>
        </w:numPr>
        <w:ind w:left="1560"/>
      </w:pPr>
      <w:r>
        <w:t xml:space="preserve">Our natural environment; </w:t>
      </w:r>
    </w:p>
    <w:p w14:paraId="418F02E9" w14:textId="77777777" w:rsidR="00007704" w:rsidRDefault="00007704" w:rsidP="00007704">
      <w:pPr>
        <w:pStyle w:val="PlainText"/>
        <w:numPr>
          <w:ilvl w:val="2"/>
          <w:numId w:val="17"/>
        </w:numPr>
        <w:ind w:left="1560"/>
      </w:pPr>
      <w:r>
        <w:t xml:space="preserve">Our human right to clean water; and </w:t>
      </w:r>
    </w:p>
    <w:p w14:paraId="266F79FD" w14:textId="77777777" w:rsidR="00007704" w:rsidRDefault="00007704" w:rsidP="00007704">
      <w:pPr>
        <w:pStyle w:val="PlainText"/>
        <w:numPr>
          <w:ilvl w:val="2"/>
          <w:numId w:val="17"/>
        </w:numPr>
        <w:ind w:left="1560"/>
      </w:pPr>
      <w:r>
        <w:t>Tangata whenua rights; or</w:t>
      </w:r>
    </w:p>
    <w:p w14:paraId="1DA7B47B" w14:textId="77777777" w:rsidR="00007704" w:rsidRDefault="00007704" w:rsidP="00007704">
      <w:pPr>
        <w:pStyle w:val="PlainText"/>
        <w:numPr>
          <w:ilvl w:val="1"/>
          <w:numId w:val="17"/>
        </w:numPr>
      </w:pPr>
      <w:r>
        <w:t>In extreme cases of misconduct, that the application be declined outright; and certainly</w:t>
      </w:r>
    </w:p>
    <w:p w14:paraId="45C396CB" w14:textId="7C14E0E5" w:rsidR="00007704" w:rsidRDefault="00007704" w:rsidP="00007704">
      <w:pPr>
        <w:pStyle w:val="PlainText"/>
        <w:numPr>
          <w:ilvl w:val="1"/>
          <w:numId w:val="17"/>
        </w:numPr>
      </w:pPr>
      <w:r>
        <w:t xml:space="preserve">That local authorities should not reward applicants for their bad behaviour by issuing them </w:t>
      </w:r>
      <w:r>
        <w:rPr>
          <w:b/>
          <w:bCs/>
        </w:rPr>
        <w:t>temporary water permits</w:t>
      </w:r>
      <w:r w:rsidRPr="00007704">
        <w:rPr>
          <w:rStyle w:val="EndnoteReference"/>
          <w:bCs/>
        </w:rPr>
        <w:endnoteReference w:id="37"/>
      </w:r>
      <w:r w:rsidRPr="00007704">
        <w:t>;</w:t>
      </w:r>
    </w:p>
    <w:p w14:paraId="7B7CC7DA" w14:textId="77777777" w:rsidR="00007704" w:rsidRDefault="00007704" w:rsidP="00007704">
      <w:pPr>
        <w:pStyle w:val="PlainText"/>
        <w:numPr>
          <w:ilvl w:val="0"/>
          <w:numId w:val="17"/>
        </w:numPr>
      </w:pPr>
      <w:r>
        <w:lastRenderedPageBreak/>
        <w:t xml:space="preserve">Given the imperatives in 1.a.i-iii above related to </w:t>
      </w:r>
      <w:r>
        <w:rPr>
          <w:b/>
          <w:bCs/>
        </w:rPr>
        <w:t>water security</w:t>
      </w:r>
      <w:r>
        <w:t>:</w:t>
      </w:r>
    </w:p>
    <w:p w14:paraId="7D0BFBCA" w14:textId="77777777" w:rsidR="00007704" w:rsidRDefault="00007704" w:rsidP="00007704">
      <w:pPr>
        <w:pStyle w:val="PlainText"/>
        <w:numPr>
          <w:ilvl w:val="1"/>
          <w:numId w:val="17"/>
        </w:numPr>
      </w:pPr>
      <w:r>
        <w:t xml:space="preserve">Consent holders should only be permitted to use aquifer water granted to them for specific purposes directly related to their core business pertaining to the application (i.e. consents should clearly prohibit the consent holder from profiting from the </w:t>
      </w:r>
      <w:r>
        <w:rPr>
          <w:b/>
          <w:bCs/>
        </w:rPr>
        <w:t>on-selling to third parties of any aquifer water</w:t>
      </w:r>
      <w:r>
        <w:t xml:space="preserve"> granted to them); and</w:t>
      </w:r>
    </w:p>
    <w:p w14:paraId="4FC76F7D" w14:textId="6FCC5347" w:rsidR="00007704" w:rsidRDefault="00007704" w:rsidP="00007704">
      <w:pPr>
        <w:pStyle w:val="PlainText"/>
        <w:numPr>
          <w:ilvl w:val="1"/>
          <w:numId w:val="17"/>
        </w:numPr>
      </w:pPr>
      <w:r>
        <w:t xml:space="preserve">Councils should engage meaningfully with affected tangata whenua (including but not limited to iwi authorities) regarding the appointment of </w:t>
      </w:r>
      <w:r>
        <w:rPr>
          <w:b/>
          <w:bCs/>
        </w:rPr>
        <w:t>hearings Commissioners</w:t>
      </w:r>
      <w:r>
        <w:t xml:space="preserve"> with tikanga Māori (Māori values, culture and traditions) expertise; and</w:t>
      </w:r>
    </w:p>
    <w:p w14:paraId="310CF909" w14:textId="72134A2B" w:rsidR="00007704" w:rsidRDefault="00007704" w:rsidP="00007704">
      <w:pPr>
        <w:pStyle w:val="PlainText"/>
        <w:numPr>
          <w:ilvl w:val="0"/>
          <w:numId w:val="17"/>
        </w:numPr>
      </w:pPr>
      <w:r>
        <w:t xml:space="preserve">Extrapolating </w:t>
      </w:r>
      <w:r>
        <w:rPr>
          <w:i/>
          <w:iCs/>
        </w:rPr>
        <w:t xml:space="preserve">inaccurate and/or estimated </w:t>
      </w:r>
      <w:r>
        <w:t xml:space="preserve">monitoring data merely in relation to </w:t>
      </w:r>
      <w:r w:rsidR="00D726B0">
        <w:t xml:space="preserve">few </w:t>
      </w:r>
      <w:r>
        <w:t xml:space="preserve">bores to then generate an </w:t>
      </w:r>
      <w:r>
        <w:rPr>
          <w:b/>
          <w:bCs/>
          <w:i/>
          <w:iCs/>
        </w:rPr>
        <w:t>abstract</w:t>
      </w:r>
      <w:r>
        <w:rPr>
          <w:b/>
          <w:bCs/>
        </w:rPr>
        <w:t xml:space="preserve"> computer model</w:t>
      </w:r>
      <w:r>
        <w:t xml:space="preserve"> upon which to justify a resource consent application affecting </w:t>
      </w:r>
      <w:r w:rsidR="00D726B0">
        <w:t>an</w:t>
      </w:r>
      <w:r>
        <w:t xml:space="preserve"> entire aquifer system i</w:t>
      </w:r>
      <w:r w:rsidR="00016F03">
        <w:t>s bad practice, and violates Resource Management Act 1991 and Local Government Act 2002</w:t>
      </w:r>
      <w:r>
        <w:t xml:space="preserve"> standards of responsible and competent resource management;</w:t>
      </w:r>
    </w:p>
    <w:p w14:paraId="59BA93F4" w14:textId="77777777" w:rsidR="00007704" w:rsidRDefault="00007704" w:rsidP="00007704">
      <w:pPr>
        <w:pStyle w:val="PlainText"/>
        <w:rPr>
          <w:b/>
          <w:bCs/>
          <w:u w:val="single"/>
        </w:rPr>
      </w:pPr>
    </w:p>
    <w:p w14:paraId="7644C040" w14:textId="51801547" w:rsidR="00007704" w:rsidRPr="00007704" w:rsidRDefault="00007704" w:rsidP="00AA252A">
      <w:pPr>
        <w:pStyle w:val="PlainText"/>
        <w:rPr>
          <w:rFonts w:ascii="Arial" w:hAnsi="Arial" w:cs="Arial"/>
          <w:b/>
          <w:i/>
          <w:sz w:val="24"/>
          <w:szCs w:val="24"/>
        </w:rPr>
      </w:pPr>
      <w:r>
        <w:rPr>
          <w:b/>
          <w:bCs/>
          <w:u w:val="single"/>
        </w:rPr>
        <w:t xml:space="preserve">AND, </w:t>
      </w:r>
      <w:r>
        <w:t>to the extent and degree that Council decision-making process</w:t>
      </w:r>
      <w:r w:rsidR="00D726B0">
        <w:t>es</w:t>
      </w:r>
      <w:r>
        <w:t xml:space="preserve"> regarding resource consent </w:t>
      </w:r>
      <w:r w:rsidR="00D726B0">
        <w:t xml:space="preserve">applications </w:t>
      </w:r>
      <w:r>
        <w:t xml:space="preserve">will only partially do so, </w:t>
      </w:r>
      <w:r w:rsidR="00D726B0">
        <w:rPr>
          <w:b/>
          <w:bCs/>
          <w:u w:val="single"/>
        </w:rPr>
        <w:t>WE</w:t>
      </w:r>
      <w:r>
        <w:rPr>
          <w:b/>
          <w:bCs/>
          <w:u w:val="single"/>
        </w:rPr>
        <w:t xml:space="preserve"> ALSO CALL ON YOU ALL</w:t>
      </w:r>
      <w:r>
        <w:rPr>
          <w:b/>
          <w:bCs/>
        </w:rPr>
        <w:t xml:space="preserve"> </w:t>
      </w:r>
      <w:r>
        <w:t>to give effect to (implement, and/or make the situation compliant with</w:t>
      </w:r>
      <w:r w:rsidR="00D726B0">
        <w:t>) the abovementioned principles.</w:t>
      </w:r>
    </w:p>
    <w:sectPr w:rsidR="00007704" w:rsidRPr="0000770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223F" w14:textId="77777777" w:rsidR="003E6836" w:rsidRDefault="003E6836" w:rsidP="00D2071E">
      <w:pPr>
        <w:spacing w:after="0" w:line="240" w:lineRule="auto"/>
      </w:pPr>
      <w:r>
        <w:separator/>
      </w:r>
    </w:p>
  </w:endnote>
  <w:endnote w:type="continuationSeparator" w:id="0">
    <w:p w14:paraId="46EF6D89" w14:textId="77777777" w:rsidR="003E6836" w:rsidRDefault="003E6836" w:rsidP="00D2071E">
      <w:pPr>
        <w:spacing w:after="0" w:line="240" w:lineRule="auto"/>
      </w:pPr>
      <w:r>
        <w:continuationSeparator/>
      </w:r>
    </w:p>
  </w:endnote>
  <w:endnote w:id="1">
    <w:p w14:paraId="2360247E" w14:textId="69AE0D7E" w:rsidR="00BA0F73" w:rsidRPr="00BA0F73" w:rsidRDefault="00BA0F73">
      <w:pPr>
        <w:pStyle w:val="EndnoteText"/>
        <w:rPr>
          <w:lang w:val="en-NZ"/>
        </w:rPr>
      </w:pPr>
      <w:r>
        <w:rPr>
          <w:rStyle w:val="EndnoteReference"/>
        </w:rPr>
        <w:endnoteRef/>
      </w:r>
      <w:r>
        <w:t xml:space="preserve"> </w:t>
      </w:r>
      <w:hyperlink r:id="rId1" w:history="1">
        <w:r w:rsidRPr="00434DC9">
          <w:rPr>
            <w:rStyle w:val="Hyperlink"/>
          </w:rPr>
          <w:t>http://hkt.org.nz/home/</w:t>
        </w:r>
      </w:hyperlink>
      <w:r>
        <w:t xml:space="preserve">. </w:t>
      </w:r>
    </w:p>
  </w:endnote>
  <w:endnote w:id="2">
    <w:p w14:paraId="1EA4E7B4" w14:textId="77777777" w:rsidR="000048CA" w:rsidRPr="000048CA" w:rsidRDefault="000048CA" w:rsidP="000048CA">
      <w:pPr>
        <w:pStyle w:val="EndnoteText"/>
        <w:rPr>
          <w:lang w:val="en-NZ"/>
        </w:rPr>
      </w:pPr>
      <w:r>
        <w:rPr>
          <w:rStyle w:val="EndnoteReference"/>
        </w:rPr>
        <w:endnoteRef/>
      </w:r>
      <w:r>
        <w:t xml:space="preserve"> </w:t>
      </w:r>
      <w:r>
        <w:rPr>
          <w:lang w:val="en-NZ"/>
        </w:rPr>
        <w:t xml:space="preserve">For a socio-economic profile of our district, see </w:t>
      </w:r>
      <w:hyperlink r:id="rId2" w:history="1">
        <w:r w:rsidRPr="00434DC9">
          <w:rPr>
            <w:rStyle w:val="Hyperlink"/>
            <w:lang w:val="en-NZ"/>
          </w:rPr>
          <w:t>https://www.fndc.govt.nz/about-the-district/economic-development/FNDC-Social-and-Economic-Profile-August-2016.pdf</w:t>
        </w:r>
      </w:hyperlink>
      <w:r>
        <w:rPr>
          <w:lang w:val="en-NZ"/>
        </w:rPr>
        <w:t xml:space="preserve">. </w:t>
      </w:r>
    </w:p>
  </w:endnote>
  <w:endnote w:id="3">
    <w:p w14:paraId="10A3BE8D" w14:textId="77777777" w:rsidR="0068185E" w:rsidRPr="00437BA4" w:rsidRDefault="0068185E" w:rsidP="007F35F6">
      <w:pPr>
        <w:pStyle w:val="EndnoteText"/>
        <w:rPr>
          <w:color w:val="0000FF"/>
          <w:u w:val="single"/>
        </w:rPr>
      </w:pPr>
      <w:r>
        <w:rPr>
          <w:rStyle w:val="EndnoteReference"/>
        </w:rPr>
        <w:endnoteRef/>
      </w:r>
      <w:r>
        <w:t xml:space="preserve"> </w:t>
      </w:r>
      <w:r>
        <w:rPr>
          <w:lang w:val="en-NZ"/>
        </w:rPr>
        <w:t xml:space="preserve"> “</w:t>
      </w:r>
      <w:r>
        <w:t xml:space="preserve">New coastal hazards report reveals inconvenient truths” (3 September 2017), at </w:t>
      </w:r>
      <w:r w:rsidRPr="00437BA4">
        <w:rPr>
          <w:rStyle w:val="Hyperlink"/>
        </w:rPr>
        <w:t>http://www.scoop.co.nz/stories/PA1709/S00023/new-coastal-hazards-report-reveals-inconvenient-truths.htm.</w:t>
      </w:r>
    </w:p>
  </w:endnote>
  <w:endnote w:id="4">
    <w:p w14:paraId="1BA34BDD" w14:textId="38339BBC" w:rsidR="00263090" w:rsidRDefault="00713F36" w:rsidP="00713F36">
      <w:pPr>
        <w:pStyle w:val="EndnoteText"/>
      </w:pPr>
      <w:r>
        <w:rPr>
          <w:rStyle w:val="EndnoteReference"/>
        </w:rPr>
        <w:endnoteRef/>
      </w:r>
      <w:r>
        <w:t xml:space="preserve"> </w:t>
      </w:r>
      <w:r w:rsidR="00263090">
        <w:t xml:space="preserve">See “Auckland Council unveils plan to combat climate change” (24 August 2017) at </w:t>
      </w:r>
      <w:hyperlink r:id="rId3" w:history="1">
        <w:r w:rsidR="00263090" w:rsidRPr="00376ABE">
          <w:rPr>
            <w:rStyle w:val="Hyperlink"/>
          </w:rPr>
          <w:t>https://www.stuff.co.nz/auckland/95915800/auckland-council-unveils-plan-to-combat-climate-change</w:t>
        </w:r>
      </w:hyperlink>
      <w:r w:rsidR="00263090">
        <w:t xml:space="preserve">.  </w:t>
      </w:r>
    </w:p>
    <w:p w14:paraId="50FFE00E" w14:textId="64BC8729" w:rsidR="00713F36" w:rsidRPr="006F7A19" w:rsidRDefault="00B10250" w:rsidP="00713F36">
      <w:pPr>
        <w:pStyle w:val="EndnoteText"/>
      </w:pPr>
      <w:r>
        <w:rPr>
          <w:lang w:val="en-NZ"/>
        </w:rPr>
        <w:t xml:space="preserve">This, </w:t>
      </w:r>
      <w:r w:rsidR="00713F36">
        <w:rPr>
          <w:lang w:val="en-NZ"/>
        </w:rPr>
        <w:t xml:space="preserve">despite New Zealand participating in the 1992 Rio Earth Summit which adopted the </w:t>
      </w:r>
      <w:r w:rsidR="00713F36">
        <w:t xml:space="preserve">United Nations Framework Convention on Climate Change (UNFCCC), and subsequent UNFCCC processes: </w:t>
      </w:r>
      <w:hyperlink r:id="rId4" w:history="1">
        <w:r w:rsidR="00713F36" w:rsidRPr="00434DC9">
          <w:rPr>
            <w:rStyle w:val="Hyperlink"/>
          </w:rPr>
          <w:t>http://www.mfe.govt.nz/climate-change/international-forums-and-agreements/united-nations-framework-convention-climate</w:t>
        </w:r>
      </w:hyperlink>
      <w:r w:rsidR="00713F36">
        <w:t xml:space="preserve">. </w:t>
      </w:r>
      <w:r w:rsidR="00263090">
        <w:t xml:space="preserve"> </w:t>
      </w:r>
      <w:r w:rsidR="00713F36">
        <w:t xml:space="preserve">Local Government is also bound by the Resource Management Act 1991. Section </w:t>
      </w:r>
      <w:r w:rsidR="00713F36">
        <w:rPr>
          <w:rStyle w:val="amended-provision"/>
        </w:rPr>
        <w:t>7(i)</w:t>
      </w:r>
      <w:r w:rsidR="00263090">
        <w:t xml:space="preserve"> </w:t>
      </w:r>
      <w:r>
        <w:rPr>
          <w:rStyle w:val="amending-operation"/>
        </w:rPr>
        <w:t>has been in existence since</w:t>
      </w:r>
      <w:r w:rsidR="00713F36">
        <w:rPr>
          <w:rStyle w:val="amendment-date"/>
        </w:rPr>
        <w:t xml:space="preserve"> March 2004</w:t>
      </w:r>
      <w:r w:rsidR="00263090">
        <w:t xml:space="preserve"> (</w:t>
      </w:r>
      <w:r>
        <w:t xml:space="preserve">inserted </w:t>
      </w:r>
      <w:r w:rsidR="00713F36">
        <w:t xml:space="preserve">by </w:t>
      </w:r>
      <w:hyperlink r:id="rId5" w:history="1">
        <w:r w:rsidR="00713F36">
          <w:rPr>
            <w:rStyle w:val="Hyperlink"/>
          </w:rPr>
          <w:t>section 5(2)</w:t>
        </w:r>
      </w:hyperlink>
      <w:r w:rsidR="00713F36">
        <w:t xml:space="preserve"> of the </w:t>
      </w:r>
      <w:r w:rsidR="00713F36">
        <w:rPr>
          <w:rStyle w:val="amending-leg"/>
        </w:rPr>
        <w:t>Resource Management (Energy and Climate Change) Amendment Act 2004</w:t>
      </w:r>
      <w:r w:rsidR="00263090">
        <w:t xml:space="preserve"> (2004 No 2)). </w:t>
      </w:r>
      <w:r w:rsidR="00966DE6">
        <w:t xml:space="preserve"> </w:t>
      </w:r>
      <w:r w:rsidR="00263090">
        <w:t>Section 7(i)</w:t>
      </w:r>
      <w:r w:rsidR="00713F36">
        <w:t xml:space="preserve"> states, “</w:t>
      </w:r>
      <w:r w:rsidR="00713F36" w:rsidRPr="006F7A19">
        <w:rPr>
          <w:rStyle w:val="amending-leg"/>
        </w:rPr>
        <w:t>Other matters</w:t>
      </w:r>
      <w:r w:rsidR="00713F36">
        <w:rPr>
          <w:rStyle w:val="amending-leg"/>
        </w:rPr>
        <w:t xml:space="preserve"> - </w:t>
      </w:r>
      <w:r w:rsidR="00713F36" w:rsidRPr="006F7A19">
        <w:rPr>
          <w:rStyle w:val="amending-leg"/>
        </w:rPr>
        <w:t>In achieving the purpose of this Act, all persons exercising functions and powers under it, in relation to managing the use, development, and protection of natural and physical resources, shall have particular regard to—</w:t>
      </w:r>
      <w:r w:rsidR="00713F36">
        <w:rPr>
          <w:rStyle w:val="amending-leg"/>
        </w:rPr>
        <w:t xml:space="preserve"> […] </w:t>
      </w:r>
      <w:r w:rsidR="00713F36">
        <w:t xml:space="preserve">the effects of climate change” (see </w:t>
      </w:r>
      <w:hyperlink r:id="rId6" w:history="1">
        <w:r w:rsidR="00713F36" w:rsidRPr="00434DC9">
          <w:rPr>
            <w:rStyle w:val="Hyperlink"/>
          </w:rPr>
          <w:t>http://www.legislation.govt.nz/act/public/1991/0069/latest/DLM231910.html</w:t>
        </w:r>
      </w:hyperlink>
      <w:r w:rsidR="00966DE6">
        <w:t>)</w:t>
      </w:r>
      <w:r w:rsidR="00713F36">
        <w:t>.</w:t>
      </w:r>
    </w:p>
  </w:endnote>
  <w:endnote w:id="5">
    <w:p w14:paraId="74D1D1DB" w14:textId="77777777" w:rsidR="0068185E" w:rsidRPr="00460DBB" w:rsidRDefault="0068185E" w:rsidP="007F35F6">
      <w:pPr>
        <w:pStyle w:val="EndnoteText"/>
        <w:rPr>
          <w:lang w:val="en-NZ"/>
        </w:rPr>
      </w:pPr>
      <w:r>
        <w:rPr>
          <w:rStyle w:val="EndnoteReference"/>
        </w:rPr>
        <w:endnoteRef/>
      </w:r>
      <w:r>
        <w:t xml:space="preserve"> </w:t>
      </w:r>
      <w:r>
        <w:rPr>
          <w:lang w:val="en-NZ"/>
        </w:rPr>
        <w:t>“</w:t>
      </w:r>
      <w:r>
        <w:t xml:space="preserve">I took the climate change minister to court and won – kind of. Now I’m looking at you, James Shaw” (4 November 2017), at </w:t>
      </w:r>
      <w:r w:rsidRPr="00460DBB">
        <w:rPr>
          <w:rStyle w:val="Hyperlink"/>
        </w:rPr>
        <w:t>https://thespinoff.co.nz/society/04-11-2017/i-took-the-climate-change-minister-to-court-and-won-kind-of-now-im-looking-at-you-james-shaw/.</w:t>
      </w:r>
    </w:p>
  </w:endnote>
  <w:endnote w:id="6">
    <w:p w14:paraId="306CA5F6" w14:textId="77777777" w:rsidR="0068185E" w:rsidRPr="007F6624" w:rsidRDefault="0068185E" w:rsidP="007F35F6">
      <w:pPr>
        <w:pStyle w:val="EndnoteText"/>
        <w:rPr>
          <w:lang w:val="en-NZ"/>
        </w:rPr>
      </w:pPr>
      <w:r>
        <w:rPr>
          <w:rStyle w:val="EndnoteReference"/>
        </w:rPr>
        <w:endnoteRef/>
      </w:r>
      <w:r>
        <w:t xml:space="preserve"> Judgement of Mallon J, 2 November 2017, available at </w:t>
      </w:r>
      <w:r w:rsidRPr="007F6624">
        <w:rPr>
          <w:rStyle w:val="Hyperlink"/>
        </w:rPr>
        <w:t>https://www.courtsofnz.govt.nz/cases/thomson-v-the-minister-for-climate-change-issues/@@images/fileDecision?r=445.450672471.</w:t>
      </w:r>
    </w:p>
  </w:endnote>
  <w:endnote w:id="7">
    <w:p w14:paraId="53279B51" w14:textId="77777777" w:rsidR="0068185E" w:rsidRPr="001776BA" w:rsidRDefault="0068185E" w:rsidP="007F35F6">
      <w:pPr>
        <w:pStyle w:val="EndnoteText"/>
        <w:rPr>
          <w:lang w:val="en-NZ"/>
        </w:rPr>
      </w:pPr>
      <w:r>
        <w:rPr>
          <w:rStyle w:val="EndnoteReference"/>
        </w:rPr>
        <w:endnoteRef/>
      </w:r>
      <w:r>
        <w:t xml:space="preserve"> The Bill to</w:t>
      </w:r>
      <w:r w:rsidRPr="001776BA">
        <w:t xml:space="preserve"> be introduced </w:t>
      </w:r>
      <w:r>
        <w:t xml:space="preserve">into parliament </w:t>
      </w:r>
      <w:r w:rsidRPr="001776BA">
        <w:t xml:space="preserve">by October </w:t>
      </w:r>
      <w:r>
        <w:t>2018.</w:t>
      </w:r>
    </w:p>
  </w:endnote>
  <w:endnote w:id="8">
    <w:p w14:paraId="58629A4B" w14:textId="08BAD6B7" w:rsidR="0068185E" w:rsidRPr="007F35F6" w:rsidRDefault="0068185E" w:rsidP="007F35F6">
      <w:pPr>
        <w:pStyle w:val="EndnoteText"/>
      </w:pPr>
      <w:r>
        <w:rPr>
          <w:rStyle w:val="EndnoteReference"/>
        </w:rPr>
        <w:endnoteRef/>
      </w:r>
      <w:r>
        <w:t xml:space="preserve">  “Prime Minister announces formulation of Zero Carbon Act, climate change commission” (18 December 2017), at </w:t>
      </w:r>
      <w:hyperlink r:id="rId7" w:history="1">
        <w:r w:rsidRPr="004C6893">
          <w:rPr>
            <w:rStyle w:val="Hyperlink"/>
          </w:rPr>
          <w:t>http://www.nzherald.co.nz/nz/news/article.cfm?c_id=1&amp;objectid=11961862</w:t>
        </w:r>
      </w:hyperlink>
      <w:r w:rsidR="007F35F6">
        <w:t xml:space="preserve">. </w:t>
      </w:r>
    </w:p>
  </w:endnote>
  <w:endnote w:id="9">
    <w:p w14:paraId="5702DC27" w14:textId="3F605C28" w:rsidR="0068185E" w:rsidRPr="003E435C" w:rsidRDefault="0068185E" w:rsidP="007F35F6">
      <w:pPr>
        <w:pStyle w:val="EndnoteText"/>
        <w:rPr>
          <w:lang w:val="en-NZ"/>
        </w:rPr>
      </w:pPr>
      <w:r>
        <w:rPr>
          <w:rStyle w:val="EndnoteReference"/>
        </w:rPr>
        <w:endnoteRef/>
      </w:r>
      <w:r>
        <w:t xml:space="preserve"> </w:t>
      </w:r>
      <w:hyperlink r:id="rId8" w:history="1">
        <w:r w:rsidRPr="00710962">
          <w:rPr>
            <w:rStyle w:val="Hyperlink"/>
          </w:rPr>
          <w:t>https://itsourfuture.org.nz/tppa-1/</w:t>
        </w:r>
      </w:hyperlink>
      <w:r>
        <w:t xml:space="preserve">. </w:t>
      </w:r>
    </w:p>
  </w:endnote>
  <w:endnote w:id="10">
    <w:p w14:paraId="35CEDEB2" w14:textId="77777777" w:rsidR="0068185E" w:rsidRPr="009326C9" w:rsidRDefault="0068185E" w:rsidP="007F35F6">
      <w:pPr>
        <w:pStyle w:val="EndnoteText"/>
        <w:rPr>
          <w:lang w:val="en-NZ"/>
        </w:rPr>
      </w:pPr>
      <w:r>
        <w:rPr>
          <w:rStyle w:val="EndnoteReference"/>
        </w:rPr>
        <w:endnoteRef/>
      </w:r>
      <w:r>
        <w:t xml:space="preserve"> </w:t>
      </w:r>
      <w:hyperlink r:id="rId9" w:history="1">
        <w:r w:rsidRPr="00710962">
          <w:rPr>
            <w:rStyle w:val="Hyperlink"/>
          </w:rPr>
          <w:t>http://www.scoop.co.nz/stories/PO1802/S00091/tpp-11cptpp-lets-not-do-this.htm</w:t>
        </w:r>
      </w:hyperlink>
      <w:r>
        <w:t xml:space="preserve">. </w:t>
      </w:r>
    </w:p>
  </w:endnote>
  <w:endnote w:id="11">
    <w:p w14:paraId="47298337" w14:textId="6042E65E" w:rsidR="0068185E" w:rsidRPr="007F35F6" w:rsidRDefault="0068185E" w:rsidP="007F35F6">
      <w:pPr>
        <w:pStyle w:val="EndnoteText"/>
      </w:pPr>
      <w:r>
        <w:rPr>
          <w:rStyle w:val="EndnoteReference"/>
        </w:rPr>
        <w:endnoteRef/>
      </w:r>
      <w:r>
        <w:t xml:space="preserve"> </w:t>
      </w:r>
      <w:hyperlink r:id="rId10" w:history="1">
        <w:r w:rsidRPr="00710962">
          <w:rPr>
            <w:rStyle w:val="Hyperlink"/>
          </w:rPr>
          <w:t>https://www.internationalwomensday.com/</w:t>
        </w:r>
      </w:hyperlink>
      <w:r w:rsidR="007F35F6">
        <w:t>.</w:t>
      </w:r>
    </w:p>
  </w:endnote>
  <w:endnote w:id="12">
    <w:p w14:paraId="75F7FDF7" w14:textId="6E13EB02" w:rsidR="006E28CA" w:rsidRPr="006E28CA" w:rsidRDefault="006E28CA">
      <w:pPr>
        <w:pStyle w:val="EndnoteText"/>
        <w:rPr>
          <w:lang w:val="en-NZ"/>
        </w:rPr>
      </w:pPr>
      <w:r>
        <w:rPr>
          <w:rStyle w:val="EndnoteReference"/>
        </w:rPr>
        <w:endnoteRef/>
      </w:r>
      <w:r>
        <w:t xml:space="preserve"> </w:t>
      </w:r>
      <w:r>
        <w:rPr>
          <w:lang w:val="en-NZ"/>
        </w:rPr>
        <w:t xml:space="preserve">See video of public meeting held in Auckland on 12 February with presentations by Prof. Jane Kelsey and other experts, at </w:t>
      </w:r>
      <w:hyperlink r:id="rId11" w:history="1">
        <w:r w:rsidRPr="00434DC9">
          <w:rPr>
            <w:rStyle w:val="Hyperlink"/>
            <w:lang w:val="en-NZ"/>
          </w:rPr>
          <w:t>https://vimeo.com/255506476</w:t>
        </w:r>
      </w:hyperlink>
      <w:r>
        <w:rPr>
          <w:lang w:val="en-NZ"/>
        </w:rPr>
        <w:t xml:space="preserve">. </w:t>
      </w:r>
    </w:p>
  </w:endnote>
  <w:endnote w:id="13">
    <w:p w14:paraId="7F22DDFC" w14:textId="77777777" w:rsidR="0068185E" w:rsidRPr="00FA4450" w:rsidRDefault="0068185E" w:rsidP="007F35F6">
      <w:pPr>
        <w:pStyle w:val="EndnoteText"/>
        <w:rPr>
          <w:lang w:val="en-NZ"/>
        </w:rPr>
      </w:pPr>
      <w:r>
        <w:rPr>
          <w:rStyle w:val="EndnoteReference"/>
        </w:rPr>
        <w:endnoteRef/>
      </w:r>
      <w:r>
        <w:t xml:space="preserve"> </w:t>
      </w:r>
      <w:hyperlink r:id="rId12" w:history="1">
        <w:r w:rsidRPr="00710962">
          <w:rPr>
            <w:rStyle w:val="Hyperlink"/>
          </w:rPr>
          <w:t>https://itsourfuture.org.nz/ten-demands/</w:t>
        </w:r>
      </w:hyperlink>
      <w:r>
        <w:t xml:space="preserve">. </w:t>
      </w:r>
    </w:p>
  </w:endnote>
  <w:endnote w:id="14">
    <w:p w14:paraId="2E6AD98D" w14:textId="0BF5F250" w:rsidR="0068185E" w:rsidRPr="005C68A1" w:rsidRDefault="0068185E" w:rsidP="007F35F6">
      <w:pPr>
        <w:pStyle w:val="EndnoteText"/>
        <w:rPr>
          <w:lang w:val="en-NZ"/>
        </w:rPr>
      </w:pPr>
      <w:r>
        <w:rPr>
          <w:rStyle w:val="EndnoteReference"/>
        </w:rPr>
        <w:endnoteRef/>
      </w:r>
      <w:r>
        <w:t xml:space="preserve"> For example, see campaigns in the far north of the north island, </w:t>
      </w:r>
      <w:hyperlink r:id="rId13" w:history="1">
        <w:r w:rsidRPr="00710962">
          <w:rPr>
            <w:rStyle w:val="Hyperlink"/>
          </w:rPr>
          <w:t>https://our.actionstation.org.nz/petitions/protect-citizens-water-rights-in-te-hiku?just_launched=true</w:t>
        </w:r>
      </w:hyperlink>
      <w:r>
        <w:t xml:space="preserve">; Poroti near Whangarei, </w:t>
      </w:r>
      <w:hyperlink r:id="rId14" w:history="1">
        <w:r w:rsidRPr="00710962">
          <w:rPr>
            <w:rStyle w:val="Hyperlink"/>
          </w:rPr>
          <w:t>https://our.actionstation.org.nz/petitions/save-poroti-springs</w:t>
        </w:r>
      </w:hyperlink>
      <w:r>
        <w:t xml:space="preserve">; Murupara in the Bay of Plenty, </w:t>
      </w:r>
      <w:hyperlink r:id="rId15" w:history="1">
        <w:r w:rsidRPr="00710962">
          <w:rPr>
            <w:rStyle w:val="Hyperlink"/>
          </w:rPr>
          <w:t>https://our.actionstation.org.nz/petitions/stop-the-waterbottling-plant-planned-for-murupara</w:t>
        </w:r>
      </w:hyperlink>
      <w:r>
        <w:t xml:space="preserve">; Christchurch, </w:t>
      </w:r>
      <w:hyperlink r:id="rId16" w:history="1">
        <w:r w:rsidRPr="00710962">
          <w:rPr>
            <w:rStyle w:val="Hyperlink"/>
          </w:rPr>
          <w:t>https://www.change.org/p/environment-canterbury-ecan-stop-foreign-water-bottling-business-obtaining-4-32-million-litres-of-water-per-day</w:t>
        </w:r>
      </w:hyperlink>
      <w:r>
        <w:t xml:space="preserve">; Waikoropupu in the Tasman District, </w:t>
      </w:r>
      <w:hyperlink r:id="rId17" w:history="1">
        <w:r w:rsidRPr="00710962">
          <w:rPr>
            <w:rStyle w:val="Hyperlink"/>
          </w:rPr>
          <w:t>https://www.toko.org.nz/petitions/save-te-waikoropupu-springs-tasman-district-council</w:t>
        </w:r>
      </w:hyperlink>
      <w:r>
        <w:t>.</w:t>
      </w:r>
    </w:p>
  </w:endnote>
  <w:endnote w:id="15">
    <w:p w14:paraId="7F2EFB00" w14:textId="59DBA47F" w:rsidR="0068185E" w:rsidRPr="00640D69" w:rsidRDefault="0068185E" w:rsidP="007F35F6">
      <w:pPr>
        <w:pStyle w:val="EndnoteText"/>
        <w:rPr>
          <w:lang w:val="en-NZ"/>
        </w:rPr>
      </w:pPr>
      <w:r>
        <w:rPr>
          <w:rStyle w:val="EndnoteReference"/>
        </w:rPr>
        <w:endnoteRef/>
      </w:r>
      <w:r>
        <w:t xml:space="preserve"> </w:t>
      </w:r>
      <w:r>
        <w:rPr>
          <w:lang w:val="en-NZ"/>
        </w:rPr>
        <w:t xml:space="preserve">For example, see Aotearoa Water Action Incorporated, </w:t>
      </w:r>
      <w:hyperlink r:id="rId18" w:history="1">
        <w:r w:rsidRPr="00710962">
          <w:rPr>
            <w:rStyle w:val="Hyperlink"/>
            <w:lang w:val="en-NZ"/>
          </w:rPr>
          <w:t>http://www.societies.govt.nz/pls/web/DBSIFRAME.I_Init?p_access_no=D1D6721A00504437FD9EB888D1CA6FC4&amp;p_receipt_number=15009337&amp;p_sequence_number=1&amp;p_reference_number=2694351&amp;p_called_from=ALLTAB</w:t>
        </w:r>
      </w:hyperlink>
      <w:r>
        <w:rPr>
          <w:lang w:val="en-NZ"/>
        </w:rPr>
        <w:t xml:space="preserve">. </w:t>
      </w:r>
    </w:p>
  </w:endnote>
  <w:endnote w:id="16">
    <w:p w14:paraId="405284C3" w14:textId="2C2F2752" w:rsidR="0068185E" w:rsidRPr="00277573" w:rsidRDefault="0068185E" w:rsidP="007F35F6">
      <w:pPr>
        <w:pStyle w:val="EndnoteText"/>
        <w:rPr>
          <w:lang w:val="en-NZ"/>
        </w:rPr>
      </w:pPr>
      <w:r>
        <w:rPr>
          <w:rStyle w:val="EndnoteReference"/>
        </w:rPr>
        <w:endnoteRef/>
      </w:r>
      <w:r>
        <w:t xml:space="preserve"> </w:t>
      </w:r>
      <w:r>
        <w:rPr>
          <w:lang w:val="en-NZ"/>
        </w:rPr>
        <w:t xml:space="preserve">E.g. We are Water, at </w:t>
      </w:r>
      <w:hyperlink r:id="rId19" w:history="1">
        <w:r w:rsidRPr="00710962">
          <w:rPr>
            <w:rStyle w:val="Hyperlink"/>
            <w:lang w:val="en-NZ"/>
          </w:rPr>
          <w:t>https://www.facebook.com/groups/1105337399603221/</w:t>
        </w:r>
      </w:hyperlink>
      <w:r>
        <w:rPr>
          <w:lang w:val="en-NZ"/>
        </w:rPr>
        <w:t xml:space="preserve">. </w:t>
      </w:r>
    </w:p>
  </w:endnote>
  <w:endnote w:id="17">
    <w:p w14:paraId="1858A7C0" w14:textId="7B0D1263" w:rsidR="0068185E" w:rsidRPr="009A74B0" w:rsidRDefault="0068185E" w:rsidP="007F35F6">
      <w:pPr>
        <w:pStyle w:val="EndnoteText"/>
        <w:rPr>
          <w:lang w:val="en-NZ"/>
        </w:rPr>
      </w:pPr>
      <w:r>
        <w:rPr>
          <w:rStyle w:val="EndnoteReference"/>
        </w:rPr>
        <w:endnoteRef/>
      </w:r>
      <w:r>
        <w:t xml:space="preserve"> </w:t>
      </w:r>
      <w:r>
        <w:rPr>
          <w:lang w:val="en-NZ"/>
        </w:rPr>
        <w:t xml:space="preserve">See </w:t>
      </w:r>
      <w:hyperlink r:id="rId20" w:history="1">
        <w:r w:rsidRPr="00710962">
          <w:rPr>
            <w:rStyle w:val="Hyperlink"/>
            <w:lang w:val="en-NZ"/>
          </w:rPr>
          <w:t>http://www.aljazeera.com/programmes/peopleandpower/2017/08/polluted-paradise-170831042123144.html</w:t>
        </w:r>
      </w:hyperlink>
      <w:r>
        <w:rPr>
          <w:lang w:val="en-NZ"/>
        </w:rPr>
        <w:t xml:space="preserve">. </w:t>
      </w:r>
    </w:p>
  </w:endnote>
  <w:endnote w:id="18">
    <w:p w14:paraId="10E2E5D3" w14:textId="37FDC31D" w:rsidR="0068185E" w:rsidRPr="009A74B0" w:rsidRDefault="0068185E" w:rsidP="007F35F6">
      <w:pPr>
        <w:pStyle w:val="EndnoteText"/>
        <w:rPr>
          <w:lang w:val="en-NZ"/>
        </w:rPr>
      </w:pPr>
      <w:r>
        <w:rPr>
          <w:rStyle w:val="EndnoteReference"/>
        </w:rPr>
        <w:endnoteRef/>
      </w:r>
      <w:r>
        <w:t xml:space="preserve"> For example, see </w:t>
      </w:r>
      <w:hyperlink r:id="rId21" w:history="1">
        <w:r w:rsidRPr="00710962">
          <w:rPr>
            <w:rStyle w:val="Hyperlink"/>
          </w:rPr>
          <w:t>https://www.stuff.co.nz/auckland/local-news/western-leader/99550944/water-shortages-could-be-a-sign-of-things-to-come</w:t>
        </w:r>
      </w:hyperlink>
      <w:r>
        <w:t xml:space="preserve">. </w:t>
      </w:r>
    </w:p>
  </w:endnote>
  <w:endnote w:id="19">
    <w:p w14:paraId="0DD83C06" w14:textId="7649DCE1" w:rsidR="0068185E" w:rsidRPr="00477A5D" w:rsidRDefault="0068185E" w:rsidP="007F35F6">
      <w:pPr>
        <w:pStyle w:val="EndnoteText"/>
        <w:rPr>
          <w:lang w:val="en-NZ"/>
        </w:rPr>
      </w:pPr>
      <w:r>
        <w:rPr>
          <w:rStyle w:val="EndnoteReference"/>
        </w:rPr>
        <w:endnoteRef/>
      </w:r>
      <w:r>
        <w:t xml:space="preserve"> See “</w:t>
      </w:r>
      <w:r w:rsidRPr="00477A5D">
        <w:t>Report links fourth death to Havelock North water crisis</w:t>
      </w:r>
      <w:r>
        <w:t xml:space="preserve">”, </w:t>
      </w:r>
      <w:hyperlink r:id="rId22" w:history="1">
        <w:r w:rsidRPr="00710962">
          <w:rPr>
            <w:rStyle w:val="Hyperlink"/>
          </w:rPr>
          <w:t>http://www.nzherald.co.nz/nz/news/article.cfm?c_id=1&amp;objectid=11955292</w:t>
        </w:r>
      </w:hyperlink>
      <w:r>
        <w:t xml:space="preserve">. </w:t>
      </w:r>
    </w:p>
  </w:endnote>
  <w:endnote w:id="20">
    <w:p w14:paraId="47AC4181" w14:textId="172F1626" w:rsidR="0068185E" w:rsidRPr="009A74B0" w:rsidRDefault="0068185E" w:rsidP="007F35F6">
      <w:pPr>
        <w:pStyle w:val="EndnoteText"/>
        <w:rPr>
          <w:lang w:val="en-NZ"/>
        </w:rPr>
      </w:pPr>
      <w:r>
        <w:rPr>
          <w:rStyle w:val="EndnoteReference"/>
        </w:rPr>
        <w:endnoteRef/>
      </w:r>
      <w:r>
        <w:t xml:space="preserve"> </w:t>
      </w:r>
      <w:r>
        <w:rPr>
          <w:lang w:val="en-NZ"/>
        </w:rPr>
        <w:t xml:space="preserve">The New Zealand defence forces are also complicit in polluting our waterways: e.g. ref the situation in Manawatu, in the Marlborough district, at </w:t>
      </w:r>
      <w:hyperlink r:id="rId23" w:history="1">
        <w:r w:rsidRPr="00710962">
          <w:rPr>
            <w:rStyle w:val="Hyperlink"/>
            <w:lang w:val="en-NZ"/>
          </w:rPr>
          <w:t>https://www.radionz.co.nz/news/national/348951/toxic-water-it-s-the-uncertainty-that-s-the-killer</w:t>
        </w:r>
      </w:hyperlink>
      <w:r>
        <w:rPr>
          <w:lang w:val="en-NZ"/>
        </w:rPr>
        <w:t xml:space="preserve">. </w:t>
      </w:r>
    </w:p>
  </w:endnote>
  <w:endnote w:id="21">
    <w:p w14:paraId="4EF00935" w14:textId="2AAB4F20" w:rsidR="0068185E" w:rsidRPr="00477A5D" w:rsidRDefault="0068185E" w:rsidP="007F35F6">
      <w:pPr>
        <w:pStyle w:val="EndnoteText"/>
      </w:pPr>
      <w:r>
        <w:rPr>
          <w:rStyle w:val="EndnoteReference"/>
        </w:rPr>
        <w:endnoteRef/>
      </w:r>
      <w:r>
        <w:t xml:space="preserve"> See Dr Mike Joy, lecturer at Massey University, “Our Fresh Water Crisis”, at </w:t>
      </w:r>
      <w:hyperlink r:id="rId24" w:history="1">
        <w:r w:rsidRPr="00710962">
          <w:rPr>
            <w:rStyle w:val="Hyperlink"/>
          </w:rPr>
          <w:t>https://millionmetres.org.nz/why-streams/</w:t>
        </w:r>
      </w:hyperlink>
      <w:r>
        <w:t xml:space="preserve">. </w:t>
      </w:r>
    </w:p>
  </w:endnote>
  <w:endnote w:id="22">
    <w:p w14:paraId="2426D55C" w14:textId="5FB211B3" w:rsidR="00C570F3" w:rsidRPr="00477A5D" w:rsidRDefault="0068185E" w:rsidP="007F35F6">
      <w:pPr>
        <w:pStyle w:val="EndnoteText"/>
        <w:rPr>
          <w:lang w:val="en-NZ"/>
        </w:rPr>
      </w:pPr>
      <w:r>
        <w:rPr>
          <w:rStyle w:val="EndnoteReference"/>
        </w:rPr>
        <w:endnoteRef/>
      </w:r>
      <w:r>
        <w:t xml:space="preserve"> </w:t>
      </w:r>
      <w:r>
        <w:rPr>
          <w:lang w:val="en-NZ"/>
        </w:rPr>
        <w:t>See “</w:t>
      </w:r>
      <w:r w:rsidRPr="00477A5D">
        <w:rPr>
          <w:lang w:val="en-NZ"/>
        </w:rPr>
        <w:t>Editorial: Water woes are a clear health crisis</w:t>
      </w:r>
      <w:r>
        <w:rPr>
          <w:lang w:val="en-NZ"/>
        </w:rPr>
        <w:t xml:space="preserve">”, at </w:t>
      </w:r>
      <w:hyperlink r:id="rId25" w:history="1">
        <w:r w:rsidRPr="00710962">
          <w:rPr>
            <w:rStyle w:val="Hyperlink"/>
            <w:lang w:val="en-NZ"/>
          </w:rPr>
          <w:t>https://www.stuff.co.nz/national/politics/opinion/99628685/editorial-water-woes-are-a-clear-health-crisis</w:t>
        </w:r>
      </w:hyperlink>
      <w:r w:rsidR="00C570F3">
        <w:rPr>
          <w:lang w:val="en-NZ"/>
        </w:rPr>
        <w:t xml:space="preserve">; also with </w:t>
      </w:r>
      <w:r w:rsidR="00C570F3">
        <w:t xml:space="preserve">60 of Auckland city's 84 beaches being unswimmable – see </w:t>
      </w:r>
      <w:r w:rsidR="00C570F3">
        <w:rPr>
          <w:lang w:val="en-NZ"/>
        </w:rPr>
        <w:t>“</w:t>
      </w:r>
      <w:r w:rsidR="00C570F3" w:rsidRPr="00C570F3">
        <w:rPr>
          <w:lang w:val="en-NZ"/>
        </w:rPr>
        <w:t>Auckland swimmers unaware of contamination on beaches</w:t>
      </w:r>
      <w:r w:rsidR="00C570F3">
        <w:rPr>
          <w:lang w:val="en-NZ"/>
        </w:rPr>
        <w:t xml:space="preserve">” at </w:t>
      </w:r>
      <w:hyperlink r:id="rId26" w:history="1">
        <w:r w:rsidR="00C570F3" w:rsidRPr="000A40ED">
          <w:rPr>
            <w:rStyle w:val="Hyperlink"/>
            <w:lang w:val="en-NZ"/>
          </w:rPr>
          <w:t>https://www.radionz.co.nz/news/national/350225/auckland-swimmers-unaware-of-contamination-on-beaches</w:t>
        </w:r>
      </w:hyperlink>
      <w:r w:rsidR="00C570F3">
        <w:rPr>
          <w:lang w:val="en-NZ"/>
        </w:rPr>
        <w:t xml:space="preserve">. </w:t>
      </w:r>
    </w:p>
  </w:endnote>
  <w:endnote w:id="23">
    <w:p w14:paraId="1CFEC43B" w14:textId="651B7341" w:rsidR="0068185E" w:rsidRPr="00640D69" w:rsidRDefault="0068185E" w:rsidP="007F35F6">
      <w:pPr>
        <w:pStyle w:val="EndnoteText"/>
        <w:rPr>
          <w:lang w:val="en-NZ"/>
        </w:rPr>
      </w:pPr>
      <w:r>
        <w:rPr>
          <w:rStyle w:val="EndnoteReference"/>
        </w:rPr>
        <w:endnoteRef/>
      </w:r>
      <w:r>
        <w:t xml:space="preserve"> See </w:t>
      </w:r>
      <w:hyperlink r:id="rId27" w:history="1">
        <w:r w:rsidRPr="00710962">
          <w:rPr>
            <w:rStyle w:val="Hyperlink"/>
          </w:rPr>
          <w:t>https://www.stuff.co.nz/southland-times/opinion/101287773/we-have-resilience-lessons-to-learn</w:t>
        </w:r>
      </w:hyperlink>
      <w:r>
        <w:t xml:space="preserve">. </w:t>
      </w:r>
    </w:p>
  </w:endnote>
  <w:endnote w:id="24">
    <w:p w14:paraId="410D9603" w14:textId="6D291525" w:rsidR="0068185E" w:rsidRDefault="0068185E" w:rsidP="007F35F6">
      <w:pPr>
        <w:pStyle w:val="EndnoteText"/>
        <w:rPr>
          <w:lang w:val="en-NZ"/>
        </w:rPr>
      </w:pPr>
      <w:r>
        <w:rPr>
          <w:rStyle w:val="EndnoteReference"/>
        </w:rPr>
        <w:endnoteRef/>
      </w:r>
      <w:r>
        <w:t xml:space="preserve"> </w:t>
      </w:r>
      <w:r>
        <w:rPr>
          <w:lang w:val="en-NZ"/>
        </w:rPr>
        <w:t>See “</w:t>
      </w:r>
      <w:r w:rsidRPr="00477A5D">
        <w:rPr>
          <w:lang w:val="en-NZ"/>
        </w:rPr>
        <w:t>The lessons New Zealand could learn from the Cape Town water crisis</w:t>
      </w:r>
      <w:r>
        <w:rPr>
          <w:lang w:val="en-NZ"/>
        </w:rPr>
        <w:t xml:space="preserve">”, </w:t>
      </w:r>
    </w:p>
    <w:p w14:paraId="0D07EFCE" w14:textId="4D11DD02" w:rsidR="0068185E" w:rsidRPr="00477A5D" w:rsidRDefault="00D55854" w:rsidP="007F35F6">
      <w:pPr>
        <w:pStyle w:val="EndnoteText"/>
        <w:rPr>
          <w:lang w:val="en-NZ"/>
        </w:rPr>
      </w:pPr>
      <w:hyperlink r:id="rId28" w:history="1">
        <w:r w:rsidR="0068185E" w:rsidRPr="00710962">
          <w:rPr>
            <w:rStyle w:val="Hyperlink"/>
            <w:lang w:val="en-NZ"/>
          </w:rPr>
          <w:t>http://www.newshub.co.nz/home/new-zealand/2018/01/the-lessons-new-zealand-could-learn-from-the-cape-town-water-crisis.html</w:t>
        </w:r>
      </w:hyperlink>
      <w:r w:rsidR="0068185E">
        <w:rPr>
          <w:lang w:val="en-NZ"/>
        </w:rPr>
        <w:t xml:space="preserve">.  </w:t>
      </w:r>
    </w:p>
  </w:endnote>
  <w:endnote w:id="25">
    <w:p w14:paraId="48681446" w14:textId="623EFB61" w:rsidR="0068185E" w:rsidRPr="00277573" w:rsidRDefault="0068185E" w:rsidP="007F35F6">
      <w:pPr>
        <w:pStyle w:val="EndnoteText"/>
        <w:rPr>
          <w:lang w:val="en-NZ"/>
        </w:rPr>
      </w:pPr>
      <w:r>
        <w:rPr>
          <w:rStyle w:val="EndnoteReference"/>
        </w:rPr>
        <w:endnoteRef/>
      </w:r>
      <w:r>
        <w:t xml:space="preserve"> </w:t>
      </w:r>
      <w:hyperlink r:id="rId29" w:history="1">
        <w:r w:rsidRPr="00710962">
          <w:rPr>
            <w:rStyle w:val="Hyperlink"/>
          </w:rPr>
          <w:t>http://www.scoop.co.nz/stories/PO1801/S00177/trout-anglers-back-pms-public-water-ownership.htm</w:t>
        </w:r>
      </w:hyperlink>
      <w:r>
        <w:t xml:space="preserve">. </w:t>
      </w:r>
    </w:p>
  </w:endnote>
  <w:endnote w:id="26">
    <w:p w14:paraId="275787B9" w14:textId="76F1027C" w:rsidR="0068185E" w:rsidRPr="00277573" w:rsidRDefault="0068185E" w:rsidP="007F35F6">
      <w:pPr>
        <w:pStyle w:val="EndnoteText"/>
        <w:rPr>
          <w:lang w:val="en-NZ"/>
        </w:rPr>
      </w:pPr>
      <w:r>
        <w:rPr>
          <w:rStyle w:val="EndnoteReference"/>
        </w:rPr>
        <w:endnoteRef/>
      </w:r>
      <w:r>
        <w:t xml:space="preserve"> See “</w:t>
      </w:r>
      <w:r w:rsidRPr="00277573">
        <w:rPr>
          <w:bCs/>
        </w:rPr>
        <w:t>Letters: Guessing around groundwater bores isn't good enough</w:t>
      </w:r>
      <w:r>
        <w:rPr>
          <w:bCs/>
        </w:rPr>
        <w:t xml:space="preserve">”, at </w:t>
      </w:r>
      <w:hyperlink r:id="rId30" w:history="1">
        <w:r w:rsidRPr="00710962">
          <w:rPr>
            <w:rStyle w:val="Hyperlink"/>
          </w:rPr>
          <w:t>http://www.nzherald.co.nz/northland-age/opinion/news/article.cfm?c_id=1503399&amp;objectid=11980209</w:t>
        </w:r>
      </w:hyperlink>
      <w:r>
        <w:t xml:space="preserve">. </w:t>
      </w:r>
    </w:p>
  </w:endnote>
  <w:endnote w:id="27">
    <w:p w14:paraId="55EA7B67" w14:textId="79CB8CAE" w:rsidR="00505332" w:rsidRPr="00505332" w:rsidRDefault="00505332">
      <w:pPr>
        <w:pStyle w:val="EndnoteText"/>
        <w:rPr>
          <w:lang w:val="en-NZ"/>
        </w:rPr>
      </w:pPr>
      <w:r>
        <w:rPr>
          <w:rStyle w:val="EndnoteReference"/>
        </w:rPr>
        <w:endnoteRef/>
      </w:r>
      <w:r>
        <w:t xml:space="preserve"> </w:t>
      </w:r>
      <w:r>
        <w:rPr>
          <w:lang w:val="en-NZ"/>
        </w:rPr>
        <w:t xml:space="preserve">See email to Northland Regional Council raising concerns about the lack of Māori consultation about a water resource consent application, at </w:t>
      </w:r>
      <w:hyperlink r:id="rId31" w:history="1">
        <w:r w:rsidRPr="00710962">
          <w:rPr>
            <w:rStyle w:val="Hyperlink"/>
            <w:lang w:val="en-NZ"/>
          </w:rPr>
          <w:t>https://www.facebook.com/groups/1105337399603221/permalink/1107177082752586/</w:t>
        </w:r>
      </w:hyperlink>
      <w:r>
        <w:rPr>
          <w:lang w:val="en-NZ"/>
        </w:rPr>
        <w:t xml:space="preserve">, and </w:t>
      </w:r>
      <w:hyperlink r:id="rId32" w:history="1">
        <w:r w:rsidRPr="00710962">
          <w:rPr>
            <w:rStyle w:val="Hyperlink"/>
            <w:lang w:val="en-NZ"/>
          </w:rPr>
          <w:t>https://www.facebook.com/groups/1105337399603221/permalink/1107303406073287/</w:t>
        </w:r>
      </w:hyperlink>
      <w:r>
        <w:rPr>
          <w:lang w:val="en-NZ"/>
        </w:rPr>
        <w:t xml:space="preserve">. </w:t>
      </w:r>
    </w:p>
  </w:endnote>
  <w:endnote w:id="28">
    <w:p w14:paraId="42045058" w14:textId="61155294" w:rsidR="007F35F6" w:rsidRDefault="007F35F6">
      <w:pPr>
        <w:pStyle w:val="EndnoteText"/>
        <w:rPr>
          <w:lang w:val="en-NZ"/>
        </w:rPr>
      </w:pPr>
      <w:r>
        <w:rPr>
          <w:rStyle w:val="EndnoteReference"/>
        </w:rPr>
        <w:endnoteRef/>
      </w:r>
      <w:r>
        <w:t xml:space="preserve"> </w:t>
      </w:r>
      <w:r>
        <w:rPr>
          <w:lang w:val="en-NZ"/>
        </w:rPr>
        <w:t xml:space="preserve">See email to Northland Regional Council </w:t>
      </w:r>
      <w:r w:rsidR="005271DA">
        <w:rPr>
          <w:lang w:val="en-NZ"/>
        </w:rPr>
        <w:t>raising concerns about the</w:t>
      </w:r>
      <w:r>
        <w:rPr>
          <w:lang w:val="en-NZ"/>
        </w:rPr>
        <w:t xml:space="preserve"> lack of Māori consultation regarding </w:t>
      </w:r>
      <w:r w:rsidR="005271DA">
        <w:rPr>
          <w:lang w:val="en-NZ"/>
        </w:rPr>
        <w:t>Councils obligation to appoint</w:t>
      </w:r>
      <w:r>
        <w:rPr>
          <w:lang w:val="en-NZ"/>
        </w:rPr>
        <w:t xml:space="preserve"> hearing commissioners with </w:t>
      </w:r>
      <w:r w:rsidR="005271DA">
        <w:rPr>
          <w:lang w:val="en-NZ"/>
        </w:rPr>
        <w:t xml:space="preserve">expertise in tikanga Māori (Māori values, customs and traditions), </w:t>
      </w:r>
      <w:r>
        <w:rPr>
          <w:lang w:val="en-NZ"/>
        </w:rPr>
        <w:t xml:space="preserve">at </w:t>
      </w:r>
    </w:p>
    <w:p w14:paraId="1A99E820" w14:textId="3ADE3FAC" w:rsidR="007F35F6" w:rsidRPr="007F35F6" w:rsidRDefault="00D55854">
      <w:pPr>
        <w:pStyle w:val="EndnoteText"/>
        <w:rPr>
          <w:lang w:val="en-NZ"/>
        </w:rPr>
      </w:pPr>
      <w:hyperlink r:id="rId33" w:history="1">
        <w:r w:rsidR="007F35F6" w:rsidRPr="00710962">
          <w:rPr>
            <w:rStyle w:val="Hyperlink"/>
            <w:lang w:val="en-NZ"/>
          </w:rPr>
          <w:t>https://www.facebook.com/groups/1105337399603221/permalink/1145715332232094/?comment_id=1145717512231876&amp;comment_tracking=%7B%22tn%22%3A%22R4%22%7D</w:t>
        </w:r>
      </w:hyperlink>
      <w:r w:rsidR="007F35F6">
        <w:rPr>
          <w:lang w:val="en-NZ"/>
        </w:rPr>
        <w:t xml:space="preserve">. </w:t>
      </w:r>
    </w:p>
  </w:endnote>
  <w:endnote w:id="29">
    <w:p w14:paraId="0B61D4A5" w14:textId="1E092FA1" w:rsidR="00B07D10" w:rsidRDefault="00B07D10">
      <w:pPr>
        <w:pStyle w:val="EndnoteText"/>
      </w:pPr>
      <w:r>
        <w:rPr>
          <w:rStyle w:val="EndnoteReference"/>
        </w:rPr>
        <w:endnoteRef/>
      </w:r>
      <w:r>
        <w:t xml:space="preserve"> See information on the Mana Whakahono-ā-rohe arrangements introduced in April 2017, at</w:t>
      </w:r>
    </w:p>
    <w:p w14:paraId="21F059AA" w14:textId="7E4D06C1" w:rsidR="00B07D10" w:rsidRPr="00B07D10" w:rsidRDefault="00D55854">
      <w:pPr>
        <w:pStyle w:val="EndnoteText"/>
        <w:rPr>
          <w:lang w:val="en-NZ"/>
        </w:rPr>
      </w:pPr>
      <w:hyperlink r:id="rId34" w:history="1">
        <w:r w:rsidR="00B07D10" w:rsidRPr="00710962">
          <w:rPr>
            <w:rStyle w:val="Hyperlink"/>
          </w:rPr>
          <w:t>http://www.scoop.co.nz/stories/PA1704/S00082/making-history-with-mana-whakahono-a-rohe-agreements.htm</w:t>
        </w:r>
      </w:hyperlink>
      <w:r w:rsidR="00B07D10">
        <w:t xml:space="preserve">. </w:t>
      </w:r>
    </w:p>
  </w:endnote>
  <w:endnote w:id="30">
    <w:p w14:paraId="3F7C7D67" w14:textId="09ED4FEB" w:rsidR="0068185E" w:rsidRPr="0087337B" w:rsidRDefault="0068185E" w:rsidP="007F35F6">
      <w:pPr>
        <w:pStyle w:val="EndnoteText"/>
        <w:rPr>
          <w:lang w:val="en-NZ"/>
        </w:rPr>
      </w:pPr>
      <w:r>
        <w:rPr>
          <w:rStyle w:val="EndnoteReference"/>
        </w:rPr>
        <w:endnoteRef/>
      </w:r>
      <w:r>
        <w:t xml:space="preserve"> </w:t>
      </w:r>
      <w:r>
        <w:rPr>
          <w:lang w:val="en-NZ"/>
        </w:rPr>
        <w:t>See “</w:t>
      </w:r>
      <w:r w:rsidRPr="0087337B">
        <w:rPr>
          <w:lang w:val="en-NZ"/>
        </w:rPr>
        <w:t>Stonewalling and strange deals: Has NZ become more corrupt?</w:t>
      </w:r>
      <w:r>
        <w:rPr>
          <w:lang w:val="en-NZ"/>
        </w:rPr>
        <w:t xml:space="preserve">” at </w:t>
      </w:r>
      <w:hyperlink r:id="rId35" w:history="1">
        <w:r w:rsidRPr="00710962">
          <w:rPr>
            <w:rStyle w:val="Hyperlink"/>
            <w:lang w:val="en-NZ"/>
          </w:rPr>
          <w:t>http://www.nzherald.co.nz/business/news/article.cfm?c_id=3&amp;objectid=11580542</w:t>
        </w:r>
      </w:hyperlink>
      <w:r>
        <w:rPr>
          <w:lang w:val="en-NZ"/>
        </w:rPr>
        <w:t xml:space="preserve">; and </w:t>
      </w:r>
      <w:r>
        <w:t xml:space="preserve">“Ratepayers charged 500 times more for water than bottling companies” at </w:t>
      </w:r>
      <w:hyperlink r:id="rId36" w:history="1">
        <w:r w:rsidRPr="00710962">
          <w:rPr>
            <w:rStyle w:val="Hyperlink"/>
          </w:rPr>
          <w:t>http://www.nzherald.co.nz/nz/news/article.cfm?c_id=1&amp;objectid=11859175</w:t>
        </w:r>
      </w:hyperlink>
      <w:r>
        <w:t xml:space="preserve">. </w:t>
      </w:r>
      <w:r>
        <w:rPr>
          <w:lang w:val="en-NZ"/>
        </w:rPr>
        <w:t xml:space="preserve"> </w:t>
      </w:r>
      <w:r w:rsidR="007F35F6">
        <w:rPr>
          <w:lang w:val="en-NZ"/>
        </w:rPr>
        <w:t xml:space="preserve"> </w:t>
      </w:r>
    </w:p>
  </w:endnote>
  <w:endnote w:id="31">
    <w:p w14:paraId="2FB3C182" w14:textId="00715192" w:rsidR="005D2201" w:rsidRPr="005D2201" w:rsidRDefault="005D2201" w:rsidP="007F35F6">
      <w:pPr>
        <w:pStyle w:val="EndnoteText"/>
        <w:rPr>
          <w:lang w:val="en-NZ"/>
        </w:rPr>
      </w:pPr>
      <w:r>
        <w:rPr>
          <w:rStyle w:val="EndnoteReference"/>
        </w:rPr>
        <w:endnoteRef/>
      </w:r>
      <w:r>
        <w:t xml:space="preserve"> For example, in the case of “Cloud Ocean Water” company’s water bottling consent application, a community petition with gathered in about 70,000 signatures: see </w:t>
      </w:r>
      <w:hyperlink r:id="rId37" w:history="1">
        <w:r w:rsidRPr="00710962">
          <w:rPr>
            <w:rStyle w:val="Hyperlink"/>
          </w:rPr>
          <w:t>https://www.stuff.co.nz/business/100071658/questionable-claims-about-bottled-new-zealand-water-to-be-sold-in-china</w:t>
        </w:r>
      </w:hyperlink>
      <w:r>
        <w:t xml:space="preserve">. </w:t>
      </w:r>
    </w:p>
  </w:endnote>
  <w:endnote w:id="32">
    <w:p w14:paraId="4F7552C7" w14:textId="77777777" w:rsidR="000B3626" w:rsidRPr="00F275A9" w:rsidRDefault="000B3626" w:rsidP="000B3626">
      <w:pPr>
        <w:pStyle w:val="EndnoteText"/>
        <w:rPr>
          <w:lang w:val="en-NZ"/>
        </w:rPr>
      </w:pPr>
      <w:r>
        <w:rPr>
          <w:rStyle w:val="EndnoteReference"/>
        </w:rPr>
        <w:endnoteRef/>
      </w:r>
      <w:r>
        <w:t xml:space="preserve"> </w:t>
      </w:r>
      <w:r>
        <w:rPr>
          <w:lang w:val="en-NZ"/>
        </w:rPr>
        <w:t>For a full overview and update on socio-economic concerns, see the Salvation Army’s “10</w:t>
      </w:r>
      <w:r w:rsidRPr="00F275A9">
        <w:rPr>
          <w:vertAlign w:val="superscript"/>
          <w:lang w:val="en-NZ"/>
        </w:rPr>
        <w:t>th</w:t>
      </w:r>
      <w:r>
        <w:rPr>
          <w:lang w:val="en-NZ"/>
        </w:rPr>
        <w:t xml:space="preserve"> State of the Nation report” (12 February 2018), available at </w:t>
      </w:r>
      <w:hyperlink r:id="rId38" w:history="1">
        <w:r w:rsidRPr="00464D18">
          <w:rPr>
            <w:rStyle w:val="Hyperlink"/>
            <w:lang w:val="en-NZ"/>
          </w:rPr>
          <w:t>http://www.salvationarmy.org.nz/research-media/social-policy-and-parliamentary-unit/reports/off-the-track-SON2017</w:t>
        </w:r>
      </w:hyperlink>
      <w:r>
        <w:rPr>
          <w:lang w:val="en-NZ"/>
        </w:rPr>
        <w:t xml:space="preserve">).  </w:t>
      </w:r>
    </w:p>
  </w:endnote>
  <w:endnote w:id="33">
    <w:p w14:paraId="43BB3698" w14:textId="6D881869" w:rsidR="008618E6" w:rsidRPr="008618E6" w:rsidRDefault="008618E6">
      <w:pPr>
        <w:pStyle w:val="EndnoteText"/>
        <w:rPr>
          <w:lang w:val="en-NZ"/>
        </w:rPr>
      </w:pPr>
      <w:r>
        <w:rPr>
          <w:rStyle w:val="EndnoteReference"/>
        </w:rPr>
        <w:endnoteRef/>
      </w:r>
      <w:r>
        <w:t xml:space="preserve"> </w:t>
      </w:r>
      <w:r w:rsidR="0017377D">
        <w:rPr>
          <w:lang w:val="en-NZ"/>
        </w:rPr>
        <w:t xml:space="preserve">See </w:t>
      </w:r>
      <w:r w:rsidR="0017377D" w:rsidRPr="0017377D">
        <w:rPr>
          <w:lang w:val="en-NZ"/>
        </w:rPr>
        <w:t>“</w:t>
      </w:r>
      <w:r w:rsidRPr="0017377D">
        <w:rPr>
          <w:lang w:val="en-NZ"/>
        </w:rPr>
        <w:t>Green Party co-leader Metiria Turei admits she lied to WINZ, as party announces radical w</w:t>
      </w:r>
      <w:r w:rsidR="0017377D">
        <w:rPr>
          <w:lang w:val="en-NZ"/>
        </w:rPr>
        <w:t xml:space="preserve">elfare reforms” at </w:t>
      </w:r>
      <w:hyperlink r:id="rId39" w:history="1">
        <w:r w:rsidR="0017377D" w:rsidRPr="00710962">
          <w:rPr>
            <w:rStyle w:val="Hyperlink"/>
            <w:lang w:val="en-NZ"/>
          </w:rPr>
          <w:t>http://www.nzherald.co.nz/nz/news/article.cfm?c_id=1&amp;objectid=11891306</w:t>
        </w:r>
      </w:hyperlink>
      <w:r w:rsidR="0017377D">
        <w:rPr>
          <w:lang w:val="en-NZ"/>
        </w:rPr>
        <w:t xml:space="preserve">. </w:t>
      </w:r>
    </w:p>
  </w:endnote>
  <w:endnote w:id="34">
    <w:p w14:paraId="25991AD8" w14:textId="77777777" w:rsidR="008618E6" w:rsidRPr="008618E6" w:rsidRDefault="008618E6" w:rsidP="008618E6">
      <w:pPr>
        <w:pStyle w:val="EndnoteText"/>
        <w:rPr>
          <w:lang w:val="en-NZ"/>
        </w:rPr>
      </w:pPr>
      <w:r>
        <w:rPr>
          <w:rStyle w:val="EndnoteReference"/>
        </w:rPr>
        <w:endnoteRef/>
      </w:r>
      <w:r>
        <w:t xml:space="preserve"> </w:t>
      </w:r>
      <w:r>
        <w:rPr>
          <w:lang w:val="en-NZ"/>
        </w:rPr>
        <w:t>See “</w:t>
      </w:r>
      <w:r w:rsidRPr="008618E6">
        <w:rPr>
          <w:lang w:val="en-NZ"/>
        </w:rPr>
        <w:t>WINZ bosses murder a beneficiary – Paula Bennet is responsible”</w:t>
      </w:r>
      <w:r>
        <w:rPr>
          <w:lang w:val="en-NZ"/>
        </w:rPr>
        <w:t xml:space="preserve"> at </w:t>
      </w:r>
      <w:hyperlink r:id="rId40" w:history="1">
        <w:r w:rsidRPr="00710962">
          <w:rPr>
            <w:rStyle w:val="Hyperlink"/>
            <w:lang w:val="en-NZ"/>
          </w:rPr>
          <w:t>http://www.unite.org.nz/winz_bosses_murder_a_beneficiary_paula_bennet_is_responsible</w:t>
        </w:r>
      </w:hyperlink>
      <w:r>
        <w:rPr>
          <w:lang w:val="en-NZ"/>
        </w:rPr>
        <w:t>, and “</w:t>
      </w:r>
      <w:r w:rsidRPr="008618E6">
        <w:rPr>
          <w:lang w:val="en-NZ"/>
        </w:rPr>
        <w:t>Aggressive prosecution focus at MSD preceded woman's death, inquest told</w:t>
      </w:r>
      <w:r>
        <w:rPr>
          <w:lang w:val="en-NZ"/>
        </w:rPr>
        <w:t xml:space="preserve">” at </w:t>
      </w:r>
      <w:hyperlink r:id="rId41" w:history="1">
        <w:r w:rsidRPr="00710962">
          <w:rPr>
            <w:rStyle w:val="Hyperlink"/>
            <w:lang w:val="en-NZ"/>
          </w:rPr>
          <w:t>https://www.stuff.co.nz/national/87347930/aggressive-prosecution-focus-at-msd-preceded-womans-death-inquest-told</w:t>
        </w:r>
      </w:hyperlink>
      <w:r>
        <w:rPr>
          <w:lang w:val="en-NZ"/>
        </w:rPr>
        <w:t xml:space="preserve">. </w:t>
      </w:r>
    </w:p>
  </w:endnote>
  <w:endnote w:id="35">
    <w:p w14:paraId="45B549C3" w14:textId="60166B27" w:rsidR="00462A20" w:rsidRPr="00462A20" w:rsidRDefault="00462A20">
      <w:pPr>
        <w:pStyle w:val="EndnoteText"/>
        <w:rPr>
          <w:lang w:val="en-NZ"/>
        </w:rPr>
      </w:pPr>
      <w:r>
        <w:rPr>
          <w:rStyle w:val="EndnoteReference"/>
        </w:rPr>
        <w:endnoteRef/>
      </w:r>
      <w:r>
        <w:t xml:space="preserve"> </w:t>
      </w:r>
      <w:r w:rsidR="000B5CAB">
        <w:t xml:space="preserve">See for example, </w:t>
      </w:r>
      <w:hyperlink r:id="rId42" w:history="1">
        <w:r w:rsidR="000B5CAB" w:rsidRPr="00710962">
          <w:rPr>
            <w:rStyle w:val="Hyperlink"/>
          </w:rPr>
          <w:t>http://basicincome.org/news/2017/10/new-zealand-poll-results/</w:t>
        </w:r>
      </w:hyperlink>
      <w:r w:rsidR="000B5CAB">
        <w:t xml:space="preserve">. </w:t>
      </w:r>
    </w:p>
  </w:endnote>
  <w:endnote w:id="36">
    <w:p w14:paraId="11167EFC" w14:textId="453D60E8" w:rsidR="00007704" w:rsidRPr="00007704" w:rsidRDefault="00007704">
      <w:pPr>
        <w:pStyle w:val="EndnoteText"/>
        <w:rPr>
          <w:lang w:val="en-NZ"/>
        </w:rPr>
      </w:pPr>
      <w:r>
        <w:rPr>
          <w:rStyle w:val="EndnoteReference"/>
        </w:rPr>
        <w:endnoteRef/>
      </w:r>
      <w:r>
        <w:t xml:space="preserve"> </w:t>
      </w:r>
      <w:r>
        <w:rPr>
          <w:lang w:val="en-NZ"/>
        </w:rPr>
        <w:t xml:space="preserve">For example, the </w:t>
      </w:r>
      <w:hyperlink r:id="rId43" w:history="1">
        <w:r>
          <w:rPr>
            <w:rStyle w:val="Hyperlink"/>
          </w:rPr>
          <w:t>Pukenui-Houhora Community Development Plan</w:t>
        </w:r>
      </w:hyperlink>
      <w:r>
        <w:t xml:space="preserve"> (February 2007) created in cooperation with the Far North District Council.</w:t>
      </w:r>
    </w:p>
  </w:endnote>
  <w:endnote w:id="37">
    <w:p w14:paraId="48049C57" w14:textId="252F6D52" w:rsidR="00007704" w:rsidRPr="00007704" w:rsidRDefault="00007704">
      <w:pPr>
        <w:pStyle w:val="EndnoteText"/>
        <w:rPr>
          <w:lang w:val="en-NZ"/>
        </w:rPr>
      </w:pPr>
      <w:r>
        <w:rPr>
          <w:rStyle w:val="EndnoteReference"/>
        </w:rPr>
        <w:endnoteRef/>
      </w:r>
      <w:r>
        <w:t xml:space="preserve"> </w:t>
      </w:r>
      <w:r>
        <w:rPr>
          <w:lang w:val="en-NZ"/>
        </w:rPr>
        <w:t>As has been done by Northland Regional Council.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3C9B" w14:textId="77777777" w:rsidR="003E6836" w:rsidRDefault="003E6836" w:rsidP="00D2071E">
      <w:pPr>
        <w:spacing w:after="0" w:line="240" w:lineRule="auto"/>
      </w:pPr>
      <w:r>
        <w:separator/>
      </w:r>
    </w:p>
  </w:footnote>
  <w:footnote w:type="continuationSeparator" w:id="0">
    <w:p w14:paraId="7E31FE5F" w14:textId="77777777" w:rsidR="003E6836" w:rsidRDefault="003E6836" w:rsidP="00D20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324"/>
    <w:multiLevelType w:val="hybridMultilevel"/>
    <w:tmpl w:val="2FAC2116"/>
    <w:lvl w:ilvl="0" w:tplc="7F9AAC5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D05A56"/>
    <w:multiLevelType w:val="hybridMultilevel"/>
    <w:tmpl w:val="DF3A6596"/>
    <w:styleLink w:val="ImportedStyle1"/>
    <w:lvl w:ilvl="0" w:tplc="C76C38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60B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E4073C">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417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69DF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85D62">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C4C8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C89E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A94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4C63DA"/>
    <w:multiLevelType w:val="hybridMultilevel"/>
    <w:tmpl w:val="C4D24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37A69"/>
    <w:multiLevelType w:val="hybridMultilevel"/>
    <w:tmpl w:val="B75858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676FF1"/>
    <w:multiLevelType w:val="hybridMultilevel"/>
    <w:tmpl w:val="89D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63C6"/>
    <w:multiLevelType w:val="hybridMultilevel"/>
    <w:tmpl w:val="FD7881CE"/>
    <w:lvl w:ilvl="0" w:tplc="00011409">
      <w:start w:val="1"/>
      <w:numFmt w:val="bullet"/>
      <w:lvlText w:val=""/>
      <w:lvlJc w:val="left"/>
      <w:pPr>
        <w:ind w:left="1222" w:hanging="360"/>
      </w:pPr>
      <w:rPr>
        <w:rFonts w:ascii="Symbol" w:hAnsi="Symbol" w:hint="default"/>
      </w:rPr>
    </w:lvl>
    <w:lvl w:ilvl="1" w:tplc="00031409">
      <w:start w:val="1"/>
      <w:numFmt w:val="bullet"/>
      <w:lvlText w:val="o"/>
      <w:lvlJc w:val="left"/>
      <w:pPr>
        <w:ind w:left="1942" w:hanging="360"/>
      </w:pPr>
      <w:rPr>
        <w:rFonts w:ascii="Courier New" w:hAnsi="Courier New" w:cs="Times New Roman" w:hint="default"/>
      </w:rPr>
    </w:lvl>
    <w:lvl w:ilvl="2" w:tplc="00051409">
      <w:start w:val="1"/>
      <w:numFmt w:val="bullet"/>
      <w:lvlText w:val=""/>
      <w:lvlJc w:val="left"/>
      <w:pPr>
        <w:ind w:left="2662" w:hanging="360"/>
      </w:pPr>
      <w:rPr>
        <w:rFonts w:ascii="Wingdings" w:hAnsi="Wingdings" w:hint="default"/>
      </w:rPr>
    </w:lvl>
    <w:lvl w:ilvl="3" w:tplc="00011409">
      <w:start w:val="1"/>
      <w:numFmt w:val="bullet"/>
      <w:lvlText w:val=""/>
      <w:lvlJc w:val="left"/>
      <w:pPr>
        <w:ind w:left="3382" w:hanging="360"/>
      </w:pPr>
      <w:rPr>
        <w:rFonts w:ascii="Symbol" w:hAnsi="Symbol" w:hint="default"/>
      </w:rPr>
    </w:lvl>
    <w:lvl w:ilvl="4" w:tplc="00031409">
      <w:start w:val="1"/>
      <w:numFmt w:val="bullet"/>
      <w:lvlText w:val="o"/>
      <w:lvlJc w:val="left"/>
      <w:pPr>
        <w:ind w:left="4102" w:hanging="360"/>
      </w:pPr>
      <w:rPr>
        <w:rFonts w:ascii="Courier New" w:hAnsi="Courier New" w:cs="Times New Roman" w:hint="default"/>
      </w:rPr>
    </w:lvl>
    <w:lvl w:ilvl="5" w:tplc="00051409">
      <w:start w:val="1"/>
      <w:numFmt w:val="bullet"/>
      <w:lvlText w:val=""/>
      <w:lvlJc w:val="left"/>
      <w:pPr>
        <w:ind w:left="4822" w:hanging="360"/>
      </w:pPr>
      <w:rPr>
        <w:rFonts w:ascii="Wingdings" w:hAnsi="Wingdings" w:hint="default"/>
      </w:rPr>
    </w:lvl>
    <w:lvl w:ilvl="6" w:tplc="00011409">
      <w:start w:val="1"/>
      <w:numFmt w:val="bullet"/>
      <w:lvlText w:val=""/>
      <w:lvlJc w:val="left"/>
      <w:pPr>
        <w:ind w:left="5542" w:hanging="360"/>
      </w:pPr>
      <w:rPr>
        <w:rFonts w:ascii="Symbol" w:hAnsi="Symbol" w:hint="default"/>
      </w:rPr>
    </w:lvl>
    <w:lvl w:ilvl="7" w:tplc="00031409">
      <w:start w:val="1"/>
      <w:numFmt w:val="bullet"/>
      <w:lvlText w:val="o"/>
      <w:lvlJc w:val="left"/>
      <w:pPr>
        <w:ind w:left="6262" w:hanging="360"/>
      </w:pPr>
      <w:rPr>
        <w:rFonts w:ascii="Courier New" w:hAnsi="Courier New" w:cs="Times New Roman" w:hint="default"/>
      </w:rPr>
    </w:lvl>
    <w:lvl w:ilvl="8" w:tplc="00051409">
      <w:start w:val="1"/>
      <w:numFmt w:val="bullet"/>
      <w:lvlText w:val=""/>
      <w:lvlJc w:val="left"/>
      <w:pPr>
        <w:ind w:left="6982" w:hanging="360"/>
      </w:pPr>
      <w:rPr>
        <w:rFonts w:ascii="Wingdings" w:hAnsi="Wingdings" w:hint="default"/>
      </w:rPr>
    </w:lvl>
  </w:abstractNum>
  <w:abstractNum w:abstractNumId="6" w15:restartNumberingAfterBreak="0">
    <w:nsid w:val="1B444869"/>
    <w:multiLevelType w:val="hybridMultilevel"/>
    <w:tmpl w:val="34A4F0C2"/>
    <w:lvl w:ilvl="0" w:tplc="2A34523A">
      <w:start w:val="1"/>
      <w:numFmt w:val="decimal"/>
      <w:lvlText w:val="1.%1"/>
      <w:lvlJc w:val="left"/>
      <w:pPr>
        <w:ind w:left="360" w:hanging="360"/>
      </w:pPr>
      <w:rPr>
        <w:rFonts w:hint="default"/>
        <w:i w:val="0"/>
      </w:rPr>
    </w:lvl>
    <w:lvl w:ilvl="1" w:tplc="C296A1AA">
      <w:start w:val="1"/>
      <w:numFmt w:val="lowerLetter"/>
      <w:lvlText w:val="%2."/>
      <w:lvlJc w:val="left"/>
      <w:pPr>
        <w:ind w:left="1080" w:hanging="360"/>
      </w:pPr>
      <w:rPr>
        <w:i w:val="0"/>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856210F"/>
    <w:multiLevelType w:val="multilevel"/>
    <w:tmpl w:val="CB8A067C"/>
    <w:lvl w:ilvl="0">
      <w:start w:val="1"/>
      <w:numFmt w:val="decimal"/>
      <w:lvlText w:val="%1."/>
      <w:lvlJc w:val="left"/>
      <w:pPr>
        <w:ind w:left="360" w:hanging="360"/>
      </w:pPr>
    </w:lvl>
    <w:lvl w:ilvl="1">
      <w:start w:val="1"/>
      <w:numFmt w:val="decimal"/>
      <w:isLgl/>
      <w:lvlText w:val="%1.%2"/>
      <w:lvlJc w:val="left"/>
      <w:pPr>
        <w:ind w:left="502" w:hanging="360"/>
      </w:pPr>
      <w:rPr>
        <w:i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28EA52DA"/>
    <w:multiLevelType w:val="hybridMultilevel"/>
    <w:tmpl w:val="9720404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15:restartNumberingAfterBreak="0">
    <w:nsid w:val="393319CA"/>
    <w:multiLevelType w:val="hybridMultilevel"/>
    <w:tmpl w:val="7E1ECA28"/>
    <w:lvl w:ilvl="0" w:tplc="F280AF9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8E5598"/>
    <w:multiLevelType w:val="hybridMultilevel"/>
    <w:tmpl w:val="03F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F2527"/>
    <w:multiLevelType w:val="hybridMultilevel"/>
    <w:tmpl w:val="F5E4BD84"/>
    <w:lvl w:ilvl="0" w:tplc="958EF2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D55576"/>
    <w:multiLevelType w:val="multilevel"/>
    <w:tmpl w:val="0A9678B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3290535"/>
    <w:multiLevelType w:val="hybridMultilevel"/>
    <w:tmpl w:val="005C23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A117DBE"/>
    <w:multiLevelType w:val="multilevel"/>
    <w:tmpl w:val="8ED28A8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ascii="Arial" w:hAnsi="Arial" w:hint="default"/>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237D74"/>
    <w:multiLevelType w:val="hybridMultilevel"/>
    <w:tmpl w:val="DF3A6596"/>
    <w:numStyleLink w:val="ImportedStyle1"/>
  </w:abstractNum>
  <w:abstractNum w:abstractNumId="16" w15:restartNumberingAfterBreak="0">
    <w:nsid w:val="761E1DAE"/>
    <w:multiLevelType w:val="hybridMultilevel"/>
    <w:tmpl w:val="1688B3CA"/>
    <w:lvl w:ilvl="0" w:tplc="48AC75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3"/>
  </w:num>
  <w:num w:numId="9">
    <w:abstractNumId w:val="11"/>
  </w:num>
  <w:num w:numId="10">
    <w:abstractNumId w:val="13"/>
  </w:num>
  <w:num w:numId="11">
    <w:abstractNumId w:val="0"/>
  </w:num>
  <w:num w:numId="12">
    <w:abstractNumId w:val="16"/>
  </w:num>
  <w:num w:numId="13">
    <w:abstractNumId w:val="9"/>
  </w:num>
  <w:num w:numId="14">
    <w:abstractNumId w:val="1"/>
  </w:num>
  <w:num w:numId="15">
    <w:abstractNumId w:val="15"/>
    <w:lvlOverride w:ilvl="0">
      <w:lvl w:ilvl="0" w:tplc="BD04CB6C">
        <w:start w:val="1"/>
        <w:numFmt w:val="decimal"/>
        <w:lvlText w:val="%1."/>
        <w:lvlJc w:val="left"/>
        <w:pPr>
          <w:ind w:left="360"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7B"/>
    <w:rsid w:val="0000113D"/>
    <w:rsid w:val="000048CA"/>
    <w:rsid w:val="00007704"/>
    <w:rsid w:val="00016F03"/>
    <w:rsid w:val="000208C2"/>
    <w:rsid w:val="00053C3B"/>
    <w:rsid w:val="00077EAF"/>
    <w:rsid w:val="00084867"/>
    <w:rsid w:val="00085273"/>
    <w:rsid w:val="000B3626"/>
    <w:rsid w:val="000B5A41"/>
    <w:rsid w:val="000B5CAB"/>
    <w:rsid w:val="000C560A"/>
    <w:rsid w:val="000D27F6"/>
    <w:rsid w:val="000F5082"/>
    <w:rsid w:val="00101F28"/>
    <w:rsid w:val="00144E27"/>
    <w:rsid w:val="00151535"/>
    <w:rsid w:val="00172F01"/>
    <w:rsid w:val="0017377D"/>
    <w:rsid w:val="00177E65"/>
    <w:rsid w:val="001D6D83"/>
    <w:rsid w:val="001E122E"/>
    <w:rsid w:val="00220161"/>
    <w:rsid w:val="002359C6"/>
    <w:rsid w:val="00263090"/>
    <w:rsid w:val="00264A00"/>
    <w:rsid w:val="0027199A"/>
    <w:rsid w:val="00274EFB"/>
    <w:rsid w:val="00277573"/>
    <w:rsid w:val="00296195"/>
    <w:rsid w:val="002A6E44"/>
    <w:rsid w:val="003168D3"/>
    <w:rsid w:val="0032483C"/>
    <w:rsid w:val="0036582D"/>
    <w:rsid w:val="00370ED1"/>
    <w:rsid w:val="00373912"/>
    <w:rsid w:val="003839CA"/>
    <w:rsid w:val="00397BC9"/>
    <w:rsid w:val="003C610C"/>
    <w:rsid w:val="003E435C"/>
    <w:rsid w:val="003E6836"/>
    <w:rsid w:val="003F2483"/>
    <w:rsid w:val="004004FB"/>
    <w:rsid w:val="0040387E"/>
    <w:rsid w:val="00413457"/>
    <w:rsid w:val="004539E6"/>
    <w:rsid w:val="00460BC2"/>
    <w:rsid w:val="00462A20"/>
    <w:rsid w:val="00477A5D"/>
    <w:rsid w:val="004A6153"/>
    <w:rsid w:val="004D31E4"/>
    <w:rsid w:val="00505332"/>
    <w:rsid w:val="005258C0"/>
    <w:rsid w:val="00526194"/>
    <w:rsid w:val="005271DA"/>
    <w:rsid w:val="00546A11"/>
    <w:rsid w:val="005750E2"/>
    <w:rsid w:val="005C0A3A"/>
    <w:rsid w:val="005C68A1"/>
    <w:rsid w:val="005D2201"/>
    <w:rsid w:val="005E7B93"/>
    <w:rsid w:val="006229C3"/>
    <w:rsid w:val="006352DE"/>
    <w:rsid w:val="00640D69"/>
    <w:rsid w:val="00656B27"/>
    <w:rsid w:val="0067096A"/>
    <w:rsid w:val="00673839"/>
    <w:rsid w:val="0068185E"/>
    <w:rsid w:val="006A0E0A"/>
    <w:rsid w:val="006A39BD"/>
    <w:rsid w:val="006B288F"/>
    <w:rsid w:val="006B7D19"/>
    <w:rsid w:val="006C3DD0"/>
    <w:rsid w:val="006E28CA"/>
    <w:rsid w:val="006F219A"/>
    <w:rsid w:val="006F7A19"/>
    <w:rsid w:val="00701728"/>
    <w:rsid w:val="00704A51"/>
    <w:rsid w:val="00712471"/>
    <w:rsid w:val="00713F36"/>
    <w:rsid w:val="007320B9"/>
    <w:rsid w:val="007446B2"/>
    <w:rsid w:val="00745F02"/>
    <w:rsid w:val="00750D7B"/>
    <w:rsid w:val="00761EA9"/>
    <w:rsid w:val="007623EF"/>
    <w:rsid w:val="007E0ECD"/>
    <w:rsid w:val="007F35F6"/>
    <w:rsid w:val="007F3665"/>
    <w:rsid w:val="00800834"/>
    <w:rsid w:val="0082237C"/>
    <w:rsid w:val="008257B9"/>
    <w:rsid w:val="00852744"/>
    <w:rsid w:val="008618E6"/>
    <w:rsid w:val="0087337B"/>
    <w:rsid w:val="008C64FB"/>
    <w:rsid w:val="008D2756"/>
    <w:rsid w:val="008D2890"/>
    <w:rsid w:val="008F3215"/>
    <w:rsid w:val="00923B65"/>
    <w:rsid w:val="009326C9"/>
    <w:rsid w:val="00940816"/>
    <w:rsid w:val="00966DE6"/>
    <w:rsid w:val="00977E8A"/>
    <w:rsid w:val="009828DA"/>
    <w:rsid w:val="00983482"/>
    <w:rsid w:val="009A74B0"/>
    <w:rsid w:val="009B3739"/>
    <w:rsid w:val="009C6F92"/>
    <w:rsid w:val="009E3CAF"/>
    <w:rsid w:val="009E5AF6"/>
    <w:rsid w:val="00A337C8"/>
    <w:rsid w:val="00A4560A"/>
    <w:rsid w:val="00A96CC5"/>
    <w:rsid w:val="00AA252A"/>
    <w:rsid w:val="00AA7972"/>
    <w:rsid w:val="00AB2168"/>
    <w:rsid w:val="00AB6384"/>
    <w:rsid w:val="00AC50FD"/>
    <w:rsid w:val="00AD000B"/>
    <w:rsid w:val="00B0792C"/>
    <w:rsid w:val="00B07D10"/>
    <w:rsid w:val="00B10250"/>
    <w:rsid w:val="00B13C24"/>
    <w:rsid w:val="00B6651F"/>
    <w:rsid w:val="00B71732"/>
    <w:rsid w:val="00B87D56"/>
    <w:rsid w:val="00B94AB9"/>
    <w:rsid w:val="00BA0F73"/>
    <w:rsid w:val="00BB172E"/>
    <w:rsid w:val="00BC5B42"/>
    <w:rsid w:val="00BD2654"/>
    <w:rsid w:val="00BE466B"/>
    <w:rsid w:val="00C50466"/>
    <w:rsid w:val="00C570F3"/>
    <w:rsid w:val="00C6226F"/>
    <w:rsid w:val="00C77472"/>
    <w:rsid w:val="00CA45AF"/>
    <w:rsid w:val="00CB2C14"/>
    <w:rsid w:val="00CF22F0"/>
    <w:rsid w:val="00CF4C3A"/>
    <w:rsid w:val="00D2071E"/>
    <w:rsid w:val="00D263FE"/>
    <w:rsid w:val="00D32106"/>
    <w:rsid w:val="00D44FD4"/>
    <w:rsid w:val="00D507D3"/>
    <w:rsid w:val="00D55854"/>
    <w:rsid w:val="00D703FE"/>
    <w:rsid w:val="00D726B0"/>
    <w:rsid w:val="00DE125F"/>
    <w:rsid w:val="00E13DF9"/>
    <w:rsid w:val="00E13DFC"/>
    <w:rsid w:val="00E51F63"/>
    <w:rsid w:val="00E52E8D"/>
    <w:rsid w:val="00E94D61"/>
    <w:rsid w:val="00EB65FD"/>
    <w:rsid w:val="00F11125"/>
    <w:rsid w:val="00F1206E"/>
    <w:rsid w:val="00F33D56"/>
    <w:rsid w:val="00F401A5"/>
    <w:rsid w:val="00F54CA5"/>
    <w:rsid w:val="00F87D8C"/>
    <w:rsid w:val="00FA4450"/>
    <w:rsid w:val="00FB1B34"/>
    <w:rsid w:val="00FB578C"/>
    <w:rsid w:val="00FC272B"/>
    <w:rsid w:val="00FC4F46"/>
    <w:rsid w:val="00FD5479"/>
    <w:rsid w:val="00FE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238"/>
  <w15:docId w15:val="{61777678-3CB5-4070-A5C8-231B827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A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Z" w:eastAsia="en-NZ"/>
    </w:rPr>
  </w:style>
  <w:style w:type="paragraph" w:styleId="Heading2">
    <w:name w:val="heading 2"/>
    <w:basedOn w:val="Normal"/>
    <w:next w:val="Normal"/>
    <w:link w:val="Heading2Char"/>
    <w:uiPriority w:val="9"/>
    <w:semiHidden/>
    <w:unhideWhenUsed/>
    <w:qFormat/>
    <w:rsid w:val="00477A5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0F73"/>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6F7A1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72E"/>
    <w:rPr>
      <w:b/>
      <w:bCs/>
    </w:rPr>
  </w:style>
  <w:style w:type="character" w:styleId="Hyperlink">
    <w:name w:val="Hyperlink"/>
    <w:basedOn w:val="DefaultParagraphFont"/>
    <w:uiPriority w:val="99"/>
    <w:unhideWhenUsed/>
    <w:rsid w:val="00BB172E"/>
    <w:rPr>
      <w:color w:val="0000FF"/>
      <w:u w:val="single"/>
    </w:rPr>
  </w:style>
  <w:style w:type="paragraph" w:styleId="ListParagraph">
    <w:name w:val="List Paragraph"/>
    <w:basedOn w:val="Normal"/>
    <w:qFormat/>
    <w:rsid w:val="001E122E"/>
    <w:pPr>
      <w:ind w:left="720"/>
      <w:contextualSpacing/>
    </w:pPr>
  </w:style>
  <w:style w:type="character" w:customStyle="1" w:styleId="UnresolvedMention">
    <w:name w:val="Unresolved Mention"/>
    <w:basedOn w:val="DefaultParagraphFont"/>
    <w:uiPriority w:val="99"/>
    <w:semiHidden/>
    <w:unhideWhenUsed/>
    <w:rsid w:val="001E122E"/>
    <w:rPr>
      <w:color w:val="808080"/>
      <w:shd w:val="clear" w:color="auto" w:fill="E6E6E6"/>
    </w:rPr>
  </w:style>
  <w:style w:type="paragraph" w:styleId="BalloonText">
    <w:name w:val="Balloon Text"/>
    <w:basedOn w:val="Normal"/>
    <w:link w:val="BalloonTextChar"/>
    <w:uiPriority w:val="99"/>
    <w:semiHidden/>
    <w:unhideWhenUsed/>
    <w:rsid w:val="009B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39"/>
    <w:rPr>
      <w:rFonts w:ascii="Segoe UI" w:hAnsi="Segoe UI" w:cs="Segoe UI"/>
      <w:sz w:val="18"/>
      <w:szCs w:val="18"/>
    </w:rPr>
  </w:style>
  <w:style w:type="table" w:styleId="TableGrid">
    <w:name w:val="Table Grid"/>
    <w:basedOn w:val="TableNormal"/>
    <w:uiPriority w:val="39"/>
    <w:rsid w:val="0007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0E2"/>
    <w:rPr>
      <w:color w:val="954F72" w:themeColor="followedHyperlink"/>
      <w:u w:val="single"/>
    </w:rPr>
  </w:style>
  <w:style w:type="paragraph" w:styleId="EndnoteText">
    <w:name w:val="endnote text"/>
    <w:basedOn w:val="Normal"/>
    <w:link w:val="EndnoteTextChar"/>
    <w:uiPriority w:val="99"/>
    <w:unhideWhenUsed/>
    <w:rsid w:val="00D2071E"/>
    <w:pPr>
      <w:spacing w:after="0" w:line="240" w:lineRule="auto"/>
    </w:pPr>
    <w:rPr>
      <w:sz w:val="20"/>
      <w:szCs w:val="20"/>
    </w:rPr>
  </w:style>
  <w:style w:type="character" w:customStyle="1" w:styleId="EndnoteTextChar">
    <w:name w:val="Endnote Text Char"/>
    <w:basedOn w:val="DefaultParagraphFont"/>
    <w:link w:val="EndnoteText"/>
    <w:uiPriority w:val="99"/>
    <w:rsid w:val="00D2071E"/>
    <w:rPr>
      <w:sz w:val="20"/>
      <w:szCs w:val="20"/>
    </w:rPr>
  </w:style>
  <w:style w:type="character" w:styleId="EndnoteReference">
    <w:name w:val="endnote reference"/>
    <w:basedOn w:val="DefaultParagraphFont"/>
    <w:uiPriority w:val="99"/>
    <w:semiHidden/>
    <w:unhideWhenUsed/>
    <w:rsid w:val="00D2071E"/>
    <w:rPr>
      <w:vertAlign w:val="superscript"/>
    </w:rPr>
  </w:style>
  <w:style w:type="paragraph" w:customStyle="1" w:styleId="BodyA">
    <w:name w:val="Body A"/>
    <w:rsid w:val="00FB578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NZ"/>
    </w:rPr>
  </w:style>
  <w:style w:type="numbering" w:customStyle="1" w:styleId="ImportedStyle1">
    <w:name w:val="Imported Style 1"/>
    <w:rsid w:val="00FB578C"/>
    <w:pPr>
      <w:numPr>
        <w:numId w:val="14"/>
      </w:numPr>
    </w:pPr>
  </w:style>
  <w:style w:type="character" w:styleId="Emphasis">
    <w:name w:val="Emphasis"/>
    <w:basedOn w:val="DefaultParagraphFont"/>
    <w:uiPriority w:val="20"/>
    <w:qFormat/>
    <w:rsid w:val="00FB578C"/>
    <w:rPr>
      <w:i/>
      <w:iCs/>
    </w:rPr>
  </w:style>
  <w:style w:type="character" w:customStyle="1" w:styleId="Heading1Char">
    <w:name w:val="Heading 1 Char"/>
    <w:basedOn w:val="DefaultParagraphFont"/>
    <w:link w:val="Heading1"/>
    <w:uiPriority w:val="9"/>
    <w:rsid w:val="00477A5D"/>
    <w:rPr>
      <w:rFonts w:ascii="Times New Roman" w:eastAsia="Times New Roman" w:hAnsi="Times New Roman" w:cs="Times New Roman"/>
      <w:b/>
      <w:bCs/>
      <w:kern w:val="36"/>
      <w:sz w:val="48"/>
      <w:szCs w:val="48"/>
      <w:lang w:val="en-NZ" w:eastAsia="en-NZ"/>
    </w:rPr>
  </w:style>
  <w:style w:type="character" w:customStyle="1" w:styleId="Heading2Char">
    <w:name w:val="Heading 2 Char"/>
    <w:basedOn w:val="DefaultParagraphFont"/>
    <w:link w:val="Heading2"/>
    <w:uiPriority w:val="9"/>
    <w:semiHidden/>
    <w:rsid w:val="00477A5D"/>
    <w:rPr>
      <w:rFonts w:asciiTheme="majorHAnsi" w:eastAsiaTheme="majorEastAsia" w:hAnsiTheme="majorHAnsi" w:cstheme="majorBidi"/>
      <w:b/>
      <w:bCs/>
      <w:color w:val="4472C4" w:themeColor="accent1"/>
      <w:sz w:val="26"/>
      <w:szCs w:val="26"/>
    </w:rPr>
  </w:style>
  <w:style w:type="paragraph" w:styleId="PlainText">
    <w:name w:val="Plain Text"/>
    <w:basedOn w:val="Normal"/>
    <w:link w:val="PlainTextChar"/>
    <w:uiPriority w:val="99"/>
    <w:unhideWhenUsed/>
    <w:rsid w:val="00007704"/>
    <w:pPr>
      <w:spacing w:after="0" w:line="240" w:lineRule="auto"/>
    </w:pPr>
    <w:rPr>
      <w:rFonts w:ascii="Calibri" w:hAnsi="Calibri" w:cs="Times New Roman"/>
      <w:lang w:val="en-NZ"/>
    </w:rPr>
  </w:style>
  <w:style w:type="character" w:customStyle="1" w:styleId="PlainTextChar">
    <w:name w:val="Plain Text Char"/>
    <w:basedOn w:val="DefaultParagraphFont"/>
    <w:link w:val="PlainText"/>
    <w:uiPriority w:val="99"/>
    <w:rsid w:val="00007704"/>
    <w:rPr>
      <w:rFonts w:ascii="Calibri" w:hAnsi="Calibri" w:cs="Times New Roman"/>
      <w:lang w:val="en-NZ"/>
    </w:rPr>
  </w:style>
  <w:style w:type="character" w:customStyle="1" w:styleId="uficommentbody">
    <w:name w:val="uficommentbody"/>
    <w:basedOn w:val="DefaultParagraphFont"/>
    <w:rsid w:val="00007704"/>
  </w:style>
  <w:style w:type="character" w:customStyle="1" w:styleId="Heading3Char">
    <w:name w:val="Heading 3 Char"/>
    <w:basedOn w:val="DefaultParagraphFont"/>
    <w:link w:val="Heading3"/>
    <w:uiPriority w:val="9"/>
    <w:semiHidden/>
    <w:rsid w:val="00BA0F73"/>
    <w:rPr>
      <w:rFonts w:asciiTheme="majorHAnsi" w:eastAsiaTheme="majorEastAsia" w:hAnsiTheme="majorHAnsi" w:cstheme="majorBidi"/>
      <w:b/>
      <w:bCs/>
      <w:color w:val="4472C4" w:themeColor="accent1"/>
    </w:rPr>
  </w:style>
  <w:style w:type="character" w:customStyle="1" w:styleId="4a6n">
    <w:name w:val="_4a6n"/>
    <w:basedOn w:val="DefaultParagraphFont"/>
    <w:rsid w:val="00A337C8"/>
  </w:style>
  <w:style w:type="character" w:customStyle="1" w:styleId="amended-provision">
    <w:name w:val="amended-provision"/>
    <w:basedOn w:val="DefaultParagraphFont"/>
    <w:rsid w:val="006F7A19"/>
  </w:style>
  <w:style w:type="character" w:customStyle="1" w:styleId="amending-operation">
    <w:name w:val="amending-operation"/>
    <w:basedOn w:val="DefaultParagraphFont"/>
    <w:rsid w:val="006F7A19"/>
  </w:style>
  <w:style w:type="character" w:customStyle="1" w:styleId="amendment-date">
    <w:name w:val="amendment-date"/>
    <w:basedOn w:val="DefaultParagraphFont"/>
    <w:rsid w:val="006F7A19"/>
  </w:style>
  <w:style w:type="character" w:customStyle="1" w:styleId="amending-leg">
    <w:name w:val="amending-leg"/>
    <w:basedOn w:val="DefaultParagraphFont"/>
    <w:rsid w:val="006F7A19"/>
  </w:style>
  <w:style w:type="character" w:customStyle="1" w:styleId="Heading5Char">
    <w:name w:val="Heading 5 Char"/>
    <w:basedOn w:val="DefaultParagraphFont"/>
    <w:link w:val="Heading5"/>
    <w:uiPriority w:val="9"/>
    <w:semiHidden/>
    <w:rsid w:val="006F7A19"/>
    <w:rPr>
      <w:rFonts w:asciiTheme="majorHAnsi" w:eastAsiaTheme="majorEastAsia" w:hAnsiTheme="majorHAnsi" w:cstheme="majorBidi"/>
      <w:color w:val="1F3763" w:themeColor="accent1" w:themeShade="7F"/>
    </w:rPr>
  </w:style>
  <w:style w:type="paragraph" w:customStyle="1" w:styleId="text">
    <w:name w:val="text"/>
    <w:basedOn w:val="Normal"/>
    <w:rsid w:val="006F7A19"/>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326">
      <w:bodyDiv w:val="1"/>
      <w:marLeft w:val="0"/>
      <w:marRight w:val="0"/>
      <w:marTop w:val="0"/>
      <w:marBottom w:val="0"/>
      <w:divBdr>
        <w:top w:val="none" w:sz="0" w:space="0" w:color="auto"/>
        <w:left w:val="none" w:sz="0" w:space="0" w:color="auto"/>
        <w:bottom w:val="none" w:sz="0" w:space="0" w:color="auto"/>
        <w:right w:val="none" w:sz="0" w:space="0" w:color="auto"/>
      </w:divBdr>
    </w:div>
    <w:div w:id="123239012">
      <w:bodyDiv w:val="1"/>
      <w:marLeft w:val="0"/>
      <w:marRight w:val="0"/>
      <w:marTop w:val="0"/>
      <w:marBottom w:val="0"/>
      <w:divBdr>
        <w:top w:val="none" w:sz="0" w:space="0" w:color="auto"/>
        <w:left w:val="none" w:sz="0" w:space="0" w:color="auto"/>
        <w:bottom w:val="none" w:sz="0" w:space="0" w:color="auto"/>
        <w:right w:val="none" w:sz="0" w:space="0" w:color="auto"/>
      </w:divBdr>
    </w:div>
    <w:div w:id="306589878">
      <w:bodyDiv w:val="1"/>
      <w:marLeft w:val="0"/>
      <w:marRight w:val="0"/>
      <w:marTop w:val="0"/>
      <w:marBottom w:val="0"/>
      <w:divBdr>
        <w:top w:val="none" w:sz="0" w:space="0" w:color="auto"/>
        <w:left w:val="none" w:sz="0" w:space="0" w:color="auto"/>
        <w:bottom w:val="none" w:sz="0" w:space="0" w:color="auto"/>
        <w:right w:val="none" w:sz="0" w:space="0" w:color="auto"/>
      </w:divBdr>
    </w:div>
    <w:div w:id="402072255">
      <w:bodyDiv w:val="1"/>
      <w:marLeft w:val="0"/>
      <w:marRight w:val="0"/>
      <w:marTop w:val="0"/>
      <w:marBottom w:val="0"/>
      <w:divBdr>
        <w:top w:val="none" w:sz="0" w:space="0" w:color="auto"/>
        <w:left w:val="none" w:sz="0" w:space="0" w:color="auto"/>
        <w:bottom w:val="none" w:sz="0" w:space="0" w:color="auto"/>
        <w:right w:val="none" w:sz="0" w:space="0" w:color="auto"/>
      </w:divBdr>
    </w:div>
    <w:div w:id="460654060">
      <w:bodyDiv w:val="1"/>
      <w:marLeft w:val="0"/>
      <w:marRight w:val="0"/>
      <w:marTop w:val="0"/>
      <w:marBottom w:val="0"/>
      <w:divBdr>
        <w:top w:val="none" w:sz="0" w:space="0" w:color="auto"/>
        <w:left w:val="none" w:sz="0" w:space="0" w:color="auto"/>
        <w:bottom w:val="none" w:sz="0" w:space="0" w:color="auto"/>
        <w:right w:val="none" w:sz="0" w:space="0" w:color="auto"/>
      </w:divBdr>
    </w:div>
    <w:div w:id="490296284">
      <w:bodyDiv w:val="1"/>
      <w:marLeft w:val="0"/>
      <w:marRight w:val="0"/>
      <w:marTop w:val="0"/>
      <w:marBottom w:val="0"/>
      <w:divBdr>
        <w:top w:val="none" w:sz="0" w:space="0" w:color="auto"/>
        <w:left w:val="none" w:sz="0" w:space="0" w:color="auto"/>
        <w:bottom w:val="none" w:sz="0" w:space="0" w:color="auto"/>
        <w:right w:val="none" w:sz="0" w:space="0" w:color="auto"/>
      </w:divBdr>
    </w:div>
    <w:div w:id="550464122">
      <w:bodyDiv w:val="1"/>
      <w:marLeft w:val="0"/>
      <w:marRight w:val="0"/>
      <w:marTop w:val="0"/>
      <w:marBottom w:val="0"/>
      <w:divBdr>
        <w:top w:val="none" w:sz="0" w:space="0" w:color="auto"/>
        <w:left w:val="none" w:sz="0" w:space="0" w:color="auto"/>
        <w:bottom w:val="none" w:sz="0" w:space="0" w:color="auto"/>
        <w:right w:val="none" w:sz="0" w:space="0" w:color="auto"/>
      </w:divBdr>
    </w:div>
    <w:div w:id="665473262">
      <w:bodyDiv w:val="1"/>
      <w:marLeft w:val="0"/>
      <w:marRight w:val="0"/>
      <w:marTop w:val="0"/>
      <w:marBottom w:val="0"/>
      <w:divBdr>
        <w:top w:val="none" w:sz="0" w:space="0" w:color="auto"/>
        <w:left w:val="none" w:sz="0" w:space="0" w:color="auto"/>
        <w:bottom w:val="none" w:sz="0" w:space="0" w:color="auto"/>
        <w:right w:val="none" w:sz="0" w:space="0" w:color="auto"/>
      </w:divBdr>
    </w:div>
    <w:div w:id="825894955">
      <w:bodyDiv w:val="1"/>
      <w:marLeft w:val="0"/>
      <w:marRight w:val="0"/>
      <w:marTop w:val="0"/>
      <w:marBottom w:val="0"/>
      <w:divBdr>
        <w:top w:val="none" w:sz="0" w:space="0" w:color="auto"/>
        <w:left w:val="none" w:sz="0" w:space="0" w:color="auto"/>
        <w:bottom w:val="none" w:sz="0" w:space="0" w:color="auto"/>
        <w:right w:val="none" w:sz="0" w:space="0" w:color="auto"/>
      </w:divBdr>
    </w:div>
    <w:div w:id="832598597">
      <w:bodyDiv w:val="1"/>
      <w:marLeft w:val="0"/>
      <w:marRight w:val="0"/>
      <w:marTop w:val="0"/>
      <w:marBottom w:val="0"/>
      <w:divBdr>
        <w:top w:val="none" w:sz="0" w:space="0" w:color="auto"/>
        <w:left w:val="none" w:sz="0" w:space="0" w:color="auto"/>
        <w:bottom w:val="none" w:sz="0" w:space="0" w:color="auto"/>
        <w:right w:val="none" w:sz="0" w:space="0" w:color="auto"/>
      </w:divBdr>
    </w:div>
    <w:div w:id="912350490">
      <w:bodyDiv w:val="1"/>
      <w:marLeft w:val="0"/>
      <w:marRight w:val="0"/>
      <w:marTop w:val="0"/>
      <w:marBottom w:val="0"/>
      <w:divBdr>
        <w:top w:val="none" w:sz="0" w:space="0" w:color="auto"/>
        <w:left w:val="none" w:sz="0" w:space="0" w:color="auto"/>
        <w:bottom w:val="none" w:sz="0" w:space="0" w:color="auto"/>
        <w:right w:val="none" w:sz="0" w:space="0" w:color="auto"/>
      </w:divBdr>
    </w:div>
    <w:div w:id="916206557">
      <w:bodyDiv w:val="1"/>
      <w:marLeft w:val="0"/>
      <w:marRight w:val="0"/>
      <w:marTop w:val="0"/>
      <w:marBottom w:val="0"/>
      <w:divBdr>
        <w:top w:val="none" w:sz="0" w:space="0" w:color="auto"/>
        <w:left w:val="none" w:sz="0" w:space="0" w:color="auto"/>
        <w:bottom w:val="none" w:sz="0" w:space="0" w:color="auto"/>
        <w:right w:val="none" w:sz="0" w:space="0" w:color="auto"/>
      </w:divBdr>
    </w:div>
    <w:div w:id="1031877406">
      <w:bodyDiv w:val="1"/>
      <w:marLeft w:val="0"/>
      <w:marRight w:val="0"/>
      <w:marTop w:val="0"/>
      <w:marBottom w:val="0"/>
      <w:divBdr>
        <w:top w:val="none" w:sz="0" w:space="0" w:color="auto"/>
        <w:left w:val="none" w:sz="0" w:space="0" w:color="auto"/>
        <w:bottom w:val="none" w:sz="0" w:space="0" w:color="auto"/>
        <w:right w:val="none" w:sz="0" w:space="0" w:color="auto"/>
      </w:divBdr>
      <w:divsChild>
        <w:div w:id="506791464">
          <w:marLeft w:val="0"/>
          <w:marRight w:val="0"/>
          <w:marTop w:val="0"/>
          <w:marBottom w:val="0"/>
          <w:divBdr>
            <w:top w:val="none" w:sz="0" w:space="0" w:color="auto"/>
            <w:left w:val="none" w:sz="0" w:space="0" w:color="auto"/>
            <w:bottom w:val="none" w:sz="0" w:space="0" w:color="auto"/>
            <w:right w:val="none" w:sz="0" w:space="0" w:color="auto"/>
          </w:divBdr>
          <w:divsChild>
            <w:div w:id="1860701669">
              <w:marLeft w:val="0"/>
              <w:marRight w:val="0"/>
              <w:marTop w:val="0"/>
              <w:marBottom w:val="0"/>
              <w:divBdr>
                <w:top w:val="none" w:sz="0" w:space="0" w:color="auto"/>
                <w:left w:val="none" w:sz="0" w:space="0" w:color="auto"/>
                <w:bottom w:val="none" w:sz="0" w:space="0" w:color="auto"/>
                <w:right w:val="none" w:sz="0" w:space="0" w:color="auto"/>
              </w:divBdr>
              <w:divsChild>
                <w:div w:id="176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402">
      <w:bodyDiv w:val="1"/>
      <w:marLeft w:val="0"/>
      <w:marRight w:val="0"/>
      <w:marTop w:val="0"/>
      <w:marBottom w:val="0"/>
      <w:divBdr>
        <w:top w:val="none" w:sz="0" w:space="0" w:color="auto"/>
        <w:left w:val="none" w:sz="0" w:space="0" w:color="auto"/>
        <w:bottom w:val="none" w:sz="0" w:space="0" w:color="auto"/>
        <w:right w:val="none" w:sz="0" w:space="0" w:color="auto"/>
      </w:divBdr>
    </w:div>
    <w:div w:id="1120999728">
      <w:bodyDiv w:val="1"/>
      <w:marLeft w:val="0"/>
      <w:marRight w:val="0"/>
      <w:marTop w:val="0"/>
      <w:marBottom w:val="0"/>
      <w:divBdr>
        <w:top w:val="none" w:sz="0" w:space="0" w:color="auto"/>
        <w:left w:val="none" w:sz="0" w:space="0" w:color="auto"/>
        <w:bottom w:val="none" w:sz="0" w:space="0" w:color="auto"/>
        <w:right w:val="none" w:sz="0" w:space="0" w:color="auto"/>
      </w:divBdr>
    </w:div>
    <w:div w:id="1173958707">
      <w:bodyDiv w:val="1"/>
      <w:marLeft w:val="0"/>
      <w:marRight w:val="0"/>
      <w:marTop w:val="0"/>
      <w:marBottom w:val="0"/>
      <w:divBdr>
        <w:top w:val="none" w:sz="0" w:space="0" w:color="auto"/>
        <w:left w:val="none" w:sz="0" w:space="0" w:color="auto"/>
        <w:bottom w:val="none" w:sz="0" w:space="0" w:color="auto"/>
        <w:right w:val="none" w:sz="0" w:space="0" w:color="auto"/>
      </w:divBdr>
    </w:div>
    <w:div w:id="1181503273">
      <w:bodyDiv w:val="1"/>
      <w:marLeft w:val="0"/>
      <w:marRight w:val="0"/>
      <w:marTop w:val="0"/>
      <w:marBottom w:val="0"/>
      <w:divBdr>
        <w:top w:val="none" w:sz="0" w:space="0" w:color="auto"/>
        <w:left w:val="none" w:sz="0" w:space="0" w:color="auto"/>
        <w:bottom w:val="none" w:sz="0" w:space="0" w:color="auto"/>
        <w:right w:val="none" w:sz="0" w:space="0" w:color="auto"/>
      </w:divBdr>
    </w:div>
    <w:div w:id="1232233958">
      <w:bodyDiv w:val="1"/>
      <w:marLeft w:val="0"/>
      <w:marRight w:val="0"/>
      <w:marTop w:val="0"/>
      <w:marBottom w:val="0"/>
      <w:divBdr>
        <w:top w:val="none" w:sz="0" w:space="0" w:color="auto"/>
        <w:left w:val="none" w:sz="0" w:space="0" w:color="auto"/>
        <w:bottom w:val="none" w:sz="0" w:space="0" w:color="auto"/>
        <w:right w:val="none" w:sz="0" w:space="0" w:color="auto"/>
      </w:divBdr>
    </w:div>
    <w:div w:id="1266884726">
      <w:bodyDiv w:val="1"/>
      <w:marLeft w:val="0"/>
      <w:marRight w:val="0"/>
      <w:marTop w:val="0"/>
      <w:marBottom w:val="0"/>
      <w:divBdr>
        <w:top w:val="none" w:sz="0" w:space="0" w:color="auto"/>
        <w:left w:val="none" w:sz="0" w:space="0" w:color="auto"/>
        <w:bottom w:val="none" w:sz="0" w:space="0" w:color="auto"/>
        <w:right w:val="none" w:sz="0" w:space="0" w:color="auto"/>
      </w:divBdr>
    </w:div>
    <w:div w:id="1697386151">
      <w:bodyDiv w:val="1"/>
      <w:marLeft w:val="0"/>
      <w:marRight w:val="0"/>
      <w:marTop w:val="0"/>
      <w:marBottom w:val="0"/>
      <w:divBdr>
        <w:top w:val="none" w:sz="0" w:space="0" w:color="auto"/>
        <w:left w:val="none" w:sz="0" w:space="0" w:color="auto"/>
        <w:bottom w:val="none" w:sz="0" w:space="0" w:color="auto"/>
        <w:right w:val="none" w:sz="0" w:space="0" w:color="auto"/>
      </w:divBdr>
    </w:div>
    <w:div w:id="1726372478">
      <w:bodyDiv w:val="1"/>
      <w:marLeft w:val="0"/>
      <w:marRight w:val="0"/>
      <w:marTop w:val="0"/>
      <w:marBottom w:val="0"/>
      <w:divBdr>
        <w:top w:val="none" w:sz="0" w:space="0" w:color="auto"/>
        <w:left w:val="none" w:sz="0" w:space="0" w:color="auto"/>
        <w:bottom w:val="none" w:sz="0" w:space="0" w:color="auto"/>
        <w:right w:val="none" w:sz="0" w:space="0" w:color="auto"/>
      </w:divBdr>
    </w:div>
    <w:div w:id="1834099812">
      <w:bodyDiv w:val="1"/>
      <w:marLeft w:val="0"/>
      <w:marRight w:val="0"/>
      <w:marTop w:val="0"/>
      <w:marBottom w:val="0"/>
      <w:divBdr>
        <w:top w:val="none" w:sz="0" w:space="0" w:color="auto"/>
        <w:left w:val="none" w:sz="0" w:space="0" w:color="auto"/>
        <w:bottom w:val="none" w:sz="0" w:space="0" w:color="auto"/>
        <w:right w:val="none" w:sz="0" w:space="0" w:color="auto"/>
      </w:divBdr>
      <w:divsChild>
        <w:div w:id="350766509">
          <w:marLeft w:val="0"/>
          <w:marRight w:val="0"/>
          <w:marTop w:val="0"/>
          <w:marBottom w:val="0"/>
          <w:divBdr>
            <w:top w:val="none" w:sz="0" w:space="0" w:color="auto"/>
            <w:left w:val="none" w:sz="0" w:space="0" w:color="auto"/>
            <w:bottom w:val="none" w:sz="0" w:space="0" w:color="auto"/>
            <w:right w:val="none" w:sz="0" w:space="0" w:color="auto"/>
          </w:divBdr>
        </w:div>
      </w:divsChild>
    </w:div>
    <w:div w:id="1901210841">
      <w:bodyDiv w:val="1"/>
      <w:marLeft w:val="0"/>
      <w:marRight w:val="0"/>
      <w:marTop w:val="0"/>
      <w:marBottom w:val="0"/>
      <w:divBdr>
        <w:top w:val="none" w:sz="0" w:space="0" w:color="auto"/>
        <w:left w:val="none" w:sz="0" w:space="0" w:color="auto"/>
        <w:bottom w:val="none" w:sz="0" w:space="0" w:color="auto"/>
        <w:right w:val="none" w:sz="0" w:space="0" w:color="auto"/>
      </w:divBdr>
    </w:div>
    <w:div w:id="19204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herinedavis@hotmail.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o@hk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nz/en/visit-and-learn/how-parliament-works/parliamentary-practice-in-new-zealand/chapter-12-the-opening-of-parlia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gnz.co.nz/assets/Candidate-guide-to-local-authority-elections.pdf" TargetMode="External"/><Relationship Id="rId10" Type="http://schemas.openxmlformats.org/officeDocument/2006/relationships/footnotes" Target="footnotes.xml"/><Relationship Id="rId14" Type="http://schemas.openxmlformats.org/officeDocument/2006/relationships/hyperlink" Target="http://www.lgnz.co.nz/assets/Uploads/LG-Leaders-Water-Declaration-25-October-2017.pdf" TargetMode="Externa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itsourfuture.org.nz/tppa-1/" TargetMode="External"/><Relationship Id="rId13" Type="http://schemas.openxmlformats.org/officeDocument/2006/relationships/hyperlink" Target="https://our.actionstation.org.nz/petitions/protect-citizens-water-rights-in-te-hiku?just_launched=true" TargetMode="External"/><Relationship Id="rId18" Type="http://schemas.openxmlformats.org/officeDocument/2006/relationships/hyperlink" Target="http://www.societies.govt.nz/pls/web/DBSIFRAME.I_Init?p_access_no=D1D6721A00504437FD9EB888D1CA6FC4&amp;p_receipt_number=15009337&amp;p_sequence_number=1&amp;p_reference_number=2694351&amp;p_called_from=ALLTAB" TargetMode="External"/><Relationship Id="rId26" Type="http://schemas.openxmlformats.org/officeDocument/2006/relationships/hyperlink" Target="https://www.radionz.co.nz/news/national/350225/auckland-swimmers-unaware-of-contamination-on-beaches" TargetMode="External"/><Relationship Id="rId39" Type="http://schemas.openxmlformats.org/officeDocument/2006/relationships/hyperlink" Target="http://www.nzherald.co.nz/nz/news/article.cfm?c_id=1&amp;objectid=11891306" TargetMode="External"/><Relationship Id="rId3" Type="http://schemas.openxmlformats.org/officeDocument/2006/relationships/hyperlink" Target="https://www.stuff.co.nz/auckland/95915800/auckland-council-unveils-plan-to-combat-climate-change" TargetMode="External"/><Relationship Id="rId21" Type="http://schemas.openxmlformats.org/officeDocument/2006/relationships/hyperlink" Target="https://www.stuff.co.nz/auckland/local-news/western-leader/99550944/water-shortages-could-be-a-sign-of-things-to-come" TargetMode="External"/><Relationship Id="rId34" Type="http://schemas.openxmlformats.org/officeDocument/2006/relationships/hyperlink" Target="http://www.scoop.co.nz/stories/PA1704/S00082/making-history-with-mana-whakahono-a-rohe-agreements.htm" TargetMode="External"/><Relationship Id="rId42" Type="http://schemas.openxmlformats.org/officeDocument/2006/relationships/hyperlink" Target="http://basicincome.org/news/2017/10/new-zealand-poll-results/" TargetMode="External"/><Relationship Id="rId7" Type="http://schemas.openxmlformats.org/officeDocument/2006/relationships/hyperlink" Target="http://www.nzherald.co.nz/nz/news/article.cfm?c_id=1&amp;objectid=11961862" TargetMode="External"/><Relationship Id="rId12" Type="http://schemas.openxmlformats.org/officeDocument/2006/relationships/hyperlink" Target="https://itsourfuture.org.nz/ten-demands/" TargetMode="External"/><Relationship Id="rId17" Type="http://schemas.openxmlformats.org/officeDocument/2006/relationships/hyperlink" Target="https://www.toko.org.nz/petitions/save-te-waikoropupu-springs-tasman-district-council" TargetMode="External"/><Relationship Id="rId25" Type="http://schemas.openxmlformats.org/officeDocument/2006/relationships/hyperlink" Target="https://www.stuff.co.nz/national/politics/opinion/99628685/editorial-water-woes-are-a-clear-health-crisis" TargetMode="External"/><Relationship Id="rId33" Type="http://schemas.openxmlformats.org/officeDocument/2006/relationships/hyperlink" Target="https://www.facebook.com/groups/1105337399603221/permalink/1145715332232094/?comment_id=1145717512231876&amp;comment_tracking=%7B%22tn%22%3A%22R4%22%7D" TargetMode="External"/><Relationship Id="rId38" Type="http://schemas.openxmlformats.org/officeDocument/2006/relationships/hyperlink" Target="http://www.salvationarmy.org.nz/research-media/social-policy-and-parliamentary-unit/reports/off-the-track-SON2017" TargetMode="External"/><Relationship Id="rId2" Type="http://schemas.openxmlformats.org/officeDocument/2006/relationships/hyperlink" Target="https://www.fndc.govt.nz/about-the-district/economic-development/FNDC-Social-and-Economic-Profile-August-2016.pdf" TargetMode="External"/><Relationship Id="rId16" Type="http://schemas.openxmlformats.org/officeDocument/2006/relationships/hyperlink" Target="https://www.change.org/p/environment-canterbury-ecan-stop-foreign-water-bottling-business-obtaining-4-32-million-litres-of-water-per-day" TargetMode="External"/><Relationship Id="rId20" Type="http://schemas.openxmlformats.org/officeDocument/2006/relationships/hyperlink" Target="http://www.aljazeera.com/programmes/peopleandpower/2017/08/polluted-paradise-170831042123144.html" TargetMode="External"/><Relationship Id="rId29" Type="http://schemas.openxmlformats.org/officeDocument/2006/relationships/hyperlink" Target="http://www.scoop.co.nz/stories/PO1801/S00177/trout-anglers-back-pms-public-water-ownership.htm" TargetMode="External"/><Relationship Id="rId41" Type="http://schemas.openxmlformats.org/officeDocument/2006/relationships/hyperlink" Target="https://www.stuff.co.nz/national/87347930/aggressive-prosecution-focus-at-msd-preceded-womans-death-inquest-told" TargetMode="External"/><Relationship Id="rId1" Type="http://schemas.openxmlformats.org/officeDocument/2006/relationships/hyperlink" Target="http://hkt.org.nz/home/" TargetMode="External"/><Relationship Id="rId6" Type="http://schemas.openxmlformats.org/officeDocument/2006/relationships/hyperlink" Target="http://www.legislation.govt.nz/act/public/1991/0069/latest/DLM231910.html" TargetMode="External"/><Relationship Id="rId11" Type="http://schemas.openxmlformats.org/officeDocument/2006/relationships/hyperlink" Target="https://vimeo.com/255506476" TargetMode="External"/><Relationship Id="rId24" Type="http://schemas.openxmlformats.org/officeDocument/2006/relationships/hyperlink" Target="https://millionmetres.org.nz/why-streams/" TargetMode="External"/><Relationship Id="rId32" Type="http://schemas.openxmlformats.org/officeDocument/2006/relationships/hyperlink" Target="https://www.facebook.com/groups/1105337399603221/permalink/1107303406073287/" TargetMode="External"/><Relationship Id="rId37" Type="http://schemas.openxmlformats.org/officeDocument/2006/relationships/hyperlink" Target="https://www.stuff.co.nz/business/100071658/questionable-claims-about-bottled-new-zealand-water-to-be-sold-in-china" TargetMode="External"/><Relationship Id="rId40" Type="http://schemas.openxmlformats.org/officeDocument/2006/relationships/hyperlink" Target="http://www.unite.org.nz/winz_bosses_murder_a_beneficiary_paula_bennet_is_responsible" TargetMode="External"/><Relationship Id="rId5" Type="http://schemas.openxmlformats.org/officeDocument/2006/relationships/hyperlink" Target="http://www.legislation.govt.nz/act/public/1991/0069/latest/link.aspx?id=DLM237599" TargetMode="External"/><Relationship Id="rId15" Type="http://schemas.openxmlformats.org/officeDocument/2006/relationships/hyperlink" Target="https://our.actionstation.org.nz/petitions/stop-the-waterbottling-plant-planned-for-murupara" TargetMode="External"/><Relationship Id="rId23" Type="http://schemas.openxmlformats.org/officeDocument/2006/relationships/hyperlink" Target="https://www.radionz.co.nz/news/national/348951/toxic-water-it-s-the-uncertainty-that-s-the-killer" TargetMode="External"/><Relationship Id="rId28" Type="http://schemas.openxmlformats.org/officeDocument/2006/relationships/hyperlink" Target="http://www.newshub.co.nz/home/new-zealand/2018/01/the-lessons-new-zealand-could-learn-from-the-cape-town-water-crisis.html" TargetMode="External"/><Relationship Id="rId36" Type="http://schemas.openxmlformats.org/officeDocument/2006/relationships/hyperlink" Target="http://www.nzherald.co.nz/nz/news/article.cfm?c_id=1&amp;objectid=11859175" TargetMode="External"/><Relationship Id="rId10" Type="http://schemas.openxmlformats.org/officeDocument/2006/relationships/hyperlink" Target="https://www.internationalwomensday.com/" TargetMode="External"/><Relationship Id="rId19" Type="http://schemas.openxmlformats.org/officeDocument/2006/relationships/hyperlink" Target="https://www.facebook.com/groups/1105337399603221/" TargetMode="External"/><Relationship Id="rId31" Type="http://schemas.openxmlformats.org/officeDocument/2006/relationships/hyperlink" Target="https://www.facebook.com/groups/1105337399603221/permalink/1107177082752586/" TargetMode="External"/><Relationship Id="rId4" Type="http://schemas.openxmlformats.org/officeDocument/2006/relationships/hyperlink" Target="http://www.mfe.govt.nz/climate-change/international-forums-and-agreements/united-nations-framework-convention-climate" TargetMode="External"/><Relationship Id="rId9" Type="http://schemas.openxmlformats.org/officeDocument/2006/relationships/hyperlink" Target="http://www.scoop.co.nz/stories/PO1802/S00091/tpp-11cptpp-lets-not-do-this.htm" TargetMode="External"/><Relationship Id="rId14" Type="http://schemas.openxmlformats.org/officeDocument/2006/relationships/hyperlink" Target="https://our.actionstation.org.nz/petitions/save-poroti-springs" TargetMode="External"/><Relationship Id="rId22" Type="http://schemas.openxmlformats.org/officeDocument/2006/relationships/hyperlink" Target="http://www.nzherald.co.nz/nz/news/article.cfm?c_id=1&amp;objectid=11955292" TargetMode="External"/><Relationship Id="rId27" Type="http://schemas.openxmlformats.org/officeDocument/2006/relationships/hyperlink" Target="https://www.stuff.co.nz/southland-times/opinion/101287773/we-have-resilience-lessons-to-learn" TargetMode="External"/><Relationship Id="rId30" Type="http://schemas.openxmlformats.org/officeDocument/2006/relationships/hyperlink" Target="http://www.nzherald.co.nz/northland-age/opinion/news/article.cfm?c_id=1503399&amp;objectid=11980209" TargetMode="External"/><Relationship Id="rId35" Type="http://schemas.openxmlformats.org/officeDocument/2006/relationships/hyperlink" Target="http://www.nzherald.co.nz/business/news/article.cfm?c_id=3&amp;objectid=11580542" TargetMode="External"/><Relationship Id="rId43" Type="http://schemas.openxmlformats.org/officeDocument/2006/relationships/hyperlink" Target="https://www.fndc.govt.nz/your-council/strategic-planning/community-development-plans/Pukenui-Houhora-C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 xmlns="406fa07a-fe6d-41df-9e19-d3716a8720d2" xsi:nil="true"/>
    <Month xmlns="406fa07a-fe6d-41df-9e19-d3716a8720d2" xsi:nil="true"/>
    <TaxCatchAll xmlns="14bf6e64-41b1-4008-8b31-81e768f35d2f">
      <Value>381</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0745b6f6-d16a-4f91-9aec-160ca177ed3a</TermId>
        </TermInfo>
      </Terms>
    </i0f84bba906045b4af568ee102a52dcb>
    <FinancialYear xmlns="406fa07a-fe6d-41df-9e19-d3716a8720d2" xsi:nil="true"/>
    <_dlc_DocId xmlns="14bf6e64-41b1-4008-8b31-81e768f35d2f">WVJMT6KT2DMM-675354521-957</_dlc_DocId>
    <_dlc_DocIdUrl xmlns="14bf6e64-41b1-4008-8b31-81e768f35d2f">
      <Url>https://hrcnz.sharepoint.com/sites/t/ProgrammesProjects/HumanRightsRecord/_layouts/15/DocIdRedir.aspx?ID=WVJMT6KT2DMM-675354521-957</Url>
      <Description>WVJMT6KT2DMM-675354521-957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80CA1-4EF9-4CF2-8C62-9F39F33EAFD3}"/>
</file>

<file path=customXml/itemProps2.xml><?xml version="1.0" encoding="utf-8"?>
<ds:datastoreItem xmlns:ds="http://schemas.openxmlformats.org/officeDocument/2006/customXml" ds:itemID="{AD441968-4E03-417A-915A-DAA78AE7076C}"/>
</file>

<file path=customXml/itemProps3.xml><?xml version="1.0" encoding="utf-8"?>
<ds:datastoreItem xmlns:ds="http://schemas.openxmlformats.org/officeDocument/2006/customXml" ds:itemID="{E150A78B-22DF-477B-810D-4A0F321C3D14}"/>
</file>

<file path=customXml/itemProps4.xml><?xml version="1.0" encoding="utf-8"?>
<ds:datastoreItem xmlns:ds="http://schemas.openxmlformats.org/officeDocument/2006/customXml" ds:itemID="{E3D80CA1-4EF9-4CF2-8C62-9F39F33EAFD3}">
  <ds:schemaRefs>
    <ds:schemaRef ds:uri="http://schemas.microsoft.com/office/2006/metadata/properties"/>
    <ds:schemaRef ds:uri="http://schemas.microsoft.com/office/infopath/2007/PartnerControls"/>
    <ds:schemaRef ds:uri="406fa07a-fe6d-41df-9e19-d3716a8720d2"/>
    <ds:schemaRef ds:uri="14bf6e64-41b1-4008-8b31-81e768f35d2f"/>
  </ds:schemaRefs>
</ds:datastoreItem>
</file>

<file path=customXml/itemProps5.xml><?xml version="1.0" encoding="utf-8"?>
<ds:datastoreItem xmlns:ds="http://schemas.openxmlformats.org/officeDocument/2006/customXml" ds:itemID="{E94F2E85-6B09-4442-B586-8A2530F071C5}"/>
</file>

<file path=docProps/app.xml><?xml version="1.0" encoding="utf-8"?>
<Properties xmlns="http://schemas.openxmlformats.org/officeDocument/2006/extended-properties" xmlns:vt="http://schemas.openxmlformats.org/officeDocument/2006/docPropsVTypes">
  <Template>Normal.dotm</Template>
  <TotalTime>583</TotalTime>
  <Pages>13</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Boston</dc:creator>
  <cp:lastModifiedBy>Samar Khamis</cp:lastModifiedBy>
  <cp:revision>35</cp:revision>
  <cp:lastPrinted>2017-11-22T23:45:00Z</cp:lastPrinted>
  <dcterms:created xsi:type="dcterms:W3CDTF">2018-02-10T02:23:00Z</dcterms:created>
  <dcterms:modified xsi:type="dcterms:W3CDTF">2018-02-16T10:53:00Z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y fmtid="{D5CDD505-2E9C-101B-9397-08002B2CF9AE}" pid="3" name="_dlc_DocIdItemGuid">
    <vt:lpwstr>74a86359-d78e-4182-a0e0-dbfdb0fc8a70</vt:lpwstr>
  </property>
</Properties>
</file>