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7171" w14:textId="2EB541EB" w:rsidR="00D37504" w:rsidRPr="008E2BA6" w:rsidRDefault="00C13A5B" w:rsidP="006D4FB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cs="Times New Roman"/>
        </w:rPr>
      </w:pPr>
      <w:r>
        <w:rPr>
          <w:rFonts w:ascii="Verdana" w:hAnsi="Verdana"/>
          <w:b/>
          <w:bCs/>
          <w:noProof/>
          <w:sz w:val="19"/>
          <w:szCs w:val="19"/>
          <w:lang w:val="en-GB" w:eastAsia="ko-KR"/>
        </w:rPr>
        <w:drawing>
          <wp:anchor distT="0" distB="0" distL="114300" distR="114300" simplePos="0" relativeHeight="251659264" behindDoc="0" locked="0" layoutInCell="1" allowOverlap="1" wp14:anchorId="3D3FE263" wp14:editId="23CFD99B">
            <wp:simplePos x="0" y="0"/>
            <wp:positionH relativeFrom="column">
              <wp:posOffset>-26035</wp:posOffset>
            </wp:positionH>
            <wp:positionV relativeFrom="paragraph">
              <wp:posOffset>-53340</wp:posOffset>
            </wp:positionV>
            <wp:extent cx="1193800" cy="1193800"/>
            <wp:effectExtent l="0" t="0" r="6350" b="6350"/>
            <wp:wrapSquare wrapText="bothSides"/>
            <wp:docPr id="2" name="Picture 2" descr="X:\main staff do not delete, please\countries\Kazakhstan\CESCR 2017\RJ_vihSida_wht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ain staff do not delete, please\countries\Kazakhstan\CESCR 2017\RJ_vihSida_wht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3C09" w:rsidRPr="008E2BA6">
        <w:rPr>
          <w:rFonts w:cs="Times New Roman"/>
          <w:b/>
          <w:bCs/>
        </w:rPr>
        <w:tab/>
      </w:r>
      <w:r w:rsidR="0037230C" w:rsidRPr="008E2BA6">
        <w:rPr>
          <w:rFonts w:cs="Times New Roman"/>
          <w:b/>
          <w:bCs/>
        </w:rPr>
        <w:t xml:space="preserve"> </w:t>
      </w:r>
    </w:p>
    <w:p w14:paraId="50EEDEBB" w14:textId="7ED69965" w:rsidR="00D37504" w:rsidRPr="008E2BA6" w:rsidRDefault="00C13A5B" w:rsidP="006D4FB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Times New Roman"/>
        </w:rPr>
      </w:pPr>
      <w:r>
        <w:rPr>
          <w:b/>
          <w:bCs/>
          <w:noProof/>
          <w:lang w:val="en-GB" w:eastAsia="ko-KR"/>
        </w:rPr>
        <w:drawing>
          <wp:anchor distT="0" distB="0" distL="114300" distR="114300" simplePos="0" relativeHeight="251665408" behindDoc="0" locked="0" layoutInCell="1" allowOverlap="1" wp14:anchorId="04FC3172" wp14:editId="00327338">
            <wp:simplePos x="0" y="0"/>
            <wp:positionH relativeFrom="column">
              <wp:posOffset>2503805</wp:posOffset>
            </wp:positionH>
            <wp:positionV relativeFrom="paragraph">
              <wp:posOffset>118745</wp:posOffset>
            </wp:positionV>
            <wp:extent cx="1414145" cy="81089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81089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noProof/>
          <w:sz w:val="19"/>
          <w:szCs w:val="19"/>
          <w:lang w:val="en-GB" w:eastAsia="ko-KR"/>
        </w:rPr>
        <w:drawing>
          <wp:anchor distT="0" distB="0" distL="114300" distR="114300" simplePos="0" relativeHeight="251660288" behindDoc="0" locked="0" layoutInCell="1" allowOverlap="1" wp14:anchorId="21DE3C9B" wp14:editId="09C7C0BD">
            <wp:simplePos x="0" y="0"/>
            <wp:positionH relativeFrom="column">
              <wp:posOffset>139700</wp:posOffset>
            </wp:positionH>
            <wp:positionV relativeFrom="paragraph">
              <wp:posOffset>22225</wp:posOffset>
            </wp:positionV>
            <wp:extent cx="2101850" cy="834390"/>
            <wp:effectExtent l="0" t="0" r="0" b="3810"/>
            <wp:wrapSquare wrapText="bothSides"/>
            <wp:docPr id="1" name="Picture 1" descr="X:\main staff do not delete, please\countries\Kazakhstan\CESCR 2017\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in staff do not delete, please\countries\Kazakhstan\CESCR 2017\logo-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1850"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38E3D" w14:textId="2AA402DA" w:rsidR="00486AC5" w:rsidRPr="008E2BA6" w:rsidRDefault="00486AC5" w:rsidP="006D4FB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Times New Roman"/>
        </w:rPr>
      </w:pPr>
    </w:p>
    <w:p w14:paraId="12D49FFE" w14:textId="3A9D4B44" w:rsidR="008E2BA6" w:rsidRDefault="008E2BA6" w:rsidP="00531AE2">
      <w:pPr>
        <w:pStyle w:val="BodyA"/>
        <w:spacing w:after="0" w:line="240" w:lineRule="auto"/>
        <w:rPr>
          <w:rFonts w:ascii="Verdana" w:hAnsi="Verdana"/>
          <w:b/>
          <w:bCs/>
          <w:sz w:val="19"/>
          <w:szCs w:val="19"/>
        </w:rPr>
      </w:pPr>
    </w:p>
    <w:p w14:paraId="712CE459" w14:textId="77777777" w:rsidR="00C13A5B" w:rsidRDefault="00C13A5B" w:rsidP="00531AE2">
      <w:pPr>
        <w:pStyle w:val="NormalWeb"/>
        <w:spacing w:before="0" w:after="0"/>
        <w:jc w:val="center"/>
        <w:rPr>
          <w:b/>
          <w:bCs/>
        </w:rPr>
      </w:pPr>
    </w:p>
    <w:p w14:paraId="6241242A" w14:textId="77777777" w:rsidR="00C13A5B" w:rsidRDefault="00C13A5B" w:rsidP="00531AE2">
      <w:pPr>
        <w:pStyle w:val="NormalWeb"/>
        <w:spacing w:before="0" w:after="0"/>
        <w:jc w:val="center"/>
        <w:rPr>
          <w:b/>
          <w:bCs/>
        </w:rPr>
      </w:pPr>
    </w:p>
    <w:p w14:paraId="78154695" w14:textId="77777777" w:rsidR="00C13A5B" w:rsidRDefault="00C13A5B" w:rsidP="00531AE2">
      <w:pPr>
        <w:pStyle w:val="NormalWeb"/>
        <w:spacing w:before="0" w:after="0"/>
        <w:jc w:val="center"/>
        <w:rPr>
          <w:b/>
          <w:bCs/>
        </w:rPr>
      </w:pPr>
    </w:p>
    <w:p w14:paraId="2BD610ED" w14:textId="77777777" w:rsidR="006A286F" w:rsidRDefault="006A286F" w:rsidP="00531AE2">
      <w:pPr>
        <w:pStyle w:val="NormalWeb"/>
        <w:spacing w:before="0" w:after="0"/>
        <w:jc w:val="center"/>
        <w:rPr>
          <w:b/>
          <w:bCs/>
        </w:rPr>
      </w:pPr>
    </w:p>
    <w:p w14:paraId="5C8D77D8" w14:textId="77777777" w:rsidR="006A286F" w:rsidRDefault="008E2BA6" w:rsidP="006A286F">
      <w:pPr>
        <w:pStyle w:val="Body"/>
        <w:spacing w:line="276" w:lineRule="auto"/>
        <w:jc w:val="center"/>
        <w:rPr>
          <w:b/>
          <w:bCs/>
        </w:rPr>
      </w:pPr>
      <w:r>
        <w:rPr>
          <w:b/>
          <w:bCs/>
        </w:rPr>
        <w:t>Committee on Economic, Social and Cultural Rights</w:t>
      </w:r>
      <w:r w:rsidR="00561BEC">
        <w:rPr>
          <w:b/>
          <w:bCs/>
        </w:rPr>
        <w:t xml:space="preserve"> (CESCR)</w:t>
      </w:r>
      <w:r w:rsidR="007B5A85" w:rsidRPr="007B5A85">
        <w:rPr>
          <w:b/>
          <w:bCs/>
        </w:rPr>
        <w:t xml:space="preserve"> </w:t>
      </w:r>
    </w:p>
    <w:p w14:paraId="41964653" w14:textId="3A3B800C" w:rsidR="006A286F" w:rsidRDefault="006A286F" w:rsidP="006A286F">
      <w:pPr>
        <w:pStyle w:val="Body"/>
        <w:spacing w:line="276" w:lineRule="auto"/>
        <w:jc w:val="center"/>
        <w:rPr>
          <w:rFonts w:ascii="Arial" w:eastAsia="Arial" w:hAnsi="Arial" w:cs="Arial"/>
          <w:sz w:val="22"/>
          <w:szCs w:val="22"/>
        </w:rPr>
      </w:pPr>
      <w:r>
        <w:rPr>
          <w:b/>
          <w:bCs/>
        </w:rPr>
        <w:t>Parallel Submission for 62</w:t>
      </w:r>
      <w:r w:rsidRPr="00531AE2">
        <w:rPr>
          <w:b/>
          <w:bCs/>
          <w:vertAlign w:val="superscript"/>
        </w:rPr>
        <w:t>nd</w:t>
      </w:r>
      <w:r>
        <w:rPr>
          <w:b/>
          <w:bCs/>
        </w:rPr>
        <w:t xml:space="preserve"> Pre-Sessional Working Group with respect to Estonia</w:t>
      </w:r>
      <w:r w:rsidRPr="00531AE2">
        <w:rPr>
          <w:rStyle w:val="FootnoteReference"/>
          <w:bCs/>
        </w:rPr>
        <w:footnoteReference w:id="1"/>
      </w:r>
    </w:p>
    <w:p w14:paraId="0E9D6B49" w14:textId="77777777" w:rsidR="007B5A85" w:rsidRDefault="007B5A85" w:rsidP="00531AE2">
      <w:pPr>
        <w:pStyle w:val="NormalWeb"/>
        <w:spacing w:before="0" w:after="0"/>
        <w:jc w:val="center"/>
        <w:rPr>
          <w:b/>
          <w:bCs/>
        </w:rPr>
      </w:pPr>
    </w:p>
    <w:p w14:paraId="4F06775E" w14:textId="77777777" w:rsidR="00463D94" w:rsidRPr="006A286F" w:rsidRDefault="00463D94" w:rsidP="006D4FB1">
      <w:pPr>
        <w:pStyle w:val="Body"/>
        <w:spacing w:line="276" w:lineRule="auto"/>
        <w:jc w:val="center"/>
        <w:rPr>
          <w:b/>
          <w:bCs/>
          <w:i/>
          <w:sz w:val="28"/>
          <w:szCs w:val="28"/>
          <w:shd w:val="clear" w:color="auto" w:fill="auto"/>
        </w:rPr>
      </w:pPr>
      <w:r w:rsidRPr="006A286F">
        <w:rPr>
          <w:b/>
          <w:bCs/>
          <w:i/>
          <w:sz w:val="28"/>
          <w:szCs w:val="28"/>
        </w:rPr>
        <w:t>The situation with the enjoyment of social rights among women who use drugs and/or living with HIV in Estonia</w:t>
      </w:r>
      <w:r w:rsidRPr="006A286F" w:rsidDel="00463D94">
        <w:rPr>
          <w:b/>
          <w:bCs/>
          <w:i/>
          <w:sz w:val="28"/>
          <w:szCs w:val="28"/>
        </w:rPr>
        <w:t xml:space="preserve"> </w:t>
      </w:r>
    </w:p>
    <w:p w14:paraId="536AC283" w14:textId="77777777" w:rsidR="008E2BA6" w:rsidRDefault="008E2BA6">
      <w:pPr>
        <w:pStyle w:val="Body"/>
        <w:spacing w:line="276" w:lineRule="auto"/>
        <w:jc w:val="center"/>
        <w:rPr>
          <w:rFonts w:ascii="Arial" w:eastAsia="Arial" w:hAnsi="Arial" w:cs="Arial"/>
          <w:sz w:val="22"/>
          <w:szCs w:val="22"/>
        </w:rPr>
      </w:pPr>
    </w:p>
    <w:p w14:paraId="41B4FCEC" w14:textId="168269CE" w:rsidR="008E2BA6" w:rsidRPr="00C13A5B" w:rsidRDefault="00550D6B">
      <w:pPr>
        <w:pStyle w:val="Body"/>
        <w:spacing w:line="276" w:lineRule="auto"/>
        <w:jc w:val="both"/>
        <w:rPr>
          <w:rFonts w:cs="Times New Roman"/>
          <w:b/>
          <w:bCs/>
        </w:rPr>
      </w:pPr>
      <w:r w:rsidRPr="00C13A5B">
        <w:rPr>
          <w:rFonts w:cs="Times New Roman"/>
          <w:b/>
          <w:bCs/>
          <w:lang w:val="de-DE"/>
        </w:rPr>
        <w:t>Contents</w:t>
      </w:r>
    </w:p>
    <w:tbl>
      <w:tblPr>
        <w:tblStyle w:val="TableGrid"/>
        <w:tblW w:w="918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330"/>
        <w:gridCol w:w="850"/>
      </w:tblGrid>
      <w:tr w:rsidR="00A800D7" w:rsidRPr="00C13A5B" w14:paraId="39ED4B07" w14:textId="77777777" w:rsidTr="00966E47">
        <w:trPr>
          <w:trHeight w:val="310"/>
        </w:trPr>
        <w:tc>
          <w:tcPr>
            <w:tcW w:w="8330" w:type="dxa"/>
          </w:tcPr>
          <w:p w14:paraId="5757C1B3" w14:textId="77777777" w:rsidR="00A800D7" w:rsidRPr="00C13A5B" w:rsidRDefault="00A800D7">
            <w:pPr>
              <w:pStyle w:val="Body"/>
              <w:spacing w:line="276" w:lineRule="auto"/>
              <w:jc w:val="both"/>
              <w:rPr>
                <w:rFonts w:cs="Times New Roman"/>
              </w:rPr>
            </w:pPr>
            <w:r w:rsidRPr="00C13A5B">
              <w:rPr>
                <w:rFonts w:cs="Times New Roman"/>
                <w:b/>
                <w:bCs/>
              </w:rPr>
              <w:t>Title</w:t>
            </w:r>
          </w:p>
        </w:tc>
        <w:tc>
          <w:tcPr>
            <w:tcW w:w="850" w:type="dxa"/>
          </w:tcPr>
          <w:p w14:paraId="5CAED34E" w14:textId="2421C5B3" w:rsidR="00A800D7" w:rsidRPr="00C13A5B" w:rsidRDefault="00A800D7">
            <w:pPr>
              <w:pStyle w:val="Body"/>
              <w:spacing w:line="276" w:lineRule="auto"/>
              <w:jc w:val="both"/>
              <w:rPr>
                <w:rFonts w:cs="Times New Roman"/>
              </w:rPr>
            </w:pPr>
            <w:r w:rsidRPr="00C13A5B">
              <w:rPr>
                <w:rFonts w:cs="Times New Roman"/>
                <w:b/>
                <w:bCs/>
              </w:rPr>
              <w:t>Page</w:t>
            </w:r>
          </w:p>
        </w:tc>
      </w:tr>
      <w:tr w:rsidR="00A800D7" w:rsidRPr="00C13A5B" w14:paraId="1975B264" w14:textId="77777777" w:rsidTr="00C13A5B">
        <w:trPr>
          <w:trHeight w:val="347"/>
        </w:trPr>
        <w:tc>
          <w:tcPr>
            <w:tcW w:w="8330" w:type="dxa"/>
          </w:tcPr>
          <w:p w14:paraId="1CD6167D" w14:textId="77777777" w:rsidR="00A800D7" w:rsidRPr="00C13A5B" w:rsidRDefault="00492603">
            <w:pPr>
              <w:pStyle w:val="Body"/>
              <w:spacing w:line="276" w:lineRule="auto"/>
              <w:jc w:val="both"/>
              <w:rPr>
                <w:rFonts w:cs="Times New Roman"/>
              </w:rPr>
            </w:pPr>
            <w:r w:rsidRPr="00C13A5B">
              <w:rPr>
                <w:rFonts w:cs="Times New Roman"/>
              </w:rPr>
              <w:t>Introduction and summary</w:t>
            </w:r>
          </w:p>
        </w:tc>
        <w:tc>
          <w:tcPr>
            <w:tcW w:w="850" w:type="dxa"/>
          </w:tcPr>
          <w:p w14:paraId="5C296F6F" w14:textId="77777777" w:rsidR="00966E47" w:rsidRPr="00C13A5B" w:rsidRDefault="00966E47"/>
          <w:p w14:paraId="3CA4CDBD" w14:textId="77777777" w:rsidR="00A800D7" w:rsidRPr="00C13A5B" w:rsidRDefault="00966E47">
            <w:r w:rsidRPr="00C13A5B">
              <w:t>2</w:t>
            </w:r>
          </w:p>
        </w:tc>
      </w:tr>
      <w:tr w:rsidR="00A800D7" w:rsidRPr="00C13A5B" w14:paraId="76852069" w14:textId="77777777" w:rsidTr="00C13A5B">
        <w:trPr>
          <w:trHeight w:val="355"/>
        </w:trPr>
        <w:tc>
          <w:tcPr>
            <w:tcW w:w="8330" w:type="dxa"/>
          </w:tcPr>
          <w:p w14:paraId="40322391" w14:textId="2FDCD9B8" w:rsidR="00A800D7" w:rsidRPr="00C13A5B" w:rsidRDefault="00966E47">
            <w:pPr>
              <w:pStyle w:val="Body"/>
              <w:spacing w:line="276" w:lineRule="auto"/>
              <w:jc w:val="both"/>
              <w:rPr>
                <w:rFonts w:cs="Times New Roman"/>
                <w:b/>
              </w:rPr>
            </w:pPr>
            <w:r w:rsidRPr="00C13A5B">
              <w:rPr>
                <w:rFonts w:cs="Times New Roman"/>
                <w:b/>
              </w:rPr>
              <w:t>Items for the List of Issues for Estonia</w:t>
            </w:r>
          </w:p>
        </w:tc>
        <w:tc>
          <w:tcPr>
            <w:tcW w:w="850" w:type="dxa"/>
          </w:tcPr>
          <w:p w14:paraId="5E8B59F9" w14:textId="77777777" w:rsidR="00966E47" w:rsidRPr="00C13A5B" w:rsidRDefault="00966E47"/>
          <w:p w14:paraId="23079FAB" w14:textId="77777777" w:rsidR="00A800D7" w:rsidRPr="00C13A5B" w:rsidRDefault="00966E47">
            <w:r w:rsidRPr="00C13A5B">
              <w:t>3</w:t>
            </w:r>
          </w:p>
        </w:tc>
      </w:tr>
      <w:tr w:rsidR="00A800D7" w:rsidRPr="00C13A5B" w14:paraId="0612135C" w14:textId="77777777" w:rsidTr="00C13A5B">
        <w:trPr>
          <w:trHeight w:val="363"/>
        </w:trPr>
        <w:tc>
          <w:tcPr>
            <w:tcW w:w="8330" w:type="dxa"/>
          </w:tcPr>
          <w:p w14:paraId="6D316FC1" w14:textId="3EAA30E7" w:rsidR="00A800D7" w:rsidRPr="00C13A5B" w:rsidRDefault="00966E47" w:rsidP="006D4FB1">
            <w:pPr>
              <w:pStyle w:val="Body"/>
              <w:spacing w:line="276" w:lineRule="auto"/>
              <w:jc w:val="both"/>
              <w:rPr>
                <w:rFonts w:cs="Times New Roman"/>
              </w:rPr>
            </w:pPr>
            <w:r w:rsidRPr="00C13A5B">
              <w:rPr>
                <w:rFonts w:cs="Times New Roman"/>
              </w:rPr>
              <w:t xml:space="preserve">Drug </w:t>
            </w:r>
            <w:r w:rsidR="0086319B" w:rsidRPr="00C13A5B">
              <w:rPr>
                <w:rFonts w:cs="Times New Roman"/>
              </w:rPr>
              <w:t>l</w:t>
            </w:r>
            <w:r w:rsidRPr="00C13A5B">
              <w:rPr>
                <w:rFonts w:cs="Times New Roman"/>
              </w:rPr>
              <w:t>aws in Estonia</w:t>
            </w:r>
          </w:p>
        </w:tc>
        <w:tc>
          <w:tcPr>
            <w:tcW w:w="850" w:type="dxa"/>
          </w:tcPr>
          <w:p w14:paraId="1C991F19" w14:textId="77777777" w:rsidR="00966E47" w:rsidRPr="00C13A5B" w:rsidRDefault="00966E47"/>
          <w:p w14:paraId="394ACFC9" w14:textId="77777777" w:rsidR="00A800D7" w:rsidRPr="00C13A5B" w:rsidRDefault="00966E47">
            <w:r w:rsidRPr="00C13A5B">
              <w:t>3</w:t>
            </w:r>
          </w:p>
        </w:tc>
      </w:tr>
      <w:tr w:rsidR="00A800D7" w:rsidRPr="00C13A5B" w14:paraId="61D97D0D" w14:textId="77777777" w:rsidTr="00C13A5B">
        <w:trPr>
          <w:trHeight w:val="371"/>
        </w:trPr>
        <w:tc>
          <w:tcPr>
            <w:tcW w:w="8330" w:type="dxa"/>
          </w:tcPr>
          <w:p w14:paraId="2DAD265D" w14:textId="77777777" w:rsidR="00A800D7" w:rsidRPr="00C13A5B" w:rsidRDefault="00966E47">
            <w:pPr>
              <w:pStyle w:val="Body"/>
              <w:spacing w:line="276" w:lineRule="auto"/>
              <w:jc w:val="both"/>
              <w:rPr>
                <w:rFonts w:cs="Times New Roman"/>
              </w:rPr>
            </w:pPr>
            <w:r w:rsidRPr="00C13A5B">
              <w:rPr>
                <w:rFonts w:cs="Times New Roman"/>
              </w:rPr>
              <w:t>HIV in Estonia</w:t>
            </w:r>
          </w:p>
        </w:tc>
        <w:tc>
          <w:tcPr>
            <w:tcW w:w="850" w:type="dxa"/>
          </w:tcPr>
          <w:p w14:paraId="66A584BD" w14:textId="77777777" w:rsidR="00A800D7" w:rsidRPr="00C13A5B" w:rsidRDefault="00A800D7"/>
          <w:p w14:paraId="76E24762" w14:textId="77777777" w:rsidR="00966E47" w:rsidRPr="00C13A5B" w:rsidRDefault="00966E47">
            <w:r w:rsidRPr="00C13A5B">
              <w:t>4</w:t>
            </w:r>
          </w:p>
        </w:tc>
      </w:tr>
      <w:tr w:rsidR="00A800D7" w:rsidRPr="00C13A5B" w14:paraId="72829C46" w14:textId="77777777" w:rsidTr="00966E47">
        <w:trPr>
          <w:trHeight w:val="290"/>
        </w:trPr>
        <w:tc>
          <w:tcPr>
            <w:tcW w:w="8330" w:type="dxa"/>
          </w:tcPr>
          <w:p w14:paraId="6F9F3EB3" w14:textId="77777777" w:rsidR="00966E47" w:rsidRPr="00C13A5B" w:rsidRDefault="00966E47" w:rsidP="006D4FB1">
            <w:pPr>
              <w:pStyle w:val="Body"/>
              <w:spacing w:line="276" w:lineRule="auto"/>
              <w:jc w:val="both"/>
              <w:rPr>
                <w:rFonts w:cs="Times New Roman"/>
              </w:rPr>
            </w:pPr>
          </w:p>
          <w:p w14:paraId="4B355735" w14:textId="77777777" w:rsidR="00A800D7" w:rsidRPr="00C13A5B" w:rsidRDefault="00966E47">
            <w:pPr>
              <w:pStyle w:val="Body"/>
              <w:spacing w:line="276" w:lineRule="auto"/>
              <w:jc w:val="both"/>
              <w:rPr>
                <w:rFonts w:cs="Times New Roman"/>
              </w:rPr>
            </w:pPr>
            <w:r w:rsidRPr="00C13A5B">
              <w:rPr>
                <w:rFonts w:cs="Times New Roman"/>
              </w:rPr>
              <w:t>Violations of human rights and the right to health of women who use drugs</w:t>
            </w:r>
          </w:p>
        </w:tc>
        <w:tc>
          <w:tcPr>
            <w:tcW w:w="850" w:type="dxa"/>
          </w:tcPr>
          <w:p w14:paraId="585F6199" w14:textId="77777777" w:rsidR="00966E47" w:rsidRPr="00C13A5B" w:rsidRDefault="00966E47"/>
          <w:p w14:paraId="5E300026" w14:textId="4056BA50" w:rsidR="00A800D7" w:rsidRPr="00C13A5B" w:rsidRDefault="006A286F">
            <w:r>
              <w:t>5</w:t>
            </w:r>
          </w:p>
        </w:tc>
      </w:tr>
      <w:tr w:rsidR="00A800D7" w:rsidRPr="00C13A5B" w14:paraId="56986DFD" w14:textId="77777777" w:rsidTr="00966E47">
        <w:trPr>
          <w:trHeight w:val="643"/>
        </w:trPr>
        <w:tc>
          <w:tcPr>
            <w:tcW w:w="8330" w:type="dxa"/>
          </w:tcPr>
          <w:p w14:paraId="17B22DE8" w14:textId="77777777" w:rsidR="00966E47" w:rsidRPr="00C13A5B" w:rsidRDefault="00966E47" w:rsidP="006D4FB1">
            <w:pPr>
              <w:pStyle w:val="Body"/>
              <w:spacing w:line="276" w:lineRule="auto"/>
              <w:jc w:val="both"/>
              <w:rPr>
                <w:rFonts w:cs="Times New Roman"/>
              </w:rPr>
            </w:pPr>
          </w:p>
          <w:p w14:paraId="2997D627" w14:textId="2222F5B2" w:rsidR="00A800D7" w:rsidRPr="00C13A5B" w:rsidRDefault="00966E47" w:rsidP="006D4FB1">
            <w:pPr>
              <w:pStyle w:val="Body"/>
              <w:spacing w:line="276" w:lineRule="auto"/>
              <w:jc w:val="both"/>
              <w:rPr>
                <w:rFonts w:cs="Times New Roman"/>
              </w:rPr>
            </w:pPr>
            <w:r w:rsidRPr="00C13A5B">
              <w:rPr>
                <w:rFonts w:cs="Times New Roman"/>
              </w:rPr>
              <w:t xml:space="preserve">The role of </w:t>
            </w:r>
            <w:r w:rsidR="0086319B" w:rsidRPr="00C13A5B">
              <w:rPr>
                <w:rFonts w:cs="Times New Roman"/>
              </w:rPr>
              <w:t xml:space="preserve">the </w:t>
            </w:r>
            <w:r w:rsidRPr="00C13A5B">
              <w:rPr>
                <w:rFonts w:cs="Times New Roman"/>
              </w:rPr>
              <w:t>police in violating the right to health and other human rights</w:t>
            </w:r>
          </w:p>
        </w:tc>
        <w:tc>
          <w:tcPr>
            <w:tcW w:w="850" w:type="dxa"/>
          </w:tcPr>
          <w:p w14:paraId="40FF6AD6" w14:textId="77777777" w:rsidR="00966E47" w:rsidRPr="00C13A5B" w:rsidRDefault="00966E47"/>
          <w:p w14:paraId="21B27753" w14:textId="77777777" w:rsidR="00A800D7" w:rsidRPr="00C13A5B" w:rsidRDefault="00966E47">
            <w:r w:rsidRPr="00C13A5B">
              <w:t>5</w:t>
            </w:r>
          </w:p>
        </w:tc>
      </w:tr>
      <w:tr w:rsidR="00966E47" w:rsidRPr="00C13A5B" w14:paraId="72D9F5A1" w14:textId="77777777" w:rsidTr="00966E47">
        <w:trPr>
          <w:trHeight w:val="643"/>
        </w:trPr>
        <w:tc>
          <w:tcPr>
            <w:tcW w:w="8330" w:type="dxa"/>
          </w:tcPr>
          <w:p w14:paraId="30C05DA6" w14:textId="77777777" w:rsidR="00966E47" w:rsidRPr="00C13A5B" w:rsidRDefault="00966E47" w:rsidP="006D4FB1">
            <w:pPr>
              <w:pStyle w:val="Body"/>
              <w:spacing w:line="276" w:lineRule="auto"/>
              <w:jc w:val="both"/>
              <w:rPr>
                <w:rFonts w:cs="Times New Roman"/>
              </w:rPr>
            </w:pPr>
          </w:p>
          <w:p w14:paraId="5ED581DE" w14:textId="32387718" w:rsidR="00966E47" w:rsidRPr="00C13A5B" w:rsidRDefault="00966E47" w:rsidP="006D4FB1">
            <w:pPr>
              <w:pStyle w:val="Body"/>
              <w:spacing w:line="276" w:lineRule="auto"/>
              <w:jc w:val="both"/>
              <w:rPr>
                <w:rFonts w:cs="Times New Roman"/>
              </w:rPr>
            </w:pPr>
            <w:r w:rsidRPr="00C13A5B">
              <w:rPr>
                <w:rFonts w:cs="Times New Roman"/>
              </w:rPr>
              <w:lastRenderedPageBreak/>
              <w:t xml:space="preserve">Child protection services as the main obstacle </w:t>
            </w:r>
            <w:r w:rsidR="0086319B" w:rsidRPr="00C13A5B">
              <w:rPr>
                <w:rFonts w:cs="Times New Roman"/>
              </w:rPr>
              <w:t>to</w:t>
            </w:r>
            <w:r w:rsidRPr="00C13A5B">
              <w:rPr>
                <w:rFonts w:cs="Times New Roman"/>
              </w:rPr>
              <w:t xml:space="preserve"> access to OST and other drug dependence treatment for women with children</w:t>
            </w:r>
          </w:p>
        </w:tc>
        <w:tc>
          <w:tcPr>
            <w:tcW w:w="850" w:type="dxa"/>
          </w:tcPr>
          <w:p w14:paraId="3FE41650" w14:textId="77777777" w:rsidR="00966E47" w:rsidRPr="00C13A5B" w:rsidRDefault="00966E47"/>
          <w:p w14:paraId="2C38CDC9" w14:textId="77777777" w:rsidR="00966E47" w:rsidRPr="00C13A5B" w:rsidRDefault="00966E47"/>
          <w:p w14:paraId="1A3B5FE1" w14:textId="77777777" w:rsidR="00966E47" w:rsidRPr="00C13A5B" w:rsidRDefault="00966E47">
            <w:r w:rsidRPr="00C13A5B">
              <w:t>6</w:t>
            </w:r>
          </w:p>
        </w:tc>
      </w:tr>
      <w:tr w:rsidR="00966E47" w:rsidRPr="00C13A5B" w14:paraId="2AE22247" w14:textId="77777777" w:rsidTr="00966E47">
        <w:trPr>
          <w:trHeight w:val="643"/>
        </w:trPr>
        <w:tc>
          <w:tcPr>
            <w:tcW w:w="8330" w:type="dxa"/>
          </w:tcPr>
          <w:p w14:paraId="2EB118DA" w14:textId="77777777" w:rsidR="00966E47" w:rsidRPr="00C13A5B" w:rsidRDefault="00966E47" w:rsidP="006D4FB1">
            <w:pPr>
              <w:pStyle w:val="Body"/>
              <w:spacing w:line="276" w:lineRule="auto"/>
              <w:jc w:val="both"/>
              <w:rPr>
                <w:rFonts w:cs="Times New Roman"/>
              </w:rPr>
            </w:pPr>
          </w:p>
          <w:p w14:paraId="5B13244F" w14:textId="3B3DADDC" w:rsidR="00966E47" w:rsidRPr="00C13A5B" w:rsidRDefault="00966E47" w:rsidP="006D4FB1">
            <w:pPr>
              <w:pStyle w:val="Body"/>
              <w:spacing w:line="276" w:lineRule="auto"/>
              <w:jc w:val="both"/>
              <w:rPr>
                <w:rFonts w:cs="Times New Roman"/>
              </w:rPr>
            </w:pPr>
            <w:r w:rsidRPr="00C13A5B">
              <w:rPr>
                <w:rFonts w:cs="Times New Roman"/>
              </w:rPr>
              <w:t xml:space="preserve">Health services violate and/or contribute to violations of </w:t>
            </w:r>
            <w:r w:rsidR="0086319B" w:rsidRPr="00C13A5B">
              <w:rPr>
                <w:rFonts w:cs="Times New Roman"/>
              </w:rPr>
              <w:t xml:space="preserve">the </w:t>
            </w:r>
            <w:r w:rsidRPr="00C13A5B">
              <w:rPr>
                <w:rFonts w:cs="Times New Roman"/>
              </w:rPr>
              <w:t>human rights of women who use drugs</w:t>
            </w:r>
          </w:p>
        </w:tc>
        <w:tc>
          <w:tcPr>
            <w:tcW w:w="850" w:type="dxa"/>
          </w:tcPr>
          <w:p w14:paraId="0864BE9F" w14:textId="77777777" w:rsidR="00966E47" w:rsidRPr="00C13A5B" w:rsidRDefault="00966E47"/>
          <w:p w14:paraId="1BF19E06" w14:textId="77777777" w:rsidR="00966E47" w:rsidRPr="00C13A5B" w:rsidRDefault="00966E47"/>
          <w:p w14:paraId="1F4811DE" w14:textId="0DB7FAD2" w:rsidR="00966E47" w:rsidRPr="00C13A5B" w:rsidRDefault="00C13A5B">
            <w:r>
              <w:t>7</w:t>
            </w:r>
          </w:p>
        </w:tc>
      </w:tr>
      <w:tr w:rsidR="00966E47" w:rsidRPr="00C13A5B" w14:paraId="4093A500" w14:textId="77777777" w:rsidTr="00966E47">
        <w:trPr>
          <w:trHeight w:val="643"/>
        </w:trPr>
        <w:tc>
          <w:tcPr>
            <w:tcW w:w="8330" w:type="dxa"/>
          </w:tcPr>
          <w:p w14:paraId="4049D336" w14:textId="77777777" w:rsidR="00966E47" w:rsidRPr="00C13A5B" w:rsidRDefault="00966E47" w:rsidP="006D4FB1">
            <w:pPr>
              <w:pStyle w:val="Body"/>
              <w:spacing w:line="276" w:lineRule="auto"/>
              <w:jc w:val="both"/>
              <w:rPr>
                <w:rFonts w:cs="Times New Roman"/>
              </w:rPr>
            </w:pPr>
          </w:p>
          <w:p w14:paraId="6B389B27" w14:textId="77777777" w:rsidR="00966E47" w:rsidRPr="00C13A5B" w:rsidRDefault="00966E47">
            <w:pPr>
              <w:pStyle w:val="Body"/>
              <w:spacing w:line="276" w:lineRule="auto"/>
              <w:jc w:val="both"/>
              <w:rPr>
                <w:rFonts w:cs="Times New Roman"/>
              </w:rPr>
            </w:pPr>
            <w:r w:rsidRPr="00C13A5B">
              <w:rPr>
                <w:rFonts w:cs="Times New Roman"/>
              </w:rPr>
              <w:t>Conclusions</w:t>
            </w:r>
          </w:p>
        </w:tc>
        <w:tc>
          <w:tcPr>
            <w:tcW w:w="850" w:type="dxa"/>
          </w:tcPr>
          <w:p w14:paraId="75A50D84" w14:textId="77777777" w:rsidR="00966E47" w:rsidRPr="00C13A5B" w:rsidRDefault="00966E47"/>
          <w:p w14:paraId="580485F3" w14:textId="549DA327" w:rsidR="00966E47" w:rsidRPr="00C13A5B" w:rsidRDefault="00C13A5B">
            <w:r>
              <w:t>9</w:t>
            </w:r>
          </w:p>
        </w:tc>
      </w:tr>
      <w:tr w:rsidR="00966E47" w:rsidRPr="00C13A5B" w14:paraId="62D8DBD5" w14:textId="77777777" w:rsidTr="00966E47">
        <w:trPr>
          <w:trHeight w:val="643"/>
        </w:trPr>
        <w:tc>
          <w:tcPr>
            <w:tcW w:w="8330" w:type="dxa"/>
          </w:tcPr>
          <w:p w14:paraId="7B2DD626" w14:textId="77777777" w:rsidR="00966E47" w:rsidRPr="00C13A5B" w:rsidRDefault="00966E47" w:rsidP="006D4FB1">
            <w:pPr>
              <w:pStyle w:val="Body"/>
              <w:spacing w:line="276" w:lineRule="auto"/>
              <w:jc w:val="both"/>
              <w:rPr>
                <w:rFonts w:cs="Times New Roman"/>
              </w:rPr>
            </w:pPr>
          </w:p>
          <w:p w14:paraId="287D7840" w14:textId="77777777" w:rsidR="00966E47" w:rsidRPr="00C13A5B" w:rsidRDefault="00966E47">
            <w:pPr>
              <w:pStyle w:val="Body"/>
              <w:spacing w:line="276" w:lineRule="auto"/>
              <w:jc w:val="both"/>
              <w:rPr>
                <w:rFonts w:cs="Times New Roman"/>
              </w:rPr>
            </w:pPr>
            <w:r w:rsidRPr="00C13A5B">
              <w:rPr>
                <w:rFonts w:cs="Times New Roman"/>
              </w:rPr>
              <w:t>Annex I</w:t>
            </w:r>
          </w:p>
        </w:tc>
        <w:tc>
          <w:tcPr>
            <w:tcW w:w="850" w:type="dxa"/>
          </w:tcPr>
          <w:p w14:paraId="707B003F" w14:textId="77777777" w:rsidR="00966E47" w:rsidRPr="00C13A5B" w:rsidRDefault="00966E47"/>
          <w:p w14:paraId="39C5584A" w14:textId="2B91492F" w:rsidR="00966E47" w:rsidRPr="00C13A5B" w:rsidRDefault="008A0718">
            <w:r w:rsidRPr="00C13A5B">
              <w:t>1</w:t>
            </w:r>
            <w:r w:rsidR="00C13A5B">
              <w:t>0</w:t>
            </w:r>
          </w:p>
        </w:tc>
      </w:tr>
    </w:tbl>
    <w:p w14:paraId="534ABE8C" w14:textId="77777777" w:rsidR="006D4FB1" w:rsidRPr="00C13A5B" w:rsidRDefault="006D4FB1" w:rsidP="00531AE2">
      <w:pPr>
        <w:pStyle w:val="NormalWeb"/>
        <w:spacing w:before="0" w:after="0"/>
        <w:ind w:left="142"/>
        <w:rPr>
          <w:rFonts w:cs="Times New Roman"/>
          <w:b/>
          <w:bCs/>
        </w:rPr>
      </w:pPr>
    </w:p>
    <w:p w14:paraId="660FBCCC" w14:textId="77777777" w:rsidR="00C13A5B" w:rsidRDefault="00C13A5B" w:rsidP="00C13A5B">
      <w:pPr>
        <w:pStyle w:val="NormalWeb"/>
        <w:spacing w:before="0" w:after="0"/>
        <w:ind w:left="142"/>
        <w:rPr>
          <w:rFonts w:cs="Times New Roman"/>
          <w:b/>
          <w:bCs/>
        </w:rPr>
      </w:pPr>
    </w:p>
    <w:p w14:paraId="04CADE04" w14:textId="77777777" w:rsidR="00C13A5B" w:rsidRDefault="00C13A5B" w:rsidP="00C13A5B">
      <w:pPr>
        <w:pStyle w:val="NormalWeb"/>
        <w:spacing w:before="0" w:after="0"/>
        <w:ind w:left="142"/>
        <w:rPr>
          <w:rFonts w:cs="Times New Roman"/>
          <w:b/>
          <w:bCs/>
        </w:rPr>
      </w:pPr>
    </w:p>
    <w:p w14:paraId="75B3F540" w14:textId="77777777" w:rsidR="00C13A5B" w:rsidRDefault="00C13A5B" w:rsidP="00C13A5B">
      <w:pPr>
        <w:pStyle w:val="NormalWeb"/>
        <w:spacing w:before="0" w:after="0"/>
        <w:ind w:left="142"/>
        <w:rPr>
          <w:rFonts w:cs="Times New Roman"/>
          <w:b/>
          <w:bCs/>
        </w:rPr>
      </w:pPr>
      <w:bookmarkStart w:id="0" w:name="_GoBack"/>
      <w:bookmarkEnd w:id="0"/>
    </w:p>
    <w:p w14:paraId="13D48220" w14:textId="77777777" w:rsidR="00C13A5B" w:rsidRDefault="00C13A5B" w:rsidP="00C13A5B">
      <w:pPr>
        <w:pStyle w:val="NormalWeb"/>
        <w:spacing w:before="0" w:after="0"/>
        <w:ind w:left="142"/>
        <w:rPr>
          <w:rFonts w:cs="Times New Roman"/>
          <w:b/>
          <w:bCs/>
        </w:rPr>
      </w:pPr>
    </w:p>
    <w:p w14:paraId="517FFAF7" w14:textId="2F1284CD" w:rsidR="006D4FB1" w:rsidRPr="00C13A5B" w:rsidRDefault="008B6174" w:rsidP="00C13A5B">
      <w:pPr>
        <w:pStyle w:val="NormalWeb"/>
        <w:spacing w:before="0" w:after="0"/>
        <w:ind w:left="142"/>
        <w:rPr>
          <w:rFonts w:eastAsia="Cambria" w:cs="Times New Roman"/>
          <w:b/>
          <w:bCs/>
        </w:rPr>
      </w:pPr>
      <w:r w:rsidRPr="00C13A5B">
        <w:rPr>
          <w:rFonts w:cs="Times New Roman"/>
          <w:b/>
          <w:bCs/>
        </w:rPr>
        <w:t>I</w:t>
      </w:r>
      <w:r w:rsidR="00A800D7" w:rsidRPr="00C13A5B">
        <w:rPr>
          <w:rFonts w:cs="Times New Roman"/>
          <w:b/>
          <w:bCs/>
        </w:rPr>
        <w:t>ntroduction and summary</w:t>
      </w:r>
      <w:r w:rsidR="008E2BA6" w:rsidRPr="00C13A5B">
        <w:rPr>
          <w:rFonts w:cs="Times New Roman"/>
        </w:rPr>
        <w:t xml:space="preserve"> </w:t>
      </w:r>
    </w:p>
    <w:p w14:paraId="3DABB5EF" w14:textId="6DDD7788" w:rsidR="00561BEC" w:rsidRPr="00C13A5B" w:rsidRDefault="00282CAA" w:rsidP="006A286F">
      <w:pPr>
        <w:pStyle w:val="Heading4"/>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88" w:lineRule="auto"/>
        <w:ind w:left="142" w:hanging="357"/>
        <w:rPr>
          <w:b w:val="0"/>
        </w:rPr>
      </w:pPr>
      <w:r w:rsidRPr="00C13A5B">
        <w:rPr>
          <w:rFonts w:eastAsia="Cambria"/>
          <w:b w:val="0"/>
          <w:bCs w:val="0"/>
        </w:rPr>
        <w:t xml:space="preserve">People who use drugs in Estonia, men and women, are equally subject to draconian drug laws. Per capita, Estonia prosecutes </w:t>
      </w:r>
      <w:r w:rsidR="0086319B" w:rsidRPr="00C13A5B">
        <w:rPr>
          <w:rFonts w:eastAsia="Cambria"/>
          <w:b w:val="0"/>
          <w:bCs w:val="0"/>
        </w:rPr>
        <w:t xml:space="preserve">more people </w:t>
      </w:r>
      <w:r w:rsidRPr="00C13A5B">
        <w:rPr>
          <w:rFonts w:eastAsia="Cambria"/>
          <w:b w:val="0"/>
          <w:bCs w:val="0"/>
        </w:rPr>
        <w:t>for drug crimes and offen</w:t>
      </w:r>
      <w:r w:rsidR="0086319B" w:rsidRPr="00C13A5B">
        <w:rPr>
          <w:rFonts w:eastAsia="Cambria"/>
          <w:b w:val="0"/>
          <w:bCs w:val="0"/>
        </w:rPr>
        <w:t>s</w:t>
      </w:r>
      <w:r w:rsidRPr="00C13A5B">
        <w:rPr>
          <w:rFonts w:eastAsia="Cambria"/>
          <w:b w:val="0"/>
          <w:bCs w:val="0"/>
        </w:rPr>
        <w:t>es than Russia</w:t>
      </w:r>
      <w:r w:rsidR="0086319B" w:rsidRPr="00C13A5B">
        <w:rPr>
          <w:rFonts w:eastAsia="Cambria"/>
          <w:b w:val="0"/>
          <w:bCs w:val="0"/>
        </w:rPr>
        <w:t>,</w:t>
      </w:r>
      <w:r w:rsidRPr="00C13A5B">
        <w:rPr>
          <w:rFonts w:eastAsia="Cambria"/>
          <w:b w:val="0"/>
          <w:bCs w:val="0"/>
        </w:rPr>
        <w:t xml:space="preserve"> one of the world</w:t>
      </w:r>
      <w:r w:rsidR="0086319B" w:rsidRPr="00C13A5B">
        <w:rPr>
          <w:rFonts w:eastAsia="Cambria"/>
          <w:b w:val="0"/>
          <w:bCs w:val="0"/>
        </w:rPr>
        <w:t>-</w:t>
      </w:r>
      <w:r w:rsidRPr="00C13A5B">
        <w:rPr>
          <w:rFonts w:eastAsia="Cambria"/>
          <w:b w:val="0"/>
          <w:bCs w:val="0"/>
        </w:rPr>
        <w:t xml:space="preserve">renowned leaders </w:t>
      </w:r>
      <w:r w:rsidR="0086319B" w:rsidRPr="00C13A5B">
        <w:rPr>
          <w:rFonts w:eastAsia="Cambria"/>
          <w:b w:val="0"/>
          <w:bCs w:val="0"/>
        </w:rPr>
        <w:t xml:space="preserve">in </w:t>
      </w:r>
      <w:r w:rsidRPr="00C13A5B">
        <w:rPr>
          <w:rFonts w:eastAsia="Cambria"/>
          <w:b w:val="0"/>
          <w:bCs w:val="0"/>
        </w:rPr>
        <w:t>the war on drugs</w:t>
      </w:r>
      <w:r w:rsidR="00561BEC" w:rsidRPr="00C13A5B">
        <w:rPr>
          <w:rFonts w:eastAsia="Cambria"/>
          <w:b w:val="0"/>
          <w:bCs w:val="0"/>
        </w:rPr>
        <w:t xml:space="preserve"> (CESCR reviewed some aspects of Russian drug policy in </w:t>
      </w:r>
      <w:r w:rsidR="00561BEC" w:rsidRPr="00C13A5B">
        <w:rPr>
          <w:b w:val="0"/>
        </w:rPr>
        <w:t>September 2017 (E/C.12/RUS/CO/6))</w:t>
      </w:r>
      <w:r w:rsidR="0086319B" w:rsidRPr="00C13A5B">
        <w:rPr>
          <w:b w:val="0"/>
        </w:rPr>
        <w:t>.</w:t>
      </w:r>
    </w:p>
    <w:p w14:paraId="7F6F6C56" w14:textId="2AB7F716" w:rsidR="00D57D7F" w:rsidRPr="00C13A5B" w:rsidRDefault="00D57D7F" w:rsidP="006A286F">
      <w:pPr>
        <w:pStyle w:val="Body"/>
        <w:numPr>
          <w:ilvl w:val="0"/>
          <w:numId w:val="13"/>
        </w:numPr>
        <w:spacing w:line="288" w:lineRule="auto"/>
        <w:ind w:left="142" w:hanging="357"/>
        <w:rPr>
          <w:rFonts w:eastAsia="Cambria" w:cs="Times New Roman"/>
          <w:bCs/>
          <w:lang w:val="en-CA"/>
        </w:rPr>
      </w:pPr>
      <w:r w:rsidRPr="00C13A5B">
        <w:rPr>
          <w:rFonts w:cs="Times New Roman"/>
        </w:rPr>
        <w:t xml:space="preserve">However, due to the </w:t>
      </w:r>
      <w:r w:rsidR="0086319B" w:rsidRPr="00C13A5B">
        <w:rPr>
          <w:rFonts w:cs="Times New Roman"/>
        </w:rPr>
        <w:t xml:space="preserve">stigma related to both </w:t>
      </w:r>
      <w:r w:rsidR="00A800D7" w:rsidRPr="00C13A5B">
        <w:rPr>
          <w:rFonts w:cs="Times New Roman"/>
        </w:rPr>
        <w:t>narcotics</w:t>
      </w:r>
      <w:r w:rsidRPr="00C13A5B">
        <w:rPr>
          <w:rFonts w:cs="Times New Roman"/>
        </w:rPr>
        <w:t xml:space="preserve"> and women</w:t>
      </w:r>
      <w:r w:rsidR="0086319B" w:rsidRPr="00C13A5B">
        <w:rPr>
          <w:rFonts w:cs="Times New Roman"/>
        </w:rPr>
        <w:t>,</w:t>
      </w:r>
      <w:r w:rsidRPr="00C13A5B">
        <w:rPr>
          <w:rFonts w:cs="Times New Roman"/>
        </w:rPr>
        <w:t xml:space="preserve"> and social stereotypes, women who use drugs are the most vulnerable to </w:t>
      </w:r>
      <w:r w:rsidR="00F211C8" w:rsidRPr="00C13A5B">
        <w:rPr>
          <w:rFonts w:cs="Times New Roman"/>
        </w:rPr>
        <w:t xml:space="preserve">human rights </w:t>
      </w:r>
      <w:r w:rsidRPr="00C13A5B">
        <w:rPr>
          <w:rFonts w:cs="Times New Roman"/>
        </w:rPr>
        <w:t xml:space="preserve">violations. </w:t>
      </w:r>
      <w:r w:rsidR="008E2BA6" w:rsidRPr="00C13A5B">
        <w:rPr>
          <w:rFonts w:eastAsia="Cambria" w:cs="Times New Roman"/>
          <w:bCs/>
        </w:rPr>
        <w:t>T</w:t>
      </w:r>
      <w:r w:rsidR="00486AC5" w:rsidRPr="00C13A5B">
        <w:rPr>
          <w:rFonts w:eastAsia="Cambria" w:cs="Times New Roman"/>
        </w:rPr>
        <w:t>his report attests to the ongoing systematic and serious violations of human rights</w:t>
      </w:r>
      <w:r w:rsidR="00A800D7" w:rsidRPr="00C13A5B">
        <w:rPr>
          <w:rFonts w:eastAsia="Cambria" w:cs="Times New Roman"/>
        </w:rPr>
        <w:t xml:space="preserve"> against</w:t>
      </w:r>
      <w:r w:rsidR="00486AC5" w:rsidRPr="00C13A5B">
        <w:rPr>
          <w:rFonts w:eastAsia="Cambria" w:cs="Times New Roman"/>
        </w:rPr>
        <w:t xml:space="preserve"> women who use drugs in Estonia, which contributes significantly to </w:t>
      </w:r>
      <w:r w:rsidR="0086319B" w:rsidRPr="00C13A5B">
        <w:rPr>
          <w:rFonts w:eastAsia="Cambria" w:cs="Times New Roman"/>
        </w:rPr>
        <w:t xml:space="preserve">the </w:t>
      </w:r>
      <w:r w:rsidR="00486AC5" w:rsidRPr="00C13A5B">
        <w:rPr>
          <w:rFonts w:eastAsia="Cambria" w:cs="Times New Roman"/>
        </w:rPr>
        <w:t>HIV epidemic in th</w:t>
      </w:r>
      <w:r w:rsidR="0086319B" w:rsidRPr="00C13A5B">
        <w:rPr>
          <w:rFonts w:eastAsia="Cambria" w:cs="Times New Roman"/>
        </w:rPr>
        <w:t>e</w:t>
      </w:r>
      <w:r w:rsidR="00486AC5" w:rsidRPr="00C13A5B">
        <w:rPr>
          <w:rFonts w:eastAsia="Cambria" w:cs="Times New Roman"/>
        </w:rPr>
        <w:t xml:space="preserve"> country.</w:t>
      </w:r>
      <w:r w:rsidR="00486AC5" w:rsidRPr="00C13A5B">
        <w:rPr>
          <w:rFonts w:eastAsia="Cambria" w:cs="Times New Roman"/>
          <w:lang w:val="en-CA"/>
        </w:rPr>
        <w:t xml:space="preserve"> </w:t>
      </w:r>
    </w:p>
    <w:p w14:paraId="709C0943" w14:textId="1217F1C3" w:rsidR="00486AC5" w:rsidRPr="00C13A5B" w:rsidRDefault="00486AC5" w:rsidP="006A286F">
      <w:pPr>
        <w:pStyle w:val="Heading4"/>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88" w:lineRule="auto"/>
        <w:ind w:left="142" w:hanging="357"/>
        <w:rPr>
          <w:b w:val="0"/>
          <w:bCs w:val="0"/>
        </w:rPr>
      </w:pPr>
      <w:r w:rsidRPr="00C13A5B">
        <w:rPr>
          <w:rFonts w:eastAsia="Cambria"/>
          <w:b w:val="0"/>
          <w:bCs w:val="0"/>
          <w:lang w:val="en-CA"/>
        </w:rPr>
        <w:lastRenderedPageBreak/>
        <w:t>The report is based on finding</w:t>
      </w:r>
      <w:r w:rsidR="00A87472" w:rsidRPr="00C13A5B">
        <w:rPr>
          <w:rFonts w:eastAsia="Cambria"/>
          <w:b w:val="0"/>
          <w:bCs w:val="0"/>
          <w:lang w:val="en-CA"/>
        </w:rPr>
        <w:t>s of</w:t>
      </w:r>
      <w:r w:rsidRPr="00C13A5B">
        <w:rPr>
          <w:rFonts w:eastAsia="Cambria"/>
          <w:b w:val="0"/>
          <w:bCs w:val="0"/>
          <w:lang w:val="en-CA"/>
        </w:rPr>
        <w:t xml:space="preserve"> </w:t>
      </w:r>
      <w:r w:rsidR="00F211C8" w:rsidRPr="00C13A5B">
        <w:rPr>
          <w:rFonts w:eastAsia="Cambria"/>
          <w:b w:val="0"/>
          <w:bCs w:val="0"/>
          <w:lang w:val="en-CA"/>
        </w:rPr>
        <w:t xml:space="preserve">research from </w:t>
      </w:r>
      <w:r w:rsidR="00A87472" w:rsidRPr="00C13A5B">
        <w:rPr>
          <w:rFonts w:eastAsia="Cambria"/>
          <w:b w:val="0"/>
          <w:bCs w:val="0"/>
          <w:lang w:val="en-CA"/>
        </w:rPr>
        <w:t>2017</w:t>
      </w:r>
      <w:r w:rsidR="00F211C8" w:rsidRPr="00C13A5B">
        <w:rPr>
          <w:rFonts w:eastAsia="Cambria"/>
          <w:b w:val="0"/>
          <w:bCs w:val="0"/>
          <w:lang w:val="en-CA"/>
        </w:rPr>
        <w:t>.</w:t>
      </w:r>
      <w:r w:rsidR="00A800D7" w:rsidRPr="00C13A5B">
        <w:rPr>
          <w:rStyle w:val="FootnoteReference"/>
          <w:rFonts w:eastAsia="Cambria"/>
          <w:b w:val="0"/>
          <w:bCs w:val="0"/>
          <w:lang w:val="en-CA"/>
        </w:rPr>
        <w:footnoteReference w:id="2"/>
      </w:r>
      <w:r w:rsidR="00A87472" w:rsidRPr="00C13A5B">
        <w:rPr>
          <w:rFonts w:eastAsia="Cambria"/>
          <w:b w:val="0"/>
          <w:bCs w:val="0"/>
          <w:lang w:val="en-CA"/>
        </w:rPr>
        <w:t xml:space="preserve"> As part of the research</w:t>
      </w:r>
      <w:r w:rsidR="00F211C8" w:rsidRPr="00C13A5B">
        <w:rPr>
          <w:rFonts w:eastAsia="Cambria"/>
          <w:b w:val="0"/>
          <w:bCs w:val="0"/>
          <w:lang w:val="en-CA"/>
        </w:rPr>
        <w:t>,</w:t>
      </w:r>
      <w:r w:rsidR="00A87472" w:rsidRPr="00C13A5B">
        <w:rPr>
          <w:rFonts w:eastAsia="Cambria"/>
          <w:b w:val="0"/>
          <w:bCs w:val="0"/>
          <w:lang w:val="en-CA"/>
        </w:rPr>
        <w:t xml:space="preserve"> </w:t>
      </w:r>
      <w:r w:rsidRPr="00C13A5B">
        <w:rPr>
          <w:rFonts w:eastAsia="Cambria"/>
          <w:b w:val="0"/>
          <w:bCs w:val="0"/>
          <w:lang w:val="en-CA"/>
        </w:rPr>
        <w:t>38 women who use</w:t>
      </w:r>
      <w:r w:rsidR="00A800D7" w:rsidRPr="00C13A5B">
        <w:rPr>
          <w:rFonts w:eastAsia="Cambria"/>
          <w:b w:val="0"/>
          <w:bCs w:val="0"/>
          <w:lang w:val="en-CA"/>
        </w:rPr>
        <w:t xml:space="preserve"> drugs were interviewed</w:t>
      </w:r>
      <w:r w:rsidRPr="00C13A5B">
        <w:rPr>
          <w:rFonts w:eastAsia="Cambria"/>
          <w:b w:val="0"/>
          <w:bCs w:val="0"/>
          <w:lang w:val="en-CA"/>
        </w:rPr>
        <w:t>.</w:t>
      </w:r>
      <w:r w:rsidRPr="00C13A5B">
        <w:rPr>
          <w:rStyle w:val="FootnoteReference"/>
          <w:b w:val="0"/>
        </w:rPr>
        <w:footnoteReference w:id="3"/>
      </w:r>
      <w:r w:rsidRPr="00C13A5B">
        <w:rPr>
          <w:rFonts w:eastAsia="Cambria"/>
          <w:b w:val="0"/>
          <w:bCs w:val="0"/>
          <w:lang w:val="en-CA"/>
        </w:rPr>
        <w:t xml:space="preserve"> </w:t>
      </w:r>
      <w:r w:rsidR="00A87472" w:rsidRPr="00C13A5B">
        <w:rPr>
          <w:rFonts w:eastAsia="Cambria"/>
          <w:b w:val="0"/>
          <w:bCs w:val="0"/>
          <w:lang w:val="en-CA"/>
        </w:rPr>
        <w:t xml:space="preserve">The </w:t>
      </w:r>
      <w:r w:rsidR="00A87472" w:rsidRPr="00C13A5B">
        <w:rPr>
          <w:b w:val="0"/>
          <w:bCs w:val="0"/>
        </w:rPr>
        <w:t>research</w:t>
      </w:r>
      <w:r w:rsidRPr="00C13A5B">
        <w:rPr>
          <w:b w:val="0"/>
          <w:bCs w:val="0"/>
        </w:rPr>
        <w:t xml:space="preserve"> was designed to investigate reported cases of human rights violations </w:t>
      </w:r>
      <w:r w:rsidR="007B5A85" w:rsidRPr="00C13A5B">
        <w:rPr>
          <w:b w:val="0"/>
          <w:bCs w:val="0"/>
        </w:rPr>
        <w:t xml:space="preserve">against women </w:t>
      </w:r>
      <w:r w:rsidRPr="00C13A5B">
        <w:rPr>
          <w:b w:val="0"/>
          <w:bCs w:val="0"/>
        </w:rPr>
        <w:t xml:space="preserve">in </w:t>
      </w:r>
      <w:r w:rsidR="00F211C8" w:rsidRPr="00C13A5B">
        <w:rPr>
          <w:b w:val="0"/>
          <w:bCs w:val="0"/>
        </w:rPr>
        <w:t xml:space="preserve">the </w:t>
      </w:r>
      <w:r w:rsidRPr="00C13A5B">
        <w:rPr>
          <w:b w:val="0"/>
          <w:bCs w:val="0"/>
        </w:rPr>
        <w:t>two region</w:t>
      </w:r>
      <w:r w:rsidR="00A800D7" w:rsidRPr="00C13A5B">
        <w:rPr>
          <w:b w:val="0"/>
          <w:bCs w:val="0"/>
        </w:rPr>
        <w:t>s</w:t>
      </w:r>
      <w:r w:rsidRPr="00C13A5B">
        <w:rPr>
          <w:b w:val="0"/>
          <w:bCs w:val="0"/>
        </w:rPr>
        <w:t xml:space="preserve"> of Estonia most affected by HIV and drug use.</w:t>
      </w:r>
      <w:r w:rsidRPr="00C13A5B">
        <w:rPr>
          <w:rStyle w:val="FootnoteReference"/>
          <w:b w:val="0"/>
          <w:bCs w:val="0"/>
        </w:rPr>
        <w:footnoteReference w:id="4"/>
      </w:r>
      <w:r w:rsidRPr="00C13A5B">
        <w:rPr>
          <w:b w:val="0"/>
          <w:bCs w:val="0"/>
        </w:rPr>
        <w:t xml:space="preserve"> </w:t>
      </w:r>
    </w:p>
    <w:p w14:paraId="2D1C5071" w14:textId="42516874" w:rsidR="00A87472" w:rsidRPr="00C13A5B" w:rsidRDefault="00A87472" w:rsidP="006A286F">
      <w:pPr>
        <w:pStyle w:val="Body"/>
        <w:numPr>
          <w:ilvl w:val="0"/>
          <w:numId w:val="13"/>
        </w:numPr>
        <w:spacing w:line="288" w:lineRule="auto"/>
        <w:ind w:left="142" w:hanging="357"/>
        <w:rPr>
          <w:rFonts w:cs="Times New Roman"/>
          <w:lang w:val="en-CA"/>
        </w:rPr>
      </w:pPr>
      <w:r w:rsidRPr="00C13A5B">
        <w:rPr>
          <w:rFonts w:cs="Times New Roman"/>
          <w:lang w:val="en-CA"/>
        </w:rPr>
        <w:t xml:space="preserve">The research findings demonstrate that women who use drugs and </w:t>
      </w:r>
      <w:r w:rsidR="00F211C8" w:rsidRPr="00C13A5B">
        <w:rPr>
          <w:rFonts w:cs="Times New Roman"/>
          <w:lang w:val="en-CA"/>
        </w:rPr>
        <w:t xml:space="preserve">those who are </w:t>
      </w:r>
      <w:r w:rsidRPr="00C13A5B">
        <w:rPr>
          <w:rFonts w:cs="Times New Roman"/>
          <w:lang w:val="en-CA"/>
        </w:rPr>
        <w:t xml:space="preserve">drug dependent are very vulnerable to violations of </w:t>
      </w:r>
      <w:r w:rsidR="00F211C8" w:rsidRPr="00C13A5B">
        <w:rPr>
          <w:rFonts w:cs="Times New Roman"/>
          <w:lang w:val="en-CA"/>
        </w:rPr>
        <w:t xml:space="preserve">their </w:t>
      </w:r>
      <w:r w:rsidRPr="00C13A5B">
        <w:rPr>
          <w:rFonts w:cs="Times New Roman"/>
          <w:lang w:val="en-CA"/>
        </w:rPr>
        <w:t xml:space="preserve">human rights, including the right to health. </w:t>
      </w:r>
      <w:r w:rsidR="00F211C8" w:rsidRPr="00C13A5B">
        <w:rPr>
          <w:rFonts w:cs="Times New Roman"/>
          <w:lang w:val="en-CA"/>
        </w:rPr>
        <w:t>The p</w:t>
      </w:r>
      <w:r w:rsidRPr="00C13A5B">
        <w:rPr>
          <w:rFonts w:cs="Times New Roman"/>
          <w:lang w:val="en-CA"/>
        </w:rPr>
        <w:t xml:space="preserve">olice, child protection services, and medical services feature in every interview as the main actors who violate </w:t>
      </w:r>
      <w:r w:rsidR="00F211C8" w:rsidRPr="00C13A5B">
        <w:rPr>
          <w:rFonts w:cs="Times New Roman"/>
          <w:lang w:val="en-CA"/>
        </w:rPr>
        <w:t xml:space="preserve">the </w:t>
      </w:r>
      <w:r w:rsidRPr="00C13A5B">
        <w:rPr>
          <w:rFonts w:cs="Times New Roman"/>
          <w:lang w:val="en-CA"/>
        </w:rPr>
        <w:t xml:space="preserve">human rights of women who use drugs. </w:t>
      </w:r>
    </w:p>
    <w:p w14:paraId="62CD7691" w14:textId="7B6CE5E1" w:rsidR="00A87472" w:rsidRPr="00C13A5B" w:rsidRDefault="00A87472" w:rsidP="006A286F">
      <w:pPr>
        <w:pStyle w:val="Body"/>
        <w:numPr>
          <w:ilvl w:val="0"/>
          <w:numId w:val="13"/>
        </w:numPr>
        <w:spacing w:line="288" w:lineRule="auto"/>
        <w:ind w:left="142" w:hanging="357"/>
        <w:rPr>
          <w:rFonts w:cs="Times New Roman"/>
          <w:lang w:val="en-CA"/>
        </w:rPr>
      </w:pPr>
      <w:r w:rsidRPr="00C13A5B">
        <w:rPr>
          <w:rFonts w:cs="Times New Roman"/>
          <w:lang w:val="en-CA"/>
        </w:rPr>
        <w:t xml:space="preserve">The right to health is either </w:t>
      </w:r>
      <w:r w:rsidR="003C6F07" w:rsidRPr="00C13A5B">
        <w:rPr>
          <w:rFonts w:cs="Times New Roman"/>
          <w:lang w:val="en-CA"/>
        </w:rPr>
        <w:t xml:space="preserve">violated </w:t>
      </w:r>
      <w:r w:rsidRPr="00C13A5B">
        <w:rPr>
          <w:rFonts w:cs="Times New Roman"/>
          <w:lang w:val="en-CA"/>
        </w:rPr>
        <w:t>directly</w:t>
      </w:r>
      <w:r w:rsidR="003C6F07" w:rsidRPr="00C13A5B">
        <w:rPr>
          <w:rFonts w:cs="Times New Roman"/>
          <w:lang w:val="en-CA"/>
        </w:rPr>
        <w:t>,</w:t>
      </w:r>
      <w:r w:rsidRPr="00C13A5B">
        <w:rPr>
          <w:rFonts w:cs="Times New Roman"/>
          <w:lang w:val="en-CA"/>
        </w:rPr>
        <w:t xml:space="preserve"> as in cases of </w:t>
      </w:r>
      <w:r w:rsidR="00F211C8" w:rsidRPr="00C13A5B">
        <w:rPr>
          <w:rFonts w:cs="Times New Roman"/>
          <w:lang w:val="en-CA"/>
        </w:rPr>
        <w:t xml:space="preserve">a </w:t>
      </w:r>
      <w:r w:rsidRPr="00C13A5B">
        <w:rPr>
          <w:rFonts w:cs="Times New Roman"/>
          <w:lang w:val="en-CA"/>
        </w:rPr>
        <w:t xml:space="preserve">lack of access to drug dependence treatment or </w:t>
      </w:r>
      <w:r w:rsidR="00DD505A" w:rsidRPr="00C13A5B">
        <w:rPr>
          <w:rFonts w:cs="Times New Roman"/>
          <w:lang w:val="en-CA"/>
        </w:rPr>
        <w:t>antiretroviral therapy (</w:t>
      </w:r>
      <w:r w:rsidRPr="00C13A5B">
        <w:rPr>
          <w:rFonts w:cs="Times New Roman"/>
          <w:lang w:val="en-CA"/>
        </w:rPr>
        <w:t>ART</w:t>
      </w:r>
      <w:r w:rsidR="00DD505A" w:rsidRPr="00C13A5B">
        <w:rPr>
          <w:rFonts w:cs="Times New Roman"/>
          <w:lang w:val="en-CA"/>
        </w:rPr>
        <w:t>)</w:t>
      </w:r>
      <w:r w:rsidRPr="00C13A5B">
        <w:rPr>
          <w:rFonts w:cs="Times New Roman"/>
          <w:lang w:val="en-CA"/>
        </w:rPr>
        <w:t xml:space="preserve">, or </w:t>
      </w:r>
      <w:r w:rsidR="00F211C8" w:rsidRPr="00C13A5B">
        <w:rPr>
          <w:rFonts w:cs="Times New Roman"/>
          <w:lang w:val="en-CA"/>
        </w:rPr>
        <w:t xml:space="preserve">indirectly </w:t>
      </w:r>
      <w:r w:rsidRPr="00C13A5B">
        <w:rPr>
          <w:rFonts w:cs="Times New Roman"/>
          <w:lang w:val="en-CA"/>
        </w:rPr>
        <w:t xml:space="preserve">as a result of </w:t>
      </w:r>
      <w:r w:rsidR="00F211C8" w:rsidRPr="00C13A5B">
        <w:rPr>
          <w:rFonts w:cs="Times New Roman"/>
          <w:lang w:val="en-CA"/>
        </w:rPr>
        <w:t xml:space="preserve">the </w:t>
      </w:r>
      <w:r w:rsidRPr="00C13A5B">
        <w:rPr>
          <w:rFonts w:cs="Times New Roman"/>
          <w:lang w:val="en-CA"/>
        </w:rPr>
        <w:t xml:space="preserve">cumulative effect of violations of other interrelated human rights, such as the right to non-discrimination, the right to be free from ill-treatment, </w:t>
      </w:r>
      <w:r w:rsidR="003C6F07" w:rsidRPr="00C13A5B">
        <w:rPr>
          <w:rFonts w:cs="Times New Roman"/>
          <w:lang w:val="en-CA"/>
        </w:rPr>
        <w:t xml:space="preserve">and </w:t>
      </w:r>
      <w:r w:rsidRPr="00C13A5B">
        <w:rPr>
          <w:rFonts w:cs="Times New Roman"/>
          <w:lang w:val="en-CA"/>
        </w:rPr>
        <w:t>the right to be free from arbitr</w:t>
      </w:r>
      <w:r w:rsidR="003C6F07" w:rsidRPr="00C13A5B">
        <w:rPr>
          <w:rFonts w:cs="Times New Roman"/>
          <w:lang w:val="en-CA"/>
        </w:rPr>
        <w:t>ary detention.</w:t>
      </w:r>
      <w:r w:rsidRPr="00C13A5B">
        <w:rPr>
          <w:rFonts w:cs="Times New Roman"/>
          <w:lang w:val="en-CA"/>
        </w:rPr>
        <w:t xml:space="preserve"> </w:t>
      </w:r>
    </w:p>
    <w:p w14:paraId="6A2894CF" w14:textId="229EBB60" w:rsidR="003C6F07" w:rsidRPr="00C13A5B" w:rsidRDefault="003C6F07" w:rsidP="006A286F">
      <w:pPr>
        <w:pStyle w:val="Body"/>
        <w:numPr>
          <w:ilvl w:val="0"/>
          <w:numId w:val="13"/>
        </w:numPr>
        <w:spacing w:line="288" w:lineRule="auto"/>
        <w:ind w:left="142" w:hanging="357"/>
        <w:rPr>
          <w:rFonts w:cs="Times New Roman"/>
          <w:lang w:val="en-CA"/>
        </w:rPr>
      </w:pPr>
      <w:r w:rsidRPr="00C13A5B">
        <w:rPr>
          <w:rFonts w:cs="Times New Roman"/>
          <w:lang w:val="en-CA"/>
        </w:rPr>
        <w:t xml:space="preserve">In </w:t>
      </w:r>
      <w:r w:rsidR="00F211C8" w:rsidRPr="00C13A5B">
        <w:rPr>
          <w:rFonts w:cs="Times New Roman"/>
          <w:lang w:val="en-CA"/>
        </w:rPr>
        <w:t xml:space="preserve">both </w:t>
      </w:r>
      <w:r w:rsidRPr="00C13A5B">
        <w:rPr>
          <w:rFonts w:cs="Times New Roman"/>
          <w:lang w:val="en-CA"/>
        </w:rPr>
        <w:t>case</w:t>
      </w:r>
      <w:r w:rsidR="00F211C8" w:rsidRPr="00C13A5B">
        <w:rPr>
          <w:rFonts w:cs="Times New Roman"/>
          <w:lang w:val="en-CA"/>
        </w:rPr>
        <w:t>s</w:t>
      </w:r>
      <w:r w:rsidRPr="00C13A5B">
        <w:rPr>
          <w:rFonts w:cs="Times New Roman"/>
          <w:lang w:val="en-CA"/>
        </w:rPr>
        <w:t xml:space="preserve">, the </w:t>
      </w:r>
      <w:r w:rsidR="00F211C8" w:rsidRPr="00C13A5B">
        <w:rPr>
          <w:rFonts w:cs="Times New Roman"/>
          <w:lang w:val="en-CA"/>
        </w:rPr>
        <w:t>S</w:t>
      </w:r>
      <w:r w:rsidRPr="00C13A5B">
        <w:rPr>
          <w:rFonts w:cs="Times New Roman"/>
          <w:lang w:val="en-CA"/>
        </w:rPr>
        <w:t>tate</w:t>
      </w:r>
      <w:r w:rsidR="00F211C8" w:rsidRPr="00C13A5B">
        <w:rPr>
          <w:rFonts w:cs="Times New Roman"/>
          <w:lang w:val="en-CA"/>
        </w:rPr>
        <w:t xml:space="preserve"> i</w:t>
      </w:r>
      <w:r w:rsidRPr="00C13A5B">
        <w:rPr>
          <w:rFonts w:cs="Times New Roman"/>
          <w:lang w:val="en-CA"/>
        </w:rPr>
        <w:t xml:space="preserve">s </w:t>
      </w:r>
      <w:r w:rsidR="00F211C8" w:rsidRPr="00C13A5B">
        <w:rPr>
          <w:rFonts w:cs="Times New Roman"/>
          <w:lang w:val="en-CA"/>
        </w:rPr>
        <w:t xml:space="preserve">violating its </w:t>
      </w:r>
      <w:r w:rsidRPr="00C13A5B">
        <w:rPr>
          <w:rFonts w:cs="Times New Roman"/>
          <w:lang w:val="en-CA"/>
        </w:rPr>
        <w:t xml:space="preserve">obligations to respect, protect, and fulfill </w:t>
      </w:r>
      <w:r w:rsidR="00463D94" w:rsidRPr="00C13A5B">
        <w:rPr>
          <w:rFonts w:cs="Times New Roman"/>
          <w:lang w:val="en-CA"/>
        </w:rPr>
        <w:t>the</w:t>
      </w:r>
      <w:r w:rsidR="00F211C8" w:rsidRPr="00C13A5B">
        <w:rPr>
          <w:rFonts w:cs="Times New Roman"/>
          <w:lang w:val="en-CA"/>
        </w:rPr>
        <w:t xml:space="preserve"> </w:t>
      </w:r>
      <w:r w:rsidRPr="00C13A5B">
        <w:rPr>
          <w:rFonts w:cs="Times New Roman"/>
          <w:lang w:val="en-CA"/>
        </w:rPr>
        <w:t xml:space="preserve">right to health. </w:t>
      </w:r>
    </w:p>
    <w:p w14:paraId="38CE0195" w14:textId="4F2481AA" w:rsidR="003C6F07" w:rsidRPr="00C13A5B" w:rsidRDefault="003C6F07" w:rsidP="006A286F">
      <w:pPr>
        <w:pStyle w:val="Body"/>
        <w:numPr>
          <w:ilvl w:val="0"/>
          <w:numId w:val="13"/>
        </w:numPr>
        <w:spacing w:line="288" w:lineRule="auto"/>
        <w:ind w:left="142" w:hanging="357"/>
        <w:rPr>
          <w:rFonts w:cs="Times New Roman"/>
          <w:lang w:val="en-CA"/>
        </w:rPr>
      </w:pPr>
      <w:r w:rsidRPr="00C13A5B">
        <w:rPr>
          <w:rFonts w:cs="Times New Roman"/>
          <w:lang w:val="en-CA"/>
        </w:rPr>
        <w:lastRenderedPageBreak/>
        <w:t xml:space="preserve">The </w:t>
      </w:r>
      <w:r w:rsidR="00F211C8" w:rsidRPr="00C13A5B">
        <w:rPr>
          <w:rFonts w:cs="Times New Roman"/>
          <w:lang w:val="en-CA"/>
        </w:rPr>
        <w:t>S</w:t>
      </w:r>
      <w:r w:rsidRPr="00C13A5B">
        <w:rPr>
          <w:rFonts w:cs="Times New Roman"/>
          <w:lang w:val="en-CA"/>
        </w:rPr>
        <w:t>tate</w:t>
      </w:r>
      <w:r w:rsidR="00F211C8" w:rsidRPr="00C13A5B">
        <w:rPr>
          <w:rFonts w:cs="Times New Roman"/>
          <w:lang w:val="en-CA"/>
        </w:rPr>
        <w:t>’s</w:t>
      </w:r>
      <w:r w:rsidRPr="00C13A5B">
        <w:rPr>
          <w:rFonts w:cs="Times New Roman"/>
          <w:lang w:val="en-CA"/>
        </w:rPr>
        <w:t xml:space="preserve"> obligation to respect </w:t>
      </w:r>
      <w:r w:rsidR="00463D94" w:rsidRPr="00C13A5B">
        <w:rPr>
          <w:rFonts w:cs="Times New Roman"/>
          <w:lang w:val="en-CA"/>
        </w:rPr>
        <w:t xml:space="preserve">the </w:t>
      </w:r>
      <w:r w:rsidR="00F211C8" w:rsidRPr="00C13A5B">
        <w:rPr>
          <w:rFonts w:cs="Times New Roman"/>
          <w:lang w:val="en-CA"/>
        </w:rPr>
        <w:t xml:space="preserve"> right to health, </w:t>
      </w:r>
      <w:r w:rsidRPr="00C13A5B">
        <w:rPr>
          <w:rFonts w:cs="Times New Roman"/>
          <w:lang w:val="en-CA"/>
        </w:rPr>
        <w:t>for example</w:t>
      </w:r>
      <w:r w:rsidR="00F211C8" w:rsidRPr="00C13A5B">
        <w:rPr>
          <w:rFonts w:cs="Times New Roman"/>
          <w:lang w:val="en-CA"/>
        </w:rPr>
        <w:t>,</w:t>
      </w:r>
      <w:r w:rsidRPr="00C13A5B">
        <w:rPr>
          <w:rFonts w:cs="Times New Roman"/>
          <w:lang w:val="en-CA"/>
        </w:rPr>
        <w:t xml:space="preserve"> is gravely and systematically violated in cases when police </w:t>
      </w:r>
      <w:r w:rsidR="00F211C8" w:rsidRPr="00C13A5B">
        <w:rPr>
          <w:rFonts w:cs="Times New Roman"/>
          <w:lang w:val="en-CA"/>
        </w:rPr>
        <w:t xml:space="preserve">officers </w:t>
      </w:r>
      <w:r w:rsidRPr="00C13A5B">
        <w:rPr>
          <w:rFonts w:cs="Times New Roman"/>
          <w:lang w:val="en-CA"/>
        </w:rPr>
        <w:t xml:space="preserve">conduct forced </w:t>
      </w:r>
      <w:r w:rsidR="00D414F5" w:rsidRPr="00C13A5B">
        <w:rPr>
          <w:rFonts w:cs="Times New Roman"/>
          <w:lang w:val="en-CA"/>
        </w:rPr>
        <w:t xml:space="preserve">street </w:t>
      </w:r>
      <w:r w:rsidRPr="00C13A5B">
        <w:rPr>
          <w:rFonts w:cs="Times New Roman"/>
          <w:lang w:val="en-CA"/>
        </w:rPr>
        <w:t>drug testing on drug</w:t>
      </w:r>
      <w:r w:rsidR="00F211C8" w:rsidRPr="00C13A5B">
        <w:rPr>
          <w:rFonts w:cs="Times New Roman"/>
          <w:lang w:val="en-CA"/>
        </w:rPr>
        <w:t>-</w:t>
      </w:r>
      <w:r w:rsidRPr="00C13A5B">
        <w:rPr>
          <w:rFonts w:cs="Times New Roman"/>
          <w:lang w:val="en-CA"/>
        </w:rPr>
        <w:t>dependent women; or when child protection services force drug</w:t>
      </w:r>
      <w:r w:rsidR="00F211C8" w:rsidRPr="00C13A5B">
        <w:rPr>
          <w:rFonts w:cs="Times New Roman"/>
          <w:lang w:val="en-CA"/>
        </w:rPr>
        <w:t>-</w:t>
      </w:r>
      <w:r w:rsidRPr="00C13A5B">
        <w:rPr>
          <w:rFonts w:cs="Times New Roman"/>
          <w:lang w:val="en-CA"/>
        </w:rPr>
        <w:t>dependent women to stop taking medically prescribed methadone under the threat of termi</w:t>
      </w:r>
      <w:r w:rsidR="00597427" w:rsidRPr="00C13A5B">
        <w:rPr>
          <w:rFonts w:cs="Times New Roman"/>
          <w:lang w:val="en-CA"/>
        </w:rPr>
        <w:t xml:space="preserve">nating their parental rights; or when </w:t>
      </w:r>
      <w:r w:rsidR="00F211C8" w:rsidRPr="00C13A5B">
        <w:rPr>
          <w:rFonts w:cs="Times New Roman"/>
          <w:lang w:val="en-CA"/>
        </w:rPr>
        <w:t xml:space="preserve">the </w:t>
      </w:r>
      <w:r w:rsidR="00597427" w:rsidRPr="00C13A5B">
        <w:rPr>
          <w:rFonts w:cs="Times New Roman"/>
          <w:lang w:val="en-CA"/>
        </w:rPr>
        <w:t xml:space="preserve">police </w:t>
      </w:r>
      <w:r w:rsidR="00F211C8" w:rsidRPr="00C13A5B">
        <w:rPr>
          <w:rFonts w:cs="Times New Roman"/>
          <w:lang w:val="en-CA"/>
        </w:rPr>
        <w:t>ab</w:t>
      </w:r>
      <w:r w:rsidR="00597427" w:rsidRPr="00C13A5B">
        <w:rPr>
          <w:rFonts w:cs="Times New Roman"/>
          <w:lang w:val="en-CA"/>
        </w:rPr>
        <w:t xml:space="preserve">use the vulnerability </w:t>
      </w:r>
      <w:r w:rsidR="00F211C8" w:rsidRPr="00C13A5B">
        <w:rPr>
          <w:rFonts w:cs="Times New Roman"/>
          <w:lang w:val="en-CA"/>
        </w:rPr>
        <w:t xml:space="preserve">of </w:t>
      </w:r>
      <w:r w:rsidR="00597427" w:rsidRPr="00C13A5B">
        <w:rPr>
          <w:rFonts w:cs="Times New Roman"/>
          <w:lang w:val="en-CA"/>
        </w:rPr>
        <w:t>drug</w:t>
      </w:r>
      <w:r w:rsidR="00F211C8" w:rsidRPr="00C13A5B">
        <w:rPr>
          <w:rFonts w:cs="Times New Roman"/>
          <w:lang w:val="en-CA"/>
        </w:rPr>
        <w:t>-</w:t>
      </w:r>
      <w:r w:rsidR="00597427" w:rsidRPr="00C13A5B">
        <w:rPr>
          <w:rFonts w:cs="Times New Roman"/>
          <w:lang w:val="en-CA"/>
        </w:rPr>
        <w:t>dependent women, including women with children, to obtain evidence from them; or when child protection services systematically conduct inspections of houses of drug</w:t>
      </w:r>
      <w:r w:rsidR="00F211C8" w:rsidRPr="00C13A5B">
        <w:rPr>
          <w:rFonts w:cs="Times New Roman"/>
          <w:lang w:val="en-CA"/>
        </w:rPr>
        <w:t>-</w:t>
      </w:r>
      <w:r w:rsidR="00597427" w:rsidRPr="00C13A5B">
        <w:rPr>
          <w:rFonts w:cs="Times New Roman"/>
          <w:lang w:val="en-CA"/>
        </w:rPr>
        <w:t>dependent women with children, in complete disregard of their right to privacy and family life</w:t>
      </w:r>
      <w:r w:rsidR="006823E4" w:rsidRPr="00C13A5B">
        <w:rPr>
          <w:rFonts w:cs="Times New Roman"/>
          <w:lang w:val="en-CA"/>
        </w:rPr>
        <w:t>.</w:t>
      </w:r>
    </w:p>
    <w:p w14:paraId="1BB38558" w14:textId="6977381A" w:rsidR="003C6F07" w:rsidRPr="00C13A5B" w:rsidRDefault="003C6F07" w:rsidP="006A286F">
      <w:pPr>
        <w:pStyle w:val="Body"/>
        <w:numPr>
          <w:ilvl w:val="0"/>
          <w:numId w:val="13"/>
        </w:numPr>
        <w:spacing w:line="288" w:lineRule="auto"/>
        <w:ind w:left="142" w:hanging="357"/>
        <w:rPr>
          <w:rFonts w:cs="Times New Roman"/>
          <w:lang w:val="en-CA"/>
        </w:rPr>
      </w:pPr>
      <w:r w:rsidRPr="00C13A5B">
        <w:rPr>
          <w:rFonts w:cs="Times New Roman"/>
          <w:lang w:val="en-CA"/>
        </w:rPr>
        <w:t xml:space="preserve">The </w:t>
      </w:r>
      <w:r w:rsidR="005B53C6" w:rsidRPr="00C13A5B">
        <w:rPr>
          <w:rFonts w:cs="Times New Roman"/>
          <w:lang w:val="en-CA"/>
        </w:rPr>
        <w:t>S</w:t>
      </w:r>
      <w:r w:rsidRPr="00C13A5B">
        <w:rPr>
          <w:rFonts w:cs="Times New Roman"/>
          <w:lang w:val="en-CA"/>
        </w:rPr>
        <w:t xml:space="preserve">tate </w:t>
      </w:r>
      <w:r w:rsidR="005B53C6" w:rsidRPr="00C13A5B">
        <w:rPr>
          <w:rFonts w:cs="Times New Roman"/>
          <w:lang w:val="en-CA"/>
        </w:rPr>
        <w:t xml:space="preserve">violates its </w:t>
      </w:r>
      <w:r w:rsidRPr="00C13A5B">
        <w:rPr>
          <w:rFonts w:cs="Times New Roman"/>
          <w:lang w:val="en-CA"/>
        </w:rPr>
        <w:t>obligation to protect</w:t>
      </w:r>
      <w:r w:rsidR="00463D94" w:rsidRPr="00C13A5B">
        <w:rPr>
          <w:rFonts w:cs="Times New Roman"/>
          <w:lang w:val="en-CA"/>
        </w:rPr>
        <w:t xml:space="preserve"> the right to health</w:t>
      </w:r>
      <w:r w:rsidRPr="00C13A5B">
        <w:rPr>
          <w:rFonts w:cs="Times New Roman"/>
          <w:lang w:val="en-CA"/>
        </w:rPr>
        <w:t xml:space="preserve"> when </w:t>
      </w:r>
      <w:r w:rsidR="005B53C6" w:rsidRPr="00C13A5B">
        <w:rPr>
          <w:rFonts w:cs="Times New Roman"/>
          <w:lang w:val="en-CA"/>
        </w:rPr>
        <w:t xml:space="preserve">the </w:t>
      </w:r>
      <w:r w:rsidRPr="00C13A5B">
        <w:rPr>
          <w:rFonts w:cs="Times New Roman"/>
          <w:lang w:val="en-CA"/>
        </w:rPr>
        <w:t>police is ill</w:t>
      </w:r>
      <w:r w:rsidR="005B53C6" w:rsidRPr="00C13A5B">
        <w:rPr>
          <w:rFonts w:cs="Times New Roman"/>
          <w:lang w:val="en-CA"/>
        </w:rPr>
        <w:t xml:space="preserve"> </w:t>
      </w:r>
      <w:r w:rsidRPr="00C13A5B">
        <w:rPr>
          <w:rFonts w:cs="Times New Roman"/>
          <w:lang w:val="en-CA"/>
        </w:rPr>
        <w:t>equipped to protect women who use dr</w:t>
      </w:r>
      <w:r w:rsidR="00597427" w:rsidRPr="00C13A5B">
        <w:rPr>
          <w:rFonts w:cs="Times New Roman"/>
          <w:lang w:val="en-CA"/>
        </w:rPr>
        <w:t>ugs from gender-based violence; or when women who use drugs are subject to dubious quasi-judicial drug treatment proceedings</w:t>
      </w:r>
      <w:r w:rsidR="006823E4" w:rsidRPr="00C13A5B">
        <w:rPr>
          <w:rFonts w:cs="Times New Roman"/>
          <w:lang w:val="en-CA"/>
        </w:rPr>
        <w:t xml:space="preserve">; or when </w:t>
      </w:r>
      <w:r w:rsidR="005B53C6" w:rsidRPr="00C13A5B">
        <w:rPr>
          <w:rFonts w:cs="Times New Roman"/>
          <w:lang w:val="en-CA"/>
        </w:rPr>
        <w:t xml:space="preserve">the </w:t>
      </w:r>
      <w:r w:rsidR="006823E4" w:rsidRPr="00C13A5B">
        <w:rPr>
          <w:rFonts w:cs="Times New Roman"/>
          <w:lang w:val="en-CA"/>
        </w:rPr>
        <w:t xml:space="preserve">police </w:t>
      </w:r>
      <w:r w:rsidR="005B53C6" w:rsidRPr="00C13A5B">
        <w:rPr>
          <w:rFonts w:cs="Times New Roman"/>
          <w:lang w:val="en-CA"/>
        </w:rPr>
        <w:t>and</w:t>
      </w:r>
      <w:r w:rsidR="006823E4" w:rsidRPr="00C13A5B">
        <w:rPr>
          <w:rFonts w:cs="Times New Roman"/>
          <w:lang w:val="en-CA"/>
        </w:rPr>
        <w:t xml:space="preserve"> health services routinely force women to </w:t>
      </w:r>
      <w:r w:rsidR="005B53C6" w:rsidRPr="00C13A5B">
        <w:rPr>
          <w:rFonts w:cs="Times New Roman"/>
          <w:lang w:val="en-CA"/>
        </w:rPr>
        <w:t xml:space="preserve">undergo </w:t>
      </w:r>
      <w:r w:rsidR="006823E4" w:rsidRPr="00C13A5B">
        <w:rPr>
          <w:rFonts w:cs="Times New Roman"/>
          <w:lang w:val="en-CA"/>
        </w:rPr>
        <w:t xml:space="preserve">drug testing with </w:t>
      </w:r>
      <w:r w:rsidR="005B53C6" w:rsidRPr="00C13A5B">
        <w:rPr>
          <w:rFonts w:cs="Times New Roman"/>
          <w:lang w:val="en-CA"/>
        </w:rPr>
        <w:t xml:space="preserve">the </w:t>
      </w:r>
      <w:r w:rsidR="006823E4" w:rsidRPr="00C13A5B">
        <w:rPr>
          <w:rFonts w:cs="Times New Roman"/>
          <w:lang w:val="en-CA"/>
        </w:rPr>
        <w:t xml:space="preserve">use of urinary catheters, subjecting them to extreme humiliation, pain and suffering; or when medical doctors and child protection services disclose </w:t>
      </w:r>
      <w:r w:rsidR="005B53C6" w:rsidRPr="00C13A5B">
        <w:rPr>
          <w:rFonts w:cs="Times New Roman"/>
          <w:lang w:val="en-CA"/>
        </w:rPr>
        <w:t xml:space="preserve">private </w:t>
      </w:r>
      <w:r w:rsidR="006823E4" w:rsidRPr="00C13A5B">
        <w:rPr>
          <w:rFonts w:cs="Times New Roman"/>
          <w:lang w:val="en-CA"/>
        </w:rPr>
        <w:t xml:space="preserve">medical information to </w:t>
      </w:r>
      <w:r w:rsidR="005B53C6" w:rsidRPr="00C13A5B">
        <w:rPr>
          <w:rFonts w:cs="Times New Roman"/>
          <w:lang w:val="en-CA"/>
        </w:rPr>
        <w:t xml:space="preserve">the </w:t>
      </w:r>
      <w:r w:rsidR="006823E4" w:rsidRPr="00C13A5B">
        <w:rPr>
          <w:rFonts w:cs="Times New Roman"/>
          <w:lang w:val="en-CA"/>
        </w:rPr>
        <w:t>police, members of the public, employers, and family members of women living with HIV and/or drug</w:t>
      </w:r>
      <w:r w:rsidR="005B53C6" w:rsidRPr="00C13A5B">
        <w:rPr>
          <w:rFonts w:cs="Times New Roman"/>
          <w:lang w:val="en-CA"/>
        </w:rPr>
        <w:t>-</w:t>
      </w:r>
      <w:r w:rsidR="006823E4" w:rsidRPr="00C13A5B">
        <w:rPr>
          <w:rFonts w:cs="Times New Roman"/>
          <w:lang w:val="en-CA"/>
        </w:rPr>
        <w:t>dependent women.</w:t>
      </w:r>
    </w:p>
    <w:p w14:paraId="4E8CD466" w14:textId="3C88DC46" w:rsidR="00597427" w:rsidRPr="00C13A5B" w:rsidRDefault="00597427" w:rsidP="006A286F">
      <w:pPr>
        <w:pStyle w:val="Body"/>
        <w:numPr>
          <w:ilvl w:val="0"/>
          <w:numId w:val="13"/>
        </w:numPr>
        <w:spacing w:line="288" w:lineRule="auto"/>
        <w:ind w:left="142" w:hanging="357"/>
        <w:rPr>
          <w:rFonts w:cs="Times New Roman"/>
          <w:lang w:val="en-CA"/>
        </w:rPr>
      </w:pPr>
      <w:r w:rsidRPr="00C13A5B">
        <w:rPr>
          <w:rFonts w:cs="Times New Roman"/>
          <w:lang w:val="en-CA"/>
        </w:rPr>
        <w:t xml:space="preserve">The </w:t>
      </w:r>
      <w:r w:rsidR="005B53C6" w:rsidRPr="00C13A5B">
        <w:rPr>
          <w:rFonts w:cs="Times New Roman"/>
          <w:lang w:val="en-CA"/>
        </w:rPr>
        <w:t>S</w:t>
      </w:r>
      <w:r w:rsidRPr="00C13A5B">
        <w:rPr>
          <w:rFonts w:cs="Times New Roman"/>
          <w:lang w:val="en-CA"/>
        </w:rPr>
        <w:t xml:space="preserve">tate </w:t>
      </w:r>
      <w:r w:rsidR="005B53C6" w:rsidRPr="00C13A5B">
        <w:rPr>
          <w:rFonts w:cs="Times New Roman"/>
          <w:lang w:val="en-CA"/>
        </w:rPr>
        <w:t xml:space="preserve">violates its </w:t>
      </w:r>
      <w:r w:rsidRPr="00C13A5B">
        <w:rPr>
          <w:rFonts w:cs="Times New Roman"/>
          <w:lang w:val="en-CA"/>
        </w:rPr>
        <w:t xml:space="preserve">obligation to fulfill </w:t>
      </w:r>
      <w:r w:rsidR="00463D94" w:rsidRPr="00C13A5B">
        <w:rPr>
          <w:rFonts w:cs="Times New Roman"/>
          <w:lang w:val="en-CA"/>
        </w:rPr>
        <w:t xml:space="preserve">the right to health </w:t>
      </w:r>
      <w:r w:rsidRPr="00C13A5B">
        <w:rPr>
          <w:rFonts w:cs="Times New Roman"/>
          <w:lang w:val="en-CA"/>
        </w:rPr>
        <w:t xml:space="preserve">when state authorities do not ensure adequate access, and quality of opioid substitution therapy </w:t>
      </w:r>
      <w:r w:rsidR="00F51E66" w:rsidRPr="00C13A5B">
        <w:rPr>
          <w:rFonts w:cs="Times New Roman"/>
          <w:lang w:val="en-CA"/>
        </w:rPr>
        <w:t xml:space="preserve">(OST) </w:t>
      </w:r>
      <w:r w:rsidRPr="00C13A5B">
        <w:rPr>
          <w:rFonts w:cs="Times New Roman"/>
          <w:lang w:val="en-CA"/>
        </w:rPr>
        <w:t>for women with children; or when drug</w:t>
      </w:r>
      <w:r w:rsidR="005B53C6" w:rsidRPr="00C13A5B">
        <w:rPr>
          <w:rFonts w:cs="Times New Roman"/>
          <w:lang w:val="en-CA"/>
        </w:rPr>
        <w:t>-</w:t>
      </w:r>
      <w:r w:rsidRPr="00C13A5B">
        <w:rPr>
          <w:rFonts w:cs="Times New Roman"/>
          <w:lang w:val="en-CA"/>
        </w:rPr>
        <w:t xml:space="preserve">dependent women </w:t>
      </w:r>
      <w:r w:rsidR="005B53C6" w:rsidRPr="00C13A5B">
        <w:rPr>
          <w:rFonts w:cs="Times New Roman"/>
          <w:lang w:val="en-CA"/>
        </w:rPr>
        <w:t xml:space="preserve">face </w:t>
      </w:r>
      <w:r w:rsidR="00194846" w:rsidRPr="00C13A5B">
        <w:rPr>
          <w:rFonts w:cs="Times New Roman"/>
          <w:lang w:val="en-CA"/>
        </w:rPr>
        <w:t xml:space="preserve">obstacles in accessing HIV testing, </w:t>
      </w:r>
      <w:r w:rsidRPr="00C13A5B">
        <w:rPr>
          <w:rFonts w:cs="Times New Roman"/>
          <w:lang w:val="en-CA"/>
        </w:rPr>
        <w:t>ART</w:t>
      </w:r>
      <w:r w:rsidR="00194846" w:rsidRPr="00C13A5B">
        <w:rPr>
          <w:rFonts w:cs="Times New Roman"/>
          <w:lang w:val="en-CA"/>
        </w:rPr>
        <w:t>, or Hepatitis C treatment</w:t>
      </w:r>
      <w:r w:rsidRPr="00C13A5B">
        <w:rPr>
          <w:rFonts w:cs="Times New Roman"/>
          <w:lang w:val="en-CA"/>
        </w:rPr>
        <w:t>; or when there is very limited social support for drug</w:t>
      </w:r>
      <w:r w:rsidR="00A25BD9" w:rsidRPr="00C13A5B">
        <w:rPr>
          <w:rFonts w:cs="Times New Roman"/>
          <w:lang w:val="en-CA"/>
        </w:rPr>
        <w:t>-</w:t>
      </w:r>
      <w:r w:rsidRPr="00C13A5B">
        <w:rPr>
          <w:rFonts w:cs="Times New Roman"/>
          <w:lang w:val="en-CA"/>
        </w:rPr>
        <w:t>dependent women with children</w:t>
      </w:r>
      <w:r w:rsidR="00194846" w:rsidRPr="00C13A5B">
        <w:rPr>
          <w:rFonts w:cs="Times New Roman"/>
          <w:lang w:val="en-CA"/>
        </w:rPr>
        <w:t>, or when no rehabilitation services are available for women with children</w:t>
      </w:r>
      <w:r w:rsidRPr="00C13A5B">
        <w:rPr>
          <w:rFonts w:cs="Times New Roman"/>
          <w:lang w:val="en-CA"/>
        </w:rPr>
        <w:t>.</w:t>
      </w:r>
    </w:p>
    <w:p w14:paraId="70F1C33A" w14:textId="0A873BBC" w:rsidR="00306666" w:rsidRPr="00C13A5B" w:rsidRDefault="00A87472" w:rsidP="006A286F">
      <w:pPr>
        <w:pStyle w:val="Body"/>
        <w:numPr>
          <w:ilvl w:val="0"/>
          <w:numId w:val="13"/>
        </w:numPr>
        <w:spacing w:line="288" w:lineRule="auto"/>
        <w:ind w:left="142" w:hanging="357"/>
        <w:rPr>
          <w:rFonts w:eastAsia="Cambria" w:cs="Times New Roman"/>
          <w:lang w:val="en-CA"/>
        </w:rPr>
      </w:pPr>
      <w:r w:rsidRPr="00C13A5B">
        <w:rPr>
          <w:rFonts w:eastAsia="Cambria" w:cs="Times New Roman"/>
          <w:lang w:val="en-CA"/>
        </w:rPr>
        <w:t xml:space="preserve">Although the </w:t>
      </w:r>
      <w:r w:rsidRPr="00C13A5B">
        <w:rPr>
          <w:rFonts w:eastAsia="Cambria" w:cs="Times New Roman"/>
          <w:bCs/>
          <w:lang w:val="en-CA"/>
        </w:rPr>
        <w:t>interviews</w:t>
      </w:r>
      <w:r w:rsidRPr="00C13A5B">
        <w:rPr>
          <w:rFonts w:eastAsia="Cambria" w:cs="Times New Roman"/>
          <w:lang w:val="en-CA"/>
        </w:rPr>
        <w:t xml:space="preserve"> took place </w:t>
      </w:r>
      <w:r w:rsidR="00A25BD9" w:rsidRPr="00C13A5B">
        <w:rPr>
          <w:rFonts w:eastAsia="Cambria" w:cs="Times New Roman"/>
          <w:lang w:val="en-CA"/>
        </w:rPr>
        <w:t xml:space="preserve">between </w:t>
      </w:r>
      <w:r w:rsidRPr="00C13A5B">
        <w:rPr>
          <w:rFonts w:eastAsia="Cambria" w:cs="Times New Roman"/>
          <w:lang w:val="en-CA"/>
        </w:rPr>
        <w:t>June</w:t>
      </w:r>
      <w:r w:rsidR="00A25BD9" w:rsidRPr="00C13A5B">
        <w:rPr>
          <w:rFonts w:eastAsia="Cambria" w:cs="Times New Roman"/>
          <w:lang w:val="en-CA"/>
        </w:rPr>
        <w:t xml:space="preserve"> and </w:t>
      </w:r>
      <w:r w:rsidRPr="00C13A5B">
        <w:rPr>
          <w:rFonts w:eastAsia="Cambria" w:cs="Times New Roman"/>
          <w:lang w:val="en-CA"/>
        </w:rPr>
        <w:t xml:space="preserve">August 2017, we would like to emphasize that </w:t>
      </w:r>
      <w:r w:rsidR="00A25BD9" w:rsidRPr="00C13A5B">
        <w:rPr>
          <w:rFonts w:eastAsia="Cambria" w:cs="Times New Roman"/>
          <w:lang w:val="en-CA"/>
        </w:rPr>
        <w:t xml:space="preserve">in </w:t>
      </w:r>
      <w:r w:rsidRPr="00C13A5B">
        <w:rPr>
          <w:rFonts w:eastAsia="Cambria" w:cs="Times New Roman"/>
          <w:bCs/>
          <w:lang w:val="en-CA"/>
        </w:rPr>
        <w:t>January</w:t>
      </w:r>
      <w:r w:rsidRPr="00C13A5B">
        <w:rPr>
          <w:rFonts w:eastAsia="Cambria" w:cs="Times New Roman"/>
          <w:lang w:val="en-CA"/>
        </w:rPr>
        <w:t xml:space="preserve"> 2018 the situation </w:t>
      </w:r>
      <w:r w:rsidR="00A25BD9" w:rsidRPr="00C13A5B">
        <w:rPr>
          <w:rFonts w:eastAsia="Cambria" w:cs="Times New Roman"/>
          <w:lang w:val="en-CA"/>
        </w:rPr>
        <w:t xml:space="preserve">regarding </w:t>
      </w:r>
      <w:r w:rsidRPr="00C13A5B">
        <w:rPr>
          <w:rFonts w:eastAsia="Cambria" w:cs="Times New Roman"/>
          <w:lang w:val="en-CA"/>
        </w:rPr>
        <w:t xml:space="preserve">human rights violations against women who use drugs </w:t>
      </w:r>
      <w:r w:rsidR="00A25BD9" w:rsidRPr="00C13A5B">
        <w:rPr>
          <w:rFonts w:eastAsia="Cambria" w:cs="Times New Roman"/>
          <w:lang w:val="en-CA"/>
        </w:rPr>
        <w:t xml:space="preserve">has </w:t>
      </w:r>
      <w:r w:rsidRPr="00C13A5B">
        <w:rPr>
          <w:rFonts w:eastAsia="Cambria" w:cs="Times New Roman"/>
          <w:lang w:val="en-CA"/>
        </w:rPr>
        <w:t>not change</w:t>
      </w:r>
      <w:r w:rsidR="00A25BD9" w:rsidRPr="00C13A5B">
        <w:rPr>
          <w:rFonts w:eastAsia="Cambria" w:cs="Times New Roman"/>
          <w:lang w:val="en-CA"/>
        </w:rPr>
        <w:t>d</w:t>
      </w:r>
      <w:r w:rsidRPr="00C13A5B">
        <w:rPr>
          <w:rFonts w:eastAsia="Cambria" w:cs="Times New Roman"/>
          <w:lang w:val="en-CA"/>
        </w:rPr>
        <w:t xml:space="preserve">, </w:t>
      </w:r>
      <w:r w:rsidR="00A25BD9" w:rsidRPr="00C13A5B">
        <w:rPr>
          <w:rFonts w:eastAsia="Cambria" w:cs="Times New Roman"/>
          <w:lang w:val="en-CA"/>
        </w:rPr>
        <w:t xml:space="preserve">and </w:t>
      </w:r>
      <w:r w:rsidRPr="00C13A5B">
        <w:rPr>
          <w:rFonts w:eastAsia="Cambria" w:cs="Times New Roman"/>
          <w:lang w:val="en-CA"/>
        </w:rPr>
        <w:t>the violations continue.</w:t>
      </w:r>
    </w:p>
    <w:p w14:paraId="05DB6B34" w14:textId="77777777" w:rsidR="006823E4" w:rsidRPr="00C13A5B" w:rsidRDefault="006823E4">
      <w:pPr>
        <w:pStyle w:val="Body"/>
        <w:ind w:left="142"/>
        <w:rPr>
          <w:rFonts w:eastAsia="Cambria" w:cs="Times New Roman"/>
          <w:lang w:val="en-CA"/>
        </w:rPr>
      </w:pPr>
    </w:p>
    <w:p w14:paraId="4DAC695B" w14:textId="77777777" w:rsidR="006823E4" w:rsidRPr="00C13A5B" w:rsidRDefault="006823E4">
      <w:pPr>
        <w:pStyle w:val="Body"/>
        <w:ind w:left="142"/>
        <w:rPr>
          <w:rFonts w:cs="Times New Roman"/>
          <w:b/>
          <w:lang w:val="en-CA"/>
        </w:rPr>
      </w:pPr>
      <w:r w:rsidRPr="00C13A5B">
        <w:rPr>
          <w:rFonts w:cs="Times New Roman"/>
          <w:b/>
          <w:lang w:val="en-CA"/>
        </w:rPr>
        <w:t>We request the Committee to consider</w:t>
      </w:r>
      <w:r w:rsidR="00966E47" w:rsidRPr="00C13A5B">
        <w:rPr>
          <w:rFonts w:cs="Times New Roman"/>
          <w:b/>
          <w:lang w:val="en-CA"/>
        </w:rPr>
        <w:t xml:space="preserve"> the following</w:t>
      </w:r>
      <w:r w:rsidRPr="00C13A5B">
        <w:rPr>
          <w:rFonts w:cs="Times New Roman"/>
          <w:b/>
          <w:lang w:val="en-CA"/>
        </w:rPr>
        <w:t xml:space="preserve"> </w:t>
      </w:r>
      <w:r w:rsidR="00966E47" w:rsidRPr="00C13A5B">
        <w:rPr>
          <w:rFonts w:cs="Times New Roman"/>
          <w:b/>
          <w:lang w:val="en-CA"/>
        </w:rPr>
        <w:t>items for</w:t>
      </w:r>
      <w:r w:rsidRPr="00C13A5B">
        <w:rPr>
          <w:rFonts w:cs="Times New Roman"/>
          <w:b/>
          <w:lang w:val="en-CA"/>
        </w:rPr>
        <w:t xml:space="preserve"> the List of Issues for Estonia</w:t>
      </w:r>
    </w:p>
    <w:p w14:paraId="6A529C20" w14:textId="77777777" w:rsidR="006823E4" w:rsidRPr="00C13A5B" w:rsidRDefault="006823E4">
      <w:pPr>
        <w:pStyle w:val="Body"/>
        <w:ind w:left="142"/>
        <w:rPr>
          <w:rFonts w:cs="Times New Roman"/>
          <w:b/>
          <w:lang w:val="en-CA"/>
        </w:rPr>
      </w:pPr>
    </w:p>
    <w:p w14:paraId="7E3C702E" w14:textId="4DDB5786" w:rsidR="00D57D7F" w:rsidRPr="00C13A5B" w:rsidRDefault="00C547BA" w:rsidP="006A286F">
      <w:pPr>
        <w:pStyle w:val="Body"/>
        <w:numPr>
          <w:ilvl w:val="0"/>
          <w:numId w:val="13"/>
        </w:numPr>
        <w:spacing w:line="288" w:lineRule="auto"/>
        <w:ind w:left="142"/>
        <w:rPr>
          <w:rFonts w:cs="Times New Roman"/>
          <w:lang w:val="en-CA"/>
        </w:rPr>
      </w:pPr>
      <w:r w:rsidRPr="00C13A5B">
        <w:rPr>
          <w:rFonts w:cs="Times New Roman"/>
          <w:lang w:val="en-CA"/>
        </w:rPr>
        <w:t>H</w:t>
      </w:r>
      <w:r w:rsidR="006823E4" w:rsidRPr="00C13A5B">
        <w:rPr>
          <w:rFonts w:cs="Times New Roman"/>
          <w:lang w:val="en-CA"/>
        </w:rPr>
        <w:t xml:space="preserve">ow does </w:t>
      </w:r>
      <w:r w:rsidRPr="00C13A5B">
        <w:rPr>
          <w:rFonts w:cs="Times New Roman"/>
          <w:lang w:val="en-CA"/>
        </w:rPr>
        <w:t xml:space="preserve">the </w:t>
      </w:r>
      <w:r w:rsidR="00A25BD9" w:rsidRPr="00C13A5B">
        <w:rPr>
          <w:rFonts w:cs="Times New Roman"/>
          <w:lang w:val="en-CA"/>
        </w:rPr>
        <w:t>S</w:t>
      </w:r>
      <w:r w:rsidRPr="00C13A5B">
        <w:rPr>
          <w:rFonts w:cs="Times New Roman"/>
          <w:lang w:val="en-CA"/>
        </w:rPr>
        <w:t>tate</w:t>
      </w:r>
      <w:r w:rsidR="00A25BD9" w:rsidRPr="00C13A5B">
        <w:rPr>
          <w:rFonts w:cs="Times New Roman"/>
          <w:lang w:val="en-CA"/>
        </w:rPr>
        <w:t xml:space="preserve"> </w:t>
      </w:r>
      <w:r w:rsidR="00D57D7F" w:rsidRPr="00C13A5B">
        <w:rPr>
          <w:rFonts w:cs="Times New Roman"/>
          <w:lang w:val="en-CA"/>
        </w:rPr>
        <w:t>ensure that its drug laws target high</w:t>
      </w:r>
      <w:r w:rsidR="00A25BD9" w:rsidRPr="00C13A5B">
        <w:rPr>
          <w:rFonts w:cs="Times New Roman"/>
          <w:lang w:val="en-CA"/>
        </w:rPr>
        <w:t>-</w:t>
      </w:r>
      <w:r w:rsidR="00D57D7F" w:rsidRPr="00C13A5B">
        <w:rPr>
          <w:rFonts w:cs="Times New Roman"/>
          <w:lang w:val="en-CA"/>
        </w:rPr>
        <w:t>level drug traffick</w:t>
      </w:r>
      <w:r w:rsidR="00463D94" w:rsidRPr="00C13A5B">
        <w:rPr>
          <w:rFonts w:cs="Times New Roman"/>
          <w:lang w:val="en-CA"/>
        </w:rPr>
        <w:t xml:space="preserve">ers </w:t>
      </w:r>
      <w:r w:rsidR="00D57D7F" w:rsidRPr="00C13A5B">
        <w:rPr>
          <w:rFonts w:cs="Times New Roman"/>
          <w:lang w:val="en-CA"/>
        </w:rPr>
        <w:t>rather than people who use drugs, including the most vulnerable of them such as drug</w:t>
      </w:r>
      <w:r w:rsidR="00A25BD9" w:rsidRPr="00C13A5B">
        <w:rPr>
          <w:rFonts w:cs="Times New Roman"/>
          <w:lang w:val="en-CA"/>
        </w:rPr>
        <w:t>-</w:t>
      </w:r>
      <w:r w:rsidR="00D57D7F" w:rsidRPr="00C13A5B">
        <w:rPr>
          <w:rFonts w:cs="Times New Roman"/>
          <w:lang w:val="en-CA"/>
        </w:rPr>
        <w:t>dependent people and women who use drugs?</w:t>
      </w:r>
    </w:p>
    <w:p w14:paraId="32E3F57B" w14:textId="68D019DC" w:rsidR="006823E4" w:rsidRPr="00C13A5B" w:rsidRDefault="00D57D7F" w:rsidP="006A286F">
      <w:pPr>
        <w:pStyle w:val="Body"/>
        <w:numPr>
          <w:ilvl w:val="0"/>
          <w:numId w:val="13"/>
        </w:numPr>
        <w:spacing w:line="288" w:lineRule="auto"/>
        <w:ind w:left="142"/>
        <w:rPr>
          <w:rFonts w:cs="Times New Roman"/>
          <w:lang w:val="en-CA"/>
        </w:rPr>
      </w:pPr>
      <w:r w:rsidRPr="00C13A5B">
        <w:rPr>
          <w:rFonts w:cs="Times New Roman"/>
          <w:lang w:val="en-CA"/>
        </w:rPr>
        <w:lastRenderedPageBreak/>
        <w:t xml:space="preserve">Please explain </w:t>
      </w:r>
      <w:r w:rsidR="00A25BD9" w:rsidRPr="00C13A5B">
        <w:rPr>
          <w:rFonts w:cs="Times New Roman"/>
          <w:lang w:val="en-CA"/>
        </w:rPr>
        <w:t>why,</w:t>
      </w:r>
      <w:r w:rsidR="00C547BA" w:rsidRPr="00C13A5B">
        <w:rPr>
          <w:rFonts w:cs="Times New Roman"/>
          <w:lang w:val="en-CA"/>
        </w:rPr>
        <w:t xml:space="preserve"> although </w:t>
      </w:r>
      <w:r w:rsidR="006823E4" w:rsidRPr="00C13A5B">
        <w:rPr>
          <w:rFonts w:cs="Times New Roman"/>
          <w:lang w:val="en-CA"/>
        </w:rPr>
        <w:t>drug use</w:t>
      </w:r>
      <w:r w:rsidR="00C547BA" w:rsidRPr="00C13A5B">
        <w:rPr>
          <w:rFonts w:cs="Times New Roman"/>
          <w:lang w:val="en-CA"/>
        </w:rPr>
        <w:t xml:space="preserve"> and drug dependence</w:t>
      </w:r>
      <w:r w:rsidR="006823E4" w:rsidRPr="00C13A5B">
        <w:rPr>
          <w:rFonts w:cs="Times New Roman"/>
          <w:lang w:val="en-CA"/>
        </w:rPr>
        <w:t xml:space="preserve"> </w:t>
      </w:r>
      <w:r w:rsidR="00A25BD9" w:rsidRPr="00C13A5B">
        <w:rPr>
          <w:rFonts w:cs="Times New Roman"/>
          <w:lang w:val="en-CA"/>
        </w:rPr>
        <w:t xml:space="preserve">are </w:t>
      </w:r>
      <w:r w:rsidR="006823E4" w:rsidRPr="00C13A5B">
        <w:rPr>
          <w:rFonts w:cs="Times New Roman"/>
          <w:lang w:val="en-CA"/>
        </w:rPr>
        <w:t>not ground</w:t>
      </w:r>
      <w:r w:rsidR="00A25BD9" w:rsidRPr="00C13A5B">
        <w:rPr>
          <w:rFonts w:cs="Times New Roman"/>
          <w:lang w:val="en-CA"/>
        </w:rPr>
        <w:t>s</w:t>
      </w:r>
      <w:r w:rsidR="006823E4" w:rsidRPr="00C13A5B">
        <w:rPr>
          <w:rFonts w:cs="Times New Roman"/>
          <w:lang w:val="en-CA"/>
        </w:rPr>
        <w:t xml:space="preserve"> for the deprivation of parental rights, </w:t>
      </w:r>
      <w:r w:rsidR="00C547BA" w:rsidRPr="00C13A5B">
        <w:rPr>
          <w:rFonts w:cs="Times New Roman"/>
          <w:lang w:val="en-CA"/>
        </w:rPr>
        <w:t xml:space="preserve">there are </w:t>
      </w:r>
      <w:r w:rsidR="006823E4" w:rsidRPr="00C13A5B">
        <w:rPr>
          <w:rFonts w:cs="Times New Roman"/>
          <w:lang w:val="en-CA"/>
        </w:rPr>
        <w:t>many</w:t>
      </w:r>
      <w:r w:rsidR="00C547BA" w:rsidRPr="00C13A5B">
        <w:rPr>
          <w:rFonts w:cs="Times New Roman"/>
          <w:lang w:val="en-CA"/>
        </w:rPr>
        <w:t xml:space="preserve"> reports of</w:t>
      </w:r>
      <w:r w:rsidR="006823E4" w:rsidRPr="00C13A5B">
        <w:rPr>
          <w:rFonts w:cs="Times New Roman"/>
          <w:lang w:val="en-CA"/>
        </w:rPr>
        <w:t xml:space="preserve"> cases </w:t>
      </w:r>
      <w:r w:rsidR="00A25BD9" w:rsidRPr="00C13A5B">
        <w:rPr>
          <w:rFonts w:cs="Times New Roman"/>
          <w:lang w:val="en-CA"/>
        </w:rPr>
        <w:t xml:space="preserve">of </w:t>
      </w:r>
      <w:r w:rsidR="00C547BA" w:rsidRPr="00C13A5B">
        <w:rPr>
          <w:rFonts w:cs="Times New Roman"/>
          <w:lang w:val="en-CA"/>
        </w:rPr>
        <w:t>women</w:t>
      </w:r>
      <w:r w:rsidR="006823E4" w:rsidRPr="00C13A5B">
        <w:rPr>
          <w:rFonts w:cs="Times New Roman"/>
          <w:lang w:val="en-CA"/>
        </w:rPr>
        <w:t xml:space="preserve"> who use drugs </w:t>
      </w:r>
      <w:r w:rsidR="00A25BD9" w:rsidRPr="00C13A5B">
        <w:rPr>
          <w:rFonts w:cs="Times New Roman"/>
          <w:lang w:val="en-CA"/>
        </w:rPr>
        <w:t xml:space="preserve">being </w:t>
      </w:r>
      <w:r w:rsidR="006823E4" w:rsidRPr="00C13A5B">
        <w:rPr>
          <w:rFonts w:cs="Times New Roman"/>
          <w:lang w:val="en-CA"/>
        </w:rPr>
        <w:t>deprived of their parental rights</w:t>
      </w:r>
      <w:r w:rsidR="00722D68" w:rsidRPr="00C13A5B">
        <w:rPr>
          <w:rFonts w:cs="Times New Roman"/>
          <w:lang w:val="en-CA"/>
        </w:rPr>
        <w:t xml:space="preserve"> </w:t>
      </w:r>
      <w:r w:rsidR="00A25BD9" w:rsidRPr="00C13A5B">
        <w:rPr>
          <w:rFonts w:cs="Times New Roman"/>
          <w:lang w:val="en-CA"/>
        </w:rPr>
        <w:t>specifically</w:t>
      </w:r>
      <w:r w:rsidR="00722D68" w:rsidRPr="00C13A5B">
        <w:rPr>
          <w:rFonts w:cs="Times New Roman"/>
          <w:lang w:val="en-CA"/>
        </w:rPr>
        <w:t xml:space="preserve"> due to their drug use and/or drug dependence and </w:t>
      </w:r>
      <w:r w:rsidR="00A25BD9" w:rsidRPr="00C13A5B">
        <w:rPr>
          <w:rFonts w:cs="Times New Roman"/>
          <w:lang w:val="en-CA"/>
        </w:rPr>
        <w:t xml:space="preserve">despite offering </w:t>
      </w:r>
      <w:r w:rsidR="00722D68" w:rsidRPr="00C13A5B">
        <w:rPr>
          <w:rFonts w:cs="Times New Roman"/>
          <w:lang w:val="en-CA"/>
        </w:rPr>
        <w:t xml:space="preserve">no threat to </w:t>
      </w:r>
      <w:r w:rsidR="00A25BD9" w:rsidRPr="00C13A5B">
        <w:rPr>
          <w:rFonts w:cs="Times New Roman"/>
          <w:lang w:val="en-CA"/>
        </w:rPr>
        <w:t xml:space="preserve">their </w:t>
      </w:r>
      <w:r w:rsidR="00722D68" w:rsidRPr="00C13A5B">
        <w:rPr>
          <w:rFonts w:cs="Times New Roman"/>
          <w:lang w:val="en-CA"/>
        </w:rPr>
        <w:t>child’s safety and health</w:t>
      </w:r>
      <w:r w:rsidR="006823E4" w:rsidRPr="00C13A5B">
        <w:rPr>
          <w:rFonts w:cs="Times New Roman"/>
          <w:lang w:val="en-CA"/>
        </w:rPr>
        <w:t>?</w:t>
      </w:r>
    </w:p>
    <w:p w14:paraId="24557F03" w14:textId="04515826" w:rsidR="006823E4" w:rsidRPr="00C13A5B" w:rsidRDefault="006823E4" w:rsidP="006A286F">
      <w:pPr>
        <w:pStyle w:val="Body"/>
        <w:numPr>
          <w:ilvl w:val="0"/>
          <w:numId w:val="13"/>
        </w:numPr>
        <w:spacing w:line="288" w:lineRule="auto"/>
        <w:ind w:left="142"/>
        <w:rPr>
          <w:rFonts w:cs="Times New Roman"/>
          <w:lang w:val="en-CA"/>
        </w:rPr>
      </w:pPr>
      <w:r w:rsidRPr="00C13A5B">
        <w:rPr>
          <w:rFonts w:cs="Times New Roman"/>
          <w:lang w:val="en-CA"/>
        </w:rPr>
        <w:t>Wh</w:t>
      </w:r>
      <w:r w:rsidR="00A25BD9" w:rsidRPr="00C13A5B">
        <w:rPr>
          <w:rFonts w:cs="Times New Roman"/>
          <w:lang w:val="en-CA"/>
        </w:rPr>
        <w:t>ich</w:t>
      </w:r>
      <w:r w:rsidRPr="00C13A5B">
        <w:rPr>
          <w:rFonts w:cs="Times New Roman"/>
          <w:lang w:val="en-CA"/>
        </w:rPr>
        <w:t xml:space="preserve"> measure</w:t>
      </w:r>
      <w:r w:rsidR="00C547BA" w:rsidRPr="00C13A5B">
        <w:rPr>
          <w:rFonts w:cs="Times New Roman"/>
          <w:lang w:val="en-CA"/>
        </w:rPr>
        <w:t>s</w:t>
      </w:r>
      <w:r w:rsidRPr="00C13A5B">
        <w:rPr>
          <w:rFonts w:cs="Times New Roman"/>
          <w:lang w:val="en-CA"/>
        </w:rPr>
        <w:t xml:space="preserve"> of social su</w:t>
      </w:r>
      <w:r w:rsidR="00C547BA" w:rsidRPr="00C13A5B">
        <w:rPr>
          <w:rFonts w:cs="Times New Roman"/>
          <w:lang w:val="en-CA"/>
        </w:rPr>
        <w:t xml:space="preserve">pport does the </w:t>
      </w:r>
      <w:r w:rsidR="00A25BD9" w:rsidRPr="00C13A5B">
        <w:rPr>
          <w:rFonts w:cs="Times New Roman"/>
          <w:lang w:val="en-CA"/>
        </w:rPr>
        <w:t>S</w:t>
      </w:r>
      <w:r w:rsidR="00C547BA" w:rsidRPr="00C13A5B">
        <w:rPr>
          <w:rFonts w:cs="Times New Roman"/>
          <w:lang w:val="en-CA"/>
        </w:rPr>
        <w:t>tate</w:t>
      </w:r>
      <w:r w:rsidRPr="00C13A5B">
        <w:rPr>
          <w:rFonts w:cs="Times New Roman"/>
          <w:lang w:val="en-CA"/>
        </w:rPr>
        <w:t xml:space="preserve"> </w:t>
      </w:r>
      <w:r w:rsidR="00C547BA" w:rsidRPr="00C13A5B">
        <w:rPr>
          <w:rFonts w:cs="Times New Roman"/>
          <w:lang w:val="en-CA"/>
        </w:rPr>
        <w:t>employ</w:t>
      </w:r>
      <w:r w:rsidRPr="00C13A5B">
        <w:rPr>
          <w:rFonts w:cs="Times New Roman"/>
          <w:lang w:val="en-CA"/>
        </w:rPr>
        <w:t xml:space="preserve"> to </w:t>
      </w:r>
      <w:r w:rsidR="00C547BA" w:rsidRPr="00C13A5B">
        <w:rPr>
          <w:rFonts w:cs="Times New Roman"/>
          <w:lang w:val="en-CA"/>
        </w:rPr>
        <w:t>help</w:t>
      </w:r>
      <w:r w:rsidRPr="00C13A5B">
        <w:rPr>
          <w:rFonts w:cs="Times New Roman"/>
          <w:lang w:val="en-CA"/>
        </w:rPr>
        <w:t xml:space="preserve"> </w:t>
      </w:r>
      <w:r w:rsidR="00C547BA" w:rsidRPr="00C13A5B">
        <w:rPr>
          <w:rFonts w:cs="Times New Roman"/>
          <w:lang w:val="en-CA"/>
        </w:rPr>
        <w:t>parents living</w:t>
      </w:r>
      <w:r w:rsidRPr="00C13A5B">
        <w:rPr>
          <w:rFonts w:cs="Times New Roman"/>
          <w:lang w:val="en-CA"/>
        </w:rPr>
        <w:t xml:space="preserve"> with drug dependency?</w:t>
      </w:r>
    </w:p>
    <w:p w14:paraId="4B487C23" w14:textId="51AEACD8" w:rsidR="006823E4" w:rsidRPr="00C13A5B" w:rsidRDefault="00D57D7F" w:rsidP="006A286F">
      <w:pPr>
        <w:pStyle w:val="Body"/>
        <w:numPr>
          <w:ilvl w:val="0"/>
          <w:numId w:val="13"/>
        </w:numPr>
        <w:spacing w:line="288" w:lineRule="auto"/>
        <w:ind w:left="142"/>
        <w:rPr>
          <w:rFonts w:cs="Times New Roman"/>
          <w:lang w:val="en-CA"/>
        </w:rPr>
      </w:pPr>
      <w:r w:rsidRPr="00C13A5B">
        <w:rPr>
          <w:rFonts w:cs="Times New Roman"/>
          <w:lang w:val="en-CA"/>
        </w:rPr>
        <w:t xml:space="preserve">How </w:t>
      </w:r>
      <w:r w:rsidR="00A25BD9" w:rsidRPr="00C13A5B">
        <w:rPr>
          <w:rFonts w:cs="Times New Roman"/>
          <w:lang w:val="en-CA"/>
        </w:rPr>
        <w:t xml:space="preserve">does </w:t>
      </w:r>
      <w:r w:rsidRPr="00C13A5B">
        <w:rPr>
          <w:rFonts w:cs="Times New Roman"/>
          <w:lang w:val="en-CA"/>
        </w:rPr>
        <w:t xml:space="preserve">the </w:t>
      </w:r>
      <w:r w:rsidR="00A25BD9" w:rsidRPr="00C13A5B">
        <w:rPr>
          <w:rFonts w:cs="Times New Roman"/>
          <w:lang w:val="en-CA"/>
        </w:rPr>
        <w:t>S</w:t>
      </w:r>
      <w:r w:rsidRPr="00C13A5B">
        <w:rPr>
          <w:rFonts w:cs="Times New Roman"/>
          <w:lang w:val="en-CA"/>
        </w:rPr>
        <w:t>tate ensure that women who use drugs are protected from gender</w:t>
      </w:r>
      <w:r w:rsidR="00150ACB" w:rsidRPr="00C13A5B">
        <w:rPr>
          <w:rFonts w:cs="Times New Roman"/>
          <w:lang w:val="en-CA"/>
        </w:rPr>
        <w:t>-</w:t>
      </w:r>
      <w:r w:rsidRPr="00C13A5B">
        <w:rPr>
          <w:rFonts w:cs="Times New Roman"/>
          <w:lang w:val="en-CA"/>
        </w:rPr>
        <w:t>based violence?</w:t>
      </w:r>
    </w:p>
    <w:p w14:paraId="45E2146D" w14:textId="418F22A7" w:rsidR="006823E4" w:rsidRPr="00C13A5B" w:rsidRDefault="00A800D7" w:rsidP="006A286F">
      <w:pPr>
        <w:pStyle w:val="Body"/>
        <w:numPr>
          <w:ilvl w:val="0"/>
          <w:numId w:val="13"/>
        </w:numPr>
        <w:spacing w:line="288" w:lineRule="auto"/>
        <w:ind w:left="142"/>
        <w:rPr>
          <w:rFonts w:cs="Times New Roman"/>
          <w:lang w:val="en-CA"/>
        </w:rPr>
      </w:pPr>
      <w:r w:rsidRPr="00C13A5B">
        <w:rPr>
          <w:rFonts w:cs="Times New Roman"/>
          <w:lang w:val="en-CA"/>
        </w:rPr>
        <w:t xml:space="preserve">How </w:t>
      </w:r>
      <w:r w:rsidR="00A25BD9" w:rsidRPr="00C13A5B">
        <w:rPr>
          <w:rFonts w:cs="Times New Roman"/>
          <w:lang w:val="en-CA"/>
        </w:rPr>
        <w:t xml:space="preserve">does </w:t>
      </w:r>
      <w:r w:rsidRPr="00C13A5B">
        <w:rPr>
          <w:rFonts w:cs="Times New Roman"/>
          <w:lang w:val="en-CA"/>
        </w:rPr>
        <w:t xml:space="preserve">the </w:t>
      </w:r>
      <w:r w:rsidR="00A25BD9" w:rsidRPr="00C13A5B">
        <w:rPr>
          <w:rFonts w:cs="Times New Roman"/>
          <w:lang w:val="en-CA"/>
        </w:rPr>
        <w:t>S</w:t>
      </w:r>
      <w:r w:rsidRPr="00C13A5B">
        <w:rPr>
          <w:rFonts w:cs="Times New Roman"/>
          <w:lang w:val="en-CA"/>
        </w:rPr>
        <w:t xml:space="preserve">tate ensure that people who use drugs, including </w:t>
      </w:r>
      <w:r w:rsidR="00F51E66" w:rsidRPr="00C13A5B">
        <w:rPr>
          <w:rFonts w:cs="Times New Roman"/>
          <w:lang w:val="en-CA"/>
        </w:rPr>
        <w:t xml:space="preserve">OST </w:t>
      </w:r>
      <w:r w:rsidRPr="00C13A5B">
        <w:rPr>
          <w:rFonts w:cs="Times New Roman"/>
          <w:lang w:val="en-CA"/>
        </w:rPr>
        <w:t xml:space="preserve">clients </w:t>
      </w:r>
      <w:r w:rsidR="00F51E66" w:rsidRPr="00C13A5B">
        <w:rPr>
          <w:rFonts w:cs="Times New Roman"/>
          <w:lang w:val="en-CA"/>
        </w:rPr>
        <w:t>and</w:t>
      </w:r>
      <w:r w:rsidRPr="00C13A5B">
        <w:rPr>
          <w:rFonts w:cs="Times New Roman"/>
          <w:lang w:val="en-CA"/>
        </w:rPr>
        <w:t xml:space="preserve"> women</w:t>
      </w:r>
      <w:r w:rsidR="00F51E66" w:rsidRPr="00C13A5B">
        <w:rPr>
          <w:rFonts w:cs="Times New Roman"/>
          <w:lang w:val="en-CA"/>
        </w:rPr>
        <w:t>,</w:t>
      </w:r>
      <w:r w:rsidRPr="00C13A5B">
        <w:rPr>
          <w:rFonts w:cs="Times New Roman"/>
          <w:lang w:val="en-CA"/>
        </w:rPr>
        <w:t xml:space="preserve"> are not discriminated against in health</w:t>
      </w:r>
      <w:r w:rsidR="00F51E66" w:rsidRPr="00C13A5B">
        <w:rPr>
          <w:rFonts w:cs="Times New Roman"/>
          <w:lang w:val="en-CA"/>
        </w:rPr>
        <w:t xml:space="preserve"> care</w:t>
      </w:r>
      <w:r w:rsidRPr="00C13A5B">
        <w:rPr>
          <w:rFonts w:cs="Times New Roman"/>
          <w:lang w:val="en-CA"/>
        </w:rPr>
        <w:t xml:space="preserve">, labor, child protection, and </w:t>
      </w:r>
      <w:r w:rsidR="00F51E66" w:rsidRPr="00C13A5B">
        <w:rPr>
          <w:rFonts w:cs="Times New Roman"/>
          <w:lang w:val="en-CA"/>
        </w:rPr>
        <w:t xml:space="preserve">other </w:t>
      </w:r>
      <w:r w:rsidRPr="00C13A5B">
        <w:rPr>
          <w:rFonts w:cs="Times New Roman"/>
          <w:lang w:val="en-CA"/>
        </w:rPr>
        <w:t>areas?</w:t>
      </w:r>
    </w:p>
    <w:p w14:paraId="0D368160" w14:textId="77777777" w:rsidR="006823E4" w:rsidRPr="00C13A5B" w:rsidRDefault="006823E4" w:rsidP="006A286F">
      <w:pPr>
        <w:pStyle w:val="Body"/>
        <w:spacing w:line="288" w:lineRule="auto"/>
        <w:ind w:left="142"/>
        <w:rPr>
          <w:rFonts w:eastAsia="Cambria" w:cs="Times New Roman"/>
          <w:lang w:val="en-CA"/>
        </w:rPr>
      </w:pPr>
    </w:p>
    <w:p w14:paraId="7F0E094D" w14:textId="2B3135CA" w:rsidR="00CA7E6B" w:rsidRPr="00C13A5B" w:rsidRDefault="003B139C" w:rsidP="006A286F">
      <w:pPr>
        <w:pStyle w:val="Body"/>
        <w:spacing w:line="288" w:lineRule="auto"/>
        <w:ind w:left="142"/>
        <w:rPr>
          <w:rFonts w:cs="Times New Roman"/>
          <w:b/>
        </w:rPr>
      </w:pPr>
      <w:r w:rsidRPr="00C13A5B">
        <w:rPr>
          <w:rFonts w:cs="Times New Roman"/>
          <w:b/>
        </w:rPr>
        <w:t xml:space="preserve">Drug </w:t>
      </w:r>
      <w:r w:rsidR="00F51E66" w:rsidRPr="00C13A5B">
        <w:rPr>
          <w:rFonts w:cs="Times New Roman"/>
          <w:b/>
        </w:rPr>
        <w:t>l</w:t>
      </w:r>
      <w:r w:rsidRPr="00C13A5B">
        <w:rPr>
          <w:rFonts w:cs="Times New Roman"/>
          <w:b/>
        </w:rPr>
        <w:t>aws in Estonia</w:t>
      </w:r>
    </w:p>
    <w:p w14:paraId="1E43F66D" w14:textId="77777777" w:rsidR="00550D6B" w:rsidRPr="00C13A5B" w:rsidRDefault="00550D6B" w:rsidP="006A286F">
      <w:pPr>
        <w:pStyle w:val="Body"/>
        <w:spacing w:line="288" w:lineRule="auto"/>
        <w:ind w:left="142"/>
        <w:rPr>
          <w:rFonts w:cs="Times New Roman"/>
          <w:b/>
        </w:rPr>
      </w:pPr>
    </w:p>
    <w:p w14:paraId="6D2F4293" w14:textId="1F3AE26F" w:rsidR="00282CAA" w:rsidRPr="00C13A5B" w:rsidRDefault="00F51E66" w:rsidP="006A286F">
      <w:pPr>
        <w:pStyle w:val="ListParagraph"/>
        <w:numPr>
          <w:ilvl w:val="0"/>
          <w:numId w:val="13"/>
        </w:numPr>
        <w:spacing w:line="288" w:lineRule="auto"/>
        <w:ind w:left="142"/>
        <w:rPr>
          <w:color w:val="000000"/>
          <w:u w:color="000000"/>
          <w:shd w:val="clear" w:color="auto" w:fill="FFFFFF"/>
        </w:rPr>
      </w:pPr>
      <w:r w:rsidRPr="00C13A5B">
        <w:rPr>
          <w:color w:val="000000"/>
          <w:u w:color="000000"/>
          <w:shd w:val="clear" w:color="auto" w:fill="FFFFFF"/>
        </w:rPr>
        <w:t>In terms of</w:t>
      </w:r>
      <w:r w:rsidR="00FC2205" w:rsidRPr="00C13A5B">
        <w:rPr>
          <w:color w:val="000000"/>
          <w:u w:color="000000"/>
          <w:shd w:val="clear" w:color="auto" w:fill="FFFFFF"/>
        </w:rPr>
        <w:t xml:space="preserve"> drug laws and drug enforcement, </w:t>
      </w:r>
      <w:r w:rsidR="00282CAA" w:rsidRPr="00C13A5B">
        <w:rPr>
          <w:color w:val="000000"/>
          <w:u w:color="000000"/>
          <w:shd w:val="clear" w:color="auto" w:fill="FFFFFF"/>
        </w:rPr>
        <w:t>Estonia is more repressive than Russia. A total of 4</w:t>
      </w:r>
      <w:r w:rsidR="00FC2205" w:rsidRPr="00C13A5B">
        <w:rPr>
          <w:color w:val="000000"/>
          <w:u w:color="000000"/>
          <w:shd w:val="clear" w:color="auto" w:fill="FFFFFF"/>
        </w:rPr>
        <w:t>,</w:t>
      </w:r>
      <w:r w:rsidR="00282CAA" w:rsidRPr="00C13A5B">
        <w:rPr>
          <w:color w:val="000000"/>
          <w:u w:color="000000"/>
          <w:shd w:val="clear" w:color="auto" w:fill="FFFFFF"/>
        </w:rPr>
        <w:t>982 initial reports on drug</w:t>
      </w:r>
      <w:r w:rsidRPr="00C13A5B">
        <w:rPr>
          <w:color w:val="000000"/>
          <w:u w:color="000000"/>
          <w:shd w:val="clear" w:color="auto" w:fill="FFFFFF"/>
        </w:rPr>
        <w:t>-</w:t>
      </w:r>
      <w:r w:rsidR="00282CAA" w:rsidRPr="00C13A5B">
        <w:rPr>
          <w:color w:val="000000"/>
          <w:u w:color="000000"/>
          <w:shd w:val="clear" w:color="auto" w:fill="FFFFFF"/>
        </w:rPr>
        <w:t>related criminal offen</w:t>
      </w:r>
      <w:r w:rsidRPr="00C13A5B">
        <w:rPr>
          <w:color w:val="000000"/>
          <w:u w:color="000000"/>
          <w:shd w:val="clear" w:color="auto" w:fill="FFFFFF"/>
        </w:rPr>
        <w:t>s</w:t>
      </w:r>
      <w:r w:rsidR="00282CAA" w:rsidRPr="00C13A5B">
        <w:rPr>
          <w:color w:val="000000"/>
          <w:u w:color="000000"/>
          <w:shd w:val="clear" w:color="auto" w:fill="FFFFFF"/>
        </w:rPr>
        <w:t>es and misdemeanors were reported in 2015, which was more than in 2014.</w:t>
      </w:r>
      <w:r w:rsidR="00282CAA" w:rsidRPr="00C13A5B">
        <w:rPr>
          <w:rStyle w:val="FootnoteReference"/>
          <w:color w:val="000000"/>
          <w:u w:color="000000"/>
          <w:shd w:val="clear" w:color="auto" w:fill="FFFFFF"/>
        </w:rPr>
        <w:footnoteReference w:id="5"/>
      </w:r>
      <w:r w:rsidR="00282CAA" w:rsidRPr="00C13A5B">
        <w:rPr>
          <w:color w:val="000000"/>
          <w:u w:color="000000"/>
          <w:shd w:val="clear" w:color="auto" w:fill="FFFFFF"/>
        </w:rPr>
        <w:t xml:space="preserve"> This indicates that Estonia prosecutes 3.7 persons per 1,000 </w:t>
      </w:r>
      <w:r w:rsidRPr="00C13A5B">
        <w:rPr>
          <w:color w:val="000000"/>
          <w:u w:color="000000"/>
          <w:shd w:val="clear" w:color="auto" w:fill="FFFFFF"/>
        </w:rPr>
        <w:t>for drug offenses and crimes</w:t>
      </w:r>
      <w:r w:rsidR="00282CAA" w:rsidRPr="00C13A5B">
        <w:rPr>
          <w:color w:val="000000"/>
          <w:u w:color="000000"/>
          <w:shd w:val="clear" w:color="auto" w:fill="FFFFFF"/>
        </w:rPr>
        <w:t xml:space="preserve">. </w:t>
      </w:r>
      <w:r w:rsidRPr="00C13A5B">
        <w:rPr>
          <w:color w:val="000000"/>
          <w:u w:color="000000"/>
          <w:shd w:val="clear" w:color="auto" w:fill="FFFFFF"/>
        </w:rPr>
        <w:t xml:space="preserve">This </w:t>
      </w:r>
      <w:r w:rsidR="00282CAA" w:rsidRPr="00C13A5B">
        <w:rPr>
          <w:color w:val="000000"/>
          <w:u w:color="000000"/>
          <w:shd w:val="clear" w:color="auto" w:fill="FFFFFF"/>
        </w:rPr>
        <w:t>is much higher than Russia</w:t>
      </w:r>
      <w:r w:rsidRPr="00C13A5B">
        <w:rPr>
          <w:color w:val="000000"/>
          <w:u w:color="000000"/>
          <w:shd w:val="clear" w:color="auto" w:fill="FFFFFF"/>
        </w:rPr>
        <w:t>,</w:t>
      </w:r>
      <w:r w:rsidR="00282CAA" w:rsidRPr="00C13A5B">
        <w:rPr>
          <w:color w:val="000000"/>
          <w:u w:color="000000"/>
          <w:shd w:val="clear" w:color="auto" w:fill="FFFFFF"/>
        </w:rPr>
        <w:t xml:space="preserve"> with 2.3 persons per 1,000 in 2015</w:t>
      </w:r>
      <w:r w:rsidR="00FC2205" w:rsidRPr="00C13A5B">
        <w:rPr>
          <w:color w:val="000000"/>
          <w:u w:color="000000"/>
          <w:shd w:val="clear" w:color="auto" w:fill="FFFFFF"/>
        </w:rPr>
        <w:t xml:space="preserve"> (</w:t>
      </w:r>
      <w:r w:rsidRPr="00C13A5B">
        <w:rPr>
          <w:color w:val="000000"/>
          <w:u w:color="000000"/>
          <w:shd w:val="clear" w:color="auto" w:fill="FFFFFF"/>
        </w:rPr>
        <w:t>as for</w:t>
      </w:r>
      <w:r w:rsidR="00FC2205" w:rsidRPr="00C13A5B">
        <w:rPr>
          <w:color w:val="000000"/>
          <w:u w:color="000000"/>
          <w:shd w:val="clear" w:color="auto" w:fill="FFFFFF"/>
        </w:rPr>
        <w:t xml:space="preserve"> Estonia we count the initial reporting, not the final results of drug prosecutions)</w:t>
      </w:r>
      <w:r w:rsidR="00282CAA" w:rsidRPr="00C13A5B">
        <w:rPr>
          <w:color w:val="000000"/>
          <w:u w:color="000000"/>
          <w:shd w:val="clear" w:color="auto" w:fill="FFFFFF"/>
        </w:rPr>
        <w:t>.</w:t>
      </w:r>
      <w:r w:rsidR="00282CAA" w:rsidRPr="00C13A5B">
        <w:rPr>
          <w:rStyle w:val="FootnoteReference"/>
          <w:color w:val="000000"/>
          <w:u w:color="000000"/>
          <w:shd w:val="clear" w:color="auto" w:fill="FFFFFF"/>
        </w:rPr>
        <w:footnoteReference w:id="6"/>
      </w:r>
      <w:r w:rsidR="00282CAA" w:rsidRPr="00C13A5B">
        <w:rPr>
          <w:color w:val="000000"/>
          <w:u w:color="000000"/>
          <w:shd w:val="clear" w:color="auto" w:fill="FFFFFF"/>
        </w:rPr>
        <w:t xml:space="preserve"> Around </w:t>
      </w:r>
      <w:r w:rsidRPr="00C13A5B">
        <w:rPr>
          <w:color w:val="000000"/>
          <w:u w:color="000000"/>
          <w:shd w:val="clear" w:color="auto" w:fill="FFFFFF"/>
        </w:rPr>
        <w:t>seven</w:t>
      </w:r>
      <w:r w:rsidR="00282CAA" w:rsidRPr="00C13A5B">
        <w:rPr>
          <w:color w:val="000000"/>
          <w:u w:color="000000"/>
          <w:shd w:val="clear" w:color="auto" w:fill="FFFFFF"/>
        </w:rPr>
        <w:t xml:space="preserve"> out of 10 reported offen</w:t>
      </w:r>
      <w:r w:rsidRPr="00C13A5B">
        <w:rPr>
          <w:color w:val="000000"/>
          <w:u w:color="000000"/>
          <w:shd w:val="clear" w:color="auto" w:fill="FFFFFF"/>
        </w:rPr>
        <w:t>s</w:t>
      </w:r>
      <w:r w:rsidR="00282CAA" w:rsidRPr="00C13A5B">
        <w:rPr>
          <w:color w:val="000000"/>
          <w:u w:color="000000"/>
          <w:shd w:val="clear" w:color="auto" w:fill="FFFFFF"/>
        </w:rPr>
        <w:t>es in Estonia were related to use and possession.</w:t>
      </w:r>
      <w:r w:rsidR="00282CAA" w:rsidRPr="00C13A5B">
        <w:rPr>
          <w:rStyle w:val="FootnoteReference"/>
          <w:color w:val="000000"/>
          <w:u w:color="000000"/>
          <w:shd w:val="clear" w:color="auto" w:fill="FFFFFF"/>
        </w:rPr>
        <w:footnoteReference w:id="7"/>
      </w:r>
      <w:r w:rsidR="00282CAA" w:rsidRPr="00C13A5B">
        <w:rPr>
          <w:color w:val="000000"/>
          <w:u w:color="000000"/>
          <w:shd w:val="clear" w:color="auto" w:fill="FFFFFF"/>
        </w:rPr>
        <w:t xml:space="preserve"> </w:t>
      </w:r>
      <w:r w:rsidR="00FC2205" w:rsidRPr="00C13A5B">
        <w:rPr>
          <w:color w:val="000000"/>
          <w:u w:color="000000"/>
          <w:shd w:val="clear" w:color="auto" w:fill="FFFFFF"/>
        </w:rPr>
        <w:t>Repressive drug policies fuel overdoses in Estonia.</w:t>
      </w:r>
      <w:r w:rsidR="00FC2205" w:rsidRPr="00C13A5B">
        <w:rPr>
          <w:rStyle w:val="FootnoteReference"/>
          <w:color w:val="000000"/>
          <w:u w:color="000000"/>
          <w:shd w:val="clear" w:color="auto" w:fill="FFFFFF"/>
        </w:rPr>
        <w:footnoteReference w:id="8"/>
      </w:r>
    </w:p>
    <w:p w14:paraId="043E1A56" w14:textId="2F4EC6C8" w:rsidR="004750F8" w:rsidRPr="00C13A5B" w:rsidRDefault="003B139C" w:rsidP="006A286F">
      <w:pPr>
        <w:pStyle w:val="ListParagraph"/>
        <w:numPr>
          <w:ilvl w:val="0"/>
          <w:numId w:val="13"/>
        </w:numPr>
        <w:spacing w:line="288" w:lineRule="auto"/>
        <w:ind w:left="142"/>
      </w:pPr>
      <w:r w:rsidRPr="00C13A5B">
        <w:t xml:space="preserve">As a former </w:t>
      </w:r>
      <w:r w:rsidR="00F51E66" w:rsidRPr="00C13A5B">
        <w:t>Soviet r</w:t>
      </w:r>
      <w:r w:rsidRPr="00C13A5B">
        <w:t>epublic</w:t>
      </w:r>
      <w:r w:rsidR="00F51E66" w:rsidRPr="00C13A5B">
        <w:t>,</w:t>
      </w:r>
      <w:r w:rsidRPr="00C13A5B">
        <w:t xml:space="preserve"> Estonia </w:t>
      </w:r>
      <w:r w:rsidR="00F51E66" w:rsidRPr="00C13A5B">
        <w:t xml:space="preserve">has </w:t>
      </w:r>
      <w:r w:rsidRPr="00C13A5B">
        <w:t>significa</w:t>
      </w:r>
      <w:r w:rsidR="00486AC5" w:rsidRPr="00C13A5B">
        <w:t>nt</w:t>
      </w:r>
      <w:r w:rsidRPr="00C13A5B">
        <w:t>ly reformed its dom</w:t>
      </w:r>
      <w:r w:rsidR="00486AC5" w:rsidRPr="00C13A5B">
        <w:t>estic law</w:t>
      </w:r>
      <w:r w:rsidR="00F51E66" w:rsidRPr="00C13A5B">
        <w:t>s</w:t>
      </w:r>
      <w:r w:rsidR="00486AC5" w:rsidRPr="00C13A5B">
        <w:t>, especially since joinin</w:t>
      </w:r>
      <w:r w:rsidRPr="00C13A5B">
        <w:t>g the European Union in 2004. However</w:t>
      </w:r>
      <w:r w:rsidR="00F51E66" w:rsidRPr="00C13A5B">
        <w:t>,</w:t>
      </w:r>
      <w:r w:rsidRPr="00C13A5B">
        <w:t xml:space="preserve"> drug laws remain archaic, </w:t>
      </w:r>
      <w:r w:rsidR="00F51E66" w:rsidRPr="00C13A5B">
        <w:t xml:space="preserve">with their </w:t>
      </w:r>
      <w:r w:rsidRPr="00C13A5B">
        <w:t xml:space="preserve">roots in </w:t>
      </w:r>
      <w:r w:rsidR="00F51E66" w:rsidRPr="00C13A5B">
        <w:t xml:space="preserve">the </w:t>
      </w:r>
      <w:r w:rsidRPr="00C13A5B">
        <w:t>Soviet legal system, and resembl</w:t>
      </w:r>
      <w:r w:rsidR="00F51E66" w:rsidRPr="00C13A5B">
        <w:t>e</w:t>
      </w:r>
      <w:r w:rsidRPr="00C13A5B">
        <w:t xml:space="preserve"> </w:t>
      </w:r>
      <w:r w:rsidR="00F51E66" w:rsidRPr="00C13A5B">
        <w:t>those</w:t>
      </w:r>
      <w:r w:rsidRPr="00C13A5B">
        <w:t xml:space="preserve"> of the Russian Federation</w:t>
      </w:r>
      <w:r w:rsidR="00F51E66" w:rsidRPr="00C13A5B">
        <w:t>,</w:t>
      </w:r>
      <w:r w:rsidRPr="00C13A5B">
        <w:t xml:space="preserve"> which were the subject of </w:t>
      </w:r>
      <w:r w:rsidR="00F51E66" w:rsidRPr="00C13A5B">
        <w:t xml:space="preserve">a </w:t>
      </w:r>
      <w:r w:rsidRPr="00C13A5B">
        <w:t>CESCR review in September 2017 (</w:t>
      </w:r>
      <w:r w:rsidR="004750F8" w:rsidRPr="00C13A5B">
        <w:rPr>
          <w:color w:val="000000"/>
          <w:u w:color="000000"/>
          <w:shd w:val="clear" w:color="auto" w:fill="FFFFFF"/>
        </w:rPr>
        <w:t>E/C.12/RUS/CO/6</w:t>
      </w:r>
      <w:r w:rsidRPr="00C13A5B">
        <w:t>)</w:t>
      </w:r>
      <w:r w:rsidR="004750F8" w:rsidRPr="00C13A5B">
        <w:t xml:space="preserve">. </w:t>
      </w:r>
    </w:p>
    <w:p w14:paraId="631DB791" w14:textId="5EF9D1E3" w:rsidR="00DA77C6" w:rsidRPr="00C13A5B" w:rsidRDefault="00F51E66" w:rsidP="006A286F">
      <w:pPr>
        <w:pStyle w:val="Body"/>
        <w:numPr>
          <w:ilvl w:val="0"/>
          <w:numId w:val="13"/>
        </w:numPr>
        <w:spacing w:line="288" w:lineRule="auto"/>
        <w:ind w:left="142" w:hanging="357"/>
        <w:rPr>
          <w:rFonts w:cs="Times New Roman"/>
        </w:rPr>
      </w:pPr>
      <w:r w:rsidRPr="00C13A5B">
        <w:rPr>
          <w:rFonts w:cs="Times New Roman"/>
        </w:rPr>
        <w:lastRenderedPageBreak/>
        <w:t>The c</w:t>
      </w:r>
      <w:r w:rsidR="00CA7E6B" w:rsidRPr="00C13A5B">
        <w:rPr>
          <w:rFonts w:cs="Times New Roman"/>
        </w:rPr>
        <w:t xml:space="preserve">onsumption </w:t>
      </w:r>
      <w:r w:rsidRPr="00C13A5B">
        <w:rPr>
          <w:rFonts w:cs="Times New Roman"/>
        </w:rPr>
        <w:t>or</w:t>
      </w:r>
      <w:r w:rsidR="001906E3" w:rsidRPr="00C13A5B">
        <w:rPr>
          <w:rFonts w:cs="Times New Roman"/>
        </w:rPr>
        <w:t xml:space="preserve"> possession </w:t>
      </w:r>
      <w:r w:rsidR="00CA7E6B" w:rsidRPr="00C13A5B">
        <w:rPr>
          <w:rFonts w:cs="Times New Roman"/>
        </w:rPr>
        <w:t>of narcotic drugs or psychotropic substances</w:t>
      </w:r>
      <w:r w:rsidR="001906E3" w:rsidRPr="00C13A5B">
        <w:rPr>
          <w:rFonts w:cs="Times New Roman"/>
        </w:rPr>
        <w:t xml:space="preserve"> in small quantities</w:t>
      </w:r>
      <w:r w:rsidR="004750F8" w:rsidRPr="00C13A5B">
        <w:rPr>
          <w:rFonts w:cs="Times New Roman"/>
        </w:rPr>
        <w:t xml:space="preserve"> </w:t>
      </w:r>
      <w:r w:rsidR="00CA7E6B" w:rsidRPr="00C13A5B">
        <w:rPr>
          <w:rFonts w:cs="Times New Roman"/>
        </w:rPr>
        <w:t>is punishable by a fine</w:t>
      </w:r>
      <w:r w:rsidR="001906E3" w:rsidRPr="00C13A5B">
        <w:rPr>
          <w:rFonts w:cs="Times New Roman"/>
        </w:rPr>
        <w:t xml:space="preserve"> of up to </w:t>
      </w:r>
      <w:r w:rsidRPr="00C13A5B">
        <w:rPr>
          <w:rFonts w:cs="Times New Roman"/>
        </w:rPr>
        <w:t>EUR</w:t>
      </w:r>
      <w:r w:rsidR="001906E3" w:rsidRPr="00C13A5B">
        <w:rPr>
          <w:rFonts w:cs="Times New Roman"/>
        </w:rPr>
        <w:t xml:space="preserve">1,200 </w:t>
      </w:r>
      <w:r w:rsidR="004750F8" w:rsidRPr="00C13A5B">
        <w:rPr>
          <w:rFonts w:cs="Times New Roman"/>
        </w:rPr>
        <w:t xml:space="preserve">or </w:t>
      </w:r>
      <w:r w:rsidR="00CA7E6B" w:rsidRPr="00C13A5B">
        <w:rPr>
          <w:rFonts w:cs="Times New Roman"/>
        </w:rPr>
        <w:t>detention</w:t>
      </w:r>
      <w:r w:rsidR="00A23F08" w:rsidRPr="00C13A5B">
        <w:rPr>
          <w:rFonts w:cs="Times New Roman"/>
        </w:rPr>
        <w:t xml:space="preserve"> </w:t>
      </w:r>
      <w:r w:rsidRPr="00C13A5B">
        <w:rPr>
          <w:rFonts w:cs="Times New Roman"/>
        </w:rPr>
        <w:t xml:space="preserve">of </w:t>
      </w:r>
      <w:r w:rsidR="00A23F08" w:rsidRPr="00C13A5B">
        <w:rPr>
          <w:rFonts w:cs="Times New Roman"/>
        </w:rPr>
        <w:t>up to 30 days</w:t>
      </w:r>
      <w:r w:rsidRPr="00C13A5B">
        <w:rPr>
          <w:rFonts w:cs="Times New Roman"/>
        </w:rPr>
        <w:t>.</w:t>
      </w:r>
      <w:r w:rsidR="004750F8" w:rsidRPr="00C13A5B">
        <w:rPr>
          <w:rStyle w:val="FootnoteReference"/>
          <w:rFonts w:cs="Times New Roman"/>
        </w:rPr>
        <w:footnoteReference w:id="9"/>
      </w:r>
      <w:r w:rsidR="00CA7E6B" w:rsidRPr="00C13A5B">
        <w:rPr>
          <w:rFonts w:cs="Times New Roman"/>
        </w:rPr>
        <w:t xml:space="preserve"> </w:t>
      </w:r>
      <w:r w:rsidR="001906E3" w:rsidRPr="00C13A5B">
        <w:rPr>
          <w:rFonts w:cs="Times New Roman"/>
        </w:rPr>
        <w:t>Th</w:t>
      </w:r>
      <w:r w:rsidRPr="00C13A5B">
        <w:rPr>
          <w:rFonts w:cs="Times New Roman"/>
        </w:rPr>
        <w:t>is</w:t>
      </w:r>
      <w:r w:rsidR="001906E3" w:rsidRPr="00C13A5B">
        <w:rPr>
          <w:rFonts w:cs="Times New Roman"/>
        </w:rPr>
        <w:t xml:space="preserve"> fine is large for Estonia, where the current minimum wage is </w:t>
      </w:r>
      <w:r w:rsidRPr="00C13A5B">
        <w:rPr>
          <w:rFonts w:cs="Times New Roman"/>
        </w:rPr>
        <w:t>EUR</w:t>
      </w:r>
      <w:r w:rsidR="001906E3" w:rsidRPr="00C13A5B">
        <w:rPr>
          <w:rFonts w:cs="Times New Roman"/>
        </w:rPr>
        <w:t>500.</w:t>
      </w:r>
      <w:r w:rsidR="001906E3" w:rsidRPr="00C13A5B">
        <w:rPr>
          <w:rStyle w:val="FootnoteReference"/>
          <w:rFonts w:cs="Times New Roman"/>
        </w:rPr>
        <w:footnoteReference w:id="10"/>
      </w:r>
      <w:r w:rsidR="001906E3" w:rsidRPr="00C13A5B">
        <w:rPr>
          <w:rFonts w:cs="Times New Roman"/>
        </w:rPr>
        <w:t xml:space="preserve"> </w:t>
      </w:r>
      <w:r w:rsidRPr="00C13A5B">
        <w:rPr>
          <w:rFonts w:cs="Times New Roman"/>
        </w:rPr>
        <w:t>People who are</w:t>
      </w:r>
      <w:r w:rsidR="001906E3" w:rsidRPr="00C13A5B">
        <w:rPr>
          <w:rFonts w:cs="Times New Roman"/>
        </w:rPr>
        <w:t xml:space="preserve"> convicted </w:t>
      </w:r>
      <w:r w:rsidRPr="00C13A5B">
        <w:rPr>
          <w:rFonts w:cs="Times New Roman"/>
        </w:rPr>
        <w:t xml:space="preserve">also have to </w:t>
      </w:r>
      <w:r w:rsidR="001906E3" w:rsidRPr="00C13A5B">
        <w:rPr>
          <w:rFonts w:cs="Times New Roman"/>
        </w:rPr>
        <w:t xml:space="preserve">pay </w:t>
      </w:r>
      <w:r w:rsidR="003F75E9" w:rsidRPr="00C13A5B">
        <w:rPr>
          <w:rFonts w:cs="Times New Roman"/>
        </w:rPr>
        <w:t>financial</w:t>
      </w:r>
      <w:r w:rsidRPr="00C13A5B">
        <w:rPr>
          <w:rFonts w:cs="Times New Roman"/>
        </w:rPr>
        <w:t xml:space="preserve"> compensation </w:t>
      </w:r>
      <w:r w:rsidR="001906E3" w:rsidRPr="00C13A5B">
        <w:rPr>
          <w:rFonts w:cs="Times New Roman"/>
        </w:rPr>
        <w:t xml:space="preserve">to cover </w:t>
      </w:r>
      <w:r w:rsidRPr="00C13A5B">
        <w:rPr>
          <w:rFonts w:cs="Times New Roman"/>
        </w:rPr>
        <w:t xml:space="preserve">the </w:t>
      </w:r>
      <w:r w:rsidR="003F75E9" w:rsidRPr="00C13A5B">
        <w:rPr>
          <w:rFonts w:cs="Times New Roman"/>
        </w:rPr>
        <w:t xml:space="preserve">drug laboratory’s </w:t>
      </w:r>
      <w:r w:rsidR="001906E3" w:rsidRPr="00C13A5B">
        <w:rPr>
          <w:rFonts w:cs="Times New Roman"/>
        </w:rPr>
        <w:t>forensic examinatio</w:t>
      </w:r>
      <w:r w:rsidR="00E50420" w:rsidRPr="00C13A5B">
        <w:rPr>
          <w:rFonts w:cs="Times New Roman"/>
        </w:rPr>
        <w:t>n</w:t>
      </w:r>
      <w:r w:rsidRPr="00C13A5B">
        <w:rPr>
          <w:rFonts w:cs="Times New Roman"/>
        </w:rPr>
        <w:t xml:space="preserve"> </w:t>
      </w:r>
      <w:r w:rsidR="003F75E9" w:rsidRPr="00C13A5B">
        <w:rPr>
          <w:rFonts w:cs="Times New Roman"/>
        </w:rPr>
        <w:t>costs</w:t>
      </w:r>
      <w:r w:rsidR="00E50420" w:rsidRPr="00C13A5B">
        <w:rPr>
          <w:rFonts w:cs="Times New Roman"/>
        </w:rPr>
        <w:t xml:space="preserve">. </w:t>
      </w:r>
    </w:p>
    <w:p w14:paraId="061831B0" w14:textId="6FC0564A" w:rsidR="00CA7E6B" w:rsidRPr="00C13A5B" w:rsidRDefault="00DA77C6" w:rsidP="006A286F">
      <w:pPr>
        <w:pStyle w:val="Body"/>
        <w:numPr>
          <w:ilvl w:val="0"/>
          <w:numId w:val="13"/>
        </w:numPr>
        <w:spacing w:line="288" w:lineRule="auto"/>
        <w:ind w:left="142" w:hanging="357"/>
        <w:rPr>
          <w:rFonts w:cs="Times New Roman"/>
        </w:rPr>
      </w:pPr>
      <w:r w:rsidRPr="00C13A5B">
        <w:rPr>
          <w:rFonts w:cs="Times New Roman"/>
        </w:rPr>
        <w:t>Any act of illegal possession or dealing in drugs not intended solely for personal use is considered a criminal offen</w:t>
      </w:r>
      <w:r w:rsidR="003F75E9" w:rsidRPr="00C13A5B">
        <w:rPr>
          <w:rFonts w:cs="Times New Roman"/>
        </w:rPr>
        <w:t>s</w:t>
      </w:r>
      <w:r w:rsidRPr="00C13A5B">
        <w:rPr>
          <w:rFonts w:cs="Times New Roman"/>
        </w:rPr>
        <w:t>e, regardless of the type and amount of illicit drug.</w:t>
      </w:r>
      <w:r w:rsidRPr="00C13A5B">
        <w:rPr>
          <w:rStyle w:val="FootnoteReference"/>
          <w:rFonts w:cs="Times New Roman"/>
        </w:rPr>
        <w:footnoteReference w:id="11"/>
      </w:r>
      <w:r w:rsidRPr="00C13A5B">
        <w:rPr>
          <w:rFonts w:cs="Times New Roman"/>
        </w:rPr>
        <w:t xml:space="preserve"> Activities such as </w:t>
      </w:r>
      <w:r w:rsidR="003F75E9" w:rsidRPr="00C13A5B">
        <w:rPr>
          <w:rFonts w:cs="Times New Roman"/>
        </w:rPr>
        <w:t xml:space="preserve">the </w:t>
      </w:r>
      <w:r w:rsidRPr="00C13A5B">
        <w:rPr>
          <w:rFonts w:cs="Times New Roman"/>
        </w:rPr>
        <w:t>illegal manufacture, acquisition, theft or robbery, storage, transport</w:t>
      </w:r>
      <w:r w:rsidR="003F75E9" w:rsidRPr="00C13A5B">
        <w:rPr>
          <w:rFonts w:cs="Times New Roman"/>
        </w:rPr>
        <w:t>,</w:t>
      </w:r>
      <w:r w:rsidRPr="00C13A5B">
        <w:rPr>
          <w:rFonts w:cs="Times New Roman"/>
        </w:rPr>
        <w:t xml:space="preserve"> or delivery of narcotic drugs or psychotropic substances with the intent to supply are punishable by up to three years’ imprisonment for the smallest quantities, and by 6</w:t>
      </w:r>
      <w:r w:rsidR="003F75E9" w:rsidRPr="00C13A5B">
        <w:rPr>
          <w:rFonts w:cs="Times New Roman"/>
        </w:rPr>
        <w:t>–</w:t>
      </w:r>
      <w:r w:rsidRPr="00C13A5B">
        <w:rPr>
          <w:rFonts w:cs="Times New Roman"/>
        </w:rPr>
        <w:t>20 years’ imprisonment or even life, depending on the quantities involved and other aggravating circumstances</w:t>
      </w:r>
      <w:r w:rsidR="003F75E9" w:rsidRPr="00C13A5B">
        <w:rPr>
          <w:rFonts w:cs="Times New Roman"/>
        </w:rPr>
        <w:t xml:space="preserve"> identified</w:t>
      </w:r>
      <w:r w:rsidRPr="00C13A5B">
        <w:rPr>
          <w:rFonts w:cs="Times New Roman"/>
        </w:rPr>
        <w:t xml:space="preserve">, such as </w:t>
      </w:r>
      <w:r w:rsidR="00C547BA" w:rsidRPr="00C13A5B">
        <w:rPr>
          <w:rFonts w:cs="Times New Roman"/>
        </w:rPr>
        <w:t>organized</w:t>
      </w:r>
      <w:r w:rsidRPr="00C13A5B">
        <w:rPr>
          <w:rFonts w:cs="Times New Roman"/>
        </w:rPr>
        <w:t xml:space="preserve"> crime.</w:t>
      </w:r>
      <w:r w:rsidRPr="00C13A5B">
        <w:rPr>
          <w:rStyle w:val="FootnoteReference"/>
          <w:rFonts w:cs="Times New Roman"/>
        </w:rPr>
        <w:footnoteReference w:id="12"/>
      </w:r>
    </w:p>
    <w:p w14:paraId="7715CDA7" w14:textId="450138A7" w:rsidR="00CA7E6B" w:rsidRPr="00C13A5B" w:rsidRDefault="00845025" w:rsidP="006A286F">
      <w:pPr>
        <w:pStyle w:val="Body"/>
        <w:numPr>
          <w:ilvl w:val="0"/>
          <w:numId w:val="13"/>
        </w:numPr>
        <w:spacing w:line="288" w:lineRule="auto"/>
        <w:ind w:left="142" w:hanging="357"/>
        <w:rPr>
          <w:rFonts w:cs="Times New Roman"/>
        </w:rPr>
      </w:pPr>
      <w:r w:rsidRPr="00C13A5B">
        <w:rPr>
          <w:rFonts w:cs="Times New Roman"/>
        </w:rPr>
        <w:t xml:space="preserve">Poorly drafted drug laws, especially the </w:t>
      </w:r>
      <w:r w:rsidR="003F75E9" w:rsidRPr="00C13A5B">
        <w:rPr>
          <w:rFonts w:cs="Times New Roman"/>
        </w:rPr>
        <w:t xml:space="preserve">ease </w:t>
      </w:r>
      <w:r w:rsidRPr="00C13A5B">
        <w:rPr>
          <w:rFonts w:cs="Times New Roman"/>
        </w:rPr>
        <w:t xml:space="preserve">with which </w:t>
      </w:r>
      <w:r w:rsidR="003F75E9" w:rsidRPr="00C13A5B">
        <w:rPr>
          <w:rFonts w:cs="Times New Roman"/>
        </w:rPr>
        <w:t xml:space="preserve">the </w:t>
      </w:r>
      <w:r w:rsidRPr="00C13A5B">
        <w:rPr>
          <w:rFonts w:cs="Times New Roman"/>
        </w:rPr>
        <w:t xml:space="preserve">police can turn any simple possession into </w:t>
      </w:r>
      <w:r w:rsidR="003F75E9" w:rsidRPr="00C13A5B">
        <w:rPr>
          <w:rFonts w:cs="Times New Roman"/>
        </w:rPr>
        <w:t xml:space="preserve">a </w:t>
      </w:r>
      <w:r w:rsidRPr="00C13A5B">
        <w:rPr>
          <w:rFonts w:cs="Times New Roman"/>
        </w:rPr>
        <w:t xml:space="preserve">case of trafficking, make people who use drugs very </w:t>
      </w:r>
      <w:r w:rsidR="00373AD8" w:rsidRPr="00C13A5B">
        <w:rPr>
          <w:rFonts w:cs="Times New Roman"/>
        </w:rPr>
        <w:t>vulnerable</w:t>
      </w:r>
      <w:r w:rsidRPr="00C13A5B">
        <w:rPr>
          <w:rFonts w:cs="Times New Roman"/>
        </w:rPr>
        <w:t xml:space="preserve"> to the misuse of police powers, arbitrary detentions, ill-treatment, and ot</w:t>
      </w:r>
      <w:r w:rsidR="00373AD8" w:rsidRPr="00C13A5B">
        <w:rPr>
          <w:rFonts w:cs="Times New Roman"/>
        </w:rPr>
        <w:t>her human rights</w:t>
      </w:r>
      <w:r w:rsidR="003F75E9" w:rsidRPr="00C13A5B">
        <w:rPr>
          <w:rFonts w:cs="Times New Roman"/>
        </w:rPr>
        <w:t xml:space="preserve"> violations</w:t>
      </w:r>
      <w:r w:rsidR="00373AD8" w:rsidRPr="00C13A5B">
        <w:rPr>
          <w:rFonts w:cs="Times New Roman"/>
        </w:rPr>
        <w:t xml:space="preserve">, </w:t>
      </w:r>
      <w:r w:rsidR="003F75E9" w:rsidRPr="00C13A5B">
        <w:rPr>
          <w:rFonts w:cs="Times New Roman"/>
        </w:rPr>
        <w:t xml:space="preserve">and </w:t>
      </w:r>
      <w:r w:rsidR="00373AD8" w:rsidRPr="00C13A5B">
        <w:rPr>
          <w:rFonts w:cs="Times New Roman"/>
        </w:rPr>
        <w:t xml:space="preserve">ultimately prevent </w:t>
      </w:r>
      <w:r w:rsidR="003F75E9" w:rsidRPr="00C13A5B">
        <w:rPr>
          <w:rFonts w:cs="Times New Roman"/>
        </w:rPr>
        <w:t xml:space="preserve">the </w:t>
      </w:r>
      <w:r w:rsidR="00373AD8" w:rsidRPr="00C13A5B">
        <w:rPr>
          <w:rFonts w:cs="Times New Roman"/>
        </w:rPr>
        <w:t xml:space="preserve">Estonian authorities </w:t>
      </w:r>
      <w:r w:rsidR="003F75E9" w:rsidRPr="00C13A5B">
        <w:rPr>
          <w:rFonts w:cs="Times New Roman"/>
        </w:rPr>
        <w:t xml:space="preserve">from </w:t>
      </w:r>
      <w:r w:rsidR="00373AD8" w:rsidRPr="00C13A5B">
        <w:rPr>
          <w:rFonts w:cs="Times New Roman"/>
        </w:rPr>
        <w:t>respect</w:t>
      </w:r>
      <w:r w:rsidR="003F75E9" w:rsidRPr="00C13A5B">
        <w:rPr>
          <w:rFonts w:cs="Times New Roman"/>
        </w:rPr>
        <w:t>ing</w:t>
      </w:r>
      <w:r w:rsidR="00373AD8" w:rsidRPr="00C13A5B">
        <w:rPr>
          <w:rFonts w:cs="Times New Roman"/>
        </w:rPr>
        <w:t>, protect</w:t>
      </w:r>
      <w:r w:rsidR="003F75E9" w:rsidRPr="00C13A5B">
        <w:rPr>
          <w:rFonts w:cs="Times New Roman"/>
        </w:rPr>
        <w:t>ing</w:t>
      </w:r>
      <w:r w:rsidR="00373AD8" w:rsidRPr="00C13A5B">
        <w:rPr>
          <w:rFonts w:cs="Times New Roman"/>
        </w:rPr>
        <w:t>, and fulfill</w:t>
      </w:r>
      <w:r w:rsidR="003F75E9" w:rsidRPr="00C13A5B">
        <w:rPr>
          <w:rFonts w:cs="Times New Roman"/>
        </w:rPr>
        <w:t>ing</w:t>
      </w:r>
      <w:r w:rsidR="00373AD8" w:rsidRPr="00C13A5B">
        <w:rPr>
          <w:rFonts w:cs="Times New Roman"/>
        </w:rPr>
        <w:t xml:space="preserve"> the right to health of women who use drugs.</w:t>
      </w:r>
    </w:p>
    <w:p w14:paraId="1A7F85A4" w14:textId="77777777" w:rsidR="00373AD8" w:rsidRPr="00C13A5B" w:rsidRDefault="00373AD8">
      <w:pPr>
        <w:pStyle w:val="Body"/>
        <w:ind w:left="142"/>
        <w:rPr>
          <w:rFonts w:cs="Times New Roman"/>
        </w:rPr>
      </w:pPr>
    </w:p>
    <w:p w14:paraId="2936B5BA" w14:textId="77777777" w:rsidR="00282CAA" w:rsidRPr="00C13A5B" w:rsidRDefault="00282CAA">
      <w:pPr>
        <w:pStyle w:val="Body"/>
        <w:ind w:left="142"/>
        <w:rPr>
          <w:rFonts w:cs="Times New Roman"/>
          <w:b/>
        </w:rPr>
      </w:pPr>
      <w:r w:rsidRPr="00C13A5B">
        <w:rPr>
          <w:rFonts w:cs="Times New Roman"/>
          <w:b/>
        </w:rPr>
        <w:t>HIV in Estonia</w:t>
      </w:r>
    </w:p>
    <w:p w14:paraId="30518349" w14:textId="77777777" w:rsidR="00550D6B" w:rsidRPr="00C13A5B" w:rsidRDefault="00550D6B">
      <w:pPr>
        <w:pStyle w:val="Body"/>
        <w:ind w:left="142"/>
        <w:rPr>
          <w:rFonts w:cs="Times New Roman"/>
          <w:b/>
        </w:rPr>
      </w:pPr>
    </w:p>
    <w:p w14:paraId="4D521291" w14:textId="49983CBE" w:rsidR="00282CAA" w:rsidRPr="00C13A5B" w:rsidRDefault="00282CAA" w:rsidP="006A286F">
      <w:pPr>
        <w:pStyle w:val="Heading4"/>
        <w:keepNext w:val="0"/>
        <w:keepLines w:val="0"/>
        <w:numPr>
          <w:ilvl w:val="0"/>
          <w:numId w:val="13"/>
        </w:numPr>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88" w:lineRule="auto"/>
        <w:ind w:left="142" w:hanging="357"/>
        <w:jc w:val="both"/>
        <w:rPr>
          <w:rFonts w:eastAsia="Cambria"/>
          <w:b w:val="0"/>
          <w:bCs w:val="0"/>
        </w:rPr>
      </w:pPr>
      <w:r w:rsidRPr="00C13A5B">
        <w:rPr>
          <w:rFonts w:eastAsia="Cambria"/>
          <w:b w:val="0"/>
          <w:bCs w:val="0"/>
        </w:rPr>
        <w:lastRenderedPageBreak/>
        <w:t xml:space="preserve">HIV prevalence </w:t>
      </w:r>
      <w:r w:rsidR="003F75E9" w:rsidRPr="00C13A5B">
        <w:rPr>
          <w:rFonts w:eastAsia="Cambria"/>
          <w:b w:val="0"/>
          <w:bCs w:val="0"/>
        </w:rPr>
        <w:t xml:space="preserve">in Estonia is one of the highest </w:t>
      </w:r>
      <w:r w:rsidRPr="00C13A5B">
        <w:rPr>
          <w:rFonts w:eastAsia="Cambria"/>
          <w:b w:val="0"/>
          <w:bCs w:val="0"/>
        </w:rPr>
        <w:t>in Europe. HIV is Estonia is primarily spread among people who use drugs (50% prevalence in Tallinn and 60% in Ida-Viruma</w:t>
      </w:r>
      <w:r w:rsidR="00A023D6" w:rsidRPr="00C13A5B">
        <w:rPr>
          <w:rFonts w:eastAsia="Cambria"/>
          <w:b w:val="0"/>
          <w:bCs w:val="0"/>
        </w:rPr>
        <w:t>a</w:t>
      </w:r>
      <w:r w:rsidRPr="00C13A5B">
        <w:rPr>
          <w:rFonts w:eastAsia="Cambria"/>
          <w:b w:val="0"/>
          <w:bCs w:val="0"/>
        </w:rPr>
        <w:t xml:space="preserve"> county), and women </w:t>
      </w:r>
      <w:r w:rsidR="00A023D6" w:rsidRPr="00C13A5B">
        <w:rPr>
          <w:rFonts w:eastAsia="Cambria"/>
          <w:b w:val="0"/>
          <w:bCs w:val="0"/>
        </w:rPr>
        <w:t xml:space="preserve">represent </w:t>
      </w:r>
      <w:r w:rsidRPr="00C13A5B">
        <w:rPr>
          <w:rFonts w:eastAsia="Cambria"/>
          <w:b w:val="0"/>
          <w:bCs w:val="0"/>
        </w:rPr>
        <w:t xml:space="preserve">40% </w:t>
      </w:r>
      <w:r w:rsidR="00A023D6" w:rsidRPr="00C13A5B">
        <w:rPr>
          <w:rFonts w:eastAsia="Cambria"/>
          <w:b w:val="0"/>
          <w:bCs w:val="0"/>
        </w:rPr>
        <w:t xml:space="preserve">of </w:t>
      </w:r>
      <w:r w:rsidRPr="00C13A5B">
        <w:rPr>
          <w:rFonts w:eastAsia="Cambria"/>
          <w:b w:val="0"/>
          <w:bCs w:val="0"/>
        </w:rPr>
        <w:t>new HIV case</w:t>
      </w:r>
      <w:r w:rsidR="00A023D6" w:rsidRPr="00C13A5B">
        <w:rPr>
          <w:rFonts w:eastAsia="Cambria"/>
          <w:b w:val="0"/>
          <w:bCs w:val="0"/>
        </w:rPr>
        <w:t>s</w:t>
      </w:r>
      <w:r w:rsidRPr="00C13A5B">
        <w:rPr>
          <w:rFonts w:eastAsia="Cambria"/>
          <w:b w:val="0"/>
          <w:bCs w:val="0"/>
        </w:rPr>
        <w:t xml:space="preserve"> since 2013.</w:t>
      </w:r>
      <w:r w:rsidRPr="00C13A5B">
        <w:rPr>
          <w:rStyle w:val="FootnoteReference"/>
          <w:rFonts w:eastAsia="Cambria"/>
          <w:b w:val="0"/>
          <w:bCs w:val="0"/>
        </w:rPr>
        <w:footnoteReference w:id="13"/>
      </w:r>
    </w:p>
    <w:p w14:paraId="609F342B" w14:textId="66C23781" w:rsidR="00282CAA" w:rsidRPr="00C13A5B" w:rsidRDefault="00282CAA" w:rsidP="00531AE2">
      <w:pPr>
        <w:pStyle w:val="Heading4"/>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88" w:lineRule="auto"/>
        <w:ind w:left="142"/>
        <w:rPr>
          <w:rFonts w:eastAsia="Cambria"/>
          <w:b w:val="0"/>
          <w:bCs w:val="0"/>
        </w:rPr>
      </w:pPr>
      <w:r w:rsidRPr="00C13A5B">
        <w:rPr>
          <w:rFonts w:eastAsia="Cambria"/>
          <w:b w:val="0"/>
          <w:bCs w:val="0"/>
        </w:rPr>
        <w:t xml:space="preserve">On </w:t>
      </w:r>
      <w:r w:rsidR="00A023D6" w:rsidRPr="00C13A5B">
        <w:rPr>
          <w:rFonts w:eastAsia="Cambria"/>
          <w:b w:val="0"/>
          <w:bCs w:val="0"/>
        </w:rPr>
        <w:t xml:space="preserve">the </w:t>
      </w:r>
      <w:r w:rsidRPr="00C13A5B">
        <w:rPr>
          <w:rFonts w:eastAsia="Cambria"/>
          <w:b w:val="0"/>
          <w:bCs w:val="0"/>
        </w:rPr>
        <w:t>one hand</w:t>
      </w:r>
      <w:r w:rsidR="00A023D6" w:rsidRPr="00C13A5B">
        <w:rPr>
          <w:rFonts w:eastAsia="Cambria"/>
          <w:b w:val="0"/>
          <w:bCs w:val="0"/>
        </w:rPr>
        <w:t>,</w:t>
      </w:r>
      <w:r w:rsidRPr="00C13A5B">
        <w:rPr>
          <w:rFonts w:eastAsia="Cambria"/>
          <w:b w:val="0"/>
          <w:bCs w:val="0"/>
        </w:rPr>
        <w:t xml:space="preserve"> the Government of Estonia should be commended for </w:t>
      </w:r>
      <w:r w:rsidR="00A023D6" w:rsidRPr="00C13A5B">
        <w:rPr>
          <w:rFonts w:eastAsia="Cambria"/>
          <w:b w:val="0"/>
          <w:bCs w:val="0"/>
        </w:rPr>
        <w:t xml:space="preserve">its </w:t>
      </w:r>
      <w:r w:rsidRPr="00C13A5B">
        <w:rPr>
          <w:rFonts w:eastAsia="Cambria"/>
          <w:b w:val="0"/>
          <w:bCs w:val="0"/>
        </w:rPr>
        <w:t>progress in scaling up harm reduction services among people who use drugs. However, on the other hand</w:t>
      </w:r>
      <w:r w:rsidR="00A023D6" w:rsidRPr="00C13A5B">
        <w:rPr>
          <w:rFonts w:eastAsia="Cambria"/>
          <w:b w:val="0"/>
          <w:bCs w:val="0"/>
        </w:rPr>
        <w:t>,</w:t>
      </w:r>
      <w:r w:rsidRPr="00C13A5B">
        <w:rPr>
          <w:rFonts w:eastAsia="Cambria"/>
          <w:b w:val="0"/>
          <w:bCs w:val="0"/>
        </w:rPr>
        <w:t xml:space="preserve"> human rights violations and cases of systematic and egregious discrimination against people who use drugs, including women wh</w:t>
      </w:r>
      <w:r w:rsidR="00A800D7" w:rsidRPr="00C13A5B">
        <w:rPr>
          <w:rFonts w:eastAsia="Cambria"/>
          <w:b w:val="0"/>
          <w:bCs w:val="0"/>
        </w:rPr>
        <w:t xml:space="preserve">o use drugs, </w:t>
      </w:r>
      <w:r w:rsidR="001C207E" w:rsidRPr="00C13A5B">
        <w:rPr>
          <w:rFonts w:eastAsia="Cambria"/>
          <w:b w:val="0"/>
          <w:bCs w:val="0"/>
        </w:rPr>
        <w:t>are</w:t>
      </w:r>
      <w:r w:rsidR="00A023D6" w:rsidRPr="00C13A5B">
        <w:rPr>
          <w:rFonts w:eastAsia="Cambria"/>
          <w:b w:val="0"/>
          <w:bCs w:val="0"/>
        </w:rPr>
        <w:t xml:space="preserve"> hindering </w:t>
      </w:r>
      <w:r w:rsidR="00A800D7" w:rsidRPr="00C13A5B">
        <w:rPr>
          <w:rFonts w:eastAsia="Cambria"/>
          <w:b w:val="0"/>
          <w:bCs w:val="0"/>
        </w:rPr>
        <w:t>th</w:t>
      </w:r>
      <w:r w:rsidR="00A023D6" w:rsidRPr="00C13A5B">
        <w:rPr>
          <w:rFonts w:eastAsia="Cambria"/>
          <w:b w:val="0"/>
          <w:bCs w:val="0"/>
        </w:rPr>
        <w:t>is</w:t>
      </w:r>
      <w:r w:rsidR="00A800D7" w:rsidRPr="00C13A5B">
        <w:rPr>
          <w:rFonts w:eastAsia="Cambria"/>
          <w:b w:val="0"/>
          <w:bCs w:val="0"/>
        </w:rPr>
        <w:t xml:space="preserve"> progress</w:t>
      </w:r>
      <w:r w:rsidRPr="00C13A5B">
        <w:rPr>
          <w:rFonts w:eastAsia="Cambria"/>
          <w:b w:val="0"/>
          <w:bCs w:val="0"/>
        </w:rPr>
        <w:t xml:space="preserve">. </w:t>
      </w:r>
    </w:p>
    <w:p w14:paraId="56A13A40" w14:textId="77777777" w:rsidR="00373AD8" w:rsidRPr="00C13A5B" w:rsidRDefault="00373AD8" w:rsidP="006D4FB1">
      <w:pPr>
        <w:pStyle w:val="Body"/>
        <w:ind w:left="142"/>
        <w:rPr>
          <w:rFonts w:cs="Times New Roman"/>
        </w:rPr>
      </w:pPr>
    </w:p>
    <w:p w14:paraId="024480EC" w14:textId="79318CAD" w:rsidR="00373AD8" w:rsidRPr="00C13A5B" w:rsidRDefault="00373AD8" w:rsidP="006D4FB1">
      <w:pPr>
        <w:pStyle w:val="Body"/>
        <w:ind w:left="142"/>
        <w:rPr>
          <w:rFonts w:cs="Times New Roman"/>
          <w:b/>
        </w:rPr>
      </w:pPr>
      <w:r w:rsidRPr="00C13A5B">
        <w:rPr>
          <w:rFonts w:cs="Times New Roman"/>
          <w:b/>
        </w:rPr>
        <w:t>Violations of human rights and the right to health of women who use drugs</w:t>
      </w:r>
    </w:p>
    <w:p w14:paraId="19127EC8" w14:textId="77777777" w:rsidR="00373AD8" w:rsidRPr="00C13A5B" w:rsidRDefault="00373AD8">
      <w:pPr>
        <w:pStyle w:val="Body"/>
        <w:ind w:left="142"/>
        <w:rPr>
          <w:rFonts w:cs="Times New Roman"/>
        </w:rPr>
      </w:pPr>
    </w:p>
    <w:p w14:paraId="7596761A" w14:textId="531BD835" w:rsidR="00373AD8" w:rsidRPr="00C13A5B" w:rsidRDefault="00373AD8">
      <w:pPr>
        <w:pStyle w:val="Body"/>
        <w:numPr>
          <w:ilvl w:val="0"/>
          <w:numId w:val="13"/>
        </w:numPr>
        <w:ind w:left="142"/>
        <w:rPr>
          <w:rFonts w:cs="Times New Roman"/>
        </w:rPr>
      </w:pPr>
      <w:r w:rsidRPr="00C13A5B">
        <w:rPr>
          <w:rFonts w:cs="Times New Roman"/>
        </w:rPr>
        <w:t xml:space="preserve">There are three </w:t>
      </w:r>
      <w:r w:rsidR="002B02A7" w:rsidRPr="00C13A5B">
        <w:rPr>
          <w:rFonts w:cs="Times New Roman"/>
        </w:rPr>
        <w:t>state agencies which</w:t>
      </w:r>
      <w:r w:rsidR="00A023D6" w:rsidRPr="00C13A5B">
        <w:rPr>
          <w:rFonts w:cs="Times New Roman"/>
        </w:rPr>
        <w:t>,</w:t>
      </w:r>
      <w:r w:rsidR="002B02A7" w:rsidRPr="00C13A5B">
        <w:rPr>
          <w:rFonts w:cs="Times New Roman"/>
        </w:rPr>
        <w:t xml:space="preserve"> according to drug laws, family and public health law, hold significant power with respect to women who use drugs:</w:t>
      </w:r>
    </w:p>
    <w:p w14:paraId="283DC42D" w14:textId="77777777" w:rsidR="002B02A7" w:rsidRPr="00C13A5B" w:rsidRDefault="002B02A7">
      <w:pPr>
        <w:pStyle w:val="Body"/>
        <w:ind w:left="142"/>
        <w:rPr>
          <w:rFonts w:cs="Times New Roman"/>
        </w:rPr>
      </w:pPr>
    </w:p>
    <w:p w14:paraId="649BA838" w14:textId="26CAB8C2" w:rsidR="002B02A7" w:rsidRPr="00C13A5B" w:rsidRDefault="00A023D6">
      <w:pPr>
        <w:pStyle w:val="Body"/>
        <w:numPr>
          <w:ilvl w:val="0"/>
          <w:numId w:val="14"/>
        </w:numPr>
        <w:ind w:left="567"/>
        <w:rPr>
          <w:rFonts w:cs="Times New Roman"/>
        </w:rPr>
      </w:pPr>
      <w:r w:rsidRPr="00C13A5B">
        <w:rPr>
          <w:rFonts w:cs="Times New Roman"/>
        </w:rPr>
        <w:t>The p</w:t>
      </w:r>
      <w:r w:rsidR="002B02A7" w:rsidRPr="00C13A5B">
        <w:rPr>
          <w:rFonts w:cs="Times New Roman"/>
        </w:rPr>
        <w:t>olice</w:t>
      </w:r>
    </w:p>
    <w:p w14:paraId="42915D30" w14:textId="0B2E7892" w:rsidR="002B02A7" w:rsidRPr="00C13A5B" w:rsidRDefault="002B02A7">
      <w:pPr>
        <w:pStyle w:val="Body"/>
        <w:numPr>
          <w:ilvl w:val="0"/>
          <w:numId w:val="14"/>
        </w:numPr>
        <w:ind w:left="567"/>
        <w:rPr>
          <w:rFonts w:cs="Times New Roman"/>
        </w:rPr>
      </w:pPr>
      <w:r w:rsidRPr="00C13A5B">
        <w:rPr>
          <w:rFonts w:cs="Times New Roman"/>
        </w:rPr>
        <w:t>Child protection service</w:t>
      </w:r>
      <w:r w:rsidR="00A023D6" w:rsidRPr="00C13A5B">
        <w:rPr>
          <w:rFonts w:cs="Times New Roman"/>
        </w:rPr>
        <w:t>s</w:t>
      </w:r>
    </w:p>
    <w:p w14:paraId="5DB0C30B" w14:textId="77777777" w:rsidR="002B02A7" w:rsidRPr="00C13A5B" w:rsidRDefault="002B02A7">
      <w:pPr>
        <w:pStyle w:val="Body"/>
        <w:numPr>
          <w:ilvl w:val="0"/>
          <w:numId w:val="14"/>
        </w:numPr>
        <w:ind w:left="567"/>
        <w:rPr>
          <w:rFonts w:cs="Times New Roman"/>
        </w:rPr>
      </w:pPr>
      <w:r w:rsidRPr="00C13A5B">
        <w:rPr>
          <w:rFonts w:cs="Times New Roman"/>
        </w:rPr>
        <w:t>Medical doctors and public health authorities</w:t>
      </w:r>
    </w:p>
    <w:p w14:paraId="61375735" w14:textId="77777777" w:rsidR="002B02A7" w:rsidRPr="00C13A5B" w:rsidRDefault="002B02A7">
      <w:pPr>
        <w:pStyle w:val="Body"/>
        <w:ind w:left="142"/>
        <w:rPr>
          <w:rFonts w:cs="Times New Roman"/>
        </w:rPr>
      </w:pPr>
    </w:p>
    <w:p w14:paraId="231980C5" w14:textId="6F72EBBE" w:rsidR="00153E48" w:rsidRPr="00C13A5B" w:rsidRDefault="002B02A7">
      <w:pPr>
        <w:pStyle w:val="Body"/>
        <w:numPr>
          <w:ilvl w:val="0"/>
          <w:numId w:val="13"/>
        </w:numPr>
        <w:ind w:left="142"/>
        <w:rPr>
          <w:rFonts w:cs="Times New Roman"/>
        </w:rPr>
      </w:pPr>
      <w:r w:rsidRPr="00C13A5B">
        <w:rPr>
          <w:rFonts w:cs="Times New Roman"/>
        </w:rPr>
        <w:t>These three agencies were reported in every interview as e</w:t>
      </w:r>
      <w:r w:rsidR="00153E48" w:rsidRPr="00C13A5B">
        <w:rPr>
          <w:rFonts w:cs="Times New Roman"/>
        </w:rPr>
        <w:t>ither prevent</w:t>
      </w:r>
      <w:r w:rsidR="00A023D6" w:rsidRPr="00C13A5B">
        <w:rPr>
          <w:rFonts w:cs="Times New Roman"/>
        </w:rPr>
        <w:t>ing</w:t>
      </w:r>
      <w:r w:rsidR="00153E48" w:rsidRPr="00C13A5B">
        <w:rPr>
          <w:rFonts w:cs="Times New Roman"/>
        </w:rPr>
        <w:t xml:space="preserve"> women from making healthy choices or directly violat</w:t>
      </w:r>
      <w:r w:rsidR="00A023D6" w:rsidRPr="00C13A5B">
        <w:rPr>
          <w:rFonts w:cs="Times New Roman"/>
        </w:rPr>
        <w:t>ing</w:t>
      </w:r>
      <w:r w:rsidR="00153E48" w:rsidRPr="00C13A5B">
        <w:rPr>
          <w:rFonts w:cs="Times New Roman"/>
        </w:rPr>
        <w:t xml:space="preserve"> their human rights, including the</w:t>
      </w:r>
      <w:r w:rsidR="00A023D6" w:rsidRPr="00C13A5B">
        <w:rPr>
          <w:rFonts w:cs="Times New Roman"/>
        </w:rPr>
        <w:t>ir</w:t>
      </w:r>
      <w:r w:rsidR="00153E48" w:rsidRPr="00C13A5B">
        <w:rPr>
          <w:rFonts w:cs="Times New Roman"/>
        </w:rPr>
        <w:t xml:space="preserve"> right to health.</w:t>
      </w:r>
    </w:p>
    <w:p w14:paraId="246DCA5A" w14:textId="77777777" w:rsidR="00153E48" w:rsidRPr="00C13A5B" w:rsidRDefault="00153E48">
      <w:pPr>
        <w:pStyle w:val="Body"/>
        <w:ind w:left="142"/>
        <w:rPr>
          <w:rFonts w:cs="Times New Roman"/>
        </w:rPr>
      </w:pPr>
    </w:p>
    <w:p w14:paraId="22F8AECC" w14:textId="334BC71F" w:rsidR="00153E48" w:rsidRPr="00C13A5B" w:rsidRDefault="00153E48">
      <w:pPr>
        <w:pStyle w:val="Body"/>
        <w:ind w:left="142"/>
        <w:rPr>
          <w:rFonts w:cs="Times New Roman"/>
          <w:b/>
        </w:rPr>
      </w:pPr>
      <w:r w:rsidRPr="00C13A5B">
        <w:rPr>
          <w:rFonts w:cs="Times New Roman"/>
          <w:b/>
        </w:rPr>
        <w:t xml:space="preserve">The role of </w:t>
      </w:r>
      <w:r w:rsidR="00A023D6" w:rsidRPr="00C13A5B">
        <w:rPr>
          <w:rFonts w:cs="Times New Roman"/>
          <w:b/>
        </w:rPr>
        <w:t xml:space="preserve">the </w:t>
      </w:r>
      <w:r w:rsidRPr="00C13A5B">
        <w:rPr>
          <w:rFonts w:cs="Times New Roman"/>
          <w:b/>
        </w:rPr>
        <w:t>police in violating the right to health and other human rights</w:t>
      </w:r>
    </w:p>
    <w:p w14:paraId="39568241" w14:textId="77777777" w:rsidR="002B02A7" w:rsidRPr="00C13A5B" w:rsidRDefault="002B02A7">
      <w:pPr>
        <w:pStyle w:val="Body"/>
        <w:ind w:left="142" w:firstLine="60"/>
        <w:rPr>
          <w:rFonts w:cs="Times New Roman"/>
        </w:rPr>
      </w:pPr>
    </w:p>
    <w:p w14:paraId="46CFCFA7" w14:textId="7EDE5ABB" w:rsidR="000667A1" w:rsidRPr="00C13A5B" w:rsidRDefault="00A023D6" w:rsidP="00531AE2">
      <w:pPr>
        <w:pStyle w:val="Body"/>
        <w:spacing w:line="288" w:lineRule="auto"/>
        <w:ind w:left="142"/>
        <w:jc w:val="both"/>
        <w:rPr>
          <w:rFonts w:eastAsia="Cambria" w:cs="Times New Roman"/>
        </w:rPr>
      </w:pPr>
      <w:r w:rsidRPr="00C13A5B">
        <w:rPr>
          <w:rFonts w:eastAsia="Cambria" w:cs="Times New Roman"/>
          <w:u w:val="single"/>
        </w:rPr>
        <w:t>The p</w:t>
      </w:r>
      <w:r w:rsidR="000667A1" w:rsidRPr="00C13A5B">
        <w:rPr>
          <w:rFonts w:eastAsia="Cambria" w:cs="Times New Roman"/>
          <w:u w:val="single"/>
        </w:rPr>
        <w:t>olice is ill</w:t>
      </w:r>
      <w:r w:rsidRPr="00C13A5B">
        <w:rPr>
          <w:rFonts w:eastAsia="Cambria" w:cs="Times New Roman"/>
          <w:u w:val="single"/>
        </w:rPr>
        <w:t xml:space="preserve"> </w:t>
      </w:r>
      <w:r w:rsidR="000667A1" w:rsidRPr="00C13A5B">
        <w:rPr>
          <w:rFonts w:eastAsia="Cambria" w:cs="Times New Roman"/>
          <w:u w:val="single"/>
        </w:rPr>
        <w:t xml:space="preserve">equipped </w:t>
      </w:r>
      <w:r w:rsidRPr="00C13A5B">
        <w:rPr>
          <w:rFonts w:eastAsia="Cambria" w:cs="Times New Roman"/>
          <w:u w:val="single"/>
        </w:rPr>
        <w:t>to</w:t>
      </w:r>
      <w:r w:rsidR="000667A1" w:rsidRPr="00C13A5B">
        <w:rPr>
          <w:rFonts w:eastAsia="Cambria" w:cs="Times New Roman"/>
          <w:u w:val="single"/>
        </w:rPr>
        <w:t xml:space="preserve"> protect women who use drugs from gender</w:t>
      </w:r>
      <w:r w:rsidR="00150ACB" w:rsidRPr="00C13A5B">
        <w:rPr>
          <w:rFonts w:eastAsia="Cambria" w:cs="Times New Roman"/>
          <w:u w:val="single"/>
        </w:rPr>
        <w:t>-</w:t>
      </w:r>
      <w:r w:rsidR="000667A1" w:rsidRPr="00C13A5B">
        <w:rPr>
          <w:rFonts w:eastAsia="Cambria" w:cs="Times New Roman"/>
          <w:u w:val="single"/>
        </w:rPr>
        <w:t>based violence (GBV)</w:t>
      </w:r>
    </w:p>
    <w:p w14:paraId="2D5E23EB" w14:textId="167E4A35" w:rsidR="00153E48" w:rsidRPr="00C13A5B" w:rsidRDefault="00153E48" w:rsidP="00531AE2">
      <w:pPr>
        <w:pStyle w:val="Body"/>
        <w:numPr>
          <w:ilvl w:val="0"/>
          <w:numId w:val="13"/>
        </w:numPr>
        <w:spacing w:line="288" w:lineRule="auto"/>
        <w:ind w:left="142"/>
        <w:jc w:val="both"/>
        <w:rPr>
          <w:rFonts w:eastAsia="Cambria" w:cs="Times New Roman"/>
        </w:rPr>
      </w:pPr>
      <w:r w:rsidRPr="00C13A5B">
        <w:rPr>
          <w:rFonts w:eastAsia="Cambria" w:cs="Times New Roman"/>
        </w:rPr>
        <w:t xml:space="preserve">Nine respondents out of </w:t>
      </w:r>
      <w:r w:rsidR="00D94F71" w:rsidRPr="00C13A5B">
        <w:rPr>
          <w:rFonts w:eastAsia="Cambria" w:cs="Times New Roman"/>
        </w:rPr>
        <w:t xml:space="preserve">the </w:t>
      </w:r>
      <w:r w:rsidRPr="00C13A5B">
        <w:rPr>
          <w:rFonts w:eastAsia="Cambria" w:cs="Times New Roman"/>
        </w:rPr>
        <w:t xml:space="preserve">37 interviewed experienced repeated cases of violence </w:t>
      </w:r>
      <w:r w:rsidR="00D94F71" w:rsidRPr="00C13A5B">
        <w:rPr>
          <w:rFonts w:eastAsia="Cambria" w:cs="Times New Roman"/>
        </w:rPr>
        <w:t>by</w:t>
      </w:r>
      <w:r w:rsidRPr="00C13A5B">
        <w:rPr>
          <w:rFonts w:eastAsia="Cambria" w:cs="Times New Roman"/>
        </w:rPr>
        <w:t xml:space="preserve"> their intimate partners, which often required medical assistance. Most </w:t>
      </w:r>
      <w:r w:rsidR="005330AE" w:rsidRPr="00C13A5B">
        <w:rPr>
          <w:rFonts w:eastAsia="Cambria" w:cs="Times New Roman"/>
        </w:rPr>
        <w:t>of these</w:t>
      </w:r>
      <w:r w:rsidRPr="00C13A5B">
        <w:rPr>
          <w:rFonts w:eastAsia="Cambria" w:cs="Times New Roman"/>
        </w:rPr>
        <w:t xml:space="preserve"> women did not trust the police or social services to be in a position to help them in such cases. None of the women who participated in the study </w:t>
      </w:r>
      <w:r w:rsidR="005330AE" w:rsidRPr="00C13A5B">
        <w:rPr>
          <w:rFonts w:eastAsia="Cambria" w:cs="Times New Roman"/>
        </w:rPr>
        <w:t xml:space="preserve">had </w:t>
      </w:r>
      <w:r w:rsidRPr="00C13A5B">
        <w:rPr>
          <w:rFonts w:eastAsia="Cambria" w:cs="Times New Roman"/>
        </w:rPr>
        <w:t>heard about special services designed to help victims of domestic violence such as shelters, case management</w:t>
      </w:r>
      <w:r w:rsidR="005330AE" w:rsidRPr="00C13A5B">
        <w:rPr>
          <w:rFonts w:eastAsia="Cambria" w:cs="Times New Roman"/>
        </w:rPr>
        <w:t>,</w:t>
      </w:r>
      <w:r w:rsidRPr="00C13A5B">
        <w:rPr>
          <w:rFonts w:eastAsia="Cambria" w:cs="Times New Roman"/>
        </w:rPr>
        <w:t xml:space="preserve"> or individual or group therapy.</w:t>
      </w:r>
    </w:p>
    <w:p w14:paraId="366D77D4" w14:textId="77777777" w:rsidR="006D4FB1" w:rsidRPr="00C13A5B" w:rsidRDefault="006D4FB1" w:rsidP="00531AE2">
      <w:pPr>
        <w:pStyle w:val="Body"/>
        <w:spacing w:line="288" w:lineRule="auto"/>
        <w:ind w:left="142"/>
        <w:jc w:val="both"/>
        <w:rPr>
          <w:rFonts w:eastAsia="Cambria" w:cs="Times New Roman"/>
        </w:rPr>
      </w:pPr>
    </w:p>
    <w:p w14:paraId="0F94B794" w14:textId="14872F3C" w:rsidR="000667A1" w:rsidRPr="00C13A5B" w:rsidRDefault="000667A1" w:rsidP="00531AE2">
      <w:pPr>
        <w:pStyle w:val="Body"/>
        <w:spacing w:line="288" w:lineRule="auto"/>
        <w:ind w:left="142"/>
        <w:jc w:val="both"/>
        <w:rPr>
          <w:rFonts w:eastAsia="Cambria" w:cs="Times New Roman"/>
          <w:u w:val="single"/>
        </w:rPr>
      </w:pPr>
      <w:r w:rsidRPr="00C13A5B">
        <w:rPr>
          <w:rFonts w:eastAsia="Cambria" w:cs="Times New Roman"/>
          <w:u w:val="single"/>
        </w:rPr>
        <w:t xml:space="preserve">Police practices discourage women with children from contacting </w:t>
      </w:r>
      <w:r w:rsidR="005330AE" w:rsidRPr="00C13A5B">
        <w:rPr>
          <w:rFonts w:eastAsia="Cambria" w:cs="Times New Roman"/>
          <w:u w:val="single"/>
        </w:rPr>
        <w:t xml:space="preserve">the </w:t>
      </w:r>
      <w:r w:rsidRPr="00C13A5B">
        <w:rPr>
          <w:rFonts w:eastAsia="Cambria" w:cs="Times New Roman"/>
          <w:u w:val="single"/>
        </w:rPr>
        <w:t>police in cases of GBV</w:t>
      </w:r>
    </w:p>
    <w:p w14:paraId="57536E00" w14:textId="3FECEE78" w:rsidR="00153E48" w:rsidRPr="00C13A5B" w:rsidRDefault="000667A1" w:rsidP="00531AE2">
      <w:pPr>
        <w:pStyle w:val="Body"/>
        <w:numPr>
          <w:ilvl w:val="0"/>
          <w:numId w:val="13"/>
        </w:numPr>
        <w:spacing w:line="288" w:lineRule="auto"/>
        <w:ind w:left="142"/>
        <w:jc w:val="both"/>
        <w:rPr>
          <w:rFonts w:eastAsia="Cambria" w:cs="Times New Roman"/>
        </w:rPr>
      </w:pPr>
      <w:r w:rsidRPr="00C13A5B">
        <w:rPr>
          <w:rFonts w:eastAsia="Cambria" w:cs="Times New Roman"/>
        </w:rPr>
        <w:t>W</w:t>
      </w:r>
      <w:r w:rsidR="00153E48" w:rsidRPr="00C13A5B">
        <w:rPr>
          <w:rFonts w:eastAsia="Cambria" w:cs="Times New Roman"/>
        </w:rPr>
        <w:t xml:space="preserve">hen women call the police in situations of aggressive behavior </w:t>
      </w:r>
      <w:r w:rsidR="005330AE" w:rsidRPr="00C13A5B">
        <w:rPr>
          <w:rFonts w:eastAsia="Cambria" w:cs="Times New Roman"/>
        </w:rPr>
        <w:t xml:space="preserve">by </w:t>
      </w:r>
      <w:r w:rsidR="00153E48" w:rsidRPr="00C13A5B">
        <w:rPr>
          <w:rFonts w:eastAsia="Cambria" w:cs="Times New Roman"/>
        </w:rPr>
        <w:t>their male partners,</w:t>
      </w:r>
      <w:r w:rsidRPr="00C13A5B">
        <w:rPr>
          <w:rFonts w:eastAsia="Cambria" w:cs="Times New Roman"/>
        </w:rPr>
        <w:t xml:space="preserve"> </w:t>
      </w:r>
      <w:r w:rsidR="005330AE" w:rsidRPr="00C13A5B">
        <w:rPr>
          <w:rFonts w:eastAsia="Cambria" w:cs="Times New Roman"/>
        </w:rPr>
        <w:t xml:space="preserve">the </w:t>
      </w:r>
      <w:r w:rsidRPr="00C13A5B">
        <w:rPr>
          <w:rFonts w:eastAsia="Cambria" w:cs="Times New Roman"/>
        </w:rPr>
        <w:t>police often inform child protection service</w:t>
      </w:r>
      <w:r w:rsidR="005330AE" w:rsidRPr="00C13A5B">
        <w:rPr>
          <w:rFonts w:eastAsia="Cambria" w:cs="Times New Roman"/>
        </w:rPr>
        <w:t>s</w:t>
      </w:r>
      <w:r w:rsidRPr="00C13A5B">
        <w:rPr>
          <w:rFonts w:eastAsia="Cambria" w:cs="Times New Roman"/>
        </w:rPr>
        <w:t xml:space="preserve">, which may result in the loss </w:t>
      </w:r>
      <w:r w:rsidR="005330AE" w:rsidRPr="00C13A5B">
        <w:rPr>
          <w:rFonts w:eastAsia="Cambria" w:cs="Times New Roman"/>
        </w:rPr>
        <w:t xml:space="preserve">of custody </w:t>
      </w:r>
      <w:r w:rsidRPr="00C13A5B">
        <w:rPr>
          <w:rFonts w:eastAsia="Cambria" w:cs="Times New Roman"/>
        </w:rPr>
        <w:t xml:space="preserve">of the </w:t>
      </w:r>
      <w:r w:rsidR="00153E48" w:rsidRPr="00C13A5B">
        <w:rPr>
          <w:rFonts w:eastAsia="Cambria" w:cs="Times New Roman"/>
        </w:rPr>
        <w:t>child</w:t>
      </w:r>
      <w:r w:rsidRPr="00C13A5B">
        <w:rPr>
          <w:rFonts w:eastAsia="Cambria" w:cs="Times New Roman"/>
        </w:rPr>
        <w:t xml:space="preserve">. </w:t>
      </w:r>
      <w:r w:rsidR="005330AE" w:rsidRPr="00C13A5B">
        <w:rPr>
          <w:rFonts w:eastAsia="Cambria" w:cs="Times New Roman"/>
        </w:rPr>
        <w:t>The p</w:t>
      </w:r>
      <w:r w:rsidRPr="00C13A5B">
        <w:rPr>
          <w:rFonts w:eastAsia="Cambria" w:cs="Times New Roman"/>
        </w:rPr>
        <w:t xml:space="preserve">olice may also prosecute a woman for </w:t>
      </w:r>
      <w:r w:rsidR="005330AE" w:rsidRPr="00C13A5B">
        <w:rPr>
          <w:rFonts w:eastAsia="Cambria" w:cs="Times New Roman"/>
        </w:rPr>
        <w:t xml:space="preserve">a </w:t>
      </w:r>
      <w:r w:rsidRPr="00C13A5B">
        <w:rPr>
          <w:rFonts w:eastAsia="Cambria" w:cs="Times New Roman"/>
        </w:rPr>
        <w:t>drug offen</w:t>
      </w:r>
      <w:r w:rsidR="005330AE" w:rsidRPr="00C13A5B">
        <w:rPr>
          <w:rFonts w:eastAsia="Cambria" w:cs="Times New Roman"/>
        </w:rPr>
        <w:t>s</w:t>
      </w:r>
      <w:r w:rsidRPr="00C13A5B">
        <w:rPr>
          <w:rFonts w:eastAsia="Cambria" w:cs="Times New Roman"/>
        </w:rPr>
        <w:t>e</w:t>
      </w:r>
      <w:r w:rsidR="005330AE" w:rsidRPr="00C13A5B">
        <w:rPr>
          <w:rFonts w:eastAsia="Cambria" w:cs="Times New Roman"/>
        </w:rPr>
        <w:t>,</w:t>
      </w:r>
      <w:r w:rsidRPr="00C13A5B">
        <w:rPr>
          <w:rFonts w:eastAsia="Cambria" w:cs="Times New Roman"/>
        </w:rPr>
        <w:t xml:space="preserve"> instead o</w:t>
      </w:r>
      <w:r w:rsidR="003504EA" w:rsidRPr="00C13A5B">
        <w:rPr>
          <w:rFonts w:eastAsia="Cambria" w:cs="Times New Roman"/>
        </w:rPr>
        <w:t xml:space="preserve">f protecting her from GBV. </w:t>
      </w:r>
      <w:r w:rsidR="005330AE" w:rsidRPr="00C13A5B">
        <w:rPr>
          <w:rFonts w:eastAsia="Cambria" w:cs="Times New Roman"/>
        </w:rPr>
        <w:t>Thus,</w:t>
      </w:r>
      <w:r w:rsidR="00E50420" w:rsidRPr="00C13A5B">
        <w:rPr>
          <w:rFonts w:eastAsia="Cambria" w:cs="Times New Roman"/>
        </w:rPr>
        <w:t xml:space="preserve"> women who use drugs prefer not to call the </w:t>
      </w:r>
      <w:r w:rsidR="003504EA" w:rsidRPr="00C13A5B">
        <w:rPr>
          <w:rFonts w:eastAsia="Cambria" w:cs="Times New Roman"/>
        </w:rPr>
        <w:t>police</w:t>
      </w:r>
      <w:r w:rsidR="00E50420" w:rsidRPr="00C13A5B">
        <w:rPr>
          <w:rFonts w:eastAsia="Cambria" w:cs="Times New Roman"/>
        </w:rPr>
        <w:t xml:space="preserve"> in cases of GBV.</w:t>
      </w:r>
      <w:r w:rsidR="003504EA" w:rsidRPr="00C13A5B">
        <w:rPr>
          <w:rFonts w:eastAsia="Cambria" w:cs="Times New Roman"/>
        </w:rPr>
        <w:t xml:space="preserve"> </w:t>
      </w:r>
    </w:p>
    <w:p w14:paraId="79E59531" w14:textId="77777777" w:rsidR="006D4FB1" w:rsidRPr="00C13A5B" w:rsidRDefault="006D4FB1" w:rsidP="00531AE2">
      <w:pPr>
        <w:pStyle w:val="Body"/>
        <w:spacing w:line="288" w:lineRule="auto"/>
        <w:ind w:left="142"/>
        <w:jc w:val="both"/>
        <w:rPr>
          <w:rFonts w:eastAsia="Cambria" w:cs="Times New Roman"/>
        </w:rPr>
      </w:pPr>
    </w:p>
    <w:p w14:paraId="36AFC98C" w14:textId="106B2AF5" w:rsidR="00153E48" w:rsidRPr="00C13A5B" w:rsidRDefault="003504EA" w:rsidP="00531AE2">
      <w:pPr>
        <w:pStyle w:val="Body"/>
        <w:spacing w:line="288" w:lineRule="auto"/>
        <w:ind w:left="142"/>
        <w:jc w:val="both"/>
        <w:rPr>
          <w:rFonts w:eastAsia="Cambria" w:cs="Times New Roman"/>
        </w:rPr>
      </w:pPr>
      <w:r w:rsidRPr="00C13A5B">
        <w:rPr>
          <w:rFonts w:eastAsia="Cambria" w:cs="Times New Roman"/>
          <w:bCs/>
          <w:u w:val="single"/>
        </w:rPr>
        <w:t>Lack of access to legal support services</w:t>
      </w:r>
      <w:r w:rsidR="007B5A85" w:rsidRPr="00C13A5B">
        <w:rPr>
          <w:rFonts w:eastAsia="Cambria" w:cs="Times New Roman"/>
          <w:bCs/>
          <w:u w:val="single"/>
        </w:rPr>
        <w:t xml:space="preserve"> for women who use drugs</w:t>
      </w:r>
    </w:p>
    <w:p w14:paraId="10D3C7A5" w14:textId="39A1D4BD" w:rsidR="00153E48" w:rsidRPr="00C13A5B" w:rsidRDefault="003504EA" w:rsidP="00531AE2">
      <w:pPr>
        <w:pStyle w:val="Body"/>
        <w:numPr>
          <w:ilvl w:val="0"/>
          <w:numId w:val="13"/>
        </w:numPr>
        <w:spacing w:line="288" w:lineRule="auto"/>
        <w:ind w:left="142"/>
        <w:jc w:val="both"/>
        <w:rPr>
          <w:rFonts w:eastAsia="Cambria" w:cs="Times New Roman"/>
        </w:rPr>
      </w:pPr>
      <w:r w:rsidRPr="00C13A5B">
        <w:rPr>
          <w:rFonts w:eastAsia="Cambria" w:cs="Times New Roman"/>
        </w:rPr>
        <w:t>W</w:t>
      </w:r>
      <w:r w:rsidR="00153E48" w:rsidRPr="00C13A5B">
        <w:rPr>
          <w:rFonts w:eastAsia="Cambria" w:cs="Times New Roman"/>
        </w:rPr>
        <w:t>omen who use drugs often face</w:t>
      </w:r>
      <w:r w:rsidRPr="00C13A5B">
        <w:rPr>
          <w:rFonts w:eastAsia="Cambria" w:cs="Times New Roman"/>
        </w:rPr>
        <w:t xml:space="preserve"> legal challenges such as</w:t>
      </w:r>
      <w:r w:rsidR="00153E48" w:rsidRPr="00C13A5B">
        <w:rPr>
          <w:rFonts w:eastAsia="Cambria" w:cs="Times New Roman"/>
        </w:rPr>
        <w:t xml:space="preserve"> police</w:t>
      </w:r>
      <w:r w:rsidRPr="00C13A5B">
        <w:rPr>
          <w:rFonts w:eastAsia="Cambria" w:cs="Times New Roman"/>
        </w:rPr>
        <w:t xml:space="preserve"> prosecution</w:t>
      </w:r>
      <w:r w:rsidR="005330AE" w:rsidRPr="00C13A5B">
        <w:rPr>
          <w:rFonts w:eastAsia="Cambria" w:cs="Times New Roman"/>
        </w:rPr>
        <w:t>s</w:t>
      </w:r>
      <w:r w:rsidRPr="00C13A5B">
        <w:rPr>
          <w:rFonts w:eastAsia="Cambria" w:cs="Times New Roman"/>
        </w:rPr>
        <w:t xml:space="preserve">, legal proceedings </w:t>
      </w:r>
      <w:r w:rsidR="007B5A85" w:rsidRPr="00C13A5B">
        <w:rPr>
          <w:rFonts w:eastAsia="Cambria" w:cs="Times New Roman"/>
        </w:rPr>
        <w:t>related to the</w:t>
      </w:r>
      <w:r w:rsidRPr="00C13A5B">
        <w:rPr>
          <w:rFonts w:eastAsia="Cambria" w:cs="Times New Roman"/>
        </w:rPr>
        <w:t xml:space="preserve"> </w:t>
      </w:r>
      <w:r w:rsidR="00153E48" w:rsidRPr="00C13A5B">
        <w:rPr>
          <w:rFonts w:eastAsia="Cambria" w:cs="Times New Roman"/>
        </w:rPr>
        <w:t>child protection services</w:t>
      </w:r>
      <w:r w:rsidRPr="00C13A5B">
        <w:rPr>
          <w:rFonts w:eastAsia="Cambria" w:cs="Times New Roman"/>
        </w:rPr>
        <w:t xml:space="preserve">, </w:t>
      </w:r>
      <w:r w:rsidR="005330AE" w:rsidRPr="00C13A5B">
        <w:rPr>
          <w:rFonts w:eastAsia="Cambria" w:cs="Times New Roman"/>
        </w:rPr>
        <w:t xml:space="preserve">and </w:t>
      </w:r>
      <w:r w:rsidRPr="00C13A5B">
        <w:rPr>
          <w:rFonts w:eastAsia="Cambria" w:cs="Times New Roman"/>
        </w:rPr>
        <w:t xml:space="preserve">discrimination in labor and public health matters. </w:t>
      </w:r>
      <w:r w:rsidR="005330AE" w:rsidRPr="00C13A5B">
        <w:rPr>
          <w:rFonts w:eastAsia="Cambria" w:cs="Times New Roman"/>
        </w:rPr>
        <w:t>Yet</w:t>
      </w:r>
      <w:r w:rsidRPr="00C13A5B">
        <w:rPr>
          <w:rFonts w:eastAsia="Cambria" w:cs="Times New Roman"/>
        </w:rPr>
        <w:t xml:space="preserve"> there is very limited access to free legal support services. Women report </w:t>
      </w:r>
      <w:r w:rsidR="005330AE" w:rsidRPr="00C13A5B">
        <w:rPr>
          <w:rFonts w:eastAsia="Cambria" w:cs="Times New Roman"/>
        </w:rPr>
        <w:t xml:space="preserve">that </w:t>
      </w:r>
      <w:r w:rsidRPr="00C13A5B">
        <w:rPr>
          <w:rFonts w:eastAsia="Cambria" w:cs="Times New Roman"/>
        </w:rPr>
        <w:t>legal support services related to cases of criminal prosecution</w:t>
      </w:r>
      <w:r w:rsidR="005330AE" w:rsidRPr="00C13A5B">
        <w:rPr>
          <w:rFonts w:eastAsia="Cambria" w:cs="Times New Roman"/>
        </w:rPr>
        <w:t xml:space="preserve"> are of very poor quality</w:t>
      </w:r>
      <w:r w:rsidRPr="00C13A5B">
        <w:rPr>
          <w:rFonts w:eastAsia="Cambria" w:cs="Times New Roman"/>
        </w:rPr>
        <w:t xml:space="preserve">. </w:t>
      </w:r>
      <w:r w:rsidR="005C2D35" w:rsidRPr="00C13A5B">
        <w:rPr>
          <w:rFonts w:eastAsia="Cambria" w:cs="Times New Roman"/>
        </w:rPr>
        <w:t xml:space="preserve">According to the </w:t>
      </w:r>
      <w:r w:rsidR="005330AE" w:rsidRPr="00C13A5B">
        <w:rPr>
          <w:rFonts w:eastAsia="Cambria" w:cs="Times New Roman"/>
        </w:rPr>
        <w:t xml:space="preserve">women </w:t>
      </w:r>
      <w:r w:rsidR="005C2D35" w:rsidRPr="00C13A5B">
        <w:rPr>
          <w:rFonts w:eastAsia="Cambria" w:cs="Times New Roman"/>
        </w:rPr>
        <w:t xml:space="preserve">interviewed, lawyers provided by the </w:t>
      </w:r>
      <w:r w:rsidR="005330AE" w:rsidRPr="00C13A5B">
        <w:rPr>
          <w:rFonts w:eastAsia="Cambria" w:cs="Times New Roman"/>
        </w:rPr>
        <w:t>S</w:t>
      </w:r>
      <w:r w:rsidR="005C2D35" w:rsidRPr="00C13A5B">
        <w:rPr>
          <w:rFonts w:eastAsia="Cambria" w:cs="Times New Roman"/>
        </w:rPr>
        <w:t xml:space="preserve">tate do not provide </w:t>
      </w:r>
      <w:r w:rsidR="005330AE" w:rsidRPr="00C13A5B">
        <w:rPr>
          <w:rFonts w:eastAsia="Cambria" w:cs="Times New Roman"/>
        </w:rPr>
        <w:t xml:space="preserve">a </w:t>
      </w:r>
      <w:r w:rsidR="005C2D35" w:rsidRPr="00C13A5B">
        <w:rPr>
          <w:rFonts w:eastAsia="Cambria" w:cs="Times New Roman"/>
        </w:rPr>
        <w:t>legal defen</w:t>
      </w:r>
      <w:r w:rsidR="005330AE" w:rsidRPr="00C13A5B">
        <w:rPr>
          <w:rFonts w:eastAsia="Cambria" w:cs="Times New Roman"/>
        </w:rPr>
        <w:t>s</w:t>
      </w:r>
      <w:r w:rsidR="005C2D35" w:rsidRPr="00C13A5B">
        <w:rPr>
          <w:rFonts w:eastAsia="Cambria" w:cs="Times New Roman"/>
        </w:rPr>
        <w:t xml:space="preserve">e but rather act as an extension of </w:t>
      </w:r>
      <w:r w:rsidR="005330AE" w:rsidRPr="00C13A5B">
        <w:rPr>
          <w:rFonts w:eastAsia="Cambria" w:cs="Times New Roman"/>
        </w:rPr>
        <w:t xml:space="preserve">the </w:t>
      </w:r>
      <w:r w:rsidR="005C2D35" w:rsidRPr="00C13A5B">
        <w:rPr>
          <w:rFonts w:eastAsia="Cambria" w:cs="Times New Roman"/>
        </w:rPr>
        <w:t>police.</w:t>
      </w:r>
    </w:p>
    <w:p w14:paraId="77997B8C" w14:textId="77777777" w:rsidR="006D4FB1" w:rsidRPr="00C13A5B" w:rsidRDefault="006D4FB1" w:rsidP="00531AE2">
      <w:pPr>
        <w:pStyle w:val="Body"/>
        <w:spacing w:line="288" w:lineRule="auto"/>
        <w:ind w:left="142"/>
        <w:jc w:val="both"/>
        <w:rPr>
          <w:rFonts w:eastAsia="Cambria" w:cs="Times New Roman"/>
        </w:rPr>
      </w:pPr>
    </w:p>
    <w:p w14:paraId="279EB8DE" w14:textId="77777777" w:rsidR="00153E48" w:rsidRPr="00C13A5B" w:rsidRDefault="005A37E2" w:rsidP="00531AE2">
      <w:pPr>
        <w:pStyle w:val="Body"/>
        <w:spacing w:line="288" w:lineRule="auto"/>
        <w:ind w:left="142"/>
        <w:jc w:val="both"/>
        <w:rPr>
          <w:rFonts w:eastAsia="Cambria" w:cs="Times New Roman"/>
          <w:u w:val="single"/>
        </w:rPr>
      </w:pPr>
      <w:r w:rsidRPr="00C13A5B">
        <w:rPr>
          <w:rFonts w:eastAsia="Cambria" w:cs="Times New Roman"/>
          <w:u w:val="single"/>
        </w:rPr>
        <w:t>Street drug tests: cases of ill-treatment and arbitrary detention</w:t>
      </w:r>
    </w:p>
    <w:p w14:paraId="0F26F1C5" w14:textId="2EB65091" w:rsidR="00153E48" w:rsidRPr="00C13A5B" w:rsidRDefault="005A37E2" w:rsidP="00531AE2">
      <w:pPr>
        <w:pStyle w:val="Body"/>
        <w:numPr>
          <w:ilvl w:val="0"/>
          <w:numId w:val="13"/>
        </w:numPr>
        <w:spacing w:line="288" w:lineRule="auto"/>
        <w:ind w:left="142"/>
        <w:jc w:val="both"/>
        <w:rPr>
          <w:rFonts w:eastAsia="Cambria" w:cs="Times New Roman"/>
        </w:rPr>
      </w:pPr>
      <w:r w:rsidRPr="00C13A5B">
        <w:rPr>
          <w:rFonts w:eastAsia="Cambria" w:cs="Times New Roman"/>
        </w:rPr>
        <w:t xml:space="preserve">According to four women, </w:t>
      </w:r>
      <w:r w:rsidR="005330AE" w:rsidRPr="00C13A5B">
        <w:rPr>
          <w:rFonts w:eastAsia="Cambria" w:cs="Times New Roman"/>
        </w:rPr>
        <w:t xml:space="preserve">the </w:t>
      </w:r>
      <w:r w:rsidRPr="00C13A5B">
        <w:rPr>
          <w:rFonts w:eastAsia="Cambria" w:cs="Times New Roman"/>
        </w:rPr>
        <w:t xml:space="preserve">police recognized them as </w:t>
      </w:r>
      <w:r w:rsidR="005330AE" w:rsidRPr="00C13A5B">
        <w:rPr>
          <w:rFonts w:eastAsia="Cambria" w:cs="Times New Roman"/>
        </w:rPr>
        <w:t xml:space="preserve">being </w:t>
      </w:r>
      <w:r w:rsidRPr="00C13A5B">
        <w:rPr>
          <w:rFonts w:eastAsia="Cambria" w:cs="Times New Roman"/>
        </w:rPr>
        <w:t xml:space="preserve">drug dependent and stopped them on the street </w:t>
      </w:r>
      <w:r w:rsidR="005330AE" w:rsidRPr="00C13A5B">
        <w:rPr>
          <w:rFonts w:eastAsia="Cambria" w:cs="Times New Roman"/>
        </w:rPr>
        <w:t>to undergo a</w:t>
      </w:r>
      <w:r w:rsidRPr="00C13A5B">
        <w:rPr>
          <w:rFonts w:eastAsia="Cambria" w:cs="Times New Roman"/>
        </w:rPr>
        <w:t xml:space="preserve"> saliva drug test. According to these women and other interviewees, if </w:t>
      </w:r>
      <w:r w:rsidR="00153E48" w:rsidRPr="00C13A5B">
        <w:rPr>
          <w:rFonts w:eastAsia="Cambria" w:cs="Times New Roman"/>
        </w:rPr>
        <w:t>the</w:t>
      </w:r>
      <w:r w:rsidR="005330AE" w:rsidRPr="00C13A5B">
        <w:rPr>
          <w:rFonts w:eastAsia="Cambria" w:cs="Times New Roman"/>
        </w:rPr>
        <w:t>y</w:t>
      </w:r>
      <w:r w:rsidR="00153E48" w:rsidRPr="00C13A5B">
        <w:rPr>
          <w:rFonts w:eastAsia="Cambria" w:cs="Times New Roman"/>
        </w:rPr>
        <w:t xml:space="preserve"> refuse to have the test, </w:t>
      </w:r>
      <w:r w:rsidR="005330AE" w:rsidRPr="00C13A5B">
        <w:rPr>
          <w:rFonts w:eastAsia="Cambria" w:cs="Times New Roman"/>
        </w:rPr>
        <w:t xml:space="preserve">they </w:t>
      </w:r>
      <w:r w:rsidR="00153E48" w:rsidRPr="00C13A5B">
        <w:rPr>
          <w:rFonts w:eastAsia="Cambria" w:cs="Times New Roman"/>
        </w:rPr>
        <w:t xml:space="preserve">will be taken to </w:t>
      </w:r>
      <w:r w:rsidR="005330AE" w:rsidRPr="00C13A5B">
        <w:rPr>
          <w:rFonts w:eastAsia="Cambria" w:cs="Times New Roman"/>
        </w:rPr>
        <w:t xml:space="preserve">a </w:t>
      </w:r>
      <w:r w:rsidR="00153E48" w:rsidRPr="00C13A5B">
        <w:rPr>
          <w:rFonts w:eastAsia="Cambria" w:cs="Times New Roman"/>
        </w:rPr>
        <w:t xml:space="preserve">police station </w:t>
      </w:r>
      <w:r w:rsidR="00C9460A" w:rsidRPr="00C13A5B">
        <w:rPr>
          <w:rFonts w:eastAsia="Cambria" w:cs="Times New Roman"/>
        </w:rPr>
        <w:t xml:space="preserve">for a urine drug test and if they refuse to do it </w:t>
      </w:r>
      <w:r w:rsidR="00C13A5B" w:rsidRPr="00C13A5B">
        <w:rPr>
          <w:rFonts w:eastAsia="Cambria" w:cs="Times New Roman"/>
        </w:rPr>
        <w:t>voluntarily</w:t>
      </w:r>
      <w:r w:rsidR="00C9460A" w:rsidRPr="00C13A5B">
        <w:rPr>
          <w:rFonts w:eastAsia="Cambria" w:cs="Times New Roman"/>
        </w:rPr>
        <w:t xml:space="preserve"> they will be </w:t>
      </w:r>
      <w:r w:rsidR="00153E48" w:rsidRPr="00C13A5B">
        <w:rPr>
          <w:rFonts w:eastAsia="Cambria" w:cs="Times New Roman"/>
        </w:rPr>
        <w:t xml:space="preserve">forced to have </w:t>
      </w:r>
      <w:r w:rsidR="00C9460A" w:rsidRPr="00C13A5B">
        <w:rPr>
          <w:rFonts w:eastAsia="Cambria" w:cs="Times New Roman"/>
        </w:rPr>
        <w:t>it</w:t>
      </w:r>
      <w:r w:rsidR="00153E48" w:rsidRPr="00C13A5B">
        <w:rPr>
          <w:rFonts w:eastAsia="Cambria" w:cs="Times New Roman"/>
        </w:rPr>
        <w:t xml:space="preserve"> through </w:t>
      </w:r>
      <w:r w:rsidR="005330AE" w:rsidRPr="00C13A5B">
        <w:rPr>
          <w:rFonts w:eastAsia="Cambria" w:cs="Times New Roman"/>
        </w:rPr>
        <w:t xml:space="preserve">a </w:t>
      </w:r>
      <w:r w:rsidR="00153E48" w:rsidRPr="00C13A5B">
        <w:rPr>
          <w:rFonts w:eastAsia="Cambria" w:cs="Times New Roman"/>
        </w:rPr>
        <w:t xml:space="preserve">urinary </w:t>
      </w:r>
      <w:r w:rsidR="00153E48" w:rsidRPr="00C13A5B">
        <w:rPr>
          <w:rFonts w:eastAsia="Cambria" w:cs="Times New Roman"/>
          <w:iCs/>
        </w:rPr>
        <w:t>catheter</w:t>
      </w:r>
      <w:r w:rsidR="00153E48" w:rsidRPr="00C13A5B">
        <w:rPr>
          <w:rFonts w:eastAsia="Cambria" w:cs="Times New Roman"/>
        </w:rPr>
        <w:t>.</w:t>
      </w:r>
      <w:r w:rsidR="007B5A85" w:rsidRPr="00C13A5B">
        <w:rPr>
          <w:rFonts w:eastAsia="Cambria" w:cs="Times New Roman"/>
        </w:rPr>
        <w:t xml:space="preserve"> This procedure is regulated by Government Decree.</w:t>
      </w:r>
      <w:r w:rsidR="007B5A85" w:rsidRPr="00C13A5B">
        <w:rPr>
          <w:rStyle w:val="FootnoteReference"/>
          <w:rFonts w:eastAsia="Cambria" w:cs="Times New Roman"/>
        </w:rPr>
        <w:footnoteReference w:id="14"/>
      </w:r>
      <w:r w:rsidR="00153E48" w:rsidRPr="00C13A5B">
        <w:rPr>
          <w:rFonts w:eastAsia="Cambria" w:cs="Times New Roman"/>
        </w:rPr>
        <w:t xml:space="preserve"> I</w:t>
      </w:r>
      <w:r w:rsidR="005330AE" w:rsidRPr="00C13A5B">
        <w:rPr>
          <w:rFonts w:eastAsia="Cambria" w:cs="Times New Roman"/>
        </w:rPr>
        <w:t>f</w:t>
      </w:r>
      <w:r w:rsidR="00153E48" w:rsidRPr="00C13A5B">
        <w:rPr>
          <w:rFonts w:eastAsia="Cambria" w:cs="Times New Roman"/>
        </w:rPr>
        <w:t xml:space="preserve"> the test is positive</w:t>
      </w:r>
      <w:r w:rsidR="005330AE" w:rsidRPr="00C13A5B">
        <w:rPr>
          <w:rFonts w:eastAsia="Cambria" w:cs="Times New Roman"/>
        </w:rPr>
        <w:t>,</w:t>
      </w:r>
      <w:r w:rsidR="00153E48" w:rsidRPr="00C13A5B">
        <w:rPr>
          <w:rFonts w:eastAsia="Cambria" w:cs="Times New Roman"/>
        </w:rPr>
        <w:t xml:space="preserve"> the person need</w:t>
      </w:r>
      <w:r w:rsidR="005330AE" w:rsidRPr="00C13A5B">
        <w:rPr>
          <w:rFonts w:eastAsia="Cambria" w:cs="Times New Roman"/>
        </w:rPr>
        <w:t>s</w:t>
      </w:r>
      <w:r w:rsidR="00153E48" w:rsidRPr="00C13A5B">
        <w:rPr>
          <w:rFonts w:eastAsia="Cambria" w:cs="Times New Roman"/>
        </w:rPr>
        <w:t xml:space="preserve"> to pay a fine and also reimburse the cost of </w:t>
      </w:r>
      <w:r w:rsidR="005330AE" w:rsidRPr="00C13A5B">
        <w:rPr>
          <w:rFonts w:eastAsia="Cambria" w:cs="Times New Roman"/>
        </w:rPr>
        <w:t xml:space="preserve">the </w:t>
      </w:r>
      <w:r w:rsidR="00153E48" w:rsidRPr="00C13A5B">
        <w:rPr>
          <w:rFonts w:eastAsia="Cambria" w:cs="Times New Roman"/>
        </w:rPr>
        <w:t xml:space="preserve">drug test </w:t>
      </w:r>
      <w:r w:rsidR="005330AE" w:rsidRPr="00C13A5B">
        <w:rPr>
          <w:rFonts w:eastAsia="Cambria" w:cs="Times New Roman"/>
        </w:rPr>
        <w:t>—</w:t>
      </w:r>
      <w:r w:rsidR="00153E48" w:rsidRPr="00C13A5B">
        <w:rPr>
          <w:rFonts w:eastAsia="Cambria" w:cs="Times New Roman"/>
        </w:rPr>
        <w:t xml:space="preserve"> </w:t>
      </w:r>
      <w:r w:rsidR="005330AE" w:rsidRPr="00C13A5B">
        <w:rPr>
          <w:rFonts w:eastAsia="Cambria" w:cs="Times New Roman"/>
        </w:rPr>
        <w:t>a total of</w:t>
      </w:r>
      <w:r w:rsidR="00153E48" w:rsidRPr="00C13A5B">
        <w:rPr>
          <w:rFonts w:eastAsia="Cambria" w:cs="Times New Roman"/>
        </w:rPr>
        <w:t xml:space="preserve"> more than </w:t>
      </w:r>
      <w:r w:rsidR="005330AE" w:rsidRPr="00C13A5B">
        <w:rPr>
          <w:rFonts w:eastAsia="Cambria" w:cs="Times New Roman"/>
        </w:rPr>
        <w:t>EUR</w:t>
      </w:r>
      <w:r w:rsidR="00153E48" w:rsidRPr="00C13A5B">
        <w:rPr>
          <w:rFonts w:eastAsia="Cambria" w:cs="Times New Roman"/>
        </w:rPr>
        <w:t>100</w:t>
      </w:r>
      <w:r w:rsidR="005330AE" w:rsidRPr="00C13A5B">
        <w:rPr>
          <w:rFonts w:eastAsia="Cambria" w:cs="Times New Roman"/>
        </w:rPr>
        <w:t xml:space="preserve"> —</w:t>
      </w:r>
      <w:r w:rsidR="00153E48" w:rsidRPr="00C13A5B">
        <w:rPr>
          <w:rFonts w:eastAsia="Cambria" w:cs="Times New Roman"/>
        </w:rPr>
        <w:t xml:space="preserve"> which is unaffordable for women who use drugs</w:t>
      </w:r>
      <w:r w:rsidR="005330AE" w:rsidRPr="00C13A5B">
        <w:rPr>
          <w:rFonts w:eastAsia="Cambria" w:cs="Times New Roman"/>
        </w:rPr>
        <w:t>,</w:t>
      </w:r>
      <w:r w:rsidR="00153E48" w:rsidRPr="00C13A5B">
        <w:rPr>
          <w:rFonts w:eastAsia="Cambria" w:cs="Times New Roman"/>
        </w:rPr>
        <w:t xml:space="preserve"> many of whom live below the poverty line.</w:t>
      </w:r>
      <w:r w:rsidRPr="00C13A5B">
        <w:rPr>
          <w:rFonts w:eastAsia="Cambria" w:cs="Times New Roman"/>
        </w:rPr>
        <w:t xml:space="preserve"> </w:t>
      </w:r>
    </w:p>
    <w:p w14:paraId="6415D33A" w14:textId="18EE9183" w:rsidR="00153E48" w:rsidRPr="00C13A5B" w:rsidRDefault="00153E48" w:rsidP="00531AE2">
      <w:pPr>
        <w:pStyle w:val="Body"/>
        <w:numPr>
          <w:ilvl w:val="0"/>
          <w:numId w:val="13"/>
        </w:numPr>
        <w:spacing w:line="288" w:lineRule="auto"/>
        <w:ind w:left="142"/>
        <w:jc w:val="both"/>
        <w:rPr>
          <w:rFonts w:eastAsia="Cambria" w:cs="Times New Roman"/>
        </w:rPr>
      </w:pPr>
      <w:r w:rsidRPr="00C13A5B">
        <w:rPr>
          <w:rFonts w:eastAsia="Cambria" w:cs="Times New Roman"/>
        </w:rPr>
        <w:t xml:space="preserve">The </w:t>
      </w:r>
      <w:r w:rsidR="005A37E2" w:rsidRPr="00C13A5B">
        <w:rPr>
          <w:rFonts w:eastAsia="Cambria" w:cs="Times New Roman"/>
        </w:rPr>
        <w:t>use of urinary catheters has</w:t>
      </w:r>
      <w:r w:rsidRPr="00C13A5B">
        <w:rPr>
          <w:rFonts w:eastAsia="Cambria" w:cs="Times New Roman"/>
        </w:rPr>
        <w:t xml:space="preserve"> significant health risks of infections of </w:t>
      </w:r>
      <w:r w:rsidR="005330AE" w:rsidRPr="00C13A5B">
        <w:rPr>
          <w:rFonts w:eastAsia="Cambria" w:cs="Times New Roman"/>
        </w:rPr>
        <w:t xml:space="preserve">the </w:t>
      </w:r>
      <w:r w:rsidRPr="00C13A5B">
        <w:rPr>
          <w:rFonts w:eastAsia="Cambria" w:cs="Times New Roman"/>
        </w:rPr>
        <w:t xml:space="preserve">urethra, bladder, and kidney. Depending on the circumstances, forced urine tests with </w:t>
      </w:r>
      <w:r w:rsidR="005330AE" w:rsidRPr="00C13A5B">
        <w:rPr>
          <w:rFonts w:eastAsia="Cambria" w:cs="Times New Roman"/>
        </w:rPr>
        <w:t xml:space="preserve">a </w:t>
      </w:r>
      <w:r w:rsidRPr="00C13A5B">
        <w:rPr>
          <w:rFonts w:eastAsia="Cambria" w:cs="Times New Roman"/>
        </w:rPr>
        <w:t>urinary catheter can also be qualified as torture or a form of cruel, inhuman</w:t>
      </w:r>
      <w:r w:rsidR="005330AE" w:rsidRPr="00C13A5B">
        <w:rPr>
          <w:rFonts w:eastAsia="Cambria" w:cs="Times New Roman"/>
        </w:rPr>
        <w:t>,</w:t>
      </w:r>
      <w:r w:rsidRPr="00C13A5B">
        <w:rPr>
          <w:rFonts w:eastAsia="Cambria" w:cs="Times New Roman"/>
        </w:rPr>
        <w:t xml:space="preserve"> or degrading treatment or punishment.</w:t>
      </w:r>
    </w:p>
    <w:p w14:paraId="34554EE8" w14:textId="35675986" w:rsidR="005A37E2" w:rsidRPr="00C13A5B" w:rsidRDefault="00153E48" w:rsidP="00531AE2">
      <w:pPr>
        <w:pStyle w:val="Body"/>
        <w:numPr>
          <w:ilvl w:val="0"/>
          <w:numId w:val="13"/>
        </w:numPr>
        <w:spacing w:line="288" w:lineRule="auto"/>
        <w:ind w:left="142"/>
        <w:jc w:val="both"/>
        <w:rPr>
          <w:rFonts w:eastAsia="Cambria" w:cs="Times New Roman"/>
        </w:rPr>
      </w:pPr>
      <w:r w:rsidRPr="00C13A5B">
        <w:rPr>
          <w:rFonts w:eastAsia="Cambria" w:cs="Times New Roman"/>
        </w:rPr>
        <w:t xml:space="preserve">The </w:t>
      </w:r>
      <w:r w:rsidR="005330AE" w:rsidRPr="00C13A5B">
        <w:rPr>
          <w:rFonts w:eastAsia="Cambria" w:cs="Times New Roman"/>
        </w:rPr>
        <w:t xml:space="preserve">reason </w:t>
      </w:r>
      <w:r w:rsidRPr="00C13A5B">
        <w:rPr>
          <w:rFonts w:eastAsia="Cambria" w:cs="Times New Roman"/>
        </w:rPr>
        <w:t xml:space="preserve">for this policing practice is the fact that </w:t>
      </w:r>
      <w:r w:rsidR="005330AE" w:rsidRPr="00C13A5B">
        <w:rPr>
          <w:rFonts w:eastAsia="Cambria" w:cs="Times New Roman"/>
        </w:rPr>
        <w:t xml:space="preserve">the </w:t>
      </w:r>
      <w:r w:rsidRPr="00C13A5B">
        <w:rPr>
          <w:rFonts w:eastAsia="Cambria" w:cs="Times New Roman"/>
        </w:rPr>
        <w:t xml:space="preserve">faces of people who use drugs are familiar to </w:t>
      </w:r>
      <w:r w:rsidR="005330AE" w:rsidRPr="00C13A5B">
        <w:rPr>
          <w:rFonts w:eastAsia="Cambria" w:cs="Times New Roman"/>
        </w:rPr>
        <w:t xml:space="preserve">the </w:t>
      </w:r>
      <w:r w:rsidRPr="00C13A5B">
        <w:rPr>
          <w:rFonts w:eastAsia="Cambria" w:cs="Times New Roman"/>
        </w:rPr>
        <w:t xml:space="preserve">police, not any specific </w:t>
      </w:r>
      <w:r w:rsidR="000667A1" w:rsidRPr="00C13A5B">
        <w:rPr>
          <w:rFonts w:eastAsia="Cambria" w:cs="Times New Roman"/>
        </w:rPr>
        <w:t>behavior</w:t>
      </w:r>
      <w:r w:rsidRPr="00C13A5B">
        <w:rPr>
          <w:rFonts w:eastAsia="Cambria" w:cs="Times New Roman"/>
        </w:rPr>
        <w:t xml:space="preserve"> or suspicion. </w:t>
      </w:r>
      <w:r w:rsidR="009C5679" w:rsidRPr="00C13A5B">
        <w:rPr>
          <w:rFonts w:eastAsia="Cambria" w:cs="Times New Roman"/>
        </w:rPr>
        <w:t xml:space="preserve">This type of </w:t>
      </w:r>
      <w:r w:rsidRPr="00C13A5B">
        <w:rPr>
          <w:rFonts w:eastAsia="Cambria" w:cs="Times New Roman"/>
        </w:rPr>
        <w:t xml:space="preserve">random drug testing </w:t>
      </w:r>
      <w:r w:rsidR="00E50420" w:rsidRPr="00C13A5B">
        <w:rPr>
          <w:rFonts w:eastAsia="Cambria" w:cs="Times New Roman"/>
        </w:rPr>
        <w:t>constitutes</w:t>
      </w:r>
      <w:r w:rsidRPr="00C13A5B">
        <w:rPr>
          <w:rFonts w:eastAsia="Cambria" w:cs="Times New Roman"/>
        </w:rPr>
        <w:t xml:space="preserve"> arbitrary </w:t>
      </w:r>
      <w:r w:rsidRPr="00C13A5B">
        <w:rPr>
          <w:rFonts w:eastAsia="Cambria" w:cs="Times New Roman"/>
        </w:rPr>
        <w:lastRenderedPageBreak/>
        <w:t>arrest and has severe consequences for women who use drugs</w:t>
      </w:r>
      <w:r w:rsidR="009C5679" w:rsidRPr="00C13A5B">
        <w:rPr>
          <w:rFonts w:eastAsia="Cambria" w:cs="Times New Roman"/>
        </w:rPr>
        <w:t>,</w:t>
      </w:r>
      <w:r w:rsidRPr="00C13A5B">
        <w:rPr>
          <w:rFonts w:eastAsia="Cambria" w:cs="Times New Roman"/>
        </w:rPr>
        <w:t xml:space="preserve"> making them even more vulnerable to losing </w:t>
      </w:r>
      <w:r w:rsidR="009C5679" w:rsidRPr="00C13A5B">
        <w:rPr>
          <w:rFonts w:eastAsia="Cambria" w:cs="Times New Roman"/>
        </w:rPr>
        <w:t xml:space="preserve">custody of their </w:t>
      </w:r>
      <w:r w:rsidRPr="00C13A5B">
        <w:rPr>
          <w:rFonts w:eastAsia="Cambria" w:cs="Times New Roman"/>
        </w:rPr>
        <w:t>child</w:t>
      </w:r>
      <w:r w:rsidR="009C5679" w:rsidRPr="00C13A5B">
        <w:rPr>
          <w:rFonts w:eastAsia="Cambria" w:cs="Times New Roman"/>
        </w:rPr>
        <w:t>ren</w:t>
      </w:r>
      <w:r w:rsidRPr="00C13A5B">
        <w:rPr>
          <w:rFonts w:eastAsia="Cambria" w:cs="Times New Roman"/>
        </w:rPr>
        <w:t xml:space="preserve">. </w:t>
      </w:r>
      <w:r w:rsidR="00E50420" w:rsidRPr="00C13A5B">
        <w:rPr>
          <w:rFonts w:eastAsia="Cambria" w:cs="Times New Roman"/>
        </w:rPr>
        <w:t>As a result of such practices women lose their confidence in state services. Th</w:t>
      </w:r>
      <w:r w:rsidR="009C5679" w:rsidRPr="00C13A5B">
        <w:rPr>
          <w:rFonts w:eastAsia="Cambria" w:cs="Times New Roman"/>
        </w:rPr>
        <w:t>is</w:t>
      </w:r>
      <w:r w:rsidR="00E50420" w:rsidRPr="00C13A5B">
        <w:rPr>
          <w:rFonts w:eastAsia="Cambria" w:cs="Times New Roman"/>
        </w:rPr>
        <w:t xml:space="preserve"> lack of trust </w:t>
      </w:r>
      <w:r w:rsidR="009C5679" w:rsidRPr="00C13A5B">
        <w:rPr>
          <w:rFonts w:eastAsia="Cambria" w:cs="Times New Roman"/>
        </w:rPr>
        <w:t>represents a</w:t>
      </w:r>
      <w:r w:rsidR="00E50420" w:rsidRPr="00C13A5B">
        <w:rPr>
          <w:rFonts w:eastAsia="Cambria" w:cs="Times New Roman"/>
        </w:rPr>
        <w:t xml:space="preserve"> barrier to drug and HIV prevention, treatment</w:t>
      </w:r>
      <w:r w:rsidR="009C5679" w:rsidRPr="00C13A5B">
        <w:rPr>
          <w:rFonts w:eastAsia="Cambria" w:cs="Times New Roman"/>
        </w:rPr>
        <w:t>,</w:t>
      </w:r>
      <w:r w:rsidR="00E50420" w:rsidRPr="00C13A5B">
        <w:rPr>
          <w:rFonts w:eastAsia="Cambria" w:cs="Times New Roman"/>
        </w:rPr>
        <w:t xml:space="preserve"> and care, as well as to effective social reintegration for drug</w:t>
      </w:r>
      <w:r w:rsidR="009C5679" w:rsidRPr="00C13A5B">
        <w:rPr>
          <w:rFonts w:eastAsia="Cambria" w:cs="Times New Roman"/>
        </w:rPr>
        <w:t>-</w:t>
      </w:r>
      <w:r w:rsidR="00E50420" w:rsidRPr="00C13A5B">
        <w:rPr>
          <w:rFonts w:eastAsia="Cambria" w:cs="Times New Roman"/>
        </w:rPr>
        <w:t>dependent women.</w:t>
      </w:r>
    </w:p>
    <w:p w14:paraId="0FDED428" w14:textId="77777777" w:rsidR="006D4FB1" w:rsidRPr="00C13A5B" w:rsidRDefault="006D4FB1" w:rsidP="00531AE2">
      <w:pPr>
        <w:pStyle w:val="Body"/>
        <w:spacing w:line="288" w:lineRule="auto"/>
        <w:jc w:val="both"/>
        <w:rPr>
          <w:rFonts w:eastAsia="Cambria" w:cs="Times New Roman"/>
        </w:rPr>
      </w:pPr>
    </w:p>
    <w:p w14:paraId="47C0F744" w14:textId="6A2AE414" w:rsidR="00845025" w:rsidRPr="00C13A5B" w:rsidRDefault="00CB54E9" w:rsidP="006D4FB1">
      <w:pPr>
        <w:pStyle w:val="Body"/>
        <w:ind w:left="142"/>
        <w:rPr>
          <w:rFonts w:cs="Times New Roman"/>
        </w:rPr>
      </w:pPr>
      <w:r w:rsidRPr="00C13A5B">
        <w:rPr>
          <w:rFonts w:cs="Times New Roman"/>
          <w:b/>
        </w:rPr>
        <w:t xml:space="preserve">Child protection services </w:t>
      </w:r>
      <w:r w:rsidR="009C5679" w:rsidRPr="00C13A5B">
        <w:rPr>
          <w:rFonts w:cs="Times New Roman"/>
          <w:b/>
        </w:rPr>
        <w:t xml:space="preserve">are </w:t>
      </w:r>
      <w:r w:rsidRPr="00C13A5B">
        <w:rPr>
          <w:rFonts w:cs="Times New Roman"/>
          <w:b/>
        </w:rPr>
        <w:t xml:space="preserve">the main obstacle </w:t>
      </w:r>
      <w:r w:rsidR="009C5679" w:rsidRPr="00C13A5B">
        <w:rPr>
          <w:rFonts w:cs="Times New Roman"/>
          <w:b/>
        </w:rPr>
        <w:t>to</w:t>
      </w:r>
      <w:r w:rsidRPr="00C13A5B">
        <w:rPr>
          <w:rFonts w:cs="Times New Roman"/>
          <w:b/>
        </w:rPr>
        <w:t xml:space="preserve"> access to </w:t>
      </w:r>
      <w:r w:rsidR="00EA2FD6" w:rsidRPr="00C13A5B">
        <w:rPr>
          <w:rFonts w:cs="Times New Roman"/>
          <w:b/>
        </w:rPr>
        <w:t xml:space="preserve">effective drug treatment, including </w:t>
      </w:r>
      <w:r w:rsidRPr="00C13A5B">
        <w:rPr>
          <w:rFonts w:cs="Times New Roman"/>
          <w:b/>
        </w:rPr>
        <w:t>OST</w:t>
      </w:r>
      <w:r w:rsidR="009C5679" w:rsidRPr="00C13A5B">
        <w:rPr>
          <w:rFonts w:cs="Times New Roman"/>
          <w:b/>
        </w:rPr>
        <w:t>,</w:t>
      </w:r>
      <w:r w:rsidRPr="00C13A5B">
        <w:rPr>
          <w:rFonts w:cs="Times New Roman"/>
          <w:b/>
        </w:rPr>
        <w:t xml:space="preserve"> for women with children </w:t>
      </w:r>
    </w:p>
    <w:p w14:paraId="50DAD580" w14:textId="77777777" w:rsidR="00845025" w:rsidRPr="00C13A5B" w:rsidRDefault="00845025">
      <w:pPr>
        <w:pStyle w:val="Body"/>
        <w:ind w:left="142"/>
        <w:rPr>
          <w:rFonts w:cs="Times New Roman"/>
        </w:rPr>
      </w:pPr>
    </w:p>
    <w:p w14:paraId="763D7B9E" w14:textId="56717544" w:rsidR="00BB6578" w:rsidRPr="00C13A5B" w:rsidRDefault="00B34F95">
      <w:pPr>
        <w:pStyle w:val="ListParagraph"/>
        <w:ind w:left="142"/>
        <w:rPr>
          <w:color w:val="000000"/>
          <w:u w:color="000000"/>
          <w:shd w:val="clear" w:color="auto" w:fill="FFFFFF"/>
        </w:rPr>
      </w:pPr>
      <w:r w:rsidRPr="00C13A5B">
        <w:rPr>
          <w:color w:val="000000"/>
          <w:u w:val="single"/>
          <w:shd w:val="clear" w:color="auto" w:fill="FFFFFF"/>
        </w:rPr>
        <w:t xml:space="preserve">Child protection services often act </w:t>
      </w:r>
      <w:r w:rsidR="009C5679" w:rsidRPr="00C13A5B">
        <w:rPr>
          <w:color w:val="000000"/>
          <w:u w:val="single"/>
          <w:shd w:val="clear" w:color="auto" w:fill="FFFFFF"/>
        </w:rPr>
        <w:t xml:space="preserve">in a </w:t>
      </w:r>
      <w:r w:rsidRPr="00C13A5B">
        <w:rPr>
          <w:color w:val="000000"/>
          <w:u w:val="single"/>
          <w:shd w:val="clear" w:color="auto" w:fill="FFFFFF"/>
        </w:rPr>
        <w:t xml:space="preserve">similar </w:t>
      </w:r>
      <w:r w:rsidR="009C5679" w:rsidRPr="00C13A5B">
        <w:rPr>
          <w:color w:val="000000"/>
          <w:u w:val="single"/>
          <w:shd w:val="clear" w:color="auto" w:fill="FFFFFF"/>
        </w:rPr>
        <w:t xml:space="preserve">way </w:t>
      </w:r>
      <w:r w:rsidRPr="00C13A5B">
        <w:rPr>
          <w:color w:val="000000"/>
          <w:u w:val="single"/>
          <w:shd w:val="clear" w:color="auto" w:fill="FFFFFF"/>
        </w:rPr>
        <w:t xml:space="preserve">to </w:t>
      </w:r>
      <w:r w:rsidR="009C5679" w:rsidRPr="00C13A5B">
        <w:rPr>
          <w:color w:val="000000"/>
          <w:u w:val="single"/>
          <w:shd w:val="clear" w:color="auto" w:fill="FFFFFF"/>
        </w:rPr>
        <w:t xml:space="preserve">the </w:t>
      </w:r>
      <w:r w:rsidRPr="00C13A5B">
        <w:rPr>
          <w:color w:val="000000"/>
          <w:u w:val="single"/>
          <w:shd w:val="clear" w:color="auto" w:fill="FFFFFF"/>
        </w:rPr>
        <w:t>police</w:t>
      </w:r>
      <w:r w:rsidR="00492603" w:rsidRPr="00C13A5B">
        <w:rPr>
          <w:color w:val="000000"/>
          <w:u w:val="single"/>
          <w:shd w:val="clear" w:color="auto" w:fill="FFFFFF"/>
        </w:rPr>
        <w:t xml:space="preserve"> and as such </w:t>
      </w:r>
      <w:r w:rsidR="009C5679" w:rsidRPr="00C13A5B">
        <w:rPr>
          <w:color w:val="000000"/>
          <w:u w:val="single"/>
          <w:shd w:val="clear" w:color="auto" w:fill="FFFFFF"/>
        </w:rPr>
        <w:t>play a role in</w:t>
      </w:r>
      <w:r w:rsidR="00492603" w:rsidRPr="00C13A5B">
        <w:rPr>
          <w:color w:val="000000"/>
          <w:u w:val="single"/>
          <w:shd w:val="clear" w:color="auto" w:fill="FFFFFF"/>
        </w:rPr>
        <w:t xml:space="preserve"> drug enforcement</w:t>
      </w:r>
      <w:r w:rsidRPr="00C13A5B">
        <w:rPr>
          <w:color w:val="000000"/>
          <w:u w:color="000000"/>
          <w:shd w:val="clear" w:color="auto" w:fill="FFFFFF"/>
        </w:rPr>
        <w:t xml:space="preserve"> </w:t>
      </w:r>
    </w:p>
    <w:p w14:paraId="68D76AA7" w14:textId="4A8C880B" w:rsidR="00B34F95" w:rsidRPr="00C13A5B" w:rsidRDefault="00492603">
      <w:pPr>
        <w:pStyle w:val="ListParagraph"/>
        <w:numPr>
          <w:ilvl w:val="0"/>
          <w:numId w:val="13"/>
        </w:numPr>
        <w:spacing w:line="288" w:lineRule="auto"/>
        <w:ind w:left="142" w:hanging="357"/>
        <w:rPr>
          <w:color w:val="000000"/>
          <w:u w:color="000000"/>
          <w:shd w:val="clear" w:color="auto" w:fill="FFFFFF"/>
        </w:rPr>
      </w:pPr>
      <w:r w:rsidRPr="00C13A5B">
        <w:rPr>
          <w:color w:val="000000"/>
          <w:u w:color="000000"/>
          <w:shd w:val="clear" w:color="auto" w:fill="FFFFFF"/>
        </w:rPr>
        <w:t xml:space="preserve">Although they often act like </w:t>
      </w:r>
      <w:r w:rsidR="009C5679" w:rsidRPr="00C13A5B">
        <w:rPr>
          <w:color w:val="000000"/>
          <w:u w:color="000000"/>
          <w:shd w:val="clear" w:color="auto" w:fill="FFFFFF"/>
        </w:rPr>
        <w:t xml:space="preserve">the </w:t>
      </w:r>
      <w:r w:rsidRPr="00C13A5B">
        <w:rPr>
          <w:color w:val="000000"/>
          <w:u w:color="000000"/>
          <w:shd w:val="clear" w:color="auto" w:fill="FFFFFF"/>
        </w:rPr>
        <w:t xml:space="preserve">police, </w:t>
      </w:r>
      <w:r w:rsidR="009C5679" w:rsidRPr="00C13A5B">
        <w:rPr>
          <w:color w:val="000000"/>
          <w:u w:color="000000"/>
          <w:shd w:val="clear" w:color="auto" w:fill="FFFFFF"/>
        </w:rPr>
        <w:t xml:space="preserve">representatives of </w:t>
      </w:r>
      <w:r w:rsidR="00B34F95" w:rsidRPr="00C13A5B">
        <w:rPr>
          <w:color w:val="000000"/>
          <w:u w:color="000000"/>
          <w:shd w:val="clear" w:color="auto" w:fill="FFFFFF"/>
        </w:rPr>
        <w:t>child protection service</w:t>
      </w:r>
      <w:r w:rsidR="009C5679" w:rsidRPr="00C13A5B">
        <w:rPr>
          <w:color w:val="000000"/>
          <w:u w:color="000000"/>
          <w:shd w:val="clear" w:color="auto" w:fill="FFFFFF"/>
        </w:rPr>
        <w:t>s</w:t>
      </w:r>
      <w:r w:rsidR="00B34F95" w:rsidRPr="00C13A5B">
        <w:rPr>
          <w:color w:val="000000"/>
          <w:u w:color="000000"/>
          <w:shd w:val="clear" w:color="auto" w:fill="FFFFFF"/>
        </w:rPr>
        <w:t xml:space="preserve"> are not bound by any procedural rules. Allegedly trying to protect the best interests of the child, they visit parents who live with drug dependence</w:t>
      </w:r>
      <w:r w:rsidR="00BB6578" w:rsidRPr="00C13A5B">
        <w:rPr>
          <w:color w:val="000000"/>
          <w:u w:color="000000"/>
          <w:shd w:val="clear" w:color="auto" w:fill="FFFFFF"/>
        </w:rPr>
        <w:t xml:space="preserve"> to conduct home inspections</w:t>
      </w:r>
      <w:r w:rsidR="00B34F95" w:rsidRPr="00C13A5B">
        <w:rPr>
          <w:color w:val="000000"/>
          <w:u w:color="000000"/>
          <w:shd w:val="clear" w:color="auto" w:fill="FFFFFF"/>
        </w:rPr>
        <w:t xml:space="preserve"> </w:t>
      </w:r>
      <w:r w:rsidR="00BB6578" w:rsidRPr="00C13A5B">
        <w:rPr>
          <w:color w:val="000000"/>
          <w:u w:color="000000"/>
          <w:shd w:val="clear" w:color="auto" w:fill="FFFFFF"/>
        </w:rPr>
        <w:t>(</w:t>
      </w:r>
      <w:r w:rsidR="00B34F95" w:rsidRPr="00C13A5B">
        <w:rPr>
          <w:color w:val="000000"/>
          <w:u w:color="000000"/>
          <w:shd w:val="clear" w:color="auto" w:fill="FFFFFF"/>
        </w:rPr>
        <w:t>for the inspection of</w:t>
      </w:r>
      <w:r w:rsidR="00BB6578" w:rsidRPr="00C13A5B">
        <w:rPr>
          <w:color w:val="000000"/>
          <w:u w:color="000000"/>
          <w:shd w:val="clear" w:color="auto" w:fill="FFFFFF"/>
        </w:rPr>
        <w:t xml:space="preserve"> a child’s</w:t>
      </w:r>
      <w:r w:rsidR="00B34F95" w:rsidRPr="00C13A5B">
        <w:rPr>
          <w:color w:val="000000"/>
          <w:u w:color="000000"/>
          <w:shd w:val="clear" w:color="auto" w:fill="FFFFFF"/>
        </w:rPr>
        <w:t xml:space="preserve"> living conditions</w:t>
      </w:r>
      <w:r w:rsidR="00BB6578" w:rsidRPr="00C13A5B">
        <w:rPr>
          <w:color w:val="000000"/>
          <w:u w:color="000000"/>
          <w:shd w:val="clear" w:color="auto" w:fill="FFFFFF"/>
        </w:rPr>
        <w:t>). During the home inspections they</w:t>
      </w:r>
      <w:r w:rsidR="00B34F95" w:rsidRPr="00C13A5B">
        <w:rPr>
          <w:color w:val="000000"/>
          <w:u w:color="000000"/>
          <w:shd w:val="clear" w:color="auto" w:fill="FFFFFF"/>
        </w:rPr>
        <w:t xml:space="preserve"> conduct a house search,</w:t>
      </w:r>
      <w:r w:rsidR="00EA2FD6" w:rsidRPr="00C13A5B">
        <w:rPr>
          <w:color w:val="000000"/>
          <w:u w:color="000000"/>
          <w:shd w:val="clear" w:color="auto" w:fill="FFFFFF"/>
        </w:rPr>
        <w:t xml:space="preserve"> obviously without any search warrant,</w:t>
      </w:r>
      <w:r w:rsidR="00B34F95" w:rsidRPr="00C13A5B">
        <w:rPr>
          <w:color w:val="000000"/>
          <w:u w:color="000000"/>
          <w:shd w:val="clear" w:color="auto" w:fill="FFFFFF"/>
        </w:rPr>
        <w:t xml:space="preserve"> inspect refrigerators to see how much food parents have, search wardrobes to see the number of clothes in the household, </w:t>
      </w:r>
      <w:r w:rsidR="009C5679" w:rsidRPr="00C13A5B">
        <w:rPr>
          <w:color w:val="000000"/>
          <w:u w:color="000000"/>
          <w:shd w:val="clear" w:color="auto" w:fill="FFFFFF"/>
        </w:rPr>
        <w:t xml:space="preserve">and </w:t>
      </w:r>
      <w:r w:rsidR="00B34F95" w:rsidRPr="00C13A5B">
        <w:rPr>
          <w:color w:val="000000"/>
          <w:u w:color="000000"/>
          <w:shd w:val="clear" w:color="auto" w:fill="FFFFFF"/>
        </w:rPr>
        <w:t xml:space="preserve">talk to neighbors about </w:t>
      </w:r>
      <w:r w:rsidR="009C5679" w:rsidRPr="00C13A5B">
        <w:rPr>
          <w:color w:val="000000"/>
          <w:u w:color="000000"/>
          <w:shd w:val="clear" w:color="auto" w:fill="FFFFFF"/>
        </w:rPr>
        <w:t xml:space="preserve">the </w:t>
      </w:r>
      <w:r w:rsidR="00B34F95" w:rsidRPr="00C13A5B">
        <w:rPr>
          <w:color w:val="000000"/>
          <w:u w:color="000000"/>
          <w:shd w:val="clear" w:color="auto" w:fill="FFFFFF"/>
        </w:rPr>
        <w:t xml:space="preserve">parents, often disclosing </w:t>
      </w:r>
      <w:r w:rsidR="009C5679" w:rsidRPr="00C13A5B">
        <w:rPr>
          <w:color w:val="000000"/>
          <w:u w:color="000000"/>
          <w:shd w:val="clear" w:color="auto" w:fill="FFFFFF"/>
        </w:rPr>
        <w:t xml:space="preserve">their </w:t>
      </w:r>
      <w:r w:rsidR="00B34F95" w:rsidRPr="00C13A5B">
        <w:rPr>
          <w:color w:val="000000"/>
          <w:u w:color="000000"/>
          <w:shd w:val="clear" w:color="auto" w:fill="FFFFFF"/>
        </w:rPr>
        <w:t>HIV status and/or other health conditions, such</w:t>
      </w:r>
      <w:r w:rsidR="00F03AC4" w:rsidRPr="00C13A5B">
        <w:rPr>
          <w:color w:val="000000"/>
          <w:u w:color="000000"/>
          <w:shd w:val="clear" w:color="auto" w:fill="FFFFFF"/>
        </w:rPr>
        <w:t xml:space="preserve"> as drug dependence.</w:t>
      </w:r>
    </w:p>
    <w:p w14:paraId="2B237384" w14:textId="77777777" w:rsidR="00B34F95" w:rsidRPr="00C13A5B" w:rsidRDefault="00B34F95">
      <w:pPr>
        <w:ind w:left="142"/>
        <w:rPr>
          <w:color w:val="000000"/>
          <w:u w:color="000000"/>
          <w:shd w:val="clear" w:color="auto" w:fill="FFFFFF"/>
        </w:rPr>
      </w:pPr>
    </w:p>
    <w:p w14:paraId="0A13698C" w14:textId="236668E7" w:rsidR="00B34F95" w:rsidRPr="00C13A5B" w:rsidRDefault="00BB6578">
      <w:pPr>
        <w:pStyle w:val="ListParagraph"/>
        <w:numPr>
          <w:ilvl w:val="0"/>
          <w:numId w:val="13"/>
        </w:numPr>
        <w:spacing w:line="288" w:lineRule="auto"/>
        <w:ind w:left="142"/>
        <w:rPr>
          <w:color w:val="000000"/>
          <w:u w:val="single"/>
          <w:shd w:val="clear" w:color="auto" w:fill="FFFFFF"/>
        </w:rPr>
      </w:pPr>
      <w:r w:rsidRPr="00C13A5B">
        <w:rPr>
          <w:color w:val="000000"/>
          <w:u w:val="single"/>
          <w:shd w:val="clear" w:color="auto" w:fill="FFFFFF"/>
        </w:rPr>
        <w:t xml:space="preserve">Child protection services often act together with </w:t>
      </w:r>
      <w:r w:rsidR="009C5679" w:rsidRPr="00C13A5B">
        <w:rPr>
          <w:color w:val="000000"/>
          <w:u w:val="single"/>
          <w:shd w:val="clear" w:color="auto" w:fill="FFFFFF"/>
        </w:rPr>
        <w:t xml:space="preserve">the </w:t>
      </w:r>
      <w:r w:rsidRPr="00C13A5B">
        <w:rPr>
          <w:color w:val="000000"/>
          <w:u w:val="single"/>
          <w:shd w:val="clear" w:color="auto" w:fill="FFFFFF"/>
        </w:rPr>
        <w:t>police, including to facilitate the extraction of confessions.</w:t>
      </w:r>
    </w:p>
    <w:p w14:paraId="25C4C420" w14:textId="77777777" w:rsidR="00B34F95" w:rsidRPr="00C13A5B" w:rsidRDefault="00B34F95">
      <w:pPr>
        <w:spacing w:line="288" w:lineRule="auto"/>
        <w:ind w:left="142"/>
        <w:rPr>
          <w:color w:val="000000"/>
          <w:u w:color="000000"/>
          <w:shd w:val="clear" w:color="auto" w:fill="FFFFFF"/>
        </w:rPr>
      </w:pPr>
    </w:p>
    <w:p w14:paraId="08A4D62C" w14:textId="2F6F2030" w:rsidR="00BB6578" w:rsidRPr="00C13A5B" w:rsidRDefault="00BB6578">
      <w:pPr>
        <w:pStyle w:val="ListParagraph"/>
        <w:numPr>
          <w:ilvl w:val="0"/>
          <w:numId w:val="13"/>
        </w:numPr>
        <w:spacing w:line="288" w:lineRule="auto"/>
        <w:ind w:left="142"/>
        <w:rPr>
          <w:color w:val="000000"/>
          <w:u w:color="000000"/>
          <w:shd w:val="clear" w:color="auto" w:fill="FFFFFF"/>
        </w:rPr>
      </w:pPr>
      <w:r w:rsidRPr="00C13A5B">
        <w:rPr>
          <w:color w:val="000000"/>
          <w:u w:color="000000"/>
          <w:shd w:val="clear" w:color="auto" w:fill="FFFFFF"/>
        </w:rPr>
        <w:t xml:space="preserve">Home inspections are often conducted along with </w:t>
      </w:r>
      <w:r w:rsidR="009C5679" w:rsidRPr="00C13A5B">
        <w:rPr>
          <w:color w:val="000000"/>
          <w:u w:color="000000"/>
          <w:shd w:val="clear" w:color="auto" w:fill="FFFFFF"/>
        </w:rPr>
        <w:t xml:space="preserve">the </w:t>
      </w:r>
      <w:r w:rsidRPr="00C13A5B">
        <w:rPr>
          <w:color w:val="000000"/>
          <w:u w:color="000000"/>
          <w:shd w:val="clear" w:color="auto" w:fill="FFFFFF"/>
        </w:rPr>
        <w:t xml:space="preserve">police; where </w:t>
      </w:r>
      <w:r w:rsidR="009C5679" w:rsidRPr="00C13A5B">
        <w:rPr>
          <w:color w:val="000000"/>
          <w:u w:color="000000"/>
          <w:shd w:val="clear" w:color="auto" w:fill="FFFFFF"/>
        </w:rPr>
        <w:t xml:space="preserve">the </w:t>
      </w:r>
      <w:r w:rsidRPr="00C13A5B">
        <w:rPr>
          <w:color w:val="000000"/>
          <w:u w:color="000000"/>
          <w:shd w:val="clear" w:color="auto" w:fill="FFFFFF"/>
        </w:rPr>
        <w:t xml:space="preserve">police </w:t>
      </w:r>
      <w:r w:rsidR="009C5679" w:rsidRPr="00C13A5B">
        <w:rPr>
          <w:color w:val="000000"/>
          <w:u w:color="000000"/>
          <w:shd w:val="clear" w:color="auto" w:fill="FFFFFF"/>
        </w:rPr>
        <w:t xml:space="preserve">are there </w:t>
      </w:r>
      <w:r w:rsidRPr="00C13A5B">
        <w:rPr>
          <w:color w:val="000000"/>
          <w:u w:color="000000"/>
          <w:shd w:val="clear" w:color="auto" w:fill="FFFFFF"/>
        </w:rPr>
        <w:t xml:space="preserve">allegedly </w:t>
      </w:r>
      <w:r w:rsidR="009C5679" w:rsidRPr="00C13A5B">
        <w:rPr>
          <w:color w:val="000000"/>
          <w:u w:color="000000"/>
          <w:shd w:val="clear" w:color="auto" w:fill="FFFFFF"/>
        </w:rPr>
        <w:t xml:space="preserve">to </w:t>
      </w:r>
      <w:r w:rsidRPr="00C13A5B">
        <w:rPr>
          <w:color w:val="000000"/>
          <w:u w:color="000000"/>
          <w:shd w:val="clear" w:color="auto" w:fill="FFFFFF"/>
        </w:rPr>
        <w:t xml:space="preserve">ensure the safety of the </w:t>
      </w:r>
      <w:r w:rsidR="009C5679" w:rsidRPr="00C13A5B">
        <w:rPr>
          <w:color w:val="000000"/>
          <w:u w:color="000000"/>
          <w:shd w:val="clear" w:color="auto" w:fill="FFFFFF"/>
        </w:rPr>
        <w:t xml:space="preserve">representatives of </w:t>
      </w:r>
      <w:r w:rsidRPr="00C13A5B">
        <w:rPr>
          <w:color w:val="000000"/>
          <w:u w:color="000000"/>
          <w:shd w:val="clear" w:color="auto" w:fill="FFFFFF"/>
        </w:rPr>
        <w:t>child protection service</w:t>
      </w:r>
      <w:r w:rsidR="009C5679" w:rsidRPr="00C13A5B">
        <w:rPr>
          <w:color w:val="000000"/>
          <w:u w:color="000000"/>
          <w:shd w:val="clear" w:color="auto" w:fill="FFFFFF"/>
        </w:rPr>
        <w:t>s</w:t>
      </w:r>
      <w:r w:rsidRPr="00C13A5B">
        <w:rPr>
          <w:color w:val="000000"/>
          <w:u w:color="000000"/>
          <w:shd w:val="clear" w:color="auto" w:fill="FFFFFF"/>
        </w:rPr>
        <w:t xml:space="preserve">. In practice, the presence of </w:t>
      </w:r>
      <w:r w:rsidR="009C5679" w:rsidRPr="00C13A5B">
        <w:rPr>
          <w:color w:val="000000"/>
          <w:u w:color="000000"/>
          <w:shd w:val="clear" w:color="auto" w:fill="FFFFFF"/>
        </w:rPr>
        <w:t xml:space="preserve">the </w:t>
      </w:r>
      <w:r w:rsidRPr="00C13A5B">
        <w:rPr>
          <w:color w:val="000000"/>
          <w:u w:color="000000"/>
          <w:shd w:val="clear" w:color="auto" w:fill="FFFFFF"/>
        </w:rPr>
        <w:t>police in</w:t>
      </w:r>
      <w:r w:rsidR="009C5679" w:rsidRPr="00C13A5B">
        <w:rPr>
          <w:color w:val="000000"/>
          <w:u w:color="000000"/>
          <w:shd w:val="clear" w:color="auto" w:fill="FFFFFF"/>
        </w:rPr>
        <w:t>side</w:t>
      </w:r>
      <w:r w:rsidRPr="00C13A5B">
        <w:rPr>
          <w:color w:val="000000"/>
          <w:u w:color="000000"/>
          <w:shd w:val="clear" w:color="auto" w:fill="FFFFFF"/>
        </w:rPr>
        <w:t xml:space="preserve"> or outside </w:t>
      </w:r>
      <w:r w:rsidR="009C5679" w:rsidRPr="00C13A5B">
        <w:rPr>
          <w:color w:val="000000"/>
          <w:u w:color="000000"/>
          <w:shd w:val="clear" w:color="auto" w:fill="FFFFFF"/>
        </w:rPr>
        <w:t xml:space="preserve">of </w:t>
      </w:r>
      <w:r w:rsidRPr="00C13A5B">
        <w:rPr>
          <w:color w:val="000000"/>
          <w:u w:color="000000"/>
          <w:shd w:val="clear" w:color="auto" w:fill="FFFFFF"/>
        </w:rPr>
        <w:t xml:space="preserve">a house </w:t>
      </w:r>
      <w:r w:rsidR="009C5679" w:rsidRPr="00C13A5B">
        <w:rPr>
          <w:color w:val="000000"/>
          <w:u w:color="000000"/>
          <w:shd w:val="clear" w:color="auto" w:fill="FFFFFF"/>
        </w:rPr>
        <w:t>serves to apply</w:t>
      </w:r>
      <w:r w:rsidRPr="00C13A5B">
        <w:rPr>
          <w:color w:val="000000"/>
          <w:u w:color="000000"/>
          <w:shd w:val="clear" w:color="auto" w:fill="FFFFFF"/>
        </w:rPr>
        <w:t xml:space="preserve"> additional pressure </w:t>
      </w:r>
      <w:r w:rsidR="009C5679" w:rsidRPr="00C13A5B">
        <w:rPr>
          <w:color w:val="000000"/>
          <w:u w:color="000000"/>
          <w:shd w:val="clear" w:color="auto" w:fill="FFFFFF"/>
        </w:rPr>
        <w:t>on</w:t>
      </w:r>
      <w:r w:rsidRPr="00C13A5B">
        <w:rPr>
          <w:color w:val="000000"/>
          <w:u w:color="000000"/>
          <w:shd w:val="clear" w:color="auto" w:fill="FFFFFF"/>
        </w:rPr>
        <w:t xml:space="preserve"> </w:t>
      </w:r>
      <w:r w:rsidR="009C5679" w:rsidRPr="00C13A5B">
        <w:rPr>
          <w:color w:val="000000"/>
          <w:u w:color="000000"/>
          <w:shd w:val="clear" w:color="auto" w:fill="FFFFFF"/>
        </w:rPr>
        <w:t xml:space="preserve">the </w:t>
      </w:r>
      <w:r w:rsidRPr="00C13A5B">
        <w:rPr>
          <w:color w:val="000000"/>
          <w:u w:color="000000"/>
          <w:shd w:val="clear" w:color="auto" w:fill="FFFFFF"/>
        </w:rPr>
        <w:t xml:space="preserve">parents. </w:t>
      </w:r>
    </w:p>
    <w:p w14:paraId="727EF31E" w14:textId="69C4FB91" w:rsidR="00BB6578" w:rsidRPr="00C13A5B" w:rsidRDefault="00B34F95">
      <w:pPr>
        <w:pStyle w:val="ListParagraph"/>
        <w:numPr>
          <w:ilvl w:val="0"/>
          <w:numId w:val="13"/>
        </w:numPr>
        <w:spacing w:line="288" w:lineRule="auto"/>
        <w:ind w:left="142"/>
        <w:rPr>
          <w:color w:val="000000"/>
          <w:u w:color="000000"/>
          <w:shd w:val="clear" w:color="auto" w:fill="FFFFFF"/>
        </w:rPr>
      </w:pPr>
      <w:r w:rsidRPr="00C13A5B">
        <w:rPr>
          <w:color w:val="000000"/>
          <w:u w:color="000000"/>
          <w:shd w:val="clear" w:color="auto" w:fill="FFFFFF"/>
        </w:rPr>
        <w:t>During criminal proceedings, accused mothers often have to sign papers to relinquish their parental rights under the threat that if they do</w:t>
      </w:r>
      <w:r w:rsidR="009C5679" w:rsidRPr="00C13A5B">
        <w:rPr>
          <w:color w:val="000000"/>
          <w:u w:color="000000"/>
          <w:shd w:val="clear" w:color="auto" w:fill="FFFFFF"/>
        </w:rPr>
        <w:t xml:space="preserve"> </w:t>
      </w:r>
      <w:r w:rsidRPr="00C13A5B">
        <w:rPr>
          <w:color w:val="000000"/>
          <w:u w:color="000000"/>
          <w:shd w:val="clear" w:color="auto" w:fill="FFFFFF"/>
        </w:rPr>
        <w:t>n</w:t>
      </w:r>
      <w:r w:rsidR="009C5679" w:rsidRPr="00C13A5B">
        <w:rPr>
          <w:color w:val="000000"/>
          <w:u w:color="000000"/>
          <w:shd w:val="clear" w:color="auto" w:fill="FFFFFF"/>
        </w:rPr>
        <w:t>o</w:t>
      </w:r>
      <w:r w:rsidRPr="00C13A5B">
        <w:rPr>
          <w:color w:val="000000"/>
          <w:u w:color="000000"/>
          <w:shd w:val="clear" w:color="auto" w:fill="FFFFFF"/>
        </w:rPr>
        <w:t xml:space="preserve">t sign, their children would </w:t>
      </w:r>
      <w:r w:rsidR="009B6AB0" w:rsidRPr="00C13A5B">
        <w:rPr>
          <w:color w:val="000000"/>
          <w:u w:color="000000"/>
          <w:shd w:val="clear" w:color="auto" w:fill="FFFFFF"/>
        </w:rPr>
        <w:t xml:space="preserve">be sent </w:t>
      </w:r>
      <w:r w:rsidRPr="00C13A5B">
        <w:rPr>
          <w:color w:val="000000"/>
          <w:u w:color="000000"/>
          <w:shd w:val="clear" w:color="auto" w:fill="FFFFFF"/>
        </w:rPr>
        <w:t xml:space="preserve">to </w:t>
      </w:r>
      <w:r w:rsidR="009B6AB0" w:rsidRPr="00C13A5B">
        <w:rPr>
          <w:color w:val="000000"/>
          <w:u w:color="000000"/>
          <w:shd w:val="clear" w:color="auto" w:fill="FFFFFF"/>
        </w:rPr>
        <w:t xml:space="preserve">an </w:t>
      </w:r>
      <w:r w:rsidR="00EA2FD6" w:rsidRPr="00C13A5B">
        <w:rPr>
          <w:color w:val="000000"/>
          <w:u w:color="000000"/>
          <w:shd w:val="clear" w:color="auto" w:fill="FFFFFF"/>
        </w:rPr>
        <w:t xml:space="preserve">orphanage and later to </w:t>
      </w:r>
      <w:r w:rsidRPr="00C13A5B">
        <w:rPr>
          <w:color w:val="000000"/>
          <w:u w:color="000000"/>
          <w:shd w:val="clear" w:color="auto" w:fill="FFFFFF"/>
        </w:rPr>
        <w:t xml:space="preserve">unknown foster parents, instead of </w:t>
      </w:r>
      <w:r w:rsidR="009B6AB0" w:rsidRPr="00C13A5B">
        <w:rPr>
          <w:color w:val="000000"/>
          <w:u w:color="000000"/>
          <w:shd w:val="clear" w:color="auto" w:fill="FFFFFF"/>
        </w:rPr>
        <w:t xml:space="preserve">to their </w:t>
      </w:r>
      <w:r w:rsidRPr="00C13A5B">
        <w:rPr>
          <w:color w:val="000000"/>
          <w:u w:color="000000"/>
          <w:shd w:val="clear" w:color="auto" w:fill="FFFFFF"/>
        </w:rPr>
        <w:t>grand</w:t>
      </w:r>
      <w:r w:rsidR="009B6AB0" w:rsidRPr="00C13A5B">
        <w:rPr>
          <w:color w:val="000000"/>
          <w:u w:color="000000"/>
          <w:shd w:val="clear" w:color="auto" w:fill="FFFFFF"/>
        </w:rPr>
        <w:t>parents, for example</w:t>
      </w:r>
      <w:r w:rsidRPr="00C13A5B">
        <w:rPr>
          <w:color w:val="000000"/>
          <w:u w:color="000000"/>
          <w:shd w:val="clear" w:color="auto" w:fill="FFFFFF"/>
        </w:rPr>
        <w:t xml:space="preserve">. </w:t>
      </w:r>
    </w:p>
    <w:p w14:paraId="7123B59D" w14:textId="28524940" w:rsidR="00B34F95" w:rsidRPr="00C13A5B" w:rsidRDefault="009B6AB0">
      <w:pPr>
        <w:pStyle w:val="ListParagraph"/>
        <w:numPr>
          <w:ilvl w:val="0"/>
          <w:numId w:val="13"/>
        </w:numPr>
        <w:spacing w:line="288" w:lineRule="auto"/>
        <w:ind w:left="142"/>
        <w:rPr>
          <w:color w:val="000000"/>
          <w:u w:color="000000"/>
          <w:shd w:val="clear" w:color="auto" w:fill="FFFFFF"/>
        </w:rPr>
      </w:pPr>
      <w:r w:rsidRPr="00C13A5B">
        <w:rPr>
          <w:color w:val="000000"/>
          <w:u w:color="000000"/>
          <w:shd w:val="clear" w:color="auto" w:fill="FFFFFF"/>
        </w:rPr>
        <w:t>The p</w:t>
      </w:r>
      <w:r w:rsidR="00B34F95" w:rsidRPr="00C13A5B">
        <w:rPr>
          <w:color w:val="000000"/>
          <w:u w:color="000000"/>
          <w:shd w:val="clear" w:color="auto" w:fill="FFFFFF"/>
        </w:rPr>
        <w:t xml:space="preserve">olice often misuse the fact that an accused person has children to threaten her and </w:t>
      </w:r>
      <w:r w:rsidR="00BB6578" w:rsidRPr="00C13A5B">
        <w:rPr>
          <w:color w:val="000000"/>
          <w:u w:color="000000"/>
          <w:shd w:val="clear" w:color="auto" w:fill="FFFFFF"/>
        </w:rPr>
        <w:t>extract</w:t>
      </w:r>
      <w:r w:rsidR="00B34F95" w:rsidRPr="00C13A5B">
        <w:rPr>
          <w:color w:val="000000"/>
          <w:u w:color="000000"/>
          <w:shd w:val="clear" w:color="auto" w:fill="FFFFFF"/>
        </w:rPr>
        <w:t xml:space="preserve"> a confession</w:t>
      </w:r>
      <w:r w:rsidR="00BB6578" w:rsidRPr="00C13A5B">
        <w:rPr>
          <w:color w:val="000000"/>
          <w:u w:color="000000"/>
          <w:shd w:val="clear" w:color="auto" w:fill="FFFFFF"/>
        </w:rPr>
        <w:t xml:space="preserve"> or </w:t>
      </w:r>
      <w:r w:rsidRPr="00C13A5B">
        <w:rPr>
          <w:color w:val="000000"/>
          <w:u w:color="000000"/>
          <w:shd w:val="clear" w:color="auto" w:fill="FFFFFF"/>
        </w:rPr>
        <w:t xml:space="preserve">an </w:t>
      </w:r>
      <w:r w:rsidR="00BB6578" w:rsidRPr="00C13A5B">
        <w:rPr>
          <w:color w:val="000000"/>
          <w:u w:color="000000"/>
          <w:shd w:val="clear" w:color="auto" w:fill="FFFFFF"/>
        </w:rPr>
        <w:t>accusat</w:t>
      </w:r>
      <w:r w:rsidRPr="00C13A5B">
        <w:rPr>
          <w:color w:val="000000"/>
          <w:u w:color="000000"/>
          <w:shd w:val="clear" w:color="auto" w:fill="FFFFFF"/>
        </w:rPr>
        <w:t xml:space="preserve">ion </w:t>
      </w:r>
      <w:r w:rsidR="00BB6578" w:rsidRPr="00C13A5B">
        <w:rPr>
          <w:color w:val="000000"/>
          <w:u w:color="000000"/>
          <w:shd w:val="clear" w:color="auto" w:fill="FFFFFF"/>
        </w:rPr>
        <w:t>or evidence against somebody else</w:t>
      </w:r>
      <w:r w:rsidR="00B34F95" w:rsidRPr="00C13A5B">
        <w:rPr>
          <w:color w:val="000000"/>
          <w:u w:color="000000"/>
          <w:shd w:val="clear" w:color="auto" w:fill="FFFFFF"/>
        </w:rPr>
        <w:t>.</w:t>
      </w:r>
      <w:r w:rsidR="00BB6578" w:rsidRPr="00C13A5B">
        <w:rPr>
          <w:color w:val="000000"/>
          <w:u w:color="000000"/>
          <w:shd w:val="clear" w:color="auto" w:fill="FFFFFF"/>
        </w:rPr>
        <w:t xml:space="preserve"> </w:t>
      </w:r>
    </w:p>
    <w:p w14:paraId="01FB2C4B" w14:textId="77777777" w:rsidR="00B34F95" w:rsidRPr="00C13A5B" w:rsidRDefault="00B34F95">
      <w:pPr>
        <w:spacing w:line="288" w:lineRule="auto"/>
        <w:ind w:left="142"/>
        <w:rPr>
          <w:u w:val="single"/>
        </w:rPr>
      </w:pPr>
    </w:p>
    <w:p w14:paraId="1BDEEE39" w14:textId="0C5ED3A7" w:rsidR="00BB6578" w:rsidRPr="00C13A5B" w:rsidRDefault="009B6AB0">
      <w:pPr>
        <w:pStyle w:val="ListParagraph"/>
        <w:spacing w:line="288" w:lineRule="auto"/>
        <w:ind w:left="142"/>
        <w:rPr>
          <w:color w:val="000000"/>
          <w:u w:color="000000"/>
          <w:shd w:val="clear" w:color="auto" w:fill="FFFFFF"/>
        </w:rPr>
      </w:pPr>
      <w:r w:rsidRPr="00C13A5B">
        <w:rPr>
          <w:color w:val="000000"/>
          <w:u w:val="single"/>
          <w:shd w:val="clear" w:color="auto" w:fill="FFFFFF"/>
        </w:rPr>
        <w:t xml:space="preserve">Female </w:t>
      </w:r>
      <w:r w:rsidR="00BB6578" w:rsidRPr="00C13A5B">
        <w:rPr>
          <w:color w:val="000000"/>
          <w:u w:val="single"/>
          <w:shd w:val="clear" w:color="auto" w:fill="FFFFFF"/>
        </w:rPr>
        <w:t xml:space="preserve">clients of OST programs are forced to stop OST and </w:t>
      </w:r>
      <w:r w:rsidR="001C207E" w:rsidRPr="00C13A5B">
        <w:rPr>
          <w:color w:val="000000"/>
          <w:u w:val="single"/>
          <w:shd w:val="clear" w:color="auto" w:fill="FFFFFF"/>
        </w:rPr>
        <w:t>“</w:t>
      </w:r>
      <w:r w:rsidR="00BB6578" w:rsidRPr="00C13A5B">
        <w:rPr>
          <w:color w:val="000000"/>
          <w:u w:val="single"/>
          <w:shd w:val="clear" w:color="auto" w:fill="FFFFFF"/>
        </w:rPr>
        <w:t xml:space="preserve">get </w:t>
      </w:r>
      <w:r w:rsidRPr="00C13A5B">
        <w:rPr>
          <w:color w:val="000000"/>
          <w:u w:val="single"/>
          <w:shd w:val="clear" w:color="auto" w:fill="FFFFFF"/>
        </w:rPr>
        <w:t>clean</w:t>
      </w:r>
      <w:r w:rsidR="001C207E" w:rsidRPr="00C13A5B">
        <w:rPr>
          <w:color w:val="000000"/>
          <w:u w:val="single"/>
          <w:shd w:val="clear" w:color="auto" w:fill="FFFFFF"/>
        </w:rPr>
        <w:t>”</w:t>
      </w:r>
      <w:r w:rsidR="00BB6578" w:rsidRPr="00C13A5B">
        <w:rPr>
          <w:color w:val="000000"/>
          <w:u w:val="single"/>
          <w:shd w:val="clear" w:color="auto" w:fill="FFFFFF"/>
        </w:rPr>
        <w:t xml:space="preserve">, despite the </w:t>
      </w:r>
      <w:r w:rsidRPr="00C13A5B">
        <w:rPr>
          <w:color w:val="000000"/>
          <w:u w:val="single"/>
          <w:shd w:val="clear" w:color="auto" w:fill="FFFFFF"/>
        </w:rPr>
        <w:t>importance of</w:t>
      </w:r>
      <w:r w:rsidR="00BB6578" w:rsidRPr="00C13A5B">
        <w:rPr>
          <w:color w:val="000000"/>
          <w:u w:val="single"/>
          <w:shd w:val="clear" w:color="auto" w:fill="FFFFFF"/>
        </w:rPr>
        <w:t xml:space="preserve"> OST for their health and stability</w:t>
      </w:r>
    </w:p>
    <w:p w14:paraId="25285BF2" w14:textId="79E9DC8F" w:rsidR="00BB6578" w:rsidRPr="00C13A5B" w:rsidRDefault="00BB6578">
      <w:pPr>
        <w:pStyle w:val="ListParagraph"/>
        <w:numPr>
          <w:ilvl w:val="0"/>
          <w:numId w:val="13"/>
        </w:numPr>
        <w:spacing w:line="288" w:lineRule="auto"/>
        <w:ind w:left="142"/>
        <w:rPr>
          <w:color w:val="000000"/>
          <w:u w:color="000000"/>
          <w:shd w:val="clear" w:color="auto" w:fill="FFFFFF"/>
        </w:rPr>
      </w:pPr>
      <w:r w:rsidRPr="00C13A5B">
        <w:rPr>
          <w:color w:val="000000"/>
          <w:u w:color="000000"/>
          <w:shd w:val="clear" w:color="auto" w:fill="FFFFFF"/>
        </w:rPr>
        <w:t>Although a</w:t>
      </w:r>
      <w:r w:rsidRPr="00C13A5B">
        <w:t xml:space="preserve"> </w:t>
      </w:r>
      <w:r w:rsidRPr="00C13A5B">
        <w:rPr>
          <w:color w:val="000000"/>
          <w:u w:color="000000"/>
          <w:shd w:val="clear" w:color="auto" w:fill="FFFFFF"/>
        </w:rPr>
        <w:t>discriminatory provision for the deprivation of parental rights due to the drug dependence of a parent was repealed in 2009</w:t>
      </w:r>
      <w:r w:rsidR="009B6AB0" w:rsidRPr="00C13A5B">
        <w:rPr>
          <w:color w:val="000000"/>
          <w:u w:color="000000"/>
          <w:shd w:val="clear" w:color="auto" w:fill="FFFFFF"/>
        </w:rPr>
        <w:t>,</w:t>
      </w:r>
      <w:r w:rsidRPr="00C13A5B">
        <w:rPr>
          <w:rStyle w:val="FootnoteReference"/>
          <w:color w:val="000000"/>
          <w:u w:color="000000"/>
          <w:shd w:val="clear" w:color="auto" w:fill="FFFFFF"/>
        </w:rPr>
        <w:footnoteReference w:id="15"/>
      </w:r>
      <w:r w:rsidRPr="00C13A5B">
        <w:rPr>
          <w:color w:val="000000"/>
          <w:u w:color="000000"/>
          <w:shd w:val="clear" w:color="auto" w:fill="FFFFFF"/>
        </w:rPr>
        <w:t xml:space="preserve"> child protection services still consider drug use and dependence as reason</w:t>
      </w:r>
      <w:r w:rsidR="009B6AB0" w:rsidRPr="00C13A5B">
        <w:rPr>
          <w:color w:val="000000"/>
          <w:u w:color="000000"/>
          <w:shd w:val="clear" w:color="auto" w:fill="FFFFFF"/>
        </w:rPr>
        <w:t>s</w:t>
      </w:r>
      <w:r w:rsidRPr="00C13A5B">
        <w:rPr>
          <w:color w:val="000000"/>
          <w:u w:color="000000"/>
          <w:shd w:val="clear" w:color="auto" w:fill="FFFFFF"/>
        </w:rPr>
        <w:t xml:space="preserve"> for restricti</w:t>
      </w:r>
      <w:r w:rsidR="009B6AB0" w:rsidRPr="00C13A5B">
        <w:rPr>
          <w:color w:val="000000"/>
          <w:u w:color="000000"/>
          <w:shd w:val="clear" w:color="auto" w:fill="FFFFFF"/>
        </w:rPr>
        <w:t>ng</w:t>
      </w:r>
      <w:r w:rsidRPr="00C13A5B">
        <w:rPr>
          <w:color w:val="000000"/>
          <w:u w:color="000000"/>
          <w:shd w:val="clear" w:color="auto" w:fill="FFFFFF"/>
        </w:rPr>
        <w:t xml:space="preserve"> or depriv</w:t>
      </w:r>
      <w:r w:rsidR="009B6AB0" w:rsidRPr="00C13A5B">
        <w:rPr>
          <w:color w:val="000000"/>
          <w:u w:color="000000"/>
          <w:shd w:val="clear" w:color="auto" w:fill="FFFFFF"/>
        </w:rPr>
        <w:t>ing</w:t>
      </w:r>
      <w:r w:rsidRPr="00C13A5B">
        <w:rPr>
          <w:color w:val="000000"/>
          <w:u w:color="000000"/>
          <w:shd w:val="clear" w:color="auto" w:fill="FFFFFF"/>
        </w:rPr>
        <w:t xml:space="preserve"> parental rights, assuming that any substance use puts a child in danger and thus is contrary to the </w:t>
      </w:r>
      <w:r w:rsidR="009B6AB0" w:rsidRPr="00C13A5B">
        <w:rPr>
          <w:color w:val="000000"/>
          <w:u w:color="000000"/>
          <w:shd w:val="clear" w:color="auto" w:fill="FFFFFF"/>
        </w:rPr>
        <w:t xml:space="preserve">child’s </w:t>
      </w:r>
      <w:r w:rsidRPr="00C13A5B">
        <w:rPr>
          <w:color w:val="000000"/>
          <w:u w:color="000000"/>
          <w:shd w:val="clear" w:color="auto" w:fill="FFFFFF"/>
        </w:rPr>
        <w:t>interest</w:t>
      </w:r>
      <w:r w:rsidR="009B6AB0" w:rsidRPr="00C13A5B">
        <w:rPr>
          <w:color w:val="000000"/>
          <w:u w:color="000000"/>
          <w:shd w:val="clear" w:color="auto" w:fill="FFFFFF"/>
        </w:rPr>
        <w:t>s</w:t>
      </w:r>
      <w:r w:rsidRPr="00C13A5B">
        <w:rPr>
          <w:color w:val="000000"/>
          <w:u w:color="000000"/>
          <w:shd w:val="clear" w:color="auto" w:fill="FFFFFF"/>
        </w:rPr>
        <w:t>, even when a parent takes medically prescribed methadone.</w:t>
      </w:r>
    </w:p>
    <w:p w14:paraId="2133D08C" w14:textId="239D994B" w:rsidR="00BB6578" w:rsidRPr="00C13A5B" w:rsidRDefault="00BB6578" w:rsidP="00531AE2">
      <w:pPr>
        <w:pStyle w:val="Body"/>
        <w:numPr>
          <w:ilvl w:val="0"/>
          <w:numId w:val="13"/>
        </w:numPr>
        <w:spacing w:line="288" w:lineRule="auto"/>
        <w:ind w:left="142"/>
        <w:jc w:val="both"/>
        <w:rPr>
          <w:rFonts w:cs="Times New Roman"/>
        </w:rPr>
      </w:pPr>
      <w:r w:rsidRPr="00C13A5B">
        <w:rPr>
          <w:rFonts w:cs="Times New Roman"/>
        </w:rPr>
        <w:t xml:space="preserve">Women reported strong evidence </w:t>
      </w:r>
      <w:r w:rsidR="009B6AB0" w:rsidRPr="00C13A5B">
        <w:rPr>
          <w:rFonts w:cs="Times New Roman"/>
        </w:rPr>
        <w:t xml:space="preserve">of </w:t>
      </w:r>
      <w:r w:rsidRPr="00C13A5B">
        <w:rPr>
          <w:rFonts w:cs="Times New Roman"/>
        </w:rPr>
        <w:t>child protection services either forc</w:t>
      </w:r>
      <w:r w:rsidR="009B6AB0" w:rsidRPr="00C13A5B">
        <w:rPr>
          <w:rFonts w:cs="Times New Roman"/>
        </w:rPr>
        <w:t>ing</w:t>
      </w:r>
      <w:r w:rsidRPr="00C13A5B">
        <w:rPr>
          <w:rFonts w:cs="Times New Roman"/>
        </w:rPr>
        <w:t xml:space="preserve"> them to stop OST under the threat of losing custody of their children, or not allow</w:t>
      </w:r>
      <w:r w:rsidR="009B6AB0" w:rsidRPr="00C13A5B">
        <w:rPr>
          <w:rFonts w:cs="Times New Roman"/>
        </w:rPr>
        <w:t>ing</w:t>
      </w:r>
      <w:r w:rsidRPr="00C13A5B">
        <w:rPr>
          <w:rFonts w:cs="Times New Roman"/>
        </w:rPr>
        <w:t xml:space="preserve"> a child to stay with another parent because this parent was a methadone patient. </w:t>
      </w:r>
    </w:p>
    <w:p w14:paraId="567F8820" w14:textId="77777777" w:rsidR="006D4FB1" w:rsidRPr="00C13A5B" w:rsidRDefault="006D4FB1" w:rsidP="006D4FB1">
      <w:pPr>
        <w:pStyle w:val="ListParagraph"/>
        <w:spacing w:line="288" w:lineRule="auto"/>
        <w:ind w:left="142"/>
        <w:rPr>
          <w:u w:val="single"/>
        </w:rPr>
      </w:pPr>
    </w:p>
    <w:p w14:paraId="7D8CBFAE" w14:textId="7933FBF8" w:rsidR="00E451DC" w:rsidRPr="00C13A5B" w:rsidRDefault="00B64687" w:rsidP="00531AE2">
      <w:pPr>
        <w:pStyle w:val="ListParagraph"/>
        <w:spacing w:line="288" w:lineRule="auto"/>
        <w:ind w:left="142"/>
      </w:pPr>
      <w:r w:rsidRPr="00C13A5B">
        <w:rPr>
          <w:u w:val="single"/>
        </w:rPr>
        <w:t xml:space="preserve">Women who use drugs are coerced into abstinence </w:t>
      </w:r>
      <w:r w:rsidR="00952074" w:rsidRPr="00C13A5B">
        <w:rPr>
          <w:u w:val="single"/>
        </w:rPr>
        <w:t xml:space="preserve">by child protection services </w:t>
      </w:r>
      <w:r w:rsidRPr="00C13A5B">
        <w:rPr>
          <w:u w:val="single"/>
        </w:rPr>
        <w:t>with very limited or no social or legal support</w:t>
      </w:r>
    </w:p>
    <w:p w14:paraId="1BA26E53" w14:textId="2F568BF1" w:rsidR="00845025" w:rsidRPr="00C13A5B" w:rsidRDefault="00845025" w:rsidP="006D4FB1">
      <w:pPr>
        <w:pStyle w:val="ListParagraph"/>
        <w:numPr>
          <w:ilvl w:val="0"/>
          <w:numId w:val="13"/>
        </w:numPr>
        <w:spacing w:line="288" w:lineRule="auto"/>
        <w:ind w:left="142"/>
        <w:rPr>
          <w:color w:val="000000"/>
          <w:u w:color="000000"/>
          <w:shd w:val="clear" w:color="auto" w:fill="FFFFFF"/>
        </w:rPr>
      </w:pPr>
      <w:r w:rsidRPr="00C13A5B">
        <w:t xml:space="preserve">Drug dependence treatment, including </w:t>
      </w:r>
      <w:r w:rsidR="009B6AB0" w:rsidRPr="00C13A5B">
        <w:t>OST,</w:t>
      </w:r>
      <w:r w:rsidRPr="00C13A5B">
        <w:t xml:space="preserve"> is available in Estonia.</w:t>
      </w:r>
      <w:r w:rsidR="00B64687" w:rsidRPr="00C13A5B">
        <w:t xml:space="preserve"> </w:t>
      </w:r>
      <w:r w:rsidRPr="00C13A5B">
        <w:t>However</w:t>
      </w:r>
      <w:r w:rsidR="009B6AB0" w:rsidRPr="00C13A5B">
        <w:t>,</w:t>
      </w:r>
      <w:r w:rsidRPr="00C13A5B">
        <w:t xml:space="preserve"> </w:t>
      </w:r>
      <w:r w:rsidR="007E4F55" w:rsidRPr="00C13A5B">
        <w:t xml:space="preserve">the coverage of OST </w:t>
      </w:r>
      <w:r w:rsidRPr="00C13A5B">
        <w:rPr>
          <w:color w:val="000000"/>
          <w:u w:color="000000"/>
          <w:shd w:val="clear" w:color="auto" w:fill="FFFFFF"/>
        </w:rPr>
        <w:t>is assumed to be relatively low (&lt;20%)</w:t>
      </w:r>
      <w:r w:rsidR="009B6AB0" w:rsidRPr="00C13A5B">
        <w:rPr>
          <w:color w:val="000000"/>
          <w:u w:color="000000"/>
          <w:shd w:val="clear" w:color="auto" w:fill="FFFFFF"/>
        </w:rPr>
        <w:t>.</w:t>
      </w:r>
      <w:r w:rsidR="007E4F55" w:rsidRPr="00C13A5B">
        <w:rPr>
          <w:rStyle w:val="FootnoteReference"/>
          <w:color w:val="000000"/>
          <w:u w:color="000000"/>
          <w:shd w:val="clear" w:color="auto" w:fill="FFFFFF"/>
        </w:rPr>
        <w:footnoteReference w:id="16"/>
      </w:r>
    </w:p>
    <w:p w14:paraId="5F33FBC7" w14:textId="6986D6A7" w:rsidR="007E4F55" w:rsidRPr="00C13A5B" w:rsidRDefault="00B64687">
      <w:pPr>
        <w:pStyle w:val="ListParagraph"/>
        <w:numPr>
          <w:ilvl w:val="0"/>
          <w:numId w:val="13"/>
        </w:numPr>
        <w:spacing w:line="288" w:lineRule="auto"/>
        <w:ind w:left="142"/>
        <w:rPr>
          <w:color w:val="000000"/>
          <w:u w:color="000000"/>
          <w:shd w:val="clear" w:color="auto" w:fill="FFFFFF"/>
        </w:rPr>
      </w:pPr>
      <w:r w:rsidRPr="00C13A5B">
        <w:rPr>
          <w:color w:val="000000"/>
          <w:u w:color="000000"/>
          <w:shd w:val="clear" w:color="auto" w:fill="FFFFFF"/>
        </w:rPr>
        <w:t xml:space="preserve">Child protection services </w:t>
      </w:r>
      <w:r w:rsidR="009B6AB0" w:rsidRPr="00C13A5B">
        <w:rPr>
          <w:color w:val="000000"/>
          <w:u w:color="000000"/>
          <w:shd w:val="clear" w:color="auto" w:fill="FFFFFF"/>
        </w:rPr>
        <w:t xml:space="preserve">insist </w:t>
      </w:r>
      <w:r w:rsidRPr="00C13A5B">
        <w:rPr>
          <w:color w:val="000000"/>
          <w:u w:color="000000"/>
          <w:shd w:val="clear" w:color="auto" w:fill="FFFFFF"/>
        </w:rPr>
        <w:t>that drug</w:t>
      </w:r>
      <w:r w:rsidR="009B6AB0" w:rsidRPr="00C13A5B">
        <w:rPr>
          <w:color w:val="000000"/>
          <w:u w:color="000000"/>
          <w:shd w:val="clear" w:color="auto" w:fill="FFFFFF"/>
        </w:rPr>
        <w:t>-</w:t>
      </w:r>
      <w:r w:rsidRPr="00C13A5B">
        <w:rPr>
          <w:color w:val="000000"/>
          <w:u w:color="000000"/>
          <w:shd w:val="clear" w:color="auto" w:fill="FFFFFF"/>
        </w:rPr>
        <w:t xml:space="preserve">dependent women stop OST and get </w:t>
      </w:r>
      <w:r w:rsidR="009B6AB0" w:rsidRPr="00C13A5B">
        <w:rPr>
          <w:color w:val="000000"/>
          <w:u w:color="000000"/>
          <w:shd w:val="clear" w:color="auto" w:fill="FFFFFF"/>
        </w:rPr>
        <w:t>clean</w:t>
      </w:r>
      <w:r w:rsidRPr="00C13A5B">
        <w:rPr>
          <w:color w:val="000000"/>
          <w:u w:color="000000"/>
          <w:shd w:val="clear" w:color="auto" w:fill="FFFFFF"/>
        </w:rPr>
        <w:t>. This advi</w:t>
      </w:r>
      <w:r w:rsidR="009B6AB0" w:rsidRPr="00C13A5B">
        <w:rPr>
          <w:color w:val="000000"/>
          <w:u w:color="000000"/>
          <w:shd w:val="clear" w:color="auto" w:fill="FFFFFF"/>
        </w:rPr>
        <w:t>c</w:t>
      </w:r>
      <w:r w:rsidRPr="00C13A5B">
        <w:rPr>
          <w:color w:val="000000"/>
          <w:u w:color="000000"/>
          <w:shd w:val="clear" w:color="auto" w:fill="FFFFFF"/>
        </w:rPr>
        <w:t xml:space="preserve">e in itself is in strike contrast to </w:t>
      </w:r>
      <w:r w:rsidR="00F11813" w:rsidRPr="00C13A5B">
        <w:rPr>
          <w:color w:val="000000"/>
          <w:u w:color="000000"/>
          <w:shd w:val="clear" w:color="auto" w:fill="FFFFFF"/>
        </w:rPr>
        <w:t>World Health Organization (</w:t>
      </w:r>
      <w:r w:rsidRPr="00C13A5B">
        <w:rPr>
          <w:color w:val="000000"/>
          <w:u w:color="000000"/>
          <w:shd w:val="clear" w:color="auto" w:fill="FFFFFF"/>
        </w:rPr>
        <w:t>WHO</w:t>
      </w:r>
      <w:r w:rsidR="00DD505A" w:rsidRPr="00C13A5B">
        <w:rPr>
          <w:color w:val="000000"/>
          <w:u w:color="000000"/>
          <w:shd w:val="clear" w:color="auto" w:fill="FFFFFF"/>
        </w:rPr>
        <w:t>)</w:t>
      </w:r>
      <w:r w:rsidRPr="00C13A5B">
        <w:rPr>
          <w:color w:val="000000"/>
          <w:u w:color="000000"/>
          <w:shd w:val="clear" w:color="auto" w:fill="FFFFFF"/>
        </w:rPr>
        <w:t xml:space="preserve"> recommendations which state that OST is the most effective type of opioid dependence therapy.</w:t>
      </w:r>
      <w:r w:rsidRPr="00C13A5B">
        <w:rPr>
          <w:rStyle w:val="FootnoteReference"/>
          <w:color w:val="000000"/>
          <w:u w:color="000000"/>
          <w:shd w:val="clear" w:color="auto" w:fill="FFFFFF"/>
        </w:rPr>
        <w:footnoteReference w:id="17"/>
      </w:r>
      <w:r w:rsidRPr="00C13A5B">
        <w:rPr>
          <w:color w:val="000000"/>
          <w:u w:color="000000"/>
          <w:shd w:val="clear" w:color="auto" w:fill="FFFFFF"/>
        </w:rPr>
        <w:t xml:space="preserve"> However, in addition to this, t</w:t>
      </w:r>
      <w:r w:rsidR="007E4F55" w:rsidRPr="00C13A5B">
        <w:rPr>
          <w:color w:val="000000"/>
          <w:u w:color="000000"/>
          <w:shd w:val="clear" w:color="auto" w:fill="FFFFFF"/>
        </w:rPr>
        <w:t xml:space="preserve">here is no single drug dependence treatment center for women with children or </w:t>
      </w:r>
      <w:r w:rsidR="009B6AB0" w:rsidRPr="00C13A5B">
        <w:rPr>
          <w:color w:val="000000"/>
          <w:u w:color="000000"/>
          <w:shd w:val="clear" w:color="auto" w:fill="FFFFFF"/>
        </w:rPr>
        <w:t>dur</w:t>
      </w:r>
      <w:r w:rsidR="007E4F55" w:rsidRPr="00C13A5B">
        <w:rPr>
          <w:color w:val="000000"/>
          <w:u w:color="000000"/>
          <w:shd w:val="clear" w:color="auto" w:fill="FFFFFF"/>
        </w:rPr>
        <w:t>in</w:t>
      </w:r>
      <w:r w:rsidR="009B6AB0" w:rsidRPr="00C13A5B">
        <w:rPr>
          <w:color w:val="000000"/>
          <w:u w:color="000000"/>
          <w:shd w:val="clear" w:color="auto" w:fill="FFFFFF"/>
        </w:rPr>
        <w:t>g</w:t>
      </w:r>
      <w:r w:rsidR="007E4F55" w:rsidRPr="00C13A5B">
        <w:rPr>
          <w:color w:val="000000"/>
          <w:u w:color="000000"/>
          <w:shd w:val="clear" w:color="auto" w:fill="FFFFFF"/>
        </w:rPr>
        <w:t xml:space="preserve"> </w:t>
      </w:r>
      <w:r w:rsidR="00057763" w:rsidRPr="00C13A5B">
        <w:rPr>
          <w:color w:val="000000"/>
          <w:u w:color="000000"/>
          <w:shd w:val="clear" w:color="auto" w:fill="FFFFFF"/>
        </w:rPr>
        <w:t>pregnancy</w:t>
      </w:r>
      <w:r w:rsidR="007E4F55" w:rsidRPr="00C13A5B">
        <w:rPr>
          <w:color w:val="000000"/>
          <w:u w:color="000000"/>
          <w:shd w:val="clear" w:color="auto" w:fill="FFFFFF"/>
        </w:rPr>
        <w:t xml:space="preserve">. </w:t>
      </w:r>
    </w:p>
    <w:p w14:paraId="374D1597" w14:textId="616F1D77" w:rsidR="00B64687" w:rsidRPr="00C13A5B" w:rsidRDefault="00B64687" w:rsidP="00531AE2">
      <w:pPr>
        <w:pStyle w:val="Body"/>
        <w:numPr>
          <w:ilvl w:val="0"/>
          <w:numId w:val="13"/>
        </w:numPr>
        <w:spacing w:line="288" w:lineRule="auto"/>
        <w:ind w:left="142"/>
        <w:jc w:val="both"/>
        <w:rPr>
          <w:rFonts w:eastAsia="Cambria" w:cs="Times New Roman"/>
        </w:rPr>
      </w:pPr>
      <w:r w:rsidRPr="00C13A5B">
        <w:rPr>
          <w:rFonts w:eastAsia="Cambria" w:cs="Times New Roman"/>
        </w:rPr>
        <w:t>To regain custody of their children</w:t>
      </w:r>
      <w:r w:rsidR="009B6AB0" w:rsidRPr="00C13A5B">
        <w:rPr>
          <w:rFonts w:eastAsia="Cambria" w:cs="Times New Roman"/>
        </w:rPr>
        <w:t>,</w:t>
      </w:r>
      <w:r w:rsidRPr="00C13A5B">
        <w:rPr>
          <w:rFonts w:eastAsia="Cambria" w:cs="Times New Roman"/>
        </w:rPr>
        <w:t xml:space="preserve"> women ha</w:t>
      </w:r>
      <w:r w:rsidR="009B6AB0" w:rsidRPr="00C13A5B">
        <w:rPr>
          <w:rFonts w:eastAsia="Cambria" w:cs="Times New Roman"/>
        </w:rPr>
        <w:t>ve</w:t>
      </w:r>
      <w:r w:rsidRPr="00C13A5B">
        <w:rPr>
          <w:rFonts w:eastAsia="Cambria" w:cs="Times New Roman"/>
        </w:rPr>
        <w:t xml:space="preserve"> to go to </w:t>
      </w:r>
      <w:r w:rsidR="009B6AB0" w:rsidRPr="00C13A5B">
        <w:rPr>
          <w:rFonts w:eastAsia="Cambria" w:cs="Times New Roman"/>
        </w:rPr>
        <w:t xml:space="preserve">an </w:t>
      </w:r>
      <w:r w:rsidRPr="00C13A5B">
        <w:rPr>
          <w:rFonts w:eastAsia="Cambria" w:cs="Times New Roman"/>
        </w:rPr>
        <w:t>abstinen</w:t>
      </w:r>
      <w:r w:rsidR="009B6AB0" w:rsidRPr="00C13A5B">
        <w:rPr>
          <w:rFonts w:eastAsia="Cambria" w:cs="Times New Roman"/>
        </w:rPr>
        <w:t>ce</w:t>
      </w:r>
      <w:r w:rsidRPr="00C13A5B">
        <w:rPr>
          <w:rFonts w:eastAsia="Cambria" w:cs="Times New Roman"/>
        </w:rPr>
        <w:t>-based rehabilitation center for 12 months, immediately find a job (</w:t>
      </w:r>
      <w:r w:rsidR="009B6AB0" w:rsidRPr="00C13A5B">
        <w:rPr>
          <w:rFonts w:eastAsia="Cambria" w:cs="Times New Roman"/>
        </w:rPr>
        <w:t xml:space="preserve">even though the Narva </w:t>
      </w:r>
      <w:r w:rsidR="005E509F" w:rsidRPr="00C13A5B">
        <w:rPr>
          <w:rFonts w:eastAsia="Cambria" w:cs="Times New Roman"/>
        </w:rPr>
        <w:t xml:space="preserve">region </w:t>
      </w:r>
      <w:r w:rsidRPr="00C13A5B">
        <w:rPr>
          <w:rFonts w:eastAsia="Cambria" w:cs="Times New Roman"/>
        </w:rPr>
        <w:t xml:space="preserve">has </w:t>
      </w:r>
      <w:r w:rsidR="009B6AB0" w:rsidRPr="00C13A5B">
        <w:rPr>
          <w:rFonts w:eastAsia="Cambria" w:cs="Times New Roman"/>
        </w:rPr>
        <w:t xml:space="preserve">an </w:t>
      </w:r>
      <w:r w:rsidRPr="00C13A5B">
        <w:rPr>
          <w:rFonts w:eastAsia="Cambria" w:cs="Times New Roman"/>
        </w:rPr>
        <w:t xml:space="preserve">unemployment rate </w:t>
      </w:r>
      <w:r w:rsidR="009B6AB0" w:rsidRPr="00C13A5B">
        <w:rPr>
          <w:rFonts w:eastAsia="Cambria" w:cs="Times New Roman"/>
        </w:rPr>
        <w:t>that is double the</w:t>
      </w:r>
      <w:r w:rsidRPr="00C13A5B">
        <w:rPr>
          <w:rFonts w:eastAsia="Cambria" w:cs="Times New Roman"/>
        </w:rPr>
        <w:t xml:space="preserve"> Estonian average)</w:t>
      </w:r>
      <w:r w:rsidR="00F25320" w:rsidRPr="00C13A5B">
        <w:rPr>
          <w:rFonts w:eastAsia="Cambria" w:cs="Times New Roman"/>
        </w:rPr>
        <w:t>,</w:t>
      </w:r>
      <w:r w:rsidRPr="00C13A5B">
        <w:rPr>
          <w:rFonts w:eastAsia="Cambria" w:cs="Times New Roman"/>
        </w:rPr>
        <w:t xml:space="preserve"> and equip their apartments to a high standard. </w:t>
      </w:r>
    </w:p>
    <w:p w14:paraId="23420A9D" w14:textId="563CC0AF" w:rsidR="00B64687" w:rsidRPr="00C13A5B" w:rsidRDefault="00F25320" w:rsidP="00531AE2">
      <w:pPr>
        <w:pStyle w:val="Body"/>
        <w:numPr>
          <w:ilvl w:val="0"/>
          <w:numId w:val="13"/>
        </w:numPr>
        <w:spacing w:line="288" w:lineRule="auto"/>
        <w:ind w:left="142"/>
        <w:jc w:val="both"/>
        <w:rPr>
          <w:rFonts w:cs="Times New Roman"/>
          <w:bCs/>
        </w:rPr>
      </w:pPr>
      <w:r w:rsidRPr="00C13A5B">
        <w:rPr>
          <w:rFonts w:eastAsia="Cambria" w:cs="Times New Roman"/>
        </w:rPr>
        <w:t>O</w:t>
      </w:r>
      <w:r w:rsidR="00B64687" w:rsidRPr="00C13A5B">
        <w:rPr>
          <w:rFonts w:eastAsia="Cambria" w:cs="Times New Roman"/>
        </w:rPr>
        <w:t xml:space="preserve">n a number of </w:t>
      </w:r>
      <w:r w:rsidRPr="00C13A5B">
        <w:rPr>
          <w:rFonts w:eastAsia="Cambria" w:cs="Times New Roman"/>
        </w:rPr>
        <w:t xml:space="preserve">occasions </w:t>
      </w:r>
      <w:r w:rsidR="00B64687" w:rsidRPr="00C13A5B">
        <w:rPr>
          <w:rFonts w:eastAsia="Cambria" w:cs="Times New Roman"/>
        </w:rPr>
        <w:t xml:space="preserve">women </w:t>
      </w:r>
      <w:r w:rsidR="00492603" w:rsidRPr="00C13A5B">
        <w:rPr>
          <w:rFonts w:eastAsia="Cambria" w:cs="Times New Roman"/>
        </w:rPr>
        <w:t>lost</w:t>
      </w:r>
      <w:r w:rsidR="00B64687" w:rsidRPr="00C13A5B">
        <w:rPr>
          <w:rFonts w:eastAsia="Cambria" w:cs="Times New Roman"/>
        </w:rPr>
        <w:t xml:space="preserve"> case</w:t>
      </w:r>
      <w:r w:rsidR="00492603" w:rsidRPr="00C13A5B">
        <w:rPr>
          <w:rFonts w:eastAsia="Cambria" w:cs="Times New Roman"/>
        </w:rPr>
        <w:t>s</w:t>
      </w:r>
      <w:r w:rsidR="00B64687" w:rsidRPr="00C13A5B">
        <w:rPr>
          <w:rFonts w:eastAsia="Cambria" w:cs="Times New Roman"/>
        </w:rPr>
        <w:t xml:space="preserve"> </w:t>
      </w:r>
      <w:r w:rsidR="00492603" w:rsidRPr="00C13A5B">
        <w:rPr>
          <w:rFonts w:eastAsia="Cambria" w:cs="Times New Roman"/>
        </w:rPr>
        <w:t>to restore custody</w:t>
      </w:r>
      <w:r w:rsidR="00B64687" w:rsidRPr="00C13A5B">
        <w:rPr>
          <w:rFonts w:eastAsia="Cambria" w:cs="Times New Roman"/>
        </w:rPr>
        <w:t xml:space="preserve"> </w:t>
      </w:r>
      <w:r w:rsidRPr="00C13A5B">
        <w:rPr>
          <w:rFonts w:eastAsia="Cambria" w:cs="Times New Roman"/>
        </w:rPr>
        <w:t xml:space="preserve">of their child </w:t>
      </w:r>
      <w:r w:rsidR="00B64687" w:rsidRPr="00C13A5B">
        <w:rPr>
          <w:rFonts w:eastAsia="Cambria" w:cs="Times New Roman"/>
        </w:rPr>
        <w:t xml:space="preserve">because of </w:t>
      </w:r>
      <w:r w:rsidRPr="00C13A5B">
        <w:rPr>
          <w:rFonts w:eastAsia="Cambria" w:cs="Times New Roman"/>
        </w:rPr>
        <w:t xml:space="preserve">their </w:t>
      </w:r>
      <w:r w:rsidR="00B64687" w:rsidRPr="00C13A5B">
        <w:rPr>
          <w:rFonts w:eastAsia="Cambria" w:cs="Times New Roman"/>
        </w:rPr>
        <w:t xml:space="preserve">low social status (having no regular job) or because there were people </w:t>
      </w:r>
      <w:r w:rsidRPr="00C13A5B">
        <w:rPr>
          <w:rFonts w:eastAsia="Cambria" w:cs="Times New Roman"/>
        </w:rPr>
        <w:t xml:space="preserve">with disabilities </w:t>
      </w:r>
      <w:r w:rsidR="00B64687" w:rsidRPr="00C13A5B">
        <w:rPr>
          <w:rFonts w:eastAsia="Cambria" w:cs="Times New Roman"/>
        </w:rPr>
        <w:t xml:space="preserve">in their families. </w:t>
      </w:r>
      <w:r w:rsidRPr="00C13A5B">
        <w:rPr>
          <w:rFonts w:eastAsia="Cambria" w:cs="Times New Roman"/>
        </w:rPr>
        <w:t>T</w:t>
      </w:r>
      <w:r w:rsidR="00B64687" w:rsidRPr="00C13A5B">
        <w:rPr>
          <w:rFonts w:eastAsia="Cambria" w:cs="Times New Roman"/>
        </w:rPr>
        <w:t>here are</w:t>
      </w:r>
      <w:r w:rsidR="00B64687" w:rsidRPr="00C13A5B">
        <w:rPr>
          <w:rFonts w:eastAsia="Cambria" w:cs="Times New Roman"/>
          <w:color w:val="EE220B"/>
          <w:u w:color="EE220B"/>
        </w:rPr>
        <w:t xml:space="preserve"> </w:t>
      </w:r>
      <w:r w:rsidRPr="00C13A5B">
        <w:rPr>
          <w:rFonts w:eastAsia="Cambria" w:cs="Times New Roman"/>
          <w:color w:val="auto"/>
          <w:u w:color="EE220B"/>
        </w:rPr>
        <w:lastRenderedPageBreak/>
        <w:t xml:space="preserve">currently </w:t>
      </w:r>
      <w:r w:rsidR="00B64687" w:rsidRPr="00C13A5B">
        <w:rPr>
          <w:rFonts w:eastAsia="Cambria" w:cs="Times New Roman"/>
        </w:rPr>
        <w:t>t</w:t>
      </w:r>
      <w:r w:rsidR="00A76D48" w:rsidRPr="00C13A5B">
        <w:rPr>
          <w:rFonts w:eastAsia="Cambria" w:cs="Times New Roman"/>
        </w:rPr>
        <w:t>hree</w:t>
      </w:r>
      <w:r w:rsidR="00B64687" w:rsidRPr="00C13A5B">
        <w:rPr>
          <w:rFonts w:eastAsia="Cambria" w:cs="Times New Roman"/>
          <w:color w:val="EE220B"/>
          <w:u w:color="EE220B"/>
        </w:rPr>
        <w:t xml:space="preserve"> </w:t>
      </w:r>
      <w:r w:rsidR="00B64687" w:rsidRPr="00C13A5B">
        <w:rPr>
          <w:rFonts w:eastAsia="Cambria" w:cs="Times New Roman"/>
        </w:rPr>
        <w:t>known cases of women fighting to restore their parental rights and in need of quality legal and social support.</w:t>
      </w:r>
    </w:p>
    <w:p w14:paraId="3BCB0B17" w14:textId="77777777" w:rsidR="006D4FB1" w:rsidRPr="00C13A5B" w:rsidRDefault="006D4FB1" w:rsidP="00531AE2">
      <w:pPr>
        <w:pStyle w:val="Body"/>
        <w:spacing w:line="288" w:lineRule="auto"/>
        <w:jc w:val="both"/>
        <w:rPr>
          <w:rFonts w:cs="Times New Roman"/>
          <w:bCs/>
        </w:rPr>
      </w:pPr>
    </w:p>
    <w:p w14:paraId="379DEAD3" w14:textId="74E5C4B8" w:rsidR="00B64687" w:rsidRPr="00C13A5B" w:rsidRDefault="00D63182" w:rsidP="006D4FB1">
      <w:pPr>
        <w:pStyle w:val="ListParagraph"/>
        <w:ind w:left="142"/>
        <w:rPr>
          <w:b/>
          <w:color w:val="000000"/>
          <w:u w:color="000000"/>
          <w:shd w:val="clear" w:color="auto" w:fill="FFFFFF"/>
        </w:rPr>
      </w:pPr>
      <w:r w:rsidRPr="00C13A5B">
        <w:rPr>
          <w:b/>
          <w:color w:val="000000"/>
          <w:u w:color="000000"/>
          <w:shd w:val="clear" w:color="auto" w:fill="FFFFFF"/>
        </w:rPr>
        <w:t xml:space="preserve">Health services violate </w:t>
      </w:r>
      <w:r w:rsidR="00966E47" w:rsidRPr="00C13A5B">
        <w:rPr>
          <w:b/>
          <w:color w:val="000000"/>
          <w:u w:color="000000"/>
          <w:shd w:val="clear" w:color="auto" w:fill="FFFFFF"/>
        </w:rPr>
        <w:t>and/</w:t>
      </w:r>
      <w:r w:rsidRPr="00C13A5B">
        <w:rPr>
          <w:b/>
          <w:color w:val="000000"/>
          <w:u w:color="000000"/>
          <w:shd w:val="clear" w:color="auto" w:fill="FFFFFF"/>
        </w:rPr>
        <w:t xml:space="preserve">or contribute to violations of </w:t>
      </w:r>
      <w:r w:rsidR="00F25320" w:rsidRPr="00C13A5B">
        <w:rPr>
          <w:b/>
          <w:color w:val="000000"/>
          <w:u w:color="000000"/>
          <w:shd w:val="clear" w:color="auto" w:fill="FFFFFF"/>
        </w:rPr>
        <w:t xml:space="preserve">the </w:t>
      </w:r>
      <w:r w:rsidRPr="00C13A5B">
        <w:rPr>
          <w:b/>
          <w:color w:val="000000"/>
          <w:u w:color="000000"/>
          <w:shd w:val="clear" w:color="auto" w:fill="FFFFFF"/>
        </w:rPr>
        <w:t>human rights of women who use drugs</w:t>
      </w:r>
    </w:p>
    <w:p w14:paraId="40466690" w14:textId="77777777" w:rsidR="00D63182" w:rsidRPr="00C13A5B" w:rsidRDefault="00D63182">
      <w:pPr>
        <w:ind w:left="142"/>
        <w:rPr>
          <w:color w:val="000000"/>
          <w:u w:color="000000"/>
          <w:shd w:val="clear" w:color="auto" w:fill="FFFFFF"/>
        </w:rPr>
      </w:pPr>
    </w:p>
    <w:p w14:paraId="67D967D8" w14:textId="2DB8B0F2" w:rsidR="00E451DC" w:rsidRPr="00C13A5B" w:rsidRDefault="00BB6578" w:rsidP="00531AE2">
      <w:pPr>
        <w:pStyle w:val="Body"/>
        <w:spacing w:line="288" w:lineRule="auto"/>
        <w:ind w:left="142"/>
        <w:jc w:val="both"/>
        <w:rPr>
          <w:rFonts w:cs="Times New Roman"/>
        </w:rPr>
      </w:pPr>
      <w:r w:rsidRPr="00C13A5B">
        <w:rPr>
          <w:rFonts w:cs="Times New Roman"/>
          <w:u w:val="single"/>
        </w:rPr>
        <w:t>Discrimination against w</w:t>
      </w:r>
      <w:r w:rsidR="00E451DC" w:rsidRPr="00C13A5B">
        <w:rPr>
          <w:rFonts w:cs="Times New Roman"/>
          <w:u w:val="single"/>
        </w:rPr>
        <w:t>omen with drug dependence based on health status</w:t>
      </w:r>
    </w:p>
    <w:p w14:paraId="1A71B8E4" w14:textId="67C20549" w:rsidR="00DB1B22" w:rsidRPr="00C13A5B" w:rsidRDefault="00DB1B22" w:rsidP="00531AE2">
      <w:pPr>
        <w:pStyle w:val="Body"/>
        <w:numPr>
          <w:ilvl w:val="0"/>
          <w:numId w:val="13"/>
        </w:numPr>
        <w:spacing w:line="288" w:lineRule="auto"/>
        <w:ind w:left="142"/>
        <w:jc w:val="both"/>
        <w:rPr>
          <w:rFonts w:cs="Times New Roman"/>
        </w:rPr>
      </w:pPr>
      <w:r w:rsidRPr="00C13A5B">
        <w:rPr>
          <w:rFonts w:cs="Times New Roman"/>
        </w:rPr>
        <w:t>Twenty</w:t>
      </w:r>
      <w:r w:rsidR="00F25320" w:rsidRPr="00C13A5B">
        <w:rPr>
          <w:rFonts w:cs="Times New Roman"/>
        </w:rPr>
        <w:t>-</w:t>
      </w:r>
      <w:r w:rsidRPr="00C13A5B">
        <w:rPr>
          <w:rFonts w:cs="Times New Roman"/>
        </w:rPr>
        <w:t>five women</w:t>
      </w:r>
      <w:r w:rsidR="00C547BA" w:rsidRPr="00C13A5B">
        <w:rPr>
          <w:rFonts w:cs="Times New Roman"/>
        </w:rPr>
        <w:t xml:space="preserve"> (67% of respondent</w:t>
      </w:r>
      <w:r w:rsidR="00F25320" w:rsidRPr="00C13A5B">
        <w:rPr>
          <w:rFonts w:cs="Times New Roman"/>
        </w:rPr>
        <w:t>s</w:t>
      </w:r>
      <w:r w:rsidR="00C547BA" w:rsidRPr="00C13A5B">
        <w:rPr>
          <w:rFonts w:cs="Times New Roman"/>
        </w:rPr>
        <w:t>)</w:t>
      </w:r>
      <w:r w:rsidRPr="00C13A5B">
        <w:rPr>
          <w:rFonts w:cs="Times New Roman"/>
        </w:rPr>
        <w:t xml:space="preserve"> reported the</w:t>
      </w:r>
      <w:r w:rsidR="00913C09" w:rsidRPr="00C13A5B">
        <w:rPr>
          <w:rFonts w:cs="Times New Roman"/>
        </w:rPr>
        <w:t xml:space="preserve"> </w:t>
      </w:r>
      <w:r w:rsidR="00F25320" w:rsidRPr="00C13A5B">
        <w:rPr>
          <w:rFonts w:cs="Times New Roman"/>
        </w:rPr>
        <w:t xml:space="preserve">restriction </w:t>
      </w:r>
      <w:r w:rsidR="00913C09" w:rsidRPr="00C13A5B">
        <w:rPr>
          <w:rFonts w:cs="Times New Roman"/>
        </w:rPr>
        <w:t>or deprivation of child custody</w:t>
      </w:r>
      <w:r w:rsidRPr="00C13A5B">
        <w:rPr>
          <w:rFonts w:cs="Times New Roman"/>
        </w:rPr>
        <w:t xml:space="preserve"> and/or parental rights</w:t>
      </w:r>
      <w:r w:rsidR="00913C09" w:rsidRPr="00C13A5B">
        <w:rPr>
          <w:rFonts w:cs="Times New Roman"/>
        </w:rPr>
        <w:t xml:space="preserve"> </w:t>
      </w:r>
      <w:r w:rsidR="00F25320" w:rsidRPr="00C13A5B">
        <w:rPr>
          <w:rFonts w:cs="Times New Roman"/>
        </w:rPr>
        <w:t>because</w:t>
      </w:r>
      <w:r w:rsidRPr="00C13A5B">
        <w:rPr>
          <w:rFonts w:cs="Times New Roman"/>
        </w:rPr>
        <w:t xml:space="preserve"> a</w:t>
      </w:r>
      <w:r w:rsidR="00913C09" w:rsidRPr="00C13A5B">
        <w:rPr>
          <w:rFonts w:cs="Times New Roman"/>
        </w:rPr>
        <w:t xml:space="preserve"> parent</w:t>
      </w:r>
      <w:r w:rsidRPr="00C13A5B">
        <w:rPr>
          <w:rFonts w:cs="Times New Roman"/>
        </w:rPr>
        <w:t xml:space="preserve"> was a drug user or drug dependent</w:t>
      </w:r>
      <w:r w:rsidR="00913C09" w:rsidRPr="00C13A5B">
        <w:rPr>
          <w:rFonts w:cs="Times New Roman"/>
        </w:rPr>
        <w:t>.</w:t>
      </w:r>
      <w:r w:rsidR="00221C4B" w:rsidRPr="00C13A5B">
        <w:rPr>
          <w:rFonts w:cs="Times New Roman"/>
        </w:rPr>
        <w:t xml:space="preserve"> </w:t>
      </w:r>
      <w:r w:rsidR="00492603" w:rsidRPr="00C13A5B">
        <w:rPr>
          <w:rFonts w:cs="Times New Roman"/>
        </w:rPr>
        <w:t xml:space="preserve">Medical information about </w:t>
      </w:r>
      <w:r w:rsidR="00F25320" w:rsidRPr="00C13A5B">
        <w:rPr>
          <w:rFonts w:cs="Times New Roman"/>
        </w:rPr>
        <w:t xml:space="preserve">a </w:t>
      </w:r>
      <w:r w:rsidR="00492603" w:rsidRPr="00C13A5B">
        <w:rPr>
          <w:rFonts w:cs="Times New Roman"/>
        </w:rPr>
        <w:t>parent</w:t>
      </w:r>
      <w:r w:rsidR="00F25320" w:rsidRPr="00C13A5B">
        <w:rPr>
          <w:rFonts w:cs="Times New Roman"/>
        </w:rPr>
        <w:t>’</w:t>
      </w:r>
      <w:r w:rsidR="00492603" w:rsidRPr="00C13A5B">
        <w:rPr>
          <w:rFonts w:cs="Times New Roman"/>
        </w:rPr>
        <w:t>s health condition was shared between child protection and medical services.</w:t>
      </w:r>
    </w:p>
    <w:p w14:paraId="17CEBA21" w14:textId="5640F1FE" w:rsidR="00DB1B22" w:rsidRPr="00C13A5B" w:rsidRDefault="00221C4B" w:rsidP="00531AE2">
      <w:pPr>
        <w:pStyle w:val="Body"/>
        <w:numPr>
          <w:ilvl w:val="0"/>
          <w:numId w:val="13"/>
        </w:numPr>
        <w:spacing w:line="288" w:lineRule="auto"/>
        <w:ind w:left="142"/>
        <w:jc w:val="both"/>
        <w:rPr>
          <w:rFonts w:cs="Times New Roman"/>
        </w:rPr>
      </w:pPr>
      <w:r w:rsidRPr="00C13A5B">
        <w:rPr>
          <w:rFonts w:cs="Times New Roman"/>
        </w:rPr>
        <w:t>No</w:t>
      </w:r>
      <w:r w:rsidR="00A76D48" w:rsidRPr="00C13A5B">
        <w:rPr>
          <w:rFonts w:cs="Times New Roman"/>
        </w:rPr>
        <w:t xml:space="preserve">body advised </w:t>
      </w:r>
      <w:r w:rsidRPr="00C13A5B">
        <w:rPr>
          <w:rFonts w:cs="Times New Roman"/>
        </w:rPr>
        <w:t xml:space="preserve">these women </w:t>
      </w:r>
      <w:r w:rsidR="00A76D48" w:rsidRPr="00C13A5B">
        <w:rPr>
          <w:rFonts w:cs="Times New Roman"/>
        </w:rPr>
        <w:t>to enroll in</w:t>
      </w:r>
      <w:r w:rsidR="00DB1B22" w:rsidRPr="00C13A5B">
        <w:rPr>
          <w:rFonts w:cs="Times New Roman"/>
        </w:rPr>
        <w:t xml:space="preserve"> </w:t>
      </w:r>
      <w:r w:rsidR="00F25320" w:rsidRPr="00C13A5B">
        <w:rPr>
          <w:rFonts w:cs="Times New Roman"/>
        </w:rPr>
        <w:t xml:space="preserve">an </w:t>
      </w:r>
      <w:r w:rsidR="00DB1B22" w:rsidRPr="00C13A5B">
        <w:rPr>
          <w:rFonts w:cs="Times New Roman"/>
        </w:rPr>
        <w:t>OST</w:t>
      </w:r>
      <w:r w:rsidR="00A76D48" w:rsidRPr="00C13A5B">
        <w:rPr>
          <w:rFonts w:cs="Times New Roman"/>
        </w:rPr>
        <w:t xml:space="preserve"> program or other drug treatment or social support program</w:t>
      </w:r>
      <w:r w:rsidRPr="00C13A5B">
        <w:rPr>
          <w:rFonts w:cs="Times New Roman"/>
        </w:rPr>
        <w:t xml:space="preserve">, </w:t>
      </w:r>
      <w:r w:rsidR="00F25320" w:rsidRPr="00C13A5B">
        <w:rPr>
          <w:rFonts w:cs="Times New Roman"/>
        </w:rPr>
        <w:t>even though,</w:t>
      </w:r>
      <w:r w:rsidRPr="00C13A5B">
        <w:rPr>
          <w:rFonts w:cs="Times New Roman"/>
        </w:rPr>
        <w:t xml:space="preserve"> according to Estonian laws and practices, OST is a</w:t>
      </w:r>
      <w:r w:rsidR="00CB54E9" w:rsidRPr="00C13A5B">
        <w:rPr>
          <w:rFonts w:cs="Times New Roman"/>
        </w:rPr>
        <w:t xml:space="preserve">vailable for women </w:t>
      </w:r>
      <w:r w:rsidR="00F25320" w:rsidRPr="00C13A5B">
        <w:rPr>
          <w:rFonts w:cs="Times New Roman"/>
        </w:rPr>
        <w:t>dur</w:t>
      </w:r>
      <w:r w:rsidR="00CB54E9" w:rsidRPr="00C13A5B">
        <w:rPr>
          <w:rFonts w:cs="Times New Roman"/>
        </w:rPr>
        <w:t>in</w:t>
      </w:r>
      <w:r w:rsidR="00F25320" w:rsidRPr="00C13A5B">
        <w:rPr>
          <w:rFonts w:cs="Times New Roman"/>
        </w:rPr>
        <w:t>g</w:t>
      </w:r>
      <w:r w:rsidR="00CB54E9" w:rsidRPr="00C13A5B">
        <w:rPr>
          <w:rFonts w:cs="Times New Roman"/>
        </w:rPr>
        <w:t xml:space="preserve"> pregnancy</w:t>
      </w:r>
      <w:r w:rsidRPr="00C13A5B">
        <w:rPr>
          <w:rFonts w:cs="Times New Roman"/>
        </w:rPr>
        <w:t xml:space="preserve">. </w:t>
      </w:r>
      <w:r w:rsidR="00DB1B22" w:rsidRPr="00C13A5B">
        <w:rPr>
          <w:rFonts w:cs="Times New Roman"/>
        </w:rPr>
        <w:t>Women who use drugs were afraid of losing custody of their newborn child due to the</w:t>
      </w:r>
      <w:r w:rsidR="00F25320" w:rsidRPr="00C13A5B">
        <w:rPr>
          <w:rFonts w:cs="Times New Roman"/>
        </w:rPr>
        <w:t>ir</w:t>
      </w:r>
      <w:r w:rsidR="00DB1B22" w:rsidRPr="00C13A5B">
        <w:rPr>
          <w:rFonts w:cs="Times New Roman"/>
        </w:rPr>
        <w:t xml:space="preserve"> drug use/dependence. </w:t>
      </w:r>
      <w:r w:rsidR="00F25320" w:rsidRPr="00C13A5B">
        <w:rPr>
          <w:rFonts w:cs="Times New Roman"/>
        </w:rPr>
        <w:t xml:space="preserve">Thus, </w:t>
      </w:r>
      <w:r w:rsidR="00DB1B22" w:rsidRPr="00C13A5B">
        <w:rPr>
          <w:rFonts w:cs="Times New Roman"/>
        </w:rPr>
        <w:t xml:space="preserve">they either did not inform </w:t>
      </w:r>
      <w:r w:rsidR="00F25320" w:rsidRPr="00C13A5B">
        <w:rPr>
          <w:rFonts w:cs="Times New Roman"/>
        </w:rPr>
        <w:t xml:space="preserve">their </w:t>
      </w:r>
      <w:r w:rsidR="00DB1B22" w:rsidRPr="00C13A5B">
        <w:rPr>
          <w:rFonts w:cs="Times New Roman"/>
        </w:rPr>
        <w:t xml:space="preserve">gynecologists about their drug use/dependence or informed </w:t>
      </w:r>
      <w:r w:rsidR="00F25320" w:rsidRPr="00C13A5B">
        <w:rPr>
          <w:rFonts w:cs="Times New Roman"/>
        </w:rPr>
        <w:t xml:space="preserve">them </w:t>
      </w:r>
      <w:r w:rsidR="00DB1B22" w:rsidRPr="00C13A5B">
        <w:rPr>
          <w:rFonts w:cs="Times New Roman"/>
        </w:rPr>
        <w:t xml:space="preserve">only after </w:t>
      </w:r>
      <w:r w:rsidR="00F25320" w:rsidRPr="00C13A5B">
        <w:rPr>
          <w:rFonts w:cs="Times New Roman"/>
        </w:rPr>
        <w:t>the</w:t>
      </w:r>
      <w:r w:rsidR="00DB1B22" w:rsidRPr="00C13A5B">
        <w:rPr>
          <w:rFonts w:cs="Times New Roman"/>
        </w:rPr>
        <w:t xml:space="preserve"> child was born.</w:t>
      </w:r>
    </w:p>
    <w:p w14:paraId="70C73969" w14:textId="071C2F5B" w:rsidR="00221C4B" w:rsidRPr="00C13A5B" w:rsidRDefault="00DB1B22" w:rsidP="00531AE2">
      <w:pPr>
        <w:pStyle w:val="Body"/>
        <w:numPr>
          <w:ilvl w:val="0"/>
          <w:numId w:val="13"/>
        </w:numPr>
        <w:spacing w:line="288" w:lineRule="auto"/>
        <w:ind w:left="142"/>
        <w:jc w:val="both"/>
        <w:rPr>
          <w:rFonts w:cs="Times New Roman"/>
        </w:rPr>
      </w:pPr>
      <w:r w:rsidRPr="00C13A5B">
        <w:rPr>
          <w:rFonts w:cs="Times New Roman"/>
        </w:rPr>
        <w:t xml:space="preserve">According to </w:t>
      </w:r>
      <w:r w:rsidR="00F25320" w:rsidRPr="00C13A5B">
        <w:rPr>
          <w:rFonts w:cs="Times New Roman"/>
        </w:rPr>
        <w:t>the study participants</w:t>
      </w:r>
      <w:r w:rsidRPr="00C13A5B">
        <w:rPr>
          <w:rFonts w:cs="Times New Roman"/>
        </w:rPr>
        <w:t>, the majority of drug treatment</w:t>
      </w:r>
      <w:r w:rsidR="00CB54E9" w:rsidRPr="00C13A5B">
        <w:rPr>
          <w:rFonts w:cs="Times New Roman"/>
        </w:rPr>
        <w:t xml:space="preserve"> doctors </w:t>
      </w:r>
      <w:r w:rsidRPr="00C13A5B">
        <w:rPr>
          <w:rFonts w:cs="Times New Roman"/>
        </w:rPr>
        <w:t xml:space="preserve">would be </w:t>
      </w:r>
      <w:r w:rsidR="00CB54E9" w:rsidRPr="00C13A5B">
        <w:rPr>
          <w:rFonts w:cs="Times New Roman"/>
        </w:rPr>
        <w:t xml:space="preserve">ready to provide drug dependence treatment </w:t>
      </w:r>
      <w:r w:rsidRPr="00C13A5B">
        <w:rPr>
          <w:rFonts w:cs="Times New Roman"/>
        </w:rPr>
        <w:t>for women before, during and after pregnancy. B</w:t>
      </w:r>
      <w:r w:rsidR="00CB54E9" w:rsidRPr="00C13A5B">
        <w:rPr>
          <w:rFonts w:cs="Times New Roman"/>
        </w:rPr>
        <w:t>ut the</w:t>
      </w:r>
      <w:r w:rsidR="00B34F95" w:rsidRPr="00C13A5B">
        <w:rPr>
          <w:rFonts w:cs="Times New Roman"/>
        </w:rPr>
        <w:t xml:space="preserve"> fear of </w:t>
      </w:r>
      <w:r w:rsidR="00CB54E9" w:rsidRPr="00C13A5B">
        <w:rPr>
          <w:rFonts w:cs="Times New Roman"/>
        </w:rPr>
        <w:t xml:space="preserve">child protection </w:t>
      </w:r>
      <w:r w:rsidRPr="00C13A5B">
        <w:rPr>
          <w:rFonts w:cs="Times New Roman"/>
        </w:rPr>
        <w:t>services</w:t>
      </w:r>
      <w:r w:rsidR="00D63182" w:rsidRPr="00C13A5B">
        <w:rPr>
          <w:rFonts w:cs="Times New Roman"/>
        </w:rPr>
        <w:t xml:space="preserve">, to </w:t>
      </w:r>
      <w:r w:rsidR="00AA2AA4" w:rsidRPr="00C13A5B">
        <w:rPr>
          <w:rFonts w:cs="Times New Roman"/>
        </w:rPr>
        <w:t>which</w:t>
      </w:r>
      <w:r w:rsidR="00D63182" w:rsidRPr="00C13A5B">
        <w:rPr>
          <w:rFonts w:cs="Times New Roman"/>
        </w:rPr>
        <w:t xml:space="preserve"> doctors disclose medical information,</w:t>
      </w:r>
      <w:r w:rsidRPr="00C13A5B">
        <w:rPr>
          <w:rFonts w:cs="Times New Roman"/>
        </w:rPr>
        <w:t xml:space="preserve"> </w:t>
      </w:r>
      <w:r w:rsidR="00B34F95" w:rsidRPr="00C13A5B">
        <w:rPr>
          <w:rFonts w:cs="Times New Roman"/>
        </w:rPr>
        <w:t>is</w:t>
      </w:r>
      <w:r w:rsidR="00CB54E9" w:rsidRPr="00C13A5B">
        <w:rPr>
          <w:rFonts w:cs="Times New Roman"/>
        </w:rPr>
        <w:t xml:space="preserve"> the main obstacle to OST for women with children.</w:t>
      </w:r>
      <w:r w:rsidR="00A76D48" w:rsidRPr="00C13A5B">
        <w:rPr>
          <w:rFonts w:cs="Times New Roman"/>
        </w:rPr>
        <w:t xml:space="preserve"> </w:t>
      </w:r>
      <w:r w:rsidR="00F25320" w:rsidRPr="00C13A5B">
        <w:rPr>
          <w:rFonts w:cs="Times New Roman"/>
        </w:rPr>
        <w:t>The w</w:t>
      </w:r>
      <w:r w:rsidR="000D276D" w:rsidRPr="00C13A5B">
        <w:rPr>
          <w:rFonts w:cs="Times New Roman"/>
        </w:rPr>
        <w:t>omen also report a very poor quality of OST in general</w:t>
      </w:r>
      <w:r w:rsidR="00F25320" w:rsidRPr="00C13A5B">
        <w:rPr>
          <w:rFonts w:cs="Times New Roman"/>
        </w:rPr>
        <w:t>,</w:t>
      </w:r>
      <w:r w:rsidR="000D276D" w:rsidRPr="00C13A5B">
        <w:rPr>
          <w:rFonts w:cs="Times New Roman"/>
        </w:rPr>
        <w:t xml:space="preserve"> but especially for women with children, in particular because the </w:t>
      </w:r>
      <w:r w:rsidR="00F25320" w:rsidRPr="00C13A5B">
        <w:rPr>
          <w:rFonts w:cs="Times New Roman"/>
        </w:rPr>
        <w:t xml:space="preserve">specific </w:t>
      </w:r>
      <w:r w:rsidR="000D276D" w:rsidRPr="00C13A5B">
        <w:rPr>
          <w:rFonts w:cs="Times New Roman"/>
        </w:rPr>
        <w:t>needs of women with children are not accom</w:t>
      </w:r>
      <w:r w:rsidR="00F25320" w:rsidRPr="00C13A5B">
        <w:rPr>
          <w:rFonts w:cs="Times New Roman"/>
        </w:rPr>
        <w:t>m</w:t>
      </w:r>
      <w:r w:rsidR="000D276D" w:rsidRPr="00C13A5B">
        <w:rPr>
          <w:rFonts w:cs="Times New Roman"/>
        </w:rPr>
        <w:t>odated.</w:t>
      </w:r>
    </w:p>
    <w:p w14:paraId="25F25E8B" w14:textId="463469D6" w:rsidR="00BB6578" w:rsidRPr="00C13A5B" w:rsidRDefault="00BB6578" w:rsidP="00531AE2">
      <w:pPr>
        <w:pStyle w:val="Body"/>
        <w:numPr>
          <w:ilvl w:val="0"/>
          <w:numId w:val="13"/>
        </w:numPr>
        <w:spacing w:line="288" w:lineRule="auto"/>
        <w:ind w:left="142"/>
        <w:jc w:val="both"/>
        <w:rPr>
          <w:rFonts w:eastAsia="Cambria" w:cs="Times New Roman"/>
        </w:rPr>
      </w:pPr>
      <w:r w:rsidRPr="00C13A5B">
        <w:rPr>
          <w:rFonts w:eastAsia="Cambria" w:cs="Times New Roman"/>
        </w:rPr>
        <w:t>In a number of cases newborn</w:t>
      </w:r>
      <w:r w:rsidR="00F25320" w:rsidRPr="00C13A5B">
        <w:rPr>
          <w:rFonts w:eastAsia="Cambria" w:cs="Times New Roman"/>
        </w:rPr>
        <w:t xml:space="preserve"> babie</w:t>
      </w:r>
      <w:r w:rsidRPr="00C13A5B">
        <w:rPr>
          <w:rFonts w:eastAsia="Cambria" w:cs="Times New Roman"/>
        </w:rPr>
        <w:t xml:space="preserve">s were taken away from their mothers </w:t>
      </w:r>
      <w:r w:rsidR="00250498" w:rsidRPr="00C13A5B">
        <w:rPr>
          <w:rFonts w:eastAsia="Cambria" w:cs="Times New Roman"/>
        </w:rPr>
        <w:t xml:space="preserve">immediately </w:t>
      </w:r>
      <w:r w:rsidRPr="00C13A5B">
        <w:rPr>
          <w:rFonts w:eastAsia="Cambria" w:cs="Times New Roman"/>
        </w:rPr>
        <w:t>after delivery and placed in a prenatal clinic in Tartu (130</w:t>
      </w:r>
      <w:r w:rsidR="00F25320" w:rsidRPr="00C13A5B">
        <w:rPr>
          <w:rFonts w:eastAsia="Cambria" w:cs="Times New Roman"/>
        </w:rPr>
        <w:t>–</w:t>
      </w:r>
      <w:r w:rsidRPr="00C13A5B">
        <w:rPr>
          <w:rFonts w:eastAsia="Cambria" w:cs="Times New Roman"/>
        </w:rPr>
        <w:t>170km from the</w:t>
      </w:r>
      <w:r w:rsidR="00F25320" w:rsidRPr="00C13A5B">
        <w:rPr>
          <w:rFonts w:eastAsia="Cambria" w:cs="Times New Roman"/>
        </w:rPr>
        <w:t>ir</w:t>
      </w:r>
      <w:r w:rsidRPr="00C13A5B">
        <w:rPr>
          <w:rFonts w:eastAsia="Cambria" w:cs="Times New Roman"/>
        </w:rPr>
        <w:t xml:space="preserve"> birthplace). </w:t>
      </w:r>
      <w:r w:rsidR="00F25320" w:rsidRPr="00C13A5B">
        <w:rPr>
          <w:rFonts w:eastAsia="Cambria" w:cs="Times New Roman"/>
        </w:rPr>
        <w:t xml:space="preserve">The mothers </w:t>
      </w:r>
      <w:r w:rsidRPr="00C13A5B">
        <w:rPr>
          <w:rFonts w:eastAsia="Cambria" w:cs="Times New Roman"/>
        </w:rPr>
        <w:t xml:space="preserve">were not </w:t>
      </w:r>
      <w:r w:rsidR="00F25320" w:rsidRPr="00C13A5B">
        <w:rPr>
          <w:rFonts w:eastAsia="Cambria" w:cs="Times New Roman"/>
        </w:rPr>
        <w:t xml:space="preserve">allowed to </w:t>
      </w:r>
      <w:r w:rsidRPr="00C13A5B">
        <w:rPr>
          <w:rFonts w:eastAsia="Cambria" w:cs="Times New Roman"/>
        </w:rPr>
        <w:t>participat</w:t>
      </w:r>
      <w:r w:rsidR="00F25320" w:rsidRPr="00C13A5B">
        <w:rPr>
          <w:rFonts w:eastAsia="Cambria" w:cs="Times New Roman"/>
        </w:rPr>
        <w:t>e</w:t>
      </w:r>
      <w:r w:rsidRPr="00C13A5B">
        <w:rPr>
          <w:rFonts w:eastAsia="Cambria" w:cs="Times New Roman"/>
        </w:rPr>
        <w:t xml:space="preserve"> in any decision-making related to </w:t>
      </w:r>
      <w:r w:rsidR="00F25320" w:rsidRPr="00C13A5B">
        <w:rPr>
          <w:rFonts w:eastAsia="Cambria" w:cs="Times New Roman"/>
        </w:rPr>
        <w:t xml:space="preserve">the </w:t>
      </w:r>
      <w:r w:rsidRPr="00C13A5B">
        <w:rPr>
          <w:rFonts w:eastAsia="Cambria" w:cs="Times New Roman"/>
        </w:rPr>
        <w:t xml:space="preserve">child’s health, and were poorly informed about their status. </w:t>
      </w:r>
      <w:r w:rsidR="00F25320" w:rsidRPr="00C13A5B">
        <w:rPr>
          <w:rFonts w:eastAsia="Cambria" w:cs="Times New Roman"/>
        </w:rPr>
        <w:t>Despite a lack of legal grounds, t</w:t>
      </w:r>
      <w:r w:rsidRPr="00C13A5B">
        <w:rPr>
          <w:rFonts w:eastAsia="Cambria" w:cs="Times New Roman"/>
        </w:rPr>
        <w:t xml:space="preserve">hey were </w:t>
      </w:r>
      <w:r w:rsidR="00F25320" w:rsidRPr="00C13A5B">
        <w:rPr>
          <w:rFonts w:eastAsia="Cambria" w:cs="Times New Roman"/>
        </w:rPr>
        <w:t>not permitted</w:t>
      </w:r>
      <w:r w:rsidRPr="00C13A5B">
        <w:rPr>
          <w:rFonts w:eastAsia="Cambria" w:cs="Times New Roman"/>
        </w:rPr>
        <w:t xml:space="preserve"> to take their children </w:t>
      </w:r>
      <w:r w:rsidR="00F25320" w:rsidRPr="00C13A5B">
        <w:rPr>
          <w:rFonts w:eastAsia="Cambria" w:cs="Times New Roman"/>
        </w:rPr>
        <w:t>home</w:t>
      </w:r>
      <w:r w:rsidRPr="00C13A5B">
        <w:rPr>
          <w:rFonts w:eastAsia="Cambria" w:cs="Times New Roman"/>
        </w:rPr>
        <w:t xml:space="preserve"> from the hospital </w:t>
      </w:r>
      <w:r w:rsidR="00F11813" w:rsidRPr="00C13A5B">
        <w:rPr>
          <w:rFonts w:eastAsia="Cambria" w:cs="Times New Roman"/>
        </w:rPr>
        <w:t>with them</w:t>
      </w:r>
      <w:r w:rsidRPr="00C13A5B">
        <w:rPr>
          <w:rFonts w:eastAsia="Cambria" w:cs="Times New Roman"/>
        </w:rPr>
        <w:t xml:space="preserve">. </w:t>
      </w:r>
      <w:r w:rsidR="00F11813" w:rsidRPr="00C13A5B">
        <w:rPr>
          <w:rFonts w:eastAsia="Cambria" w:cs="Times New Roman"/>
        </w:rPr>
        <w:t>Yet,</w:t>
      </w:r>
      <w:r w:rsidRPr="00C13A5B">
        <w:rPr>
          <w:rFonts w:eastAsia="Cambria" w:cs="Times New Roman"/>
        </w:rPr>
        <w:t xml:space="preserve"> in many cases, mothers traveled to Tartu to see their babies. Their </w:t>
      </w:r>
      <w:r w:rsidR="00F11813" w:rsidRPr="00C13A5B">
        <w:rPr>
          <w:rFonts w:eastAsia="Cambria" w:cs="Times New Roman"/>
        </w:rPr>
        <w:t xml:space="preserve">travel </w:t>
      </w:r>
      <w:r w:rsidRPr="00C13A5B">
        <w:rPr>
          <w:rFonts w:eastAsia="Cambria" w:cs="Times New Roman"/>
        </w:rPr>
        <w:t>expenses were not reimbursed.</w:t>
      </w:r>
    </w:p>
    <w:p w14:paraId="5E21B577" w14:textId="21A79F65" w:rsidR="00857EB0" w:rsidRPr="00C13A5B" w:rsidRDefault="00BB6578" w:rsidP="00531AE2">
      <w:pPr>
        <w:pStyle w:val="Body"/>
        <w:numPr>
          <w:ilvl w:val="0"/>
          <w:numId w:val="13"/>
        </w:numPr>
        <w:spacing w:line="288" w:lineRule="auto"/>
        <w:ind w:left="142"/>
        <w:jc w:val="both"/>
        <w:rPr>
          <w:rFonts w:eastAsia="Cambria" w:cs="Times New Roman"/>
          <w:lang w:val="en-CA"/>
        </w:rPr>
      </w:pPr>
      <w:r w:rsidRPr="00C13A5B">
        <w:rPr>
          <w:rFonts w:eastAsia="Cambria" w:cs="Times New Roman"/>
        </w:rPr>
        <w:t xml:space="preserve">In several cases women were forced to sign documents to show their </w:t>
      </w:r>
      <w:r w:rsidR="00F11813" w:rsidRPr="00C13A5B">
        <w:rPr>
          <w:rFonts w:eastAsia="Cambria" w:cs="Times New Roman"/>
        </w:rPr>
        <w:t>“</w:t>
      </w:r>
      <w:r w:rsidRPr="00C13A5B">
        <w:rPr>
          <w:rFonts w:eastAsia="Cambria" w:cs="Times New Roman"/>
        </w:rPr>
        <w:t>willingness</w:t>
      </w:r>
      <w:r w:rsidR="00F11813" w:rsidRPr="00C13A5B">
        <w:rPr>
          <w:rFonts w:eastAsia="Cambria" w:cs="Times New Roman"/>
        </w:rPr>
        <w:t>”</w:t>
      </w:r>
      <w:r w:rsidRPr="00C13A5B">
        <w:rPr>
          <w:rFonts w:eastAsia="Cambria" w:cs="Times New Roman"/>
        </w:rPr>
        <w:t xml:space="preserve"> to have their parental rights limited. In these cases child protection services </w:t>
      </w:r>
      <w:r w:rsidR="00F11813" w:rsidRPr="00C13A5B">
        <w:rPr>
          <w:rFonts w:eastAsia="Cambria" w:cs="Times New Roman"/>
        </w:rPr>
        <w:t>said</w:t>
      </w:r>
      <w:r w:rsidRPr="00C13A5B">
        <w:rPr>
          <w:rFonts w:eastAsia="Cambria" w:cs="Times New Roman"/>
        </w:rPr>
        <w:t xml:space="preserve"> that if </w:t>
      </w:r>
      <w:r w:rsidR="00F11813" w:rsidRPr="00C13A5B">
        <w:rPr>
          <w:rFonts w:eastAsia="Cambria" w:cs="Times New Roman"/>
        </w:rPr>
        <w:t xml:space="preserve">the </w:t>
      </w:r>
      <w:r w:rsidRPr="00C13A5B">
        <w:rPr>
          <w:rFonts w:eastAsia="Cambria" w:cs="Times New Roman"/>
        </w:rPr>
        <w:t xml:space="preserve">women </w:t>
      </w:r>
      <w:r w:rsidR="00F11813" w:rsidRPr="00C13A5B">
        <w:rPr>
          <w:rFonts w:eastAsia="Cambria" w:cs="Times New Roman"/>
        </w:rPr>
        <w:t xml:space="preserve">refused </w:t>
      </w:r>
      <w:r w:rsidRPr="00C13A5B">
        <w:rPr>
          <w:rFonts w:eastAsia="Cambria" w:cs="Times New Roman"/>
        </w:rPr>
        <w:t xml:space="preserve">to sign the papers </w:t>
      </w:r>
      <w:r w:rsidR="00F11813" w:rsidRPr="00C13A5B">
        <w:rPr>
          <w:rFonts w:eastAsia="Cambria" w:cs="Times New Roman"/>
        </w:rPr>
        <w:t xml:space="preserve">to </w:t>
      </w:r>
      <w:r w:rsidRPr="00C13A5B">
        <w:rPr>
          <w:rFonts w:eastAsia="Cambria" w:cs="Times New Roman"/>
        </w:rPr>
        <w:t>voluntar</w:t>
      </w:r>
      <w:r w:rsidR="00F11813" w:rsidRPr="00C13A5B">
        <w:rPr>
          <w:rFonts w:eastAsia="Cambria" w:cs="Times New Roman"/>
        </w:rPr>
        <w:t>il</w:t>
      </w:r>
      <w:r w:rsidRPr="00C13A5B">
        <w:rPr>
          <w:rFonts w:eastAsia="Cambria" w:cs="Times New Roman"/>
        </w:rPr>
        <w:t xml:space="preserve">y relinquish </w:t>
      </w:r>
      <w:r w:rsidR="00F11813" w:rsidRPr="00C13A5B">
        <w:rPr>
          <w:rFonts w:eastAsia="Cambria" w:cs="Times New Roman"/>
        </w:rPr>
        <w:t xml:space="preserve">their </w:t>
      </w:r>
      <w:r w:rsidRPr="00C13A5B">
        <w:rPr>
          <w:rFonts w:eastAsia="Cambria" w:cs="Times New Roman"/>
        </w:rPr>
        <w:t>parental rights</w:t>
      </w:r>
      <w:r w:rsidR="00F11813" w:rsidRPr="00C13A5B">
        <w:rPr>
          <w:rFonts w:eastAsia="Cambria" w:cs="Times New Roman"/>
        </w:rPr>
        <w:t>,</w:t>
      </w:r>
      <w:r w:rsidRPr="00C13A5B">
        <w:rPr>
          <w:rFonts w:eastAsia="Cambria" w:cs="Times New Roman"/>
        </w:rPr>
        <w:t xml:space="preserve"> </w:t>
      </w:r>
      <w:r w:rsidR="00F11813" w:rsidRPr="00C13A5B">
        <w:rPr>
          <w:rFonts w:eastAsia="Cambria" w:cs="Times New Roman"/>
        </w:rPr>
        <w:t xml:space="preserve">their </w:t>
      </w:r>
      <w:r w:rsidRPr="00C13A5B">
        <w:rPr>
          <w:rFonts w:eastAsia="Cambria" w:cs="Times New Roman"/>
        </w:rPr>
        <w:t>other children would be taken away.</w:t>
      </w:r>
      <w:r w:rsidRPr="00C13A5B">
        <w:rPr>
          <w:rFonts w:eastAsia="Cambria" w:cs="Times New Roman"/>
          <w:lang w:val="en-CA"/>
        </w:rPr>
        <w:t xml:space="preserve"> </w:t>
      </w:r>
    </w:p>
    <w:p w14:paraId="4E3B6E32" w14:textId="65C76336" w:rsidR="00857EB0" w:rsidRPr="00C13A5B" w:rsidRDefault="00BB6578" w:rsidP="00531AE2">
      <w:pPr>
        <w:pStyle w:val="Body"/>
        <w:numPr>
          <w:ilvl w:val="0"/>
          <w:numId w:val="13"/>
        </w:numPr>
        <w:spacing w:line="288" w:lineRule="auto"/>
        <w:ind w:left="142"/>
        <w:jc w:val="both"/>
        <w:rPr>
          <w:rFonts w:eastAsia="Cambria" w:cs="Times New Roman"/>
        </w:rPr>
      </w:pPr>
      <w:r w:rsidRPr="00C13A5B">
        <w:rPr>
          <w:rFonts w:eastAsia="Cambria" w:cs="Times New Roman"/>
          <w:lang w:val="en-CA"/>
        </w:rPr>
        <w:lastRenderedPageBreak/>
        <w:t>T</w:t>
      </w:r>
      <w:r w:rsidRPr="00C13A5B">
        <w:rPr>
          <w:rFonts w:eastAsia="Cambria" w:cs="Times New Roman"/>
        </w:rPr>
        <w:t xml:space="preserve">he reason </w:t>
      </w:r>
      <w:r w:rsidR="00F11813" w:rsidRPr="00C13A5B">
        <w:rPr>
          <w:rFonts w:eastAsia="Cambria" w:cs="Times New Roman"/>
        </w:rPr>
        <w:t>given by</w:t>
      </w:r>
      <w:r w:rsidRPr="00C13A5B">
        <w:rPr>
          <w:rFonts w:eastAsia="Cambria" w:cs="Times New Roman"/>
        </w:rPr>
        <w:t xml:space="preserve"> child protection services for </w:t>
      </w:r>
      <w:r w:rsidR="00F11813" w:rsidRPr="00C13A5B">
        <w:rPr>
          <w:rFonts w:eastAsia="Cambria" w:cs="Times New Roman"/>
        </w:rPr>
        <w:t>restricting</w:t>
      </w:r>
      <w:r w:rsidRPr="00C13A5B">
        <w:rPr>
          <w:rFonts w:eastAsia="Cambria" w:cs="Times New Roman"/>
        </w:rPr>
        <w:t xml:space="preserve"> parental rights was </w:t>
      </w:r>
      <w:r w:rsidR="00857EB0" w:rsidRPr="00C13A5B">
        <w:rPr>
          <w:rFonts w:eastAsia="Cambria" w:cs="Times New Roman"/>
        </w:rPr>
        <w:t xml:space="preserve">the </w:t>
      </w:r>
      <w:r w:rsidRPr="00C13A5B">
        <w:rPr>
          <w:rFonts w:eastAsia="Cambria" w:cs="Times New Roman"/>
        </w:rPr>
        <w:t>participation</w:t>
      </w:r>
      <w:r w:rsidR="00857EB0" w:rsidRPr="00C13A5B">
        <w:rPr>
          <w:rFonts w:eastAsia="Cambria" w:cs="Times New Roman"/>
        </w:rPr>
        <w:t xml:space="preserve"> of </w:t>
      </w:r>
      <w:r w:rsidR="00F11813" w:rsidRPr="00C13A5B">
        <w:rPr>
          <w:rFonts w:eastAsia="Cambria" w:cs="Times New Roman"/>
        </w:rPr>
        <w:t xml:space="preserve">a </w:t>
      </w:r>
      <w:r w:rsidR="00857EB0" w:rsidRPr="00C13A5B">
        <w:rPr>
          <w:rFonts w:eastAsia="Cambria" w:cs="Times New Roman"/>
        </w:rPr>
        <w:t>parent</w:t>
      </w:r>
      <w:r w:rsidRPr="00C13A5B">
        <w:rPr>
          <w:rFonts w:eastAsia="Cambria" w:cs="Times New Roman"/>
        </w:rPr>
        <w:t xml:space="preserve"> in a drug treatment program and</w:t>
      </w:r>
      <w:r w:rsidR="00857EB0" w:rsidRPr="00C13A5B">
        <w:rPr>
          <w:rFonts w:eastAsia="Cambria" w:cs="Times New Roman"/>
        </w:rPr>
        <w:t>/or other</w:t>
      </w:r>
      <w:r w:rsidRPr="00C13A5B">
        <w:rPr>
          <w:rFonts w:eastAsia="Cambria" w:cs="Times New Roman"/>
        </w:rPr>
        <w:t xml:space="preserve"> mental health issues. </w:t>
      </w:r>
    </w:p>
    <w:p w14:paraId="58FF5771" w14:textId="2E9AB184" w:rsidR="00857EB0" w:rsidRPr="00C13A5B" w:rsidRDefault="00BB6578" w:rsidP="00531AE2">
      <w:pPr>
        <w:pStyle w:val="Body"/>
        <w:numPr>
          <w:ilvl w:val="0"/>
          <w:numId w:val="13"/>
        </w:numPr>
        <w:spacing w:line="288" w:lineRule="auto"/>
        <w:ind w:left="142"/>
        <w:jc w:val="both"/>
        <w:rPr>
          <w:rFonts w:eastAsia="Cambria" w:cs="Times New Roman"/>
        </w:rPr>
      </w:pPr>
      <w:r w:rsidRPr="00C13A5B">
        <w:rPr>
          <w:rFonts w:eastAsia="Cambria" w:cs="Times New Roman"/>
        </w:rPr>
        <w:t xml:space="preserve">Where mental health issues were established, </w:t>
      </w:r>
      <w:r w:rsidR="00857EB0" w:rsidRPr="00C13A5B">
        <w:rPr>
          <w:rFonts w:eastAsia="Cambria" w:cs="Times New Roman"/>
        </w:rPr>
        <w:t>psychiatric</w:t>
      </w:r>
      <w:r w:rsidRPr="00C13A5B">
        <w:rPr>
          <w:rFonts w:eastAsia="Cambria" w:cs="Times New Roman"/>
        </w:rPr>
        <w:t xml:space="preserve"> examinations were </w:t>
      </w:r>
      <w:r w:rsidR="00857EB0" w:rsidRPr="00C13A5B">
        <w:rPr>
          <w:rFonts w:eastAsia="Cambria" w:cs="Times New Roman"/>
        </w:rPr>
        <w:t>conducted</w:t>
      </w:r>
      <w:r w:rsidRPr="00C13A5B">
        <w:rPr>
          <w:rFonts w:eastAsia="Cambria" w:cs="Times New Roman"/>
        </w:rPr>
        <w:t xml:space="preserve"> with</w:t>
      </w:r>
      <w:r w:rsidR="00F11813" w:rsidRPr="00C13A5B">
        <w:rPr>
          <w:rFonts w:eastAsia="Cambria" w:cs="Times New Roman"/>
        </w:rPr>
        <w:t>out</w:t>
      </w:r>
      <w:r w:rsidRPr="00C13A5B">
        <w:rPr>
          <w:rFonts w:eastAsia="Cambria" w:cs="Times New Roman"/>
        </w:rPr>
        <w:t xml:space="preserve"> informed consent and with an apparent intention to use the psychiatric diagnosis </w:t>
      </w:r>
      <w:r w:rsidR="00F11813" w:rsidRPr="00C13A5B">
        <w:rPr>
          <w:rFonts w:eastAsia="Cambria" w:cs="Times New Roman"/>
        </w:rPr>
        <w:t>along with</w:t>
      </w:r>
      <w:r w:rsidRPr="00C13A5B">
        <w:rPr>
          <w:rFonts w:eastAsia="Cambria" w:cs="Times New Roman"/>
        </w:rPr>
        <w:t xml:space="preserve"> the mother</w:t>
      </w:r>
      <w:r w:rsidR="00F11813" w:rsidRPr="00C13A5B">
        <w:rPr>
          <w:rFonts w:eastAsia="Cambria" w:cs="Times New Roman"/>
        </w:rPr>
        <w:t>’s</w:t>
      </w:r>
      <w:r w:rsidRPr="00C13A5B">
        <w:rPr>
          <w:rFonts w:eastAsia="Cambria" w:cs="Times New Roman"/>
        </w:rPr>
        <w:t xml:space="preserve"> drug</w:t>
      </w:r>
      <w:r w:rsidR="00F11813" w:rsidRPr="00C13A5B">
        <w:rPr>
          <w:rFonts w:eastAsia="Cambria" w:cs="Times New Roman"/>
        </w:rPr>
        <w:t xml:space="preserve"> use</w:t>
      </w:r>
      <w:r w:rsidRPr="00C13A5B">
        <w:rPr>
          <w:rFonts w:eastAsia="Cambria" w:cs="Times New Roman"/>
        </w:rPr>
        <w:t xml:space="preserve"> to substantiate the case </w:t>
      </w:r>
      <w:r w:rsidR="00F11813" w:rsidRPr="00C13A5B">
        <w:rPr>
          <w:rFonts w:eastAsia="Cambria" w:cs="Times New Roman"/>
        </w:rPr>
        <w:t>to</w:t>
      </w:r>
      <w:r w:rsidRPr="00C13A5B">
        <w:rPr>
          <w:rFonts w:eastAsia="Cambria" w:cs="Times New Roman"/>
        </w:rPr>
        <w:t xml:space="preserve"> depriv</w:t>
      </w:r>
      <w:r w:rsidR="00F11813" w:rsidRPr="00C13A5B">
        <w:rPr>
          <w:rFonts w:eastAsia="Cambria" w:cs="Times New Roman"/>
        </w:rPr>
        <w:t>e</w:t>
      </w:r>
      <w:r w:rsidRPr="00C13A5B">
        <w:rPr>
          <w:rFonts w:eastAsia="Cambria" w:cs="Times New Roman"/>
        </w:rPr>
        <w:t xml:space="preserve"> </w:t>
      </w:r>
      <w:r w:rsidR="00F11813" w:rsidRPr="00C13A5B">
        <w:rPr>
          <w:rFonts w:eastAsia="Cambria" w:cs="Times New Roman"/>
        </w:rPr>
        <w:t xml:space="preserve">her </w:t>
      </w:r>
      <w:r w:rsidRPr="00C13A5B">
        <w:rPr>
          <w:rFonts w:eastAsia="Cambria" w:cs="Times New Roman"/>
        </w:rPr>
        <w:t xml:space="preserve">of </w:t>
      </w:r>
      <w:r w:rsidR="00F11813" w:rsidRPr="00C13A5B">
        <w:rPr>
          <w:rFonts w:eastAsia="Cambria" w:cs="Times New Roman"/>
        </w:rPr>
        <w:t xml:space="preserve">her </w:t>
      </w:r>
      <w:r w:rsidRPr="00C13A5B">
        <w:rPr>
          <w:rFonts w:eastAsia="Cambria" w:cs="Times New Roman"/>
        </w:rPr>
        <w:t xml:space="preserve">parental rights. No social or medical support was offered in such cases. </w:t>
      </w:r>
    </w:p>
    <w:p w14:paraId="5E6A4D7F" w14:textId="77777777" w:rsidR="006D4FB1" w:rsidRPr="00C13A5B" w:rsidRDefault="006D4FB1" w:rsidP="00531AE2">
      <w:pPr>
        <w:pStyle w:val="Body"/>
        <w:spacing w:line="288" w:lineRule="auto"/>
        <w:jc w:val="both"/>
        <w:rPr>
          <w:rFonts w:eastAsia="Cambria" w:cs="Times New Roman"/>
        </w:rPr>
      </w:pPr>
    </w:p>
    <w:p w14:paraId="56CA7DBD" w14:textId="77777777" w:rsidR="00C65C9B" w:rsidRPr="00C13A5B" w:rsidRDefault="00346EB7" w:rsidP="00531AE2">
      <w:pPr>
        <w:pStyle w:val="Body"/>
        <w:spacing w:line="288" w:lineRule="auto"/>
        <w:ind w:left="142"/>
        <w:jc w:val="both"/>
        <w:rPr>
          <w:rFonts w:eastAsia="Cambria" w:cs="Times New Roman"/>
          <w:bCs/>
          <w:u w:val="single"/>
        </w:rPr>
      </w:pPr>
      <w:r w:rsidRPr="00C13A5B">
        <w:rPr>
          <w:rFonts w:eastAsia="Cambria" w:cs="Times New Roman"/>
          <w:bCs/>
          <w:u w:val="single"/>
        </w:rPr>
        <w:t>HIV: stigma and d</w:t>
      </w:r>
      <w:r w:rsidR="00C65C9B" w:rsidRPr="00C13A5B">
        <w:rPr>
          <w:rFonts w:eastAsia="Cambria" w:cs="Times New Roman"/>
          <w:bCs/>
          <w:u w:val="single"/>
        </w:rPr>
        <w:t xml:space="preserve">iscrimination against women living with HIV </w:t>
      </w:r>
      <w:r w:rsidRPr="00C13A5B">
        <w:rPr>
          <w:rFonts w:eastAsia="Cambria" w:cs="Times New Roman"/>
          <w:bCs/>
          <w:u w:val="single"/>
        </w:rPr>
        <w:t xml:space="preserve">and women who use drugs </w:t>
      </w:r>
      <w:r w:rsidR="00C65C9B" w:rsidRPr="00C13A5B">
        <w:rPr>
          <w:rFonts w:eastAsia="Cambria" w:cs="Times New Roman"/>
          <w:bCs/>
          <w:u w:val="single"/>
        </w:rPr>
        <w:t>based on their health status</w:t>
      </w:r>
    </w:p>
    <w:p w14:paraId="427F0358" w14:textId="77777777" w:rsidR="006D4FB1" w:rsidRPr="00C13A5B" w:rsidRDefault="006D4FB1" w:rsidP="00531AE2">
      <w:pPr>
        <w:pStyle w:val="Body"/>
        <w:spacing w:line="288" w:lineRule="auto"/>
        <w:ind w:left="142"/>
        <w:jc w:val="both"/>
        <w:rPr>
          <w:rFonts w:eastAsia="Cambria" w:cs="Times New Roman"/>
        </w:rPr>
      </w:pPr>
    </w:p>
    <w:p w14:paraId="1DB01798" w14:textId="2077435E" w:rsidR="006D4FB1" w:rsidRPr="00C13A5B" w:rsidRDefault="00132FEF" w:rsidP="00531AE2">
      <w:pPr>
        <w:pStyle w:val="Body"/>
        <w:numPr>
          <w:ilvl w:val="0"/>
          <w:numId w:val="13"/>
        </w:numPr>
        <w:spacing w:line="288" w:lineRule="auto"/>
        <w:ind w:left="142"/>
        <w:jc w:val="both"/>
        <w:rPr>
          <w:rFonts w:eastAsia="Cambria" w:cs="Times New Roman"/>
        </w:rPr>
      </w:pPr>
      <w:r w:rsidRPr="00C13A5B">
        <w:rPr>
          <w:rFonts w:eastAsia="Cambria" w:cs="Times New Roman"/>
        </w:rPr>
        <w:t xml:space="preserve">Despite the </w:t>
      </w:r>
      <w:r w:rsidR="00C65C9B" w:rsidRPr="00C13A5B">
        <w:rPr>
          <w:rFonts w:eastAsia="Cambria" w:cs="Times New Roman"/>
        </w:rPr>
        <w:t xml:space="preserve">HIV treatment guidelines of 2013, which recommend </w:t>
      </w:r>
      <w:r w:rsidR="00F11813" w:rsidRPr="00C13A5B">
        <w:rPr>
          <w:rFonts w:eastAsia="Cambria" w:cs="Times New Roman"/>
        </w:rPr>
        <w:t xml:space="preserve">the initiation of </w:t>
      </w:r>
      <w:r w:rsidR="00C65C9B" w:rsidRPr="00C13A5B">
        <w:rPr>
          <w:rFonts w:eastAsia="Cambria" w:cs="Times New Roman"/>
        </w:rPr>
        <w:t xml:space="preserve">HIV treatment at </w:t>
      </w:r>
      <w:r w:rsidR="00F11813" w:rsidRPr="00C13A5B">
        <w:rPr>
          <w:rFonts w:eastAsia="Cambria" w:cs="Times New Roman"/>
        </w:rPr>
        <w:t xml:space="preserve">a </w:t>
      </w:r>
      <w:r w:rsidR="00C65C9B" w:rsidRPr="00C13A5B">
        <w:rPr>
          <w:rFonts w:eastAsia="Cambria" w:cs="Times New Roman"/>
        </w:rPr>
        <w:t xml:space="preserve">CD4 count </w:t>
      </w:r>
      <w:r w:rsidR="00F11813" w:rsidRPr="00C13A5B">
        <w:rPr>
          <w:rFonts w:eastAsia="Cambria" w:cs="Times New Roman"/>
        </w:rPr>
        <w:t xml:space="preserve">of </w:t>
      </w:r>
      <w:r w:rsidR="00C65C9B" w:rsidRPr="00C13A5B">
        <w:rPr>
          <w:rFonts w:eastAsia="Cambria" w:cs="Times New Roman"/>
        </w:rPr>
        <w:t xml:space="preserve">&gt;500, most of </w:t>
      </w:r>
      <w:r w:rsidR="00F11813" w:rsidRPr="00C13A5B">
        <w:rPr>
          <w:rFonts w:eastAsia="Cambria" w:cs="Times New Roman"/>
        </w:rPr>
        <w:t xml:space="preserve">the </w:t>
      </w:r>
      <w:r w:rsidR="00C65C9B" w:rsidRPr="00C13A5B">
        <w:rPr>
          <w:rFonts w:eastAsia="Cambria" w:cs="Times New Roman"/>
        </w:rPr>
        <w:t>respondents</w:t>
      </w:r>
      <w:r w:rsidR="00F11813" w:rsidRPr="00C13A5B">
        <w:rPr>
          <w:rFonts w:eastAsia="Cambria" w:cs="Times New Roman"/>
        </w:rPr>
        <w:t>’</w:t>
      </w:r>
      <w:r w:rsidR="00C65C9B" w:rsidRPr="00C13A5B">
        <w:rPr>
          <w:rFonts w:eastAsia="Cambria" w:cs="Times New Roman"/>
        </w:rPr>
        <w:t xml:space="preserve"> HIV treatment </w:t>
      </w:r>
      <w:r w:rsidR="00F11813" w:rsidRPr="00C13A5B">
        <w:rPr>
          <w:rFonts w:eastAsia="Cambria" w:cs="Times New Roman"/>
        </w:rPr>
        <w:t xml:space="preserve">was delayed, </w:t>
      </w:r>
      <w:r w:rsidR="00C65C9B" w:rsidRPr="00C13A5B">
        <w:rPr>
          <w:rFonts w:eastAsia="Cambria" w:cs="Times New Roman"/>
        </w:rPr>
        <w:t>leading to severe health conditions, lower treatment efficiency</w:t>
      </w:r>
      <w:r w:rsidR="00F11813" w:rsidRPr="00C13A5B">
        <w:rPr>
          <w:rFonts w:eastAsia="Cambria" w:cs="Times New Roman"/>
        </w:rPr>
        <w:t>,</w:t>
      </w:r>
      <w:r w:rsidR="00C65C9B" w:rsidRPr="00C13A5B">
        <w:rPr>
          <w:rFonts w:eastAsia="Cambria" w:cs="Times New Roman"/>
        </w:rPr>
        <w:t xml:space="preserve"> and </w:t>
      </w:r>
      <w:r w:rsidR="00F11813" w:rsidRPr="00C13A5B">
        <w:rPr>
          <w:rFonts w:eastAsia="Cambria" w:cs="Times New Roman"/>
        </w:rPr>
        <w:t xml:space="preserve">a </w:t>
      </w:r>
      <w:r w:rsidR="00C65C9B" w:rsidRPr="00C13A5B">
        <w:rPr>
          <w:rFonts w:eastAsia="Cambria" w:cs="Times New Roman"/>
        </w:rPr>
        <w:t xml:space="preserve">higher risk of HIV transmission to their partners. </w:t>
      </w:r>
      <w:r w:rsidR="001162D8" w:rsidRPr="00C13A5B">
        <w:rPr>
          <w:rFonts w:eastAsia="Cambria" w:cs="Times New Roman"/>
        </w:rPr>
        <w:t xml:space="preserve">Research studies, including those by </w:t>
      </w:r>
      <w:r w:rsidR="00DD505A" w:rsidRPr="00C13A5B">
        <w:rPr>
          <w:rFonts w:eastAsia="Cambria" w:cs="Times New Roman"/>
        </w:rPr>
        <w:t xml:space="preserve">the </w:t>
      </w:r>
      <w:r w:rsidR="001162D8" w:rsidRPr="00C13A5B">
        <w:rPr>
          <w:rFonts w:eastAsia="Cambria" w:cs="Times New Roman"/>
        </w:rPr>
        <w:t>WHO, demonstrate that people who use drugs have low access to HIV testing and ART</w:t>
      </w:r>
      <w:r w:rsidR="00346EB7" w:rsidRPr="00C13A5B">
        <w:rPr>
          <w:rFonts w:eastAsia="Cambria" w:cs="Times New Roman"/>
        </w:rPr>
        <w:t xml:space="preserve">, </w:t>
      </w:r>
      <w:r w:rsidR="00DD505A" w:rsidRPr="00C13A5B">
        <w:rPr>
          <w:rFonts w:eastAsia="Cambria" w:cs="Times New Roman"/>
        </w:rPr>
        <w:t xml:space="preserve">and </w:t>
      </w:r>
      <w:r w:rsidR="00346EB7" w:rsidRPr="00C13A5B">
        <w:rPr>
          <w:rFonts w:eastAsia="Cambria" w:cs="Times New Roman"/>
        </w:rPr>
        <w:t>drug dependence treatment, including OST, is poorly connected to HIV services.</w:t>
      </w:r>
      <w:r w:rsidR="001162D8" w:rsidRPr="00C13A5B">
        <w:rPr>
          <w:rStyle w:val="FootnoteReference"/>
          <w:rFonts w:eastAsia="Cambria" w:cs="Times New Roman"/>
        </w:rPr>
        <w:footnoteReference w:id="18"/>
      </w:r>
      <w:r w:rsidR="006D0C02" w:rsidRPr="00C13A5B">
        <w:rPr>
          <w:rFonts w:eastAsia="Cambria" w:cs="Times New Roman"/>
          <w:vertAlign w:val="superscript"/>
        </w:rPr>
        <w:t>,</w:t>
      </w:r>
      <w:r w:rsidR="001162D8" w:rsidRPr="00C13A5B">
        <w:rPr>
          <w:rStyle w:val="FootnoteReference"/>
          <w:rFonts w:eastAsia="Cambria" w:cs="Times New Roman"/>
        </w:rPr>
        <w:footnoteReference w:id="19"/>
      </w:r>
      <w:r w:rsidR="006D0C02" w:rsidRPr="00C13A5B">
        <w:rPr>
          <w:rFonts w:eastAsia="Cambria" w:cs="Times New Roman"/>
          <w:vertAlign w:val="superscript"/>
        </w:rPr>
        <w:t xml:space="preserve"> </w:t>
      </w:r>
    </w:p>
    <w:p w14:paraId="1CEF6503" w14:textId="7B8253A2" w:rsidR="00DA0F2C" w:rsidRPr="00C13A5B" w:rsidRDefault="00DD505A" w:rsidP="00531AE2">
      <w:pPr>
        <w:pStyle w:val="Body"/>
        <w:numPr>
          <w:ilvl w:val="0"/>
          <w:numId w:val="13"/>
        </w:numPr>
        <w:spacing w:line="288" w:lineRule="auto"/>
        <w:ind w:left="142"/>
        <w:jc w:val="both"/>
        <w:rPr>
          <w:rFonts w:eastAsia="Cambria" w:cs="Times New Roman"/>
        </w:rPr>
      </w:pPr>
      <w:r w:rsidRPr="00C13A5B">
        <w:rPr>
          <w:rFonts w:eastAsia="Cambria" w:cs="Times New Roman"/>
        </w:rPr>
        <w:t>The w</w:t>
      </w:r>
      <w:r w:rsidR="00346EB7" w:rsidRPr="00C13A5B">
        <w:rPr>
          <w:rFonts w:eastAsia="Cambria" w:cs="Times New Roman"/>
        </w:rPr>
        <w:t xml:space="preserve">omen reported that they did not want to get tested or start ART </w:t>
      </w:r>
      <w:r w:rsidRPr="00C13A5B">
        <w:rPr>
          <w:rFonts w:eastAsia="Cambria" w:cs="Times New Roman"/>
        </w:rPr>
        <w:t xml:space="preserve">because of the stigma </w:t>
      </w:r>
      <w:r w:rsidR="00346EB7" w:rsidRPr="00C13A5B">
        <w:rPr>
          <w:rFonts w:eastAsia="Cambria" w:cs="Times New Roman"/>
        </w:rPr>
        <w:t xml:space="preserve">associated </w:t>
      </w:r>
      <w:r w:rsidRPr="00C13A5B">
        <w:rPr>
          <w:rFonts w:eastAsia="Cambria" w:cs="Times New Roman"/>
        </w:rPr>
        <w:t xml:space="preserve">with HIV </w:t>
      </w:r>
      <w:r w:rsidR="00346EB7" w:rsidRPr="00C13A5B">
        <w:rPr>
          <w:rFonts w:eastAsia="Cambria" w:cs="Times New Roman"/>
        </w:rPr>
        <w:t xml:space="preserve">and </w:t>
      </w:r>
      <w:r w:rsidR="00C65C9B" w:rsidRPr="00C13A5B">
        <w:rPr>
          <w:rFonts w:eastAsia="Cambria" w:cs="Times New Roman"/>
        </w:rPr>
        <w:t xml:space="preserve">cases of </w:t>
      </w:r>
      <w:r w:rsidRPr="00C13A5B">
        <w:rPr>
          <w:rFonts w:eastAsia="Cambria" w:cs="Times New Roman"/>
        </w:rPr>
        <w:t xml:space="preserve">people’s </w:t>
      </w:r>
      <w:r w:rsidR="00C65C9B" w:rsidRPr="00C13A5B">
        <w:rPr>
          <w:rFonts w:eastAsia="Cambria" w:cs="Times New Roman"/>
        </w:rPr>
        <w:t xml:space="preserve">HIV status </w:t>
      </w:r>
      <w:r w:rsidRPr="00C13A5B">
        <w:rPr>
          <w:rFonts w:eastAsia="Cambria" w:cs="Times New Roman"/>
        </w:rPr>
        <w:t xml:space="preserve">being </w:t>
      </w:r>
      <w:r w:rsidR="00C65C9B" w:rsidRPr="00C13A5B">
        <w:rPr>
          <w:rFonts w:eastAsia="Cambria" w:cs="Times New Roman"/>
        </w:rPr>
        <w:t>disclos</w:t>
      </w:r>
      <w:r w:rsidRPr="00C13A5B">
        <w:rPr>
          <w:rFonts w:eastAsia="Cambria" w:cs="Times New Roman"/>
        </w:rPr>
        <w:t>ed</w:t>
      </w:r>
      <w:r w:rsidR="00C65C9B" w:rsidRPr="00C13A5B">
        <w:rPr>
          <w:rFonts w:eastAsia="Cambria" w:cs="Times New Roman"/>
        </w:rPr>
        <w:t xml:space="preserve"> </w:t>
      </w:r>
      <w:r w:rsidRPr="00C13A5B">
        <w:rPr>
          <w:rFonts w:eastAsia="Cambria" w:cs="Times New Roman"/>
        </w:rPr>
        <w:t>at their</w:t>
      </w:r>
      <w:r w:rsidR="00C65C9B" w:rsidRPr="00C13A5B">
        <w:rPr>
          <w:rFonts w:eastAsia="Cambria" w:cs="Times New Roman"/>
        </w:rPr>
        <w:t xml:space="preserve"> workplace </w:t>
      </w:r>
      <w:r w:rsidRPr="00C13A5B">
        <w:rPr>
          <w:rFonts w:eastAsia="Cambria" w:cs="Times New Roman"/>
        </w:rPr>
        <w:t>or</w:t>
      </w:r>
      <w:r w:rsidR="00346EB7" w:rsidRPr="00C13A5B">
        <w:rPr>
          <w:rFonts w:eastAsia="Cambria" w:cs="Times New Roman"/>
        </w:rPr>
        <w:t xml:space="preserve"> the</w:t>
      </w:r>
      <w:r w:rsidR="00C65C9B" w:rsidRPr="00C13A5B">
        <w:rPr>
          <w:rFonts w:eastAsia="Cambria" w:cs="Times New Roman"/>
        </w:rPr>
        <w:t xml:space="preserve"> </w:t>
      </w:r>
      <w:r w:rsidR="00346EB7" w:rsidRPr="00C13A5B">
        <w:rPr>
          <w:rFonts w:eastAsia="Cambria" w:cs="Times New Roman"/>
        </w:rPr>
        <w:t>workplace</w:t>
      </w:r>
      <w:r w:rsidRPr="00C13A5B">
        <w:rPr>
          <w:rFonts w:eastAsia="Cambria" w:cs="Times New Roman"/>
        </w:rPr>
        <w:t>s</w:t>
      </w:r>
      <w:r w:rsidR="00346EB7" w:rsidRPr="00C13A5B">
        <w:rPr>
          <w:rFonts w:eastAsia="Cambria" w:cs="Times New Roman"/>
        </w:rPr>
        <w:t xml:space="preserve"> of relatives</w:t>
      </w:r>
      <w:r w:rsidR="00C65C9B" w:rsidRPr="00C13A5B">
        <w:rPr>
          <w:rFonts w:eastAsia="Cambria" w:cs="Times New Roman"/>
        </w:rPr>
        <w:t xml:space="preserve"> and partners.</w:t>
      </w:r>
      <w:r w:rsidR="00346EB7" w:rsidRPr="00C13A5B">
        <w:rPr>
          <w:rFonts w:eastAsia="Cambria" w:cs="Times New Roman"/>
        </w:rPr>
        <w:t xml:space="preserve"> </w:t>
      </w:r>
      <w:r w:rsidR="00563777" w:rsidRPr="00C13A5B">
        <w:rPr>
          <w:rFonts w:eastAsia="Cambria" w:cs="Times New Roman"/>
        </w:rPr>
        <w:t>In the reported cases of disclosure</w:t>
      </w:r>
      <w:r w:rsidRPr="00C13A5B">
        <w:rPr>
          <w:rFonts w:eastAsia="Cambria" w:cs="Times New Roman"/>
        </w:rPr>
        <w:t>,</w:t>
      </w:r>
      <w:r w:rsidR="00563777" w:rsidRPr="00C13A5B">
        <w:rPr>
          <w:rFonts w:eastAsia="Cambria" w:cs="Times New Roman"/>
        </w:rPr>
        <w:t xml:space="preserve"> medical professionals or child protection services acted as if they wanted to protect </w:t>
      </w:r>
      <w:r w:rsidRPr="00C13A5B">
        <w:rPr>
          <w:rFonts w:eastAsia="Cambria" w:cs="Times New Roman"/>
        </w:rPr>
        <w:t xml:space="preserve">the </w:t>
      </w:r>
      <w:r w:rsidR="00563777" w:rsidRPr="00C13A5B">
        <w:rPr>
          <w:rFonts w:eastAsia="Cambria" w:cs="Times New Roman"/>
        </w:rPr>
        <w:t xml:space="preserve">public from HIV by sharing information about </w:t>
      </w:r>
      <w:r w:rsidRPr="00C13A5B">
        <w:rPr>
          <w:rFonts w:eastAsia="Cambria" w:cs="Times New Roman"/>
        </w:rPr>
        <w:t xml:space="preserve">HIV-positive </w:t>
      </w:r>
      <w:r w:rsidR="00563777" w:rsidRPr="00C13A5B">
        <w:rPr>
          <w:rFonts w:eastAsia="Cambria" w:cs="Times New Roman"/>
        </w:rPr>
        <w:t xml:space="preserve">clients. </w:t>
      </w:r>
    </w:p>
    <w:p w14:paraId="2702D638" w14:textId="0BF0CB5A" w:rsidR="00DA0F2C" w:rsidRPr="00C13A5B" w:rsidRDefault="00DA0F2C" w:rsidP="00531AE2">
      <w:pPr>
        <w:pStyle w:val="Body"/>
        <w:numPr>
          <w:ilvl w:val="0"/>
          <w:numId w:val="13"/>
        </w:numPr>
        <w:spacing w:line="288" w:lineRule="auto"/>
        <w:ind w:left="142"/>
        <w:jc w:val="both"/>
        <w:rPr>
          <w:rFonts w:eastAsia="Cambria" w:cs="Times New Roman"/>
        </w:rPr>
      </w:pPr>
      <w:r w:rsidRPr="00C13A5B">
        <w:rPr>
          <w:rFonts w:eastAsia="Cambria" w:cs="Times New Roman"/>
        </w:rPr>
        <w:t xml:space="preserve">There are cases </w:t>
      </w:r>
      <w:r w:rsidR="00DD505A" w:rsidRPr="00C13A5B">
        <w:rPr>
          <w:rFonts w:eastAsia="Cambria" w:cs="Times New Roman"/>
        </w:rPr>
        <w:t xml:space="preserve">of </w:t>
      </w:r>
      <w:r w:rsidRPr="00C13A5B">
        <w:rPr>
          <w:rFonts w:eastAsia="Cambria" w:cs="Times New Roman"/>
        </w:rPr>
        <w:t xml:space="preserve">women </w:t>
      </w:r>
      <w:r w:rsidR="00DD505A" w:rsidRPr="00C13A5B">
        <w:rPr>
          <w:rFonts w:eastAsia="Cambria" w:cs="Times New Roman"/>
        </w:rPr>
        <w:t>being</w:t>
      </w:r>
      <w:r w:rsidRPr="00C13A5B">
        <w:rPr>
          <w:rFonts w:eastAsia="Cambria" w:cs="Times New Roman"/>
        </w:rPr>
        <w:t xml:space="preserve"> denied admission to hospital or </w:t>
      </w:r>
      <w:r w:rsidR="00DD505A" w:rsidRPr="00C13A5B">
        <w:rPr>
          <w:rFonts w:eastAsia="Cambria" w:cs="Times New Roman"/>
        </w:rPr>
        <w:t xml:space="preserve">being </w:t>
      </w:r>
      <w:r w:rsidRPr="00C13A5B">
        <w:rPr>
          <w:rFonts w:eastAsia="Cambria" w:cs="Times New Roman"/>
        </w:rPr>
        <w:t>improperly care</w:t>
      </w:r>
      <w:r w:rsidR="00DD505A" w:rsidRPr="00C13A5B">
        <w:rPr>
          <w:rFonts w:eastAsia="Cambria" w:cs="Times New Roman"/>
        </w:rPr>
        <w:t>d</w:t>
      </w:r>
      <w:r w:rsidRPr="00C13A5B">
        <w:rPr>
          <w:rFonts w:eastAsia="Cambria" w:cs="Times New Roman"/>
        </w:rPr>
        <w:t xml:space="preserve"> </w:t>
      </w:r>
      <w:r w:rsidR="00DD505A" w:rsidRPr="00C13A5B">
        <w:rPr>
          <w:rFonts w:eastAsia="Cambria" w:cs="Times New Roman"/>
        </w:rPr>
        <w:t>for</w:t>
      </w:r>
      <w:r w:rsidRPr="00C13A5B">
        <w:rPr>
          <w:rFonts w:eastAsia="Cambria" w:cs="Times New Roman"/>
        </w:rPr>
        <w:t xml:space="preserve"> because of their drug </w:t>
      </w:r>
      <w:r w:rsidR="00DD505A" w:rsidRPr="00C13A5B">
        <w:rPr>
          <w:rFonts w:eastAsia="Cambria" w:cs="Times New Roman"/>
        </w:rPr>
        <w:t xml:space="preserve">dependence </w:t>
      </w:r>
      <w:r w:rsidRPr="00C13A5B">
        <w:rPr>
          <w:rFonts w:eastAsia="Cambria" w:cs="Times New Roman"/>
        </w:rPr>
        <w:t>or HIV status.</w:t>
      </w:r>
    </w:p>
    <w:p w14:paraId="32E0E9AD" w14:textId="79A2A3CD" w:rsidR="00C65C9B" w:rsidRPr="00C13A5B" w:rsidRDefault="00DA0F2C" w:rsidP="00531AE2">
      <w:pPr>
        <w:pStyle w:val="Body"/>
        <w:numPr>
          <w:ilvl w:val="0"/>
          <w:numId w:val="13"/>
        </w:numPr>
        <w:spacing w:line="288" w:lineRule="auto"/>
        <w:ind w:left="142"/>
        <w:jc w:val="both"/>
        <w:rPr>
          <w:rFonts w:eastAsia="Cambria" w:cs="Times New Roman"/>
        </w:rPr>
      </w:pPr>
      <w:r w:rsidRPr="00C13A5B">
        <w:rPr>
          <w:rFonts w:eastAsia="Cambria" w:cs="Times New Roman"/>
        </w:rPr>
        <w:lastRenderedPageBreak/>
        <w:t xml:space="preserve">According to the </w:t>
      </w:r>
      <w:r w:rsidR="00DD505A" w:rsidRPr="00C13A5B">
        <w:rPr>
          <w:rFonts w:eastAsia="Cambria" w:cs="Times New Roman"/>
        </w:rPr>
        <w:t xml:space="preserve">women </w:t>
      </w:r>
      <w:r w:rsidRPr="00C13A5B">
        <w:rPr>
          <w:rFonts w:eastAsia="Cambria" w:cs="Times New Roman"/>
        </w:rPr>
        <w:t>interviewed, child protection service</w:t>
      </w:r>
      <w:r w:rsidR="00DD505A" w:rsidRPr="00C13A5B">
        <w:rPr>
          <w:rFonts w:eastAsia="Cambria" w:cs="Times New Roman"/>
        </w:rPr>
        <w:t>s</w:t>
      </w:r>
      <w:r w:rsidRPr="00C13A5B">
        <w:rPr>
          <w:rFonts w:eastAsia="Cambria" w:cs="Times New Roman"/>
        </w:rPr>
        <w:t xml:space="preserve"> can</w:t>
      </w:r>
      <w:r w:rsidR="00563777" w:rsidRPr="00C13A5B">
        <w:rPr>
          <w:rFonts w:eastAsia="Cambria" w:cs="Times New Roman"/>
        </w:rPr>
        <w:t xml:space="preserve"> </w:t>
      </w:r>
      <w:r w:rsidRPr="00C13A5B">
        <w:rPr>
          <w:rFonts w:eastAsia="Cambria" w:cs="Times New Roman"/>
        </w:rPr>
        <w:t>proactively</w:t>
      </w:r>
      <w:r w:rsidR="00563777" w:rsidRPr="00C13A5B">
        <w:rPr>
          <w:rFonts w:eastAsia="Cambria" w:cs="Times New Roman"/>
        </w:rPr>
        <w:t xml:space="preserve"> contact </w:t>
      </w:r>
      <w:r w:rsidR="00DD505A" w:rsidRPr="00C13A5B">
        <w:rPr>
          <w:rFonts w:eastAsia="Cambria" w:cs="Times New Roman"/>
        </w:rPr>
        <w:t xml:space="preserve">OST </w:t>
      </w:r>
      <w:r w:rsidR="00563777" w:rsidRPr="00C13A5B">
        <w:rPr>
          <w:rFonts w:eastAsia="Cambria" w:cs="Times New Roman"/>
        </w:rPr>
        <w:t xml:space="preserve">patients’ family members or employers to inform them </w:t>
      </w:r>
      <w:r w:rsidR="00DD505A" w:rsidRPr="00C13A5B">
        <w:rPr>
          <w:rFonts w:eastAsia="Cambria" w:cs="Times New Roman"/>
        </w:rPr>
        <w:t>that they are receiving treatment</w:t>
      </w:r>
      <w:r w:rsidR="00563777" w:rsidRPr="00C13A5B">
        <w:rPr>
          <w:rFonts w:eastAsia="Cambria" w:cs="Times New Roman"/>
        </w:rPr>
        <w:t xml:space="preserve">. The main reason for such </w:t>
      </w:r>
      <w:r w:rsidRPr="00C13A5B">
        <w:rPr>
          <w:rFonts w:eastAsia="Cambria" w:cs="Times New Roman"/>
        </w:rPr>
        <w:t>behavior</w:t>
      </w:r>
      <w:r w:rsidR="00563777" w:rsidRPr="00C13A5B">
        <w:rPr>
          <w:rFonts w:eastAsia="Cambria" w:cs="Times New Roman"/>
        </w:rPr>
        <w:t xml:space="preserve"> is </w:t>
      </w:r>
      <w:r w:rsidR="00DD505A" w:rsidRPr="00C13A5B">
        <w:rPr>
          <w:rFonts w:eastAsia="Cambria" w:cs="Times New Roman"/>
        </w:rPr>
        <w:t xml:space="preserve">a </w:t>
      </w:r>
      <w:r w:rsidR="00563777" w:rsidRPr="00C13A5B">
        <w:rPr>
          <w:rFonts w:eastAsia="Cambria" w:cs="Times New Roman"/>
        </w:rPr>
        <w:t xml:space="preserve">misunderstanding of OST by </w:t>
      </w:r>
      <w:r w:rsidR="00DD505A" w:rsidRPr="00C13A5B">
        <w:rPr>
          <w:rFonts w:eastAsia="Cambria" w:cs="Times New Roman"/>
        </w:rPr>
        <w:t xml:space="preserve">the </w:t>
      </w:r>
      <w:r w:rsidR="00563777" w:rsidRPr="00C13A5B">
        <w:rPr>
          <w:rFonts w:eastAsia="Cambria" w:cs="Times New Roman"/>
        </w:rPr>
        <w:t>child support service</w:t>
      </w:r>
      <w:r w:rsidR="00DD505A" w:rsidRPr="00C13A5B">
        <w:rPr>
          <w:rFonts w:eastAsia="Cambria" w:cs="Times New Roman"/>
        </w:rPr>
        <w:t>s</w:t>
      </w:r>
      <w:r w:rsidR="00563777" w:rsidRPr="00C13A5B">
        <w:rPr>
          <w:rFonts w:eastAsia="Cambria" w:cs="Times New Roman"/>
        </w:rPr>
        <w:t>. Interviewees report</w:t>
      </w:r>
      <w:r w:rsidR="00DD505A" w:rsidRPr="00C13A5B">
        <w:rPr>
          <w:rFonts w:eastAsia="Cambria" w:cs="Times New Roman"/>
        </w:rPr>
        <w:t>ed</w:t>
      </w:r>
      <w:r w:rsidR="00563777" w:rsidRPr="00C13A5B">
        <w:rPr>
          <w:rFonts w:eastAsia="Cambria" w:cs="Times New Roman"/>
        </w:rPr>
        <w:t xml:space="preserve"> that child </w:t>
      </w:r>
      <w:r w:rsidRPr="00C13A5B">
        <w:rPr>
          <w:rFonts w:eastAsia="Cambria" w:cs="Times New Roman"/>
        </w:rPr>
        <w:t>protection</w:t>
      </w:r>
      <w:r w:rsidR="00563777" w:rsidRPr="00C13A5B">
        <w:rPr>
          <w:rFonts w:eastAsia="Cambria" w:cs="Times New Roman"/>
        </w:rPr>
        <w:t xml:space="preserve"> service</w:t>
      </w:r>
      <w:r w:rsidR="00DD505A" w:rsidRPr="00C13A5B">
        <w:rPr>
          <w:rFonts w:eastAsia="Cambria" w:cs="Times New Roman"/>
        </w:rPr>
        <w:t>s</w:t>
      </w:r>
      <w:r w:rsidR="00563777" w:rsidRPr="00C13A5B">
        <w:rPr>
          <w:rFonts w:eastAsia="Cambria" w:cs="Times New Roman"/>
        </w:rPr>
        <w:t xml:space="preserve"> stigma</w:t>
      </w:r>
      <w:r w:rsidR="00DD505A" w:rsidRPr="00C13A5B">
        <w:rPr>
          <w:rFonts w:eastAsia="Cambria" w:cs="Times New Roman"/>
        </w:rPr>
        <w:t>tize</w:t>
      </w:r>
      <w:r w:rsidR="00563777" w:rsidRPr="00C13A5B">
        <w:rPr>
          <w:rFonts w:eastAsia="Cambria" w:cs="Times New Roman"/>
        </w:rPr>
        <w:t xml:space="preserve"> OST patients, wrongly believing that OST is no better than us</w:t>
      </w:r>
      <w:r w:rsidR="00DD505A" w:rsidRPr="00C13A5B">
        <w:rPr>
          <w:rFonts w:eastAsia="Cambria" w:cs="Times New Roman"/>
        </w:rPr>
        <w:t>ing</w:t>
      </w:r>
      <w:r w:rsidR="00563777" w:rsidRPr="00C13A5B">
        <w:rPr>
          <w:rFonts w:eastAsia="Cambria" w:cs="Times New Roman"/>
        </w:rPr>
        <w:t xml:space="preserve"> street drugs</w:t>
      </w:r>
      <w:r w:rsidR="006D4FB1" w:rsidRPr="00C13A5B">
        <w:rPr>
          <w:rFonts w:eastAsia="Cambria" w:cs="Times New Roman"/>
        </w:rPr>
        <w:t>.</w:t>
      </w:r>
    </w:p>
    <w:p w14:paraId="217D89B8" w14:textId="77777777" w:rsidR="006D4FB1" w:rsidRPr="00C13A5B" w:rsidRDefault="006D4FB1" w:rsidP="00531AE2">
      <w:pPr>
        <w:pStyle w:val="Body"/>
        <w:spacing w:line="288" w:lineRule="auto"/>
        <w:jc w:val="both"/>
        <w:rPr>
          <w:rFonts w:eastAsia="Cambria" w:cs="Times New Roman"/>
        </w:rPr>
      </w:pPr>
    </w:p>
    <w:p w14:paraId="797168B0" w14:textId="24CA1888" w:rsidR="00DA0F2C" w:rsidRPr="00C13A5B" w:rsidRDefault="00563777" w:rsidP="00531AE2">
      <w:pPr>
        <w:pStyle w:val="Body"/>
        <w:numPr>
          <w:ilvl w:val="0"/>
          <w:numId w:val="13"/>
        </w:numPr>
        <w:spacing w:line="288" w:lineRule="auto"/>
        <w:ind w:left="142"/>
        <w:jc w:val="both"/>
        <w:rPr>
          <w:rFonts w:eastAsia="Cambria" w:cs="Times New Roman"/>
        </w:rPr>
      </w:pPr>
      <w:r w:rsidRPr="00C13A5B">
        <w:rPr>
          <w:rFonts w:eastAsia="Cambria" w:cs="Times New Roman"/>
        </w:rPr>
        <w:t>For the majority of women who participated in the study</w:t>
      </w:r>
      <w:r w:rsidR="00DD505A" w:rsidRPr="00C13A5B">
        <w:rPr>
          <w:rFonts w:eastAsia="Cambria" w:cs="Times New Roman"/>
        </w:rPr>
        <w:t>,</w:t>
      </w:r>
      <w:r w:rsidRPr="00C13A5B">
        <w:rPr>
          <w:rFonts w:eastAsia="Cambria" w:cs="Times New Roman"/>
        </w:rPr>
        <w:t xml:space="preserve"> the disclosure of their health status (drug dependence and/or HIV) was the main reason for </w:t>
      </w:r>
      <w:r w:rsidR="00DD505A" w:rsidRPr="00C13A5B">
        <w:rPr>
          <w:rFonts w:eastAsia="Cambria" w:cs="Times New Roman"/>
        </w:rPr>
        <w:t xml:space="preserve">their </w:t>
      </w:r>
      <w:r w:rsidRPr="00C13A5B">
        <w:rPr>
          <w:rFonts w:eastAsia="Cambria" w:cs="Times New Roman"/>
        </w:rPr>
        <w:t xml:space="preserve">unemployment. </w:t>
      </w:r>
      <w:r w:rsidR="00DA0F2C" w:rsidRPr="00C13A5B">
        <w:rPr>
          <w:rFonts w:eastAsia="Cambria" w:cs="Times New Roman"/>
        </w:rPr>
        <w:t xml:space="preserve">Unemployment, in turn, decreases their chances for social reintegration and limits their ability to regain </w:t>
      </w:r>
      <w:r w:rsidR="00DD505A" w:rsidRPr="00C13A5B">
        <w:rPr>
          <w:rFonts w:eastAsia="Cambria" w:cs="Times New Roman"/>
        </w:rPr>
        <w:t xml:space="preserve">custody of </w:t>
      </w:r>
      <w:r w:rsidR="00DA0F2C" w:rsidRPr="00C13A5B">
        <w:rPr>
          <w:rFonts w:eastAsia="Cambria" w:cs="Times New Roman"/>
        </w:rPr>
        <w:t>their child</w:t>
      </w:r>
      <w:r w:rsidR="00DD505A" w:rsidRPr="00C13A5B">
        <w:rPr>
          <w:rFonts w:eastAsia="Cambria" w:cs="Times New Roman"/>
        </w:rPr>
        <w:t>ren,</w:t>
      </w:r>
      <w:r w:rsidR="00DA0F2C" w:rsidRPr="00C13A5B">
        <w:rPr>
          <w:rFonts w:eastAsia="Cambria" w:cs="Times New Roman"/>
        </w:rPr>
        <w:t xml:space="preserve"> </w:t>
      </w:r>
      <w:r w:rsidR="00DD505A" w:rsidRPr="00C13A5B">
        <w:rPr>
          <w:rFonts w:eastAsia="Cambria" w:cs="Times New Roman"/>
        </w:rPr>
        <w:t>given</w:t>
      </w:r>
      <w:r w:rsidR="00DA0F2C" w:rsidRPr="00C13A5B">
        <w:rPr>
          <w:rFonts w:eastAsia="Cambria" w:cs="Times New Roman"/>
        </w:rPr>
        <w:t xml:space="preserve"> current juridical practice. </w:t>
      </w:r>
      <w:r w:rsidR="00DD505A" w:rsidRPr="00C13A5B">
        <w:rPr>
          <w:rFonts w:eastAsia="Cambria" w:cs="Times New Roman"/>
        </w:rPr>
        <w:t>S</w:t>
      </w:r>
      <w:r w:rsidR="00DA0F2C" w:rsidRPr="00C13A5B">
        <w:rPr>
          <w:rFonts w:eastAsia="Cambria" w:cs="Times New Roman"/>
        </w:rPr>
        <w:t>ix respondents reported violation</w:t>
      </w:r>
      <w:r w:rsidR="00DD505A" w:rsidRPr="00C13A5B">
        <w:rPr>
          <w:rFonts w:eastAsia="Cambria" w:cs="Times New Roman"/>
        </w:rPr>
        <w:t>s</w:t>
      </w:r>
      <w:r w:rsidR="00DA0F2C" w:rsidRPr="00C13A5B">
        <w:rPr>
          <w:rFonts w:eastAsia="Cambria" w:cs="Times New Roman"/>
        </w:rPr>
        <w:t xml:space="preserve"> of their labor rights.</w:t>
      </w:r>
    </w:p>
    <w:p w14:paraId="4FAF0DAB" w14:textId="0F003503" w:rsidR="00DA0F2C" w:rsidRPr="00C13A5B" w:rsidRDefault="00DA0F2C" w:rsidP="00531AE2">
      <w:pPr>
        <w:pStyle w:val="Body"/>
        <w:numPr>
          <w:ilvl w:val="0"/>
          <w:numId w:val="13"/>
        </w:numPr>
        <w:spacing w:line="288" w:lineRule="auto"/>
        <w:ind w:left="142"/>
        <w:jc w:val="both"/>
        <w:rPr>
          <w:rFonts w:eastAsia="Cambria" w:cs="Times New Roman"/>
        </w:rPr>
      </w:pPr>
      <w:r w:rsidRPr="00C13A5B">
        <w:rPr>
          <w:rFonts w:eastAsia="Cambria" w:cs="Times New Roman"/>
        </w:rPr>
        <w:t xml:space="preserve">Drug treatment in Estonia is organized in such a way that women can hardly combine it with work, as only two options are available: </w:t>
      </w:r>
      <w:r w:rsidR="00DD505A" w:rsidRPr="00C13A5B">
        <w:rPr>
          <w:rFonts w:eastAsia="Cambria" w:cs="Times New Roman"/>
        </w:rPr>
        <w:t xml:space="preserve">either 12 </w:t>
      </w:r>
      <w:r w:rsidRPr="00C13A5B">
        <w:rPr>
          <w:rFonts w:eastAsia="Cambria" w:cs="Times New Roman"/>
        </w:rPr>
        <w:t xml:space="preserve">months </w:t>
      </w:r>
      <w:r w:rsidR="00857A8D" w:rsidRPr="00C13A5B">
        <w:rPr>
          <w:rFonts w:eastAsia="Cambria" w:cs="Times New Roman"/>
        </w:rPr>
        <w:t>at an</w:t>
      </w:r>
      <w:r w:rsidR="00DD505A" w:rsidRPr="00C13A5B">
        <w:rPr>
          <w:rFonts w:eastAsia="Cambria" w:cs="Times New Roman"/>
        </w:rPr>
        <w:t xml:space="preserve"> </w:t>
      </w:r>
      <w:r w:rsidRPr="00C13A5B">
        <w:rPr>
          <w:rFonts w:eastAsia="Cambria" w:cs="Times New Roman"/>
        </w:rPr>
        <w:t xml:space="preserve">in-patient rehabilitation center </w:t>
      </w:r>
      <w:r w:rsidR="00857A8D" w:rsidRPr="00C13A5B">
        <w:rPr>
          <w:rFonts w:eastAsia="Cambria" w:cs="Times New Roman"/>
        </w:rPr>
        <w:t xml:space="preserve">or </w:t>
      </w:r>
      <w:r w:rsidR="00486AC5" w:rsidRPr="00C13A5B">
        <w:rPr>
          <w:rFonts w:eastAsia="Cambria" w:cs="Times New Roman"/>
        </w:rPr>
        <w:t>O</w:t>
      </w:r>
      <w:r w:rsidR="00DD505A" w:rsidRPr="00C13A5B">
        <w:rPr>
          <w:rFonts w:eastAsia="Cambria" w:cs="Times New Roman"/>
        </w:rPr>
        <w:t>ST</w:t>
      </w:r>
      <w:r w:rsidRPr="00C13A5B">
        <w:rPr>
          <w:rFonts w:eastAsia="Cambria" w:cs="Times New Roman"/>
        </w:rPr>
        <w:t xml:space="preserve">. </w:t>
      </w:r>
    </w:p>
    <w:p w14:paraId="09AC368F" w14:textId="44402F6C" w:rsidR="00486AC5" w:rsidRPr="00C13A5B" w:rsidRDefault="00857A8D" w:rsidP="00531AE2">
      <w:pPr>
        <w:pStyle w:val="Body"/>
        <w:numPr>
          <w:ilvl w:val="0"/>
          <w:numId w:val="13"/>
        </w:numPr>
        <w:spacing w:line="288" w:lineRule="auto"/>
        <w:ind w:left="142"/>
        <w:jc w:val="both"/>
        <w:rPr>
          <w:rFonts w:eastAsia="Cambria" w:cs="Times New Roman"/>
        </w:rPr>
      </w:pPr>
      <w:r w:rsidRPr="00C13A5B">
        <w:rPr>
          <w:rFonts w:eastAsia="Cambria" w:cs="Times New Roman"/>
        </w:rPr>
        <w:t xml:space="preserve">Spending 12 </w:t>
      </w:r>
      <w:r w:rsidR="00DA0F2C" w:rsidRPr="00C13A5B">
        <w:rPr>
          <w:rFonts w:eastAsia="Cambria" w:cs="Times New Roman"/>
        </w:rPr>
        <w:t xml:space="preserve">months </w:t>
      </w:r>
      <w:r w:rsidRPr="00C13A5B">
        <w:rPr>
          <w:rFonts w:eastAsia="Cambria" w:cs="Times New Roman"/>
        </w:rPr>
        <w:t xml:space="preserve">at a </w:t>
      </w:r>
      <w:r w:rsidR="00DA0F2C" w:rsidRPr="00C13A5B">
        <w:rPr>
          <w:rFonts w:eastAsia="Cambria" w:cs="Times New Roman"/>
        </w:rPr>
        <w:t xml:space="preserve">rehabilitation center </w:t>
      </w:r>
      <w:r w:rsidRPr="00C13A5B">
        <w:rPr>
          <w:rFonts w:eastAsia="Cambria" w:cs="Times New Roman"/>
        </w:rPr>
        <w:t>is</w:t>
      </w:r>
      <w:r w:rsidR="00DA0F2C" w:rsidRPr="00C13A5B">
        <w:rPr>
          <w:rFonts w:eastAsia="Cambria" w:cs="Times New Roman"/>
        </w:rPr>
        <w:t xml:space="preserve"> not </w:t>
      </w:r>
      <w:r w:rsidRPr="00C13A5B">
        <w:rPr>
          <w:rFonts w:eastAsia="Cambria" w:cs="Times New Roman"/>
        </w:rPr>
        <w:t>viable</w:t>
      </w:r>
      <w:r w:rsidR="00DA0F2C" w:rsidRPr="00C13A5B">
        <w:rPr>
          <w:rFonts w:eastAsia="Cambria" w:cs="Times New Roman"/>
        </w:rPr>
        <w:t xml:space="preserve"> for women with children. </w:t>
      </w:r>
      <w:r w:rsidRPr="00C13A5B">
        <w:rPr>
          <w:rFonts w:eastAsia="Cambria" w:cs="Times New Roman"/>
        </w:rPr>
        <w:t>Neither is it</w:t>
      </w:r>
      <w:r w:rsidR="00DA0F2C" w:rsidRPr="00C13A5B">
        <w:rPr>
          <w:rFonts w:eastAsia="Cambria" w:cs="Times New Roman"/>
        </w:rPr>
        <w:t xml:space="preserve"> </w:t>
      </w:r>
      <w:r w:rsidRPr="00C13A5B">
        <w:rPr>
          <w:rFonts w:eastAsia="Cambria" w:cs="Times New Roman"/>
        </w:rPr>
        <w:t>vi</w:t>
      </w:r>
      <w:r w:rsidR="00DA0F2C" w:rsidRPr="00C13A5B">
        <w:rPr>
          <w:rFonts w:eastAsia="Cambria" w:cs="Times New Roman"/>
        </w:rPr>
        <w:t>able for the majori</w:t>
      </w:r>
      <w:r w:rsidR="00486AC5" w:rsidRPr="00C13A5B">
        <w:rPr>
          <w:rFonts w:eastAsia="Cambria" w:cs="Times New Roman"/>
        </w:rPr>
        <w:t xml:space="preserve">ty of women with temporary work, who cannot be absent for such a long period of time. </w:t>
      </w:r>
    </w:p>
    <w:p w14:paraId="2EB5D2D5" w14:textId="68FE29A4" w:rsidR="00563777" w:rsidRPr="00C13A5B" w:rsidRDefault="00DA0F2C" w:rsidP="00531AE2">
      <w:pPr>
        <w:pStyle w:val="Body"/>
        <w:numPr>
          <w:ilvl w:val="0"/>
          <w:numId w:val="13"/>
        </w:numPr>
        <w:spacing w:line="288" w:lineRule="auto"/>
        <w:ind w:left="142"/>
        <w:jc w:val="both"/>
        <w:rPr>
          <w:rFonts w:eastAsia="Cambria" w:cs="Times New Roman"/>
        </w:rPr>
      </w:pPr>
      <w:r w:rsidRPr="00C13A5B">
        <w:rPr>
          <w:rFonts w:eastAsia="Cambria" w:cs="Times New Roman"/>
        </w:rPr>
        <w:t>OST</w:t>
      </w:r>
      <w:r w:rsidR="00486AC5" w:rsidRPr="00C13A5B">
        <w:rPr>
          <w:rFonts w:eastAsia="Cambria" w:cs="Times New Roman"/>
        </w:rPr>
        <w:t xml:space="preserve"> is a better option for working patients. However, a</w:t>
      </w:r>
      <w:r w:rsidRPr="00C13A5B">
        <w:rPr>
          <w:rFonts w:eastAsia="Cambria" w:cs="Times New Roman"/>
        </w:rPr>
        <w:t>ccording to national guidelines</w:t>
      </w:r>
      <w:r w:rsidR="00857A8D" w:rsidRPr="00C13A5B">
        <w:rPr>
          <w:rFonts w:eastAsia="Cambria" w:cs="Times New Roman"/>
        </w:rPr>
        <w:t>,</w:t>
      </w:r>
      <w:r w:rsidRPr="00C13A5B">
        <w:rPr>
          <w:rFonts w:eastAsia="Cambria" w:cs="Times New Roman"/>
        </w:rPr>
        <w:t xml:space="preserve"> the majority of clients have to </w:t>
      </w:r>
      <w:r w:rsidR="00857A8D" w:rsidRPr="00C13A5B">
        <w:rPr>
          <w:rFonts w:eastAsia="Cambria" w:cs="Times New Roman"/>
        </w:rPr>
        <w:t>attend</w:t>
      </w:r>
      <w:r w:rsidRPr="00C13A5B">
        <w:rPr>
          <w:rFonts w:eastAsia="Cambria" w:cs="Times New Roman"/>
        </w:rPr>
        <w:t xml:space="preserve"> clinics daily</w:t>
      </w:r>
      <w:r w:rsidR="00486AC5" w:rsidRPr="00C13A5B">
        <w:rPr>
          <w:rFonts w:eastAsia="Cambria" w:cs="Times New Roman"/>
        </w:rPr>
        <w:t>. Take</w:t>
      </w:r>
      <w:r w:rsidR="00857A8D" w:rsidRPr="00C13A5B">
        <w:rPr>
          <w:rFonts w:eastAsia="Cambria" w:cs="Times New Roman"/>
        </w:rPr>
        <w:t>-</w:t>
      </w:r>
      <w:r w:rsidR="00486AC5" w:rsidRPr="00C13A5B">
        <w:rPr>
          <w:rFonts w:eastAsia="Cambria" w:cs="Times New Roman"/>
        </w:rPr>
        <w:t>home options are very restricted</w:t>
      </w:r>
      <w:r w:rsidR="00857A8D" w:rsidRPr="00C13A5B">
        <w:rPr>
          <w:rFonts w:eastAsia="Cambria" w:cs="Times New Roman"/>
        </w:rPr>
        <w:t>,</w:t>
      </w:r>
      <w:r w:rsidR="00486AC5" w:rsidRPr="00C13A5B">
        <w:rPr>
          <w:rFonts w:eastAsia="Cambria" w:cs="Times New Roman"/>
        </w:rPr>
        <w:t xml:space="preserve"> even for clients who have to travel for an hour every day to </w:t>
      </w:r>
      <w:r w:rsidR="00857A8D" w:rsidRPr="00C13A5B">
        <w:rPr>
          <w:rFonts w:eastAsia="Cambria" w:cs="Times New Roman"/>
        </w:rPr>
        <w:t>take</w:t>
      </w:r>
      <w:r w:rsidR="00486AC5" w:rsidRPr="00C13A5B">
        <w:rPr>
          <w:rFonts w:eastAsia="Cambria" w:cs="Times New Roman"/>
        </w:rPr>
        <w:t xml:space="preserve"> the medication. It is often impossible to combine such trips with </w:t>
      </w:r>
      <w:r w:rsidR="00857A8D" w:rsidRPr="00C13A5B">
        <w:rPr>
          <w:rFonts w:eastAsia="Cambria" w:cs="Times New Roman"/>
        </w:rPr>
        <w:t xml:space="preserve">a </w:t>
      </w:r>
      <w:r w:rsidR="00486AC5" w:rsidRPr="00C13A5B">
        <w:rPr>
          <w:rFonts w:eastAsia="Cambria" w:cs="Times New Roman"/>
        </w:rPr>
        <w:t xml:space="preserve">work schedule, especially </w:t>
      </w:r>
      <w:r w:rsidR="00857A8D" w:rsidRPr="00C13A5B">
        <w:rPr>
          <w:rFonts w:eastAsia="Cambria" w:cs="Times New Roman"/>
        </w:rPr>
        <w:t>considering</w:t>
      </w:r>
      <w:r w:rsidR="00486AC5" w:rsidRPr="00C13A5B">
        <w:rPr>
          <w:rFonts w:eastAsia="Cambria" w:cs="Times New Roman"/>
        </w:rPr>
        <w:t xml:space="preserve"> the desire of OST clients not to disclose their health </w:t>
      </w:r>
      <w:r w:rsidR="00857A8D" w:rsidRPr="00C13A5B">
        <w:rPr>
          <w:rFonts w:eastAsia="Cambria" w:cs="Times New Roman"/>
        </w:rPr>
        <w:t xml:space="preserve">status </w:t>
      </w:r>
      <w:r w:rsidR="00486AC5" w:rsidRPr="00C13A5B">
        <w:rPr>
          <w:rFonts w:eastAsia="Cambria" w:cs="Times New Roman"/>
        </w:rPr>
        <w:t>to an employer.</w:t>
      </w:r>
    </w:p>
    <w:p w14:paraId="3ECAE2FB" w14:textId="77777777" w:rsidR="006D4FB1" w:rsidRPr="00C13A5B" w:rsidRDefault="006D4FB1" w:rsidP="00531AE2">
      <w:pPr>
        <w:pStyle w:val="Body"/>
        <w:spacing w:line="288" w:lineRule="auto"/>
        <w:jc w:val="both"/>
        <w:rPr>
          <w:rFonts w:eastAsia="Cambria" w:cs="Times New Roman"/>
        </w:rPr>
      </w:pPr>
    </w:p>
    <w:p w14:paraId="106608C7" w14:textId="3B87613F" w:rsidR="00B34F95" w:rsidRPr="00C13A5B" w:rsidRDefault="00857A8D" w:rsidP="00531AE2">
      <w:pPr>
        <w:pStyle w:val="Body"/>
        <w:spacing w:line="288" w:lineRule="auto"/>
        <w:ind w:left="142"/>
        <w:jc w:val="both"/>
        <w:rPr>
          <w:rFonts w:cs="Times New Roman"/>
        </w:rPr>
      </w:pPr>
      <w:r w:rsidRPr="00C13A5B">
        <w:rPr>
          <w:rFonts w:cs="Times New Roman"/>
          <w:u w:val="single"/>
        </w:rPr>
        <w:t xml:space="preserve">The particular </w:t>
      </w:r>
      <w:r w:rsidR="00B34F95" w:rsidRPr="00C13A5B">
        <w:rPr>
          <w:rFonts w:cs="Times New Roman"/>
          <w:u w:val="single"/>
        </w:rPr>
        <w:t xml:space="preserve">vulnerability of women who use drugs or </w:t>
      </w:r>
      <w:r w:rsidRPr="00C13A5B">
        <w:rPr>
          <w:rFonts w:cs="Times New Roman"/>
          <w:u w:val="single"/>
        </w:rPr>
        <w:t xml:space="preserve">who are </w:t>
      </w:r>
      <w:r w:rsidR="00B34F95" w:rsidRPr="00C13A5B">
        <w:rPr>
          <w:rFonts w:cs="Times New Roman"/>
          <w:u w:val="single"/>
        </w:rPr>
        <w:t xml:space="preserve">drug dependent is not </w:t>
      </w:r>
      <w:r w:rsidR="006D4FB1" w:rsidRPr="00C13A5B">
        <w:rPr>
          <w:rFonts w:cs="Times New Roman"/>
          <w:u w:val="single"/>
        </w:rPr>
        <w:t xml:space="preserve">being </w:t>
      </w:r>
      <w:r w:rsidR="00B34F95" w:rsidRPr="00C13A5B">
        <w:rPr>
          <w:rFonts w:cs="Times New Roman"/>
          <w:u w:val="single"/>
        </w:rPr>
        <w:t>addressed</w:t>
      </w:r>
    </w:p>
    <w:p w14:paraId="356B7423" w14:textId="46D6BA47" w:rsidR="00203A9C" w:rsidRPr="00C13A5B" w:rsidRDefault="00221C4B" w:rsidP="00531AE2">
      <w:pPr>
        <w:pStyle w:val="Body"/>
        <w:numPr>
          <w:ilvl w:val="0"/>
          <w:numId w:val="13"/>
        </w:numPr>
        <w:spacing w:line="288" w:lineRule="auto"/>
        <w:ind w:left="142"/>
        <w:jc w:val="both"/>
        <w:rPr>
          <w:rFonts w:cs="Times New Roman"/>
        </w:rPr>
      </w:pPr>
      <w:r w:rsidRPr="00C13A5B">
        <w:rPr>
          <w:rFonts w:cs="Times New Roman"/>
        </w:rPr>
        <w:t xml:space="preserve">All </w:t>
      </w:r>
      <w:r w:rsidR="00857A8D" w:rsidRPr="00C13A5B">
        <w:rPr>
          <w:rFonts w:cs="Times New Roman"/>
        </w:rPr>
        <w:t xml:space="preserve">the </w:t>
      </w:r>
      <w:r w:rsidRPr="00C13A5B">
        <w:rPr>
          <w:rFonts w:cs="Times New Roman"/>
        </w:rPr>
        <w:t xml:space="preserve">women </w:t>
      </w:r>
      <w:r w:rsidR="00857A8D" w:rsidRPr="00C13A5B">
        <w:rPr>
          <w:rFonts w:cs="Times New Roman"/>
        </w:rPr>
        <w:t xml:space="preserve">interviewed </w:t>
      </w:r>
      <w:r w:rsidRPr="00C13A5B">
        <w:rPr>
          <w:rFonts w:cs="Times New Roman"/>
        </w:rPr>
        <w:t>report</w:t>
      </w:r>
      <w:r w:rsidR="00857A8D" w:rsidRPr="00C13A5B">
        <w:rPr>
          <w:rFonts w:cs="Times New Roman"/>
        </w:rPr>
        <w:t>ed</w:t>
      </w:r>
      <w:r w:rsidRPr="00C13A5B">
        <w:rPr>
          <w:rFonts w:cs="Times New Roman"/>
        </w:rPr>
        <w:t xml:space="preserve"> very little if any social support, such as job placement or </w:t>
      </w:r>
      <w:r w:rsidR="000D276D" w:rsidRPr="00C13A5B">
        <w:rPr>
          <w:rFonts w:cs="Times New Roman"/>
        </w:rPr>
        <w:t>opportunities to improve the</w:t>
      </w:r>
      <w:r w:rsidR="00857A8D" w:rsidRPr="00C13A5B">
        <w:rPr>
          <w:rFonts w:cs="Times New Roman"/>
        </w:rPr>
        <w:t>ir</w:t>
      </w:r>
      <w:r w:rsidR="000D276D" w:rsidRPr="00C13A5B">
        <w:rPr>
          <w:rFonts w:cs="Times New Roman"/>
        </w:rPr>
        <w:t xml:space="preserve"> </w:t>
      </w:r>
      <w:r w:rsidR="00857A8D" w:rsidRPr="00C13A5B">
        <w:rPr>
          <w:rFonts w:cs="Times New Roman"/>
        </w:rPr>
        <w:t xml:space="preserve">housing </w:t>
      </w:r>
      <w:r w:rsidR="000D276D" w:rsidRPr="00C13A5B">
        <w:rPr>
          <w:rFonts w:cs="Times New Roman"/>
        </w:rPr>
        <w:t>condition</w:t>
      </w:r>
      <w:r w:rsidR="00857A8D" w:rsidRPr="00C13A5B">
        <w:rPr>
          <w:rFonts w:cs="Times New Roman"/>
        </w:rPr>
        <w:t>s</w:t>
      </w:r>
      <w:r w:rsidR="000D276D" w:rsidRPr="00C13A5B">
        <w:rPr>
          <w:rFonts w:cs="Times New Roman"/>
        </w:rPr>
        <w:t xml:space="preserve"> </w:t>
      </w:r>
      <w:r w:rsidRPr="00C13A5B">
        <w:rPr>
          <w:rFonts w:cs="Times New Roman"/>
        </w:rPr>
        <w:t>t</w:t>
      </w:r>
      <w:r w:rsidR="000D276D" w:rsidRPr="00C13A5B">
        <w:rPr>
          <w:rFonts w:cs="Times New Roman"/>
        </w:rPr>
        <w:t>o meet the standards required by the child protection services</w:t>
      </w:r>
      <w:r w:rsidRPr="00C13A5B">
        <w:rPr>
          <w:rFonts w:cs="Times New Roman"/>
        </w:rPr>
        <w:t>. Instead, the child protection service</w:t>
      </w:r>
      <w:r w:rsidR="00857A8D" w:rsidRPr="00C13A5B">
        <w:rPr>
          <w:rFonts w:cs="Times New Roman"/>
        </w:rPr>
        <w:t>s</w:t>
      </w:r>
      <w:r w:rsidRPr="00C13A5B">
        <w:rPr>
          <w:rFonts w:cs="Times New Roman"/>
        </w:rPr>
        <w:t xml:space="preserve"> used the lack of good</w:t>
      </w:r>
      <w:r w:rsidR="00857A8D" w:rsidRPr="00C13A5B">
        <w:rPr>
          <w:rFonts w:cs="Times New Roman"/>
        </w:rPr>
        <w:t>-</w:t>
      </w:r>
      <w:r w:rsidRPr="00C13A5B">
        <w:rPr>
          <w:rFonts w:cs="Times New Roman"/>
        </w:rPr>
        <w:t xml:space="preserve">quality living conditions and/or the lack of </w:t>
      </w:r>
      <w:r w:rsidR="00857A8D" w:rsidRPr="00C13A5B">
        <w:rPr>
          <w:rFonts w:cs="Times New Roman"/>
        </w:rPr>
        <w:t xml:space="preserve">a </w:t>
      </w:r>
      <w:r w:rsidRPr="00C13A5B">
        <w:rPr>
          <w:rFonts w:cs="Times New Roman"/>
        </w:rPr>
        <w:t xml:space="preserve">permanent job as a </w:t>
      </w:r>
      <w:r w:rsidR="00857A8D" w:rsidRPr="00C13A5B">
        <w:rPr>
          <w:rFonts w:cs="Times New Roman"/>
        </w:rPr>
        <w:t xml:space="preserve">reason </w:t>
      </w:r>
      <w:r w:rsidRPr="00C13A5B">
        <w:rPr>
          <w:rFonts w:cs="Times New Roman"/>
        </w:rPr>
        <w:t xml:space="preserve">for </w:t>
      </w:r>
      <w:r w:rsidR="00857A8D" w:rsidRPr="00C13A5B">
        <w:rPr>
          <w:rFonts w:cs="Times New Roman"/>
        </w:rPr>
        <w:t>restricting or depriving</w:t>
      </w:r>
      <w:r w:rsidRPr="00C13A5B">
        <w:rPr>
          <w:rFonts w:cs="Times New Roman"/>
        </w:rPr>
        <w:t xml:space="preserve"> parental rights and/or </w:t>
      </w:r>
      <w:r w:rsidR="00203A9C" w:rsidRPr="00C13A5B">
        <w:rPr>
          <w:rFonts w:cs="Times New Roman"/>
        </w:rPr>
        <w:t xml:space="preserve">taking a child </w:t>
      </w:r>
      <w:r w:rsidR="00857A8D" w:rsidRPr="00C13A5B">
        <w:rPr>
          <w:rFonts w:cs="Times New Roman"/>
        </w:rPr>
        <w:t xml:space="preserve">away from </w:t>
      </w:r>
      <w:r w:rsidR="00203A9C" w:rsidRPr="00C13A5B">
        <w:rPr>
          <w:rFonts w:cs="Times New Roman"/>
        </w:rPr>
        <w:t xml:space="preserve">the parents. </w:t>
      </w:r>
    </w:p>
    <w:p w14:paraId="7653453E" w14:textId="73ACEC57" w:rsidR="00857EB0" w:rsidRPr="00C13A5B" w:rsidRDefault="005E509F" w:rsidP="00531AE2">
      <w:pPr>
        <w:pStyle w:val="Body"/>
        <w:numPr>
          <w:ilvl w:val="0"/>
          <w:numId w:val="13"/>
        </w:numPr>
        <w:spacing w:line="288" w:lineRule="auto"/>
        <w:ind w:left="142"/>
        <w:jc w:val="both"/>
        <w:rPr>
          <w:rFonts w:eastAsia="Cambria" w:cs="Times New Roman"/>
        </w:rPr>
      </w:pPr>
      <w:r w:rsidRPr="00C13A5B">
        <w:rPr>
          <w:rFonts w:cs="Times New Roman"/>
        </w:rPr>
        <w:t xml:space="preserve">Respondents were left on their own to cope with their mental health, social, financial, and juridical problems. </w:t>
      </w:r>
      <w:r w:rsidR="00857EB0" w:rsidRPr="00C13A5B">
        <w:rPr>
          <w:rFonts w:eastAsia="Cambria" w:cs="Times New Roman"/>
        </w:rPr>
        <w:t>The child support service</w:t>
      </w:r>
      <w:r w:rsidR="006D4FB1" w:rsidRPr="00C13A5B">
        <w:rPr>
          <w:rFonts w:eastAsia="Cambria" w:cs="Times New Roman"/>
        </w:rPr>
        <w:t>s</w:t>
      </w:r>
      <w:r w:rsidR="00857EB0" w:rsidRPr="00C13A5B">
        <w:rPr>
          <w:rFonts w:eastAsia="Cambria" w:cs="Times New Roman"/>
        </w:rPr>
        <w:t xml:space="preserve"> prefer </w:t>
      </w:r>
      <w:r w:rsidR="006D4FB1" w:rsidRPr="00C13A5B">
        <w:rPr>
          <w:rFonts w:eastAsia="Cambria" w:cs="Times New Roman"/>
        </w:rPr>
        <w:t>to</w:t>
      </w:r>
      <w:r w:rsidR="00857EB0" w:rsidRPr="00C13A5B">
        <w:rPr>
          <w:rFonts w:eastAsia="Cambria" w:cs="Times New Roman"/>
        </w:rPr>
        <w:t xml:space="preserve"> </w:t>
      </w:r>
      <w:r w:rsidR="006D4FB1" w:rsidRPr="00C13A5B">
        <w:rPr>
          <w:rFonts w:eastAsia="Cambria" w:cs="Times New Roman"/>
        </w:rPr>
        <w:t>choose</w:t>
      </w:r>
      <w:r w:rsidR="00857EB0" w:rsidRPr="00C13A5B">
        <w:rPr>
          <w:rFonts w:eastAsia="Cambria" w:cs="Times New Roman"/>
        </w:rPr>
        <w:t xml:space="preserve"> the toughest measure</w:t>
      </w:r>
      <w:r w:rsidR="006D4FB1" w:rsidRPr="00C13A5B">
        <w:rPr>
          <w:rFonts w:eastAsia="Cambria" w:cs="Times New Roman"/>
        </w:rPr>
        <w:t>:</w:t>
      </w:r>
      <w:r w:rsidR="00857EB0" w:rsidRPr="00C13A5B">
        <w:rPr>
          <w:rFonts w:eastAsia="Cambria" w:cs="Times New Roman"/>
        </w:rPr>
        <w:t xml:space="preserve"> deprivation of parental rights.</w:t>
      </w:r>
    </w:p>
    <w:p w14:paraId="73945641" w14:textId="77777777" w:rsidR="00AA2AA4" w:rsidRPr="00C13A5B" w:rsidRDefault="00AA2AA4" w:rsidP="00531AE2">
      <w:pPr>
        <w:pStyle w:val="Body"/>
        <w:spacing w:line="288" w:lineRule="auto"/>
        <w:ind w:left="142"/>
        <w:jc w:val="both"/>
        <w:rPr>
          <w:rFonts w:eastAsia="Cambria" w:cs="Times New Roman"/>
          <w:b/>
        </w:rPr>
      </w:pPr>
    </w:p>
    <w:p w14:paraId="1CBDE9D6" w14:textId="77777777" w:rsidR="00D63182" w:rsidRPr="00C13A5B" w:rsidRDefault="00D63182" w:rsidP="00531AE2">
      <w:pPr>
        <w:pStyle w:val="Body"/>
        <w:spacing w:line="288" w:lineRule="auto"/>
        <w:ind w:left="142"/>
        <w:jc w:val="both"/>
        <w:rPr>
          <w:rFonts w:eastAsia="Cambria" w:cs="Times New Roman"/>
          <w:b/>
        </w:rPr>
      </w:pPr>
      <w:r w:rsidRPr="00C13A5B">
        <w:rPr>
          <w:rFonts w:eastAsia="Cambria" w:cs="Times New Roman"/>
          <w:b/>
        </w:rPr>
        <w:t>Conclusions</w:t>
      </w:r>
    </w:p>
    <w:p w14:paraId="3CC071B6" w14:textId="214DBDD3" w:rsidR="00D37504" w:rsidRPr="00C13A5B" w:rsidRDefault="00D63182" w:rsidP="00531AE2">
      <w:pPr>
        <w:pStyle w:val="Body"/>
        <w:numPr>
          <w:ilvl w:val="0"/>
          <w:numId w:val="13"/>
        </w:numPr>
        <w:spacing w:line="288" w:lineRule="auto"/>
        <w:ind w:left="142" w:hanging="357"/>
        <w:jc w:val="both"/>
        <w:rPr>
          <w:rFonts w:eastAsia="Arial" w:cs="Times New Roman"/>
          <w:color w:val="212121"/>
          <w:u w:color="212121"/>
        </w:rPr>
      </w:pPr>
      <w:r w:rsidRPr="00C13A5B">
        <w:rPr>
          <w:rFonts w:eastAsia="Cambria" w:cs="Times New Roman"/>
        </w:rPr>
        <w:lastRenderedPageBreak/>
        <w:t>Drug laws and drug enforcement</w:t>
      </w:r>
      <w:r w:rsidR="006D4FB1" w:rsidRPr="00C13A5B">
        <w:rPr>
          <w:rFonts w:eastAsia="Cambria" w:cs="Times New Roman"/>
        </w:rPr>
        <w:t xml:space="preserve"> practices</w:t>
      </w:r>
      <w:r w:rsidRPr="00C13A5B">
        <w:rPr>
          <w:rFonts w:eastAsia="Cambria" w:cs="Times New Roman"/>
        </w:rPr>
        <w:t xml:space="preserve">, combined with </w:t>
      </w:r>
      <w:r w:rsidR="006D4FB1" w:rsidRPr="00C13A5B">
        <w:rPr>
          <w:rFonts w:eastAsia="Cambria" w:cs="Times New Roman"/>
        </w:rPr>
        <w:t xml:space="preserve">stigma related to </w:t>
      </w:r>
      <w:r w:rsidRPr="00C13A5B">
        <w:rPr>
          <w:rFonts w:eastAsia="Cambria" w:cs="Times New Roman"/>
        </w:rPr>
        <w:t>drug</w:t>
      </w:r>
      <w:r w:rsidR="006D4FB1" w:rsidRPr="00C13A5B">
        <w:rPr>
          <w:rFonts w:eastAsia="Cambria" w:cs="Times New Roman"/>
        </w:rPr>
        <w:t>s</w:t>
      </w:r>
      <w:r w:rsidRPr="00C13A5B">
        <w:rPr>
          <w:rFonts w:eastAsia="Cambria" w:cs="Times New Roman"/>
        </w:rPr>
        <w:t xml:space="preserve"> and HIV, are the </w:t>
      </w:r>
      <w:r w:rsidR="006D4FB1" w:rsidRPr="00C13A5B">
        <w:rPr>
          <w:rFonts w:eastAsia="Cambria" w:cs="Times New Roman"/>
        </w:rPr>
        <w:t xml:space="preserve">main </w:t>
      </w:r>
      <w:r w:rsidRPr="00C13A5B">
        <w:rPr>
          <w:rFonts w:eastAsia="Cambria" w:cs="Times New Roman"/>
        </w:rPr>
        <w:t xml:space="preserve">drivers </w:t>
      </w:r>
      <w:r w:rsidR="006D4FB1" w:rsidRPr="00C13A5B">
        <w:rPr>
          <w:rFonts w:eastAsia="Cambria" w:cs="Times New Roman"/>
        </w:rPr>
        <w:t xml:space="preserve">of </w:t>
      </w:r>
      <w:r w:rsidRPr="00C13A5B">
        <w:rPr>
          <w:rFonts w:eastAsia="Cambria" w:cs="Times New Roman"/>
        </w:rPr>
        <w:t xml:space="preserve">systematic and serious violations of </w:t>
      </w:r>
      <w:r w:rsidR="006D4FB1" w:rsidRPr="00C13A5B">
        <w:rPr>
          <w:rFonts w:eastAsia="Cambria" w:cs="Times New Roman"/>
        </w:rPr>
        <w:t xml:space="preserve">the </w:t>
      </w:r>
      <w:r w:rsidRPr="00C13A5B">
        <w:rPr>
          <w:rFonts w:eastAsia="Cambria" w:cs="Times New Roman"/>
        </w:rPr>
        <w:t xml:space="preserve">human rights of women who use drugs </w:t>
      </w:r>
      <w:r w:rsidR="006D4FB1" w:rsidRPr="00C13A5B">
        <w:rPr>
          <w:rFonts w:eastAsia="Cambria" w:cs="Times New Roman"/>
        </w:rPr>
        <w:t xml:space="preserve">or who are </w:t>
      </w:r>
      <w:r w:rsidRPr="00C13A5B">
        <w:rPr>
          <w:rFonts w:eastAsia="Cambria" w:cs="Times New Roman"/>
        </w:rPr>
        <w:t xml:space="preserve">drug dependent. Stigma and human rights </w:t>
      </w:r>
      <w:r w:rsidR="00492603" w:rsidRPr="00C13A5B">
        <w:rPr>
          <w:rFonts w:eastAsia="Cambria" w:cs="Times New Roman"/>
        </w:rPr>
        <w:t xml:space="preserve">violations undermine the </w:t>
      </w:r>
      <w:r w:rsidR="006D4FB1" w:rsidRPr="00C13A5B">
        <w:rPr>
          <w:rFonts w:eastAsia="Cambria" w:cs="Times New Roman"/>
        </w:rPr>
        <w:t>S</w:t>
      </w:r>
      <w:r w:rsidR="00492603" w:rsidRPr="00C13A5B">
        <w:rPr>
          <w:rFonts w:eastAsia="Cambria" w:cs="Times New Roman"/>
        </w:rPr>
        <w:t xml:space="preserve">tate’s efforts </w:t>
      </w:r>
      <w:r w:rsidR="006D4FB1" w:rsidRPr="00C13A5B">
        <w:rPr>
          <w:rFonts w:eastAsia="Cambria" w:cs="Times New Roman"/>
        </w:rPr>
        <w:t xml:space="preserve">in </w:t>
      </w:r>
      <w:r w:rsidR="00492603" w:rsidRPr="00C13A5B">
        <w:rPr>
          <w:rFonts w:eastAsia="Cambria" w:cs="Times New Roman"/>
        </w:rPr>
        <w:t>HIV prevention, care</w:t>
      </w:r>
      <w:r w:rsidR="006D4FB1" w:rsidRPr="00C13A5B">
        <w:rPr>
          <w:rFonts w:eastAsia="Cambria" w:cs="Times New Roman"/>
        </w:rPr>
        <w:t>,</w:t>
      </w:r>
      <w:r w:rsidR="00492603" w:rsidRPr="00C13A5B">
        <w:rPr>
          <w:rFonts w:eastAsia="Cambria" w:cs="Times New Roman"/>
        </w:rPr>
        <w:t xml:space="preserve"> and treatment</w:t>
      </w:r>
      <w:r w:rsidR="006D4FB1" w:rsidRPr="00C13A5B">
        <w:rPr>
          <w:rFonts w:eastAsia="Cambria" w:cs="Times New Roman"/>
        </w:rPr>
        <w:t>,</w:t>
      </w:r>
      <w:r w:rsidR="00492603" w:rsidRPr="00C13A5B">
        <w:rPr>
          <w:rFonts w:eastAsia="Cambria" w:cs="Times New Roman"/>
        </w:rPr>
        <w:t xml:space="preserve"> and </w:t>
      </w:r>
      <w:r w:rsidR="006D4FB1" w:rsidRPr="00C13A5B">
        <w:rPr>
          <w:rFonts w:eastAsia="Cambria" w:cs="Times New Roman"/>
        </w:rPr>
        <w:t xml:space="preserve">its </w:t>
      </w:r>
      <w:r w:rsidR="00492603" w:rsidRPr="00C13A5B">
        <w:rPr>
          <w:rFonts w:eastAsia="Cambria" w:cs="Times New Roman"/>
        </w:rPr>
        <w:t xml:space="preserve">overall efforts </w:t>
      </w:r>
      <w:r w:rsidR="006D4FB1" w:rsidRPr="00C13A5B">
        <w:rPr>
          <w:rFonts w:eastAsia="Cambria" w:cs="Times New Roman"/>
        </w:rPr>
        <w:t xml:space="preserve">to </w:t>
      </w:r>
      <w:r w:rsidR="00492603" w:rsidRPr="00C13A5B">
        <w:rPr>
          <w:rFonts w:eastAsia="Cambria" w:cs="Times New Roman"/>
        </w:rPr>
        <w:t xml:space="preserve">respect, protect, and fulfill the right to health </w:t>
      </w:r>
      <w:r w:rsidR="006D4FB1" w:rsidRPr="00C13A5B">
        <w:rPr>
          <w:rFonts w:eastAsia="Cambria" w:cs="Times New Roman"/>
        </w:rPr>
        <w:t xml:space="preserve">of </w:t>
      </w:r>
      <w:r w:rsidR="00492603" w:rsidRPr="00C13A5B">
        <w:rPr>
          <w:rFonts w:eastAsia="Cambria" w:cs="Times New Roman"/>
        </w:rPr>
        <w:t xml:space="preserve">women who use drugs </w:t>
      </w:r>
      <w:r w:rsidR="006D4FB1" w:rsidRPr="00C13A5B">
        <w:rPr>
          <w:rFonts w:eastAsia="Cambria" w:cs="Times New Roman"/>
        </w:rPr>
        <w:t xml:space="preserve">or who are </w:t>
      </w:r>
      <w:r w:rsidR="00492603" w:rsidRPr="00C13A5B">
        <w:rPr>
          <w:rFonts w:eastAsia="Cambria" w:cs="Times New Roman"/>
        </w:rPr>
        <w:t>drug dependent. For these reasons we request the Committee to include the issues mentioned abo</w:t>
      </w:r>
      <w:r w:rsidR="006D4FB1" w:rsidRPr="00C13A5B">
        <w:rPr>
          <w:rFonts w:eastAsia="Cambria" w:cs="Times New Roman"/>
        </w:rPr>
        <w:t>ve</w:t>
      </w:r>
      <w:r w:rsidR="00492603" w:rsidRPr="00C13A5B">
        <w:rPr>
          <w:rFonts w:eastAsia="Cambria" w:cs="Times New Roman"/>
        </w:rPr>
        <w:t xml:space="preserve"> in the List of Issues for the Government of Estonia. </w:t>
      </w:r>
    </w:p>
    <w:p w14:paraId="3DD72B15" w14:textId="77777777" w:rsidR="008B6174" w:rsidRPr="00C13A5B" w:rsidRDefault="008B6174" w:rsidP="00531AE2">
      <w:pPr>
        <w:pStyle w:val="BodyA"/>
        <w:spacing w:after="0" w:line="240" w:lineRule="auto"/>
        <w:rPr>
          <w:rFonts w:ascii="Times New Roman" w:hAnsi="Times New Roman" w:cs="Times New Roman"/>
          <w:b/>
          <w:sz w:val="24"/>
          <w:szCs w:val="24"/>
        </w:rPr>
      </w:pPr>
    </w:p>
    <w:p w14:paraId="1C7E9865" w14:textId="09EF16BF" w:rsidR="006D4FB1" w:rsidRPr="00C13A5B" w:rsidRDefault="006D4FB1">
      <w:pPr>
        <w:rPr>
          <w:rFonts w:eastAsia="Calibri"/>
          <w:b/>
          <w:color w:val="000000"/>
          <w:u w:color="000000"/>
        </w:rPr>
      </w:pPr>
    </w:p>
    <w:p w14:paraId="69078F5E" w14:textId="77777777" w:rsidR="00C13A5B" w:rsidRDefault="00C13A5B" w:rsidP="00531AE2">
      <w:pPr>
        <w:pStyle w:val="BodyA"/>
        <w:spacing w:after="0" w:line="240" w:lineRule="auto"/>
        <w:rPr>
          <w:rFonts w:ascii="Times New Roman" w:hAnsi="Times New Roman" w:cs="Times New Roman"/>
          <w:b/>
          <w:sz w:val="24"/>
          <w:szCs w:val="24"/>
        </w:rPr>
      </w:pPr>
    </w:p>
    <w:p w14:paraId="6213E575" w14:textId="77777777" w:rsidR="00C13A5B" w:rsidRDefault="00C13A5B" w:rsidP="00531AE2">
      <w:pPr>
        <w:pStyle w:val="BodyA"/>
        <w:spacing w:after="0" w:line="240" w:lineRule="auto"/>
        <w:rPr>
          <w:rFonts w:ascii="Times New Roman" w:hAnsi="Times New Roman" w:cs="Times New Roman"/>
          <w:b/>
          <w:sz w:val="24"/>
          <w:szCs w:val="24"/>
        </w:rPr>
      </w:pPr>
    </w:p>
    <w:p w14:paraId="3056B151" w14:textId="77777777" w:rsidR="00C13A5B" w:rsidRDefault="00C13A5B" w:rsidP="00531AE2">
      <w:pPr>
        <w:pStyle w:val="BodyA"/>
        <w:spacing w:after="0" w:line="240" w:lineRule="auto"/>
        <w:rPr>
          <w:rFonts w:ascii="Times New Roman" w:hAnsi="Times New Roman" w:cs="Times New Roman"/>
          <w:b/>
          <w:sz w:val="24"/>
          <w:szCs w:val="24"/>
        </w:rPr>
      </w:pPr>
    </w:p>
    <w:p w14:paraId="08DD34EA" w14:textId="77777777" w:rsidR="00C13A5B" w:rsidRDefault="00C13A5B" w:rsidP="00531AE2">
      <w:pPr>
        <w:pStyle w:val="BodyA"/>
        <w:spacing w:after="0" w:line="240" w:lineRule="auto"/>
        <w:rPr>
          <w:rFonts w:ascii="Times New Roman" w:hAnsi="Times New Roman" w:cs="Times New Roman"/>
          <w:b/>
          <w:sz w:val="24"/>
          <w:szCs w:val="24"/>
        </w:rPr>
      </w:pPr>
    </w:p>
    <w:p w14:paraId="2943A93C" w14:textId="77777777" w:rsidR="00C13A5B" w:rsidRDefault="00C13A5B" w:rsidP="00531AE2">
      <w:pPr>
        <w:pStyle w:val="BodyA"/>
        <w:spacing w:after="0" w:line="240" w:lineRule="auto"/>
        <w:rPr>
          <w:rFonts w:ascii="Times New Roman" w:hAnsi="Times New Roman" w:cs="Times New Roman"/>
          <w:b/>
          <w:sz w:val="24"/>
          <w:szCs w:val="24"/>
        </w:rPr>
      </w:pPr>
    </w:p>
    <w:p w14:paraId="029CA7EA" w14:textId="7E47DD64" w:rsidR="00A800D7" w:rsidRDefault="00A800D7" w:rsidP="00531AE2">
      <w:pPr>
        <w:pStyle w:val="BodyA"/>
        <w:spacing w:after="0" w:line="240" w:lineRule="auto"/>
        <w:rPr>
          <w:rFonts w:ascii="Times New Roman" w:hAnsi="Times New Roman" w:cs="Times New Roman"/>
          <w:b/>
          <w:sz w:val="24"/>
          <w:szCs w:val="24"/>
        </w:rPr>
      </w:pPr>
      <w:r w:rsidRPr="00C13A5B">
        <w:rPr>
          <w:rFonts w:ascii="Times New Roman" w:hAnsi="Times New Roman" w:cs="Times New Roman"/>
          <w:b/>
          <w:sz w:val="24"/>
          <w:szCs w:val="24"/>
        </w:rPr>
        <w:t>Annex I</w:t>
      </w:r>
    </w:p>
    <w:p w14:paraId="34B78B48" w14:textId="77777777" w:rsidR="001D274C" w:rsidRDefault="001D274C" w:rsidP="00531AE2">
      <w:pPr>
        <w:pStyle w:val="BodyA"/>
        <w:spacing w:after="0" w:line="240" w:lineRule="auto"/>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612"/>
      </w:tblGrid>
      <w:tr w:rsidR="001D274C" w14:paraId="3EB5E1B4" w14:textId="77777777" w:rsidTr="001D274C">
        <w:tc>
          <w:tcPr>
            <w:tcW w:w="2235" w:type="dxa"/>
          </w:tcPr>
          <w:p w14:paraId="0A8409C7" w14:textId="18495F3F" w:rsidR="001D274C" w:rsidRDefault="001D274C" w:rsidP="00531A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sz w:val="24"/>
                <w:szCs w:val="24"/>
              </w:rPr>
            </w:pPr>
            <w:r>
              <w:rPr>
                <w:rFonts w:ascii="Times New Roman" w:hAnsi="Times New Roman" w:cs="Times New Roman"/>
                <w:b/>
                <w:noProof/>
                <w:sz w:val="24"/>
                <w:szCs w:val="24"/>
                <w:lang w:val="en-GB" w:eastAsia="ko-KR"/>
              </w:rPr>
              <w:drawing>
                <wp:anchor distT="0" distB="0" distL="114300" distR="114300" simplePos="0" relativeHeight="251666432" behindDoc="0" locked="0" layoutInCell="1" allowOverlap="1" wp14:anchorId="5439EADB" wp14:editId="48BC6119">
                  <wp:simplePos x="0" y="0"/>
                  <wp:positionH relativeFrom="column">
                    <wp:posOffset>1270</wp:posOffset>
                  </wp:positionH>
                  <wp:positionV relativeFrom="paragraph">
                    <wp:posOffset>2540</wp:posOffset>
                  </wp:positionV>
                  <wp:extent cx="1200785" cy="11938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785" cy="1193800"/>
                          </a:xfrm>
                          <a:prstGeom prst="rect">
                            <a:avLst/>
                          </a:prstGeom>
                          <a:noFill/>
                        </pic:spPr>
                      </pic:pic>
                    </a:graphicData>
                  </a:graphic>
                  <wp14:sizeRelH relativeFrom="page">
                    <wp14:pctWidth>0</wp14:pctWidth>
                  </wp14:sizeRelH>
                  <wp14:sizeRelV relativeFrom="page">
                    <wp14:pctHeight>0</wp14:pctHeight>
                  </wp14:sizeRelV>
                </wp:anchor>
              </w:drawing>
            </w:r>
          </w:p>
        </w:tc>
        <w:tc>
          <w:tcPr>
            <w:tcW w:w="7612" w:type="dxa"/>
          </w:tcPr>
          <w:p w14:paraId="22BDA886" w14:textId="77777777" w:rsidR="001D274C" w:rsidRDefault="001D274C" w:rsidP="001D274C">
            <w:pPr>
              <w:tabs>
                <w:tab w:val="left" w:pos="2268"/>
              </w:tabs>
              <w:autoSpaceDE w:val="0"/>
              <w:autoSpaceDN w:val="0"/>
              <w:adjustRightInd w:val="0"/>
              <w:ind w:right="-7"/>
              <w:jc w:val="both"/>
              <w:rPr>
                <w:rFonts w:eastAsia="SimSun"/>
                <w:sz w:val="22"/>
                <w:szCs w:val="22"/>
                <w:lang w:eastAsia="zh-CN"/>
              </w:rPr>
            </w:pPr>
            <w:r w:rsidRPr="00C13A5B">
              <w:rPr>
                <w:rFonts w:eastAsia="SimSun"/>
                <w:sz w:val="22"/>
                <w:szCs w:val="22"/>
                <w:lang w:eastAsia="zh-CN"/>
              </w:rPr>
              <w:t>The Canadian HIV/AIDS Legal Network (www.aidslaw.ca) promotes the human rights of people living with and vulnerable to HIV/AIDS, in Canada and internationally, through research and analysis, advocacy and litigation, public education and community mobilization. The Legal Network is Canada’s leading advocacy organization working on the legal and human rights issues raised by HIV/AIDS. (An NGO with Special Consultative Status with the Economic and Social Council of the</w:t>
            </w:r>
            <w:r>
              <w:rPr>
                <w:rFonts w:eastAsia="SimSun"/>
                <w:sz w:val="22"/>
                <w:szCs w:val="22"/>
                <w:lang w:eastAsia="zh-CN"/>
              </w:rPr>
              <w:t xml:space="preserve"> </w:t>
            </w:r>
            <w:r w:rsidRPr="00C13A5B">
              <w:rPr>
                <w:rFonts w:eastAsia="SimSun"/>
                <w:sz w:val="22"/>
                <w:szCs w:val="22"/>
                <w:lang w:eastAsia="zh-CN"/>
              </w:rPr>
              <w:t>United Nations)</w:t>
            </w:r>
          </w:p>
          <w:p w14:paraId="734DD238" w14:textId="77777777" w:rsidR="001D274C" w:rsidRPr="00C13A5B" w:rsidRDefault="001D274C" w:rsidP="001D274C">
            <w:pPr>
              <w:tabs>
                <w:tab w:val="left" w:pos="2268"/>
              </w:tabs>
              <w:autoSpaceDE w:val="0"/>
              <w:autoSpaceDN w:val="0"/>
              <w:adjustRightInd w:val="0"/>
              <w:ind w:right="-7"/>
              <w:jc w:val="both"/>
              <w:rPr>
                <w:rFonts w:eastAsia="SimSun"/>
                <w:sz w:val="22"/>
                <w:szCs w:val="22"/>
                <w:lang w:eastAsia="zh-CN"/>
              </w:rPr>
            </w:pPr>
          </w:p>
          <w:p w14:paraId="5B5D92EB" w14:textId="77777777" w:rsidR="001D274C" w:rsidRDefault="001D274C" w:rsidP="001D274C">
            <w:pPr>
              <w:autoSpaceDE w:val="0"/>
              <w:autoSpaceDN w:val="0"/>
              <w:adjustRightInd w:val="0"/>
              <w:ind w:right="-357"/>
              <w:jc w:val="both"/>
              <w:rPr>
                <w:rFonts w:eastAsia="SimSun"/>
                <w:sz w:val="22"/>
                <w:szCs w:val="22"/>
                <w:lang w:eastAsia="zh-CN"/>
              </w:rPr>
            </w:pPr>
            <w:r w:rsidRPr="00C13A5B">
              <w:rPr>
                <w:rFonts w:eastAsia="SimSun"/>
                <w:sz w:val="22"/>
                <w:szCs w:val="22"/>
                <w:lang w:eastAsia="zh-CN"/>
              </w:rPr>
              <w:t>Address: 1240 Bay Street, Suite 600, Toronto, Ontario, Canada, M5R 2A7</w:t>
            </w:r>
          </w:p>
          <w:p w14:paraId="2FDA2600" w14:textId="22174F66" w:rsidR="001D274C" w:rsidRPr="00C13A5B" w:rsidRDefault="001D274C" w:rsidP="001D274C">
            <w:pPr>
              <w:rPr>
                <w:rFonts w:eastAsia="Times New Roman"/>
                <w:sz w:val="22"/>
                <w:szCs w:val="22"/>
                <w:lang w:eastAsia="zh-CN"/>
              </w:rPr>
            </w:pPr>
            <w:r w:rsidRPr="00C13A5B">
              <w:rPr>
                <w:rFonts w:eastAsia="Times New Roman"/>
                <w:sz w:val="22"/>
                <w:szCs w:val="22"/>
                <w:lang w:eastAsia="zh-CN"/>
              </w:rPr>
              <w:t xml:space="preserve">                Tel: 1(416)595 1666; Fax: 1 (416) 595 0094</w:t>
            </w:r>
          </w:p>
          <w:p w14:paraId="0677D869" w14:textId="77777777" w:rsidR="001D274C" w:rsidRDefault="001D274C" w:rsidP="00531A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sz w:val="24"/>
                <w:szCs w:val="24"/>
              </w:rPr>
            </w:pPr>
          </w:p>
        </w:tc>
      </w:tr>
      <w:tr w:rsidR="001D274C" w14:paraId="042F39B1" w14:textId="77777777" w:rsidTr="001D274C">
        <w:tc>
          <w:tcPr>
            <w:tcW w:w="2235" w:type="dxa"/>
          </w:tcPr>
          <w:p w14:paraId="62A07AA6" w14:textId="731B4499" w:rsidR="001D274C" w:rsidRDefault="001D274C" w:rsidP="00531A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sz w:val="24"/>
                <w:szCs w:val="24"/>
              </w:rPr>
            </w:pPr>
            <w:r>
              <w:rPr>
                <w:rFonts w:ascii="Times New Roman" w:hAnsi="Times New Roman" w:cs="Times New Roman"/>
                <w:b/>
                <w:noProof/>
                <w:sz w:val="24"/>
                <w:szCs w:val="24"/>
                <w:lang w:val="en-GB" w:eastAsia="ko-KR"/>
              </w:rPr>
              <w:drawing>
                <wp:anchor distT="0" distB="0" distL="114300" distR="114300" simplePos="0" relativeHeight="251667456" behindDoc="0" locked="0" layoutInCell="1" allowOverlap="1" wp14:anchorId="15697F0F" wp14:editId="1DAE796A">
                  <wp:simplePos x="0" y="0"/>
                  <wp:positionH relativeFrom="column">
                    <wp:posOffset>1270</wp:posOffset>
                  </wp:positionH>
                  <wp:positionV relativeFrom="paragraph">
                    <wp:posOffset>-2540</wp:posOffset>
                  </wp:positionV>
                  <wp:extent cx="1134110" cy="450850"/>
                  <wp:effectExtent l="0" t="0" r="889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4110" cy="450850"/>
                          </a:xfrm>
                          <a:prstGeom prst="rect">
                            <a:avLst/>
                          </a:prstGeom>
                          <a:noFill/>
                        </pic:spPr>
                      </pic:pic>
                    </a:graphicData>
                  </a:graphic>
                  <wp14:sizeRelH relativeFrom="page">
                    <wp14:pctWidth>0</wp14:pctWidth>
                  </wp14:sizeRelH>
                  <wp14:sizeRelV relativeFrom="page">
                    <wp14:pctHeight>0</wp14:pctHeight>
                  </wp14:sizeRelV>
                </wp:anchor>
              </w:drawing>
            </w:r>
          </w:p>
        </w:tc>
        <w:tc>
          <w:tcPr>
            <w:tcW w:w="7612" w:type="dxa"/>
          </w:tcPr>
          <w:p w14:paraId="3D2E55E8" w14:textId="77777777" w:rsidR="001D274C" w:rsidRPr="00C13A5B" w:rsidRDefault="001D274C" w:rsidP="001D274C">
            <w:pPr>
              <w:pStyle w:val="BodyA"/>
              <w:spacing w:after="0" w:line="240" w:lineRule="auto"/>
              <w:rPr>
                <w:rFonts w:ascii="Times New Roman" w:hAnsi="Times New Roman" w:cs="Times New Roman"/>
              </w:rPr>
            </w:pPr>
            <w:r w:rsidRPr="00C13A5B">
              <w:rPr>
                <w:rFonts w:ascii="Times New Roman" w:hAnsi="Times New Roman" w:cs="Times New Roman"/>
              </w:rPr>
              <w:t xml:space="preserve">Eurasian Harm Reduction Association (http://harmreductioneurasia.org) is a non-for-profit public membership-based organization which strives for a progressive human rights-based drug policy, sustainable funding advocacy and quality of harm reduction services oriented on the needs of people who use drugs in Central and Eastern Europe and Central Asia. </w:t>
            </w:r>
          </w:p>
          <w:p w14:paraId="35A272D5" w14:textId="77777777" w:rsidR="001D274C" w:rsidRPr="00C13A5B" w:rsidRDefault="001D274C" w:rsidP="001D274C">
            <w:pPr>
              <w:pStyle w:val="BodyA"/>
              <w:spacing w:after="0" w:line="240" w:lineRule="auto"/>
              <w:ind w:left="2268"/>
              <w:rPr>
                <w:rFonts w:ascii="Times New Roman" w:hAnsi="Times New Roman" w:cs="Times New Roman"/>
              </w:rPr>
            </w:pPr>
          </w:p>
          <w:p w14:paraId="341C2F25" w14:textId="77777777" w:rsidR="001D274C" w:rsidRPr="00C13A5B" w:rsidRDefault="001D274C" w:rsidP="001D274C">
            <w:pPr>
              <w:pStyle w:val="BodyA"/>
              <w:spacing w:after="0" w:line="240" w:lineRule="auto"/>
              <w:rPr>
                <w:rFonts w:ascii="Times New Roman" w:hAnsi="Times New Roman" w:cs="Times New Roman"/>
              </w:rPr>
            </w:pPr>
            <w:r w:rsidRPr="00C13A5B">
              <w:rPr>
                <w:rFonts w:ascii="Times New Roman" w:hAnsi="Times New Roman" w:cs="Times New Roman"/>
              </w:rPr>
              <w:t>Address: Verkių g. 34B, office 701 LT – 04111, Vilnius, Lithuania</w:t>
            </w:r>
          </w:p>
          <w:p w14:paraId="418E1E5A" w14:textId="77777777" w:rsidR="001D274C" w:rsidRDefault="001D274C" w:rsidP="00531A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sz w:val="24"/>
                <w:szCs w:val="24"/>
              </w:rPr>
            </w:pPr>
          </w:p>
        </w:tc>
      </w:tr>
      <w:tr w:rsidR="001D274C" w14:paraId="25FB8A93" w14:textId="77777777" w:rsidTr="001D274C">
        <w:tc>
          <w:tcPr>
            <w:tcW w:w="2235" w:type="dxa"/>
          </w:tcPr>
          <w:p w14:paraId="22C4EA5C" w14:textId="2C9D2A63" w:rsidR="001D274C" w:rsidRDefault="001D274C" w:rsidP="00531AE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sz w:val="24"/>
                <w:szCs w:val="24"/>
              </w:rPr>
            </w:pPr>
            <w:r>
              <w:rPr>
                <w:rFonts w:ascii="Times New Roman" w:hAnsi="Times New Roman" w:cs="Times New Roman"/>
                <w:b/>
                <w:noProof/>
                <w:sz w:val="24"/>
                <w:szCs w:val="24"/>
                <w:lang w:val="en-GB" w:eastAsia="ko-KR"/>
              </w:rPr>
              <w:drawing>
                <wp:anchor distT="0" distB="0" distL="114300" distR="114300" simplePos="0" relativeHeight="251668480" behindDoc="0" locked="0" layoutInCell="1" allowOverlap="1" wp14:anchorId="1E194AA9" wp14:editId="219E9655">
                  <wp:simplePos x="0" y="0"/>
                  <wp:positionH relativeFrom="column">
                    <wp:posOffset>1270</wp:posOffset>
                  </wp:positionH>
                  <wp:positionV relativeFrom="paragraph">
                    <wp:posOffset>0</wp:posOffset>
                  </wp:positionV>
                  <wp:extent cx="1414145" cy="810895"/>
                  <wp:effectExtent l="0" t="0" r="0"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810895"/>
                          </a:xfrm>
                          <a:prstGeom prst="rect">
                            <a:avLst/>
                          </a:prstGeom>
                          <a:noFill/>
                        </pic:spPr>
                      </pic:pic>
                    </a:graphicData>
                  </a:graphic>
                  <wp14:sizeRelH relativeFrom="page">
                    <wp14:pctWidth>0</wp14:pctWidth>
                  </wp14:sizeRelH>
                  <wp14:sizeRelV relativeFrom="page">
                    <wp14:pctHeight>0</wp14:pctHeight>
                  </wp14:sizeRelV>
                </wp:anchor>
              </w:drawing>
            </w:r>
          </w:p>
        </w:tc>
        <w:tc>
          <w:tcPr>
            <w:tcW w:w="7612" w:type="dxa"/>
          </w:tcPr>
          <w:p w14:paraId="4285C68A" w14:textId="77777777" w:rsidR="001D274C" w:rsidRPr="00C13A5B" w:rsidRDefault="001D274C" w:rsidP="001D274C">
            <w:pPr>
              <w:rPr>
                <w:rFonts w:eastAsia="Calibri"/>
                <w:color w:val="000000"/>
                <w:sz w:val="22"/>
                <w:szCs w:val="22"/>
                <w:u w:color="000000"/>
              </w:rPr>
            </w:pPr>
            <w:r w:rsidRPr="00C13A5B">
              <w:rPr>
                <w:rFonts w:eastAsia="Calibri"/>
                <w:color w:val="000000"/>
                <w:sz w:val="22"/>
                <w:szCs w:val="22"/>
                <w:u w:color="000000"/>
              </w:rPr>
              <w:t xml:space="preserve">Estonian Association of People Who Use Psychotropic Substances is a pro-bono, voluntary, private-law, non-profit organization of natural persons and legal entities acting in common good. The mission of the association is to represent the Estonian community of people who use drugs and advocate for their human rights. </w:t>
            </w:r>
          </w:p>
          <w:p w14:paraId="73DEA7CB" w14:textId="77777777" w:rsidR="001D274C" w:rsidRDefault="001D274C" w:rsidP="001D274C">
            <w:pPr>
              <w:rPr>
                <w:rFonts w:eastAsia="Calibri"/>
                <w:color w:val="000000"/>
                <w:sz w:val="22"/>
                <w:szCs w:val="22"/>
                <w:u w:color="000000"/>
              </w:rPr>
            </w:pPr>
          </w:p>
          <w:p w14:paraId="775F8198" w14:textId="5E3A8DF0" w:rsidR="001D274C" w:rsidRDefault="001D274C" w:rsidP="001D274C">
            <w:pPr>
              <w:rPr>
                <w:b/>
              </w:rPr>
            </w:pPr>
            <w:r w:rsidRPr="00C13A5B">
              <w:rPr>
                <w:rFonts w:eastAsia="Calibri"/>
                <w:color w:val="000000"/>
                <w:sz w:val="22"/>
                <w:szCs w:val="22"/>
                <w:u w:color="000000"/>
              </w:rPr>
              <w:t>Address:</w:t>
            </w:r>
            <w:r w:rsidRPr="00C13A5B">
              <w:rPr>
                <w:rFonts w:eastAsia="Calibri"/>
                <w:sz w:val="22"/>
                <w:szCs w:val="22"/>
                <w:u w:color="000000"/>
              </w:rPr>
              <w:t> </w:t>
            </w:r>
            <w:r w:rsidRPr="00C13A5B">
              <w:rPr>
                <w:rFonts w:eastAsia="Calibri"/>
                <w:color w:val="000000"/>
                <w:sz w:val="22"/>
                <w:szCs w:val="22"/>
                <w:u w:color="000000"/>
              </w:rPr>
              <w:t>Tuuslari 2-18, Kohtla-Jarve, Estonia 30321</w:t>
            </w:r>
          </w:p>
        </w:tc>
      </w:tr>
    </w:tbl>
    <w:p w14:paraId="00671F7A" w14:textId="77777777" w:rsidR="001D274C" w:rsidRPr="00C13A5B" w:rsidRDefault="001D274C" w:rsidP="001D274C">
      <w:pPr>
        <w:pStyle w:val="BodyA"/>
        <w:spacing w:after="0" w:line="240" w:lineRule="auto"/>
        <w:rPr>
          <w:rFonts w:ascii="Times New Roman" w:hAnsi="Times New Roman" w:cs="Times New Roman"/>
          <w:b/>
          <w:sz w:val="24"/>
          <w:szCs w:val="24"/>
        </w:rPr>
      </w:pPr>
    </w:p>
    <w:p w14:paraId="63918BA1" w14:textId="77777777" w:rsidR="00550D6B" w:rsidRPr="00C13A5B" w:rsidRDefault="00550D6B" w:rsidP="001D274C">
      <w:pPr>
        <w:pStyle w:val="BodyA"/>
        <w:spacing w:after="0" w:line="240" w:lineRule="auto"/>
        <w:rPr>
          <w:rFonts w:ascii="Times New Roman" w:hAnsi="Times New Roman" w:cs="Times New Roman"/>
          <w:sz w:val="24"/>
          <w:szCs w:val="24"/>
        </w:rPr>
      </w:pPr>
    </w:p>
    <w:p w14:paraId="1B81A47F" w14:textId="77777777" w:rsidR="00A800D7" w:rsidRPr="00C13A5B" w:rsidRDefault="00A800D7">
      <w:pPr>
        <w:autoSpaceDE w:val="0"/>
        <w:autoSpaceDN w:val="0"/>
        <w:adjustRightInd w:val="0"/>
        <w:ind w:right="-7"/>
        <w:jc w:val="both"/>
        <w:rPr>
          <w:rFonts w:eastAsia="SimSun"/>
          <w:sz w:val="22"/>
          <w:szCs w:val="22"/>
          <w:lang w:eastAsia="zh-CN"/>
        </w:rPr>
      </w:pPr>
    </w:p>
    <w:p w14:paraId="5B10B4BE" w14:textId="240E8052" w:rsidR="00A800D7" w:rsidRPr="00C13A5B" w:rsidRDefault="00A800D7" w:rsidP="001D274C">
      <w:pPr>
        <w:autoSpaceDE w:val="0"/>
        <w:autoSpaceDN w:val="0"/>
        <w:adjustRightInd w:val="0"/>
        <w:ind w:right="-357"/>
        <w:jc w:val="both"/>
        <w:rPr>
          <w:rFonts w:eastAsia="Times New Roman"/>
          <w:sz w:val="22"/>
          <w:szCs w:val="22"/>
          <w:lang w:eastAsia="zh-CN"/>
        </w:rPr>
      </w:pPr>
      <w:r w:rsidRPr="00C13A5B">
        <w:rPr>
          <w:rFonts w:eastAsia="SimSun"/>
          <w:sz w:val="22"/>
          <w:szCs w:val="22"/>
          <w:lang w:eastAsia="zh-CN"/>
        </w:rPr>
        <w:t xml:space="preserve">                             </w:t>
      </w:r>
    </w:p>
    <w:p w14:paraId="3FA91F8D" w14:textId="77777777" w:rsidR="006D4FB1" w:rsidRPr="00C13A5B" w:rsidRDefault="006D4FB1">
      <w:pPr>
        <w:rPr>
          <w:rFonts w:eastAsia="Times New Roman"/>
          <w:sz w:val="22"/>
          <w:szCs w:val="22"/>
          <w:lang w:eastAsia="zh-CN"/>
        </w:rPr>
      </w:pPr>
    </w:p>
    <w:p w14:paraId="2AF2C3AD" w14:textId="77777777" w:rsidR="00A800D7" w:rsidRPr="00C13A5B" w:rsidRDefault="00A800D7" w:rsidP="00531AE2">
      <w:pPr>
        <w:pStyle w:val="BodyA"/>
        <w:spacing w:after="0" w:line="240" w:lineRule="auto"/>
        <w:rPr>
          <w:rFonts w:ascii="Times New Roman" w:hAnsi="Times New Roman" w:cs="Times New Roman"/>
        </w:rPr>
      </w:pPr>
    </w:p>
    <w:p w14:paraId="377115B1" w14:textId="664F125D" w:rsidR="00F838AB" w:rsidRPr="00C13A5B" w:rsidRDefault="00F838AB" w:rsidP="006D4FB1">
      <w:pPr>
        <w:pStyle w:val="Body"/>
        <w:spacing w:line="288" w:lineRule="auto"/>
        <w:rPr>
          <w:rFonts w:eastAsia="Arial" w:cs="Times New Roman"/>
          <w:color w:val="212121"/>
          <w:u w:color="212121"/>
          <w:lang w:val="en-GB"/>
        </w:rPr>
      </w:pPr>
    </w:p>
    <w:p w14:paraId="562C3B4A" w14:textId="2B3B4B3E" w:rsidR="006D4FB1" w:rsidRPr="00C13A5B" w:rsidRDefault="006D4FB1" w:rsidP="006D4FB1">
      <w:pPr>
        <w:pStyle w:val="Body"/>
        <w:spacing w:line="288" w:lineRule="auto"/>
        <w:rPr>
          <w:rFonts w:eastAsia="Arial" w:cs="Times New Roman"/>
          <w:color w:val="212121"/>
          <w:u w:color="212121"/>
          <w:lang w:val="en-GB"/>
        </w:rPr>
      </w:pPr>
    </w:p>
    <w:p w14:paraId="246FD0D6" w14:textId="77777777" w:rsidR="001D274C" w:rsidRPr="00C13A5B" w:rsidRDefault="001D274C">
      <w:pPr>
        <w:pStyle w:val="Body"/>
        <w:spacing w:line="288" w:lineRule="auto"/>
        <w:rPr>
          <w:rFonts w:eastAsia="Arial" w:cs="Times New Roman"/>
          <w:color w:val="212121"/>
          <w:u w:color="212121"/>
        </w:rPr>
      </w:pPr>
    </w:p>
    <w:sectPr w:rsidR="001D274C" w:rsidRPr="00C13A5B" w:rsidSect="00C13A5B">
      <w:footerReference w:type="default" r:id="rId13"/>
      <w:pgSz w:w="11900" w:h="16840"/>
      <w:pgMar w:top="1134" w:right="851"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34FD7" w14:textId="77777777" w:rsidR="00C13A5B" w:rsidRDefault="00C13A5B">
      <w:r>
        <w:separator/>
      </w:r>
    </w:p>
  </w:endnote>
  <w:endnote w:type="continuationSeparator" w:id="0">
    <w:p w14:paraId="14C00734" w14:textId="77777777" w:rsidR="00C13A5B" w:rsidRDefault="00C1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340282"/>
      <w:docPartObj>
        <w:docPartGallery w:val="Page Numbers (Bottom of Page)"/>
        <w:docPartUnique/>
      </w:docPartObj>
    </w:sdtPr>
    <w:sdtEndPr>
      <w:rPr>
        <w:noProof/>
      </w:rPr>
    </w:sdtEndPr>
    <w:sdtContent>
      <w:p w14:paraId="03170B65" w14:textId="77777777" w:rsidR="00C13A5B" w:rsidRDefault="00C13A5B">
        <w:pPr>
          <w:pStyle w:val="Footer"/>
          <w:jc w:val="right"/>
        </w:pPr>
        <w:r>
          <w:fldChar w:fldCharType="begin"/>
        </w:r>
        <w:r>
          <w:instrText xml:space="preserve"> PAGE   \* MERGEFORMAT </w:instrText>
        </w:r>
        <w:r>
          <w:fldChar w:fldCharType="separate"/>
        </w:r>
        <w:r w:rsidR="00DC3DE3">
          <w:rPr>
            <w:noProof/>
          </w:rPr>
          <w:t>2</w:t>
        </w:r>
        <w:r>
          <w:rPr>
            <w:noProof/>
          </w:rPr>
          <w:fldChar w:fldCharType="end"/>
        </w:r>
      </w:p>
    </w:sdtContent>
  </w:sdt>
  <w:p w14:paraId="261CDACA" w14:textId="77777777" w:rsidR="00C13A5B" w:rsidRDefault="00C13A5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761FA" w14:textId="77777777" w:rsidR="00C13A5B" w:rsidRDefault="00C13A5B">
      <w:r>
        <w:separator/>
      </w:r>
    </w:p>
  </w:footnote>
  <w:footnote w:type="continuationSeparator" w:id="0">
    <w:p w14:paraId="0374F692" w14:textId="77777777" w:rsidR="00C13A5B" w:rsidRDefault="00C13A5B">
      <w:r>
        <w:continuationSeparator/>
      </w:r>
    </w:p>
  </w:footnote>
  <w:footnote w:id="1">
    <w:p w14:paraId="3D14A868" w14:textId="77777777" w:rsidR="006A286F" w:rsidRPr="00F74D64" w:rsidRDefault="006A286F" w:rsidP="006A286F">
      <w:pPr>
        <w:pStyle w:val="FootnoteText"/>
      </w:pPr>
      <w:r>
        <w:rPr>
          <w:rStyle w:val="FootnoteReference"/>
        </w:rPr>
        <w:footnoteRef/>
      </w:r>
      <w:r>
        <w:t xml:space="preserve"> This report has been drafted and submitted by the Canadian HIV/AIDS Legal Network, the Eurasian Harm Reduction Association, and the </w:t>
      </w:r>
      <w:r w:rsidRPr="00194846">
        <w:t>Estonian Association of People Who Use Psychotropic Substances</w:t>
      </w:r>
      <w:r>
        <w:t>. See Annex I for information about these organizations. Please contact: Mikhail Golichenko (</w:t>
      </w:r>
      <w:hyperlink r:id="rId1" w:history="1">
        <w:r w:rsidRPr="006B794E">
          <w:rPr>
            <w:rStyle w:val="Hyperlink"/>
          </w:rPr>
          <w:t>mgolichenko@gmail.com</w:t>
        </w:r>
      </w:hyperlink>
      <w:r>
        <w:rPr>
          <w:rStyle w:val="Hyperlink"/>
        </w:rPr>
        <w:t>)</w:t>
      </w:r>
      <w:r>
        <w:t xml:space="preserve"> or Dasha Matyshina (</w:t>
      </w:r>
      <w:hyperlink r:id="rId2" w:history="1">
        <w:r w:rsidRPr="00A7010E">
          <w:rPr>
            <w:rStyle w:val="Hyperlink"/>
          </w:rPr>
          <w:t>dasha@harmreductioneurasia.org</w:t>
        </w:r>
      </w:hyperlink>
      <w:r>
        <w:rPr>
          <w:rStyle w:val="Hyperlink"/>
        </w:rPr>
        <w:t>).</w:t>
      </w:r>
    </w:p>
  </w:footnote>
  <w:footnote w:id="2">
    <w:p w14:paraId="4A12B8E9" w14:textId="7365C1CC" w:rsidR="00C13A5B" w:rsidRDefault="00C13A5B">
      <w:pPr>
        <w:pStyle w:val="FootnoteText"/>
      </w:pPr>
      <w:r>
        <w:rPr>
          <w:rStyle w:val="FootnoteReference"/>
        </w:rPr>
        <w:footnoteRef/>
      </w:r>
      <w:r>
        <w:t xml:space="preserve"> The preliminary draft of the report is available the Eurasian Harm Reduction Association</w:t>
      </w:r>
      <w:r w:rsidRPr="0086319B">
        <w:t xml:space="preserve"> </w:t>
      </w:r>
      <w:r>
        <w:t xml:space="preserve">website: </w:t>
      </w:r>
      <w:hyperlink r:id="rId3" w:history="1">
        <w:r w:rsidRPr="00A7010E">
          <w:rPr>
            <w:rStyle w:val="Hyperlink"/>
          </w:rPr>
          <w:t>http://harmreductioneurasia.org</w:t>
        </w:r>
      </w:hyperlink>
      <w:r>
        <w:rPr>
          <w:rStyle w:val="Hyperlink"/>
        </w:rPr>
        <w:t>.</w:t>
      </w:r>
      <w:r>
        <w:t xml:space="preserve"> </w:t>
      </w:r>
    </w:p>
  </w:footnote>
  <w:footnote w:id="3">
    <w:p w14:paraId="4B4CAA0C" w14:textId="15EEFCE7" w:rsidR="00C13A5B" w:rsidRDefault="00C13A5B" w:rsidP="00486AC5">
      <w:pPr>
        <w:pStyle w:val="FootnoteText"/>
      </w:pPr>
      <w:r>
        <w:rPr>
          <w:rStyle w:val="FootnoteReference"/>
        </w:rPr>
        <w:footnoteRef/>
      </w:r>
      <w:r>
        <w:t xml:space="preserve"> In August 2017 a research mission to Estonia was organized in partnership between international and local organizations: the Eurasian Harm Reduction Association (EHRA), the Canadian HIV Legal Network, and a local Estonian organization of people who use drugs, LUNEST. The goal of the research was to assess the situation regarding the protection of human rights of women who use drugs. The research methodology, developed by EHRA and the Canadian HIV Legal Network, was based on in-depth interviews carried out by international and local experts. Thirty-eight interviews took place in Russian and Estonian during the field visit to Estonia: 29 in Ida-Virumaa and nine in Tallinn, all female interviewees, 26–46 years old. All respondents had either Estonian citizenship or a permanent residence permit. Thirty-three of the respondents had Russian as their first language, and six were Estonian native speakers. One of the interviews has been excluded from the data set because of the unstable mental state of the respondent at the time of the survey. Twenty interviews were transcribed, and 37 were analyzed through thematic content analysis. To ensure personal data protection and participants’ safety, their names were coded, and no reference to their real names is made in the report. </w:t>
      </w:r>
      <w:r w:rsidRPr="0037230C">
        <w:t>Representative</w:t>
      </w:r>
      <w:r>
        <w:t>s</w:t>
      </w:r>
      <w:r w:rsidRPr="0037230C">
        <w:t xml:space="preserve"> of local community-based organizations and activists </w:t>
      </w:r>
      <w:r>
        <w:t>were</w:t>
      </w:r>
      <w:r w:rsidRPr="0037230C">
        <w:t xml:space="preserve"> involved in planning </w:t>
      </w:r>
      <w:r>
        <w:t xml:space="preserve">the </w:t>
      </w:r>
      <w:r w:rsidRPr="0037230C">
        <w:t xml:space="preserve">field work and acted as gatekeepers to </w:t>
      </w:r>
      <w:r>
        <w:t>contact</w:t>
      </w:r>
      <w:r w:rsidRPr="0037230C">
        <w:t xml:space="preserve"> women from the most oppressed groups. Local activists were also important partners </w:t>
      </w:r>
      <w:r>
        <w:t xml:space="preserve">in </w:t>
      </w:r>
      <w:r w:rsidRPr="0037230C">
        <w:t>interpretin</w:t>
      </w:r>
      <w:r>
        <w:t>g</w:t>
      </w:r>
      <w:r w:rsidRPr="0037230C">
        <w:t xml:space="preserve"> </w:t>
      </w:r>
      <w:r>
        <w:t xml:space="preserve">the </w:t>
      </w:r>
      <w:r w:rsidRPr="0037230C">
        <w:t xml:space="preserve">research results and, later, </w:t>
      </w:r>
      <w:r>
        <w:t>in</w:t>
      </w:r>
      <w:r w:rsidRPr="0037230C">
        <w:t xml:space="preserve"> develop</w:t>
      </w:r>
      <w:r>
        <w:t>ing an</w:t>
      </w:r>
      <w:r w:rsidRPr="0037230C">
        <w:t xml:space="preserve"> advocacy strategy.</w:t>
      </w:r>
    </w:p>
  </w:footnote>
  <w:footnote w:id="4">
    <w:p w14:paraId="57245B4F" w14:textId="25816095" w:rsidR="00C13A5B" w:rsidRDefault="00C13A5B" w:rsidP="00486AC5">
      <w:pPr>
        <w:pStyle w:val="FootnoteText"/>
      </w:pPr>
      <w:r>
        <w:rPr>
          <w:rStyle w:val="FootnoteReference"/>
        </w:rPr>
        <w:footnoteRef/>
      </w:r>
      <w:r>
        <w:t xml:space="preserve">All participants were literate. Only eight participants are currently employed. Four participants were married, and 11 were in a civil partnership. Thirty-five participants had children, and seven of them had three or more children. All of the participants were drug dependent, and 20 of them were receiving opioid substitution treatment (OST) at the time of the interviews. Twenty-one participants were living with </w:t>
      </w:r>
      <w:r w:rsidRPr="00194846">
        <w:t>HIV,</w:t>
      </w:r>
      <w:r>
        <w:t xml:space="preserve"> and all of them were receiving ART at the time of the interviews. </w:t>
      </w:r>
      <w:r w:rsidRPr="00ED1214">
        <w:t xml:space="preserve">Fourteen participants had </w:t>
      </w:r>
      <w:r>
        <w:t xml:space="preserve">a </w:t>
      </w:r>
      <w:r w:rsidRPr="00ED1214">
        <w:t>history of imprisonment, related to drug crimes.</w:t>
      </w:r>
    </w:p>
  </w:footnote>
  <w:footnote w:id="5">
    <w:p w14:paraId="28CFD472" w14:textId="77777777" w:rsidR="00C13A5B" w:rsidRDefault="00C13A5B" w:rsidP="00282CAA">
      <w:pPr>
        <w:pStyle w:val="FootnoteText"/>
      </w:pPr>
      <w:r>
        <w:rPr>
          <w:rStyle w:val="FootnoteReference"/>
        </w:rPr>
        <w:footnoteRef/>
      </w:r>
      <w:r>
        <w:t xml:space="preserve"> Ibid. </w:t>
      </w:r>
    </w:p>
  </w:footnote>
  <w:footnote w:id="6">
    <w:p w14:paraId="4815DEB9" w14:textId="72C8EC66" w:rsidR="00C13A5B" w:rsidRDefault="00C13A5B" w:rsidP="00282CAA">
      <w:pPr>
        <w:pStyle w:val="FootnoteText"/>
      </w:pPr>
      <w:r>
        <w:rPr>
          <w:rStyle w:val="FootnoteReference"/>
        </w:rPr>
        <w:footnoteRef/>
      </w:r>
      <w:r>
        <w:t xml:space="preserve"> Information about Russian drug crimes statistics is available on the official website of the Ministry of the Interior (</w:t>
      </w:r>
      <w:r w:rsidRPr="00282CAA">
        <w:t>https://xn--b1aew.xn--p1ai/reports/item/7087734/</w:t>
      </w:r>
      <w:r>
        <w:t>) and the website of the Judicial Department of the Supreme Court (</w:t>
      </w:r>
      <w:r w:rsidRPr="00282CAA">
        <w:t>http://www.cdep.ru/index.php?id=79</w:t>
      </w:r>
      <w:r>
        <w:t>).</w:t>
      </w:r>
    </w:p>
  </w:footnote>
  <w:footnote w:id="7">
    <w:p w14:paraId="0A0E39B9" w14:textId="77777777" w:rsidR="00C13A5B" w:rsidRDefault="00C13A5B" w:rsidP="00282CAA">
      <w:pPr>
        <w:pStyle w:val="FootnoteText"/>
      </w:pPr>
      <w:r>
        <w:rPr>
          <w:rStyle w:val="FootnoteReference"/>
        </w:rPr>
        <w:footnoteRef/>
      </w:r>
      <w:r>
        <w:t xml:space="preserve"> Ibid. </w:t>
      </w:r>
    </w:p>
  </w:footnote>
  <w:footnote w:id="8">
    <w:p w14:paraId="5EC931DE" w14:textId="1F56142F" w:rsidR="00C13A5B" w:rsidRDefault="00C13A5B">
      <w:pPr>
        <w:pStyle w:val="FootnoteText"/>
      </w:pPr>
      <w:r>
        <w:rPr>
          <w:rStyle w:val="FootnoteReference"/>
        </w:rPr>
        <w:footnoteRef/>
      </w:r>
      <w:r>
        <w:t xml:space="preserve"> </w:t>
      </w:r>
      <w:r w:rsidRPr="00FC2205">
        <w:t>Repressive Drug Policies Fuel Overdoses in Estonia – An Interview with Mart Kalvet</w:t>
      </w:r>
      <w:r>
        <w:t xml:space="preserve">. DrugReporter. </w:t>
      </w:r>
      <w:r w:rsidRPr="00FC2205">
        <w:t>November 20, 2017</w:t>
      </w:r>
      <w:r>
        <w:t xml:space="preserve">. Online: </w:t>
      </w:r>
      <w:hyperlink r:id="rId4" w:history="1">
        <w:r w:rsidRPr="00A7010E">
          <w:rPr>
            <w:rStyle w:val="Hyperlink"/>
          </w:rPr>
          <w:t>https://drogriporter.hu/en/repressive-drug-policies-fuel-overdoses-estonia-interview-mart-kalvet/</w:t>
        </w:r>
      </w:hyperlink>
      <w:r>
        <w:rPr>
          <w:rStyle w:val="Hyperlink"/>
        </w:rPr>
        <w:t>.</w:t>
      </w:r>
      <w:r>
        <w:t xml:space="preserve"> </w:t>
      </w:r>
    </w:p>
  </w:footnote>
  <w:footnote w:id="9">
    <w:p w14:paraId="678AEC4F" w14:textId="5FA7D34C" w:rsidR="00C13A5B" w:rsidRDefault="00C13A5B" w:rsidP="004750F8">
      <w:pPr>
        <w:pStyle w:val="FootnoteText"/>
      </w:pPr>
      <w:r>
        <w:rPr>
          <w:rStyle w:val="FootnoteReference"/>
        </w:rPr>
        <w:footnoteRef/>
      </w:r>
      <w:r>
        <w:t xml:space="preserve"> According to the Act on Narcotic Drugs and Psychotropic Substances and Precursors thereof § 151 (1). The text is available in English</w:t>
      </w:r>
      <w:r w:rsidDel="003F75E9">
        <w:t xml:space="preserve"> </w:t>
      </w:r>
      <w:r>
        <w:t>at</w:t>
      </w:r>
      <w:r w:rsidRPr="00DA77C6">
        <w:t xml:space="preserve"> https://www.riigiteataja.ee/en/eli/506052016001/consolide</w:t>
      </w:r>
      <w:r>
        <w:t xml:space="preserve">. </w:t>
      </w:r>
    </w:p>
  </w:footnote>
  <w:footnote w:id="10">
    <w:p w14:paraId="63CC35A9" w14:textId="1D4392D2" w:rsidR="00C13A5B" w:rsidRDefault="00C13A5B" w:rsidP="001906E3">
      <w:pPr>
        <w:pStyle w:val="FootnoteText"/>
      </w:pPr>
      <w:r>
        <w:rPr>
          <w:rStyle w:val="FootnoteReference"/>
        </w:rPr>
        <w:footnoteRef/>
      </w:r>
      <w:r>
        <w:t xml:space="preserve"> According to the Ministry of Justice of Estonia, the average fine for possession of cannabis in 2015 was EUR80, the average fine for possession of any other drugs was EUR100, and the average fine for possession of any and all drugs was EUR90. Presentation “Drugs, crime, and punishment — what, how much, and to whom?” at the conference “Drugs, crime and punishment – where to draw the line?”, Tallinn University, March 2016. Online: </w:t>
      </w:r>
      <w:hyperlink r:id="rId5" w:history="1">
        <w:r w:rsidRPr="00A139E0">
          <w:rPr>
            <w:rStyle w:val="Hyperlink"/>
          </w:rPr>
          <w:t>https://www.just.ee/sites/www.just.ee/files/jako_salla.pdf</w:t>
        </w:r>
      </w:hyperlink>
      <w:r>
        <w:rPr>
          <w:rStyle w:val="Hyperlink"/>
        </w:rPr>
        <w:t>.</w:t>
      </w:r>
      <w:r>
        <w:t xml:space="preserve"> </w:t>
      </w:r>
    </w:p>
  </w:footnote>
  <w:footnote w:id="11">
    <w:p w14:paraId="57988AA9" w14:textId="44644919" w:rsidR="00C13A5B" w:rsidRDefault="00C13A5B">
      <w:pPr>
        <w:pStyle w:val="FootnoteText"/>
      </w:pPr>
      <w:r>
        <w:rPr>
          <w:rStyle w:val="FootnoteReference"/>
        </w:rPr>
        <w:footnoteRef/>
      </w:r>
      <w:r>
        <w:t xml:space="preserve"> Penal Code of Estonia, 2001. The text is available in English</w:t>
      </w:r>
      <w:r w:rsidDel="003F75E9">
        <w:t xml:space="preserve"> </w:t>
      </w:r>
      <w:r>
        <w:t>at</w:t>
      </w:r>
      <w:r w:rsidRPr="00DA77C6">
        <w:t xml:space="preserve"> https://www.riigiteataja.ee/en/eli/ee/509012018005/consolide/current</w:t>
      </w:r>
      <w:r>
        <w:t>.</w:t>
      </w:r>
    </w:p>
  </w:footnote>
  <w:footnote w:id="12">
    <w:p w14:paraId="120C47D2" w14:textId="77B4F5C8" w:rsidR="00C13A5B" w:rsidRDefault="00C13A5B" w:rsidP="00DA77C6">
      <w:pPr>
        <w:pStyle w:val="FootnoteText"/>
      </w:pPr>
      <w:r>
        <w:rPr>
          <w:rStyle w:val="FootnoteReference"/>
        </w:rPr>
        <w:footnoteRef/>
      </w:r>
      <w:r>
        <w:t xml:space="preserve"> Estonia. Country Drug Report 2017. </w:t>
      </w:r>
      <w:r w:rsidRPr="007B59AB">
        <w:t>Drug laws and drug law offences</w:t>
      </w:r>
      <w:r>
        <w:t xml:space="preserve">. Lisbon: EMCDDA; 2017. Online: </w:t>
      </w:r>
      <w:r w:rsidRPr="007B59AB">
        <w:t>http://www.emcdda.europa.eu/countries/drug-reports/2017/estonia/drug-laws-and-offences_lv</w:t>
      </w:r>
      <w:r>
        <w:t>.</w:t>
      </w:r>
    </w:p>
  </w:footnote>
  <w:footnote w:id="13">
    <w:p w14:paraId="7C2BEF45" w14:textId="7D22CE98" w:rsidR="00C13A5B" w:rsidRDefault="00C13A5B" w:rsidP="00282CAA">
      <w:pPr>
        <w:pStyle w:val="FootnoteText"/>
      </w:pPr>
      <w:r>
        <w:rPr>
          <w:rStyle w:val="FootnoteReference"/>
        </w:rPr>
        <w:footnoteRef/>
      </w:r>
      <w:r>
        <w:t xml:space="preserve"> HIV in Estonia. Situation, prevention, treatment, and care. Narrative report for Global AIDS Response Progress Reporting; 2016.</w:t>
      </w:r>
    </w:p>
  </w:footnote>
  <w:footnote w:id="14">
    <w:p w14:paraId="3C871BCF" w14:textId="1A700083" w:rsidR="00C13A5B" w:rsidRDefault="00C13A5B">
      <w:pPr>
        <w:pStyle w:val="FootnoteText"/>
      </w:pPr>
      <w:r>
        <w:rPr>
          <w:rStyle w:val="FootnoteReference"/>
        </w:rPr>
        <w:footnoteRef/>
      </w:r>
      <w:r>
        <w:t xml:space="preserve"> Government Decree No. 88 of June 19, 2014 “Rules for taking bio samples.”</w:t>
      </w:r>
    </w:p>
  </w:footnote>
  <w:footnote w:id="15">
    <w:p w14:paraId="2642A3DA" w14:textId="3F0D4B66" w:rsidR="00C13A5B" w:rsidRDefault="00C13A5B" w:rsidP="00BB6578">
      <w:pPr>
        <w:pStyle w:val="FootnoteText"/>
      </w:pPr>
      <w:r>
        <w:rPr>
          <w:rStyle w:val="FootnoteReference"/>
        </w:rPr>
        <w:footnoteRef/>
      </w:r>
      <w:r>
        <w:t xml:space="preserve"> </w:t>
      </w:r>
      <w:r w:rsidRPr="001C207E">
        <w:t>Family Law Act</w:t>
      </w:r>
      <w:r>
        <w:t xml:space="preserve">, 2009. Online: </w:t>
      </w:r>
      <w:hyperlink r:id="rId6" w:history="1">
        <w:r w:rsidRPr="00012660">
          <w:rPr>
            <w:rStyle w:val="Hyperlink"/>
          </w:rPr>
          <w:t>https://www.riigiteataja.ee/en/eli/530102013016/consolide</w:t>
        </w:r>
      </w:hyperlink>
      <w:r>
        <w:t xml:space="preserve"> </w:t>
      </w:r>
    </w:p>
  </w:footnote>
  <w:footnote w:id="16">
    <w:p w14:paraId="659498E4" w14:textId="4F1E30C0" w:rsidR="00C13A5B" w:rsidRDefault="00C13A5B">
      <w:pPr>
        <w:pStyle w:val="FootnoteText"/>
      </w:pPr>
      <w:r>
        <w:rPr>
          <w:rStyle w:val="FootnoteReference"/>
        </w:rPr>
        <w:footnoteRef/>
      </w:r>
      <w:r>
        <w:t xml:space="preserve"> </w:t>
      </w:r>
      <w:r w:rsidRPr="007E4F55">
        <w:t>Drug treatment overview for Estonia</w:t>
      </w:r>
      <w:r>
        <w:t xml:space="preserve">. EMCDDA. Online: </w:t>
      </w:r>
      <w:r w:rsidRPr="007E4F55">
        <w:t>http://www.emcdda.europa.eu/data/treatment-overviews/Estonia</w:t>
      </w:r>
      <w:r>
        <w:t>.</w:t>
      </w:r>
    </w:p>
  </w:footnote>
  <w:footnote w:id="17">
    <w:p w14:paraId="10BA5399" w14:textId="036CBFA9" w:rsidR="00C13A5B" w:rsidRDefault="00C13A5B">
      <w:pPr>
        <w:pStyle w:val="FootnoteText"/>
      </w:pPr>
      <w:r>
        <w:rPr>
          <w:rStyle w:val="FootnoteReference"/>
        </w:rPr>
        <w:footnoteRef/>
      </w:r>
      <w:r>
        <w:t xml:space="preserve"> </w:t>
      </w:r>
      <w:r w:rsidRPr="00B64687">
        <w:t>Guidelines for the psychosocially assisted pharmacological treatment of opioid dependence</w:t>
      </w:r>
      <w:r>
        <w:t>. Geneva: WHO; 2009.</w:t>
      </w:r>
    </w:p>
  </w:footnote>
  <w:footnote w:id="18">
    <w:p w14:paraId="5725D638" w14:textId="4DA2CEBB" w:rsidR="00C13A5B" w:rsidRDefault="00C13A5B">
      <w:pPr>
        <w:pStyle w:val="FootnoteText"/>
      </w:pPr>
      <w:r>
        <w:rPr>
          <w:rStyle w:val="FootnoteReference"/>
        </w:rPr>
        <w:footnoteRef/>
      </w:r>
      <w:r>
        <w:t xml:space="preserve"> </w:t>
      </w:r>
      <w:r w:rsidRPr="001162D8">
        <w:t xml:space="preserve">A study among </w:t>
      </w:r>
      <w:r>
        <w:t>people who use drugs</w:t>
      </w:r>
      <w:r w:rsidRPr="001162D8">
        <w:t xml:space="preserve"> in Estonia </w:t>
      </w:r>
      <w:r>
        <w:t>demonstrated</w:t>
      </w:r>
      <w:r w:rsidRPr="001162D8">
        <w:t xml:space="preserve"> that about half of them had not been tested for HIV in the past year</w:t>
      </w:r>
      <w:r>
        <w:t xml:space="preserve">. See </w:t>
      </w:r>
      <w:r w:rsidRPr="001162D8">
        <w:t xml:space="preserve">Vorobjov S. HIVi levimuse ja riskikäitumise uuring Kohtla-Järve süstivate narkomaanide seas 2012. Uuringu kokkuvõte. [HIV and other infections and related risk behaviors among injecting drug users in Kohtla-Järve. Study report]. Tallinn: National Institute for Health Development; 2014. </w:t>
      </w:r>
      <w:r>
        <w:t xml:space="preserve">In </w:t>
      </w:r>
      <w:r w:rsidRPr="001162D8">
        <w:t xml:space="preserve">Estonian. </w:t>
      </w:r>
      <w:r>
        <w:t>Online</w:t>
      </w:r>
      <w:r w:rsidRPr="001162D8">
        <w:t>: https://intra.tai.ee/images/prints/documents/139685709195_Kohtla_Jarve%20systivate%20narkomaanide%20uuring_raport.pdf</w:t>
      </w:r>
      <w:r>
        <w:t xml:space="preserve">. </w:t>
      </w:r>
    </w:p>
  </w:footnote>
  <w:footnote w:id="19">
    <w:p w14:paraId="619800AD" w14:textId="6053A1E3" w:rsidR="00C13A5B" w:rsidRDefault="00C13A5B">
      <w:pPr>
        <w:pStyle w:val="FootnoteText"/>
      </w:pPr>
      <w:r>
        <w:rPr>
          <w:rStyle w:val="FootnoteReference"/>
        </w:rPr>
        <w:footnoteRef/>
      </w:r>
      <w:r>
        <w:t xml:space="preserve"> </w:t>
      </w:r>
      <w:r w:rsidRPr="001162D8">
        <w:t>World Health Organization Regi</w:t>
      </w:r>
      <w:r>
        <w:t>onal Office for Europe</w:t>
      </w:r>
      <w:r w:rsidRPr="001162D8">
        <w:t xml:space="preserve">. HIV/AIDS treatment and care in Estonia. Evaluation report June 2014. Copenhagen: WHO/Europe; 2014. </w:t>
      </w:r>
      <w:r>
        <w:t>Online</w:t>
      </w:r>
      <w:r w:rsidRPr="001162D8">
        <w:t>: http://www.euro.who.int/en/countries/estonia/publications/hivaids-treatment-and-care-in-estonia-2014</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C34CB"/>
    <w:multiLevelType w:val="hybridMultilevel"/>
    <w:tmpl w:val="AD5AC5F8"/>
    <w:numStyleLink w:val="ImportedStyle4"/>
  </w:abstractNum>
  <w:abstractNum w:abstractNumId="1">
    <w:nsid w:val="090F2D88"/>
    <w:multiLevelType w:val="hybridMultilevel"/>
    <w:tmpl w:val="D462723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0AB86051"/>
    <w:multiLevelType w:val="hybridMultilevel"/>
    <w:tmpl w:val="05A4E3DC"/>
    <w:numStyleLink w:val="ImportedStyle2"/>
  </w:abstractNum>
  <w:abstractNum w:abstractNumId="3">
    <w:nsid w:val="0CD61407"/>
    <w:multiLevelType w:val="hybridMultilevel"/>
    <w:tmpl w:val="7BEA60FE"/>
    <w:numStyleLink w:val="ImportedStyle3"/>
  </w:abstractNum>
  <w:abstractNum w:abstractNumId="4">
    <w:nsid w:val="16D0707A"/>
    <w:multiLevelType w:val="hybridMultilevel"/>
    <w:tmpl w:val="AD5AC5F8"/>
    <w:styleLink w:val="ImportedStyle4"/>
    <w:lvl w:ilvl="0" w:tplc="36A47DE2">
      <w:start w:val="1"/>
      <w:numFmt w:val="bullet"/>
      <w:lvlText w:val="-"/>
      <w:lvlJc w:val="left"/>
      <w:pPr>
        <w:ind w:left="72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5FCAF22">
      <w:start w:val="1"/>
      <w:numFmt w:val="bullet"/>
      <w:lvlText w:val="-"/>
      <w:lvlJc w:val="left"/>
      <w:pPr>
        <w:ind w:left="144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AF8F144">
      <w:start w:val="1"/>
      <w:numFmt w:val="bullet"/>
      <w:lvlText w:val="-"/>
      <w:lvlJc w:val="left"/>
      <w:pPr>
        <w:ind w:left="216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142A0EC">
      <w:start w:val="1"/>
      <w:numFmt w:val="bullet"/>
      <w:lvlText w:val="-"/>
      <w:lvlJc w:val="left"/>
      <w:pPr>
        <w:ind w:left="288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13688D8">
      <w:start w:val="1"/>
      <w:numFmt w:val="bullet"/>
      <w:lvlText w:val="-"/>
      <w:lvlJc w:val="left"/>
      <w:pPr>
        <w:ind w:left="360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53E883C">
      <w:start w:val="1"/>
      <w:numFmt w:val="bullet"/>
      <w:lvlText w:val="-"/>
      <w:lvlJc w:val="left"/>
      <w:pPr>
        <w:ind w:left="432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15A200A">
      <w:start w:val="1"/>
      <w:numFmt w:val="bullet"/>
      <w:lvlText w:val="-"/>
      <w:lvlJc w:val="left"/>
      <w:pPr>
        <w:ind w:left="504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6BAF7E6">
      <w:start w:val="1"/>
      <w:numFmt w:val="bullet"/>
      <w:lvlText w:val="-"/>
      <w:lvlJc w:val="left"/>
      <w:pPr>
        <w:ind w:left="576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34E2350">
      <w:start w:val="1"/>
      <w:numFmt w:val="bullet"/>
      <w:lvlText w:val="-"/>
      <w:lvlJc w:val="left"/>
      <w:pPr>
        <w:ind w:left="648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173E6B3C"/>
    <w:multiLevelType w:val="hybridMultilevel"/>
    <w:tmpl w:val="8C8EA70C"/>
    <w:numStyleLink w:val="ImportedStyle5"/>
  </w:abstractNum>
  <w:abstractNum w:abstractNumId="6">
    <w:nsid w:val="18DB35CD"/>
    <w:multiLevelType w:val="hybridMultilevel"/>
    <w:tmpl w:val="7BEA60FE"/>
    <w:styleLink w:val="ImportedStyle3"/>
    <w:lvl w:ilvl="0" w:tplc="6F56C2FE">
      <w:start w:val="1"/>
      <w:numFmt w:val="bullet"/>
      <w:lvlText w:val="-"/>
      <w:lvlJc w:val="left"/>
      <w:pPr>
        <w:ind w:left="72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32AC08">
      <w:start w:val="1"/>
      <w:numFmt w:val="bullet"/>
      <w:lvlText w:val="-"/>
      <w:lvlJc w:val="left"/>
      <w:pPr>
        <w:ind w:left="144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4784060">
      <w:start w:val="1"/>
      <w:numFmt w:val="bullet"/>
      <w:lvlText w:val="-"/>
      <w:lvlJc w:val="left"/>
      <w:pPr>
        <w:ind w:left="216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D02FE5E">
      <w:start w:val="1"/>
      <w:numFmt w:val="bullet"/>
      <w:lvlText w:val="-"/>
      <w:lvlJc w:val="left"/>
      <w:pPr>
        <w:ind w:left="288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7704852">
      <w:start w:val="1"/>
      <w:numFmt w:val="bullet"/>
      <w:lvlText w:val="-"/>
      <w:lvlJc w:val="left"/>
      <w:pPr>
        <w:ind w:left="360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016B5F2">
      <w:start w:val="1"/>
      <w:numFmt w:val="bullet"/>
      <w:lvlText w:val="-"/>
      <w:lvlJc w:val="left"/>
      <w:pPr>
        <w:ind w:left="432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5B0D8F8">
      <w:start w:val="1"/>
      <w:numFmt w:val="bullet"/>
      <w:lvlText w:val="-"/>
      <w:lvlJc w:val="left"/>
      <w:pPr>
        <w:ind w:left="504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A4AE342">
      <w:start w:val="1"/>
      <w:numFmt w:val="bullet"/>
      <w:lvlText w:val="-"/>
      <w:lvlJc w:val="left"/>
      <w:pPr>
        <w:ind w:left="576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AB0D690">
      <w:start w:val="1"/>
      <w:numFmt w:val="bullet"/>
      <w:lvlText w:val="-"/>
      <w:lvlJc w:val="left"/>
      <w:pPr>
        <w:ind w:left="648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nsid w:val="19AF0064"/>
    <w:multiLevelType w:val="hybridMultilevel"/>
    <w:tmpl w:val="49629D94"/>
    <w:styleLink w:val="ImportedStyle1"/>
    <w:lvl w:ilvl="0" w:tplc="9ED4C9B8">
      <w:start w:val="1"/>
      <w:numFmt w:val="bullet"/>
      <w:lvlText w:val="-"/>
      <w:lvlJc w:val="left"/>
      <w:pPr>
        <w:ind w:left="72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C1E84A4">
      <w:start w:val="1"/>
      <w:numFmt w:val="bullet"/>
      <w:lvlText w:val="-"/>
      <w:lvlJc w:val="left"/>
      <w:pPr>
        <w:ind w:left="144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0E4DFA8">
      <w:start w:val="1"/>
      <w:numFmt w:val="bullet"/>
      <w:lvlText w:val="-"/>
      <w:lvlJc w:val="left"/>
      <w:pPr>
        <w:ind w:left="216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4FC1AFC">
      <w:start w:val="1"/>
      <w:numFmt w:val="bullet"/>
      <w:lvlText w:val="-"/>
      <w:lvlJc w:val="left"/>
      <w:pPr>
        <w:ind w:left="288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FC2BAD4">
      <w:start w:val="1"/>
      <w:numFmt w:val="bullet"/>
      <w:lvlText w:val="-"/>
      <w:lvlJc w:val="left"/>
      <w:pPr>
        <w:ind w:left="360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2E2B934">
      <w:start w:val="1"/>
      <w:numFmt w:val="bullet"/>
      <w:lvlText w:val="-"/>
      <w:lvlJc w:val="left"/>
      <w:pPr>
        <w:ind w:left="432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69A0D8A">
      <w:start w:val="1"/>
      <w:numFmt w:val="bullet"/>
      <w:lvlText w:val="-"/>
      <w:lvlJc w:val="left"/>
      <w:pPr>
        <w:ind w:left="504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19E115C">
      <w:start w:val="1"/>
      <w:numFmt w:val="bullet"/>
      <w:lvlText w:val="-"/>
      <w:lvlJc w:val="left"/>
      <w:pPr>
        <w:ind w:left="576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13A5032">
      <w:start w:val="1"/>
      <w:numFmt w:val="bullet"/>
      <w:lvlText w:val="-"/>
      <w:lvlJc w:val="left"/>
      <w:pPr>
        <w:ind w:left="648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nsid w:val="2EFB195C"/>
    <w:multiLevelType w:val="hybridMultilevel"/>
    <w:tmpl w:val="05A4E3DC"/>
    <w:styleLink w:val="ImportedStyle2"/>
    <w:lvl w:ilvl="0" w:tplc="F466B724">
      <w:start w:val="1"/>
      <w:numFmt w:val="bullet"/>
      <w:lvlText w:val="-"/>
      <w:lvlJc w:val="left"/>
      <w:pPr>
        <w:ind w:left="72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08C0A7E">
      <w:start w:val="1"/>
      <w:numFmt w:val="bullet"/>
      <w:lvlText w:val="-"/>
      <w:lvlJc w:val="left"/>
      <w:pPr>
        <w:ind w:left="144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A48C05E">
      <w:start w:val="1"/>
      <w:numFmt w:val="bullet"/>
      <w:lvlText w:val="-"/>
      <w:lvlJc w:val="left"/>
      <w:pPr>
        <w:ind w:left="216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800623C">
      <w:start w:val="1"/>
      <w:numFmt w:val="bullet"/>
      <w:lvlText w:val="-"/>
      <w:lvlJc w:val="left"/>
      <w:pPr>
        <w:ind w:left="288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2CA80C2">
      <w:start w:val="1"/>
      <w:numFmt w:val="bullet"/>
      <w:lvlText w:val="-"/>
      <w:lvlJc w:val="left"/>
      <w:pPr>
        <w:ind w:left="360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332906E">
      <w:start w:val="1"/>
      <w:numFmt w:val="bullet"/>
      <w:lvlText w:val="-"/>
      <w:lvlJc w:val="left"/>
      <w:pPr>
        <w:ind w:left="432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EEC290E">
      <w:start w:val="1"/>
      <w:numFmt w:val="bullet"/>
      <w:lvlText w:val="-"/>
      <w:lvlJc w:val="left"/>
      <w:pPr>
        <w:ind w:left="504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EE247C8">
      <w:start w:val="1"/>
      <w:numFmt w:val="bullet"/>
      <w:lvlText w:val="-"/>
      <w:lvlJc w:val="left"/>
      <w:pPr>
        <w:ind w:left="576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5B82CC0">
      <w:start w:val="1"/>
      <w:numFmt w:val="bullet"/>
      <w:lvlText w:val="-"/>
      <w:lvlJc w:val="left"/>
      <w:pPr>
        <w:ind w:left="648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nsid w:val="370865A3"/>
    <w:multiLevelType w:val="hybridMultilevel"/>
    <w:tmpl w:val="D6A8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051A3A"/>
    <w:multiLevelType w:val="hybridMultilevel"/>
    <w:tmpl w:val="8C8EA70C"/>
    <w:styleLink w:val="ImportedStyle5"/>
    <w:lvl w:ilvl="0" w:tplc="F9BC5B12">
      <w:start w:val="1"/>
      <w:numFmt w:val="bullet"/>
      <w:lvlText w:val="•"/>
      <w:lvlJc w:val="left"/>
      <w:pPr>
        <w:ind w:left="189" w:hanging="189"/>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EA85754">
      <w:start w:val="1"/>
      <w:numFmt w:val="bullet"/>
      <w:lvlText w:val="-"/>
      <w:lvlJc w:val="left"/>
      <w:pPr>
        <w:ind w:left="789" w:hanging="189"/>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19646D6">
      <w:start w:val="1"/>
      <w:numFmt w:val="bullet"/>
      <w:lvlText w:val="-"/>
      <w:lvlJc w:val="left"/>
      <w:pPr>
        <w:ind w:left="1389" w:hanging="19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1D2F3B8">
      <w:start w:val="1"/>
      <w:numFmt w:val="bullet"/>
      <w:lvlText w:val="-"/>
      <w:lvlJc w:val="left"/>
      <w:pPr>
        <w:ind w:left="1989" w:hanging="19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31C03BE">
      <w:start w:val="1"/>
      <w:numFmt w:val="bullet"/>
      <w:lvlText w:val="-"/>
      <w:lvlJc w:val="left"/>
      <w:pPr>
        <w:ind w:left="2589" w:hanging="19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B8AFFB8">
      <w:start w:val="1"/>
      <w:numFmt w:val="bullet"/>
      <w:lvlText w:val="-"/>
      <w:lvlJc w:val="left"/>
      <w:pPr>
        <w:ind w:left="3189" w:hanging="19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232ADF8">
      <w:start w:val="1"/>
      <w:numFmt w:val="bullet"/>
      <w:lvlText w:val="-"/>
      <w:lvlJc w:val="left"/>
      <w:pPr>
        <w:ind w:left="3789" w:hanging="19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2E4004A">
      <w:start w:val="1"/>
      <w:numFmt w:val="bullet"/>
      <w:lvlText w:val="-"/>
      <w:lvlJc w:val="left"/>
      <w:pPr>
        <w:ind w:left="4389" w:hanging="19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1BE78C6">
      <w:start w:val="1"/>
      <w:numFmt w:val="bullet"/>
      <w:lvlText w:val="-"/>
      <w:lvlJc w:val="left"/>
      <w:pPr>
        <w:ind w:left="4989" w:hanging="19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nsid w:val="456C7134"/>
    <w:multiLevelType w:val="hybridMultilevel"/>
    <w:tmpl w:val="3858E07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nsid w:val="4CAD42CF"/>
    <w:multiLevelType w:val="hybridMultilevel"/>
    <w:tmpl w:val="49629D94"/>
    <w:numStyleLink w:val="ImportedStyle1"/>
  </w:abstractNum>
  <w:abstractNum w:abstractNumId="13">
    <w:nsid w:val="62801198"/>
    <w:multiLevelType w:val="hybridMultilevel"/>
    <w:tmpl w:val="3AF8C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44389D"/>
    <w:multiLevelType w:val="hybridMultilevel"/>
    <w:tmpl w:val="3F8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2"/>
  </w:num>
  <w:num w:numId="5">
    <w:abstractNumId w:val="6"/>
  </w:num>
  <w:num w:numId="6">
    <w:abstractNumId w:val="3"/>
  </w:num>
  <w:num w:numId="7">
    <w:abstractNumId w:val="4"/>
  </w:num>
  <w:num w:numId="8">
    <w:abstractNumId w:val="0"/>
  </w:num>
  <w:num w:numId="9">
    <w:abstractNumId w:val="10"/>
  </w:num>
  <w:num w:numId="10">
    <w:abstractNumId w:val="5"/>
  </w:num>
  <w:num w:numId="11">
    <w:abstractNumId w:val="9"/>
  </w:num>
  <w:num w:numId="12">
    <w:abstractNumId w:val="14"/>
  </w:num>
  <w:num w:numId="13">
    <w:abstractNumId w:val="1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04"/>
    <w:rsid w:val="000253BE"/>
    <w:rsid w:val="00050DF2"/>
    <w:rsid w:val="00057537"/>
    <w:rsid w:val="00057763"/>
    <w:rsid w:val="000667A1"/>
    <w:rsid w:val="00093B40"/>
    <w:rsid w:val="000D276D"/>
    <w:rsid w:val="001162D8"/>
    <w:rsid w:val="00132FEF"/>
    <w:rsid w:val="001371C6"/>
    <w:rsid w:val="00150ACB"/>
    <w:rsid w:val="00150E53"/>
    <w:rsid w:val="00150F3F"/>
    <w:rsid w:val="001533F2"/>
    <w:rsid w:val="00153E48"/>
    <w:rsid w:val="00153FC4"/>
    <w:rsid w:val="0018040E"/>
    <w:rsid w:val="001856DF"/>
    <w:rsid w:val="001906E3"/>
    <w:rsid w:val="00194846"/>
    <w:rsid w:val="001C207E"/>
    <w:rsid w:val="001D274C"/>
    <w:rsid w:val="00203A9C"/>
    <w:rsid w:val="0021295D"/>
    <w:rsid w:val="00221C4B"/>
    <w:rsid w:val="00222960"/>
    <w:rsid w:val="0023484C"/>
    <w:rsid w:val="00250498"/>
    <w:rsid w:val="00282CAA"/>
    <w:rsid w:val="002A7BC9"/>
    <w:rsid w:val="002B02A7"/>
    <w:rsid w:val="002B52ED"/>
    <w:rsid w:val="002C7E6A"/>
    <w:rsid w:val="00306666"/>
    <w:rsid w:val="003138AB"/>
    <w:rsid w:val="00346EB7"/>
    <w:rsid w:val="003504EA"/>
    <w:rsid w:val="0037230C"/>
    <w:rsid w:val="00373AD8"/>
    <w:rsid w:val="003A50C8"/>
    <w:rsid w:val="003B139C"/>
    <w:rsid w:val="003C6F07"/>
    <w:rsid w:val="003D13D7"/>
    <w:rsid w:val="003F75E9"/>
    <w:rsid w:val="00421D75"/>
    <w:rsid w:val="0043642C"/>
    <w:rsid w:val="00445D16"/>
    <w:rsid w:val="00463D94"/>
    <w:rsid w:val="004750F8"/>
    <w:rsid w:val="00486AC5"/>
    <w:rsid w:val="00492603"/>
    <w:rsid w:val="004B347E"/>
    <w:rsid w:val="004E7585"/>
    <w:rsid w:val="00531AE2"/>
    <w:rsid w:val="005330AE"/>
    <w:rsid w:val="00550D6B"/>
    <w:rsid w:val="00560257"/>
    <w:rsid w:val="00561BEC"/>
    <w:rsid w:val="00563777"/>
    <w:rsid w:val="00566BF3"/>
    <w:rsid w:val="00593D84"/>
    <w:rsid w:val="00597427"/>
    <w:rsid w:val="005A37E2"/>
    <w:rsid w:val="005A5324"/>
    <w:rsid w:val="005B53C6"/>
    <w:rsid w:val="005C2D35"/>
    <w:rsid w:val="005D2279"/>
    <w:rsid w:val="005D5A5A"/>
    <w:rsid w:val="005E34CE"/>
    <w:rsid w:val="005E509F"/>
    <w:rsid w:val="00627FA2"/>
    <w:rsid w:val="00641D69"/>
    <w:rsid w:val="00652195"/>
    <w:rsid w:val="006823E4"/>
    <w:rsid w:val="0069610B"/>
    <w:rsid w:val="00697270"/>
    <w:rsid w:val="006A286F"/>
    <w:rsid w:val="006D0C02"/>
    <w:rsid w:val="006D44A2"/>
    <w:rsid w:val="006D4FB1"/>
    <w:rsid w:val="006D7FF2"/>
    <w:rsid w:val="006E2046"/>
    <w:rsid w:val="007024D3"/>
    <w:rsid w:val="00704A33"/>
    <w:rsid w:val="00705BBC"/>
    <w:rsid w:val="00722D68"/>
    <w:rsid w:val="00772E4C"/>
    <w:rsid w:val="007765AE"/>
    <w:rsid w:val="0079625C"/>
    <w:rsid w:val="007B2F81"/>
    <w:rsid w:val="007B59AB"/>
    <w:rsid w:val="007B5A85"/>
    <w:rsid w:val="007D2CC4"/>
    <w:rsid w:val="007E4F55"/>
    <w:rsid w:val="007F0C63"/>
    <w:rsid w:val="00845025"/>
    <w:rsid w:val="0085144C"/>
    <w:rsid w:val="00853467"/>
    <w:rsid w:val="00857A8D"/>
    <w:rsid w:val="00857EB0"/>
    <w:rsid w:val="00860F9D"/>
    <w:rsid w:val="0086319B"/>
    <w:rsid w:val="008A0718"/>
    <w:rsid w:val="008A2F55"/>
    <w:rsid w:val="008B6174"/>
    <w:rsid w:val="008E2BA6"/>
    <w:rsid w:val="008E5C24"/>
    <w:rsid w:val="00913C09"/>
    <w:rsid w:val="00952074"/>
    <w:rsid w:val="00961FBE"/>
    <w:rsid w:val="00966E47"/>
    <w:rsid w:val="009B6AB0"/>
    <w:rsid w:val="009C5679"/>
    <w:rsid w:val="00A023D6"/>
    <w:rsid w:val="00A10F3E"/>
    <w:rsid w:val="00A23F08"/>
    <w:rsid w:val="00A25BD9"/>
    <w:rsid w:val="00A42748"/>
    <w:rsid w:val="00A67482"/>
    <w:rsid w:val="00A76D48"/>
    <w:rsid w:val="00A800D7"/>
    <w:rsid w:val="00A87472"/>
    <w:rsid w:val="00AA2AA4"/>
    <w:rsid w:val="00AB5638"/>
    <w:rsid w:val="00B0306E"/>
    <w:rsid w:val="00B3101A"/>
    <w:rsid w:val="00B31A1C"/>
    <w:rsid w:val="00B34F95"/>
    <w:rsid w:val="00B40D19"/>
    <w:rsid w:val="00B64687"/>
    <w:rsid w:val="00BA119E"/>
    <w:rsid w:val="00BB6578"/>
    <w:rsid w:val="00BF22AE"/>
    <w:rsid w:val="00C13A5B"/>
    <w:rsid w:val="00C42A4B"/>
    <w:rsid w:val="00C547BA"/>
    <w:rsid w:val="00C65C9B"/>
    <w:rsid w:val="00C67D0E"/>
    <w:rsid w:val="00C9460A"/>
    <w:rsid w:val="00CA7E6B"/>
    <w:rsid w:val="00CB54E9"/>
    <w:rsid w:val="00CE412D"/>
    <w:rsid w:val="00CF101E"/>
    <w:rsid w:val="00D36B19"/>
    <w:rsid w:val="00D37504"/>
    <w:rsid w:val="00D414F5"/>
    <w:rsid w:val="00D45450"/>
    <w:rsid w:val="00D57D7F"/>
    <w:rsid w:val="00D63182"/>
    <w:rsid w:val="00D94F71"/>
    <w:rsid w:val="00D979D7"/>
    <w:rsid w:val="00DA0F2C"/>
    <w:rsid w:val="00DA77C6"/>
    <w:rsid w:val="00DB1B22"/>
    <w:rsid w:val="00DC3DE3"/>
    <w:rsid w:val="00DD23C8"/>
    <w:rsid w:val="00DD505A"/>
    <w:rsid w:val="00DE14E4"/>
    <w:rsid w:val="00DE4856"/>
    <w:rsid w:val="00E0376B"/>
    <w:rsid w:val="00E34580"/>
    <w:rsid w:val="00E43A95"/>
    <w:rsid w:val="00E451DC"/>
    <w:rsid w:val="00E50420"/>
    <w:rsid w:val="00EA2FD6"/>
    <w:rsid w:val="00EC0684"/>
    <w:rsid w:val="00ED1214"/>
    <w:rsid w:val="00F00A30"/>
    <w:rsid w:val="00F03AC4"/>
    <w:rsid w:val="00F041F0"/>
    <w:rsid w:val="00F11813"/>
    <w:rsid w:val="00F211C8"/>
    <w:rsid w:val="00F25320"/>
    <w:rsid w:val="00F51E66"/>
    <w:rsid w:val="00F838AB"/>
    <w:rsid w:val="00FC2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29436"/>
  <w15:docId w15:val="{F5EBC29C-A52E-4CE2-93DE-854614B8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4">
    <w:name w:val="heading 4"/>
    <w:next w:val="Body"/>
    <w:link w:val="Heading4Char"/>
    <w:pPr>
      <w:keepNext/>
      <w:keepLines/>
      <w:shd w:val="clear" w:color="auto" w:fill="FFFFFF"/>
      <w:spacing w:before="240" w:after="40"/>
      <w:outlineLvl w:val="3"/>
    </w:pPr>
    <w:rPr>
      <w:rFonts w:eastAsia="Times New Roman"/>
      <w:b/>
      <w:bCs/>
      <w:color w:val="000000"/>
      <w:sz w:val="24"/>
      <w:szCs w:val="24"/>
      <w:u w:color="000000"/>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hd w:val="clear" w:color="auto" w:fill="FFFFFF"/>
    </w:pPr>
    <w:rPr>
      <w:rFonts w:cs="Arial Unicode MS"/>
      <w:color w:val="000000"/>
      <w:sz w:val="24"/>
      <w:szCs w:val="24"/>
      <w:u w:color="000000"/>
      <w:shd w:val="clear" w:color="auto" w:fill="FFFFFF"/>
    </w:rPr>
  </w:style>
  <w:style w:type="paragraph" w:customStyle="1" w:styleId="Default">
    <w:name w:val="Default"/>
    <w:rPr>
      <w:rFonts w:ascii="Helvetica" w:eastAsia="Helvetica" w:hAnsi="Helvetica" w:cs="Helvetica"/>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230C"/>
    <w:rPr>
      <w:rFonts w:ascii="Tahoma" w:hAnsi="Tahoma" w:cs="Tahoma"/>
      <w:sz w:val="16"/>
      <w:szCs w:val="16"/>
    </w:rPr>
  </w:style>
  <w:style w:type="character" w:customStyle="1" w:styleId="BalloonTextChar">
    <w:name w:val="Balloon Text Char"/>
    <w:basedOn w:val="DefaultParagraphFont"/>
    <w:link w:val="BalloonText"/>
    <w:uiPriority w:val="99"/>
    <w:semiHidden/>
    <w:rsid w:val="0037230C"/>
    <w:rPr>
      <w:rFonts w:ascii="Tahoma" w:hAnsi="Tahoma" w:cs="Tahoma"/>
      <w:sz w:val="16"/>
      <w:szCs w:val="16"/>
    </w:rPr>
  </w:style>
  <w:style w:type="paragraph" w:styleId="FootnoteText">
    <w:name w:val="footnote text"/>
    <w:basedOn w:val="Normal"/>
    <w:link w:val="FootnoteTextChar"/>
    <w:unhideWhenUsed/>
    <w:rsid w:val="0037230C"/>
    <w:rPr>
      <w:sz w:val="20"/>
      <w:szCs w:val="20"/>
    </w:rPr>
  </w:style>
  <w:style w:type="character" w:customStyle="1" w:styleId="FootnoteTextChar">
    <w:name w:val="Footnote Text Char"/>
    <w:basedOn w:val="DefaultParagraphFont"/>
    <w:link w:val="FootnoteText"/>
    <w:rsid w:val="0037230C"/>
  </w:style>
  <w:style w:type="character" w:styleId="FootnoteReference">
    <w:name w:val="footnote reference"/>
    <w:basedOn w:val="DefaultParagraphFont"/>
    <w:unhideWhenUsed/>
    <w:rsid w:val="0037230C"/>
    <w:rPr>
      <w:vertAlign w:val="superscript"/>
    </w:rPr>
  </w:style>
  <w:style w:type="paragraph" w:styleId="CommentSubject">
    <w:name w:val="annotation subject"/>
    <w:basedOn w:val="CommentText"/>
    <w:next w:val="CommentText"/>
    <w:link w:val="CommentSubjectChar"/>
    <w:uiPriority w:val="99"/>
    <w:semiHidden/>
    <w:unhideWhenUsed/>
    <w:rsid w:val="007F0C63"/>
    <w:rPr>
      <w:b/>
      <w:bCs/>
    </w:rPr>
  </w:style>
  <w:style w:type="character" w:customStyle="1" w:styleId="CommentSubjectChar">
    <w:name w:val="Comment Subject Char"/>
    <w:basedOn w:val="CommentTextChar"/>
    <w:link w:val="CommentSubject"/>
    <w:uiPriority w:val="99"/>
    <w:semiHidden/>
    <w:rsid w:val="007F0C63"/>
    <w:rPr>
      <w:b/>
      <w:bCs/>
    </w:rPr>
  </w:style>
  <w:style w:type="character" w:customStyle="1" w:styleId="Heading4Char">
    <w:name w:val="Heading 4 Char"/>
    <w:basedOn w:val="DefaultParagraphFont"/>
    <w:link w:val="Heading4"/>
    <w:rsid w:val="008E2BA6"/>
    <w:rPr>
      <w:rFonts w:eastAsia="Times New Roman"/>
      <w:b/>
      <w:bCs/>
      <w:color w:val="000000"/>
      <w:sz w:val="24"/>
      <w:szCs w:val="24"/>
      <w:u w:color="000000"/>
      <w:shd w:val="clear" w:color="auto" w:fill="FFFFFF"/>
    </w:rPr>
  </w:style>
  <w:style w:type="paragraph" w:customStyle="1" w:styleId="BodyA">
    <w:name w:val="Body A"/>
    <w:rsid w:val="008E2BA6"/>
    <w:pPr>
      <w:spacing w:after="200" w:line="276" w:lineRule="auto"/>
    </w:pPr>
    <w:rPr>
      <w:rFonts w:ascii="Calibri" w:eastAsia="Calibri" w:hAnsi="Calibri" w:cs="Calibri"/>
      <w:color w:val="000000"/>
      <w:sz w:val="22"/>
      <w:szCs w:val="22"/>
      <w:u w:color="000000"/>
    </w:rPr>
  </w:style>
  <w:style w:type="paragraph" w:styleId="NormalWeb">
    <w:name w:val="Normal (Web)"/>
    <w:rsid w:val="008E2BA6"/>
    <w:pPr>
      <w:spacing w:before="100" w:after="100"/>
    </w:pPr>
    <w:rPr>
      <w:rFonts w:cs="Arial Unicode MS"/>
      <w:color w:val="000000"/>
      <w:sz w:val="24"/>
      <w:szCs w:val="24"/>
      <w:u w:color="000000"/>
    </w:rPr>
  </w:style>
  <w:style w:type="table" w:styleId="LightShading-Accent5">
    <w:name w:val="Light Shading Accent 5"/>
    <w:basedOn w:val="TableNormal"/>
    <w:uiPriority w:val="60"/>
    <w:rsid w:val="008E2BA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8E2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E47"/>
    <w:pPr>
      <w:tabs>
        <w:tab w:val="center" w:pos="4680"/>
        <w:tab w:val="right" w:pos="9360"/>
      </w:tabs>
    </w:pPr>
  </w:style>
  <w:style w:type="character" w:customStyle="1" w:styleId="HeaderChar">
    <w:name w:val="Header Char"/>
    <w:basedOn w:val="DefaultParagraphFont"/>
    <w:link w:val="Header"/>
    <w:uiPriority w:val="99"/>
    <w:rsid w:val="00966E47"/>
    <w:rPr>
      <w:sz w:val="24"/>
      <w:szCs w:val="24"/>
    </w:rPr>
  </w:style>
  <w:style w:type="paragraph" w:styleId="Footer">
    <w:name w:val="footer"/>
    <w:basedOn w:val="Normal"/>
    <w:link w:val="FooterChar"/>
    <w:uiPriority w:val="99"/>
    <w:unhideWhenUsed/>
    <w:rsid w:val="00966E47"/>
    <w:pPr>
      <w:tabs>
        <w:tab w:val="center" w:pos="4680"/>
        <w:tab w:val="right" w:pos="9360"/>
      </w:tabs>
    </w:pPr>
  </w:style>
  <w:style w:type="character" w:customStyle="1" w:styleId="FooterChar">
    <w:name w:val="Footer Char"/>
    <w:basedOn w:val="DefaultParagraphFont"/>
    <w:link w:val="Footer"/>
    <w:uiPriority w:val="99"/>
    <w:rsid w:val="00966E47"/>
    <w:rPr>
      <w:sz w:val="24"/>
      <w:szCs w:val="24"/>
    </w:rPr>
  </w:style>
  <w:style w:type="paragraph" w:styleId="ListParagraph">
    <w:name w:val="List Paragraph"/>
    <w:basedOn w:val="Normal"/>
    <w:uiPriority w:val="34"/>
    <w:qFormat/>
    <w:rsid w:val="008B6174"/>
    <w:pPr>
      <w:ind w:left="720"/>
      <w:contextualSpacing/>
    </w:pPr>
  </w:style>
  <w:style w:type="character" w:customStyle="1" w:styleId="apple-converted-space">
    <w:name w:val="apple-converted-space"/>
    <w:basedOn w:val="DefaultParagraphFont"/>
    <w:rsid w:val="00F83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942787">
      <w:bodyDiv w:val="1"/>
      <w:marLeft w:val="0"/>
      <w:marRight w:val="0"/>
      <w:marTop w:val="0"/>
      <w:marBottom w:val="0"/>
      <w:divBdr>
        <w:top w:val="none" w:sz="0" w:space="0" w:color="auto"/>
        <w:left w:val="none" w:sz="0" w:space="0" w:color="auto"/>
        <w:bottom w:val="none" w:sz="0" w:space="0" w:color="auto"/>
        <w:right w:val="none" w:sz="0" w:space="0" w:color="auto"/>
      </w:divBdr>
    </w:div>
    <w:div w:id="1777866355">
      <w:bodyDiv w:val="1"/>
      <w:marLeft w:val="0"/>
      <w:marRight w:val="0"/>
      <w:marTop w:val="0"/>
      <w:marBottom w:val="0"/>
      <w:divBdr>
        <w:top w:val="none" w:sz="0" w:space="0" w:color="auto"/>
        <w:left w:val="none" w:sz="0" w:space="0" w:color="auto"/>
        <w:bottom w:val="none" w:sz="0" w:space="0" w:color="auto"/>
        <w:right w:val="none" w:sz="0" w:space="0" w:color="auto"/>
      </w:divBdr>
    </w:div>
    <w:div w:id="1910462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armreductioneurasia.org" TargetMode="External"/><Relationship Id="rId2" Type="http://schemas.openxmlformats.org/officeDocument/2006/relationships/hyperlink" Target="mailto:dasha@harmreductioneurasia.org" TargetMode="External"/><Relationship Id="rId1" Type="http://schemas.openxmlformats.org/officeDocument/2006/relationships/hyperlink" Target="mailto:mgolichenko@gmail.com" TargetMode="External"/><Relationship Id="rId6" Type="http://schemas.openxmlformats.org/officeDocument/2006/relationships/hyperlink" Target="https://www.riigiteataja.ee/en/eli/530102013016/consolide" TargetMode="External"/><Relationship Id="rId5" Type="http://schemas.openxmlformats.org/officeDocument/2006/relationships/hyperlink" Target="https://www.just.ee/sites/www.just.ee/files/jako_salla.pdf" TargetMode="External"/><Relationship Id="rId4" Type="http://schemas.openxmlformats.org/officeDocument/2006/relationships/hyperlink" Target="https://drogriporter.hu/en/repressive-drug-policies-fuel-overdoses-estonia-interview-mart-kalve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701EA-EFF2-4F5B-94AC-565F1C901464}"/>
</file>

<file path=customXml/itemProps2.xml><?xml version="1.0" encoding="utf-8"?>
<ds:datastoreItem xmlns:ds="http://schemas.openxmlformats.org/officeDocument/2006/customXml" ds:itemID="{1A992FB0-DB50-4450-87CD-4BAE666BBD61}"/>
</file>

<file path=customXml/itemProps3.xml><?xml version="1.0" encoding="utf-8"?>
<ds:datastoreItem xmlns:ds="http://schemas.openxmlformats.org/officeDocument/2006/customXml" ds:itemID="{B87AC7D6-5B1E-4FA9-89E8-C855EBC65561}"/>
</file>

<file path=customXml/itemProps4.xml><?xml version="1.0" encoding="utf-8"?>
<ds:datastoreItem xmlns:ds="http://schemas.openxmlformats.org/officeDocument/2006/customXml" ds:itemID="{3A439CA0-4E83-4F94-BD56-AA6E3BED47A0}"/>
</file>

<file path=docProps/app.xml><?xml version="1.0" encoding="utf-8"?>
<Properties xmlns="http://schemas.openxmlformats.org/officeDocument/2006/extended-properties" xmlns:vt="http://schemas.openxmlformats.org/officeDocument/2006/docPropsVTypes">
  <Template>Normal.dotm</Template>
  <TotalTime>1</TotalTime>
  <Pages>10</Pages>
  <Words>3664</Words>
  <Characters>20888</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 Golichenko</dc:creator>
  <cp:lastModifiedBy>KIM Jung Rin</cp:lastModifiedBy>
  <cp:revision>2</cp:revision>
  <dcterms:created xsi:type="dcterms:W3CDTF">2018-02-16T08:16:00Z</dcterms:created>
  <dcterms:modified xsi:type="dcterms:W3CDTF">2018-02-16T08:16:00Z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