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F907A" w14:textId="77777777" w:rsidR="00597A6B" w:rsidRPr="0089400E"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89400E">
        <w:rPr>
          <w:b/>
          <w:spacing w:val="-2"/>
          <w:w w:val="103"/>
          <w:kern w:val="14"/>
          <w:sz w:val="24"/>
          <w:szCs w:val="24"/>
          <w:lang w:val="fr-FR"/>
        </w:rPr>
        <w:t>[INFORMAL DOCUMENT]</w:t>
      </w:r>
    </w:p>
    <w:p w14:paraId="6DE656E2" w14:textId="77777777" w:rsidR="00597A6B" w:rsidRPr="0089400E" w:rsidRDefault="00597A6B" w:rsidP="00597A6B">
      <w:pPr>
        <w:spacing w:line="240" w:lineRule="exact"/>
        <w:rPr>
          <w:spacing w:val="4"/>
          <w:w w:val="103"/>
          <w:kern w:val="14"/>
          <w:lang w:val="fr-FR"/>
        </w:rPr>
      </w:pPr>
    </w:p>
    <w:p w14:paraId="38A00FA4" w14:textId="77777777" w:rsidR="00597A6B" w:rsidRPr="0089400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89400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056CDB90" w:rsidR="00597A6B" w:rsidRPr="0089400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89400E">
        <w:rPr>
          <w:b/>
          <w:spacing w:val="-2"/>
          <w:w w:val="103"/>
          <w:kern w:val="14"/>
          <w:sz w:val="24"/>
          <w:szCs w:val="24"/>
          <w:lang w:val="fr-FR"/>
        </w:rPr>
        <w:t>CEDAW/C/20</w:t>
      </w:r>
      <w:r w:rsidR="00E041D4" w:rsidRPr="0089400E">
        <w:rPr>
          <w:b/>
          <w:spacing w:val="-2"/>
          <w:w w:val="103"/>
          <w:kern w:val="14"/>
          <w:sz w:val="24"/>
          <w:szCs w:val="24"/>
          <w:lang w:val="fr-FR"/>
        </w:rPr>
        <w:t>2</w:t>
      </w:r>
      <w:r w:rsidR="00ED2158" w:rsidRPr="0089400E">
        <w:rPr>
          <w:b/>
          <w:spacing w:val="-2"/>
          <w:w w:val="103"/>
          <w:kern w:val="14"/>
          <w:sz w:val="24"/>
          <w:szCs w:val="24"/>
          <w:lang w:val="fr-FR"/>
        </w:rPr>
        <w:t>4</w:t>
      </w:r>
      <w:r w:rsidR="00C7670E" w:rsidRPr="0089400E">
        <w:rPr>
          <w:b/>
          <w:spacing w:val="-2"/>
          <w:w w:val="103"/>
          <w:kern w:val="14"/>
          <w:sz w:val="24"/>
          <w:szCs w:val="24"/>
          <w:lang w:val="fr-FR"/>
        </w:rPr>
        <w:t>/</w:t>
      </w:r>
      <w:r w:rsidR="008958C1" w:rsidRPr="0089400E">
        <w:rPr>
          <w:b/>
          <w:spacing w:val="-2"/>
          <w:w w:val="103"/>
          <w:kern w:val="14"/>
          <w:sz w:val="24"/>
          <w:szCs w:val="24"/>
          <w:lang w:val="fr-FR"/>
        </w:rPr>
        <w:t>I</w:t>
      </w:r>
      <w:r w:rsidR="00EE591C">
        <w:rPr>
          <w:b/>
          <w:spacing w:val="-2"/>
          <w:w w:val="103"/>
          <w:kern w:val="14"/>
          <w:sz w:val="24"/>
          <w:szCs w:val="24"/>
          <w:lang w:val="fr-FR"/>
        </w:rPr>
        <w:t>I</w:t>
      </w:r>
      <w:r w:rsidR="0089400E" w:rsidRPr="0089400E">
        <w:rPr>
          <w:b/>
          <w:spacing w:val="-2"/>
          <w:w w:val="103"/>
          <w:kern w:val="14"/>
          <w:sz w:val="24"/>
          <w:szCs w:val="24"/>
          <w:lang w:val="fr-FR"/>
        </w:rPr>
        <w:t>I</w:t>
      </w:r>
      <w:r w:rsidRPr="0089400E">
        <w:rPr>
          <w:b/>
          <w:spacing w:val="-2"/>
          <w:w w:val="103"/>
          <w:kern w:val="14"/>
          <w:sz w:val="24"/>
          <w:szCs w:val="24"/>
          <w:lang w:val="fr-FR"/>
        </w:rPr>
        <w:t>/CRP</w:t>
      </w:r>
    </w:p>
    <w:p w14:paraId="32E09ACA" w14:textId="77777777" w:rsidR="00597A6B" w:rsidRPr="0089400E" w:rsidRDefault="00597A6B" w:rsidP="00597A6B">
      <w:pPr>
        <w:spacing w:line="240" w:lineRule="exact"/>
        <w:jc w:val="center"/>
        <w:rPr>
          <w:b/>
          <w:bCs/>
          <w:spacing w:val="4"/>
          <w:w w:val="103"/>
          <w:kern w:val="14"/>
          <w:sz w:val="24"/>
          <w:szCs w:val="24"/>
          <w:u w:val="single"/>
          <w:lang w:val="fr-FR"/>
        </w:rPr>
      </w:pPr>
    </w:p>
    <w:p w14:paraId="6D9EFF29" w14:textId="77777777" w:rsidR="00597A6B" w:rsidRPr="0089400E"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89400E">
        <w:rPr>
          <w:b/>
          <w:spacing w:val="-2"/>
          <w:w w:val="103"/>
          <w:kern w:val="14"/>
          <w:sz w:val="28"/>
          <w:lang w:val="fr-FR"/>
        </w:rPr>
        <w:tab/>
      </w:r>
      <w:r w:rsidRPr="0089400E">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6E74B10D"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7465EE">
        <w:rPr>
          <w:b/>
          <w:spacing w:val="-2"/>
          <w:w w:val="103"/>
          <w:kern w:val="14"/>
          <w:sz w:val="28"/>
          <w:lang w:val="en-US"/>
        </w:rPr>
        <w:t>Eight</w:t>
      </w:r>
      <w:r w:rsidR="00A15FF9">
        <w:rPr>
          <w:b/>
          <w:spacing w:val="-2"/>
          <w:w w:val="103"/>
          <w:kern w:val="14"/>
          <w:sz w:val="28"/>
          <w:lang w:val="en-US"/>
        </w:rPr>
        <w:t>y-</w:t>
      </w:r>
      <w:r w:rsidR="00EE591C">
        <w:rPr>
          <w:b/>
          <w:spacing w:val="-2"/>
          <w:w w:val="103"/>
          <w:kern w:val="14"/>
          <w:sz w:val="28"/>
          <w:lang w:val="en-US"/>
        </w:rPr>
        <w:t>ninth</w:t>
      </w:r>
      <w:r w:rsidR="00E041D4">
        <w:rPr>
          <w:b/>
          <w:spacing w:val="-2"/>
          <w:w w:val="103"/>
          <w:kern w:val="14"/>
          <w:sz w:val="28"/>
          <w:lang w:val="en-US"/>
        </w:rPr>
        <w:t xml:space="preserve"> </w:t>
      </w:r>
      <w:r w:rsidR="00D44871">
        <w:rPr>
          <w:b/>
          <w:spacing w:val="-2"/>
          <w:w w:val="103"/>
          <w:kern w:val="14"/>
          <w:sz w:val="28"/>
          <w:lang w:val="en-US"/>
        </w:rPr>
        <w:t>session</w:t>
      </w:r>
    </w:p>
    <w:p w14:paraId="250F1009" w14:textId="5F144A0C"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EE591C">
        <w:rPr>
          <w:b/>
          <w:bCs/>
          <w:spacing w:val="4"/>
          <w:w w:val="103"/>
          <w:kern w:val="14"/>
          <w:sz w:val="24"/>
          <w:szCs w:val="24"/>
          <w:lang w:val="en-US"/>
        </w:rPr>
        <w:t>7</w:t>
      </w:r>
      <w:r w:rsidR="00ED2158">
        <w:rPr>
          <w:b/>
          <w:bCs/>
          <w:spacing w:val="4"/>
          <w:w w:val="103"/>
          <w:kern w:val="14"/>
          <w:sz w:val="24"/>
          <w:szCs w:val="24"/>
          <w:lang w:val="en-US"/>
        </w:rPr>
        <w:t xml:space="preserve"> </w:t>
      </w:r>
      <w:r>
        <w:rPr>
          <w:b/>
          <w:bCs/>
          <w:spacing w:val="4"/>
          <w:w w:val="103"/>
          <w:kern w:val="14"/>
          <w:sz w:val="24"/>
          <w:szCs w:val="24"/>
          <w:lang w:val="en-US"/>
        </w:rPr>
        <w:t xml:space="preserve">– </w:t>
      </w:r>
      <w:r w:rsidR="00EE591C">
        <w:rPr>
          <w:b/>
          <w:bCs/>
          <w:spacing w:val="4"/>
          <w:w w:val="103"/>
          <w:kern w:val="14"/>
          <w:sz w:val="24"/>
          <w:szCs w:val="24"/>
          <w:lang w:val="en-US"/>
        </w:rPr>
        <w:t>25</w:t>
      </w:r>
      <w:r w:rsidR="0089400E">
        <w:rPr>
          <w:b/>
          <w:bCs/>
          <w:spacing w:val="4"/>
          <w:w w:val="103"/>
          <w:kern w:val="14"/>
          <w:sz w:val="24"/>
          <w:szCs w:val="24"/>
          <w:lang w:val="en-US"/>
        </w:rPr>
        <w:t xml:space="preserve"> </w:t>
      </w:r>
      <w:r w:rsidR="00EE591C">
        <w:rPr>
          <w:b/>
          <w:bCs/>
          <w:spacing w:val="4"/>
          <w:w w:val="103"/>
          <w:kern w:val="14"/>
          <w:sz w:val="24"/>
          <w:szCs w:val="24"/>
          <w:lang w:val="en-US"/>
        </w:rPr>
        <w:t>October</w:t>
      </w:r>
      <w:r w:rsidR="00C6170A">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ED2158">
        <w:rPr>
          <w:b/>
          <w:bCs/>
          <w:spacing w:val="4"/>
          <w:w w:val="103"/>
          <w:kern w:val="14"/>
          <w:sz w:val="24"/>
          <w:szCs w:val="24"/>
          <w:lang w:val="en-US"/>
        </w:rPr>
        <w:t>4</w:t>
      </w:r>
      <w:r w:rsidRPr="00643213">
        <w:rPr>
          <w:b/>
          <w:bCs/>
          <w:spacing w:val="4"/>
          <w:w w:val="103"/>
          <w:kern w:val="14"/>
          <w:sz w:val="24"/>
          <w:szCs w:val="24"/>
          <w:lang w:val="en-US"/>
        </w:rPr>
        <w:t>)</w:t>
      </w:r>
    </w:p>
    <w:p w14:paraId="14AE18CE" w14:textId="77777777" w:rsidR="001E7998" w:rsidRPr="001E7998" w:rsidRDefault="00597A6B" w:rsidP="001E7998">
      <w:pPr>
        <w:pStyle w:val="HChG"/>
      </w:pPr>
      <w:r w:rsidRPr="00643213">
        <w:rPr>
          <w:spacing w:val="-2"/>
          <w:w w:val="103"/>
          <w:kern w:val="14"/>
          <w:lang w:val="en-US"/>
        </w:rPr>
        <w:br w:type="page"/>
      </w:r>
      <w:r w:rsidR="00820BF5" w:rsidRPr="00812B38">
        <w:lastRenderedPageBreak/>
        <w:tab/>
      </w:r>
      <w:r w:rsidR="00820BF5" w:rsidRPr="00812B38">
        <w:tab/>
      </w:r>
      <w:r w:rsidR="001E7998" w:rsidRPr="001E7998">
        <w:t>Report</w:t>
      </w:r>
    </w:p>
    <w:p w14:paraId="75FA5E77" w14:textId="77777777" w:rsidR="001E7998" w:rsidRPr="001E7998" w:rsidRDefault="001E7998" w:rsidP="001E7998">
      <w:pPr>
        <w:keepNext/>
        <w:keepLines/>
        <w:tabs>
          <w:tab w:val="right" w:pos="851"/>
        </w:tabs>
        <w:spacing w:before="240" w:after="120" w:line="240" w:lineRule="exact"/>
        <w:ind w:left="1134" w:right="1134" w:hanging="1134"/>
        <w:rPr>
          <w:i/>
        </w:rPr>
      </w:pPr>
      <w:r w:rsidRPr="001E7998">
        <w:rPr>
          <w:i/>
        </w:rPr>
        <w:tab/>
      </w:r>
      <w:r w:rsidRPr="001E7998">
        <w:rPr>
          <w:i/>
        </w:rPr>
        <w:tab/>
        <w:t>Rapporteur: Ms. Marion Bethel</w:t>
      </w:r>
    </w:p>
    <w:p w14:paraId="4DE6FEB0" w14:textId="2C2DA635" w:rsidR="00597A6B" w:rsidRPr="00812B38" w:rsidRDefault="001E7998" w:rsidP="00812B38">
      <w:pPr>
        <w:pStyle w:val="HChG"/>
      </w:pPr>
      <w:r>
        <w:tab/>
      </w:r>
      <w:r>
        <w:tab/>
      </w:r>
      <w:r w:rsidR="00597A6B"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r>
      <w:bookmarkStart w:id="0" w:name="_Hlk135934022"/>
      <w:r w:rsidRPr="00820BF5">
        <w:t>Decisions</w:t>
      </w:r>
    </w:p>
    <w:p w14:paraId="18B3AB78" w14:textId="7424D7FD" w:rsidR="004201AF" w:rsidRDefault="005D2D60" w:rsidP="00820BF5">
      <w:pPr>
        <w:pStyle w:val="H23G"/>
      </w:pPr>
      <w:r w:rsidRPr="00820BF5">
        <w:tab/>
      </w:r>
      <w:r w:rsidRPr="00820BF5">
        <w:tab/>
      </w:r>
      <w:r w:rsidR="00772014" w:rsidRPr="00820BF5">
        <w:t xml:space="preserve">Decision </w:t>
      </w:r>
      <w:r w:rsidR="007465EE">
        <w:t>8</w:t>
      </w:r>
      <w:r w:rsidR="00EE591C">
        <w:t>9</w:t>
      </w:r>
      <w:r w:rsidR="004201AF" w:rsidRPr="00820BF5">
        <w:t>/</w:t>
      </w:r>
      <w:r w:rsidR="002A7ED9">
        <w:t>I</w:t>
      </w:r>
    </w:p>
    <w:p w14:paraId="00030577" w14:textId="4C976071" w:rsidR="00C947C4" w:rsidRPr="00820BF5" w:rsidRDefault="00C947C4" w:rsidP="00C947C4">
      <w:pPr>
        <w:pStyle w:val="SingleTxtG"/>
        <w:rPr>
          <w:u w:val="single"/>
        </w:rPr>
      </w:pPr>
      <w:r w:rsidRPr="00820BF5">
        <w:rPr>
          <w:u w:val="single"/>
        </w:rPr>
        <w:t xml:space="preserve">General recommendation No. </w:t>
      </w:r>
      <w:r>
        <w:rPr>
          <w:u w:val="single"/>
        </w:rPr>
        <w:t xml:space="preserve">40 </w:t>
      </w:r>
      <w:r w:rsidRPr="00820BF5">
        <w:rPr>
          <w:u w:val="single"/>
        </w:rPr>
        <w:t xml:space="preserve">on </w:t>
      </w:r>
      <w:r>
        <w:rPr>
          <w:u w:val="single"/>
        </w:rPr>
        <w:t>the equal and inclusive representation of women in decision-making systems</w:t>
      </w:r>
    </w:p>
    <w:p w14:paraId="6C6D2779" w14:textId="5A330D81" w:rsidR="005C2D2E" w:rsidRDefault="00C947C4" w:rsidP="00C947C4">
      <w:pPr>
        <w:ind w:left="1134" w:right="1133"/>
        <w:jc w:val="both"/>
      </w:pPr>
      <w:r w:rsidRPr="006831E3">
        <w:rPr>
          <w:w w:val="103"/>
        </w:rPr>
        <w:t xml:space="preserve">On </w:t>
      </w:r>
      <w:r>
        <w:rPr>
          <w:w w:val="103"/>
        </w:rPr>
        <w:t>2</w:t>
      </w:r>
      <w:r w:rsidR="003F3147">
        <w:rPr>
          <w:w w:val="103"/>
        </w:rPr>
        <w:t>3</w:t>
      </w:r>
      <w:r w:rsidRPr="006831E3">
        <w:rPr>
          <w:w w:val="103"/>
        </w:rPr>
        <w:t xml:space="preserve"> </w:t>
      </w:r>
      <w:r>
        <w:rPr>
          <w:w w:val="103"/>
        </w:rPr>
        <w:t xml:space="preserve">October </w:t>
      </w:r>
      <w:r w:rsidRPr="006831E3">
        <w:rPr>
          <w:w w:val="103"/>
        </w:rPr>
        <w:t>20</w:t>
      </w:r>
      <w:r>
        <w:rPr>
          <w:w w:val="103"/>
        </w:rPr>
        <w:t>2</w:t>
      </w:r>
      <w:r w:rsidR="003F3147">
        <w:rPr>
          <w:w w:val="103"/>
        </w:rPr>
        <w:t>4</w:t>
      </w:r>
      <w:r w:rsidRPr="006831E3">
        <w:rPr>
          <w:w w:val="103"/>
        </w:rPr>
        <w:t xml:space="preserve">, the Committee </w:t>
      </w:r>
      <w:r>
        <w:rPr>
          <w:w w:val="103"/>
        </w:rPr>
        <w:t>adopt</w:t>
      </w:r>
      <w:r w:rsidRPr="00DD3349">
        <w:t xml:space="preserve">ed general recommendation No. </w:t>
      </w:r>
      <w:r w:rsidR="003F3147">
        <w:t>40</w:t>
      </w:r>
      <w:r w:rsidRPr="00DD3349">
        <w:t xml:space="preserve"> (20</w:t>
      </w:r>
      <w:r>
        <w:t>2</w:t>
      </w:r>
      <w:r w:rsidR="003F3147">
        <w:t>4</w:t>
      </w:r>
      <w:r w:rsidRPr="00DD3349">
        <w:t xml:space="preserve">) on </w:t>
      </w:r>
      <w:r>
        <w:t xml:space="preserve">the </w:t>
      </w:r>
      <w:r w:rsidR="003F3147" w:rsidRPr="00450092">
        <w:t>equal and inclusive representation of women in decision-making systems</w:t>
      </w:r>
      <w:r w:rsidRPr="00450092">
        <w:t xml:space="preserve"> (</w:t>
      </w:r>
      <w:hyperlink r:id="rId11" w:history="1">
        <w:r w:rsidRPr="00450092">
          <w:rPr>
            <w:rStyle w:val="Hyperlink"/>
          </w:rPr>
          <w:t>CEDAW/C/GC/</w:t>
        </w:r>
        <w:r w:rsidR="003F3147" w:rsidRPr="00450092">
          <w:rPr>
            <w:rStyle w:val="Hyperlink"/>
          </w:rPr>
          <w:t>40</w:t>
        </w:r>
      </w:hyperlink>
      <w:r w:rsidRPr="00450092">
        <w:t>),</w:t>
      </w:r>
      <w:r>
        <w:t xml:space="preserve"> by consensus</w:t>
      </w:r>
      <w:r w:rsidRPr="00DD3349">
        <w:t>.</w:t>
      </w:r>
    </w:p>
    <w:p w14:paraId="315D82E0" w14:textId="7B4FB082" w:rsidR="0024456D" w:rsidRDefault="0024456D" w:rsidP="0024456D">
      <w:pPr>
        <w:pStyle w:val="H23G"/>
      </w:pPr>
      <w:r>
        <w:tab/>
      </w:r>
      <w:r>
        <w:tab/>
      </w:r>
      <w:r w:rsidRPr="00820BF5">
        <w:t xml:space="preserve">Decision </w:t>
      </w:r>
      <w:r>
        <w:t>89</w:t>
      </w:r>
      <w:r w:rsidRPr="00820BF5">
        <w:t>/</w:t>
      </w:r>
      <w:r>
        <w:t>II</w:t>
      </w:r>
    </w:p>
    <w:p w14:paraId="7B410EB4" w14:textId="48738A20" w:rsidR="0024456D" w:rsidRPr="00710A44" w:rsidRDefault="0024456D" w:rsidP="0024456D">
      <w:pPr>
        <w:spacing w:after="120" w:line="276" w:lineRule="auto"/>
        <w:ind w:left="1134" w:right="1133"/>
        <w:jc w:val="both"/>
        <w:outlineLvl w:val="0"/>
      </w:pPr>
      <w:r>
        <w:rPr>
          <w:u w:val="single"/>
        </w:rPr>
        <w:t>Joint s</w:t>
      </w:r>
      <w:r w:rsidRPr="005C2D2E">
        <w:rPr>
          <w:u w:val="single"/>
        </w:rPr>
        <w:t xml:space="preserve">tatement </w:t>
      </w:r>
      <w:r>
        <w:rPr>
          <w:u w:val="single"/>
        </w:rPr>
        <w:t>titled “</w:t>
      </w:r>
      <w:r w:rsidR="00F73925">
        <w:rPr>
          <w:u w:val="single"/>
        </w:rPr>
        <w:t>Upholding women’s and girls’ rights in Iraq</w:t>
      </w:r>
      <w:r w:rsidRPr="00DD4527">
        <w:rPr>
          <w:u w:val="single"/>
          <w14:ligatures w14:val="standardContextual"/>
        </w:rPr>
        <w:t>”</w:t>
      </w:r>
    </w:p>
    <w:p w14:paraId="1173641F" w14:textId="6D09A134" w:rsidR="0024456D" w:rsidRPr="00DD4527" w:rsidRDefault="0024456D" w:rsidP="0024456D">
      <w:pPr>
        <w:ind w:left="1134" w:right="1133"/>
        <w:jc w:val="both"/>
      </w:pPr>
      <w:r w:rsidRPr="008958C1">
        <w:t xml:space="preserve">On </w:t>
      </w:r>
      <w:r w:rsidR="00F73925">
        <w:t>17 October</w:t>
      </w:r>
      <w:r>
        <w:t xml:space="preserve">, </w:t>
      </w:r>
      <w:r w:rsidRPr="008958C1">
        <w:t xml:space="preserve">the Committee </w:t>
      </w:r>
      <w:r w:rsidR="003B04DE">
        <w:t>adopted a statement titled “</w:t>
      </w:r>
      <w:hyperlink r:id="rId12" w:history="1">
        <w:r w:rsidR="003B04DE" w:rsidRPr="00D06751">
          <w:rPr>
            <w:rStyle w:val="Hyperlink"/>
          </w:rPr>
          <w:t>Upholding women’s and girls’ rights in Iraq</w:t>
        </w:r>
      </w:hyperlink>
      <w:r w:rsidR="003B04DE">
        <w:t>”</w:t>
      </w:r>
      <w:r w:rsidR="00865994">
        <w:t xml:space="preserve">, to be issued jointly </w:t>
      </w:r>
      <w:r w:rsidR="00AF6D8C">
        <w:t>with</w:t>
      </w:r>
      <w:r w:rsidR="00EE2D90">
        <w:t xml:space="preserve"> </w:t>
      </w:r>
      <w:r w:rsidR="003B04DE">
        <w:t xml:space="preserve">the </w:t>
      </w:r>
      <w:r w:rsidR="00EE2D90">
        <w:t>Committee on the Rights of the Child, the Working Group on discrimination against women and girls</w:t>
      </w:r>
      <w:r w:rsidR="00885891">
        <w:t xml:space="preserve">, the Special Rapporteur </w:t>
      </w:r>
      <w:r w:rsidR="00B844EC">
        <w:t>on violence against women and girls and the Special Rapporteur on the sale of children</w:t>
      </w:r>
      <w:r w:rsidR="00AF6D8C">
        <w:t xml:space="preserve">, subject to their </w:t>
      </w:r>
      <w:r w:rsidR="00865994">
        <w:t>endorsement</w:t>
      </w:r>
      <w:r>
        <w:t>.</w:t>
      </w:r>
    </w:p>
    <w:p w14:paraId="64B6FC77" w14:textId="1349602B" w:rsidR="00C00438" w:rsidRDefault="005C2D2E" w:rsidP="00C00438">
      <w:pPr>
        <w:pStyle w:val="H23G"/>
      </w:pPr>
      <w:bookmarkStart w:id="1" w:name="_Hlk135984696"/>
      <w:r>
        <w:tab/>
      </w:r>
      <w:r>
        <w:tab/>
      </w:r>
      <w:r w:rsidR="00C00438">
        <w:tab/>
      </w:r>
      <w:r w:rsidR="00C00438" w:rsidRPr="00820BF5">
        <w:t xml:space="preserve">Decision </w:t>
      </w:r>
      <w:r w:rsidR="00C00438">
        <w:t>8</w:t>
      </w:r>
      <w:r w:rsidR="003F3147">
        <w:t>9</w:t>
      </w:r>
      <w:r w:rsidR="00C00438" w:rsidRPr="00820BF5">
        <w:t>/</w:t>
      </w:r>
      <w:r w:rsidR="002A7ED9">
        <w:t>II</w:t>
      </w:r>
      <w:r w:rsidR="001F3FFA">
        <w:t>I</w:t>
      </w:r>
    </w:p>
    <w:p w14:paraId="71855B89" w14:textId="4073C065" w:rsidR="00A47DE9" w:rsidRPr="006A73E9" w:rsidRDefault="00A47DE9" w:rsidP="00A47DE9">
      <w:pPr>
        <w:pStyle w:val="SingleTxtG"/>
        <w:rPr>
          <w:u w:val="single"/>
        </w:rPr>
      </w:pPr>
      <w:r w:rsidRPr="00687824">
        <w:rPr>
          <w:u w:val="single"/>
        </w:rPr>
        <w:t xml:space="preserve">Working Group on </w:t>
      </w:r>
      <w:r>
        <w:rPr>
          <w:u w:val="single"/>
        </w:rPr>
        <w:t>gender stereotypes</w:t>
      </w:r>
    </w:p>
    <w:p w14:paraId="4E175E31" w14:textId="006DF32C" w:rsidR="00A47DE9" w:rsidRDefault="00A47DE9" w:rsidP="00A47DE9">
      <w:pPr>
        <w:spacing w:after="120" w:line="276" w:lineRule="auto"/>
        <w:ind w:left="1134" w:right="1133"/>
        <w:jc w:val="both"/>
        <w:outlineLvl w:val="0"/>
      </w:pPr>
      <w:r w:rsidRPr="004930B0">
        <w:t xml:space="preserve">The Committee </w:t>
      </w:r>
      <w:r>
        <w:t xml:space="preserve">decided to transform its task force on gender stereotypes </w:t>
      </w:r>
      <w:r w:rsidR="008C5168">
        <w:t>into a working group</w:t>
      </w:r>
      <w:r>
        <w:t xml:space="preserve">, to be </w:t>
      </w:r>
      <w:r w:rsidR="00351A6E">
        <w:t>co-</w:t>
      </w:r>
      <w:r>
        <w:t xml:space="preserve">chaired by </w:t>
      </w:r>
      <w:r w:rsidR="007D38CA">
        <w:t>Bandana Rana and Rhoda Reddock</w:t>
      </w:r>
      <w:r>
        <w:t>, with a view to elaborating a draft general recommendation on the topic.</w:t>
      </w:r>
    </w:p>
    <w:p w14:paraId="3788FDA9" w14:textId="4847D1A8" w:rsidR="007D38CA" w:rsidRDefault="007D38CA" w:rsidP="007D38CA">
      <w:pPr>
        <w:pStyle w:val="H23G"/>
      </w:pPr>
      <w:r>
        <w:tab/>
      </w:r>
      <w:r>
        <w:tab/>
      </w:r>
      <w:r w:rsidRPr="00820BF5">
        <w:t xml:space="preserve">Decision </w:t>
      </w:r>
      <w:r>
        <w:t>89</w:t>
      </w:r>
      <w:r w:rsidRPr="00820BF5">
        <w:t>/</w:t>
      </w:r>
      <w:r>
        <w:t>I</w:t>
      </w:r>
      <w:r w:rsidR="001F3FFA">
        <w:t>V</w:t>
      </w:r>
    </w:p>
    <w:p w14:paraId="1D780C32" w14:textId="50441D51" w:rsidR="007D38CA" w:rsidRPr="006A73E9" w:rsidRDefault="007D38CA" w:rsidP="007D38CA">
      <w:pPr>
        <w:pStyle w:val="SingleTxtG"/>
        <w:rPr>
          <w:u w:val="single"/>
        </w:rPr>
      </w:pPr>
      <w:r w:rsidRPr="00687824">
        <w:rPr>
          <w:u w:val="single"/>
        </w:rPr>
        <w:t xml:space="preserve">Working Group on </w:t>
      </w:r>
      <w:r>
        <w:rPr>
          <w:u w:val="single"/>
        </w:rPr>
        <w:t>women, peace and security</w:t>
      </w:r>
    </w:p>
    <w:p w14:paraId="10340AA4" w14:textId="2A3E55DB" w:rsidR="007D38CA" w:rsidRDefault="00D26D26" w:rsidP="007D38CA">
      <w:pPr>
        <w:spacing w:after="120" w:line="276" w:lineRule="auto"/>
        <w:ind w:left="1134" w:right="1133"/>
        <w:jc w:val="both"/>
        <w:outlineLvl w:val="0"/>
        <w:rPr>
          <w:u w:val="single"/>
        </w:rPr>
      </w:pPr>
      <w:r>
        <w:t xml:space="preserve">Departing from its decision </w:t>
      </w:r>
      <w:r w:rsidR="00601EFF">
        <w:t>72/XII on the rationalisation of working groups</w:t>
      </w:r>
      <w:r w:rsidR="00FC1BED">
        <w:t>,</w:t>
      </w:r>
      <w:r w:rsidR="00601EFF">
        <w:t xml:space="preserve"> the Committee</w:t>
      </w:r>
      <w:r w:rsidR="00FC1BED">
        <w:t xml:space="preserve"> decided to establish a working group on women, peace and security</w:t>
      </w:r>
      <w:r w:rsidR="00601EFF">
        <w:t xml:space="preserve">, </w:t>
      </w:r>
      <w:r w:rsidR="008123AF">
        <w:t xml:space="preserve">absorbing its task forces on Afghanistan and Ukraine, </w:t>
      </w:r>
      <w:r w:rsidR="00B83414">
        <w:t xml:space="preserve">with </w:t>
      </w:r>
      <w:r w:rsidR="00472B17">
        <w:t xml:space="preserve">a mandate </w:t>
      </w:r>
      <w:r w:rsidR="00D123A6">
        <w:t xml:space="preserve">to prepare reviews of States parties in conflict </w:t>
      </w:r>
      <w:r w:rsidR="00AD45DD">
        <w:t xml:space="preserve">or post-conflict situations </w:t>
      </w:r>
      <w:r w:rsidR="003E7478">
        <w:t>and keep abreast of ongoing conflicts and the evolution of the women, peace and security</w:t>
      </w:r>
      <w:r w:rsidR="00210C7F">
        <w:t xml:space="preserve"> agenda</w:t>
      </w:r>
      <w:r w:rsidR="00AB7C15">
        <w:t>,</w:t>
      </w:r>
      <w:r w:rsidR="001B167D">
        <w:t xml:space="preserve"> and with limited secretariat support focusing on the aforementioned</w:t>
      </w:r>
      <w:r w:rsidR="0024456D">
        <w:t xml:space="preserve"> State party</w:t>
      </w:r>
      <w:r w:rsidR="001B167D">
        <w:t xml:space="preserve"> reviews</w:t>
      </w:r>
      <w:r w:rsidR="008964F9">
        <w:t xml:space="preserve">. </w:t>
      </w:r>
      <w:r w:rsidR="00E60AF1">
        <w:t xml:space="preserve">It also decided that </w:t>
      </w:r>
      <w:r w:rsidR="00FE0C0F">
        <w:t>in drafting statements, members of the working group shall limit themselves to priority situations</w:t>
      </w:r>
      <w:r w:rsidR="000F7354">
        <w:t xml:space="preserve"> and that members of the working group would commit to drafting the statements</w:t>
      </w:r>
      <w:r w:rsidR="00FE0C0F">
        <w:t>.</w:t>
      </w:r>
    </w:p>
    <w:p w14:paraId="1CE5E219" w14:textId="0851B35D" w:rsidR="00947BC8" w:rsidRDefault="00C00438" w:rsidP="00947BC8">
      <w:pPr>
        <w:pStyle w:val="H23G"/>
      </w:pPr>
      <w:r>
        <w:tab/>
      </w:r>
      <w:r>
        <w:tab/>
      </w:r>
      <w:r w:rsidR="00947BC8" w:rsidRPr="00820BF5">
        <w:t xml:space="preserve">Decision </w:t>
      </w:r>
      <w:r w:rsidR="00947BC8">
        <w:t>8</w:t>
      </w:r>
      <w:r w:rsidR="00967DB6">
        <w:t>9</w:t>
      </w:r>
      <w:r w:rsidR="00947BC8" w:rsidRPr="00820BF5">
        <w:t>/</w:t>
      </w:r>
      <w:r w:rsidR="00967DB6">
        <w:t>V</w:t>
      </w:r>
    </w:p>
    <w:p w14:paraId="1597A964" w14:textId="42D663B8" w:rsidR="00947BC8" w:rsidRDefault="00967DB6" w:rsidP="00947BC8">
      <w:pPr>
        <w:spacing w:after="120" w:line="276" w:lineRule="auto"/>
        <w:ind w:left="1134" w:right="1134"/>
        <w:jc w:val="both"/>
        <w:outlineLvl w:val="0"/>
        <w:rPr>
          <w:u w:val="single"/>
        </w:rPr>
      </w:pPr>
      <w:r>
        <w:rPr>
          <w:u w:val="single"/>
        </w:rPr>
        <w:t xml:space="preserve">Provisional application of </w:t>
      </w:r>
      <w:r w:rsidR="00A74F02">
        <w:rPr>
          <w:u w:val="single"/>
        </w:rPr>
        <w:t>an eight-year c</w:t>
      </w:r>
      <w:r w:rsidR="007F18ED">
        <w:rPr>
          <w:u w:val="single"/>
        </w:rPr>
        <w:t xml:space="preserve">ycle </w:t>
      </w:r>
      <w:r w:rsidR="00A74F02">
        <w:rPr>
          <w:u w:val="single"/>
        </w:rPr>
        <w:t>for the adoption of lists of issue</w:t>
      </w:r>
      <w:r w:rsidR="00133CE0">
        <w:rPr>
          <w:u w:val="single"/>
        </w:rPr>
        <w:t>s</w:t>
      </w:r>
      <w:r w:rsidR="00A74F02">
        <w:rPr>
          <w:u w:val="single"/>
        </w:rPr>
        <w:t xml:space="preserve"> prior to reporting</w:t>
      </w:r>
      <w:r w:rsidR="007B2113">
        <w:rPr>
          <w:u w:val="single"/>
        </w:rPr>
        <w:t xml:space="preserve"> </w:t>
      </w:r>
    </w:p>
    <w:p w14:paraId="1DEA8CD0" w14:textId="0A8294A3" w:rsidR="00947BC8" w:rsidRDefault="00DE0ED6" w:rsidP="00C625FF">
      <w:pPr>
        <w:spacing w:after="120" w:line="240" w:lineRule="exact"/>
        <w:ind w:left="1134" w:right="1134"/>
        <w:jc w:val="both"/>
        <w:outlineLvl w:val="0"/>
      </w:pPr>
      <w:r>
        <w:t xml:space="preserve">Pending the operationalization of </w:t>
      </w:r>
      <w:r w:rsidR="00F050EB">
        <w:t>a</w:t>
      </w:r>
      <w:r w:rsidR="00C61FD7">
        <w:t xml:space="preserve">n eight-year predictable review cycle </w:t>
      </w:r>
      <w:r w:rsidR="001C51D9">
        <w:t xml:space="preserve">by the human rights treaty bodies, the </w:t>
      </w:r>
      <w:r w:rsidR="00947BC8" w:rsidRPr="008958C1">
        <w:t xml:space="preserve">Committee </w:t>
      </w:r>
      <w:r w:rsidR="00995BC8">
        <w:t xml:space="preserve">decided </w:t>
      </w:r>
      <w:r w:rsidR="001C51D9">
        <w:t xml:space="preserve">to apply </w:t>
      </w:r>
      <w:r w:rsidR="00D06E38">
        <w:t xml:space="preserve">provisionally </w:t>
      </w:r>
      <w:r w:rsidR="001C51D9">
        <w:t>an eight-year c</w:t>
      </w:r>
      <w:r w:rsidR="00D06E38">
        <w:t xml:space="preserve">ycle </w:t>
      </w:r>
      <w:r w:rsidR="001C51D9">
        <w:t>for the adoption of lists of issues prior to reporting</w:t>
      </w:r>
      <w:r w:rsidR="00C90B17">
        <w:t>, based on a target of 24 lists of issues prior to reporting/lists of issues</w:t>
      </w:r>
      <w:r w:rsidR="004A6952">
        <w:t xml:space="preserve"> adopted per year. </w:t>
      </w:r>
      <w:r w:rsidR="00942B9F">
        <w:t xml:space="preserve">It also decided to </w:t>
      </w:r>
      <w:r w:rsidR="00B21EBB">
        <w:t>announce</w:t>
      </w:r>
      <w:r w:rsidR="00942B9F">
        <w:t xml:space="preserve"> the States parties </w:t>
      </w:r>
      <w:r w:rsidR="00C43F09">
        <w:t xml:space="preserve">to be </w:t>
      </w:r>
      <w:r w:rsidR="00C43F09">
        <w:lastRenderedPageBreak/>
        <w:t xml:space="preserve">reviewed or </w:t>
      </w:r>
      <w:r w:rsidR="00942B9F">
        <w:t>for whic</w:t>
      </w:r>
      <w:r w:rsidR="0084602A">
        <w:t xml:space="preserve">h lists of issues prior to reporting/lists of issues will be adopted </w:t>
      </w:r>
      <w:r w:rsidR="00C13000">
        <w:t>one year in advance</w:t>
      </w:r>
      <w:r w:rsidR="002337B4">
        <w:t>.</w:t>
      </w:r>
      <w:hyperlink w:history="1"/>
    </w:p>
    <w:p w14:paraId="63F7CCB8" w14:textId="1A65FCC8" w:rsidR="007466D9" w:rsidRDefault="00947BC8" w:rsidP="007466D9">
      <w:pPr>
        <w:pStyle w:val="H23G"/>
      </w:pPr>
      <w:r>
        <w:tab/>
      </w:r>
      <w:r>
        <w:tab/>
      </w:r>
      <w:r w:rsidR="007466D9" w:rsidRPr="00820BF5">
        <w:t xml:space="preserve">Decision </w:t>
      </w:r>
      <w:r w:rsidR="007466D9">
        <w:t>8</w:t>
      </w:r>
      <w:r w:rsidR="00EE79D3">
        <w:t>9</w:t>
      </w:r>
      <w:r w:rsidR="007466D9" w:rsidRPr="00820BF5">
        <w:t>/</w:t>
      </w:r>
      <w:r w:rsidR="007466D9">
        <w:t>V</w:t>
      </w:r>
      <w:r w:rsidR="00EE79D3">
        <w:t>I</w:t>
      </w:r>
    </w:p>
    <w:p w14:paraId="34758EFA" w14:textId="6672B3BB" w:rsidR="007466D9" w:rsidRPr="00710A44" w:rsidRDefault="00EE79D3" w:rsidP="007466D9">
      <w:pPr>
        <w:spacing w:after="120" w:line="276" w:lineRule="auto"/>
        <w:ind w:left="1134" w:right="1134"/>
        <w:jc w:val="both"/>
        <w:outlineLvl w:val="0"/>
      </w:pPr>
      <w:r>
        <w:rPr>
          <w:u w:val="single"/>
        </w:rPr>
        <w:t>Adoption of statements</w:t>
      </w:r>
      <w:r w:rsidR="00435783">
        <w:rPr>
          <w:u w:val="single"/>
        </w:rPr>
        <w:t xml:space="preserve"> </w:t>
      </w:r>
    </w:p>
    <w:p w14:paraId="6CC82CA3" w14:textId="1A081362" w:rsidR="007466D9" w:rsidRDefault="007466D9" w:rsidP="003C6228">
      <w:pPr>
        <w:pStyle w:val="H23G"/>
        <w:spacing w:before="0"/>
        <w:jc w:val="both"/>
        <w:rPr>
          <w:b w:val="0"/>
          <w:bCs/>
        </w:rPr>
      </w:pPr>
      <w:r>
        <w:tab/>
      </w:r>
      <w:r>
        <w:tab/>
      </w:r>
      <w:r w:rsidR="00711063">
        <w:rPr>
          <w:b w:val="0"/>
          <w:bCs/>
        </w:rPr>
        <w:t>T</w:t>
      </w:r>
      <w:r w:rsidRPr="00711063">
        <w:rPr>
          <w:b w:val="0"/>
          <w:bCs/>
        </w:rPr>
        <w:t>he Committee decided t</w:t>
      </w:r>
      <w:r w:rsidR="00B76580">
        <w:rPr>
          <w:b w:val="0"/>
          <w:bCs/>
        </w:rPr>
        <w:t xml:space="preserve">hat statements </w:t>
      </w:r>
      <w:r w:rsidR="007437CB">
        <w:rPr>
          <w:b w:val="0"/>
          <w:bCs/>
        </w:rPr>
        <w:t xml:space="preserve">of the Committee </w:t>
      </w:r>
      <w:r w:rsidR="00B85430">
        <w:rPr>
          <w:b w:val="0"/>
          <w:bCs/>
        </w:rPr>
        <w:t xml:space="preserve">on urgent situations </w:t>
      </w:r>
      <w:r w:rsidR="00B76580">
        <w:rPr>
          <w:b w:val="0"/>
          <w:bCs/>
        </w:rPr>
        <w:t>sh</w:t>
      </w:r>
      <w:r w:rsidR="009C13A4">
        <w:rPr>
          <w:b w:val="0"/>
          <w:bCs/>
        </w:rPr>
        <w:t>all</w:t>
      </w:r>
      <w:r w:rsidR="00B76580">
        <w:rPr>
          <w:b w:val="0"/>
          <w:bCs/>
        </w:rPr>
        <w:t xml:space="preserve"> be fast-tracked</w:t>
      </w:r>
      <w:r w:rsidR="006E2285">
        <w:rPr>
          <w:b w:val="0"/>
          <w:bCs/>
        </w:rPr>
        <w:t>, concise and media-oriented</w:t>
      </w:r>
      <w:r w:rsidR="00B4280A">
        <w:rPr>
          <w:b w:val="0"/>
          <w:bCs/>
        </w:rPr>
        <w:t>,</w:t>
      </w:r>
      <w:r w:rsidR="00B85430">
        <w:rPr>
          <w:b w:val="0"/>
          <w:bCs/>
        </w:rPr>
        <w:t xml:space="preserve"> and t</w:t>
      </w:r>
      <w:r w:rsidRPr="00711063">
        <w:rPr>
          <w:b w:val="0"/>
          <w:bCs/>
        </w:rPr>
        <w:t xml:space="preserve">o </w:t>
      </w:r>
      <w:r w:rsidR="00B85430">
        <w:rPr>
          <w:b w:val="0"/>
          <w:bCs/>
        </w:rPr>
        <w:t>delegate authority to the Chair to approve such statements inter-</w:t>
      </w:r>
      <w:proofErr w:type="spellStart"/>
      <w:r w:rsidR="00B85430">
        <w:rPr>
          <w:b w:val="0"/>
          <w:bCs/>
        </w:rPr>
        <w:t>se</w:t>
      </w:r>
      <w:r w:rsidR="006E2285">
        <w:rPr>
          <w:b w:val="0"/>
          <w:bCs/>
        </w:rPr>
        <w:t>s</w:t>
      </w:r>
      <w:r w:rsidR="00B85430">
        <w:rPr>
          <w:b w:val="0"/>
          <w:bCs/>
        </w:rPr>
        <w:t>sionally</w:t>
      </w:r>
      <w:proofErr w:type="spellEnd"/>
      <w:r w:rsidR="00B85430">
        <w:rPr>
          <w:b w:val="0"/>
          <w:bCs/>
        </w:rPr>
        <w:t xml:space="preserve">. </w:t>
      </w:r>
      <w:r w:rsidR="00882BA3">
        <w:rPr>
          <w:b w:val="0"/>
          <w:bCs/>
        </w:rPr>
        <w:t xml:space="preserve">Statements on controversial issues </w:t>
      </w:r>
      <w:r w:rsidR="009C13A4">
        <w:rPr>
          <w:b w:val="0"/>
          <w:bCs/>
        </w:rPr>
        <w:t>shall be approved in plenary session</w:t>
      </w:r>
      <w:r w:rsidR="004D06DA">
        <w:rPr>
          <w:b w:val="0"/>
          <w:bCs/>
        </w:rPr>
        <w:t xml:space="preserve"> or, inter-</w:t>
      </w:r>
      <w:proofErr w:type="spellStart"/>
      <w:r w:rsidR="004D06DA">
        <w:rPr>
          <w:b w:val="0"/>
          <w:bCs/>
        </w:rPr>
        <w:t>sessionally</w:t>
      </w:r>
      <w:proofErr w:type="spellEnd"/>
      <w:r w:rsidR="004D06DA">
        <w:rPr>
          <w:b w:val="0"/>
          <w:bCs/>
        </w:rPr>
        <w:t xml:space="preserve">, shall be </w:t>
      </w:r>
      <w:r w:rsidR="00B4280A">
        <w:rPr>
          <w:b w:val="0"/>
          <w:bCs/>
        </w:rPr>
        <w:t xml:space="preserve">circulated to the whole Committee for approval. </w:t>
      </w:r>
      <w:r w:rsidR="007437CB">
        <w:rPr>
          <w:b w:val="0"/>
          <w:bCs/>
        </w:rPr>
        <w:t>S</w:t>
      </w:r>
      <w:r w:rsidR="007039E0">
        <w:rPr>
          <w:b w:val="0"/>
          <w:bCs/>
        </w:rPr>
        <w:t xml:space="preserve">tatements </w:t>
      </w:r>
      <w:r w:rsidR="007437CB">
        <w:rPr>
          <w:b w:val="0"/>
          <w:bCs/>
        </w:rPr>
        <w:t xml:space="preserve">to be issued jointly with other human rights mechanisms </w:t>
      </w:r>
      <w:r w:rsidR="007039E0">
        <w:rPr>
          <w:b w:val="0"/>
          <w:bCs/>
        </w:rPr>
        <w:t xml:space="preserve">on </w:t>
      </w:r>
      <w:r w:rsidR="00E53626">
        <w:rPr>
          <w:b w:val="0"/>
          <w:bCs/>
        </w:rPr>
        <w:t>topics</w:t>
      </w:r>
      <w:r w:rsidR="007039E0">
        <w:rPr>
          <w:b w:val="0"/>
          <w:bCs/>
        </w:rPr>
        <w:t xml:space="preserve"> on which the Committee has a </w:t>
      </w:r>
      <w:r w:rsidR="00E53626">
        <w:rPr>
          <w:b w:val="0"/>
          <w:bCs/>
        </w:rPr>
        <w:t xml:space="preserve">consensual </w:t>
      </w:r>
      <w:r w:rsidR="007039E0">
        <w:rPr>
          <w:b w:val="0"/>
          <w:bCs/>
        </w:rPr>
        <w:t>position (e.g.</w:t>
      </w:r>
      <w:r w:rsidR="00645636">
        <w:rPr>
          <w:b w:val="0"/>
          <w:bCs/>
        </w:rPr>
        <w:t>,</w:t>
      </w:r>
      <w:r w:rsidR="007039E0">
        <w:rPr>
          <w:b w:val="0"/>
          <w:bCs/>
        </w:rPr>
        <w:t xml:space="preserve"> child marriage) </w:t>
      </w:r>
      <w:r w:rsidR="007B3405">
        <w:rPr>
          <w:b w:val="0"/>
          <w:bCs/>
        </w:rPr>
        <w:t>may be signed by the Chair alone.</w:t>
      </w:r>
    </w:p>
    <w:p w14:paraId="60E3860D" w14:textId="19BD112D" w:rsidR="00645636" w:rsidRDefault="00645636" w:rsidP="00645636">
      <w:pPr>
        <w:pStyle w:val="H23G"/>
      </w:pPr>
      <w:r>
        <w:tab/>
      </w:r>
      <w:r>
        <w:tab/>
      </w:r>
      <w:r w:rsidRPr="00820BF5">
        <w:t xml:space="preserve">Decision </w:t>
      </w:r>
      <w:r>
        <w:t>89</w:t>
      </w:r>
      <w:r w:rsidRPr="00820BF5">
        <w:t>/</w:t>
      </w:r>
      <w:r>
        <w:t>VII</w:t>
      </w:r>
    </w:p>
    <w:p w14:paraId="139A8820" w14:textId="428D83F9" w:rsidR="00645636" w:rsidRDefault="00645636" w:rsidP="00645636">
      <w:pPr>
        <w:spacing w:after="120" w:line="276" w:lineRule="auto"/>
        <w:ind w:left="1134" w:right="1134"/>
        <w:jc w:val="both"/>
        <w:outlineLvl w:val="0"/>
        <w:rPr>
          <w:u w:val="single"/>
        </w:rPr>
      </w:pPr>
      <w:r>
        <w:rPr>
          <w:u w:val="single"/>
        </w:rPr>
        <w:t xml:space="preserve">Operationalization of the Addis Ababa guidelines </w:t>
      </w:r>
    </w:p>
    <w:p w14:paraId="5C165C65" w14:textId="42E274CD" w:rsidR="00645636" w:rsidRPr="00645636" w:rsidRDefault="00645636" w:rsidP="00D91724">
      <w:pPr>
        <w:ind w:left="1134" w:right="1133"/>
        <w:jc w:val="both"/>
      </w:pPr>
      <w:r>
        <w:t xml:space="preserve">Pending the </w:t>
      </w:r>
      <w:r w:rsidR="009F315C">
        <w:t xml:space="preserve">harmonization </w:t>
      </w:r>
      <w:r w:rsidR="007E4F93">
        <w:t xml:space="preserve">by the annual meeting of Chairpersons of </w:t>
      </w:r>
      <w:r w:rsidR="00740420">
        <w:t xml:space="preserve">the </w:t>
      </w:r>
      <w:r w:rsidR="007E4F93">
        <w:t xml:space="preserve">practices </w:t>
      </w:r>
      <w:r w:rsidR="00465E49">
        <w:t xml:space="preserve">of treaty bodies </w:t>
      </w:r>
      <w:r w:rsidR="008C0063">
        <w:t>in</w:t>
      </w:r>
      <w:r w:rsidR="009F315C">
        <w:t xml:space="preserve"> </w:t>
      </w:r>
      <w:r>
        <w:t>operationaliz</w:t>
      </w:r>
      <w:r w:rsidR="008C0063">
        <w:t>ing</w:t>
      </w:r>
      <w:r w:rsidR="009F315C">
        <w:t xml:space="preserve"> the guidelines on the independence and impartiality of </w:t>
      </w:r>
      <w:r w:rsidR="00F3011C">
        <w:t xml:space="preserve">members of the human rights </w:t>
      </w:r>
      <w:r w:rsidR="002276D7">
        <w:t>treaty bodies (“</w:t>
      </w:r>
      <w:r w:rsidR="00CF7FA7">
        <w:t xml:space="preserve">the </w:t>
      </w:r>
      <w:r w:rsidR="002276D7">
        <w:t>Addis Ababa guidelines”</w:t>
      </w:r>
      <w:r w:rsidR="00CF7FA7">
        <w:t>; A/67/222</w:t>
      </w:r>
      <w:r w:rsidR="00222847">
        <w:t>,</w:t>
      </w:r>
      <w:r w:rsidR="00CF7FA7">
        <w:t xml:space="preserve"> annex I</w:t>
      </w:r>
      <w:r w:rsidR="002276D7">
        <w:t>)</w:t>
      </w:r>
      <w:r w:rsidR="00CF7FA7">
        <w:t xml:space="preserve">, </w:t>
      </w:r>
      <w:r w:rsidR="00465E49">
        <w:t xml:space="preserve">the Committee decided that </w:t>
      </w:r>
      <w:r w:rsidR="00D22287">
        <w:t xml:space="preserve">concerns relating to </w:t>
      </w:r>
      <w:r w:rsidR="00EE2005">
        <w:t xml:space="preserve">a </w:t>
      </w:r>
      <w:r w:rsidR="00D22287">
        <w:t xml:space="preserve">potential conflict of interest </w:t>
      </w:r>
      <w:r w:rsidR="00EE2005">
        <w:t xml:space="preserve">of a member of the Committee shall be raised timely and the member concerned </w:t>
      </w:r>
      <w:r w:rsidR="008C0063">
        <w:t>shall be informed of such concern.</w:t>
      </w:r>
      <w:r w:rsidR="00D42171">
        <w:t xml:space="preserve"> It also decided that any concern shall be addressed, to the extent possible, </w:t>
      </w:r>
      <w:r w:rsidR="008973B5">
        <w:t>by the respective regional group</w:t>
      </w:r>
      <w:r w:rsidR="00B2696D">
        <w:t xml:space="preserve"> when designating </w:t>
      </w:r>
      <w:r w:rsidR="00740420">
        <w:t xml:space="preserve">a </w:t>
      </w:r>
      <w:r w:rsidR="00B2696D">
        <w:t>country rapporteur or a member of a pre-sessional working group of the Committee.</w:t>
      </w:r>
    </w:p>
    <w:p w14:paraId="5BD91285" w14:textId="5CE66FF4" w:rsidR="00C00438" w:rsidRDefault="007466D9" w:rsidP="00C00438">
      <w:pPr>
        <w:pStyle w:val="H23G"/>
      </w:pPr>
      <w:r>
        <w:tab/>
      </w:r>
      <w:r>
        <w:tab/>
      </w:r>
      <w:r w:rsidR="00C00438" w:rsidRPr="00820BF5">
        <w:t xml:space="preserve">Decision </w:t>
      </w:r>
      <w:r w:rsidR="00C00438">
        <w:t>8</w:t>
      </w:r>
      <w:r w:rsidR="00286E13">
        <w:t>9</w:t>
      </w:r>
      <w:r w:rsidR="00C00438" w:rsidRPr="00820BF5">
        <w:t>/</w:t>
      </w:r>
      <w:r w:rsidR="002A7ED9">
        <w:t>V</w:t>
      </w:r>
      <w:r w:rsidR="00893BC7">
        <w:t>III</w:t>
      </w:r>
    </w:p>
    <w:p w14:paraId="27EE4D6C" w14:textId="4FE7A382" w:rsidR="00F43631" w:rsidRDefault="00B8202A" w:rsidP="00F43631">
      <w:pPr>
        <w:spacing w:after="120" w:line="276" w:lineRule="auto"/>
        <w:ind w:right="1134"/>
        <w:jc w:val="both"/>
        <w:outlineLvl w:val="0"/>
        <w:rPr>
          <w:u w:val="single"/>
        </w:rPr>
      </w:pPr>
      <w:r w:rsidRPr="00B8202A">
        <w:tab/>
      </w:r>
      <w:r w:rsidRPr="00B8202A">
        <w:tab/>
      </w:r>
      <w:r w:rsidR="00893BC7">
        <w:rPr>
          <w:u w:val="single"/>
        </w:rPr>
        <w:t xml:space="preserve">Technical cooperation </w:t>
      </w:r>
      <w:r w:rsidR="00354C17">
        <w:rPr>
          <w:u w:val="single"/>
        </w:rPr>
        <w:t>event</w:t>
      </w:r>
      <w:r>
        <w:rPr>
          <w:u w:val="single"/>
        </w:rPr>
        <w:t xml:space="preserve"> in Suva, Fiji</w:t>
      </w:r>
    </w:p>
    <w:p w14:paraId="7F724B8E" w14:textId="1D6E9164" w:rsidR="00C00438" w:rsidRPr="00DD4527" w:rsidRDefault="00F43631" w:rsidP="00A61FCD">
      <w:pPr>
        <w:spacing w:after="120" w:line="276" w:lineRule="auto"/>
        <w:ind w:left="1134" w:right="1134"/>
        <w:jc w:val="both"/>
        <w:outlineLvl w:val="0"/>
      </w:pPr>
      <w:r w:rsidRPr="00F43631">
        <w:tab/>
      </w:r>
      <w:r w:rsidR="00354C17">
        <w:t xml:space="preserve">The Committee decided to amend </w:t>
      </w:r>
      <w:r w:rsidR="003019AB">
        <w:t xml:space="preserve">its </w:t>
      </w:r>
      <w:r w:rsidR="00354C17">
        <w:t xml:space="preserve">decision </w:t>
      </w:r>
      <w:r w:rsidR="003019AB">
        <w:t xml:space="preserve">88/V </w:t>
      </w:r>
      <w:r w:rsidR="008111F1">
        <w:t xml:space="preserve">by reconceptualizing </w:t>
      </w:r>
      <w:r w:rsidR="007574E7">
        <w:t xml:space="preserve">its planned regional engagement with </w:t>
      </w:r>
      <w:r w:rsidR="00AA3CBA">
        <w:t>States parties from the Pacific region</w:t>
      </w:r>
      <w:r w:rsidR="00CD5312">
        <w:t xml:space="preserve"> in Suva, Fiji, </w:t>
      </w:r>
      <w:r w:rsidR="007B3E1C">
        <w:t xml:space="preserve">in </w:t>
      </w:r>
      <w:r w:rsidR="009B0327">
        <w:t xml:space="preserve">April </w:t>
      </w:r>
      <w:r w:rsidR="007B3E1C">
        <w:t>2025 as a technical cooperation event</w:t>
      </w:r>
      <w:r w:rsidR="00FF31E3">
        <w:t xml:space="preserve">. It decided to invite three States parties from the region </w:t>
      </w:r>
      <w:r w:rsidR="00C23351">
        <w:t xml:space="preserve">for a constructive engagement on their </w:t>
      </w:r>
      <w:r w:rsidR="000D63A8">
        <w:t xml:space="preserve">respective </w:t>
      </w:r>
      <w:r w:rsidR="00C23351">
        <w:t xml:space="preserve">periodic reports </w:t>
      </w:r>
      <w:r w:rsidR="00EA104C">
        <w:t xml:space="preserve">during the one-week technical cooperation event </w:t>
      </w:r>
      <w:r w:rsidR="00A61FCD">
        <w:t xml:space="preserve">and to </w:t>
      </w:r>
      <w:r w:rsidR="004D6DB4">
        <w:t xml:space="preserve">adopt its concluding observations on </w:t>
      </w:r>
      <w:r w:rsidR="00CA57AE">
        <w:t xml:space="preserve">those reports at its subsequent formal session in Geneva. </w:t>
      </w:r>
      <w:r w:rsidR="000D63A8">
        <w:t xml:space="preserve">It also decided to invite </w:t>
      </w:r>
      <w:r w:rsidR="00614613">
        <w:t>representatives of Niue, Palau and Tong</w:t>
      </w:r>
      <w:r w:rsidR="006D3951">
        <w:t>a</w:t>
      </w:r>
      <w:r w:rsidR="00614613">
        <w:t xml:space="preserve"> to attend the technical cooperation event as observers, subject to available funding, </w:t>
      </w:r>
      <w:r w:rsidR="00EA104C">
        <w:t xml:space="preserve">and to </w:t>
      </w:r>
      <w:r w:rsidR="005C2AE2">
        <w:t xml:space="preserve">engage with those States parties, with a view to promoting their ratification of </w:t>
      </w:r>
      <w:r w:rsidR="0087661E">
        <w:t xml:space="preserve">or </w:t>
      </w:r>
      <w:r w:rsidR="006C3AFA">
        <w:t>accession to the Convention, respectively.</w:t>
      </w:r>
    </w:p>
    <w:p w14:paraId="61CB5553" w14:textId="087575BE" w:rsidR="0000664D" w:rsidRDefault="0000664D" w:rsidP="0000664D">
      <w:pPr>
        <w:pStyle w:val="H23G"/>
      </w:pPr>
      <w:r>
        <w:tab/>
      </w:r>
      <w:r>
        <w:tab/>
      </w:r>
      <w:r w:rsidRPr="00820BF5">
        <w:t xml:space="preserve">Decision </w:t>
      </w:r>
      <w:r>
        <w:t>8</w:t>
      </w:r>
      <w:r w:rsidR="009647A7">
        <w:t>9</w:t>
      </w:r>
      <w:r w:rsidRPr="00820BF5">
        <w:t>/</w:t>
      </w:r>
      <w:r w:rsidR="009647A7">
        <w:t>I</w:t>
      </w:r>
      <w:r w:rsidR="00137A72">
        <w:t>X</w:t>
      </w:r>
    </w:p>
    <w:p w14:paraId="4C9D101C" w14:textId="2B42E409" w:rsidR="0000664D" w:rsidRPr="00D274CA" w:rsidRDefault="00767C7A" w:rsidP="00DD4527">
      <w:pPr>
        <w:spacing w:after="120" w:line="276" w:lineRule="auto"/>
        <w:ind w:left="1134" w:right="1133"/>
        <w:jc w:val="both"/>
        <w:outlineLvl w:val="0"/>
        <w:rPr>
          <w14:ligatures w14:val="standardContextual"/>
        </w:rPr>
      </w:pPr>
      <w:r>
        <w:rPr>
          <w:u w:val="single"/>
        </w:rPr>
        <w:t>Topics of future general recommendations</w:t>
      </w:r>
    </w:p>
    <w:p w14:paraId="56657CED" w14:textId="1B79243B" w:rsidR="002F7F09" w:rsidRDefault="00F751B1" w:rsidP="0019026B">
      <w:pPr>
        <w:spacing w:line="276" w:lineRule="auto"/>
        <w:ind w:left="1134" w:right="1133"/>
        <w:jc w:val="both"/>
        <w:outlineLvl w:val="0"/>
      </w:pPr>
      <w:r>
        <w:t>T</w:t>
      </w:r>
      <w:r w:rsidR="0000664D" w:rsidRPr="008958C1">
        <w:t xml:space="preserve">he Committee </w:t>
      </w:r>
      <w:r w:rsidR="0019026B">
        <w:t xml:space="preserve">decided to </w:t>
      </w:r>
      <w:r w:rsidR="0072053C">
        <w:t xml:space="preserve">elaborate </w:t>
      </w:r>
      <w:r w:rsidR="002160A9">
        <w:t xml:space="preserve">a </w:t>
      </w:r>
      <w:r w:rsidR="005617F8">
        <w:t xml:space="preserve">draft </w:t>
      </w:r>
      <w:r w:rsidR="002160A9">
        <w:t xml:space="preserve">general recommendation </w:t>
      </w:r>
      <w:r w:rsidR="005617F8">
        <w:t xml:space="preserve">No. 42 </w:t>
      </w:r>
      <w:r w:rsidR="002160A9">
        <w:t xml:space="preserve">on the rights of women and girls with disabilities, </w:t>
      </w:r>
      <w:r w:rsidR="00524EBB">
        <w:t>updat</w:t>
      </w:r>
      <w:r w:rsidR="002160A9">
        <w:t>ing</w:t>
      </w:r>
      <w:r w:rsidR="00524EBB">
        <w:t xml:space="preserve"> general recommendation No. </w:t>
      </w:r>
      <w:r w:rsidR="0072053C">
        <w:t>18</w:t>
      </w:r>
      <w:r w:rsidR="002160A9">
        <w:t xml:space="preserve">, </w:t>
      </w:r>
      <w:r w:rsidR="00EA68A4">
        <w:t xml:space="preserve">after the adoption of its draft general recommendation No. 41 on gender </w:t>
      </w:r>
      <w:r w:rsidR="00EA68A4" w:rsidRPr="0067096F">
        <w:t>stereotypes</w:t>
      </w:r>
      <w:r w:rsidR="0000664D" w:rsidRPr="0067096F">
        <w:t>.</w:t>
      </w:r>
      <w:r w:rsidR="005617F8" w:rsidRPr="0067096F">
        <w:t xml:space="preserve"> </w:t>
      </w:r>
      <w:r w:rsidR="00C76DE0" w:rsidRPr="0067096F">
        <w:t>It designated Ms. Peláez Narváez as focal point and Ms. Tisheva as alternate focal point to start working informally on the preparation for a future draft general recommendation No. 42.</w:t>
      </w:r>
      <w:r w:rsidR="0067096F" w:rsidRPr="0067096F">
        <w:t xml:space="preserve"> </w:t>
      </w:r>
      <w:r w:rsidR="003953D0" w:rsidRPr="0067096F">
        <w:t xml:space="preserve">It also </w:t>
      </w:r>
      <w:r w:rsidR="00A25399" w:rsidRPr="0067096F">
        <w:t>identified the following topics for</w:t>
      </w:r>
      <w:r w:rsidR="00A25399">
        <w:t xml:space="preserve"> </w:t>
      </w:r>
      <w:r w:rsidR="003953D0">
        <w:t>future general recommendations</w:t>
      </w:r>
      <w:r w:rsidR="00543C8B">
        <w:t xml:space="preserve"> and updates</w:t>
      </w:r>
      <w:r w:rsidR="00A96171">
        <w:t>:</w:t>
      </w:r>
      <w:r w:rsidR="003953D0">
        <w:t xml:space="preserve"> </w:t>
      </w:r>
      <w:r w:rsidR="00EA3177">
        <w:t>th</w:t>
      </w:r>
      <w:r w:rsidR="00B57CC3">
        <w:t>e digital economy</w:t>
      </w:r>
      <w:r w:rsidR="0091380E">
        <w:t>, including artificial intelligence,</w:t>
      </w:r>
      <w:r w:rsidR="00B57CC3">
        <w:t xml:space="preserve"> and women’s human rights and economic empowerment</w:t>
      </w:r>
      <w:bookmarkStart w:id="2" w:name="_Hlk149233003"/>
      <w:r w:rsidR="0091380E">
        <w:t xml:space="preserve">; </w:t>
      </w:r>
      <w:r w:rsidR="0019671F">
        <w:t xml:space="preserve">women human rights defenders; </w:t>
      </w:r>
      <w:r w:rsidR="00FE6D99">
        <w:t>the backlash against women’s human rights and gender equality</w:t>
      </w:r>
      <w:r w:rsidR="0019671F">
        <w:t>; the Cybercrime Conventions</w:t>
      </w:r>
      <w:r w:rsidR="00A96171">
        <w:t xml:space="preserve"> and women’s human rights</w:t>
      </w:r>
      <w:r w:rsidR="00537B0B">
        <w:t xml:space="preserve">. The Committee further entrusted its working group on gender-based violence and focal point and alternate focal point on sexual and reproductive health and rights to </w:t>
      </w:r>
      <w:r w:rsidR="005E01EE">
        <w:t>update</w:t>
      </w:r>
      <w:r w:rsidR="00E57979">
        <w:t xml:space="preserve">, without </w:t>
      </w:r>
      <w:r w:rsidR="00B841AB">
        <w:t xml:space="preserve">secretariat </w:t>
      </w:r>
      <w:r w:rsidR="00E57979">
        <w:t>resources,</w:t>
      </w:r>
      <w:r w:rsidR="005E01EE">
        <w:t xml:space="preserve"> general recommendation No. 24 (</w:t>
      </w:r>
      <w:r w:rsidR="0091764E">
        <w:t>1999</w:t>
      </w:r>
      <w:r w:rsidR="005E01EE">
        <w:t>) on women and health.</w:t>
      </w:r>
    </w:p>
    <w:p w14:paraId="365DC263" w14:textId="56ABE87C" w:rsidR="0019026B" w:rsidRPr="008A6777" w:rsidRDefault="0019026B" w:rsidP="00981AEC">
      <w:pPr>
        <w:pStyle w:val="H23G"/>
      </w:pPr>
      <w:r>
        <w:rPr>
          <w:w w:val="103"/>
        </w:rPr>
        <w:tab/>
      </w:r>
      <w:r>
        <w:rPr>
          <w:w w:val="103"/>
        </w:rPr>
        <w:tab/>
        <w:t>D</w:t>
      </w:r>
      <w:r w:rsidRPr="008A6777">
        <w:rPr>
          <w:w w:val="103"/>
        </w:rPr>
        <w:t>ecision 8</w:t>
      </w:r>
      <w:r w:rsidR="00E57979">
        <w:rPr>
          <w:w w:val="103"/>
        </w:rPr>
        <w:t>9</w:t>
      </w:r>
      <w:r w:rsidRPr="008A6777">
        <w:rPr>
          <w:w w:val="103"/>
        </w:rPr>
        <w:t>/</w:t>
      </w:r>
      <w:r w:rsidR="00B33E77">
        <w:rPr>
          <w:w w:val="103"/>
        </w:rPr>
        <w:t>X</w:t>
      </w:r>
    </w:p>
    <w:p w14:paraId="2267B1D9" w14:textId="228DEF5F" w:rsidR="00C97A78" w:rsidRDefault="006C3397" w:rsidP="00C97A78">
      <w:pPr>
        <w:pStyle w:val="SingleTxtG"/>
        <w:rPr>
          <w:w w:val="103"/>
          <w:u w:val="single"/>
        </w:rPr>
      </w:pPr>
      <w:r>
        <w:rPr>
          <w:w w:val="103"/>
          <w:u w:val="single"/>
        </w:rPr>
        <w:t xml:space="preserve">Pre-sessional </w:t>
      </w:r>
      <w:r w:rsidR="00FE0A7A">
        <w:rPr>
          <w:w w:val="103"/>
          <w:u w:val="single"/>
        </w:rPr>
        <w:t>W</w:t>
      </w:r>
      <w:r>
        <w:rPr>
          <w:w w:val="103"/>
          <w:u w:val="single"/>
        </w:rPr>
        <w:t xml:space="preserve">orking </w:t>
      </w:r>
      <w:r w:rsidR="00FE0A7A">
        <w:rPr>
          <w:w w:val="103"/>
          <w:u w:val="single"/>
        </w:rPr>
        <w:t>G</w:t>
      </w:r>
      <w:r>
        <w:rPr>
          <w:w w:val="103"/>
          <w:u w:val="single"/>
        </w:rPr>
        <w:t>roup</w:t>
      </w:r>
    </w:p>
    <w:p w14:paraId="6B3EC62E" w14:textId="1A003811" w:rsidR="00C23A02" w:rsidRDefault="00FE0A7A" w:rsidP="00981AEC">
      <w:pPr>
        <w:pStyle w:val="SingleTxtG"/>
      </w:pPr>
      <w:r w:rsidRPr="008A6777">
        <w:lastRenderedPageBreak/>
        <w:t>The Committee</w:t>
      </w:r>
      <w:r>
        <w:t xml:space="preserve"> </w:t>
      </w:r>
      <w:r w:rsidRPr="008A6777">
        <w:t xml:space="preserve">confirmed the members of the pre-sessional working group for the </w:t>
      </w:r>
      <w:r>
        <w:t>ninety</w:t>
      </w:r>
      <w:r w:rsidRPr="008A6777">
        <w:t>-</w:t>
      </w:r>
      <w:r>
        <w:t>first</w:t>
      </w:r>
      <w:r w:rsidRPr="008A6777">
        <w:t xml:space="preserve"> session, </w:t>
      </w:r>
      <w:r w:rsidR="00121D2E">
        <w:t>Brenda Akia</w:t>
      </w:r>
      <w:r>
        <w:t xml:space="preserve">, </w:t>
      </w:r>
      <w:r w:rsidR="00DF076C">
        <w:t xml:space="preserve">Daphna Hacker, Dalia Leinarte, Bandana Rana and Rhoda Reddock. Ms. Hacker </w:t>
      </w:r>
      <w:r w:rsidR="00E07000">
        <w:t>de</w:t>
      </w:r>
      <w:r w:rsidR="00B33E77">
        <w:t>clined</w:t>
      </w:r>
      <w:r w:rsidR="00E07000">
        <w:t xml:space="preserve"> due to </w:t>
      </w:r>
      <w:r w:rsidR="000C68E3">
        <w:t>an</w:t>
      </w:r>
      <w:r w:rsidR="00E07000">
        <w:t xml:space="preserve"> </w:t>
      </w:r>
      <w:r w:rsidR="00C57387">
        <w:t xml:space="preserve">urgent situation requiring her early </w:t>
      </w:r>
      <w:r w:rsidR="000A425B">
        <w:t>departure</w:t>
      </w:r>
      <w:r w:rsidRPr="008A6777">
        <w:t>.</w:t>
      </w:r>
      <w:bookmarkEnd w:id="0"/>
      <w:bookmarkEnd w:id="1"/>
      <w:bookmarkEnd w:id="2"/>
    </w:p>
    <w:p w14:paraId="6D916CEF" w14:textId="6E8C616D" w:rsidR="009D4B3A" w:rsidRPr="009D4B3A" w:rsidRDefault="00D6144A" w:rsidP="00D6144A">
      <w:pPr>
        <w:pStyle w:val="HChG"/>
        <w:rPr>
          <w:w w:val="103"/>
          <w:lang w:val="en-US"/>
        </w:rPr>
      </w:pPr>
      <w:r>
        <w:rPr>
          <w:w w:val="103"/>
          <w:lang w:val="en-US"/>
        </w:rPr>
        <w:tab/>
      </w:r>
      <w:r>
        <w:rPr>
          <w:w w:val="103"/>
          <w:lang w:val="en-US"/>
        </w:rPr>
        <w:tab/>
      </w:r>
      <w:r w:rsidR="009D4B3A" w:rsidRPr="009D4B3A">
        <w:rPr>
          <w:w w:val="103"/>
          <w:lang w:val="en-US"/>
        </w:rPr>
        <w:t>Chapter II</w:t>
      </w:r>
    </w:p>
    <w:p w14:paraId="7F0D0F59" w14:textId="77777777" w:rsidR="009D4B3A" w:rsidRPr="009D4B3A" w:rsidRDefault="009D4B3A" w:rsidP="005F1AD7">
      <w:pPr>
        <w:pStyle w:val="H1G"/>
        <w:rPr>
          <w:rFonts w:eastAsia="SimSun"/>
          <w:lang w:eastAsia="zh-CN"/>
        </w:rPr>
      </w:pPr>
      <w:r w:rsidRPr="009D4B3A">
        <w:rPr>
          <w:rFonts w:eastAsia="SimSun"/>
          <w:lang w:eastAsia="zh-CN"/>
        </w:rPr>
        <w:tab/>
      </w:r>
      <w:r w:rsidRPr="009D4B3A">
        <w:rPr>
          <w:rFonts w:eastAsia="SimSun"/>
          <w:lang w:eastAsia="zh-CN"/>
        </w:rPr>
        <w:tab/>
        <w:t>Organizational and other matters</w:t>
      </w:r>
    </w:p>
    <w:p w14:paraId="3312B35B" w14:textId="77777777" w:rsidR="009D4B3A" w:rsidRPr="009D4B3A" w:rsidRDefault="009D4B3A" w:rsidP="00EB5D1E">
      <w:pPr>
        <w:pStyle w:val="H1G"/>
        <w:rPr>
          <w:rFonts w:eastAsia="SimSun"/>
          <w:lang w:eastAsia="zh-CN"/>
        </w:rPr>
      </w:pPr>
      <w:r w:rsidRPr="009D4B3A">
        <w:rPr>
          <w:rFonts w:eastAsia="SimSun"/>
          <w:lang w:eastAsia="zh-CN"/>
        </w:rPr>
        <w:tab/>
        <w:t>A.</w:t>
      </w:r>
      <w:r w:rsidRPr="009D4B3A">
        <w:rPr>
          <w:rFonts w:eastAsia="SimSun"/>
          <w:lang w:eastAsia="zh-CN"/>
        </w:rPr>
        <w:tab/>
        <w:t>States parties to the Convention on the Elimination of All Forms of Discrimination against Women and to the Optional Protocol</w:t>
      </w:r>
    </w:p>
    <w:p w14:paraId="6F7784CB" w14:textId="77777777" w:rsidR="009D4B3A" w:rsidRPr="009D4B3A" w:rsidRDefault="009D4B3A" w:rsidP="00EB5D1E">
      <w:pPr>
        <w:pStyle w:val="SingleTxtG"/>
      </w:pPr>
      <w:r w:rsidRPr="009D4B3A">
        <w:t xml:space="preserve">As at 25 October, the closing date of the eighty-seventh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81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572E5EAC" w14:textId="77777777" w:rsidR="009D4B3A" w:rsidRPr="009D4B3A" w:rsidRDefault="009D4B3A" w:rsidP="00EB5D1E">
      <w:pPr>
        <w:pStyle w:val="SingleTxtG"/>
      </w:pPr>
      <w:r w:rsidRPr="009D4B3A">
        <w:t>At the same date, there were 115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28F2E14D" w14:textId="77777777" w:rsidR="009D4B3A" w:rsidRPr="009D4B3A" w:rsidRDefault="009D4B3A" w:rsidP="00EB5D1E">
      <w:pPr>
        <w:pStyle w:val="SingleTxtG"/>
      </w:pPr>
      <w:r w:rsidRPr="009D4B3A">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08BA0145" w14:textId="77777777" w:rsidR="009D4B3A" w:rsidRPr="009D4B3A" w:rsidRDefault="009D4B3A" w:rsidP="00EB5D1E">
      <w:pPr>
        <w:pStyle w:val="H1G"/>
        <w:rPr>
          <w:rFonts w:eastAsia="SimSun"/>
          <w:lang w:eastAsia="zh-CN"/>
        </w:rPr>
      </w:pPr>
      <w:r w:rsidRPr="009D4B3A">
        <w:rPr>
          <w:rFonts w:eastAsia="SimSun"/>
          <w:lang w:eastAsia="zh-CN"/>
        </w:rPr>
        <w:tab/>
        <w:t>B.</w:t>
      </w:r>
      <w:r w:rsidRPr="009D4B3A">
        <w:rPr>
          <w:rFonts w:eastAsia="SimSun"/>
          <w:lang w:eastAsia="zh-CN"/>
        </w:rPr>
        <w:tab/>
        <w:t>Opening of the session</w:t>
      </w:r>
    </w:p>
    <w:p w14:paraId="62CF73AE" w14:textId="77777777" w:rsidR="009D4B3A" w:rsidRPr="009D4B3A" w:rsidRDefault="009D4B3A" w:rsidP="00EB5D1E">
      <w:pPr>
        <w:pStyle w:val="SingleTxtG"/>
      </w:pPr>
      <w:r w:rsidRPr="009D4B3A">
        <w:t>The Committee held its eighty-ninth session at Geneva from 7 to 25 October 2024. In total, the Committee held 21 plenary meetings, and also held 8 meetings to discuss agenda items 5, 6, 7 and 8. A list of the documents before the Committee is contained in annex [...] to the present report.</w:t>
      </w:r>
    </w:p>
    <w:p w14:paraId="4B95BC37" w14:textId="77777777" w:rsidR="009D4B3A" w:rsidRPr="009D4B3A" w:rsidRDefault="009D4B3A" w:rsidP="00EB5D1E">
      <w:pPr>
        <w:pStyle w:val="SingleTxtG"/>
      </w:pPr>
      <w:r w:rsidRPr="009D4B3A">
        <w:t>The session was opened by the Chair of the Committee, Ana Peláez Narváez, at its 2089th meeting on 7 October 2024.</w:t>
      </w:r>
    </w:p>
    <w:p w14:paraId="4A627A4C" w14:textId="77777777" w:rsidR="009D4B3A" w:rsidRPr="009D4B3A" w:rsidRDefault="009D4B3A" w:rsidP="00EB5D1E">
      <w:pPr>
        <w:pStyle w:val="H1G"/>
        <w:rPr>
          <w:rFonts w:eastAsia="SimSun"/>
          <w:lang w:eastAsia="zh-CN"/>
        </w:rPr>
      </w:pPr>
      <w:r w:rsidRPr="009D4B3A">
        <w:rPr>
          <w:rFonts w:eastAsia="SimSun"/>
          <w:lang w:eastAsia="zh-CN"/>
        </w:rPr>
        <w:tab/>
        <w:t>C.</w:t>
      </w:r>
      <w:r w:rsidRPr="009D4B3A">
        <w:rPr>
          <w:rFonts w:eastAsia="SimSun"/>
          <w:lang w:eastAsia="zh-CN"/>
        </w:rPr>
        <w:tab/>
        <w:t>Adoption of the agenda and organization of work</w:t>
      </w:r>
    </w:p>
    <w:p w14:paraId="3EFA9A2A" w14:textId="77777777" w:rsidR="009D4B3A" w:rsidRPr="009D4B3A" w:rsidRDefault="009D4B3A" w:rsidP="00EB5D1E">
      <w:pPr>
        <w:pStyle w:val="SingleTxtG"/>
      </w:pPr>
      <w:r w:rsidRPr="009D4B3A">
        <w:t xml:space="preserve">The Committee adopted the provisional agenda (CEDAW/C/89/1) at its 2089th meeting. </w:t>
      </w:r>
    </w:p>
    <w:p w14:paraId="2EF90DF5" w14:textId="77777777" w:rsidR="009D4B3A" w:rsidRPr="009D4B3A" w:rsidRDefault="009D4B3A" w:rsidP="00EB5D1E">
      <w:pPr>
        <w:pStyle w:val="H1G"/>
        <w:rPr>
          <w:rFonts w:eastAsia="SimSun"/>
          <w:lang w:eastAsia="zh-CN"/>
        </w:rPr>
      </w:pPr>
      <w:r w:rsidRPr="009D4B3A">
        <w:rPr>
          <w:rFonts w:eastAsia="SimSun"/>
          <w:lang w:eastAsia="zh-CN"/>
        </w:rPr>
        <w:tab/>
        <w:t>D.</w:t>
      </w:r>
      <w:r w:rsidRPr="009D4B3A">
        <w:rPr>
          <w:rFonts w:eastAsia="SimSun"/>
          <w:lang w:eastAsia="zh-CN"/>
        </w:rPr>
        <w:tab/>
        <w:t>Report of the pre-sessional working group</w:t>
      </w:r>
    </w:p>
    <w:p w14:paraId="23993B89" w14:textId="77777777" w:rsidR="009D4B3A" w:rsidRPr="009D4B3A" w:rsidRDefault="009D4B3A" w:rsidP="00EB5D1E">
      <w:pPr>
        <w:pStyle w:val="SingleTxtG"/>
      </w:pPr>
      <w:r w:rsidRPr="009D4B3A">
        <w:t>The report of the pre-sessional working group for the eighty-ninth session, which had met from 19 to 23 February 2023, was introduced by Leticia Bonifaz Alfonzo at the 2089th meeting.</w:t>
      </w:r>
    </w:p>
    <w:p w14:paraId="488DADD7" w14:textId="77777777" w:rsidR="009D4B3A" w:rsidRPr="009D4B3A" w:rsidRDefault="009D4B3A" w:rsidP="00EB5D1E">
      <w:pPr>
        <w:pStyle w:val="H1G"/>
      </w:pPr>
      <w:r w:rsidRPr="009D4B3A">
        <w:rPr>
          <w:rFonts w:eastAsia="SimSun"/>
          <w:lang w:eastAsia="zh-CN"/>
        </w:rPr>
        <w:tab/>
        <w:t>E.</w:t>
      </w:r>
      <w:r w:rsidRPr="009D4B3A">
        <w:rPr>
          <w:rFonts w:eastAsia="SimSun"/>
          <w:lang w:eastAsia="zh-CN"/>
        </w:rPr>
        <w:tab/>
        <w:t>Organization of work</w:t>
      </w:r>
      <w:r w:rsidRPr="009D4B3A">
        <w:tab/>
      </w:r>
    </w:p>
    <w:p w14:paraId="7E52FE59" w14:textId="77777777" w:rsidR="009D4B3A" w:rsidRPr="009D4B3A" w:rsidRDefault="009D4B3A" w:rsidP="00EB5D1E">
      <w:pPr>
        <w:pStyle w:val="SingleTxtG"/>
      </w:pPr>
      <w:r w:rsidRPr="009D4B3A">
        <w:t>On 7 and 14 May 2024, the Committee held informal closed meetings with representatives of specialized agencies and United Nations funds and programmes during which country-</w:t>
      </w:r>
      <w:r w:rsidRPr="009D4B3A">
        <w:lastRenderedPageBreak/>
        <w:t>specific information was provided, as well as information on the efforts made by those bodies to support the implementation of the Convention.</w:t>
      </w:r>
    </w:p>
    <w:p w14:paraId="50F49617" w14:textId="77777777" w:rsidR="009D4B3A" w:rsidRPr="009D4B3A" w:rsidRDefault="009D4B3A" w:rsidP="00EB5D1E">
      <w:pPr>
        <w:pStyle w:val="SingleTxtG"/>
      </w:pPr>
      <w:r w:rsidRPr="009D4B3A">
        <w:t>Also on 7 and 14 October, the Committee held informal public meetings with representatives of non-governmental organizations and national human rights institutions from States parties considered by the Committee at its eighty-ninth session, who provided information on the implementation of the Convention in the States parties concerned.</w:t>
      </w:r>
    </w:p>
    <w:p w14:paraId="522ED0A3" w14:textId="77777777" w:rsidR="009D4B3A" w:rsidRPr="009D4B3A" w:rsidRDefault="009D4B3A" w:rsidP="00EB5D1E">
      <w:pPr>
        <w:pStyle w:val="SingleTxtG"/>
      </w:pPr>
      <w:r w:rsidRPr="009D4B3A">
        <w:t>On 7 October, the Treaty Harmonization Section, OHCHR, briefed the Committee in a closed meeting on the outcome of the thirty-sixth annual meeting of chairpersons of the human rights treaty bodies, held in New York from 24 to 28 June 2024.</w:t>
      </w:r>
    </w:p>
    <w:p w14:paraId="6906E6B6" w14:textId="77777777" w:rsidR="009D4B3A" w:rsidRPr="009D4B3A" w:rsidRDefault="009D4B3A" w:rsidP="00EB5D1E">
      <w:pPr>
        <w:pStyle w:val="SingleTxtG"/>
      </w:pPr>
      <w:r w:rsidRPr="009D4B3A">
        <w:t>On 11 October, the Committee attended a reception at the Ministry of Foreign Affairs, Quai d’Orsay, in Paris at the invitation of the French Government to highlight the imminent adoption of general recommendation No. 40 of the Committee on the equal and inclusive representation of women in decision-making systems.</w:t>
      </w:r>
    </w:p>
    <w:p w14:paraId="48CDCABA" w14:textId="77777777" w:rsidR="009D4B3A" w:rsidRPr="009D4B3A" w:rsidRDefault="009D4B3A" w:rsidP="00EB5D1E">
      <w:pPr>
        <w:pStyle w:val="SingleTxtG"/>
      </w:pPr>
      <w:r w:rsidRPr="009D4B3A">
        <w:t>On 20 October, Hannah Wu, Chief, Women’s Human Rights and Gender Section, OHCHR, briefed the Committee on recent developments and the work of the Office in relation to women’s human rights and gender equality.</w:t>
      </w:r>
    </w:p>
    <w:p w14:paraId="19E73004" w14:textId="77777777" w:rsidR="009D4B3A" w:rsidRPr="009D4B3A" w:rsidRDefault="009D4B3A" w:rsidP="00EB5D1E">
      <w:pPr>
        <w:pStyle w:val="SingleTxtG"/>
      </w:pPr>
      <w:r w:rsidRPr="009D4B3A">
        <w:t>On 25 October, the Committee held an informal meeting with States parties to brief them on its work on individual communications and inquiries under the Optional Protocol, gender-based violence against women, women, peace and security, and the strengthening and harmonization of its working methods. 45 States parties attended the meeting. The following 5 States parties made interventions: Chile, China, Finland, the Russian Federation and Spain</w:t>
      </w:r>
      <w:r w:rsidRPr="009D4B3A">
        <w:rPr>
          <w:iCs/>
        </w:rPr>
        <w:t>.</w:t>
      </w:r>
    </w:p>
    <w:p w14:paraId="5529D940" w14:textId="77777777" w:rsidR="009D4B3A" w:rsidRPr="009D4B3A" w:rsidRDefault="009D4B3A" w:rsidP="00EB5D1E">
      <w:pPr>
        <w:pStyle w:val="SingleTxtG"/>
      </w:pPr>
      <w:r w:rsidRPr="009D4B3A">
        <w:t>Also on 25 October, the Committee held a public launch of its general recommendation No. 40 on the equal and inclusive representation of women in decision-making systems, attended by 75 States parties, four UN entities/international organizations and seven non-governmental organizations.</w:t>
      </w:r>
    </w:p>
    <w:p w14:paraId="4180573F" w14:textId="77777777" w:rsidR="009D4B3A" w:rsidRPr="009D4B3A" w:rsidRDefault="009D4B3A" w:rsidP="00EB5D1E">
      <w:pPr>
        <w:pStyle w:val="H1G"/>
        <w:rPr>
          <w:rFonts w:eastAsia="SimSun"/>
          <w:lang w:eastAsia="zh-CN"/>
        </w:rPr>
      </w:pPr>
      <w:r w:rsidRPr="009D4B3A">
        <w:rPr>
          <w:rFonts w:eastAsia="SimSun"/>
          <w:lang w:eastAsia="zh-CN"/>
        </w:rPr>
        <w:tab/>
        <w:t>F.</w:t>
      </w:r>
      <w:r w:rsidRPr="009D4B3A">
        <w:rPr>
          <w:rFonts w:eastAsia="SimSun"/>
          <w:lang w:eastAsia="zh-CN"/>
        </w:rPr>
        <w:tab/>
        <w:t>Membership of the Committee</w:t>
      </w:r>
    </w:p>
    <w:p w14:paraId="739FF469" w14:textId="77777777" w:rsidR="009D4B3A" w:rsidRPr="009D4B3A" w:rsidRDefault="009D4B3A" w:rsidP="00EB5D1E">
      <w:pPr>
        <w:pStyle w:val="H23G"/>
      </w:pPr>
      <w:r w:rsidRPr="009D4B3A">
        <w:tab/>
      </w:r>
      <w:r w:rsidRPr="009D4B3A">
        <w:tab/>
        <w:t>Filling of casual vacancies</w:t>
      </w:r>
      <w:r w:rsidRPr="009D4B3A">
        <w:tab/>
      </w:r>
      <w:r w:rsidRPr="009D4B3A">
        <w:tab/>
      </w:r>
    </w:p>
    <w:p w14:paraId="5A7048E5" w14:textId="5E35ECF4" w:rsidR="009D4B3A" w:rsidRPr="009D4B3A" w:rsidRDefault="009D4B3A" w:rsidP="00EB5D1E">
      <w:pPr>
        <w:pStyle w:val="SingleTxtG"/>
      </w:pPr>
      <w:r w:rsidRPr="009D4B3A">
        <w:tab/>
        <w:t>Maya Morsy resigned from the Committee on 5 September 2024. On 11 September 2024, the Secretary General requested the Government of Egypt to appoint, within a period of two months, another expert from among its nationals to serve for the remainder of Ms. Morsy’s term. On 24 September 2024, the Government of Egypt informed the Committee of its decision to appoint Nada Moustafa Fathi Draz to serve as a member of the Committee for the remainder of the term of Ms. Morsy, i.e. until 31 December 2026. On 17 October 2024, the Committee decided to approve the appointment of Ms. Draz, in accordance with article 17, paragraph 7, of the Convention.</w:t>
      </w:r>
    </w:p>
    <w:p w14:paraId="20A950A3" w14:textId="77777777" w:rsidR="009D4B3A" w:rsidRPr="009D4B3A" w:rsidRDefault="009D4B3A" w:rsidP="00EB5D1E">
      <w:pPr>
        <w:pStyle w:val="H23G"/>
      </w:pPr>
      <w:r w:rsidRPr="009D4B3A">
        <w:tab/>
      </w:r>
      <w:r w:rsidRPr="009D4B3A">
        <w:tab/>
        <w:t>Attendance of the eighty-ninth session</w:t>
      </w:r>
    </w:p>
    <w:p w14:paraId="1A872FB8" w14:textId="77777777" w:rsidR="009D4B3A" w:rsidRPr="009D4B3A" w:rsidRDefault="009D4B3A" w:rsidP="00EB5D1E">
      <w:pPr>
        <w:pStyle w:val="SingleTxtG"/>
      </w:pPr>
      <w:r w:rsidRPr="009D4B3A">
        <w:t>All members attended the eighty-ninth session, with the exception of Corinne Dettmeijer-Vermeulen and Rosario G. Manalo. The following members did not attend the session on the indicated dates: Daphna Hacker Dror, from 18 to 25 October; Natasha Stott Despoja, on 25 October. A list of members of the Committee, indicating the duration of their terms of office, is annexed to the present report.</w:t>
      </w:r>
    </w:p>
    <w:p w14:paraId="4F3E69A7" w14:textId="77777777" w:rsidR="009D4B3A" w:rsidRPr="009D4B3A" w:rsidRDefault="009D4B3A" w:rsidP="00AF3EF0">
      <w:pPr>
        <w:pStyle w:val="H1G"/>
        <w:rPr>
          <w:w w:val="103"/>
          <w:lang w:val="en-US"/>
        </w:rPr>
      </w:pPr>
      <w:r w:rsidRPr="009D4B3A">
        <w:rPr>
          <w:w w:val="103"/>
          <w:lang w:val="en-US"/>
        </w:rPr>
        <w:tab/>
      </w:r>
      <w:r w:rsidRPr="009D4B3A">
        <w:rPr>
          <w:w w:val="103"/>
          <w:lang w:val="en-US"/>
        </w:rPr>
        <w:tab/>
        <w:t>Chapter III</w:t>
      </w:r>
    </w:p>
    <w:p w14:paraId="28681445" w14:textId="77777777" w:rsidR="009D4B3A" w:rsidRPr="009D4B3A" w:rsidRDefault="009D4B3A" w:rsidP="00AF3EF0">
      <w:pPr>
        <w:pStyle w:val="H23G"/>
        <w:rPr>
          <w:rFonts w:eastAsia="SimSun"/>
          <w:lang w:eastAsia="zh-CN"/>
        </w:rPr>
      </w:pPr>
      <w:r w:rsidRPr="009D4B3A">
        <w:rPr>
          <w:rFonts w:eastAsia="SimSun"/>
          <w:lang w:eastAsia="zh-CN"/>
        </w:rPr>
        <w:tab/>
      </w:r>
      <w:r w:rsidRPr="009D4B3A">
        <w:rPr>
          <w:rFonts w:eastAsia="SimSun"/>
          <w:lang w:eastAsia="zh-CN"/>
        </w:rPr>
        <w:tab/>
        <w:t>Report of the Chairperson on activities undertaken between the eighty-eighth and eighty-ninth sessions of the Committee</w:t>
      </w:r>
    </w:p>
    <w:p w14:paraId="3BDE646C" w14:textId="77777777" w:rsidR="009D4B3A" w:rsidRPr="009D4B3A" w:rsidRDefault="009D4B3A" w:rsidP="00AF3EF0">
      <w:pPr>
        <w:pStyle w:val="SingleTxtG"/>
      </w:pPr>
      <w:r w:rsidRPr="009D4B3A">
        <w:t xml:space="preserve">At the 2089th meeting, the Chair, Ana Peláez Narváez, presented </w:t>
      </w:r>
      <w:r w:rsidRPr="009D4B3A">
        <w:rPr>
          <w:w w:val="103"/>
        </w:rPr>
        <w:t>her report on the activities she had undertaken since the eighty-eighth session of the Committee.</w:t>
      </w:r>
    </w:p>
    <w:p w14:paraId="47046ED3" w14:textId="4A43CA0C" w:rsidR="00597A6B" w:rsidRPr="00820BF5" w:rsidRDefault="0054578B" w:rsidP="00AF3EF0">
      <w:pPr>
        <w:pStyle w:val="HChG"/>
      </w:pPr>
      <w:r w:rsidRPr="00820BF5">
        <w:lastRenderedPageBreak/>
        <w:tab/>
      </w:r>
      <w:r w:rsidRPr="00820BF5">
        <w:tab/>
      </w:r>
      <w:r w:rsidR="00597A6B" w:rsidRPr="00820BF5">
        <w:tab/>
      </w:r>
      <w:r w:rsidR="0042125E" w:rsidRPr="00820BF5">
        <w:t>Chapter IV</w:t>
      </w:r>
    </w:p>
    <w:p w14:paraId="101C5E3C" w14:textId="115D4D35"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78AF9F0F" w:rsidR="005D04A2" w:rsidRPr="00483C49" w:rsidRDefault="00580757" w:rsidP="005D04A2">
      <w:pPr>
        <w:pStyle w:val="SingleTxtG"/>
      </w:pPr>
      <w:r w:rsidRPr="00643213">
        <w:rPr>
          <w:w w:val="103"/>
        </w:rPr>
        <w:t xml:space="preserve">At </w:t>
      </w:r>
      <w:r w:rsidRPr="00845059">
        <w:t>its</w:t>
      </w:r>
      <w:r w:rsidRPr="00643213">
        <w:rPr>
          <w:w w:val="103"/>
        </w:rPr>
        <w:t xml:space="preserve"> </w:t>
      </w:r>
      <w:r w:rsidR="005D04A2">
        <w:rPr>
          <w:w w:val="103"/>
        </w:rPr>
        <w:t>eight</w:t>
      </w:r>
      <w:r w:rsidR="00A15FF9">
        <w:rPr>
          <w:w w:val="103"/>
        </w:rPr>
        <w:t>y-</w:t>
      </w:r>
      <w:r w:rsidR="00026ED9">
        <w:rPr>
          <w:w w:val="103"/>
        </w:rPr>
        <w:t>ninth</w:t>
      </w:r>
      <w:r w:rsidR="009B579C">
        <w:rPr>
          <w:w w:val="103"/>
        </w:rPr>
        <w:t xml:space="preserve"> </w:t>
      </w:r>
      <w:r w:rsidRPr="00643213">
        <w:rPr>
          <w:w w:val="103"/>
        </w:rPr>
        <w:t xml:space="preserve">session, the Committee </w:t>
      </w:r>
      <w:r w:rsidR="005D04A2" w:rsidRPr="00643213">
        <w:rPr>
          <w:w w:val="103"/>
        </w:rPr>
        <w:t xml:space="preserve">considered the reports of </w:t>
      </w:r>
      <w:r w:rsidR="00A15FF9">
        <w:rPr>
          <w:w w:val="103"/>
        </w:rPr>
        <w:t>eight</w:t>
      </w:r>
      <w:r w:rsidR="005D04A2">
        <w:rPr>
          <w:w w:val="103"/>
        </w:rPr>
        <w:t xml:space="preserve"> </w:t>
      </w:r>
      <w:r w:rsidR="005D04A2" w:rsidRPr="00643213">
        <w:rPr>
          <w:w w:val="103"/>
        </w:rPr>
        <w:t xml:space="preserve">States parties submitted under article 18 of the Convention: </w:t>
      </w:r>
      <w:r w:rsidR="008958C1">
        <w:rPr>
          <w:w w:val="103"/>
        </w:rPr>
        <w:t xml:space="preserve">the </w:t>
      </w:r>
      <w:r w:rsidR="00402F3D">
        <w:rPr>
          <w:w w:val="103"/>
        </w:rPr>
        <w:t>fifth</w:t>
      </w:r>
      <w:r w:rsidR="008958C1">
        <w:rPr>
          <w:w w:val="103"/>
        </w:rPr>
        <w:t xml:space="preserve"> periodic report of </w:t>
      </w:r>
      <w:r w:rsidR="00077E14">
        <w:rPr>
          <w:w w:val="103"/>
        </w:rPr>
        <w:t>B</w:t>
      </w:r>
      <w:r w:rsidR="00402F3D">
        <w:rPr>
          <w:w w:val="103"/>
        </w:rPr>
        <w:t>enin</w:t>
      </w:r>
      <w:r w:rsidR="008958C1">
        <w:rPr>
          <w:w w:val="103"/>
        </w:rPr>
        <w:t xml:space="preserve">; </w:t>
      </w:r>
      <w:r w:rsidR="005D04A2">
        <w:t xml:space="preserve">the </w:t>
      </w:r>
      <w:r w:rsidR="00C92B6B">
        <w:t xml:space="preserve">tenth </w:t>
      </w:r>
      <w:r w:rsidR="001E7993">
        <w:t xml:space="preserve">periodic report of </w:t>
      </w:r>
      <w:r w:rsidR="00C92B6B">
        <w:t>Canada</w:t>
      </w:r>
      <w:r w:rsidR="001E7993">
        <w:t>, submitted under the simplified reporting procedure</w:t>
      </w:r>
      <w:r w:rsidR="0064184E">
        <w:t xml:space="preserve">; </w:t>
      </w:r>
      <w:r w:rsidR="00483C49">
        <w:t xml:space="preserve">the </w:t>
      </w:r>
      <w:r w:rsidR="00C92B6B">
        <w:t xml:space="preserve">eighth </w:t>
      </w:r>
      <w:r w:rsidR="003000F0">
        <w:t xml:space="preserve">periodic report of </w:t>
      </w:r>
      <w:r w:rsidR="00F91AA9">
        <w:t>Chile, submitted under the simplified reporting procedure</w:t>
      </w:r>
      <w:r w:rsidR="008958C1">
        <w:t>;</w:t>
      </w:r>
      <w:r w:rsidR="00743C48">
        <w:t xml:space="preserve"> </w:t>
      </w:r>
      <w:r w:rsidR="00A26F86">
        <w:t xml:space="preserve">the </w:t>
      </w:r>
      <w:r w:rsidR="00F91AA9">
        <w:t>ninth</w:t>
      </w:r>
      <w:r w:rsidR="00A26F86">
        <w:t xml:space="preserve"> periodic report of </w:t>
      </w:r>
      <w:r w:rsidR="00F91AA9">
        <w:t>Cuba</w:t>
      </w:r>
      <w:r w:rsidR="005D04A2">
        <w:t xml:space="preserve">; </w:t>
      </w:r>
      <w:r w:rsidR="0092046D">
        <w:t xml:space="preserve">the ninth periodic report of Japan, submitted under the simplified reporting procedure; </w:t>
      </w:r>
      <w:r w:rsidR="005D04A2">
        <w:t xml:space="preserve">the </w:t>
      </w:r>
      <w:r w:rsidR="001A33F0">
        <w:t xml:space="preserve">tenth </w:t>
      </w:r>
      <w:r w:rsidR="005D04A2" w:rsidRPr="00BF720A">
        <w:t xml:space="preserve">periodic report of </w:t>
      </w:r>
      <w:r w:rsidR="001A33F0">
        <w:t>Lao People’s Democratic Republic</w:t>
      </w:r>
      <w:r w:rsidR="005D04A2">
        <w:t xml:space="preserve">; the </w:t>
      </w:r>
      <w:r w:rsidR="003D1E5C">
        <w:t>ninth</w:t>
      </w:r>
      <w:r w:rsidR="000A6982">
        <w:t xml:space="preserve"> </w:t>
      </w:r>
      <w:r w:rsidR="000A7443">
        <w:t>periodic report of</w:t>
      </w:r>
      <w:r w:rsidR="000A6982">
        <w:t xml:space="preserve"> </w:t>
      </w:r>
      <w:r w:rsidR="003D1E5C">
        <w:t xml:space="preserve">New Zealand, submitted under the simplified </w:t>
      </w:r>
      <w:r w:rsidR="00BC0609">
        <w:t>reporting procedure</w:t>
      </w:r>
      <w:r w:rsidR="005D04A2">
        <w:t xml:space="preserve">; </w:t>
      </w:r>
      <w:r w:rsidR="00BC0609">
        <w:t xml:space="preserve">and </w:t>
      </w:r>
      <w:r w:rsidR="005D04A2">
        <w:t xml:space="preserve">the </w:t>
      </w:r>
      <w:r w:rsidR="00BC0609">
        <w:t xml:space="preserve">fifth </w:t>
      </w:r>
      <w:r w:rsidR="005D04A2" w:rsidRPr="00BF720A">
        <w:t xml:space="preserve">periodic report of </w:t>
      </w:r>
      <w:r w:rsidR="00BC0609">
        <w:t>Saudi Arabia</w:t>
      </w:r>
      <w:r w:rsidR="005D04A2">
        <w:t>.</w:t>
      </w:r>
    </w:p>
    <w:p w14:paraId="54745990" w14:textId="274D17A5" w:rsidR="005D04A2" w:rsidRPr="00643213" w:rsidRDefault="005D04A2" w:rsidP="005D04A2">
      <w:pPr>
        <w:pStyle w:val="SingleTxtG"/>
        <w:rPr>
          <w:w w:val="103"/>
        </w:rPr>
      </w:pPr>
      <w:r w:rsidRPr="00643213">
        <w:rPr>
          <w:w w:val="103"/>
        </w:rPr>
        <w:t>The Committee prepared concluding observations on each of the reports considered</w:t>
      </w:r>
      <w:r w:rsidR="0048354D">
        <w:rPr>
          <w:w w:val="103"/>
        </w:rPr>
        <w:t>.</w:t>
      </w:r>
      <w:r w:rsidR="002F0B3E">
        <w:rPr>
          <w:w w:val="103"/>
        </w:rPr>
        <w:t xml:space="preserve"> </w:t>
      </w:r>
      <w:r w:rsidRPr="00643213">
        <w:rPr>
          <w:w w:val="103"/>
        </w:rPr>
        <w:t>Those observations are available through the Official Document System of the United Nations (</w:t>
      </w:r>
      <w:hyperlink r:id="rId13" w:history="1">
        <w:r w:rsidRPr="00643213">
          <w:rPr>
            <w:w w:val="103"/>
          </w:rPr>
          <w:t>http://documents.un.org/</w:t>
        </w:r>
      </w:hyperlink>
      <w:r w:rsidRPr="00643213">
        <w:rPr>
          <w:w w:val="103"/>
        </w:rPr>
        <w:t>) under the symbol numbers indicated below:</w:t>
      </w:r>
    </w:p>
    <w:p w14:paraId="0E9CB91D" w14:textId="3367F006" w:rsidR="005D04A2" w:rsidRPr="00943F96" w:rsidRDefault="00E8724C" w:rsidP="002E182B">
      <w:pPr>
        <w:pStyle w:val="SingleTxtG"/>
        <w:ind w:left="1701"/>
        <w:rPr>
          <w:color w:val="0000FF"/>
        </w:rPr>
      </w:pPr>
      <w:r w:rsidRPr="00943F96">
        <w:t>B</w:t>
      </w:r>
      <w:r w:rsidR="009D72BB" w:rsidRPr="00943F96">
        <w:t>enin</w:t>
      </w:r>
      <w:r w:rsidR="005D04A2" w:rsidRPr="00943F96">
        <w:t xml:space="preserve"> (</w:t>
      </w:r>
      <w:hyperlink r:id="rId14" w:history="1">
        <w:r w:rsidR="005D04A2" w:rsidRPr="00943F96">
          <w:rPr>
            <w:rStyle w:val="Hyperlink"/>
          </w:rPr>
          <w:t>CEDAW/C/</w:t>
        </w:r>
        <w:r w:rsidR="0068793D" w:rsidRPr="00943F96">
          <w:rPr>
            <w:rStyle w:val="Hyperlink"/>
          </w:rPr>
          <w:t>B</w:t>
        </w:r>
        <w:r w:rsidR="001B728B" w:rsidRPr="00943F96">
          <w:rPr>
            <w:rStyle w:val="Hyperlink"/>
          </w:rPr>
          <w:t>EN</w:t>
        </w:r>
        <w:r w:rsidR="005D04A2" w:rsidRPr="00943F96">
          <w:rPr>
            <w:rStyle w:val="Hyperlink"/>
          </w:rPr>
          <w:t>/CO/</w:t>
        </w:r>
        <w:r w:rsidR="001B728B" w:rsidRPr="00943F96">
          <w:rPr>
            <w:rStyle w:val="Hyperlink"/>
          </w:rPr>
          <w:t>5</w:t>
        </w:r>
      </w:hyperlink>
      <w:r w:rsidR="005D04A2" w:rsidRPr="00943F96">
        <w:t>)</w:t>
      </w:r>
    </w:p>
    <w:p w14:paraId="0730E98C" w14:textId="4BB05B81" w:rsidR="00F92D4C" w:rsidRPr="00943F96" w:rsidRDefault="0045184E" w:rsidP="005D04A2">
      <w:pPr>
        <w:pStyle w:val="SingleTxtG"/>
        <w:ind w:firstLine="567"/>
      </w:pPr>
      <w:r w:rsidRPr="00943F96">
        <w:t>Canada</w:t>
      </w:r>
      <w:r w:rsidR="005D04A2" w:rsidRPr="00943F96">
        <w:t xml:space="preserve"> (</w:t>
      </w:r>
      <w:hyperlink r:id="rId15" w:history="1">
        <w:r w:rsidR="005D04A2" w:rsidRPr="00943F96">
          <w:rPr>
            <w:rStyle w:val="Hyperlink"/>
          </w:rPr>
          <w:t>CEDAW/C/</w:t>
        </w:r>
        <w:r w:rsidRPr="00943F96">
          <w:rPr>
            <w:rStyle w:val="Hyperlink"/>
          </w:rPr>
          <w:t>CAN</w:t>
        </w:r>
        <w:r w:rsidR="005D04A2" w:rsidRPr="00943F96">
          <w:rPr>
            <w:rStyle w:val="Hyperlink"/>
          </w:rPr>
          <w:t>/CO/</w:t>
        </w:r>
        <w:r w:rsidRPr="00943F96">
          <w:rPr>
            <w:rStyle w:val="Hyperlink"/>
          </w:rPr>
          <w:t>10</w:t>
        </w:r>
      </w:hyperlink>
      <w:r w:rsidR="00F92D4C" w:rsidRPr="00943F96">
        <w:t>)</w:t>
      </w:r>
    </w:p>
    <w:p w14:paraId="2F3B2426" w14:textId="61EB34DD" w:rsidR="005D04A2" w:rsidRPr="00943F96" w:rsidRDefault="0045184E" w:rsidP="005D04A2">
      <w:pPr>
        <w:pStyle w:val="SingleTxtG"/>
        <w:ind w:firstLine="567"/>
      </w:pPr>
      <w:r w:rsidRPr="00943F96">
        <w:t>Chile</w:t>
      </w:r>
      <w:r w:rsidR="005D04A2" w:rsidRPr="00943F96">
        <w:t xml:space="preserve"> (</w:t>
      </w:r>
      <w:hyperlink r:id="rId16" w:history="1">
        <w:r w:rsidR="005D04A2" w:rsidRPr="00943F96">
          <w:rPr>
            <w:rStyle w:val="Hyperlink"/>
          </w:rPr>
          <w:t>CEDAW/C/</w:t>
        </w:r>
        <w:r w:rsidR="00110DEC" w:rsidRPr="00943F96">
          <w:rPr>
            <w:rStyle w:val="Hyperlink"/>
          </w:rPr>
          <w:t>CHL</w:t>
        </w:r>
        <w:r w:rsidR="005D04A2" w:rsidRPr="00943F96">
          <w:rPr>
            <w:rStyle w:val="Hyperlink"/>
          </w:rPr>
          <w:t>/CO/</w:t>
        </w:r>
        <w:r w:rsidR="00110DEC" w:rsidRPr="00943F96">
          <w:rPr>
            <w:rStyle w:val="Hyperlink"/>
          </w:rPr>
          <w:t>8</w:t>
        </w:r>
      </w:hyperlink>
      <w:r w:rsidR="005D04A2" w:rsidRPr="00943F96">
        <w:t>)</w:t>
      </w:r>
    </w:p>
    <w:p w14:paraId="0AE68832" w14:textId="4C1FEDAE" w:rsidR="005D04A2" w:rsidRPr="00943F96" w:rsidRDefault="00110DEC" w:rsidP="005D04A2">
      <w:pPr>
        <w:pStyle w:val="SingleTxtG"/>
        <w:ind w:firstLine="567"/>
      </w:pPr>
      <w:r w:rsidRPr="00943F96">
        <w:t>Cuba</w:t>
      </w:r>
      <w:r w:rsidR="005D04A2" w:rsidRPr="00943F96">
        <w:t xml:space="preserve"> (</w:t>
      </w:r>
      <w:hyperlink r:id="rId17" w:history="1">
        <w:r w:rsidR="005D04A2" w:rsidRPr="00943F96">
          <w:rPr>
            <w:rStyle w:val="Hyperlink"/>
          </w:rPr>
          <w:t>CEDAW/C/</w:t>
        </w:r>
        <w:r w:rsidRPr="00943F96">
          <w:rPr>
            <w:rStyle w:val="Hyperlink"/>
          </w:rPr>
          <w:t>CUB</w:t>
        </w:r>
        <w:r w:rsidR="005D04A2" w:rsidRPr="00943F96">
          <w:rPr>
            <w:rStyle w:val="Hyperlink"/>
          </w:rPr>
          <w:t>/CO/</w:t>
        </w:r>
        <w:r w:rsidR="008A3BFD" w:rsidRPr="00943F96">
          <w:rPr>
            <w:rStyle w:val="Hyperlink"/>
          </w:rPr>
          <w:t>9</w:t>
        </w:r>
      </w:hyperlink>
      <w:r w:rsidR="005D04A2" w:rsidRPr="00943F96">
        <w:t xml:space="preserve">) </w:t>
      </w:r>
    </w:p>
    <w:p w14:paraId="49039718" w14:textId="077A92EF" w:rsidR="005D04A2" w:rsidRPr="00943F96" w:rsidRDefault="008A3BFD" w:rsidP="005D04A2">
      <w:pPr>
        <w:pStyle w:val="SingleTxtG"/>
        <w:ind w:firstLine="567"/>
      </w:pPr>
      <w:r w:rsidRPr="00943F96">
        <w:t>Japan</w:t>
      </w:r>
      <w:r w:rsidR="005D04A2" w:rsidRPr="00943F96">
        <w:t xml:space="preserve"> (</w:t>
      </w:r>
      <w:hyperlink r:id="rId18" w:history="1">
        <w:r w:rsidR="005D04A2" w:rsidRPr="00943F96">
          <w:rPr>
            <w:rStyle w:val="Hyperlink"/>
          </w:rPr>
          <w:t>CEDAW/C/</w:t>
        </w:r>
        <w:r w:rsidRPr="00943F96">
          <w:rPr>
            <w:rStyle w:val="Hyperlink"/>
          </w:rPr>
          <w:t>JPN</w:t>
        </w:r>
        <w:r w:rsidR="005D04A2" w:rsidRPr="00943F96">
          <w:rPr>
            <w:rStyle w:val="Hyperlink"/>
          </w:rPr>
          <w:t>/CO/</w:t>
        </w:r>
        <w:r w:rsidRPr="00943F96">
          <w:rPr>
            <w:rStyle w:val="Hyperlink"/>
          </w:rPr>
          <w:t>9</w:t>
        </w:r>
      </w:hyperlink>
      <w:r w:rsidR="005D04A2" w:rsidRPr="00943F96">
        <w:t xml:space="preserve">) </w:t>
      </w:r>
    </w:p>
    <w:p w14:paraId="29C83EA6" w14:textId="20B62B1D" w:rsidR="005D04A2" w:rsidRPr="00943F96" w:rsidRDefault="004043E3" w:rsidP="005D04A2">
      <w:pPr>
        <w:pStyle w:val="SingleTxtG"/>
        <w:ind w:firstLine="567"/>
      </w:pPr>
      <w:r w:rsidRPr="00943F96">
        <w:t>Lao People’s Democratic Republic</w:t>
      </w:r>
      <w:r w:rsidR="005D04A2" w:rsidRPr="00943F96">
        <w:t xml:space="preserve"> (</w:t>
      </w:r>
      <w:hyperlink r:id="rId19" w:history="1">
        <w:r w:rsidR="005D04A2" w:rsidRPr="00943F96">
          <w:rPr>
            <w:rStyle w:val="Hyperlink"/>
          </w:rPr>
          <w:t>CEDAW/C/</w:t>
        </w:r>
        <w:r w:rsidRPr="00943F96">
          <w:rPr>
            <w:rStyle w:val="Hyperlink"/>
          </w:rPr>
          <w:t>LAO</w:t>
        </w:r>
        <w:r w:rsidR="005D04A2" w:rsidRPr="00943F96">
          <w:rPr>
            <w:rStyle w:val="Hyperlink"/>
          </w:rPr>
          <w:t>/CO/</w:t>
        </w:r>
        <w:r w:rsidRPr="00943F96">
          <w:rPr>
            <w:rStyle w:val="Hyperlink"/>
          </w:rPr>
          <w:t>10</w:t>
        </w:r>
      </w:hyperlink>
      <w:r w:rsidR="005D04A2" w:rsidRPr="00943F96">
        <w:t>)</w:t>
      </w:r>
    </w:p>
    <w:p w14:paraId="0218325C" w14:textId="53DC36FF" w:rsidR="005D04A2" w:rsidRPr="00943F96" w:rsidRDefault="004329BF" w:rsidP="005D04A2">
      <w:pPr>
        <w:pStyle w:val="SingleTxtG"/>
        <w:ind w:firstLine="567"/>
      </w:pPr>
      <w:r w:rsidRPr="00943F96">
        <w:t>New Zealand</w:t>
      </w:r>
      <w:r w:rsidR="005D04A2" w:rsidRPr="00943F96">
        <w:t xml:space="preserve"> (</w:t>
      </w:r>
      <w:hyperlink r:id="rId20" w:history="1">
        <w:r w:rsidR="005D04A2" w:rsidRPr="00943F96">
          <w:rPr>
            <w:rStyle w:val="Hyperlink"/>
          </w:rPr>
          <w:t>CEDAW/C/</w:t>
        </w:r>
        <w:r w:rsidRPr="00943F96">
          <w:rPr>
            <w:rStyle w:val="Hyperlink"/>
          </w:rPr>
          <w:t>NZL</w:t>
        </w:r>
        <w:r w:rsidR="005D04A2" w:rsidRPr="00943F96">
          <w:rPr>
            <w:rStyle w:val="Hyperlink"/>
          </w:rPr>
          <w:t>/CO/</w:t>
        </w:r>
        <w:r w:rsidRPr="00943F96">
          <w:rPr>
            <w:rStyle w:val="Hyperlink"/>
          </w:rPr>
          <w:t>9</w:t>
        </w:r>
      </w:hyperlink>
      <w:r w:rsidR="005D04A2" w:rsidRPr="00943F96">
        <w:t>)</w:t>
      </w:r>
    </w:p>
    <w:p w14:paraId="3E2A3C93" w14:textId="3A5021CD" w:rsidR="00F3135F" w:rsidRPr="00516FFD" w:rsidRDefault="00596F35" w:rsidP="008A6777">
      <w:pPr>
        <w:pStyle w:val="SingleTxtG"/>
        <w:ind w:firstLine="567"/>
      </w:pPr>
      <w:r w:rsidRPr="00943F96">
        <w:t>Saudi Arabia</w:t>
      </w:r>
      <w:r w:rsidR="008322D4" w:rsidRPr="00943F96">
        <w:t xml:space="preserve"> (</w:t>
      </w:r>
      <w:hyperlink r:id="rId21" w:history="1">
        <w:r w:rsidR="008322D4" w:rsidRPr="00943F96">
          <w:rPr>
            <w:rStyle w:val="Hyperlink"/>
          </w:rPr>
          <w:t>CEDAW/C/</w:t>
        </w:r>
        <w:r w:rsidRPr="00943F96">
          <w:rPr>
            <w:rStyle w:val="Hyperlink"/>
          </w:rPr>
          <w:t>SAU</w:t>
        </w:r>
        <w:r w:rsidR="008322D4" w:rsidRPr="00943F96">
          <w:rPr>
            <w:rStyle w:val="Hyperlink"/>
          </w:rPr>
          <w:t>/CO/</w:t>
        </w:r>
        <w:r w:rsidRPr="00943F96">
          <w:rPr>
            <w:rStyle w:val="Hyperlink"/>
          </w:rPr>
          <w:t>5</w:t>
        </w:r>
      </w:hyperlink>
      <w:r w:rsidR="008322D4" w:rsidRPr="00943F96">
        <w:t>)</w:t>
      </w:r>
    </w:p>
    <w:p w14:paraId="1CA8F29D" w14:textId="77777777" w:rsidR="000F3150" w:rsidRPr="00820BF5" w:rsidRDefault="00597A6B" w:rsidP="00820BF5">
      <w:pPr>
        <w:pStyle w:val="H1G"/>
        <w:rPr>
          <w:rFonts w:eastAsia="SimSun"/>
          <w:highlight w:val="red"/>
        </w:rPr>
      </w:pPr>
      <w:r w:rsidRPr="00516FFD">
        <w:rPr>
          <w:rFonts w:eastAsia="SimSun"/>
        </w:rPr>
        <w:tab/>
      </w:r>
      <w:r w:rsidRPr="00820BF5">
        <w:rPr>
          <w:rFonts w:eastAsia="SimSun"/>
        </w:rPr>
        <w:t>B.</w:t>
      </w:r>
      <w:r w:rsidRPr="00820BF5">
        <w:rPr>
          <w:rFonts w:eastAsia="SimSun"/>
        </w:rPr>
        <w:tab/>
      </w:r>
      <w:r w:rsidR="000F3150" w:rsidRPr="00820BF5">
        <w:rPr>
          <w:rFonts w:eastAsia="SimSun"/>
        </w:rPr>
        <w:t>Follow-up procedures relating to concluding observations</w:t>
      </w:r>
    </w:p>
    <w:p w14:paraId="637D3196" w14:textId="1F1BAD6C" w:rsidR="008B30C6" w:rsidRDefault="00F81D54" w:rsidP="002E182B">
      <w:pPr>
        <w:autoSpaceDE w:val="0"/>
        <w:autoSpaceDN w:val="0"/>
        <w:adjustRightInd w:val="0"/>
        <w:spacing w:after="120" w:line="240" w:lineRule="auto"/>
        <w:ind w:left="1134" w:right="1133"/>
        <w:jc w:val="both"/>
      </w:pPr>
      <w:r w:rsidRPr="00737261">
        <w:t>The Committee consider</w:t>
      </w:r>
      <w:r w:rsidR="008B30C6">
        <w:t>ed</w:t>
      </w:r>
      <w:r w:rsidR="006D5AE1">
        <w:t xml:space="preserve"> </w:t>
      </w:r>
      <w:r w:rsidR="008B30C6">
        <w:t>follow-up</w:t>
      </w:r>
      <w:r w:rsidR="006D5AE1">
        <w:t xml:space="preserve"> report</w:t>
      </w:r>
      <w:r w:rsidR="002E182B">
        <w:t>s</w:t>
      </w:r>
      <w:r w:rsidR="006D5AE1">
        <w:t xml:space="preserve"> from </w:t>
      </w:r>
      <w:r w:rsidR="002E182B">
        <w:t>the following States parties:</w:t>
      </w:r>
    </w:p>
    <w:p w14:paraId="35FE0A33" w14:textId="21143A88" w:rsidR="00C035DD" w:rsidRPr="006215D6" w:rsidRDefault="008334A3" w:rsidP="00C035DD">
      <w:pPr>
        <w:pStyle w:val="ListParagraph"/>
        <w:numPr>
          <w:ilvl w:val="0"/>
          <w:numId w:val="35"/>
        </w:numPr>
        <w:autoSpaceDE w:val="0"/>
        <w:autoSpaceDN w:val="0"/>
        <w:adjustRightInd w:val="0"/>
        <w:spacing w:after="120" w:line="240" w:lineRule="auto"/>
        <w:ind w:right="1133"/>
        <w:jc w:val="both"/>
      </w:pPr>
      <w:r>
        <w:t>Azerbaijan</w:t>
      </w:r>
      <w:r w:rsidR="00C035DD" w:rsidRPr="006215D6">
        <w:t xml:space="preserve"> (CEDAW/C/</w:t>
      </w:r>
      <w:r w:rsidR="00AA28B4">
        <w:t>AZE</w:t>
      </w:r>
      <w:r w:rsidR="00C035DD" w:rsidRPr="006215D6">
        <w:t>/FCO/</w:t>
      </w:r>
      <w:r w:rsidR="00AA28B4">
        <w:t>6</w:t>
      </w:r>
      <w:r w:rsidR="00C035DD" w:rsidRPr="006215D6">
        <w:t>)</w:t>
      </w:r>
    </w:p>
    <w:p w14:paraId="1AD1A3DD" w14:textId="029092E4" w:rsidR="00C035DD" w:rsidRDefault="00AA28B4" w:rsidP="001B413F">
      <w:pPr>
        <w:pStyle w:val="ListParagraph"/>
        <w:numPr>
          <w:ilvl w:val="0"/>
          <w:numId w:val="35"/>
        </w:numPr>
        <w:autoSpaceDE w:val="0"/>
        <w:autoSpaceDN w:val="0"/>
        <w:adjustRightInd w:val="0"/>
        <w:spacing w:after="120" w:line="240" w:lineRule="auto"/>
        <w:ind w:right="1133"/>
        <w:jc w:val="both"/>
        <w:rPr>
          <w:lang w:val="es-ES"/>
        </w:rPr>
      </w:pPr>
      <w:r>
        <w:rPr>
          <w:lang w:val="es-ES"/>
        </w:rPr>
        <w:t>Bolivia</w:t>
      </w:r>
      <w:r w:rsidR="00C035DD" w:rsidRPr="001B413F">
        <w:rPr>
          <w:lang w:val="es-ES"/>
        </w:rPr>
        <w:t xml:space="preserve"> (CEDAW/C/</w:t>
      </w:r>
      <w:r>
        <w:rPr>
          <w:lang w:val="es-ES"/>
        </w:rPr>
        <w:t>BOL</w:t>
      </w:r>
      <w:r w:rsidR="00C035DD" w:rsidRPr="001B413F">
        <w:rPr>
          <w:lang w:val="es-ES"/>
        </w:rPr>
        <w:t>/FCO/</w:t>
      </w:r>
      <w:r>
        <w:rPr>
          <w:lang w:val="es-ES"/>
        </w:rPr>
        <w:t>7</w:t>
      </w:r>
      <w:r w:rsidR="00C035DD" w:rsidRPr="001B413F">
        <w:rPr>
          <w:lang w:val="es-ES"/>
        </w:rPr>
        <w:t>)</w:t>
      </w:r>
    </w:p>
    <w:p w14:paraId="1AEA4656" w14:textId="7820FDB0" w:rsidR="00AA28B4" w:rsidRDefault="0006582E" w:rsidP="001B413F">
      <w:pPr>
        <w:pStyle w:val="ListParagraph"/>
        <w:numPr>
          <w:ilvl w:val="0"/>
          <w:numId w:val="35"/>
        </w:numPr>
        <w:autoSpaceDE w:val="0"/>
        <w:autoSpaceDN w:val="0"/>
        <w:adjustRightInd w:val="0"/>
        <w:spacing w:after="120" w:line="240" w:lineRule="auto"/>
        <w:ind w:right="1133"/>
        <w:jc w:val="both"/>
        <w:rPr>
          <w:lang w:val="es-ES"/>
        </w:rPr>
      </w:pPr>
      <w:r>
        <w:rPr>
          <w:lang w:val="es-ES"/>
        </w:rPr>
        <w:t>Morocco (CEDAW/C/MAR/FCO/5-6)</w:t>
      </w:r>
    </w:p>
    <w:p w14:paraId="3FC8A1D4" w14:textId="5C3DD782" w:rsidR="0006582E" w:rsidRDefault="0006582E" w:rsidP="001B413F">
      <w:pPr>
        <w:pStyle w:val="ListParagraph"/>
        <w:numPr>
          <w:ilvl w:val="0"/>
          <w:numId w:val="35"/>
        </w:numPr>
        <w:autoSpaceDE w:val="0"/>
        <w:autoSpaceDN w:val="0"/>
        <w:adjustRightInd w:val="0"/>
        <w:spacing w:after="120" w:line="240" w:lineRule="auto"/>
        <w:ind w:right="1133"/>
        <w:jc w:val="both"/>
      </w:pPr>
      <w:r w:rsidRPr="00C347BE">
        <w:t>Peru (CEDAW/</w:t>
      </w:r>
      <w:r w:rsidR="00C347BE" w:rsidRPr="00C347BE">
        <w:t>C/PER/F</w:t>
      </w:r>
      <w:r w:rsidR="00C347BE">
        <w:t>CO/9)</w:t>
      </w:r>
    </w:p>
    <w:p w14:paraId="42CB8A48" w14:textId="04190597" w:rsidR="00C347BE" w:rsidRDefault="00C347BE" w:rsidP="001B413F">
      <w:pPr>
        <w:pStyle w:val="ListParagraph"/>
        <w:numPr>
          <w:ilvl w:val="0"/>
          <w:numId w:val="35"/>
        </w:numPr>
        <w:autoSpaceDE w:val="0"/>
        <w:autoSpaceDN w:val="0"/>
        <w:adjustRightInd w:val="0"/>
        <w:spacing w:after="120" w:line="240" w:lineRule="auto"/>
        <w:ind w:right="1133"/>
        <w:jc w:val="both"/>
      </w:pPr>
      <w:r>
        <w:t>South Africa (CEDAW/C/ZAF/FCO/5)</w:t>
      </w:r>
    </w:p>
    <w:p w14:paraId="1EF9B3DB" w14:textId="0BE7D0F5" w:rsidR="00C347BE" w:rsidRPr="00C347BE" w:rsidRDefault="00C347BE" w:rsidP="001B413F">
      <w:pPr>
        <w:pStyle w:val="ListParagraph"/>
        <w:numPr>
          <w:ilvl w:val="0"/>
          <w:numId w:val="35"/>
        </w:numPr>
        <w:autoSpaceDE w:val="0"/>
        <w:autoSpaceDN w:val="0"/>
        <w:adjustRightInd w:val="0"/>
        <w:spacing w:after="120" w:line="240" w:lineRule="auto"/>
        <w:ind w:right="1133"/>
        <w:jc w:val="both"/>
      </w:pPr>
      <w:r>
        <w:t>Türkiye</w:t>
      </w:r>
      <w:r w:rsidR="006F5109">
        <w:t xml:space="preserve"> (CEDAW/C/TUR/FCO/8)</w:t>
      </w:r>
    </w:p>
    <w:p w14:paraId="77E38075" w14:textId="1BBB6F3D" w:rsidR="00597A6B" w:rsidRPr="00820BF5" w:rsidRDefault="0040467F" w:rsidP="00820BF5">
      <w:pPr>
        <w:pStyle w:val="HChG"/>
      </w:pPr>
      <w:r w:rsidRPr="00C347BE">
        <w:tab/>
      </w:r>
      <w:r w:rsidRPr="00C347BE">
        <w:tab/>
      </w:r>
      <w:r w:rsidR="00597A6B" w:rsidRPr="00820BF5">
        <w:t>Chapter V</w:t>
      </w:r>
    </w:p>
    <w:p w14:paraId="6DC40CC0" w14:textId="1A884CE8" w:rsidR="00597A6B" w:rsidRPr="00820BF5" w:rsidRDefault="00597A6B" w:rsidP="00516FFD">
      <w:pPr>
        <w:pStyle w:val="H23G"/>
        <w:tabs>
          <w:tab w:val="clear" w:pos="851"/>
          <w:tab w:val="right" w:pos="0"/>
        </w:tabs>
        <w:rPr>
          <w:rFonts w:eastAsia="SimSun"/>
        </w:rPr>
      </w:pP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w:t>
      </w:r>
      <w:r w:rsidR="00516FFD">
        <w:rPr>
          <w:rFonts w:eastAsia="SimSun"/>
        </w:rPr>
        <w:t xml:space="preserve"> </w:t>
      </w:r>
      <w:r w:rsidRPr="00820BF5">
        <w:rPr>
          <w:rFonts w:eastAsia="SimSun"/>
        </w:rPr>
        <w:t>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tab/>
        <w:t>A.</w:t>
      </w:r>
      <w:r w:rsidRPr="00820BF5">
        <w:rPr>
          <w:rFonts w:eastAsia="SimSun"/>
        </w:rPr>
        <w:tab/>
        <w:t>Action taken by the Committee in respect of issues arising from article 2 of the Optional Protocol</w:t>
      </w:r>
    </w:p>
    <w:p w14:paraId="4460E24C" w14:textId="5F3CBF8A" w:rsidR="00C47C21" w:rsidRPr="00820BF5" w:rsidRDefault="00820F68" w:rsidP="00C47C21">
      <w:pPr>
        <w:pStyle w:val="SingleTxtG"/>
      </w:pPr>
      <w:r w:rsidRPr="00820BF5">
        <w:t xml:space="preserve">The Committee discussed activities under article 2 of the Optional Protocol on </w:t>
      </w:r>
      <w:r w:rsidR="00B5118C">
        <w:t>1</w:t>
      </w:r>
      <w:r w:rsidR="00C47C21">
        <w:t xml:space="preserve">1 </w:t>
      </w:r>
      <w:r w:rsidR="00B5118C">
        <w:t xml:space="preserve">October </w:t>
      </w:r>
      <w:r w:rsidRPr="00820BF5">
        <w:t>202</w:t>
      </w:r>
      <w:r w:rsidR="00C035DD">
        <w:t>4</w:t>
      </w:r>
      <w:r w:rsidRPr="00820BF5">
        <w:t xml:space="preserve">. </w:t>
      </w:r>
      <w:r w:rsidR="00660E60">
        <w:t>It was briefed by t</w:t>
      </w:r>
      <w:r w:rsidR="00C47C21">
        <w:t xml:space="preserve">he </w:t>
      </w:r>
      <w:r w:rsidR="00E628F9">
        <w:t>Vice-</w:t>
      </w:r>
      <w:r w:rsidR="00C47C21">
        <w:t xml:space="preserve">Chair of the </w:t>
      </w:r>
      <w:r w:rsidR="00C47C21" w:rsidRPr="00820BF5">
        <w:t>Working Group on Communications under the Optional Protocol</w:t>
      </w:r>
      <w:r w:rsidR="00660E60">
        <w:t xml:space="preserve">, which had </w:t>
      </w:r>
      <w:r w:rsidR="003A5C21">
        <w:t xml:space="preserve">held its sixtieth session </w:t>
      </w:r>
      <w:r w:rsidR="00660E60">
        <w:t xml:space="preserve">on </w:t>
      </w:r>
      <w:r w:rsidR="00E628F9">
        <w:t>3 and 4 October</w:t>
      </w:r>
      <w:r w:rsidR="00C47C21" w:rsidRPr="00820BF5">
        <w:t>.</w:t>
      </w:r>
    </w:p>
    <w:p w14:paraId="78844C85" w14:textId="73EF35DA" w:rsidR="00546D01" w:rsidRDefault="00C47C21" w:rsidP="00A05A51">
      <w:pPr>
        <w:pStyle w:val="SingleTxtG"/>
      </w:pPr>
      <w:r w:rsidRPr="00820BF5">
        <w:lastRenderedPageBreak/>
        <w:t xml:space="preserve">The Committee examined </w:t>
      </w:r>
      <w:r>
        <w:t>t</w:t>
      </w:r>
      <w:r w:rsidR="00CD6809">
        <w:t>hree</w:t>
      </w:r>
      <w:r>
        <w:t xml:space="preserve"> </w:t>
      </w:r>
      <w:r w:rsidRPr="00820BF5">
        <w:t xml:space="preserve">individual communications submitted under article 2 of the Optional Protocol. It adopted </w:t>
      </w:r>
      <w:r>
        <w:t>t</w:t>
      </w:r>
      <w:r w:rsidR="00CD6809">
        <w:t>hree</w:t>
      </w:r>
      <w:r w:rsidRPr="00820BF5">
        <w:t xml:space="preserve"> final decisions</w:t>
      </w:r>
      <w:r>
        <w:t xml:space="preserve">, </w:t>
      </w:r>
      <w:r w:rsidR="00566782">
        <w:t>finding violation</w:t>
      </w:r>
      <w:r w:rsidR="0006356D">
        <w:t>s</w:t>
      </w:r>
      <w:r w:rsidR="00566782">
        <w:t xml:space="preserve"> of the author’s rights </w:t>
      </w:r>
      <w:r w:rsidR="0006356D">
        <w:t>in relation to</w:t>
      </w:r>
      <w:r>
        <w:t xml:space="preserve"> communication </w:t>
      </w:r>
      <w:r w:rsidRPr="005D7DF4">
        <w:t xml:space="preserve">No. </w:t>
      </w:r>
      <w:r>
        <w:t>1</w:t>
      </w:r>
      <w:r w:rsidR="00376076">
        <w:t>70</w:t>
      </w:r>
      <w:r w:rsidRPr="005D7DF4">
        <w:t>/20</w:t>
      </w:r>
      <w:r>
        <w:t>2</w:t>
      </w:r>
      <w:r w:rsidR="00376076">
        <w:t>1</w:t>
      </w:r>
      <w:r w:rsidRPr="005D7DF4">
        <w:t xml:space="preserve"> concerning </w:t>
      </w:r>
      <w:r w:rsidR="00376076">
        <w:t>Peru</w:t>
      </w:r>
      <w:r w:rsidRPr="005D7DF4">
        <w:t xml:space="preserve"> (</w:t>
      </w:r>
      <w:r w:rsidR="00376076">
        <w:t>forced sterilization</w:t>
      </w:r>
      <w:r w:rsidR="00172841">
        <w:t xml:space="preserve">; failure to investigate and provide full compensation) </w:t>
      </w:r>
      <w:r w:rsidR="00A45A0B">
        <w:t xml:space="preserve">and discontinuing communication No. </w:t>
      </w:r>
      <w:r w:rsidR="006C1D08">
        <w:t>147 concerning Denmark (deportation to S</w:t>
      </w:r>
      <w:r w:rsidR="00657CA3">
        <w:t xml:space="preserve">omalia), as the author had been granted </w:t>
      </w:r>
      <w:r w:rsidR="00A05A51">
        <w:t xml:space="preserve">a residence permit and no longer faced a risk of removal, and communication No. </w:t>
      </w:r>
      <w:r w:rsidR="002A473C">
        <w:t xml:space="preserve">224/2024 concerning Sweden (deportation to Iran of a woman and her </w:t>
      </w:r>
      <w:r w:rsidR="000F7354">
        <w:t xml:space="preserve">daughter who had been </w:t>
      </w:r>
      <w:r w:rsidR="002A473C">
        <w:t xml:space="preserve">forcibly married </w:t>
      </w:r>
      <w:r w:rsidR="00FB5AD8">
        <w:t>, both victims of gender-based violence), as their deportation orders had become statute-barred.</w:t>
      </w:r>
      <w:r>
        <w:t xml:space="preserve"> </w:t>
      </w:r>
      <w:r w:rsidRPr="00820BF5">
        <w:t>The text of the final decisions of the Committee will be available through the Official Document System of the United Nations (</w:t>
      </w:r>
      <w:hyperlink r:id="rId22" w:history="1">
        <w:r w:rsidRPr="00820BF5">
          <w:t>http://documents.un.org/</w:t>
        </w:r>
      </w:hyperlink>
      <w:r w:rsidRPr="00820BF5">
        <w:t xml:space="preserve">) </w:t>
      </w:r>
      <w:r w:rsidR="00F15FC4">
        <w:t xml:space="preserve">as soon as </w:t>
      </w:r>
      <w:r w:rsidRPr="00820BF5">
        <w:t>they have been finalized and sent to the parties</w:t>
      </w:r>
      <w:r w:rsidR="00F15FC4">
        <w:t xml:space="preserve"> to the proceedings</w:t>
      </w:r>
      <w:r w:rsidR="00820F68" w:rsidRPr="00820BF5">
        <w:t>.</w:t>
      </w:r>
      <w:r w:rsidR="000071AC">
        <w:t xml:space="preserve"> </w:t>
      </w:r>
      <w:r w:rsidR="00CD3A2A">
        <w:t xml:space="preserve">The Committee noted that a press release would be </w:t>
      </w:r>
      <w:r w:rsidR="00C644F6">
        <w:t xml:space="preserve">issued after the session </w:t>
      </w:r>
      <w:r w:rsidR="00E31287">
        <w:t xml:space="preserve">to </w:t>
      </w:r>
      <w:r w:rsidR="00C644F6">
        <w:t xml:space="preserve">highlight </w:t>
      </w:r>
      <w:r w:rsidR="00AA544A">
        <w:t>the findings in its V</w:t>
      </w:r>
      <w:r w:rsidR="00C644F6">
        <w:t>iews</w:t>
      </w:r>
      <w:r w:rsidR="001E28AE">
        <w:t xml:space="preserve"> on</w:t>
      </w:r>
      <w:r w:rsidR="00E31287">
        <w:t xml:space="preserve"> communication No. 170/2021</w:t>
      </w:r>
      <w:r w:rsidR="00AA544A">
        <w:t xml:space="preserve"> </w:t>
      </w:r>
      <w:r w:rsidR="00E31287">
        <w:t>that t</w:t>
      </w:r>
      <w:r w:rsidR="00E31287" w:rsidRPr="00556DC8">
        <w:t>he policy of forced sterili</w:t>
      </w:r>
      <w:r w:rsidR="00DA69FB">
        <w:t>z</w:t>
      </w:r>
      <w:r w:rsidR="00E31287" w:rsidRPr="00556DC8">
        <w:t xml:space="preserve">ation under </w:t>
      </w:r>
      <w:r w:rsidR="00DA69FB">
        <w:t>the</w:t>
      </w:r>
      <w:r w:rsidR="00E31287" w:rsidRPr="00556DC8">
        <w:t xml:space="preserve"> previous Government </w:t>
      </w:r>
      <w:r w:rsidR="00DA69FB">
        <w:t xml:space="preserve">of Peru constituted </w:t>
      </w:r>
      <w:r w:rsidR="000D2F3F">
        <w:t>gender</w:t>
      </w:r>
      <w:r w:rsidR="00E31287" w:rsidRPr="00556DC8">
        <w:t>-based violence and intersectional discrimination</w:t>
      </w:r>
      <w:r w:rsidR="00D11DFE">
        <w:t>, particular</w:t>
      </w:r>
      <w:r w:rsidR="007522D5">
        <w:t>l</w:t>
      </w:r>
      <w:r w:rsidR="00D11DFE">
        <w:t>y</w:t>
      </w:r>
      <w:r w:rsidR="00E31287" w:rsidRPr="00556DC8">
        <w:t xml:space="preserve"> against Indigenous</w:t>
      </w:r>
      <w:r w:rsidR="007522D5">
        <w:t xml:space="preserve"> women</w:t>
      </w:r>
      <w:r w:rsidR="00E31287" w:rsidRPr="00556DC8">
        <w:t>, rural</w:t>
      </w:r>
      <w:r w:rsidR="007522D5">
        <w:t xml:space="preserve"> women </w:t>
      </w:r>
      <w:r w:rsidR="00E31287" w:rsidRPr="00556DC8">
        <w:t xml:space="preserve">and </w:t>
      </w:r>
      <w:r w:rsidR="007522D5">
        <w:t>women living in poverty</w:t>
      </w:r>
      <w:r w:rsidR="00E31287">
        <w:t>.</w:t>
      </w:r>
    </w:p>
    <w:p w14:paraId="60F7EF3F" w14:textId="6A903521" w:rsidR="007522D5" w:rsidRPr="00820BF5" w:rsidRDefault="00042FE1" w:rsidP="00A05A51">
      <w:pPr>
        <w:pStyle w:val="SingleTxtG"/>
      </w:pPr>
      <w:r>
        <w:t xml:space="preserve">The Committee endorsed the </w:t>
      </w:r>
      <w:r w:rsidR="00C40D0C">
        <w:t xml:space="preserve">decision </w:t>
      </w:r>
      <w:r w:rsidR="0043015F">
        <w:t xml:space="preserve">of the </w:t>
      </w:r>
      <w:r>
        <w:t xml:space="preserve">Working Group </w:t>
      </w:r>
      <w:r w:rsidR="007E485A">
        <w:t xml:space="preserve">on Communications </w:t>
      </w:r>
      <w:r>
        <w:t>that i</w:t>
      </w:r>
      <w:r w:rsidRPr="00782ABB">
        <w:t>n regist</w:t>
      </w:r>
      <w:r w:rsidR="007E485A">
        <w:t>ering</w:t>
      </w:r>
      <w:r w:rsidRPr="00782ABB">
        <w:t xml:space="preserve"> </w:t>
      </w:r>
      <w:r>
        <w:t xml:space="preserve">individual communications </w:t>
      </w:r>
      <w:r w:rsidR="00902FED">
        <w:t xml:space="preserve">raising </w:t>
      </w:r>
      <w:r w:rsidR="00790EA3">
        <w:t xml:space="preserve">new legal issues </w:t>
      </w:r>
      <w:r w:rsidRPr="00782ABB">
        <w:t xml:space="preserve">or </w:t>
      </w:r>
      <w:r w:rsidR="00790EA3">
        <w:t>issues of public interest</w:t>
      </w:r>
      <w:r w:rsidRPr="00782ABB">
        <w:t xml:space="preserve">, the </w:t>
      </w:r>
      <w:r w:rsidR="00790EA3">
        <w:t>Committee</w:t>
      </w:r>
      <w:r w:rsidRPr="00782ABB">
        <w:t xml:space="preserve"> shall be informed accordingly.</w:t>
      </w:r>
      <w:r>
        <w:t xml:space="preserve"> It also noted </w:t>
      </w:r>
      <w:r w:rsidR="006D341E">
        <w:t xml:space="preserve">the </w:t>
      </w:r>
      <w:r w:rsidR="000644D0">
        <w:t xml:space="preserve">interest of </w:t>
      </w:r>
      <w:r w:rsidR="007F3AEB">
        <w:t xml:space="preserve">the </w:t>
      </w:r>
      <w:r>
        <w:t xml:space="preserve">Working Group </w:t>
      </w:r>
      <w:r w:rsidR="007F3AEB">
        <w:t xml:space="preserve">to </w:t>
      </w:r>
      <w:r w:rsidRPr="00782ABB">
        <w:t>in</w:t>
      </w:r>
      <w:r w:rsidR="00294A37">
        <w:t xml:space="preserve">corporate </w:t>
      </w:r>
      <w:r w:rsidRPr="00782ABB">
        <w:t>protection measures in</w:t>
      </w:r>
      <w:r w:rsidR="00294A37">
        <w:t>to</w:t>
      </w:r>
      <w:r w:rsidRPr="00782ABB">
        <w:t xml:space="preserve"> the </w:t>
      </w:r>
      <w:r w:rsidR="00301F9D">
        <w:t>Committee’s r</w:t>
      </w:r>
      <w:r>
        <w:t xml:space="preserve">ules of </w:t>
      </w:r>
      <w:r w:rsidR="00301F9D">
        <w:t>p</w:t>
      </w:r>
      <w:r>
        <w:t xml:space="preserve">rocedure to strengthen </w:t>
      </w:r>
      <w:r w:rsidR="00743206">
        <w:t xml:space="preserve">the </w:t>
      </w:r>
      <w:r>
        <w:t xml:space="preserve">protection </w:t>
      </w:r>
      <w:r w:rsidR="00743206">
        <w:t xml:space="preserve">of victims and </w:t>
      </w:r>
      <w:r>
        <w:t>further harmoniz</w:t>
      </w:r>
      <w:r w:rsidR="00AF3BBF">
        <w:t>e</w:t>
      </w:r>
      <w:r>
        <w:t xml:space="preserve"> the </w:t>
      </w:r>
      <w:r w:rsidR="00B06E15">
        <w:t>rules of procedure of</w:t>
      </w:r>
      <w:r w:rsidR="00AF3BBF">
        <w:t xml:space="preserve"> </w:t>
      </w:r>
      <w:r>
        <w:t>treaty bodies.</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r>
      <w:bookmarkStart w:id="3" w:name="_Hlk128135296"/>
      <w:r w:rsidRPr="00820BF5">
        <w:rPr>
          <w:rFonts w:eastAsia="SimSun"/>
        </w:rPr>
        <w:t>Follow-up to views of the Committee on individual communications</w:t>
      </w:r>
    </w:p>
    <w:p w14:paraId="1D1BB355" w14:textId="045B0214" w:rsidR="00817B1D" w:rsidRPr="00820BF5" w:rsidRDefault="00820F68" w:rsidP="00817B1D">
      <w:pPr>
        <w:pStyle w:val="SingleTxtG"/>
      </w:pPr>
      <w:r w:rsidRPr="00820BF5">
        <w:t xml:space="preserve">The Committee </w:t>
      </w:r>
      <w:r w:rsidR="006C4D7F">
        <w:t xml:space="preserve">did not </w:t>
      </w:r>
      <w:r w:rsidR="002B2D40">
        <w:t xml:space="preserve">discuss </w:t>
      </w:r>
      <w:r w:rsidR="006C4D7F">
        <w:t xml:space="preserve">follow-up to views on individual communications due to </w:t>
      </w:r>
      <w:r w:rsidR="002B2D40">
        <w:t xml:space="preserve">its </w:t>
      </w:r>
      <w:r w:rsidR="006C4D7F">
        <w:t>limited meeting time.</w:t>
      </w:r>
    </w:p>
    <w:bookmarkEnd w:id="3"/>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1850803D" w14:textId="2F1F7473" w:rsidR="00EB253A" w:rsidRPr="00E36854" w:rsidRDefault="00EB253A" w:rsidP="00EB253A">
      <w:pPr>
        <w:pStyle w:val="SingleTxtG"/>
        <w:rPr>
          <w:w w:val="103"/>
        </w:rPr>
      </w:pPr>
      <w:r w:rsidRPr="00E36854">
        <w:rPr>
          <w:w w:val="103"/>
        </w:rPr>
        <w:t xml:space="preserve">The Committee discussed activities under article 8 of the Optional Protocol on </w:t>
      </w:r>
      <w:r>
        <w:rPr>
          <w:w w:val="103"/>
        </w:rPr>
        <w:t>23 October</w:t>
      </w:r>
      <w:r w:rsidRPr="00E36854">
        <w:rPr>
          <w:w w:val="103"/>
        </w:rPr>
        <w:t xml:space="preserve"> 2024. It endorsed the report of the Working Group on Inquiries under the Optional Protocol regarding its twenty-</w:t>
      </w:r>
      <w:r>
        <w:rPr>
          <w:w w:val="103"/>
        </w:rPr>
        <w:t>nin</w:t>
      </w:r>
      <w:r w:rsidRPr="00E36854">
        <w:rPr>
          <w:w w:val="103"/>
        </w:rPr>
        <w:t xml:space="preserve">th session </w:t>
      </w:r>
      <w:hyperlink r:id="rId23" w:history="1">
        <w:r w:rsidRPr="007E0DAC">
          <w:rPr>
            <w:rStyle w:val="Hyperlink"/>
            <w:w w:val="103"/>
          </w:rPr>
          <w:t xml:space="preserve">(see annex </w:t>
        </w:r>
        <w:r w:rsidR="009C6664" w:rsidRPr="007E0DAC">
          <w:rPr>
            <w:rStyle w:val="Hyperlink"/>
            <w:w w:val="103"/>
          </w:rPr>
          <w:t>1</w:t>
        </w:r>
      </w:hyperlink>
      <w:r w:rsidRPr="007E0DAC">
        <w:rPr>
          <w:w w:val="103"/>
        </w:rPr>
        <w:t>)</w:t>
      </w:r>
      <w:r w:rsidRPr="00E36854">
        <w:rPr>
          <w:w w:val="103"/>
        </w:rPr>
        <w:t>.</w:t>
      </w:r>
    </w:p>
    <w:p w14:paraId="63546EDD" w14:textId="3BF8A57A" w:rsidR="00EB253A" w:rsidRPr="00E36854" w:rsidRDefault="00EB253A" w:rsidP="00EB253A">
      <w:pPr>
        <w:pStyle w:val="SingleTxtG"/>
        <w:rPr>
          <w:w w:val="103"/>
        </w:rPr>
      </w:pPr>
      <w:r w:rsidRPr="00E36854">
        <w:rPr>
          <w:w w:val="103"/>
        </w:rPr>
        <w:t xml:space="preserve">Also on </w:t>
      </w:r>
      <w:r>
        <w:rPr>
          <w:w w:val="103"/>
        </w:rPr>
        <w:t>23 October</w:t>
      </w:r>
      <w:r w:rsidRPr="00E36854">
        <w:rPr>
          <w:w w:val="103"/>
        </w:rPr>
        <w:t xml:space="preserve">, the Committee held its </w:t>
      </w:r>
      <w:r>
        <w:rPr>
          <w:w w:val="103"/>
        </w:rPr>
        <w:t>first</w:t>
      </w:r>
      <w:r w:rsidRPr="00E36854">
        <w:rPr>
          <w:w w:val="103"/>
        </w:rPr>
        <w:t xml:space="preserve"> reading of the </w:t>
      </w:r>
      <w:r w:rsidR="009C6664">
        <w:rPr>
          <w:w w:val="103"/>
        </w:rPr>
        <w:t xml:space="preserve">draft </w:t>
      </w:r>
      <w:r w:rsidRPr="00E36854">
        <w:rPr>
          <w:w w:val="103"/>
        </w:rPr>
        <w:t>report of Inquiry No. 201</w:t>
      </w:r>
      <w:r>
        <w:rPr>
          <w:w w:val="103"/>
        </w:rPr>
        <w:t>4</w:t>
      </w:r>
      <w:r w:rsidRPr="00E36854">
        <w:rPr>
          <w:w w:val="103"/>
        </w:rPr>
        <w:t>/</w:t>
      </w:r>
      <w:r>
        <w:rPr>
          <w:w w:val="103"/>
        </w:rPr>
        <w:t>2</w:t>
      </w:r>
      <w:r w:rsidRPr="00E36854">
        <w:rPr>
          <w:w w:val="103"/>
        </w:rPr>
        <w:t>.</w:t>
      </w:r>
    </w:p>
    <w:p w14:paraId="392DF1CC" w14:textId="77777777" w:rsidR="00EB253A" w:rsidRDefault="00EB253A" w:rsidP="00EB253A">
      <w:pPr>
        <w:pStyle w:val="SingleTxtG"/>
        <w:rPr>
          <w:w w:val="103"/>
        </w:rPr>
      </w:pPr>
      <w:r w:rsidRPr="00E36854">
        <w:rPr>
          <w:w w:val="103"/>
        </w:rPr>
        <w:t>The Committee endorsed the following recommendations of the Working Group on Inquiries:</w:t>
      </w:r>
    </w:p>
    <w:p w14:paraId="3E925366" w14:textId="0F6146DF" w:rsidR="00D6247A" w:rsidRPr="00EA45C1" w:rsidRDefault="007354CC" w:rsidP="00D6247A">
      <w:pPr>
        <w:pStyle w:val="SingleTxtG"/>
        <w:ind w:firstLine="306"/>
      </w:pPr>
      <w:r>
        <w:tab/>
      </w:r>
      <w:r w:rsidR="00D6247A">
        <w:t>(a)</w:t>
      </w:r>
      <w:r w:rsidR="00D6247A">
        <w:tab/>
      </w:r>
      <w:r w:rsidR="00D6247A" w:rsidRPr="005D4242">
        <w:t xml:space="preserve">In relation to Inquiry No. 2017/3, </w:t>
      </w:r>
      <w:r w:rsidR="006D770D">
        <w:t>to</w:t>
      </w:r>
      <w:r w:rsidR="00D6247A">
        <w:t xml:space="preserve"> </w:t>
      </w:r>
      <w:r w:rsidR="00D6247A" w:rsidRPr="005D4242">
        <w:t xml:space="preserve">designate Esther Eghobamien-Mshelia </w:t>
      </w:r>
      <w:r w:rsidR="00D6247A">
        <w:t xml:space="preserve">as additional member to conduct the inquiry and </w:t>
      </w:r>
      <w:r w:rsidR="006D770D">
        <w:t>to</w:t>
      </w:r>
      <w:r w:rsidR="00D6247A" w:rsidRPr="005D4242">
        <w:t xml:space="preserve"> request </w:t>
      </w:r>
      <w:r w:rsidR="006D770D">
        <w:t xml:space="preserve">the </w:t>
      </w:r>
      <w:r w:rsidR="00FD1783">
        <w:t xml:space="preserve">State party </w:t>
      </w:r>
      <w:r w:rsidR="00B221C3">
        <w:t xml:space="preserve">concerned </w:t>
      </w:r>
      <w:r w:rsidR="00FD1783">
        <w:t xml:space="preserve">to give its </w:t>
      </w:r>
      <w:r w:rsidR="006D770D">
        <w:t xml:space="preserve">consent </w:t>
      </w:r>
      <w:r w:rsidR="00FD1783">
        <w:t>t</w:t>
      </w:r>
      <w:r w:rsidR="006D770D">
        <w:t>o</w:t>
      </w:r>
      <w:r w:rsidR="00374EFC">
        <w:t xml:space="preserve"> a visit by the designated members to its territory</w:t>
      </w:r>
      <w:r w:rsidR="00D6247A" w:rsidRPr="005D4242">
        <w:t xml:space="preserve">. </w:t>
      </w:r>
      <w:r w:rsidR="0073000E">
        <w:t xml:space="preserve">If no such consent is obtained, </w:t>
      </w:r>
      <w:r w:rsidR="00D6247A" w:rsidRPr="005D4242">
        <w:t xml:space="preserve">the Committee </w:t>
      </w:r>
      <w:r w:rsidR="0073000E">
        <w:t>would</w:t>
      </w:r>
      <w:r w:rsidR="00D6247A" w:rsidRPr="005D4242">
        <w:t xml:space="preserve"> conduct its inquiry </w:t>
      </w:r>
      <w:r w:rsidR="00D6247A">
        <w:t>remotely;</w:t>
      </w:r>
    </w:p>
    <w:p w14:paraId="0E964CBF" w14:textId="2EF8BFFF" w:rsidR="00D6247A" w:rsidRPr="00C1188C" w:rsidRDefault="007354CC" w:rsidP="00D6247A">
      <w:pPr>
        <w:pStyle w:val="SingleTxtG"/>
        <w:ind w:firstLine="306"/>
      </w:pPr>
      <w:r>
        <w:tab/>
      </w:r>
      <w:r w:rsidR="00D6247A">
        <w:t>(</w:t>
      </w:r>
      <w:r>
        <w:t>b)</w:t>
      </w:r>
      <w:r w:rsidR="00D6247A">
        <w:tab/>
        <w:t>In</w:t>
      </w:r>
      <w:r w:rsidR="00D6247A" w:rsidRPr="005D4242">
        <w:t xml:space="preserve"> relation to</w:t>
      </w:r>
      <w:r w:rsidR="00D6247A">
        <w:t xml:space="preserve"> Inquiry No. 2016/1, </w:t>
      </w:r>
      <w:r w:rsidR="00FD1783">
        <w:t xml:space="preserve">to request the </w:t>
      </w:r>
      <w:r w:rsidR="00B221C3">
        <w:t>State party concerned to give its consent to a visit by the designated members to its territory</w:t>
      </w:r>
      <w:r w:rsidR="00D6247A" w:rsidRPr="005D4242">
        <w:t xml:space="preserve">. </w:t>
      </w:r>
      <w:r w:rsidR="00B221C3">
        <w:t xml:space="preserve">If no such consent is obtained, </w:t>
      </w:r>
      <w:r w:rsidR="00D6247A" w:rsidRPr="005D4242">
        <w:t>the Committee w</w:t>
      </w:r>
      <w:r w:rsidR="00B221C3">
        <w:t>ould</w:t>
      </w:r>
      <w:r w:rsidR="00D6247A" w:rsidRPr="005D4242">
        <w:t xml:space="preserve"> conduct its inquiry </w:t>
      </w:r>
      <w:r w:rsidR="00D6247A">
        <w:t>remotely;</w:t>
      </w:r>
    </w:p>
    <w:p w14:paraId="1D722215" w14:textId="3C6882B5" w:rsidR="00D6247A" w:rsidRDefault="007354CC" w:rsidP="00D6247A">
      <w:pPr>
        <w:pStyle w:val="SingleTxtG"/>
        <w:ind w:firstLine="306"/>
      </w:pPr>
      <w:r>
        <w:tab/>
      </w:r>
      <w:r w:rsidR="00D6247A">
        <w:t>(</w:t>
      </w:r>
      <w:r>
        <w:t>c</w:t>
      </w:r>
      <w:r w:rsidR="00D6247A">
        <w:t>)</w:t>
      </w:r>
      <w:r w:rsidR="00D6247A">
        <w:tab/>
      </w:r>
      <w:r w:rsidR="00D6247A" w:rsidRPr="00C1188C">
        <w:t xml:space="preserve">In relation to </w:t>
      </w:r>
      <w:r w:rsidR="00D6247A">
        <w:t>Inquiry</w:t>
      </w:r>
      <w:r w:rsidR="00D6247A" w:rsidRPr="00C1188C">
        <w:t xml:space="preserve"> No.</w:t>
      </w:r>
      <w:r w:rsidR="00D6247A">
        <w:t xml:space="preserve"> </w:t>
      </w:r>
      <w:r w:rsidR="00D6247A" w:rsidRPr="00C1188C">
        <w:t xml:space="preserve">2011/2 </w:t>
      </w:r>
      <w:r w:rsidR="00B221C3">
        <w:t xml:space="preserve">concerning the </w:t>
      </w:r>
      <w:r w:rsidR="00D6247A" w:rsidRPr="00C1188C">
        <w:t>United Kingdom</w:t>
      </w:r>
      <w:r w:rsidR="00B221C3">
        <w:t xml:space="preserve"> of Great Britain and </w:t>
      </w:r>
      <w:r w:rsidR="00D6247A">
        <w:t>Northern Ireland</w:t>
      </w:r>
      <w:r w:rsidR="00D6247A" w:rsidRPr="00C1188C">
        <w:t xml:space="preserve">, that </w:t>
      </w:r>
      <w:r w:rsidR="00D6247A">
        <w:t xml:space="preserve">the Working Group </w:t>
      </w:r>
      <w:r w:rsidR="00A90B26">
        <w:t xml:space="preserve">should </w:t>
      </w:r>
      <w:r w:rsidR="006C2D03">
        <w:t xml:space="preserve">present </w:t>
      </w:r>
      <w:r w:rsidR="0098141D">
        <w:t xml:space="preserve">an </w:t>
      </w:r>
      <w:r w:rsidR="00D6247A" w:rsidRPr="005F0103">
        <w:t xml:space="preserve">assessment </w:t>
      </w:r>
      <w:r w:rsidR="0098141D">
        <w:t xml:space="preserve">of the information received from the State party </w:t>
      </w:r>
      <w:r w:rsidR="00D6247A" w:rsidRPr="005F0103">
        <w:t xml:space="preserve">in response to each of the recommendations </w:t>
      </w:r>
      <w:r w:rsidR="003E1322">
        <w:t xml:space="preserve">of the </w:t>
      </w:r>
      <w:r w:rsidR="00D6247A" w:rsidRPr="00C1188C">
        <w:t>Committee</w:t>
      </w:r>
      <w:r w:rsidR="003E1322">
        <w:t>’s report of Inquiry No. 2011/2</w:t>
      </w:r>
      <w:r w:rsidR="00D6247A" w:rsidRPr="00C1188C">
        <w:t xml:space="preserve"> </w:t>
      </w:r>
      <w:r w:rsidR="00D6247A">
        <w:t>at</w:t>
      </w:r>
      <w:r w:rsidR="00D6247A" w:rsidRPr="00C1188C">
        <w:t xml:space="preserve"> </w:t>
      </w:r>
      <w:r w:rsidR="006C2D03">
        <w:t xml:space="preserve">the </w:t>
      </w:r>
      <w:r w:rsidR="00D6247A">
        <w:t>ninetieth</w:t>
      </w:r>
      <w:r w:rsidR="00D6247A" w:rsidRPr="00C1188C">
        <w:t xml:space="preserve"> session</w:t>
      </w:r>
      <w:r w:rsidR="006C2D03">
        <w:t xml:space="preserve"> of the Committee;</w:t>
      </w:r>
    </w:p>
    <w:p w14:paraId="32A1ECF6" w14:textId="14CA0F67" w:rsidR="00EB253A" w:rsidRDefault="007354CC" w:rsidP="009C6664">
      <w:pPr>
        <w:pStyle w:val="SingleTxtG"/>
        <w:ind w:firstLine="306"/>
      </w:pPr>
      <w:r>
        <w:tab/>
      </w:r>
      <w:r w:rsidR="00EB253A">
        <w:t>(</w:t>
      </w:r>
      <w:r>
        <w:t>d</w:t>
      </w:r>
      <w:r w:rsidR="00EB253A">
        <w:t>)</w:t>
      </w:r>
      <w:r w:rsidR="00D6247A">
        <w:tab/>
      </w:r>
      <w:r w:rsidR="00EB253A">
        <w:t xml:space="preserve">In relation to submission No. 2024/3, </w:t>
      </w:r>
      <w:r w:rsidR="00187DFF">
        <w:t xml:space="preserve">having </w:t>
      </w:r>
      <w:r w:rsidR="00EB253A" w:rsidRPr="00931EB3">
        <w:t>conduct</w:t>
      </w:r>
      <w:r w:rsidR="00187DFF">
        <w:t>ed</w:t>
      </w:r>
      <w:r w:rsidR="00EB253A" w:rsidRPr="00931EB3">
        <w:t xml:space="preserve"> a preliminary assessment of </w:t>
      </w:r>
      <w:r w:rsidR="00091578">
        <w:t>all</w:t>
      </w:r>
      <w:r w:rsidR="00EB253A" w:rsidRPr="00931EB3">
        <w:t xml:space="preserve"> information received, </w:t>
      </w:r>
      <w:r w:rsidR="008D5E4B">
        <w:t xml:space="preserve">that the Committee shall </w:t>
      </w:r>
      <w:r w:rsidR="00EB253A">
        <w:t xml:space="preserve">invite the State party </w:t>
      </w:r>
      <w:r w:rsidR="005277A2">
        <w:t xml:space="preserve">concerned </w:t>
      </w:r>
      <w:r w:rsidR="00EB253A">
        <w:t xml:space="preserve">to </w:t>
      </w:r>
      <w:r w:rsidR="005277A2">
        <w:t xml:space="preserve">submit its </w:t>
      </w:r>
      <w:r w:rsidR="00EB253A">
        <w:t>observations</w:t>
      </w:r>
      <w:r w:rsidR="009D1CB8">
        <w:t xml:space="preserve"> with regard to the information concerned</w:t>
      </w:r>
      <w:r w:rsidR="00EB253A">
        <w:t>;</w:t>
      </w:r>
    </w:p>
    <w:p w14:paraId="090C68A5" w14:textId="06F61477" w:rsidR="00EB253A" w:rsidRDefault="007354CC" w:rsidP="00667BA3">
      <w:pPr>
        <w:pStyle w:val="SingleTxtG"/>
        <w:ind w:firstLine="306"/>
      </w:pPr>
      <w:r>
        <w:tab/>
      </w:r>
      <w:r w:rsidR="00EB253A">
        <w:t>(</w:t>
      </w:r>
      <w:r>
        <w:t>e</w:t>
      </w:r>
      <w:r w:rsidR="00EB253A">
        <w:t>)</w:t>
      </w:r>
      <w:r w:rsidR="00EB253A">
        <w:tab/>
        <w:t xml:space="preserve">In relation to submission No. 2024/2, </w:t>
      </w:r>
      <w:r w:rsidR="00F525B4">
        <w:t xml:space="preserve">having </w:t>
      </w:r>
      <w:r w:rsidR="00EB253A" w:rsidRPr="00931EB3">
        <w:t>conduct</w:t>
      </w:r>
      <w:r w:rsidR="008D5E4B">
        <w:t>ed</w:t>
      </w:r>
      <w:r w:rsidR="00EB253A" w:rsidRPr="00931EB3">
        <w:t xml:space="preserve"> a preliminary assessment of all information received, </w:t>
      </w:r>
      <w:r w:rsidR="008D5E4B">
        <w:t xml:space="preserve">that </w:t>
      </w:r>
      <w:r w:rsidR="00EB253A" w:rsidRPr="00931EB3">
        <w:t>the Committee sh</w:t>
      </w:r>
      <w:r w:rsidR="008D5E4B">
        <w:t>all</w:t>
      </w:r>
      <w:r w:rsidR="00EB253A" w:rsidRPr="00931EB3">
        <w:t xml:space="preserve"> discontinue the proceedings because the threshold </w:t>
      </w:r>
      <w:r w:rsidR="006574A4">
        <w:t xml:space="preserve">of article 8, paragraph 1, of the Optional Protocol </w:t>
      </w:r>
      <w:r w:rsidR="00EB253A" w:rsidRPr="00931EB3">
        <w:t>has not been met</w:t>
      </w:r>
      <w:r w:rsidR="00EB253A">
        <w:t>;</w:t>
      </w:r>
    </w:p>
    <w:p w14:paraId="3C173C29" w14:textId="3F87DFD9" w:rsidR="00EB253A" w:rsidRPr="00715F5C" w:rsidRDefault="007354CC" w:rsidP="00667BA3">
      <w:pPr>
        <w:pStyle w:val="SingleTxtG"/>
        <w:ind w:firstLine="306"/>
      </w:pPr>
      <w:r>
        <w:lastRenderedPageBreak/>
        <w:tab/>
      </w:r>
      <w:r w:rsidR="00EB253A">
        <w:t>(</w:t>
      </w:r>
      <w:r>
        <w:t>f</w:t>
      </w:r>
      <w:r w:rsidR="00EB253A">
        <w:t>)</w:t>
      </w:r>
      <w:r w:rsidR="00EB253A">
        <w:tab/>
      </w:r>
      <w:r w:rsidR="00EB253A" w:rsidRPr="00715F5C">
        <w:t>In relation to submission No. 2023/3, that the Secretariat</w:t>
      </w:r>
      <w:r w:rsidR="00EB253A">
        <w:t xml:space="preserve"> follow-up on its request for additional information from the sources of information</w:t>
      </w:r>
      <w:r w:rsidR="00EB253A">
        <w:rPr>
          <w:lang w:eastAsia="en-GB"/>
        </w:rPr>
        <w:t>;</w:t>
      </w:r>
    </w:p>
    <w:p w14:paraId="3BEE5F12" w14:textId="7888F329" w:rsidR="00511132" w:rsidRDefault="007354CC" w:rsidP="00EE3B3D">
      <w:pPr>
        <w:pStyle w:val="SingleTxtG"/>
        <w:ind w:firstLine="306"/>
      </w:pPr>
      <w:r>
        <w:tab/>
      </w:r>
      <w:r w:rsidR="00EB253A">
        <w:t>(</w:t>
      </w:r>
      <w:r>
        <w:t>g</w:t>
      </w:r>
      <w:r w:rsidR="00EB253A">
        <w:t>)</w:t>
      </w:r>
      <w:r w:rsidR="00EB253A">
        <w:tab/>
      </w:r>
      <w:r w:rsidR="00EB253A" w:rsidRPr="00AE3F89">
        <w:t xml:space="preserve">In relation to submission No. 2021/1, that the Secretariat follow-up on its request for additional information from </w:t>
      </w:r>
      <w:r w:rsidR="00F91B30">
        <w:t>a United Nations entity</w:t>
      </w:r>
      <w:r w:rsidR="00BA68F2">
        <w:t>.</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515F38">
      <w:pPr>
        <w:pStyle w:val="H1G"/>
        <w:spacing w:after="120"/>
        <w:rPr>
          <w:rFonts w:eastAsia="SimSun"/>
        </w:rPr>
      </w:pPr>
      <w:r w:rsidRPr="00820BF5">
        <w:rPr>
          <w:rFonts w:eastAsia="SimSun"/>
        </w:rPr>
        <w:tab/>
        <w:t>A.</w:t>
      </w:r>
      <w:r w:rsidRPr="00820BF5">
        <w:rPr>
          <w:rFonts w:eastAsia="SimSun"/>
        </w:rPr>
        <w:tab/>
        <w:t>Ways and means of expediting the work of the Committee</w:t>
      </w:r>
    </w:p>
    <w:p w14:paraId="4F368592" w14:textId="5AA0A361" w:rsidR="00597A6B" w:rsidRPr="002B176B" w:rsidRDefault="00EB422C"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1DE0F911" w14:textId="397C7CE9" w:rsidR="009A1171" w:rsidRDefault="00597A6B" w:rsidP="009A1171">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FC394C">
        <w:t xml:space="preserve">ninetieth </w:t>
      </w:r>
      <w:r w:rsidR="000A5BBF">
        <w:t xml:space="preserve">and ninety-first </w:t>
      </w:r>
      <w:r w:rsidRPr="00820BF5">
        <w:t>session</w:t>
      </w:r>
      <w:r w:rsidR="00FC394C">
        <w:t xml:space="preserve">s, subject to the ongoing </w:t>
      </w:r>
      <w:r w:rsidR="00AB7D49">
        <w:t>United Nations regular budget liquidity crisis</w:t>
      </w:r>
      <w:r w:rsidRPr="00820BF5">
        <w:t>:</w:t>
      </w:r>
    </w:p>
    <w:p w14:paraId="035BC8E3" w14:textId="7BAFB004" w:rsidR="00FC394C" w:rsidRPr="00820BF5" w:rsidRDefault="00FC394C" w:rsidP="00FC394C">
      <w:pPr>
        <w:pStyle w:val="SingleTxtG"/>
        <w:rPr>
          <w:u w:val="single"/>
        </w:rPr>
      </w:pPr>
      <w:r>
        <w:rPr>
          <w:u w:val="single"/>
        </w:rPr>
        <w:t>Ninetieth Session</w:t>
      </w:r>
    </w:p>
    <w:p w14:paraId="73367059" w14:textId="12B6207E" w:rsidR="00FC394C" w:rsidRPr="00820BF5" w:rsidRDefault="00FC394C" w:rsidP="00FC394C">
      <w:pPr>
        <w:pStyle w:val="SingleTxtG"/>
      </w:pPr>
      <w:r>
        <w:t>Sixt</w:t>
      </w:r>
      <w:r w:rsidR="006B3EC8">
        <w:t>y-first</w:t>
      </w:r>
      <w:r>
        <w:t xml:space="preserve"> </w:t>
      </w:r>
      <w:r w:rsidRPr="00820BF5">
        <w:t xml:space="preserve">session of the Working Group on Communications under the Optional Protocol: </w:t>
      </w:r>
      <w:r w:rsidR="00486F10">
        <w:t xml:space="preserve">29 to 31 January </w:t>
      </w:r>
      <w:r w:rsidRPr="00820BF5">
        <w:t>202</w:t>
      </w:r>
      <w:r w:rsidR="00486F10">
        <w:t>5</w:t>
      </w:r>
    </w:p>
    <w:p w14:paraId="0A80F5E7" w14:textId="683CD593" w:rsidR="00FC394C" w:rsidRPr="00820BF5" w:rsidRDefault="002B7669" w:rsidP="00FC394C">
      <w:pPr>
        <w:pStyle w:val="SingleTxtG"/>
      </w:pPr>
      <w:r>
        <w:t xml:space="preserve">Thirtieth </w:t>
      </w:r>
      <w:r w:rsidR="00FC394C" w:rsidRPr="00820BF5">
        <w:t>session of the Working Group on Inquiries under the Optional Protocol:</w:t>
      </w:r>
      <w:r w:rsidR="00FC394C">
        <w:t xml:space="preserve"> 3</w:t>
      </w:r>
      <w:r>
        <w:t>0</w:t>
      </w:r>
      <w:r w:rsidR="00FC394C">
        <w:t xml:space="preserve"> and </w:t>
      </w:r>
      <w:r>
        <w:t>31</w:t>
      </w:r>
      <w:r w:rsidR="00FC394C">
        <w:t xml:space="preserve"> </w:t>
      </w:r>
      <w:r>
        <w:t xml:space="preserve">January </w:t>
      </w:r>
      <w:r w:rsidR="00FC394C" w:rsidRPr="00820BF5">
        <w:t>202</w:t>
      </w:r>
      <w:r>
        <w:t>5</w:t>
      </w:r>
    </w:p>
    <w:p w14:paraId="1066643B" w14:textId="626C4A7B" w:rsidR="00FC394C" w:rsidRPr="00820BF5" w:rsidRDefault="002B7669" w:rsidP="00FC394C">
      <w:pPr>
        <w:pStyle w:val="SingleTxtG"/>
      </w:pPr>
      <w:r>
        <w:t>Ninetieth</w:t>
      </w:r>
      <w:r w:rsidR="00FC394C">
        <w:t xml:space="preserve"> </w:t>
      </w:r>
      <w:r w:rsidR="00FC394C" w:rsidRPr="00820BF5">
        <w:t xml:space="preserve">session: </w:t>
      </w:r>
      <w:r w:rsidR="00BF67C4">
        <w:t>3</w:t>
      </w:r>
      <w:r w:rsidR="00FC394C">
        <w:t xml:space="preserve"> to 2</w:t>
      </w:r>
      <w:r w:rsidR="00BF67C4">
        <w:t xml:space="preserve">1 February </w:t>
      </w:r>
      <w:r w:rsidR="00FC394C" w:rsidRPr="00820BF5">
        <w:t>202</w:t>
      </w:r>
      <w:r w:rsidR="00BF67C4">
        <w:t>5</w:t>
      </w:r>
    </w:p>
    <w:p w14:paraId="2F4EF6B8" w14:textId="41959906" w:rsidR="00FC394C" w:rsidRDefault="00FC394C" w:rsidP="00FC394C">
      <w:pPr>
        <w:pStyle w:val="SingleTxtG"/>
      </w:pPr>
      <w:r w:rsidRPr="00820BF5">
        <w:t>Pre-session</w:t>
      </w:r>
      <w:r>
        <w:t>al</w:t>
      </w:r>
      <w:r w:rsidRPr="00820BF5">
        <w:t xml:space="preserve"> working group for the </w:t>
      </w:r>
      <w:r>
        <w:t>ninety-</w:t>
      </w:r>
      <w:r w:rsidR="00BF67C4">
        <w:t>second</w:t>
      </w:r>
      <w:r>
        <w:t xml:space="preserve"> </w:t>
      </w:r>
      <w:r w:rsidRPr="00820BF5">
        <w:t xml:space="preserve">session: </w:t>
      </w:r>
      <w:r>
        <w:t>2</w:t>
      </w:r>
      <w:r w:rsidR="00BF67C4">
        <w:t>4</w:t>
      </w:r>
      <w:r>
        <w:t xml:space="preserve"> to </w:t>
      </w:r>
      <w:r w:rsidR="00BF67C4">
        <w:t>28 February</w:t>
      </w:r>
      <w:r>
        <w:t xml:space="preserve"> </w:t>
      </w:r>
      <w:r w:rsidRPr="00820BF5">
        <w:t>202</w:t>
      </w:r>
      <w:r w:rsidR="00BF67C4">
        <w:t>5</w:t>
      </w:r>
    </w:p>
    <w:p w14:paraId="5FE4F6B5" w14:textId="39DD1A86" w:rsidR="00E3387D" w:rsidRPr="00820BF5" w:rsidRDefault="00E3387D" w:rsidP="00E3387D">
      <w:pPr>
        <w:pStyle w:val="SingleTxtG"/>
        <w:rPr>
          <w:u w:val="single"/>
        </w:rPr>
      </w:pPr>
      <w:r>
        <w:rPr>
          <w:u w:val="single"/>
        </w:rPr>
        <w:t>Ninety-first Session</w:t>
      </w:r>
    </w:p>
    <w:p w14:paraId="6DD95FC2" w14:textId="20E84FB8" w:rsidR="00E3387D" w:rsidRPr="00820BF5" w:rsidRDefault="00E3387D" w:rsidP="00E3387D">
      <w:pPr>
        <w:pStyle w:val="SingleTxtG"/>
      </w:pPr>
      <w:r>
        <w:t xml:space="preserve">Sixty-second </w:t>
      </w:r>
      <w:r w:rsidRPr="00820BF5">
        <w:t xml:space="preserve">session of the Working Group on Communications under the Optional Protocol: </w:t>
      </w:r>
      <w:r w:rsidR="006A191E">
        <w:t xml:space="preserve">12 and 13 June </w:t>
      </w:r>
      <w:r w:rsidRPr="00820BF5">
        <w:t>202</w:t>
      </w:r>
      <w:r w:rsidR="006A191E">
        <w:t>5</w:t>
      </w:r>
    </w:p>
    <w:p w14:paraId="473B85CB" w14:textId="57C829DD" w:rsidR="00E3387D" w:rsidRPr="00820BF5" w:rsidRDefault="00FC5DEA" w:rsidP="00E3387D">
      <w:pPr>
        <w:pStyle w:val="SingleTxtG"/>
      </w:pPr>
      <w:r>
        <w:t>Thirty-first</w:t>
      </w:r>
      <w:r w:rsidR="00E3387D">
        <w:t xml:space="preserve"> </w:t>
      </w:r>
      <w:r w:rsidR="00E3387D" w:rsidRPr="00820BF5">
        <w:t>session of the Working Group on Inquiries under the Optional Protocol:</w:t>
      </w:r>
      <w:r w:rsidR="00E3387D">
        <w:t xml:space="preserve"> </w:t>
      </w:r>
      <w:r w:rsidR="006A191E">
        <w:t xml:space="preserve">12 and 13 June </w:t>
      </w:r>
      <w:r w:rsidR="00E3387D" w:rsidRPr="00820BF5">
        <w:t>202</w:t>
      </w:r>
      <w:r w:rsidR="006A191E">
        <w:t>5</w:t>
      </w:r>
    </w:p>
    <w:p w14:paraId="5188A160" w14:textId="49B837D4" w:rsidR="00E3387D" w:rsidRPr="00820BF5" w:rsidRDefault="00FC5DEA" w:rsidP="00E3387D">
      <w:pPr>
        <w:pStyle w:val="SingleTxtG"/>
      </w:pPr>
      <w:r>
        <w:t>Ninety-first</w:t>
      </w:r>
      <w:r w:rsidR="00E3387D">
        <w:t xml:space="preserve"> </w:t>
      </w:r>
      <w:r w:rsidR="00E3387D" w:rsidRPr="00820BF5">
        <w:t xml:space="preserve">session: </w:t>
      </w:r>
      <w:r w:rsidR="00076B66">
        <w:t>1</w:t>
      </w:r>
      <w:r w:rsidR="00E3387D">
        <w:t xml:space="preserve">6 </w:t>
      </w:r>
      <w:r w:rsidR="00076B66">
        <w:t xml:space="preserve">June </w:t>
      </w:r>
      <w:r w:rsidR="00E3387D">
        <w:t xml:space="preserve">to </w:t>
      </w:r>
      <w:r w:rsidR="00076B66">
        <w:t xml:space="preserve">4 July </w:t>
      </w:r>
      <w:r w:rsidR="00E3387D" w:rsidRPr="00820BF5">
        <w:t>202</w:t>
      </w:r>
      <w:r w:rsidR="00076B66">
        <w:t>5</w:t>
      </w:r>
    </w:p>
    <w:p w14:paraId="3E9471F7" w14:textId="69BB2929" w:rsidR="00E3387D" w:rsidRPr="00820BF5" w:rsidRDefault="00E3387D" w:rsidP="00E3387D">
      <w:pPr>
        <w:pStyle w:val="SingleTxtG"/>
      </w:pPr>
      <w:r w:rsidRPr="00820BF5">
        <w:t>Pre-session</w:t>
      </w:r>
      <w:r>
        <w:t>al</w:t>
      </w:r>
      <w:r w:rsidRPr="00820BF5">
        <w:t xml:space="preserve"> working group for the </w:t>
      </w:r>
      <w:r>
        <w:t>ninety-</w:t>
      </w:r>
      <w:r w:rsidR="00076B66">
        <w:t>fourth</w:t>
      </w:r>
      <w:r>
        <w:t xml:space="preserve"> </w:t>
      </w:r>
      <w:r w:rsidRPr="00820BF5">
        <w:t xml:space="preserve">session: </w:t>
      </w:r>
      <w:r w:rsidR="00076B66">
        <w:t xml:space="preserve">7 to 11 July </w:t>
      </w:r>
      <w:r w:rsidRPr="00820BF5">
        <w:t>202</w:t>
      </w:r>
      <w:r w:rsidR="00076B66">
        <w:t>5</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2B859499" w:rsidR="000B1FDB" w:rsidRPr="00820BF5" w:rsidRDefault="003C3E2A" w:rsidP="00820BF5">
      <w:pPr>
        <w:pStyle w:val="SingleTxtG"/>
      </w:pPr>
      <w:r>
        <w:t>T</w:t>
      </w:r>
      <w:r w:rsidR="000B1FDB" w:rsidRPr="00820BF5">
        <w:t xml:space="preserve">he Committee </w:t>
      </w:r>
      <w:r>
        <w:t xml:space="preserve">tentatively </w:t>
      </w:r>
      <w:r w:rsidR="000B1FDB" w:rsidRPr="00820BF5">
        <w:t>confirmed that it will consider the reports of the following States parties at its</w:t>
      </w:r>
      <w:r w:rsidR="009A1171">
        <w:t xml:space="preserve"> </w:t>
      </w:r>
      <w:r w:rsidR="004936E3">
        <w:t xml:space="preserve">ninetieth </w:t>
      </w:r>
      <w:r w:rsidR="0090061D">
        <w:t xml:space="preserve">and ninety-first </w:t>
      </w:r>
      <w:r w:rsidR="000B1FDB" w:rsidRPr="00820BF5">
        <w:t>session</w:t>
      </w:r>
      <w:r w:rsidR="007F6F16">
        <w:t>s</w:t>
      </w:r>
      <w:r w:rsidR="000B1FDB" w:rsidRPr="00820BF5">
        <w:t>:</w:t>
      </w:r>
    </w:p>
    <w:p w14:paraId="4EE950D0" w14:textId="3470710D" w:rsidR="00306E04" w:rsidRPr="00820BF5" w:rsidRDefault="00306E04" w:rsidP="00306E04">
      <w:pPr>
        <w:pStyle w:val="SingleTxtG"/>
        <w:rPr>
          <w:u w:val="single"/>
        </w:rPr>
      </w:pPr>
      <w:r>
        <w:rPr>
          <w:u w:val="single"/>
        </w:rPr>
        <w:t>Ninetieth</w:t>
      </w:r>
      <w:r w:rsidRPr="00820BF5">
        <w:rPr>
          <w:u w:val="single"/>
        </w:rPr>
        <w:t xml:space="preserve"> session</w:t>
      </w:r>
    </w:p>
    <w:p w14:paraId="67CE1E04" w14:textId="24388BA5" w:rsidR="00306E04" w:rsidRDefault="0098016F" w:rsidP="00306E04">
      <w:pPr>
        <w:pStyle w:val="SingleTxtG"/>
        <w:numPr>
          <w:ilvl w:val="0"/>
          <w:numId w:val="34"/>
        </w:numPr>
        <w:ind w:right="0"/>
        <w:rPr>
          <w:w w:val="103"/>
        </w:rPr>
      </w:pPr>
      <w:r>
        <w:rPr>
          <w:w w:val="103"/>
        </w:rPr>
        <w:t>Belize</w:t>
      </w:r>
    </w:p>
    <w:p w14:paraId="69627337" w14:textId="44C59920" w:rsidR="00306E04" w:rsidRDefault="00306E04" w:rsidP="0090061D">
      <w:pPr>
        <w:pStyle w:val="SingleTxtG"/>
        <w:ind w:right="0" w:firstLine="567"/>
        <w:rPr>
          <w:w w:val="103"/>
        </w:rPr>
      </w:pPr>
      <w:r w:rsidRPr="008A6777">
        <w:rPr>
          <w:w w:val="103"/>
        </w:rPr>
        <w:t>(</w:t>
      </w:r>
      <w:r>
        <w:rPr>
          <w:w w:val="103"/>
        </w:rPr>
        <w:t>2</w:t>
      </w:r>
      <w:r w:rsidRPr="008A6777">
        <w:rPr>
          <w:w w:val="103"/>
        </w:rPr>
        <w:t>)</w:t>
      </w:r>
      <w:r w:rsidRPr="008A6777">
        <w:rPr>
          <w:w w:val="103"/>
        </w:rPr>
        <w:tab/>
      </w:r>
      <w:r w:rsidR="00EF1FD4">
        <w:rPr>
          <w:w w:val="103"/>
        </w:rPr>
        <w:t>Belarus</w:t>
      </w:r>
    </w:p>
    <w:p w14:paraId="00EAF72D" w14:textId="362D2E5B" w:rsidR="00306E04" w:rsidRPr="008A6777" w:rsidRDefault="00306E04" w:rsidP="00306E04">
      <w:pPr>
        <w:pStyle w:val="SingleTxtG"/>
        <w:ind w:right="0" w:firstLine="567"/>
        <w:rPr>
          <w:w w:val="103"/>
        </w:rPr>
      </w:pPr>
      <w:r w:rsidRPr="008A6777">
        <w:rPr>
          <w:w w:val="103"/>
        </w:rPr>
        <w:t>(</w:t>
      </w:r>
      <w:r w:rsidR="0090061D">
        <w:rPr>
          <w:w w:val="103"/>
        </w:rPr>
        <w:t>3</w:t>
      </w:r>
      <w:r w:rsidRPr="00792DA3">
        <w:rPr>
          <w:w w:val="103"/>
        </w:rPr>
        <w:t>)</w:t>
      </w:r>
      <w:r w:rsidRPr="00792DA3">
        <w:rPr>
          <w:w w:val="103"/>
        </w:rPr>
        <w:tab/>
      </w:r>
      <w:r>
        <w:rPr>
          <w:w w:val="103"/>
        </w:rPr>
        <w:t>C</w:t>
      </w:r>
      <w:r w:rsidR="001D2175">
        <w:rPr>
          <w:w w:val="103"/>
        </w:rPr>
        <w:t>ongo</w:t>
      </w:r>
    </w:p>
    <w:p w14:paraId="511925EE" w14:textId="1788E008" w:rsidR="00306E04" w:rsidRDefault="00306E04" w:rsidP="00306E04">
      <w:pPr>
        <w:pStyle w:val="SingleTxtG"/>
        <w:ind w:right="0" w:firstLine="567"/>
        <w:rPr>
          <w:w w:val="103"/>
        </w:rPr>
      </w:pPr>
      <w:r w:rsidRPr="008A6777">
        <w:rPr>
          <w:w w:val="103"/>
        </w:rPr>
        <w:t>(</w:t>
      </w:r>
      <w:r w:rsidR="0090061D">
        <w:rPr>
          <w:w w:val="103"/>
        </w:rPr>
        <w:t>4</w:t>
      </w:r>
      <w:r w:rsidRPr="008A6777">
        <w:rPr>
          <w:w w:val="103"/>
        </w:rPr>
        <w:t>)</w:t>
      </w:r>
      <w:r w:rsidRPr="008A6777">
        <w:rPr>
          <w:w w:val="103"/>
        </w:rPr>
        <w:tab/>
      </w:r>
      <w:r w:rsidR="001D2175">
        <w:rPr>
          <w:w w:val="103"/>
        </w:rPr>
        <w:t>Liechtenstein</w:t>
      </w:r>
    </w:p>
    <w:p w14:paraId="07CF8312" w14:textId="2ABBC5E4" w:rsidR="00306E04" w:rsidRPr="008A6777" w:rsidRDefault="00306E04" w:rsidP="0090061D">
      <w:pPr>
        <w:pStyle w:val="SingleTxtG"/>
        <w:ind w:right="0" w:firstLine="567"/>
        <w:rPr>
          <w:w w:val="103"/>
        </w:rPr>
      </w:pPr>
      <w:r>
        <w:rPr>
          <w:w w:val="103"/>
        </w:rPr>
        <w:t>(</w:t>
      </w:r>
      <w:r w:rsidR="0090061D">
        <w:rPr>
          <w:w w:val="103"/>
        </w:rPr>
        <w:t>5</w:t>
      </w:r>
      <w:r>
        <w:rPr>
          <w:w w:val="103"/>
        </w:rPr>
        <w:t>)</w:t>
      </w:r>
      <w:r>
        <w:rPr>
          <w:w w:val="103"/>
        </w:rPr>
        <w:tab/>
      </w:r>
      <w:r w:rsidR="001D2175">
        <w:rPr>
          <w:w w:val="103"/>
        </w:rPr>
        <w:t>Luxembourg</w:t>
      </w:r>
    </w:p>
    <w:p w14:paraId="27F59FC3" w14:textId="1C7E2C25" w:rsidR="003C2DA2" w:rsidRDefault="00306E04" w:rsidP="0090061D">
      <w:pPr>
        <w:pStyle w:val="SingleTxtG"/>
        <w:ind w:right="0" w:firstLine="567"/>
        <w:rPr>
          <w:w w:val="103"/>
        </w:rPr>
      </w:pPr>
      <w:r w:rsidRPr="008A6777">
        <w:rPr>
          <w:w w:val="103"/>
        </w:rPr>
        <w:t>(</w:t>
      </w:r>
      <w:r w:rsidR="0090061D">
        <w:rPr>
          <w:w w:val="103"/>
        </w:rPr>
        <w:t>6</w:t>
      </w:r>
      <w:r w:rsidRPr="008A6777">
        <w:rPr>
          <w:w w:val="103"/>
        </w:rPr>
        <w:t>)</w:t>
      </w:r>
      <w:r w:rsidRPr="008A6777">
        <w:rPr>
          <w:w w:val="103"/>
        </w:rPr>
        <w:tab/>
      </w:r>
      <w:r w:rsidR="001D2175">
        <w:rPr>
          <w:w w:val="103"/>
        </w:rPr>
        <w:t>Nepa</w:t>
      </w:r>
      <w:r w:rsidR="0090061D">
        <w:rPr>
          <w:w w:val="103"/>
        </w:rPr>
        <w:t>l</w:t>
      </w:r>
    </w:p>
    <w:p w14:paraId="7353EEC5" w14:textId="788DA420" w:rsidR="006F5423" w:rsidRDefault="00306E04" w:rsidP="0090061D">
      <w:pPr>
        <w:pStyle w:val="SingleTxtG"/>
        <w:ind w:right="0" w:firstLine="567"/>
        <w:rPr>
          <w:w w:val="103"/>
        </w:rPr>
      </w:pPr>
      <w:r>
        <w:rPr>
          <w:w w:val="103"/>
        </w:rPr>
        <w:t>(</w:t>
      </w:r>
      <w:r w:rsidR="0090061D">
        <w:rPr>
          <w:w w:val="103"/>
        </w:rPr>
        <w:t>7</w:t>
      </w:r>
      <w:r>
        <w:rPr>
          <w:w w:val="103"/>
        </w:rPr>
        <w:t>)</w:t>
      </w:r>
      <w:r>
        <w:rPr>
          <w:w w:val="103"/>
        </w:rPr>
        <w:tab/>
        <w:t>S</w:t>
      </w:r>
      <w:r w:rsidR="006F5423">
        <w:rPr>
          <w:w w:val="103"/>
        </w:rPr>
        <w:t>ri Lanka</w:t>
      </w:r>
    </w:p>
    <w:p w14:paraId="267FC6BE" w14:textId="34A198D9" w:rsidR="006F5423" w:rsidRDefault="006F5423" w:rsidP="00306E04">
      <w:pPr>
        <w:pStyle w:val="SingleTxtG"/>
        <w:ind w:right="0" w:firstLine="567"/>
        <w:rPr>
          <w:w w:val="103"/>
        </w:rPr>
      </w:pPr>
      <w:r>
        <w:rPr>
          <w:w w:val="103"/>
        </w:rPr>
        <w:t>(</w:t>
      </w:r>
      <w:r w:rsidR="0090061D">
        <w:rPr>
          <w:w w:val="103"/>
        </w:rPr>
        <w:t>8</w:t>
      </w:r>
      <w:r>
        <w:rPr>
          <w:w w:val="103"/>
        </w:rPr>
        <w:t>)</w:t>
      </w:r>
      <w:r>
        <w:rPr>
          <w:w w:val="103"/>
        </w:rPr>
        <w:tab/>
        <w:t>Viet Nam</w:t>
      </w:r>
    </w:p>
    <w:p w14:paraId="73EEFB09" w14:textId="74177A7E" w:rsidR="00A116B6" w:rsidRPr="00820BF5" w:rsidRDefault="00A116B6" w:rsidP="00A116B6">
      <w:pPr>
        <w:pStyle w:val="SingleTxtG"/>
        <w:rPr>
          <w:u w:val="single"/>
        </w:rPr>
      </w:pPr>
      <w:r>
        <w:rPr>
          <w:u w:val="single"/>
        </w:rPr>
        <w:t>Ninety-first</w:t>
      </w:r>
      <w:r w:rsidRPr="00820BF5">
        <w:rPr>
          <w:u w:val="single"/>
        </w:rPr>
        <w:t xml:space="preserve"> session</w:t>
      </w:r>
      <w:r>
        <w:rPr>
          <w:u w:val="single"/>
        </w:rPr>
        <w:t xml:space="preserve"> (States parties to be confirmed)</w:t>
      </w:r>
    </w:p>
    <w:p w14:paraId="322179C9" w14:textId="18527820" w:rsidR="00A116B6" w:rsidRDefault="00AA21BD" w:rsidP="00A116B6">
      <w:pPr>
        <w:pStyle w:val="SingleTxtG"/>
        <w:numPr>
          <w:ilvl w:val="0"/>
          <w:numId w:val="29"/>
        </w:numPr>
        <w:ind w:right="0"/>
        <w:rPr>
          <w:w w:val="103"/>
        </w:rPr>
      </w:pPr>
      <w:r>
        <w:rPr>
          <w:w w:val="103"/>
        </w:rPr>
        <w:lastRenderedPageBreak/>
        <w:t>Afghanistan</w:t>
      </w:r>
    </w:p>
    <w:p w14:paraId="4949F50D" w14:textId="17FF8178" w:rsidR="00A116B6" w:rsidRDefault="00AA21BD" w:rsidP="00A116B6">
      <w:pPr>
        <w:pStyle w:val="SingleTxtG"/>
        <w:numPr>
          <w:ilvl w:val="0"/>
          <w:numId w:val="29"/>
        </w:numPr>
        <w:ind w:right="0"/>
        <w:rPr>
          <w:w w:val="103"/>
        </w:rPr>
      </w:pPr>
      <w:r>
        <w:rPr>
          <w:w w:val="103"/>
        </w:rPr>
        <w:t>Botswana</w:t>
      </w:r>
    </w:p>
    <w:p w14:paraId="354AD62E" w14:textId="54874A13" w:rsidR="00A116B6" w:rsidRDefault="00A116B6" w:rsidP="00A116B6">
      <w:pPr>
        <w:pStyle w:val="SingleTxtG"/>
        <w:ind w:right="0" w:firstLine="567"/>
        <w:rPr>
          <w:w w:val="103"/>
        </w:rPr>
      </w:pPr>
      <w:r w:rsidRPr="008A6777">
        <w:rPr>
          <w:w w:val="103"/>
        </w:rPr>
        <w:t>(</w:t>
      </w:r>
      <w:r>
        <w:rPr>
          <w:w w:val="103"/>
        </w:rPr>
        <w:t>3</w:t>
      </w:r>
      <w:r w:rsidRPr="008A6777">
        <w:rPr>
          <w:w w:val="103"/>
        </w:rPr>
        <w:t>)</w:t>
      </w:r>
      <w:r w:rsidRPr="008A6777">
        <w:rPr>
          <w:w w:val="103"/>
        </w:rPr>
        <w:tab/>
      </w:r>
      <w:r w:rsidR="00AA21BD">
        <w:rPr>
          <w:w w:val="103"/>
        </w:rPr>
        <w:t>Chad</w:t>
      </w:r>
    </w:p>
    <w:p w14:paraId="1307701D" w14:textId="1B0F3D0F" w:rsidR="00A116B6" w:rsidRPr="008A6777" w:rsidRDefault="00A116B6" w:rsidP="00A116B6">
      <w:pPr>
        <w:pStyle w:val="SingleTxtG"/>
        <w:ind w:right="0" w:firstLine="567"/>
        <w:rPr>
          <w:w w:val="103"/>
        </w:rPr>
      </w:pPr>
      <w:r w:rsidRPr="008A6777">
        <w:rPr>
          <w:w w:val="103"/>
        </w:rPr>
        <w:t>(</w:t>
      </w:r>
      <w:r>
        <w:rPr>
          <w:w w:val="103"/>
        </w:rPr>
        <w:t>4</w:t>
      </w:r>
      <w:r w:rsidRPr="00792DA3">
        <w:rPr>
          <w:w w:val="103"/>
        </w:rPr>
        <w:t>)</w:t>
      </w:r>
      <w:r w:rsidRPr="00792DA3">
        <w:rPr>
          <w:w w:val="103"/>
        </w:rPr>
        <w:tab/>
      </w:r>
      <w:r w:rsidR="00AA21BD">
        <w:rPr>
          <w:w w:val="103"/>
        </w:rPr>
        <w:t>Mexico</w:t>
      </w:r>
    </w:p>
    <w:p w14:paraId="1F64D45D" w14:textId="06FF6BB5" w:rsidR="00A116B6" w:rsidRPr="008A6777" w:rsidRDefault="00A116B6" w:rsidP="00A116B6">
      <w:pPr>
        <w:pStyle w:val="SingleTxtG"/>
        <w:ind w:right="0" w:firstLine="567"/>
        <w:rPr>
          <w:w w:val="103"/>
        </w:rPr>
      </w:pPr>
      <w:r w:rsidRPr="008A6777">
        <w:rPr>
          <w:w w:val="103"/>
        </w:rPr>
        <w:t>(</w:t>
      </w:r>
      <w:r>
        <w:rPr>
          <w:w w:val="103"/>
        </w:rPr>
        <w:t>5</w:t>
      </w:r>
      <w:r w:rsidRPr="008A6777">
        <w:rPr>
          <w:w w:val="103"/>
        </w:rPr>
        <w:t>)</w:t>
      </w:r>
      <w:r w:rsidRPr="008A6777">
        <w:rPr>
          <w:w w:val="103"/>
        </w:rPr>
        <w:tab/>
      </w:r>
      <w:r w:rsidR="001B2BB8">
        <w:rPr>
          <w:w w:val="103"/>
        </w:rPr>
        <w:t>Monaco</w:t>
      </w:r>
    </w:p>
    <w:p w14:paraId="7A33C6BA" w14:textId="177B6BCF" w:rsidR="00A116B6" w:rsidRPr="008A6777" w:rsidRDefault="00A116B6" w:rsidP="00A116B6">
      <w:pPr>
        <w:pStyle w:val="SingleTxtG"/>
        <w:ind w:right="0" w:firstLine="567"/>
        <w:rPr>
          <w:w w:val="103"/>
        </w:rPr>
      </w:pPr>
      <w:r w:rsidRPr="008A6777">
        <w:rPr>
          <w:w w:val="103"/>
        </w:rPr>
        <w:t>(</w:t>
      </w:r>
      <w:r>
        <w:rPr>
          <w:w w:val="103"/>
        </w:rPr>
        <w:t>6</w:t>
      </w:r>
      <w:r w:rsidRPr="008A6777">
        <w:rPr>
          <w:w w:val="103"/>
        </w:rPr>
        <w:t>)</w:t>
      </w:r>
      <w:r w:rsidRPr="008A6777">
        <w:rPr>
          <w:w w:val="103"/>
        </w:rPr>
        <w:tab/>
      </w:r>
      <w:r w:rsidR="001B2BB8">
        <w:rPr>
          <w:w w:val="103"/>
        </w:rPr>
        <w:t>San Marino</w:t>
      </w:r>
    </w:p>
    <w:p w14:paraId="0AA4EB99" w14:textId="3AED52ED" w:rsidR="00A116B6" w:rsidRPr="004414AB" w:rsidRDefault="00A116B6" w:rsidP="004F7322">
      <w:pPr>
        <w:pStyle w:val="SingleTxtG"/>
        <w:ind w:right="0" w:firstLine="567"/>
        <w:rPr>
          <w:w w:val="103"/>
        </w:rPr>
      </w:pPr>
      <w:r w:rsidRPr="008A6777">
        <w:rPr>
          <w:w w:val="103"/>
        </w:rPr>
        <w:t>(</w:t>
      </w:r>
      <w:r>
        <w:rPr>
          <w:w w:val="103"/>
        </w:rPr>
        <w:t>7</w:t>
      </w:r>
      <w:r w:rsidRPr="008A6777">
        <w:rPr>
          <w:w w:val="103"/>
        </w:rPr>
        <w:t>)</w:t>
      </w:r>
      <w:r w:rsidRPr="008A6777">
        <w:rPr>
          <w:w w:val="103"/>
        </w:rPr>
        <w:tab/>
      </w:r>
      <w:r w:rsidR="004F7322">
        <w:rPr>
          <w:w w:val="103"/>
        </w:rPr>
        <w:t>Thailand</w:t>
      </w:r>
    </w:p>
    <w:p w14:paraId="18A53752" w14:textId="77777777" w:rsidR="00597A6B" w:rsidRPr="00820BF5" w:rsidRDefault="00597A6B" w:rsidP="00820BF5">
      <w:pPr>
        <w:pStyle w:val="HChG"/>
      </w:pPr>
      <w:r w:rsidRPr="004414AB">
        <w:tab/>
      </w:r>
      <w:r w:rsidRPr="004414AB">
        <w:tab/>
      </w:r>
      <w:r w:rsidRPr="00820BF5">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0CF84649" w14:textId="6CD85370" w:rsidR="008A6777" w:rsidRDefault="008A6777" w:rsidP="00A27751">
      <w:pPr>
        <w:pStyle w:val="H23G"/>
        <w:spacing w:before="120" w:after="0"/>
        <w:jc w:val="both"/>
        <w:rPr>
          <w:lang w:eastAsia="en-GB"/>
        </w:rPr>
      </w:pPr>
      <w:r>
        <w:tab/>
      </w:r>
      <w:r>
        <w:tab/>
      </w:r>
      <w:r w:rsidR="003E1381" w:rsidRPr="008A6777">
        <w:rPr>
          <w:b w:val="0"/>
        </w:rPr>
        <w:t>The Working Group met</w:t>
      </w:r>
      <w:r w:rsidR="008250DD">
        <w:rPr>
          <w:b w:val="0"/>
        </w:rPr>
        <w:t xml:space="preserve"> </w:t>
      </w:r>
      <w:r w:rsidR="003E1381" w:rsidRPr="008A6777">
        <w:rPr>
          <w:b w:val="0"/>
        </w:rPr>
        <w:t>during the session. It discussed and submitted to the Committee</w:t>
      </w:r>
      <w:r w:rsidR="008250DD">
        <w:rPr>
          <w:b w:val="0"/>
        </w:rPr>
        <w:t xml:space="preserve"> </w:t>
      </w:r>
      <w:r w:rsidR="003E1381" w:rsidRPr="008A6777">
        <w:rPr>
          <w:b w:val="0"/>
        </w:rPr>
        <w:t>draft decision</w:t>
      </w:r>
      <w:r w:rsidR="00582C87">
        <w:rPr>
          <w:b w:val="0"/>
        </w:rPr>
        <w:t>s</w:t>
      </w:r>
      <w:r w:rsidR="003E1381" w:rsidRPr="008A6777">
        <w:rPr>
          <w:b w:val="0"/>
        </w:rPr>
        <w:t xml:space="preserve"> </w:t>
      </w:r>
      <w:r w:rsidR="003E1381" w:rsidRPr="00D57CD5">
        <w:rPr>
          <w:b w:val="0"/>
        </w:rPr>
        <w:t xml:space="preserve">on </w:t>
      </w:r>
      <w:r w:rsidR="00745636">
        <w:rPr>
          <w:b w:val="0"/>
        </w:rPr>
        <w:t xml:space="preserve">the provisional application of an eight-year cycle for </w:t>
      </w:r>
      <w:r w:rsidR="00BD3DC2">
        <w:rPr>
          <w:b w:val="0"/>
        </w:rPr>
        <w:t>the adoption of lists of issues prior to reporting (</w:t>
      </w:r>
      <w:r w:rsidR="00D57CD5">
        <w:rPr>
          <w:b w:val="0"/>
        </w:rPr>
        <w:t>see decision 8</w:t>
      </w:r>
      <w:r w:rsidR="00BD3DC2">
        <w:rPr>
          <w:b w:val="0"/>
        </w:rPr>
        <w:t>9</w:t>
      </w:r>
      <w:r w:rsidR="00D57CD5">
        <w:rPr>
          <w:b w:val="0"/>
        </w:rPr>
        <w:t>/</w:t>
      </w:r>
      <w:r w:rsidR="00BD3DC2">
        <w:rPr>
          <w:b w:val="0"/>
        </w:rPr>
        <w:t>V</w:t>
      </w:r>
      <w:r w:rsidR="00D57CD5">
        <w:rPr>
          <w:b w:val="0"/>
        </w:rPr>
        <w:t>)</w:t>
      </w:r>
      <w:r w:rsidR="00BD3DC2">
        <w:rPr>
          <w:b w:val="0"/>
        </w:rPr>
        <w:t xml:space="preserve">, </w:t>
      </w:r>
      <w:r w:rsidR="00385A85">
        <w:rPr>
          <w:b w:val="0"/>
        </w:rPr>
        <w:t xml:space="preserve">on the procedure </w:t>
      </w:r>
      <w:r w:rsidR="007F18ED">
        <w:rPr>
          <w:b w:val="0"/>
        </w:rPr>
        <w:t xml:space="preserve">of the Committee </w:t>
      </w:r>
      <w:r w:rsidR="00385A85">
        <w:rPr>
          <w:b w:val="0"/>
        </w:rPr>
        <w:t xml:space="preserve">for the adoption of statements (see decision 89/VI), and </w:t>
      </w:r>
      <w:r w:rsidR="00B9588B">
        <w:rPr>
          <w:b w:val="0"/>
        </w:rPr>
        <w:t>on</w:t>
      </w:r>
      <w:r w:rsidR="00E70074">
        <w:rPr>
          <w:b w:val="0"/>
        </w:rPr>
        <w:t xml:space="preserve"> the operation</w:t>
      </w:r>
      <w:r w:rsidR="00760E22">
        <w:rPr>
          <w:b w:val="0"/>
        </w:rPr>
        <w:t>a</w:t>
      </w:r>
      <w:r w:rsidR="00E70074">
        <w:rPr>
          <w:b w:val="0"/>
        </w:rPr>
        <w:t xml:space="preserve">lization of </w:t>
      </w:r>
      <w:r w:rsidR="00760E22">
        <w:rPr>
          <w:b w:val="0"/>
        </w:rPr>
        <w:t>the guidelines on the independence and impartiality of members of the human rights treaty bodies</w:t>
      </w:r>
      <w:r w:rsidR="00EA0E04">
        <w:rPr>
          <w:b w:val="0"/>
        </w:rPr>
        <w:t xml:space="preserve"> (“the Addis Ababa guidelines; see decision 89/VII)</w:t>
      </w:r>
      <w:r w:rsidR="005901E7">
        <w:rPr>
          <w:b w:val="0"/>
        </w:rPr>
        <w:t>.</w:t>
      </w:r>
    </w:p>
    <w:p w14:paraId="6B33E00A" w14:textId="2BAD1239" w:rsidR="00C65434" w:rsidRPr="006115B8" w:rsidRDefault="008A6777" w:rsidP="007354CC">
      <w:pPr>
        <w:pStyle w:val="H23G"/>
        <w:rPr>
          <w:highlight w:val="yellow"/>
        </w:rPr>
      </w:pPr>
      <w:r>
        <w:rPr>
          <w:lang w:eastAsia="en-GB"/>
        </w:rPr>
        <w:tab/>
      </w:r>
      <w:r>
        <w:rPr>
          <w:lang w:eastAsia="en-GB"/>
        </w:rPr>
        <w:tab/>
      </w:r>
      <w:r w:rsidR="00C65434" w:rsidRPr="000C421E">
        <w:rPr>
          <w:lang w:eastAsia="en-GB"/>
        </w:rPr>
        <w:t>Working Group on gender-based violence against women</w:t>
      </w:r>
    </w:p>
    <w:p w14:paraId="1693398C" w14:textId="143D3503" w:rsidR="009247A2" w:rsidRDefault="009247A2" w:rsidP="00DD7AD1">
      <w:pPr>
        <w:pStyle w:val="SingleTxtG"/>
      </w:pPr>
      <w:r>
        <w:t xml:space="preserve">The working group met during the </w:t>
      </w:r>
      <w:r w:rsidRPr="009247A2">
        <w:t xml:space="preserve">session. </w:t>
      </w:r>
      <w:r w:rsidR="00601F2C">
        <w:t>It</w:t>
      </w:r>
      <w:r w:rsidR="00601F2C" w:rsidRPr="00412140">
        <w:t xml:space="preserve"> decided to work inter</w:t>
      </w:r>
      <w:r w:rsidR="00601F2C">
        <w:t>-</w:t>
      </w:r>
      <w:proofErr w:type="spellStart"/>
      <w:r w:rsidR="00601F2C" w:rsidRPr="00412140">
        <w:t>sessionally</w:t>
      </w:r>
      <w:proofErr w:type="spellEnd"/>
      <w:r w:rsidR="00601F2C" w:rsidRPr="00412140">
        <w:t xml:space="preserve"> on a position paper on the </w:t>
      </w:r>
      <w:r w:rsidR="00601F2C">
        <w:t>draft United Nations</w:t>
      </w:r>
      <w:r w:rsidR="00601F2C" w:rsidRPr="00412140">
        <w:t xml:space="preserve"> Convention on Cybercrime, with a focus on addressing online and technology-facilitated gender-based violence against women and girls. The working group also discussed the activities planned by the Committee during its term as co-chair of the Platform of Independent Expert Mechanisms on the Elimination of Discrimination and Violence against Women (EDVAW Platform) and considered </w:t>
      </w:r>
      <w:r w:rsidR="00DD7AD1">
        <w:t>options</w:t>
      </w:r>
      <w:r w:rsidR="00601F2C" w:rsidRPr="00412140">
        <w:t xml:space="preserve"> for its work on gender-based violence against women and girls, particularly in preparation </w:t>
      </w:r>
      <w:r w:rsidR="00111F3A">
        <w:t xml:space="preserve">of </w:t>
      </w:r>
      <w:r w:rsidR="00601F2C" w:rsidRPr="00412140">
        <w:t xml:space="preserve">the 16 </w:t>
      </w:r>
      <w:r w:rsidR="00111F3A">
        <w:t>d</w:t>
      </w:r>
      <w:r w:rsidR="00601F2C" w:rsidRPr="00412140">
        <w:t xml:space="preserve">ays of </w:t>
      </w:r>
      <w:r w:rsidR="00111F3A">
        <w:t>a</w:t>
      </w:r>
      <w:r w:rsidR="00601F2C" w:rsidRPr="00412140">
        <w:t xml:space="preserve">ctivism </w:t>
      </w:r>
      <w:r w:rsidR="00C6541E">
        <w:t>a</w:t>
      </w:r>
      <w:r w:rsidR="00601F2C" w:rsidRPr="00412140">
        <w:t xml:space="preserve">gainst </w:t>
      </w:r>
      <w:r w:rsidR="00C6541E">
        <w:t>g</w:t>
      </w:r>
      <w:r w:rsidR="00601F2C" w:rsidRPr="00412140">
        <w:t>ender-</w:t>
      </w:r>
      <w:r w:rsidR="00C6541E">
        <w:t>b</w:t>
      </w:r>
      <w:r w:rsidR="00601F2C" w:rsidRPr="00412140">
        <w:t xml:space="preserve">ased </w:t>
      </w:r>
      <w:r w:rsidR="00C6541E">
        <w:t>v</w:t>
      </w:r>
      <w:r w:rsidR="00601F2C" w:rsidRPr="00412140">
        <w:t xml:space="preserve">iolence </w:t>
      </w:r>
      <w:r w:rsidR="00601F2C">
        <w:t xml:space="preserve">starting on </w:t>
      </w:r>
      <w:r w:rsidR="00601F2C" w:rsidRPr="005F6FAB">
        <w:t>25 November</w:t>
      </w:r>
      <w:r w:rsidR="00C6541E">
        <w:t xml:space="preserve"> 2024</w:t>
      </w:r>
      <w:r w:rsidR="00601F2C" w:rsidRPr="00412140">
        <w:t>.</w:t>
      </w:r>
    </w:p>
    <w:p w14:paraId="4989A049" w14:textId="407B16C3" w:rsidR="008F58E0" w:rsidRPr="00580757" w:rsidRDefault="008F58E0" w:rsidP="00775920">
      <w:pPr>
        <w:pStyle w:val="H23G"/>
      </w:pPr>
      <w:r>
        <w:tab/>
      </w:r>
      <w:r>
        <w:tab/>
      </w:r>
      <w:r w:rsidRPr="00580757">
        <w:t xml:space="preserve">Working Group on </w:t>
      </w:r>
      <w:r w:rsidR="00AE28D8">
        <w:t>the equal and inclusive participation of women in decision-making systems</w:t>
      </w:r>
    </w:p>
    <w:p w14:paraId="30718FD2" w14:textId="091E2F6B" w:rsidR="00FF6A78" w:rsidRDefault="000B1F3A" w:rsidP="00EC0EBC">
      <w:pPr>
        <w:spacing w:after="120"/>
        <w:ind w:left="1134" w:right="1134"/>
        <w:jc w:val="both"/>
      </w:pPr>
      <w:r w:rsidRPr="00580757">
        <w:t>The working group met</w:t>
      </w:r>
      <w:r w:rsidR="00037469">
        <w:t xml:space="preserve"> </w:t>
      </w:r>
      <w:r w:rsidRPr="00580757">
        <w:t>during the session</w:t>
      </w:r>
      <w:r w:rsidR="00EC0EBC">
        <w:t xml:space="preserve"> to finalize </w:t>
      </w:r>
      <w:r w:rsidR="00FF6A78">
        <w:t xml:space="preserve">the </w:t>
      </w:r>
      <w:r w:rsidR="00EC0EBC">
        <w:t xml:space="preserve">draft general recommendation. On 23 October, the Committee </w:t>
      </w:r>
      <w:r w:rsidR="00D02997">
        <w:t xml:space="preserve">held its second reading of and </w:t>
      </w:r>
      <w:r w:rsidR="00EC0EBC">
        <w:t xml:space="preserve">adopted general recommendation No. 40 on the equal and inclusive representation of women in decision-making systems </w:t>
      </w:r>
      <w:r w:rsidR="00EC0EBC" w:rsidRPr="00DD3349">
        <w:t>(</w:t>
      </w:r>
      <w:hyperlink r:id="rId24" w:history="1">
        <w:r w:rsidR="00EC0EBC" w:rsidRPr="00B75F01">
          <w:rPr>
            <w:rStyle w:val="Hyperlink"/>
          </w:rPr>
          <w:t>CEDAW/C/GC/40</w:t>
        </w:r>
      </w:hyperlink>
      <w:r w:rsidR="00EC0EBC">
        <w:t>), by consensus.</w:t>
      </w:r>
    </w:p>
    <w:p w14:paraId="0372FC8A" w14:textId="07488187" w:rsidR="004F6F01" w:rsidRDefault="00EC0EBC" w:rsidP="000D2319">
      <w:pPr>
        <w:spacing w:after="120"/>
        <w:ind w:left="1134" w:right="1134"/>
        <w:jc w:val="both"/>
        <w:rPr>
          <w:lang w:val="en-US"/>
        </w:rPr>
      </w:pPr>
      <w:r>
        <w:t>On 25 October</w:t>
      </w:r>
      <w:r w:rsidR="00D63EC6">
        <w:t>,</w:t>
      </w:r>
      <w:r>
        <w:t xml:space="preserve"> the Committee </w:t>
      </w:r>
      <w:r w:rsidR="00B17289">
        <w:t xml:space="preserve">held a public </w:t>
      </w:r>
      <w:r>
        <w:t>launch</w:t>
      </w:r>
      <w:r w:rsidR="00B17289">
        <w:t xml:space="preserve"> of</w:t>
      </w:r>
      <w:r>
        <w:t xml:space="preserve"> general recommendation No. 40.</w:t>
      </w:r>
      <w:r w:rsidR="00242F43">
        <w:t xml:space="preserve"> </w:t>
      </w:r>
      <w:r w:rsidR="004F6F01">
        <w:t xml:space="preserve">The </w:t>
      </w:r>
      <w:r w:rsidR="00242F43">
        <w:t>event</w:t>
      </w:r>
      <w:r w:rsidR="004F6F01">
        <w:t xml:space="preserve"> was opened by the United Nations High Commissioner for Human Rights, Volker Türk. Nicole Ameline, chair of the</w:t>
      </w:r>
      <w:r w:rsidR="0044729B">
        <w:t xml:space="preserve"> </w:t>
      </w:r>
      <w:r w:rsidR="00242F43">
        <w:t>w</w:t>
      </w:r>
      <w:r w:rsidR="004F6F01">
        <w:t xml:space="preserve">orking </w:t>
      </w:r>
      <w:r w:rsidR="00242F43">
        <w:t>g</w:t>
      </w:r>
      <w:r w:rsidR="004F6F01">
        <w:t xml:space="preserve">roup on the equal and inclusive representation of women in </w:t>
      </w:r>
      <w:r w:rsidR="004F6F01" w:rsidRPr="000D2319">
        <w:t>decision-making systems</w:t>
      </w:r>
      <w:r w:rsidR="00F1619F">
        <w:t xml:space="preserve"> of the Committee</w:t>
      </w:r>
      <w:r w:rsidR="00DE616D">
        <w:t xml:space="preserve">, </w:t>
      </w:r>
      <w:r w:rsidR="004F6F01" w:rsidRPr="000D2319">
        <w:t xml:space="preserve">presented the general recommendation, followed by interventions by the </w:t>
      </w:r>
      <w:r w:rsidR="0044729B" w:rsidRPr="000D2319">
        <w:t>C</w:t>
      </w:r>
      <w:r w:rsidR="004F6F01" w:rsidRPr="000D2319">
        <w:t xml:space="preserve">hair of the Human Rights Committee, Tania María Abdo Rocholl, </w:t>
      </w:r>
      <w:r w:rsidR="00FB3F2C" w:rsidRPr="000D2319">
        <w:rPr>
          <w:lang w:val="en-US"/>
        </w:rPr>
        <w:t xml:space="preserve">Sofia </w:t>
      </w:r>
      <w:proofErr w:type="spellStart"/>
      <w:r w:rsidR="00FB3F2C" w:rsidRPr="000D2319">
        <w:rPr>
          <w:lang w:val="en-US"/>
        </w:rPr>
        <w:t>Calltorp</w:t>
      </w:r>
      <w:proofErr w:type="spellEnd"/>
      <w:r w:rsidR="00FB3F2C" w:rsidRPr="000D2319">
        <w:rPr>
          <w:lang w:val="en-US"/>
        </w:rPr>
        <w:t xml:space="preserve">, Chief of Humanitarian and Director of the </w:t>
      </w:r>
      <w:r w:rsidR="000D2319" w:rsidRPr="000D2319">
        <w:rPr>
          <w:lang w:val="en-US"/>
        </w:rPr>
        <w:t xml:space="preserve">UN Women </w:t>
      </w:r>
      <w:r w:rsidR="00FB3F2C" w:rsidRPr="000D2319">
        <w:rPr>
          <w:lang w:val="en-US"/>
        </w:rPr>
        <w:t>Geneva Office</w:t>
      </w:r>
      <w:r w:rsidR="000D2319" w:rsidRPr="000D2319">
        <w:t>,</w:t>
      </w:r>
      <w:r w:rsidR="004F6F01" w:rsidRPr="000D2319">
        <w:t xml:space="preserve"> and Martin Chungong, Secretary-General </w:t>
      </w:r>
      <w:r w:rsidR="004F6F01">
        <w:t xml:space="preserve">of the Inter-Parliamentary Union. Inter-Parliamentary Union. </w:t>
      </w:r>
      <w:r w:rsidR="00E13B63">
        <w:t>The following States parties made interventions</w:t>
      </w:r>
      <w:r w:rsidR="004F6F01">
        <w:t xml:space="preserve">: </w:t>
      </w:r>
      <w:r w:rsidR="004F6F01">
        <w:rPr>
          <w:lang w:val="en-US"/>
        </w:rPr>
        <w:t>Algeria</w:t>
      </w:r>
      <w:r w:rsidR="004F6F01">
        <w:t xml:space="preserve">, Azerbaijan, Belgium, Benin, Bolivia, Bulgaria, Burkina Faso, Cabo Verde, Chile, China, </w:t>
      </w:r>
      <w:r w:rsidR="004F6F01">
        <w:rPr>
          <w:lang w:val="en-US"/>
        </w:rPr>
        <w:t>Colombia, Dominican Republic</w:t>
      </w:r>
      <w:r w:rsidR="004F6F01">
        <w:t xml:space="preserve">, Egypt, France, </w:t>
      </w:r>
      <w:r w:rsidR="004F6F01">
        <w:rPr>
          <w:lang w:val="en-US"/>
        </w:rPr>
        <w:t xml:space="preserve">Gambia, Guatemala, Honduras, </w:t>
      </w:r>
      <w:r w:rsidR="004F6F01">
        <w:t xml:space="preserve">Ireland, Italy, Luxembourg, </w:t>
      </w:r>
      <w:r w:rsidR="004F6F01">
        <w:rPr>
          <w:lang w:val="en-US"/>
        </w:rPr>
        <w:t>Mauritius</w:t>
      </w:r>
      <w:r w:rsidR="004F6F01">
        <w:t xml:space="preserve">, Mexico, Nepal, Norway, Russian Federation, Saudi Arabia, Slovenia, </w:t>
      </w:r>
      <w:r w:rsidR="004F6F01">
        <w:rPr>
          <w:lang w:val="en-US"/>
        </w:rPr>
        <w:t xml:space="preserve">South Africa, </w:t>
      </w:r>
      <w:r w:rsidR="004F6F01">
        <w:t xml:space="preserve">Spain, Togo and </w:t>
      </w:r>
      <w:r w:rsidR="004F6F01">
        <w:rPr>
          <w:lang w:val="en-US"/>
        </w:rPr>
        <w:t xml:space="preserve">Venezuela. </w:t>
      </w:r>
    </w:p>
    <w:p w14:paraId="6D4EE3F1" w14:textId="13870255" w:rsidR="004F6F01" w:rsidRDefault="004F6F01" w:rsidP="004F6F01">
      <w:pPr>
        <w:spacing w:after="120"/>
        <w:ind w:left="1134" w:right="1134"/>
        <w:jc w:val="both"/>
      </w:pPr>
      <w:bookmarkStart w:id="4" w:name="_Hlk129162934"/>
      <w:r>
        <w:t xml:space="preserve">The following States parties also attended the </w:t>
      </w:r>
      <w:r w:rsidR="009A33B1">
        <w:t>event</w:t>
      </w:r>
      <w:r>
        <w:t>: Albania, Argentina, Austria, Bahrain, Barbados, Belarus, Brazil, Burundi, Croatia, Cuba, Cyprus, Czechia, Denmark, E</w:t>
      </w:r>
      <w:r w:rsidR="00DE2335">
        <w:t>g</w:t>
      </w:r>
      <w:r>
        <w:t>ypt</w:t>
      </w:r>
      <w:r w:rsidR="00DE2335">
        <w:t>,</w:t>
      </w:r>
      <w:r>
        <w:t xml:space="preserve"> </w:t>
      </w:r>
      <w:r>
        <w:lastRenderedPageBreak/>
        <w:t xml:space="preserve">Eritrea, Estonia, Finland, Georgia, Germany, </w:t>
      </w:r>
      <w:r>
        <w:rPr>
          <w:lang w:val="en-US"/>
        </w:rPr>
        <w:t>Ghana</w:t>
      </w:r>
      <w:r>
        <w:t xml:space="preserve">, </w:t>
      </w:r>
      <w:r>
        <w:rPr>
          <w:lang w:val="en-US"/>
        </w:rPr>
        <w:t>Greece</w:t>
      </w:r>
      <w:r>
        <w:t xml:space="preserve">, </w:t>
      </w:r>
      <w:r>
        <w:rPr>
          <w:lang w:val="en-US"/>
        </w:rPr>
        <w:t>Guyana</w:t>
      </w:r>
      <w:r>
        <w:t xml:space="preserve">, Hungary, India, Indonesia, Japan, </w:t>
      </w:r>
      <w:r>
        <w:rPr>
          <w:lang w:val="en-US"/>
        </w:rPr>
        <w:t>Lao PDR</w:t>
      </w:r>
      <w:r>
        <w:t xml:space="preserve">, </w:t>
      </w:r>
      <w:r>
        <w:rPr>
          <w:lang w:val="en-US"/>
        </w:rPr>
        <w:t>Lebanon</w:t>
      </w:r>
      <w:r>
        <w:t xml:space="preserve">, </w:t>
      </w:r>
      <w:r>
        <w:rPr>
          <w:lang w:val="en-US"/>
        </w:rPr>
        <w:t>Libya</w:t>
      </w:r>
      <w:r>
        <w:t xml:space="preserve">, </w:t>
      </w:r>
      <w:r>
        <w:rPr>
          <w:lang w:val="en-US"/>
        </w:rPr>
        <w:t>Liechtenstein</w:t>
      </w:r>
      <w:r>
        <w:t xml:space="preserve">, Monaco, </w:t>
      </w:r>
      <w:r>
        <w:rPr>
          <w:lang w:val="en-US"/>
        </w:rPr>
        <w:t>Myanmar</w:t>
      </w:r>
      <w:r>
        <w:t xml:space="preserve">, </w:t>
      </w:r>
      <w:r>
        <w:rPr>
          <w:lang w:val="en-US"/>
        </w:rPr>
        <w:t>Panama</w:t>
      </w:r>
      <w:r>
        <w:t xml:space="preserve">, </w:t>
      </w:r>
      <w:r>
        <w:rPr>
          <w:lang w:val="en-US"/>
        </w:rPr>
        <w:t>Paraguay</w:t>
      </w:r>
      <w:r>
        <w:t xml:space="preserve">, Philippines, Qatar, Republic of Korea, </w:t>
      </w:r>
      <w:r>
        <w:rPr>
          <w:lang w:val="en-US"/>
        </w:rPr>
        <w:t>Rwanda</w:t>
      </w:r>
      <w:r>
        <w:t xml:space="preserve">, </w:t>
      </w:r>
      <w:r>
        <w:rPr>
          <w:lang w:val="en-US"/>
        </w:rPr>
        <w:t>Serbia</w:t>
      </w:r>
      <w:r>
        <w:t xml:space="preserve">, </w:t>
      </w:r>
      <w:r>
        <w:rPr>
          <w:lang w:val="en-US"/>
        </w:rPr>
        <w:t>Sri Lanka</w:t>
      </w:r>
      <w:r>
        <w:t xml:space="preserve">, </w:t>
      </w:r>
      <w:r>
        <w:rPr>
          <w:lang w:val="en-US"/>
        </w:rPr>
        <w:t>Sweden</w:t>
      </w:r>
      <w:r>
        <w:t xml:space="preserve">, Switzerland, Ukraine, </w:t>
      </w:r>
      <w:r>
        <w:rPr>
          <w:lang w:val="en-US"/>
        </w:rPr>
        <w:t>United Arab Emirates</w:t>
      </w:r>
      <w:r>
        <w:t xml:space="preserve">, and </w:t>
      </w:r>
      <w:r>
        <w:rPr>
          <w:lang w:val="en-US"/>
        </w:rPr>
        <w:t>Uruguay</w:t>
      </w:r>
      <w:r w:rsidR="00751DE8">
        <w:rPr>
          <w:lang w:val="en-US"/>
        </w:rPr>
        <w:t>.</w:t>
      </w:r>
    </w:p>
    <w:p w14:paraId="456758C4" w14:textId="60A8C233" w:rsidR="00F32481" w:rsidRDefault="00DE2335" w:rsidP="004F6F01">
      <w:pPr>
        <w:spacing w:after="120"/>
        <w:ind w:left="1134" w:right="1134"/>
        <w:jc w:val="both"/>
      </w:pPr>
      <w:r>
        <w:t xml:space="preserve">Interventions </w:t>
      </w:r>
      <w:r w:rsidR="004F6F01">
        <w:t xml:space="preserve">were also made by the GQUAL Campaign, </w:t>
      </w:r>
      <w:proofErr w:type="spellStart"/>
      <w:r w:rsidR="004F6F01">
        <w:t>Women@the</w:t>
      </w:r>
      <w:proofErr w:type="spellEnd"/>
      <w:r w:rsidR="004F6F01">
        <w:t xml:space="preserve"> Table, International Disability Association and Fundacion Legatum. The </w:t>
      </w:r>
      <w:bookmarkEnd w:id="4"/>
      <w:r w:rsidR="009A33B1">
        <w:t xml:space="preserve">ILO, the Council of Europe and the </w:t>
      </w:r>
      <w:r w:rsidR="004F6F01">
        <w:t xml:space="preserve">following civil society organizations also attended the </w:t>
      </w:r>
      <w:r w:rsidR="002B2FBB">
        <w:t>event</w:t>
      </w:r>
      <w:r w:rsidR="004F6F01">
        <w:t>: Every Women Treaty, Marielle Franco Institute and Race &amp; Equality, Soroptimist International, and Violet Coalition and Coalición Nacional de Mujeres del Ecuador.</w:t>
      </w:r>
    </w:p>
    <w:p w14:paraId="0AC3FB3D" w14:textId="28BF81FC" w:rsidR="00660A16" w:rsidRPr="00580757" w:rsidRDefault="00660A16" w:rsidP="00660A16">
      <w:pPr>
        <w:pStyle w:val="H23G"/>
      </w:pPr>
      <w:r>
        <w:tab/>
      </w:r>
      <w:r>
        <w:tab/>
        <w:t>Task force on gender stereotyping</w:t>
      </w:r>
    </w:p>
    <w:p w14:paraId="18F1A3A4" w14:textId="5CB46B78" w:rsidR="00660A16" w:rsidRDefault="00660A16" w:rsidP="008606A7">
      <w:pPr>
        <w:spacing w:after="120"/>
        <w:ind w:left="1134" w:right="1134"/>
        <w:jc w:val="both"/>
      </w:pPr>
      <w:r w:rsidRPr="00660A16">
        <w:t xml:space="preserve">The task force </w:t>
      </w:r>
      <w:r w:rsidR="009B18D2">
        <w:t>met during the session</w:t>
      </w:r>
      <w:r w:rsidR="002E72DD">
        <w:t xml:space="preserve"> to discuss </w:t>
      </w:r>
      <w:r w:rsidR="006044A4">
        <w:t xml:space="preserve">the </w:t>
      </w:r>
      <w:r w:rsidR="002E72DD">
        <w:t xml:space="preserve">future work </w:t>
      </w:r>
      <w:r w:rsidR="006044A4">
        <w:t>of the newly established working group on gender stereotypes</w:t>
      </w:r>
      <w:r w:rsidR="00DA06FE">
        <w:t>, to be co-chaired by Bandana Rana and Rhoda Reddock</w:t>
      </w:r>
      <w:r w:rsidR="00D97525">
        <w:t>.</w:t>
      </w:r>
    </w:p>
    <w:p w14:paraId="31D8EB51" w14:textId="7B2F8E7A" w:rsidR="00C742A8" w:rsidRPr="008A6777" w:rsidRDefault="00C742A8" w:rsidP="008309C3">
      <w:pPr>
        <w:pStyle w:val="SingleTxtG"/>
        <w:spacing w:before="240"/>
        <w:rPr>
          <w:b/>
        </w:rPr>
      </w:pPr>
      <w:r w:rsidRPr="008A6777">
        <w:rPr>
          <w:b/>
        </w:rPr>
        <w:t xml:space="preserve">Task Force on Afghanistan </w:t>
      </w:r>
    </w:p>
    <w:p w14:paraId="564CE38E" w14:textId="0B0933B1" w:rsidR="00717D7F" w:rsidRDefault="008309C3" w:rsidP="00605F50">
      <w:pPr>
        <w:pStyle w:val="HChG"/>
        <w:spacing w:before="0" w:after="120" w:line="240" w:lineRule="atLeast"/>
        <w:jc w:val="both"/>
      </w:pPr>
      <w:r>
        <w:rPr>
          <w:b w:val="0"/>
          <w:sz w:val="20"/>
        </w:rPr>
        <w:tab/>
      </w:r>
      <w:r>
        <w:rPr>
          <w:b w:val="0"/>
          <w:sz w:val="20"/>
        </w:rPr>
        <w:tab/>
      </w:r>
      <w:r w:rsidR="003D3C55" w:rsidRPr="008309C3">
        <w:rPr>
          <w:b w:val="0"/>
          <w:sz w:val="20"/>
        </w:rPr>
        <w:t xml:space="preserve">The </w:t>
      </w:r>
      <w:r w:rsidR="003D3C55">
        <w:rPr>
          <w:b w:val="0"/>
          <w:sz w:val="20"/>
        </w:rPr>
        <w:t>t</w:t>
      </w:r>
      <w:r w:rsidR="003D3C55" w:rsidRPr="008309C3">
        <w:rPr>
          <w:b w:val="0"/>
          <w:sz w:val="20"/>
        </w:rPr>
        <w:t xml:space="preserve">ask </w:t>
      </w:r>
      <w:r w:rsidR="003D3C55">
        <w:rPr>
          <w:b w:val="0"/>
          <w:sz w:val="20"/>
        </w:rPr>
        <w:t>f</w:t>
      </w:r>
      <w:r w:rsidR="003D3C55" w:rsidRPr="008309C3">
        <w:rPr>
          <w:b w:val="0"/>
          <w:sz w:val="20"/>
        </w:rPr>
        <w:t>orce met</w:t>
      </w:r>
      <w:r w:rsidR="003D3C55">
        <w:rPr>
          <w:b w:val="0"/>
          <w:sz w:val="20"/>
        </w:rPr>
        <w:t xml:space="preserve"> </w:t>
      </w:r>
      <w:r w:rsidR="003D3C55" w:rsidRPr="008309C3">
        <w:rPr>
          <w:b w:val="0"/>
          <w:sz w:val="20"/>
        </w:rPr>
        <w:t xml:space="preserve">during the </w:t>
      </w:r>
      <w:r w:rsidR="003D3C55" w:rsidRPr="00E15BEB">
        <w:rPr>
          <w:b w:val="0"/>
          <w:sz w:val="20"/>
        </w:rPr>
        <w:t xml:space="preserve">session to discuss the current and increasingly alarming situation of women and girls in </w:t>
      </w:r>
      <w:r w:rsidR="00E15BEB" w:rsidRPr="00E15BEB">
        <w:rPr>
          <w:b w:val="0"/>
          <w:sz w:val="20"/>
        </w:rPr>
        <w:t>Afghanistan</w:t>
      </w:r>
      <w:r w:rsidR="003D3C55" w:rsidRPr="00E15BEB">
        <w:rPr>
          <w:b w:val="0"/>
          <w:sz w:val="20"/>
        </w:rPr>
        <w:t xml:space="preserve">. The </w:t>
      </w:r>
      <w:r w:rsidR="00E15BEB" w:rsidRPr="00E15BEB">
        <w:rPr>
          <w:b w:val="0"/>
          <w:sz w:val="20"/>
        </w:rPr>
        <w:t>c</w:t>
      </w:r>
      <w:r w:rsidR="003D3C55" w:rsidRPr="00E15BEB">
        <w:rPr>
          <w:b w:val="0"/>
          <w:sz w:val="20"/>
        </w:rPr>
        <w:t xml:space="preserve">hair of the </w:t>
      </w:r>
      <w:r w:rsidR="00E15BEB" w:rsidRPr="00E15BEB">
        <w:rPr>
          <w:b w:val="0"/>
          <w:sz w:val="20"/>
        </w:rPr>
        <w:t>t</w:t>
      </w:r>
      <w:r w:rsidR="003D3C55" w:rsidRPr="00E15BEB">
        <w:rPr>
          <w:b w:val="0"/>
          <w:sz w:val="20"/>
        </w:rPr>
        <w:t xml:space="preserve">ask </w:t>
      </w:r>
      <w:r w:rsidR="00E15BEB" w:rsidRPr="00E15BEB">
        <w:rPr>
          <w:b w:val="0"/>
          <w:sz w:val="20"/>
        </w:rPr>
        <w:t>f</w:t>
      </w:r>
      <w:r w:rsidR="003D3C55" w:rsidRPr="00E15BEB">
        <w:rPr>
          <w:b w:val="0"/>
          <w:sz w:val="20"/>
        </w:rPr>
        <w:t>orce, Bandana Rana, also held meetings with His Excellency Mr. Nasir Ahmad Andisha, Ambassador and Permanent Representative of the Islamic Republic of Afghanistan to the United Nations Office and other international organizations in Geneva, during the session.</w:t>
      </w:r>
    </w:p>
    <w:p w14:paraId="60E0DD55" w14:textId="0B2E2A92" w:rsidR="00717D7F" w:rsidRPr="008A6777" w:rsidRDefault="00717D7F" w:rsidP="00717D7F">
      <w:pPr>
        <w:pStyle w:val="SingleTxtG"/>
        <w:spacing w:before="240"/>
        <w:rPr>
          <w:b/>
        </w:rPr>
      </w:pPr>
      <w:r>
        <w:rPr>
          <w:b/>
        </w:rPr>
        <w:tab/>
      </w:r>
      <w:r w:rsidRPr="008A6777">
        <w:rPr>
          <w:b/>
        </w:rPr>
        <w:t xml:space="preserve">Task Force on </w:t>
      </w:r>
      <w:r>
        <w:rPr>
          <w:b/>
        </w:rPr>
        <w:t xml:space="preserve">Ukraine </w:t>
      </w:r>
      <w:r w:rsidRPr="008A6777">
        <w:rPr>
          <w:b/>
        </w:rPr>
        <w:t xml:space="preserve"> </w:t>
      </w:r>
    </w:p>
    <w:p w14:paraId="441FAB49" w14:textId="3336F953" w:rsidR="008309C3" w:rsidRDefault="00717D7F" w:rsidP="00717D7F">
      <w:pPr>
        <w:pStyle w:val="HChG"/>
        <w:spacing w:before="0" w:after="120" w:line="240" w:lineRule="atLeast"/>
        <w:jc w:val="both"/>
        <w:rPr>
          <w:b w:val="0"/>
          <w:sz w:val="20"/>
        </w:rPr>
      </w:pPr>
      <w:r>
        <w:rPr>
          <w:b w:val="0"/>
          <w:sz w:val="20"/>
        </w:rPr>
        <w:tab/>
      </w:r>
      <w:r>
        <w:rPr>
          <w:b w:val="0"/>
          <w:sz w:val="20"/>
        </w:rPr>
        <w:tab/>
      </w:r>
      <w:r w:rsidRPr="008309C3">
        <w:rPr>
          <w:b w:val="0"/>
          <w:sz w:val="20"/>
        </w:rPr>
        <w:t xml:space="preserve">The </w:t>
      </w:r>
      <w:r w:rsidR="00DE7FBA">
        <w:rPr>
          <w:b w:val="0"/>
          <w:sz w:val="20"/>
        </w:rPr>
        <w:t>t</w:t>
      </w:r>
      <w:r w:rsidRPr="008309C3">
        <w:rPr>
          <w:b w:val="0"/>
          <w:sz w:val="20"/>
        </w:rPr>
        <w:t xml:space="preserve">ask </w:t>
      </w:r>
      <w:r w:rsidR="00DE7FBA">
        <w:rPr>
          <w:b w:val="0"/>
          <w:sz w:val="20"/>
        </w:rPr>
        <w:t>f</w:t>
      </w:r>
      <w:r w:rsidRPr="008309C3">
        <w:rPr>
          <w:b w:val="0"/>
          <w:sz w:val="20"/>
        </w:rPr>
        <w:t xml:space="preserve">orce </w:t>
      </w:r>
      <w:r w:rsidR="00E15BEB">
        <w:rPr>
          <w:b w:val="0"/>
          <w:sz w:val="20"/>
        </w:rPr>
        <w:t>did not meet during the session</w:t>
      </w:r>
      <w:bookmarkStart w:id="5" w:name="_Hlk136452204"/>
      <w:r w:rsidR="00DF4908">
        <w:rPr>
          <w:b w:val="0"/>
          <w:sz w:val="20"/>
        </w:rPr>
        <w:t>.</w:t>
      </w:r>
      <w:bookmarkEnd w:id="5"/>
    </w:p>
    <w:p w14:paraId="35299D4C" w14:textId="002165D9" w:rsidR="007E2A5D" w:rsidRDefault="007E2A5D" w:rsidP="00E15BEB">
      <w:pPr>
        <w:spacing w:before="240" w:after="120"/>
        <w:rPr>
          <w:b/>
          <w:bCs/>
        </w:rPr>
      </w:pPr>
      <w:r>
        <w:tab/>
      </w:r>
      <w:r>
        <w:tab/>
      </w:r>
      <w:r>
        <w:rPr>
          <w:b/>
          <w:bCs/>
        </w:rPr>
        <w:t>Task force on sex/gender self-identification</w:t>
      </w:r>
    </w:p>
    <w:p w14:paraId="1C4CEF74" w14:textId="6E18ADC3" w:rsidR="007E2A5D" w:rsidRPr="007E2A5D" w:rsidRDefault="007E2A5D" w:rsidP="00516FFD">
      <w:pPr>
        <w:ind w:left="1134" w:right="1133"/>
        <w:jc w:val="both"/>
      </w:pPr>
      <w:r w:rsidRPr="007E2A5D">
        <w:tab/>
      </w:r>
      <w:r>
        <w:t xml:space="preserve">The </w:t>
      </w:r>
      <w:r w:rsidR="00A412CE">
        <w:t xml:space="preserve">task force </w:t>
      </w:r>
      <w:r>
        <w:t>met during the session</w:t>
      </w:r>
      <w:r w:rsidR="0071064A">
        <w:t xml:space="preserve">. </w:t>
      </w:r>
      <w:r w:rsidR="003D6E9D">
        <w:t xml:space="preserve">The </w:t>
      </w:r>
      <w:r w:rsidR="00A412CE">
        <w:t xml:space="preserve">chair of the task force, Daphna Hacker, presented </w:t>
      </w:r>
      <w:r w:rsidR="00AE6A7A">
        <w:t xml:space="preserve">a </w:t>
      </w:r>
      <w:r w:rsidR="003B6D7F">
        <w:t>report on</w:t>
      </w:r>
      <w:r w:rsidR="00AE6A7A">
        <w:t xml:space="preserve"> </w:t>
      </w:r>
      <w:r w:rsidR="004C420D">
        <w:t xml:space="preserve">relevant issues, positions and </w:t>
      </w:r>
      <w:r w:rsidR="00A534DD">
        <w:t>possible mediating solutions</w:t>
      </w:r>
      <w:r w:rsidR="00FB6A97">
        <w:t xml:space="preserve"> with regard to issues related to </w:t>
      </w:r>
      <w:r w:rsidR="00A534DD">
        <w:t xml:space="preserve">sex/gender self-identification to the </w:t>
      </w:r>
      <w:r w:rsidR="003D6E9D">
        <w:t>Committee</w:t>
      </w:r>
      <w:r w:rsidR="001F3689">
        <w:t>. The Committee</w:t>
      </w:r>
      <w:r w:rsidR="003D6E9D">
        <w:t xml:space="preserve"> </w:t>
      </w:r>
      <w:r w:rsidR="001F3689">
        <w:t>decided to transform the task force into a focal poin</w:t>
      </w:r>
      <w:r w:rsidR="00E57771">
        <w:t xml:space="preserve">t, designated Ms. Hacker as focal point and </w:t>
      </w:r>
      <w:r w:rsidR="00F96BE1">
        <w:t xml:space="preserve">requested </w:t>
      </w:r>
      <w:r w:rsidR="00E57771">
        <w:t xml:space="preserve">her </w:t>
      </w:r>
      <w:r w:rsidR="006C25B8">
        <w:t xml:space="preserve">to expand her report </w:t>
      </w:r>
      <w:r w:rsidR="003B6D7F">
        <w:t>by</w:t>
      </w:r>
      <w:r w:rsidR="006C25B8">
        <w:t xml:space="preserve"> cover</w:t>
      </w:r>
      <w:r w:rsidR="003B6D7F">
        <w:t xml:space="preserve">ing issues such as </w:t>
      </w:r>
      <w:r w:rsidR="007731FD">
        <w:t>women in sports and safe spaces for binary women</w:t>
      </w:r>
      <w:r w:rsidR="003E47DB">
        <w:t>.</w:t>
      </w:r>
    </w:p>
    <w:p w14:paraId="52934460" w14:textId="70248594" w:rsidR="00597A6B" w:rsidRPr="00820BF5" w:rsidRDefault="008309C3" w:rsidP="00820BF5">
      <w:pPr>
        <w:pStyle w:val="HChG"/>
      </w:pPr>
      <w:r>
        <w:tab/>
      </w:r>
      <w:r>
        <w:tab/>
      </w:r>
      <w:r w:rsidR="00597A6B" w:rsidRPr="00820BF5">
        <w:t>Chapter VIII</w:t>
      </w:r>
    </w:p>
    <w:p w14:paraId="76B2EB2B" w14:textId="47478CB0"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253BCE">
        <w:rPr>
          <w:rFonts w:eastAsia="SimSun"/>
        </w:rPr>
        <w:t xml:space="preserve">ninetieth </w:t>
      </w:r>
      <w:r w:rsidRPr="00820BF5">
        <w:rPr>
          <w:rFonts w:eastAsia="SimSun"/>
        </w:rPr>
        <w:t>session</w:t>
      </w:r>
    </w:p>
    <w:p w14:paraId="48F4B7B9" w14:textId="4F5BD366" w:rsidR="00597A6B" w:rsidRPr="00B431CC" w:rsidRDefault="00597A6B" w:rsidP="00B431CC">
      <w:pPr>
        <w:pStyle w:val="SingleTxtG"/>
      </w:pPr>
      <w:r w:rsidRPr="00B431CC">
        <w:t xml:space="preserve">On </w:t>
      </w:r>
      <w:r w:rsidR="00253BCE">
        <w:t xml:space="preserve">25 October </w:t>
      </w:r>
      <w:r w:rsidRPr="00B431CC">
        <w:t>20</w:t>
      </w:r>
      <w:r w:rsidR="003406A5">
        <w:t>2</w:t>
      </w:r>
      <w:r w:rsidR="00253BCE">
        <w:t>4</w:t>
      </w:r>
      <w:r w:rsidRPr="00B431CC">
        <w:t xml:space="preserve">, the Committee considered and approved the following provisional agenda for its </w:t>
      </w:r>
      <w:r w:rsidR="00253BCE">
        <w:t xml:space="preserve">ninetieth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472744C6" w:rsidR="00597A6B" w:rsidRPr="00B431CC" w:rsidRDefault="00597A6B" w:rsidP="00845059">
      <w:pPr>
        <w:pStyle w:val="SingleTxtG"/>
        <w:ind w:left="2268" w:hanging="567"/>
      </w:pPr>
      <w:r w:rsidRPr="00B431CC">
        <w:t>3.</w:t>
      </w:r>
      <w:r w:rsidRPr="00B431CC">
        <w:tab/>
        <w:t xml:space="preserve">Report of the Chair on activities undertaken between the </w:t>
      </w:r>
      <w:r w:rsidR="007A3BAE">
        <w:t>eighty-</w:t>
      </w:r>
      <w:r w:rsidR="00E9794C">
        <w:t>ninth</w:t>
      </w:r>
      <w:r w:rsidR="007A3BAE">
        <w:t xml:space="preserve"> </w:t>
      </w:r>
      <w:r w:rsidR="00AC78A5">
        <w:t xml:space="preserve">and ninetieth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lastRenderedPageBreak/>
        <w:t>8.</w:t>
      </w:r>
      <w:r w:rsidRPr="00B431CC">
        <w:tab/>
        <w:t>Activities of the Committee under the Optional Protocol to the Convention on the Elimination of All Forms of Discrimination against Women.</w:t>
      </w:r>
    </w:p>
    <w:p w14:paraId="0DE5C3BC" w14:textId="103768D2" w:rsidR="00597A6B" w:rsidRPr="00B431CC" w:rsidRDefault="00597A6B" w:rsidP="00B431CC">
      <w:pPr>
        <w:pStyle w:val="SingleTxtG"/>
        <w:ind w:firstLine="567"/>
      </w:pPr>
      <w:r w:rsidRPr="00B431CC">
        <w:t>9.</w:t>
      </w:r>
      <w:r w:rsidRPr="00B431CC">
        <w:tab/>
        <w:t xml:space="preserve">Provisional agenda for the </w:t>
      </w:r>
      <w:r w:rsidR="00E9794C">
        <w:t>nine</w:t>
      </w:r>
      <w:r w:rsidR="00AD1A69">
        <w:t>tieth</w:t>
      </w:r>
      <w:r w:rsidR="00E9794C">
        <w:t xml:space="preserve"> </w:t>
      </w:r>
      <w:r w:rsidRPr="00B431CC">
        <w:t>session of the Committee.</w:t>
      </w:r>
    </w:p>
    <w:p w14:paraId="4292BB32" w14:textId="6A357879" w:rsidR="00597A6B" w:rsidRPr="00B431CC" w:rsidRDefault="00597A6B" w:rsidP="00B431CC">
      <w:pPr>
        <w:pStyle w:val="SingleTxtG"/>
        <w:ind w:firstLine="567"/>
      </w:pPr>
      <w:r w:rsidRPr="00B431CC">
        <w:t>10.</w:t>
      </w:r>
      <w:r w:rsidRPr="00B431CC">
        <w:tab/>
        <w:t xml:space="preserve">Adoption of the report of the Committee on its </w:t>
      </w:r>
      <w:r w:rsidR="00AC78A5">
        <w:t xml:space="preserve">ninetieth </w:t>
      </w:r>
      <w:r w:rsidRPr="00B431CC">
        <w:t>session.</w:t>
      </w:r>
    </w:p>
    <w:p w14:paraId="122433F9" w14:textId="77777777" w:rsidR="00597A6B" w:rsidRPr="00820BF5" w:rsidRDefault="00597A6B" w:rsidP="00820BF5">
      <w:pPr>
        <w:pStyle w:val="HChG"/>
      </w:pPr>
      <w:r w:rsidRPr="00820BF5">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6B7C53FF" w:rsidR="00597A6B" w:rsidRPr="00820BF5" w:rsidRDefault="00597A6B" w:rsidP="00820BF5">
      <w:pPr>
        <w:pStyle w:val="SingleTxtG"/>
      </w:pPr>
      <w:r w:rsidRPr="00820BF5">
        <w:t xml:space="preserve">The Committee considered the draft report on its </w:t>
      </w:r>
      <w:r w:rsidR="00BA6357">
        <w:t>eight</w:t>
      </w:r>
      <w:r w:rsidR="008A6777">
        <w:t>y-</w:t>
      </w:r>
      <w:r w:rsidR="00F2446B">
        <w:t xml:space="preserve">ninth </w:t>
      </w:r>
      <w:r w:rsidRPr="00820BF5">
        <w:t xml:space="preserve">session and addenda on </w:t>
      </w:r>
      <w:r w:rsidR="00F2446B">
        <w:t xml:space="preserve">25 October </w:t>
      </w:r>
      <w:r w:rsidR="001B2688" w:rsidRPr="00820BF5">
        <w:t>20</w:t>
      </w:r>
      <w:r w:rsidR="003406A5" w:rsidRPr="00820BF5">
        <w:t>2</w:t>
      </w:r>
      <w:r w:rsidR="0079012C">
        <w:t>4</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8309C3">
      <w:pPr>
        <w:pStyle w:val="HChG"/>
        <w:ind w:firstLine="0"/>
        <w:rPr>
          <w:rFonts w:eastAsia="SimSun"/>
          <w:lang w:eastAsia="zh-CN"/>
        </w:rPr>
      </w:pPr>
      <w:r w:rsidRPr="00643213">
        <w:rPr>
          <w:rFonts w:eastAsia="SimSun"/>
          <w:lang w:eastAsia="zh-CN"/>
        </w:rPr>
        <w:br w:type="page"/>
      </w:r>
      <w:r>
        <w:rPr>
          <w:rFonts w:eastAsia="SimSun"/>
          <w:lang w:eastAsia="zh-CN"/>
        </w:rPr>
        <w:lastRenderedPageBreak/>
        <w:t>Annexes</w:t>
      </w:r>
    </w:p>
    <w:p w14:paraId="62DBD45A" w14:textId="2E099CF6" w:rsidR="00012E99" w:rsidRDefault="00597A6B" w:rsidP="001E3012">
      <w:pPr>
        <w:pStyle w:val="H1G"/>
        <w:ind w:right="0" w:firstLine="0"/>
        <w:rPr>
          <w:w w:val="103"/>
        </w:rPr>
      </w:pPr>
      <w:r>
        <w:rPr>
          <w:w w:val="103"/>
        </w:rPr>
        <w:t>Annex 1</w:t>
      </w:r>
      <w:r w:rsidR="00B00260">
        <w:rPr>
          <w:w w:val="103"/>
        </w:rPr>
        <w:t xml:space="preserve"> (available </w:t>
      </w:r>
      <w:r w:rsidR="00242542">
        <w:rPr>
          <w:w w:val="103"/>
        </w:rPr>
        <w:t>under</w:t>
      </w:r>
      <w:r w:rsidR="00B00260">
        <w:rPr>
          <w:w w:val="103"/>
        </w:rPr>
        <w:t xml:space="preserve"> the </w:t>
      </w:r>
      <w:r w:rsidR="00BA6357">
        <w:rPr>
          <w:w w:val="103"/>
        </w:rPr>
        <w:t>8</w:t>
      </w:r>
      <w:r w:rsidR="00F2446B">
        <w:rPr>
          <w:w w:val="103"/>
        </w:rPr>
        <w:t>9</w:t>
      </w:r>
      <w:r w:rsidR="00D87CE1">
        <w:rPr>
          <w:w w:val="103"/>
        </w:rPr>
        <w:t>th</w:t>
      </w:r>
      <w:r w:rsidR="00B00260">
        <w:rPr>
          <w:w w:val="103"/>
        </w:rPr>
        <w:t xml:space="preserve"> session</w:t>
      </w:r>
      <w:r w:rsidR="00242542">
        <w:rPr>
          <w:w w:val="103"/>
        </w:rPr>
        <w:t xml:space="preserve"> webpage</w:t>
      </w:r>
      <w:r w:rsidR="00B00260">
        <w:rPr>
          <w:w w:val="103"/>
        </w:rPr>
        <w: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0F0F87" w14:textId="77777777" w:rsidR="00CF2771" w:rsidRDefault="00CF2771" w:rsidP="00F95C08"/>
  </w:endnote>
  <w:endnote w:type="continuationSeparator" w:id="0">
    <w:p w14:paraId="53D1D4A3" w14:textId="77777777" w:rsidR="00CF2771" w:rsidRPr="00AC3823" w:rsidRDefault="00CF2771" w:rsidP="00AC3823">
      <w:pPr>
        <w:pStyle w:val="Footer"/>
      </w:pPr>
    </w:p>
  </w:endnote>
  <w:endnote w:type="continuationNotice" w:id="1">
    <w:p w14:paraId="681ECA75" w14:textId="77777777" w:rsidR="00CF2771" w:rsidRDefault="00CF27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FCF02" w14:textId="77777777" w:rsidR="00CF2771" w:rsidRPr="00AC3823" w:rsidRDefault="00CF2771" w:rsidP="00AC3823">
      <w:pPr>
        <w:pStyle w:val="Footer"/>
        <w:tabs>
          <w:tab w:val="right" w:pos="2155"/>
        </w:tabs>
        <w:spacing w:after="80"/>
        <w:ind w:left="680"/>
        <w:rPr>
          <w:u w:val="single"/>
        </w:rPr>
      </w:pPr>
      <w:r>
        <w:rPr>
          <w:u w:val="single"/>
        </w:rPr>
        <w:tab/>
      </w:r>
    </w:p>
  </w:footnote>
  <w:footnote w:type="continuationSeparator" w:id="0">
    <w:p w14:paraId="2F51D2EC" w14:textId="77777777" w:rsidR="00CF2771" w:rsidRPr="00AC3823" w:rsidRDefault="00CF2771" w:rsidP="00AC3823">
      <w:pPr>
        <w:pStyle w:val="Footer"/>
        <w:tabs>
          <w:tab w:val="right" w:pos="2155"/>
        </w:tabs>
        <w:spacing w:after="80"/>
        <w:ind w:left="680"/>
        <w:rPr>
          <w:u w:val="single"/>
        </w:rPr>
      </w:pPr>
      <w:r>
        <w:rPr>
          <w:u w:val="single"/>
        </w:rPr>
        <w:tab/>
      </w:r>
    </w:p>
  </w:footnote>
  <w:footnote w:type="continuationNotice" w:id="1">
    <w:p w14:paraId="5DC8BC39" w14:textId="77777777" w:rsidR="00CF2771" w:rsidRPr="00AC3823" w:rsidRDefault="00CF2771">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1BF40B80"/>
    <w:multiLevelType w:val="hybridMultilevel"/>
    <w:tmpl w:val="03844572"/>
    <w:lvl w:ilvl="0" w:tplc="9C562F2C">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25C35857"/>
    <w:multiLevelType w:val="hybridMultilevel"/>
    <w:tmpl w:val="E7124A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420E5D"/>
    <w:multiLevelType w:val="hybridMultilevel"/>
    <w:tmpl w:val="28C2F8D6"/>
    <w:lvl w:ilvl="0" w:tplc="C1AECE7E">
      <w:start w:val="1"/>
      <w:numFmt w:val="decimal"/>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CCB0A2C"/>
    <w:multiLevelType w:val="hybridMultilevel"/>
    <w:tmpl w:val="28C2F8D6"/>
    <w:lvl w:ilvl="0" w:tplc="FFFFFFFF">
      <w:start w:val="1"/>
      <w:numFmt w:val="decimal"/>
      <w:lvlText w:val="%1)"/>
      <w:lvlJc w:val="left"/>
      <w:pPr>
        <w:ind w:left="1854" w:hanging="360"/>
      </w:pPr>
      <w:rPr>
        <w:rFonts w:ascii="Times New Roman" w:eastAsia="Times New Roman" w:hAnsi="Times New Roman" w:cs="Times New Roman"/>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D11592"/>
    <w:multiLevelType w:val="hybridMultilevel"/>
    <w:tmpl w:val="852A36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4"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5"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904121F"/>
    <w:multiLevelType w:val="hybridMultilevel"/>
    <w:tmpl w:val="03844572"/>
    <w:lvl w:ilvl="0" w:tplc="FFFFFFFF">
      <w:start w:val="1"/>
      <w:numFmt w:val="decimal"/>
      <w:lvlText w:val="(%1)"/>
      <w:lvlJc w:val="left"/>
      <w:pPr>
        <w:ind w:left="2271" w:hanging="57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1" w15:restartNumberingAfterBreak="0">
    <w:nsid w:val="6C00165D"/>
    <w:multiLevelType w:val="hybridMultilevel"/>
    <w:tmpl w:val="3190D8E2"/>
    <w:lvl w:ilvl="0" w:tplc="F17CB9C4">
      <w:start w:val="13"/>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3" w15:restartNumberingAfterBreak="0">
    <w:nsid w:val="78ED7CCD"/>
    <w:multiLevelType w:val="multilevel"/>
    <w:tmpl w:val="4B5A1D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58291995">
    <w:abstractNumId w:val="29"/>
  </w:num>
  <w:num w:numId="2" w16cid:durableId="1039206576">
    <w:abstractNumId w:val="16"/>
  </w:num>
  <w:num w:numId="3" w16cid:durableId="963585739">
    <w:abstractNumId w:val="11"/>
  </w:num>
  <w:num w:numId="4" w16cid:durableId="1776709957">
    <w:abstractNumId w:val="8"/>
  </w:num>
  <w:num w:numId="5" w16cid:durableId="1144853720">
    <w:abstractNumId w:val="3"/>
  </w:num>
  <w:num w:numId="6" w16cid:durableId="138501831">
    <w:abstractNumId w:val="2"/>
  </w:num>
  <w:num w:numId="7" w16cid:durableId="1785921645">
    <w:abstractNumId w:val="1"/>
  </w:num>
  <w:num w:numId="8" w16cid:durableId="202447133">
    <w:abstractNumId w:val="0"/>
  </w:num>
  <w:num w:numId="9" w16cid:durableId="2116514749">
    <w:abstractNumId w:val="9"/>
  </w:num>
  <w:num w:numId="10" w16cid:durableId="151801735">
    <w:abstractNumId w:val="7"/>
  </w:num>
  <w:num w:numId="11" w16cid:durableId="597373951">
    <w:abstractNumId w:val="6"/>
  </w:num>
  <w:num w:numId="12" w16cid:durableId="4134813">
    <w:abstractNumId w:val="5"/>
  </w:num>
  <w:num w:numId="13" w16cid:durableId="371468684">
    <w:abstractNumId w:val="4"/>
  </w:num>
  <w:num w:numId="14" w16cid:durableId="1672755647">
    <w:abstractNumId w:val="26"/>
  </w:num>
  <w:num w:numId="15" w16cid:durableId="528880101">
    <w:abstractNumId w:val="11"/>
  </w:num>
  <w:num w:numId="16" w16cid:durableId="2098551733">
    <w:abstractNumId w:val="10"/>
  </w:num>
  <w:num w:numId="17" w16cid:durableId="1712413363">
    <w:abstractNumId w:val="28"/>
  </w:num>
  <w:num w:numId="18" w16cid:durableId="1323968014">
    <w:abstractNumId w:val="19"/>
  </w:num>
  <w:num w:numId="19" w16cid:durableId="1179932717">
    <w:abstractNumId w:val="15"/>
  </w:num>
  <w:num w:numId="20" w16cid:durableId="853374277">
    <w:abstractNumId w:val="32"/>
  </w:num>
  <w:num w:numId="21" w16cid:durableId="432362041">
    <w:abstractNumId w:val="24"/>
  </w:num>
  <w:num w:numId="22" w16cid:durableId="1477142381">
    <w:abstractNumId w:val="25"/>
  </w:num>
  <w:num w:numId="23" w16cid:durableId="499974604">
    <w:abstractNumId w:val="12"/>
  </w:num>
  <w:num w:numId="24" w16cid:durableId="509102827">
    <w:abstractNumId w:val="22"/>
  </w:num>
  <w:num w:numId="25" w16cid:durableId="23646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7930189">
    <w:abstractNumId w:val="20"/>
  </w:num>
  <w:num w:numId="27" w16cid:durableId="2053767494">
    <w:abstractNumId w:val="23"/>
  </w:num>
  <w:num w:numId="28" w16cid:durableId="423840939">
    <w:abstractNumId w:val="27"/>
  </w:num>
  <w:num w:numId="29" w16cid:durableId="634606072">
    <w:abstractNumId w:val="13"/>
  </w:num>
  <w:num w:numId="30" w16cid:durableId="1382247900">
    <w:abstractNumId w:val="21"/>
  </w:num>
  <w:num w:numId="31" w16cid:durableId="2734870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43642821">
    <w:abstractNumId w:val="17"/>
  </w:num>
  <w:num w:numId="33" w16cid:durableId="494414092">
    <w:abstractNumId w:val="31"/>
  </w:num>
  <w:num w:numId="34" w16cid:durableId="1854996900">
    <w:abstractNumId w:val="30"/>
  </w:num>
  <w:num w:numId="35" w16cid:durableId="1864175036">
    <w:abstractNumId w:val="18"/>
  </w:num>
  <w:num w:numId="36" w16cid:durableId="16587293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1FA"/>
    <w:rsid w:val="00003531"/>
    <w:rsid w:val="00004638"/>
    <w:rsid w:val="00004D69"/>
    <w:rsid w:val="00005A12"/>
    <w:rsid w:val="0000664D"/>
    <w:rsid w:val="00006FFD"/>
    <w:rsid w:val="000071AC"/>
    <w:rsid w:val="00007A42"/>
    <w:rsid w:val="00011084"/>
    <w:rsid w:val="000115F3"/>
    <w:rsid w:val="00011909"/>
    <w:rsid w:val="00012E99"/>
    <w:rsid w:val="00013C22"/>
    <w:rsid w:val="00015263"/>
    <w:rsid w:val="00015B01"/>
    <w:rsid w:val="00016CAD"/>
    <w:rsid w:val="00017EE7"/>
    <w:rsid w:val="00017F94"/>
    <w:rsid w:val="00021210"/>
    <w:rsid w:val="0002152B"/>
    <w:rsid w:val="00022965"/>
    <w:rsid w:val="00023842"/>
    <w:rsid w:val="00025481"/>
    <w:rsid w:val="00026ED9"/>
    <w:rsid w:val="0002799F"/>
    <w:rsid w:val="000334F9"/>
    <w:rsid w:val="00037469"/>
    <w:rsid w:val="00037DDC"/>
    <w:rsid w:val="00041E4C"/>
    <w:rsid w:val="0004261F"/>
    <w:rsid w:val="00042FE1"/>
    <w:rsid w:val="00044216"/>
    <w:rsid w:val="000456CD"/>
    <w:rsid w:val="00045793"/>
    <w:rsid w:val="000479F5"/>
    <w:rsid w:val="0005072C"/>
    <w:rsid w:val="00053418"/>
    <w:rsid w:val="00053A3F"/>
    <w:rsid w:val="00055246"/>
    <w:rsid w:val="00061854"/>
    <w:rsid w:val="00062B30"/>
    <w:rsid w:val="00062EF0"/>
    <w:rsid w:val="000630CF"/>
    <w:rsid w:val="0006356D"/>
    <w:rsid w:val="000644D0"/>
    <w:rsid w:val="0006582E"/>
    <w:rsid w:val="00067897"/>
    <w:rsid w:val="0007030E"/>
    <w:rsid w:val="00072C78"/>
    <w:rsid w:val="00076B66"/>
    <w:rsid w:val="000777BB"/>
    <w:rsid w:val="0007796D"/>
    <w:rsid w:val="00077E14"/>
    <w:rsid w:val="000803AA"/>
    <w:rsid w:val="00083FB6"/>
    <w:rsid w:val="00087635"/>
    <w:rsid w:val="00091578"/>
    <w:rsid w:val="00092B0D"/>
    <w:rsid w:val="0009484C"/>
    <w:rsid w:val="000950A5"/>
    <w:rsid w:val="00097AD6"/>
    <w:rsid w:val="000A023F"/>
    <w:rsid w:val="000A03B5"/>
    <w:rsid w:val="000A065A"/>
    <w:rsid w:val="000A1B8B"/>
    <w:rsid w:val="000A425B"/>
    <w:rsid w:val="000A5BBF"/>
    <w:rsid w:val="000A6982"/>
    <w:rsid w:val="000A7443"/>
    <w:rsid w:val="000B14C9"/>
    <w:rsid w:val="000B1CB0"/>
    <w:rsid w:val="000B1F3A"/>
    <w:rsid w:val="000B1FDB"/>
    <w:rsid w:val="000B559F"/>
    <w:rsid w:val="000B6243"/>
    <w:rsid w:val="000B6A89"/>
    <w:rsid w:val="000B7790"/>
    <w:rsid w:val="000B7CA4"/>
    <w:rsid w:val="000C020F"/>
    <w:rsid w:val="000C1D6B"/>
    <w:rsid w:val="000C2B32"/>
    <w:rsid w:val="000C390E"/>
    <w:rsid w:val="000C3DAD"/>
    <w:rsid w:val="000C421E"/>
    <w:rsid w:val="000C4333"/>
    <w:rsid w:val="000C47CF"/>
    <w:rsid w:val="000C68E3"/>
    <w:rsid w:val="000D0D3F"/>
    <w:rsid w:val="000D2319"/>
    <w:rsid w:val="000D2F3F"/>
    <w:rsid w:val="000D3E07"/>
    <w:rsid w:val="000D44BE"/>
    <w:rsid w:val="000D63A8"/>
    <w:rsid w:val="000E61AF"/>
    <w:rsid w:val="000F251C"/>
    <w:rsid w:val="000F3150"/>
    <w:rsid w:val="000F36DF"/>
    <w:rsid w:val="000F4E0A"/>
    <w:rsid w:val="000F524E"/>
    <w:rsid w:val="000F627D"/>
    <w:rsid w:val="000F6538"/>
    <w:rsid w:val="000F6DDE"/>
    <w:rsid w:val="000F7354"/>
    <w:rsid w:val="00100D1A"/>
    <w:rsid w:val="001021FA"/>
    <w:rsid w:val="001024E7"/>
    <w:rsid w:val="00110DEC"/>
    <w:rsid w:val="00111CB2"/>
    <w:rsid w:val="00111F2F"/>
    <w:rsid w:val="00111F3A"/>
    <w:rsid w:val="001122B8"/>
    <w:rsid w:val="00114537"/>
    <w:rsid w:val="00121BC6"/>
    <w:rsid w:val="00121D2E"/>
    <w:rsid w:val="001233AB"/>
    <w:rsid w:val="00123C12"/>
    <w:rsid w:val="00124D52"/>
    <w:rsid w:val="0013078F"/>
    <w:rsid w:val="001323A4"/>
    <w:rsid w:val="00133A6E"/>
    <w:rsid w:val="00133CE0"/>
    <w:rsid w:val="00133F27"/>
    <w:rsid w:val="00134C9B"/>
    <w:rsid w:val="0013561D"/>
    <w:rsid w:val="00137A72"/>
    <w:rsid w:val="0014365E"/>
    <w:rsid w:val="0014459D"/>
    <w:rsid w:val="00145BBB"/>
    <w:rsid w:val="0014660A"/>
    <w:rsid w:val="00150DB2"/>
    <w:rsid w:val="00153332"/>
    <w:rsid w:val="001546F2"/>
    <w:rsid w:val="00157900"/>
    <w:rsid w:val="00160E97"/>
    <w:rsid w:val="00162C3E"/>
    <w:rsid w:val="00162FEA"/>
    <w:rsid w:val="0016509E"/>
    <w:rsid w:val="001673A2"/>
    <w:rsid w:val="00167B79"/>
    <w:rsid w:val="00167C56"/>
    <w:rsid w:val="001715BD"/>
    <w:rsid w:val="001717FB"/>
    <w:rsid w:val="001725D1"/>
    <w:rsid w:val="00172841"/>
    <w:rsid w:val="00172BAD"/>
    <w:rsid w:val="00175401"/>
    <w:rsid w:val="00176178"/>
    <w:rsid w:val="00183D23"/>
    <w:rsid w:val="00185AD6"/>
    <w:rsid w:val="00187DFF"/>
    <w:rsid w:val="0019006F"/>
    <w:rsid w:val="0019026B"/>
    <w:rsid w:val="00192658"/>
    <w:rsid w:val="00192DDD"/>
    <w:rsid w:val="001964FD"/>
    <w:rsid w:val="0019671F"/>
    <w:rsid w:val="001A2187"/>
    <w:rsid w:val="001A2732"/>
    <w:rsid w:val="001A33F0"/>
    <w:rsid w:val="001A58DB"/>
    <w:rsid w:val="001B0DC1"/>
    <w:rsid w:val="001B167D"/>
    <w:rsid w:val="001B2688"/>
    <w:rsid w:val="001B2BB8"/>
    <w:rsid w:val="001B413F"/>
    <w:rsid w:val="001B50DB"/>
    <w:rsid w:val="001B5E86"/>
    <w:rsid w:val="001B5E96"/>
    <w:rsid w:val="001B728B"/>
    <w:rsid w:val="001B78A2"/>
    <w:rsid w:val="001C0245"/>
    <w:rsid w:val="001C050F"/>
    <w:rsid w:val="001C0C36"/>
    <w:rsid w:val="001C2443"/>
    <w:rsid w:val="001C257F"/>
    <w:rsid w:val="001C51D9"/>
    <w:rsid w:val="001C5877"/>
    <w:rsid w:val="001D17CA"/>
    <w:rsid w:val="001D2175"/>
    <w:rsid w:val="001D301C"/>
    <w:rsid w:val="001D3640"/>
    <w:rsid w:val="001D76A0"/>
    <w:rsid w:val="001E28AE"/>
    <w:rsid w:val="001E3012"/>
    <w:rsid w:val="001E5CA1"/>
    <w:rsid w:val="001E5F68"/>
    <w:rsid w:val="001E70F9"/>
    <w:rsid w:val="001E7993"/>
    <w:rsid w:val="001E7998"/>
    <w:rsid w:val="001F3689"/>
    <w:rsid w:val="001F3FFA"/>
    <w:rsid w:val="001F525A"/>
    <w:rsid w:val="001F7B8B"/>
    <w:rsid w:val="00204ADA"/>
    <w:rsid w:val="00207A0D"/>
    <w:rsid w:val="00210C7F"/>
    <w:rsid w:val="002114F6"/>
    <w:rsid w:val="00214065"/>
    <w:rsid w:val="00215B77"/>
    <w:rsid w:val="0021606B"/>
    <w:rsid w:val="002160A9"/>
    <w:rsid w:val="00220A18"/>
    <w:rsid w:val="0022241B"/>
    <w:rsid w:val="00222847"/>
    <w:rsid w:val="00223272"/>
    <w:rsid w:val="00223AD8"/>
    <w:rsid w:val="0022466E"/>
    <w:rsid w:val="00225529"/>
    <w:rsid w:val="00226641"/>
    <w:rsid w:val="002271DC"/>
    <w:rsid w:val="002275B5"/>
    <w:rsid w:val="002276D7"/>
    <w:rsid w:val="002337B4"/>
    <w:rsid w:val="002339CA"/>
    <w:rsid w:val="002345DE"/>
    <w:rsid w:val="00234B29"/>
    <w:rsid w:val="00240155"/>
    <w:rsid w:val="002418D7"/>
    <w:rsid w:val="00242542"/>
    <w:rsid w:val="00242A42"/>
    <w:rsid w:val="00242F43"/>
    <w:rsid w:val="0024456D"/>
    <w:rsid w:val="002449AB"/>
    <w:rsid w:val="0024779E"/>
    <w:rsid w:val="0025017F"/>
    <w:rsid w:val="002503D9"/>
    <w:rsid w:val="00250762"/>
    <w:rsid w:val="00253BCE"/>
    <w:rsid w:val="00254CE9"/>
    <w:rsid w:val="00260A53"/>
    <w:rsid w:val="0026100B"/>
    <w:rsid w:val="002616D8"/>
    <w:rsid w:val="00261E7A"/>
    <w:rsid w:val="002628D5"/>
    <w:rsid w:val="00263026"/>
    <w:rsid w:val="002640B9"/>
    <w:rsid w:val="0026472D"/>
    <w:rsid w:val="00265D12"/>
    <w:rsid w:val="00266151"/>
    <w:rsid w:val="00270AA2"/>
    <w:rsid w:val="002761C7"/>
    <w:rsid w:val="0028015A"/>
    <w:rsid w:val="002803B3"/>
    <w:rsid w:val="00283BC7"/>
    <w:rsid w:val="00285008"/>
    <w:rsid w:val="002851F1"/>
    <w:rsid w:val="00286435"/>
    <w:rsid w:val="00286E13"/>
    <w:rsid w:val="002904CF"/>
    <w:rsid w:val="00290F7F"/>
    <w:rsid w:val="00291F1D"/>
    <w:rsid w:val="00293D27"/>
    <w:rsid w:val="0029407C"/>
    <w:rsid w:val="00294A37"/>
    <w:rsid w:val="00295788"/>
    <w:rsid w:val="00295A0D"/>
    <w:rsid w:val="002A0B0E"/>
    <w:rsid w:val="002A30D4"/>
    <w:rsid w:val="002A473C"/>
    <w:rsid w:val="002A531D"/>
    <w:rsid w:val="002A67C9"/>
    <w:rsid w:val="002A6B14"/>
    <w:rsid w:val="002A7664"/>
    <w:rsid w:val="002A7ED9"/>
    <w:rsid w:val="002B0D2B"/>
    <w:rsid w:val="002B1ED7"/>
    <w:rsid w:val="002B2D40"/>
    <w:rsid w:val="002B2E9F"/>
    <w:rsid w:val="002B2FBB"/>
    <w:rsid w:val="002B4178"/>
    <w:rsid w:val="002B56FE"/>
    <w:rsid w:val="002B6B67"/>
    <w:rsid w:val="002B7669"/>
    <w:rsid w:val="002C3CBC"/>
    <w:rsid w:val="002C3ECE"/>
    <w:rsid w:val="002C7853"/>
    <w:rsid w:val="002D037B"/>
    <w:rsid w:val="002D11C6"/>
    <w:rsid w:val="002D216E"/>
    <w:rsid w:val="002D7BF2"/>
    <w:rsid w:val="002E03F9"/>
    <w:rsid w:val="002E0791"/>
    <w:rsid w:val="002E182B"/>
    <w:rsid w:val="002E2A2C"/>
    <w:rsid w:val="002E2EB4"/>
    <w:rsid w:val="002E420F"/>
    <w:rsid w:val="002E72DD"/>
    <w:rsid w:val="002F0B3E"/>
    <w:rsid w:val="002F376D"/>
    <w:rsid w:val="002F5622"/>
    <w:rsid w:val="002F7DDD"/>
    <w:rsid w:val="002F7F09"/>
    <w:rsid w:val="003000F0"/>
    <w:rsid w:val="003018D6"/>
    <w:rsid w:val="003019AB"/>
    <w:rsid w:val="00301F9D"/>
    <w:rsid w:val="0030531B"/>
    <w:rsid w:val="00306E04"/>
    <w:rsid w:val="0031019B"/>
    <w:rsid w:val="00310224"/>
    <w:rsid w:val="00312FEA"/>
    <w:rsid w:val="00315271"/>
    <w:rsid w:val="003154CE"/>
    <w:rsid w:val="00315FBD"/>
    <w:rsid w:val="003204C1"/>
    <w:rsid w:val="00320A1E"/>
    <w:rsid w:val="00321404"/>
    <w:rsid w:val="00330F16"/>
    <w:rsid w:val="003334A4"/>
    <w:rsid w:val="003347B5"/>
    <w:rsid w:val="0033661E"/>
    <w:rsid w:val="0033672A"/>
    <w:rsid w:val="0033796B"/>
    <w:rsid w:val="003406A5"/>
    <w:rsid w:val="00342833"/>
    <w:rsid w:val="00342CD8"/>
    <w:rsid w:val="00342F1A"/>
    <w:rsid w:val="003466BF"/>
    <w:rsid w:val="00350189"/>
    <w:rsid w:val="00350987"/>
    <w:rsid w:val="00351A6E"/>
    <w:rsid w:val="00353DA1"/>
    <w:rsid w:val="00353ED5"/>
    <w:rsid w:val="0035466D"/>
    <w:rsid w:val="00354C17"/>
    <w:rsid w:val="003575E4"/>
    <w:rsid w:val="00362E39"/>
    <w:rsid w:val="003635B8"/>
    <w:rsid w:val="00367B88"/>
    <w:rsid w:val="003701A3"/>
    <w:rsid w:val="003703FC"/>
    <w:rsid w:val="00373B5C"/>
    <w:rsid w:val="00374058"/>
    <w:rsid w:val="00374EFC"/>
    <w:rsid w:val="00376076"/>
    <w:rsid w:val="003801EC"/>
    <w:rsid w:val="00381049"/>
    <w:rsid w:val="00382981"/>
    <w:rsid w:val="00382A1F"/>
    <w:rsid w:val="0038492E"/>
    <w:rsid w:val="00385A85"/>
    <w:rsid w:val="00385E6D"/>
    <w:rsid w:val="003869A2"/>
    <w:rsid w:val="00386C76"/>
    <w:rsid w:val="00387EF7"/>
    <w:rsid w:val="00390178"/>
    <w:rsid w:val="0039366D"/>
    <w:rsid w:val="003953D0"/>
    <w:rsid w:val="003954D5"/>
    <w:rsid w:val="003A4055"/>
    <w:rsid w:val="003A49CC"/>
    <w:rsid w:val="003A5C21"/>
    <w:rsid w:val="003B04DE"/>
    <w:rsid w:val="003B32BE"/>
    <w:rsid w:val="003B3DDE"/>
    <w:rsid w:val="003B6D7F"/>
    <w:rsid w:val="003B70AC"/>
    <w:rsid w:val="003C0BE8"/>
    <w:rsid w:val="003C1CA5"/>
    <w:rsid w:val="003C261F"/>
    <w:rsid w:val="003C2DA2"/>
    <w:rsid w:val="003C3E2A"/>
    <w:rsid w:val="003C5DE3"/>
    <w:rsid w:val="003C6228"/>
    <w:rsid w:val="003D0A6E"/>
    <w:rsid w:val="003D1AD0"/>
    <w:rsid w:val="003D1E5C"/>
    <w:rsid w:val="003D2A6F"/>
    <w:rsid w:val="003D3C55"/>
    <w:rsid w:val="003D6E9D"/>
    <w:rsid w:val="003E1322"/>
    <w:rsid w:val="003E1381"/>
    <w:rsid w:val="003E1E2A"/>
    <w:rsid w:val="003E47DB"/>
    <w:rsid w:val="003E6A46"/>
    <w:rsid w:val="003E6ADB"/>
    <w:rsid w:val="003E7478"/>
    <w:rsid w:val="003F0CA6"/>
    <w:rsid w:val="003F0D18"/>
    <w:rsid w:val="003F1DCB"/>
    <w:rsid w:val="003F296B"/>
    <w:rsid w:val="003F2B5D"/>
    <w:rsid w:val="003F3147"/>
    <w:rsid w:val="003F54F8"/>
    <w:rsid w:val="003F6C85"/>
    <w:rsid w:val="003F6FBF"/>
    <w:rsid w:val="003F7509"/>
    <w:rsid w:val="003F75E0"/>
    <w:rsid w:val="003F7C01"/>
    <w:rsid w:val="003F7ED8"/>
    <w:rsid w:val="00400010"/>
    <w:rsid w:val="00400FD5"/>
    <w:rsid w:val="00402F3D"/>
    <w:rsid w:val="00403704"/>
    <w:rsid w:val="00404344"/>
    <w:rsid w:val="004043E3"/>
    <w:rsid w:val="0040467F"/>
    <w:rsid w:val="00406C65"/>
    <w:rsid w:val="004072C9"/>
    <w:rsid w:val="00407D04"/>
    <w:rsid w:val="0041253B"/>
    <w:rsid w:val="00412AFB"/>
    <w:rsid w:val="0041354B"/>
    <w:rsid w:val="004136BB"/>
    <w:rsid w:val="00414401"/>
    <w:rsid w:val="00414854"/>
    <w:rsid w:val="00414D03"/>
    <w:rsid w:val="00416D63"/>
    <w:rsid w:val="004201AF"/>
    <w:rsid w:val="00420D7C"/>
    <w:rsid w:val="00420E2C"/>
    <w:rsid w:val="0042125E"/>
    <w:rsid w:val="004223D1"/>
    <w:rsid w:val="00424DCA"/>
    <w:rsid w:val="004253CD"/>
    <w:rsid w:val="00426029"/>
    <w:rsid w:val="004264AA"/>
    <w:rsid w:val="00426A53"/>
    <w:rsid w:val="0043015F"/>
    <w:rsid w:val="004329BF"/>
    <w:rsid w:val="0043383C"/>
    <w:rsid w:val="00435783"/>
    <w:rsid w:val="00435C65"/>
    <w:rsid w:val="004368B5"/>
    <w:rsid w:val="00437363"/>
    <w:rsid w:val="00440CE9"/>
    <w:rsid w:val="00440E69"/>
    <w:rsid w:val="004414AB"/>
    <w:rsid w:val="00443EDF"/>
    <w:rsid w:val="00446E1A"/>
    <w:rsid w:val="00446FE5"/>
    <w:rsid w:val="0044729B"/>
    <w:rsid w:val="00450092"/>
    <w:rsid w:val="0045184E"/>
    <w:rsid w:val="00452396"/>
    <w:rsid w:val="00452E7C"/>
    <w:rsid w:val="00454230"/>
    <w:rsid w:val="00454239"/>
    <w:rsid w:val="00454302"/>
    <w:rsid w:val="004543F1"/>
    <w:rsid w:val="004605C8"/>
    <w:rsid w:val="0046383A"/>
    <w:rsid w:val="00463845"/>
    <w:rsid w:val="004641E5"/>
    <w:rsid w:val="00464F59"/>
    <w:rsid w:val="00465E49"/>
    <w:rsid w:val="004663CA"/>
    <w:rsid w:val="00470817"/>
    <w:rsid w:val="00472B17"/>
    <w:rsid w:val="0047543D"/>
    <w:rsid w:val="0047638D"/>
    <w:rsid w:val="0047669C"/>
    <w:rsid w:val="00476AE0"/>
    <w:rsid w:val="00477514"/>
    <w:rsid w:val="00482499"/>
    <w:rsid w:val="00482D19"/>
    <w:rsid w:val="00482EA6"/>
    <w:rsid w:val="0048354D"/>
    <w:rsid w:val="00483C49"/>
    <w:rsid w:val="00486056"/>
    <w:rsid w:val="00486B63"/>
    <w:rsid w:val="00486F10"/>
    <w:rsid w:val="004902F8"/>
    <w:rsid w:val="004936E3"/>
    <w:rsid w:val="004959E1"/>
    <w:rsid w:val="004A12E5"/>
    <w:rsid w:val="004A2827"/>
    <w:rsid w:val="004A413A"/>
    <w:rsid w:val="004A6952"/>
    <w:rsid w:val="004A7BB7"/>
    <w:rsid w:val="004B0E82"/>
    <w:rsid w:val="004B15E2"/>
    <w:rsid w:val="004B3BE1"/>
    <w:rsid w:val="004B3EBC"/>
    <w:rsid w:val="004B415F"/>
    <w:rsid w:val="004B4ACA"/>
    <w:rsid w:val="004B4F55"/>
    <w:rsid w:val="004B56D6"/>
    <w:rsid w:val="004B76E9"/>
    <w:rsid w:val="004C3922"/>
    <w:rsid w:val="004C420D"/>
    <w:rsid w:val="004C54C4"/>
    <w:rsid w:val="004C7C5D"/>
    <w:rsid w:val="004D06DA"/>
    <w:rsid w:val="004D1CEB"/>
    <w:rsid w:val="004D37BD"/>
    <w:rsid w:val="004D555B"/>
    <w:rsid w:val="004D6DB4"/>
    <w:rsid w:val="004E1C31"/>
    <w:rsid w:val="004E4C89"/>
    <w:rsid w:val="004E5721"/>
    <w:rsid w:val="004E6C86"/>
    <w:rsid w:val="004E7491"/>
    <w:rsid w:val="004F34DA"/>
    <w:rsid w:val="004F522C"/>
    <w:rsid w:val="004F59BD"/>
    <w:rsid w:val="004F6F01"/>
    <w:rsid w:val="004F7322"/>
    <w:rsid w:val="005034C7"/>
    <w:rsid w:val="00506255"/>
    <w:rsid w:val="00507677"/>
    <w:rsid w:val="00511132"/>
    <w:rsid w:val="00514E6D"/>
    <w:rsid w:val="00515101"/>
    <w:rsid w:val="00515F38"/>
    <w:rsid w:val="00516FFD"/>
    <w:rsid w:val="0052186C"/>
    <w:rsid w:val="005233EA"/>
    <w:rsid w:val="00523E6B"/>
    <w:rsid w:val="00524EBB"/>
    <w:rsid w:val="0052508A"/>
    <w:rsid w:val="00526AFE"/>
    <w:rsid w:val="005277A2"/>
    <w:rsid w:val="00531612"/>
    <w:rsid w:val="005322BF"/>
    <w:rsid w:val="00532FD4"/>
    <w:rsid w:val="00534A7E"/>
    <w:rsid w:val="005353C5"/>
    <w:rsid w:val="00537B0B"/>
    <w:rsid w:val="00542293"/>
    <w:rsid w:val="005439B4"/>
    <w:rsid w:val="00543C8B"/>
    <w:rsid w:val="0054578B"/>
    <w:rsid w:val="0054624A"/>
    <w:rsid w:val="005466A9"/>
    <w:rsid w:val="00546D01"/>
    <w:rsid w:val="00547B2C"/>
    <w:rsid w:val="00547D8D"/>
    <w:rsid w:val="005505B7"/>
    <w:rsid w:val="005531FE"/>
    <w:rsid w:val="00553348"/>
    <w:rsid w:val="00554AC7"/>
    <w:rsid w:val="00560D46"/>
    <w:rsid w:val="005617F8"/>
    <w:rsid w:val="00561D68"/>
    <w:rsid w:val="00563CCE"/>
    <w:rsid w:val="00566782"/>
    <w:rsid w:val="005706C8"/>
    <w:rsid w:val="005710D7"/>
    <w:rsid w:val="00573BE5"/>
    <w:rsid w:val="00580757"/>
    <w:rsid w:val="00580A5D"/>
    <w:rsid w:val="00582C87"/>
    <w:rsid w:val="00584196"/>
    <w:rsid w:val="005843FA"/>
    <w:rsid w:val="00584B7E"/>
    <w:rsid w:val="00585005"/>
    <w:rsid w:val="005863AC"/>
    <w:rsid w:val="00586ED3"/>
    <w:rsid w:val="005901E7"/>
    <w:rsid w:val="00592A91"/>
    <w:rsid w:val="0059371C"/>
    <w:rsid w:val="005964A2"/>
    <w:rsid w:val="00596AA9"/>
    <w:rsid w:val="00596F35"/>
    <w:rsid w:val="00597A6B"/>
    <w:rsid w:val="00597BAA"/>
    <w:rsid w:val="005A01A2"/>
    <w:rsid w:val="005A40E1"/>
    <w:rsid w:val="005A4AC3"/>
    <w:rsid w:val="005A58B2"/>
    <w:rsid w:val="005A7A75"/>
    <w:rsid w:val="005B2E12"/>
    <w:rsid w:val="005B35A6"/>
    <w:rsid w:val="005B45A9"/>
    <w:rsid w:val="005B4741"/>
    <w:rsid w:val="005B58C7"/>
    <w:rsid w:val="005B5DE9"/>
    <w:rsid w:val="005B7D08"/>
    <w:rsid w:val="005C0275"/>
    <w:rsid w:val="005C2AE2"/>
    <w:rsid w:val="005C2D2E"/>
    <w:rsid w:val="005C77FA"/>
    <w:rsid w:val="005D04A2"/>
    <w:rsid w:val="005D0957"/>
    <w:rsid w:val="005D2084"/>
    <w:rsid w:val="005D2325"/>
    <w:rsid w:val="005D248C"/>
    <w:rsid w:val="005D2712"/>
    <w:rsid w:val="005D2D60"/>
    <w:rsid w:val="005D3529"/>
    <w:rsid w:val="005D41B8"/>
    <w:rsid w:val="005D4CBB"/>
    <w:rsid w:val="005D6AE2"/>
    <w:rsid w:val="005D7DF4"/>
    <w:rsid w:val="005E01EE"/>
    <w:rsid w:val="005E17A9"/>
    <w:rsid w:val="005E1DA0"/>
    <w:rsid w:val="005E1EB8"/>
    <w:rsid w:val="005E29E5"/>
    <w:rsid w:val="005E48B2"/>
    <w:rsid w:val="005E5AD0"/>
    <w:rsid w:val="005E6815"/>
    <w:rsid w:val="005E707B"/>
    <w:rsid w:val="005F15E9"/>
    <w:rsid w:val="005F1AD7"/>
    <w:rsid w:val="005F2340"/>
    <w:rsid w:val="005F3321"/>
    <w:rsid w:val="00600144"/>
    <w:rsid w:val="0060090D"/>
    <w:rsid w:val="00601EFF"/>
    <w:rsid w:val="00601F2C"/>
    <w:rsid w:val="006044A4"/>
    <w:rsid w:val="00605F50"/>
    <w:rsid w:val="006115B8"/>
    <w:rsid w:val="006122C4"/>
    <w:rsid w:val="00614519"/>
    <w:rsid w:val="00614613"/>
    <w:rsid w:val="00614BA5"/>
    <w:rsid w:val="00615B5A"/>
    <w:rsid w:val="006175AD"/>
    <w:rsid w:val="00620119"/>
    <w:rsid w:val="0062042A"/>
    <w:rsid w:val="006215D6"/>
    <w:rsid w:val="0063192E"/>
    <w:rsid w:val="00632DA6"/>
    <w:rsid w:val="00633246"/>
    <w:rsid w:val="0063452A"/>
    <w:rsid w:val="00635D39"/>
    <w:rsid w:val="00636554"/>
    <w:rsid w:val="00640B94"/>
    <w:rsid w:val="0064184E"/>
    <w:rsid w:val="006449EF"/>
    <w:rsid w:val="00645636"/>
    <w:rsid w:val="00645D4E"/>
    <w:rsid w:val="006508E6"/>
    <w:rsid w:val="006517CE"/>
    <w:rsid w:val="006567C0"/>
    <w:rsid w:val="006574A4"/>
    <w:rsid w:val="00657C7B"/>
    <w:rsid w:val="00657CA3"/>
    <w:rsid w:val="00660A16"/>
    <w:rsid w:val="00660E60"/>
    <w:rsid w:val="00661E08"/>
    <w:rsid w:val="00664227"/>
    <w:rsid w:val="00665760"/>
    <w:rsid w:val="00665C17"/>
    <w:rsid w:val="00667BA3"/>
    <w:rsid w:val="00667F43"/>
    <w:rsid w:val="00670243"/>
    <w:rsid w:val="0067096F"/>
    <w:rsid w:val="0067098F"/>
    <w:rsid w:val="00673232"/>
    <w:rsid w:val="00682159"/>
    <w:rsid w:val="006829EA"/>
    <w:rsid w:val="00687824"/>
    <w:rsid w:val="0068793D"/>
    <w:rsid w:val="00692A26"/>
    <w:rsid w:val="00696BFC"/>
    <w:rsid w:val="006974F2"/>
    <w:rsid w:val="006A191E"/>
    <w:rsid w:val="006A45AE"/>
    <w:rsid w:val="006A6915"/>
    <w:rsid w:val="006A71AE"/>
    <w:rsid w:val="006A7336"/>
    <w:rsid w:val="006A77CF"/>
    <w:rsid w:val="006B1FAC"/>
    <w:rsid w:val="006B32B6"/>
    <w:rsid w:val="006B3EC8"/>
    <w:rsid w:val="006C0088"/>
    <w:rsid w:val="006C0359"/>
    <w:rsid w:val="006C1D08"/>
    <w:rsid w:val="006C25B8"/>
    <w:rsid w:val="006C2D03"/>
    <w:rsid w:val="006C3397"/>
    <w:rsid w:val="006C3AFA"/>
    <w:rsid w:val="006C4AF2"/>
    <w:rsid w:val="006C4D7F"/>
    <w:rsid w:val="006C4E10"/>
    <w:rsid w:val="006C58FB"/>
    <w:rsid w:val="006C7463"/>
    <w:rsid w:val="006D1D47"/>
    <w:rsid w:val="006D1D7D"/>
    <w:rsid w:val="006D2CEB"/>
    <w:rsid w:val="006D341E"/>
    <w:rsid w:val="006D3951"/>
    <w:rsid w:val="006D45EA"/>
    <w:rsid w:val="006D5AE1"/>
    <w:rsid w:val="006D7086"/>
    <w:rsid w:val="006D770D"/>
    <w:rsid w:val="006E1FCD"/>
    <w:rsid w:val="006E2285"/>
    <w:rsid w:val="006E2C9B"/>
    <w:rsid w:val="006E665C"/>
    <w:rsid w:val="006F38F6"/>
    <w:rsid w:val="006F4300"/>
    <w:rsid w:val="006F5109"/>
    <w:rsid w:val="006F5423"/>
    <w:rsid w:val="006F68E0"/>
    <w:rsid w:val="007029C0"/>
    <w:rsid w:val="007039E0"/>
    <w:rsid w:val="007055D2"/>
    <w:rsid w:val="0071064A"/>
    <w:rsid w:val="00711063"/>
    <w:rsid w:val="00712674"/>
    <w:rsid w:val="007130C1"/>
    <w:rsid w:val="00715508"/>
    <w:rsid w:val="0071601D"/>
    <w:rsid w:val="00717D7F"/>
    <w:rsid w:val="0072053C"/>
    <w:rsid w:val="00720D94"/>
    <w:rsid w:val="00720F9E"/>
    <w:rsid w:val="00722EE8"/>
    <w:rsid w:val="007258B0"/>
    <w:rsid w:val="007261E4"/>
    <w:rsid w:val="0073000E"/>
    <w:rsid w:val="00731B28"/>
    <w:rsid w:val="00731F35"/>
    <w:rsid w:val="0073234D"/>
    <w:rsid w:val="00733A89"/>
    <w:rsid w:val="007354CC"/>
    <w:rsid w:val="00735E81"/>
    <w:rsid w:val="00737063"/>
    <w:rsid w:val="00740420"/>
    <w:rsid w:val="00741710"/>
    <w:rsid w:val="007419EC"/>
    <w:rsid w:val="00743206"/>
    <w:rsid w:val="007437CB"/>
    <w:rsid w:val="00743C48"/>
    <w:rsid w:val="007447FC"/>
    <w:rsid w:val="00745636"/>
    <w:rsid w:val="007465EE"/>
    <w:rsid w:val="007466D9"/>
    <w:rsid w:val="007479D9"/>
    <w:rsid w:val="00751DE8"/>
    <w:rsid w:val="007522D5"/>
    <w:rsid w:val="007524E8"/>
    <w:rsid w:val="0075302D"/>
    <w:rsid w:val="0075466D"/>
    <w:rsid w:val="00755863"/>
    <w:rsid w:val="00756A6F"/>
    <w:rsid w:val="00756A96"/>
    <w:rsid w:val="007574E7"/>
    <w:rsid w:val="00760E22"/>
    <w:rsid w:val="007613BF"/>
    <w:rsid w:val="007621DA"/>
    <w:rsid w:val="007647F8"/>
    <w:rsid w:val="0076624F"/>
    <w:rsid w:val="00766CEC"/>
    <w:rsid w:val="00767C7A"/>
    <w:rsid w:val="00770252"/>
    <w:rsid w:val="007706BB"/>
    <w:rsid w:val="0077110B"/>
    <w:rsid w:val="007713CC"/>
    <w:rsid w:val="00772014"/>
    <w:rsid w:val="007731FD"/>
    <w:rsid w:val="00775071"/>
    <w:rsid w:val="00775920"/>
    <w:rsid w:val="0077745C"/>
    <w:rsid w:val="00780552"/>
    <w:rsid w:val="00780B05"/>
    <w:rsid w:val="00781512"/>
    <w:rsid w:val="00781D3C"/>
    <w:rsid w:val="0078437E"/>
    <w:rsid w:val="00786E6B"/>
    <w:rsid w:val="0078735A"/>
    <w:rsid w:val="0079012C"/>
    <w:rsid w:val="00790EA3"/>
    <w:rsid w:val="00792C35"/>
    <w:rsid w:val="00792DA3"/>
    <w:rsid w:val="00795020"/>
    <w:rsid w:val="007A100B"/>
    <w:rsid w:val="007A3BAE"/>
    <w:rsid w:val="007A62E2"/>
    <w:rsid w:val="007A62E6"/>
    <w:rsid w:val="007B1232"/>
    <w:rsid w:val="007B2113"/>
    <w:rsid w:val="007B3405"/>
    <w:rsid w:val="007B3E1C"/>
    <w:rsid w:val="007B4CC7"/>
    <w:rsid w:val="007C3B31"/>
    <w:rsid w:val="007D280E"/>
    <w:rsid w:val="007D2910"/>
    <w:rsid w:val="007D38CA"/>
    <w:rsid w:val="007E0DAC"/>
    <w:rsid w:val="007E2A5D"/>
    <w:rsid w:val="007E485A"/>
    <w:rsid w:val="007E4E10"/>
    <w:rsid w:val="007E4F93"/>
    <w:rsid w:val="007E6BF1"/>
    <w:rsid w:val="007F10F2"/>
    <w:rsid w:val="007F18ED"/>
    <w:rsid w:val="007F1EFB"/>
    <w:rsid w:val="007F29FA"/>
    <w:rsid w:val="007F3AEB"/>
    <w:rsid w:val="007F4C94"/>
    <w:rsid w:val="007F6F16"/>
    <w:rsid w:val="00803235"/>
    <w:rsid w:val="008048CB"/>
    <w:rsid w:val="0080684C"/>
    <w:rsid w:val="008069B3"/>
    <w:rsid w:val="008111F1"/>
    <w:rsid w:val="008123AF"/>
    <w:rsid w:val="00812B38"/>
    <w:rsid w:val="008136D1"/>
    <w:rsid w:val="00813DCF"/>
    <w:rsid w:val="0081473F"/>
    <w:rsid w:val="00815502"/>
    <w:rsid w:val="0081696B"/>
    <w:rsid w:val="00817B1D"/>
    <w:rsid w:val="0082006F"/>
    <w:rsid w:val="00820179"/>
    <w:rsid w:val="00820BF5"/>
    <w:rsid w:val="00820F68"/>
    <w:rsid w:val="00821936"/>
    <w:rsid w:val="00821FFA"/>
    <w:rsid w:val="008250DD"/>
    <w:rsid w:val="008260F1"/>
    <w:rsid w:val="00826312"/>
    <w:rsid w:val="00827152"/>
    <w:rsid w:val="008272AD"/>
    <w:rsid w:val="008309C3"/>
    <w:rsid w:val="008322D4"/>
    <w:rsid w:val="008334A3"/>
    <w:rsid w:val="00834D95"/>
    <w:rsid w:val="00836DDC"/>
    <w:rsid w:val="0083766D"/>
    <w:rsid w:val="00845059"/>
    <w:rsid w:val="00845D2D"/>
    <w:rsid w:val="0084602A"/>
    <w:rsid w:val="00847924"/>
    <w:rsid w:val="00855E8D"/>
    <w:rsid w:val="0085697C"/>
    <w:rsid w:val="008571EE"/>
    <w:rsid w:val="008606A7"/>
    <w:rsid w:val="008609A4"/>
    <w:rsid w:val="008614D7"/>
    <w:rsid w:val="00865994"/>
    <w:rsid w:val="00866768"/>
    <w:rsid w:val="00871B49"/>
    <w:rsid w:val="00871C75"/>
    <w:rsid w:val="00873BB0"/>
    <w:rsid w:val="00874AD7"/>
    <w:rsid w:val="0087661E"/>
    <w:rsid w:val="008776DC"/>
    <w:rsid w:val="0088018D"/>
    <w:rsid w:val="00881D7C"/>
    <w:rsid w:val="008823E6"/>
    <w:rsid w:val="00882BA3"/>
    <w:rsid w:val="0088363E"/>
    <w:rsid w:val="00883767"/>
    <w:rsid w:val="008840F2"/>
    <w:rsid w:val="00884824"/>
    <w:rsid w:val="00885891"/>
    <w:rsid w:val="00885F0A"/>
    <w:rsid w:val="00887865"/>
    <w:rsid w:val="00887C3E"/>
    <w:rsid w:val="008914C9"/>
    <w:rsid w:val="00893BC7"/>
    <w:rsid w:val="0089400E"/>
    <w:rsid w:val="0089576E"/>
    <w:rsid w:val="008958C1"/>
    <w:rsid w:val="008964F9"/>
    <w:rsid w:val="008973B5"/>
    <w:rsid w:val="008A3BFD"/>
    <w:rsid w:val="008A431B"/>
    <w:rsid w:val="008A4ABC"/>
    <w:rsid w:val="008A6777"/>
    <w:rsid w:val="008B09AF"/>
    <w:rsid w:val="008B30C6"/>
    <w:rsid w:val="008C0063"/>
    <w:rsid w:val="008C0F7A"/>
    <w:rsid w:val="008C5168"/>
    <w:rsid w:val="008C5A23"/>
    <w:rsid w:val="008C5DA7"/>
    <w:rsid w:val="008C6AC2"/>
    <w:rsid w:val="008D04C0"/>
    <w:rsid w:val="008D213B"/>
    <w:rsid w:val="008D2899"/>
    <w:rsid w:val="008D37AF"/>
    <w:rsid w:val="008D583D"/>
    <w:rsid w:val="008D5DFE"/>
    <w:rsid w:val="008D5E1F"/>
    <w:rsid w:val="008D5E4B"/>
    <w:rsid w:val="008E0D61"/>
    <w:rsid w:val="008E1747"/>
    <w:rsid w:val="008E1AD4"/>
    <w:rsid w:val="008E3F69"/>
    <w:rsid w:val="008E5348"/>
    <w:rsid w:val="008E6A9B"/>
    <w:rsid w:val="008F019A"/>
    <w:rsid w:val="008F0BE2"/>
    <w:rsid w:val="008F10B3"/>
    <w:rsid w:val="008F2A1D"/>
    <w:rsid w:val="008F58E0"/>
    <w:rsid w:val="008F77CE"/>
    <w:rsid w:val="008F78BF"/>
    <w:rsid w:val="0090061D"/>
    <w:rsid w:val="009014B2"/>
    <w:rsid w:val="0090238C"/>
    <w:rsid w:val="00902FED"/>
    <w:rsid w:val="00906720"/>
    <w:rsid w:val="00911A2E"/>
    <w:rsid w:val="00911AC2"/>
    <w:rsid w:val="00912CF3"/>
    <w:rsid w:val="00912FB2"/>
    <w:rsid w:val="0091380E"/>
    <w:rsid w:val="0091764E"/>
    <w:rsid w:val="0091785C"/>
    <w:rsid w:val="0092046D"/>
    <w:rsid w:val="00920B06"/>
    <w:rsid w:val="00920CF2"/>
    <w:rsid w:val="009235E8"/>
    <w:rsid w:val="0092418E"/>
    <w:rsid w:val="009247A2"/>
    <w:rsid w:val="00925680"/>
    <w:rsid w:val="00927925"/>
    <w:rsid w:val="0093054B"/>
    <w:rsid w:val="0093191D"/>
    <w:rsid w:val="00936E95"/>
    <w:rsid w:val="00940DF4"/>
    <w:rsid w:val="00942B9F"/>
    <w:rsid w:val="00942DF4"/>
    <w:rsid w:val="00943F96"/>
    <w:rsid w:val="009464C1"/>
    <w:rsid w:val="009469C0"/>
    <w:rsid w:val="00947BC8"/>
    <w:rsid w:val="009513FB"/>
    <w:rsid w:val="0095389E"/>
    <w:rsid w:val="009541D5"/>
    <w:rsid w:val="009555DA"/>
    <w:rsid w:val="00957790"/>
    <w:rsid w:val="009622DC"/>
    <w:rsid w:val="00962649"/>
    <w:rsid w:val="0096353E"/>
    <w:rsid w:val="009647A7"/>
    <w:rsid w:val="00967DB6"/>
    <w:rsid w:val="009703C4"/>
    <w:rsid w:val="009705C8"/>
    <w:rsid w:val="00970744"/>
    <w:rsid w:val="009710FA"/>
    <w:rsid w:val="009733E2"/>
    <w:rsid w:val="009743D5"/>
    <w:rsid w:val="00976464"/>
    <w:rsid w:val="00976935"/>
    <w:rsid w:val="00976C7F"/>
    <w:rsid w:val="00977796"/>
    <w:rsid w:val="00977BE0"/>
    <w:rsid w:val="009800AD"/>
    <w:rsid w:val="0098016F"/>
    <w:rsid w:val="0098017C"/>
    <w:rsid w:val="00980436"/>
    <w:rsid w:val="0098141D"/>
    <w:rsid w:val="00981AEC"/>
    <w:rsid w:val="00985D89"/>
    <w:rsid w:val="009863E6"/>
    <w:rsid w:val="0099322D"/>
    <w:rsid w:val="00993C8B"/>
    <w:rsid w:val="00995BC8"/>
    <w:rsid w:val="009A1171"/>
    <w:rsid w:val="009A134E"/>
    <w:rsid w:val="009A33B1"/>
    <w:rsid w:val="009A370D"/>
    <w:rsid w:val="009A45D8"/>
    <w:rsid w:val="009A58C1"/>
    <w:rsid w:val="009A636B"/>
    <w:rsid w:val="009A761D"/>
    <w:rsid w:val="009B0327"/>
    <w:rsid w:val="009B18D2"/>
    <w:rsid w:val="009B579C"/>
    <w:rsid w:val="009B7AF4"/>
    <w:rsid w:val="009B7C5C"/>
    <w:rsid w:val="009C0141"/>
    <w:rsid w:val="009C13A4"/>
    <w:rsid w:val="009C2821"/>
    <w:rsid w:val="009C341C"/>
    <w:rsid w:val="009C3B3B"/>
    <w:rsid w:val="009C6664"/>
    <w:rsid w:val="009D1CB8"/>
    <w:rsid w:val="009D4B3A"/>
    <w:rsid w:val="009D5560"/>
    <w:rsid w:val="009D655C"/>
    <w:rsid w:val="009D72BB"/>
    <w:rsid w:val="009D746B"/>
    <w:rsid w:val="009E1B85"/>
    <w:rsid w:val="009E2191"/>
    <w:rsid w:val="009E2361"/>
    <w:rsid w:val="009E33A1"/>
    <w:rsid w:val="009E3C30"/>
    <w:rsid w:val="009E418E"/>
    <w:rsid w:val="009E62E1"/>
    <w:rsid w:val="009E6791"/>
    <w:rsid w:val="009E6C11"/>
    <w:rsid w:val="009E74CC"/>
    <w:rsid w:val="009F315C"/>
    <w:rsid w:val="009F5F28"/>
    <w:rsid w:val="009F704D"/>
    <w:rsid w:val="00A04DD5"/>
    <w:rsid w:val="00A05A51"/>
    <w:rsid w:val="00A0710D"/>
    <w:rsid w:val="00A07EDD"/>
    <w:rsid w:val="00A10707"/>
    <w:rsid w:val="00A116B6"/>
    <w:rsid w:val="00A12AB5"/>
    <w:rsid w:val="00A15FF9"/>
    <w:rsid w:val="00A20203"/>
    <w:rsid w:val="00A250F4"/>
    <w:rsid w:val="00A25399"/>
    <w:rsid w:val="00A26638"/>
    <w:rsid w:val="00A26F86"/>
    <w:rsid w:val="00A27751"/>
    <w:rsid w:val="00A30444"/>
    <w:rsid w:val="00A32F36"/>
    <w:rsid w:val="00A405D3"/>
    <w:rsid w:val="00A412CE"/>
    <w:rsid w:val="00A420AB"/>
    <w:rsid w:val="00A42431"/>
    <w:rsid w:val="00A4508B"/>
    <w:rsid w:val="00A45A0B"/>
    <w:rsid w:val="00A47DE9"/>
    <w:rsid w:val="00A534DD"/>
    <w:rsid w:val="00A546E5"/>
    <w:rsid w:val="00A56F68"/>
    <w:rsid w:val="00A57CCF"/>
    <w:rsid w:val="00A60BB9"/>
    <w:rsid w:val="00A61FCD"/>
    <w:rsid w:val="00A667A7"/>
    <w:rsid w:val="00A67187"/>
    <w:rsid w:val="00A726EC"/>
    <w:rsid w:val="00A73678"/>
    <w:rsid w:val="00A745F6"/>
    <w:rsid w:val="00A74F02"/>
    <w:rsid w:val="00A77415"/>
    <w:rsid w:val="00A81EE1"/>
    <w:rsid w:val="00A86500"/>
    <w:rsid w:val="00A90B26"/>
    <w:rsid w:val="00A91AFD"/>
    <w:rsid w:val="00A96171"/>
    <w:rsid w:val="00A96311"/>
    <w:rsid w:val="00A96802"/>
    <w:rsid w:val="00AA198F"/>
    <w:rsid w:val="00AA202B"/>
    <w:rsid w:val="00AA21BD"/>
    <w:rsid w:val="00AA2886"/>
    <w:rsid w:val="00AA28B4"/>
    <w:rsid w:val="00AA361D"/>
    <w:rsid w:val="00AA3CBA"/>
    <w:rsid w:val="00AA5416"/>
    <w:rsid w:val="00AA544A"/>
    <w:rsid w:val="00AA7041"/>
    <w:rsid w:val="00AA7482"/>
    <w:rsid w:val="00AA7AF7"/>
    <w:rsid w:val="00AB653F"/>
    <w:rsid w:val="00AB7C15"/>
    <w:rsid w:val="00AB7D49"/>
    <w:rsid w:val="00AC0E6D"/>
    <w:rsid w:val="00AC3112"/>
    <w:rsid w:val="00AC3823"/>
    <w:rsid w:val="00AC547D"/>
    <w:rsid w:val="00AC78A5"/>
    <w:rsid w:val="00AD008A"/>
    <w:rsid w:val="00AD1A69"/>
    <w:rsid w:val="00AD428F"/>
    <w:rsid w:val="00AD45DD"/>
    <w:rsid w:val="00AD4E6E"/>
    <w:rsid w:val="00AE0610"/>
    <w:rsid w:val="00AE0659"/>
    <w:rsid w:val="00AE0EAE"/>
    <w:rsid w:val="00AE1521"/>
    <w:rsid w:val="00AE1663"/>
    <w:rsid w:val="00AE1847"/>
    <w:rsid w:val="00AE28D8"/>
    <w:rsid w:val="00AE30B7"/>
    <w:rsid w:val="00AE323C"/>
    <w:rsid w:val="00AE35A5"/>
    <w:rsid w:val="00AE4997"/>
    <w:rsid w:val="00AE6A7A"/>
    <w:rsid w:val="00AE6F46"/>
    <w:rsid w:val="00AE7D9F"/>
    <w:rsid w:val="00AF2006"/>
    <w:rsid w:val="00AF3BBF"/>
    <w:rsid w:val="00AF3EF0"/>
    <w:rsid w:val="00AF57F0"/>
    <w:rsid w:val="00AF6D8C"/>
    <w:rsid w:val="00AF709C"/>
    <w:rsid w:val="00AF74C7"/>
    <w:rsid w:val="00AF7FA5"/>
    <w:rsid w:val="00B00181"/>
    <w:rsid w:val="00B0019D"/>
    <w:rsid w:val="00B00260"/>
    <w:rsid w:val="00B01C2D"/>
    <w:rsid w:val="00B02172"/>
    <w:rsid w:val="00B06301"/>
    <w:rsid w:val="00B068EE"/>
    <w:rsid w:val="00B06E15"/>
    <w:rsid w:val="00B137F6"/>
    <w:rsid w:val="00B17289"/>
    <w:rsid w:val="00B21EBB"/>
    <w:rsid w:val="00B221C3"/>
    <w:rsid w:val="00B2696D"/>
    <w:rsid w:val="00B26C8E"/>
    <w:rsid w:val="00B320FA"/>
    <w:rsid w:val="00B32D6F"/>
    <w:rsid w:val="00B33E77"/>
    <w:rsid w:val="00B377E8"/>
    <w:rsid w:val="00B4280A"/>
    <w:rsid w:val="00B431CC"/>
    <w:rsid w:val="00B43C66"/>
    <w:rsid w:val="00B477DB"/>
    <w:rsid w:val="00B47CD0"/>
    <w:rsid w:val="00B5118C"/>
    <w:rsid w:val="00B53321"/>
    <w:rsid w:val="00B54511"/>
    <w:rsid w:val="00B55090"/>
    <w:rsid w:val="00B5739B"/>
    <w:rsid w:val="00B57CC3"/>
    <w:rsid w:val="00B60685"/>
    <w:rsid w:val="00B61E30"/>
    <w:rsid w:val="00B61ED5"/>
    <w:rsid w:val="00B6419A"/>
    <w:rsid w:val="00B64717"/>
    <w:rsid w:val="00B66ED6"/>
    <w:rsid w:val="00B70F87"/>
    <w:rsid w:val="00B713AA"/>
    <w:rsid w:val="00B7523E"/>
    <w:rsid w:val="00B75F01"/>
    <w:rsid w:val="00B76580"/>
    <w:rsid w:val="00B76597"/>
    <w:rsid w:val="00B765F7"/>
    <w:rsid w:val="00B77A35"/>
    <w:rsid w:val="00B77BAB"/>
    <w:rsid w:val="00B80D4B"/>
    <w:rsid w:val="00B81139"/>
    <w:rsid w:val="00B81198"/>
    <w:rsid w:val="00B8137E"/>
    <w:rsid w:val="00B81393"/>
    <w:rsid w:val="00B8202A"/>
    <w:rsid w:val="00B83414"/>
    <w:rsid w:val="00B83E72"/>
    <w:rsid w:val="00B83F88"/>
    <w:rsid w:val="00B841AB"/>
    <w:rsid w:val="00B844EC"/>
    <w:rsid w:val="00B849ED"/>
    <w:rsid w:val="00B84D73"/>
    <w:rsid w:val="00B85430"/>
    <w:rsid w:val="00B85EC6"/>
    <w:rsid w:val="00B8613F"/>
    <w:rsid w:val="00B90DA3"/>
    <w:rsid w:val="00B90DF0"/>
    <w:rsid w:val="00B91C47"/>
    <w:rsid w:val="00B91E12"/>
    <w:rsid w:val="00B93988"/>
    <w:rsid w:val="00B93F64"/>
    <w:rsid w:val="00B9588B"/>
    <w:rsid w:val="00BA0CA9"/>
    <w:rsid w:val="00BA49CA"/>
    <w:rsid w:val="00BA56AA"/>
    <w:rsid w:val="00BA5989"/>
    <w:rsid w:val="00BA6357"/>
    <w:rsid w:val="00BA68F2"/>
    <w:rsid w:val="00BA7A97"/>
    <w:rsid w:val="00BB01E9"/>
    <w:rsid w:val="00BB0881"/>
    <w:rsid w:val="00BB24D3"/>
    <w:rsid w:val="00BB3E59"/>
    <w:rsid w:val="00BB450D"/>
    <w:rsid w:val="00BB4BE8"/>
    <w:rsid w:val="00BB6062"/>
    <w:rsid w:val="00BC0609"/>
    <w:rsid w:val="00BC11F7"/>
    <w:rsid w:val="00BC1493"/>
    <w:rsid w:val="00BC1994"/>
    <w:rsid w:val="00BC40D7"/>
    <w:rsid w:val="00BC43BB"/>
    <w:rsid w:val="00BC4991"/>
    <w:rsid w:val="00BC4FEE"/>
    <w:rsid w:val="00BC6768"/>
    <w:rsid w:val="00BC6A9D"/>
    <w:rsid w:val="00BC6B4B"/>
    <w:rsid w:val="00BC76C2"/>
    <w:rsid w:val="00BD12F9"/>
    <w:rsid w:val="00BD26C9"/>
    <w:rsid w:val="00BD3DC2"/>
    <w:rsid w:val="00BE0CE2"/>
    <w:rsid w:val="00BE14B7"/>
    <w:rsid w:val="00BE1F4C"/>
    <w:rsid w:val="00BE4745"/>
    <w:rsid w:val="00BE621C"/>
    <w:rsid w:val="00BE7027"/>
    <w:rsid w:val="00BF3555"/>
    <w:rsid w:val="00BF3C2C"/>
    <w:rsid w:val="00BF67C4"/>
    <w:rsid w:val="00BF720A"/>
    <w:rsid w:val="00C00438"/>
    <w:rsid w:val="00C02897"/>
    <w:rsid w:val="00C035DD"/>
    <w:rsid w:val="00C03A20"/>
    <w:rsid w:val="00C10A2F"/>
    <w:rsid w:val="00C12601"/>
    <w:rsid w:val="00C12CEC"/>
    <w:rsid w:val="00C13000"/>
    <w:rsid w:val="00C16811"/>
    <w:rsid w:val="00C17890"/>
    <w:rsid w:val="00C17E05"/>
    <w:rsid w:val="00C20C97"/>
    <w:rsid w:val="00C23351"/>
    <w:rsid w:val="00C23A02"/>
    <w:rsid w:val="00C23CC0"/>
    <w:rsid w:val="00C25DE0"/>
    <w:rsid w:val="00C25F58"/>
    <w:rsid w:val="00C27A58"/>
    <w:rsid w:val="00C31E56"/>
    <w:rsid w:val="00C32D34"/>
    <w:rsid w:val="00C3466C"/>
    <w:rsid w:val="00C347BE"/>
    <w:rsid w:val="00C34A01"/>
    <w:rsid w:val="00C34BCB"/>
    <w:rsid w:val="00C359C0"/>
    <w:rsid w:val="00C360F7"/>
    <w:rsid w:val="00C37470"/>
    <w:rsid w:val="00C40D0C"/>
    <w:rsid w:val="00C4245D"/>
    <w:rsid w:val="00C43F09"/>
    <w:rsid w:val="00C47C21"/>
    <w:rsid w:val="00C53763"/>
    <w:rsid w:val="00C539BF"/>
    <w:rsid w:val="00C55CDB"/>
    <w:rsid w:val="00C56C98"/>
    <w:rsid w:val="00C57387"/>
    <w:rsid w:val="00C57992"/>
    <w:rsid w:val="00C57B39"/>
    <w:rsid w:val="00C60836"/>
    <w:rsid w:val="00C6085C"/>
    <w:rsid w:val="00C6170A"/>
    <w:rsid w:val="00C61FD7"/>
    <w:rsid w:val="00C625FF"/>
    <w:rsid w:val="00C62922"/>
    <w:rsid w:val="00C63996"/>
    <w:rsid w:val="00C644F6"/>
    <w:rsid w:val="00C64BD3"/>
    <w:rsid w:val="00C65068"/>
    <w:rsid w:val="00C6541E"/>
    <w:rsid w:val="00C65434"/>
    <w:rsid w:val="00C658FA"/>
    <w:rsid w:val="00C676A2"/>
    <w:rsid w:val="00C713C2"/>
    <w:rsid w:val="00C719FF"/>
    <w:rsid w:val="00C72D67"/>
    <w:rsid w:val="00C742A8"/>
    <w:rsid w:val="00C7670E"/>
    <w:rsid w:val="00C76DE0"/>
    <w:rsid w:val="00C778D7"/>
    <w:rsid w:val="00C82CE6"/>
    <w:rsid w:val="00C82E3F"/>
    <w:rsid w:val="00C82F15"/>
    <w:rsid w:val="00C85E4E"/>
    <w:rsid w:val="00C876AB"/>
    <w:rsid w:val="00C9019C"/>
    <w:rsid w:val="00C90B17"/>
    <w:rsid w:val="00C91E14"/>
    <w:rsid w:val="00C92B6B"/>
    <w:rsid w:val="00C947C4"/>
    <w:rsid w:val="00C96E15"/>
    <w:rsid w:val="00C97A78"/>
    <w:rsid w:val="00CA0232"/>
    <w:rsid w:val="00CA3958"/>
    <w:rsid w:val="00CA4EF6"/>
    <w:rsid w:val="00CA57AE"/>
    <w:rsid w:val="00CA64AD"/>
    <w:rsid w:val="00CA65E6"/>
    <w:rsid w:val="00CA66A3"/>
    <w:rsid w:val="00CA7142"/>
    <w:rsid w:val="00CB03FC"/>
    <w:rsid w:val="00CB099A"/>
    <w:rsid w:val="00CB1451"/>
    <w:rsid w:val="00CB19F3"/>
    <w:rsid w:val="00CB2466"/>
    <w:rsid w:val="00CB315B"/>
    <w:rsid w:val="00CB6F06"/>
    <w:rsid w:val="00CB7D6A"/>
    <w:rsid w:val="00CC1BE4"/>
    <w:rsid w:val="00CC3D75"/>
    <w:rsid w:val="00CC65E8"/>
    <w:rsid w:val="00CD22AC"/>
    <w:rsid w:val="00CD25F2"/>
    <w:rsid w:val="00CD3A2A"/>
    <w:rsid w:val="00CD3A40"/>
    <w:rsid w:val="00CD416A"/>
    <w:rsid w:val="00CD5312"/>
    <w:rsid w:val="00CD5C45"/>
    <w:rsid w:val="00CD60B7"/>
    <w:rsid w:val="00CD6809"/>
    <w:rsid w:val="00CD7A4F"/>
    <w:rsid w:val="00CD7E64"/>
    <w:rsid w:val="00CE0DA4"/>
    <w:rsid w:val="00CE215F"/>
    <w:rsid w:val="00CE21EC"/>
    <w:rsid w:val="00CE2A86"/>
    <w:rsid w:val="00CE4529"/>
    <w:rsid w:val="00CE4E73"/>
    <w:rsid w:val="00CE6D4E"/>
    <w:rsid w:val="00CF2771"/>
    <w:rsid w:val="00CF3AE1"/>
    <w:rsid w:val="00CF3AEE"/>
    <w:rsid w:val="00CF7FA7"/>
    <w:rsid w:val="00D00B49"/>
    <w:rsid w:val="00D018CE"/>
    <w:rsid w:val="00D02997"/>
    <w:rsid w:val="00D03837"/>
    <w:rsid w:val="00D05858"/>
    <w:rsid w:val="00D0626B"/>
    <w:rsid w:val="00D06751"/>
    <w:rsid w:val="00D06E38"/>
    <w:rsid w:val="00D11DFE"/>
    <w:rsid w:val="00D123A6"/>
    <w:rsid w:val="00D13F0D"/>
    <w:rsid w:val="00D20D48"/>
    <w:rsid w:val="00D22287"/>
    <w:rsid w:val="00D22B2E"/>
    <w:rsid w:val="00D266D0"/>
    <w:rsid w:val="00D26D26"/>
    <w:rsid w:val="00D274CA"/>
    <w:rsid w:val="00D3019E"/>
    <w:rsid w:val="00D337C4"/>
    <w:rsid w:val="00D3439C"/>
    <w:rsid w:val="00D3670B"/>
    <w:rsid w:val="00D3739D"/>
    <w:rsid w:val="00D37872"/>
    <w:rsid w:val="00D40AEB"/>
    <w:rsid w:val="00D42171"/>
    <w:rsid w:val="00D44871"/>
    <w:rsid w:val="00D44BD4"/>
    <w:rsid w:val="00D560A1"/>
    <w:rsid w:val="00D57B67"/>
    <w:rsid w:val="00D57B6E"/>
    <w:rsid w:val="00D57CD5"/>
    <w:rsid w:val="00D60673"/>
    <w:rsid w:val="00D6144A"/>
    <w:rsid w:val="00D6247A"/>
    <w:rsid w:val="00D626FD"/>
    <w:rsid w:val="00D63005"/>
    <w:rsid w:val="00D63EC6"/>
    <w:rsid w:val="00D64014"/>
    <w:rsid w:val="00D70AC6"/>
    <w:rsid w:val="00D743F6"/>
    <w:rsid w:val="00D74538"/>
    <w:rsid w:val="00D76CDB"/>
    <w:rsid w:val="00D825DA"/>
    <w:rsid w:val="00D84709"/>
    <w:rsid w:val="00D8493E"/>
    <w:rsid w:val="00D86FB4"/>
    <w:rsid w:val="00D873A0"/>
    <w:rsid w:val="00D87A7F"/>
    <w:rsid w:val="00D87CE1"/>
    <w:rsid w:val="00D90473"/>
    <w:rsid w:val="00D91001"/>
    <w:rsid w:val="00D91724"/>
    <w:rsid w:val="00D91961"/>
    <w:rsid w:val="00D91C58"/>
    <w:rsid w:val="00D92969"/>
    <w:rsid w:val="00D94995"/>
    <w:rsid w:val="00D97525"/>
    <w:rsid w:val="00D97728"/>
    <w:rsid w:val="00DA06A2"/>
    <w:rsid w:val="00DA06FE"/>
    <w:rsid w:val="00DA22F4"/>
    <w:rsid w:val="00DA2CED"/>
    <w:rsid w:val="00DA4159"/>
    <w:rsid w:val="00DA69FB"/>
    <w:rsid w:val="00DB04F5"/>
    <w:rsid w:val="00DB1831"/>
    <w:rsid w:val="00DB4691"/>
    <w:rsid w:val="00DB789E"/>
    <w:rsid w:val="00DC0744"/>
    <w:rsid w:val="00DC3786"/>
    <w:rsid w:val="00DC5B87"/>
    <w:rsid w:val="00DC5DD8"/>
    <w:rsid w:val="00DC736B"/>
    <w:rsid w:val="00DD2613"/>
    <w:rsid w:val="00DD3660"/>
    <w:rsid w:val="00DD3BFD"/>
    <w:rsid w:val="00DD4527"/>
    <w:rsid w:val="00DD48B3"/>
    <w:rsid w:val="00DD7AD1"/>
    <w:rsid w:val="00DE0ED6"/>
    <w:rsid w:val="00DE1307"/>
    <w:rsid w:val="00DE2335"/>
    <w:rsid w:val="00DE27C2"/>
    <w:rsid w:val="00DE317C"/>
    <w:rsid w:val="00DE457D"/>
    <w:rsid w:val="00DE49E1"/>
    <w:rsid w:val="00DE4D1B"/>
    <w:rsid w:val="00DE5851"/>
    <w:rsid w:val="00DE616D"/>
    <w:rsid w:val="00DE7847"/>
    <w:rsid w:val="00DE79B4"/>
    <w:rsid w:val="00DE7FBA"/>
    <w:rsid w:val="00DF076C"/>
    <w:rsid w:val="00DF143D"/>
    <w:rsid w:val="00DF4908"/>
    <w:rsid w:val="00DF6678"/>
    <w:rsid w:val="00E000EB"/>
    <w:rsid w:val="00E00B85"/>
    <w:rsid w:val="00E041D4"/>
    <w:rsid w:val="00E04DC0"/>
    <w:rsid w:val="00E050CD"/>
    <w:rsid w:val="00E07000"/>
    <w:rsid w:val="00E07A7F"/>
    <w:rsid w:val="00E10480"/>
    <w:rsid w:val="00E11515"/>
    <w:rsid w:val="00E136D5"/>
    <w:rsid w:val="00E13B63"/>
    <w:rsid w:val="00E15BEB"/>
    <w:rsid w:val="00E15ED4"/>
    <w:rsid w:val="00E20264"/>
    <w:rsid w:val="00E22CF2"/>
    <w:rsid w:val="00E22FCF"/>
    <w:rsid w:val="00E24B6F"/>
    <w:rsid w:val="00E25F48"/>
    <w:rsid w:val="00E2606D"/>
    <w:rsid w:val="00E3097E"/>
    <w:rsid w:val="00E31287"/>
    <w:rsid w:val="00E328A6"/>
    <w:rsid w:val="00E3387D"/>
    <w:rsid w:val="00E33F14"/>
    <w:rsid w:val="00E34295"/>
    <w:rsid w:val="00E34FA6"/>
    <w:rsid w:val="00E3523F"/>
    <w:rsid w:val="00E37368"/>
    <w:rsid w:val="00E41875"/>
    <w:rsid w:val="00E42F4E"/>
    <w:rsid w:val="00E44A12"/>
    <w:rsid w:val="00E46AB7"/>
    <w:rsid w:val="00E46C2C"/>
    <w:rsid w:val="00E471A6"/>
    <w:rsid w:val="00E51584"/>
    <w:rsid w:val="00E52D9F"/>
    <w:rsid w:val="00E5313C"/>
    <w:rsid w:val="00E53626"/>
    <w:rsid w:val="00E57771"/>
    <w:rsid w:val="00E57979"/>
    <w:rsid w:val="00E60AF1"/>
    <w:rsid w:val="00E61037"/>
    <w:rsid w:val="00E628F9"/>
    <w:rsid w:val="00E645A1"/>
    <w:rsid w:val="00E678E5"/>
    <w:rsid w:val="00E70074"/>
    <w:rsid w:val="00E8186C"/>
    <w:rsid w:val="00E859E9"/>
    <w:rsid w:val="00E8724C"/>
    <w:rsid w:val="00E875E0"/>
    <w:rsid w:val="00E907C5"/>
    <w:rsid w:val="00E96CBE"/>
    <w:rsid w:val="00E97553"/>
    <w:rsid w:val="00E9794C"/>
    <w:rsid w:val="00EA063B"/>
    <w:rsid w:val="00EA0A58"/>
    <w:rsid w:val="00EA0E04"/>
    <w:rsid w:val="00EA104C"/>
    <w:rsid w:val="00EA12C7"/>
    <w:rsid w:val="00EA3177"/>
    <w:rsid w:val="00EA35C4"/>
    <w:rsid w:val="00EA36AF"/>
    <w:rsid w:val="00EA68A4"/>
    <w:rsid w:val="00EB05A2"/>
    <w:rsid w:val="00EB07DC"/>
    <w:rsid w:val="00EB253A"/>
    <w:rsid w:val="00EB335B"/>
    <w:rsid w:val="00EB422C"/>
    <w:rsid w:val="00EB5D1E"/>
    <w:rsid w:val="00EB61F5"/>
    <w:rsid w:val="00EB6966"/>
    <w:rsid w:val="00EB7BA2"/>
    <w:rsid w:val="00EC0EBC"/>
    <w:rsid w:val="00EC1980"/>
    <w:rsid w:val="00EC22C3"/>
    <w:rsid w:val="00EC373B"/>
    <w:rsid w:val="00EC427B"/>
    <w:rsid w:val="00EC6D8B"/>
    <w:rsid w:val="00ED2158"/>
    <w:rsid w:val="00ED323F"/>
    <w:rsid w:val="00ED3391"/>
    <w:rsid w:val="00ED7FAF"/>
    <w:rsid w:val="00EE1218"/>
    <w:rsid w:val="00EE2005"/>
    <w:rsid w:val="00EE2539"/>
    <w:rsid w:val="00EE2D90"/>
    <w:rsid w:val="00EE3120"/>
    <w:rsid w:val="00EE3B3D"/>
    <w:rsid w:val="00EE591C"/>
    <w:rsid w:val="00EE79D3"/>
    <w:rsid w:val="00EF1FD4"/>
    <w:rsid w:val="00EF289F"/>
    <w:rsid w:val="00EF6903"/>
    <w:rsid w:val="00F027AD"/>
    <w:rsid w:val="00F050EB"/>
    <w:rsid w:val="00F06971"/>
    <w:rsid w:val="00F12269"/>
    <w:rsid w:val="00F12CEE"/>
    <w:rsid w:val="00F136CC"/>
    <w:rsid w:val="00F142BB"/>
    <w:rsid w:val="00F15FC4"/>
    <w:rsid w:val="00F1619F"/>
    <w:rsid w:val="00F164B0"/>
    <w:rsid w:val="00F205FE"/>
    <w:rsid w:val="00F215A8"/>
    <w:rsid w:val="00F21715"/>
    <w:rsid w:val="00F23606"/>
    <w:rsid w:val="00F2446B"/>
    <w:rsid w:val="00F27338"/>
    <w:rsid w:val="00F3011C"/>
    <w:rsid w:val="00F3135F"/>
    <w:rsid w:val="00F32481"/>
    <w:rsid w:val="00F33871"/>
    <w:rsid w:val="00F34B96"/>
    <w:rsid w:val="00F3757F"/>
    <w:rsid w:val="00F37C47"/>
    <w:rsid w:val="00F42CCA"/>
    <w:rsid w:val="00F43631"/>
    <w:rsid w:val="00F45377"/>
    <w:rsid w:val="00F51617"/>
    <w:rsid w:val="00F525B4"/>
    <w:rsid w:val="00F5373E"/>
    <w:rsid w:val="00F54705"/>
    <w:rsid w:val="00F56EDF"/>
    <w:rsid w:val="00F5777A"/>
    <w:rsid w:val="00F621C7"/>
    <w:rsid w:val="00F660DF"/>
    <w:rsid w:val="00F6644A"/>
    <w:rsid w:val="00F6660F"/>
    <w:rsid w:val="00F66D7D"/>
    <w:rsid w:val="00F71FDC"/>
    <w:rsid w:val="00F72F61"/>
    <w:rsid w:val="00F73925"/>
    <w:rsid w:val="00F751B1"/>
    <w:rsid w:val="00F77FB9"/>
    <w:rsid w:val="00F80094"/>
    <w:rsid w:val="00F8021C"/>
    <w:rsid w:val="00F811A7"/>
    <w:rsid w:val="00F81D54"/>
    <w:rsid w:val="00F82AB9"/>
    <w:rsid w:val="00F83033"/>
    <w:rsid w:val="00F83461"/>
    <w:rsid w:val="00F86F7C"/>
    <w:rsid w:val="00F91AA9"/>
    <w:rsid w:val="00F91B30"/>
    <w:rsid w:val="00F92D4C"/>
    <w:rsid w:val="00F945E7"/>
    <w:rsid w:val="00F95C08"/>
    <w:rsid w:val="00F95DD1"/>
    <w:rsid w:val="00F96BE1"/>
    <w:rsid w:val="00F97771"/>
    <w:rsid w:val="00FA0AEE"/>
    <w:rsid w:val="00FA4219"/>
    <w:rsid w:val="00FA42FB"/>
    <w:rsid w:val="00FA7E7D"/>
    <w:rsid w:val="00FB039A"/>
    <w:rsid w:val="00FB319B"/>
    <w:rsid w:val="00FB3F2C"/>
    <w:rsid w:val="00FB55E8"/>
    <w:rsid w:val="00FB5AD8"/>
    <w:rsid w:val="00FB6A97"/>
    <w:rsid w:val="00FC1BED"/>
    <w:rsid w:val="00FC251B"/>
    <w:rsid w:val="00FC394C"/>
    <w:rsid w:val="00FC40B0"/>
    <w:rsid w:val="00FC430E"/>
    <w:rsid w:val="00FC5DEA"/>
    <w:rsid w:val="00FC6899"/>
    <w:rsid w:val="00FD0DF6"/>
    <w:rsid w:val="00FD1783"/>
    <w:rsid w:val="00FD196C"/>
    <w:rsid w:val="00FD6780"/>
    <w:rsid w:val="00FD6A12"/>
    <w:rsid w:val="00FD78E7"/>
    <w:rsid w:val="00FE02EA"/>
    <w:rsid w:val="00FE0A7A"/>
    <w:rsid w:val="00FE0C0F"/>
    <w:rsid w:val="00FE1E36"/>
    <w:rsid w:val="00FE20BC"/>
    <w:rsid w:val="00FE6D99"/>
    <w:rsid w:val="00FE77B9"/>
    <w:rsid w:val="00FE7824"/>
    <w:rsid w:val="00FE7FD9"/>
    <w:rsid w:val="00FF081C"/>
    <w:rsid w:val="00FF21B8"/>
    <w:rsid w:val="00FF31E3"/>
    <w:rsid w:val="00FF6A78"/>
    <w:rsid w:val="00FF72A8"/>
    <w:rsid w:val="00FF7F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D81A7"/>
  <w15:docId w15:val="{6E93E907-3F99-4596-A170-7A24929D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unhideWhenUsed/>
    <w:rsid w:val="00214065"/>
    <w:pPr>
      <w:spacing w:line="240" w:lineRule="auto"/>
    </w:pPr>
  </w:style>
  <w:style w:type="character" w:customStyle="1" w:styleId="CommentTextChar">
    <w:name w:val="Comment Text Char"/>
    <w:basedOn w:val="DefaultParagraphFont"/>
    <w:link w:val="CommentText"/>
    <w:uiPriority w:val="99"/>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 w:type="paragraph" w:styleId="Revision">
    <w:name w:val="Revision"/>
    <w:hidden/>
    <w:uiPriority w:val="99"/>
    <w:semiHidden/>
    <w:rsid w:val="00EB61F5"/>
    <w:rPr>
      <w:rFonts w:eastAsia="Times New Roman"/>
      <w:lang w:val="en-GB"/>
    </w:rPr>
  </w:style>
  <w:style w:type="paragraph" w:customStyle="1" w:styleId="Saptanm">
    <w:name w:val="Saptanmış"/>
    <w:rsid w:val="00A56F68"/>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character" w:customStyle="1" w:styleId="rynqvb">
    <w:name w:val="rynqvb"/>
    <w:basedOn w:val="DefaultParagraphFont"/>
    <w:rsid w:val="00B64717"/>
  </w:style>
  <w:style w:type="character" w:customStyle="1" w:styleId="citation-0">
    <w:name w:val="citation-0"/>
    <w:basedOn w:val="DefaultParagraphFont"/>
    <w:uiPriority w:val="99"/>
    <w:rsid w:val="005C2D2E"/>
  </w:style>
  <w:style w:type="character" w:styleId="UnresolvedMention">
    <w:name w:val="Unresolved Mention"/>
    <w:basedOn w:val="DefaultParagraphFont"/>
    <w:uiPriority w:val="99"/>
    <w:semiHidden/>
    <w:unhideWhenUsed/>
    <w:rsid w:val="00C00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2806">
      <w:bodyDiv w:val="1"/>
      <w:marLeft w:val="0"/>
      <w:marRight w:val="0"/>
      <w:marTop w:val="0"/>
      <w:marBottom w:val="0"/>
      <w:divBdr>
        <w:top w:val="none" w:sz="0" w:space="0" w:color="auto"/>
        <w:left w:val="none" w:sz="0" w:space="0" w:color="auto"/>
        <w:bottom w:val="none" w:sz="0" w:space="0" w:color="auto"/>
        <w:right w:val="none" w:sz="0" w:space="0" w:color="auto"/>
      </w:divBdr>
    </w:div>
    <w:div w:id="34277889">
      <w:bodyDiv w:val="1"/>
      <w:marLeft w:val="0"/>
      <w:marRight w:val="0"/>
      <w:marTop w:val="0"/>
      <w:marBottom w:val="0"/>
      <w:divBdr>
        <w:top w:val="none" w:sz="0" w:space="0" w:color="auto"/>
        <w:left w:val="none" w:sz="0" w:space="0" w:color="auto"/>
        <w:bottom w:val="none" w:sz="0" w:space="0" w:color="auto"/>
        <w:right w:val="none" w:sz="0" w:space="0" w:color="auto"/>
      </w:divBdr>
    </w:div>
    <w:div w:id="125127995">
      <w:bodyDiv w:val="1"/>
      <w:marLeft w:val="0"/>
      <w:marRight w:val="0"/>
      <w:marTop w:val="0"/>
      <w:marBottom w:val="0"/>
      <w:divBdr>
        <w:top w:val="none" w:sz="0" w:space="0" w:color="auto"/>
        <w:left w:val="none" w:sz="0" w:space="0" w:color="auto"/>
        <w:bottom w:val="none" w:sz="0" w:space="0" w:color="auto"/>
        <w:right w:val="none" w:sz="0" w:space="0" w:color="auto"/>
      </w:divBdr>
    </w:div>
    <w:div w:id="184291720">
      <w:bodyDiv w:val="1"/>
      <w:marLeft w:val="0"/>
      <w:marRight w:val="0"/>
      <w:marTop w:val="0"/>
      <w:marBottom w:val="0"/>
      <w:divBdr>
        <w:top w:val="none" w:sz="0" w:space="0" w:color="auto"/>
        <w:left w:val="none" w:sz="0" w:space="0" w:color="auto"/>
        <w:bottom w:val="none" w:sz="0" w:space="0" w:color="auto"/>
        <w:right w:val="none" w:sz="0" w:space="0" w:color="auto"/>
      </w:divBdr>
    </w:div>
    <w:div w:id="208610929">
      <w:bodyDiv w:val="1"/>
      <w:marLeft w:val="0"/>
      <w:marRight w:val="0"/>
      <w:marTop w:val="0"/>
      <w:marBottom w:val="0"/>
      <w:divBdr>
        <w:top w:val="none" w:sz="0" w:space="0" w:color="auto"/>
        <w:left w:val="none" w:sz="0" w:space="0" w:color="auto"/>
        <w:bottom w:val="none" w:sz="0" w:space="0" w:color="auto"/>
        <w:right w:val="none" w:sz="0" w:space="0" w:color="auto"/>
      </w:divBdr>
    </w:div>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457336529">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699554300">
      <w:bodyDiv w:val="1"/>
      <w:marLeft w:val="0"/>
      <w:marRight w:val="0"/>
      <w:marTop w:val="0"/>
      <w:marBottom w:val="0"/>
      <w:divBdr>
        <w:top w:val="none" w:sz="0" w:space="0" w:color="auto"/>
        <w:left w:val="none" w:sz="0" w:space="0" w:color="auto"/>
        <w:bottom w:val="none" w:sz="0" w:space="0" w:color="auto"/>
        <w:right w:val="none" w:sz="0" w:space="0" w:color="auto"/>
      </w:divBdr>
    </w:div>
    <w:div w:id="712463568">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451969604">
      <w:bodyDiv w:val="1"/>
      <w:marLeft w:val="0"/>
      <w:marRight w:val="0"/>
      <w:marTop w:val="0"/>
      <w:marBottom w:val="0"/>
      <w:divBdr>
        <w:top w:val="none" w:sz="0" w:space="0" w:color="auto"/>
        <w:left w:val="none" w:sz="0" w:space="0" w:color="auto"/>
        <w:bottom w:val="none" w:sz="0" w:space="0" w:color="auto"/>
        <w:right w:val="none" w:sz="0" w:space="0" w:color="auto"/>
      </w:divBdr>
    </w:div>
    <w:div w:id="1454136281">
      <w:bodyDiv w:val="1"/>
      <w:marLeft w:val="0"/>
      <w:marRight w:val="0"/>
      <w:marTop w:val="0"/>
      <w:marBottom w:val="0"/>
      <w:divBdr>
        <w:top w:val="none" w:sz="0" w:space="0" w:color="auto"/>
        <w:left w:val="none" w:sz="0" w:space="0" w:color="auto"/>
        <w:bottom w:val="none" w:sz="0" w:space="0" w:color="auto"/>
        <w:right w:val="none" w:sz="0" w:space="0" w:color="auto"/>
      </w:divBdr>
    </w:div>
    <w:div w:id="1469010912">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729917418">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1948344781">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59623584">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mail.ohchr.org/,DanaInfo=documents.un.org+" TargetMode="External"/><Relationship Id="rId18" Type="http://schemas.openxmlformats.org/officeDocument/2006/relationships/hyperlink" Target="https://tbinternet.ohchr.org/_layouts/15/treatybodyexternal/Download.aspx?symbolno=CEDAW%2FC%2FJPN%2FCO%2F9&amp;Lang=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tbinternet.ohchr.org/_layouts/15/treatybodyexternal/Download.aspx?symbolno=CEDAW%2FC%2FSAU%2FCO%2F5&amp;Lang=en" TargetMode="External"/><Relationship Id="rId7" Type="http://schemas.openxmlformats.org/officeDocument/2006/relationships/settings" Target="settings.xml"/><Relationship Id="rId12" Type="http://schemas.openxmlformats.org/officeDocument/2006/relationships/hyperlink" Target="https://www.ohchr.org/sites/default/files/documents/hrbodies/cedaw/statements/joint-stm-upholding-womens-girls-ri.docx" TargetMode="External"/><Relationship Id="rId17" Type="http://schemas.openxmlformats.org/officeDocument/2006/relationships/hyperlink" Target="https://tbinternet.ohchr.org/_layouts/15/treatybodyexternal/Download.aspx?symbolno=CEDAW%2FC%2FCUB%2FCO%2F9&amp;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binternet.ohchr.org/_layouts/15/treatybodyexternal/Download.aspx?symbolno=CEDAW%2FC%2FCHL%2FCO%2F8&amp;Lang=en" TargetMode="External"/><Relationship Id="rId20" Type="http://schemas.openxmlformats.org/officeDocument/2006/relationships/hyperlink" Target="https://tbinternet.ohchr.org/_layouts/15/treatybodyexternal/Download.aspx?symbolno=CEDAW%2FC%2FNZL%2FCO%2F9&amp;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Download.aspx?symbolno=CEDAW%2FC%2FGC%2F40&amp;Lang=en" TargetMode="External"/><Relationship Id="rId24" Type="http://schemas.openxmlformats.org/officeDocument/2006/relationships/hyperlink" Target="https://tbinternet.ohchr.org/_layouts/15/treatybodyexternal/Download.aspx?symbolno=CEDAW%2FC%2FGC%2F40&amp;Lang=en" TargetMode="External"/><Relationship Id="rId5" Type="http://schemas.openxmlformats.org/officeDocument/2006/relationships/numbering" Target="numbering.xml"/><Relationship Id="rId15" Type="http://schemas.openxmlformats.org/officeDocument/2006/relationships/hyperlink" Target="https://tbinternet.ohchr.org/_layouts/15/treatybodyexternal/Download.aspx?symbolno=CEDAW%2FC%2FCAN%2FCO%2F10&amp;Lang=en" TargetMode="External"/><Relationship Id="rId23" Type="http://schemas.openxmlformats.org/officeDocument/2006/relationships/hyperlink" Target="https://tbinternet.ohchr.org/_layouts/15/treatybodyexternal/Download.aspx?symbolno=INT%2FCEDAW%2FSED%2F89%2F37489&amp;Lang=en" TargetMode="External"/><Relationship Id="rId10" Type="http://schemas.openxmlformats.org/officeDocument/2006/relationships/endnotes" Target="endnotes.xml"/><Relationship Id="rId19" Type="http://schemas.openxmlformats.org/officeDocument/2006/relationships/hyperlink" Target="https://tbinternet.ohchr.org/_layouts/15/treatybodyexternal/Download.aspx?symbolno=CEDAW%2FC%2FLAO%2FCO%2F10&amp;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Download.aspx?symbolno=CEDAW%2FC%2FBEN%2FCO%2F5&amp;Lang=en" TargetMode="External"/><Relationship Id="rId22" Type="http://schemas.openxmlformats.org/officeDocument/2006/relationships/hyperlink" Target="http://documents.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2024-04-09T23:32:24+00:00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20F45FB-BA9B-4B9B-80D6-03D8E0C5A785}">
  <ds:schemaRefs>
    <ds:schemaRef ds:uri="http://schemas.openxmlformats.org/officeDocument/2006/bibliography"/>
  </ds:schemaRefs>
</ds:datastoreItem>
</file>

<file path=customXml/itemProps2.xml><?xml version="1.0" encoding="utf-8"?>
<ds:datastoreItem xmlns:ds="http://schemas.openxmlformats.org/officeDocument/2006/customXml" ds:itemID="{E2B20D97-481E-4C46-8383-CE09BA7F38A6}">
  <ds:schemaRefs>
    <ds:schemaRef ds:uri="http://schemas.microsoft.com/sharepoint/v3/contenttype/forms"/>
  </ds:schemaRefs>
</ds:datastoreItem>
</file>

<file path=customXml/itemProps3.xml><?xml version="1.0" encoding="utf-8"?>
<ds:datastoreItem xmlns:ds="http://schemas.openxmlformats.org/officeDocument/2006/customXml" ds:itemID="{E8DB4175-5794-46B4-B785-205300238D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C91D4C-B1B3-4C98-9C06-7BF03083F887}">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160</TotalTime>
  <Pages>12</Pages>
  <Words>4300</Words>
  <Characters>24513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Jamila Devi Seerathun</cp:lastModifiedBy>
  <cp:revision>31</cp:revision>
  <cp:lastPrinted>2023-05-31T08:55:00Z</cp:lastPrinted>
  <dcterms:created xsi:type="dcterms:W3CDTF">2024-10-31T15:21:00Z</dcterms:created>
  <dcterms:modified xsi:type="dcterms:W3CDTF">2024-11-06T15:34:00Z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