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7456AA" w14:textId="77777777" w:rsidR="00B54C34" w:rsidRDefault="00D745AD">
      <w:pPr>
        <w:pBdr>
          <w:bottom w:val="single" w:sz="4" w:space="1" w:color="000000"/>
        </w:pBdr>
        <w:spacing w:line="360" w:lineRule="auto"/>
        <w:jc w:val="both"/>
        <w:rPr>
          <w:b/>
          <w:sz w:val="28"/>
          <w:lang w:val="en-US"/>
        </w:rPr>
      </w:pPr>
      <w:r>
        <w:rPr>
          <w:b/>
          <w:sz w:val="28"/>
          <w:lang w:val="en-US"/>
        </w:rPr>
        <w:t>REPORT TO THE UN COMMITTEE ON THE RIGHTS OF THE CHILD</w:t>
      </w:r>
    </w:p>
    <w:p w14:paraId="442D78A5" w14:textId="77777777" w:rsidR="00B54C34" w:rsidRDefault="00B54C34">
      <w:pPr>
        <w:pBdr>
          <w:bottom w:val="single" w:sz="4" w:space="1" w:color="000000"/>
        </w:pBdr>
        <w:spacing w:line="360" w:lineRule="auto"/>
        <w:jc w:val="both"/>
        <w:rPr>
          <w:b/>
          <w:sz w:val="28"/>
          <w:lang w:val="en-US"/>
        </w:rPr>
      </w:pPr>
    </w:p>
    <w:p w14:paraId="1F7A3753" w14:textId="77777777" w:rsidR="00B54C34" w:rsidRDefault="00B54C34">
      <w:pPr>
        <w:pBdr>
          <w:bottom w:val="single" w:sz="4" w:space="1" w:color="000000"/>
        </w:pBdr>
        <w:spacing w:line="360" w:lineRule="auto"/>
        <w:jc w:val="both"/>
        <w:rPr>
          <w:b/>
          <w:sz w:val="28"/>
          <w:lang w:val="en-US"/>
        </w:rPr>
      </w:pPr>
    </w:p>
    <w:p w14:paraId="2EA92C6B" w14:textId="77777777" w:rsidR="00B54C34" w:rsidRDefault="00B54C34">
      <w:pPr>
        <w:pBdr>
          <w:bottom w:val="single" w:sz="4" w:space="1" w:color="000000"/>
        </w:pBdr>
        <w:spacing w:line="360" w:lineRule="auto"/>
        <w:jc w:val="both"/>
        <w:rPr>
          <w:b/>
          <w:sz w:val="28"/>
          <w:lang w:val="en-US"/>
        </w:rPr>
      </w:pPr>
    </w:p>
    <w:p w14:paraId="2B19C05E" w14:textId="77777777" w:rsidR="00B54C34" w:rsidRDefault="00D745AD">
      <w:pPr>
        <w:pBdr>
          <w:bottom w:val="single" w:sz="4" w:space="1" w:color="000000"/>
        </w:pBdr>
        <w:spacing w:line="360" w:lineRule="auto"/>
        <w:jc w:val="center"/>
        <w:rPr>
          <w:b/>
          <w:sz w:val="28"/>
          <w:lang w:val="en-US"/>
        </w:rPr>
      </w:pPr>
      <w:r>
        <w:rPr>
          <w:b/>
          <w:sz w:val="28"/>
          <w:lang w:val="en-US"/>
        </w:rPr>
        <w:t>Commissioner for the Protection of Children’s Rights</w:t>
      </w:r>
    </w:p>
    <w:p w14:paraId="15F5922B" w14:textId="77777777" w:rsidR="00B54C34" w:rsidRPr="008E21A5" w:rsidRDefault="00D745AD">
      <w:pPr>
        <w:pBdr>
          <w:bottom w:val="single" w:sz="4" w:space="1" w:color="000000"/>
        </w:pBdr>
        <w:spacing w:line="360" w:lineRule="auto"/>
        <w:jc w:val="center"/>
        <w:rPr>
          <w:lang w:val="en-GB"/>
        </w:rPr>
      </w:pPr>
      <w:r>
        <w:rPr>
          <w:b/>
          <w:sz w:val="28"/>
          <w:lang w:val="en-US"/>
        </w:rPr>
        <w:t>Supplementary Report to the Frist Report of Cyprus under article 8 (1) of the Optional Protocol to the Convention on the Rights of the Child on the involvement of children in armed conflict</w:t>
      </w:r>
    </w:p>
    <w:p w14:paraId="08F5420F" w14:textId="77777777" w:rsidR="00B54C34" w:rsidRDefault="00B54C34">
      <w:pPr>
        <w:pBdr>
          <w:bottom w:val="single" w:sz="4" w:space="1" w:color="000000"/>
        </w:pBdr>
        <w:spacing w:line="360" w:lineRule="auto"/>
        <w:jc w:val="both"/>
        <w:rPr>
          <w:b/>
          <w:sz w:val="28"/>
          <w:lang w:val="en-US"/>
        </w:rPr>
      </w:pPr>
    </w:p>
    <w:p w14:paraId="43F3E309" w14:textId="77777777" w:rsidR="00B54C34" w:rsidRDefault="00B54C34">
      <w:pPr>
        <w:pBdr>
          <w:bottom w:val="single" w:sz="4" w:space="1" w:color="000000"/>
        </w:pBdr>
        <w:spacing w:line="360" w:lineRule="auto"/>
        <w:jc w:val="both"/>
        <w:rPr>
          <w:b/>
          <w:sz w:val="28"/>
          <w:lang w:val="en-US"/>
        </w:rPr>
      </w:pPr>
    </w:p>
    <w:p w14:paraId="7E59A2D6" w14:textId="77777777" w:rsidR="00B54C34" w:rsidRDefault="00B54C34">
      <w:pPr>
        <w:pBdr>
          <w:bottom w:val="single" w:sz="4" w:space="1" w:color="000000"/>
        </w:pBdr>
        <w:spacing w:line="360" w:lineRule="auto"/>
        <w:jc w:val="both"/>
        <w:rPr>
          <w:b/>
          <w:sz w:val="28"/>
          <w:lang w:val="en-US"/>
        </w:rPr>
      </w:pPr>
    </w:p>
    <w:p w14:paraId="4FC8F263" w14:textId="77777777" w:rsidR="00B54C34" w:rsidRDefault="00B54C34">
      <w:pPr>
        <w:pBdr>
          <w:bottom w:val="single" w:sz="4" w:space="1" w:color="000000"/>
        </w:pBdr>
        <w:spacing w:line="360" w:lineRule="auto"/>
        <w:jc w:val="both"/>
        <w:rPr>
          <w:b/>
          <w:sz w:val="28"/>
          <w:lang w:val="en-US"/>
        </w:rPr>
      </w:pPr>
    </w:p>
    <w:p w14:paraId="6B07A989" w14:textId="77777777" w:rsidR="00B54C34" w:rsidRDefault="00B54C34">
      <w:pPr>
        <w:suppressAutoHyphens w:val="0"/>
        <w:spacing w:after="0" w:line="360" w:lineRule="auto"/>
        <w:textAlignment w:val="auto"/>
        <w:rPr>
          <w:rFonts w:ascii="Arial" w:eastAsia="Times New Roman" w:hAnsi="Arial" w:cs="Arial"/>
          <w:b/>
          <w:sz w:val="28"/>
          <w:szCs w:val="28"/>
          <w:lang w:val="en-US"/>
        </w:rPr>
      </w:pPr>
    </w:p>
    <w:p w14:paraId="1FFFEA5A" w14:textId="77777777" w:rsidR="00B54C34" w:rsidRDefault="00B54C34">
      <w:pPr>
        <w:suppressAutoHyphens w:val="0"/>
        <w:spacing w:after="0" w:line="360" w:lineRule="auto"/>
        <w:textAlignment w:val="auto"/>
        <w:rPr>
          <w:rFonts w:ascii="Arial" w:eastAsia="Times New Roman" w:hAnsi="Arial" w:cs="Arial"/>
          <w:b/>
          <w:sz w:val="28"/>
          <w:szCs w:val="28"/>
          <w:lang w:val="en-US"/>
        </w:rPr>
      </w:pPr>
    </w:p>
    <w:p w14:paraId="37CE42A8" w14:textId="77777777" w:rsidR="00B54C34" w:rsidRDefault="00B54C34">
      <w:pPr>
        <w:suppressAutoHyphens w:val="0"/>
        <w:spacing w:after="0" w:line="360" w:lineRule="auto"/>
        <w:textAlignment w:val="auto"/>
        <w:rPr>
          <w:rFonts w:ascii="Arial" w:eastAsia="Times New Roman" w:hAnsi="Arial" w:cs="Arial"/>
          <w:b/>
          <w:sz w:val="28"/>
          <w:szCs w:val="28"/>
          <w:lang w:val="en-US"/>
        </w:rPr>
      </w:pPr>
    </w:p>
    <w:p w14:paraId="7EDFF733" w14:textId="77777777" w:rsidR="00B54C34" w:rsidRDefault="00B54C34">
      <w:pPr>
        <w:suppressAutoHyphens w:val="0"/>
        <w:spacing w:after="0" w:line="360" w:lineRule="auto"/>
        <w:textAlignment w:val="auto"/>
        <w:rPr>
          <w:rFonts w:ascii="Arial" w:eastAsia="Times New Roman" w:hAnsi="Arial" w:cs="Arial"/>
          <w:b/>
          <w:sz w:val="28"/>
          <w:szCs w:val="28"/>
          <w:lang w:val="en-US"/>
        </w:rPr>
      </w:pPr>
    </w:p>
    <w:p w14:paraId="711B6D5D" w14:textId="77777777" w:rsidR="00B54C34" w:rsidRDefault="00B54C34">
      <w:pPr>
        <w:suppressAutoHyphens w:val="0"/>
        <w:spacing w:after="0" w:line="360" w:lineRule="auto"/>
        <w:textAlignment w:val="auto"/>
        <w:rPr>
          <w:rFonts w:ascii="Arial" w:eastAsia="Times New Roman" w:hAnsi="Arial" w:cs="Arial"/>
          <w:b/>
          <w:sz w:val="28"/>
          <w:szCs w:val="28"/>
          <w:lang w:val="en-US"/>
        </w:rPr>
      </w:pPr>
    </w:p>
    <w:p w14:paraId="443F8325" w14:textId="77777777" w:rsidR="00B54C34" w:rsidRDefault="00B54C34">
      <w:pPr>
        <w:suppressAutoHyphens w:val="0"/>
        <w:spacing w:after="0" w:line="360" w:lineRule="auto"/>
        <w:textAlignment w:val="auto"/>
        <w:rPr>
          <w:rFonts w:ascii="Arial" w:eastAsia="Times New Roman" w:hAnsi="Arial" w:cs="Arial"/>
          <w:b/>
          <w:sz w:val="28"/>
          <w:szCs w:val="28"/>
          <w:lang w:val="en-US"/>
        </w:rPr>
      </w:pPr>
    </w:p>
    <w:p w14:paraId="5396EDBE" w14:textId="77777777" w:rsidR="00B54C34" w:rsidRDefault="00B54C34">
      <w:pPr>
        <w:suppressAutoHyphens w:val="0"/>
        <w:spacing w:after="0" w:line="360" w:lineRule="auto"/>
        <w:textAlignment w:val="auto"/>
        <w:rPr>
          <w:rFonts w:ascii="Arial" w:eastAsia="Times New Roman" w:hAnsi="Arial" w:cs="Arial"/>
          <w:b/>
          <w:sz w:val="28"/>
          <w:szCs w:val="28"/>
          <w:lang w:val="en-US"/>
        </w:rPr>
      </w:pPr>
    </w:p>
    <w:p w14:paraId="602B80EA" w14:textId="77777777" w:rsidR="00B54C34" w:rsidRDefault="00B54C34">
      <w:pPr>
        <w:suppressAutoHyphens w:val="0"/>
        <w:spacing w:after="0" w:line="360" w:lineRule="auto"/>
        <w:textAlignment w:val="auto"/>
        <w:rPr>
          <w:rFonts w:ascii="Arial" w:eastAsia="Times New Roman" w:hAnsi="Arial" w:cs="Arial"/>
          <w:b/>
          <w:sz w:val="28"/>
          <w:szCs w:val="28"/>
          <w:lang w:val="en-US"/>
        </w:rPr>
      </w:pPr>
    </w:p>
    <w:p w14:paraId="7FFD8A9D" w14:textId="77777777" w:rsidR="00B54C34" w:rsidRDefault="00B54C34">
      <w:pPr>
        <w:suppressAutoHyphens w:val="0"/>
        <w:spacing w:after="0" w:line="360" w:lineRule="auto"/>
        <w:textAlignment w:val="auto"/>
        <w:rPr>
          <w:rFonts w:ascii="Arial" w:eastAsia="Times New Roman" w:hAnsi="Arial" w:cs="Arial"/>
          <w:b/>
          <w:sz w:val="28"/>
          <w:szCs w:val="28"/>
          <w:lang w:val="en-US"/>
        </w:rPr>
      </w:pPr>
    </w:p>
    <w:p w14:paraId="3CBBA1AC" w14:textId="77777777" w:rsidR="002A2DD2" w:rsidRDefault="002A2DD2">
      <w:pPr>
        <w:suppressAutoHyphens w:val="0"/>
        <w:spacing w:after="0" w:line="360" w:lineRule="auto"/>
        <w:textAlignment w:val="auto"/>
        <w:rPr>
          <w:rFonts w:ascii="Arial" w:eastAsia="Times New Roman" w:hAnsi="Arial" w:cs="Arial"/>
          <w:b/>
          <w:sz w:val="28"/>
          <w:szCs w:val="28"/>
          <w:lang w:val="en-US"/>
        </w:rPr>
      </w:pPr>
    </w:p>
    <w:p w14:paraId="0536080C" w14:textId="77777777" w:rsidR="002A2DD2" w:rsidRDefault="002A2DD2">
      <w:pPr>
        <w:suppressAutoHyphens w:val="0"/>
        <w:spacing w:after="0" w:line="360" w:lineRule="auto"/>
        <w:textAlignment w:val="auto"/>
        <w:rPr>
          <w:rFonts w:ascii="Arial" w:eastAsia="Times New Roman" w:hAnsi="Arial" w:cs="Arial"/>
          <w:b/>
          <w:sz w:val="28"/>
          <w:szCs w:val="28"/>
          <w:lang w:val="en-US"/>
        </w:rPr>
      </w:pPr>
    </w:p>
    <w:p w14:paraId="04DF6F8F" w14:textId="77777777" w:rsidR="002A2DD2" w:rsidRDefault="002A2DD2">
      <w:pPr>
        <w:suppressAutoHyphens w:val="0"/>
        <w:spacing w:after="0" w:line="360" w:lineRule="auto"/>
        <w:textAlignment w:val="auto"/>
        <w:rPr>
          <w:rFonts w:ascii="Arial" w:eastAsia="Times New Roman" w:hAnsi="Arial" w:cs="Arial"/>
          <w:b/>
          <w:sz w:val="28"/>
          <w:szCs w:val="28"/>
          <w:lang w:val="en-US"/>
        </w:rPr>
      </w:pPr>
    </w:p>
    <w:p w14:paraId="0AC76119" w14:textId="77777777" w:rsidR="00B54C34" w:rsidRDefault="00B54C34">
      <w:pPr>
        <w:suppressAutoHyphens w:val="0"/>
        <w:spacing w:after="0" w:line="360" w:lineRule="auto"/>
        <w:textAlignment w:val="auto"/>
        <w:rPr>
          <w:rFonts w:ascii="Arial" w:eastAsia="Times New Roman" w:hAnsi="Arial" w:cs="Arial"/>
          <w:b/>
          <w:sz w:val="28"/>
          <w:szCs w:val="28"/>
          <w:lang w:val="en-US"/>
        </w:rPr>
      </w:pPr>
    </w:p>
    <w:p w14:paraId="1DE4ACA3" w14:textId="77777777" w:rsidR="00B54C34" w:rsidRDefault="00D745AD">
      <w:pPr>
        <w:suppressAutoHyphens w:val="0"/>
        <w:spacing w:after="0" w:line="360" w:lineRule="auto"/>
        <w:textAlignment w:val="auto"/>
        <w:rPr>
          <w:rFonts w:ascii="Arial" w:eastAsia="Times New Roman" w:hAnsi="Arial" w:cs="Arial"/>
          <w:b/>
          <w:sz w:val="28"/>
          <w:szCs w:val="28"/>
          <w:lang w:val="en-US"/>
        </w:rPr>
      </w:pPr>
      <w:r>
        <w:rPr>
          <w:rFonts w:ascii="Arial" w:eastAsia="Times New Roman" w:hAnsi="Arial" w:cs="Arial"/>
          <w:b/>
          <w:sz w:val="28"/>
          <w:szCs w:val="28"/>
          <w:lang w:val="en-US"/>
        </w:rPr>
        <w:lastRenderedPageBreak/>
        <w:t xml:space="preserve">Forward by the Commissioner for the Protection of Children’s Rights </w:t>
      </w:r>
    </w:p>
    <w:p w14:paraId="68BFB7AA" w14:textId="77777777" w:rsidR="00B54C34" w:rsidRDefault="00B54C34">
      <w:pPr>
        <w:suppressAutoHyphens w:val="0"/>
        <w:spacing w:after="0" w:line="360" w:lineRule="auto"/>
        <w:jc w:val="both"/>
        <w:textAlignment w:val="auto"/>
        <w:rPr>
          <w:rFonts w:ascii="Arial" w:eastAsia="Times New Roman" w:hAnsi="Arial" w:cs="Arial"/>
          <w:sz w:val="24"/>
          <w:szCs w:val="24"/>
          <w:lang w:val="en-US"/>
        </w:rPr>
      </w:pPr>
    </w:p>
    <w:p w14:paraId="1DF5D56B" w14:textId="77777777" w:rsidR="00B54C34" w:rsidRDefault="00D745AD">
      <w:pPr>
        <w:suppressAutoHyphens w:val="0"/>
        <w:spacing w:after="0" w:line="360" w:lineRule="auto"/>
        <w:jc w:val="both"/>
        <w:textAlignment w:val="auto"/>
        <w:rPr>
          <w:rFonts w:ascii="Arial" w:eastAsia="Times New Roman" w:hAnsi="Arial" w:cs="Arial"/>
          <w:sz w:val="24"/>
          <w:szCs w:val="24"/>
          <w:lang w:val="en-US"/>
        </w:rPr>
      </w:pPr>
      <w:r>
        <w:rPr>
          <w:rFonts w:ascii="Arial" w:eastAsia="Times New Roman" w:hAnsi="Arial" w:cs="Arial"/>
          <w:sz w:val="24"/>
          <w:szCs w:val="24"/>
          <w:lang w:val="en-US"/>
        </w:rPr>
        <w:t xml:space="preserve">The Commissioner for Children’s Rights has the pleasure in submitting her supplementary report to the Committee, on the implementation of the Optional Protocol to the Convention on the Rights of the Child on the involvement of children in armed conflict by Cyprus.  </w:t>
      </w:r>
    </w:p>
    <w:p w14:paraId="7B09297B" w14:textId="77777777" w:rsidR="00B54C34" w:rsidRDefault="00B54C34">
      <w:pPr>
        <w:suppressAutoHyphens w:val="0"/>
        <w:spacing w:after="0" w:line="360" w:lineRule="auto"/>
        <w:jc w:val="both"/>
        <w:textAlignment w:val="auto"/>
        <w:rPr>
          <w:rFonts w:ascii="Arial" w:eastAsia="Times New Roman" w:hAnsi="Arial" w:cs="Arial"/>
          <w:sz w:val="24"/>
          <w:szCs w:val="24"/>
          <w:lang w:val="en-US"/>
        </w:rPr>
      </w:pPr>
    </w:p>
    <w:p w14:paraId="29895C0E" w14:textId="04E63736" w:rsidR="00B54C34" w:rsidRDefault="00D745AD">
      <w:pPr>
        <w:suppressAutoHyphens w:val="0"/>
        <w:spacing w:after="0" w:line="360" w:lineRule="auto"/>
        <w:jc w:val="both"/>
        <w:textAlignment w:val="auto"/>
        <w:rPr>
          <w:rFonts w:ascii="Arial" w:eastAsia="Times New Roman" w:hAnsi="Arial" w:cs="Arial"/>
          <w:sz w:val="24"/>
          <w:szCs w:val="24"/>
          <w:lang w:val="en-US"/>
        </w:rPr>
      </w:pPr>
      <w:r>
        <w:rPr>
          <w:rFonts w:ascii="Arial" w:eastAsia="Times New Roman" w:hAnsi="Arial" w:cs="Arial"/>
          <w:sz w:val="24"/>
          <w:szCs w:val="24"/>
          <w:lang w:val="en-US"/>
        </w:rPr>
        <w:t>As the Commissioner for the Protection of Children’s Rights, I remain devoted to my initial vision: that of creating those prerequisites that will allow every child in Cyprus to enjoy the full range of his or her rights. To that effect, I co</w:t>
      </w:r>
      <w:r>
        <w:rPr>
          <w:rFonts w:ascii="Arial" w:eastAsia="Times New Roman" w:hAnsi="Arial" w:cs="Arial"/>
          <w:sz w:val="24"/>
          <w:szCs w:val="24"/>
          <w:lang w:val="en-US"/>
        </w:rPr>
        <w:t>n</w:t>
      </w:r>
      <w:r>
        <w:rPr>
          <w:rFonts w:ascii="Arial" w:eastAsia="Times New Roman" w:hAnsi="Arial" w:cs="Arial"/>
          <w:sz w:val="24"/>
          <w:szCs w:val="24"/>
          <w:lang w:val="en-US"/>
        </w:rPr>
        <w:t xml:space="preserve">sider the submission of this supplementary report to the Cypriot Government’s first periodic report on the Optional Protocol to the Convention on the Rights of the Child on the involvement of children in armed conflict to the Committee, as an important tool in the context of my monitoring role for the protection of children’s rights when they are called for their Military Service in the National Guard and to address and highlight the main issues of concern </w:t>
      </w:r>
      <w:r w:rsidR="00CE7091">
        <w:rPr>
          <w:rFonts w:ascii="Arial" w:eastAsia="Times New Roman" w:hAnsi="Arial" w:cs="Arial"/>
          <w:sz w:val="24"/>
          <w:szCs w:val="24"/>
          <w:lang w:val="en-US"/>
        </w:rPr>
        <w:t>to me</w:t>
      </w:r>
      <w:r>
        <w:rPr>
          <w:rFonts w:ascii="Arial" w:eastAsia="Times New Roman" w:hAnsi="Arial" w:cs="Arial"/>
          <w:sz w:val="24"/>
          <w:szCs w:val="24"/>
          <w:lang w:val="en-US"/>
        </w:rPr>
        <w:t>. This will allow the Committee to make its Concluding Observations in the knowledge that an independent institution in Cyprus is committed to promo</w:t>
      </w:r>
      <w:r>
        <w:rPr>
          <w:rFonts w:ascii="Arial" w:eastAsia="Times New Roman" w:hAnsi="Arial" w:cs="Arial"/>
          <w:sz w:val="24"/>
          <w:szCs w:val="24"/>
          <w:lang w:val="en-US"/>
        </w:rPr>
        <w:t>t</w:t>
      </w:r>
      <w:r>
        <w:rPr>
          <w:rFonts w:ascii="Arial" w:eastAsia="Times New Roman" w:hAnsi="Arial" w:cs="Arial"/>
          <w:sz w:val="24"/>
          <w:szCs w:val="24"/>
          <w:lang w:val="en-US"/>
        </w:rPr>
        <w:t>ing and monitoring implementation of the Optional Protocol.</w:t>
      </w:r>
    </w:p>
    <w:p w14:paraId="159D4F0B" w14:textId="77777777" w:rsidR="00B54C34" w:rsidRDefault="00B54C34">
      <w:pPr>
        <w:suppressAutoHyphens w:val="0"/>
        <w:spacing w:after="0" w:line="360" w:lineRule="auto"/>
        <w:jc w:val="both"/>
        <w:textAlignment w:val="auto"/>
        <w:rPr>
          <w:rFonts w:ascii="Arial" w:eastAsia="Times New Roman" w:hAnsi="Arial" w:cs="Arial"/>
          <w:sz w:val="24"/>
          <w:szCs w:val="24"/>
          <w:lang w:val="en-US"/>
        </w:rPr>
      </w:pPr>
    </w:p>
    <w:p w14:paraId="4EEE1730" w14:textId="61304BF9" w:rsidR="00B54C34" w:rsidRDefault="00D745AD">
      <w:pPr>
        <w:suppressAutoHyphens w:val="0"/>
        <w:spacing w:after="0" w:line="360" w:lineRule="auto"/>
        <w:jc w:val="both"/>
        <w:textAlignment w:val="auto"/>
        <w:rPr>
          <w:rFonts w:ascii="Arial" w:eastAsia="Times New Roman" w:hAnsi="Arial" w:cs="Arial"/>
          <w:sz w:val="24"/>
          <w:szCs w:val="24"/>
          <w:lang w:val="en-US"/>
        </w:rPr>
      </w:pPr>
      <w:r>
        <w:rPr>
          <w:rFonts w:ascii="Arial" w:eastAsia="Times New Roman" w:hAnsi="Arial" w:cs="Arial"/>
          <w:sz w:val="24"/>
          <w:szCs w:val="24"/>
          <w:lang w:val="en-US"/>
        </w:rPr>
        <w:t xml:space="preserve">This report is based on the years of experience of my Office in monitoring children’s rights, in investigating complaints submitted by children or their guardians on their behalf, on my constant contact with children – whether with organized groups of children or with individuals – and NGOs </w:t>
      </w:r>
      <w:r w:rsidR="00CE7091">
        <w:rPr>
          <w:rFonts w:ascii="Arial" w:eastAsia="Times New Roman" w:hAnsi="Arial" w:cs="Arial"/>
          <w:sz w:val="24"/>
          <w:szCs w:val="24"/>
          <w:lang w:val="en-US"/>
        </w:rPr>
        <w:t>advocating</w:t>
      </w:r>
      <w:r>
        <w:rPr>
          <w:rFonts w:ascii="Arial" w:eastAsia="Times New Roman" w:hAnsi="Arial" w:cs="Arial"/>
          <w:sz w:val="24"/>
          <w:szCs w:val="24"/>
          <w:lang w:val="en-US"/>
        </w:rPr>
        <w:t xml:space="preserve"> chi</w:t>
      </w:r>
      <w:r>
        <w:rPr>
          <w:rFonts w:ascii="Arial" w:eastAsia="Times New Roman" w:hAnsi="Arial" w:cs="Arial"/>
          <w:sz w:val="24"/>
          <w:szCs w:val="24"/>
          <w:lang w:val="en-US"/>
        </w:rPr>
        <w:t>l</w:t>
      </w:r>
      <w:r>
        <w:rPr>
          <w:rFonts w:ascii="Arial" w:eastAsia="Times New Roman" w:hAnsi="Arial" w:cs="Arial"/>
          <w:sz w:val="24"/>
          <w:szCs w:val="24"/>
          <w:lang w:val="en-US"/>
        </w:rPr>
        <w:t>dren’s rights as well as on the basis of the findings of various research pr</w:t>
      </w:r>
      <w:r>
        <w:rPr>
          <w:rFonts w:ascii="Arial" w:eastAsia="Times New Roman" w:hAnsi="Arial" w:cs="Arial"/>
          <w:sz w:val="24"/>
          <w:szCs w:val="24"/>
          <w:lang w:val="en-US"/>
        </w:rPr>
        <w:t>o</w:t>
      </w:r>
      <w:r>
        <w:rPr>
          <w:rFonts w:ascii="Arial" w:eastAsia="Times New Roman" w:hAnsi="Arial" w:cs="Arial"/>
          <w:sz w:val="24"/>
          <w:szCs w:val="24"/>
          <w:lang w:val="en-US"/>
        </w:rPr>
        <w:t xml:space="preserve">jects commissioned by my Office in relation to the position of children in the Cypriot society on various matters.  </w:t>
      </w:r>
    </w:p>
    <w:p w14:paraId="1EFC5D23" w14:textId="0D1C8E62" w:rsidR="00B54C34" w:rsidRDefault="00825305" w:rsidP="00825305">
      <w:pPr>
        <w:suppressAutoHyphens w:val="0"/>
        <w:spacing w:after="0" w:line="360" w:lineRule="auto"/>
        <w:ind w:left="2880"/>
        <w:jc w:val="center"/>
        <w:textAlignment w:val="auto"/>
        <w:rPr>
          <w:rFonts w:ascii="Times New Roman" w:eastAsia="Times New Roman" w:hAnsi="Times New Roman"/>
          <w:sz w:val="24"/>
          <w:szCs w:val="24"/>
          <w:lang w:val="en-US"/>
        </w:rPr>
      </w:pPr>
      <w:r>
        <w:rPr>
          <w:rFonts w:ascii="Times New Roman" w:eastAsia="Times New Roman" w:hAnsi="Times New Roman"/>
          <w:noProof/>
          <w:sz w:val="24"/>
          <w:szCs w:val="24"/>
          <w:lang w:eastAsia="el-GR"/>
        </w:rPr>
        <w:drawing>
          <wp:inline distT="0" distB="0" distL="0" distR="0" wp14:anchorId="2256B566" wp14:editId="33675407">
            <wp:extent cx="2590799" cy="552450"/>
            <wp:effectExtent l="0" t="0" r="635" b="0"/>
            <wp:docPr id="1" name="Picture 1" descr="C:\Users\maeleftheriadou\Desktop\GEP\Gia online epistoles\Commissioner´s signature 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eleftheriadou\Desktop\GEP\Gia online epistoles\Commissioner´s signature E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2279" cy="552766"/>
                    </a:xfrm>
                    <a:prstGeom prst="rect">
                      <a:avLst/>
                    </a:prstGeom>
                    <a:noFill/>
                    <a:ln>
                      <a:noFill/>
                    </a:ln>
                  </pic:spPr>
                </pic:pic>
              </a:graphicData>
            </a:graphic>
          </wp:inline>
        </w:drawing>
      </w:r>
    </w:p>
    <w:p w14:paraId="528DD33E" w14:textId="03798FB7" w:rsidR="00B54C34" w:rsidRPr="00825305" w:rsidRDefault="00B54C34" w:rsidP="00825305">
      <w:pPr>
        <w:suppressAutoHyphens w:val="0"/>
        <w:spacing w:after="0" w:line="360" w:lineRule="auto"/>
        <w:jc w:val="center"/>
        <w:textAlignment w:val="auto"/>
        <w:rPr>
          <w:rFonts w:ascii="Arial" w:eastAsia="Times New Roman" w:hAnsi="Arial" w:cs="Arial"/>
          <w:sz w:val="24"/>
          <w:szCs w:val="24"/>
        </w:rPr>
      </w:pPr>
      <w:bookmarkStart w:id="0" w:name="_GoBack"/>
      <w:bookmarkEnd w:id="0"/>
    </w:p>
    <w:p w14:paraId="25EDCEF6" w14:textId="46DF16B6" w:rsidR="00B54C34" w:rsidRDefault="00A03AB4" w:rsidP="00A03AB4">
      <w:pPr>
        <w:suppressAutoHyphens w:val="0"/>
        <w:spacing w:after="0" w:line="360" w:lineRule="auto"/>
        <w:textAlignment w:val="auto"/>
        <w:rPr>
          <w:rFonts w:ascii="Arial" w:eastAsia="Times New Roman" w:hAnsi="Arial" w:cs="Arial"/>
          <w:sz w:val="24"/>
          <w:szCs w:val="24"/>
          <w:lang w:val="en-US"/>
        </w:rPr>
      </w:pPr>
      <w:r w:rsidRPr="00825305">
        <w:rPr>
          <w:rFonts w:ascii="Arial" w:eastAsia="Times New Roman" w:hAnsi="Arial" w:cs="Arial"/>
          <w:sz w:val="24"/>
          <w:szCs w:val="24"/>
          <w:lang w:val="en-US"/>
        </w:rPr>
        <w:t xml:space="preserve">                                                                    </w:t>
      </w:r>
      <w:r w:rsidR="00D745AD">
        <w:rPr>
          <w:rFonts w:ascii="Arial" w:eastAsia="Times New Roman" w:hAnsi="Arial" w:cs="Arial"/>
          <w:sz w:val="24"/>
          <w:szCs w:val="24"/>
          <w:lang w:val="en-US"/>
        </w:rPr>
        <w:t xml:space="preserve">Leda </w:t>
      </w:r>
      <w:proofErr w:type="spellStart"/>
      <w:r w:rsidR="00D745AD">
        <w:rPr>
          <w:rFonts w:ascii="Arial" w:eastAsia="Times New Roman" w:hAnsi="Arial" w:cs="Arial"/>
          <w:sz w:val="24"/>
          <w:szCs w:val="24"/>
          <w:lang w:val="en-US"/>
        </w:rPr>
        <w:t>Koursoumba</w:t>
      </w:r>
      <w:proofErr w:type="spellEnd"/>
      <w:r w:rsidR="00D745AD">
        <w:rPr>
          <w:rFonts w:ascii="Arial" w:eastAsia="Times New Roman" w:hAnsi="Arial" w:cs="Arial"/>
          <w:sz w:val="24"/>
          <w:szCs w:val="24"/>
          <w:lang w:val="en-US"/>
        </w:rPr>
        <w:t xml:space="preserve"> </w:t>
      </w:r>
    </w:p>
    <w:p w14:paraId="2F297A40" w14:textId="77777777" w:rsidR="00B54C34" w:rsidRDefault="00D745AD">
      <w:pPr>
        <w:suppressAutoHyphens w:val="0"/>
        <w:spacing w:after="0" w:line="360" w:lineRule="auto"/>
        <w:jc w:val="right"/>
        <w:textAlignment w:val="auto"/>
        <w:rPr>
          <w:rFonts w:ascii="Arial" w:eastAsia="Times New Roman" w:hAnsi="Arial" w:cs="Arial"/>
          <w:sz w:val="24"/>
          <w:szCs w:val="24"/>
          <w:lang w:val="en-US"/>
        </w:rPr>
      </w:pPr>
      <w:r>
        <w:rPr>
          <w:rFonts w:ascii="Arial" w:eastAsia="Times New Roman" w:hAnsi="Arial" w:cs="Arial"/>
          <w:sz w:val="24"/>
          <w:szCs w:val="24"/>
          <w:lang w:val="en-US"/>
        </w:rPr>
        <w:t xml:space="preserve">Commissioner of the Protection of Children’s Rights </w:t>
      </w:r>
    </w:p>
    <w:p w14:paraId="6543BCA5" w14:textId="77777777" w:rsidR="00B54C34" w:rsidRDefault="00B54C34">
      <w:pPr>
        <w:pageBreakBefore/>
        <w:suppressAutoHyphens w:val="0"/>
        <w:rPr>
          <w:b/>
          <w:sz w:val="28"/>
          <w:lang w:val="en-US"/>
        </w:rPr>
      </w:pPr>
    </w:p>
    <w:p w14:paraId="72A8E626" w14:textId="77777777" w:rsidR="00B54C34" w:rsidRDefault="00D745AD">
      <w:pPr>
        <w:pBdr>
          <w:bottom w:val="single" w:sz="4" w:space="1" w:color="000000"/>
        </w:pBdr>
        <w:spacing w:line="360" w:lineRule="auto"/>
        <w:jc w:val="both"/>
        <w:rPr>
          <w:b/>
          <w:sz w:val="28"/>
          <w:lang w:val="en-US"/>
        </w:rPr>
      </w:pPr>
      <w:r>
        <w:rPr>
          <w:b/>
          <w:sz w:val="28"/>
          <w:lang w:val="en-US"/>
        </w:rPr>
        <w:t>Supplementary Report of the Commissioner for Children’s Rights in Cyprus to the UN Committee on the Rights of the Child regarding the report submitted by Cyprus under article 8(1) of the Optional Protocol to the Convention of the Rights of the Child on the involvement of children in armed conflict</w:t>
      </w:r>
    </w:p>
    <w:p w14:paraId="54922256" w14:textId="77777777" w:rsidR="00B54C34" w:rsidRPr="008E21A5" w:rsidRDefault="00D745AD">
      <w:pPr>
        <w:spacing w:line="360" w:lineRule="auto"/>
        <w:jc w:val="both"/>
        <w:rPr>
          <w:lang w:val="en-GB"/>
        </w:rPr>
      </w:pPr>
      <w:r>
        <w:rPr>
          <w:sz w:val="24"/>
          <w:lang w:val="en-US"/>
        </w:rPr>
        <w:t>The Commissioner welcomes the ratification by the Republic of Cyprus (</w:t>
      </w:r>
      <w:proofErr w:type="spellStart"/>
      <w:r>
        <w:rPr>
          <w:sz w:val="24"/>
          <w:lang w:val="en-US"/>
        </w:rPr>
        <w:t>RoC</w:t>
      </w:r>
      <w:proofErr w:type="spellEnd"/>
      <w:r>
        <w:rPr>
          <w:sz w:val="24"/>
          <w:lang w:val="en-US"/>
        </w:rPr>
        <w:t xml:space="preserve">) of the </w:t>
      </w:r>
      <w:r>
        <w:rPr>
          <w:bCs/>
          <w:sz w:val="24"/>
          <w:lang w:val="en-US"/>
        </w:rPr>
        <w:t>Optional Protocol</w:t>
      </w:r>
      <w:r>
        <w:rPr>
          <w:rStyle w:val="FootnoteReference"/>
          <w:bCs/>
          <w:sz w:val="24"/>
          <w:lang w:val="en-US"/>
        </w:rPr>
        <w:footnoteReference w:id="1"/>
      </w:r>
      <w:r>
        <w:rPr>
          <w:bCs/>
          <w:sz w:val="24"/>
          <w:lang w:val="en-US"/>
        </w:rPr>
        <w:t xml:space="preserve"> to the Convention on the Rights of the Child</w:t>
      </w:r>
      <w:r>
        <w:rPr>
          <w:rStyle w:val="FootnoteReference"/>
          <w:bCs/>
          <w:sz w:val="24"/>
          <w:lang w:val="en-US"/>
        </w:rPr>
        <w:footnoteReference w:id="2"/>
      </w:r>
      <w:r>
        <w:rPr>
          <w:bCs/>
          <w:sz w:val="24"/>
          <w:lang w:val="en-US"/>
        </w:rPr>
        <w:t xml:space="preserve"> on the involvement of children in armed conflict. </w:t>
      </w:r>
    </w:p>
    <w:p w14:paraId="053C11B1" w14:textId="77777777" w:rsidR="00B54C34" w:rsidRPr="008E21A5" w:rsidRDefault="00D745AD">
      <w:pPr>
        <w:spacing w:line="360" w:lineRule="auto"/>
        <w:jc w:val="both"/>
        <w:rPr>
          <w:lang w:val="en-GB"/>
        </w:rPr>
      </w:pPr>
      <w:r>
        <w:rPr>
          <w:bCs/>
          <w:sz w:val="24"/>
          <w:lang w:val="en-US"/>
        </w:rPr>
        <w:t xml:space="preserve">The Commissioner acknowledges the difficult </w:t>
      </w:r>
      <w:r>
        <w:rPr>
          <w:sz w:val="24"/>
          <w:lang w:val="en-US"/>
        </w:rPr>
        <w:t xml:space="preserve">circumstances </w:t>
      </w:r>
      <w:r w:rsidR="002A2DD2">
        <w:rPr>
          <w:sz w:val="24"/>
          <w:lang w:val="en-US"/>
        </w:rPr>
        <w:t>prevailing in</w:t>
      </w:r>
      <w:r>
        <w:rPr>
          <w:sz w:val="24"/>
          <w:lang w:val="en-US"/>
        </w:rPr>
        <w:t xml:space="preserve"> the </w:t>
      </w:r>
      <w:proofErr w:type="spellStart"/>
      <w:r>
        <w:rPr>
          <w:sz w:val="24"/>
          <w:lang w:val="en-US"/>
        </w:rPr>
        <w:t>RoC</w:t>
      </w:r>
      <w:proofErr w:type="spellEnd"/>
      <w:r>
        <w:rPr>
          <w:sz w:val="24"/>
          <w:lang w:val="en-US"/>
        </w:rPr>
        <w:t xml:space="preserve">, as those are described by the Government in its periodic report, which </w:t>
      </w:r>
      <w:proofErr w:type="gramStart"/>
      <w:r>
        <w:rPr>
          <w:sz w:val="24"/>
          <w:lang w:val="en-US"/>
        </w:rPr>
        <w:t>are</w:t>
      </w:r>
      <w:proofErr w:type="gramEnd"/>
      <w:r>
        <w:rPr>
          <w:sz w:val="24"/>
          <w:lang w:val="en-US"/>
        </w:rPr>
        <w:t xml:space="preserve"> </w:t>
      </w:r>
      <w:r w:rsidR="002A2DD2">
        <w:rPr>
          <w:sz w:val="24"/>
          <w:lang w:val="en-US"/>
        </w:rPr>
        <w:t>the result</w:t>
      </w:r>
      <w:r>
        <w:rPr>
          <w:sz w:val="24"/>
          <w:lang w:val="en-US"/>
        </w:rPr>
        <w:t xml:space="preserve"> of the continued illegal military occupation of 37% of its national territory by a foreign State. The ratification of the Optional Protocol by the </w:t>
      </w:r>
      <w:proofErr w:type="spellStart"/>
      <w:r>
        <w:rPr>
          <w:sz w:val="24"/>
          <w:lang w:val="en-US"/>
        </w:rPr>
        <w:t>RoC</w:t>
      </w:r>
      <w:proofErr w:type="spellEnd"/>
      <w:r>
        <w:rPr>
          <w:sz w:val="24"/>
          <w:lang w:val="en-US"/>
        </w:rPr>
        <w:t xml:space="preserve">, </w:t>
      </w:r>
      <w:r w:rsidR="008E21A5">
        <w:rPr>
          <w:sz w:val="24"/>
          <w:lang w:val="en-US"/>
        </w:rPr>
        <w:t xml:space="preserve">under these circumstances, </w:t>
      </w:r>
      <w:r>
        <w:rPr>
          <w:sz w:val="24"/>
          <w:lang w:val="en-US"/>
        </w:rPr>
        <w:t xml:space="preserve">is a strong indication of the </w:t>
      </w:r>
      <w:proofErr w:type="spellStart"/>
      <w:r>
        <w:rPr>
          <w:sz w:val="24"/>
          <w:lang w:val="en-US"/>
        </w:rPr>
        <w:t>RoC’s</w:t>
      </w:r>
      <w:proofErr w:type="spellEnd"/>
      <w:r>
        <w:rPr>
          <w:sz w:val="24"/>
          <w:lang w:val="en-US"/>
        </w:rPr>
        <w:t xml:space="preserve"> </w:t>
      </w:r>
      <w:r w:rsidR="008E21A5">
        <w:rPr>
          <w:sz w:val="24"/>
          <w:lang w:val="en-US"/>
        </w:rPr>
        <w:t>political wil</w:t>
      </w:r>
      <w:r>
        <w:rPr>
          <w:sz w:val="24"/>
          <w:lang w:val="en-US"/>
        </w:rPr>
        <w:t>l to strengthen the implementation of the Convention and increase the protection of children during armed conflicts</w:t>
      </w:r>
      <w:r w:rsidR="008E21A5">
        <w:rPr>
          <w:sz w:val="24"/>
          <w:lang w:val="en-US"/>
        </w:rPr>
        <w:t xml:space="preserve">. </w:t>
      </w:r>
      <w:r>
        <w:rPr>
          <w:sz w:val="24"/>
          <w:lang w:val="en-US"/>
        </w:rPr>
        <w:t xml:space="preserve"> </w:t>
      </w:r>
    </w:p>
    <w:p w14:paraId="6C7F5B9C" w14:textId="77777777" w:rsidR="00B54C34" w:rsidRPr="008E21A5" w:rsidRDefault="00D745AD">
      <w:pPr>
        <w:spacing w:line="360" w:lineRule="auto"/>
        <w:jc w:val="both"/>
        <w:rPr>
          <w:lang w:val="en-GB"/>
        </w:rPr>
      </w:pPr>
      <w:r>
        <w:rPr>
          <w:sz w:val="24"/>
          <w:lang w:val="en-US"/>
        </w:rPr>
        <w:t xml:space="preserve">In this framework, the Commissioner acknowledges that, indeed, certain measures taken by the </w:t>
      </w:r>
      <w:proofErr w:type="spellStart"/>
      <w:r>
        <w:rPr>
          <w:sz w:val="24"/>
          <w:lang w:val="en-US"/>
        </w:rPr>
        <w:t>RoC</w:t>
      </w:r>
      <w:proofErr w:type="spellEnd"/>
      <w:r>
        <w:rPr>
          <w:sz w:val="24"/>
          <w:lang w:val="en-US"/>
        </w:rPr>
        <w:t xml:space="preserve"> are in line with the Protocol, such as, the prohibition of the compulsory recruitment of children to the armed forces and the establishment of the age of 18 as the age for compulsory military service</w:t>
      </w:r>
      <w:r w:rsidR="008E21A5">
        <w:rPr>
          <w:sz w:val="24"/>
          <w:lang w:val="en-US"/>
        </w:rPr>
        <w:t xml:space="preserve"> in the National Guard</w:t>
      </w:r>
      <w:r>
        <w:rPr>
          <w:sz w:val="24"/>
          <w:lang w:val="en-US"/>
        </w:rPr>
        <w:t>.</w:t>
      </w:r>
      <w:r>
        <w:rPr>
          <w:rStyle w:val="FootnoteReference"/>
          <w:sz w:val="24"/>
          <w:lang w:val="en-US"/>
        </w:rPr>
        <w:footnoteReference w:id="3"/>
      </w:r>
      <w:r>
        <w:rPr>
          <w:sz w:val="24"/>
          <w:lang w:val="en-US"/>
        </w:rPr>
        <w:t xml:space="preserve">  Yet, on a voluntary basis, recruitment by the armed forces begins at the minimum age of 17 years, provided that volunteers have written consent from parents or legal guardians.</w:t>
      </w:r>
    </w:p>
    <w:p w14:paraId="6CEA653B" w14:textId="77777777" w:rsidR="008E21A5" w:rsidRDefault="00D745AD">
      <w:pPr>
        <w:spacing w:line="360" w:lineRule="auto"/>
        <w:jc w:val="both"/>
        <w:rPr>
          <w:sz w:val="24"/>
          <w:lang w:val="en-US"/>
        </w:rPr>
      </w:pPr>
      <w:r>
        <w:rPr>
          <w:sz w:val="24"/>
          <w:lang w:val="en-US"/>
        </w:rPr>
        <w:t xml:space="preserve">The Commissioner is also aware that the above mentioned </w:t>
      </w:r>
      <w:r w:rsidR="002A2DD2">
        <w:rPr>
          <w:sz w:val="24"/>
          <w:lang w:val="en-US"/>
        </w:rPr>
        <w:t>circumstances, led</w:t>
      </w:r>
      <w:r>
        <w:rPr>
          <w:sz w:val="24"/>
          <w:lang w:val="en-US"/>
        </w:rPr>
        <w:t xml:space="preserve"> the </w:t>
      </w:r>
      <w:proofErr w:type="spellStart"/>
      <w:r>
        <w:rPr>
          <w:sz w:val="24"/>
          <w:lang w:val="en-US"/>
        </w:rPr>
        <w:t>RoC</w:t>
      </w:r>
      <w:proofErr w:type="spellEnd"/>
      <w:r>
        <w:rPr>
          <w:sz w:val="24"/>
          <w:lang w:val="en-US"/>
        </w:rPr>
        <w:t xml:space="preserve"> to ratify the Optional Protocol with a declaration pursuant to Article 3, paragraph </w:t>
      </w:r>
      <w:proofErr w:type="gramStart"/>
      <w:r>
        <w:rPr>
          <w:sz w:val="24"/>
          <w:lang w:val="en-US"/>
        </w:rPr>
        <w:t>2 ,</w:t>
      </w:r>
      <w:proofErr w:type="gramEnd"/>
      <w:r>
        <w:rPr>
          <w:sz w:val="24"/>
          <w:lang w:val="en-US"/>
        </w:rPr>
        <w:t xml:space="preserve"> according to which</w:t>
      </w:r>
      <w:r w:rsidR="008E21A5">
        <w:rPr>
          <w:sz w:val="24"/>
          <w:lang w:val="en-US"/>
        </w:rPr>
        <w:t>-</w:t>
      </w:r>
    </w:p>
    <w:p w14:paraId="773A887C" w14:textId="77777777" w:rsidR="00B54C34" w:rsidRPr="008E21A5" w:rsidRDefault="00D745AD">
      <w:pPr>
        <w:spacing w:line="360" w:lineRule="auto"/>
        <w:jc w:val="both"/>
        <w:rPr>
          <w:lang w:val="en-GB"/>
        </w:rPr>
      </w:pPr>
      <w:r>
        <w:rPr>
          <w:sz w:val="24"/>
          <w:lang w:val="en-US"/>
        </w:rPr>
        <w:lastRenderedPageBreak/>
        <w:t xml:space="preserve">  </w:t>
      </w:r>
      <w:r>
        <w:rPr>
          <w:i/>
          <w:sz w:val="24"/>
          <w:lang w:val="en-US"/>
        </w:rPr>
        <w:t>“Pursuant to Article 3, paragraph 2, of the ‘Optional Protocol to the Convention on the Rights of the Child on the involvement of Children in Armed Conflict, New York,  25 May 2000’, the Republic of Cyprus declares:</w:t>
      </w:r>
    </w:p>
    <w:p w14:paraId="1B92E739" w14:textId="77777777" w:rsidR="00B54C34" w:rsidRDefault="00D745AD">
      <w:pPr>
        <w:spacing w:line="360" w:lineRule="auto"/>
        <w:jc w:val="both"/>
        <w:rPr>
          <w:i/>
          <w:sz w:val="24"/>
          <w:lang w:val="en-US"/>
        </w:rPr>
      </w:pPr>
      <w:r>
        <w:rPr>
          <w:i/>
          <w:sz w:val="24"/>
          <w:lang w:val="en-US"/>
        </w:rPr>
        <w:t xml:space="preserve">       1.  The National Guard Law No. 20 of 1964, as variously amended, most recently in 2006, hereinafter ‘The National Guard Law’, provides that the obligation to military service, in times of peace, begins the 1st January of the year the citizen becomes 18 years old.  Although military service is compulsory for all Cypriot citizens, women and some categories of [males] (e.g. clergymen) are exempted from military service in times of peace.</w:t>
      </w:r>
    </w:p>
    <w:p w14:paraId="6DBD3804" w14:textId="77777777" w:rsidR="00B54C34" w:rsidRDefault="00D745AD">
      <w:pPr>
        <w:spacing w:line="360" w:lineRule="auto"/>
        <w:jc w:val="both"/>
        <w:rPr>
          <w:i/>
          <w:sz w:val="24"/>
          <w:lang w:val="en-US"/>
        </w:rPr>
      </w:pPr>
      <w:r>
        <w:rPr>
          <w:i/>
          <w:sz w:val="24"/>
          <w:lang w:val="en-US"/>
        </w:rPr>
        <w:t xml:space="preserve">       2.  The National Guard Law also provides for the voluntary enlistment of citizens </w:t>
      </w:r>
      <w:proofErr w:type="gramStart"/>
      <w:r>
        <w:rPr>
          <w:i/>
          <w:sz w:val="24"/>
          <w:lang w:val="en-US"/>
        </w:rPr>
        <w:t>under</w:t>
      </w:r>
      <w:proofErr w:type="gramEnd"/>
      <w:r>
        <w:rPr>
          <w:i/>
          <w:sz w:val="24"/>
          <w:lang w:val="en-US"/>
        </w:rPr>
        <w:t xml:space="preserve"> 18 who have attained the age of 17 by the date of their recruitment in the armed forces.  The acceptance of volunteers to Military </w:t>
      </w:r>
      <w:proofErr w:type="gramStart"/>
      <w:r>
        <w:rPr>
          <w:i/>
          <w:sz w:val="24"/>
          <w:lang w:val="en-US"/>
        </w:rPr>
        <w:t>Service,</w:t>
      </w:r>
      <w:proofErr w:type="gramEnd"/>
      <w:r>
        <w:rPr>
          <w:i/>
          <w:sz w:val="24"/>
          <w:lang w:val="en-US"/>
        </w:rPr>
        <w:t xml:space="preserve"> requires special authorization from the Ministry of Defense.  Volunteers must have recent written consent from parents or legal guardians.</w:t>
      </w:r>
    </w:p>
    <w:p w14:paraId="0F1AE825" w14:textId="77777777" w:rsidR="00B54C34" w:rsidRDefault="00D745AD">
      <w:pPr>
        <w:spacing w:line="360" w:lineRule="auto"/>
        <w:jc w:val="both"/>
        <w:rPr>
          <w:i/>
          <w:sz w:val="24"/>
          <w:lang w:val="en-US"/>
        </w:rPr>
      </w:pPr>
      <w:r>
        <w:rPr>
          <w:i/>
          <w:sz w:val="24"/>
          <w:lang w:val="en-US"/>
        </w:rPr>
        <w:t xml:space="preserve">       3.  The recruitment, on a voluntary basis</w:t>
      </w:r>
      <w:proofErr w:type="gramStart"/>
      <w:r>
        <w:rPr>
          <w:i/>
          <w:sz w:val="24"/>
          <w:lang w:val="en-US"/>
        </w:rPr>
        <w:t>,  by</w:t>
      </w:r>
      <w:proofErr w:type="gramEnd"/>
      <w:r>
        <w:rPr>
          <w:i/>
          <w:sz w:val="24"/>
          <w:lang w:val="en-US"/>
        </w:rPr>
        <w:t xml:space="preserve"> the armed forces at the minimum age of 17 years shall continue to be permitted under the conditions and with the safeguards provided in Article 3, paragraph 3, of the Optional Protocol.</w:t>
      </w:r>
    </w:p>
    <w:p w14:paraId="16487C21" w14:textId="77777777" w:rsidR="00B54C34" w:rsidRPr="008E21A5" w:rsidRDefault="00D745AD">
      <w:pPr>
        <w:spacing w:line="360" w:lineRule="auto"/>
        <w:jc w:val="both"/>
        <w:rPr>
          <w:lang w:val="en-GB"/>
        </w:rPr>
      </w:pPr>
      <w:r>
        <w:rPr>
          <w:i/>
          <w:sz w:val="24"/>
          <w:lang w:val="en-US"/>
        </w:rPr>
        <w:t xml:space="preserve">       4.  Proof of age prior to recruitment is presented through the application of section 4A of the National Guard Law providing for mandatory registration for all citizens with the appropriate authorities in the District of their normal residence once they reach the age of 16.  Section 4A of the Law specifies that the data must be submitted in a written form and include, among others, details on the place and date of birth.  It is a punishable offence to submit erroneous data at the time of registration</w:t>
      </w:r>
      <w:r>
        <w:rPr>
          <w:sz w:val="24"/>
          <w:lang w:val="en-US"/>
        </w:rPr>
        <w:t>.</w:t>
      </w:r>
    </w:p>
    <w:p w14:paraId="75CEC9AA" w14:textId="77777777" w:rsidR="00B54C34" w:rsidRPr="008E21A5" w:rsidRDefault="00D745AD">
      <w:pPr>
        <w:spacing w:line="360" w:lineRule="auto"/>
        <w:jc w:val="both"/>
        <w:rPr>
          <w:lang w:val="en-GB"/>
        </w:rPr>
      </w:pPr>
      <w:r>
        <w:rPr>
          <w:sz w:val="24"/>
          <w:lang w:val="en-US"/>
        </w:rPr>
        <w:t xml:space="preserve">5. </w:t>
      </w:r>
      <w:r>
        <w:rPr>
          <w:i/>
          <w:sz w:val="24"/>
          <w:lang w:val="en-US"/>
        </w:rPr>
        <w:t>The Republic of Cyprus understands that Article 1 of the Optional Protocol would not prevent members of its armed forces to be deployed where:</w:t>
      </w:r>
    </w:p>
    <w:p w14:paraId="191B6A22" w14:textId="77777777" w:rsidR="00B54C34" w:rsidRDefault="00D745AD">
      <w:pPr>
        <w:spacing w:line="360" w:lineRule="auto"/>
        <w:jc w:val="both"/>
        <w:rPr>
          <w:i/>
          <w:sz w:val="24"/>
          <w:lang w:val="en-US"/>
        </w:rPr>
      </w:pPr>
      <w:r>
        <w:rPr>
          <w:i/>
          <w:sz w:val="24"/>
          <w:lang w:val="en-US"/>
        </w:rPr>
        <w:t xml:space="preserve">       </w:t>
      </w:r>
      <w:proofErr w:type="gramStart"/>
      <w:r>
        <w:rPr>
          <w:i/>
          <w:sz w:val="24"/>
          <w:lang w:val="en-US"/>
        </w:rPr>
        <w:t>a.  There</w:t>
      </w:r>
      <w:proofErr w:type="gramEnd"/>
      <w:r>
        <w:rPr>
          <w:i/>
          <w:sz w:val="24"/>
          <w:lang w:val="en-US"/>
        </w:rPr>
        <w:t xml:space="preserve"> is a genuine military need to deploy their unit to an area in which hostilities are taking place; and</w:t>
      </w:r>
    </w:p>
    <w:p w14:paraId="4BC35911" w14:textId="77777777" w:rsidR="00B54C34" w:rsidRDefault="00D745AD">
      <w:pPr>
        <w:spacing w:line="360" w:lineRule="auto"/>
        <w:jc w:val="both"/>
        <w:rPr>
          <w:i/>
          <w:sz w:val="24"/>
          <w:lang w:val="en-US"/>
        </w:rPr>
      </w:pPr>
      <w:r>
        <w:rPr>
          <w:i/>
          <w:sz w:val="24"/>
          <w:lang w:val="en-US"/>
        </w:rPr>
        <w:t xml:space="preserve">       </w:t>
      </w:r>
      <w:proofErr w:type="gramStart"/>
      <w:r>
        <w:rPr>
          <w:i/>
          <w:sz w:val="24"/>
          <w:lang w:val="en-US"/>
        </w:rPr>
        <w:t>b.  By</w:t>
      </w:r>
      <w:proofErr w:type="gramEnd"/>
      <w:r>
        <w:rPr>
          <w:i/>
          <w:sz w:val="24"/>
          <w:lang w:val="en-US"/>
        </w:rPr>
        <w:t xml:space="preserve"> reason of the nature and urgency of the situation:</w:t>
      </w:r>
    </w:p>
    <w:p w14:paraId="203CBC4A" w14:textId="77777777" w:rsidR="00B54C34" w:rsidRDefault="00D745AD">
      <w:pPr>
        <w:spacing w:line="360" w:lineRule="auto"/>
        <w:jc w:val="both"/>
        <w:rPr>
          <w:i/>
          <w:sz w:val="24"/>
          <w:lang w:val="en-US"/>
        </w:rPr>
      </w:pPr>
      <w:r>
        <w:rPr>
          <w:i/>
          <w:sz w:val="24"/>
          <w:lang w:val="en-US"/>
        </w:rPr>
        <w:lastRenderedPageBreak/>
        <w:t xml:space="preserve">       (i)  </w:t>
      </w:r>
      <w:proofErr w:type="gramStart"/>
      <w:r>
        <w:rPr>
          <w:i/>
          <w:sz w:val="24"/>
          <w:lang w:val="en-US"/>
        </w:rPr>
        <w:t>it</w:t>
      </w:r>
      <w:proofErr w:type="gramEnd"/>
      <w:r>
        <w:rPr>
          <w:i/>
          <w:sz w:val="24"/>
          <w:lang w:val="en-US"/>
        </w:rPr>
        <w:t xml:space="preserve"> is not practicable to withdraw such persons before deployment; or</w:t>
      </w:r>
    </w:p>
    <w:p w14:paraId="551037ED" w14:textId="77777777" w:rsidR="00D324D5" w:rsidRPr="00D324D5" w:rsidRDefault="00D745AD">
      <w:pPr>
        <w:spacing w:line="360" w:lineRule="auto"/>
        <w:jc w:val="both"/>
        <w:rPr>
          <w:i/>
          <w:sz w:val="24"/>
          <w:lang w:val="en-GB"/>
        </w:rPr>
      </w:pPr>
      <w:r>
        <w:rPr>
          <w:i/>
          <w:sz w:val="24"/>
          <w:lang w:val="en-US"/>
        </w:rPr>
        <w:t xml:space="preserve">       (ii</w:t>
      </w:r>
      <w:proofErr w:type="gramStart"/>
      <w:r>
        <w:rPr>
          <w:i/>
          <w:sz w:val="24"/>
          <w:lang w:val="en-US"/>
        </w:rPr>
        <w:t>)  to</w:t>
      </w:r>
      <w:proofErr w:type="gramEnd"/>
      <w:r>
        <w:rPr>
          <w:i/>
          <w:sz w:val="24"/>
          <w:lang w:val="en-US"/>
        </w:rPr>
        <w:t xml:space="preserve"> do so would undermine the operational effectiveness of their unit, and thereby put at risk the successful conduct of the military mission and/or</w:t>
      </w:r>
      <w:r w:rsidR="00D324D5">
        <w:rPr>
          <w:i/>
          <w:sz w:val="24"/>
          <w:lang w:val="en-US"/>
        </w:rPr>
        <w:t xml:space="preserve"> the safety of other personnel.”</w:t>
      </w:r>
    </w:p>
    <w:p w14:paraId="6A3E5F27" w14:textId="40DA73B7" w:rsidR="00D324D5" w:rsidRDefault="00D324D5">
      <w:pPr>
        <w:spacing w:line="360" w:lineRule="auto"/>
        <w:jc w:val="both"/>
        <w:rPr>
          <w:sz w:val="24"/>
          <w:lang w:val="en-US"/>
        </w:rPr>
      </w:pPr>
      <w:r>
        <w:rPr>
          <w:sz w:val="24"/>
          <w:lang w:val="en-US"/>
        </w:rPr>
        <w:t xml:space="preserve">It is firstly noted, that after the ratification of the Optional Protocol by the </w:t>
      </w:r>
      <w:proofErr w:type="spellStart"/>
      <w:r>
        <w:rPr>
          <w:sz w:val="24"/>
          <w:lang w:val="en-US"/>
        </w:rPr>
        <w:t>RoC</w:t>
      </w:r>
      <w:proofErr w:type="spellEnd"/>
      <w:r>
        <w:rPr>
          <w:sz w:val="24"/>
          <w:lang w:val="en-US"/>
        </w:rPr>
        <w:t xml:space="preserve">, the National Guard Law of 1964 was replaced in 2011 by a new law, namely the </w:t>
      </w:r>
      <w:r w:rsidRPr="00D324D5">
        <w:rPr>
          <w:sz w:val="24"/>
          <w:lang w:val="en-US"/>
        </w:rPr>
        <w:t xml:space="preserve">National Guard Law </w:t>
      </w:r>
      <w:r>
        <w:rPr>
          <w:sz w:val="24"/>
          <w:lang w:val="en-US"/>
        </w:rPr>
        <w:t xml:space="preserve">of 2011 (Law </w:t>
      </w:r>
      <w:r w:rsidRPr="00D324D5">
        <w:rPr>
          <w:sz w:val="24"/>
          <w:lang w:val="en-US"/>
        </w:rPr>
        <w:t>19(I)/2011</w:t>
      </w:r>
      <w:r>
        <w:rPr>
          <w:sz w:val="24"/>
          <w:lang w:val="en-US"/>
        </w:rPr>
        <w:t xml:space="preserve">) which was subsequently amended on various occasions. The Commissioner is concerned that the new </w:t>
      </w:r>
      <w:proofErr w:type="gramStart"/>
      <w:r>
        <w:rPr>
          <w:sz w:val="24"/>
          <w:lang w:val="en-US"/>
        </w:rPr>
        <w:t>law,</w:t>
      </w:r>
      <w:proofErr w:type="gramEnd"/>
      <w:r>
        <w:rPr>
          <w:sz w:val="24"/>
          <w:lang w:val="en-US"/>
        </w:rPr>
        <w:t xml:space="preserve"> does not adequately take into account the ratification of the Optional Protocol and does not include sufficient and clear provisions and safeguards so as to allow for the effective implementation of the obligations arising from the Option Protocol. Even though the Optional Protocol as an international treaty ratified by the </w:t>
      </w:r>
      <w:proofErr w:type="spellStart"/>
      <w:r>
        <w:rPr>
          <w:sz w:val="24"/>
          <w:lang w:val="en-US"/>
        </w:rPr>
        <w:t>RoC</w:t>
      </w:r>
      <w:proofErr w:type="spellEnd"/>
      <w:r>
        <w:rPr>
          <w:sz w:val="24"/>
          <w:lang w:val="en-US"/>
        </w:rPr>
        <w:t xml:space="preserve">, is directly enforceable in Cyprus and with superior force over national legislation </w:t>
      </w:r>
      <w:r w:rsidR="00CE7091">
        <w:rPr>
          <w:sz w:val="24"/>
          <w:lang w:val="en-US"/>
        </w:rPr>
        <w:t>pursuant</w:t>
      </w:r>
      <w:r>
        <w:rPr>
          <w:sz w:val="24"/>
          <w:lang w:val="en-US"/>
        </w:rPr>
        <w:t xml:space="preserve"> to Article 169 of the Constitution</w:t>
      </w:r>
      <w:r w:rsidR="00CE7091">
        <w:rPr>
          <w:sz w:val="24"/>
          <w:lang w:val="en-US"/>
        </w:rPr>
        <w:t xml:space="preserve"> of Cyprus</w:t>
      </w:r>
      <w:r>
        <w:rPr>
          <w:sz w:val="24"/>
          <w:lang w:val="en-US"/>
        </w:rPr>
        <w:t>, the obligations and the measures that need to be taken for its proper implementation should be reflected in the National Guard Law</w:t>
      </w:r>
      <w:r w:rsidR="00B5317E">
        <w:rPr>
          <w:sz w:val="24"/>
          <w:lang w:val="en-US"/>
        </w:rPr>
        <w:t xml:space="preserve">, which should provide </w:t>
      </w:r>
      <w:r>
        <w:rPr>
          <w:sz w:val="24"/>
          <w:lang w:val="en-US"/>
        </w:rPr>
        <w:t>for the necessary procedures and safeguards for its proper impl</w:t>
      </w:r>
      <w:r w:rsidR="00707BA9">
        <w:rPr>
          <w:sz w:val="24"/>
          <w:lang w:val="en-US"/>
        </w:rPr>
        <w:t>ementation</w:t>
      </w:r>
      <w:r>
        <w:rPr>
          <w:sz w:val="24"/>
          <w:lang w:val="en-US"/>
        </w:rPr>
        <w:t xml:space="preserve">. </w:t>
      </w:r>
    </w:p>
    <w:p w14:paraId="75D5561F" w14:textId="77777777" w:rsidR="00707BA9" w:rsidRDefault="00707BA9">
      <w:pPr>
        <w:spacing w:line="360" w:lineRule="auto"/>
        <w:jc w:val="both"/>
        <w:rPr>
          <w:sz w:val="24"/>
          <w:lang w:val="en-US"/>
        </w:rPr>
      </w:pPr>
      <w:r>
        <w:rPr>
          <w:sz w:val="24"/>
          <w:lang w:val="en-US"/>
        </w:rPr>
        <w:t>According to the National Guard Law –</w:t>
      </w:r>
    </w:p>
    <w:p w14:paraId="1455E63D" w14:textId="77777777" w:rsidR="00CD1941" w:rsidRDefault="00707BA9" w:rsidP="00707BA9">
      <w:pPr>
        <w:pStyle w:val="ListParagraph"/>
        <w:numPr>
          <w:ilvl w:val="0"/>
          <w:numId w:val="1"/>
        </w:numPr>
        <w:spacing w:line="360" w:lineRule="auto"/>
        <w:jc w:val="both"/>
        <w:rPr>
          <w:sz w:val="24"/>
          <w:lang w:val="en-US"/>
        </w:rPr>
      </w:pPr>
      <w:r>
        <w:rPr>
          <w:sz w:val="24"/>
          <w:lang w:val="en-US"/>
        </w:rPr>
        <w:t>All</w:t>
      </w:r>
      <w:r w:rsidRPr="00707BA9">
        <w:rPr>
          <w:sz w:val="24"/>
          <w:lang w:val="en-US"/>
        </w:rPr>
        <w:t xml:space="preserve"> </w:t>
      </w:r>
      <w:r>
        <w:rPr>
          <w:sz w:val="24"/>
          <w:lang w:val="en-US"/>
        </w:rPr>
        <w:t xml:space="preserve">citizens of the Republic, or those persons who have at least one parent who is a Cypriot citizen, irrespective if they have Cypriot nationality, have an obligation to </w:t>
      </w:r>
      <w:r w:rsidR="00CD1941">
        <w:rPr>
          <w:sz w:val="24"/>
          <w:lang w:val="en-US"/>
        </w:rPr>
        <w:t>serve military Service from the 1</w:t>
      </w:r>
      <w:r w:rsidR="00CD1941" w:rsidRPr="00CD1941">
        <w:rPr>
          <w:sz w:val="24"/>
          <w:vertAlign w:val="superscript"/>
          <w:lang w:val="en-US"/>
        </w:rPr>
        <w:t>st</w:t>
      </w:r>
      <w:r w:rsidR="00CD1941">
        <w:rPr>
          <w:sz w:val="24"/>
          <w:lang w:val="en-US"/>
        </w:rPr>
        <w:t xml:space="preserve"> of January of the year they attain the age of 18 until the 31</w:t>
      </w:r>
      <w:r w:rsidR="00CD1941" w:rsidRPr="00CD1941">
        <w:rPr>
          <w:sz w:val="24"/>
          <w:vertAlign w:val="superscript"/>
          <w:lang w:val="en-US"/>
        </w:rPr>
        <w:t>st</w:t>
      </w:r>
      <w:r w:rsidR="00CD1941">
        <w:rPr>
          <w:sz w:val="24"/>
          <w:lang w:val="en-US"/>
        </w:rPr>
        <w:t xml:space="preserve"> December of the year they attain the age of 50, in accordance with the provisions of the law. (Section 18(1) of the Law) </w:t>
      </w:r>
    </w:p>
    <w:p w14:paraId="3E6E791E" w14:textId="77777777" w:rsidR="00BD6442" w:rsidRDefault="00BD6442" w:rsidP="00707BA9">
      <w:pPr>
        <w:pStyle w:val="ListParagraph"/>
        <w:numPr>
          <w:ilvl w:val="0"/>
          <w:numId w:val="1"/>
        </w:numPr>
        <w:spacing w:line="360" w:lineRule="auto"/>
        <w:jc w:val="both"/>
        <w:rPr>
          <w:sz w:val="24"/>
          <w:lang w:val="en-US"/>
        </w:rPr>
      </w:pPr>
      <w:r>
        <w:rPr>
          <w:sz w:val="24"/>
          <w:lang w:val="en-US"/>
        </w:rPr>
        <w:t xml:space="preserve">The registration of the citizens in the recruitment registers is done on the basis of the information provided by the Civil Registry and Migration Department and the lists send to the recruitment offices of the Ministry of Defense from schools with all the personal details of the persons under an obligation for recruitment. </w:t>
      </w:r>
      <w:r w:rsidR="001634CF">
        <w:rPr>
          <w:sz w:val="24"/>
          <w:lang w:val="en-US"/>
        </w:rPr>
        <w:t>(Article 27(1) of the Law)</w:t>
      </w:r>
    </w:p>
    <w:p w14:paraId="2F294E43" w14:textId="77777777" w:rsidR="00786CE1" w:rsidRPr="00786CE1" w:rsidRDefault="00BD6442" w:rsidP="00BD6442">
      <w:pPr>
        <w:pStyle w:val="ListParagraph"/>
        <w:numPr>
          <w:ilvl w:val="0"/>
          <w:numId w:val="1"/>
        </w:numPr>
        <w:spacing w:line="360" w:lineRule="auto"/>
        <w:jc w:val="both"/>
        <w:rPr>
          <w:sz w:val="24"/>
        </w:rPr>
      </w:pPr>
      <w:r>
        <w:rPr>
          <w:sz w:val="24"/>
          <w:lang w:val="en-US"/>
        </w:rPr>
        <w:lastRenderedPageBreak/>
        <w:t>There</w:t>
      </w:r>
      <w:r w:rsidRPr="00786CE1">
        <w:rPr>
          <w:sz w:val="24"/>
          <w:lang w:val="en-GB"/>
        </w:rPr>
        <w:t xml:space="preserve"> </w:t>
      </w:r>
      <w:r>
        <w:rPr>
          <w:sz w:val="24"/>
          <w:lang w:val="en-US"/>
        </w:rPr>
        <w:t>is</w:t>
      </w:r>
      <w:r w:rsidRPr="00786CE1">
        <w:rPr>
          <w:sz w:val="24"/>
          <w:lang w:val="en-GB"/>
        </w:rPr>
        <w:t xml:space="preserve"> </w:t>
      </w:r>
      <w:r>
        <w:rPr>
          <w:sz w:val="24"/>
          <w:lang w:val="en-US"/>
        </w:rPr>
        <w:t>an</w:t>
      </w:r>
      <w:r w:rsidRPr="00786CE1">
        <w:rPr>
          <w:sz w:val="24"/>
          <w:lang w:val="en-GB"/>
        </w:rPr>
        <w:t xml:space="preserve"> </w:t>
      </w:r>
      <w:r>
        <w:rPr>
          <w:sz w:val="24"/>
          <w:lang w:val="en-US"/>
        </w:rPr>
        <w:t>obligation</w:t>
      </w:r>
      <w:r w:rsidRPr="00786CE1">
        <w:rPr>
          <w:sz w:val="24"/>
          <w:lang w:val="en-GB"/>
        </w:rPr>
        <w:t xml:space="preserve"> </w:t>
      </w:r>
      <w:r>
        <w:rPr>
          <w:sz w:val="24"/>
          <w:lang w:val="en-US"/>
        </w:rPr>
        <w:t>for</w:t>
      </w:r>
      <w:r w:rsidRPr="00786CE1">
        <w:rPr>
          <w:sz w:val="24"/>
          <w:lang w:val="en-GB"/>
        </w:rPr>
        <w:t xml:space="preserve"> </w:t>
      </w:r>
      <w:r>
        <w:rPr>
          <w:sz w:val="24"/>
          <w:lang w:val="en-US"/>
        </w:rPr>
        <w:t>every</w:t>
      </w:r>
      <w:r w:rsidRPr="00786CE1">
        <w:rPr>
          <w:sz w:val="24"/>
          <w:lang w:val="en-GB"/>
        </w:rPr>
        <w:t xml:space="preserve"> </w:t>
      </w:r>
      <w:r>
        <w:rPr>
          <w:sz w:val="24"/>
          <w:lang w:val="en-US"/>
        </w:rPr>
        <w:t>citizen</w:t>
      </w:r>
      <w:r w:rsidRPr="00786CE1">
        <w:rPr>
          <w:sz w:val="24"/>
          <w:lang w:val="en-GB"/>
        </w:rPr>
        <w:t xml:space="preserve"> </w:t>
      </w:r>
      <w:r>
        <w:rPr>
          <w:sz w:val="24"/>
          <w:lang w:val="en-US"/>
        </w:rPr>
        <w:t>attaining</w:t>
      </w:r>
      <w:r w:rsidRPr="00786CE1">
        <w:rPr>
          <w:sz w:val="24"/>
          <w:lang w:val="en-GB"/>
        </w:rPr>
        <w:t xml:space="preserve"> </w:t>
      </w:r>
      <w:r>
        <w:rPr>
          <w:sz w:val="24"/>
          <w:lang w:val="en-US"/>
        </w:rPr>
        <w:t>the</w:t>
      </w:r>
      <w:r w:rsidRPr="00786CE1">
        <w:rPr>
          <w:sz w:val="24"/>
          <w:lang w:val="en-GB"/>
        </w:rPr>
        <w:t xml:space="preserve"> </w:t>
      </w:r>
      <w:r>
        <w:rPr>
          <w:sz w:val="24"/>
          <w:lang w:val="en-US"/>
        </w:rPr>
        <w:t>age</w:t>
      </w:r>
      <w:r w:rsidRPr="00786CE1">
        <w:rPr>
          <w:sz w:val="24"/>
          <w:lang w:val="en-GB"/>
        </w:rPr>
        <w:t xml:space="preserve"> </w:t>
      </w:r>
      <w:r>
        <w:rPr>
          <w:sz w:val="24"/>
          <w:lang w:val="en-US"/>
        </w:rPr>
        <w:t>of</w:t>
      </w:r>
      <w:r w:rsidRPr="00786CE1">
        <w:rPr>
          <w:sz w:val="24"/>
          <w:lang w:val="en-GB"/>
        </w:rPr>
        <w:t xml:space="preserve"> 16, </w:t>
      </w:r>
      <w:r>
        <w:rPr>
          <w:sz w:val="24"/>
          <w:lang w:val="en-US"/>
        </w:rPr>
        <w:t>to</w:t>
      </w:r>
      <w:r w:rsidRPr="00786CE1">
        <w:rPr>
          <w:sz w:val="24"/>
          <w:lang w:val="en-GB"/>
        </w:rPr>
        <w:t xml:space="preserve"> </w:t>
      </w:r>
      <w:r>
        <w:rPr>
          <w:sz w:val="24"/>
          <w:lang w:val="en-US"/>
        </w:rPr>
        <w:t>submit</w:t>
      </w:r>
      <w:r w:rsidRPr="00786CE1">
        <w:rPr>
          <w:sz w:val="24"/>
          <w:lang w:val="en-GB"/>
        </w:rPr>
        <w:t xml:space="preserve"> </w:t>
      </w:r>
      <w:r>
        <w:rPr>
          <w:sz w:val="24"/>
          <w:lang w:val="en-US"/>
        </w:rPr>
        <w:t>a</w:t>
      </w:r>
      <w:r w:rsidRPr="00786CE1">
        <w:rPr>
          <w:sz w:val="24"/>
          <w:lang w:val="en-GB"/>
        </w:rPr>
        <w:t xml:space="preserve"> </w:t>
      </w:r>
      <w:r>
        <w:rPr>
          <w:sz w:val="24"/>
          <w:lang w:val="en-US"/>
        </w:rPr>
        <w:t>declaration</w:t>
      </w:r>
      <w:r w:rsidRPr="00786CE1">
        <w:rPr>
          <w:sz w:val="24"/>
          <w:lang w:val="en-GB"/>
        </w:rPr>
        <w:t xml:space="preserve"> </w:t>
      </w:r>
      <w:r>
        <w:rPr>
          <w:sz w:val="24"/>
          <w:lang w:val="en-US"/>
        </w:rPr>
        <w:t>of</w:t>
      </w:r>
      <w:r w:rsidRPr="00786CE1">
        <w:rPr>
          <w:sz w:val="24"/>
          <w:lang w:val="en-GB"/>
        </w:rPr>
        <w:t xml:space="preserve"> </w:t>
      </w:r>
      <w:r>
        <w:rPr>
          <w:sz w:val="24"/>
          <w:lang w:val="en-US"/>
        </w:rPr>
        <w:t>personal</w:t>
      </w:r>
      <w:r w:rsidRPr="00786CE1">
        <w:rPr>
          <w:sz w:val="24"/>
          <w:lang w:val="en-GB"/>
        </w:rPr>
        <w:t xml:space="preserve"> </w:t>
      </w:r>
      <w:r>
        <w:rPr>
          <w:sz w:val="24"/>
          <w:lang w:val="en-US"/>
        </w:rPr>
        <w:t>data</w:t>
      </w:r>
      <w:r w:rsidRPr="00786CE1">
        <w:rPr>
          <w:sz w:val="24"/>
          <w:lang w:val="en-GB"/>
        </w:rPr>
        <w:t xml:space="preserve"> (</w:t>
      </w:r>
      <w:r>
        <w:rPr>
          <w:sz w:val="24"/>
          <w:lang w:val="en-US"/>
        </w:rPr>
        <w:t>DPD</w:t>
      </w:r>
      <w:r w:rsidRPr="00786CE1">
        <w:rPr>
          <w:sz w:val="24"/>
          <w:lang w:val="en-GB"/>
        </w:rPr>
        <w:t xml:space="preserve">) to the </w:t>
      </w:r>
      <w:r w:rsidR="00786CE1">
        <w:rPr>
          <w:sz w:val="24"/>
          <w:lang w:val="en-US"/>
        </w:rPr>
        <w:t>competent</w:t>
      </w:r>
      <w:r w:rsidR="00786CE1" w:rsidRPr="00786CE1">
        <w:rPr>
          <w:sz w:val="24"/>
          <w:lang w:val="en-GB"/>
        </w:rPr>
        <w:t xml:space="preserve"> </w:t>
      </w:r>
      <w:r w:rsidR="00786CE1">
        <w:rPr>
          <w:sz w:val="24"/>
          <w:lang w:val="en-US"/>
        </w:rPr>
        <w:t>recruitment</w:t>
      </w:r>
      <w:r w:rsidR="00786CE1" w:rsidRPr="00786CE1">
        <w:rPr>
          <w:sz w:val="24"/>
          <w:lang w:val="en-GB"/>
        </w:rPr>
        <w:t xml:space="preserve"> </w:t>
      </w:r>
      <w:r w:rsidR="00786CE1">
        <w:rPr>
          <w:sz w:val="24"/>
          <w:lang w:val="en-US"/>
        </w:rPr>
        <w:t>station</w:t>
      </w:r>
      <w:r w:rsidR="00786CE1" w:rsidRPr="00786CE1">
        <w:rPr>
          <w:sz w:val="24"/>
          <w:lang w:val="en-GB"/>
        </w:rPr>
        <w:t>.</w:t>
      </w:r>
      <w:r w:rsidR="001634CF">
        <w:rPr>
          <w:sz w:val="24"/>
          <w:lang w:val="en-GB"/>
        </w:rPr>
        <w:t xml:space="preserve"> (Article 27 (4) of the Law) </w:t>
      </w:r>
    </w:p>
    <w:p w14:paraId="5EAC3C6D" w14:textId="77777777" w:rsidR="00786CE1" w:rsidRPr="00786CE1" w:rsidRDefault="00786CE1" w:rsidP="00D745AD">
      <w:pPr>
        <w:pStyle w:val="ListParagraph"/>
        <w:numPr>
          <w:ilvl w:val="0"/>
          <w:numId w:val="1"/>
        </w:numPr>
        <w:spacing w:line="360" w:lineRule="auto"/>
        <w:jc w:val="both"/>
        <w:rPr>
          <w:sz w:val="24"/>
          <w:lang w:val="en-GB"/>
        </w:rPr>
      </w:pPr>
      <w:r w:rsidRPr="00786CE1">
        <w:rPr>
          <w:sz w:val="24"/>
          <w:lang w:val="en-US"/>
        </w:rPr>
        <w:t>The</w:t>
      </w:r>
      <w:r w:rsidRPr="00D7268C">
        <w:rPr>
          <w:sz w:val="24"/>
          <w:lang w:val="en-US"/>
        </w:rPr>
        <w:t xml:space="preserve"> </w:t>
      </w:r>
      <w:r w:rsidRPr="00786CE1">
        <w:rPr>
          <w:sz w:val="24"/>
          <w:lang w:val="en-US"/>
        </w:rPr>
        <w:t>invitation</w:t>
      </w:r>
      <w:r w:rsidRPr="00D7268C">
        <w:rPr>
          <w:sz w:val="24"/>
          <w:lang w:val="en-US"/>
        </w:rPr>
        <w:t xml:space="preserve"> </w:t>
      </w:r>
      <w:r w:rsidRPr="00786CE1">
        <w:rPr>
          <w:sz w:val="24"/>
          <w:lang w:val="en-US"/>
        </w:rPr>
        <w:t>for</w:t>
      </w:r>
      <w:r w:rsidRPr="00D7268C">
        <w:rPr>
          <w:sz w:val="24"/>
          <w:lang w:val="en-US"/>
        </w:rPr>
        <w:t xml:space="preserve"> </w:t>
      </w:r>
      <w:r w:rsidRPr="00786CE1">
        <w:rPr>
          <w:sz w:val="24"/>
          <w:lang w:val="en-US"/>
        </w:rPr>
        <w:t>recruitment</w:t>
      </w:r>
      <w:r w:rsidRPr="00D7268C">
        <w:rPr>
          <w:sz w:val="24"/>
          <w:lang w:val="en-US"/>
        </w:rPr>
        <w:t xml:space="preserve"> </w:t>
      </w:r>
      <w:r w:rsidRPr="00786CE1">
        <w:rPr>
          <w:sz w:val="24"/>
          <w:lang w:val="en-US"/>
        </w:rPr>
        <w:t>is</w:t>
      </w:r>
      <w:r w:rsidRPr="00D7268C">
        <w:rPr>
          <w:sz w:val="24"/>
          <w:lang w:val="en-US"/>
        </w:rPr>
        <w:t xml:space="preserve"> </w:t>
      </w:r>
      <w:r w:rsidRPr="00786CE1">
        <w:rPr>
          <w:sz w:val="24"/>
          <w:lang w:val="en-US"/>
        </w:rPr>
        <w:t>done</w:t>
      </w:r>
      <w:r w:rsidRPr="00D7268C">
        <w:rPr>
          <w:sz w:val="24"/>
          <w:lang w:val="en-US"/>
        </w:rPr>
        <w:t xml:space="preserve"> </w:t>
      </w:r>
      <w:r w:rsidRPr="00786CE1">
        <w:rPr>
          <w:sz w:val="24"/>
          <w:lang w:val="en-US"/>
        </w:rPr>
        <w:t>by</w:t>
      </w:r>
      <w:r w:rsidRPr="00D7268C">
        <w:rPr>
          <w:sz w:val="24"/>
          <w:lang w:val="en-US"/>
        </w:rPr>
        <w:t xml:space="preserve"> </w:t>
      </w:r>
      <w:r w:rsidRPr="00786CE1">
        <w:rPr>
          <w:sz w:val="24"/>
          <w:lang w:val="en-US"/>
        </w:rPr>
        <w:t>a</w:t>
      </w:r>
      <w:r w:rsidRPr="00D7268C">
        <w:rPr>
          <w:sz w:val="24"/>
          <w:lang w:val="en-US"/>
        </w:rPr>
        <w:t xml:space="preserve"> </w:t>
      </w:r>
      <w:r w:rsidRPr="00786CE1">
        <w:rPr>
          <w:sz w:val="24"/>
          <w:lang w:val="en-US"/>
        </w:rPr>
        <w:t>decree</w:t>
      </w:r>
      <w:r w:rsidRPr="00D7268C">
        <w:rPr>
          <w:sz w:val="24"/>
          <w:lang w:val="en-US"/>
        </w:rPr>
        <w:t xml:space="preserve"> </w:t>
      </w:r>
      <w:r w:rsidRPr="00786CE1">
        <w:rPr>
          <w:sz w:val="24"/>
          <w:lang w:val="en-US"/>
        </w:rPr>
        <w:t>of</w:t>
      </w:r>
      <w:r w:rsidRPr="00D7268C">
        <w:rPr>
          <w:sz w:val="24"/>
          <w:lang w:val="en-US"/>
        </w:rPr>
        <w:t xml:space="preserve"> </w:t>
      </w:r>
      <w:r w:rsidRPr="00786CE1">
        <w:rPr>
          <w:sz w:val="24"/>
          <w:lang w:val="en-US"/>
        </w:rPr>
        <w:t>the</w:t>
      </w:r>
      <w:r w:rsidRPr="00D7268C">
        <w:rPr>
          <w:sz w:val="24"/>
          <w:lang w:val="en-US"/>
        </w:rPr>
        <w:t xml:space="preserve"> </w:t>
      </w:r>
      <w:r w:rsidRPr="00786CE1">
        <w:rPr>
          <w:sz w:val="24"/>
          <w:lang w:val="en-US"/>
        </w:rPr>
        <w:t>Council</w:t>
      </w:r>
      <w:r w:rsidRPr="00D7268C">
        <w:rPr>
          <w:sz w:val="24"/>
          <w:lang w:val="en-US"/>
        </w:rPr>
        <w:t xml:space="preserve"> </w:t>
      </w:r>
      <w:r w:rsidRPr="00786CE1">
        <w:rPr>
          <w:sz w:val="24"/>
          <w:lang w:val="en-US"/>
        </w:rPr>
        <w:t>of</w:t>
      </w:r>
      <w:r w:rsidRPr="00D7268C">
        <w:rPr>
          <w:sz w:val="24"/>
          <w:lang w:val="en-US"/>
        </w:rPr>
        <w:t xml:space="preserve"> </w:t>
      </w:r>
      <w:r w:rsidRPr="00786CE1">
        <w:rPr>
          <w:sz w:val="24"/>
          <w:lang w:val="en-US"/>
        </w:rPr>
        <w:t>Ministers</w:t>
      </w:r>
      <w:r w:rsidRPr="00D7268C">
        <w:rPr>
          <w:sz w:val="24"/>
          <w:lang w:val="en-US"/>
        </w:rPr>
        <w:t xml:space="preserve"> </w:t>
      </w:r>
      <w:r w:rsidRPr="00786CE1">
        <w:rPr>
          <w:sz w:val="24"/>
          <w:lang w:val="en-US"/>
        </w:rPr>
        <w:t>which</w:t>
      </w:r>
      <w:r w:rsidRPr="00D7268C">
        <w:rPr>
          <w:sz w:val="24"/>
          <w:lang w:val="en-US"/>
        </w:rPr>
        <w:t xml:space="preserve"> </w:t>
      </w:r>
      <w:r w:rsidRPr="00786CE1">
        <w:rPr>
          <w:sz w:val="24"/>
          <w:lang w:val="en-US"/>
        </w:rPr>
        <w:t>may</w:t>
      </w:r>
      <w:r w:rsidRPr="00D7268C">
        <w:rPr>
          <w:sz w:val="24"/>
          <w:lang w:val="en-US"/>
        </w:rPr>
        <w:t xml:space="preserve"> </w:t>
      </w:r>
      <w:r w:rsidRPr="00786CE1">
        <w:rPr>
          <w:sz w:val="24"/>
          <w:lang w:val="en-US"/>
        </w:rPr>
        <w:t>allow</w:t>
      </w:r>
      <w:r w:rsidRPr="00D7268C">
        <w:rPr>
          <w:sz w:val="24"/>
          <w:lang w:val="en-US"/>
        </w:rPr>
        <w:t xml:space="preserve"> </w:t>
      </w:r>
      <w:r w:rsidRPr="00786CE1">
        <w:rPr>
          <w:sz w:val="24"/>
          <w:lang w:val="en-US"/>
        </w:rPr>
        <w:t>for</w:t>
      </w:r>
      <w:r w:rsidRPr="00D7268C">
        <w:rPr>
          <w:sz w:val="24"/>
          <w:lang w:val="en-US"/>
        </w:rPr>
        <w:t xml:space="preserve"> </w:t>
      </w:r>
      <w:r w:rsidRPr="00786CE1">
        <w:rPr>
          <w:sz w:val="24"/>
          <w:lang w:val="en-US"/>
        </w:rPr>
        <w:t>the</w:t>
      </w:r>
      <w:r w:rsidRPr="00D7268C">
        <w:rPr>
          <w:sz w:val="24"/>
          <w:lang w:val="en-US"/>
        </w:rPr>
        <w:t xml:space="preserve"> </w:t>
      </w:r>
      <w:r w:rsidRPr="00786CE1">
        <w:rPr>
          <w:sz w:val="24"/>
          <w:lang w:val="en-US"/>
        </w:rPr>
        <w:t>voluntary</w:t>
      </w:r>
      <w:r w:rsidRPr="00D7268C">
        <w:rPr>
          <w:sz w:val="24"/>
          <w:lang w:val="en-US"/>
        </w:rPr>
        <w:t xml:space="preserve"> </w:t>
      </w:r>
      <w:r w:rsidRPr="00786CE1">
        <w:rPr>
          <w:sz w:val="24"/>
          <w:lang w:val="en-US"/>
        </w:rPr>
        <w:t>recruitment</w:t>
      </w:r>
      <w:r w:rsidRPr="00D7268C">
        <w:rPr>
          <w:sz w:val="24"/>
          <w:lang w:val="en-US"/>
        </w:rPr>
        <w:t xml:space="preserve"> </w:t>
      </w:r>
      <w:r w:rsidRPr="00786CE1">
        <w:rPr>
          <w:sz w:val="24"/>
          <w:lang w:val="en-US"/>
        </w:rPr>
        <w:t>of</w:t>
      </w:r>
      <w:r w:rsidRPr="00D7268C">
        <w:rPr>
          <w:sz w:val="24"/>
          <w:lang w:val="en-US"/>
        </w:rPr>
        <w:t xml:space="preserve"> </w:t>
      </w:r>
      <w:r w:rsidRPr="00786CE1">
        <w:rPr>
          <w:sz w:val="24"/>
          <w:lang w:val="en-US"/>
        </w:rPr>
        <w:t>citizens</w:t>
      </w:r>
      <w:r w:rsidRPr="00D7268C">
        <w:rPr>
          <w:sz w:val="24"/>
          <w:lang w:val="en-US"/>
        </w:rPr>
        <w:t xml:space="preserve"> </w:t>
      </w:r>
      <w:r w:rsidRPr="00786CE1">
        <w:rPr>
          <w:sz w:val="24"/>
          <w:lang w:val="en-US"/>
        </w:rPr>
        <w:t>attaining</w:t>
      </w:r>
      <w:r w:rsidRPr="00D7268C">
        <w:rPr>
          <w:sz w:val="24"/>
          <w:lang w:val="en-US"/>
        </w:rPr>
        <w:t xml:space="preserve"> </w:t>
      </w:r>
      <w:r w:rsidRPr="00786CE1">
        <w:rPr>
          <w:sz w:val="24"/>
          <w:lang w:val="en-US"/>
        </w:rPr>
        <w:t>the</w:t>
      </w:r>
      <w:r w:rsidRPr="00D7268C">
        <w:rPr>
          <w:sz w:val="24"/>
          <w:lang w:val="en-US"/>
        </w:rPr>
        <w:t xml:space="preserve"> </w:t>
      </w:r>
      <w:r w:rsidRPr="00786CE1">
        <w:rPr>
          <w:sz w:val="24"/>
          <w:lang w:val="en-US"/>
        </w:rPr>
        <w:t>age</w:t>
      </w:r>
      <w:r w:rsidRPr="00D7268C">
        <w:rPr>
          <w:sz w:val="24"/>
          <w:lang w:val="en-US"/>
        </w:rPr>
        <w:t xml:space="preserve"> </w:t>
      </w:r>
      <w:r w:rsidRPr="00786CE1">
        <w:rPr>
          <w:sz w:val="24"/>
          <w:lang w:val="en-US"/>
        </w:rPr>
        <w:t>of</w:t>
      </w:r>
      <w:r w:rsidRPr="00D7268C">
        <w:rPr>
          <w:sz w:val="24"/>
          <w:lang w:val="en-US"/>
        </w:rPr>
        <w:t xml:space="preserve"> 17 </w:t>
      </w:r>
      <w:r w:rsidRPr="00786CE1">
        <w:rPr>
          <w:sz w:val="24"/>
          <w:lang w:val="en-US"/>
        </w:rPr>
        <w:t>on</w:t>
      </w:r>
      <w:r w:rsidRPr="00D7268C">
        <w:rPr>
          <w:sz w:val="24"/>
          <w:lang w:val="en-US"/>
        </w:rPr>
        <w:t xml:space="preserve"> </w:t>
      </w:r>
      <w:r w:rsidRPr="00786CE1">
        <w:rPr>
          <w:sz w:val="24"/>
          <w:lang w:val="en-US"/>
        </w:rPr>
        <w:t>the</w:t>
      </w:r>
      <w:r w:rsidRPr="00D7268C">
        <w:rPr>
          <w:sz w:val="24"/>
          <w:lang w:val="en-US"/>
        </w:rPr>
        <w:t xml:space="preserve"> </w:t>
      </w:r>
      <w:r w:rsidRPr="00786CE1">
        <w:rPr>
          <w:sz w:val="24"/>
          <w:lang w:val="en-US"/>
        </w:rPr>
        <w:t>day</w:t>
      </w:r>
      <w:r w:rsidRPr="00D7268C">
        <w:rPr>
          <w:sz w:val="24"/>
          <w:lang w:val="en-US"/>
        </w:rPr>
        <w:t xml:space="preserve"> </w:t>
      </w:r>
      <w:r w:rsidRPr="00786CE1">
        <w:rPr>
          <w:sz w:val="24"/>
          <w:lang w:val="en-US"/>
        </w:rPr>
        <w:t>of</w:t>
      </w:r>
      <w:r w:rsidRPr="00D7268C">
        <w:rPr>
          <w:sz w:val="24"/>
          <w:lang w:val="en-US"/>
        </w:rPr>
        <w:t xml:space="preserve"> </w:t>
      </w:r>
      <w:r w:rsidRPr="00786CE1">
        <w:rPr>
          <w:sz w:val="24"/>
          <w:lang w:val="en-US"/>
        </w:rPr>
        <w:t>their</w:t>
      </w:r>
      <w:r w:rsidRPr="00D7268C">
        <w:rPr>
          <w:sz w:val="24"/>
          <w:lang w:val="en-US"/>
        </w:rPr>
        <w:t xml:space="preserve"> </w:t>
      </w:r>
      <w:r w:rsidRPr="00786CE1">
        <w:rPr>
          <w:sz w:val="24"/>
          <w:lang w:val="en-US"/>
        </w:rPr>
        <w:t>recruitment</w:t>
      </w:r>
      <w:r w:rsidRPr="00D7268C">
        <w:rPr>
          <w:sz w:val="24"/>
          <w:lang w:val="en-US"/>
        </w:rPr>
        <w:t xml:space="preserve">. </w:t>
      </w:r>
      <w:r w:rsidRPr="00786CE1">
        <w:rPr>
          <w:sz w:val="24"/>
          <w:lang w:val="en-US"/>
        </w:rPr>
        <w:t xml:space="preserve">Persons recruited voluntarily at the age of 17 should give their consent in writing whereas the parents or guardians should also provide their written consent. Once consent is granted then they are governed in relation to all matters by the provisions of the National Guard Law of 2011, which as will be mentioned further down does not include any special provisions on children. </w:t>
      </w:r>
      <w:r w:rsidR="001634CF">
        <w:rPr>
          <w:sz w:val="24"/>
          <w:lang w:val="en-US"/>
        </w:rPr>
        <w:t>(Article 28 (1) to (3) of the Law)</w:t>
      </w:r>
    </w:p>
    <w:p w14:paraId="10970482" w14:textId="77777777" w:rsidR="005D0F08" w:rsidRDefault="001634CF" w:rsidP="00786CE1">
      <w:pPr>
        <w:spacing w:line="360" w:lineRule="auto"/>
        <w:jc w:val="both"/>
        <w:rPr>
          <w:sz w:val="24"/>
          <w:u w:val="single"/>
          <w:lang w:val="en-US"/>
        </w:rPr>
      </w:pPr>
      <w:r>
        <w:rPr>
          <w:sz w:val="24"/>
          <w:lang w:val="en-US"/>
        </w:rPr>
        <w:t xml:space="preserve">The above provisions </w:t>
      </w:r>
      <w:r w:rsidR="00221202">
        <w:rPr>
          <w:sz w:val="24"/>
          <w:lang w:val="en-US"/>
        </w:rPr>
        <w:t>in essence allow the invitation for compulsory recruitment in the National Guard</w:t>
      </w:r>
      <w:r w:rsidR="00D17CE7">
        <w:rPr>
          <w:sz w:val="24"/>
          <w:lang w:val="en-US"/>
        </w:rPr>
        <w:t>,</w:t>
      </w:r>
      <w:r w:rsidR="00221202">
        <w:rPr>
          <w:sz w:val="24"/>
          <w:lang w:val="en-US"/>
        </w:rPr>
        <w:t xml:space="preserve"> of all persons who submitted their DPD whilst at the age of 16</w:t>
      </w:r>
      <w:r w:rsidR="00E36F0D">
        <w:rPr>
          <w:sz w:val="24"/>
          <w:lang w:val="en-US"/>
        </w:rPr>
        <w:t xml:space="preserve"> </w:t>
      </w:r>
      <w:proofErr w:type="gramStart"/>
      <w:r w:rsidR="00E36F0D">
        <w:rPr>
          <w:sz w:val="24"/>
          <w:lang w:val="en-US"/>
        </w:rPr>
        <w:t xml:space="preserve">and </w:t>
      </w:r>
      <w:r w:rsidR="00D17CE7">
        <w:rPr>
          <w:sz w:val="24"/>
          <w:lang w:val="en-US"/>
        </w:rPr>
        <w:t xml:space="preserve"> who</w:t>
      </w:r>
      <w:proofErr w:type="gramEnd"/>
      <w:r w:rsidR="00D17CE7">
        <w:rPr>
          <w:sz w:val="24"/>
          <w:lang w:val="en-US"/>
        </w:rPr>
        <w:t xml:space="preserve"> </w:t>
      </w:r>
      <w:r w:rsidR="00221202">
        <w:rPr>
          <w:sz w:val="24"/>
          <w:lang w:val="en-US"/>
        </w:rPr>
        <w:t xml:space="preserve">attain the </w:t>
      </w:r>
      <w:r w:rsidR="00221202" w:rsidRPr="00E36F0D">
        <w:rPr>
          <w:sz w:val="24"/>
          <w:u w:val="single"/>
          <w:lang w:val="en-US"/>
        </w:rPr>
        <w:t xml:space="preserve">age of 18 </w:t>
      </w:r>
      <w:r w:rsidR="00D17CE7" w:rsidRPr="00E36F0D">
        <w:rPr>
          <w:sz w:val="24"/>
          <w:u w:val="single"/>
          <w:lang w:val="en-US"/>
        </w:rPr>
        <w:t>anytime during the year they are called for recruitment</w:t>
      </w:r>
      <w:r w:rsidR="00D17CE7">
        <w:rPr>
          <w:sz w:val="24"/>
          <w:lang w:val="en-US"/>
        </w:rPr>
        <w:t xml:space="preserve">, </w:t>
      </w:r>
      <w:r w:rsidR="00D17CE7" w:rsidRPr="00D17CE7">
        <w:rPr>
          <w:sz w:val="24"/>
          <w:u w:val="single"/>
          <w:lang w:val="en-US"/>
        </w:rPr>
        <w:t xml:space="preserve">but who have not necessarily </w:t>
      </w:r>
      <w:r w:rsidR="005D0F08" w:rsidRPr="00D17CE7">
        <w:rPr>
          <w:sz w:val="24"/>
          <w:u w:val="single"/>
          <w:lang w:val="en-US"/>
        </w:rPr>
        <w:t>attained</w:t>
      </w:r>
      <w:r w:rsidR="00D17CE7" w:rsidRPr="00D17CE7">
        <w:rPr>
          <w:sz w:val="24"/>
          <w:u w:val="single"/>
          <w:lang w:val="en-US"/>
        </w:rPr>
        <w:t xml:space="preserve"> the age of 18 on the day of their recruitment.</w:t>
      </w:r>
      <w:r w:rsidR="00D17CE7">
        <w:rPr>
          <w:sz w:val="24"/>
          <w:lang w:val="en-US"/>
        </w:rPr>
        <w:t xml:space="preserve">  </w:t>
      </w:r>
      <w:r w:rsidR="00D17CE7" w:rsidRPr="00D17CE7">
        <w:rPr>
          <w:sz w:val="24"/>
          <w:u w:val="single"/>
          <w:lang w:val="en-US"/>
        </w:rPr>
        <w:t>As the recruitment of 17 year olds should be voluntary and subject to the safeguards provided in the Optional Protocol, it is not clear when, how and under what circumstances 17 year olds</w:t>
      </w:r>
      <w:r w:rsidR="003A5ABE">
        <w:rPr>
          <w:sz w:val="24"/>
          <w:u w:val="single"/>
          <w:lang w:val="en-US"/>
        </w:rPr>
        <w:t>’</w:t>
      </w:r>
      <w:r w:rsidR="00D17CE7" w:rsidRPr="00D17CE7">
        <w:rPr>
          <w:sz w:val="24"/>
          <w:u w:val="single"/>
          <w:lang w:val="en-US"/>
        </w:rPr>
        <w:t xml:space="preserve"> and their parents, </w:t>
      </w:r>
      <w:r w:rsidR="00D17CE7">
        <w:rPr>
          <w:sz w:val="24"/>
          <w:u w:val="single"/>
          <w:lang w:val="en-US"/>
        </w:rPr>
        <w:t>have</w:t>
      </w:r>
      <w:r w:rsidR="003A5ABE">
        <w:rPr>
          <w:sz w:val="24"/>
          <w:u w:val="single"/>
          <w:lang w:val="en-US"/>
        </w:rPr>
        <w:t xml:space="preserve"> </w:t>
      </w:r>
      <w:r w:rsidR="00D17CE7">
        <w:rPr>
          <w:sz w:val="24"/>
          <w:u w:val="single"/>
          <w:lang w:val="en-US"/>
        </w:rPr>
        <w:t xml:space="preserve">been </w:t>
      </w:r>
      <w:r w:rsidR="003A5ABE">
        <w:rPr>
          <w:sz w:val="24"/>
          <w:u w:val="single"/>
          <w:lang w:val="en-US"/>
        </w:rPr>
        <w:t>fully informed of their duties in the military service and have genuinely provided their written</w:t>
      </w:r>
      <w:r w:rsidR="005D0F08">
        <w:rPr>
          <w:sz w:val="24"/>
          <w:u w:val="single"/>
          <w:lang w:val="en-US"/>
        </w:rPr>
        <w:t xml:space="preserve"> consent for voluntary service. </w:t>
      </w:r>
    </w:p>
    <w:p w14:paraId="0C9499B7" w14:textId="2645A476" w:rsidR="003A5ABE" w:rsidRDefault="005D0F08" w:rsidP="00786CE1">
      <w:pPr>
        <w:spacing w:line="360" w:lineRule="auto"/>
        <w:jc w:val="both"/>
        <w:rPr>
          <w:i/>
          <w:sz w:val="24"/>
          <w:lang w:val="en-US"/>
        </w:rPr>
      </w:pPr>
      <w:r w:rsidRPr="00AD4928">
        <w:rPr>
          <w:sz w:val="24"/>
          <w:lang w:val="en-US"/>
        </w:rPr>
        <w:t xml:space="preserve">The </w:t>
      </w:r>
      <w:r w:rsidR="00AD4928">
        <w:rPr>
          <w:sz w:val="24"/>
          <w:lang w:val="en-US"/>
        </w:rPr>
        <w:t>Commissioner is concerned that the above mentioned provisions of the law and their implementation in practice</w:t>
      </w:r>
      <w:r w:rsidR="008A4267">
        <w:rPr>
          <w:sz w:val="24"/>
          <w:lang w:val="en-US"/>
        </w:rPr>
        <w:t>,</w:t>
      </w:r>
      <w:r w:rsidR="00AD4928">
        <w:rPr>
          <w:sz w:val="24"/>
          <w:lang w:val="en-US"/>
        </w:rPr>
        <w:t xml:space="preserve"> allow for the </w:t>
      </w:r>
      <w:r w:rsidR="00AD4928" w:rsidRPr="00AD4928">
        <w:rPr>
          <w:sz w:val="24"/>
          <w:u w:val="single"/>
          <w:lang w:val="en-US"/>
        </w:rPr>
        <w:t>compulsory recruitme</w:t>
      </w:r>
      <w:r w:rsidR="00AD4928" w:rsidRPr="00022E7B">
        <w:rPr>
          <w:sz w:val="24"/>
          <w:u w:val="single"/>
          <w:lang w:val="en-US"/>
        </w:rPr>
        <w:t>nt of 17 year olds’</w:t>
      </w:r>
      <w:r w:rsidR="008A4267" w:rsidRPr="00022E7B">
        <w:rPr>
          <w:sz w:val="24"/>
          <w:u w:val="single"/>
          <w:lang w:val="en-US"/>
        </w:rPr>
        <w:t>,</w:t>
      </w:r>
      <w:r w:rsidR="008A4267">
        <w:rPr>
          <w:sz w:val="24"/>
          <w:lang w:val="en-US"/>
        </w:rPr>
        <w:t xml:space="preserve"> which is indirectly evident also from </w:t>
      </w:r>
      <w:r w:rsidR="00B5317E">
        <w:rPr>
          <w:sz w:val="24"/>
          <w:lang w:val="en-US"/>
        </w:rPr>
        <w:t xml:space="preserve">what is reported by the Government in </w:t>
      </w:r>
      <w:proofErr w:type="gramStart"/>
      <w:r w:rsidR="00B5317E">
        <w:rPr>
          <w:sz w:val="24"/>
          <w:lang w:val="en-US"/>
        </w:rPr>
        <w:t xml:space="preserve">its </w:t>
      </w:r>
      <w:r w:rsidR="008A4267">
        <w:rPr>
          <w:sz w:val="24"/>
          <w:lang w:val="en-US"/>
        </w:rPr>
        <w:t xml:space="preserve"> periodic</w:t>
      </w:r>
      <w:proofErr w:type="gramEnd"/>
      <w:r w:rsidR="008A4267">
        <w:rPr>
          <w:sz w:val="24"/>
          <w:lang w:val="en-US"/>
        </w:rPr>
        <w:t xml:space="preserve"> report under review.</w:t>
      </w:r>
      <w:r w:rsidRPr="00AD4928">
        <w:rPr>
          <w:sz w:val="24"/>
          <w:lang w:val="en-US"/>
        </w:rPr>
        <w:t xml:space="preserve"> More specifically the </w:t>
      </w:r>
      <w:r w:rsidR="008A4267" w:rsidRPr="00AD4928">
        <w:rPr>
          <w:sz w:val="24"/>
          <w:lang w:val="en-US"/>
        </w:rPr>
        <w:t>Government</w:t>
      </w:r>
      <w:r w:rsidRPr="00AD4928">
        <w:rPr>
          <w:sz w:val="24"/>
          <w:lang w:val="en-US"/>
        </w:rPr>
        <w:t xml:space="preserve"> reports that </w:t>
      </w:r>
      <w:r w:rsidRPr="00AD4928">
        <w:rPr>
          <w:i/>
          <w:sz w:val="24"/>
          <w:lang w:val="en-US"/>
        </w:rPr>
        <w:t>“</w:t>
      </w:r>
      <w:r w:rsidR="00AD4928" w:rsidRPr="00AD4928">
        <w:rPr>
          <w:i/>
          <w:sz w:val="24"/>
          <w:lang w:val="en-US"/>
        </w:rPr>
        <w:t>Moreover, it is worthwhile to mention that, there are only two enlistments per year, in January and July</w:t>
      </w:r>
      <w:r w:rsidR="00022E7B">
        <w:rPr>
          <w:rStyle w:val="FootnoteReference"/>
          <w:i/>
          <w:sz w:val="24"/>
          <w:lang w:val="en-US"/>
        </w:rPr>
        <w:footnoteReference w:id="4"/>
      </w:r>
      <w:r w:rsidR="00AD4928" w:rsidRPr="00AD4928">
        <w:rPr>
          <w:i/>
          <w:sz w:val="24"/>
          <w:lang w:val="en-US"/>
        </w:rPr>
        <w:t xml:space="preserve">. </w:t>
      </w:r>
      <w:r w:rsidR="00AD4928" w:rsidRPr="00E36F0D">
        <w:rPr>
          <w:i/>
          <w:sz w:val="24"/>
          <w:u w:val="single"/>
          <w:lang w:val="en-US"/>
        </w:rPr>
        <w:t>Since the obligation to military service begins from January, 1st of the year of which citizens attain the age of 18 years, a considerable number of conscripts don’t attain the age of 18 years by the time that they are enlisted.</w:t>
      </w:r>
    </w:p>
    <w:p w14:paraId="3BD9B495" w14:textId="77777777" w:rsidR="00AD4928" w:rsidRPr="00AD4928" w:rsidRDefault="00AD4928" w:rsidP="00AD4928">
      <w:pPr>
        <w:spacing w:line="360" w:lineRule="auto"/>
        <w:jc w:val="both"/>
        <w:rPr>
          <w:i/>
          <w:sz w:val="24"/>
          <w:lang w:val="en-US"/>
        </w:rPr>
      </w:pPr>
      <w:r w:rsidRPr="00AD4928">
        <w:rPr>
          <w:i/>
          <w:sz w:val="24"/>
          <w:lang w:val="en-US"/>
        </w:rPr>
        <w:lastRenderedPageBreak/>
        <w:t xml:space="preserve">8. Furthermore, according to the provisions of the Law, the Council of Ministers can, according to the decree issued concerning the call up of conscripts, allow the voluntary enlistment into the Force, of citizens of the Republic who have attained the age of 17 years upon the date of their enlistment, in order to </w:t>
      </w:r>
      <w:proofErr w:type="spellStart"/>
      <w:r w:rsidRPr="00AD4928">
        <w:rPr>
          <w:i/>
          <w:sz w:val="24"/>
          <w:lang w:val="en-US"/>
        </w:rPr>
        <w:t>fulfil</w:t>
      </w:r>
      <w:proofErr w:type="spellEnd"/>
      <w:r w:rsidRPr="00AD4928">
        <w:rPr>
          <w:i/>
          <w:sz w:val="24"/>
          <w:lang w:val="en-US"/>
        </w:rPr>
        <w:t xml:space="preserve"> their service.</w:t>
      </w:r>
    </w:p>
    <w:p w14:paraId="29F18D53" w14:textId="77777777" w:rsidR="00AD4928" w:rsidRPr="00AD4928" w:rsidRDefault="00AD4928" w:rsidP="00AD4928">
      <w:pPr>
        <w:spacing w:line="360" w:lineRule="auto"/>
        <w:jc w:val="both"/>
        <w:rPr>
          <w:i/>
          <w:sz w:val="24"/>
          <w:lang w:val="en-US"/>
        </w:rPr>
      </w:pPr>
      <w:r w:rsidRPr="00AD4928">
        <w:rPr>
          <w:i/>
          <w:sz w:val="24"/>
          <w:lang w:val="en-US"/>
        </w:rPr>
        <w:t xml:space="preserve">9. The Council of Ministers, by its decision no 62.250 dated 28.3.2007, decided to approve the signature of the aforementioned Optional Protocol, </w:t>
      </w:r>
      <w:r w:rsidRPr="00AD4928">
        <w:rPr>
          <w:i/>
          <w:sz w:val="24"/>
          <w:u w:val="single"/>
          <w:lang w:val="en-US"/>
        </w:rPr>
        <w:t xml:space="preserve">with the illustrative remark that a very small number of persons is enlisted in the National Guard before attaining the age of 18 years in order not to miss the academic year at the university they will study. </w:t>
      </w:r>
      <w:r w:rsidRPr="00AD4928">
        <w:rPr>
          <w:i/>
          <w:sz w:val="24"/>
          <w:lang w:val="en-US"/>
        </w:rPr>
        <w:t>With that decision, the Council of Ministers has authorized the Minister of Foreign Affairs to sign the Protocol on behalf of the Republic of Cyprus.</w:t>
      </w:r>
    </w:p>
    <w:p w14:paraId="32C770C9" w14:textId="77777777" w:rsidR="00AD4928" w:rsidRPr="00AD4928" w:rsidRDefault="00AD4928" w:rsidP="00AD4928">
      <w:pPr>
        <w:spacing w:line="360" w:lineRule="auto"/>
        <w:jc w:val="both"/>
        <w:rPr>
          <w:i/>
          <w:sz w:val="24"/>
          <w:u w:val="single"/>
          <w:lang w:val="en-US"/>
        </w:rPr>
      </w:pPr>
      <w:r w:rsidRPr="00AD4928">
        <w:rPr>
          <w:i/>
          <w:sz w:val="24"/>
          <w:lang w:val="en-US"/>
        </w:rPr>
        <w:t xml:space="preserve">10. Following the aforementioned decision of the Council of Ministers there was a questioning with regards to the issue by the Ministry of </w:t>
      </w:r>
      <w:proofErr w:type="spellStart"/>
      <w:r w:rsidRPr="00AD4928">
        <w:rPr>
          <w:i/>
          <w:sz w:val="24"/>
          <w:lang w:val="en-US"/>
        </w:rPr>
        <w:t>Defence</w:t>
      </w:r>
      <w:proofErr w:type="spellEnd"/>
      <w:r w:rsidRPr="00AD4928">
        <w:rPr>
          <w:i/>
          <w:sz w:val="24"/>
          <w:lang w:val="en-US"/>
        </w:rPr>
        <w:t xml:space="preserve"> in point of the consequences of the signature and ratification of the Optional Protocol by the Republic of Cyprus, </w:t>
      </w:r>
      <w:r w:rsidRPr="00AD4928">
        <w:rPr>
          <w:i/>
          <w:sz w:val="24"/>
          <w:u w:val="single"/>
          <w:lang w:val="en-US"/>
        </w:rPr>
        <w:t>especially concerning the age of compulsory recruitment, considering that the standing legislation foresee the compulsory and voluntary recruitment to the National Guard in order to fulfill the obligation for compulsory military service and before attaining the age of 18 years of the conscript.</w:t>
      </w:r>
    </w:p>
    <w:p w14:paraId="283E9B60" w14:textId="77777777" w:rsidR="00AD4928" w:rsidRPr="00AD4928" w:rsidRDefault="00AD4928" w:rsidP="00AD4928">
      <w:pPr>
        <w:spacing w:line="360" w:lineRule="auto"/>
        <w:jc w:val="both"/>
        <w:rPr>
          <w:i/>
          <w:sz w:val="24"/>
          <w:u w:val="single"/>
          <w:lang w:val="en-US"/>
        </w:rPr>
      </w:pPr>
      <w:r w:rsidRPr="00AD4928">
        <w:rPr>
          <w:i/>
          <w:sz w:val="24"/>
          <w:lang w:val="en-US"/>
        </w:rPr>
        <w:t xml:space="preserve">11. Through careful consideration of the issue by the Ministry of </w:t>
      </w:r>
      <w:proofErr w:type="spellStart"/>
      <w:r w:rsidRPr="00AD4928">
        <w:rPr>
          <w:i/>
          <w:sz w:val="24"/>
          <w:lang w:val="en-US"/>
        </w:rPr>
        <w:t>Defence</w:t>
      </w:r>
      <w:proofErr w:type="spellEnd"/>
      <w:r w:rsidRPr="00AD4928">
        <w:rPr>
          <w:i/>
          <w:sz w:val="24"/>
          <w:u w:val="single"/>
          <w:lang w:val="en-US"/>
        </w:rPr>
        <w:t>, it arises that the number of persons recruited by the National Guard, compulsory or voluntarily, before attaining the age of 18 years, is not small as stated in the aforementioned decision of the Council of Ministers.</w:t>
      </w:r>
      <w:r w:rsidRPr="00AD4928">
        <w:rPr>
          <w:i/>
          <w:sz w:val="24"/>
          <w:lang w:val="en-US"/>
        </w:rPr>
        <w:t xml:space="preserve"> Specifically, after a relevant research conducted by the Ministry of </w:t>
      </w:r>
      <w:proofErr w:type="spellStart"/>
      <w:r w:rsidRPr="00AD4928">
        <w:rPr>
          <w:i/>
          <w:sz w:val="24"/>
          <w:lang w:val="en-US"/>
        </w:rPr>
        <w:t>Defence</w:t>
      </w:r>
      <w:proofErr w:type="spellEnd"/>
      <w:r w:rsidRPr="00AD4928">
        <w:rPr>
          <w:i/>
          <w:sz w:val="24"/>
          <w:lang w:val="en-US"/>
        </w:rPr>
        <w:t xml:space="preserve">, in cooperation with the National Guard General Staff, </w:t>
      </w:r>
      <w:r w:rsidRPr="00AD4928">
        <w:rPr>
          <w:i/>
          <w:sz w:val="24"/>
          <w:u w:val="single"/>
          <w:lang w:val="en-US"/>
        </w:rPr>
        <w:t>it comes up that on the whole of the persons enlisted in the National Guard, a big percentage are persons who have not attained the age of 18 years. It is noted that the bigger part of this category are persons compulsory recruited and the smaller part volunteers.</w:t>
      </w:r>
    </w:p>
    <w:p w14:paraId="04DB68E0" w14:textId="77777777" w:rsidR="00AD4928" w:rsidRPr="00AD4928" w:rsidRDefault="00AD4928" w:rsidP="00AD4928">
      <w:pPr>
        <w:spacing w:line="360" w:lineRule="auto"/>
        <w:jc w:val="both"/>
        <w:rPr>
          <w:i/>
          <w:sz w:val="24"/>
          <w:u w:val="single"/>
          <w:lang w:val="en-US"/>
        </w:rPr>
      </w:pPr>
      <w:r w:rsidRPr="00AD4928">
        <w:rPr>
          <w:i/>
          <w:sz w:val="24"/>
          <w:lang w:val="en-US"/>
        </w:rPr>
        <w:t xml:space="preserve">12. Furthermore, it is noted that, as mentioned before, the number of conscripts </w:t>
      </w:r>
      <w:r w:rsidRPr="00AD4928">
        <w:rPr>
          <w:i/>
          <w:sz w:val="24"/>
          <w:u w:val="single"/>
          <w:lang w:val="en-US"/>
        </w:rPr>
        <w:t>compulsory recruited, on a yearly average, in the National Guard, before attaining the age of 18 years, is not negligible and this category is considerably reinforcing its strength.</w:t>
      </w:r>
    </w:p>
    <w:p w14:paraId="70531949" w14:textId="77777777" w:rsidR="00AD4928" w:rsidRDefault="00AD4928" w:rsidP="00AD4928">
      <w:pPr>
        <w:spacing w:line="360" w:lineRule="auto"/>
        <w:jc w:val="both"/>
        <w:rPr>
          <w:i/>
          <w:sz w:val="24"/>
          <w:u w:val="single"/>
          <w:lang w:val="en-US"/>
        </w:rPr>
      </w:pPr>
      <w:r w:rsidRPr="00AD4928">
        <w:rPr>
          <w:i/>
          <w:sz w:val="24"/>
          <w:lang w:val="en-US"/>
        </w:rPr>
        <w:lastRenderedPageBreak/>
        <w:t xml:space="preserve">13. The Ministry of </w:t>
      </w:r>
      <w:proofErr w:type="spellStart"/>
      <w:r w:rsidRPr="00AD4928">
        <w:rPr>
          <w:i/>
          <w:sz w:val="24"/>
          <w:lang w:val="en-US"/>
        </w:rPr>
        <w:t>Defence</w:t>
      </w:r>
      <w:proofErr w:type="spellEnd"/>
      <w:r w:rsidRPr="00AD4928">
        <w:rPr>
          <w:i/>
          <w:sz w:val="24"/>
          <w:lang w:val="en-US"/>
        </w:rPr>
        <w:t xml:space="preserve">, having in mind that the signature of the Optional Protocol would be a commitment for the Republic of Cyprus and after relevant discussions with the Legislation Commissioner, suggested to the Council of Ministers the signature of the Protocol simultaneously with the submission of the standing Declaration and Reservation of the Republic of Cyprus </w:t>
      </w:r>
      <w:r w:rsidRPr="00AD4928">
        <w:rPr>
          <w:i/>
          <w:sz w:val="24"/>
          <w:u w:val="single"/>
          <w:lang w:val="en-US"/>
        </w:rPr>
        <w:t>in order to ensure the compulsory recruitment to the National Guard of citizens below the age of 18 years and having attained the age of 17 years.</w:t>
      </w:r>
    </w:p>
    <w:p w14:paraId="3EFE0366" w14:textId="77777777" w:rsidR="00AD4928" w:rsidRPr="00AD4928" w:rsidRDefault="00AD4928" w:rsidP="00AD4928">
      <w:pPr>
        <w:spacing w:line="360" w:lineRule="auto"/>
        <w:jc w:val="both"/>
        <w:rPr>
          <w:i/>
          <w:sz w:val="24"/>
          <w:u w:val="single"/>
          <w:lang w:val="en-US"/>
        </w:rPr>
      </w:pPr>
      <w:r>
        <w:rPr>
          <w:i/>
          <w:sz w:val="24"/>
          <w:u w:val="single"/>
          <w:lang w:val="en-US"/>
        </w:rPr>
        <w:t>[…]</w:t>
      </w:r>
    </w:p>
    <w:p w14:paraId="31D53FE4" w14:textId="77777777" w:rsidR="00AD4928" w:rsidRPr="00AD4928" w:rsidRDefault="00AD4928" w:rsidP="00AD4928">
      <w:pPr>
        <w:spacing w:line="360" w:lineRule="auto"/>
        <w:jc w:val="both"/>
        <w:rPr>
          <w:i/>
          <w:sz w:val="24"/>
          <w:u w:val="single"/>
          <w:lang w:val="en-US"/>
        </w:rPr>
      </w:pPr>
      <w:r w:rsidRPr="00AD4928">
        <w:rPr>
          <w:i/>
          <w:sz w:val="24"/>
          <w:lang w:val="en-US"/>
        </w:rPr>
        <w:t xml:space="preserve">16. The Ministry of </w:t>
      </w:r>
      <w:proofErr w:type="spellStart"/>
      <w:r w:rsidRPr="00AD4928">
        <w:rPr>
          <w:i/>
          <w:sz w:val="24"/>
          <w:lang w:val="en-US"/>
        </w:rPr>
        <w:t>Defence</w:t>
      </w:r>
      <w:proofErr w:type="spellEnd"/>
      <w:r w:rsidRPr="00AD4928">
        <w:rPr>
          <w:i/>
          <w:sz w:val="24"/>
          <w:lang w:val="en-US"/>
        </w:rPr>
        <w:t xml:space="preserve"> and the NGGS consider that any amendment of the relevant Law, </w:t>
      </w:r>
      <w:r w:rsidRPr="00AD4928">
        <w:rPr>
          <w:i/>
          <w:sz w:val="24"/>
          <w:u w:val="single"/>
          <w:lang w:val="en-US"/>
        </w:rPr>
        <w:t>to provide for the enlistment of all recruits who have not attained the age of 18 on a voluntary basis, will overturn the policy implemented by the Government about enlistment, which is socially consolidated. That is that young people first complete their military obligations and then move on to their higher studies. A change in the aforementioned policy will drive an important number of recruits not to be enlisted, with negative consequences on the manning and the operational capability of the National Guard, taking into account the existing conditions in the Republic of Cyprus resulting from the continuous illegal military occupation of the 37% of her territory by Turkey.</w:t>
      </w:r>
      <w:r>
        <w:rPr>
          <w:i/>
          <w:sz w:val="24"/>
          <w:u w:val="single"/>
          <w:lang w:val="en-US"/>
        </w:rPr>
        <w:t>”</w:t>
      </w:r>
    </w:p>
    <w:p w14:paraId="5D00CD84" w14:textId="365A3A5D" w:rsidR="008A4267" w:rsidRDefault="00D324D5" w:rsidP="00786CE1">
      <w:pPr>
        <w:spacing w:line="360" w:lineRule="auto"/>
        <w:jc w:val="both"/>
        <w:rPr>
          <w:sz w:val="24"/>
          <w:lang w:val="en-GB"/>
        </w:rPr>
      </w:pPr>
      <w:r w:rsidRPr="00786CE1">
        <w:rPr>
          <w:sz w:val="24"/>
          <w:lang w:val="en-US"/>
        </w:rPr>
        <w:t>In</w:t>
      </w:r>
      <w:r w:rsidRPr="00786CE1">
        <w:rPr>
          <w:sz w:val="24"/>
          <w:lang w:val="en-GB"/>
        </w:rPr>
        <w:t xml:space="preserve"> </w:t>
      </w:r>
      <w:r w:rsidRPr="00786CE1">
        <w:rPr>
          <w:sz w:val="24"/>
          <w:lang w:val="en-US"/>
        </w:rPr>
        <w:t>that</w:t>
      </w:r>
      <w:r w:rsidRPr="00786CE1">
        <w:rPr>
          <w:sz w:val="24"/>
          <w:lang w:val="en-GB"/>
        </w:rPr>
        <w:t xml:space="preserve"> </w:t>
      </w:r>
      <w:r w:rsidRPr="00786CE1">
        <w:rPr>
          <w:sz w:val="24"/>
          <w:lang w:val="en-US"/>
        </w:rPr>
        <w:t>respect</w:t>
      </w:r>
      <w:r w:rsidR="00E36F0D">
        <w:rPr>
          <w:sz w:val="24"/>
          <w:lang w:val="en-US"/>
        </w:rPr>
        <w:t>,</w:t>
      </w:r>
      <w:r w:rsidR="00707BA9" w:rsidRPr="00786CE1">
        <w:rPr>
          <w:sz w:val="24"/>
          <w:lang w:val="en-GB"/>
        </w:rPr>
        <w:t xml:space="preserve"> </w:t>
      </w:r>
      <w:r w:rsidR="00707BA9" w:rsidRPr="00786CE1">
        <w:rPr>
          <w:sz w:val="24"/>
          <w:lang w:val="en-US"/>
        </w:rPr>
        <w:t>the</w:t>
      </w:r>
      <w:r w:rsidR="00707BA9" w:rsidRPr="00786CE1">
        <w:rPr>
          <w:sz w:val="24"/>
          <w:lang w:val="en-GB"/>
        </w:rPr>
        <w:t xml:space="preserve"> </w:t>
      </w:r>
      <w:r w:rsidR="00707BA9" w:rsidRPr="00786CE1">
        <w:rPr>
          <w:sz w:val="24"/>
          <w:lang w:val="en-US"/>
        </w:rPr>
        <w:t>Commission</w:t>
      </w:r>
      <w:r w:rsidR="00786CE1">
        <w:rPr>
          <w:sz w:val="24"/>
          <w:lang w:val="en-US"/>
        </w:rPr>
        <w:t>er</w:t>
      </w:r>
      <w:r w:rsidR="00707BA9" w:rsidRPr="00786CE1">
        <w:rPr>
          <w:sz w:val="24"/>
          <w:lang w:val="en-GB"/>
        </w:rPr>
        <w:t xml:space="preserve"> </w:t>
      </w:r>
      <w:r w:rsidR="00707BA9" w:rsidRPr="00786CE1">
        <w:rPr>
          <w:sz w:val="24"/>
          <w:lang w:val="en-US"/>
        </w:rPr>
        <w:t>is</w:t>
      </w:r>
      <w:r w:rsidR="00707BA9" w:rsidRPr="00786CE1">
        <w:rPr>
          <w:sz w:val="24"/>
          <w:lang w:val="en-GB"/>
        </w:rPr>
        <w:t xml:space="preserve"> </w:t>
      </w:r>
      <w:r w:rsidR="00707BA9" w:rsidRPr="00786CE1">
        <w:rPr>
          <w:sz w:val="24"/>
          <w:lang w:val="en-US"/>
        </w:rPr>
        <w:t>concerned</w:t>
      </w:r>
      <w:r w:rsidR="00707BA9" w:rsidRPr="00786CE1">
        <w:rPr>
          <w:sz w:val="24"/>
          <w:lang w:val="en-GB"/>
        </w:rPr>
        <w:t xml:space="preserve"> </w:t>
      </w:r>
      <w:r w:rsidR="00707BA9" w:rsidRPr="00786CE1">
        <w:rPr>
          <w:sz w:val="24"/>
          <w:lang w:val="en-US"/>
        </w:rPr>
        <w:t>that</w:t>
      </w:r>
      <w:r w:rsidR="00707BA9" w:rsidRPr="00786CE1">
        <w:rPr>
          <w:sz w:val="24"/>
          <w:lang w:val="en-GB"/>
        </w:rPr>
        <w:t xml:space="preserve"> </w:t>
      </w:r>
      <w:r w:rsidR="00707BA9" w:rsidRPr="00786CE1">
        <w:rPr>
          <w:sz w:val="24"/>
          <w:lang w:val="en-US"/>
        </w:rPr>
        <w:t>the</w:t>
      </w:r>
      <w:r w:rsidR="00707BA9" w:rsidRPr="00786CE1">
        <w:rPr>
          <w:sz w:val="24"/>
          <w:lang w:val="en-GB"/>
        </w:rPr>
        <w:t xml:space="preserve"> </w:t>
      </w:r>
      <w:r w:rsidR="00707BA9" w:rsidRPr="00786CE1">
        <w:rPr>
          <w:sz w:val="24"/>
          <w:lang w:val="en-US"/>
        </w:rPr>
        <w:t>provisions</w:t>
      </w:r>
      <w:r w:rsidR="00707BA9" w:rsidRPr="00786CE1">
        <w:rPr>
          <w:sz w:val="24"/>
          <w:lang w:val="en-GB"/>
        </w:rPr>
        <w:t xml:space="preserve"> </w:t>
      </w:r>
      <w:r w:rsidR="00707BA9" w:rsidRPr="00786CE1">
        <w:rPr>
          <w:sz w:val="24"/>
          <w:lang w:val="en-US"/>
        </w:rPr>
        <w:t>of</w:t>
      </w:r>
      <w:r w:rsidR="00707BA9" w:rsidRPr="00786CE1">
        <w:rPr>
          <w:sz w:val="24"/>
          <w:lang w:val="en-GB"/>
        </w:rPr>
        <w:t xml:space="preserve"> </w:t>
      </w:r>
      <w:r w:rsidR="00707BA9" w:rsidRPr="00786CE1">
        <w:rPr>
          <w:sz w:val="24"/>
          <w:lang w:val="en-US"/>
        </w:rPr>
        <w:t>the</w:t>
      </w:r>
      <w:r w:rsidR="00707BA9" w:rsidRPr="00786CE1">
        <w:rPr>
          <w:sz w:val="24"/>
          <w:lang w:val="en-GB"/>
        </w:rPr>
        <w:t xml:space="preserve"> </w:t>
      </w:r>
      <w:r w:rsidR="00707BA9" w:rsidRPr="00786CE1">
        <w:rPr>
          <w:sz w:val="24"/>
          <w:lang w:val="en-US"/>
        </w:rPr>
        <w:t>national</w:t>
      </w:r>
      <w:r w:rsidR="00707BA9" w:rsidRPr="00786CE1">
        <w:rPr>
          <w:sz w:val="24"/>
          <w:lang w:val="en-GB"/>
        </w:rPr>
        <w:t xml:space="preserve"> </w:t>
      </w:r>
      <w:r w:rsidR="00707BA9" w:rsidRPr="00786CE1">
        <w:rPr>
          <w:sz w:val="24"/>
          <w:lang w:val="en-US"/>
        </w:rPr>
        <w:t>legislation</w:t>
      </w:r>
      <w:r w:rsidR="00707BA9" w:rsidRPr="00786CE1">
        <w:rPr>
          <w:sz w:val="24"/>
          <w:lang w:val="en-GB"/>
        </w:rPr>
        <w:t xml:space="preserve"> </w:t>
      </w:r>
      <w:r w:rsidR="00707BA9" w:rsidRPr="00786CE1">
        <w:rPr>
          <w:sz w:val="24"/>
          <w:lang w:val="en-US"/>
        </w:rPr>
        <w:t>and</w:t>
      </w:r>
      <w:r w:rsidR="00707BA9" w:rsidRPr="00786CE1">
        <w:rPr>
          <w:sz w:val="24"/>
          <w:lang w:val="en-GB"/>
        </w:rPr>
        <w:t xml:space="preserve"> </w:t>
      </w:r>
      <w:r w:rsidR="00707BA9" w:rsidRPr="00786CE1">
        <w:rPr>
          <w:sz w:val="24"/>
          <w:lang w:val="en-US"/>
        </w:rPr>
        <w:t>the</w:t>
      </w:r>
      <w:r w:rsidR="00707BA9" w:rsidRPr="00786CE1">
        <w:rPr>
          <w:sz w:val="24"/>
          <w:lang w:val="en-GB"/>
        </w:rPr>
        <w:t xml:space="preserve"> </w:t>
      </w:r>
      <w:r w:rsidR="00707BA9" w:rsidRPr="00786CE1">
        <w:rPr>
          <w:sz w:val="24"/>
          <w:lang w:val="en-US"/>
        </w:rPr>
        <w:t>practice</w:t>
      </w:r>
      <w:r w:rsidR="00707BA9" w:rsidRPr="00786CE1">
        <w:rPr>
          <w:sz w:val="24"/>
          <w:lang w:val="en-GB"/>
        </w:rPr>
        <w:t xml:space="preserve"> </w:t>
      </w:r>
      <w:r w:rsidR="00707BA9" w:rsidRPr="00786CE1">
        <w:rPr>
          <w:sz w:val="24"/>
          <w:lang w:val="en-US"/>
        </w:rPr>
        <w:t>followed</w:t>
      </w:r>
      <w:r w:rsidR="00B37E30">
        <w:rPr>
          <w:sz w:val="24"/>
          <w:lang w:val="en-US"/>
        </w:rPr>
        <w:t>,</w:t>
      </w:r>
      <w:r w:rsidR="00707BA9" w:rsidRPr="00786CE1">
        <w:rPr>
          <w:sz w:val="24"/>
          <w:lang w:val="en-GB"/>
        </w:rPr>
        <w:t xml:space="preserve"> </w:t>
      </w:r>
      <w:r w:rsidR="00707BA9" w:rsidRPr="00786CE1">
        <w:rPr>
          <w:sz w:val="24"/>
          <w:lang w:val="en-US"/>
        </w:rPr>
        <w:t>do</w:t>
      </w:r>
      <w:r w:rsidR="00707BA9" w:rsidRPr="00786CE1">
        <w:rPr>
          <w:sz w:val="24"/>
          <w:lang w:val="en-GB"/>
        </w:rPr>
        <w:t xml:space="preserve"> </w:t>
      </w:r>
      <w:r w:rsidR="00707BA9" w:rsidRPr="00786CE1">
        <w:rPr>
          <w:sz w:val="24"/>
          <w:lang w:val="en-US"/>
        </w:rPr>
        <w:t>not</w:t>
      </w:r>
      <w:r w:rsidR="00707BA9" w:rsidRPr="00786CE1">
        <w:rPr>
          <w:sz w:val="24"/>
          <w:lang w:val="en-GB"/>
        </w:rPr>
        <w:t xml:space="preserve"> </w:t>
      </w:r>
      <w:r w:rsidR="00707BA9" w:rsidRPr="00786CE1">
        <w:rPr>
          <w:sz w:val="24"/>
          <w:lang w:val="en-US"/>
        </w:rPr>
        <w:t>necessarily</w:t>
      </w:r>
      <w:r w:rsidR="00707BA9" w:rsidRPr="00786CE1">
        <w:rPr>
          <w:sz w:val="24"/>
          <w:lang w:val="en-GB"/>
        </w:rPr>
        <w:t xml:space="preserve"> </w:t>
      </w:r>
      <w:r w:rsidR="00707BA9" w:rsidRPr="00786CE1">
        <w:rPr>
          <w:sz w:val="24"/>
          <w:lang w:val="en-US"/>
        </w:rPr>
        <w:t>abide</w:t>
      </w:r>
      <w:r w:rsidR="00707BA9" w:rsidRPr="00786CE1">
        <w:rPr>
          <w:sz w:val="24"/>
          <w:lang w:val="en-GB"/>
        </w:rPr>
        <w:t xml:space="preserve"> </w:t>
      </w:r>
      <w:r w:rsidR="00707BA9" w:rsidRPr="00786CE1">
        <w:rPr>
          <w:sz w:val="24"/>
          <w:lang w:val="en-US"/>
        </w:rPr>
        <w:t>with</w:t>
      </w:r>
      <w:r w:rsidR="00707BA9" w:rsidRPr="00786CE1">
        <w:rPr>
          <w:sz w:val="24"/>
          <w:lang w:val="en-GB"/>
        </w:rPr>
        <w:t xml:space="preserve"> </w:t>
      </w:r>
      <w:r w:rsidR="00707BA9" w:rsidRPr="00786CE1">
        <w:rPr>
          <w:sz w:val="24"/>
          <w:lang w:val="en-US"/>
        </w:rPr>
        <w:t>obligations</w:t>
      </w:r>
      <w:r w:rsidR="00707BA9" w:rsidRPr="00786CE1">
        <w:rPr>
          <w:sz w:val="24"/>
          <w:lang w:val="en-GB"/>
        </w:rPr>
        <w:t xml:space="preserve"> </w:t>
      </w:r>
      <w:r w:rsidR="00707BA9" w:rsidRPr="00786CE1">
        <w:rPr>
          <w:sz w:val="24"/>
          <w:lang w:val="en-US"/>
        </w:rPr>
        <w:t>arising</w:t>
      </w:r>
      <w:r w:rsidR="00707BA9" w:rsidRPr="00786CE1">
        <w:rPr>
          <w:sz w:val="24"/>
          <w:lang w:val="en-GB"/>
        </w:rPr>
        <w:t xml:space="preserve"> </w:t>
      </w:r>
      <w:r w:rsidR="00707BA9" w:rsidRPr="00786CE1">
        <w:rPr>
          <w:sz w:val="24"/>
          <w:lang w:val="en-US"/>
        </w:rPr>
        <w:t>out</w:t>
      </w:r>
      <w:r w:rsidR="00707BA9" w:rsidRPr="00786CE1">
        <w:rPr>
          <w:sz w:val="24"/>
          <w:lang w:val="en-GB"/>
        </w:rPr>
        <w:t xml:space="preserve"> </w:t>
      </w:r>
      <w:r w:rsidR="00707BA9" w:rsidRPr="00786CE1">
        <w:rPr>
          <w:sz w:val="24"/>
          <w:lang w:val="en-US"/>
        </w:rPr>
        <w:t>of</w:t>
      </w:r>
      <w:r w:rsidR="00707BA9" w:rsidRPr="00786CE1">
        <w:rPr>
          <w:sz w:val="24"/>
          <w:lang w:val="en-GB"/>
        </w:rPr>
        <w:t xml:space="preserve"> </w:t>
      </w:r>
      <w:r w:rsidR="00707BA9" w:rsidRPr="00786CE1">
        <w:rPr>
          <w:sz w:val="24"/>
          <w:lang w:val="en-US"/>
        </w:rPr>
        <w:t>the</w:t>
      </w:r>
      <w:r w:rsidR="00707BA9" w:rsidRPr="00786CE1">
        <w:rPr>
          <w:sz w:val="24"/>
          <w:lang w:val="en-GB"/>
        </w:rPr>
        <w:t xml:space="preserve"> </w:t>
      </w:r>
      <w:r w:rsidR="00707BA9" w:rsidRPr="00786CE1">
        <w:rPr>
          <w:sz w:val="24"/>
          <w:lang w:val="en-US"/>
        </w:rPr>
        <w:t>Optional</w:t>
      </w:r>
      <w:r w:rsidR="00707BA9" w:rsidRPr="00786CE1">
        <w:rPr>
          <w:sz w:val="24"/>
          <w:lang w:val="en-GB"/>
        </w:rPr>
        <w:t xml:space="preserve"> </w:t>
      </w:r>
      <w:r w:rsidR="00707BA9" w:rsidRPr="00786CE1">
        <w:rPr>
          <w:sz w:val="24"/>
          <w:lang w:val="en-US"/>
        </w:rPr>
        <w:t>Protocol</w:t>
      </w:r>
      <w:r w:rsidR="008A4267">
        <w:rPr>
          <w:sz w:val="24"/>
          <w:lang w:val="en-US"/>
        </w:rPr>
        <w:t xml:space="preserve"> as well as the declaration made by the </w:t>
      </w:r>
      <w:proofErr w:type="spellStart"/>
      <w:r w:rsidR="008A4267">
        <w:rPr>
          <w:sz w:val="24"/>
          <w:lang w:val="en-US"/>
        </w:rPr>
        <w:t>RoC</w:t>
      </w:r>
      <w:proofErr w:type="spellEnd"/>
      <w:r w:rsidR="008A4267">
        <w:rPr>
          <w:sz w:val="24"/>
          <w:lang w:val="en-US"/>
        </w:rPr>
        <w:t xml:space="preserve"> upon its ratification, which clearly specifies that enlistment below the age of 18 should be purely voluntary and should abide by the minimum safeguards provided in the Optional Protocol in relation to the genuine consent and the information that should be provided</w:t>
      </w:r>
      <w:r w:rsidR="00707BA9" w:rsidRPr="00786CE1">
        <w:rPr>
          <w:sz w:val="24"/>
          <w:lang w:val="en-GB"/>
        </w:rPr>
        <w:t>.</w:t>
      </w:r>
      <w:r w:rsidR="001634CF">
        <w:rPr>
          <w:sz w:val="24"/>
          <w:lang w:val="en-GB"/>
        </w:rPr>
        <w:t xml:space="preserve"> </w:t>
      </w:r>
      <w:r w:rsidR="008A4267">
        <w:rPr>
          <w:sz w:val="24"/>
          <w:lang w:val="en-GB"/>
        </w:rPr>
        <w:t>What the above mentioned legislation and practice reveals, is that in effect, conscripts are called for enlistment to serve compulsory military service on the basis of the year they finish their s</w:t>
      </w:r>
      <w:r w:rsidR="00E36F0D">
        <w:rPr>
          <w:sz w:val="24"/>
          <w:lang w:val="en-GB"/>
        </w:rPr>
        <w:t>chool, regardless of their age, so as to ensure that compulsory military service is served before the</w:t>
      </w:r>
      <w:r w:rsidR="00003E99">
        <w:rPr>
          <w:sz w:val="24"/>
          <w:lang w:val="en-GB"/>
        </w:rPr>
        <w:t>y</w:t>
      </w:r>
      <w:r w:rsidR="00E36F0D">
        <w:rPr>
          <w:sz w:val="24"/>
          <w:lang w:val="en-GB"/>
        </w:rPr>
        <w:t xml:space="preserve"> leave for their higher studies. </w:t>
      </w:r>
    </w:p>
    <w:p w14:paraId="02D929EF" w14:textId="7717299B" w:rsidR="00003E99" w:rsidRPr="00003E99" w:rsidRDefault="00D565F5" w:rsidP="00A05133">
      <w:pPr>
        <w:spacing w:line="360" w:lineRule="auto"/>
        <w:jc w:val="both"/>
        <w:rPr>
          <w:i/>
          <w:sz w:val="24"/>
          <w:lang w:val="en-GB"/>
        </w:rPr>
      </w:pPr>
      <w:r>
        <w:rPr>
          <w:sz w:val="24"/>
          <w:lang w:val="en-GB"/>
        </w:rPr>
        <w:t xml:space="preserve">The above conclusions are </w:t>
      </w:r>
      <w:r w:rsidR="00B5317E">
        <w:rPr>
          <w:sz w:val="24"/>
          <w:lang w:val="en-GB"/>
        </w:rPr>
        <w:t xml:space="preserve"> also supported from </w:t>
      </w:r>
      <w:r w:rsidR="00A34199">
        <w:rPr>
          <w:sz w:val="24"/>
          <w:lang w:val="en-GB"/>
        </w:rPr>
        <w:t xml:space="preserve">the </w:t>
      </w:r>
      <w:r w:rsidR="00E36F0D">
        <w:rPr>
          <w:sz w:val="24"/>
          <w:lang w:val="en-GB"/>
        </w:rPr>
        <w:t>Government</w:t>
      </w:r>
      <w:r w:rsidR="00A34199">
        <w:rPr>
          <w:sz w:val="24"/>
          <w:lang w:val="en-GB"/>
        </w:rPr>
        <w:t>’s report</w:t>
      </w:r>
      <w:r w:rsidR="00B5317E">
        <w:rPr>
          <w:sz w:val="24"/>
          <w:lang w:val="en-GB"/>
        </w:rPr>
        <w:t xml:space="preserve"> as</w:t>
      </w:r>
      <w:r w:rsidR="00A34199">
        <w:rPr>
          <w:sz w:val="24"/>
          <w:lang w:val="en-GB"/>
        </w:rPr>
        <w:t xml:space="preserve"> it is </w:t>
      </w:r>
      <w:r w:rsidR="00B5317E">
        <w:rPr>
          <w:sz w:val="24"/>
          <w:lang w:val="en-GB"/>
        </w:rPr>
        <w:t xml:space="preserve">made </w:t>
      </w:r>
      <w:r w:rsidR="00A34199">
        <w:rPr>
          <w:sz w:val="24"/>
          <w:lang w:val="en-GB"/>
        </w:rPr>
        <w:t xml:space="preserve">obvious that all conscripts who will attain the age of 18 in the year their class </w:t>
      </w:r>
      <w:r w:rsidR="00A34199">
        <w:rPr>
          <w:sz w:val="24"/>
          <w:lang w:val="en-GB"/>
        </w:rPr>
        <w:lastRenderedPageBreak/>
        <w:t>is called for recruitment</w:t>
      </w:r>
      <w:r w:rsidR="00B5317E">
        <w:rPr>
          <w:sz w:val="24"/>
          <w:lang w:val="en-GB"/>
        </w:rPr>
        <w:t xml:space="preserve">, </w:t>
      </w:r>
      <w:r w:rsidR="00A34199">
        <w:rPr>
          <w:sz w:val="24"/>
          <w:lang w:val="en-GB"/>
        </w:rPr>
        <w:t xml:space="preserve"> receive personalised instr</w:t>
      </w:r>
      <w:r w:rsidR="00003E99">
        <w:rPr>
          <w:sz w:val="24"/>
          <w:lang w:val="en-GB"/>
        </w:rPr>
        <w:t>uctions and directions relating to their recruitment, irrespective of their age at the time of recruitment,  i.e. “</w:t>
      </w:r>
      <w:r w:rsidR="00A05133" w:rsidRPr="00A05133">
        <w:rPr>
          <w:i/>
          <w:sz w:val="24"/>
          <w:u w:val="single"/>
          <w:lang w:val="en-GB"/>
        </w:rPr>
        <w:t xml:space="preserve"> The conscripts, called up to enlist are obliged to be recruited at the date, or within the notice period and at the unit of recruitment — </w:t>
      </w:r>
      <w:proofErr w:type="spellStart"/>
      <w:r w:rsidR="00A05133" w:rsidRPr="00A05133">
        <w:rPr>
          <w:i/>
          <w:sz w:val="24"/>
          <w:u w:val="single"/>
          <w:lang w:val="en-GB"/>
        </w:rPr>
        <w:t>CTCen</w:t>
      </w:r>
      <w:proofErr w:type="spellEnd"/>
      <w:r w:rsidR="00A05133" w:rsidRPr="00A05133">
        <w:rPr>
          <w:i/>
          <w:sz w:val="24"/>
          <w:u w:val="single"/>
          <w:lang w:val="en-GB"/>
        </w:rPr>
        <w:t>, designated in the Minister’s decision</w:t>
      </w:r>
      <w:r w:rsidR="00003E99">
        <w:rPr>
          <w:i/>
          <w:sz w:val="24"/>
          <w:u w:val="single"/>
          <w:lang w:val="en-GB"/>
        </w:rPr>
        <w:t xml:space="preserve">”, </w:t>
      </w:r>
      <w:r w:rsidR="00003E99">
        <w:rPr>
          <w:sz w:val="24"/>
          <w:lang w:val="en-GB"/>
        </w:rPr>
        <w:t xml:space="preserve">whereas only those who would like to be enlisted as volunteers </w:t>
      </w:r>
      <w:r w:rsidR="00003E99" w:rsidRPr="00003E99">
        <w:rPr>
          <w:sz w:val="24"/>
          <w:u w:val="single"/>
          <w:lang w:val="en-GB"/>
        </w:rPr>
        <w:t>before the call of their class</w:t>
      </w:r>
      <w:r w:rsidR="00003E99">
        <w:rPr>
          <w:sz w:val="24"/>
          <w:lang w:val="en-GB"/>
        </w:rPr>
        <w:t xml:space="preserve"> should address themselves a</w:t>
      </w:r>
      <w:r w:rsidR="00B5317E">
        <w:rPr>
          <w:sz w:val="24"/>
          <w:lang w:val="en-GB"/>
        </w:rPr>
        <w:t>l</w:t>
      </w:r>
      <w:r w:rsidR="00003E99">
        <w:rPr>
          <w:sz w:val="24"/>
          <w:lang w:val="en-GB"/>
        </w:rPr>
        <w:t>ong with their family the recruitment authorities in order to provide consent for voluntary recruitment – “</w:t>
      </w:r>
      <w:r w:rsidR="00A05133" w:rsidRPr="00003E99">
        <w:rPr>
          <w:i/>
          <w:sz w:val="24"/>
          <w:lang w:val="en-GB"/>
        </w:rPr>
        <w:t xml:space="preserve"> It is noted that people wishing to be enlisted as volunteers, </w:t>
      </w:r>
      <w:r w:rsidR="00A05133" w:rsidRPr="00003E99">
        <w:rPr>
          <w:i/>
          <w:sz w:val="24"/>
          <w:u w:val="single"/>
          <w:lang w:val="en-GB"/>
        </w:rPr>
        <w:t>meaning before the call up of their class,</w:t>
      </w:r>
      <w:r w:rsidR="00A05133" w:rsidRPr="00003E99">
        <w:rPr>
          <w:i/>
          <w:sz w:val="24"/>
          <w:lang w:val="en-GB"/>
        </w:rPr>
        <w:t xml:space="preserve"> shall address themselves, with their family, at the RS of their area of residence in order to be relevantly informed and receive, if they wish so, a Call up Notice. Further information about the existing procedure concerning volunteers is given in paragraph 12 below “</w:t>
      </w:r>
      <w:r w:rsidR="0038491D">
        <w:rPr>
          <w:i/>
          <w:sz w:val="24"/>
          <w:lang w:val="en-GB"/>
        </w:rPr>
        <w:t xml:space="preserve">. </w:t>
      </w:r>
      <w:r w:rsidR="00003E99" w:rsidRPr="00003E99">
        <w:rPr>
          <w:sz w:val="24"/>
          <w:lang w:val="en-GB"/>
        </w:rPr>
        <w:t xml:space="preserve">In view of all the above it is clear that the Government considers as volunteers only persons </w:t>
      </w:r>
      <w:r w:rsidR="00D9418D">
        <w:rPr>
          <w:sz w:val="24"/>
          <w:lang w:val="en-GB"/>
        </w:rPr>
        <w:t xml:space="preserve">who have not attained the age of 18 and </w:t>
      </w:r>
      <w:r w:rsidR="00003E99" w:rsidRPr="00003E99">
        <w:rPr>
          <w:sz w:val="24"/>
          <w:lang w:val="en-GB"/>
        </w:rPr>
        <w:t>who</w:t>
      </w:r>
      <w:r w:rsidR="00D9418D">
        <w:rPr>
          <w:sz w:val="24"/>
          <w:lang w:val="en-GB"/>
        </w:rPr>
        <w:t>se class is not yet called up for recruitment, and who would like be recruited voluntarily</w:t>
      </w:r>
      <w:r w:rsidR="00B5317E">
        <w:rPr>
          <w:sz w:val="24"/>
          <w:lang w:val="en-GB"/>
        </w:rPr>
        <w:t xml:space="preserve"> </w:t>
      </w:r>
      <w:r w:rsidR="00B5317E" w:rsidRPr="00B5317E">
        <w:rPr>
          <w:sz w:val="24"/>
          <w:u w:val="single"/>
          <w:lang w:val="en-GB"/>
        </w:rPr>
        <w:t>and not every person who on the day of potential recruitment has not attained the age of 18</w:t>
      </w:r>
      <w:r w:rsidR="00D9418D" w:rsidRPr="00B5317E">
        <w:rPr>
          <w:sz w:val="24"/>
          <w:u w:val="single"/>
          <w:lang w:val="en-GB"/>
        </w:rPr>
        <w:t>.</w:t>
      </w:r>
      <w:r w:rsidR="00D9418D">
        <w:rPr>
          <w:sz w:val="24"/>
          <w:lang w:val="en-GB"/>
        </w:rPr>
        <w:t xml:space="preserve"> </w:t>
      </w:r>
      <w:r w:rsidR="00003E99">
        <w:rPr>
          <w:i/>
          <w:sz w:val="24"/>
          <w:lang w:val="en-GB"/>
        </w:rPr>
        <w:t xml:space="preserve"> </w:t>
      </w:r>
    </w:p>
    <w:p w14:paraId="602A554B" w14:textId="77777777" w:rsidR="0038491D" w:rsidRDefault="0038491D">
      <w:pPr>
        <w:spacing w:line="360" w:lineRule="auto"/>
        <w:jc w:val="both"/>
        <w:rPr>
          <w:b/>
          <w:sz w:val="24"/>
          <w:lang w:val="en-US"/>
        </w:rPr>
      </w:pPr>
      <w:r>
        <w:rPr>
          <w:sz w:val="24"/>
          <w:lang w:val="en-US"/>
        </w:rPr>
        <w:t xml:space="preserve">Whilst the position of the Government that the </w:t>
      </w:r>
      <w:r w:rsidR="00D745AD">
        <w:rPr>
          <w:sz w:val="24"/>
          <w:lang w:val="en-US"/>
        </w:rPr>
        <w:t xml:space="preserve">policy implemented </w:t>
      </w:r>
      <w:r w:rsidR="00D9418D">
        <w:rPr>
          <w:sz w:val="24"/>
          <w:lang w:val="en-US"/>
        </w:rPr>
        <w:t xml:space="preserve">as </w:t>
      </w:r>
      <w:r>
        <w:rPr>
          <w:sz w:val="24"/>
          <w:lang w:val="en-US"/>
        </w:rPr>
        <w:t xml:space="preserve">described above </w:t>
      </w:r>
      <w:r w:rsidR="00D745AD">
        <w:rPr>
          <w:sz w:val="24"/>
          <w:lang w:val="en-US"/>
        </w:rPr>
        <w:t xml:space="preserve">about voluntary enlistment, </w:t>
      </w:r>
      <w:r w:rsidR="00B5317E">
        <w:rPr>
          <w:sz w:val="24"/>
          <w:lang w:val="en-US"/>
        </w:rPr>
        <w:t xml:space="preserve">is </w:t>
      </w:r>
      <w:r w:rsidR="00D745AD">
        <w:rPr>
          <w:sz w:val="24"/>
          <w:lang w:val="en-US"/>
        </w:rPr>
        <w:t>not only essential for the preservation of the operational capacity of the National Guard, it is additionally, socially consolidated, since it allows young people who wish to pursue higher education, first complete their military obligations and then move on to their studies</w:t>
      </w:r>
      <w:r>
        <w:rPr>
          <w:sz w:val="24"/>
          <w:lang w:val="en-US"/>
        </w:rPr>
        <w:t xml:space="preserve">, is to an extent understandable in view of the particular circumstances prevailing in Cyprus, </w:t>
      </w:r>
      <w:r w:rsidRPr="0038491D">
        <w:rPr>
          <w:b/>
          <w:sz w:val="24"/>
          <w:lang w:val="en-US"/>
        </w:rPr>
        <w:t>n</w:t>
      </w:r>
      <w:r w:rsidR="00D745AD">
        <w:rPr>
          <w:b/>
          <w:sz w:val="24"/>
          <w:lang w:val="en-US"/>
        </w:rPr>
        <w:t xml:space="preserve">evertheless, the Commissioner </w:t>
      </w:r>
      <w:r>
        <w:rPr>
          <w:b/>
          <w:sz w:val="24"/>
          <w:lang w:val="en-US"/>
        </w:rPr>
        <w:t xml:space="preserve">is seriously concerned that this in effect does not </w:t>
      </w:r>
      <w:r w:rsidR="00D745AD">
        <w:rPr>
          <w:b/>
          <w:sz w:val="24"/>
          <w:lang w:val="en-US"/>
        </w:rPr>
        <w:t xml:space="preserve">satisfy the minimum provisions </w:t>
      </w:r>
      <w:r>
        <w:rPr>
          <w:b/>
          <w:sz w:val="24"/>
          <w:lang w:val="en-US"/>
        </w:rPr>
        <w:t xml:space="preserve"> and guarantees </w:t>
      </w:r>
      <w:r w:rsidR="00D745AD">
        <w:rPr>
          <w:b/>
          <w:sz w:val="24"/>
          <w:lang w:val="en-US"/>
        </w:rPr>
        <w:t xml:space="preserve">of the </w:t>
      </w:r>
      <w:r>
        <w:rPr>
          <w:b/>
          <w:sz w:val="24"/>
          <w:lang w:val="en-US"/>
        </w:rPr>
        <w:t xml:space="preserve">Optional </w:t>
      </w:r>
      <w:r w:rsidR="00D745AD">
        <w:rPr>
          <w:b/>
          <w:sz w:val="24"/>
          <w:lang w:val="en-US"/>
        </w:rPr>
        <w:t>Protocol</w:t>
      </w:r>
      <w:r w:rsidR="00D9418D">
        <w:rPr>
          <w:b/>
          <w:sz w:val="24"/>
          <w:lang w:val="en-US"/>
        </w:rPr>
        <w:t xml:space="preserve"> or the declaration submitted by the </w:t>
      </w:r>
      <w:proofErr w:type="spellStart"/>
      <w:r w:rsidR="00D9418D">
        <w:rPr>
          <w:b/>
          <w:sz w:val="24"/>
          <w:lang w:val="en-US"/>
        </w:rPr>
        <w:t>RoC</w:t>
      </w:r>
      <w:proofErr w:type="spellEnd"/>
      <w:r w:rsidR="00D745AD">
        <w:rPr>
          <w:b/>
          <w:sz w:val="24"/>
          <w:lang w:val="en-US"/>
        </w:rPr>
        <w:t xml:space="preserve">. </w:t>
      </w:r>
    </w:p>
    <w:p w14:paraId="5317032D" w14:textId="77777777" w:rsidR="00D9418D" w:rsidRDefault="0038491D" w:rsidP="0038491D">
      <w:pPr>
        <w:spacing w:line="360" w:lineRule="auto"/>
        <w:jc w:val="both"/>
        <w:rPr>
          <w:b/>
          <w:sz w:val="24"/>
          <w:lang w:val="en-US"/>
        </w:rPr>
      </w:pPr>
      <w:r>
        <w:rPr>
          <w:b/>
          <w:sz w:val="24"/>
          <w:lang w:val="en-US"/>
        </w:rPr>
        <w:t xml:space="preserve">The Commissioner suggests that the Government proceeds with a review of the provisions of the National Guard Law of 2011, as amended, </w:t>
      </w:r>
      <w:r w:rsidR="00D745AD">
        <w:rPr>
          <w:b/>
          <w:sz w:val="24"/>
          <w:lang w:val="en-US"/>
        </w:rPr>
        <w:t xml:space="preserve">as well as the administrative practice followed, </w:t>
      </w:r>
      <w:r>
        <w:rPr>
          <w:b/>
          <w:sz w:val="24"/>
          <w:lang w:val="en-US"/>
        </w:rPr>
        <w:t>so as to ensure that the call up for compulsory military services of conscripts is only made in relation to those c</w:t>
      </w:r>
      <w:r w:rsidR="00B5317E">
        <w:rPr>
          <w:b/>
          <w:sz w:val="24"/>
          <w:lang w:val="en-US"/>
        </w:rPr>
        <w:t xml:space="preserve">onscripts </w:t>
      </w:r>
      <w:r>
        <w:rPr>
          <w:b/>
          <w:sz w:val="24"/>
          <w:lang w:val="en-US"/>
        </w:rPr>
        <w:t xml:space="preserve">that will attain the age of 18 </w:t>
      </w:r>
      <w:r w:rsidRPr="00B5317E">
        <w:rPr>
          <w:b/>
          <w:sz w:val="24"/>
          <w:u w:val="single"/>
          <w:lang w:val="en-US"/>
        </w:rPr>
        <w:t>on the day of their actual recruitment</w:t>
      </w:r>
      <w:r w:rsidR="00D9418D">
        <w:rPr>
          <w:b/>
          <w:sz w:val="24"/>
          <w:lang w:val="en-US"/>
        </w:rPr>
        <w:t xml:space="preserve">, </w:t>
      </w:r>
      <w:r>
        <w:rPr>
          <w:b/>
          <w:sz w:val="24"/>
          <w:lang w:val="en-US"/>
        </w:rPr>
        <w:t xml:space="preserve"> and that clear and </w:t>
      </w:r>
      <w:r w:rsidR="00D9418D">
        <w:rPr>
          <w:b/>
          <w:sz w:val="24"/>
          <w:lang w:val="en-US"/>
        </w:rPr>
        <w:t xml:space="preserve">sufficiently precise provisions and procedures are provided in law and applied in practice, ensuring that those who at the time of their potential recruitment have </w:t>
      </w:r>
      <w:r w:rsidR="00D9418D">
        <w:rPr>
          <w:b/>
          <w:sz w:val="24"/>
          <w:lang w:val="en-US"/>
        </w:rPr>
        <w:lastRenderedPageBreak/>
        <w:t>not attained the age of 18 and their parents</w:t>
      </w:r>
      <w:r w:rsidR="00B5317E">
        <w:rPr>
          <w:b/>
          <w:sz w:val="24"/>
          <w:lang w:val="en-US"/>
        </w:rPr>
        <w:t xml:space="preserve">, </w:t>
      </w:r>
      <w:r w:rsidR="00D9418D">
        <w:rPr>
          <w:b/>
          <w:sz w:val="24"/>
          <w:lang w:val="en-US"/>
        </w:rPr>
        <w:t xml:space="preserve"> provide an informed consent to be recruited as volunteers. </w:t>
      </w:r>
    </w:p>
    <w:p w14:paraId="34E1B987" w14:textId="77777777" w:rsidR="00D745AD" w:rsidRDefault="00D9418D" w:rsidP="0038491D">
      <w:pPr>
        <w:spacing w:line="360" w:lineRule="auto"/>
        <w:jc w:val="both"/>
        <w:rPr>
          <w:sz w:val="24"/>
          <w:lang w:val="en-US"/>
        </w:rPr>
      </w:pPr>
      <w:r w:rsidRPr="00D745AD">
        <w:rPr>
          <w:sz w:val="24"/>
          <w:lang w:val="en-US"/>
        </w:rPr>
        <w:t>The</w:t>
      </w:r>
      <w:r w:rsidR="0038491D" w:rsidRPr="00D745AD">
        <w:rPr>
          <w:sz w:val="24"/>
          <w:lang w:val="en-US"/>
        </w:rPr>
        <w:t xml:space="preserve"> Commissioner acknowledges that </w:t>
      </w:r>
      <w:r w:rsidRPr="00D745AD">
        <w:rPr>
          <w:sz w:val="24"/>
          <w:lang w:val="en-US"/>
        </w:rPr>
        <w:t xml:space="preserve">some </w:t>
      </w:r>
      <w:r w:rsidR="0038491D" w:rsidRPr="00D745AD">
        <w:rPr>
          <w:sz w:val="24"/>
          <w:lang w:val="en-US"/>
        </w:rPr>
        <w:t>progress has been made in terms of providing information to potential underage recruits about what military service entails (</w:t>
      </w:r>
      <w:proofErr w:type="spellStart"/>
      <w:r w:rsidR="0038491D" w:rsidRPr="00D745AD">
        <w:rPr>
          <w:sz w:val="24"/>
          <w:lang w:val="en-US"/>
        </w:rPr>
        <w:t>i.e</w:t>
      </w:r>
      <w:proofErr w:type="spellEnd"/>
      <w:r w:rsidR="0038491D" w:rsidRPr="00D745AD">
        <w:rPr>
          <w:sz w:val="24"/>
          <w:lang w:val="en-US"/>
        </w:rPr>
        <w:t xml:space="preserve"> informational leaflets, posters, webpage, </w:t>
      </w:r>
      <w:proofErr w:type="spellStart"/>
      <w:r w:rsidR="0038491D" w:rsidRPr="00D745AD">
        <w:rPr>
          <w:sz w:val="24"/>
          <w:lang w:val="en-US"/>
        </w:rPr>
        <w:t>facebook</w:t>
      </w:r>
      <w:proofErr w:type="spellEnd"/>
      <w:r w:rsidR="0038491D" w:rsidRPr="00D745AD">
        <w:rPr>
          <w:sz w:val="24"/>
          <w:lang w:val="en-US"/>
        </w:rPr>
        <w:t xml:space="preserve"> page). Nevertheless, </w:t>
      </w:r>
      <w:r w:rsidR="00D745AD">
        <w:rPr>
          <w:sz w:val="24"/>
          <w:lang w:val="en-US"/>
        </w:rPr>
        <w:t xml:space="preserve">in view in particular of what has been described above as shortcomings in the system of recruiting children in the National Guard, </w:t>
      </w:r>
      <w:r w:rsidR="0038491D" w:rsidRPr="00D745AD">
        <w:rPr>
          <w:sz w:val="24"/>
          <w:lang w:val="en-US"/>
        </w:rPr>
        <w:t xml:space="preserve">these measures are yet to be sufficient in order to ensure that </w:t>
      </w:r>
      <w:r w:rsidR="00D745AD">
        <w:rPr>
          <w:sz w:val="24"/>
          <w:lang w:val="en-US"/>
        </w:rPr>
        <w:t>an informed and genuine consent is given by both the child and parents</w:t>
      </w:r>
      <w:r w:rsidR="00D94ACB">
        <w:rPr>
          <w:sz w:val="24"/>
          <w:lang w:val="en-US"/>
        </w:rPr>
        <w:t>,</w:t>
      </w:r>
      <w:r w:rsidR="00D745AD">
        <w:rPr>
          <w:sz w:val="24"/>
          <w:lang w:val="en-US"/>
        </w:rPr>
        <w:t xml:space="preserve"> in every case potential conscripts will not attain the age of 18 on the day of recruitment. </w:t>
      </w:r>
    </w:p>
    <w:p w14:paraId="52974443" w14:textId="21370054" w:rsidR="00D745AD" w:rsidRDefault="00D745AD" w:rsidP="00D745AD">
      <w:pPr>
        <w:spacing w:line="360" w:lineRule="auto"/>
        <w:jc w:val="both"/>
        <w:rPr>
          <w:sz w:val="24"/>
          <w:lang w:val="en-US"/>
        </w:rPr>
      </w:pPr>
      <w:r>
        <w:rPr>
          <w:sz w:val="24"/>
          <w:lang w:val="en-US"/>
        </w:rPr>
        <w:t>More specifically, it has to be ensured that there is always consent in such cases and that th</w:t>
      </w:r>
      <w:r w:rsidR="0038491D" w:rsidRPr="00D745AD">
        <w:rPr>
          <w:sz w:val="24"/>
          <w:lang w:val="en-US"/>
        </w:rPr>
        <w:t xml:space="preserve">e decision for joining the military is indeed a genuinely voluntary one and not an automated reaction based on social </w:t>
      </w:r>
      <w:proofErr w:type="spellStart"/>
      <w:r w:rsidR="0038491D" w:rsidRPr="00D745AD">
        <w:rPr>
          <w:sz w:val="24"/>
          <w:lang w:val="en-US"/>
        </w:rPr>
        <w:t>mimetics</w:t>
      </w:r>
      <w:proofErr w:type="spellEnd"/>
      <w:r w:rsidR="0038491D" w:rsidRPr="00D745AD">
        <w:rPr>
          <w:sz w:val="24"/>
          <w:lang w:val="en-US"/>
        </w:rPr>
        <w:t xml:space="preserve"> and dictated by the dominant modus vivendi. </w:t>
      </w:r>
      <w:r w:rsidR="00D94ACB">
        <w:rPr>
          <w:sz w:val="24"/>
          <w:lang w:val="en-US"/>
        </w:rPr>
        <w:t xml:space="preserve">The Commissioner is further of the opinion that the methods and practices employed by the government of the </w:t>
      </w:r>
      <w:proofErr w:type="spellStart"/>
      <w:r w:rsidR="00D94ACB">
        <w:rPr>
          <w:sz w:val="24"/>
          <w:lang w:val="en-US"/>
        </w:rPr>
        <w:t>RoC</w:t>
      </w:r>
      <w:proofErr w:type="spellEnd"/>
      <w:r w:rsidR="00D94ACB">
        <w:rPr>
          <w:sz w:val="24"/>
          <w:lang w:val="en-US"/>
        </w:rPr>
        <w:t>, and in particular by the Ministry of Defense, for</w:t>
      </w:r>
      <w:r w:rsidR="00D94ACB">
        <w:rPr>
          <w:b/>
          <w:sz w:val="24"/>
          <w:lang w:val="en-US"/>
        </w:rPr>
        <w:t xml:space="preserve"> informing children</w:t>
      </w:r>
      <w:r w:rsidR="00D94ACB">
        <w:rPr>
          <w:sz w:val="24"/>
          <w:lang w:val="en-US"/>
        </w:rPr>
        <w:t xml:space="preserve"> </w:t>
      </w:r>
      <w:r w:rsidR="00D94ACB">
        <w:rPr>
          <w:b/>
          <w:sz w:val="24"/>
          <w:lang w:val="en-US"/>
        </w:rPr>
        <w:t>wishing to voluntarily join the armed forces,</w:t>
      </w:r>
      <w:r w:rsidR="00D94ACB">
        <w:rPr>
          <w:sz w:val="24"/>
          <w:lang w:val="en-US"/>
        </w:rPr>
        <w:t xml:space="preserve"> about their options, their duties as soldiers and generally what life in the military entails, </w:t>
      </w:r>
      <w:r w:rsidR="00D94ACB">
        <w:rPr>
          <w:b/>
          <w:sz w:val="24"/>
          <w:lang w:val="en-US"/>
        </w:rPr>
        <w:t>are neither appropriate for their age and readiness level, nor can they guarantee that the decision made by children to join the military earlier, is indeed, an informed one</w:t>
      </w:r>
      <w:r w:rsidR="00D94ACB">
        <w:rPr>
          <w:rStyle w:val="FootnoteReference"/>
          <w:sz w:val="24"/>
          <w:lang w:val="en-US"/>
        </w:rPr>
        <w:footnoteReference w:id="5"/>
      </w:r>
      <w:r w:rsidR="00D94ACB">
        <w:rPr>
          <w:sz w:val="24"/>
          <w:lang w:val="en-US"/>
        </w:rPr>
        <w:t xml:space="preserve">. </w:t>
      </w:r>
      <w:r w:rsidR="0038491D" w:rsidRPr="002A2DD2">
        <w:rPr>
          <w:b/>
          <w:sz w:val="24"/>
          <w:lang w:val="en-US"/>
        </w:rPr>
        <w:t xml:space="preserve">To this direction, the Commissioner strongly suggests that, the Ministry of Justice join forces with the Ministry of Education and Culture for the design and delivery of educational courses that would present </w:t>
      </w:r>
      <w:r w:rsidR="0038491D" w:rsidRPr="002A2DD2">
        <w:rPr>
          <w:b/>
          <w:sz w:val="24"/>
          <w:u w:val="single"/>
          <w:lang w:val="en-US"/>
        </w:rPr>
        <w:t>all available options</w:t>
      </w:r>
      <w:r w:rsidR="0038491D" w:rsidRPr="002A2DD2">
        <w:rPr>
          <w:b/>
          <w:sz w:val="24"/>
          <w:lang w:val="en-US"/>
        </w:rPr>
        <w:t xml:space="preserve"> to potential </w:t>
      </w:r>
      <w:proofErr w:type="gramStart"/>
      <w:r w:rsidR="0038491D" w:rsidRPr="002A2DD2">
        <w:rPr>
          <w:b/>
          <w:sz w:val="24"/>
          <w:lang w:val="en-US"/>
        </w:rPr>
        <w:t>volunteers,</w:t>
      </w:r>
      <w:proofErr w:type="gramEnd"/>
      <w:r w:rsidR="0038491D" w:rsidRPr="002A2DD2">
        <w:rPr>
          <w:b/>
          <w:sz w:val="24"/>
          <w:lang w:val="en-US"/>
        </w:rPr>
        <w:t xml:space="preserve"> provide them with accurate information and empower them to make their own decision as regards their early enlistment to the National Guard.</w:t>
      </w:r>
      <w:r w:rsidR="00D94ACB">
        <w:rPr>
          <w:sz w:val="24"/>
          <w:lang w:val="en-US"/>
        </w:rPr>
        <w:t xml:space="preserve"> Such courses should provide the information also in a timely manner and allow children some reflection period before they can decide whether to be recruited voluntarily as well as enough time to investigate all possible possibilities and available options. </w:t>
      </w:r>
    </w:p>
    <w:p w14:paraId="10229E7A" w14:textId="77777777" w:rsidR="00B54C34" w:rsidRPr="008E21A5" w:rsidRDefault="00D745AD">
      <w:pPr>
        <w:spacing w:line="360" w:lineRule="auto"/>
        <w:jc w:val="both"/>
        <w:rPr>
          <w:lang w:val="en-GB"/>
        </w:rPr>
      </w:pPr>
      <w:r>
        <w:rPr>
          <w:sz w:val="24"/>
          <w:lang w:val="en-US"/>
        </w:rPr>
        <w:lastRenderedPageBreak/>
        <w:t xml:space="preserve">The Commissioner is also concerned of the </w:t>
      </w:r>
      <w:r w:rsidR="0082458B">
        <w:rPr>
          <w:sz w:val="24"/>
          <w:lang w:val="en-US"/>
        </w:rPr>
        <w:t>sh</w:t>
      </w:r>
      <w:r>
        <w:rPr>
          <w:sz w:val="24"/>
          <w:lang w:val="en-US"/>
        </w:rPr>
        <w:t>ort</w:t>
      </w:r>
      <w:r w:rsidR="0082458B">
        <w:rPr>
          <w:sz w:val="24"/>
          <w:lang w:val="en-US"/>
        </w:rPr>
        <w:t xml:space="preserve">comings </w:t>
      </w:r>
      <w:r>
        <w:rPr>
          <w:sz w:val="24"/>
          <w:lang w:val="en-US"/>
        </w:rPr>
        <w:t xml:space="preserve">in the application of the Protocol </w:t>
      </w:r>
      <w:r w:rsidR="0082458B">
        <w:rPr>
          <w:sz w:val="24"/>
          <w:lang w:val="en-US"/>
        </w:rPr>
        <w:t>which are</w:t>
      </w:r>
      <w:r>
        <w:rPr>
          <w:sz w:val="24"/>
          <w:lang w:val="en-US"/>
        </w:rPr>
        <w:t xml:space="preserve"> directly associated with the insufficient measures taken to </w:t>
      </w:r>
      <w:proofErr w:type="gramStart"/>
      <w:r w:rsidR="0082458B">
        <w:rPr>
          <w:sz w:val="24"/>
          <w:lang w:val="en-US"/>
        </w:rPr>
        <w:t xml:space="preserve">ensure </w:t>
      </w:r>
      <w:r>
        <w:rPr>
          <w:sz w:val="24"/>
          <w:lang w:val="en-US"/>
        </w:rPr>
        <w:t xml:space="preserve"> that</w:t>
      </w:r>
      <w:proofErr w:type="gramEnd"/>
      <w:r>
        <w:rPr>
          <w:sz w:val="24"/>
          <w:lang w:val="en-US"/>
        </w:rPr>
        <w:t xml:space="preserve"> persons under the age of 18, serving their military obligations, will not take a direct part in hostilities</w:t>
      </w:r>
      <w:r>
        <w:rPr>
          <w:rStyle w:val="FootnoteReference"/>
          <w:sz w:val="24"/>
          <w:lang w:val="en-US"/>
        </w:rPr>
        <w:footnoteReference w:id="6"/>
      </w:r>
      <w:r>
        <w:rPr>
          <w:sz w:val="24"/>
          <w:lang w:val="en-US"/>
        </w:rPr>
        <w:t>, as well as the inadequacy in guaranteeing that children serving in the military will enjoy special protection, as entitled by the Convention.</w:t>
      </w:r>
      <w:r>
        <w:rPr>
          <w:rStyle w:val="FootnoteReference"/>
          <w:sz w:val="24"/>
          <w:lang w:val="en-US"/>
        </w:rPr>
        <w:footnoteReference w:id="7"/>
      </w:r>
      <w:r>
        <w:rPr>
          <w:sz w:val="24"/>
          <w:lang w:val="en-US"/>
        </w:rPr>
        <w:t xml:space="preserve"> </w:t>
      </w:r>
    </w:p>
    <w:p w14:paraId="1B266386" w14:textId="77777777" w:rsidR="0082458B" w:rsidRPr="0082458B" w:rsidRDefault="00D745AD">
      <w:pPr>
        <w:spacing w:line="360" w:lineRule="auto"/>
        <w:jc w:val="both"/>
        <w:rPr>
          <w:sz w:val="24"/>
          <w:lang w:val="en-US"/>
        </w:rPr>
      </w:pPr>
      <w:r>
        <w:rPr>
          <w:sz w:val="24"/>
          <w:lang w:val="en-US"/>
        </w:rPr>
        <w:t xml:space="preserve">Taking into consideration the reservation of the </w:t>
      </w:r>
      <w:proofErr w:type="spellStart"/>
      <w:r>
        <w:rPr>
          <w:sz w:val="24"/>
          <w:lang w:val="en-US"/>
        </w:rPr>
        <w:t>RoC</w:t>
      </w:r>
      <w:proofErr w:type="spellEnd"/>
      <w:r>
        <w:rPr>
          <w:sz w:val="24"/>
          <w:lang w:val="en-US"/>
        </w:rPr>
        <w:t xml:space="preserve"> as regards   the implementation of   Article 1 of the Protocol</w:t>
      </w:r>
      <w:r>
        <w:rPr>
          <w:rStyle w:val="FootnoteReference"/>
          <w:sz w:val="24"/>
          <w:lang w:val="en-US"/>
        </w:rPr>
        <w:footnoteReference w:id="8"/>
      </w:r>
      <w:r>
        <w:rPr>
          <w:sz w:val="24"/>
          <w:lang w:val="en-US"/>
        </w:rPr>
        <w:t xml:space="preserve">, </w:t>
      </w:r>
      <w:r w:rsidRPr="0082458B">
        <w:rPr>
          <w:sz w:val="24"/>
          <w:lang w:val="en-US"/>
        </w:rPr>
        <w:t xml:space="preserve">the Commissioner </w:t>
      </w:r>
      <w:r w:rsidR="0082458B" w:rsidRPr="0082458B">
        <w:rPr>
          <w:sz w:val="24"/>
          <w:lang w:val="en-US"/>
        </w:rPr>
        <w:t xml:space="preserve">would like to note that there is nothing in the law or in the practice followed by the Ministry of Defense, which safeguards that children recruited in the National Guard, do not take part in direct hostilities under normal circumstances </w:t>
      </w:r>
      <w:r w:rsidR="002A2DD2">
        <w:rPr>
          <w:sz w:val="24"/>
          <w:lang w:val="en-US"/>
        </w:rPr>
        <w:t xml:space="preserve">or, </w:t>
      </w:r>
      <w:r w:rsidR="0082458B" w:rsidRPr="0082458B">
        <w:rPr>
          <w:sz w:val="24"/>
          <w:lang w:val="en-US"/>
        </w:rPr>
        <w:t xml:space="preserve">where such participation is actually necessary in </w:t>
      </w:r>
      <w:r w:rsidR="00AD0834">
        <w:rPr>
          <w:sz w:val="24"/>
          <w:lang w:val="en-US"/>
        </w:rPr>
        <w:t xml:space="preserve">times of war and in </w:t>
      </w:r>
      <w:r w:rsidR="0082458B" w:rsidRPr="0082458B">
        <w:rPr>
          <w:sz w:val="24"/>
          <w:lang w:val="en-US"/>
        </w:rPr>
        <w:t xml:space="preserve">accordance with the declaration of the </w:t>
      </w:r>
      <w:proofErr w:type="spellStart"/>
      <w:r w:rsidR="0082458B" w:rsidRPr="0082458B">
        <w:rPr>
          <w:sz w:val="24"/>
          <w:lang w:val="en-US"/>
        </w:rPr>
        <w:t>RoC</w:t>
      </w:r>
      <w:proofErr w:type="spellEnd"/>
      <w:r w:rsidR="0082458B" w:rsidRPr="0082458B">
        <w:rPr>
          <w:sz w:val="24"/>
          <w:lang w:val="en-US"/>
        </w:rPr>
        <w:t>, there is a system in place which would enable the deployment of children in direct hostilities only as a measure of last resort</w:t>
      </w:r>
      <w:r w:rsidR="002A2DD2">
        <w:rPr>
          <w:sz w:val="24"/>
          <w:lang w:val="en-US"/>
        </w:rPr>
        <w:t xml:space="preserve"> as this is provided in effect in the Declaration</w:t>
      </w:r>
      <w:r w:rsidR="0082458B" w:rsidRPr="0082458B">
        <w:rPr>
          <w:sz w:val="24"/>
          <w:lang w:val="en-US"/>
        </w:rPr>
        <w:t xml:space="preserve">. </w:t>
      </w:r>
    </w:p>
    <w:p w14:paraId="2AC4BDCF" w14:textId="4A0C4059" w:rsidR="00AD0834" w:rsidRDefault="0082458B">
      <w:pPr>
        <w:spacing w:line="360" w:lineRule="auto"/>
        <w:jc w:val="both"/>
        <w:rPr>
          <w:b/>
          <w:sz w:val="24"/>
          <w:lang w:val="en-US"/>
        </w:rPr>
      </w:pPr>
      <w:r w:rsidRPr="00AD0834">
        <w:rPr>
          <w:sz w:val="24"/>
          <w:lang w:val="en-US"/>
        </w:rPr>
        <w:t xml:space="preserve">It is noted that </w:t>
      </w:r>
      <w:r w:rsidR="00AD0834" w:rsidRPr="00AD0834">
        <w:rPr>
          <w:sz w:val="24"/>
          <w:lang w:val="en-US"/>
        </w:rPr>
        <w:t xml:space="preserve">according to the National Guard Law, in case of war, mobilization or other public danger threatening the existence of the Republic, the Council of Ministers can, by a decree, issued </w:t>
      </w:r>
      <w:r w:rsidR="00061527">
        <w:rPr>
          <w:sz w:val="24"/>
          <w:lang w:val="en-US"/>
        </w:rPr>
        <w:t>upon a proposal of</w:t>
      </w:r>
      <w:r w:rsidR="00AD0834" w:rsidRPr="00AD0834">
        <w:rPr>
          <w:sz w:val="24"/>
          <w:lang w:val="en-US"/>
        </w:rPr>
        <w:t xml:space="preserve"> the Minister of </w:t>
      </w:r>
      <w:proofErr w:type="spellStart"/>
      <w:r w:rsidR="00AD0834" w:rsidRPr="00AD0834">
        <w:rPr>
          <w:sz w:val="24"/>
          <w:lang w:val="en-US"/>
        </w:rPr>
        <w:t>Defence</w:t>
      </w:r>
      <w:proofErr w:type="spellEnd"/>
      <w:r w:rsidR="00AD0834" w:rsidRPr="00AD0834">
        <w:rPr>
          <w:sz w:val="24"/>
          <w:lang w:val="en-US"/>
        </w:rPr>
        <w:t xml:space="preserve">, published in the Official </w:t>
      </w:r>
      <w:r w:rsidR="00FD22C7">
        <w:rPr>
          <w:sz w:val="24"/>
          <w:lang w:val="en-US"/>
        </w:rPr>
        <w:t>Gazette</w:t>
      </w:r>
      <w:r w:rsidR="00AD0834" w:rsidRPr="00AD0834">
        <w:rPr>
          <w:sz w:val="24"/>
          <w:lang w:val="en-US"/>
        </w:rPr>
        <w:t xml:space="preserve"> of the Republic, call up for enlistment citizens of the Republic who exceeded the age of 50 years. This is prohibited for citizens who are below the age of 18 years.  In that respect, it is inconsistent not to have any provision in the law protecting from direct participation in </w:t>
      </w:r>
      <w:r w:rsidR="00AD0834">
        <w:rPr>
          <w:sz w:val="24"/>
          <w:lang w:val="en-US"/>
        </w:rPr>
        <w:t xml:space="preserve">war or </w:t>
      </w:r>
      <w:r w:rsidR="00AD0834" w:rsidRPr="00AD0834">
        <w:rPr>
          <w:sz w:val="24"/>
          <w:lang w:val="en-US"/>
        </w:rPr>
        <w:t xml:space="preserve">hostilities of conscripts serving on a voluntary basis already in the National Guard </w:t>
      </w:r>
      <w:r w:rsidR="00AD0834">
        <w:rPr>
          <w:sz w:val="24"/>
          <w:lang w:val="en-US"/>
        </w:rPr>
        <w:t xml:space="preserve">and </w:t>
      </w:r>
      <w:r w:rsidR="00AD0834" w:rsidRPr="00AD0834">
        <w:rPr>
          <w:sz w:val="24"/>
          <w:lang w:val="en-US"/>
        </w:rPr>
        <w:t xml:space="preserve">who </w:t>
      </w:r>
      <w:r w:rsidR="00AD0834">
        <w:rPr>
          <w:sz w:val="24"/>
          <w:lang w:val="en-US"/>
        </w:rPr>
        <w:t xml:space="preserve">have not attained the age of 18. </w:t>
      </w:r>
    </w:p>
    <w:p w14:paraId="58B27588" w14:textId="77777777" w:rsidR="00F03BFB" w:rsidRDefault="00AD0834">
      <w:pPr>
        <w:spacing w:line="360" w:lineRule="auto"/>
        <w:jc w:val="both"/>
        <w:rPr>
          <w:sz w:val="24"/>
          <w:lang w:val="en-US"/>
        </w:rPr>
      </w:pPr>
      <w:r w:rsidRPr="00CF7FD2">
        <w:rPr>
          <w:sz w:val="24"/>
          <w:lang w:val="en-US"/>
        </w:rPr>
        <w:t xml:space="preserve">What is also problematic, is the fact that although the Government in its periodic report states that the number of conscripts who are recruited below the age of 18 is considerable and that the National Guard is heavily relying on them, contrary to the </w:t>
      </w:r>
      <w:r w:rsidRPr="00CF7FD2">
        <w:rPr>
          <w:sz w:val="24"/>
          <w:lang w:val="en-US"/>
        </w:rPr>
        <w:lastRenderedPageBreak/>
        <w:t>initial statement made when ratifying the Optional Protocol, there is nothing to suggest that any special measures are actually taken for this vulnerable group so as to protect them from potential involvement in hostilities.</w:t>
      </w:r>
      <w:r w:rsidR="00CF7FD2" w:rsidRPr="00CF7FD2">
        <w:rPr>
          <w:sz w:val="24"/>
          <w:lang w:val="en-US"/>
        </w:rPr>
        <w:t xml:space="preserve"> </w:t>
      </w:r>
      <w:r w:rsidR="00CF7FD2" w:rsidRPr="002A2DD2">
        <w:rPr>
          <w:b/>
          <w:sz w:val="24"/>
          <w:lang w:val="en-US"/>
        </w:rPr>
        <w:t xml:space="preserve">For example, the Commissioner recommends that the Ministry of Defense and the National Guard could refrain from placing volunteers, under the age of 18, in military units stationed in areas where there is an increased risk for hostilities to take place (i.e. the buffer zone). In addition, the Ministry of Defense and the National Guard should examine assigning to children, voluntary serving their military obligations, duties that do not require baring arms. </w:t>
      </w:r>
      <w:r w:rsidR="00CF7FD2">
        <w:rPr>
          <w:sz w:val="24"/>
          <w:lang w:val="en-US"/>
        </w:rPr>
        <w:t xml:space="preserve">According to Article 66 of the National Guard Law, the placement, transfers or posting of conscripts are done by the Chief of the National Guard in accordance with the </w:t>
      </w:r>
      <w:r w:rsidR="00F03BFB">
        <w:rPr>
          <w:sz w:val="24"/>
          <w:lang w:val="en-US"/>
        </w:rPr>
        <w:t xml:space="preserve">administrative and </w:t>
      </w:r>
      <w:r w:rsidR="00CF7FD2">
        <w:rPr>
          <w:sz w:val="24"/>
          <w:lang w:val="en-US"/>
        </w:rPr>
        <w:t>operational</w:t>
      </w:r>
      <w:r w:rsidR="00F03BFB">
        <w:rPr>
          <w:sz w:val="24"/>
          <w:lang w:val="en-US"/>
        </w:rPr>
        <w:t xml:space="preserve"> needs of the National Guard and in accordance with a point system defined by the Chief. </w:t>
      </w:r>
      <w:r w:rsidR="00CF7FD2">
        <w:rPr>
          <w:sz w:val="24"/>
          <w:lang w:val="en-US"/>
        </w:rPr>
        <w:t xml:space="preserve"> </w:t>
      </w:r>
      <w:r w:rsidR="00F03BFB" w:rsidRPr="002A2DD2">
        <w:rPr>
          <w:b/>
          <w:sz w:val="24"/>
          <w:lang w:val="en-US"/>
        </w:rPr>
        <w:t xml:space="preserve">The Commissioner therefore suggests that the necessary provisions and safeguards are included in the law </w:t>
      </w:r>
      <w:r w:rsidR="002A2DD2">
        <w:rPr>
          <w:b/>
          <w:sz w:val="24"/>
          <w:lang w:val="en-US"/>
        </w:rPr>
        <w:t>and/</w:t>
      </w:r>
      <w:r w:rsidR="00F03BFB" w:rsidRPr="002A2DD2">
        <w:rPr>
          <w:b/>
          <w:sz w:val="24"/>
          <w:lang w:val="en-US"/>
        </w:rPr>
        <w:t>or in practice that the fact that a conscript is a child, should be primarily taken into account when deciding where children are placed, transferred or posted so as to ensure that children do not run the risk of been involved in potential hostilities.</w:t>
      </w:r>
      <w:r w:rsidR="00F03BFB">
        <w:rPr>
          <w:sz w:val="24"/>
          <w:lang w:val="en-US"/>
        </w:rPr>
        <w:t xml:space="preserve"> </w:t>
      </w:r>
    </w:p>
    <w:p w14:paraId="5153B93F" w14:textId="437E71B6" w:rsidR="00B54C34" w:rsidRPr="0079703B" w:rsidRDefault="00F03BFB">
      <w:pPr>
        <w:spacing w:line="360" w:lineRule="auto"/>
        <w:jc w:val="both"/>
        <w:rPr>
          <w:lang w:val="en-GB"/>
        </w:rPr>
      </w:pPr>
      <w:r w:rsidRPr="002A2DD2">
        <w:rPr>
          <w:b/>
          <w:sz w:val="24"/>
          <w:lang w:val="en-US"/>
        </w:rPr>
        <w:t xml:space="preserve">Finally, </w:t>
      </w:r>
      <w:r w:rsidR="00FD22C7">
        <w:rPr>
          <w:b/>
          <w:sz w:val="24"/>
          <w:lang w:val="en-US"/>
        </w:rPr>
        <w:t>the Commissioner strongly advis</w:t>
      </w:r>
      <w:r w:rsidR="00D745AD" w:rsidRPr="002A2DD2">
        <w:rPr>
          <w:b/>
          <w:sz w:val="24"/>
          <w:lang w:val="en-US"/>
        </w:rPr>
        <w:t>es that the</w:t>
      </w:r>
      <w:r w:rsidRPr="002A2DD2">
        <w:rPr>
          <w:b/>
          <w:sz w:val="24"/>
          <w:lang w:val="en-US"/>
        </w:rPr>
        <w:t xml:space="preserve"> National Guard </w:t>
      </w:r>
      <w:proofErr w:type="gramStart"/>
      <w:r w:rsidRPr="002A2DD2">
        <w:rPr>
          <w:b/>
          <w:sz w:val="24"/>
          <w:lang w:val="en-US"/>
        </w:rPr>
        <w:t>Law,</w:t>
      </w:r>
      <w:proofErr w:type="gramEnd"/>
      <w:r w:rsidRPr="002A2DD2">
        <w:rPr>
          <w:b/>
          <w:sz w:val="24"/>
          <w:lang w:val="en-US"/>
        </w:rPr>
        <w:t xml:space="preserve"> is thoroughly reviewed, so as to mainstream children rights, including the basic principles of the Convention, in the National Guard</w:t>
      </w:r>
      <w:r w:rsidR="0079703B" w:rsidRPr="002A2DD2">
        <w:rPr>
          <w:b/>
          <w:sz w:val="24"/>
          <w:lang w:val="en-US"/>
        </w:rPr>
        <w:t xml:space="preserve"> and the way it functions</w:t>
      </w:r>
      <w:r w:rsidRPr="002A2DD2">
        <w:rPr>
          <w:b/>
          <w:sz w:val="24"/>
          <w:lang w:val="en-US"/>
        </w:rPr>
        <w:t>, since a considerable number of children seem to serve</w:t>
      </w:r>
      <w:r w:rsidR="0079703B" w:rsidRPr="002A2DD2">
        <w:rPr>
          <w:b/>
          <w:sz w:val="24"/>
          <w:lang w:val="en-US"/>
        </w:rPr>
        <w:t xml:space="preserve"> part at least of their compulsory military service before attaining the age of 18.</w:t>
      </w:r>
      <w:r w:rsidR="0079703B" w:rsidRPr="0079703B">
        <w:rPr>
          <w:sz w:val="24"/>
          <w:lang w:val="en-US"/>
        </w:rPr>
        <w:t xml:space="preserve"> The National Guard </w:t>
      </w:r>
      <w:proofErr w:type="gramStart"/>
      <w:r w:rsidR="0079703B" w:rsidRPr="0079703B">
        <w:rPr>
          <w:sz w:val="24"/>
          <w:lang w:val="en-US"/>
        </w:rPr>
        <w:t>Law</w:t>
      </w:r>
      <w:r w:rsidR="00D745AD" w:rsidRPr="0079703B">
        <w:rPr>
          <w:sz w:val="24"/>
          <w:lang w:val="en-US"/>
        </w:rPr>
        <w:t>,</w:t>
      </w:r>
      <w:proofErr w:type="gramEnd"/>
      <w:r w:rsidR="00D745AD" w:rsidRPr="0079703B">
        <w:rPr>
          <w:sz w:val="24"/>
          <w:lang w:val="en-US"/>
        </w:rPr>
        <w:t xml:space="preserve"> should be revised, in order to accommodate provisions guaranteeing special protection for children serving in the National Guard</w:t>
      </w:r>
      <w:r w:rsidR="0079703B" w:rsidRPr="0079703B">
        <w:rPr>
          <w:sz w:val="24"/>
          <w:lang w:val="en-US"/>
        </w:rPr>
        <w:t xml:space="preserve"> as the fact that they serve voluntarily in the National Guard, does not take away their identity as first and foremost children, with special protection needs</w:t>
      </w:r>
      <w:r w:rsidR="00D745AD" w:rsidRPr="0079703B">
        <w:rPr>
          <w:sz w:val="24"/>
          <w:lang w:val="en-US"/>
        </w:rPr>
        <w:t>.</w:t>
      </w:r>
    </w:p>
    <w:sectPr w:rsidR="00B54C34" w:rsidRPr="0079703B">
      <w:footerReference w:type="default" r:id="rId10"/>
      <w:pgSz w:w="11906" w:h="16838"/>
      <w:pgMar w:top="1440" w:right="1800" w:bottom="1440" w:left="180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AFFD22" w14:textId="77777777" w:rsidR="000E6843" w:rsidRDefault="000E6843">
      <w:pPr>
        <w:spacing w:after="0" w:line="240" w:lineRule="auto"/>
      </w:pPr>
      <w:r>
        <w:separator/>
      </w:r>
    </w:p>
  </w:endnote>
  <w:endnote w:type="continuationSeparator" w:id="0">
    <w:p w14:paraId="5BBAF5A0" w14:textId="77777777" w:rsidR="000E6843" w:rsidRDefault="000E68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Arial">
    <w:panose1 w:val="020B0604020202020204"/>
    <w:charset w:val="A1"/>
    <w:family w:val="swiss"/>
    <w:pitch w:val="variable"/>
    <w:sig w:usb0="E0002EFF" w:usb1="C0007843"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280388" w14:textId="77777777" w:rsidR="00D745AD" w:rsidRDefault="00D745AD">
    <w:pPr>
      <w:pStyle w:val="Footer"/>
      <w:jc w:val="center"/>
    </w:pPr>
    <w:r>
      <w:fldChar w:fldCharType="begin"/>
    </w:r>
    <w:r>
      <w:instrText xml:space="preserve"> PAGE </w:instrText>
    </w:r>
    <w:r>
      <w:fldChar w:fldCharType="separate"/>
    </w:r>
    <w:r w:rsidR="00825305">
      <w:rPr>
        <w:noProof/>
      </w:rPr>
      <w:t>2</w:t>
    </w:r>
    <w:r>
      <w:fldChar w:fldCharType="end"/>
    </w:r>
  </w:p>
  <w:p w14:paraId="571C656D" w14:textId="77777777" w:rsidR="00D745AD" w:rsidRDefault="00D745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F35993" w14:textId="77777777" w:rsidR="000E6843" w:rsidRDefault="000E6843">
      <w:pPr>
        <w:spacing w:after="0" w:line="240" w:lineRule="auto"/>
      </w:pPr>
      <w:r>
        <w:rPr>
          <w:color w:val="000000"/>
        </w:rPr>
        <w:separator/>
      </w:r>
    </w:p>
  </w:footnote>
  <w:footnote w:type="continuationSeparator" w:id="0">
    <w:p w14:paraId="44BDB5F2" w14:textId="77777777" w:rsidR="000E6843" w:rsidRDefault="000E6843">
      <w:pPr>
        <w:spacing w:after="0" w:line="240" w:lineRule="auto"/>
      </w:pPr>
      <w:r>
        <w:continuationSeparator/>
      </w:r>
    </w:p>
  </w:footnote>
  <w:footnote w:id="1">
    <w:p w14:paraId="343942D1" w14:textId="77777777" w:rsidR="00D745AD" w:rsidRPr="008E21A5" w:rsidRDefault="00D745AD">
      <w:pPr>
        <w:pStyle w:val="FootnoteText"/>
        <w:rPr>
          <w:lang w:val="en-GB"/>
        </w:rPr>
      </w:pPr>
      <w:r>
        <w:rPr>
          <w:rStyle w:val="FootnoteReference"/>
        </w:rPr>
        <w:footnoteRef/>
      </w:r>
      <w:r>
        <w:rPr>
          <w:lang w:val="en-GB"/>
        </w:rPr>
        <w:t xml:space="preserve"> Hereinafter</w:t>
      </w:r>
      <w:r>
        <w:rPr>
          <w:lang w:val="en-US"/>
        </w:rPr>
        <w:t xml:space="preserve"> “The Protocol”</w:t>
      </w:r>
    </w:p>
  </w:footnote>
  <w:footnote w:id="2">
    <w:p w14:paraId="13C50B78" w14:textId="77777777" w:rsidR="00D745AD" w:rsidRPr="008E21A5" w:rsidRDefault="00D745AD">
      <w:pPr>
        <w:pStyle w:val="FootnoteText"/>
        <w:rPr>
          <w:lang w:val="en-GB"/>
        </w:rPr>
      </w:pPr>
      <w:r>
        <w:rPr>
          <w:rStyle w:val="FootnoteReference"/>
        </w:rPr>
        <w:footnoteRef/>
      </w:r>
      <w:r>
        <w:rPr>
          <w:lang w:val="en-US"/>
        </w:rPr>
        <w:t xml:space="preserve"> Hereinafter  “The Convention”</w:t>
      </w:r>
    </w:p>
  </w:footnote>
  <w:footnote w:id="3">
    <w:p w14:paraId="0955C646" w14:textId="77777777" w:rsidR="00D745AD" w:rsidRPr="008E21A5" w:rsidRDefault="00D745AD">
      <w:pPr>
        <w:pStyle w:val="FootnoteText"/>
        <w:rPr>
          <w:lang w:val="en-GB"/>
        </w:rPr>
      </w:pPr>
      <w:r>
        <w:rPr>
          <w:rStyle w:val="FootnoteReference"/>
        </w:rPr>
        <w:footnoteRef/>
      </w:r>
      <w:r>
        <w:rPr>
          <w:lang w:val="en-GB"/>
        </w:rPr>
        <w:t xml:space="preserve"> On the basis of  the National Guard Law 19(I)/2011, as amended from time to time most recently in 2016, hereinafter ‘The National Guard Law’</w:t>
      </w:r>
    </w:p>
  </w:footnote>
  <w:footnote w:id="4">
    <w:p w14:paraId="3AA43070" w14:textId="05B92B3F" w:rsidR="00D745AD" w:rsidRPr="00022E7B" w:rsidRDefault="00D745AD">
      <w:pPr>
        <w:pStyle w:val="FootnoteText"/>
        <w:rPr>
          <w:lang w:val="en-US"/>
        </w:rPr>
      </w:pPr>
      <w:r>
        <w:rPr>
          <w:rStyle w:val="FootnoteReference"/>
        </w:rPr>
        <w:footnoteRef/>
      </w:r>
      <w:r w:rsidRPr="00F765E6">
        <w:rPr>
          <w:lang w:val="en-GB"/>
        </w:rPr>
        <w:t xml:space="preserve"> </w:t>
      </w:r>
      <w:r w:rsidRPr="00A03AB4">
        <w:rPr>
          <w:lang w:val="en-US"/>
        </w:rPr>
        <w:t xml:space="preserve">It is noted that since </w:t>
      </w:r>
      <w:r w:rsidR="00D7268C" w:rsidRPr="00A03AB4">
        <w:rPr>
          <w:lang w:val="en-US"/>
        </w:rPr>
        <w:t>January 2017,</w:t>
      </w:r>
      <w:r w:rsidRPr="00A03AB4">
        <w:rPr>
          <w:lang w:val="en-US"/>
        </w:rPr>
        <w:t xml:space="preserve"> there is only one enlistment per year every July.</w:t>
      </w:r>
      <w:r>
        <w:rPr>
          <w:lang w:val="en-US"/>
        </w:rPr>
        <w:t xml:space="preserve"> </w:t>
      </w:r>
    </w:p>
  </w:footnote>
  <w:footnote w:id="5">
    <w:p w14:paraId="47E31DB1" w14:textId="77777777" w:rsidR="00D94ACB" w:rsidRPr="008E21A5" w:rsidRDefault="00D94ACB" w:rsidP="00D94ACB">
      <w:pPr>
        <w:pStyle w:val="FootnoteText"/>
        <w:rPr>
          <w:lang w:val="en-GB"/>
        </w:rPr>
      </w:pPr>
      <w:r>
        <w:rPr>
          <w:rStyle w:val="FootnoteReference"/>
        </w:rPr>
        <w:footnoteRef/>
      </w:r>
      <w:r>
        <w:rPr>
          <w:lang w:val="en-GB"/>
        </w:rPr>
        <w:t xml:space="preserve"> Article 3 of the Protocol</w:t>
      </w:r>
    </w:p>
  </w:footnote>
  <w:footnote w:id="6">
    <w:p w14:paraId="6EF6E371" w14:textId="77777777" w:rsidR="00D745AD" w:rsidRPr="008E21A5" w:rsidRDefault="00D745AD">
      <w:pPr>
        <w:pStyle w:val="FootnoteText"/>
        <w:rPr>
          <w:lang w:val="en-GB"/>
        </w:rPr>
      </w:pPr>
      <w:r>
        <w:rPr>
          <w:rStyle w:val="FootnoteReference"/>
        </w:rPr>
        <w:footnoteRef/>
      </w:r>
      <w:r>
        <w:rPr>
          <w:lang w:val="en-GB"/>
        </w:rPr>
        <w:t xml:space="preserve"> </w:t>
      </w:r>
      <w:r>
        <w:rPr>
          <w:lang w:val="en-US"/>
        </w:rPr>
        <w:t>Article 1 of the Protocol</w:t>
      </w:r>
    </w:p>
  </w:footnote>
  <w:footnote w:id="7">
    <w:p w14:paraId="10806595" w14:textId="77777777" w:rsidR="00D745AD" w:rsidRPr="008E21A5" w:rsidRDefault="00D745AD">
      <w:pPr>
        <w:pStyle w:val="FootnoteText"/>
        <w:rPr>
          <w:lang w:val="en-GB"/>
        </w:rPr>
      </w:pPr>
      <w:r>
        <w:rPr>
          <w:rStyle w:val="FootnoteReference"/>
        </w:rPr>
        <w:footnoteRef/>
      </w:r>
      <w:r>
        <w:rPr>
          <w:lang w:val="en-GB"/>
        </w:rPr>
        <w:t xml:space="preserve"> Article 3 of the Protocol</w:t>
      </w:r>
    </w:p>
  </w:footnote>
  <w:footnote w:id="8">
    <w:p w14:paraId="28C5BE9A" w14:textId="77777777" w:rsidR="00D745AD" w:rsidRPr="008E21A5" w:rsidRDefault="00D745AD">
      <w:pPr>
        <w:pStyle w:val="FootnoteText"/>
        <w:rPr>
          <w:lang w:val="en-GB"/>
        </w:rPr>
      </w:pPr>
      <w:r>
        <w:rPr>
          <w:rStyle w:val="FootnoteReference"/>
        </w:rPr>
        <w:footnoteRef/>
      </w:r>
      <w:r>
        <w:rPr>
          <w:lang w:val="en-US"/>
        </w:rPr>
        <w:t xml:space="preserve"> The Republic of Cyprus understands that Article 1 of the Optional Protocol would not prevent members of its armed forces to be deployed where: a. There is a genuine military need to deploy their unit to an area in which hostilities are taking place; and    b.  By reason of the nature and urgency of the situation: (i)  it is not practicable to withdraw such persons before deployment; or  (ii)  to do so would undermine the operational effectiveness of their unit, and thereby put at risk the successful conduct of the military mission and/or the safety of other personnel.</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BB064A"/>
    <w:multiLevelType w:val="hybridMultilevel"/>
    <w:tmpl w:val="5240C5F8"/>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4C34"/>
    <w:rsid w:val="00003E99"/>
    <w:rsid w:val="00022E7B"/>
    <w:rsid w:val="00061527"/>
    <w:rsid w:val="000E6843"/>
    <w:rsid w:val="001634CF"/>
    <w:rsid w:val="00221202"/>
    <w:rsid w:val="002A2DD2"/>
    <w:rsid w:val="0038491D"/>
    <w:rsid w:val="003A5ABE"/>
    <w:rsid w:val="003B27CE"/>
    <w:rsid w:val="0059460D"/>
    <w:rsid w:val="005D0F08"/>
    <w:rsid w:val="00707BA9"/>
    <w:rsid w:val="00786CE1"/>
    <w:rsid w:val="0079703B"/>
    <w:rsid w:val="0082458B"/>
    <w:rsid w:val="00825305"/>
    <w:rsid w:val="008A4267"/>
    <w:rsid w:val="008E21A5"/>
    <w:rsid w:val="00984BC7"/>
    <w:rsid w:val="009D1D76"/>
    <w:rsid w:val="00A03AB4"/>
    <w:rsid w:val="00A05133"/>
    <w:rsid w:val="00A215DA"/>
    <w:rsid w:val="00A34199"/>
    <w:rsid w:val="00AD0834"/>
    <w:rsid w:val="00AD4928"/>
    <w:rsid w:val="00B37E30"/>
    <w:rsid w:val="00B5317E"/>
    <w:rsid w:val="00B54C34"/>
    <w:rsid w:val="00BD6442"/>
    <w:rsid w:val="00CD1941"/>
    <w:rsid w:val="00CE7091"/>
    <w:rsid w:val="00CF7FD2"/>
    <w:rsid w:val="00D17CE7"/>
    <w:rsid w:val="00D324D5"/>
    <w:rsid w:val="00D565F5"/>
    <w:rsid w:val="00D7268C"/>
    <w:rsid w:val="00D745AD"/>
    <w:rsid w:val="00D86E8D"/>
    <w:rsid w:val="00D9418D"/>
    <w:rsid w:val="00D94ACB"/>
    <w:rsid w:val="00E36F0D"/>
    <w:rsid w:val="00F03BFB"/>
    <w:rsid w:val="00F765E6"/>
    <w:rsid w:val="00FD2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CF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l-GR" w:eastAsia="en-US" w:bidi="ar-SA"/>
      </w:rPr>
    </w:rPrDefault>
    <w:pPrDefault>
      <w:pPr>
        <w:autoSpaceDN w:val="0"/>
        <w:spacing w:after="160" w:line="249"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paragraph" w:styleId="ListParagraph">
    <w:name w:val="List Paragraph"/>
    <w:basedOn w:val="Normal"/>
    <w:pPr>
      <w:ind w:left="720"/>
    </w:pPr>
  </w:style>
  <w:style w:type="paragraph" w:styleId="Header">
    <w:name w:val="header"/>
    <w:basedOn w:val="Normal"/>
    <w:pPr>
      <w:tabs>
        <w:tab w:val="center" w:pos="4153"/>
        <w:tab w:val="right" w:pos="830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153"/>
        <w:tab w:val="right" w:pos="8306"/>
      </w:tabs>
      <w:spacing w:after="0" w:line="240" w:lineRule="auto"/>
    </w:pPr>
  </w:style>
  <w:style w:type="character" w:customStyle="1" w:styleId="FooterChar">
    <w:name w:val="Footer Char"/>
    <w:basedOn w:val="DefaultParagraphFont"/>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CommentReference">
    <w:name w:val="annotation reference"/>
    <w:basedOn w:val="DefaultParagraphFont"/>
    <w:uiPriority w:val="99"/>
    <w:semiHidden/>
    <w:unhideWhenUsed/>
    <w:rsid w:val="00AD4928"/>
    <w:rPr>
      <w:sz w:val="16"/>
      <w:szCs w:val="16"/>
    </w:rPr>
  </w:style>
  <w:style w:type="paragraph" w:styleId="CommentText">
    <w:name w:val="annotation text"/>
    <w:basedOn w:val="Normal"/>
    <w:link w:val="CommentTextChar"/>
    <w:uiPriority w:val="99"/>
    <w:semiHidden/>
    <w:unhideWhenUsed/>
    <w:rsid w:val="00AD4928"/>
    <w:pPr>
      <w:spacing w:line="240" w:lineRule="auto"/>
    </w:pPr>
    <w:rPr>
      <w:sz w:val="20"/>
      <w:szCs w:val="20"/>
    </w:rPr>
  </w:style>
  <w:style w:type="character" w:customStyle="1" w:styleId="CommentTextChar">
    <w:name w:val="Comment Text Char"/>
    <w:basedOn w:val="DefaultParagraphFont"/>
    <w:link w:val="CommentText"/>
    <w:uiPriority w:val="99"/>
    <w:semiHidden/>
    <w:rsid w:val="00AD4928"/>
    <w:rPr>
      <w:sz w:val="20"/>
      <w:szCs w:val="20"/>
    </w:rPr>
  </w:style>
  <w:style w:type="paragraph" w:styleId="CommentSubject">
    <w:name w:val="annotation subject"/>
    <w:basedOn w:val="CommentText"/>
    <w:next w:val="CommentText"/>
    <w:link w:val="CommentSubjectChar"/>
    <w:uiPriority w:val="99"/>
    <w:semiHidden/>
    <w:unhideWhenUsed/>
    <w:rsid w:val="00AD4928"/>
    <w:rPr>
      <w:b/>
      <w:bCs/>
    </w:rPr>
  </w:style>
  <w:style w:type="character" w:customStyle="1" w:styleId="CommentSubjectChar">
    <w:name w:val="Comment Subject Char"/>
    <w:basedOn w:val="CommentTextChar"/>
    <w:link w:val="CommentSubject"/>
    <w:uiPriority w:val="99"/>
    <w:semiHidden/>
    <w:rsid w:val="00AD4928"/>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l-GR" w:eastAsia="en-US" w:bidi="ar-SA"/>
      </w:rPr>
    </w:rPrDefault>
    <w:pPrDefault>
      <w:pPr>
        <w:autoSpaceDN w:val="0"/>
        <w:spacing w:after="160" w:line="249"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paragraph" w:styleId="ListParagraph">
    <w:name w:val="List Paragraph"/>
    <w:basedOn w:val="Normal"/>
    <w:pPr>
      <w:ind w:left="720"/>
    </w:pPr>
  </w:style>
  <w:style w:type="paragraph" w:styleId="Header">
    <w:name w:val="header"/>
    <w:basedOn w:val="Normal"/>
    <w:pPr>
      <w:tabs>
        <w:tab w:val="center" w:pos="4153"/>
        <w:tab w:val="right" w:pos="830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153"/>
        <w:tab w:val="right" w:pos="8306"/>
      </w:tabs>
      <w:spacing w:after="0" w:line="240" w:lineRule="auto"/>
    </w:pPr>
  </w:style>
  <w:style w:type="character" w:customStyle="1" w:styleId="FooterChar">
    <w:name w:val="Footer Char"/>
    <w:basedOn w:val="DefaultParagraphFont"/>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character" w:styleId="CommentReference">
    <w:name w:val="annotation reference"/>
    <w:basedOn w:val="DefaultParagraphFont"/>
    <w:uiPriority w:val="99"/>
    <w:semiHidden/>
    <w:unhideWhenUsed/>
    <w:rsid w:val="00AD4928"/>
    <w:rPr>
      <w:sz w:val="16"/>
      <w:szCs w:val="16"/>
    </w:rPr>
  </w:style>
  <w:style w:type="paragraph" w:styleId="CommentText">
    <w:name w:val="annotation text"/>
    <w:basedOn w:val="Normal"/>
    <w:link w:val="CommentTextChar"/>
    <w:uiPriority w:val="99"/>
    <w:semiHidden/>
    <w:unhideWhenUsed/>
    <w:rsid w:val="00AD4928"/>
    <w:pPr>
      <w:spacing w:line="240" w:lineRule="auto"/>
    </w:pPr>
    <w:rPr>
      <w:sz w:val="20"/>
      <w:szCs w:val="20"/>
    </w:rPr>
  </w:style>
  <w:style w:type="character" w:customStyle="1" w:styleId="CommentTextChar">
    <w:name w:val="Comment Text Char"/>
    <w:basedOn w:val="DefaultParagraphFont"/>
    <w:link w:val="CommentText"/>
    <w:uiPriority w:val="99"/>
    <w:semiHidden/>
    <w:rsid w:val="00AD4928"/>
    <w:rPr>
      <w:sz w:val="20"/>
      <w:szCs w:val="20"/>
    </w:rPr>
  </w:style>
  <w:style w:type="paragraph" w:styleId="CommentSubject">
    <w:name w:val="annotation subject"/>
    <w:basedOn w:val="CommentText"/>
    <w:next w:val="CommentText"/>
    <w:link w:val="CommentSubjectChar"/>
    <w:uiPriority w:val="99"/>
    <w:semiHidden/>
    <w:unhideWhenUsed/>
    <w:rsid w:val="00AD4928"/>
    <w:rPr>
      <w:b/>
      <w:bCs/>
    </w:rPr>
  </w:style>
  <w:style w:type="character" w:customStyle="1" w:styleId="CommentSubjectChar">
    <w:name w:val="Comment Subject Char"/>
    <w:basedOn w:val="CommentTextChar"/>
    <w:link w:val="CommentSubject"/>
    <w:uiPriority w:val="99"/>
    <w:semiHidden/>
    <w:rsid w:val="00AD492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922F1BC617348B61FCCCA89710F1F" ma:contentTypeVersion="0" ma:contentTypeDescription="Create a new document." ma:contentTypeScope="" ma:versionID="f642096ac724d531a8e58667adac04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D8FCF1-447E-434B-B0CF-65DBA73C1B3C}"/>
</file>

<file path=customXml/itemProps2.xml><?xml version="1.0" encoding="utf-8"?>
<ds:datastoreItem xmlns:ds="http://schemas.openxmlformats.org/officeDocument/2006/customXml" ds:itemID="{ABEC0B04-25D7-42C3-8CEF-62B1AF84B53A}"/>
</file>

<file path=customXml/itemProps3.xml><?xml version="1.0" encoding="utf-8"?>
<ds:datastoreItem xmlns:ds="http://schemas.openxmlformats.org/officeDocument/2006/customXml" ds:itemID="{F59A9A63-D77D-44BE-B235-AD8ACBF73F24}"/>
</file>

<file path=customXml/itemProps4.xml><?xml version="1.0" encoding="utf-8"?>
<ds:datastoreItem xmlns:ds="http://schemas.openxmlformats.org/officeDocument/2006/customXml" ds:itemID="{FC818ABE-C55E-4118-BCD1-73F23985D0BE}"/>
</file>

<file path=docProps/app.xml><?xml version="1.0" encoding="utf-8"?>
<Properties xmlns="http://schemas.openxmlformats.org/officeDocument/2006/extended-properties" xmlns:vt="http://schemas.openxmlformats.org/officeDocument/2006/docPropsVTypes">
  <Template>Normal</Template>
  <TotalTime>193</TotalTime>
  <Pages>12</Pages>
  <Words>3690</Words>
  <Characters>19932</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Λεύκιος Νεοφύτου</dc:creator>
  <cp:keywords/>
  <dc:description/>
  <cp:lastModifiedBy>Marilena Eleftheriadou</cp:lastModifiedBy>
  <cp:revision>4</cp:revision>
  <dcterms:created xsi:type="dcterms:W3CDTF">2017-09-10T11:14:00Z</dcterms:created>
  <dcterms:modified xsi:type="dcterms:W3CDTF">2017-09-12T10:54:00Z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0x010100918922F1BC617348B61FCCCA89710F1F</vt:lpwstr>
  </property>
</Properties>
</file>