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9C31EA"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bookmarkStart w:id="0" w:name="_GoBack"/>
      <w:bookmarkEnd w:id="0"/>
      <w:r w:rsidRPr="00900834">
        <w:rPr>
          <w:rFonts w:ascii="Arial" w:hAnsi="Arial" w:cs="Arial"/>
          <w:b/>
          <w:bCs/>
          <w:noProof/>
          <w:sz w:val="24"/>
          <w:szCs w:val="24"/>
          <w:lang w:val="en-GB" w:eastAsia="en-GB"/>
        </w:rPr>
        <w:drawing>
          <wp:inline distT="0" distB="0" distL="0" distR="0" wp14:anchorId="17F6AFD1" wp14:editId="6DC3AC1B">
            <wp:extent cx="971550" cy="619125"/>
            <wp:effectExtent l="0" t="0" r="0" b="9525"/>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1550" cy="619125"/>
                    </a:xfrm>
                    <a:prstGeom prst="rect">
                      <a:avLst/>
                    </a:prstGeom>
                    <a:noFill/>
                    <a:ln>
                      <a:noFill/>
                    </a:ln>
                  </pic:spPr>
                </pic:pic>
              </a:graphicData>
            </a:graphic>
          </wp:inline>
        </w:drawing>
      </w:r>
      <w:r w:rsidRPr="00900834">
        <w:rPr>
          <w:rFonts w:ascii="Times New Roman" w:eastAsia="Times New Roman" w:hAnsi="Times New Roman" w:cs="Times New Roman"/>
          <w:color w:val="2F5496"/>
          <w:sz w:val="24"/>
          <w:szCs w:val="24"/>
          <w:lang w:eastAsia="en-IE"/>
        </w:rPr>
        <w:t> </w:t>
      </w:r>
    </w:p>
    <w:p w14:paraId="48338352"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2F5496"/>
          <w:sz w:val="32"/>
          <w:szCs w:val="32"/>
          <w:lang w:eastAsia="en-IE"/>
        </w:rPr>
        <w:t>  </w:t>
      </w:r>
    </w:p>
    <w:p w14:paraId="7B41CC28"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264225E6"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b/>
          <w:bCs/>
          <w:color w:val="5B9BD5"/>
          <w:sz w:val="32"/>
          <w:szCs w:val="32"/>
          <w:lang w:val="en-GB" w:eastAsia="en-IE"/>
        </w:rPr>
        <w:t>Disability Federation of Ireland</w:t>
      </w:r>
      <w:r w:rsidRPr="00900834">
        <w:rPr>
          <w:rFonts w:ascii="Verdana" w:eastAsia="Times New Roman" w:hAnsi="Verdana" w:cs="Segoe UI"/>
          <w:color w:val="5B9BD5"/>
          <w:sz w:val="32"/>
          <w:szCs w:val="32"/>
          <w:lang w:eastAsia="en-IE"/>
        </w:rPr>
        <w:t> </w:t>
      </w:r>
    </w:p>
    <w:p w14:paraId="52B4BCB3" w14:textId="77777777" w:rsidR="00900834" w:rsidRPr="00900834" w:rsidRDefault="00900834" w:rsidP="00900834">
      <w:pPr>
        <w:spacing w:after="0" w:line="240" w:lineRule="auto"/>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7AB7F830"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7EB94F7B"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262B203D" w14:textId="5410ECD4" w:rsidR="00900834" w:rsidRDefault="0051039A" w:rsidP="00900834">
      <w:pPr>
        <w:spacing w:after="0" w:line="240" w:lineRule="auto"/>
        <w:jc w:val="center"/>
        <w:textAlignment w:val="baseline"/>
        <w:rPr>
          <w:rFonts w:ascii="Verdana" w:eastAsia="Times New Roman" w:hAnsi="Verdana" w:cs="Segoe UI"/>
          <w:b/>
          <w:bCs/>
          <w:color w:val="5B9BD5"/>
          <w:sz w:val="32"/>
          <w:szCs w:val="32"/>
          <w:lang w:val="en-GB" w:eastAsia="en-IE"/>
        </w:rPr>
      </w:pPr>
      <w:r>
        <w:rPr>
          <w:rFonts w:ascii="Verdana" w:eastAsia="Times New Roman" w:hAnsi="Verdana" w:cs="Segoe UI"/>
          <w:b/>
          <w:bCs/>
          <w:color w:val="5B9BD5"/>
          <w:sz w:val="32"/>
          <w:szCs w:val="32"/>
          <w:lang w:val="en-GB" w:eastAsia="en-IE"/>
        </w:rPr>
        <w:t xml:space="preserve">Submission on </w:t>
      </w:r>
      <w:r w:rsidR="00F326D0">
        <w:rPr>
          <w:rFonts w:ascii="Verdana" w:eastAsia="Times New Roman" w:hAnsi="Verdana" w:cs="Segoe UI"/>
          <w:b/>
          <w:bCs/>
          <w:color w:val="5B9BD5"/>
          <w:sz w:val="32"/>
          <w:szCs w:val="32"/>
          <w:lang w:val="en-GB" w:eastAsia="en-IE"/>
        </w:rPr>
        <w:t>Disability Issues</w:t>
      </w:r>
    </w:p>
    <w:p w14:paraId="276462DB" w14:textId="4ADC1B04" w:rsidR="00213FCF" w:rsidRPr="00213FCF" w:rsidRDefault="00F326D0" w:rsidP="00213FCF">
      <w:pPr>
        <w:spacing w:line="276" w:lineRule="auto"/>
        <w:jc w:val="center"/>
        <w:rPr>
          <w:rFonts w:ascii="Verdana" w:eastAsia="Calibri" w:hAnsi="Verdana" w:cs="Times New Roman"/>
          <w:b/>
          <w:bCs/>
          <w:color w:val="5B9BD5" w:themeColor="accent5"/>
          <w:sz w:val="24"/>
          <w:szCs w:val="24"/>
          <w:lang w:val="en-GB"/>
        </w:rPr>
      </w:pPr>
      <w:r>
        <w:rPr>
          <w:rFonts w:ascii="Verdana" w:eastAsia="Calibri" w:hAnsi="Verdana" w:cs="Times New Roman"/>
          <w:b/>
          <w:bCs/>
          <w:color w:val="5B9BD5" w:themeColor="accent5"/>
          <w:sz w:val="24"/>
          <w:szCs w:val="24"/>
          <w:lang w:val="en-GB"/>
        </w:rPr>
        <w:t>To inform</w:t>
      </w:r>
      <w:r w:rsidR="00213FCF" w:rsidRPr="00213FCF">
        <w:rPr>
          <w:rFonts w:ascii="Verdana" w:eastAsia="Calibri" w:hAnsi="Verdana" w:cs="Times New Roman"/>
          <w:b/>
          <w:bCs/>
          <w:color w:val="5B9BD5" w:themeColor="accent5"/>
          <w:sz w:val="24"/>
          <w:szCs w:val="24"/>
          <w:lang w:val="en-GB"/>
        </w:rPr>
        <w:t xml:space="preserve"> examination of Ireland’s Third Report under the International Covenant on Economic, Social and Cultural Rights</w:t>
      </w:r>
    </w:p>
    <w:p w14:paraId="513140AD" w14:textId="18A3E9C2" w:rsidR="00213FCF" w:rsidRPr="00213FCF" w:rsidRDefault="00213FCF" w:rsidP="00213FCF">
      <w:pPr>
        <w:spacing w:line="276" w:lineRule="auto"/>
        <w:jc w:val="center"/>
        <w:rPr>
          <w:rFonts w:ascii="Verdana" w:eastAsia="Calibri" w:hAnsi="Verdana" w:cs="Times New Roman"/>
          <w:b/>
          <w:bCs/>
          <w:color w:val="5B9BD5" w:themeColor="accent5"/>
          <w:sz w:val="24"/>
          <w:szCs w:val="24"/>
          <w:lang w:val="en-GB"/>
        </w:rPr>
      </w:pPr>
      <w:r w:rsidRPr="00213FCF">
        <w:rPr>
          <w:rFonts w:ascii="Verdana" w:eastAsia="Calibri" w:hAnsi="Verdana" w:cs="Times New Roman"/>
          <w:b/>
          <w:bCs/>
          <w:color w:val="5B9BD5" w:themeColor="accent5"/>
          <w:sz w:val="24"/>
          <w:szCs w:val="24"/>
          <w:lang w:val="en-GB"/>
        </w:rPr>
        <w:t>For consideration at the 71</w:t>
      </w:r>
      <w:r w:rsidR="00CB7112">
        <w:rPr>
          <w:rFonts w:ascii="Verdana" w:eastAsia="Calibri" w:hAnsi="Verdana" w:cs="Times New Roman"/>
          <w:b/>
          <w:bCs/>
          <w:color w:val="5B9BD5" w:themeColor="accent5"/>
          <w:sz w:val="24"/>
          <w:szCs w:val="24"/>
          <w:lang w:val="en-GB"/>
        </w:rPr>
        <w:t>st</w:t>
      </w:r>
      <w:r w:rsidRPr="00213FCF">
        <w:rPr>
          <w:rFonts w:ascii="Verdana" w:eastAsia="Calibri" w:hAnsi="Verdana" w:cs="Times New Roman"/>
          <w:b/>
          <w:bCs/>
          <w:color w:val="5B9BD5" w:themeColor="accent5"/>
          <w:sz w:val="24"/>
          <w:szCs w:val="24"/>
          <w:lang w:val="en-GB"/>
        </w:rPr>
        <w:t xml:space="preserve"> Session of the Committee on Economic, Social and Cultural Rights </w:t>
      </w:r>
    </w:p>
    <w:p w14:paraId="0D0106D2" w14:textId="77777777" w:rsidR="00BB48E0" w:rsidRPr="00900834" w:rsidRDefault="00BB48E0" w:rsidP="00900834">
      <w:pPr>
        <w:spacing w:after="0" w:line="240" w:lineRule="auto"/>
        <w:jc w:val="center"/>
        <w:textAlignment w:val="baseline"/>
        <w:rPr>
          <w:rFonts w:ascii="Segoe UI" w:eastAsia="Times New Roman" w:hAnsi="Segoe UI" w:cs="Segoe UI"/>
          <w:sz w:val="18"/>
          <w:szCs w:val="18"/>
          <w:lang w:eastAsia="en-IE"/>
        </w:rPr>
      </w:pPr>
    </w:p>
    <w:p w14:paraId="5F80960E"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63098561"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7F4EC276"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0B871C1C"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594E1FBC"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252446AA"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7BB7B9A7"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525A29F6"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6808AA97"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2F855619"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color w:val="5B9BD5"/>
          <w:sz w:val="32"/>
          <w:szCs w:val="32"/>
          <w:lang w:eastAsia="en-IE"/>
        </w:rPr>
        <w:t> </w:t>
      </w:r>
    </w:p>
    <w:p w14:paraId="2944BE7F" w14:textId="77777777" w:rsidR="00900834" w:rsidRPr="00900834" w:rsidRDefault="00900834" w:rsidP="00900834">
      <w:pPr>
        <w:spacing w:after="0" w:line="240" w:lineRule="auto"/>
        <w:jc w:val="center"/>
        <w:textAlignment w:val="baseline"/>
        <w:rPr>
          <w:rFonts w:ascii="Segoe UI" w:eastAsia="Times New Roman" w:hAnsi="Segoe UI" w:cs="Segoe UI"/>
          <w:sz w:val="18"/>
          <w:szCs w:val="18"/>
          <w:lang w:eastAsia="en-IE"/>
        </w:rPr>
      </w:pPr>
      <w:r w:rsidRPr="00900834">
        <w:rPr>
          <w:rFonts w:ascii="Verdana" w:eastAsia="Times New Roman" w:hAnsi="Verdana" w:cs="Segoe UI"/>
          <w:b/>
          <w:bCs/>
          <w:color w:val="5B9BD5"/>
          <w:sz w:val="32"/>
          <w:szCs w:val="32"/>
          <w:lang w:val="en-GB" w:eastAsia="en-IE"/>
        </w:rPr>
        <w:t> </w:t>
      </w:r>
      <w:r w:rsidRPr="00900834">
        <w:rPr>
          <w:rFonts w:ascii="Verdana" w:eastAsia="Times New Roman" w:hAnsi="Verdana" w:cs="Segoe UI"/>
          <w:color w:val="5B9BD5"/>
          <w:sz w:val="32"/>
          <w:szCs w:val="32"/>
          <w:lang w:eastAsia="en-IE"/>
        </w:rPr>
        <w:t> </w:t>
      </w:r>
    </w:p>
    <w:p w14:paraId="4D4CD791" w14:textId="2E79B4D6" w:rsidR="00900834" w:rsidRPr="00900834" w:rsidRDefault="00F21511" w:rsidP="00900834">
      <w:pPr>
        <w:spacing w:after="0" w:line="240" w:lineRule="auto"/>
        <w:jc w:val="center"/>
        <w:textAlignment w:val="baseline"/>
        <w:rPr>
          <w:rFonts w:ascii="Segoe UI" w:eastAsia="Times New Roman" w:hAnsi="Segoe UI" w:cs="Segoe UI"/>
          <w:sz w:val="18"/>
          <w:szCs w:val="18"/>
          <w:lang w:eastAsia="en-IE"/>
        </w:rPr>
      </w:pPr>
      <w:r>
        <w:rPr>
          <w:rFonts w:ascii="Verdana" w:eastAsia="Times New Roman" w:hAnsi="Verdana" w:cs="Segoe UI"/>
          <w:b/>
          <w:bCs/>
          <w:color w:val="5B9BD5"/>
          <w:sz w:val="32"/>
          <w:szCs w:val="32"/>
          <w:lang w:val="en-GB" w:eastAsia="en-IE"/>
        </w:rPr>
        <w:t>January 2022</w:t>
      </w:r>
      <w:r w:rsidR="00900834" w:rsidRPr="00900834">
        <w:rPr>
          <w:rFonts w:ascii="Verdana" w:eastAsia="Times New Roman" w:hAnsi="Verdana" w:cs="Segoe UI"/>
          <w:b/>
          <w:bCs/>
          <w:color w:val="5B9BD5"/>
          <w:sz w:val="32"/>
          <w:szCs w:val="32"/>
          <w:lang w:val="en-GB" w:eastAsia="en-IE"/>
        </w:rPr>
        <w:t> </w:t>
      </w:r>
      <w:r w:rsidR="00900834" w:rsidRPr="00900834">
        <w:rPr>
          <w:rFonts w:ascii="Verdana" w:eastAsia="Times New Roman" w:hAnsi="Verdana" w:cs="Segoe UI"/>
          <w:color w:val="5B9BD5"/>
          <w:sz w:val="32"/>
          <w:szCs w:val="32"/>
          <w:lang w:eastAsia="en-IE"/>
        </w:rPr>
        <w:t> </w:t>
      </w:r>
    </w:p>
    <w:p w14:paraId="0F87A3A5" w14:textId="77777777" w:rsidR="00900834" w:rsidRDefault="00900834">
      <w:pPr>
        <w:rPr>
          <w:rFonts w:ascii="Arial" w:hAnsi="Arial" w:cs="Arial"/>
          <w:b/>
          <w:bCs/>
          <w:sz w:val="24"/>
          <w:szCs w:val="24"/>
        </w:rPr>
      </w:pPr>
      <w:r>
        <w:rPr>
          <w:rFonts w:ascii="Arial" w:hAnsi="Arial" w:cs="Arial"/>
          <w:b/>
          <w:bCs/>
          <w:sz w:val="24"/>
          <w:szCs w:val="24"/>
        </w:rPr>
        <w:br w:type="page"/>
      </w:r>
    </w:p>
    <w:p w14:paraId="4AB21A1F" w14:textId="5D5B3831" w:rsidR="00F4025A" w:rsidRPr="00286AC7" w:rsidRDefault="003E755D">
      <w:pPr>
        <w:rPr>
          <w:rFonts w:ascii="Arial" w:hAnsi="Arial" w:cs="Arial"/>
          <w:b/>
          <w:bCs/>
          <w:sz w:val="24"/>
          <w:szCs w:val="24"/>
        </w:rPr>
      </w:pPr>
      <w:r w:rsidRPr="00286AC7">
        <w:rPr>
          <w:rFonts w:ascii="Arial" w:hAnsi="Arial" w:cs="Arial"/>
          <w:b/>
          <w:bCs/>
          <w:sz w:val="24"/>
          <w:szCs w:val="24"/>
        </w:rPr>
        <w:lastRenderedPageBreak/>
        <w:t xml:space="preserve">Poverty and Employment </w:t>
      </w:r>
    </w:p>
    <w:p w14:paraId="0134D4E7" w14:textId="4CAEE368" w:rsidR="0041549A" w:rsidRDefault="004835F4" w:rsidP="0041549A">
      <w:pPr>
        <w:rPr>
          <w:rFonts w:ascii="Arial" w:hAnsi="Arial" w:cs="Arial"/>
          <w:color w:val="0F1419"/>
          <w:sz w:val="24"/>
          <w:szCs w:val="24"/>
          <w:shd w:val="clear" w:color="auto" w:fill="FFFFFF"/>
        </w:rPr>
      </w:pPr>
      <w:r w:rsidRPr="0041549A">
        <w:rPr>
          <w:rFonts w:ascii="Arial" w:hAnsi="Arial" w:cs="Arial"/>
          <w:sz w:val="24"/>
          <w:szCs w:val="24"/>
        </w:rPr>
        <w:t xml:space="preserve">Poverty is a particularly acute issue for </w:t>
      </w:r>
      <w:r w:rsidR="0041549A" w:rsidRPr="0041549A">
        <w:rPr>
          <w:rFonts w:ascii="Arial" w:hAnsi="Arial" w:cs="Arial"/>
          <w:sz w:val="24"/>
          <w:szCs w:val="24"/>
        </w:rPr>
        <w:t>people with disabilities in Ireland</w:t>
      </w:r>
      <w:r w:rsidRPr="0041549A">
        <w:rPr>
          <w:rFonts w:ascii="Arial" w:hAnsi="Arial" w:cs="Arial"/>
          <w:sz w:val="24"/>
          <w:szCs w:val="24"/>
        </w:rPr>
        <w:t xml:space="preserve">. </w:t>
      </w:r>
      <w:r w:rsidR="0041549A" w:rsidRPr="0041549A">
        <w:rPr>
          <w:rFonts w:ascii="Arial" w:hAnsi="Arial" w:cs="Arial"/>
          <w:sz w:val="24"/>
          <w:szCs w:val="24"/>
        </w:rPr>
        <w:t>T</w:t>
      </w:r>
      <w:r w:rsidR="0041549A" w:rsidRPr="0041549A">
        <w:rPr>
          <w:rFonts w:ascii="Arial" w:hAnsi="Arial" w:cs="Arial"/>
          <w:color w:val="0F1419"/>
          <w:sz w:val="24"/>
          <w:szCs w:val="24"/>
          <w:shd w:val="clear" w:color="auto" w:fill="FFFFFF"/>
        </w:rPr>
        <w:t>he at risk of poverty rate for those not at work due to disability or health conditions was 33.7%- more than double the rate of the general population (13.2%) and the highest of any principal economic group.</w:t>
      </w:r>
      <w:r w:rsidR="0041549A">
        <w:rPr>
          <w:rFonts w:ascii="Arial" w:hAnsi="Arial" w:cs="Arial"/>
          <w:color w:val="0F1419"/>
          <w:sz w:val="24"/>
          <w:szCs w:val="24"/>
          <w:shd w:val="clear" w:color="auto" w:fill="FFFFFF"/>
        </w:rPr>
        <w:t xml:space="preserve"> </w:t>
      </w:r>
      <w:r w:rsidR="0041549A" w:rsidRPr="0041549A">
        <w:rPr>
          <w:rFonts w:ascii="Arial" w:hAnsi="Arial" w:cs="Arial"/>
          <w:color w:val="0F1419"/>
          <w:sz w:val="24"/>
          <w:szCs w:val="24"/>
          <w:shd w:val="clear" w:color="auto" w:fill="FFFFFF"/>
        </w:rPr>
        <w:t>17% live in consistent poverty, over triple the rate of the general population (5%).</w:t>
      </w:r>
      <w:r w:rsidR="0041549A">
        <w:rPr>
          <w:rStyle w:val="FootnoteReference"/>
          <w:rFonts w:ascii="Arial" w:hAnsi="Arial" w:cs="Arial"/>
          <w:color w:val="0F1419"/>
          <w:sz w:val="24"/>
          <w:szCs w:val="24"/>
          <w:shd w:val="clear" w:color="auto" w:fill="FFFFFF"/>
        </w:rPr>
        <w:footnoteReference w:id="2"/>
      </w:r>
    </w:p>
    <w:p w14:paraId="3F1BA596" w14:textId="48B477BF" w:rsidR="00B01452" w:rsidRDefault="00286AC7" w:rsidP="0041549A">
      <w:pPr>
        <w:rPr>
          <w:rFonts w:ascii="Arial" w:hAnsi="Arial" w:cs="Arial"/>
          <w:color w:val="0F1419"/>
          <w:sz w:val="24"/>
          <w:szCs w:val="24"/>
          <w:shd w:val="clear" w:color="auto" w:fill="FFFFFF"/>
        </w:rPr>
      </w:pPr>
      <w:r>
        <w:rPr>
          <w:rFonts w:ascii="Arial" w:hAnsi="Arial" w:cs="Arial"/>
          <w:color w:val="0F1419"/>
          <w:sz w:val="24"/>
          <w:szCs w:val="24"/>
          <w:shd w:val="clear" w:color="auto" w:fill="FFFFFF"/>
        </w:rPr>
        <w:t xml:space="preserve">This poverty is exacerbated by the many additional costs of disability that families face. </w:t>
      </w:r>
      <w:r w:rsidR="004028C0">
        <w:rPr>
          <w:rFonts w:ascii="Arial" w:hAnsi="Arial" w:cs="Arial"/>
          <w:color w:val="0F1419"/>
          <w:sz w:val="24"/>
          <w:szCs w:val="24"/>
          <w:shd w:val="clear" w:color="auto" w:fill="FFFFFF"/>
        </w:rPr>
        <w:t>A recent wide-ranging report in to this issue published by the government concluded that typical annual cost amounts to up to €12,300 for people with severe disabilities and up to €10,000 for those with limited disabilities.</w:t>
      </w:r>
      <w:r w:rsidR="004028C0">
        <w:rPr>
          <w:rStyle w:val="FootnoteReference"/>
          <w:rFonts w:ascii="Arial" w:hAnsi="Arial" w:cs="Arial"/>
          <w:color w:val="0F1419"/>
          <w:sz w:val="24"/>
          <w:szCs w:val="24"/>
          <w:shd w:val="clear" w:color="auto" w:fill="FFFFFF"/>
        </w:rPr>
        <w:footnoteReference w:id="3"/>
      </w:r>
      <w:r w:rsidR="00B01452">
        <w:rPr>
          <w:rFonts w:ascii="Arial" w:hAnsi="Arial" w:cs="Arial"/>
          <w:color w:val="0F1419"/>
          <w:sz w:val="24"/>
          <w:szCs w:val="24"/>
          <w:shd w:val="clear" w:color="auto" w:fill="FFFFFF"/>
        </w:rPr>
        <w:t xml:space="preserve"> There is currently no specific cost of disability payment. </w:t>
      </w:r>
    </w:p>
    <w:p w14:paraId="09BF1A47" w14:textId="606E5DB4" w:rsidR="00506EDF" w:rsidRDefault="00506EDF" w:rsidP="0041549A">
      <w:pPr>
        <w:rPr>
          <w:rStyle w:val="normaltextrun"/>
          <w:rFonts w:ascii="Arial" w:hAnsi="Arial" w:cs="Arial"/>
          <w:sz w:val="24"/>
          <w:szCs w:val="24"/>
        </w:rPr>
      </w:pPr>
      <w:r>
        <w:rPr>
          <w:rStyle w:val="normaltextrun"/>
          <w:rFonts w:ascii="Arial" w:hAnsi="Arial" w:cs="Arial"/>
          <w:sz w:val="24"/>
          <w:szCs w:val="24"/>
        </w:rPr>
        <w:t xml:space="preserve">A lack of employment opportunities is also a major issue for people with disabilities. </w:t>
      </w:r>
      <w:r w:rsidR="0022427A" w:rsidRPr="00B01452">
        <w:rPr>
          <w:rStyle w:val="normaltextrun"/>
          <w:rFonts w:ascii="Arial" w:hAnsi="Arial" w:cs="Arial"/>
          <w:sz w:val="24"/>
          <w:szCs w:val="24"/>
        </w:rPr>
        <w:t>Ireland has the lowest employment rate for disabled people in the EU, 20% lower than the EU average of 50.8%.</w:t>
      </w:r>
      <w:r w:rsidR="0022427A" w:rsidRPr="00B01452">
        <w:rPr>
          <w:rStyle w:val="FootnoteReference"/>
          <w:rFonts w:ascii="Arial" w:hAnsi="Arial" w:cs="Arial"/>
          <w:sz w:val="24"/>
          <w:szCs w:val="24"/>
        </w:rPr>
        <w:footnoteReference w:id="4"/>
      </w:r>
    </w:p>
    <w:p w14:paraId="0DB6726E" w14:textId="0C36C8F3" w:rsidR="00506EDF" w:rsidRPr="00506EDF" w:rsidRDefault="00506EDF" w:rsidP="0041549A">
      <w:pPr>
        <w:rPr>
          <w:rStyle w:val="normaltextrun"/>
          <w:rFonts w:ascii="Arial" w:hAnsi="Arial" w:cs="Arial"/>
          <w:sz w:val="24"/>
          <w:szCs w:val="24"/>
        </w:rPr>
      </w:pPr>
      <w:r w:rsidRPr="00506EDF">
        <w:rPr>
          <w:rStyle w:val="normaltextrun"/>
          <w:rFonts w:ascii="Arial" w:hAnsi="Arial" w:cs="Arial"/>
          <w:sz w:val="24"/>
          <w:szCs w:val="24"/>
          <w:lang w:val="en-GB"/>
        </w:rPr>
        <w:t>On average EU countries spend 2% of their GDP on social protection for disability. Ireland spends 0.8%, the second lowest in the EU.</w:t>
      </w:r>
      <w:r w:rsidRPr="00506EDF">
        <w:rPr>
          <w:rStyle w:val="FootnoteReference"/>
          <w:rFonts w:ascii="Arial" w:hAnsi="Arial" w:cs="Arial"/>
          <w:sz w:val="24"/>
          <w:szCs w:val="24"/>
          <w:lang w:val="en-GB"/>
        </w:rPr>
        <w:footnoteReference w:id="5"/>
      </w:r>
    </w:p>
    <w:p w14:paraId="7942F1F0" w14:textId="78543CFE" w:rsidR="00B01452" w:rsidRDefault="006266FD" w:rsidP="0041549A">
      <w:pPr>
        <w:rPr>
          <w:rStyle w:val="normaltextrun"/>
          <w:rFonts w:ascii="Arial" w:hAnsi="Arial" w:cs="Arial"/>
          <w:sz w:val="24"/>
          <w:szCs w:val="24"/>
          <w:u w:val="single"/>
        </w:rPr>
      </w:pPr>
      <w:r>
        <w:rPr>
          <w:rStyle w:val="normaltextrun"/>
          <w:rFonts w:ascii="Arial" w:hAnsi="Arial" w:cs="Arial"/>
          <w:sz w:val="24"/>
          <w:szCs w:val="24"/>
          <w:u w:val="single"/>
        </w:rPr>
        <w:t xml:space="preserve">Suggested </w:t>
      </w:r>
      <w:r w:rsidR="005355E5">
        <w:rPr>
          <w:rStyle w:val="normaltextrun"/>
          <w:rFonts w:ascii="Arial" w:hAnsi="Arial" w:cs="Arial"/>
          <w:sz w:val="24"/>
          <w:szCs w:val="24"/>
          <w:u w:val="single"/>
        </w:rPr>
        <w:t>I</w:t>
      </w:r>
      <w:r>
        <w:rPr>
          <w:rStyle w:val="normaltextrun"/>
          <w:rFonts w:ascii="Arial" w:hAnsi="Arial" w:cs="Arial"/>
          <w:sz w:val="24"/>
          <w:szCs w:val="24"/>
          <w:u w:val="single"/>
        </w:rPr>
        <w:t>nquiries</w:t>
      </w:r>
    </w:p>
    <w:p w14:paraId="044AAC80" w14:textId="385142D9" w:rsidR="003E755D" w:rsidRDefault="008B3D53" w:rsidP="008B3D53">
      <w:pPr>
        <w:pStyle w:val="ListParagraph"/>
        <w:numPr>
          <w:ilvl w:val="0"/>
          <w:numId w:val="2"/>
        </w:numPr>
        <w:rPr>
          <w:rFonts w:ascii="Arial" w:hAnsi="Arial" w:cs="Arial"/>
          <w:sz w:val="24"/>
          <w:szCs w:val="24"/>
        </w:rPr>
      </w:pPr>
      <w:r w:rsidRPr="008B3D53">
        <w:rPr>
          <w:rFonts w:ascii="Arial" w:hAnsi="Arial" w:cs="Arial"/>
          <w:sz w:val="24"/>
          <w:szCs w:val="24"/>
        </w:rPr>
        <w:t>Given that persons with disabilities consistently have disproportionately higher poverty rates in Ireland, what measures, actions, strategies and timelines has Ireland taken to specifically address the poverty rates of disabled people?</w:t>
      </w:r>
    </w:p>
    <w:p w14:paraId="207E54A1" w14:textId="29815724" w:rsidR="00506EDF" w:rsidRPr="00506EDF" w:rsidRDefault="00506EDF" w:rsidP="008B3D53">
      <w:pPr>
        <w:pStyle w:val="ListParagraph"/>
        <w:numPr>
          <w:ilvl w:val="0"/>
          <w:numId w:val="2"/>
        </w:numPr>
        <w:rPr>
          <w:rFonts w:ascii="Arial" w:hAnsi="Arial" w:cs="Arial"/>
          <w:sz w:val="24"/>
          <w:szCs w:val="24"/>
        </w:rPr>
      </w:pPr>
      <w:r w:rsidRPr="00506EDF">
        <w:rPr>
          <w:rFonts w:ascii="Arial" w:hAnsi="Arial" w:cs="Arial"/>
          <w:sz w:val="24"/>
          <w:szCs w:val="24"/>
        </w:rPr>
        <w:t>How does the government intend to implement the recommendations from the cost of disability report and include a comprehensive strategy to tackle the cost of disability?</w:t>
      </w:r>
    </w:p>
    <w:p w14:paraId="4FC25DDC" w14:textId="2CC7BB44" w:rsidR="008B3D53" w:rsidRDefault="008B3D53" w:rsidP="008B3D53">
      <w:pPr>
        <w:pStyle w:val="ListParagraph"/>
        <w:numPr>
          <w:ilvl w:val="0"/>
          <w:numId w:val="2"/>
        </w:numPr>
        <w:rPr>
          <w:rFonts w:ascii="Arial" w:hAnsi="Arial" w:cs="Arial"/>
          <w:sz w:val="24"/>
          <w:szCs w:val="24"/>
        </w:rPr>
      </w:pPr>
      <w:r w:rsidRPr="00506EDF">
        <w:rPr>
          <w:rFonts w:ascii="Arial" w:hAnsi="Arial" w:cs="Arial"/>
          <w:sz w:val="24"/>
          <w:szCs w:val="24"/>
        </w:rPr>
        <w:t xml:space="preserve">What has the government done to improve employment of people with disabilities? </w:t>
      </w:r>
    </w:p>
    <w:p w14:paraId="0567E0E5" w14:textId="69476400" w:rsidR="00506EDF" w:rsidRDefault="00506EDF" w:rsidP="00506EDF">
      <w:pPr>
        <w:rPr>
          <w:rFonts w:ascii="Arial" w:hAnsi="Arial" w:cs="Arial"/>
          <w:sz w:val="24"/>
          <w:szCs w:val="24"/>
        </w:rPr>
      </w:pPr>
    </w:p>
    <w:p w14:paraId="72D44F1B" w14:textId="2E687CA6" w:rsidR="00506EDF" w:rsidRDefault="00B767E0" w:rsidP="00506EDF">
      <w:pPr>
        <w:rPr>
          <w:rFonts w:ascii="Arial" w:hAnsi="Arial" w:cs="Arial"/>
          <w:b/>
          <w:bCs/>
          <w:sz w:val="24"/>
          <w:szCs w:val="24"/>
        </w:rPr>
      </w:pPr>
      <w:r>
        <w:rPr>
          <w:rFonts w:ascii="Arial" w:hAnsi="Arial" w:cs="Arial"/>
          <w:b/>
          <w:bCs/>
          <w:sz w:val="24"/>
          <w:szCs w:val="24"/>
        </w:rPr>
        <w:t>Health and Social Care Services</w:t>
      </w:r>
    </w:p>
    <w:p w14:paraId="6673C93D" w14:textId="05A80DA1" w:rsidR="005643BD" w:rsidRPr="0042557B" w:rsidRDefault="00AF4C3E" w:rsidP="00AB2939">
      <w:pPr>
        <w:pStyle w:val="paragraph"/>
        <w:spacing w:before="0" w:beforeAutospacing="0" w:after="0" w:afterAutospacing="0" w:line="276" w:lineRule="auto"/>
        <w:textAlignment w:val="baseline"/>
        <w:rPr>
          <w:rFonts w:ascii="Arial" w:hAnsi="Arial" w:cs="Arial"/>
          <w:color w:val="323E4F" w:themeColor="text2" w:themeShade="BF"/>
          <w:sz w:val="28"/>
          <w:szCs w:val="28"/>
        </w:rPr>
      </w:pPr>
      <w:r w:rsidRPr="00AF4C3E">
        <w:rPr>
          <w:rStyle w:val="normaltextrun"/>
          <w:rFonts w:ascii="Arial" w:hAnsi="Arial" w:cs="Arial"/>
        </w:rPr>
        <w:t xml:space="preserve">Disabled people have a right to services that enable them to live independently in their communities. </w:t>
      </w:r>
      <w:r w:rsidR="005865F3">
        <w:rPr>
          <w:rStyle w:val="normaltextrun"/>
          <w:rFonts w:ascii="Arial" w:hAnsi="Arial" w:cs="Arial"/>
        </w:rPr>
        <w:t xml:space="preserve">However, there are high levels of unmet need for specialist disability services. </w:t>
      </w:r>
      <w:r w:rsidR="005643BD">
        <w:rPr>
          <w:rStyle w:val="normaltextrun"/>
          <w:rFonts w:ascii="Arial" w:hAnsi="Arial" w:cs="Arial"/>
        </w:rPr>
        <w:t xml:space="preserve">Currently, </w:t>
      </w:r>
      <w:r w:rsidR="005643BD" w:rsidRPr="005643BD">
        <w:rPr>
          <w:rStyle w:val="normaltextrun"/>
          <w:rFonts w:ascii="Arial" w:hAnsi="Arial" w:cs="Arial"/>
        </w:rPr>
        <w:t>only about 9% of people with disabilities, c.</w:t>
      </w:r>
      <w:r w:rsidR="005643BD" w:rsidRPr="005643BD">
        <w:rPr>
          <w:rFonts w:ascii="Arial" w:hAnsi="Arial" w:cs="Arial"/>
        </w:rPr>
        <w:t xml:space="preserve"> 56,000 people, are supported through specialist disability services.</w:t>
      </w:r>
      <w:r w:rsidR="005643BD" w:rsidRPr="005643BD">
        <w:rPr>
          <w:rStyle w:val="FootnoteReference"/>
          <w:rFonts w:ascii="Arial" w:hAnsi="Arial" w:cs="Arial"/>
        </w:rPr>
        <w:footnoteReference w:id="6"/>
      </w:r>
      <w:r w:rsidR="005643BD">
        <w:rPr>
          <w:rFonts w:ascii="Arial" w:hAnsi="Arial" w:cs="Arial"/>
        </w:rPr>
        <w:t xml:space="preserve"> Community based services that support people to live independently </w:t>
      </w:r>
      <w:r w:rsidR="00445FD0">
        <w:rPr>
          <w:rFonts w:ascii="Arial" w:hAnsi="Arial" w:cs="Arial"/>
        </w:rPr>
        <w:t xml:space="preserve">including personal assistance services and home support </w:t>
      </w:r>
      <w:r w:rsidR="005643BD">
        <w:rPr>
          <w:rFonts w:ascii="Arial" w:hAnsi="Arial" w:cs="Arial"/>
        </w:rPr>
        <w:t xml:space="preserve">are particularly underfunded, with the majority of funding going to residential services. </w:t>
      </w:r>
      <w:r w:rsidR="00AB2939">
        <w:rPr>
          <w:rFonts w:ascii="Arial" w:hAnsi="Arial" w:cs="Arial"/>
        </w:rPr>
        <w:t xml:space="preserve">There is no statutory right to community services. </w:t>
      </w:r>
    </w:p>
    <w:p w14:paraId="573A3B80" w14:textId="61524BA6" w:rsidR="00AF4C3E" w:rsidRDefault="00AF4C3E" w:rsidP="00946033">
      <w:pPr>
        <w:pStyle w:val="paragraph"/>
        <w:spacing w:before="0" w:beforeAutospacing="0" w:after="0" w:afterAutospacing="0" w:line="276" w:lineRule="auto"/>
        <w:textAlignment w:val="baseline"/>
        <w:rPr>
          <w:rStyle w:val="normaltextrun"/>
          <w:rFonts w:ascii="Arial" w:hAnsi="Arial" w:cs="Arial"/>
        </w:rPr>
      </w:pPr>
      <w:r w:rsidRPr="00AF4C3E">
        <w:rPr>
          <w:rStyle w:val="normaltextrun"/>
          <w:rFonts w:ascii="Arial" w:hAnsi="Arial" w:cs="Arial"/>
        </w:rPr>
        <w:lastRenderedPageBreak/>
        <w:t xml:space="preserve">The </w:t>
      </w:r>
      <w:r w:rsidR="005643BD">
        <w:rPr>
          <w:rStyle w:val="normaltextrun"/>
          <w:rFonts w:ascii="Arial" w:hAnsi="Arial" w:cs="Arial"/>
        </w:rPr>
        <w:t xml:space="preserve">government’s </w:t>
      </w:r>
      <w:r w:rsidRPr="00AF4C3E">
        <w:rPr>
          <w:rStyle w:val="normaltextrun"/>
          <w:rFonts w:ascii="Arial" w:hAnsi="Arial" w:cs="Arial"/>
        </w:rPr>
        <w:t xml:space="preserve">Disability Capacity Review </w:t>
      </w:r>
      <w:r w:rsidR="005643BD">
        <w:rPr>
          <w:rStyle w:val="normaltextrun"/>
          <w:rFonts w:ascii="Arial" w:hAnsi="Arial" w:cs="Arial"/>
        </w:rPr>
        <w:t xml:space="preserve">to 2032 </w:t>
      </w:r>
      <w:r w:rsidRPr="00AF4C3E">
        <w:rPr>
          <w:rStyle w:val="normaltextrun"/>
          <w:rFonts w:ascii="Arial" w:hAnsi="Arial" w:cs="Arial"/>
        </w:rPr>
        <w:t xml:space="preserve">outlines investment required in disability services </w:t>
      </w:r>
      <w:r w:rsidR="005643BD">
        <w:rPr>
          <w:rStyle w:val="normaltextrun"/>
          <w:rFonts w:ascii="Arial" w:hAnsi="Arial" w:cs="Arial"/>
        </w:rPr>
        <w:t>over the next ten years</w:t>
      </w:r>
      <w:r w:rsidRPr="00AF4C3E">
        <w:rPr>
          <w:rStyle w:val="normaltextrun"/>
          <w:rFonts w:ascii="Arial" w:hAnsi="Arial" w:cs="Arial"/>
        </w:rPr>
        <w:t xml:space="preserve">. </w:t>
      </w:r>
      <w:r w:rsidR="00946033">
        <w:rPr>
          <w:rStyle w:val="normaltextrun"/>
          <w:rFonts w:ascii="Arial" w:hAnsi="Arial" w:cs="Arial"/>
        </w:rPr>
        <w:t xml:space="preserve">It </w:t>
      </w:r>
      <w:r w:rsidR="00946033" w:rsidRPr="00946033">
        <w:rPr>
          <w:rFonts w:ascii="Arial" w:hAnsi="Arial" w:cs="Arial"/>
        </w:rPr>
        <w:t>estimated that a further €550m to €1000m investment in disability services by 2032 is required.</w:t>
      </w:r>
      <w:r w:rsidR="00946033" w:rsidRPr="00946033">
        <w:rPr>
          <w:rFonts w:ascii="Arial" w:hAnsi="Arial" w:cs="Arial"/>
          <w:vertAlign w:val="superscript"/>
        </w:rPr>
        <w:footnoteReference w:id="7"/>
      </w:r>
    </w:p>
    <w:p w14:paraId="2D2D153E" w14:textId="77777777" w:rsidR="00D535D1" w:rsidRPr="00AF4C3E" w:rsidRDefault="00D535D1" w:rsidP="00946033">
      <w:pPr>
        <w:pStyle w:val="paragraph"/>
        <w:spacing w:before="0" w:beforeAutospacing="0" w:after="0" w:afterAutospacing="0" w:line="276" w:lineRule="auto"/>
        <w:textAlignment w:val="baseline"/>
        <w:rPr>
          <w:rStyle w:val="normaltextrun"/>
          <w:rFonts w:ascii="Arial" w:hAnsi="Arial" w:cs="Arial"/>
        </w:rPr>
      </w:pPr>
    </w:p>
    <w:p w14:paraId="7982A639" w14:textId="46B05F44" w:rsidR="00AF4C3E" w:rsidRPr="00BB51EC" w:rsidRDefault="00946033" w:rsidP="00946033">
      <w:pPr>
        <w:rPr>
          <w:rStyle w:val="superscript"/>
          <w:rFonts w:ascii="Arial" w:hAnsi="Arial" w:cs="Arial"/>
          <w:sz w:val="24"/>
          <w:szCs w:val="24"/>
          <w:vertAlign w:val="superscript"/>
        </w:rPr>
      </w:pPr>
      <w:r>
        <w:rPr>
          <w:rStyle w:val="normaltextrun"/>
          <w:rFonts w:ascii="Arial" w:hAnsi="Arial" w:cs="Arial"/>
          <w:sz w:val="24"/>
          <w:szCs w:val="24"/>
        </w:rPr>
        <w:t xml:space="preserve">In addition to specialist disability services, mainstream services need to be accessible to people with disabilities. </w:t>
      </w:r>
      <w:r w:rsidR="00AF4C3E" w:rsidRPr="00AF4C3E">
        <w:rPr>
          <w:rStyle w:val="normaltextrun"/>
          <w:rFonts w:ascii="Arial" w:hAnsi="Arial" w:cs="Arial"/>
          <w:sz w:val="24"/>
          <w:szCs w:val="24"/>
        </w:rPr>
        <w:t>90% of disabled people are supported by general community health and social services</w:t>
      </w:r>
      <w:r w:rsidR="0087776C">
        <w:rPr>
          <w:rStyle w:val="normaltextrun"/>
          <w:rFonts w:ascii="Arial" w:hAnsi="Arial" w:cs="Arial"/>
          <w:sz w:val="24"/>
          <w:szCs w:val="24"/>
        </w:rPr>
        <w:t xml:space="preserve"> such as primary care, acute hospitals, mental health services etc</w:t>
      </w:r>
      <w:r w:rsidR="00AF4C3E" w:rsidRPr="00AF4C3E">
        <w:rPr>
          <w:rStyle w:val="normaltextrun"/>
          <w:rFonts w:ascii="Arial" w:hAnsi="Arial" w:cs="Arial"/>
          <w:sz w:val="24"/>
          <w:szCs w:val="24"/>
        </w:rPr>
        <w:t>.</w:t>
      </w:r>
      <w:r w:rsidR="00D535D1">
        <w:rPr>
          <w:rStyle w:val="superscript"/>
          <w:rFonts w:ascii="Arial" w:hAnsi="Arial" w:cs="Arial"/>
          <w:sz w:val="24"/>
          <w:szCs w:val="24"/>
          <w:vertAlign w:val="superscript"/>
        </w:rPr>
        <w:t xml:space="preserve"> </w:t>
      </w:r>
      <w:r w:rsidR="00BB51EC">
        <w:rPr>
          <w:rStyle w:val="superscript"/>
          <w:rFonts w:ascii="Arial" w:hAnsi="Arial" w:cs="Arial"/>
          <w:sz w:val="24"/>
          <w:szCs w:val="24"/>
        </w:rPr>
        <w:t xml:space="preserve">There are challenges in accessing mainstream services such as lack of disability awareness, </w:t>
      </w:r>
      <w:r w:rsidR="008C0A79">
        <w:rPr>
          <w:rStyle w:val="superscript"/>
          <w:rFonts w:ascii="Arial" w:hAnsi="Arial" w:cs="Arial"/>
          <w:sz w:val="24"/>
          <w:szCs w:val="24"/>
        </w:rPr>
        <w:t xml:space="preserve">resources shortages, long waiting lists in the healthcare service etc. </w:t>
      </w:r>
    </w:p>
    <w:p w14:paraId="5FC98406" w14:textId="7E39148C" w:rsidR="00D535D1" w:rsidRDefault="00D535D1" w:rsidP="00D535D1">
      <w:pPr>
        <w:rPr>
          <w:rStyle w:val="normaltextrun"/>
          <w:rFonts w:ascii="Arial" w:hAnsi="Arial" w:cs="Arial"/>
          <w:sz w:val="24"/>
          <w:szCs w:val="24"/>
          <w:u w:val="single"/>
        </w:rPr>
      </w:pPr>
      <w:r>
        <w:rPr>
          <w:rStyle w:val="normaltextrun"/>
          <w:rFonts w:ascii="Arial" w:hAnsi="Arial" w:cs="Arial"/>
          <w:sz w:val="24"/>
          <w:szCs w:val="24"/>
          <w:u w:val="single"/>
        </w:rPr>
        <w:t xml:space="preserve">Suggested </w:t>
      </w:r>
      <w:r w:rsidR="005355E5">
        <w:rPr>
          <w:rStyle w:val="normaltextrun"/>
          <w:rFonts w:ascii="Arial" w:hAnsi="Arial" w:cs="Arial"/>
          <w:sz w:val="24"/>
          <w:szCs w:val="24"/>
          <w:u w:val="single"/>
        </w:rPr>
        <w:t>I</w:t>
      </w:r>
      <w:r>
        <w:rPr>
          <w:rStyle w:val="normaltextrun"/>
          <w:rFonts w:ascii="Arial" w:hAnsi="Arial" w:cs="Arial"/>
          <w:sz w:val="24"/>
          <w:szCs w:val="24"/>
          <w:u w:val="single"/>
        </w:rPr>
        <w:t>nquiries</w:t>
      </w:r>
    </w:p>
    <w:p w14:paraId="50DAD18A" w14:textId="1E9843A4" w:rsidR="00D535D1" w:rsidRDefault="00445FD0" w:rsidP="00D535D1">
      <w:pPr>
        <w:pStyle w:val="ListParagraph"/>
        <w:numPr>
          <w:ilvl w:val="0"/>
          <w:numId w:val="2"/>
        </w:numPr>
        <w:rPr>
          <w:rFonts w:ascii="Arial" w:hAnsi="Arial" w:cs="Arial"/>
          <w:sz w:val="24"/>
          <w:szCs w:val="24"/>
        </w:rPr>
      </w:pPr>
      <w:r>
        <w:rPr>
          <w:rFonts w:ascii="Arial" w:hAnsi="Arial" w:cs="Arial"/>
          <w:sz w:val="24"/>
          <w:szCs w:val="24"/>
        </w:rPr>
        <w:t xml:space="preserve">What </w:t>
      </w:r>
      <w:r w:rsidR="00D535D1" w:rsidRPr="008B3D53">
        <w:rPr>
          <w:rFonts w:ascii="Arial" w:hAnsi="Arial" w:cs="Arial"/>
          <w:sz w:val="24"/>
          <w:szCs w:val="24"/>
        </w:rPr>
        <w:t xml:space="preserve">measures, actions, strategies and timelines has Ireland taken to </w:t>
      </w:r>
      <w:r>
        <w:rPr>
          <w:rFonts w:ascii="Arial" w:hAnsi="Arial" w:cs="Arial"/>
          <w:sz w:val="24"/>
          <w:szCs w:val="24"/>
        </w:rPr>
        <w:t xml:space="preserve">address unmet need for specialist disability services, particularly community services such as personal assistance, home support etc.? </w:t>
      </w:r>
    </w:p>
    <w:p w14:paraId="75A58288" w14:textId="55FAB263" w:rsidR="00D535D1" w:rsidRPr="00506EDF" w:rsidRDefault="00D535D1" w:rsidP="00D535D1">
      <w:pPr>
        <w:pStyle w:val="ListParagraph"/>
        <w:numPr>
          <w:ilvl w:val="0"/>
          <w:numId w:val="2"/>
        </w:numPr>
        <w:rPr>
          <w:rFonts w:ascii="Arial" w:hAnsi="Arial" w:cs="Arial"/>
          <w:sz w:val="24"/>
          <w:szCs w:val="24"/>
        </w:rPr>
      </w:pPr>
      <w:r w:rsidRPr="00506EDF">
        <w:rPr>
          <w:rFonts w:ascii="Arial" w:hAnsi="Arial" w:cs="Arial"/>
          <w:sz w:val="24"/>
          <w:szCs w:val="24"/>
        </w:rPr>
        <w:t xml:space="preserve">How does the government intend to implement the </w:t>
      </w:r>
      <w:r w:rsidR="00445FD0">
        <w:rPr>
          <w:rFonts w:ascii="Arial" w:hAnsi="Arial" w:cs="Arial"/>
          <w:sz w:val="24"/>
          <w:szCs w:val="24"/>
        </w:rPr>
        <w:t xml:space="preserve">findings of the Disability Capacity Review and put in place the funding outlined? </w:t>
      </w:r>
      <w:r w:rsidRPr="00506EDF">
        <w:rPr>
          <w:rFonts w:ascii="Arial" w:hAnsi="Arial" w:cs="Arial"/>
          <w:sz w:val="24"/>
          <w:szCs w:val="24"/>
        </w:rPr>
        <w:t xml:space="preserve"> </w:t>
      </w:r>
    </w:p>
    <w:p w14:paraId="06CF8497" w14:textId="3CE3B642" w:rsidR="00445FD0" w:rsidRDefault="00D535D1" w:rsidP="00506EDF">
      <w:pPr>
        <w:pStyle w:val="ListParagraph"/>
        <w:numPr>
          <w:ilvl w:val="0"/>
          <w:numId w:val="2"/>
        </w:numPr>
        <w:rPr>
          <w:rFonts w:ascii="Arial" w:hAnsi="Arial" w:cs="Arial"/>
          <w:sz w:val="24"/>
          <w:szCs w:val="24"/>
        </w:rPr>
      </w:pPr>
      <w:r w:rsidRPr="00506EDF">
        <w:rPr>
          <w:rFonts w:ascii="Arial" w:hAnsi="Arial" w:cs="Arial"/>
          <w:sz w:val="24"/>
          <w:szCs w:val="24"/>
        </w:rPr>
        <w:t>What has the government done to improve</w:t>
      </w:r>
      <w:r w:rsidR="00445FD0">
        <w:rPr>
          <w:rFonts w:ascii="Arial" w:hAnsi="Arial" w:cs="Arial"/>
          <w:sz w:val="24"/>
          <w:szCs w:val="24"/>
        </w:rPr>
        <w:t xml:space="preserve"> the accessibility of mainstream services? </w:t>
      </w:r>
      <w:r w:rsidRPr="00506EDF">
        <w:rPr>
          <w:rFonts w:ascii="Arial" w:hAnsi="Arial" w:cs="Arial"/>
          <w:sz w:val="24"/>
          <w:szCs w:val="24"/>
        </w:rPr>
        <w:t xml:space="preserve"> </w:t>
      </w:r>
    </w:p>
    <w:p w14:paraId="06D3D12E" w14:textId="77777777" w:rsidR="00445FD0" w:rsidRPr="00445FD0" w:rsidRDefault="00445FD0" w:rsidP="00445FD0">
      <w:pPr>
        <w:rPr>
          <w:rFonts w:ascii="Arial" w:hAnsi="Arial" w:cs="Arial"/>
          <w:sz w:val="24"/>
          <w:szCs w:val="24"/>
        </w:rPr>
      </w:pPr>
    </w:p>
    <w:p w14:paraId="0FF9AB54" w14:textId="214A1CA4" w:rsidR="00B767E0" w:rsidRDefault="00B767E0" w:rsidP="00506EDF">
      <w:pPr>
        <w:rPr>
          <w:rFonts w:ascii="Arial" w:hAnsi="Arial" w:cs="Arial"/>
          <w:b/>
          <w:bCs/>
          <w:sz w:val="24"/>
          <w:szCs w:val="24"/>
        </w:rPr>
      </w:pPr>
      <w:r>
        <w:rPr>
          <w:rFonts w:ascii="Arial" w:hAnsi="Arial" w:cs="Arial"/>
          <w:b/>
          <w:bCs/>
          <w:sz w:val="24"/>
          <w:szCs w:val="24"/>
        </w:rPr>
        <w:t xml:space="preserve">Housing </w:t>
      </w:r>
    </w:p>
    <w:p w14:paraId="3DE8B2CB" w14:textId="77777777" w:rsidR="008270F8" w:rsidRPr="00D61B3D" w:rsidRDefault="008270F8" w:rsidP="008270F8">
      <w:pPr>
        <w:pStyle w:val="paragraph"/>
        <w:spacing w:before="0" w:beforeAutospacing="0" w:after="0" w:afterAutospacing="0"/>
        <w:jc w:val="both"/>
        <w:textAlignment w:val="baseline"/>
        <w:rPr>
          <w:rFonts w:ascii="Arial" w:hAnsi="Arial" w:cs="Arial"/>
          <w:sz w:val="18"/>
          <w:szCs w:val="18"/>
        </w:rPr>
      </w:pPr>
    </w:p>
    <w:p w14:paraId="231FE9BE" w14:textId="07AA33D3" w:rsidR="008270F8" w:rsidRPr="008270F8" w:rsidRDefault="008270F8" w:rsidP="00F56EFF">
      <w:pPr>
        <w:pStyle w:val="paragraph"/>
        <w:spacing w:before="0" w:beforeAutospacing="0" w:after="0" w:afterAutospacing="0"/>
        <w:textAlignment w:val="baseline"/>
        <w:rPr>
          <w:rStyle w:val="normaltextrun"/>
          <w:rFonts w:ascii="Arial" w:hAnsi="Arial" w:cs="Arial"/>
        </w:rPr>
      </w:pPr>
      <w:r w:rsidRPr="008270F8">
        <w:rPr>
          <w:rStyle w:val="normaltextrun"/>
          <w:rFonts w:ascii="Arial" w:hAnsi="Arial" w:cs="Arial"/>
        </w:rPr>
        <w:t>The housing situation of disabled people is a crisis within the broader housing crisis. </w:t>
      </w:r>
      <w:r w:rsidR="004C6AF2" w:rsidRPr="004C6AF2">
        <w:rPr>
          <w:rFonts w:ascii="Arial" w:hAnsi="Arial" w:cs="Arial"/>
        </w:rPr>
        <w:t>27% of the homeless population have a disability</w:t>
      </w:r>
      <w:r w:rsidR="00F56EFF">
        <w:rPr>
          <w:rFonts w:ascii="Arial" w:hAnsi="Arial" w:cs="Arial"/>
        </w:rPr>
        <w:t xml:space="preserve">, </w:t>
      </w:r>
      <w:r w:rsidR="004C6AF2" w:rsidRPr="004C6AF2">
        <w:rPr>
          <w:rFonts w:ascii="Arial" w:hAnsi="Arial" w:cs="Arial"/>
        </w:rPr>
        <w:t>double the rate of the general population.</w:t>
      </w:r>
      <w:r w:rsidR="004C6AF2">
        <w:rPr>
          <w:rStyle w:val="FootnoteReference"/>
          <w:rFonts w:ascii="Arial" w:hAnsi="Arial" w:cs="Arial"/>
        </w:rPr>
        <w:footnoteReference w:id="8"/>
      </w:r>
    </w:p>
    <w:p w14:paraId="1A56E941" w14:textId="77777777" w:rsidR="008270F8" w:rsidRPr="008270F8" w:rsidRDefault="008270F8" w:rsidP="00F56EFF">
      <w:pPr>
        <w:pStyle w:val="paragraph"/>
        <w:spacing w:before="0" w:beforeAutospacing="0" w:after="0" w:afterAutospacing="0"/>
        <w:textAlignment w:val="baseline"/>
        <w:rPr>
          <w:rStyle w:val="normaltextrun"/>
          <w:rFonts w:ascii="Arial" w:hAnsi="Arial" w:cs="Arial"/>
        </w:rPr>
      </w:pPr>
    </w:p>
    <w:p w14:paraId="2CF39CF3" w14:textId="68A4FC15" w:rsidR="0087776C" w:rsidRDefault="008270F8" w:rsidP="00F56EFF">
      <w:pPr>
        <w:pStyle w:val="paragraph"/>
        <w:spacing w:before="0" w:beforeAutospacing="0" w:after="0" w:afterAutospacing="0"/>
        <w:textAlignment w:val="baseline"/>
        <w:rPr>
          <w:rStyle w:val="normaltextrun"/>
          <w:rFonts w:ascii="Arial" w:hAnsi="Arial" w:cs="Arial"/>
          <w:lang w:val="en-GB"/>
        </w:rPr>
      </w:pPr>
      <w:r w:rsidRPr="008270F8">
        <w:rPr>
          <w:rStyle w:val="normaltextrun"/>
          <w:rFonts w:ascii="Arial" w:hAnsi="Arial" w:cs="Arial"/>
          <w:lang w:val="en-GB"/>
        </w:rPr>
        <w:t>5,057 disabled people are currently on</w:t>
      </w:r>
      <w:r w:rsidR="00F56EFF">
        <w:rPr>
          <w:rStyle w:val="normaltextrun"/>
          <w:rFonts w:ascii="Arial" w:hAnsi="Arial" w:cs="Arial"/>
          <w:lang w:val="en-GB"/>
        </w:rPr>
        <w:t xml:space="preserve"> a social housing waiting list, </w:t>
      </w:r>
      <w:r w:rsidRPr="008270F8">
        <w:rPr>
          <w:rStyle w:val="normaltextrun"/>
          <w:rFonts w:ascii="Arial" w:hAnsi="Arial" w:cs="Arial"/>
        </w:rPr>
        <w:t>many for 5-10 years. 2,914</w:t>
      </w:r>
      <w:r w:rsidRPr="008270F8">
        <w:rPr>
          <w:rStyle w:val="normaltextrun"/>
          <w:rFonts w:ascii="Arial" w:hAnsi="Arial" w:cs="Arial"/>
          <w:lang w:val="en-GB"/>
        </w:rPr>
        <w:t> live in congregated settings</w:t>
      </w:r>
      <w:r w:rsidRPr="008270F8">
        <w:rPr>
          <w:rStyle w:val="FootnoteReference"/>
          <w:rFonts w:ascii="Arial" w:hAnsi="Arial" w:cs="Arial"/>
          <w:lang w:val="en-GB"/>
        </w:rPr>
        <w:footnoteReference w:id="9"/>
      </w:r>
      <w:r w:rsidRPr="008270F8">
        <w:rPr>
          <w:rStyle w:val="normaltextrun"/>
          <w:rFonts w:ascii="Arial" w:hAnsi="Arial" w:cs="Arial"/>
          <w:lang w:val="en-GB"/>
        </w:rPr>
        <w:t xml:space="preserve"> and </w:t>
      </w:r>
      <w:r w:rsidRPr="008270F8">
        <w:rPr>
          <w:rStyle w:val="normaltextrun"/>
          <w:rFonts w:ascii="Arial" w:hAnsi="Arial" w:cs="Arial"/>
        </w:rPr>
        <w:t>there are over </w:t>
      </w:r>
      <w:r w:rsidRPr="008270F8">
        <w:rPr>
          <w:rStyle w:val="normaltextrun"/>
          <w:rFonts w:ascii="Arial" w:hAnsi="Arial" w:cs="Arial"/>
          <w:lang w:val="en-GB"/>
        </w:rPr>
        <w:t>1,300 people</w:t>
      </w:r>
      <w:r>
        <w:rPr>
          <w:rStyle w:val="normaltextrun"/>
          <w:rFonts w:ascii="Arial" w:hAnsi="Arial" w:cs="Arial"/>
          <w:lang w:val="en-GB"/>
        </w:rPr>
        <w:t xml:space="preserve"> with disabilities</w:t>
      </w:r>
      <w:r w:rsidRPr="008270F8">
        <w:rPr>
          <w:rStyle w:val="normaltextrun"/>
          <w:rFonts w:ascii="Arial" w:hAnsi="Arial" w:cs="Arial"/>
          <w:lang w:val="en-GB"/>
        </w:rPr>
        <w:t xml:space="preserve"> under 65 </w:t>
      </w:r>
      <w:r>
        <w:rPr>
          <w:rStyle w:val="normaltextrun"/>
          <w:rFonts w:ascii="Arial" w:hAnsi="Arial" w:cs="Arial"/>
          <w:lang w:val="en-GB"/>
        </w:rPr>
        <w:t xml:space="preserve">living </w:t>
      </w:r>
      <w:r w:rsidRPr="008270F8">
        <w:rPr>
          <w:rStyle w:val="normaltextrun"/>
          <w:rFonts w:ascii="Arial" w:hAnsi="Arial" w:cs="Arial"/>
          <w:lang w:val="en-GB"/>
        </w:rPr>
        <w:t>in nursing homes</w:t>
      </w:r>
      <w:r>
        <w:rPr>
          <w:rStyle w:val="normaltextrun"/>
          <w:rFonts w:ascii="Arial" w:hAnsi="Arial" w:cs="Arial"/>
          <w:lang w:val="en-GB"/>
        </w:rPr>
        <w:t xml:space="preserve"> for older persons.</w:t>
      </w:r>
      <w:r w:rsidRPr="008270F8">
        <w:rPr>
          <w:rStyle w:val="FootnoteReference"/>
          <w:rFonts w:ascii="Arial" w:hAnsi="Arial" w:cs="Arial"/>
          <w:lang w:val="en-GB"/>
        </w:rPr>
        <w:footnoteReference w:id="10"/>
      </w:r>
      <w:r w:rsidRPr="008270F8">
        <w:rPr>
          <w:rStyle w:val="normaltextrun"/>
          <w:rFonts w:ascii="Arial" w:hAnsi="Arial" w:cs="Arial"/>
          <w:lang w:val="en-GB"/>
        </w:rPr>
        <w:t> </w:t>
      </w:r>
      <w:r>
        <w:rPr>
          <w:rStyle w:val="normaltextrun"/>
          <w:rFonts w:ascii="Arial" w:hAnsi="Arial" w:cs="Arial"/>
          <w:lang w:val="en-GB"/>
        </w:rPr>
        <w:t>Th</w:t>
      </w:r>
      <w:r w:rsidR="00312E0C">
        <w:rPr>
          <w:rStyle w:val="normaltextrun"/>
          <w:rFonts w:ascii="Arial" w:hAnsi="Arial" w:cs="Arial"/>
          <w:lang w:val="en-GB"/>
        </w:rPr>
        <w:t xml:space="preserve">e situation of younger people with disabilities living in nursing homes was investigated by </w:t>
      </w:r>
      <w:r w:rsidR="004A546F">
        <w:rPr>
          <w:rStyle w:val="normaltextrun"/>
          <w:rFonts w:ascii="Arial" w:hAnsi="Arial" w:cs="Arial"/>
          <w:lang w:val="en-GB"/>
        </w:rPr>
        <w:t>the Ombudsman and a report, ‘Wasted Lives: Time for a better future for younger people in nursing homes’ was published</w:t>
      </w:r>
      <w:r w:rsidR="005E09B9">
        <w:rPr>
          <w:rStyle w:val="normaltextrun"/>
          <w:rFonts w:ascii="Arial" w:hAnsi="Arial" w:cs="Arial"/>
          <w:lang w:val="en-GB"/>
        </w:rPr>
        <w:t xml:space="preserve"> in 2021.</w:t>
      </w:r>
      <w:r w:rsidR="005E09B9">
        <w:rPr>
          <w:rStyle w:val="FootnoteReference"/>
          <w:rFonts w:ascii="Arial" w:hAnsi="Arial" w:cs="Arial"/>
          <w:lang w:val="en-GB"/>
        </w:rPr>
        <w:footnoteReference w:id="11"/>
      </w:r>
    </w:p>
    <w:p w14:paraId="1C679D14" w14:textId="4E01CDE0" w:rsidR="00FC7FFE" w:rsidRPr="00FC7FFE" w:rsidRDefault="00FC7FFE" w:rsidP="00F56EFF">
      <w:pPr>
        <w:pStyle w:val="paragraph"/>
        <w:spacing w:before="0" w:beforeAutospacing="0" w:after="0" w:afterAutospacing="0"/>
        <w:textAlignment w:val="baseline"/>
        <w:rPr>
          <w:rStyle w:val="normaltextrun"/>
          <w:rFonts w:ascii="Arial" w:hAnsi="Arial" w:cs="Arial"/>
          <w:lang w:val="en-GB"/>
        </w:rPr>
      </w:pPr>
    </w:p>
    <w:p w14:paraId="641E5498" w14:textId="77777777" w:rsidR="00FC7FFE" w:rsidRPr="00FC7FFE" w:rsidRDefault="00FC7FFE" w:rsidP="00FC7FFE">
      <w:pPr>
        <w:pStyle w:val="paragraph"/>
        <w:spacing w:before="0" w:beforeAutospacing="0" w:after="0" w:afterAutospacing="0"/>
        <w:jc w:val="both"/>
        <w:textAlignment w:val="baseline"/>
        <w:rPr>
          <w:rFonts w:ascii="Arial" w:hAnsi="Arial" w:cs="Arial"/>
        </w:rPr>
      </w:pPr>
      <w:r w:rsidRPr="00FC7FFE">
        <w:rPr>
          <w:rFonts w:ascii="Arial" w:hAnsi="Arial" w:cs="Arial"/>
        </w:rPr>
        <w:t>There are also huge levels of uncaptured need on top of this, such as young people living with their parents with no prospect of moving out and people living with elderly carers.</w:t>
      </w:r>
    </w:p>
    <w:p w14:paraId="43E53AFE" w14:textId="77777777" w:rsidR="005355E5" w:rsidRDefault="005355E5" w:rsidP="00FC7FFE">
      <w:pPr>
        <w:pStyle w:val="paragraph"/>
        <w:spacing w:before="0" w:beforeAutospacing="0" w:after="0" w:afterAutospacing="0"/>
        <w:textAlignment w:val="baseline"/>
        <w:rPr>
          <w:rFonts w:ascii="Arial" w:hAnsi="Arial" w:cs="Arial"/>
        </w:rPr>
      </w:pPr>
    </w:p>
    <w:p w14:paraId="3643DA66" w14:textId="2D662D51" w:rsidR="00FC7FFE" w:rsidRPr="00FC7FFE" w:rsidRDefault="00FC7FFE" w:rsidP="00FC7FFE">
      <w:pPr>
        <w:pStyle w:val="paragraph"/>
        <w:spacing w:before="0" w:beforeAutospacing="0" w:after="0" w:afterAutospacing="0"/>
        <w:textAlignment w:val="baseline"/>
        <w:rPr>
          <w:rStyle w:val="normaltextrun"/>
          <w:rFonts w:ascii="Arial" w:hAnsi="Arial" w:cs="Arial"/>
          <w:lang w:val="en-GB"/>
        </w:rPr>
      </w:pPr>
      <w:r w:rsidRPr="00FC7FFE">
        <w:rPr>
          <w:rFonts w:ascii="Arial" w:hAnsi="Arial" w:cs="Arial"/>
        </w:rPr>
        <w:t>One core problem is access to the HSE support package that enables people to live independently. Another issue is a lack of accessible</w:t>
      </w:r>
      <w:r>
        <w:rPr>
          <w:rFonts w:ascii="Arial" w:hAnsi="Arial" w:cs="Arial"/>
        </w:rPr>
        <w:t>, universally designed</w:t>
      </w:r>
      <w:r w:rsidRPr="00FC7FFE">
        <w:rPr>
          <w:rFonts w:ascii="Arial" w:hAnsi="Arial" w:cs="Arial"/>
        </w:rPr>
        <w:t xml:space="preserve"> housing, as well as insufficient housing adaptation grants.</w:t>
      </w:r>
    </w:p>
    <w:p w14:paraId="49EDDE26" w14:textId="4570305F" w:rsidR="00FC7FFE" w:rsidRDefault="00FC7FFE" w:rsidP="00F56EFF">
      <w:pPr>
        <w:pStyle w:val="paragraph"/>
        <w:spacing w:before="0" w:beforeAutospacing="0" w:after="0" w:afterAutospacing="0"/>
        <w:textAlignment w:val="baseline"/>
        <w:rPr>
          <w:rStyle w:val="normaltextrun"/>
          <w:rFonts w:ascii="Arial" w:hAnsi="Arial" w:cs="Arial"/>
          <w:lang w:val="en-GB"/>
        </w:rPr>
      </w:pPr>
    </w:p>
    <w:p w14:paraId="7BFC7ACF" w14:textId="23255C89" w:rsidR="00FC7FFE" w:rsidRDefault="00FC7FFE" w:rsidP="00F56EFF">
      <w:pPr>
        <w:pStyle w:val="paragraph"/>
        <w:spacing w:before="0" w:beforeAutospacing="0" w:after="0" w:afterAutospacing="0"/>
        <w:textAlignment w:val="baseline"/>
        <w:rPr>
          <w:rStyle w:val="normaltextrun"/>
          <w:rFonts w:ascii="Arial" w:hAnsi="Arial" w:cs="Arial"/>
        </w:rPr>
      </w:pPr>
      <w:r w:rsidRPr="008270F8">
        <w:rPr>
          <w:rStyle w:val="normaltextrun"/>
          <w:rFonts w:ascii="Arial" w:hAnsi="Arial" w:cs="Arial"/>
        </w:rPr>
        <w:t xml:space="preserve">2022 </w:t>
      </w:r>
      <w:r>
        <w:rPr>
          <w:rStyle w:val="normaltextrun"/>
          <w:rFonts w:ascii="Arial" w:hAnsi="Arial" w:cs="Arial"/>
        </w:rPr>
        <w:t xml:space="preserve">will mark </w:t>
      </w:r>
      <w:r w:rsidRPr="008270F8">
        <w:rPr>
          <w:rStyle w:val="normaltextrun"/>
          <w:rFonts w:ascii="Arial" w:hAnsi="Arial" w:cs="Arial"/>
        </w:rPr>
        <w:t>the introduction of the new Housing Strategy for Disabled People.</w:t>
      </w:r>
      <w:r>
        <w:rPr>
          <w:rStyle w:val="normaltextrun"/>
          <w:rFonts w:ascii="Arial" w:hAnsi="Arial" w:cs="Arial"/>
        </w:rPr>
        <w:t xml:space="preserve"> Funding will need to be allocated to deliver this across all relevant Departments.</w:t>
      </w:r>
    </w:p>
    <w:p w14:paraId="6B5BC6DD" w14:textId="3AE8F6FC" w:rsidR="005355E5" w:rsidRDefault="005355E5" w:rsidP="00F56EFF">
      <w:pPr>
        <w:pStyle w:val="paragraph"/>
        <w:spacing w:before="0" w:beforeAutospacing="0" w:after="0" w:afterAutospacing="0"/>
        <w:textAlignment w:val="baseline"/>
        <w:rPr>
          <w:rStyle w:val="normaltextrun"/>
          <w:rFonts w:ascii="Arial" w:hAnsi="Arial" w:cs="Arial"/>
        </w:rPr>
      </w:pPr>
    </w:p>
    <w:p w14:paraId="4659ED66" w14:textId="77777777" w:rsidR="005355E5" w:rsidRDefault="005355E5" w:rsidP="005355E5">
      <w:pPr>
        <w:rPr>
          <w:rStyle w:val="normaltextrun"/>
          <w:rFonts w:ascii="Arial" w:hAnsi="Arial" w:cs="Arial"/>
          <w:sz w:val="24"/>
          <w:szCs w:val="24"/>
          <w:u w:val="single"/>
        </w:rPr>
      </w:pPr>
      <w:r>
        <w:rPr>
          <w:rStyle w:val="normaltextrun"/>
          <w:rFonts w:ascii="Arial" w:hAnsi="Arial" w:cs="Arial"/>
          <w:sz w:val="24"/>
          <w:szCs w:val="24"/>
          <w:u w:val="single"/>
        </w:rPr>
        <w:t>Suggested Inquiries</w:t>
      </w:r>
    </w:p>
    <w:p w14:paraId="02F537DA" w14:textId="48BA4832" w:rsidR="005355E5" w:rsidRDefault="00B4161D" w:rsidP="005355E5">
      <w:pPr>
        <w:pStyle w:val="ListParagraph"/>
        <w:numPr>
          <w:ilvl w:val="0"/>
          <w:numId w:val="2"/>
        </w:numPr>
        <w:rPr>
          <w:rFonts w:ascii="Arial" w:hAnsi="Arial" w:cs="Arial"/>
          <w:sz w:val="24"/>
          <w:szCs w:val="24"/>
        </w:rPr>
      </w:pPr>
      <w:r>
        <w:rPr>
          <w:rFonts w:ascii="Arial" w:hAnsi="Arial" w:cs="Arial"/>
          <w:sz w:val="24"/>
          <w:szCs w:val="24"/>
        </w:rPr>
        <w:t>What</w:t>
      </w:r>
      <w:r w:rsidR="005355E5" w:rsidRPr="008B3D53">
        <w:rPr>
          <w:rFonts w:ascii="Arial" w:hAnsi="Arial" w:cs="Arial"/>
          <w:sz w:val="24"/>
          <w:szCs w:val="24"/>
        </w:rPr>
        <w:t xml:space="preserve"> </w:t>
      </w:r>
      <w:r w:rsidR="0009338E">
        <w:rPr>
          <w:rFonts w:ascii="Arial" w:hAnsi="Arial" w:cs="Arial"/>
          <w:sz w:val="24"/>
          <w:szCs w:val="24"/>
        </w:rPr>
        <w:t>is the government’s plan to ensure access to a</w:t>
      </w:r>
      <w:r>
        <w:rPr>
          <w:rFonts w:ascii="Arial" w:hAnsi="Arial" w:cs="Arial"/>
          <w:sz w:val="24"/>
          <w:szCs w:val="24"/>
        </w:rPr>
        <w:t xml:space="preserve">ppropriate housing in the community for people with disabilities? </w:t>
      </w:r>
      <w:r w:rsidR="0009338E">
        <w:rPr>
          <w:rFonts w:ascii="Arial" w:hAnsi="Arial" w:cs="Arial"/>
          <w:sz w:val="24"/>
          <w:szCs w:val="24"/>
        </w:rPr>
        <w:t xml:space="preserve">Can the government give a clear timeline for such a plan? </w:t>
      </w:r>
    </w:p>
    <w:p w14:paraId="2BF03227" w14:textId="02B52C94" w:rsidR="0009338E" w:rsidRPr="0009338E" w:rsidRDefault="0009338E" w:rsidP="0009338E">
      <w:pPr>
        <w:pStyle w:val="ListParagraph"/>
        <w:numPr>
          <w:ilvl w:val="0"/>
          <w:numId w:val="2"/>
        </w:numPr>
        <w:rPr>
          <w:rFonts w:ascii="Arial" w:hAnsi="Arial" w:cs="Arial"/>
          <w:sz w:val="24"/>
          <w:szCs w:val="24"/>
        </w:rPr>
      </w:pPr>
      <w:r w:rsidRPr="0009338E">
        <w:rPr>
          <w:rFonts w:ascii="Arial" w:hAnsi="Arial" w:cs="Arial"/>
          <w:sz w:val="24"/>
          <w:szCs w:val="24"/>
        </w:rPr>
        <w:t xml:space="preserve">How </w:t>
      </w:r>
      <w:r>
        <w:rPr>
          <w:rFonts w:ascii="Arial" w:hAnsi="Arial" w:cs="Arial"/>
          <w:sz w:val="24"/>
          <w:szCs w:val="24"/>
        </w:rPr>
        <w:t>will the government</w:t>
      </w:r>
      <w:r w:rsidRPr="0009338E">
        <w:rPr>
          <w:rFonts w:ascii="Arial" w:hAnsi="Arial" w:cs="Arial"/>
          <w:sz w:val="24"/>
          <w:szCs w:val="24"/>
        </w:rPr>
        <w:t xml:space="preserve"> ensure that people with disabilities are fully included in the Housing for all Strategy? </w:t>
      </w:r>
    </w:p>
    <w:p w14:paraId="68FE0B75" w14:textId="2DD6314B" w:rsidR="00B4161D" w:rsidRDefault="005355E5" w:rsidP="005355E5">
      <w:pPr>
        <w:pStyle w:val="ListParagraph"/>
        <w:numPr>
          <w:ilvl w:val="0"/>
          <w:numId w:val="2"/>
        </w:numPr>
        <w:rPr>
          <w:rFonts w:ascii="Arial" w:hAnsi="Arial" w:cs="Arial"/>
          <w:sz w:val="24"/>
          <w:szCs w:val="24"/>
        </w:rPr>
      </w:pPr>
      <w:r w:rsidRPr="00506EDF">
        <w:rPr>
          <w:rFonts w:ascii="Arial" w:hAnsi="Arial" w:cs="Arial"/>
          <w:sz w:val="24"/>
          <w:szCs w:val="24"/>
        </w:rPr>
        <w:t xml:space="preserve">How does the government intend to implement the recommendations </w:t>
      </w:r>
      <w:r w:rsidR="00B4161D">
        <w:rPr>
          <w:rFonts w:ascii="Arial" w:hAnsi="Arial" w:cs="Arial"/>
          <w:sz w:val="24"/>
          <w:szCs w:val="24"/>
        </w:rPr>
        <w:t>of the Ombudsman’s Wasted Lives report?</w:t>
      </w:r>
    </w:p>
    <w:p w14:paraId="146C58DA" w14:textId="40CAA17C" w:rsidR="005355E5" w:rsidRPr="00506EDF" w:rsidRDefault="00B4161D" w:rsidP="005355E5">
      <w:pPr>
        <w:pStyle w:val="ListParagraph"/>
        <w:numPr>
          <w:ilvl w:val="0"/>
          <w:numId w:val="2"/>
        </w:numPr>
        <w:rPr>
          <w:rFonts w:ascii="Arial" w:hAnsi="Arial" w:cs="Arial"/>
          <w:sz w:val="24"/>
          <w:szCs w:val="24"/>
        </w:rPr>
      </w:pPr>
      <w:r>
        <w:rPr>
          <w:rFonts w:ascii="Arial" w:hAnsi="Arial" w:cs="Arial"/>
          <w:sz w:val="24"/>
          <w:szCs w:val="24"/>
        </w:rPr>
        <w:t xml:space="preserve">What measures and funding will the government put in place to implement the upcoming Housing Strategy for Disabled People? </w:t>
      </w:r>
    </w:p>
    <w:p w14:paraId="1657EE34" w14:textId="77777777" w:rsidR="005355E5" w:rsidRDefault="005355E5" w:rsidP="00F56EFF">
      <w:pPr>
        <w:pStyle w:val="paragraph"/>
        <w:spacing w:before="0" w:beforeAutospacing="0" w:after="0" w:afterAutospacing="0"/>
        <w:textAlignment w:val="baseline"/>
        <w:rPr>
          <w:rStyle w:val="normaltextrun"/>
          <w:rFonts w:ascii="Arial" w:hAnsi="Arial" w:cs="Arial"/>
          <w:lang w:val="en-GB"/>
        </w:rPr>
      </w:pPr>
    </w:p>
    <w:p w14:paraId="56ED0979" w14:textId="77777777" w:rsidR="00F56EFF" w:rsidRDefault="00F56EFF" w:rsidP="00F56EFF">
      <w:pPr>
        <w:pStyle w:val="paragraph"/>
        <w:spacing w:before="0" w:beforeAutospacing="0" w:after="0" w:afterAutospacing="0"/>
        <w:textAlignment w:val="baseline"/>
        <w:rPr>
          <w:rStyle w:val="normaltextrun"/>
          <w:rFonts w:ascii="Arial" w:hAnsi="Arial" w:cs="Arial"/>
          <w:lang w:val="en-GB"/>
        </w:rPr>
      </w:pPr>
    </w:p>
    <w:p w14:paraId="33397275" w14:textId="77777777" w:rsidR="008270F8" w:rsidRPr="00506EDF" w:rsidRDefault="008270F8" w:rsidP="00506EDF">
      <w:pPr>
        <w:rPr>
          <w:rFonts w:ascii="Arial" w:hAnsi="Arial" w:cs="Arial"/>
          <w:b/>
          <w:bCs/>
          <w:sz w:val="24"/>
          <w:szCs w:val="24"/>
        </w:rPr>
      </w:pPr>
    </w:p>
    <w:p w14:paraId="5F9DEC7C" w14:textId="001B47BE" w:rsidR="00506EDF" w:rsidRDefault="00506EDF" w:rsidP="00506EDF">
      <w:pPr>
        <w:rPr>
          <w:rFonts w:ascii="Arial" w:hAnsi="Arial" w:cs="Arial"/>
          <w:sz w:val="24"/>
          <w:szCs w:val="24"/>
        </w:rPr>
      </w:pPr>
    </w:p>
    <w:p w14:paraId="319BEE6F" w14:textId="77777777" w:rsidR="00506EDF" w:rsidRPr="00506EDF" w:rsidRDefault="00506EDF" w:rsidP="00506EDF">
      <w:pPr>
        <w:rPr>
          <w:rFonts w:ascii="Arial" w:hAnsi="Arial" w:cs="Arial"/>
          <w:sz w:val="24"/>
          <w:szCs w:val="24"/>
        </w:rPr>
      </w:pPr>
    </w:p>
    <w:p w14:paraId="165ED388" w14:textId="11DDA217" w:rsidR="00A86FAD" w:rsidRDefault="00A86FAD">
      <w:pPr>
        <w:rPr>
          <w:rFonts w:ascii="Arial" w:hAnsi="Arial" w:cs="Arial"/>
          <w:sz w:val="24"/>
          <w:szCs w:val="24"/>
        </w:rPr>
      </w:pPr>
      <w:r>
        <w:rPr>
          <w:rFonts w:ascii="Arial" w:hAnsi="Arial" w:cs="Arial"/>
          <w:sz w:val="24"/>
          <w:szCs w:val="24"/>
        </w:rPr>
        <w:br w:type="page"/>
      </w:r>
    </w:p>
    <w:p w14:paraId="6F2A0939" w14:textId="16059A7D" w:rsidR="00A86FAD" w:rsidRDefault="00A86FAD" w:rsidP="00A86FAD">
      <w:pPr>
        <w:pStyle w:val="paragraph"/>
        <w:spacing w:before="0" w:beforeAutospacing="0" w:after="0" w:afterAutospacing="0"/>
        <w:jc w:val="center"/>
        <w:textAlignment w:val="baseline"/>
        <w:rPr>
          <w:rFonts w:ascii="Segoe UI" w:hAnsi="Segoe UI" w:cs="Segoe UI"/>
          <w:color w:val="454545"/>
          <w:sz w:val="18"/>
          <w:szCs w:val="18"/>
        </w:rPr>
      </w:pPr>
      <w:r>
        <w:rPr>
          <w:rFonts w:ascii="Arial" w:eastAsiaTheme="minorHAnsi" w:hAnsi="Arial" w:cs="Arial"/>
          <w:noProof/>
          <w:lang w:val="en-GB" w:eastAsia="en-GB"/>
        </w:rPr>
        <w:drawing>
          <wp:inline distT="0" distB="0" distL="0" distR="0" wp14:anchorId="01AF84FF" wp14:editId="2200DC06">
            <wp:extent cx="971550" cy="619125"/>
            <wp:effectExtent l="0" t="0" r="0" b="9525"/>
            <wp:docPr id="4" name="Picture 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1550" cy="619125"/>
                    </a:xfrm>
                    <a:prstGeom prst="rect">
                      <a:avLst/>
                    </a:prstGeom>
                    <a:noFill/>
                    <a:ln>
                      <a:noFill/>
                    </a:ln>
                  </pic:spPr>
                </pic:pic>
              </a:graphicData>
            </a:graphic>
          </wp:inline>
        </w:drawing>
      </w:r>
      <w:r>
        <w:rPr>
          <w:rStyle w:val="eop"/>
          <w:rFonts w:ascii="Verdana" w:hAnsi="Verdana" w:cs="Segoe UI"/>
          <w:color w:val="454545"/>
          <w:sz w:val="26"/>
          <w:szCs w:val="26"/>
        </w:rPr>
        <w:t> </w:t>
      </w:r>
    </w:p>
    <w:p w14:paraId="3AB0C7BE" w14:textId="77777777" w:rsidR="00A86FAD" w:rsidRDefault="00A86FAD" w:rsidP="00A86FAD">
      <w:pPr>
        <w:pStyle w:val="paragraph"/>
        <w:spacing w:before="0" w:beforeAutospacing="0" w:after="0" w:afterAutospacing="0"/>
        <w:jc w:val="center"/>
        <w:textAlignment w:val="baseline"/>
        <w:rPr>
          <w:rFonts w:ascii="Segoe UI" w:hAnsi="Segoe UI" w:cs="Segoe UI"/>
          <w:color w:val="454545"/>
          <w:sz w:val="18"/>
          <w:szCs w:val="18"/>
        </w:rPr>
      </w:pPr>
      <w:r>
        <w:rPr>
          <w:rStyle w:val="eop"/>
          <w:rFonts w:ascii="Verdana" w:hAnsi="Verdana" w:cs="Segoe UI"/>
          <w:color w:val="454545"/>
          <w:sz w:val="26"/>
          <w:szCs w:val="26"/>
        </w:rPr>
        <w:t> </w:t>
      </w:r>
    </w:p>
    <w:p w14:paraId="2AEB9D90"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b/>
          <w:bCs/>
          <w:color w:val="454545"/>
          <w:sz w:val="26"/>
          <w:szCs w:val="26"/>
        </w:rPr>
        <w:t>DFI is about making Ireland fairer for people with disabilities.</w:t>
      </w:r>
      <w:r>
        <w:rPr>
          <w:rStyle w:val="eop"/>
          <w:rFonts w:ascii="Verdana" w:hAnsi="Verdana" w:cs="Segoe UI"/>
          <w:color w:val="454545"/>
          <w:sz w:val="26"/>
          <w:szCs w:val="26"/>
        </w:rPr>
        <w:t> </w:t>
      </w:r>
    </w:p>
    <w:p w14:paraId="2C08797A" w14:textId="77777777" w:rsidR="00A86FAD" w:rsidRDefault="00A86FAD" w:rsidP="00A86FAD">
      <w:pPr>
        <w:pStyle w:val="paragraph"/>
        <w:spacing w:before="0" w:beforeAutospacing="0" w:after="0" w:afterAutospacing="0"/>
        <w:jc w:val="center"/>
        <w:textAlignment w:val="baseline"/>
        <w:rPr>
          <w:rFonts w:ascii="Segoe UI" w:hAnsi="Segoe UI" w:cs="Segoe UI"/>
          <w:color w:val="454545"/>
          <w:sz w:val="18"/>
          <w:szCs w:val="18"/>
        </w:rPr>
      </w:pPr>
      <w:r>
        <w:rPr>
          <w:rStyle w:val="eop"/>
          <w:rFonts w:ascii="Verdana" w:hAnsi="Verdana" w:cs="Segoe UI"/>
          <w:color w:val="454545"/>
          <w:sz w:val="26"/>
          <w:szCs w:val="26"/>
        </w:rPr>
        <w:t> </w:t>
      </w:r>
    </w:p>
    <w:p w14:paraId="5C2900D4"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b/>
          <w:bCs/>
          <w:color w:val="454545"/>
          <w:sz w:val="26"/>
          <w:szCs w:val="26"/>
        </w:rPr>
        <w:t>We work to create an Ireland where everyone can thrive, where everyone is equally valued.</w:t>
      </w:r>
      <w:r>
        <w:rPr>
          <w:rStyle w:val="eop"/>
          <w:rFonts w:ascii="Verdana" w:hAnsi="Verdana" w:cs="Segoe UI"/>
          <w:color w:val="454545"/>
          <w:sz w:val="26"/>
          <w:szCs w:val="26"/>
        </w:rPr>
        <w:t> </w:t>
      </w:r>
    </w:p>
    <w:p w14:paraId="2C11B81B"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 </w:t>
      </w:r>
      <w:r>
        <w:rPr>
          <w:rStyle w:val="eop"/>
          <w:rFonts w:ascii="Verdana" w:hAnsi="Verdana" w:cs="Segoe UI"/>
          <w:color w:val="454545"/>
          <w:sz w:val="26"/>
          <w:szCs w:val="26"/>
        </w:rPr>
        <w:t> </w:t>
      </w:r>
    </w:p>
    <w:p w14:paraId="3ED0BDA6"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b/>
          <w:bCs/>
          <w:color w:val="454545"/>
          <w:sz w:val="26"/>
          <w:szCs w:val="26"/>
        </w:rPr>
        <w:t>We do this by supporting people with disabilities and strengthening the disability movement.</w:t>
      </w:r>
      <w:r>
        <w:rPr>
          <w:rStyle w:val="eop"/>
          <w:rFonts w:ascii="Verdana" w:hAnsi="Verdana" w:cs="Segoe UI"/>
          <w:color w:val="454545"/>
          <w:sz w:val="26"/>
          <w:szCs w:val="26"/>
        </w:rPr>
        <w:t> </w:t>
      </w:r>
    </w:p>
    <w:p w14:paraId="69085AF9"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b/>
          <w:bCs/>
          <w:color w:val="454545"/>
          <w:sz w:val="26"/>
          <w:szCs w:val="26"/>
        </w:rPr>
        <w:t>There are over 120 member organisations in DFI. We also work with a growing number of other organisations that have a significant interest in people with disabilities.</w:t>
      </w:r>
      <w:r>
        <w:rPr>
          <w:rStyle w:val="eop"/>
          <w:rFonts w:ascii="Verdana" w:hAnsi="Verdana" w:cs="Segoe UI"/>
          <w:color w:val="454545"/>
          <w:sz w:val="26"/>
          <w:szCs w:val="26"/>
        </w:rPr>
        <w:t> </w:t>
      </w:r>
    </w:p>
    <w:p w14:paraId="00970237"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eop"/>
          <w:rFonts w:ascii="Verdana" w:hAnsi="Verdana" w:cs="Segoe UI"/>
          <w:color w:val="454545"/>
          <w:sz w:val="26"/>
          <w:szCs w:val="26"/>
        </w:rPr>
        <w:t> </w:t>
      </w:r>
    </w:p>
    <w:p w14:paraId="3C3C9FD8"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b/>
          <w:bCs/>
          <w:color w:val="454545"/>
          <w:sz w:val="26"/>
          <w:szCs w:val="26"/>
        </w:rPr>
        <w:t>DFI provides:</w:t>
      </w:r>
      <w:r>
        <w:rPr>
          <w:rStyle w:val="eop"/>
          <w:rFonts w:ascii="Verdana" w:hAnsi="Verdana" w:cs="Segoe UI"/>
          <w:color w:val="454545"/>
          <w:sz w:val="26"/>
          <w:szCs w:val="26"/>
        </w:rPr>
        <w:t> </w:t>
      </w:r>
    </w:p>
    <w:p w14:paraId="7CCCED38"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 Information</w:t>
      </w:r>
      <w:r>
        <w:rPr>
          <w:rStyle w:val="eop"/>
          <w:rFonts w:ascii="Verdana" w:hAnsi="Verdana" w:cs="Segoe UI"/>
          <w:color w:val="454545"/>
          <w:sz w:val="26"/>
          <w:szCs w:val="26"/>
        </w:rPr>
        <w:t> </w:t>
      </w:r>
    </w:p>
    <w:p w14:paraId="5CB57B26"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 Training and Support</w:t>
      </w:r>
      <w:r>
        <w:rPr>
          <w:rStyle w:val="eop"/>
          <w:rFonts w:ascii="Verdana" w:hAnsi="Verdana" w:cs="Segoe UI"/>
          <w:color w:val="454545"/>
          <w:sz w:val="26"/>
          <w:szCs w:val="26"/>
        </w:rPr>
        <w:t> </w:t>
      </w:r>
    </w:p>
    <w:p w14:paraId="394239BF"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 Networking</w:t>
      </w:r>
      <w:r>
        <w:rPr>
          <w:rStyle w:val="eop"/>
          <w:rFonts w:ascii="Verdana" w:hAnsi="Verdana" w:cs="Segoe UI"/>
          <w:color w:val="454545"/>
          <w:sz w:val="26"/>
          <w:szCs w:val="26"/>
        </w:rPr>
        <w:t> </w:t>
      </w:r>
    </w:p>
    <w:p w14:paraId="3CAE1F2A"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 Advocacy and Representation</w:t>
      </w:r>
      <w:r>
        <w:rPr>
          <w:rStyle w:val="eop"/>
          <w:rFonts w:ascii="Verdana" w:hAnsi="Verdana" w:cs="Segoe UI"/>
          <w:color w:val="454545"/>
          <w:sz w:val="26"/>
          <w:szCs w:val="26"/>
        </w:rPr>
        <w:t> </w:t>
      </w:r>
    </w:p>
    <w:p w14:paraId="7EEE72BC"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 Research, Policy Development and Implementation</w:t>
      </w:r>
      <w:r>
        <w:rPr>
          <w:rStyle w:val="eop"/>
          <w:rFonts w:ascii="Verdana" w:hAnsi="Verdana" w:cs="Segoe UI"/>
          <w:color w:val="454545"/>
          <w:sz w:val="26"/>
          <w:szCs w:val="26"/>
        </w:rPr>
        <w:t> </w:t>
      </w:r>
    </w:p>
    <w:p w14:paraId="1CB48664"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 Organisation and Management Development</w:t>
      </w:r>
      <w:r>
        <w:rPr>
          <w:rStyle w:val="eop"/>
          <w:rFonts w:ascii="Verdana" w:hAnsi="Verdana" w:cs="Segoe UI"/>
          <w:color w:val="454545"/>
          <w:sz w:val="26"/>
          <w:szCs w:val="26"/>
        </w:rPr>
        <w:t> </w:t>
      </w:r>
    </w:p>
    <w:p w14:paraId="549479FA"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eop"/>
          <w:rFonts w:ascii="Verdana" w:hAnsi="Verdana" w:cs="Segoe UI"/>
          <w:color w:val="454545"/>
          <w:sz w:val="26"/>
          <w:szCs w:val="26"/>
        </w:rPr>
        <w:t> </w:t>
      </w:r>
    </w:p>
    <w:p w14:paraId="5F1848E1"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b/>
          <w:bCs/>
          <w:color w:val="454545"/>
          <w:sz w:val="26"/>
          <w:szCs w:val="26"/>
        </w:rPr>
        <w:t>Disability is a societal issue and DFI works with Government, and across all the social and economic strands and interests of society.</w:t>
      </w:r>
      <w:r>
        <w:rPr>
          <w:rStyle w:val="eop"/>
          <w:rFonts w:ascii="Verdana" w:hAnsi="Verdana" w:cs="Segoe UI"/>
          <w:color w:val="454545"/>
          <w:sz w:val="26"/>
          <w:szCs w:val="26"/>
        </w:rPr>
        <w:t> </w:t>
      </w:r>
    </w:p>
    <w:p w14:paraId="41B0D081"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eop"/>
          <w:rFonts w:ascii="Verdana" w:hAnsi="Verdana" w:cs="Segoe UI"/>
          <w:color w:val="454545"/>
          <w:sz w:val="26"/>
          <w:szCs w:val="26"/>
        </w:rPr>
        <w:t> </w:t>
      </w:r>
    </w:p>
    <w:p w14:paraId="373BCCDD"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DFI, Fumbally Court, Fumbally Lane, Dublin 8</w:t>
      </w:r>
      <w:r>
        <w:rPr>
          <w:rStyle w:val="eop"/>
          <w:rFonts w:ascii="Verdana" w:hAnsi="Verdana" w:cs="Segoe UI"/>
          <w:color w:val="454545"/>
          <w:sz w:val="26"/>
          <w:szCs w:val="26"/>
        </w:rPr>
        <w:t> </w:t>
      </w:r>
    </w:p>
    <w:p w14:paraId="0C2F18A0"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Tel: </w:t>
      </w:r>
      <w:hyperlink r:id="rId10" w:tgtFrame="_blank" w:history="1">
        <w:r>
          <w:rPr>
            <w:rStyle w:val="normaltextrun"/>
            <w:rFonts w:ascii="Verdana" w:hAnsi="Verdana" w:cs="Segoe UI"/>
            <w:sz w:val="26"/>
            <w:szCs w:val="26"/>
            <w:u w:val="single"/>
          </w:rPr>
          <w:t>01-4547978</w:t>
        </w:r>
      </w:hyperlink>
      <w:r>
        <w:rPr>
          <w:rStyle w:val="normaltextrun"/>
          <w:rFonts w:ascii="Verdana" w:hAnsi="Verdana" w:cs="Segoe UI"/>
          <w:sz w:val="26"/>
          <w:szCs w:val="26"/>
        </w:rPr>
        <w:t>, Fax: </w:t>
      </w:r>
      <w:hyperlink r:id="rId11" w:tgtFrame="_blank" w:history="1">
        <w:r>
          <w:rPr>
            <w:rStyle w:val="normaltextrun"/>
            <w:rFonts w:ascii="Verdana" w:hAnsi="Verdana" w:cs="Segoe UI"/>
            <w:sz w:val="26"/>
            <w:szCs w:val="26"/>
            <w:u w:val="single"/>
          </w:rPr>
          <w:t>01-4547981</w:t>
        </w:r>
      </w:hyperlink>
      <w:r>
        <w:rPr>
          <w:rStyle w:val="eop"/>
          <w:rFonts w:ascii="Verdana" w:hAnsi="Verdana" w:cs="Segoe UI"/>
          <w:color w:val="454545"/>
          <w:sz w:val="26"/>
          <w:szCs w:val="26"/>
        </w:rPr>
        <w:t> </w:t>
      </w:r>
    </w:p>
    <w:p w14:paraId="05D0598B"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Email: </w:t>
      </w:r>
      <w:hyperlink r:id="rId12" w:tgtFrame="_blank" w:history="1">
        <w:r>
          <w:rPr>
            <w:rStyle w:val="normaltextrun"/>
            <w:rFonts w:ascii="Verdana" w:hAnsi="Verdana" w:cs="Segoe UI"/>
            <w:color w:val="0000FF"/>
            <w:sz w:val="26"/>
            <w:szCs w:val="26"/>
            <w:u w:val="single"/>
          </w:rPr>
          <w:t>info@disability-federation.ie</w:t>
        </w:r>
      </w:hyperlink>
      <w:r>
        <w:rPr>
          <w:rStyle w:val="normaltextrun"/>
          <w:rFonts w:ascii="Verdana" w:hAnsi="Verdana" w:cs="Segoe UI"/>
          <w:color w:val="454545"/>
          <w:sz w:val="26"/>
          <w:szCs w:val="26"/>
        </w:rPr>
        <w:t> </w:t>
      </w:r>
      <w:r>
        <w:rPr>
          <w:rStyle w:val="eop"/>
          <w:rFonts w:ascii="Verdana" w:hAnsi="Verdana" w:cs="Segoe UI"/>
          <w:color w:val="454545"/>
          <w:sz w:val="26"/>
          <w:szCs w:val="26"/>
        </w:rPr>
        <w:t> </w:t>
      </w:r>
    </w:p>
    <w:p w14:paraId="2507CB71"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Web: </w:t>
      </w:r>
      <w:hyperlink r:id="rId13" w:tgtFrame="_blank" w:history="1">
        <w:r>
          <w:rPr>
            <w:rStyle w:val="normaltextrun"/>
            <w:rFonts w:ascii="Verdana" w:hAnsi="Verdana" w:cs="Segoe UI"/>
            <w:sz w:val="26"/>
            <w:szCs w:val="26"/>
            <w:u w:val="single"/>
          </w:rPr>
          <w:t>www.disability-federation.ie</w:t>
        </w:r>
      </w:hyperlink>
      <w:r>
        <w:rPr>
          <w:rStyle w:val="normaltextrun"/>
          <w:rFonts w:ascii="Verdana" w:hAnsi="Verdana" w:cs="Segoe UI"/>
          <w:color w:val="454545"/>
          <w:sz w:val="26"/>
          <w:szCs w:val="26"/>
        </w:rPr>
        <w:t> </w:t>
      </w:r>
      <w:r>
        <w:rPr>
          <w:rStyle w:val="eop"/>
          <w:rFonts w:ascii="Verdana" w:hAnsi="Verdana" w:cs="Segoe UI"/>
          <w:color w:val="454545"/>
          <w:sz w:val="26"/>
          <w:szCs w:val="26"/>
        </w:rPr>
        <w:t> </w:t>
      </w:r>
    </w:p>
    <w:p w14:paraId="37146C64"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Disability Federation of Ireland is a company limited by guarantee not having share capital, registered in Dublin.</w:t>
      </w:r>
      <w:r>
        <w:rPr>
          <w:rStyle w:val="eop"/>
          <w:rFonts w:ascii="Verdana" w:hAnsi="Verdana" w:cs="Segoe UI"/>
          <w:color w:val="454545"/>
          <w:sz w:val="26"/>
          <w:szCs w:val="26"/>
        </w:rPr>
        <w:t> </w:t>
      </w:r>
    </w:p>
    <w:p w14:paraId="258F16F7"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normaltextrun"/>
          <w:rFonts w:ascii="Verdana" w:hAnsi="Verdana" w:cs="Segoe UI"/>
          <w:color w:val="454545"/>
          <w:sz w:val="26"/>
          <w:szCs w:val="26"/>
        </w:rPr>
        <w:t>Registered No 140948, CHY No 6177, CRA No 20010584</w:t>
      </w:r>
      <w:r>
        <w:rPr>
          <w:rStyle w:val="eop"/>
          <w:rFonts w:ascii="Verdana" w:hAnsi="Verdana" w:cs="Segoe UI"/>
          <w:color w:val="454545"/>
          <w:sz w:val="26"/>
          <w:szCs w:val="26"/>
        </w:rPr>
        <w:t> </w:t>
      </w:r>
    </w:p>
    <w:p w14:paraId="7D70C503" w14:textId="77777777" w:rsidR="00A86FAD" w:rsidRDefault="00A86FAD" w:rsidP="00A86FAD">
      <w:pPr>
        <w:pStyle w:val="paragraph"/>
        <w:spacing w:before="0" w:beforeAutospacing="0" w:after="0" w:afterAutospacing="0"/>
        <w:textAlignment w:val="baseline"/>
        <w:rPr>
          <w:rFonts w:ascii="Segoe UI" w:hAnsi="Segoe UI" w:cs="Segoe UI"/>
          <w:color w:val="454545"/>
          <w:sz w:val="18"/>
          <w:szCs w:val="18"/>
        </w:rPr>
      </w:pPr>
      <w:r>
        <w:rPr>
          <w:rStyle w:val="eop"/>
          <w:rFonts w:ascii="Verdana" w:hAnsi="Verdana" w:cs="Segoe UI"/>
          <w:color w:val="454545"/>
          <w:sz w:val="26"/>
          <w:szCs w:val="26"/>
        </w:rPr>
        <w:t> </w:t>
      </w:r>
    </w:p>
    <w:p w14:paraId="6A4308A3" w14:textId="58540262" w:rsidR="00A86FAD" w:rsidRDefault="00A86FAD" w:rsidP="00A86FAD">
      <w:pPr>
        <w:pStyle w:val="paragraph"/>
        <w:spacing w:before="0" w:beforeAutospacing="0" w:after="0" w:afterAutospacing="0"/>
        <w:textAlignment w:val="baseline"/>
        <w:rPr>
          <w:rFonts w:ascii="Segoe UI" w:hAnsi="Segoe UI" w:cs="Segoe UI"/>
          <w:sz w:val="18"/>
          <w:szCs w:val="18"/>
        </w:rPr>
      </w:pPr>
      <w:r>
        <w:rPr>
          <w:rFonts w:ascii="Arial" w:eastAsiaTheme="minorHAnsi" w:hAnsi="Arial" w:cs="Arial"/>
          <w:noProof/>
          <w:lang w:val="en-GB" w:eastAsia="en-GB"/>
        </w:rPr>
        <w:drawing>
          <wp:inline distT="0" distB="0" distL="0" distR="0" wp14:anchorId="458DE229" wp14:editId="12621889">
            <wp:extent cx="1123950" cy="1123950"/>
            <wp:effectExtent l="0" t="0" r="0" b="0"/>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r>
        <w:rPr>
          <w:rStyle w:val="eop"/>
          <w:rFonts w:ascii="Verdana" w:hAnsi="Verdana" w:cs="Segoe UI"/>
          <w:color w:val="454545"/>
          <w:sz w:val="26"/>
          <w:szCs w:val="26"/>
        </w:rPr>
        <w:t> </w:t>
      </w:r>
    </w:p>
    <w:p w14:paraId="7EA00A51" w14:textId="77777777" w:rsidR="00506EDF" w:rsidRDefault="00506EDF" w:rsidP="00506EDF">
      <w:pPr>
        <w:rPr>
          <w:rFonts w:ascii="Arial" w:hAnsi="Arial" w:cs="Arial"/>
          <w:sz w:val="24"/>
          <w:szCs w:val="24"/>
        </w:rPr>
      </w:pPr>
    </w:p>
    <w:sectPr w:rsidR="00506E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B46D9C" w14:textId="77777777" w:rsidR="009F69EF" w:rsidRDefault="009F69EF" w:rsidP="004835F4">
      <w:pPr>
        <w:spacing w:after="0" w:line="240" w:lineRule="auto"/>
      </w:pPr>
      <w:r>
        <w:separator/>
      </w:r>
    </w:p>
  </w:endnote>
  <w:endnote w:type="continuationSeparator" w:id="0">
    <w:p w14:paraId="4FC39FE5" w14:textId="77777777" w:rsidR="009F69EF" w:rsidRDefault="009F69EF" w:rsidP="004835F4">
      <w:pPr>
        <w:spacing w:after="0" w:line="240" w:lineRule="auto"/>
      </w:pPr>
      <w:r>
        <w:continuationSeparator/>
      </w:r>
    </w:p>
  </w:endnote>
  <w:endnote w:type="continuationNotice" w:id="1">
    <w:p w14:paraId="2AFA8A28" w14:textId="77777777" w:rsidR="009F69EF" w:rsidRDefault="009F69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DEE3AB" w14:textId="77777777" w:rsidR="009F69EF" w:rsidRDefault="009F69EF" w:rsidP="004835F4">
      <w:pPr>
        <w:spacing w:after="0" w:line="240" w:lineRule="auto"/>
      </w:pPr>
      <w:r>
        <w:separator/>
      </w:r>
    </w:p>
  </w:footnote>
  <w:footnote w:type="continuationSeparator" w:id="0">
    <w:p w14:paraId="0AB2F3CB" w14:textId="77777777" w:rsidR="009F69EF" w:rsidRDefault="009F69EF" w:rsidP="004835F4">
      <w:pPr>
        <w:spacing w:after="0" w:line="240" w:lineRule="auto"/>
      </w:pPr>
      <w:r>
        <w:continuationSeparator/>
      </w:r>
    </w:p>
  </w:footnote>
  <w:footnote w:type="continuationNotice" w:id="1">
    <w:p w14:paraId="2F33620C" w14:textId="77777777" w:rsidR="009F69EF" w:rsidRDefault="009F69EF">
      <w:pPr>
        <w:spacing w:after="0" w:line="240" w:lineRule="auto"/>
      </w:pPr>
    </w:p>
  </w:footnote>
  <w:footnote w:id="2">
    <w:p w14:paraId="50AFE402" w14:textId="73C39481" w:rsidR="0041549A" w:rsidRPr="0041549A" w:rsidRDefault="0041549A">
      <w:pPr>
        <w:pStyle w:val="FootnoteText"/>
        <w:rPr>
          <w:i/>
          <w:iCs/>
        </w:rPr>
      </w:pPr>
      <w:r>
        <w:rPr>
          <w:rStyle w:val="FootnoteReference"/>
        </w:rPr>
        <w:footnoteRef/>
      </w:r>
      <w:r>
        <w:t xml:space="preserve"> Central Statistics Office (2021). </w:t>
      </w:r>
      <w:r>
        <w:rPr>
          <w:i/>
          <w:iCs/>
        </w:rPr>
        <w:t xml:space="preserve">Survey on Income and Living Conditions 2020. </w:t>
      </w:r>
      <w:hyperlink r:id="rId1" w:history="1">
        <w:r w:rsidR="00286AC7" w:rsidRPr="006B08E1">
          <w:rPr>
            <w:rStyle w:val="Hyperlink"/>
            <w:i/>
            <w:iCs/>
          </w:rPr>
          <w:t>https://bit.ly/3rf5cD1</w:t>
        </w:r>
      </w:hyperlink>
    </w:p>
  </w:footnote>
  <w:footnote w:id="3">
    <w:p w14:paraId="2644AC16" w14:textId="5A98FC9D" w:rsidR="004028C0" w:rsidRPr="00C8543B" w:rsidRDefault="004028C0">
      <w:pPr>
        <w:pStyle w:val="FootnoteText"/>
      </w:pPr>
      <w:r>
        <w:rPr>
          <w:rStyle w:val="FootnoteReference"/>
        </w:rPr>
        <w:footnoteRef/>
      </w:r>
      <w:r>
        <w:t xml:space="preserve"> Indecon International Research Consultants (2021). </w:t>
      </w:r>
      <w:r w:rsidR="00B01452">
        <w:rPr>
          <w:i/>
          <w:iCs/>
        </w:rPr>
        <w:t xml:space="preserve">The Cost of Disability in Ireland. </w:t>
      </w:r>
      <w:hyperlink r:id="rId2" w:history="1">
        <w:r w:rsidR="00C8543B" w:rsidRPr="00C8543B">
          <w:rPr>
            <w:rStyle w:val="Hyperlink"/>
            <w:i/>
            <w:iCs/>
          </w:rPr>
          <w:t>https://bit.ly/34kLKwA</w:t>
        </w:r>
      </w:hyperlink>
    </w:p>
  </w:footnote>
  <w:footnote w:id="4">
    <w:p w14:paraId="6A215439" w14:textId="77777777" w:rsidR="0022427A" w:rsidRPr="00445FD0" w:rsidRDefault="0022427A" w:rsidP="0022427A">
      <w:pPr>
        <w:pStyle w:val="FootnoteText"/>
        <w:rPr>
          <w:rFonts w:ascii="Arial" w:hAnsi="Arial" w:cs="Arial"/>
          <w:i/>
          <w:iCs/>
          <w:sz w:val="18"/>
          <w:szCs w:val="18"/>
        </w:rPr>
      </w:pPr>
      <w:r w:rsidRPr="00445FD0">
        <w:rPr>
          <w:rStyle w:val="FootnoteReference"/>
          <w:rFonts w:ascii="Arial" w:hAnsi="Arial" w:cs="Arial"/>
          <w:sz w:val="18"/>
          <w:szCs w:val="18"/>
        </w:rPr>
        <w:footnoteRef/>
      </w:r>
      <w:r w:rsidRPr="00445FD0">
        <w:rPr>
          <w:rFonts w:ascii="Arial" w:hAnsi="Arial" w:cs="Arial"/>
          <w:sz w:val="18"/>
          <w:szCs w:val="18"/>
        </w:rPr>
        <w:t xml:space="preserve"> European Disability Forum (2020). </w:t>
      </w:r>
      <w:r w:rsidRPr="00445FD0">
        <w:rPr>
          <w:rFonts w:ascii="Arial" w:hAnsi="Arial" w:cs="Arial"/>
          <w:i/>
          <w:iCs/>
          <w:sz w:val="18"/>
          <w:szCs w:val="18"/>
        </w:rPr>
        <w:t xml:space="preserve">Poverty and Social Exclusion of People with Disabilities: European Human Rights Report: Issue 4 – 2020. </w:t>
      </w:r>
    </w:p>
  </w:footnote>
  <w:footnote w:id="5">
    <w:p w14:paraId="4DB693E3" w14:textId="346FE502" w:rsidR="00506EDF" w:rsidRPr="00445FD0" w:rsidRDefault="00506EDF" w:rsidP="00506EDF">
      <w:pPr>
        <w:pStyle w:val="FootnoteText"/>
        <w:rPr>
          <w:rFonts w:ascii="Arial" w:hAnsi="Arial" w:cs="Arial"/>
          <w:sz w:val="18"/>
          <w:szCs w:val="18"/>
        </w:rPr>
      </w:pPr>
      <w:r w:rsidRPr="00445FD0">
        <w:rPr>
          <w:rStyle w:val="FootnoteReference"/>
          <w:rFonts w:ascii="Arial" w:hAnsi="Arial" w:cs="Arial"/>
          <w:sz w:val="18"/>
          <w:szCs w:val="18"/>
        </w:rPr>
        <w:footnoteRef/>
      </w:r>
      <w:r w:rsidRPr="00445FD0">
        <w:rPr>
          <w:rFonts w:ascii="Arial" w:hAnsi="Arial" w:cs="Arial"/>
          <w:sz w:val="18"/>
          <w:szCs w:val="18"/>
        </w:rPr>
        <w:t xml:space="preserve"> </w:t>
      </w:r>
      <w:r w:rsidR="002C5D86">
        <w:rPr>
          <w:rFonts w:ascii="Arial" w:hAnsi="Arial" w:cs="Arial"/>
          <w:sz w:val="18"/>
          <w:szCs w:val="18"/>
        </w:rPr>
        <w:t xml:space="preserve">European Disability Forum, </w:t>
      </w:r>
      <w:r w:rsidRPr="00445FD0">
        <w:rPr>
          <w:rFonts w:ascii="Arial" w:hAnsi="Arial" w:cs="Arial"/>
          <w:sz w:val="18"/>
          <w:szCs w:val="18"/>
        </w:rPr>
        <w:t xml:space="preserve">Human Rights Report, p.26. </w:t>
      </w:r>
    </w:p>
  </w:footnote>
  <w:footnote w:id="6">
    <w:p w14:paraId="1A733882" w14:textId="77777777" w:rsidR="005643BD" w:rsidRPr="006E620C" w:rsidRDefault="005643BD" w:rsidP="005643BD">
      <w:pPr>
        <w:pStyle w:val="FootnoteText"/>
        <w:rPr>
          <w:rFonts w:ascii="Arial" w:hAnsi="Arial" w:cs="Arial"/>
          <w:color w:val="767171" w:themeColor="background2" w:themeShade="80"/>
          <w:sz w:val="18"/>
          <w:szCs w:val="18"/>
        </w:rPr>
      </w:pPr>
      <w:r w:rsidRPr="00445FD0">
        <w:rPr>
          <w:rStyle w:val="FootnoteReference"/>
          <w:rFonts w:ascii="Arial" w:hAnsi="Arial" w:cs="Arial"/>
          <w:sz w:val="18"/>
          <w:szCs w:val="18"/>
        </w:rPr>
        <w:footnoteRef/>
      </w:r>
      <w:r w:rsidRPr="00445FD0">
        <w:rPr>
          <w:rFonts w:ascii="Arial" w:hAnsi="Arial" w:cs="Arial"/>
          <w:sz w:val="18"/>
          <w:szCs w:val="18"/>
        </w:rPr>
        <w:t xml:space="preserve"> Department of Health (2021). </w:t>
      </w:r>
      <w:r w:rsidRPr="00445FD0">
        <w:rPr>
          <w:rFonts w:ascii="Arial" w:hAnsi="Arial" w:cs="Arial"/>
          <w:i/>
          <w:iCs/>
          <w:sz w:val="18"/>
          <w:szCs w:val="18"/>
        </w:rPr>
        <w:t>Disability Capacity Review to 2032: A Review of Social Care Demand and Capacity Requirements to 2032,</w:t>
      </w:r>
      <w:r w:rsidRPr="00445FD0">
        <w:rPr>
          <w:rFonts w:ascii="Arial" w:hAnsi="Arial" w:cs="Arial"/>
          <w:sz w:val="18"/>
          <w:szCs w:val="18"/>
        </w:rPr>
        <w:t xml:space="preserve"> p. 16. </w:t>
      </w:r>
    </w:p>
  </w:footnote>
  <w:footnote w:id="7">
    <w:p w14:paraId="49E5C19B" w14:textId="198CEE39" w:rsidR="00946033" w:rsidRPr="006E620C" w:rsidRDefault="00946033" w:rsidP="00946033">
      <w:pPr>
        <w:pStyle w:val="FootnoteText"/>
        <w:rPr>
          <w:color w:val="767171" w:themeColor="background2" w:themeShade="80"/>
        </w:rPr>
      </w:pPr>
      <w:r w:rsidRPr="002C5D86">
        <w:rPr>
          <w:rStyle w:val="FootnoteReference"/>
          <w:rFonts w:ascii="Arial" w:hAnsi="Arial" w:cs="Arial"/>
          <w:sz w:val="18"/>
          <w:szCs w:val="18"/>
        </w:rPr>
        <w:footnoteRef/>
      </w:r>
      <w:r w:rsidRPr="002C5D86">
        <w:rPr>
          <w:rFonts w:ascii="Arial" w:hAnsi="Arial" w:cs="Arial"/>
          <w:sz w:val="18"/>
          <w:szCs w:val="18"/>
        </w:rPr>
        <w:t xml:space="preserve">  </w:t>
      </w:r>
      <w:r w:rsidR="002C5D86">
        <w:rPr>
          <w:rFonts w:ascii="Arial" w:hAnsi="Arial" w:cs="Arial"/>
          <w:sz w:val="18"/>
          <w:szCs w:val="18"/>
        </w:rPr>
        <w:t xml:space="preserve">Department of Health, Capacity Review, </w:t>
      </w:r>
      <w:r w:rsidRPr="002C5D86">
        <w:rPr>
          <w:rFonts w:ascii="Arial" w:hAnsi="Arial" w:cs="Arial"/>
          <w:sz w:val="18"/>
          <w:szCs w:val="18"/>
        </w:rPr>
        <w:t>p. 28</w:t>
      </w:r>
    </w:p>
  </w:footnote>
  <w:footnote w:id="8">
    <w:p w14:paraId="15649BED" w14:textId="03EEF1D6" w:rsidR="004C6AF2" w:rsidRDefault="004C6AF2">
      <w:pPr>
        <w:pStyle w:val="FootnoteText"/>
      </w:pPr>
      <w:r>
        <w:rPr>
          <w:rStyle w:val="FootnoteReference"/>
        </w:rPr>
        <w:footnoteRef/>
      </w:r>
      <w:r>
        <w:t xml:space="preserve"> Central Statistics Office. Census 2016. </w:t>
      </w:r>
    </w:p>
  </w:footnote>
  <w:footnote w:id="9">
    <w:p w14:paraId="785BA9B6" w14:textId="77777777" w:rsidR="008270F8" w:rsidRPr="002C5D86" w:rsidRDefault="008270F8" w:rsidP="008270F8">
      <w:pPr>
        <w:pStyle w:val="FootnoteText"/>
        <w:rPr>
          <w:rFonts w:ascii="Arial" w:hAnsi="Arial" w:cs="Arial"/>
          <w:sz w:val="18"/>
          <w:szCs w:val="18"/>
        </w:rPr>
      </w:pPr>
      <w:r w:rsidRPr="002C5D86">
        <w:rPr>
          <w:rStyle w:val="FootnoteReference"/>
          <w:rFonts w:ascii="Arial" w:hAnsi="Arial" w:cs="Arial"/>
          <w:sz w:val="18"/>
          <w:szCs w:val="18"/>
        </w:rPr>
        <w:footnoteRef/>
      </w:r>
      <w:r w:rsidRPr="002C5D86">
        <w:rPr>
          <w:rFonts w:ascii="Arial" w:hAnsi="Arial" w:cs="Arial"/>
          <w:sz w:val="18"/>
          <w:szCs w:val="18"/>
        </w:rPr>
        <w:t xml:space="preserve"> HIQA (2020). </w:t>
      </w:r>
      <w:hyperlink r:id="rId3" w:history="1">
        <w:r w:rsidRPr="002C5D86">
          <w:rPr>
            <w:rStyle w:val="Hyperlink"/>
            <w:rFonts w:ascii="Arial" w:hAnsi="Arial" w:cs="Arial"/>
            <w:sz w:val="18"/>
            <w:szCs w:val="18"/>
          </w:rPr>
          <w:t>https://www.hiqanews.com/the-experiences-of-people-with-disabilities-in-congregated-settings/</w:t>
        </w:r>
      </w:hyperlink>
      <w:r w:rsidRPr="002C5D86">
        <w:rPr>
          <w:rFonts w:ascii="Arial" w:hAnsi="Arial" w:cs="Arial"/>
          <w:sz w:val="18"/>
          <w:szCs w:val="18"/>
        </w:rPr>
        <w:t xml:space="preserve"> </w:t>
      </w:r>
    </w:p>
  </w:footnote>
  <w:footnote w:id="10">
    <w:p w14:paraId="6F8AA360" w14:textId="77777777" w:rsidR="008270F8" w:rsidRPr="002C5D86" w:rsidRDefault="008270F8" w:rsidP="008270F8">
      <w:pPr>
        <w:pStyle w:val="FootnoteText"/>
        <w:rPr>
          <w:rFonts w:ascii="Arial" w:hAnsi="Arial" w:cs="Arial"/>
          <w:sz w:val="18"/>
          <w:szCs w:val="18"/>
        </w:rPr>
      </w:pPr>
      <w:r w:rsidRPr="002C5D86">
        <w:rPr>
          <w:rStyle w:val="FootnoteReference"/>
          <w:rFonts w:ascii="Arial" w:hAnsi="Arial" w:cs="Arial"/>
          <w:sz w:val="18"/>
          <w:szCs w:val="18"/>
        </w:rPr>
        <w:footnoteRef/>
      </w:r>
      <w:r w:rsidRPr="002C5D86">
        <w:rPr>
          <w:rFonts w:ascii="Arial" w:hAnsi="Arial" w:cs="Arial"/>
          <w:sz w:val="18"/>
          <w:szCs w:val="18"/>
        </w:rPr>
        <w:t xml:space="preserve"> Joint Committee on Disability Matters (24 June 2021). </w:t>
      </w:r>
      <w:hyperlink r:id="rId4" w:history="1">
        <w:r w:rsidRPr="002C5D86">
          <w:rPr>
            <w:rStyle w:val="Hyperlink"/>
            <w:rFonts w:ascii="Arial" w:hAnsi="Arial" w:cs="Arial"/>
            <w:sz w:val="18"/>
            <w:szCs w:val="18"/>
          </w:rPr>
          <w:t>https://bit.ly/3teIPxK</w:t>
        </w:r>
      </w:hyperlink>
      <w:r w:rsidRPr="002C5D86">
        <w:rPr>
          <w:rFonts w:ascii="Arial" w:hAnsi="Arial" w:cs="Arial"/>
          <w:sz w:val="18"/>
          <w:szCs w:val="18"/>
        </w:rPr>
        <w:t xml:space="preserve">, p.11. </w:t>
      </w:r>
    </w:p>
  </w:footnote>
  <w:footnote w:id="11">
    <w:p w14:paraId="6A44F2FE" w14:textId="6BEB71F7" w:rsidR="005E09B9" w:rsidRPr="00744C50" w:rsidRDefault="005E09B9">
      <w:pPr>
        <w:pStyle w:val="FootnoteText"/>
      </w:pPr>
      <w:r w:rsidRPr="002C5D86">
        <w:rPr>
          <w:rStyle w:val="FootnoteReference"/>
          <w:rFonts w:ascii="Arial" w:hAnsi="Arial" w:cs="Arial"/>
          <w:sz w:val="18"/>
          <w:szCs w:val="18"/>
        </w:rPr>
        <w:footnoteRef/>
      </w:r>
      <w:r w:rsidRPr="002C5D86">
        <w:rPr>
          <w:rFonts w:ascii="Arial" w:hAnsi="Arial" w:cs="Arial"/>
          <w:sz w:val="18"/>
          <w:szCs w:val="18"/>
        </w:rPr>
        <w:t xml:space="preserve"> Ombudsman (2021). </w:t>
      </w:r>
      <w:r w:rsidRPr="002C5D86">
        <w:rPr>
          <w:rFonts w:ascii="Arial" w:hAnsi="Arial" w:cs="Arial"/>
          <w:i/>
          <w:iCs/>
          <w:sz w:val="18"/>
          <w:szCs w:val="18"/>
        </w:rPr>
        <w:t>Wasted Lives: Time for a better future for younger people in</w:t>
      </w:r>
      <w:r>
        <w:rPr>
          <w:i/>
          <w:iCs/>
        </w:rPr>
        <w:t xml:space="preserve"> nursing homes. </w:t>
      </w:r>
      <w:hyperlink r:id="rId5" w:history="1">
        <w:r w:rsidR="00744C50" w:rsidRPr="002C5D86">
          <w:rPr>
            <w:rStyle w:val="Hyperlink"/>
          </w:rPr>
          <w:t>https://bit.ly/3taESMH</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14FC0"/>
    <w:multiLevelType w:val="hybridMultilevel"/>
    <w:tmpl w:val="9976C562"/>
    <w:lvl w:ilvl="0" w:tplc="FB1016EC">
      <w:numFmt w:val="bullet"/>
      <w:lvlText w:val="-"/>
      <w:lvlJc w:val="left"/>
      <w:pPr>
        <w:ind w:left="720" w:hanging="360"/>
      </w:pPr>
      <w:rPr>
        <w:rFonts w:ascii="Arial" w:eastAsia="Times New Roman"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629068B9"/>
    <w:multiLevelType w:val="hybridMultilevel"/>
    <w:tmpl w:val="7D40851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55D"/>
    <w:rsid w:val="0009338E"/>
    <w:rsid w:val="00175C0B"/>
    <w:rsid w:val="00213FCF"/>
    <w:rsid w:val="0022427A"/>
    <w:rsid w:val="00286AC7"/>
    <w:rsid w:val="002C5D86"/>
    <w:rsid w:val="003075D1"/>
    <w:rsid w:val="00312E0C"/>
    <w:rsid w:val="003A2B86"/>
    <w:rsid w:val="003E755D"/>
    <w:rsid w:val="004028C0"/>
    <w:rsid w:val="0041549A"/>
    <w:rsid w:val="00445FD0"/>
    <w:rsid w:val="00460CB8"/>
    <w:rsid w:val="004835F4"/>
    <w:rsid w:val="004A546F"/>
    <w:rsid w:val="004C6AF2"/>
    <w:rsid w:val="005037A6"/>
    <w:rsid w:val="00506EDF"/>
    <w:rsid w:val="0051039A"/>
    <w:rsid w:val="005355E5"/>
    <w:rsid w:val="005643BD"/>
    <w:rsid w:val="005865F3"/>
    <w:rsid w:val="005D6CB6"/>
    <w:rsid w:val="005E09B9"/>
    <w:rsid w:val="006266FD"/>
    <w:rsid w:val="006A2ADA"/>
    <w:rsid w:val="006B08E1"/>
    <w:rsid w:val="006B474F"/>
    <w:rsid w:val="00744C50"/>
    <w:rsid w:val="007824B9"/>
    <w:rsid w:val="007E5302"/>
    <w:rsid w:val="008270F8"/>
    <w:rsid w:val="0087776C"/>
    <w:rsid w:val="008B3D53"/>
    <w:rsid w:val="008B448F"/>
    <w:rsid w:val="008C0A79"/>
    <w:rsid w:val="008D76AC"/>
    <w:rsid w:val="00900834"/>
    <w:rsid w:val="00946033"/>
    <w:rsid w:val="009F69EF"/>
    <w:rsid w:val="00A2183B"/>
    <w:rsid w:val="00A86FAD"/>
    <w:rsid w:val="00AB2939"/>
    <w:rsid w:val="00AF4C3E"/>
    <w:rsid w:val="00B01452"/>
    <w:rsid w:val="00B4161D"/>
    <w:rsid w:val="00B767E0"/>
    <w:rsid w:val="00BB48E0"/>
    <w:rsid w:val="00BB51EC"/>
    <w:rsid w:val="00C44983"/>
    <w:rsid w:val="00C8543B"/>
    <w:rsid w:val="00CB7112"/>
    <w:rsid w:val="00D535D1"/>
    <w:rsid w:val="00D877AE"/>
    <w:rsid w:val="00E417E1"/>
    <w:rsid w:val="00E97581"/>
    <w:rsid w:val="00F21511"/>
    <w:rsid w:val="00F326D0"/>
    <w:rsid w:val="00F4025A"/>
    <w:rsid w:val="00F56EFF"/>
    <w:rsid w:val="00FB1A17"/>
    <w:rsid w:val="00FC7FF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2FA8D"/>
  <w15:chartTrackingRefBased/>
  <w15:docId w15:val="{3431F35D-93EF-49FA-AEC2-B75748C01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55E5"/>
  </w:style>
  <w:style w:type="paragraph" w:styleId="Heading2">
    <w:name w:val="heading 2"/>
    <w:basedOn w:val="Normal"/>
    <w:next w:val="Normal"/>
    <w:link w:val="Heading2Char"/>
    <w:uiPriority w:val="9"/>
    <w:unhideWhenUsed/>
    <w:qFormat/>
    <w:rsid w:val="006A2ADA"/>
    <w:pPr>
      <w:keepNext/>
      <w:keepLines/>
      <w:spacing w:before="40" w:after="0"/>
      <w:outlineLvl w:val="1"/>
    </w:pPr>
    <w:rPr>
      <w:rFonts w:ascii="Verdana" w:eastAsiaTheme="majorEastAsia" w:hAnsi="Verdana" w:cs="Arial"/>
      <w:color w:val="2F5496"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2ADA"/>
    <w:rPr>
      <w:rFonts w:ascii="Verdana" w:eastAsiaTheme="majorEastAsia" w:hAnsi="Verdana" w:cs="Arial"/>
      <w:color w:val="2F5496" w:themeColor="accent1" w:themeShade="BF"/>
      <w:sz w:val="26"/>
      <w:szCs w:val="26"/>
      <w:lang w:val="en-US"/>
    </w:rPr>
  </w:style>
  <w:style w:type="character" w:customStyle="1" w:styleId="normaltextrun">
    <w:name w:val="normaltextrun"/>
    <w:basedOn w:val="DefaultParagraphFont"/>
    <w:rsid w:val="004835F4"/>
  </w:style>
  <w:style w:type="paragraph" w:styleId="FootnoteText">
    <w:name w:val="footnote text"/>
    <w:basedOn w:val="Normal"/>
    <w:link w:val="FootnoteTextChar"/>
    <w:uiPriority w:val="99"/>
    <w:semiHidden/>
    <w:unhideWhenUsed/>
    <w:rsid w:val="004835F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35F4"/>
    <w:rPr>
      <w:sz w:val="20"/>
      <w:szCs w:val="20"/>
    </w:rPr>
  </w:style>
  <w:style w:type="character" w:styleId="FootnoteReference">
    <w:name w:val="footnote reference"/>
    <w:basedOn w:val="DefaultParagraphFont"/>
    <w:uiPriority w:val="99"/>
    <w:semiHidden/>
    <w:unhideWhenUsed/>
    <w:rsid w:val="004835F4"/>
    <w:rPr>
      <w:vertAlign w:val="superscript"/>
    </w:rPr>
  </w:style>
  <w:style w:type="paragraph" w:customStyle="1" w:styleId="paragraph">
    <w:name w:val="paragraph"/>
    <w:basedOn w:val="Normal"/>
    <w:rsid w:val="0022427A"/>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ListParagraph">
    <w:name w:val="List Paragraph"/>
    <w:basedOn w:val="Normal"/>
    <w:uiPriority w:val="34"/>
    <w:qFormat/>
    <w:rsid w:val="006266FD"/>
    <w:pPr>
      <w:ind w:left="720"/>
      <w:contextualSpacing/>
    </w:pPr>
  </w:style>
  <w:style w:type="character" w:customStyle="1" w:styleId="superscript">
    <w:name w:val="superscript"/>
    <w:basedOn w:val="DefaultParagraphFont"/>
    <w:rsid w:val="00AF4C3E"/>
  </w:style>
  <w:style w:type="character" w:styleId="Hyperlink">
    <w:name w:val="Hyperlink"/>
    <w:basedOn w:val="DefaultParagraphFont"/>
    <w:uiPriority w:val="99"/>
    <w:unhideWhenUsed/>
    <w:rsid w:val="008270F8"/>
    <w:rPr>
      <w:color w:val="0563C1" w:themeColor="hyperlink"/>
      <w:u w:val="single"/>
    </w:rPr>
  </w:style>
  <w:style w:type="character" w:customStyle="1" w:styleId="UnresolvedMention">
    <w:name w:val="Unresolved Mention"/>
    <w:basedOn w:val="DefaultParagraphFont"/>
    <w:uiPriority w:val="99"/>
    <w:semiHidden/>
    <w:unhideWhenUsed/>
    <w:rsid w:val="006B08E1"/>
    <w:rPr>
      <w:color w:val="605E5C"/>
      <w:shd w:val="clear" w:color="auto" w:fill="E1DFDD"/>
    </w:rPr>
  </w:style>
  <w:style w:type="character" w:styleId="FollowedHyperlink">
    <w:name w:val="FollowedHyperlink"/>
    <w:basedOn w:val="DefaultParagraphFont"/>
    <w:uiPriority w:val="99"/>
    <w:semiHidden/>
    <w:unhideWhenUsed/>
    <w:rsid w:val="002C5D86"/>
    <w:rPr>
      <w:color w:val="954F72" w:themeColor="followedHyperlink"/>
      <w:u w:val="single"/>
    </w:rPr>
  </w:style>
  <w:style w:type="character" w:customStyle="1" w:styleId="eop">
    <w:name w:val="eop"/>
    <w:basedOn w:val="DefaultParagraphFont"/>
    <w:rsid w:val="00A86FAD"/>
  </w:style>
  <w:style w:type="paragraph" w:styleId="Header">
    <w:name w:val="header"/>
    <w:basedOn w:val="Normal"/>
    <w:link w:val="HeaderChar"/>
    <w:uiPriority w:val="99"/>
    <w:semiHidden/>
    <w:unhideWhenUsed/>
    <w:rsid w:val="00A2183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2183B"/>
  </w:style>
  <w:style w:type="paragraph" w:styleId="Footer">
    <w:name w:val="footer"/>
    <w:basedOn w:val="Normal"/>
    <w:link w:val="FooterChar"/>
    <w:uiPriority w:val="99"/>
    <w:semiHidden/>
    <w:unhideWhenUsed/>
    <w:rsid w:val="00A2183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21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138410">
      <w:bodyDiv w:val="1"/>
      <w:marLeft w:val="0"/>
      <w:marRight w:val="0"/>
      <w:marTop w:val="0"/>
      <w:marBottom w:val="0"/>
      <w:divBdr>
        <w:top w:val="none" w:sz="0" w:space="0" w:color="auto"/>
        <w:left w:val="none" w:sz="0" w:space="0" w:color="auto"/>
        <w:bottom w:val="none" w:sz="0" w:space="0" w:color="auto"/>
        <w:right w:val="none" w:sz="0" w:space="0" w:color="auto"/>
      </w:divBdr>
      <w:divsChild>
        <w:div w:id="569850081">
          <w:marLeft w:val="0"/>
          <w:marRight w:val="0"/>
          <w:marTop w:val="0"/>
          <w:marBottom w:val="0"/>
          <w:divBdr>
            <w:top w:val="none" w:sz="0" w:space="0" w:color="auto"/>
            <w:left w:val="none" w:sz="0" w:space="0" w:color="auto"/>
            <w:bottom w:val="none" w:sz="0" w:space="0" w:color="auto"/>
            <w:right w:val="none" w:sz="0" w:space="0" w:color="auto"/>
          </w:divBdr>
        </w:div>
        <w:div w:id="453133696">
          <w:marLeft w:val="0"/>
          <w:marRight w:val="0"/>
          <w:marTop w:val="0"/>
          <w:marBottom w:val="0"/>
          <w:divBdr>
            <w:top w:val="none" w:sz="0" w:space="0" w:color="auto"/>
            <w:left w:val="none" w:sz="0" w:space="0" w:color="auto"/>
            <w:bottom w:val="none" w:sz="0" w:space="0" w:color="auto"/>
            <w:right w:val="none" w:sz="0" w:space="0" w:color="auto"/>
          </w:divBdr>
        </w:div>
        <w:div w:id="1259557115">
          <w:marLeft w:val="0"/>
          <w:marRight w:val="0"/>
          <w:marTop w:val="0"/>
          <w:marBottom w:val="0"/>
          <w:divBdr>
            <w:top w:val="none" w:sz="0" w:space="0" w:color="auto"/>
            <w:left w:val="none" w:sz="0" w:space="0" w:color="auto"/>
            <w:bottom w:val="none" w:sz="0" w:space="0" w:color="auto"/>
            <w:right w:val="none" w:sz="0" w:space="0" w:color="auto"/>
          </w:divBdr>
        </w:div>
        <w:div w:id="1231386095">
          <w:marLeft w:val="0"/>
          <w:marRight w:val="0"/>
          <w:marTop w:val="0"/>
          <w:marBottom w:val="0"/>
          <w:divBdr>
            <w:top w:val="none" w:sz="0" w:space="0" w:color="auto"/>
            <w:left w:val="none" w:sz="0" w:space="0" w:color="auto"/>
            <w:bottom w:val="none" w:sz="0" w:space="0" w:color="auto"/>
            <w:right w:val="none" w:sz="0" w:space="0" w:color="auto"/>
          </w:divBdr>
        </w:div>
        <w:div w:id="203057048">
          <w:marLeft w:val="0"/>
          <w:marRight w:val="0"/>
          <w:marTop w:val="0"/>
          <w:marBottom w:val="0"/>
          <w:divBdr>
            <w:top w:val="none" w:sz="0" w:space="0" w:color="auto"/>
            <w:left w:val="none" w:sz="0" w:space="0" w:color="auto"/>
            <w:bottom w:val="none" w:sz="0" w:space="0" w:color="auto"/>
            <w:right w:val="none" w:sz="0" w:space="0" w:color="auto"/>
          </w:divBdr>
        </w:div>
        <w:div w:id="1542133547">
          <w:marLeft w:val="0"/>
          <w:marRight w:val="0"/>
          <w:marTop w:val="0"/>
          <w:marBottom w:val="0"/>
          <w:divBdr>
            <w:top w:val="none" w:sz="0" w:space="0" w:color="auto"/>
            <w:left w:val="none" w:sz="0" w:space="0" w:color="auto"/>
            <w:bottom w:val="none" w:sz="0" w:space="0" w:color="auto"/>
            <w:right w:val="none" w:sz="0" w:space="0" w:color="auto"/>
          </w:divBdr>
        </w:div>
        <w:div w:id="1312834370">
          <w:marLeft w:val="0"/>
          <w:marRight w:val="0"/>
          <w:marTop w:val="0"/>
          <w:marBottom w:val="0"/>
          <w:divBdr>
            <w:top w:val="none" w:sz="0" w:space="0" w:color="auto"/>
            <w:left w:val="none" w:sz="0" w:space="0" w:color="auto"/>
            <w:bottom w:val="none" w:sz="0" w:space="0" w:color="auto"/>
            <w:right w:val="none" w:sz="0" w:space="0" w:color="auto"/>
          </w:divBdr>
        </w:div>
        <w:div w:id="1515848236">
          <w:marLeft w:val="0"/>
          <w:marRight w:val="0"/>
          <w:marTop w:val="0"/>
          <w:marBottom w:val="0"/>
          <w:divBdr>
            <w:top w:val="none" w:sz="0" w:space="0" w:color="auto"/>
            <w:left w:val="none" w:sz="0" w:space="0" w:color="auto"/>
            <w:bottom w:val="none" w:sz="0" w:space="0" w:color="auto"/>
            <w:right w:val="none" w:sz="0" w:space="0" w:color="auto"/>
          </w:divBdr>
        </w:div>
        <w:div w:id="1521898444">
          <w:marLeft w:val="0"/>
          <w:marRight w:val="0"/>
          <w:marTop w:val="0"/>
          <w:marBottom w:val="0"/>
          <w:divBdr>
            <w:top w:val="none" w:sz="0" w:space="0" w:color="auto"/>
            <w:left w:val="none" w:sz="0" w:space="0" w:color="auto"/>
            <w:bottom w:val="none" w:sz="0" w:space="0" w:color="auto"/>
            <w:right w:val="none" w:sz="0" w:space="0" w:color="auto"/>
          </w:divBdr>
        </w:div>
        <w:div w:id="1556165959">
          <w:marLeft w:val="0"/>
          <w:marRight w:val="0"/>
          <w:marTop w:val="0"/>
          <w:marBottom w:val="0"/>
          <w:divBdr>
            <w:top w:val="none" w:sz="0" w:space="0" w:color="auto"/>
            <w:left w:val="none" w:sz="0" w:space="0" w:color="auto"/>
            <w:bottom w:val="none" w:sz="0" w:space="0" w:color="auto"/>
            <w:right w:val="none" w:sz="0" w:space="0" w:color="auto"/>
          </w:divBdr>
        </w:div>
        <w:div w:id="1950893101">
          <w:marLeft w:val="0"/>
          <w:marRight w:val="0"/>
          <w:marTop w:val="0"/>
          <w:marBottom w:val="0"/>
          <w:divBdr>
            <w:top w:val="none" w:sz="0" w:space="0" w:color="auto"/>
            <w:left w:val="none" w:sz="0" w:space="0" w:color="auto"/>
            <w:bottom w:val="none" w:sz="0" w:space="0" w:color="auto"/>
            <w:right w:val="none" w:sz="0" w:space="0" w:color="auto"/>
          </w:divBdr>
        </w:div>
        <w:div w:id="164250415">
          <w:marLeft w:val="0"/>
          <w:marRight w:val="0"/>
          <w:marTop w:val="0"/>
          <w:marBottom w:val="0"/>
          <w:divBdr>
            <w:top w:val="none" w:sz="0" w:space="0" w:color="auto"/>
            <w:left w:val="none" w:sz="0" w:space="0" w:color="auto"/>
            <w:bottom w:val="none" w:sz="0" w:space="0" w:color="auto"/>
            <w:right w:val="none" w:sz="0" w:space="0" w:color="auto"/>
          </w:divBdr>
        </w:div>
        <w:div w:id="1837958538">
          <w:marLeft w:val="0"/>
          <w:marRight w:val="0"/>
          <w:marTop w:val="0"/>
          <w:marBottom w:val="0"/>
          <w:divBdr>
            <w:top w:val="none" w:sz="0" w:space="0" w:color="auto"/>
            <w:left w:val="none" w:sz="0" w:space="0" w:color="auto"/>
            <w:bottom w:val="none" w:sz="0" w:space="0" w:color="auto"/>
            <w:right w:val="none" w:sz="0" w:space="0" w:color="auto"/>
          </w:divBdr>
        </w:div>
        <w:div w:id="2094234575">
          <w:marLeft w:val="0"/>
          <w:marRight w:val="0"/>
          <w:marTop w:val="0"/>
          <w:marBottom w:val="0"/>
          <w:divBdr>
            <w:top w:val="none" w:sz="0" w:space="0" w:color="auto"/>
            <w:left w:val="none" w:sz="0" w:space="0" w:color="auto"/>
            <w:bottom w:val="none" w:sz="0" w:space="0" w:color="auto"/>
            <w:right w:val="none" w:sz="0" w:space="0" w:color="auto"/>
          </w:divBdr>
        </w:div>
        <w:div w:id="1818257072">
          <w:marLeft w:val="0"/>
          <w:marRight w:val="0"/>
          <w:marTop w:val="0"/>
          <w:marBottom w:val="0"/>
          <w:divBdr>
            <w:top w:val="none" w:sz="0" w:space="0" w:color="auto"/>
            <w:left w:val="none" w:sz="0" w:space="0" w:color="auto"/>
            <w:bottom w:val="none" w:sz="0" w:space="0" w:color="auto"/>
            <w:right w:val="none" w:sz="0" w:space="0" w:color="auto"/>
          </w:divBdr>
        </w:div>
        <w:div w:id="201133923">
          <w:marLeft w:val="0"/>
          <w:marRight w:val="0"/>
          <w:marTop w:val="0"/>
          <w:marBottom w:val="0"/>
          <w:divBdr>
            <w:top w:val="none" w:sz="0" w:space="0" w:color="auto"/>
            <w:left w:val="none" w:sz="0" w:space="0" w:color="auto"/>
            <w:bottom w:val="none" w:sz="0" w:space="0" w:color="auto"/>
            <w:right w:val="none" w:sz="0" w:space="0" w:color="auto"/>
          </w:divBdr>
        </w:div>
        <w:div w:id="1700082879">
          <w:marLeft w:val="0"/>
          <w:marRight w:val="0"/>
          <w:marTop w:val="0"/>
          <w:marBottom w:val="0"/>
          <w:divBdr>
            <w:top w:val="none" w:sz="0" w:space="0" w:color="auto"/>
            <w:left w:val="none" w:sz="0" w:space="0" w:color="auto"/>
            <w:bottom w:val="none" w:sz="0" w:space="0" w:color="auto"/>
            <w:right w:val="none" w:sz="0" w:space="0" w:color="auto"/>
          </w:divBdr>
        </w:div>
        <w:div w:id="659384070">
          <w:marLeft w:val="0"/>
          <w:marRight w:val="0"/>
          <w:marTop w:val="0"/>
          <w:marBottom w:val="0"/>
          <w:divBdr>
            <w:top w:val="none" w:sz="0" w:space="0" w:color="auto"/>
            <w:left w:val="none" w:sz="0" w:space="0" w:color="auto"/>
            <w:bottom w:val="none" w:sz="0" w:space="0" w:color="auto"/>
            <w:right w:val="none" w:sz="0" w:space="0" w:color="auto"/>
          </w:divBdr>
        </w:div>
        <w:div w:id="2005426294">
          <w:marLeft w:val="0"/>
          <w:marRight w:val="0"/>
          <w:marTop w:val="0"/>
          <w:marBottom w:val="0"/>
          <w:divBdr>
            <w:top w:val="none" w:sz="0" w:space="0" w:color="auto"/>
            <w:left w:val="none" w:sz="0" w:space="0" w:color="auto"/>
            <w:bottom w:val="none" w:sz="0" w:space="0" w:color="auto"/>
            <w:right w:val="none" w:sz="0" w:space="0" w:color="auto"/>
          </w:divBdr>
        </w:div>
        <w:div w:id="840701874">
          <w:marLeft w:val="0"/>
          <w:marRight w:val="0"/>
          <w:marTop w:val="0"/>
          <w:marBottom w:val="0"/>
          <w:divBdr>
            <w:top w:val="none" w:sz="0" w:space="0" w:color="auto"/>
            <w:left w:val="none" w:sz="0" w:space="0" w:color="auto"/>
            <w:bottom w:val="none" w:sz="0" w:space="0" w:color="auto"/>
            <w:right w:val="none" w:sz="0" w:space="0" w:color="auto"/>
          </w:divBdr>
        </w:div>
      </w:divsChild>
    </w:div>
    <w:div w:id="534079627">
      <w:bodyDiv w:val="1"/>
      <w:marLeft w:val="0"/>
      <w:marRight w:val="0"/>
      <w:marTop w:val="0"/>
      <w:marBottom w:val="0"/>
      <w:divBdr>
        <w:top w:val="none" w:sz="0" w:space="0" w:color="auto"/>
        <w:left w:val="none" w:sz="0" w:space="0" w:color="auto"/>
        <w:bottom w:val="none" w:sz="0" w:space="0" w:color="auto"/>
        <w:right w:val="none" w:sz="0" w:space="0" w:color="auto"/>
      </w:divBdr>
      <w:divsChild>
        <w:div w:id="391273198">
          <w:marLeft w:val="0"/>
          <w:marRight w:val="0"/>
          <w:marTop w:val="0"/>
          <w:marBottom w:val="0"/>
          <w:divBdr>
            <w:top w:val="none" w:sz="0" w:space="0" w:color="auto"/>
            <w:left w:val="none" w:sz="0" w:space="0" w:color="auto"/>
            <w:bottom w:val="none" w:sz="0" w:space="0" w:color="auto"/>
            <w:right w:val="none" w:sz="0" w:space="0" w:color="auto"/>
          </w:divBdr>
        </w:div>
        <w:div w:id="250042835">
          <w:marLeft w:val="0"/>
          <w:marRight w:val="0"/>
          <w:marTop w:val="0"/>
          <w:marBottom w:val="0"/>
          <w:divBdr>
            <w:top w:val="none" w:sz="0" w:space="0" w:color="auto"/>
            <w:left w:val="none" w:sz="0" w:space="0" w:color="auto"/>
            <w:bottom w:val="none" w:sz="0" w:space="0" w:color="auto"/>
            <w:right w:val="none" w:sz="0" w:space="0" w:color="auto"/>
          </w:divBdr>
        </w:div>
        <w:div w:id="239945745">
          <w:marLeft w:val="0"/>
          <w:marRight w:val="0"/>
          <w:marTop w:val="0"/>
          <w:marBottom w:val="0"/>
          <w:divBdr>
            <w:top w:val="none" w:sz="0" w:space="0" w:color="auto"/>
            <w:left w:val="none" w:sz="0" w:space="0" w:color="auto"/>
            <w:bottom w:val="none" w:sz="0" w:space="0" w:color="auto"/>
            <w:right w:val="none" w:sz="0" w:space="0" w:color="auto"/>
          </w:divBdr>
        </w:div>
        <w:div w:id="1122307907">
          <w:marLeft w:val="0"/>
          <w:marRight w:val="0"/>
          <w:marTop w:val="0"/>
          <w:marBottom w:val="0"/>
          <w:divBdr>
            <w:top w:val="none" w:sz="0" w:space="0" w:color="auto"/>
            <w:left w:val="none" w:sz="0" w:space="0" w:color="auto"/>
            <w:bottom w:val="none" w:sz="0" w:space="0" w:color="auto"/>
            <w:right w:val="none" w:sz="0" w:space="0" w:color="auto"/>
          </w:divBdr>
        </w:div>
        <w:div w:id="2144500494">
          <w:marLeft w:val="0"/>
          <w:marRight w:val="0"/>
          <w:marTop w:val="0"/>
          <w:marBottom w:val="0"/>
          <w:divBdr>
            <w:top w:val="none" w:sz="0" w:space="0" w:color="auto"/>
            <w:left w:val="none" w:sz="0" w:space="0" w:color="auto"/>
            <w:bottom w:val="none" w:sz="0" w:space="0" w:color="auto"/>
            <w:right w:val="none" w:sz="0" w:space="0" w:color="auto"/>
          </w:divBdr>
        </w:div>
        <w:div w:id="1924992633">
          <w:marLeft w:val="0"/>
          <w:marRight w:val="0"/>
          <w:marTop w:val="0"/>
          <w:marBottom w:val="0"/>
          <w:divBdr>
            <w:top w:val="none" w:sz="0" w:space="0" w:color="auto"/>
            <w:left w:val="none" w:sz="0" w:space="0" w:color="auto"/>
            <w:bottom w:val="none" w:sz="0" w:space="0" w:color="auto"/>
            <w:right w:val="none" w:sz="0" w:space="0" w:color="auto"/>
          </w:divBdr>
        </w:div>
        <w:div w:id="1086344978">
          <w:marLeft w:val="0"/>
          <w:marRight w:val="0"/>
          <w:marTop w:val="0"/>
          <w:marBottom w:val="0"/>
          <w:divBdr>
            <w:top w:val="none" w:sz="0" w:space="0" w:color="auto"/>
            <w:left w:val="none" w:sz="0" w:space="0" w:color="auto"/>
            <w:bottom w:val="none" w:sz="0" w:space="0" w:color="auto"/>
            <w:right w:val="none" w:sz="0" w:space="0" w:color="auto"/>
          </w:divBdr>
        </w:div>
        <w:div w:id="2050060153">
          <w:marLeft w:val="0"/>
          <w:marRight w:val="0"/>
          <w:marTop w:val="0"/>
          <w:marBottom w:val="0"/>
          <w:divBdr>
            <w:top w:val="none" w:sz="0" w:space="0" w:color="auto"/>
            <w:left w:val="none" w:sz="0" w:space="0" w:color="auto"/>
            <w:bottom w:val="none" w:sz="0" w:space="0" w:color="auto"/>
            <w:right w:val="none" w:sz="0" w:space="0" w:color="auto"/>
          </w:divBdr>
        </w:div>
        <w:div w:id="671178600">
          <w:marLeft w:val="0"/>
          <w:marRight w:val="0"/>
          <w:marTop w:val="0"/>
          <w:marBottom w:val="0"/>
          <w:divBdr>
            <w:top w:val="none" w:sz="0" w:space="0" w:color="auto"/>
            <w:left w:val="none" w:sz="0" w:space="0" w:color="auto"/>
            <w:bottom w:val="none" w:sz="0" w:space="0" w:color="auto"/>
            <w:right w:val="none" w:sz="0" w:space="0" w:color="auto"/>
          </w:divBdr>
        </w:div>
        <w:div w:id="1084835996">
          <w:marLeft w:val="0"/>
          <w:marRight w:val="0"/>
          <w:marTop w:val="0"/>
          <w:marBottom w:val="0"/>
          <w:divBdr>
            <w:top w:val="none" w:sz="0" w:space="0" w:color="auto"/>
            <w:left w:val="none" w:sz="0" w:space="0" w:color="auto"/>
            <w:bottom w:val="none" w:sz="0" w:space="0" w:color="auto"/>
            <w:right w:val="none" w:sz="0" w:space="0" w:color="auto"/>
          </w:divBdr>
        </w:div>
        <w:div w:id="529879581">
          <w:marLeft w:val="0"/>
          <w:marRight w:val="0"/>
          <w:marTop w:val="0"/>
          <w:marBottom w:val="0"/>
          <w:divBdr>
            <w:top w:val="none" w:sz="0" w:space="0" w:color="auto"/>
            <w:left w:val="none" w:sz="0" w:space="0" w:color="auto"/>
            <w:bottom w:val="none" w:sz="0" w:space="0" w:color="auto"/>
            <w:right w:val="none" w:sz="0" w:space="0" w:color="auto"/>
          </w:divBdr>
        </w:div>
        <w:div w:id="1101531212">
          <w:marLeft w:val="0"/>
          <w:marRight w:val="0"/>
          <w:marTop w:val="0"/>
          <w:marBottom w:val="0"/>
          <w:divBdr>
            <w:top w:val="none" w:sz="0" w:space="0" w:color="auto"/>
            <w:left w:val="none" w:sz="0" w:space="0" w:color="auto"/>
            <w:bottom w:val="none" w:sz="0" w:space="0" w:color="auto"/>
            <w:right w:val="none" w:sz="0" w:space="0" w:color="auto"/>
          </w:divBdr>
        </w:div>
        <w:div w:id="1507599616">
          <w:marLeft w:val="0"/>
          <w:marRight w:val="0"/>
          <w:marTop w:val="0"/>
          <w:marBottom w:val="0"/>
          <w:divBdr>
            <w:top w:val="none" w:sz="0" w:space="0" w:color="auto"/>
            <w:left w:val="none" w:sz="0" w:space="0" w:color="auto"/>
            <w:bottom w:val="none" w:sz="0" w:space="0" w:color="auto"/>
            <w:right w:val="none" w:sz="0" w:space="0" w:color="auto"/>
          </w:divBdr>
        </w:div>
        <w:div w:id="92019537">
          <w:marLeft w:val="0"/>
          <w:marRight w:val="0"/>
          <w:marTop w:val="0"/>
          <w:marBottom w:val="0"/>
          <w:divBdr>
            <w:top w:val="none" w:sz="0" w:space="0" w:color="auto"/>
            <w:left w:val="none" w:sz="0" w:space="0" w:color="auto"/>
            <w:bottom w:val="none" w:sz="0" w:space="0" w:color="auto"/>
            <w:right w:val="none" w:sz="0" w:space="0" w:color="auto"/>
          </w:divBdr>
        </w:div>
        <w:div w:id="2023701838">
          <w:marLeft w:val="0"/>
          <w:marRight w:val="0"/>
          <w:marTop w:val="0"/>
          <w:marBottom w:val="0"/>
          <w:divBdr>
            <w:top w:val="none" w:sz="0" w:space="0" w:color="auto"/>
            <w:left w:val="none" w:sz="0" w:space="0" w:color="auto"/>
            <w:bottom w:val="none" w:sz="0" w:space="0" w:color="auto"/>
            <w:right w:val="none" w:sz="0" w:space="0" w:color="auto"/>
          </w:divBdr>
        </w:div>
        <w:div w:id="1711415538">
          <w:marLeft w:val="0"/>
          <w:marRight w:val="0"/>
          <w:marTop w:val="0"/>
          <w:marBottom w:val="0"/>
          <w:divBdr>
            <w:top w:val="none" w:sz="0" w:space="0" w:color="auto"/>
            <w:left w:val="none" w:sz="0" w:space="0" w:color="auto"/>
            <w:bottom w:val="none" w:sz="0" w:space="0" w:color="auto"/>
            <w:right w:val="none" w:sz="0" w:space="0" w:color="auto"/>
          </w:divBdr>
        </w:div>
        <w:div w:id="20934429">
          <w:marLeft w:val="0"/>
          <w:marRight w:val="0"/>
          <w:marTop w:val="0"/>
          <w:marBottom w:val="0"/>
          <w:divBdr>
            <w:top w:val="none" w:sz="0" w:space="0" w:color="auto"/>
            <w:left w:val="none" w:sz="0" w:space="0" w:color="auto"/>
            <w:bottom w:val="none" w:sz="0" w:space="0" w:color="auto"/>
            <w:right w:val="none" w:sz="0" w:space="0" w:color="auto"/>
          </w:divBdr>
        </w:div>
        <w:div w:id="1250965534">
          <w:marLeft w:val="0"/>
          <w:marRight w:val="0"/>
          <w:marTop w:val="0"/>
          <w:marBottom w:val="0"/>
          <w:divBdr>
            <w:top w:val="none" w:sz="0" w:space="0" w:color="auto"/>
            <w:left w:val="none" w:sz="0" w:space="0" w:color="auto"/>
            <w:bottom w:val="none" w:sz="0" w:space="0" w:color="auto"/>
            <w:right w:val="none" w:sz="0" w:space="0" w:color="auto"/>
          </w:divBdr>
        </w:div>
        <w:div w:id="2137866247">
          <w:marLeft w:val="0"/>
          <w:marRight w:val="0"/>
          <w:marTop w:val="0"/>
          <w:marBottom w:val="0"/>
          <w:divBdr>
            <w:top w:val="none" w:sz="0" w:space="0" w:color="auto"/>
            <w:left w:val="none" w:sz="0" w:space="0" w:color="auto"/>
            <w:bottom w:val="none" w:sz="0" w:space="0" w:color="auto"/>
            <w:right w:val="none" w:sz="0" w:space="0" w:color="auto"/>
          </w:divBdr>
        </w:div>
        <w:div w:id="1935746752">
          <w:marLeft w:val="0"/>
          <w:marRight w:val="0"/>
          <w:marTop w:val="0"/>
          <w:marBottom w:val="0"/>
          <w:divBdr>
            <w:top w:val="none" w:sz="0" w:space="0" w:color="auto"/>
            <w:left w:val="none" w:sz="0" w:space="0" w:color="auto"/>
            <w:bottom w:val="none" w:sz="0" w:space="0" w:color="auto"/>
            <w:right w:val="none" w:sz="0" w:space="0" w:color="auto"/>
          </w:divBdr>
        </w:div>
      </w:divsChild>
    </w:div>
    <w:div w:id="1233661411">
      <w:bodyDiv w:val="1"/>
      <w:marLeft w:val="0"/>
      <w:marRight w:val="0"/>
      <w:marTop w:val="0"/>
      <w:marBottom w:val="0"/>
      <w:divBdr>
        <w:top w:val="none" w:sz="0" w:space="0" w:color="auto"/>
        <w:left w:val="none" w:sz="0" w:space="0" w:color="auto"/>
        <w:bottom w:val="none" w:sz="0" w:space="0" w:color="auto"/>
        <w:right w:val="none" w:sz="0" w:space="0" w:color="auto"/>
      </w:divBdr>
      <w:divsChild>
        <w:div w:id="1971010182">
          <w:marLeft w:val="0"/>
          <w:marRight w:val="0"/>
          <w:marTop w:val="0"/>
          <w:marBottom w:val="0"/>
          <w:divBdr>
            <w:top w:val="none" w:sz="0" w:space="0" w:color="auto"/>
            <w:left w:val="none" w:sz="0" w:space="0" w:color="auto"/>
            <w:bottom w:val="none" w:sz="0" w:space="0" w:color="auto"/>
            <w:right w:val="none" w:sz="0" w:space="0" w:color="auto"/>
          </w:divBdr>
        </w:div>
        <w:div w:id="765922199">
          <w:marLeft w:val="0"/>
          <w:marRight w:val="0"/>
          <w:marTop w:val="0"/>
          <w:marBottom w:val="0"/>
          <w:divBdr>
            <w:top w:val="none" w:sz="0" w:space="0" w:color="auto"/>
            <w:left w:val="none" w:sz="0" w:space="0" w:color="auto"/>
            <w:bottom w:val="none" w:sz="0" w:space="0" w:color="auto"/>
            <w:right w:val="none" w:sz="0" w:space="0" w:color="auto"/>
          </w:divBdr>
        </w:div>
        <w:div w:id="807934167">
          <w:marLeft w:val="0"/>
          <w:marRight w:val="0"/>
          <w:marTop w:val="0"/>
          <w:marBottom w:val="0"/>
          <w:divBdr>
            <w:top w:val="none" w:sz="0" w:space="0" w:color="auto"/>
            <w:left w:val="none" w:sz="0" w:space="0" w:color="auto"/>
            <w:bottom w:val="none" w:sz="0" w:space="0" w:color="auto"/>
            <w:right w:val="none" w:sz="0" w:space="0" w:color="auto"/>
          </w:divBdr>
        </w:div>
        <w:div w:id="100613831">
          <w:marLeft w:val="0"/>
          <w:marRight w:val="0"/>
          <w:marTop w:val="0"/>
          <w:marBottom w:val="0"/>
          <w:divBdr>
            <w:top w:val="none" w:sz="0" w:space="0" w:color="auto"/>
            <w:left w:val="none" w:sz="0" w:space="0" w:color="auto"/>
            <w:bottom w:val="none" w:sz="0" w:space="0" w:color="auto"/>
            <w:right w:val="none" w:sz="0" w:space="0" w:color="auto"/>
          </w:divBdr>
        </w:div>
        <w:div w:id="2024504826">
          <w:marLeft w:val="0"/>
          <w:marRight w:val="0"/>
          <w:marTop w:val="0"/>
          <w:marBottom w:val="0"/>
          <w:divBdr>
            <w:top w:val="none" w:sz="0" w:space="0" w:color="auto"/>
            <w:left w:val="none" w:sz="0" w:space="0" w:color="auto"/>
            <w:bottom w:val="none" w:sz="0" w:space="0" w:color="auto"/>
            <w:right w:val="none" w:sz="0" w:space="0" w:color="auto"/>
          </w:divBdr>
        </w:div>
        <w:div w:id="335697900">
          <w:marLeft w:val="0"/>
          <w:marRight w:val="0"/>
          <w:marTop w:val="0"/>
          <w:marBottom w:val="0"/>
          <w:divBdr>
            <w:top w:val="none" w:sz="0" w:space="0" w:color="auto"/>
            <w:left w:val="none" w:sz="0" w:space="0" w:color="auto"/>
            <w:bottom w:val="none" w:sz="0" w:space="0" w:color="auto"/>
            <w:right w:val="none" w:sz="0" w:space="0" w:color="auto"/>
          </w:divBdr>
        </w:div>
        <w:div w:id="233591922">
          <w:marLeft w:val="0"/>
          <w:marRight w:val="0"/>
          <w:marTop w:val="0"/>
          <w:marBottom w:val="0"/>
          <w:divBdr>
            <w:top w:val="none" w:sz="0" w:space="0" w:color="auto"/>
            <w:left w:val="none" w:sz="0" w:space="0" w:color="auto"/>
            <w:bottom w:val="none" w:sz="0" w:space="0" w:color="auto"/>
            <w:right w:val="none" w:sz="0" w:space="0" w:color="auto"/>
          </w:divBdr>
        </w:div>
        <w:div w:id="814184276">
          <w:marLeft w:val="0"/>
          <w:marRight w:val="0"/>
          <w:marTop w:val="0"/>
          <w:marBottom w:val="0"/>
          <w:divBdr>
            <w:top w:val="none" w:sz="0" w:space="0" w:color="auto"/>
            <w:left w:val="none" w:sz="0" w:space="0" w:color="auto"/>
            <w:bottom w:val="none" w:sz="0" w:space="0" w:color="auto"/>
            <w:right w:val="none" w:sz="0" w:space="0" w:color="auto"/>
          </w:divBdr>
        </w:div>
        <w:div w:id="1870333057">
          <w:marLeft w:val="0"/>
          <w:marRight w:val="0"/>
          <w:marTop w:val="0"/>
          <w:marBottom w:val="0"/>
          <w:divBdr>
            <w:top w:val="none" w:sz="0" w:space="0" w:color="auto"/>
            <w:left w:val="none" w:sz="0" w:space="0" w:color="auto"/>
            <w:bottom w:val="none" w:sz="0" w:space="0" w:color="auto"/>
            <w:right w:val="none" w:sz="0" w:space="0" w:color="auto"/>
          </w:divBdr>
        </w:div>
        <w:div w:id="1584024065">
          <w:marLeft w:val="0"/>
          <w:marRight w:val="0"/>
          <w:marTop w:val="0"/>
          <w:marBottom w:val="0"/>
          <w:divBdr>
            <w:top w:val="none" w:sz="0" w:space="0" w:color="auto"/>
            <w:left w:val="none" w:sz="0" w:space="0" w:color="auto"/>
            <w:bottom w:val="none" w:sz="0" w:space="0" w:color="auto"/>
            <w:right w:val="none" w:sz="0" w:space="0" w:color="auto"/>
          </w:divBdr>
        </w:div>
        <w:div w:id="648558217">
          <w:marLeft w:val="0"/>
          <w:marRight w:val="0"/>
          <w:marTop w:val="0"/>
          <w:marBottom w:val="0"/>
          <w:divBdr>
            <w:top w:val="none" w:sz="0" w:space="0" w:color="auto"/>
            <w:left w:val="none" w:sz="0" w:space="0" w:color="auto"/>
            <w:bottom w:val="none" w:sz="0" w:space="0" w:color="auto"/>
            <w:right w:val="none" w:sz="0" w:space="0" w:color="auto"/>
          </w:divBdr>
        </w:div>
        <w:div w:id="1297681200">
          <w:marLeft w:val="0"/>
          <w:marRight w:val="0"/>
          <w:marTop w:val="0"/>
          <w:marBottom w:val="0"/>
          <w:divBdr>
            <w:top w:val="none" w:sz="0" w:space="0" w:color="auto"/>
            <w:left w:val="none" w:sz="0" w:space="0" w:color="auto"/>
            <w:bottom w:val="none" w:sz="0" w:space="0" w:color="auto"/>
            <w:right w:val="none" w:sz="0" w:space="0" w:color="auto"/>
          </w:divBdr>
        </w:div>
        <w:div w:id="861015807">
          <w:marLeft w:val="0"/>
          <w:marRight w:val="0"/>
          <w:marTop w:val="0"/>
          <w:marBottom w:val="0"/>
          <w:divBdr>
            <w:top w:val="none" w:sz="0" w:space="0" w:color="auto"/>
            <w:left w:val="none" w:sz="0" w:space="0" w:color="auto"/>
            <w:bottom w:val="none" w:sz="0" w:space="0" w:color="auto"/>
            <w:right w:val="none" w:sz="0" w:space="0" w:color="auto"/>
          </w:divBdr>
        </w:div>
        <w:div w:id="1748651489">
          <w:marLeft w:val="0"/>
          <w:marRight w:val="0"/>
          <w:marTop w:val="0"/>
          <w:marBottom w:val="0"/>
          <w:divBdr>
            <w:top w:val="none" w:sz="0" w:space="0" w:color="auto"/>
            <w:left w:val="none" w:sz="0" w:space="0" w:color="auto"/>
            <w:bottom w:val="none" w:sz="0" w:space="0" w:color="auto"/>
            <w:right w:val="none" w:sz="0" w:space="0" w:color="auto"/>
          </w:divBdr>
        </w:div>
        <w:div w:id="1160119055">
          <w:marLeft w:val="0"/>
          <w:marRight w:val="0"/>
          <w:marTop w:val="0"/>
          <w:marBottom w:val="0"/>
          <w:divBdr>
            <w:top w:val="none" w:sz="0" w:space="0" w:color="auto"/>
            <w:left w:val="none" w:sz="0" w:space="0" w:color="auto"/>
            <w:bottom w:val="none" w:sz="0" w:space="0" w:color="auto"/>
            <w:right w:val="none" w:sz="0" w:space="0" w:color="auto"/>
          </w:divBdr>
        </w:div>
        <w:div w:id="1827630451">
          <w:marLeft w:val="0"/>
          <w:marRight w:val="0"/>
          <w:marTop w:val="0"/>
          <w:marBottom w:val="0"/>
          <w:divBdr>
            <w:top w:val="none" w:sz="0" w:space="0" w:color="auto"/>
            <w:left w:val="none" w:sz="0" w:space="0" w:color="auto"/>
            <w:bottom w:val="none" w:sz="0" w:space="0" w:color="auto"/>
            <w:right w:val="none" w:sz="0" w:space="0" w:color="auto"/>
          </w:divBdr>
        </w:div>
        <w:div w:id="160589361">
          <w:marLeft w:val="0"/>
          <w:marRight w:val="0"/>
          <w:marTop w:val="0"/>
          <w:marBottom w:val="0"/>
          <w:divBdr>
            <w:top w:val="none" w:sz="0" w:space="0" w:color="auto"/>
            <w:left w:val="none" w:sz="0" w:space="0" w:color="auto"/>
            <w:bottom w:val="none" w:sz="0" w:space="0" w:color="auto"/>
            <w:right w:val="none" w:sz="0" w:space="0" w:color="auto"/>
          </w:divBdr>
        </w:div>
        <w:div w:id="261884262">
          <w:marLeft w:val="0"/>
          <w:marRight w:val="0"/>
          <w:marTop w:val="0"/>
          <w:marBottom w:val="0"/>
          <w:divBdr>
            <w:top w:val="none" w:sz="0" w:space="0" w:color="auto"/>
            <w:left w:val="none" w:sz="0" w:space="0" w:color="auto"/>
            <w:bottom w:val="none" w:sz="0" w:space="0" w:color="auto"/>
            <w:right w:val="none" w:sz="0" w:space="0" w:color="auto"/>
          </w:divBdr>
        </w:div>
        <w:div w:id="353310227">
          <w:marLeft w:val="0"/>
          <w:marRight w:val="0"/>
          <w:marTop w:val="0"/>
          <w:marBottom w:val="0"/>
          <w:divBdr>
            <w:top w:val="none" w:sz="0" w:space="0" w:color="auto"/>
            <w:left w:val="none" w:sz="0" w:space="0" w:color="auto"/>
            <w:bottom w:val="none" w:sz="0" w:space="0" w:color="auto"/>
            <w:right w:val="none" w:sz="0" w:space="0" w:color="auto"/>
          </w:divBdr>
        </w:div>
        <w:div w:id="1815372340">
          <w:marLeft w:val="0"/>
          <w:marRight w:val="0"/>
          <w:marTop w:val="0"/>
          <w:marBottom w:val="0"/>
          <w:divBdr>
            <w:top w:val="none" w:sz="0" w:space="0" w:color="auto"/>
            <w:left w:val="none" w:sz="0" w:space="0" w:color="auto"/>
            <w:bottom w:val="none" w:sz="0" w:space="0" w:color="auto"/>
            <w:right w:val="none" w:sz="0" w:space="0" w:color="auto"/>
          </w:divBdr>
        </w:div>
        <w:div w:id="489249329">
          <w:marLeft w:val="0"/>
          <w:marRight w:val="0"/>
          <w:marTop w:val="0"/>
          <w:marBottom w:val="0"/>
          <w:divBdr>
            <w:top w:val="none" w:sz="0" w:space="0" w:color="auto"/>
            <w:left w:val="none" w:sz="0" w:space="0" w:color="auto"/>
            <w:bottom w:val="none" w:sz="0" w:space="0" w:color="auto"/>
            <w:right w:val="none" w:sz="0" w:space="0" w:color="auto"/>
          </w:divBdr>
        </w:div>
        <w:div w:id="870461881">
          <w:marLeft w:val="0"/>
          <w:marRight w:val="0"/>
          <w:marTop w:val="0"/>
          <w:marBottom w:val="0"/>
          <w:divBdr>
            <w:top w:val="none" w:sz="0" w:space="0" w:color="auto"/>
            <w:left w:val="none" w:sz="0" w:space="0" w:color="auto"/>
            <w:bottom w:val="none" w:sz="0" w:space="0" w:color="auto"/>
            <w:right w:val="none" w:sz="0" w:space="0" w:color="auto"/>
          </w:divBdr>
        </w:div>
        <w:div w:id="237910733">
          <w:marLeft w:val="0"/>
          <w:marRight w:val="0"/>
          <w:marTop w:val="0"/>
          <w:marBottom w:val="0"/>
          <w:divBdr>
            <w:top w:val="none" w:sz="0" w:space="0" w:color="auto"/>
            <w:left w:val="none" w:sz="0" w:space="0" w:color="auto"/>
            <w:bottom w:val="none" w:sz="0" w:space="0" w:color="auto"/>
            <w:right w:val="none" w:sz="0" w:space="0" w:color="auto"/>
          </w:divBdr>
        </w:div>
        <w:div w:id="1836801017">
          <w:marLeft w:val="0"/>
          <w:marRight w:val="0"/>
          <w:marTop w:val="0"/>
          <w:marBottom w:val="0"/>
          <w:divBdr>
            <w:top w:val="none" w:sz="0" w:space="0" w:color="auto"/>
            <w:left w:val="none" w:sz="0" w:space="0" w:color="auto"/>
            <w:bottom w:val="none" w:sz="0" w:space="0" w:color="auto"/>
            <w:right w:val="none" w:sz="0" w:space="0" w:color="auto"/>
          </w:divBdr>
        </w:div>
        <w:div w:id="187914876">
          <w:marLeft w:val="0"/>
          <w:marRight w:val="0"/>
          <w:marTop w:val="0"/>
          <w:marBottom w:val="0"/>
          <w:divBdr>
            <w:top w:val="none" w:sz="0" w:space="0" w:color="auto"/>
            <w:left w:val="none" w:sz="0" w:space="0" w:color="auto"/>
            <w:bottom w:val="none" w:sz="0" w:space="0" w:color="auto"/>
            <w:right w:val="none" w:sz="0" w:space="0" w:color="auto"/>
          </w:divBdr>
        </w:div>
        <w:div w:id="1761176038">
          <w:marLeft w:val="0"/>
          <w:marRight w:val="0"/>
          <w:marTop w:val="0"/>
          <w:marBottom w:val="0"/>
          <w:divBdr>
            <w:top w:val="none" w:sz="0" w:space="0" w:color="auto"/>
            <w:left w:val="none" w:sz="0" w:space="0" w:color="auto"/>
            <w:bottom w:val="none" w:sz="0" w:space="0" w:color="auto"/>
            <w:right w:val="none" w:sz="0" w:space="0" w:color="auto"/>
          </w:divBdr>
        </w:div>
        <w:div w:id="1038432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isability-federation.ie/"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disability-federation.ie"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01-454798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tel:01-4547978"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jpeg"/></Relationships>
</file>

<file path=word/_rels/footnotes.xml.rels><?xml version="1.0" encoding="UTF-8" standalone="yes"?>
<Relationships xmlns="http://schemas.openxmlformats.org/package/2006/relationships"><Relationship Id="rId3" Type="http://schemas.openxmlformats.org/officeDocument/2006/relationships/hyperlink" Target="https://www.hiqanews.com/the-experiences-of-people-with-disabilities-in-congregated-settings/" TargetMode="External"/><Relationship Id="rId2" Type="http://schemas.openxmlformats.org/officeDocument/2006/relationships/hyperlink" Target="https://bit.ly/34kLKwA" TargetMode="External"/><Relationship Id="rId1" Type="http://schemas.openxmlformats.org/officeDocument/2006/relationships/hyperlink" Target="https://bit.ly/3rf5cD1" TargetMode="External"/><Relationship Id="rId5" Type="http://schemas.openxmlformats.org/officeDocument/2006/relationships/hyperlink" Target="https://bit.ly/3taESMH" TargetMode="External"/><Relationship Id="rId4" Type="http://schemas.openxmlformats.org/officeDocument/2006/relationships/hyperlink" Target="https://bit.ly/3teIPx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68AC80-76EA-4FDB-B433-59F1312B652A}">
  <ds:schemaRefs>
    <ds:schemaRef ds:uri="http://schemas.openxmlformats.org/officeDocument/2006/bibliography"/>
  </ds:schemaRefs>
</ds:datastoreItem>
</file>

<file path=customXml/itemProps2.xml><?xml version="1.0" encoding="utf-8"?>
<ds:datastoreItem xmlns:ds="http://schemas.openxmlformats.org/officeDocument/2006/customXml" ds:itemID="{F4EC3792-F625-4B3E-84F6-529658A8E84E}"/>
</file>

<file path=customXml/itemProps3.xml><?xml version="1.0" encoding="utf-8"?>
<ds:datastoreItem xmlns:ds="http://schemas.openxmlformats.org/officeDocument/2006/customXml" ds:itemID="{6F9D3292-82D6-412C-B21A-2717DDC84182}"/>
</file>

<file path=customXml/itemProps4.xml><?xml version="1.0" encoding="utf-8"?>
<ds:datastoreItem xmlns:ds="http://schemas.openxmlformats.org/officeDocument/2006/customXml" ds:itemID="{3B1D36E1-9022-430E-837F-309A6D810220}"/>
</file>

<file path=docProps/app.xml><?xml version="1.0" encoding="utf-8"?>
<Properties xmlns="http://schemas.openxmlformats.org/officeDocument/2006/extended-properties" xmlns:vt="http://schemas.openxmlformats.org/officeDocument/2006/docPropsVTypes">
  <Template>Normal.dotm</Template>
  <TotalTime>0</TotalTime>
  <Pages>6</Pages>
  <Words>1004</Words>
  <Characters>5728</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Ríona Morris</dc:creator>
  <cp:keywords/>
  <dc:description/>
  <cp:lastModifiedBy>REYNAUD Céline</cp:lastModifiedBy>
  <cp:revision>2</cp:revision>
  <dcterms:created xsi:type="dcterms:W3CDTF">2022-01-10T17:12:00Z</dcterms:created>
  <dcterms:modified xsi:type="dcterms:W3CDTF">2022-01-10T17:12:00Z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