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BA42B" w14:textId="77777777" w:rsidR="0080345C" w:rsidRDefault="0080345C" w:rsidP="00B5764C">
      <w:pPr>
        <w:jc w:val="both"/>
        <w:rPr>
          <w:rFonts w:ascii="Arial" w:hAnsi="Arial" w:cs="Arial"/>
          <w:b/>
          <w:color w:val="000000" w:themeColor="text1"/>
          <w:sz w:val="24"/>
          <w:szCs w:val="24"/>
          <w:lang w:val="en-AU"/>
        </w:rPr>
      </w:pPr>
    </w:p>
    <w:p w14:paraId="4535D4E5" w14:textId="77777777" w:rsidR="0080345C" w:rsidRPr="0080345C" w:rsidRDefault="0080345C" w:rsidP="0080345C">
      <w:pPr>
        <w:rPr>
          <w:rFonts w:ascii="Arial" w:eastAsia="Calibri" w:hAnsi="Arial" w:cs="Arial"/>
          <w:b/>
          <w:bCs/>
          <w:sz w:val="28"/>
          <w:szCs w:val="28"/>
          <w:lang w:val="en-US"/>
        </w:rPr>
      </w:pPr>
      <w:r w:rsidRPr="0080345C">
        <w:rPr>
          <w:rFonts w:ascii="Arial" w:eastAsia="Calibri" w:hAnsi="Arial" w:cs="Arial"/>
          <w:b/>
          <w:bCs/>
          <w:color w:val="1D498A"/>
          <w:sz w:val="23"/>
          <w:szCs w:val="23"/>
          <w:lang w:val="en-US"/>
        </w:rPr>
        <w:t xml:space="preserve">                   </w:t>
      </w:r>
      <w:r w:rsidRPr="0080345C">
        <w:rPr>
          <w:rFonts w:ascii="Arial" w:eastAsia="Calibri" w:hAnsi="Arial" w:cs="Arial"/>
          <w:b/>
          <w:bCs/>
          <w:sz w:val="28"/>
          <w:szCs w:val="28"/>
          <w:lang w:val="en-US"/>
        </w:rPr>
        <w:t>Convention on the Rights of Persons with Disabilities</w:t>
      </w:r>
    </w:p>
    <w:p w14:paraId="3D3535C6" w14:textId="77777777" w:rsidR="0080345C" w:rsidRPr="0080345C" w:rsidRDefault="0080345C" w:rsidP="0080345C">
      <w:pPr>
        <w:rPr>
          <w:rFonts w:ascii="Arial" w:eastAsia="Calibri" w:hAnsi="Arial" w:cs="Arial"/>
          <w:b/>
          <w:bCs/>
          <w:color w:val="1D498A"/>
          <w:sz w:val="23"/>
          <w:szCs w:val="23"/>
          <w:lang w:val="en-US"/>
        </w:rPr>
      </w:pPr>
    </w:p>
    <w:p w14:paraId="3D5CCBF0" w14:textId="77777777" w:rsidR="0080345C" w:rsidRPr="0080345C" w:rsidRDefault="0080345C" w:rsidP="0080345C">
      <w:pPr>
        <w:rPr>
          <w:rFonts w:ascii="Arial" w:eastAsia="Calibri" w:hAnsi="Arial" w:cs="Arial"/>
          <w:b/>
          <w:bCs/>
          <w:color w:val="1D498A"/>
          <w:sz w:val="23"/>
          <w:szCs w:val="23"/>
          <w:lang w:val="en-US"/>
        </w:rPr>
      </w:pPr>
    </w:p>
    <w:p w14:paraId="2C089C51" w14:textId="77777777" w:rsidR="0080345C" w:rsidRPr="0080345C" w:rsidRDefault="0080345C" w:rsidP="0080345C">
      <w:pPr>
        <w:rPr>
          <w:rFonts w:ascii="Arial" w:eastAsia="Calibri" w:hAnsi="Arial" w:cs="Arial"/>
          <w:b/>
          <w:bCs/>
          <w:color w:val="1D498A"/>
          <w:sz w:val="23"/>
          <w:szCs w:val="23"/>
          <w:lang w:val="en-US"/>
        </w:rPr>
      </w:pPr>
    </w:p>
    <w:p w14:paraId="61619901" w14:textId="77777777" w:rsidR="0080345C" w:rsidRPr="0080345C" w:rsidRDefault="0080345C" w:rsidP="0080345C">
      <w:pPr>
        <w:pBdr>
          <w:bottom w:val="single" w:sz="8" w:space="4" w:color="5B9BD5"/>
        </w:pBdr>
        <w:spacing w:after="300" w:line="240" w:lineRule="auto"/>
        <w:contextualSpacing/>
        <w:rPr>
          <w:rFonts w:ascii="Calibri Light" w:eastAsia="Times New Roman" w:hAnsi="Calibri Light" w:cs="Times New Roman"/>
          <w:b/>
          <w:color w:val="323E4F"/>
          <w:spacing w:val="5"/>
          <w:kern w:val="28"/>
          <w:sz w:val="36"/>
          <w:szCs w:val="36"/>
          <w:lang w:val="en-US" w:eastAsia="ru-RU"/>
        </w:rPr>
      </w:pPr>
      <w:r w:rsidRPr="0080345C">
        <w:rPr>
          <w:rFonts w:ascii="Calibri Light" w:eastAsia="Times New Roman" w:hAnsi="Calibri Light" w:cs="Times New Roman"/>
          <w:b/>
          <w:color w:val="323E4F"/>
          <w:spacing w:val="5"/>
          <w:kern w:val="28"/>
          <w:sz w:val="36"/>
          <w:szCs w:val="36"/>
          <w:lang w:val="en-US" w:eastAsia="ru-RU"/>
        </w:rPr>
        <w:t xml:space="preserve">                   The alternative (thematic) report</w:t>
      </w:r>
    </w:p>
    <w:p w14:paraId="7837A370" w14:textId="77777777" w:rsidR="0080345C" w:rsidRPr="0080345C" w:rsidRDefault="0080345C" w:rsidP="0080345C">
      <w:pPr>
        <w:rPr>
          <w:rFonts w:ascii="Times New Roman" w:eastAsia="Calibri" w:hAnsi="Times New Roman" w:cs="Times New Roman"/>
          <w:b/>
          <w:color w:val="00B0F0"/>
          <w:sz w:val="24"/>
          <w:szCs w:val="24"/>
          <w:u w:val="single"/>
          <w:lang w:val="en-US"/>
        </w:rPr>
      </w:pPr>
    </w:p>
    <w:p w14:paraId="0985E4FF" w14:textId="4FF78238" w:rsidR="0080345C" w:rsidRPr="00F02120" w:rsidRDefault="008D3F9D" w:rsidP="0080345C">
      <w:pPr>
        <w:spacing w:before="120"/>
        <w:rPr>
          <w:rFonts w:ascii="Arial" w:eastAsia="Times New Roman" w:hAnsi="Arial" w:cs="Arial"/>
          <w:b/>
          <w:color w:val="000000" w:themeColor="text1"/>
          <w:sz w:val="24"/>
          <w:szCs w:val="24"/>
          <w:lang w:val="en-GB"/>
        </w:rPr>
      </w:pPr>
      <w:r w:rsidRPr="00F02120">
        <w:rPr>
          <w:rFonts w:ascii="Arial" w:eastAsia="Times New Roman" w:hAnsi="Arial" w:cs="Arial"/>
          <w:b/>
          <w:color w:val="000000" w:themeColor="text1"/>
          <w:sz w:val="24"/>
          <w:szCs w:val="24"/>
          <w:lang w:val="en-US" w:eastAsia="ru-RU"/>
        </w:rPr>
        <w:t>The</w:t>
      </w:r>
      <w:r w:rsidR="0080345C" w:rsidRPr="00F02120">
        <w:rPr>
          <w:rFonts w:ascii="Arial" w:eastAsia="Times New Roman" w:hAnsi="Arial" w:cs="Arial"/>
          <w:b/>
          <w:color w:val="000000" w:themeColor="text1"/>
          <w:sz w:val="24"/>
          <w:szCs w:val="24"/>
          <w:lang w:val="en-US" w:eastAsia="ru-RU"/>
        </w:rPr>
        <w:t xml:space="preserve"> </w:t>
      </w:r>
      <w:r w:rsidR="0080345C" w:rsidRPr="00F02120">
        <w:rPr>
          <w:rFonts w:ascii="Arial" w:eastAsia="Times New Roman" w:hAnsi="Arial" w:cs="Arial"/>
          <w:b/>
          <w:color w:val="000000" w:themeColor="text1"/>
          <w:sz w:val="24"/>
          <w:szCs w:val="24"/>
          <w:lang w:val="en-GB"/>
        </w:rPr>
        <w:t>Combined second and third reports submitted by Azerbaijan</w:t>
      </w:r>
      <w:r w:rsidR="0080345C" w:rsidRPr="00F02120">
        <w:rPr>
          <w:rFonts w:ascii="Arial" w:eastAsia="Times New Roman" w:hAnsi="Arial" w:cs="Arial"/>
          <w:b/>
          <w:color w:val="000000" w:themeColor="text1"/>
          <w:sz w:val="24"/>
          <w:szCs w:val="24"/>
          <w:lang w:val="en-US" w:eastAsia="ru-RU"/>
        </w:rPr>
        <w:t xml:space="preserve"> to the UN Committee </w:t>
      </w:r>
      <w:r w:rsidR="0080345C" w:rsidRPr="00F02120">
        <w:rPr>
          <w:rFonts w:ascii="Arial" w:eastAsia="Times New Roman" w:hAnsi="Arial" w:cs="Arial"/>
          <w:b/>
          <w:color w:val="000000" w:themeColor="text1"/>
          <w:sz w:val="24"/>
          <w:szCs w:val="24"/>
          <w:lang w:val="en-GB"/>
        </w:rPr>
        <w:t xml:space="preserve">on the Rights of </w:t>
      </w:r>
      <w:r w:rsidRPr="00F02120">
        <w:rPr>
          <w:rFonts w:ascii="Arial" w:eastAsia="Times New Roman" w:hAnsi="Arial" w:cs="Arial"/>
          <w:b/>
          <w:color w:val="000000" w:themeColor="text1"/>
          <w:sz w:val="24"/>
          <w:szCs w:val="24"/>
          <w:lang w:val="en-GB"/>
        </w:rPr>
        <w:t>Individual</w:t>
      </w:r>
      <w:r w:rsidR="0080345C" w:rsidRPr="00F02120">
        <w:rPr>
          <w:rFonts w:ascii="Arial" w:eastAsia="Times New Roman" w:hAnsi="Arial" w:cs="Arial"/>
          <w:b/>
          <w:color w:val="000000" w:themeColor="text1"/>
          <w:sz w:val="24"/>
          <w:szCs w:val="24"/>
          <w:lang w:val="en-GB"/>
        </w:rPr>
        <w:t>s with Disabilities</w:t>
      </w:r>
    </w:p>
    <w:p w14:paraId="70AEADED" w14:textId="77777777" w:rsidR="0080345C" w:rsidRPr="00F02120" w:rsidRDefault="0080345C" w:rsidP="0080345C">
      <w:pPr>
        <w:spacing w:after="0" w:line="240" w:lineRule="auto"/>
        <w:rPr>
          <w:rFonts w:ascii="Arial" w:eastAsia="Calibri" w:hAnsi="Arial" w:cs="Arial"/>
          <w:b/>
          <w:color w:val="000000" w:themeColor="text1"/>
          <w:sz w:val="24"/>
          <w:szCs w:val="24"/>
          <w:u w:val="single"/>
          <w:lang w:val="en-GB"/>
        </w:rPr>
      </w:pPr>
    </w:p>
    <w:p w14:paraId="78534C23" w14:textId="77777777" w:rsidR="0080345C" w:rsidRPr="00F02120" w:rsidRDefault="0080345C" w:rsidP="0080345C">
      <w:pPr>
        <w:spacing w:after="0" w:line="240" w:lineRule="auto"/>
        <w:rPr>
          <w:rFonts w:ascii="Arial" w:eastAsia="Times New Roman" w:hAnsi="Arial" w:cs="Arial"/>
          <w:color w:val="000000" w:themeColor="text1"/>
          <w:sz w:val="24"/>
          <w:szCs w:val="24"/>
          <w:lang w:val="en-US" w:eastAsia="ru-RU"/>
        </w:rPr>
      </w:pPr>
      <w:r w:rsidRPr="00F02120">
        <w:rPr>
          <w:rFonts w:ascii="Arial" w:eastAsia="Times New Roman" w:hAnsi="Arial" w:cs="Arial"/>
          <w:b/>
          <w:bCs/>
          <w:color w:val="000000" w:themeColor="text1"/>
          <w:sz w:val="24"/>
          <w:szCs w:val="24"/>
          <w:lang w:val="en-US" w:eastAsia="ru-RU"/>
        </w:rPr>
        <w:t>30th Session (04 Mar 2024 - 22 Mar 2024)</w:t>
      </w:r>
    </w:p>
    <w:p w14:paraId="1ED50C24" w14:textId="77777777" w:rsidR="008D3F9D" w:rsidRDefault="008D3F9D" w:rsidP="00B5764C">
      <w:pPr>
        <w:jc w:val="both"/>
        <w:rPr>
          <w:rFonts w:ascii="Arial" w:hAnsi="Arial" w:cs="Arial"/>
          <w:b/>
          <w:color w:val="000000" w:themeColor="text1"/>
          <w:sz w:val="24"/>
          <w:szCs w:val="24"/>
          <w:lang w:val="en-AU"/>
        </w:rPr>
      </w:pPr>
    </w:p>
    <w:p w14:paraId="760BD85B" w14:textId="4AE52C35" w:rsidR="0080345C" w:rsidRPr="008D3F9D" w:rsidRDefault="0032054C" w:rsidP="00B5764C">
      <w:pPr>
        <w:jc w:val="both"/>
        <w:rPr>
          <w:rFonts w:ascii="Arial" w:hAnsi="Arial" w:cs="Arial"/>
          <w:b/>
          <w:sz w:val="24"/>
          <w:szCs w:val="24"/>
          <w:lang w:val="en-AU"/>
        </w:rPr>
      </w:pPr>
      <w:r w:rsidRPr="008D3F9D">
        <w:rPr>
          <w:rFonts w:ascii="Arial" w:hAnsi="Arial" w:cs="Arial"/>
          <w:b/>
          <w:sz w:val="24"/>
          <w:szCs w:val="24"/>
          <w:lang w:val="en-AU"/>
        </w:rPr>
        <w:t>NGOs prepared the alternative Report</w:t>
      </w:r>
      <w:r w:rsidR="002A1E75" w:rsidRPr="008D3F9D">
        <w:rPr>
          <w:rFonts w:ascii="Arial" w:hAnsi="Arial" w:cs="Arial"/>
          <w:b/>
          <w:sz w:val="24"/>
          <w:szCs w:val="24"/>
          <w:lang w:val="en-AU"/>
        </w:rPr>
        <w:t>:</w:t>
      </w:r>
    </w:p>
    <w:p w14:paraId="397400D4" w14:textId="1C027595" w:rsidR="0032054C" w:rsidRPr="008D3F9D" w:rsidRDefault="00821F26" w:rsidP="0032054C">
      <w:pPr>
        <w:spacing w:after="0" w:line="240" w:lineRule="auto"/>
        <w:jc w:val="both"/>
        <w:rPr>
          <w:rFonts w:ascii="Arial" w:hAnsi="Arial" w:cs="Arial"/>
          <w:sz w:val="24"/>
          <w:szCs w:val="24"/>
          <w:lang w:val="az-Latn-AZ"/>
        </w:rPr>
      </w:pPr>
      <w:r w:rsidRPr="008D3F9D">
        <w:rPr>
          <w:rFonts w:ascii="Arial" w:hAnsi="Arial" w:cs="Arial"/>
          <w:b/>
          <w:color w:val="FF0000"/>
          <w:sz w:val="24"/>
          <w:szCs w:val="24"/>
          <w:lang w:val="az-Latn-AZ"/>
        </w:rPr>
        <w:t xml:space="preserve"> </w:t>
      </w:r>
      <w:r w:rsidR="0032054C" w:rsidRPr="008D3F9D">
        <w:rPr>
          <w:rFonts w:ascii="Arial" w:hAnsi="Arial" w:cs="Arial"/>
          <w:sz w:val="24"/>
          <w:szCs w:val="24"/>
          <w:lang w:val="az-Latn-AZ"/>
        </w:rPr>
        <w:t>The</w:t>
      </w:r>
      <w:r w:rsidR="00631B8B">
        <w:rPr>
          <w:rFonts w:ascii="Arial" w:hAnsi="Arial" w:cs="Arial"/>
          <w:sz w:val="24"/>
          <w:szCs w:val="24"/>
          <w:lang w:val="az-Latn-AZ"/>
        </w:rPr>
        <w:t xml:space="preserve"> "Social Support for Persons</w:t>
      </w:r>
      <w:r w:rsidR="0032054C" w:rsidRPr="008D3F9D">
        <w:rPr>
          <w:rFonts w:ascii="Arial" w:hAnsi="Arial" w:cs="Arial"/>
          <w:sz w:val="24"/>
          <w:szCs w:val="24"/>
          <w:lang w:val="az-Latn-AZ"/>
        </w:rPr>
        <w:t xml:space="preserve"> with Disabilities" public association has been operating since 1989, registered with number 773 in the Ministry of Justice of the Republic of Azerbaijan on 22.11.1995.</w:t>
      </w:r>
    </w:p>
    <w:p w14:paraId="3250AA78" w14:textId="3E1CA643" w:rsidR="0032054C" w:rsidRPr="008D3F9D" w:rsidRDefault="0032054C" w:rsidP="0032054C">
      <w:pPr>
        <w:spacing w:after="0" w:line="240" w:lineRule="auto"/>
        <w:jc w:val="both"/>
        <w:rPr>
          <w:rFonts w:ascii="Arial" w:hAnsi="Arial" w:cs="Arial"/>
          <w:sz w:val="24"/>
          <w:szCs w:val="24"/>
          <w:lang w:val="az-Latn-AZ"/>
        </w:rPr>
      </w:pPr>
      <w:r w:rsidRPr="008D3F9D">
        <w:rPr>
          <w:rFonts w:ascii="Arial" w:hAnsi="Arial" w:cs="Arial"/>
          <w:b/>
          <w:bCs/>
          <w:sz w:val="24"/>
          <w:szCs w:val="24"/>
          <w:lang w:val="az-Latn-AZ"/>
        </w:rPr>
        <w:t>Purpose of the association:</w:t>
      </w:r>
      <w:r w:rsidRPr="008D3F9D">
        <w:rPr>
          <w:rFonts w:ascii="Arial" w:hAnsi="Arial" w:cs="Arial"/>
          <w:sz w:val="24"/>
          <w:szCs w:val="24"/>
          <w:lang w:val="az-Latn-AZ"/>
        </w:rPr>
        <w:t xml:space="preserve"> To help people with disabilities integrate into society.</w:t>
      </w:r>
    </w:p>
    <w:p w14:paraId="27224300" w14:textId="1C7709D3" w:rsidR="0032054C" w:rsidRPr="008D3F9D" w:rsidRDefault="0032054C" w:rsidP="0032054C">
      <w:pPr>
        <w:spacing w:after="0" w:line="240" w:lineRule="auto"/>
        <w:jc w:val="both"/>
        <w:rPr>
          <w:rFonts w:ascii="Arial" w:hAnsi="Arial" w:cs="Arial"/>
          <w:sz w:val="24"/>
          <w:szCs w:val="24"/>
          <w:lang w:val="az-Latn-AZ"/>
        </w:rPr>
      </w:pPr>
      <w:r w:rsidRPr="008D3F9D">
        <w:rPr>
          <w:rFonts w:ascii="Arial" w:hAnsi="Arial" w:cs="Arial"/>
          <w:b/>
          <w:bCs/>
          <w:sz w:val="24"/>
          <w:szCs w:val="24"/>
          <w:lang w:val="az-Latn-AZ"/>
        </w:rPr>
        <w:t>Motto (slogan):</w:t>
      </w:r>
      <w:r w:rsidRPr="008D3F9D">
        <w:rPr>
          <w:rFonts w:ascii="Arial" w:hAnsi="Arial" w:cs="Arial"/>
          <w:sz w:val="24"/>
          <w:szCs w:val="24"/>
          <w:lang w:val="az-Latn-AZ"/>
        </w:rPr>
        <w:t xml:space="preserve"> "Let's end discrimination!"</w:t>
      </w:r>
    </w:p>
    <w:p w14:paraId="7A10F44B" w14:textId="0AB1FD5A" w:rsidR="008A58AE" w:rsidRPr="008D3F9D" w:rsidRDefault="0032054C" w:rsidP="00B322D9">
      <w:pPr>
        <w:spacing w:after="0" w:line="240" w:lineRule="auto"/>
        <w:jc w:val="both"/>
        <w:rPr>
          <w:rFonts w:ascii="Arial" w:hAnsi="Arial" w:cs="Arial"/>
          <w:sz w:val="24"/>
          <w:szCs w:val="24"/>
          <w:lang w:val="en-AU"/>
        </w:rPr>
      </w:pPr>
      <w:r w:rsidRPr="008D3F9D">
        <w:rPr>
          <w:rFonts w:ascii="Arial" w:hAnsi="Arial" w:cs="Arial"/>
          <w:b/>
          <w:bCs/>
          <w:sz w:val="24"/>
          <w:szCs w:val="24"/>
          <w:lang w:val="en-AU"/>
        </w:rPr>
        <w:t>Contact information</w:t>
      </w:r>
      <w:r w:rsidR="0062390E" w:rsidRPr="008D3F9D">
        <w:rPr>
          <w:rFonts w:ascii="Arial" w:hAnsi="Arial" w:cs="Arial"/>
          <w:sz w:val="24"/>
          <w:szCs w:val="24"/>
          <w:lang w:val="en-AU"/>
        </w:rPr>
        <w:t>: +994504336080;</w:t>
      </w:r>
      <w:r w:rsidRPr="008D3F9D">
        <w:rPr>
          <w:rFonts w:ascii="Arial" w:hAnsi="Arial" w:cs="Arial"/>
          <w:sz w:val="24"/>
          <w:szCs w:val="24"/>
          <w:lang w:val="en-AU"/>
        </w:rPr>
        <w:tab/>
      </w:r>
      <w:r w:rsidR="008A58AE" w:rsidRPr="008D3F9D">
        <w:rPr>
          <w:rFonts w:ascii="Arial" w:hAnsi="Arial" w:cs="Arial"/>
          <w:sz w:val="24"/>
          <w:szCs w:val="24"/>
          <w:lang w:val="en-AU"/>
        </w:rPr>
        <w:t>+994125381050</w:t>
      </w:r>
    </w:p>
    <w:p w14:paraId="7778EAA9" w14:textId="5E0AFB7C" w:rsidR="0062390E" w:rsidRPr="008D3F9D" w:rsidRDefault="00C06C79" w:rsidP="00B322D9">
      <w:pPr>
        <w:spacing w:after="0" w:line="240" w:lineRule="auto"/>
        <w:jc w:val="both"/>
        <w:rPr>
          <w:rStyle w:val="Hyperlink"/>
          <w:rFonts w:ascii="Arial" w:hAnsi="Arial" w:cs="Arial"/>
          <w:sz w:val="24"/>
          <w:szCs w:val="24"/>
          <w:lang w:val="en-AU"/>
        </w:rPr>
      </w:pPr>
      <w:r>
        <w:rPr>
          <w:rFonts w:ascii="Arial" w:hAnsi="Arial" w:cs="Arial"/>
          <w:b/>
          <w:bCs/>
          <w:sz w:val="24"/>
          <w:szCs w:val="24"/>
          <w:lang w:val="en-AU"/>
        </w:rPr>
        <w:br/>
      </w:r>
      <w:r w:rsidR="008A58AE" w:rsidRPr="008D3F9D">
        <w:rPr>
          <w:rFonts w:ascii="Arial" w:hAnsi="Arial" w:cs="Arial"/>
          <w:b/>
          <w:bCs/>
          <w:sz w:val="24"/>
          <w:szCs w:val="24"/>
          <w:lang w:val="en-AU"/>
        </w:rPr>
        <w:t>E-mail:</w:t>
      </w:r>
      <w:r w:rsidR="008A58AE" w:rsidRPr="008D3F9D">
        <w:rPr>
          <w:rFonts w:ascii="Arial" w:hAnsi="Arial" w:cs="Arial"/>
          <w:sz w:val="24"/>
          <w:szCs w:val="24"/>
          <w:lang w:val="en-AU"/>
        </w:rPr>
        <w:t xml:space="preserve"> </w:t>
      </w:r>
      <w:hyperlink r:id="rId8" w:history="1">
        <w:r w:rsidR="0062390E" w:rsidRPr="008D3F9D">
          <w:rPr>
            <w:rStyle w:val="Hyperlink"/>
            <w:rFonts w:ascii="Arial" w:hAnsi="Arial" w:cs="Arial"/>
            <w:sz w:val="24"/>
            <w:szCs w:val="24"/>
            <w:lang w:val="en-AU"/>
          </w:rPr>
          <w:t>taranashovkat@gmail.com</w:t>
        </w:r>
      </w:hyperlink>
      <w:r w:rsidR="0062390E" w:rsidRPr="008D3F9D">
        <w:rPr>
          <w:rFonts w:ascii="Arial" w:hAnsi="Arial" w:cs="Arial"/>
          <w:sz w:val="24"/>
          <w:szCs w:val="24"/>
          <w:lang w:val="en-AU"/>
        </w:rPr>
        <w:t>;</w:t>
      </w:r>
      <w:r w:rsidR="0032054C" w:rsidRPr="008D3F9D">
        <w:rPr>
          <w:rFonts w:ascii="Arial" w:hAnsi="Arial" w:cs="Arial"/>
          <w:sz w:val="24"/>
          <w:szCs w:val="24"/>
          <w:lang w:val="en-AU"/>
        </w:rPr>
        <w:tab/>
      </w:r>
      <w:hyperlink r:id="rId9" w:history="1">
        <w:r w:rsidR="0062390E" w:rsidRPr="008D3F9D">
          <w:rPr>
            <w:rStyle w:val="Hyperlink"/>
            <w:rFonts w:ascii="Arial" w:hAnsi="Arial" w:cs="Arial"/>
            <w:sz w:val="24"/>
            <w:szCs w:val="24"/>
            <w:lang w:val="en-AU"/>
          </w:rPr>
          <w:t>info@sspwd.az</w:t>
        </w:r>
      </w:hyperlink>
    </w:p>
    <w:p w14:paraId="4A0B491C" w14:textId="665EB02B" w:rsidR="0032054C" w:rsidRPr="008D3F9D" w:rsidRDefault="00C06C79" w:rsidP="00B322D9">
      <w:pPr>
        <w:spacing w:after="0" w:line="240" w:lineRule="auto"/>
        <w:jc w:val="both"/>
        <w:rPr>
          <w:rFonts w:ascii="Arial" w:hAnsi="Arial" w:cs="Arial"/>
          <w:b/>
          <w:bCs/>
          <w:sz w:val="24"/>
          <w:szCs w:val="24"/>
          <w:lang w:val="en-AU"/>
        </w:rPr>
      </w:pPr>
      <w:r>
        <w:rPr>
          <w:rStyle w:val="Hyperlink"/>
          <w:rFonts w:ascii="Arial" w:hAnsi="Arial" w:cs="Arial"/>
          <w:b/>
          <w:bCs/>
          <w:color w:val="auto"/>
          <w:sz w:val="24"/>
          <w:szCs w:val="24"/>
          <w:u w:val="none"/>
          <w:lang w:val="en-AU"/>
        </w:rPr>
        <w:br/>
      </w:r>
      <w:r w:rsidR="0032054C" w:rsidRPr="008D3F9D">
        <w:rPr>
          <w:rStyle w:val="Hyperlink"/>
          <w:rFonts w:ascii="Arial" w:hAnsi="Arial" w:cs="Arial"/>
          <w:b/>
          <w:bCs/>
          <w:color w:val="auto"/>
          <w:sz w:val="24"/>
          <w:szCs w:val="24"/>
          <w:u w:val="none"/>
          <w:lang w:val="en-AU"/>
        </w:rPr>
        <w:t>Social media platforms:</w:t>
      </w:r>
    </w:p>
    <w:p w14:paraId="74CF5AB0" w14:textId="77777777" w:rsidR="008A58AE" w:rsidRPr="008D3F9D" w:rsidRDefault="00CB41A2" w:rsidP="0032054C">
      <w:pPr>
        <w:pStyle w:val="ListParagraph"/>
        <w:numPr>
          <w:ilvl w:val="0"/>
          <w:numId w:val="5"/>
        </w:numPr>
        <w:spacing w:after="0" w:line="240" w:lineRule="auto"/>
        <w:jc w:val="both"/>
        <w:rPr>
          <w:rFonts w:ascii="Arial" w:hAnsi="Arial" w:cs="Arial"/>
          <w:sz w:val="24"/>
          <w:szCs w:val="24"/>
          <w:lang w:val="en-AU"/>
        </w:rPr>
      </w:pPr>
      <w:hyperlink r:id="rId10" w:history="1">
        <w:r w:rsidR="0062390E" w:rsidRPr="008D3F9D">
          <w:rPr>
            <w:rStyle w:val="Hyperlink"/>
            <w:rFonts w:ascii="Arial" w:hAnsi="Arial" w:cs="Arial"/>
            <w:sz w:val="24"/>
            <w:szCs w:val="24"/>
            <w:lang w:val="en-AU"/>
          </w:rPr>
          <w:t>https://sspwd.az/</w:t>
        </w:r>
      </w:hyperlink>
    </w:p>
    <w:p w14:paraId="2309562B" w14:textId="0F646C20" w:rsidR="008D3F9D" w:rsidRPr="008D3F9D" w:rsidRDefault="00CB41A2" w:rsidP="0032054C">
      <w:pPr>
        <w:pStyle w:val="ListParagraph"/>
        <w:numPr>
          <w:ilvl w:val="0"/>
          <w:numId w:val="5"/>
        </w:numPr>
        <w:spacing w:after="0" w:line="240" w:lineRule="auto"/>
        <w:jc w:val="both"/>
        <w:rPr>
          <w:rFonts w:ascii="Arial" w:hAnsi="Arial" w:cs="Arial"/>
          <w:sz w:val="24"/>
          <w:szCs w:val="24"/>
          <w:lang w:val="en-AU"/>
        </w:rPr>
      </w:pPr>
      <w:hyperlink r:id="rId11" w:history="1">
        <w:r w:rsidR="008D3F9D" w:rsidRPr="005B6292">
          <w:rPr>
            <w:rStyle w:val="Hyperlink"/>
            <w:rFonts w:ascii="Arial" w:hAnsi="Arial" w:cs="Arial"/>
            <w:sz w:val="24"/>
            <w:szCs w:val="24"/>
            <w:lang w:val="en-AU"/>
          </w:rPr>
          <w:t>https://www.instagram.com/sosial_destek_ib</w:t>
        </w:r>
      </w:hyperlink>
    </w:p>
    <w:p w14:paraId="24B8E8BE" w14:textId="6F39B217" w:rsidR="008D3F9D" w:rsidRPr="00631B8B" w:rsidRDefault="00CB41A2" w:rsidP="0032054C">
      <w:pPr>
        <w:pStyle w:val="ListParagraph"/>
        <w:numPr>
          <w:ilvl w:val="0"/>
          <w:numId w:val="5"/>
        </w:numPr>
        <w:spacing w:after="0" w:line="240" w:lineRule="auto"/>
        <w:jc w:val="both"/>
        <w:rPr>
          <w:rStyle w:val="Hyperlink"/>
          <w:rFonts w:ascii="Arial" w:hAnsi="Arial" w:cs="Arial"/>
          <w:color w:val="auto"/>
          <w:sz w:val="24"/>
          <w:szCs w:val="24"/>
          <w:u w:val="none"/>
          <w:lang w:val="en-AU"/>
        </w:rPr>
      </w:pPr>
      <w:hyperlink r:id="rId12" w:history="1">
        <w:r w:rsidR="008D3F9D" w:rsidRPr="005B6292">
          <w:rPr>
            <w:rStyle w:val="Hyperlink"/>
            <w:rFonts w:ascii="Arial" w:hAnsi="Arial" w:cs="Arial"/>
            <w:sz w:val="24"/>
            <w:szCs w:val="24"/>
            <w:lang w:val="en-AU"/>
          </w:rPr>
          <w:t>https://www.facebook.com/profile.php?id=100064824423259</w:t>
        </w:r>
      </w:hyperlink>
    </w:p>
    <w:p w14:paraId="2782D9C4" w14:textId="75B1439B" w:rsidR="00631B8B" w:rsidRPr="00631B8B" w:rsidRDefault="00631B8B" w:rsidP="00631B8B">
      <w:pPr>
        <w:pStyle w:val="ListParagraph"/>
        <w:numPr>
          <w:ilvl w:val="0"/>
          <w:numId w:val="5"/>
        </w:numPr>
        <w:spacing w:after="0" w:line="240" w:lineRule="auto"/>
        <w:jc w:val="both"/>
        <w:rPr>
          <w:rFonts w:ascii="Arial" w:hAnsi="Arial" w:cs="Arial"/>
          <w:sz w:val="24"/>
          <w:szCs w:val="24"/>
          <w:lang w:val="en-AU"/>
        </w:rPr>
      </w:pPr>
      <w:r w:rsidRPr="00631B8B">
        <w:rPr>
          <w:rFonts w:ascii="Arial" w:hAnsi="Arial" w:cs="Arial"/>
          <w:sz w:val="24"/>
          <w:szCs w:val="24"/>
          <w:lang w:val="en-AU"/>
        </w:rPr>
        <w:t>https://www.youtube.com/@lilliyiolansxslrsosialdstk1803</w:t>
      </w:r>
    </w:p>
    <w:p w14:paraId="74F5AECA" w14:textId="77777777" w:rsidR="0062390E" w:rsidRPr="008A58AE" w:rsidRDefault="0062390E" w:rsidP="00BC0497">
      <w:pPr>
        <w:jc w:val="both"/>
        <w:rPr>
          <w:rFonts w:ascii="Arial" w:hAnsi="Arial" w:cs="Arial"/>
          <w:sz w:val="24"/>
          <w:szCs w:val="24"/>
          <w:lang w:val="en-AU"/>
        </w:rPr>
      </w:pPr>
    </w:p>
    <w:p w14:paraId="0B188284" w14:textId="3D2EAA64" w:rsidR="0032054C" w:rsidRPr="0032054C" w:rsidRDefault="0032054C" w:rsidP="0032054C">
      <w:pPr>
        <w:spacing w:after="0" w:line="240" w:lineRule="auto"/>
        <w:jc w:val="both"/>
        <w:rPr>
          <w:rFonts w:ascii="Arial" w:hAnsi="Arial" w:cs="Arial"/>
          <w:sz w:val="24"/>
          <w:szCs w:val="24"/>
          <w:lang w:val="en-AU"/>
        </w:rPr>
      </w:pPr>
      <w:r w:rsidRPr="0032054C">
        <w:rPr>
          <w:rFonts w:ascii="Arial" w:hAnsi="Arial" w:cs="Arial"/>
          <w:sz w:val="24"/>
          <w:szCs w:val="24"/>
          <w:lang w:val="en-AU"/>
        </w:rPr>
        <w:t>"Murad" public association of disabled people has been operating since 2015, it was registered in the Ministry of Justice of the Republic of Azerbaijan on 28.12.2016 with the number 1116-Q57-3455.</w:t>
      </w:r>
    </w:p>
    <w:p w14:paraId="4653C936" w14:textId="71EE4CEA" w:rsidR="0032054C" w:rsidRPr="0032054C" w:rsidRDefault="0032054C" w:rsidP="0032054C">
      <w:pPr>
        <w:spacing w:after="0" w:line="240" w:lineRule="auto"/>
        <w:jc w:val="both"/>
        <w:rPr>
          <w:rFonts w:ascii="Arial" w:hAnsi="Arial" w:cs="Arial"/>
          <w:sz w:val="24"/>
          <w:szCs w:val="24"/>
          <w:lang w:val="en-AU"/>
        </w:rPr>
      </w:pPr>
      <w:r w:rsidRPr="0032054C">
        <w:rPr>
          <w:rFonts w:ascii="Arial" w:hAnsi="Arial" w:cs="Arial"/>
          <w:b/>
          <w:bCs/>
          <w:sz w:val="24"/>
          <w:szCs w:val="24"/>
          <w:lang w:val="az-Latn-AZ"/>
        </w:rPr>
        <w:t>Purpose of the association</w:t>
      </w:r>
      <w:r>
        <w:rPr>
          <w:rFonts w:ascii="Arial" w:hAnsi="Arial" w:cs="Arial"/>
          <w:b/>
          <w:bCs/>
          <w:sz w:val="24"/>
          <w:szCs w:val="24"/>
          <w:lang w:val="az-Latn-AZ"/>
        </w:rPr>
        <w:t>:</w:t>
      </w:r>
      <w:r w:rsidRPr="0032054C">
        <w:rPr>
          <w:rFonts w:ascii="Arial" w:hAnsi="Arial" w:cs="Arial"/>
          <w:sz w:val="24"/>
          <w:szCs w:val="24"/>
          <w:lang w:val="en-AU"/>
        </w:rPr>
        <w:t xml:space="preserve"> to support </w:t>
      </w:r>
      <w:r>
        <w:rPr>
          <w:rFonts w:ascii="Arial" w:hAnsi="Arial" w:cs="Arial"/>
          <w:sz w:val="24"/>
          <w:szCs w:val="24"/>
          <w:lang w:val="en-AU"/>
        </w:rPr>
        <w:t>integrating</w:t>
      </w:r>
      <w:r w:rsidRPr="0032054C">
        <w:rPr>
          <w:rFonts w:ascii="Arial" w:hAnsi="Arial" w:cs="Arial"/>
          <w:sz w:val="24"/>
          <w:szCs w:val="24"/>
          <w:lang w:val="en-AU"/>
        </w:rPr>
        <w:t xml:space="preserve"> people with disabilities into society.</w:t>
      </w:r>
    </w:p>
    <w:p w14:paraId="156F768E" w14:textId="59993F94" w:rsidR="0032054C" w:rsidRPr="0032054C" w:rsidRDefault="00C06C79" w:rsidP="0032054C">
      <w:pPr>
        <w:spacing w:after="0" w:line="240" w:lineRule="auto"/>
        <w:jc w:val="both"/>
        <w:rPr>
          <w:rFonts w:ascii="Arial" w:hAnsi="Arial" w:cs="Arial"/>
          <w:sz w:val="24"/>
          <w:szCs w:val="24"/>
          <w:lang w:val="en-AU"/>
        </w:rPr>
      </w:pPr>
      <w:r>
        <w:rPr>
          <w:rFonts w:ascii="Arial" w:hAnsi="Arial" w:cs="Arial"/>
          <w:b/>
          <w:bCs/>
          <w:sz w:val="24"/>
          <w:szCs w:val="24"/>
          <w:lang w:val="en-AU"/>
        </w:rPr>
        <w:br/>
      </w:r>
      <w:r>
        <w:rPr>
          <w:rFonts w:ascii="Arial" w:hAnsi="Arial" w:cs="Arial"/>
          <w:b/>
          <w:bCs/>
          <w:sz w:val="24"/>
          <w:szCs w:val="24"/>
          <w:lang w:val="en-AU"/>
        </w:rPr>
        <w:br/>
      </w:r>
      <w:r w:rsidR="0032054C" w:rsidRPr="0032054C">
        <w:rPr>
          <w:rFonts w:ascii="Arial" w:hAnsi="Arial" w:cs="Arial"/>
          <w:b/>
          <w:bCs/>
          <w:sz w:val="24"/>
          <w:szCs w:val="24"/>
          <w:lang w:val="en-AU"/>
        </w:rPr>
        <w:t>Contact</w:t>
      </w:r>
      <w:r w:rsidR="0032054C">
        <w:rPr>
          <w:rFonts w:ascii="Arial" w:hAnsi="Arial" w:cs="Arial"/>
          <w:b/>
          <w:bCs/>
          <w:sz w:val="24"/>
          <w:szCs w:val="24"/>
          <w:lang w:val="en-AU"/>
        </w:rPr>
        <w:t xml:space="preserve"> information</w:t>
      </w:r>
      <w:r w:rsidR="0032054C" w:rsidRPr="0032054C">
        <w:rPr>
          <w:rFonts w:ascii="Arial" w:hAnsi="Arial" w:cs="Arial"/>
          <w:b/>
          <w:bCs/>
          <w:sz w:val="24"/>
          <w:szCs w:val="24"/>
          <w:lang w:val="en-AU"/>
        </w:rPr>
        <w:t>:</w:t>
      </w:r>
      <w:r w:rsidR="0032054C" w:rsidRPr="0032054C">
        <w:rPr>
          <w:rFonts w:ascii="Arial" w:hAnsi="Arial" w:cs="Arial"/>
          <w:sz w:val="24"/>
          <w:szCs w:val="24"/>
          <w:lang w:val="en-AU"/>
        </w:rPr>
        <w:t xml:space="preserve"> +994516512960</w:t>
      </w:r>
    </w:p>
    <w:p w14:paraId="5CAB2920" w14:textId="65894825" w:rsidR="00F21851" w:rsidRDefault="00F21851" w:rsidP="00B322D9">
      <w:pPr>
        <w:spacing w:after="0" w:line="240" w:lineRule="auto"/>
        <w:jc w:val="both"/>
        <w:rPr>
          <w:rFonts w:ascii="Arial" w:hAnsi="Arial" w:cs="Arial"/>
          <w:sz w:val="24"/>
          <w:szCs w:val="24"/>
          <w:lang w:val="en-AU"/>
        </w:rPr>
      </w:pPr>
      <w:r w:rsidRPr="0032054C">
        <w:rPr>
          <w:rFonts w:ascii="Arial" w:hAnsi="Arial" w:cs="Arial"/>
          <w:b/>
          <w:bCs/>
          <w:sz w:val="24"/>
          <w:szCs w:val="24"/>
          <w:lang w:val="en-AU"/>
        </w:rPr>
        <w:t>E-mail:</w:t>
      </w:r>
      <w:r w:rsidR="0032054C">
        <w:rPr>
          <w:rFonts w:ascii="Arial" w:hAnsi="Arial" w:cs="Arial"/>
          <w:sz w:val="24"/>
          <w:szCs w:val="24"/>
          <w:lang w:val="en-AU"/>
        </w:rPr>
        <w:t xml:space="preserve"> </w:t>
      </w:r>
      <w:hyperlink r:id="rId13" w:history="1">
        <w:r w:rsidR="0032054C" w:rsidRPr="00402BE1">
          <w:rPr>
            <w:rStyle w:val="Hyperlink"/>
            <w:rFonts w:ascii="Arial" w:hAnsi="Arial" w:cs="Arial"/>
            <w:sz w:val="24"/>
            <w:szCs w:val="24"/>
            <w:lang w:val="en-AU"/>
          </w:rPr>
          <w:t>eliller.birliyi@mail.ru</w:t>
        </w:r>
      </w:hyperlink>
      <w:r w:rsidR="0032054C">
        <w:rPr>
          <w:rFonts w:ascii="Arial" w:hAnsi="Arial" w:cs="Arial"/>
          <w:sz w:val="24"/>
          <w:szCs w:val="24"/>
          <w:lang w:val="en-AU"/>
        </w:rPr>
        <w:t xml:space="preserve"> </w:t>
      </w:r>
    </w:p>
    <w:p w14:paraId="38A58295" w14:textId="77777777" w:rsidR="0032054C" w:rsidRPr="0032054C" w:rsidRDefault="0032054C" w:rsidP="0032054C">
      <w:pPr>
        <w:spacing w:after="0" w:line="240" w:lineRule="auto"/>
        <w:jc w:val="both"/>
        <w:rPr>
          <w:rFonts w:ascii="Arial" w:hAnsi="Arial" w:cs="Arial"/>
          <w:b/>
          <w:bCs/>
          <w:sz w:val="24"/>
          <w:szCs w:val="24"/>
          <w:lang w:val="en-AU"/>
        </w:rPr>
      </w:pPr>
      <w:r w:rsidRPr="0032054C">
        <w:rPr>
          <w:rStyle w:val="Hyperlink"/>
          <w:rFonts w:ascii="Arial" w:hAnsi="Arial" w:cs="Arial"/>
          <w:b/>
          <w:bCs/>
          <w:color w:val="auto"/>
          <w:sz w:val="24"/>
          <w:szCs w:val="24"/>
          <w:u w:val="none"/>
          <w:lang w:val="en-AU"/>
        </w:rPr>
        <w:t>Social media platforms:</w:t>
      </w:r>
    </w:p>
    <w:p w14:paraId="2D559B40" w14:textId="77777777" w:rsidR="00C31216" w:rsidRPr="0032054C" w:rsidRDefault="00CB41A2" w:rsidP="0032054C">
      <w:pPr>
        <w:pStyle w:val="ListParagraph"/>
        <w:numPr>
          <w:ilvl w:val="0"/>
          <w:numId w:val="6"/>
        </w:numPr>
        <w:spacing w:after="0" w:line="240" w:lineRule="auto"/>
        <w:jc w:val="both"/>
        <w:rPr>
          <w:rFonts w:ascii="Arial" w:hAnsi="Arial" w:cs="Arial"/>
          <w:sz w:val="24"/>
          <w:szCs w:val="24"/>
          <w:lang w:val="en-AU"/>
        </w:rPr>
      </w:pPr>
      <w:hyperlink r:id="rId14" w:history="1">
        <w:r w:rsidR="001F3E57" w:rsidRPr="0032054C">
          <w:rPr>
            <w:rStyle w:val="Hyperlink"/>
            <w:rFonts w:ascii="Arial" w:hAnsi="Arial" w:cs="Arial"/>
            <w:sz w:val="24"/>
            <w:szCs w:val="24"/>
            <w:lang w:val="en-AU"/>
          </w:rPr>
          <w:t>https://www.facebook.com/gozel.eliler</w:t>
        </w:r>
      </w:hyperlink>
    </w:p>
    <w:p w14:paraId="4831ABEF" w14:textId="77777777" w:rsidR="001F3E57" w:rsidRPr="008A58AE" w:rsidRDefault="001F3E57" w:rsidP="00BC0497">
      <w:pPr>
        <w:jc w:val="both"/>
        <w:rPr>
          <w:rFonts w:ascii="Arial" w:hAnsi="Arial" w:cs="Arial"/>
          <w:sz w:val="24"/>
          <w:szCs w:val="24"/>
          <w:lang w:val="en-AU"/>
        </w:rPr>
      </w:pPr>
    </w:p>
    <w:p w14:paraId="349DC6D1" w14:textId="2CDC0E1D" w:rsidR="002A1E75" w:rsidRDefault="002A1E75" w:rsidP="00BC0497">
      <w:pPr>
        <w:jc w:val="both"/>
        <w:rPr>
          <w:rFonts w:ascii="Arial" w:hAnsi="Arial" w:cs="Arial"/>
          <w:b/>
          <w:sz w:val="24"/>
          <w:szCs w:val="24"/>
          <w:lang w:val="en-AU"/>
        </w:rPr>
      </w:pPr>
    </w:p>
    <w:p w14:paraId="6FFFA653" w14:textId="77777777" w:rsidR="00F02120" w:rsidRDefault="00F02120" w:rsidP="00BC0497">
      <w:pPr>
        <w:jc w:val="both"/>
        <w:rPr>
          <w:rFonts w:ascii="Arial" w:hAnsi="Arial" w:cs="Arial"/>
          <w:b/>
          <w:sz w:val="24"/>
          <w:szCs w:val="24"/>
          <w:lang w:val="en-AU"/>
        </w:rPr>
      </w:pPr>
    </w:p>
    <w:p w14:paraId="68A3A098" w14:textId="77777777" w:rsidR="00F02120" w:rsidRDefault="00F02120" w:rsidP="00BC0497">
      <w:pPr>
        <w:jc w:val="both"/>
        <w:rPr>
          <w:rFonts w:ascii="Arial" w:hAnsi="Arial" w:cs="Arial"/>
          <w:b/>
          <w:sz w:val="24"/>
          <w:szCs w:val="24"/>
          <w:lang w:val="en-AU"/>
        </w:rPr>
      </w:pPr>
    </w:p>
    <w:p w14:paraId="6FE690F1" w14:textId="5F34F701" w:rsidR="0080345C" w:rsidRPr="008F16D9" w:rsidRDefault="00E06A4A" w:rsidP="0080345C">
      <w:pPr>
        <w:jc w:val="both"/>
        <w:rPr>
          <w:rFonts w:ascii="Arial" w:hAnsi="Arial" w:cs="Arial"/>
          <w:b/>
          <w:sz w:val="24"/>
          <w:szCs w:val="24"/>
          <w:lang w:val="en-AU"/>
        </w:rPr>
      </w:pPr>
      <w:r>
        <w:rPr>
          <w:rFonts w:ascii="Arial" w:hAnsi="Arial" w:cs="Arial"/>
          <w:b/>
          <w:sz w:val="24"/>
          <w:szCs w:val="24"/>
          <w:lang w:val="en-AU"/>
        </w:rPr>
        <w:lastRenderedPageBreak/>
        <w:t>1.</w:t>
      </w:r>
      <w:r w:rsidR="000E77D2">
        <w:rPr>
          <w:rFonts w:ascii="Arial" w:hAnsi="Arial" w:cs="Arial"/>
          <w:b/>
          <w:sz w:val="24"/>
          <w:szCs w:val="24"/>
          <w:lang w:val="en-AU"/>
        </w:rPr>
        <w:t xml:space="preserve"> </w:t>
      </w:r>
      <w:r w:rsidR="000E77D2" w:rsidRPr="000E77D2">
        <w:rPr>
          <w:rFonts w:ascii="Arial" w:hAnsi="Arial" w:cs="Arial"/>
          <w:b/>
          <w:sz w:val="24"/>
          <w:szCs w:val="24"/>
          <w:lang w:val="en-AU"/>
        </w:rPr>
        <w:t>Equality and non-discrimination</w:t>
      </w:r>
    </w:p>
    <w:p w14:paraId="1C89C6FD" w14:textId="5940E7DE" w:rsidR="008D3F9D" w:rsidRPr="008D3F9D" w:rsidRDefault="008D3F9D" w:rsidP="008D3F9D">
      <w:pPr>
        <w:jc w:val="both"/>
        <w:rPr>
          <w:rFonts w:ascii="Arial" w:hAnsi="Arial" w:cs="Arial"/>
          <w:sz w:val="24"/>
          <w:szCs w:val="24"/>
          <w:lang w:val="en-AU"/>
        </w:rPr>
      </w:pPr>
      <w:r w:rsidRPr="00B00B93">
        <w:rPr>
          <w:rFonts w:ascii="Arial" w:hAnsi="Arial" w:cs="Arial"/>
          <w:b/>
          <w:bCs/>
          <w:sz w:val="24"/>
          <w:szCs w:val="24"/>
          <w:lang w:val="en-AU"/>
        </w:rPr>
        <w:t xml:space="preserve">In paragraphs 12, 13, 14, and 15 of the </w:t>
      </w:r>
      <w:r w:rsidR="00BE50AF" w:rsidRPr="00B00B93">
        <w:rPr>
          <w:rFonts w:ascii="Arial" w:hAnsi="Arial" w:cs="Arial"/>
          <w:b/>
          <w:bCs/>
          <w:sz w:val="24"/>
          <w:szCs w:val="24"/>
          <w:lang w:val="en-AU"/>
        </w:rPr>
        <w:t>Concluding</w:t>
      </w:r>
      <w:r w:rsidRPr="00B00B93">
        <w:rPr>
          <w:rFonts w:ascii="Arial" w:hAnsi="Arial" w:cs="Arial"/>
          <w:b/>
          <w:bCs/>
          <w:sz w:val="24"/>
          <w:szCs w:val="24"/>
          <w:lang w:val="en-AU"/>
        </w:rPr>
        <w:t xml:space="preserve"> Observations</w:t>
      </w:r>
      <w:r w:rsidR="00BE50AF" w:rsidRPr="00B00B93">
        <w:rPr>
          <w:rFonts w:ascii="Arial" w:hAnsi="Arial" w:cs="Arial"/>
          <w:b/>
          <w:bCs/>
          <w:sz w:val="24"/>
          <w:szCs w:val="24"/>
          <w:lang w:val="en-AU"/>
        </w:rPr>
        <w:t xml:space="preserve"> (CRPD/C/AZE/CO/1)</w:t>
      </w:r>
      <w:r w:rsidRPr="00B00B93">
        <w:rPr>
          <w:rFonts w:ascii="Arial" w:hAnsi="Arial" w:cs="Arial"/>
          <w:b/>
          <w:bCs/>
          <w:sz w:val="24"/>
          <w:szCs w:val="24"/>
          <w:lang w:val="en-AU"/>
        </w:rPr>
        <w:t xml:space="preserve"> of the Committee for the Protection of the Rights of Persons with Disabilities, dated May 12, 2014</w:t>
      </w:r>
      <w:r w:rsidR="00BE50AF">
        <w:rPr>
          <w:rFonts w:ascii="Arial" w:hAnsi="Arial" w:cs="Arial"/>
          <w:sz w:val="24"/>
          <w:szCs w:val="24"/>
          <w:lang w:val="en-AU"/>
        </w:rPr>
        <w:t xml:space="preserve"> </w:t>
      </w:r>
      <w:r w:rsidR="00BE50AF" w:rsidRPr="008D3F9D">
        <w:rPr>
          <w:rFonts w:ascii="Arial" w:hAnsi="Arial" w:cs="Arial"/>
          <w:sz w:val="24"/>
          <w:szCs w:val="24"/>
          <w:lang w:val="en-AU"/>
        </w:rPr>
        <w:t xml:space="preserve"> (adopted at the 11th session of the Committee from 31 March to 11 April 2014)</w:t>
      </w:r>
      <w:r w:rsidRPr="008D3F9D">
        <w:rPr>
          <w:rFonts w:ascii="Arial" w:hAnsi="Arial" w:cs="Arial"/>
          <w:sz w:val="24"/>
          <w:szCs w:val="24"/>
          <w:lang w:val="en-AU"/>
        </w:rPr>
        <w:t xml:space="preserve">, both legislation, statistical indicators, and practical issues to eliminate discrimination against persons with disabilities in Azerbaijan issues of concern are indicated and appropriate recommendations are </w:t>
      </w:r>
      <w:r w:rsidR="00BE50AF">
        <w:rPr>
          <w:rFonts w:ascii="Arial" w:hAnsi="Arial" w:cs="Arial"/>
          <w:sz w:val="24"/>
          <w:szCs w:val="24"/>
          <w:lang w:val="en-AU"/>
        </w:rPr>
        <w:t>given</w:t>
      </w:r>
      <w:r w:rsidRPr="008D3F9D">
        <w:rPr>
          <w:rFonts w:ascii="Arial" w:hAnsi="Arial" w:cs="Arial"/>
          <w:sz w:val="24"/>
          <w:szCs w:val="24"/>
          <w:lang w:val="en-AU"/>
        </w:rPr>
        <w:t>.</w:t>
      </w:r>
    </w:p>
    <w:p w14:paraId="7E874334" w14:textId="66CFE41A" w:rsidR="008D3F9D" w:rsidRPr="000E77D2" w:rsidRDefault="008D3F9D" w:rsidP="008D3F9D">
      <w:pPr>
        <w:jc w:val="both"/>
        <w:rPr>
          <w:rFonts w:ascii="Arial" w:hAnsi="Arial" w:cs="Arial"/>
          <w:sz w:val="24"/>
          <w:szCs w:val="24"/>
          <w:lang w:val="en-AU"/>
        </w:rPr>
      </w:pPr>
      <w:r w:rsidRPr="008D3F9D">
        <w:rPr>
          <w:rFonts w:ascii="Arial" w:hAnsi="Arial" w:cs="Arial"/>
          <w:sz w:val="24"/>
          <w:szCs w:val="24"/>
          <w:lang w:val="en-AU"/>
        </w:rPr>
        <w:t xml:space="preserve">Despite positive innovations in legislation and practical issues since the </w:t>
      </w:r>
      <w:r w:rsidR="00BE50AF">
        <w:rPr>
          <w:rFonts w:ascii="Arial" w:hAnsi="Arial" w:cs="Arial"/>
          <w:sz w:val="24"/>
          <w:szCs w:val="24"/>
          <w:lang w:val="en-AU"/>
        </w:rPr>
        <w:t>Concluding Observations</w:t>
      </w:r>
      <w:r w:rsidRPr="008D3F9D">
        <w:rPr>
          <w:rFonts w:ascii="Arial" w:hAnsi="Arial" w:cs="Arial"/>
          <w:sz w:val="24"/>
          <w:szCs w:val="24"/>
          <w:lang w:val="en-AU"/>
        </w:rPr>
        <w:t xml:space="preserve"> were issued, cases of discrimination against persons with disabilities exist </w:t>
      </w:r>
      <w:r w:rsidRPr="000E77D2">
        <w:rPr>
          <w:rFonts w:ascii="Arial" w:hAnsi="Arial" w:cs="Arial"/>
          <w:sz w:val="24"/>
          <w:szCs w:val="24"/>
          <w:lang w:val="en-AU"/>
        </w:rPr>
        <w:t>both in legislation and in practice.</w:t>
      </w:r>
    </w:p>
    <w:p w14:paraId="397C4629" w14:textId="3ED93739" w:rsidR="00BE50AF" w:rsidRPr="000E77D2" w:rsidRDefault="00BE50AF" w:rsidP="008D3F9D">
      <w:pPr>
        <w:jc w:val="both"/>
        <w:rPr>
          <w:rFonts w:ascii="Arial" w:hAnsi="Arial" w:cs="Arial"/>
          <w:sz w:val="24"/>
          <w:szCs w:val="24"/>
          <w:lang w:val="en-AU"/>
        </w:rPr>
      </w:pPr>
      <w:r w:rsidRPr="000E77D2">
        <w:rPr>
          <w:rFonts w:ascii="Arial" w:hAnsi="Arial" w:cs="Arial"/>
          <w:sz w:val="24"/>
          <w:szCs w:val="24"/>
          <w:lang w:val="en-AU"/>
        </w:rPr>
        <w:t xml:space="preserve">Paragraph 12 of the Committee's concluding observations states: </w:t>
      </w:r>
      <w:r w:rsidRPr="00B00B93">
        <w:rPr>
          <w:rFonts w:ascii="Arial" w:hAnsi="Arial" w:cs="Arial"/>
          <w:i/>
          <w:iCs/>
          <w:sz w:val="24"/>
          <w:szCs w:val="24"/>
          <w:lang w:val="en-AU"/>
        </w:rPr>
        <w:t>"The Committee is concerned that the State party's equality and anti-discrimination legislation does not expressly prohibit discrimination regarding disability, which makes it difficult to ensure public compliance with the law."</w:t>
      </w:r>
      <w:r w:rsidRPr="000E77D2">
        <w:rPr>
          <w:rStyle w:val="FootnoteReference"/>
          <w:rFonts w:ascii="Arial" w:hAnsi="Arial" w:cs="Arial"/>
          <w:sz w:val="24"/>
          <w:szCs w:val="24"/>
          <w:lang w:val="en-AU"/>
        </w:rPr>
        <w:footnoteReference w:id="1"/>
      </w:r>
    </w:p>
    <w:p w14:paraId="436A2103" w14:textId="53CAAD00" w:rsidR="000E77D2" w:rsidRPr="00C06C79" w:rsidRDefault="000E77D2" w:rsidP="0080345C">
      <w:pPr>
        <w:jc w:val="both"/>
        <w:rPr>
          <w:rFonts w:ascii="Arial" w:hAnsi="Arial" w:cs="Arial"/>
          <w:sz w:val="24"/>
          <w:szCs w:val="24"/>
          <w:lang w:val="en-AU"/>
        </w:rPr>
      </w:pPr>
      <w:r w:rsidRPr="000E77D2">
        <w:rPr>
          <w:rFonts w:ascii="Arial" w:hAnsi="Arial" w:cs="Arial"/>
          <w:sz w:val="24"/>
          <w:szCs w:val="24"/>
          <w:lang w:val="en-AU"/>
        </w:rPr>
        <w:t xml:space="preserve">The Committee has recommended in this regard: </w:t>
      </w:r>
      <w:r w:rsidRPr="00B00B93">
        <w:rPr>
          <w:rFonts w:ascii="Arial" w:hAnsi="Arial" w:cs="Arial"/>
          <w:i/>
          <w:iCs/>
          <w:sz w:val="24"/>
          <w:szCs w:val="24"/>
          <w:lang w:val="en-AU"/>
        </w:rPr>
        <w:t>"The Committee recommends that the participating state includes in the new draft law on the rights of individuals with disabilities, an explicit prohibition of discrimination based on disability and various forms of discrimination against individuals with disabilities. The Committee also urges the participating state to include the concept of reasonable accommodation in the new draft Law on the Rights of Individuals with Disabilities and to ensure that legislation and all other relevant legislation clearly state that the denial of reasonable accommodation is a form of disability discrimination.”</w:t>
      </w:r>
      <w:r w:rsidRPr="000E77D2">
        <w:rPr>
          <w:rStyle w:val="FootnoteReference"/>
          <w:rFonts w:ascii="Arial" w:hAnsi="Arial" w:cs="Arial"/>
          <w:sz w:val="24"/>
          <w:szCs w:val="24"/>
          <w:lang w:val="en-AU"/>
        </w:rPr>
        <w:footnoteReference w:id="2"/>
      </w:r>
    </w:p>
    <w:p w14:paraId="54D7CCA4" w14:textId="13A89955" w:rsidR="00FA0570" w:rsidRDefault="00C06C79" w:rsidP="0080345C">
      <w:pPr>
        <w:jc w:val="both"/>
        <w:rPr>
          <w:rFonts w:ascii="Arial" w:hAnsi="Arial" w:cs="Arial"/>
          <w:b/>
          <w:sz w:val="24"/>
          <w:szCs w:val="24"/>
          <w:lang w:val="en-AU"/>
        </w:rPr>
      </w:pPr>
      <w:r>
        <w:rPr>
          <w:rFonts w:ascii="Arial" w:hAnsi="Arial" w:cs="Arial"/>
          <w:b/>
          <w:sz w:val="24"/>
          <w:szCs w:val="24"/>
          <w:lang w:val="en-AU"/>
        </w:rPr>
        <w:br/>
      </w:r>
      <w:r w:rsidR="00E06A4A">
        <w:rPr>
          <w:rFonts w:ascii="Arial" w:hAnsi="Arial" w:cs="Arial"/>
          <w:b/>
          <w:sz w:val="24"/>
          <w:szCs w:val="24"/>
          <w:lang w:val="en-AU"/>
        </w:rPr>
        <w:t>2.</w:t>
      </w:r>
      <w:r w:rsidR="000E77D2">
        <w:rPr>
          <w:rFonts w:ascii="Arial" w:hAnsi="Arial" w:cs="Arial"/>
          <w:b/>
          <w:sz w:val="24"/>
          <w:szCs w:val="24"/>
          <w:lang w:val="en-AU"/>
        </w:rPr>
        <w:t xml:space="preserve"> </w:t>
      </w:r>
      <w:r w:rsidR="00995D65" w:rsidRPr="00995D65">
        <w:rPr>
          <w:rFonts w:ascii="Arial" w:hAnsi="Arial" w:cs="Arial"/>
          <w:b/>
          <w:sz w:val="24"/>
          <w:szCs w:val="24"/>
          <w:lang w:val="en-AU"/>
        </w:rPr>
        <w:t>Legislation</w:t>
      </w:r>
    </w:p>
    <w:p w14:paraId="58153D39" w14:textId="460F091A" w:rsidR="00C06C79" w:rsidRPr="00631B8B" w:rsidRDefault="00C06C79" w:rsidP="00C06C79">
      <w:pPr>
        <w:jc w:val="both"/>
        <w:rPr>
          <w:rFonts w:ascii="Arial" w:hAnsi="Arial" w:cs="Arial"/>
          <w:sz w:val="24"/>
          <w:szCs w:val="24"/>
          <w:lang w:val="en-US"/>
        </w:rPr>
      </w:pPr>
      <w:r w:rsidRPr="00631B8B">
        <w:rPr>
          <w:rFonts w:ascii="Arial" w:hAnsi="Arial" w:cs="Arial"/>
          <w:sz w:val="24"/>
          <w:szCs w:val="24"/>
          <w:lang w:val="en-US"/>
        </w:rPr>
        <w:t xml:space="preserve">During the reporting period (post-2014), Azerbaijan enacted several legislative acts aimed at safeguarding the rights of individuals with disabilities, ensuring non-discrimination, and promoting their integration into society. </w:t>
      </w:r>
      <w:r w:rsidRPr="00631B8B">
        <w:rPr>
          <w:rFonts w:ascii="Arial" w:hAnsi="Arial" w:cs="Arial"/>
          <w:b/>
          <w:bCs/>
          <w:sz w:val="24"/>
          <w:szCs w:val="24"/>
          <w:lang w:val="en-US"/>
        </w:rPr>
        <w:t xml:space="preserve">The Republic of Azerbaijan's "Law on the Rights of Persons with Disabilities," implemented in 2018, aligns with the principles outlined in the UN Convention "On the Rights of Persons with Disabilities." </w:t>
      </w:r>
      <w:r w:rsidRPr="00631B8B">
        <w:rPr>
          <w:rFonts w:ascii="Arial" w:hAnsi="Arial" w:cs="Arial"/>
          <w:sz w:val="24"/>
          <w:szCs w:val="24"/>
          <w:lang w:val="en-US"/>
        </w:rPr>
        <w:t>Nonetheless, certain provisions related to individuals with disabilities within various legislative acts conflict with the stipulations of the convention, thereby contributing to stigmatization.</w:t>
      </w:r>
    </w:p>
    <w:p w14:paraId="1DDCD92F" w14:textId="10B02122" w:rsidR="00B00B93" w:rsidRPr="00B00B93" w:rsidRDefault="00B00B93" w:rsidP="00B00B93">
      <w:pPr>
        <w:jc w:val="both"/>
        <w:rPr>
          <w:rFonts w:ascii="Arial" w:hAnsi="Arial" w:cs="Arial"/>
          <w:sz w:val="24"/>
          <w:szCs w:val="24"/>
          <w:lang w:val="en-AU"/>
        </w:rPr>
      </w:pPr>
      <w:r w:rsidRPr="00B00B93">
        <w:rPr>
          <w:rFonts w:ascii="Arial" w:hAnsi="Arial" w:cs="Arial"/>
          <w:sz w:val="24"/>
          <w:szCs w:val="24"/>
          <w:lang w:val="en-AU"/>
        </w:rPr>
        <w:t xml:space="preserve">According to the amendment to </w:t>
      </w:r>
      <w:r w:rsidRPr="00B00B93">
        <w:rPr>
          <w:rFonts w:ascii="Arial" w:hAnsi="Arial" w:cs="Arial"/>
          <w:b/>
          <w:bCs/>
          <w:sz w:val="24"/>
          <w:szCs w:val="24"/>
          <w:lang w:val="en-AU"/>
        </w:rPr>
        <w:t>Article 57.2.7 of the Urban Planning and Construction Code on May 19, 2020</w:t>
      </w:r>
      <w:r w:rsidRPr="00B00B93">
        <w:rPr>
          <w:rFonts w:ascii="Arial" w:hAnsi="Arial" w:cs="Arial"/>
          <w:i/>
          <w:iCs/>
          <w:sz w:val="24"/>
          <w:szCs w:val="24"/>
          <w:lang w:val="en-AU"/>
        </w:rPr>
        <w:t>, "Reasonable adaptation must be provided for the easy use of infrastructures by persons with disabilities and other persons with limited mobility, especially in construction facilities intended for public use”</w:t>
      </w:r>
      <w:r w:rsidRPr="00B00B93">
        <w:rPr>
          <w:rFonts w:ascii="Arial" w:hAnsi="Arial" w:cs="Arial"/>
          <w:sz w:val="24"/>
          <w:szCs w:val="24"/>
          <w:lang w:val="en-AU"/>
        </w:rPr>
        <w:t xml:space="preserve">. After that, the Cabinet of Ministers adopted special rules for its reasonable adaptation for persons with disabilities during construction. However, in practice, when constructing residential or non-residential </w:t>
      </w:r>
      <w:r w:rsidRPr="00B00B93">
        <w:rPr>
          <w:rFonts w:ascii="Arial" w:hAnsi="Arial" w:cs="Arial"/>
          <w:sz w:val="24"/>
          <w:szCs w:val="24"/>
          <w:lang w:val="en-AU"/>
        </w:rPr>
        <w:lastRenderedPageBreak/>
        <w:t xml:space="preserve">buildings, </w:t>
      </w:r>
      <w:r w:rsidR="00C06C79">
        <w:rPr>
          <w:rFonts w:ascii="Arial" w:hAnsi="Arial" w:cs="Arial"/>
          <w:sz w:val="24"/>
          <w:szCs w:val="24"/>
          <w:lang w:val="en-AU"/>
        </w:rPr>
        <w:t xml:space="preserve">and </w:t>
      </w:r>
      <w:r w:rsidRPr="00B00B93">
        <w:rPr>
          <w:rFonts w:ascii="Arial" w:hAnsi="Arial" w:cs="Arial"/>
          <w:sz w:val="24"/>
          <w:szCs w:val="24"/>
          <w:lang w:val="en-AU"/>
        </w:rPr>
        <w:t xml:space="preserve">infrastructure areas, including underground and overpasses, traffic lights, public transport stops, and sidewalks, the requirements of that Code are not followed, and no special state consideration is provided </w:t>
      </w:r>
      <w:r>
        <w:rPr>
          <w:rFonts w:ascii="Arial" w:hAnsi="Arial" w:cs="Arial"/>
          <w:sz w:val="24"/>
          <w:szCs w:val="24"/>
          <w:lang w:val="en-AU"/>
        </w:rPr>
        <w:t>considering this situation</w:t>
      </w:r>
      <w:r w:rsidRPr="00B00B93">
        <w:rPr>
          <w:rFonts w:ascii="Arial" w:hAnsi="Arial" w:cs="Arial"/>
          <w:sz w:val="24"/>
          <w:szCs w:val="24"/>
          <w:lang w:val="en-AU"/>
        </w:rPr>
        <w:t>. As a result, the right to equality for persons with disabilities is violated and this results in discrimination against persons with disabilities, who constitute about 6% of the population.</w:t>
      </w:r>
    </w:p>
    <w:p w14:paraId="7F70739C" w14:textId="5A62EAC6" w:rsidR="00FA0570" w:rsidRPr="00AA7D3E" w:rsidRDefault="00B00B93" w:rsidP="0080345C">
      <w:pPr>
        <w:jc w:val="both"/>
        <w:rPr>
          <w:rFonts w:ascii="Arial" w:hAnsi="Arial" w:cs="Arial"/>
          <w:sz w:val="24"/>
          <w:szCs w:val="24"/>
          <w:lang w:val="en-AU"/>
        </w:rPr>
      </w:pPr>
      <w:r w:rsidRPr="00B00B93">
        <w:rPr>
          <w:rFonts w:ascii="Arial" w:hAnsi="Arial" w:cs="Arial"/>
          <w:sz w:val="24"/>
          <w:szCs w:val="24"/>
          <w:lang w:val="en-AU"/>
        </w:rPr>
        <w:t>A separate anti-discrimination law has not yet been adopted.</w:t>
      </w:r>
    </w:p>
    <w:p w14:paraId="142EE2A8" w14:textId="0C46D00F" w:rsidR="00681E15" w:rsidRPr="00681E15" w:rsidRDefault="00C06C79" w:rsidP="00681E15">
      <w:pPr>
        <w:jc w:val="both"/>
        <w:rPr>
          <w:rFonts w:ascii="Arial" w:hAnsi="Arial" w:cs="Arial"/>
          <w:b/>
          <w:sz w:val="24"/>
          <w:szCs w:val="24"/>
          <w:lang w:val="en-AU"/>
        </w:rPr>
      </w:pPr>
      <w:r>
        <w:rPr>
          <w:rFonts w:ascii="Arial" w:hAnsi="Arial" w:cs="Arial"/>
          <w:b/>
          <w:sz w:val="24"/>
          <w:szCs w:val="24"/>
          <w:lang w:val="en-AU"/>
        </w:rPr>
        <w:br/>
      </w:r>
      <w:r w:rsidR="00E06A4A">
        <w:rPr>
          <w:rFonts w:ascii="Arial" w:hAnsi="Arial" w:cs="Arial"/>
          <w:b/>
          <w:sz w:val="24"/>
          <w:szCs w:val="24"/>
          <w:lang w:val="en-AU"/>
        </w:rPr>
        <w:t>3.</w:t>
      </w:r>
      <w:r w:rsidR="00681E15" w:rsidRPr="005B6292">
        <w:rPr>
          <w:lang w:val="en-US"/>
        </w:rPr>
        <w:t xml:space="preserve"> </w:t>
      </w:r>
      <w:r w:rsidR="00681E15" w:rsidRPr="00681E15">
        <w:rPr>
          <w:rFonts w:ascii="Arial" w:hAnsi="Arial" w:cs="Arial"/>
          <w:b/>
          <w:sz w:val="24"/>
          <w:szCs w:val="24"/>
          <w:lang w:val="en-AU"/>
        </w:rPr>
        <w:t>Competence</w:t>
      </w:r>
    </w:p>
    <w:p w14:paraId="1FB8AA6B" w14:textId="77777777" w:rsidR="00C06C79" w:rsidRDefault="00C06C79" w:rsidP="00681E15">
      <w:pPr>
        <w:jc w:val="both"/>
        <w:rPr>
          <w:rFonts w:ascii="Arial" w:hAnsi="Arial" w:cs="Arial"/>
          <w:bCs/>
          <w:sz w:val="24"/>
          <w:szCs w:val="24"/>
          <w:lang w:val="en-AU"/>
        </w:rPr>
      </w:pPr>
      <w:r w:rsidRPr="00C06C79">
        <w:rPr>
          <w:rFonts w:ascii="Arial" w:hAnsi="Arial" w:cs="Arial"/>
          <w:bCs/>
          <w:sz w:val="24"/>
          <w:szCs w:val="24"/>
          <w:lang w:val="en-AU"/>
        </w:rPr>
        <w:t>Accessibility for individuals with disabilities facing mobility, vision, and hearing challenges remains unaddressed in urban areas. In villages and settlements, fundamental measures to ensure affordability are lacking. Despite some reasonable adaptations to sidewalks in the central areas of Baku, the capital city, the mobility of wheelchairs is still restricted in these regions. Consequently, none of the underground or surface pedestrian crossings are equipped to accommodate individuals with limited mobility.</w:t>
      </w:r>
    </w:p>
    <w:p w14:paraId="2B0E3BED" w14:textId="4DF476DB" w:rsidR="00681E15" w:rsidRPr="00681E15" w:rsidRDefault="00681E15" w:rsidP="00681E15">
      <w:pPr>
        <w:jc w:val="both"/>
        <w:rPr>
          <w:rFonts w:ascii="Arial" w:hAnsi="Arial" w:cs="Arial"/>
          <w:bCs/>
          <w:sz w:val="24"/>
          <w:szCs w:val="24"/>
          <w:lang w:val="en-AU"/>
        </w:rPr>
      </w:pPr>
      <w:r w:rsidRPr="00681E15">
        <w:rPr>
          <w:rFonts w:ascii="Arial" w:hAnsi="Arial" w:cs="Arial"/>
          <w:bCs/>
          <w:sz w:val="24"/>
          <w:szCs w:val="24"/>
          <w:lang w:val="en-AU"/>
        </w:rPr>
        <w:t>Although there are audible traffic lights in several places in the city, most traffic lights are not adapted for visually impaired people. As a result of the monitoring carried out by the organization, it was determined that none of the underground and overpasses built before the reporting period and during the reporting period took into account persons with mobility, vision</w:t>
      </w:r>
      <w:r>
        <w:rPr>
          <w:rFonts w:ascii="Arial" w:hAnsi="Arial" w:cs="Arial"/>
          <w:bCs/>
          <w:sz w:val="24"/>
          <w:szCs w:val="24"/>
          <w:lang w:val="en-AU"/>
        </w:rPr>
        <w:t>,</w:t>
      </w:r>
      <w:r w:rsidRPr="00681E15">
        <w:rPr>
          <w:rFonts w:ascii="Arial" w:hAnsi="Arial" w:cs="Arial"/>
          <w:bCs/>
          <w:sz w:val="24"/>
          <w:szCs w:val="24"/>
          <w:lang w:val="en-AU"/>
        </w:rPr>
        <w:t xml:space="preserve"> and hearing disabilities.</w:t>
      </w:r>
    </w:p>
    <w:p w14:paraId="5C1DBA6E" w14:textId="26E31667" w:rsidR="00681E15" w:rsidRPr="00681E15" w:rsidRDefault="00C06C79" w:rsidP="00681E15">
      <w:pPr>
        <w:jc w:val="both"/>
        <w:rPr>
          <w:rFonts w:ascii="Arial" w:hAnsi="Arial" w:cs="Arial"/>
          <w:bCs/>
          <w:sz w:val="24"/>
          <w:szCs w:val="24"/>
          <w:lang w:val="en-AU"/>
        </w:rPr>
      </w:pPr>
      <w:r>
        <w:rPr>
          <w:rFonts w:ascii="Arial" w:hAnsi="Arial" w:cs="Arial"/>
          <w:bCs/>
          <w:sz w:val="24"/>
          <w:szCs w:val="24"/>
          <w:lang w:val="en-AU"/>
        </w:rPr>
        <w:t>While</w:t>
      </w:r>
      <w:r w:rsidR="00681E15" w:rsidRPr="00681E15">
        <w:rPr>
          <w:rFonts w:ascii="Arial" w:hAnsi="Arial" w:cs="Arial"/>
          <w:bCs/>
          <w:sz w:val="24"/>
          <w:szCs w:val="24"/>
          <w:lang w:val="en-AU"/>
        </w:rPr>
        <w:t xml:space="preserve"> the sidewalks in the central parts of the capital city of Baku have been adapted for </w:t>
      </w:r>
      <w:r w:rsidR="00681E15">
        <w:rPr>
          <w:rFonts w:ascii="Arial" w:hAnsi="Arial" w:cs="Arial"/>
          <w:bCs/>
          <w:sz w:val="24"/>
          <w:szCs w:val="24"/>
          <w:lang w:val="en-AU"/>
        </w:rPr>
        <w:t xml:space="preserve">disabled </w:t>
      </w:r>
      <w:r w:rsidR="00681E15" w:rsidRPr="00681E15">
        <w:rPr>
          <w:rFonts w:ascii="Arial" w:hAnsi="Arial" w:cs="Arial"/>
          <w:bCs/>
          <w:sz w:val="24"/>
          <w:szCs w:val="24"/>
          <w:lang w:val="en-AU"/>
        </w:rPr>
        <w:t xml:space="preserve">people with limited mobility, in other parts, adaptation has not been provided in the underground parking places of cars. In response to a request to the Ministry of Digital Development and Transport in this regard, it was stated: "The implementation of innovative solutions in the field of passenger transportation continues </w:t>
      </w:r>
      <w:r w:rsidR="00681E15">
        <w:rPr>
          <w:rFonts w:ascii="Arial" w:hAnsi="Arial" w:cs="Arial"/>
          <w:bCs/>
          <w:sz w:val="24"/>
          <w:szCs w:val="24"/>
          <w:lang w:val="en-AU"/>
        </w:rPr>
        <w:t>to</w:t>
      </w:r>
      <w:r w:rsidR="00681E15" w:rsidRPr="00681E15">
        <w:rPr>
          <w:rFonts w:ascii="Arial" w:hAnsi="Arial" w:cs="Arial"/>
          <w:bCs/>
          <w:sz w:val="24"/>
          <w:szCs w:val="24"/>
          <w:lang w:val="en-AU"/>
        </w:rPr>
        <w:t xml:space="preserve"> facilitate the use of public transport by persons with disabilities and to increase the quality of service. Thus, by downloading the "Baku Kart" application, users can plan the arrival time of buses to the bus stop, their destination</w:t>
      </w:r>
      <w:r w:rsidR="00681E15">
        <w:rPr>
          <w:rFonts w:ascii="Arial" w:hAnsi="Arial" w:cs="Arial"/>
          <w:bCs/>
          <w:sz w:val="24"/>
          <w:szCs w:val="24"/>
          <w:lang w:val="en-AU"/>
        </w:rPr>
        <w:t>, and</w:t>
      </w:r>
      <w:r w:rsidR="00681E15" w:rsidRPr="00681E15">
        <w:rPr>
          <w:rFonts w:ascii="Arial" w:hAnsi="Arial" w:cs="Arial"/>
          <w:bCs/>
          <w:sz w:val="24"/>
          <w:szCs w:val="24"/>
          <w:lang w:val="en-AU"/>
        </w:rPr>
        <w:t xml:space="preserve"> trips, and increase the balance of the plastic card. At the same time, ramps have been built on 198 streets and avenues </w:t>
      </w:r>
      <w:r w:rsidR="00681E15">
        <w:rPr>
          <w:rFonts w:ascii="Arial" w:hAnsi="Arial" w:cs="Arial"/>
          <w:bCs/>
          <w:sz w:val="24"/>
          <w:szCs w:val="24"/>
          <w:lang w:val="en-AU"/>
        </w:rPr>
        <w:t>to</w:t>
      </w:r>
      <w:r w:rsidR="00681E15" w:rsidRPr="00681E15">
        <w:rPr>
          <w:rFonts w:ascii="Arial" w:hAnsi="Arial" w:cs="Arial"/>
          <w:bCs/>
          <w:sz w:val="24"/>
          <w:szCs w:val="24"/>
          <w:lang w:val="en-AU"/>
        </w:rPr>
        <w:t xml:space="preserve"> ensure comfortable and safe movement of people with disabilities, elderly people</w:t>
      </w:r>
      <w:r w:rsidR="00681E15">
        <w:rPr>
          <w:rFonts w:ascii="Arial" w:hAnsi="Arial" w:cs="Arial"/>
          <w:bCs/>
          <w:sz w:val="24"/>
          <w:szCs w:val="24"/>
          <w:lang w:val="en-AU"/>
        </w:rPr>
        <w:t>,</w:t>
      </w:r>
      <w:r w:rsidR="00681E15" w:rsidRPr="00681E15">
        <w:rPr>
          <w:rFonts w:ascii="Arial" w:hAnsi="Arial" w:cs="Arial"/>
          <w:bCs/>
          <w:sz w:val="24"/>
          <w:szCs w:val="24"/>
          <w:lang w:val="en-AU"/>
        </w:rPr>
        <w:t xml:space="preserve"> and strollers in transport</w:t>
      </w:r>
      <w:r w:rsidR="00681E15">
        <w:rPr>
          <w:rFonts w:ascii="Arial" w:hAnsi="Arial" w:cs="Arial"/>
          <w:bCs/>
          <w:sz w:val="24"/>
          <w:szCs w:val="24"/>
          <w:lang w:val="en-AU"/>
        </w:rPr>
        <w:t>”</w:t>
      </w:r>
      <w:r w:rsidR="00681E15" w:rsidRPr="00681E15">
        <w:rPr>
          <w:rFonts w:ascii="Arial" w:hAnsi="Arial" w:cs="Arial"/>
          <w:bCs/>
          <w:sz w:val="24"/>
          <w:szCs w:val="24"/>
          <w:lang w:val="en-AU"/>
        </w:rPr>
        <w:t>. It can be seen from the answer that the work done for people with mobility, vision</w:t>
      </w:r>
      <w:r w:rsidR="00681E15">
        <w:rPr>
          <w:rFonts w:ascii="Arial" w:hAnsi="Arial" w:cs="Arial"/>
          <w:bCs/>
          <w:sz w:val="24"/>
          <w:szCs w:val="24"/>
          <w:lang w:val="en-AU"/>
        </w:rPr>
        <w:t>,</w:t>
      </w:r>
      <w:r w:rsidR="00681E15" w:rsidRPr="00681E15">
        <w:rPr>
          <w:rFonts w:ascii="Arial" w:hAnsi="Arial" w:cs="Arial"/>
          <w:bCs/>
          <w:sz w:val="24"/>
          <w:szCs w:val="24"/>
          <w:lang w:val="en-AU"/>
        </w:rPr>
        <w:t xml:space="preserve"> and hearing limitations to move even in big cities is quite small and does not ensure </w:t>
      </w:r>
      <w:r w:rsidR="00BE1679">
        <w:rPr>
          <w:rFonts w:ascii="Arial" w:hAnsi="Arial" w:cs="Arial"/>
          <w:bCs/>
          <w:sz w:val="24"/>
          <w:szCs w:val="24"/>
          <w:lang w:val="en-AU"/>
        </w:rPr>
        <w:t>accessibility</w:t>
      </w:r>
      <w:r w:rsidR="00681E15" w:rsidRPr="00681E15">
        <w:rPr>
          <w:rFonts w:ascii="Arial" w:hAnsi="Arial" w:cs="Arial"/>
          <w:bCs/>
          <w:sz w:val="24"/>
          <w:szCs w:val="24"/>
          <w:lang w:val="en-AU"/>
        </w:rPr>
        <w:t>.</w:t>
      </w:r>
    </w:p>
    <w:p w14:paraId="18101718" w14:textId="101C61E4" w:rsidR="00991238" w:rsidRPr="00681E15" w:rsidRDefault="00681E15" w:rsidP="00681E15">
      <w:pPr>
        <w:jc w:val="both"/>
        <w:rPr>
          <w:rFonts w:ascii="Arial" w:hAnsi="Arial" w:cs="Arial"/>
          <w:bCs/>
          <w:sz w:val="24"/>
          <w:szCs w:val="24"/>
          <w:lang w:val="en-AU"/>
        </w:rPr>
      </w:pPr>
      <w:r w:rsidRPr="00681E15">
        <w:rPr>
          <w:rFonts w:ascii="Arial" w:hAnsi="Arial" w:cs="Arial"/>
          <w:bCs/>
          <w:sz w:val="24"/>
          <w:szCs w:val="24"/>
          <w:lang w:val="en-AU"/>
        </w:rPr>
        <w:t xml:space="preserve">This, in turn, limits the mobility of persons with disabilities and leads to discrimination. People with limited mobility are not hired for these reasons. </w:t>
      </w:r>
      <w:r>
        <w:rPr>
          <w:rFonts w:ascii="Arial" w:hAnsi="Arial" w:cs="Arial"/>
          <w:bCs/>
          <w:sz w:val="24"/>
          <w:szCs w:val="24"/>
          <w:lang w:val="en-AU"/>
        </w:rPr>
        <w:t>To</w:t>
      </w:r>
      <w:r w:rsidRPr="00681E15">
        <w:rPr>
          <w:rFonts w:ascii="Arial" w:hAnsi="Arial" w:cs="Arial"/>
          <w:bCs/>
          <w:sz w:val="24"/>
          <w:szCs w:val="24"/>
          <w:lang w:val="en-AU"/>
        </w:rPr>
        <w:t xml:space="preserve"> ensure the employment of persons with disabilities, the state organizes active employment programs, supports the improvement of their professional abilities</w:t>
      </w:r>
      <w:r>
        <w:rPr>
          <w:rFonts w:ascii="Arial" w:hAnsi="Arial" w:cs="Arial"/>
          <w:bCs/>
          <w:sz w:val="24"/>
          <w:szCs w:val="24"/>
          <w:lang w:val="en-AU"/>
        </w:rPr>
        <w:t>,</w:t>
      </w:r>
      <w:r w:rsidRPr="00681E15">
        <w:rPr>
          <w:rFonts w:ascii="Arial" w:hAnsi="Arial" w:cs="Arial"/>
          <w:bCs/>
          <w:sz w:val="24"/>
          <w:szCs w:val="24"/>
          <w:lang w:val="en-AU"/>
        </w:rPr>
        <w:t xml:space="preserve"> and involves them in self-employment programs. However, due to the lack of infrastructure, people with limited mobility cannot </w:t>
      </w:r>
      <w:r w:rsidR="00BE1679">
        <w:rPr>
          <w:rFonts w:ascii="Arial" w:hAnsi="Arial" w:cs="Arial"/>
          <w:bCs/>
          <w:sz w:val="24"/>
          <w:szCs w:val="24"/>
          <w:lang w:val="en-AU"/>
        </w:rPr>
        <w:t>benefit from</w:t>
      </w:r>
      <w:r w:rsidRPr="00681E15">
        <w:rPr>
          <w:rFonts w:ascii="Arial" w:hAnsi="Arial" w:cs="Arial"/>
          <w:bCs/>
          <w:sz w:val="24"/>
          <w:szCs w:val="24"/>
          <w:lang w:val="en-AU"/>
        </w:rPr>
        <w:t xml:space="preserve"> equal opportunities.</w:t>
      </w:r>
    </w:p>
    <w:p w14:paraId="56C53F72" w14:textId="6CEE4532" w:rsidR="00676F74" w:rsidRPr="00676F74" w:rsidRDefault="00676F74" w:rsidP="0080345C">
      <w:pPr>
        <w:jc w:val="both"/>
        <w:rPr>
          <w:rFonts w:ascii="Arial" w:hAnsi="Arial" w:cs="Arial"/>
          <w:sz w:val="24"/>
          <w:szCs w:val="24"/>
          <w:lang w:val="en-AU"/>
        </w:rPr>
      </w:pPr>
      <w:r w:rsidRPr="00676F74">
        <w:rPr>
          <w:rFonts w:ascii="Arial" w:hAnsi="Arial" w:cs="Arial"/>
          <w:sz w:val="24"/>
          <w:szCs w:val="24"/>
          <w:lang w:val="en-AU"/>
        </w:rPr>
        <w:t xml:space="preserve">  </w:t>
      </w:r>
    </w:p>
    <w:p w14:paraId="681FDA1E" w14:textId="70DF25B0" w:rsidR="00676F74" w:rsidRDefault="00023DF1" w:rsidP="003D0713">
      <w:pPr>
        <w:jc w:val="both"/>
        <w:rPr>
          <w:rFonts w:ascii="Arial" w:hAnsi="Arial" w:cs="Arial"/>
          <w:b/>
          <w:sz w:val="24"/>
          <w:szCs w:val="24"/>
          <w:lang w:val="en-AU"/>
        </w:rPr>
      </w:pPr>
      <w:r w:rsidRPr="008F16D9">
        <w:rPr>
          <w:rFonts w:ascii="Arial" w:hAnsi="Arial" w:cs="Arial"/>
          <w:b/>
          <w:sz w:val="24"/>
          <w:szCs w:val="24"/>
          <w:lang w:val="en-AU"/>
        </w:rPr>
        <w:t xml:space="preserve"> </w:t>
      </w:r>
    </w:p>
    <w:p w14:paraId="3BB5BA96" w14:textId="6729086D" w:rsidR="00C06C79" w:rsidRDefault="00C06C79" w:rsidP="003D0713">
      <w:pPr>
        <w:jc w:val="both"/>
        <w:rPr>
          <w:rFonts w:ascii="Arial" w:hAnsi="Arial" w:cs="Arial"/>
          <w:b/>
          <w:sz w:val="24"/>
          <w:szCs w:val="24"/>
          <w:lang w:val="en-AU"/>
        </w:rPr>
      </w:pPr>
    </w:p>
    <w:p w14:paraId="2C351A83" w14:textId="77777777" w:rsidR="00C06C79" w:rsidRDefault="00C06C79" w:rsidP="003D0713">
      <w:pPr>
        <w:jc w:val="both"/>
        <w:rPr>
          <w:rFonts w:ascii="Arial" w:hAnsi="Arial" w:cs="Arial"/>
          <w:b/>
          <w:sz w:val="24"/>
          <w:szCs w:val="24"/>
          <w:lang w:val="en-AU"/>
        </w:rPr>
      </w:pPr>
    </w:p>
    <w:p w14:paraId="081494CC" w14:textId="77777777" w:rsidR="00C06C79" w:rsidRDefault="00C06C79" w:rsidP="003D0713">
      <w:pPr>
        <w:jc w:val="both"/>
        <w:rPr>
          <w:rFonts w:ascii="Arial" w:hAnsi="Arial" w:cs="Arial"/>
          <w:b/>
          <w:sz w:val="24"/>
          <w:szCs w:val="24"/>
          <w:lang w:val="en-AU"/>
        </w:rPr>
      </w:pPr>
    </w:p>
    <w:p w14:paraId="28FFABB5" w14:textId="74DD8849" w:rsidR="000421F7" w:rsidRPr="000421F7" w:rsidRDefault="00E06A4A" w:rsidP="00B84535">
      <w:pPr>
        <w:jc w:val="both"/>
        <w:rPr>
          <w:rFonts w:ascii="Arial" w:hAnsi="Arial" w:cs="Arial"/>
          <w:b/>
          <w:sz w:val="24"/>
          <w:szCs w:val="24"/>
          <w:lang w:val="az-Latn-AZ"/>
        </w:rPr>
      </w:pPr>
      <w:r>
        <w:rPr>
          <w:rFonts w:ascii="Arial" w:hAnsi="Arial" w:cs="Arial"/>
          <w:b/>
          <w:sz w:val="24"/>
          <w:szCs w:val="24"/>
          <w:lang w:val="az-Latn-AZ"/>
        </w:rPr>
        <w:t>4.</w:t>
      </w:r>
      <w:r w:rsidR="00DE41D2" w:rsidRPr="005B6292">
        <w:rPr>
          <w:lang w:val="en-US"/>
        </w:rPr>
        <w:t xml:space="preserve"> </w:t>
      </w:r>
      <w:r w:rsidR="00DE41D2" w:rsidRPr="00DE41D2">
        <w:rPr>
          <w:rFonts w:ascii="Arial" w:hAnsi="Arial" w:cs="Arial"/>
          <w:b/>
          <w:sz w:val="24"/>
          <w:szCs w:val="24"/>
          <w:lang w:val="az-Latn-AZ"/>
        </w:rPr>
        <w:t>A different approach to people with disabilities</w:t>
      </w:r>
    </w:p>
    <w:p w14:paraId="359EC3AD" w14:textId="4FA84A40" w:rsidR="00BE1679" w:rsidRPr="00BE1679" w:rsidRDefault="00DE41D2" w:rsidP="00BE1679">
      <w:pPr>
        <w:jc w:val="both"/>
        <w:rPr>
          <w:rFonts w:ascii="Arial" w:hAnsi="Arial" w:cs="Arial"/>
          <w:sz w:val="24"/>
          <w:szCs w:val="24"/>
          <w:lang w:val="az-Latn-AZ"/>
        </w:rPr>
      </w:pPr>
      <w:r w:rsidRPr="00DE41D2">
        <w:rPr>
          <w:rFonts w:ascii="Arial" w:hAnsi="Arial" w:cs="Arial"/>
          <w:sz w:val="24"/>
          <w:szCs w:val="24"/>
          <w:lang w:val="az-Latn-AZ"/>
        </w:rPr>
        <w:t xml:space="preserve">According to the </w:t>
      </w:r>
      <w:r w:rsidRPr="00C06C79">
        <w:rPr>
          <w:rFonts w:ascii="Arial" w:hAnsi="Arial" w:cs="Arial"/>
          <w:b/>
          <w:bCs/>
          <w:sz w:val="24"/>
          <w:szCs w:val="24"/>
          <w:lang w:val="az-Latn-AZ"/>
        </w:rPr>
        <w:t>Resolution No. 11 of the Cabinet of Ministers of the Republic of Azerbaijan dated January 16, 2020</w:t>
      </w:r>
      <w:r w:rsidRPr="00DE41D2">
        <w:rPr>
          <w:rFonts w:ascii="Arial" w:hAnsi="Arial" w:cs="Arial"/>
          <w:sz w:val="24"/>
          <w:szCs w:val="24"/>
          <w:lang w:val="az-Latn-AZ"/>
        </w:rPr>
        <w:t>, individuals who became disabled during the events of January 20, 1990</w:t>
      </w:r>
      <w:r>
        <w:rPr>
          <w:rFonts w:ascii="Arial" w:hAnsi="Arial" w:cs="Arial"/>
          <w:sz w:val="24"/>
          <w:szCs w:val="24"/>
          <w:lang w:val="az-Latn-AZ"/>
        </w:rPr>
        <w:t>,</w:t>
      </w:r>
      <w:r w:rsidRPr="00DE41D2">
        <w:rPr>
          <w:rFonts w:ascii="Arial" w:hAnsi="Arial" w:cs="Arial"/>
          <w:sz w:val="24"/>
          <w:szCs w:val="24"/>
          <w:lang w:val="az-Latn-AZ"/>
        </w:rPr>
        <w:t xml:space="preserve"> and while performing military service for the protection of the territorial integrity of the Republic of Azerbaijan, whose disability was determined in connection with World War II and those who are equal to them, as well as persons disabled during the elimination of the consequences of the accident at the </w:t>
      </w:r>
      <w:r>
        <w:rPr>
          <w:rFonts w:ascii="Arial" w:hAnsi="Arial" w:cs="Arial"/>
          <w:sz w:val="24"/>
          <w:szCs w:val="24"/>
          <w:lang w:val="az-Latn-AZ"/>
        </w:rPr>
        <w:t>Chornobyl</w:t>
      </w:r>
      <w:r w:rsidRPr="00DE41D2">
        <w:rPr>
          <w:rFonts w:ascii="Arial" w:hAnsi="Arial" w:cs="Arial"/>
          <w:sz w:val="24"/>
          <w:szCs w:val="24"/>
          <w:lang w:val="az-Latn-AZ"/>
        </w:rPr>
        <w:t xml:space="preserve"> nuclear power plant, have the right to be provided with passenger cars </w:t>
      </w:r>
      <w:r>
        <w:rPr>
          <w:rFonts w:ascii="Arial" w:hAnsi="Arial" w:cs="Arial"/>
          <w:sz w:val="24"/>
          <w:szCs w:val="24"/>
          <w:lang w:val="az-Latn-AZ"/>
        </w:rPr>
        <w:t>by</w:t>
      </w:r>
      <w:r w:rsidRPr="00DE41D2">
        <w:rPr>
          <w:rFonts w:ascii="Arial" w:hAnsi="Arial" w:cs="Arial"/>
          <w:sz w:val="24"/>
          <w:szCs w:val="24"/>
          <w:lang w:val="az-Latn-AZ"/>
        </w:rPr>
        <w:t xml:space="preserve"> the state.</w:t>
      </w:r>
      <w:r w:rsidR="00BE1679" w:rsidRPr="00BE1679">
        <w:rPr>
          <w:rFonts w:ascii="Arial" w:hAnsi="Arial" w:cs="Arial"/>
          <w:sz w:val="24"/>
          <w:szCs w:val="24"/>
          <w:lang w:val="az-Latn-AZ"/>
        </w:rPr>
        <w:t xml:space="preserve"> We note the positive activity of the state in this field. However, there is discrimination in the provision of housing and private houses and cars </w:t>
      </w:r>
      <w:r>
        <w:rPr>
          <w:rFonts w:ascii="Arial" w:hAnsi="Arial" w:cs="Arial"/>
          <w:sz w:val="24"/>
          <w:szCs w:val="24"/>
          <w:lang w:val="az-Latn-AZ"/>
        </w:rPr>
        <w:t>by</w:t>
      </w:r>
      <w:r w:rsidR="00BE1679" w:rsidRPr="00BE1679">
        <w:rPr>
          <w:rFonts w:ascii="Arial" w:hAnsi="Arial" w:cs="Arial"/>
          <w:sz w:val="24"/>
          <w:szCs w:val="24"/>
          <w:lang w:val="az-Latn-AZ"/>
        </w:rPr>
        <w:t xml:space="preserve"> the state </w:t>
      </w:r>
      <w:r>
        <w:rPr>
          <w:rFonts w:ascii="Arial" w:hAnsi="Arial" w:cs="Arial"/>
          <w:sz w:val="24"/>
          <w:szCs w:val="24"/>
          <w:lang w:val="az-Latn-AZ"/>
        </w:rPr>
        <w:t>t</w:t>
      </w:r>
      <w:r w:rsidR="00BE1679" w:rsidRPr="00BE1679">
        <w:rPr>
          <w:rFonts w:ascii="Arial" w:hAnsi="Arial" w:cs="Arial"/>
          <w:sz w:val="24"/>
          <w:szCs w:val="24"/>
          <w:lang w:val="az-Latn-AZ"/>
        </w:rPr>
        <w:t xml:space="preserve">o persons with disabilities due to other reasons (congenital or later acquired). Persons who have acquired disabilities from birth or later are not provided with these privileges. Since 1977, </w:t>
      </w:r>
      <w:r>
        <w:rPr>
          <w:rFonts w:ascii="Arial" w:hAnsi="Arial" w:cs="Arial"/>
          <w:sz w:val="24"/>
          <w:szCs w:val="24"/>
          <w:lang w:val="az-Latn-AZ"/>
        </w:rPr>
        <w:t>thousands of people with disabilities have</w:t>
      </w:r>
      <w:r w:rsidR="00BE1679" w:rsidRPr="00BE1679">
        <w:rPr>
          <w:rFonts w:ascii="Arial" w:hAnsi="Arial" w:cs="Arial"/>
          <w:sz w:val="24"/>
          <w:szCs w:val="24"/>
          <w:lang w:val="az-Latn-AZ"/>
        </w:rPr>
        <w:t xml:space="preserve"> been waiting in line to be provided with housing </w:t>
      </w:r>
      <w:r>
        <w:rPr>
          <w:rFonts w:ascii="Arial" w:hAnsi="Arial" w:cs="Arial"/>
          <w:sz w:val="24"/>
          <w:szCs w:val="24"/>
          <w:lang w:val="az-Latn-AZ"/>
        </w:rPr>
        <w:t>by</w:t>
      </w:r>
      <w:r w:rsidR="00BE1679" w:rsidRPr="00BE1679">
        <w:rPr>
          <w:rFonts w:ascii="Arial" w:hAnsi="Arial" w:cs="Arial"/>
          <w:sz w:val="24"/>
          <w:szCs w:val="24"/>
          <w:lang w:val="az-Latn-AZ"/>
        </w:rPr>
        <w:t xml:space="preserve"> the state in the district executive authorities. Improving the housing conditions of these people is one of the factors that directly affect their health. It would be good to eliminate discrimination against persons with such disabilities and to control the improvement of their housing conditions during housing provision.</w:t>
      </w:r>
    </w:p>
    <w:p w14:paraId="287F7296" w14:textId="1FD58646" w:rsidR="00BC690F" w:rsidRPr="00AA7D3E" w:rsidRDefault="00BE1679" w:rsidP="00B84535">
      <w:pPr>
        <w:jc w:val="both"/>
        <w:rPr>
          <w:rFonts w:ascii="Arial" w:hAnsi="Arial" w:cs="Arial"/>
          <w:sz w:val="24"/>
          <w:szCs w:val="24"/>
          <w:lang w:val="az-Latn-AZ"/>
        </w:rPr>
      </w:pPr>
      <w:r w:rsidRPr="00BE1679">
        <w:rPr>
          <w:rFonts w:ascii="Arial" w:hAnsi="Arial" w:cs="Arial"/>
          <w:sz w:val="24"/>
          <w:szCs w:val="24"/>
          <w:lang w:val="az-Latn-AZ"/>
        </w:rPr>
        <w:t xml:space="preserve">There are also clear cases of discrimination in granting permits to persons with disabilities to drive vehicles. Driver's licenses are issued to </w:t>
      </w:r>
      <w:r w:rsidR="00DE41D2">
        <w:rPr>
          <w:rFonts w:ascii="Arial" w:hAnsi="Arial" w:cs="Arial"/>
          <w:sz w:val="24"/>
          <w:szCs w:val="24"/>
          <w:lang w:val="az-Latn-AZ"/>
        </w:rPr>
        <w:t>abled</w:t>
      </w:r>
      <w:r w:rsidRPr="00BE1679">
        <w:rPr>
          <w:rFonts w:ascii="Arial" w:hAnsi="Arial" w:cs="Arial"/>
          <w:sz w:val="24"/>
          <w:szCs w:val="24"/>
          <w:lang w:val="az-Latn-AZ"/>
        </w:rPr>
        <w:t xml:space="preserve"> persons under the age of 70 on the condition that they be changed once every 10 years, while such licenses are issued to persons with disabilities on the condition that they </w:t>
      </w:r>
      <w:r w:rsidR="00DE41D2">
        <w:rPr>
          <w:rFonts w:ascii="Arial" w:hAnsi="Arial" w:cs="Arial"/>
          <w:sz w:val="24"/>
          <w:szCs w:val="24"/>
          <w:lang w:val="az-Latn-AZ"/>
        </w:rPr>
        <w:t>be</w:t>
      </w:r>
      <w:r w:rsidRPr="00BE1679">
        <w:rPr>
          <w:rFonts w:ascii="Arial" w:hAnsi="Arial" w:cs="Arial"/>
          <w:sz w:val="24"/>
          <w:szCs w:val="24"/>
          <w:lang w:val="az-Latn-AZ"/>
        </w:rPr>
        <w:t xml:space="preserve"> changed once every two years. </w:t>
      </w:r>
      <w:r w:rsidR="00DE41D2">
        <w:rPr>
          <w:rFonts w:ascii="Arial" w:hAnsi="Arial" w:cs="Arial"/>
          <w:sz w:val="24"/>
          <w:szCs w:val="24"/>
          <w:lang w:val="az-Latn-AZ"/>
        </w:rPr>
        <w:t>By that</w:t>
      </w:r>
      <w:r w:rsidRPr="00BE1679">
        <w:rPr>
          <w:rFonts w:ascii="Arial" w:hAnsi="Arial" w:cs="Arial"/>
          <w:sz w:val="24"/>
          <w:szCs w:val="24"/>
          <w:lang w:val="az-Latn-AZ"/>
        </w:rPr>
        <w:t xml:space="preserve">, a state fee must be paid each time for obtaining a driver's license. In this case, there is an unfair approach in the payment of fees between </w:t>
      </w:r>
      <w:r w:rsidR="00DE41D2">
        <w:rPr>
          <w:rFonts w:ascii="Arial" w:hAnsi="Arial" w:cs="Arial"/>
          <w:sz w:val="24"/>
          <w:szCs w:val="24"/>
          <w:lang w:val="az-Latn-AZ"/>
        </w:rPr>
        <w:t>an</w:t>
      </w:r>
      <w:r w:rsidRPr="00BE1679">
        <w:rPr>
          <w:rFonts w:ascii="Arial" w:hAnsi="Arial" w:cs="Arial"/>
          <w:sz w:val="24"/>
          <w:szCs w:val="24"/>
          <w:lang w:val="az-Latn-AZ"/>
        </w:rPr>
        <w:t xml:space="preserve"> </w:t>
      </w:r>
      <w:r w:rsidR="00DE41D2">
        <w:rPr>
          <w:rFonts w:ascii="Arial" w:hAnsi="Arial" w:cs="Arial"/>
          <w:sz w:val="24"/>
          <w:szCs w:val="24"/>
          <w:lang w:val="az-Latn-AZ"/>
        </w:rPr>
        <w:t>able-bodied</w:t>
      </w:r>
      <w:r w:rsidRPr="00BE1679">
        <w:rPr>
          <w:rFonts w:ascii="Arial" w:hAnsi="Arial" w:cs="Arial"/>
          <w:sz w:val="24"/>
          <w:szCs w:val="24"/>
          <w:lang w:val="az-Latn-AZ"/>
        </w:rPr>
        <w:t xml:space="preserve"> person and a person with a disability. People with disabilities have to pay 5 times more fees in 10 years.</w:t>
      </w:r>
    </w:p>
    <w:p w14:paraId="3C5BA84E" w14:textId="3680802F" w:rsidR="00B322D9" w:rsidRDefault="00E06A4A" w:rsidP="00B84535">
      <w:pPr>
        <w:jc w:val="both"/>
        <w:rPr>
          <w:rFonts w:ascii="Arial" w:hAnsi="Arial" w:cs="Arial"/>
          <w:b/>
          <w:sz w:val="24"/>
          <w:szCs w:val="24"/>
          <w:lang w:val="az-Latn-AZ"/>
        </w:rPr>
      </w:pPr>
      <w:r>
        <w:rPr>
          <w:rFonts w:ascii="Arial" w:hAnsi="Arial" w:cs="Arial"/>
          <w:b/>
          <w:sz w:val="24"/>
          <w:szCs w:val="24"/>
          <w:lang w:val="az-Latn-AZ"/>
        </w:rPr>
        <w:t>5.</w:t>
      </w:r>
      <w:r w:rsidR="00DE41D2">
        <w:rPr>
          <w:rFonts w:ascii="Arial" w:hAnsi="Arial" w:cs="Arial"/>
          <w:b/>
          <w:sz w:val="24"/>
          <w:szCs w:val="24"/>
          <w:lang w:val="az-Latn-AZ"/>
        </w:rPr>
        <w:t xml:space="preserve"> </w:t>
      </w:r>
      <w:r w:rsidR="009E2593" w:rsidRPr="009E2593">
        <w:rPr>
          <w:rFonts w:ascii="Arial" w:hAnsi="Arial" w:cs="Arial"/>
          <w:b/>
          <w:sz w:val="24"/>
          <w:szCs w:val="24"/>
          <w:lang w:val="az-Latn-AZ"/>
        </w:rPr>
        <w:t>Root causes of employment inequality, discrimination and similar situations</w:t>
      </w:r>
    </w:p>
    <w:p w14:paraId="6A1D7641" w14:textId="77777777" w:rsidR="009E2593" w:rsidRPr="009E2593" w:rsidRDefault="009E2593" w:rsidP="009E2593">
      <w:pPr>
        <w:jc w:val="both"/>
        <w:rPr>
          <w:rFonts w:ascii="Arial" w:hAnsi="Arial" w:cs="Arial"/>
          <w:sz w:val="24"/>
          <w:szCs w:val="24"/>
          <w:lang w:val="az-Latn-AZ"/>
        </w:rPr>
      </w:pPr>
      <w:r w:rsidRPr="009E2593">
        <w:rPr>
          <w:rFonts w:ascii="Arial" w:hAnsi="Arial" w:cs="Arial"/>
          <w:sz w:val="24"/>
          <w:szCs w:val="24"/>
          <w:lang w:val="az-Latn-AZ"/>
        </w:rPr>
        <w:t>According to statistical data, the population of the country is 10,067,100 people, of which 559,173 people are persons with disabilities (5.6% of the total population). 55782 of them are children. The number of working disabled people is 44,421.</w:t>
      </w:r>
    </w:p>
    <w:p w14:paraId="57E19AAD" w14:textId="5F145573" w:rsidR="009E2593" w:rsidRDefault="009E2593" w:rsidP="009E2593">
      <w:pPr>
        <w:jc w:val="both"/>
        <w:rPr>
          <w:rFonts w:ascii="Arial" w:hAnsi="Arial" w:cs="Arial"/>
          <w:sz w:val="24"/>
          <w:szCs w:val="24"/>
          <w:lang w:val="az-Latn-AZ"/>
        </w:rPr>
      </w:pPr>
      <w:r w:rsidRPr="009E2593">
        <w:rPr>
          <w:rFonts w:ascii="Arial" w:hAnsi="Arial" w:cs="Arial"/>
          <w:sz w:val="24"/>
          <w:szCs w:val="24"/>
          <w:lang w:val="az-Latn-AZ"/>
        </w:rPr>
        <w:t xml:space="preserve">According to Article 16 of the Labor Code of the Republic of Azerbaijan, "In labor relations, citizenship, gender, race, religion, nationality, language, place of residence, property status, social and social origin, age, family status, beliefs, political views, trade unions or other Allowing any discrimination between employees due to their membership in public associations, service position, as well as the employee's business qualities, professional competence, and other factors not related to the results of his work, directly or indirectly determining privileges and concessions </w:t>
      </w:r>
      <w:r>
        <w:rPr>
          <w:rFonts w:ascii="Arial" w:hAnsi="Arial" w:cs="Arial"/>
          <w:sz w:val="24"/>
          <w:szCs w:val="24"/>
          <w:lang w:val="az-Latn-AZ"/>
        </w:rPr>
        <w:t>based on</w:t>
      </w:r>
      <w:r w:rsidRPr="009E2593">
        <w:rPr>
          <w:rFonts w:ascii="Arial" w:hAnsi="Arial" w:cs="Arial"/>
          <w:sz w:val="24"/>
          <w:szCs w:val="24"/>
          <w:lang w:val="az-Latn-AZ"/>
        </w:rPr>
        <w:t xml:space="preserve"> those factors, as well as limiting his rights it is strictly prohibited." Clause 4 of that article states that "A person with a disability may be refused an employment contract due to disability, promoted at work, or denied a job contract, except in cases where the health of a disabled person prevents him from performing his professional duties or poses a threat to the health and safety of other people. Termination and transfer to another job (profession, position) without his consent is not allowed."</w:t>
      </w:r>
    </w:p>
    <w:p w14:paraId="309B8816" w14:textId="539A0C95" w:rsidR="00DE41D2" w:rsidRPr="00DE41D2" w:rsidRDefault="00DE41D2" w:rsidP="009E2593">
      <w:pPr>
        <w:jc w:val="both"/>
        <w:rPr>
          <w:rFonts w:ascii="Arial" w:hAnsi="Arial" w:cs="Arial"/>
          <w:iCs/>
          <w:sz w:val="24"/>
          <w:szCs w:val="24"/>
          <w:lang w:val="az-Latn-AZ"/>
        </w:rPr>
      </w:pPr>
      <w:r w:rsidRPr="00DE41D2">
        <w:rPr>
          <w:rFonts w:ascii="Arial" w:hAnsi="Arial" w:cs="Arial"/>
          <w:iCs/>
          <w:sz w:val="24"/>
          <w:szCs w:val="24"/>
          <w:lang w:val="az-Latn-AZ"/>
        </w:rPr>
        <w:lastRenderedPageBreak/>
        <w:t>According to statistical data, the population of the country is 10,067,100 people, of which 559,173 people are persons with disabilities (5.6% of the total population). 55</w:t>
      </w:r>
      <w:r>
        <w:rPr>
          <w:rFonts w:ascii="Arial" w:hAnsi="Arial" w:cs="Arial"/>
          <w:iCs/>
          <w:sz w:val="24"/>
          <w:szCs w:val="24"/>
          <w:lang w:val="az-Latn-AZ"/>
        </w:rPr>
        <w:t>,</w:t>
      </w:r>
      <w:r w:rsidRPr="00DE41D2">
        <w:rPr>
          <w:rFonts w:ascii="Arial" w:hAnsi="Arial" w:cs="Arial"/>
          <w:iCs/>
          <w:sz w:val="24"/>
          <w:szCs w:val="24"/>
          <w:lang w:val="az-Latn-AZ"/>
        </w:rPr>
        <w:t>782 of them are children. The number of working disabled people is 44,421.</w:t>
      </w:r>
    </w:p>
    <w:p w14:paraId="7B309DD5" w14:textId="69280E47" w:rsidR="00DE41D2" w:rsidRPr="00DE41D2" w:rsidRDefault="00DE41D2" w:rsidP="00DE41D2">
      <w:pPr>
        <w:jc w:val="both"/>
        <w:rPr>
          <w:rFonts w:ascii="Arial" w:hAnsi="Arial" w:cs="Arial"/>
          <w:iCs/>
          <w:sz w:val="24"/>
          <w:szCs w:val="24"/>
          <w:lang w:val="az-Latn-AZ"/>
        </w:rPr>
      </w:pPr>
      <w:r w:rsidRPr="00DE41D2">
        <w:rPr>
          <w:rFonts w:ascii="Arial" w:hAnsi="Arial" w:cs="Arial"/>
          <w:iCs/>
          <w:sz w:val="24"/>
          <w:szCs w:val="24"/>
          <w:lang w:val="az-Latn-AZ"/>
        </w:rPr>
        <w:t xml:space="preserve">According to </w:t>
      </w:r>
      <w:r w:rsidRPr="00CF6AA2">
        <w:rPr>
          <w:rFonts w:ascii="Arial" w:hAnsi="Arial" w:cs="Arial"/>
          <w:b/>
          <w:bCs/>
          <w:iCs/>
          <w:sz w:val="24"/>
          <w:szCs w:val="24"/>
          <w:lang w:val="az-Latn-AZ"/>
        </w:rPr>
        <w:t>Article 16 of the Labor Code of the Republic of Azerbaijan</w:t>
      </w:r>
      <w:r w:rsidRPr="00DE41D2">
        <w:rPr>
          <w:rFonts w:ascii="Arial" w:hAnsi="Arial" w:cs="Arial"/>
          <w:iCs/>
          <w:sz w:val="24"/>
          <w:szCs w:val="24"/>
          <w:lang w:val="az-Latn-AZ"/>
        </w:rPr>
        <w:t xml:space="preserve">, </w:t>
      </w:r>
      <w:r w:rsidRPr="00CF6AA2">
        <w:rPr>
          <w:rFonts w:ascii="Arial" w:hAnsi="Arial" w:cs="Arial"/>
          <w:i/>
          <w:sz w:val="24"/>
          <w:szCs w:val="24"/>
          <w:lang w:val="az-Latn-AZ"/>
        </w:rPr>
        <w:t>"</w:t>
      </w:r>
      <w:r w:rsidR="00CF6AA2" w:rsidRPr="00CF6AA2">
        <w:rPr>
          <w:rFonts w:ascii="Arial" w:hAnsi="Arial" w:cs="Arial"/>
          <w:i/>
          <w:sz w:val="24"/>
          <w:szCs w:val="24"/>
          <w:lang w:val="az-Latn-AZ"/>
        </w:rPr>
        <w:t xml:space="preserve">In relations concerning labor, to discriminate between employees based on citizenship, sex, race, religion, nationality, language, place of residence, property status, social origin, age, marital status, belief, political views, membership of trade unions or other public associations, service position, as </w:t>
      </w:r>
      <w:r w:rsidR="00CF6AA2" w:rsidRPr="00CF6AA2">
        <w:rPr>
          <w:rFonts w:ascii="Arial" w:hAnsi="Arial" w:cs="Arial"/>
          <w:i/>
          <w:sz w:val="24"/>
          <w:szCs w:val="24"/>
          <w:lang w:val="en-US"/>
        </w:rPr>
        <w:t xml:space="preserve">well as </w:t>
      </w:r>
      <w:r w:rsidR="00E42359">
        <w:rPr>
          <w:rFonts w:ascii="Arial" w:hAnsi="Arial" w:cs="Arial"/>
          <w:i/>
          <w:sz w:val="24"/>
          <w:szCs w:val="24"/>
          <w:lang w:val="en-US"/>
        </w:rPr>
        <w:t>the other factors that are not directly related to</w:t>
      </w:r>
      <w:r w:rsidR="00E42359" w:rsidRPr="00E42359">
        <w:rPr>
          <w:rFonts w:ascii="Arial" w:hAnsi="Arial" w:cs="Arial"/>
          <w:i/>
          <w:sz w:val="24"/>
          <w:szCs w:val="24"/>
          <w:lang w:val="az-Latn-AZ"/>
        </w:rPr>
        <w:t xml:space="preserve"> </w:t>
      </w:r>
      <w:r w:rsidR="00E42359" w:rsidRPr="00CF6AA2">
        <w:rPr>
          <w:rFonts w:ascii="Arial" w:hAnsi="Arial" w:cs="Arial"/>
          <w:i/>
          <w:sz w:val="24"/>
          <w:szCs w:val="24"/>
          <w:lang w:val="az-Latn-AZ"/>
        </w:rPr>
        <w:t>the results of their work,</w:t>
      </w:r>
      <w:r w:rsidR="00E42359">
        <w:rPr>
          <w:rFonts w:ascii="Arial" w:hAnsi="Arial" w:cs="Arial"/>
          <w:i/>
          <w:sz w:val="24"/>
          <w:szCs w:val="24"/>
          <w:lang w:val="az-Latn-AZ"/>
        </w:rPr>
        <w:t xml:space="preserve"> such as</w:t>
      </w:r>
      <w:r w:rsidR="00E42359">
        <w:rPr>
          <w:rFonts w:ascii="Arial" w:hAnsi="Arial" w:cs="Arial"/>
          <w:i/>
          <w:sz w:val="24"/>
          <w:szCs w:val="24"/>
          <w:lang w:val="en-US"/>
        </w:rPr>
        <w:t xml:space="preserve"> </w:t>
      </w:r>
      <w:r w:rsidR="00CF6AA2" w:rsidRPr="00CF6AA2">
        <w:rPr>
          <w:rFonts w:ascii="Arial" w:hAnsi="Arial" w:cs="Arial"/>
          <w:i/>
          <w:sz w:val="24"/>
          <w:szCs w:val="24"/>
          <w:lang w:val="az-Latn-AZ"/>
        </w:rPr>
        <w:t>business qualities</w:t>
      </w:r>
      <w:r w:rsidR="00E42359">
        <w:rPr>
          <w:rFonts w:ascii="Arial" w:hAnsi="Arial" w:cs="Arial"/>
          <w:i/>
          <w:sz w:val="24"/>
          <w:szCs w:val="24"/>
          <w:lang w:val="az-Latn-AZ"/>
        </w:rPr>
        <w:t xml:space="preserve"> of the employee</w:t>
      </w:r>
      <w:r w:rsidR="00CF6AA2" w:rsidRPr="00CF6AA2">
        <w:rPr>
          <w:rFonts w:ascii="Arial" w:hAnsi="Arial" w:cs="Arial"/>
          <w:i/>
          <w:sz w:val="24"/>
          <w:szCs w:val="24"/>
          <w:lang w:val="az-Latn-AZ"/>
        </w:rPr>
        <w:t>,</w:t>
      </w:r>
      <w:r w:rsidR="00E42359">
        <w:rPr>
          <w:rFonts w:ascii="Arial" w:hAnsi="Arial" w:cs="Arial"/>
          <w:i/>
          <w:sz w:val="24"/>
          <w:szCs w:val="24"/>
          <w:lang w:val="az-Latn-AZ"/>
        </w:rPr>
        <w:t xml:space="preserve"> their</w:t>
      </w:r>
      <w:r w:rsidR="00CF6AA2" w:rsidRPr="00CF6AA2">
        <w:rPr>
          <w:rFonts w:ascii="Arial" w:hAnsi="Arial" w:cs="Arial"/>
          <w:i/>
          <w:sz w:val="24"/>
          <w:szCs w:val="24"/>
          <w:lang w:val="az-Latn-AZ"/>
        </w:rPr>
        <w:t xml:space="preserve"> professional competence, directly or indirectly determining privileges and concessions based on those factors, as well as limiting their rights is strictly forbidden</w:t>
      </w:r>
      <w:r w:rsidRPr="00CF6AA2">
        <w:rPr>
          <w:rFonts w:ascii="Arial" w:hAnsi="Arial" w:cs="Arial"/>
          <w:i/>
          <w:sz w:val="24"/>
          <w:szCs w:val="24"/>
          <w:lang w:val="az-Latn-AZ"/>
        </w:rPr>
        <w:t>"</w:t>
      </w:r>
      <w:r w:rsidR="00CF6AA2" w:rsidRPr="00CF6AA2">
        <w:rPr>
          <w:rFonts w:ascii="Arial" w:hAnsi="Arial" w:cs="Arial"/>
          <w:i/>
          <w:sz w:val="24"/>
          <w:szCs w:val="24"/>
          <w:lang w:val="az-Latn-AZ"/>
        </w:rPr>
        <w:t>.</w:t>
      </w:r>
      <w:r w:rsidRPr="00CF6AA2">
        <w:rPr>
          <w:rFonts w:ascii="Arial" w:hAnsi="Arial" w:cs="Arial"/>
          <w:i/>
          <w:sz w:val="24"/>
          <w:szCs w:val="24"/>
          <w:lang w:val="az-Latn-AZ"/>
        </w:rPr>
        <w:t xml:space="preserve"> </w:t>
      </w:r>
      <w:r w:rsidRPr="00E42359">
        <w:rPr>
          <w:rFonts w:ascii="Arial" w:hAnsi="Arial" w:cs="Arial"/>
          <w:b/>
          <w:bCs/>
          <w:iCs/>
          <w:sz w:val="24"/>
          <w:szCs w:val="24"/>
          <w:lang w:val="az-Latn-AZ"/>
        </w:rPr>
        <w:t>Clause 4</w:t>
      </w:r>
      <w:r w:rsidRPr="00DE41D2">
        <w:rPr>
          <w:rFonts w:ascii="Arial" w:hAnsi="Arial" w:cs="Arial"/>
          <w:iCs/>
          <w:sz w:val="24"/>
          <w:szCs w:val="24"/>
          <w:lang w:val="az-Latn-AZ"/>
        </w:rPr>
        <w:t xml:space="preserve"> of that article states that </w:t>
      </w:r>
      <w:r w:rsidR="00E42359" w:rsidRPr="00E42359">
        <w:rPr>
          <w:rFonts w:ascii="Arial" w:hAnsi="Arial" w:cs="Arial"/>
          <w:i/>
          <w:sz w:val="24"/>
          <w:szCs w:val="24"/>
          <w:lang w:val="az-Latn-AZ"/>
        </w:rPr>
        <w:t>"With the exception of the cases where the health of a person with a disability prevents him from performing his professional duties, or poses a threat to the health and safety of other persons, refusing to conclude an employment contract with them due to their disability, to promote them at work, terminating the employment contract, and transfering their workplace, profession, position without their consent is not allowed".</w:t>
      </w:r>
    </w:p>
    <w:p w14:paraId="7F532414" w14:textId="77777777" w:rsidR="00C06C79" w:rsidRPr="00631B8B" w:rsidRDefault="00C06C79" w:rsidP="00F02120">
      <w:pPr>
        <w:jc w:val="both"/>
        <w:rPr>
          <w:rFonts w:ascii="Arial" w:eastAsia="Calibri" w:hAnsi="Arial" w:cs="Arial"/>
          <w:sz w:val="24"/>
          <w:szCs w:val="24"/>
          <w:lang w:val="en-US"/>
        </w:rPr>
      </w:pPr>
      <w:r w:rsidRPr="00631B8B">
        <w:rPr>
          <w:rFonts w:ascii="Arial" w:eastAsia="Calibri" w:hAnsi="Arial" w:cs="Arial"/>
          <w:sz w:val="24"/>
          <w:szCs w:val="24"/>
          <w:lang w:val="en-US"/>
        </w:rPr>
        <w:t>Nevertheless, the rights of individuals with disabilities in the realm of employment are significantly compromised. A pervasive form of discrimination, often characterized as "hidden discrimination," persists in the workplace against people with disabilities. Consequently, many individuals with disabilities, particularly those with common health-related impairments, feel compelled to conceal their disabilities. This practice is largely motivated by the extensive privileges afforded to persons with disabilities under the Labor Code. The financial responsibility for these benefits rests entirely on employers, irrespective of their ownership structure. Consequently, this dynamic engenders latent discrimination against individuals with disabilities within the employer community. The ensuing benefits and concessions are outlined below:</w:t>
      </w:r>
    </w:p>
    <w:p w14:paraId="4FCFBBB3" w14:textId="77777777" w:rsidR="00B7155E" w:rsidRPr="00B7155E" w:rsidRDefault="00B7155E" w:rsidP="00F02120">
      <w:pPr>
        <w:jc w:val="both"/>
        <w:rPr>
          <w:rFonts w:ascii="Arial" w:eastAsia="Calibri" w:hAnsi="Arial" w:cs="Arial"/>
          <w:sz w:val="24"/>
          <w:szCs w:val="24"/>
          <w:lang w:val="az-Latn-AZ"/>
        </w:rPr>
      </w:pPr>
      <w:r w:rsidRPr="00B7155E">
        <w:rPr>
          <w:rFonts w:ascii="Arial" w:eastAsia="Calibri" w:hAnsi="Arial" w:cs="Arial"/>
          <w:sz w:val="24"/>
          <w:szCs w:val="24"/>
          <w:lang w:val="az-Latn-AZ"/>
        </w:rPr>
        <w:t>-According to Article 119 of the Labor Code, "working disabled persons and workers under the age of 18 with limited health capabilities, regardless of the group, cause and duration of the disability, are granted a work leave of no less than 42 calendar days." This is twice the leave period provided for the staff;</w:t>
      </w:r>
    </w:p>
    <w:p w14:paraId="6F609858" w14:textId="50DCD3F3" w:rsidR="00B7155E" w:rsidRPr="00B7155E" w:rsidRDefault="00B7155E" w:rsidP="00F02120">
      <w:pPr>
        <w:jc w:val="both"/>
        <w:rPr>
          <w:rFonts w:ascii="Arial" w:eastAsia="Calibri" w:hAnsi="Arial" w:cs="Arial"/>
          <w:sz w:val="24"/>
          <w:szCs w:val="24"/>
          <w:lang w:val="az-Latn-AZ"/>
        </w:rPr>
      </w:pPr>
      <w:r w:rsidRPr="00B7155E">
        <w:rPr>
          <w:rFonts w:ascii="Arial" w:eastAsia="Calibri" w:hAnsi="Arial" w:cs="Arial"/>
          <w:sz w:val="24"/>
          <w:szCs w:val="24"/>
          <w:lang w:val="az-Latn-AZ"/>
        </w:rPr>
        <w:t xml:space="preserve">- According to Article 94, Clause 3 of the Labor Code, "The employee's health and physiological condition (pregnancy, disability, limited health opportunities under the age of 18), as well as the health of a child with a chronic disease and other family members, according to the relevant medical opinion, may be used for part-time work if he requires it, as well as for women who have </w:t>
      </w:r>
      <w:r>
        <w:rPr>
          <w:rFonts w:ascii="Arial" w:eastAsia="Calibri" w:hAnsi="Arial" w:cs="Arial"/>
          <w:sz w:val="24"/>
          <w:szCs w:val="24"/>
          <w:lang w:val="az-Latn-AZ"/>
        </w:rPr>
        <w:t xml:space="preserve">kids </w:t>
      </w:r>
      <w:r w:rsidRPr="00B7155E">
        <w:rPr>
          <w:rFonts w:ascii="Arial" w:eastAsia="Calibri" w:hAnsi="Arial" w:cs="Arial"/>
          <w:sz w:val="24"/>
          <w:szCs w:val="24"/>
          <w:lang w:val="az-Latn-AZ"/>
        </w:rPr>
        <w:t>under fourteen years of age or children with disabilities, the employer must determine part-time working hours (working days or working weeks)";</w:t>
      </w:r>
    </w:p>
    <w:p w14:paraId="67C14B66" w14:textId="00F0B1A7" w:rsidR="00B7155E" w:rsidRPr="00B7155E" w:rsidRDefault="00B7155E" w:rsidP="00F02120">
      <w:pPr>
        <w:jc w:val="both"/>
        <w:rPr>
          <w:rFonts w:ascii="Arial" w:eastAsia="Calibri" w:hAnsi="Arial" w:cs="Arial"/>
          <w:sz w:val="24"/>
          <w:szCs w:val="24"/>
          <w:lang w:val="az-Latn-AZ"/>
        </w:rPr>
      </w:pPr>
      <w:r w:rsidRPr="00B7155E">
        <w:rPr>
          <w:rFonts w:ascii="Arial" w:eastAsia="Calibri" w:hAnsi="Arial" w:cs="Arial"/>
          <w:sz w:val="24"/>
          <w:szCs w:val="24"/>
          <w:lang w:val="az-Latn-AZ"/>
        </w:rPr>
        <w:t>-According to Article 66 of the Labor Code, "employees injured (injury, trauma, contusion) and disabled in military operations for the defen</w:t>
      </w:r>
      <w:r w:rsidR="00F02120">
        <w:rPr>
          <w:rFonts w:ascii="Arial" w:eastAsia="Calibri" w:hAnsi="Arial" w:cs="Arial"/>
          <w:sz w:val="24"/>
          <w:szCs w:val="24"/>
          <w:lang w:val="az-Latn-AZ"/>
        </w:rPr>
        <w:t>c</w:t>
      </w:r>
      <w:r w:rsidRPr="00B7155E">
        <w:rPr>
          <w:rFonts w:ascii="Arial" w:eastAsia="Calibri" w:hAnsi="Arial" w:cs="Arial"/>
          <w:sz w:val="24"/>
          <w:szCs w:val="24"/>
          <w:lang w:val="az-Latn-AZ"/>
        </w:rPr>
        <w:t xml:space="preserve">e, freedom and territorial integrity of the motherland" are not </w:t>
      </w:r>
      <w:r>
        <w:rPr>
          <w:rFonts w:ascii="Arial" w:eastAsia="Calibri" w:hAnsi="Arial" w:cs="Arial"/>
          <w:sz w:val="24"/>
          <w:szCs w:val="24"/>
          <w:lang w:val="az-Latn-AZ"/>
        </w:rPr>
        <w:t xml:space="preserve">required to be </w:t>
      </w:r>
      <w:r w:rsidRPr="00B7155E">
        <w:rPr>
          <w:rFonts w:ascii="Arial" w:eastAsia="Calibri" w:hAnsi="Arial" w:cs="Arial"/>
          <w:sz w:val="24"/>
          <w:szCs w:val="24"/>
          <w:lang w:val="az-Latn-AZ"/>
        </w:rPr>
        <w:t>certified;</w:t>
      </w:r>
    </w:p>
    <w:p w14:paraId="7D766364" w14:textId="77777777" w:rsidR="00B7155E" w:rsidRPr="00B7155E" w:rsidRDefault="00B7155E" w:rsidP="00F02120">
      <w:pPr>
        <w:jc w:val="both"/>
        <w:rPr>
          <w:rFonts w:ascii="Arial" w:eastAsia="Calibri" w:hAnsi="Arial" w:cs="Arial"/>
          <w:sz w:val="24"/>
          <w:szCs w:val="24"/>
          <w:lang w:val="az-Latn-AZ"/>
        </w:rPr>
      </w:pPr>
      <w:r w:rsidRPr="00B7155E">
        <w:rPr>
          <w:rFonts w:ascii="Arial" w:eastAsia="Calibri" w:hAnsi="Arial" w:cs="Arial"/>
          <w:sz w:val="24"/>
          <w:szCs w:val="24"/>
          <w:lang w:val="az-Latn-AZ"/>
        </w:rPr>
        <w:t>-According to Article 91 of the Labor Code, shortened working hours are defined for the 1st and 2nd groups of disabled people. The duration of the working week for persons with disabilities in these groups cannot exceed 36 hours;</w:t>
      </w:r>
    </w:p>
    <w:p w14:paraId="41CFDD47" w14:textId="77777777" w:rsidR="00B7155E" w:rsidRPr="00B7155E" w:rsidRDefault="00B7155E" w:rsidP="00F02120">
      <w:pPr>
        <w:jc w:val="both"/>
        <w:rPr>
          <w:rFonts w:ascii="Arial" w:eastAsia="Calibri" w:hAnsi="Arial" w:cs="Arial"/>
          <w:sz w:val="24"/>
          <w:szCs w:val="24"/>
          <w:lang w:val="az-Latn-AZ"/>
        </w:rPr>
      </w:pPr>
      <w:r w:rsidRPr="00B7155E">
        <w:rPr>
          <w:rFonts w:ascii="Arial" w:eastAsia="Calibri" w:hAnsi="Arial" w:cs="Arial"/>
          <w:sz w:val="24"/>
          <w:szCs w:val="24"/>
          <w:lang w:val="az-Latn-AZ"/>
        </w:rPr>
        <w:lastRenderedPageBreak/>
        <w:t>-According to Article 133 of the Labor Code, work leave can be granted to persons with disabilities at a time convenient for them at their request;</w:t>
      </w:r>
    </w:p>
    <w:p w14:paraId="5E68C0A3" w14:textId="77777777" w:rsidR="00B7155E" w:rsidRPr="00B7155E" w:rsidRDefault="00B7155E" w:rsidP="00F02120">
      <w:pPr>
        <w:jc w:val="both"/>
        <w:rPr>
          <w:rFonts w:ascii="Arial" w:eastAsia="Calibri" w:hAnsi="Arial" w:cs="Arial"/>
          <w:sz w:val="24"/>
          <w:szCs w:val="24"/>
          <w:lang w:val="az-Latn-AZ"/>
        </w:rPr>
      </w:pPr>
      <w:r w:rsidRPr="00B7155E">
        <w:rPr>
          <w:rFonts w:ascii="Arial" w:eastAsia="Calibri" w:hAnsi="Arial" w:cs="Arial"/>
          <w:sz w:val="24"/>
          <w:szCs w:val="24"/>
          <w:lang w:val="az-Latn-AZ"/>
        </w:rPr>
        <w:t>-According to Article 131 of the Labor Code, persons with disabilities have the right to use work leave for the first year of work, regardless of the time when the employment contract was concluded;</w:t>
      </w:r>
    </w:p>
    <w:p w14:paraId="73B310DE" w14:textId="77777777" w:rsidR="00B7155E" w:rsidRPr="00B7155E" w:rsidRDefault="00B7155E" w:rsidP="00F02120">
      <w:pPr>
        <w:jc w:val="both"/>
        <w:rPr>
          <w:rFonts w:ascii="Arial" w:eastAsia="Calibri" w:hAnsi="Arial" w:cs="Arial"/>
          <w:sz w:val="24"/>
          <w:szCs w:val="24"/>
          <w:lang w:val="az-Latn-AZ"/>
        </w:rPr>
      </w:pPr>
      <w:r w:rsidRPr="00B7155E">
        <w:rPr>
          <w:rFonts w:ascii="Arial" w:eastAsia="Calibri" w:hAnsi="Arial" w:cs="Arial"/>
          <w:sz w:val="24"/>
          <w:szCs w:val="24"/>
          <w:lang w:val="az-Latn-AZ"/>
        </w:rPr>
        <w:t>- According to Article 130 of the Labor Code, at the request of persons with disabilities, they are granted unpaid leave of up to 1 calendar month during the working year;</w:t>
      </w:r>
    </w:p>
    <w:p w14:paraId="379B04D1" w14:textId="77777777" w:rsidR="00B7155E" w:rsidRPr="00B7155E" w:rsidRDefault="00B7155E" w:rsidP="00F02120">
      <w:pPr>
        <w:jc w:val="both"/>
        <w:rPr>
          <w:rFonts w:ascii="Arial" w:eastAsia="Calibri" w:hAnsi="Arial" w:cs="Arial"/>
          <w:sz w:val="24"/>
          <w:szCs w:val="24"/>
          <w:lang w:val="az-Latn-AZ"/>
        </w:rPr>
      </w:pPr>
      <w:r w:rsidRPr="00B7155E">
        <w:rPr>
          <w:rFonts w:ascii="Arial" w:eastAsia="Calibri" w:hAnsi="Arial" w:cs="Arial"/>
          <w:sz w:val="24"/>
          <w:szCs w:val="24"/>
          <w:lang w:val="az-Latn-AZ"/>
        </w:rPr>
        <w:t>- According to Article 38 of the Labor Code, additional privileges and benefits may be determined for persons with disabilities when concluding collective agreements.</w:t>
      </w:r>
    </w:p>
    <w:p w14:paraId="1741DAEF" w14:textId="06637B75" w:rsidR="00B7155E" w:rsidRPr="005E6102" w:rsidRDefault="00B7155E" w:rsidP="00F02120">
      <w:pPr>
        <w:jc w:val="both"/>
        <w:rPr>
          <w:rFonts w:ascii="Arial" w:eastAsia="Calibri" w:hAnsi="Arial" w:cs="Arial"/>
          <w:sz w:val="24"/>
          <w:szCs w:val="24"/>
          <w:lang w:val="az-Latn-AZ"/>
        </w:rPr>
      </w:pPr>
      <w:r w:rsidRPr="00B7155E">
        <w:rPr>
          <w:rFonts w:ascii="Arial" w:eastAsia="Calibri" w:hAnsi="Arial" w:cs="Arial"/>
          <w:sz w:val="24"/>
          <w:szCs w:val="24"/>
          <w:lang w:val="az-Latn-AZ"/>
        </w:rPr>
        <w:t xml:space="preserve">As a result, many disabled people have to keep their disability a secret from their employers. In such a case, they are deprived of the privileges stipulated in the Labor Code, including the right to leave for 42 calendar days, and in the best case, they use the right to paid leave for the period provided for healthy workers. Thus, </w:t>
      </w:r>
      <w:r>
        <w:rPr>
          <w:rFonts w:ascii="Arial" w:eastAsia="Calibri" w:hAnsi="Arial" w:cs="Arial"/>
          <w:sz w:val="24"/>
          <w:szCs w:val="24"/>
          <w:lang w:val="az-Latn-AZ"/>
        </w:rPr>
        <w:t>many</w:t>
      </w:r>
      <w:r w:rsidRPr="00B7155E">
        <w:rPr>
          <w:rFonts w:ascii="Arial" w:eastAsia="Calibri" w:hAnsi="Arial" w:cs="Arial"/>
          <w:sz w:val="24"/>
          <w:szCs w:val="24"/>
          <w:lang w:val="az-Latn-AZ"/>
        </w:rPr>
        <w:t xml:space="preserve"> pe</w:t>
      </w:r>
      <w:r>
        <w:rPr>
          <w:rFonts w:ascii="Arial" w:eastAsia="Calibri" w:hAnsi="Arial" w:cs="Arial"/>
          <w:sz w:val="24"/>
          <w:szCs w:val="24"/>
          <w:lang w:val="az-Latn-AZ"/>
        </w:rPr>
        <w:t>ople</w:t>
      </w:r>
      <w:r w:rsidRPr="00B7155E">
        <w:rPr>
          <w:rFonts w:ascii="Arial" w:eastAsia="Calibri" w:hAnsi="Arial" w:cs="Arial"/>
          <w:sz w:val="24"/>
          <w:szCs w:val="24"/>
          <w:lang w:val="az-Latn-AZ"/>
        </w:rPr>
        <w:t xml:space="preserve"> with disabilities in Azerbaijan also work in conditions of open competition in the labor market. As mentioned, many of these people hide their disability from their employers, while others, on the contrary, benefit from the privileges and advantages intended for disabled people, and perform the same work together with non-disabled employees.</w:t>
      </w:r>
    </w:p>
    <w:p w14:paraId="1EF54403" w14:textId="51435C06" w:rsidR="009E2593" w:rsidRDefault="009E2593" w:rsidP="00F02120">
      <w:pPr>
        <w:tabs>
          <w:tab w:val="left" w:pos="0"/>
          <w:tab w:val="left" w:pos="142"/>
        </w:tabs>
        <w:spacing w:after="0" w:line="240" w:lineRule="auto"/>
        <w:jc w:val="both"/>
        <w:rPr>
          <w:rFonts w:ascii="Arial" w:eastAsia="Times New Roman" w:hAnsi="Arial" w:cs="Arial"/>
          <w:b/>
          <w:i/>
          <w:spacing w:val="2"/>
          <w:sz w:val="24"/>
          <w:szCs w:val="24"/>
          <w:lang w:val="az-Latn-AZ" w:eastAsia="ru-RU"/>
        </w:rPr>
      </w:pPr>
      <w:r w:rsidRPr="009E2593">
        <w:rPr>
          <w:rFonts w:ascii="Arial" w:eastAsia="Times New Roman" w:hAnsi="Arial" w:cs="Arial"/>
          <w:b/>
          <w:i/>
          <w:spacing w:val="2"/>
          <w:sz w:val="24"/>
          <w:szCs w:val="24"/>
          <w:lang w:val="az-Latn-AZ" w:eastAsia="ru-RU"/>
        </w:rPr>
        <w:t xml:space="preserve">Other specific problems that hinder the access of </w:t>
      </w:r>
      <w:r>
        <w:rPr>
          <w:rFonts w:ascii="Arial" w:eastAsia="Times New Roman" w:hAnsi="Arial" w:cs="Arial"/>
          <w:b/>
          <w:i/>
          <w:spacing w:val="2"/>
          <w:sz w:val="24"/>
          <w:szCs w:val="24"/>
          <w:lang w:val="az-Latn-AZ" w:eastAsia="ru-RU"/>
        </w:rPr>
        <w:t>individuals</w:t>
      </w:r>
      <w:r w:rsidRPr="009E2593">
        <w:rPr>
          <w:rFonts w:ascii="Arial" w:eastAsia="Times New Roman" w:hAnsi="Arial" w:cs="Arial"/>
          <w:b/>
          <w:i/>
          <w:spacing w:val="2"/>
          <w:sz w:val="24"/>
          <w:szCs w:val="24"/>
          <w:lang w:val="az-Latn-AZ" w:eastAsia="ru-RU"/>
        </w:rPr>
        <w:t xml:space="preserve"> with disabilities to the labor market are:</w:t>
      </w:r>
    </w:p>
    <w:p w14:paraId="1E0317D0" w14:textId="77777777" w:rsidR="009E2593" w:rsidRPr="009E2593" w:rsidRDefault="009E2593" w:rsidP="00F02120">
      <w:pPr>
        <w:tabs>
          <w:tab w:val="left" w:pos="0"/>
          <w:tab w:val="left" w:pos="142"/>
        </w:tabs>
        <w:spacing w:after="0" w:line="240" w:lineRule="auto"/>
        <w:ind w:firstLine="360"/>
        <w:jc w:val="both"/>
        <w:rPr>
          <w:rFonts w:ascii="Arial" w:eastAsia="Times New Roman" w:hAnsi="Arial" w:cs="Arial"/>
          <w:b/>
          <w:i/>
          <w:spacing w:val="2"/>
          <w:sz w:val="24"/>
          <w:szCs w:val="24"/>
          <w:lang w:val="az-Latn-AZ" w:eastAsia="ru-RU"/>
        </w:rPr>
      </w:pPr>
    </w:p>
    <w:p w14:paraId="423EF8D6" w14:textId="77777777" w:rsidR="009E2593" w:rsidRPr="009E2593" w:rsidRDefault="009E2593" w:rsidP="00F02120">
      <w:pPr>
        <w:tabs>
          <w:tab w:val="left" w:pos="0"/>
          <w:tab w:val="left" w:pos="142"/>
        </w:tabs>
        <w:spacing w:after="0" w:line="240" w:lineRule="auto"/>
        <w:ind w:firstLine="360"/>
        <w:jc w:val="both"/>
        <w:rPr>
          <w:rFonts w:ascii="Arial" w:eastAsia="Times New Roman" w:hAnsi="Arial" w:cs="Arial"/>
          <w:bCs/>
          <w:i/>
          <w:spacing w:val="2"/>
          <w:sz w:val="24"/>
          <w:szCs w:val="24"/>
          <w:lang w:val="az-Latn-AZ" w:eastAsia="ru-RU"/>
        </w:rPr>
      </w:pPr>
      <w:r w:rsidRPr="009E2593">
        <w:rPr>
          <w:rFonts w:ascii="Arial" w:eastAsia="Times New Roman" w:hAnsi="Arial" w:cs="Arial"/>
          <w:bCs/>
          <w:i/>
          <w:spacing w:val="2"/>
          <w:sz w:val="24"/>
          <w:szCs w:val="24"/>
          <w:lang w:val="az-Latn-AZ" w:eastAsia="ru-RU"/>
        </w:rPr>
        <w:t>• The relevant legal framework is not developed, and in this regard, their practical implementation is not possible;</w:t>
      </w:r>
    </w:p>
    <w:p w14:paraId="04DD0A1B" w14:textId="29CBE86F" w:rsidR="009E2593" w:rsidRPr="009E2593" w:rsidRDefault="009E2593" w:rsidP="00F02120">
      <w:pPr>
        <w:tabs>
          <w:tab w:val="left" w:pos="0"/>
          <w:tab w:val="left" w:pos="142"/>
        </w:tabs>
        <w:spacing w:after="0" w:line="240" w:lineRule="auto"/>
        <w:ind w:firstLine="360"/>
        <w:jc w:val="both"/>
        <w:rPr>
          <w:rFonts w:ascii="Arial" w:eastAsia="Times New Roman" w:hAnsi="Arial" w:cs="Arial"/>
          <w:bCs/>
          <w:i/>
          <w:spacing w:val="2"/>
          <w:sz w:val="24"/>
          <w:szCs w:val="24"/>
          <w:lang w:val="az-Latn-AZ" w:eastAsia="ru-RU"/>
        </w:rPr>
      </w:pPr>
      <w:r w:rsidRPr="009E2593">
        <w:rPr>
          <w:rFonts w:ascii="Arial" w:eastAsia="Times New Roman" w:hAnsi="Arial" w:cs="Arial"/>
          <w:bCs/>
          <w:i/>
          <w:spacing w:val="2"/>
          <w:sz w:val="24"/>
          <w:szCs w:val="24"/>
          <w:lang w:val="az-Latn-AZ" w:eastAsia="ru-RU"/>
        </w:rPr>
        <w:t xml:space="preserve">• Necessary infrastructure for people with disabilities in workplaces is non-existent. </w:t>
      </w:r>
      <w:r>
        <w:rPr>
          <w:rFonts w:ascii="Arial" w:eastAsia="Times New Roman" w:hAnsi="Arial" w:cs="Arial"/>
          <w:bCs/>
          <w:i/>
          <w:spacing w:val="2"/>
          <w:sz w:val="24"/>
          <w:szCs w:val="24"/>
          <w:lang w:val="az-Latn-AZ" w:eastAsia="ru-RU"/>
        </w:rPr>
        <w:t>Employers have no interest in building the necessary infrastructure and the state provides no incentives to encourage such development.</w:t>
      </w:r>
    </w:p>
    <w:p w14:paraId="2ED9518D" w14:textId="4833E2A4" w:rsidR="009E2593" w:rsidRPr="009E2593" w:rsidRDefault="009E2593" w:rsidP="00F02120">
      <w:pPr>
        <w:tabs>
          <w:tab w:val="left" w:pos="0"/>
          <w:tab w:val="left" w:pos="142"/>
        </w:tabs>
        <w:spacing w:after="0" w:line="240" w:lineRule="auto"/>
        <w:ind w:firstLine="360"/>
        <w:jc w:val="both"/>
        <w:rPr>
          <w:rFonts w:ascii="Arial" w:eastAsia="Times New Roman" w:hAnsi="Arial" w:cs="Arial"/>
          <w:bCs/>
          <w:i/>
          <w:spacing w:val="2"/>
          <w:sz w:val="24"/>
          <w:szCs w:val="24"/>
          <w:lang w:val="az-Latn-AZ" w:eastAsia="ru-RU"/>
        </w:rPr>
      </w:pPr>
      <w:r w:rsidRPr="009E2593">
        <w:rPr>
          <w:rFonts w:ascii="Arial" w:eastAsia="Times New Roman" w:hAnsi="Arial" w:cs="Arial"/>
          <w:bCs/>
          <w:i/>
          <w:spacing w:val="2"/>
          <w:sz w:val="24"/>
          <w:szCs w:val="24"/>
          <w:lang w:val="az-Latn-AZ" w:eastAsia="ru-RU"/>
        </w:rPr>
        <w:t xml:space="preserve">• </w:t>
      </w:r>
      <w:r>
        <w:rPr>
          <w:rFonts w:ascii="Arial" w:eastAsia="Times New Roman" w:hAnsi="Arial" w:cs="Arial"/>
          <w:bCs/>
          <w:i/>
          <w:spacing w:val="2"/>
          <w:sz w:val="24"/>
          <w:szCs w:val="24"/>
          <w:lang w:val="az-Latn-AZ" w:eastAsia="ru-RU"/>
        </w:rPr>
        <w:t>For</w:t>
      </w:r>
      <w:r w:rsidRPr="009E2593">
        <w:rPr>
          <w:rFonts w:ascii="Arial" w:eastAsia="Times New Roman" w:hAnsi="Arial" w:cs="Arial"/>
          <w:bCs/>
          <w:i/>
          <w:spacing w:val="2"/>
          <w:sz w:val="24"/>
          <w:szCs w:val="24"/>
          <w:lang w:val="az-Latn-AZ" w:eastAsia="ru-RU"/>
        </w:rPr>
        <w:t xml:space="preserve"> </w:t>
      </w:r>
      <w:r>
        <w:rPr>
          <w:rFonts w:ascii="Arial" w:eastAsia="Times New Roman" w:hAnsi="Arial" w:cs="Arial"/>
          <w:bCs/>
          <w:i/>
          <w:spacing w:val="2"/>
          <w:sz w:val="24"/>
          <w:szCs w:val="24"/>
          <w:lang w:val="az-Latn-AZ" w:eastAsia="ru-RU"/>
        </w:rPr>
        <w:t>individuals</w:t>
      </w:r>
      <w:r w:rsidRPr="009E2593">
        <w:rPr>
          <w:rFonts w:ascii="Arial" w:eastAsia="Times New Roman" w:hAnsi="Arial" w:cs="Arial"/>
          <w:bCs/>
          <w:i/>
          <w:spacing w:val="2"/>
          <w:sz w:val="24"/>
          <w:szCs w:val="24"/>
          <w:lang w:val="az-Latn-AZ" w:eastAsia="ru-RU"/>
        </w:rPr>
        <w:t xml:space="preserve"> with disabilities to access the labor market, there is no serious and comprehensive education system to acquire professions and change their professional direction;</w:t>
      </w:r>
    </w:p>
    <w:p w14:paraId="621A5A59" w14:textId="6663183B" w:rsidR="009E2593" w:rsidRPr="009E2593" w:rsidRDefault="009E2593" w:rsidP="00F02120">
      <w:pPr>
        <w:tabs>
          <w:tab w:val="left" w:pos="0"/>
          <w:tab w:val="left" w:pos="142"/>
        </w:tabs>
        <w:spacing w:after="0" w:line="240" w:lineRule="auto"/>
        <w:ind w:firstLine="360"/>
        <w:jc w:val="both"/>
        <w:rPr>
          <w:rFonts w:ascii="Arial" w:eastAsia="Times New Roman" w:hAnsi="Arial" w:cs="Arial"/>
          <w:bCs/>
          <w:i/>
          <w:spacing w:val="2"/>
          <w:sz w:val="24"/>
          <w:szCs w:val="24"/>
          <w:lang w:val="az-Latn-AZ" w:eastAsia="ru-RU"/>
        </w:rPr>
      </w:pPr>
      <w:r w:rsidRPr="009E2593">
        <w:rPr>
          <w:rFonts w:ascii="Arial" w:eastAsia="Times New Roman" w:hAnsi="Arial" w:cs="Arial"/>
          <w:bCs/>
          <w:i/>
          <w:spacing w:val="2"/>
          <w:sz w:val="24"/>
          <w:szCs w:val="24"/>
          <w:lang w:val="az-Latn-AZ" w:eastAsia="ru-RU"/>
        </w:rPr>
        <w:t xml:space="preserve">• </w:t>
      </w:r>
      <w:r>
        <w:rPr>
          <w:rFonts w:ascii="Arial" w:eastAsia="Times New Roman" w:hAnsi="Arial" w:cs="Arial"/>
          <w:bCs/>
          <w:i/>
          <w:spacing w:val="2"/>
          <w:sz w:val="24"/>
          <w:szCs w:val="24"/>
          <w:lang w:val="az-Latn-AZ" w:eastAsia="ru-RU"/>
        </w:rPr>
        <w:t>Individuals</w:t>
      </w:r>
      <w:r w:rsidRPr="009E2593">
        <w:rPr>
          <w:rFonts w:ascii="Arial" w:eastAsia="Times New Roman" w:hAnsi="Arial" w:cs="Arial"/>
          <w:bCs/>
          <w:i/>
          <w:spacing w:val="2"/>
          <w:sz w:val="24"/>
          <w:szCs w:val="24"/>
          <w:lang w:val="az-Latn-AZ" w:eastAsia="ru-RU"/>
        </w:rPr>
        <w:t xml:space="preserve"> with disabilities cannot get information about workplaces;</w:t>
      </w:r>
    </w:p>
    <w:p w14:paraId="2808F727" w14:textId="77777777" w:rsidR="009E2593" w:rsidRPr="009E2593" w:rsidRDefault="009E2593" w:rsidP="00F02120">
      <w:pPr>
        <w:tabs>
          <w:tab w:val="left" w:pos="0"/>
          <w:tab w:val="left" w:pos="142"/>
        </w:tabs>
        <w:spacing w:after="0" w:line="240" w:lineRule="auto"/>
        <w:ind w:firstLine="360"/>
        <w:jc w:val="both"/>
        <w:rPr>
          <w:rFonts w:ascii="Arial" w:eastAsia="Times New Roman" w:hAnsi="Arial" w:cs="Arial"/>
          <w:bCs/>
          <w:i/>
          <w:spacing w:val="2"/>
          <w:sz w:val="24"/>
          <w:szCs w:val="24"/>
          <w:lang w:val="az-Latn-AZ" w:eastAsia="ru-RU"/>
        </w:rPr>
      </w:pPr>
      <w:r w:rsidRPr="009E2593">
        <w:rPr>
          <w:rFonts w:ascii="Arial" w:eastAsia="Times New Roman" w:hAnsi="Arial" w:cs="Arial"/>
          <w:bCs/>
          <w:i/>
          <w:spacing w:val="2"/>
          <w:sz w:val="24"/>
          <w:szCs w:val="24"/>
          <w:lang w:val="az-Latn-AZ" w:eastAsia="ru-RU"/>
        </w:rPr>
        <w:t>• Jobs are limited;</w:t>
      </w:r>
    </w:p>
    <w:p w14:paraId="7AFE5F71" w14:textId="43F00B00" w:rsidR="009E2593" w:rsidRPr="009E2593" w:rsidRDefault="009E2593" w:rsidP="00F02120">
      <w:pPr>
        <w:tabs>
          <w:tab w:val="left" w:pos="0"/>
          <w:tab w:val="left" w:pos="142"/>
        </w:tabs>
        <w:spacing w:after="0" w:line="240" w:lineRule="auto"/>
        <w:ind w:firstLine="360"/>
        <w:jc w:val="both"/>
        <w:rPr>
          <w:rFonts w:ascii="Arial" w:eastAsia="Times New Roman" w:hAnsi="Arial" w:cs="Arial"/>
          <w:bCs/>
          <w:i/>
          <w:spacing w:val="2"/>
          <w:sz w:val="24"/>
          <w:szCs w:val="24"/>
          <w:lang w:val="az-Latn-AZ" w:eastAsia="ru-RU"/>
        </w:rPr>
      </w:pPr>
      <w:r w:rsidRPr="009E2593">
        <w:rPr>
          <w:rFonts w:ascii="Arial" w:eastAsia="Times New Roman" w:hAnsi="Arial" w:cs="Arial"/>
          <w:bCs/>
          <w:i/>
          <w:spacing w:val="2"/>
          <w:sz w:val="24"/>
          <w:szCs w:val="24"/>
          <w:lang w:val="az-Latn-AZ" w:eastAsia="ru-RU"/>
        </w:rPr>
        <w:t xml:space="preserve">• There are problems related to access to the open (competitive) labor market for </w:t>
      </w:r>
      <w:r>
        <w:rPr>
          <w:rFonts w:ascii="Arial" w:eastAsia="Times New Roman" w:hAnsi="Arial" w:cs="Arial"/>
          <w:bCs/>
          <w:i/>
          <w:spacing w:val="2"/>
          <w:sz w:val="24"/>
          <w:szCs w:val="24"/>
          <w:lang w:val="az-Latn-AZ" w:eastAsia="ru-RU"/>
        </w:rPr>
        <w:t>individuals</w:t>
      </w:r>
      <w:r w:rsidRPr="009E2593">
        <w:rPr>
          <w:rFonts w:ascii="Arial" w:eastAsia="Times New Roman" w:hAnsi="Arial" w:cs="Arial"/>
          <w:bCs/>
          <w:i/>
          <w:spacing w:val="2"/>
          <w:sz w:val="24"/>
          <w:szCs w:val="24"/>
          <w:lang w:val="az-Latn-AZ" w:eastAsia="ru-RU"/>
        </w:rPr>
        <w:t xml:space="preserve"> with disabilities;</w:t>
      </w:r>
    </w:p>
    <w:p w14:paraId="46017AFE" w14:textId="20F88F45" w:rsidR="00E25DA8" w:rsidRPr="009E2593" w:rsidRDefault="009E2593" w:rsidP="00F02120">
      <w:pPr>
        <w:tabs>
          <w:tab w:val="left" w:pos="0"/>
          <w:tab w:val="left" w:pos="142"/>
        </w:tabs>
        <w:spacing w:after="0" w:line="240" w:lineRule="auto"/>
        <w:ind w:firstLine="360"/>
        <w:jc w:val="both"/>
        <w:rPr>
          <w:rFonts w:ascii="Arial" w:eastAsia="Times New Roman" w:hAnsi="Arial" w:cs="Arial"/>
          <w:bCs/>
          <w:sz w:val="24"/>
          <w:szCs w:val="24"/>
          <w:lang w:val="az-Latn-AZ" w:eastAsia="ru-RU"/>
        </w:rPr>
      </w:pPr>
      <w:r w:rsidRPr="009E2593">
        <w:rPr>
          <w:rFonts w:ascii="Arial" w:eastAsia="Times New Roman" w:hAnsi="Arial" w:cs="Arial"/>
          <w:bCs/>
          <w:i/>
          <w:spacing w:val="2"/>
          <w:sz w:val="24"/>
          <w:szCs w:val="24"/>
          <w:lang w:val="az-Latn-AZ" w:eastAsia="ru-RU"/>
        </w:rPr>
        <w:t xml:space="preserve">• The alternative employment system for </w:t>
      </w:r>
      <w:r>
        <w:rPr>
          <w:rFonts w:ascii="Arial" w:eastAsia="Times New Roman" w:hAnsi="Arial" w:cs="Arial"/>
          <w:bCs/>
          <w:i/>
          <w:spacing w:val="2"/>
          <w:sz w:val="24"/>
          <w:szCs w:val="24"/>
          <w:lang w:val="az-Latn-AZ" w:eastAsia="ru-RU"/>
        </w:rPr>
        <w:t>individuals</w:t>
      </w:r>
      <w:r w:rsidRPr="009E2593">
        <w:rPr>
          <w:rFonts w:ascii="Arial" w:eastAsia="Times New Roman" w:hAnsi="Arial" w:cs="Arial"/>
          <w:bCs/>
          <w:i/>
          <w:spacing w:val="2"/>
          <w:sz w:val="24"/>
          <w:szCs w:val="24"/>
          <w:lang w:val="az-Latn-AZ" w:eastAsia="ru-RU"/>
        </w:rPr>
        <w:t xml:space="preserve"> with disabilities has not been fully formed.</w:t>
      </w:r>
    </w:p>
    <w:p w14:paraId="7F4F59FD" w14:textId="77777777" w:rsidR="009E2593" w:rsidRDefault="009E2593" w:rsidP="00F02120">
      <w:pPr>
        <w:autoSpaceDE w:val="0"/>
        <w:autoSpaceDN w:val="0"/>
        <w:adjustRightInd w:val="0"/>
        <w:spacing w:after="0" w:line="240" w:lineRule="auto"/>
        <w:jc w:val="both"/>
        <w:rPr>
          <w:rFonts w:ascii="Arial" w:eastAsia="Times New Roman" w:hAnsi="Arial" w:cs="Arial"/>
          <w:sz w:val="24"/>
          <w:szCs w:val="24"/>
          <w:lang w:val="az-Latn-AZ" w:eastAsia="ru-RU"/>
        </w:rPr>
      </w:pPr>
    </w:p>
    <w:p w14:paraId="645A87D4" w14:textId="77777777" w:rsidR="00C06C79" w:rsidRPr="00631B8B" w:rsidRDefault="00C06C79" w:rsidP="00C06C79">
      <w:pPr>
        <w:jc w:val="both"/>
        <w:rPr>
          <w:rFonts w:ascii="Arial" w:eastAsia="Times New Roman" w:hAnsi="Arial" w:cs="Arial"/>
          <w:sz w:val="24"/>
          <w:szCs w:val="24"/>
          <w:lang w:val="en-US" w:eastAsia="ru-RU"/>
        </w:rPr>
      </w:pPr>
      <w:r w:rsidRPr="00631B8B">
        <w:rPr>
          <w:rFonts w:ascii="Arial" w:eastAsia="Times New Roman" w:hAnsi="Arial" w:cs="Arial"/>
          <w:sz w:val="24"/>
          <w:szCs w:val="24"/>
          <w:lang w:val="en-US" w:eastAsia="ru-RU"/>
        </w:rPr>
        <w:t>Individuals with disabilities encounter various barriers when entering the labor market, and relying solely on legislative improvements is inadequate. Without the establishment of favorable conditions for people with disabilities within state-owned enterprises, expecting entrepreneurs to install special elevators, construct ramps, and provide accessible facilities in market conditions seems unrealistic. Employers often perceive people with disabilities as 'unsuitable for the profession' due to cost concerns. It is not within the plans of most employers to hire individuals with disabilities and create preferential working conditions for them.</w:t>
      </w:r>
    </w:p>
    <w:p w14:paraId="096D2609" w14:textId="34EE9D53" w:rsidR="009E2593" w:rsidRDefault="00E06A4A" w:rsidP="00B84535">
      <w:pPr>
        <w:jc w:val="both"/>
        <w:rPr>
          <w:rFonts w:ascii="Arial" w:hAnsi="Arial" w:cs="Arial"/>
          <w:b/>
          <w:i/>
          <w:sz w:val="24"/>
          <w:szCs w:val="24"/>
          <w:lang w:val="az-Latn-AZ"/>
        </w:rPr>
      </w:pPr>
      <w:r>
        <w:rPr>
          <w:rFonts w:ascii="Arial" w:hAnsi="Arial" w:cs="Arial"/>
          <w:b/>
          <w:i/>
          <w:sz w:val="24"/>
          <w:szCs w:val="24"/>
          <w:lang w:val="az-Latn-AZ"/>
        </w:rPr>
        <w:t>5.1.</w:t>
      </w:r>
      <w:r w:rsidR="009E2593">
        <w:rPr>
          <w:rFonts w:ascii="Arial" w:hAnsi="Arial" w:cs="Arial"/>
          <w:b/>
          <w:i/>
          <w:sz w:val="24"/>
          <w:szCs w:val="24"/>
          <w:lang w:val="az-Latn-AZ"/>
        </w:rPr>
        <w:t xml:space="preserve"> The employment status of people with disabilities in the public sector.</w:t>
      </w:r>
    </w:p>
    <w:p w14:paraId="06BCE47B" w14:textId="77777777" w:rsidR="009E2593" w:rsidRPr="009E2593" w:rsidRDefault="009E2593" w:rsidP="009E2593">
      <w:pPr>
        <w:jc w:val="both"/>
        <w:rPr>
          <w:rFonts w:ascii="Arial" w:hAnsi="Arial" w:cs="Arial"/>
          <w:sz w:val="24"/>
          <w:szCs w:val="24"/>
          <w:lang w:val="az-Latn-AZ"/>
        </w:rPr>
      </w:pPr>
      <w:r w:rsidRPr="009E2593">
        <w:rPr>
          <w:rFonts w:ascii="Arial" w:hAnsi="Arial" w:cs="Arial"/>
          <w:sz w:val="24"/>
          <w:szCs w:val="24"/>
          <w:lang w:val="az-Latn-AZ"/>
        </w:rPr>
        <w:t>According to Article 55.2 of the Constitution of the Republic of Azerbaijan, "Citizens of the Republic of Azerbaijan have the opportunity to serve in state bodies."</w:t>
      </w:r>
    </w:p>
    <w:p w14:paraId="1795E4C7" w14:textId="4CAFC636" w:rsidR="009E2593" w:rsidRPr="009E2593" w:rsidRDefault="009E2593" w:rsidP="009E2593">
      <w:pPr>
        <w:jc w:val="both"/>
        <w:rPr>
          <w:rFonts w:ascii="Arial" w:hAnsi="Arial" w:cs="Arial"/>
          <w:sz w:val="24"/>
          <w:szCs w:val="24"/>
          <w:lang w:val="az-Latn-AZ"/>
        </w:rPr>
      </w:pPr>
      <w:r>
        <w:rPr>
          <w:rFonts w:ascii="Arial" w:hAnsi="Arial" w:cs="Arial"/>
          <w:sz w:val="24"/>
          <w:szCs w:val="24"/>
          <w:lang w:val="az-Latn-AZ"/>
        </w:rPr>
        <w:lastRenderedPageBreak/>
        <w:t>However, among employees of state bodies, individuals with disabilities account for less than 1-1.5%.</w:t>
      </w:r>
      <w:r w:rsidRPr="009E2593">
        <w:rPr>
          <w:rFonts w:ascii="Arial" w:hAnsi="Arial" w:cs="Arial"/>
          <w:sz w:val="24"/>
          <w:szCs w:val="24"/>
          <w:lang w:val="az-Latn-AZ"/>
        </w:rPr>
        <w:t xml:space="preserve"> State bodies in the Republic of Azerbaijan are divided into 6 categories. Except for higher and 1st category state bodies, admission to other categories of state bodies is done through tests and interviews. The number of </w:t>
      </w:r>
      <w:r>
        <w:rPr>
          <w:rFonts w:ascii="Arial" w:hAnsi="Arial" w:cs="Arial"/>
          <w:sz w:val="24"/>
          <w:szCs w:val="24"/>
          <w:lang w:val="az-Latn-AZ"/>
        </w:rPr>
        <w:t>people</w:t>
      </w:r>
      <w:r w:rsidRPr="009E2593">
        <w:rPr>
          <w:rFonts w:ascii="Arial" w:hAnsi="Arial" w:cs="Arial"/>
          <w:sz w:val="24"/>
          <w:szCs w:val="24"/>
          <w:lang w:val="az-Latn-AZ"/>
        </w:rPr>
        <w:t xml:space="preserve"> with disabilities working both in higher and 1st category state bodies, as well as in other category state bodies is critically low. </w:t>
      </w:r>
      <w:r>
        <w:rPr>
          <w:rFonts w:ascii="Arial" w:hAnsi="Arial" w:cs="Arial"/>
          <w:sz w:val="24"/>
          <w:szCs w:val="24"/>
          <w:lang w:val="az-Latn-AZ"/>
        </w:rPr>
        <w:t>The NGO coalition that prepared the alternative report requested information from state bodies about the number of individuals with disabilities employed by them.</w:t>
      </w:r>
    </w:p>
    <w:p w14:paraId="470D636F" w14:textId="39FD67A2" w:rsidR="009E2593" w:rsidRDefault="009E2593" w:rsidP="009E2593">
      <w:pPr>
        <w:jc w:val="both"/>
        <w:rPr>
          <w:rFonts w:ascii="Arial" w:hAnsi="Arial" w:cs="Arial"/>
          <w:sz w:val="24"/>
          <w:szCs w:val="24"/>
          <w:lang w:val="az-Latn-AZ"/>
        </w:rPr>
      </w:pPr>
      <w:r>
        <w:rPr>
          <w:rFonts w:ascii="Arial" w:hAnsi="Arial" w:cs="Arial"/>
          <w:sz w:val="24"/>
          <w:szCs w:val="24"/>
          <w:lang w:val="az-Latn-AZ"/>
        </w:rPr>
        <w:t>Some state bodies either failed to respond to written requests or provided various excuses to avoid responding.</w:t>
      </w:r>
    </w:p>
    <w:p w14:paraId="5C3BF035" w14:textId="77777777" w:rsidR="00C06C79" w:rsidRPr="00631B8B" w:rsidRDefault="00E06A4A" w:rsidP="00C06C79">
      <w:pPr>
        <w:jc w:val="both"/>
        <w:rPr>
          <w:rFonts w:ascii="Arial" w:hAnsi="Arial" w:cs="Arial"/>
          <w:bCs/>
          <w:i/>
          <w:sz w:val="24"/>
          <w:szCs w:val="24"/>
          <w:lang w:val="en-US"/>
        </w:rPr>
      </w:pPr>
      <w:r>
        <w:rPr>
          <w:rFonts w:ascii="Arial" w:hAnsi="Arial" w:cs="Arial"/>
          <w:b/>
          <w:i/>
          <w:sz w:val="24"/>
          <w:szCs w:val="24"/>
          <w:lang w:val="az-Latn-AZ"/>
        </w:rPr>
        <w:t>5.2.</w:t>
      </w:r>
      <w:r w:rsidR="009E2593">
        <w:rPr>
          <w:rFonts w:ascii="Arial" w:hAnsi="Arial" w:cs="Arial"/>
          <w:b/>
          <w:i/>
          <w:sz w:val="24"/>
          <w:szCs w:val="24"/>
          <w:lang w:val="az-Latn-AZ"/>
        </w:rPr>
        <w:t xml:space="preserve"> </w:t>
      </w:r>
      <w:r w:rsidR="00C06C79" w:rsidRPr="00631B8B">
        <w:rPr>
          <w:rFonts w:ascii="Arial" w:hAnsi="Arial" w:cs="Arial"/>
          <w:bCs/>
          <w:i/>
          <w:sz w:val="24"/>
          <w:szCs w:val="24"/>
          <w:lang w:val="en-US"/>
        </w:rPr>
        <w:t xml:space="preserve">In response to a written request for information about employees who are individuals with disabilities, </w:t>
      </w:r>
      <w:r w:rsidR="00C06C79" w:rsidRPr="00631B8B">
        <w:rPr>
          <w:rFonts w:ascii="Arial" w:hAnsi="Arial" w:cs="Arial"/>
          <w:b/>
          <w:i/>
          <w:sz w:val="24"/>
          <w:szCs w:val="24"/>
          <w:lang w:val="en-US"/>
        </w:rPr>
        <w:t>dated 9.10.2023, and addressed to the Milli Majlis (parliament), the legislative authority, the Milli Majlis</w:t>
      </w:r>
      <w:r w:rsidR="00C06C79" w:rsidRPr="00631B8B">
        <w:rPr>
          <w:rFonts w:ascii="Arial" w:hAnsi="Arial" w:cs="Arial"/>
          <w:bCs/>
          <w:i/>
          <w:sz w:val="24"/>
          <w:szCs w:val="24"/>
          <w:lang w:val="en-US"/>
        </w:rPr>
        <w:t xml:space="preserve"> apparatus stated that they refuse to answer the request, citing personal life information protection under Article 38 of the Law of the Republic of Azerbaijan.</w:t>
      </w:r>
    </w:p>
    <w:p w14:paraId="0D94A7B9" w14:textId="027B15B2" w:rsidR="009E2593" w:rsidRPr="009E2593" w:rsidRDefault="009E2593" w:rsidP="009E2593">
      <w:pPr>
        <w:jc w:val="both"/>
        <w:rPr>
          <w:rFonts w:ascii="Arial" w:hAnsi="Arial" w:cs="Arial"/>
          <w:sz w:val="24"/>
          <w:szCs w:val="24"/>
          <w:lang w:val="az-Latn-AZ"/>
        </w:rPr>
      </w:pPr>
      <w:r w:rsidRPr="009E2593">
        <w:rPr>
          <w:rFonts w:ascii="Arial" w:hAnsi="Arial" w:cs="Arial"/>
          <w:sz w:val="24"/>
          <w:szCs w:val="24"/>
          <w:lang w:val="az-Latn-AZ"/>
        </w:rPr>
        <w:t>However, the survey did not ask for any personal information. They were only asked to provide figures on the number and gender composition of persons with disabilities working in the apparatus of the legislative authority.</w:t>
      </w:r>
    </w:p>
    <w:p w14:paraId="64B69CF9" w14:textId="21CE1598" w:rsidR="009E2593" w:rsidRDefault="009E2593" w:rsidP="009E2593">
      <w:pPr>
        <w:jc w:val="both"/>
        <w:rPr>
          <w:rFonts w:ascii="Arial" w:hAnsi="Arial" w:cs="Arial"/>
          <w:sz w:val="24"/>
          <w:szCs w:val="24"/>
          <w:lang w:val="az-Latn-AZ"/>
        </w:rPr>
      </w:pPr>
      <w:r w:rsidRPr="009E2593">
        <w:rPr>
          <w:rFonts w:ascii="Arial" w:hAnsi="Arial" w:cs="Arial"/>
          <w:sz w:val="24"/>
          <w:szCs w:val="24"/>
          <w:lang w:val="az-Latn-AZ"/>
        </w:rPr>
        <w:t xml:space="preserve">According to the investigations conducted by us, </w:t>
      </w:r>
      <w:r>
        <w:rPr>
          <w:rFonts w:ascii="Arial" w:hAnsi="Arial" w:cs="Arial"/>
          <w:sz w:val="24"/>
          <w:szCs w:val="24"/>
          <w:lang w:val="az-Latn-AZ"/>
        </w:rPr>
        <w:t>individuals</w:t>
      </w:r>
      <w:r w:rsidRPr="009E2593">
        <w:rPr>
          <w:rFonts w:ascii="Arial" w:hAnsi="Arial" w:cs="Arial"/>
          <w:sz w:val="24"/>
          <w:szCs w:val="24"/>
          <w:lang w:val="az-Latn-AZ"/>
        </w:rPr>
        <w:t xml:space="preserve"> with disabilities were not employed in the apparatus of the Milli Majlis. Also, in the Milli Majlis, which is a legislative body, </w:t>
      </w:r>
      <w:r>
        <w:rPr>
          <w:rFonts w:ascii="Arial" w:hAnsi="Arial" w:cs="Arial"/>
          <w:sz w:val="24"/>
          <w:szCs w:val="24"/>
          <w:lang w:val="az-Latn-AZ"/>
        </w:rPr>
        <w:t>among the</w:t>
      </w:r>
      <w:r w:rsidRPr="009E2593">
        <w:rPr>
          <w:rFonts w:ascii="Arial" w:hAnsi="Arial" w:cs="Arial"/>
          <w:sz w:val="24"/>
          <w:szCs w:val="24"/>
          <w:lang w:val="az-Latn-AZ"/>
        </w:rPr>
        <w:t xml:space="preserve"> 125 deputies</w:t>
      </w:r>
      <w:r>
        <w:rPr>
          <w:rFonts w:ascii="Arial" w:hAnsi="Arial" w:cs="Arial"/>
          <w:sz w:val="24"/>
          <w:szCs w:val="24"/>
          <w:lang w:val="az-Latn-AZ"/>
        </w:rPr>
        <w:t xml:space="preserve">, there is </w:t>
      </w:r>
      <w:r w:rsidRPr="009E2593">
        <w:rPr>
          <w:rFonts w:ascii="Arial" w:hAnsi="Arial" w:cs="Arial"/>
          <w:b/>
          <w:bCs/>
          <w:sz w:val="24"/>
          <w:szCs w:val="24"/>
          <w:lang w:val="az-Latn-AZ"/>
        </w:rPr>
        <w:t>not</w:t>
      </w:r>
      <w:r>
        <w:rPr>
          <w:rFonts w:ascii="Arial" w:hAnsi="Arial" w:cs="Arial"/>
          <w:sz w:val="24"/>
          <w:szCs w:val="24"/>
          <w:lang w:val="az-Latn-AZ"/>
        </w:rPr>
        <w:t xml:space="preserve"> any person</w:t>
      </w:r>
      <w:r w:rsidRPr="009E2593">
        <w:rPr>
          <w:rFonts w:ascii="Arial" w:hAnsi="Arial" w:cs="Arial"/>
          <w:sz w:val="24"/>
          <w:szCs w:val="24"/>
          <w:lang w:val="az-Latn-AZ"/>
        </w:rPr>
        <w:t xml:space="preserve"> with mobility, vision and hearing disabilities. The administrative building of the Milli Majlis (Parliament) and </w:t>
      </w:r>
      <w:r>
        <w:rPr>
          <w:rFonts w:ascii="Arial" w:hAnsi="Arial" w:cs="Arial"/>
          <w:sz w:val="24"/>
          <w:szCs w:val="24"/>
          <w:lang w:val="az-Latn-AZ"/>
        </w:rPr>
        <w:t>its</w:t>
      </w:r>
      <w:r w:rsidRPr="009E2593">
        <w:rPr>
          <w:rFonts w:ascii="Arial" w:hAnsi="Arial" w:cs="Arial"/>
          <w:sz w:val="24"/>
          <w:szCs w:val="24"/>
          <w:lang w:val="az-Latn-AZ"/>
        </w:rPr>
        <w:t xml:space="preserve"> halls where the </w:t>
      </w:r>
      <w:r>
        <w:rPr>
          <w:rFonts w:ascii="Arial" w:hAnsi="Arial" w:cs="Arial"/>
          <w:sz w:val="24"/>
          <w:szCs w:val="24"/>
          <w:lang w:val="az-Latn-AZ"/>
        </w:rPr>
        <w:t>parliamentary meetings</w:t>
      </w:r>
      <w:r w:rsidRPr="009E2593">
        <w:rPr>
          <w:rFonts w:ascii="Arial" w:hAnsi="Arial" w:cs="Arial"/>
          <w:sz w:val="24"/>
          <w:szCs w:val="24"/>
          <w:lang w:val="az-Latn-AZ"/>
        </w:rPr>
        <w:t xml:space="preserve"> </w:t>
      </w:r>
      <w:r>
        <w:rPr>
          <w:rFonts w:ascii="Arial" w:hAnsi="Arial" w:cs="Arial"/>
          <w:sz w:val="24"/>
          <w:szCs w:val="24"/>
          <w:lang w:val="az-Latn-AZ"/>
        </w:rPr>
        <w:t>are held</w:t>
      </w:r>
      <w:r w:rsidRPr="009E2593">
        <w:rPr>
          <w:rFonts w:ascii="Arial" w:hAnsi="Arial" w:cs="Arial"/>
          <w:sz w:val="24"/>
          <w:szCs w:val="24"/>
          <w:lang w:val="az-Latn-AZ"/>
        </w:rPr>
        <w:t xml:space="preserve"> (including the plenary session)</w:t>
      </w:r>
      <w:r>
        <w:rPr>
          <w:rFonts w:ascii="Arial" w:hAnsi="Arial" w:cs="Arial"/>
          <w:sz w:val="24"/>
          <w:szCs w:val="24"/>
          <w:lang w:val="az-Latn-AZ"/>
        </w:rPr>
        <w:t xml:space="preserve"> is</w:t>
      </w:r>
      <w:r w:rsidRPr="009E2593">
        <w:rPr>
          <w:rFonts w:ascii="Arial" w:hAnsi="Arial" w:cs="Arial"/>
          <w:sz w:val="24"/>
          <w:szCs w:val="24"/>
          <w:lang w:val="az-Latn-AZ"/>
        </w:rPr>
        <w:t xml:space="preserve"> not adapted for people with mobility, hearing and vision disabilities.</w:t>
      </w:r>
      <w:r>
        <w:rPr>
          <w:rFonts w:ascii="Arial" w:hAnsi="Arial" w:cs="Arial"/>
          <w:sz w:val="24"/>
          <w:szCs w:val="24"/>
          <w:lang w:val="az-Latn-AZ"/>
        </w:rPr>
        <w:t xml:space="preserve"> Furthermore,</w:t>
      </w:r>
      <w:r w:rsidRPr="009E2593">
        <w:rPr>
          <w:rFonts w:ascii="Arial" w:hAnsi="Arial" w:cs="Arial"/>
          <w:sz w:val="24"/>
          <w:szCs w:val="24"/>
          <w:lang w:val="az-Latn-AZ"/>
        </w:rPr>
        <w:t xml:space="preserve"> </w:t>
      </w:r>
      <w:r>
        <w:rPr>
          <w:rFonts w:ascii="Arial" w:hAnsi="Arial" w:cs="Arial"/>
          <w:sz w:val="24"/>
          <w:szCs w:val="24"/>
          <w:lang w:val="az-Latn-AZ"/>
        </w:rPr>
        <w:t>r</w:t>
      </w:r>
      <w:r w:rsidRPr="009E2593">
        <w:rPr>
          <w:rFonts w:ascii="Arial" w:hAnsi="Arial" w:cs="Arial"/>
          <w:sz w:val="24"/>
          <w:szCs w:val="24"/>
          <w:lang w:val="az-Latn-AZ"/>
        </w:rPr>
        <w:t xml:space="preserve">oads, sidewalks, </w:t>
      </w:r>
      <w:r>
        <w:rPr>
          <w:rFonts w:ascii="Arial" w:hAnsi="Arial" w:cs="Arial"/>
          <w:sz w:val="24"/>
          <w:szCs w:val="24"/>
          <w:lang w:val="az-Latn-AZ"/>
        </w:rPr>
        <w:t xml:space="preserve">and </w:t>
      </w:r>
      <w:r w:rsidRPr="009E2593">
        <w:rPr>
          <w:rFonts w:ascii="Arial" w:hAnsi="Arial" w:cs="Arial"/>
          <w:sz w:val="24"/>
          <w:szCs w:val="24"/>
          <w:lang w:val="az-Latn-AZ"/>
        </w:rPr>
        <w:t>stairs around the administrative building are not suitable for people with limited mobility.</w:t>
      </w:r>
    </w:p>
    <w:p w14:paraId="7A8F0DB8" w14:textId="7833220F" w:rsidR="009E2593" w:rsidRPr="009E2593" w:rsidRDefault="00E06A4A" w:rsidP="009E2593">
      <w:pPr>
        <w:jc w:val="both"/>
        <w:rPr>
          <w:rFonts w:ascii="Arial" w:hAnsi="Arial" w:cs="Arial"/>
          <w:bCs/>
          <w:i/>
          <w:sz w:val="24"/>
          <w:szCs w:val="24"/>
          <w:lang w:val="az-Latn-AZ"/>
        </w:rPr>
      </w:pPr>
      <w:r w:rsidRPr="009E2593">
        <w:rPr>
          <w:rFonts w:ascii="Arial" w:hAnsi="Arial" w:cs="Arial"/>
          <w:b/>
          <w:i/>
          <w:sz w:val="24"/>
          <w:szCs w:val="24"/>
          <w:lang w:val="az-Latn-AZ"/>
        </w:rPr>
        <w:t>5.3.</w:t>
      </w:r>
      <w:r w:rsidR="009E2593" w:rsidRPr="009E2593">
        <w:rPr>
          <w:rFonts w:ascii="Arial" w:hAnsi="Arial" w:cs="Arial"/>
          <w:bCs/>
          <w:i/>
          <w:sz w:val="24"/>
          <w:szCs w:val="24"/>
          <w:lang w:val="az-Latn-AZ"/>
        </w:rPr>
        <w:t xml:space="preserve"> Two </w:t>
      </w:r>
      <w:r w:rsidR="009E2593">
        <w:rPr>
          <w:rFonts w:ascii="Arial" w:hAnsi="Arial" w:cs="Arial"/>
          <w:bCs/>
          <w:i/>
          <w:sz w:val="24"/>
          <w:szCs w:val="24"/>
          <w:lang w:val="az-Latn-AZ"/>
        </w:rPr>
        <w:t>individuals</w:t>
      </w:r>
      <w:r w:rsidR="009E2593" w:rsidRPr="009E2593">
        <w:rPr>
          <w:rFonts w:ascii="Arial" w:hAnsi="Arial" w:cs="Arial"/>
          <w:bCs/>
          <w:i/>
          <w:sz w:val="24"/>
          <w:szCs w:val="24"/>
          <w:lang w:val="az-Latn-AZ"/>
        </w:rPr>
        <w:t xml:space="preserve"> (less than 2%) of the employees of the </w:t>
      </w:r>
      <w:r w:rsidR="009E2593" w:rsidRPr="009E2593">
        <w:rPr>
          <w:rFonts w:ascii="Arial" w:hAnsi="Arial" w:cs="Arial"/>
          <w:b/>
          <w:i/>
          <w:sz w:val="24"/>
          <w:szCs w:val="24"/>
          <w:lang w:val="az-Latn-AZ"/>
        </w:rPr>
        <w:t>Office of the Commissioner for Human Rights (Ombudsman)</w:t>
      </w:r>
      <w:r w:rsidR="009E2593" w:rsidRPr="009E2593">
        <w:rPr>
          <w:rFonts w:ascii="Arial" w:hAnsi="Arial" w:cs="Arial"/>
          <w:bCs/>
          <w:i/>
          <w:sz w:val="24"/>
          <w:szCs w:val="24"/>
          <w:lang w:val="az-Latn-AZ"/>
        </w:rPr>
        <w:t xml:space="preserve"> are persons with disabilities. </w:t>
      </w:r>
      <w:r w:rsidR="009E2593">
        <w:rPr>
          <w:rFonts w:ascii="Arial" w:hAnsi="Arial" w:cs="Arial"/>
          <w:bCs/>
          <w:i/>
          <w:sz w:val="24"/>
          <w:szCs w:val="24"/>
          <w:lang w:val="az-Latn-AZ"/>
        </w:rPr>
        <w:t>However, t</w:t>
      </w:r>
      <w:r w:rsidR="009E2593" w:rsidRPr="009E2593">
        <w:rPr>
          <w:rFonts w:ascii="Arial" w:hAnsi="Arial" w:cs="Arial"/>
          <w:bCs/>
          <w:i/>
          <w:sz w:val="24"/>
          <w:szCs w:val="24"/>
          <w:lang w:val="az-Latn-AZ"/>
        </w:rPr>
        <w:t xml:space="preserve">hey are disabled </w:t>
      </w:r>
      <w:r w:rsidR="009E2593">
        <w:rPr>
          <w:rFonts w:ascii="Arial" w:hAnsi="Arial" w:cs="Arial"/>
          <w:bCs/>
          <w:i/>
          <w:sz w:val="24"/>
          <w:szCs w:val="24"/>
          <w:lang w:val="az-Latn-AZ"/>
        </w:rPr>
        <w:t>by</w:t>
      </w:r>
      <w:r w:rsidR="009E2593" w:rsidRPr="009E2593">
        <w:rPr>
          <w:rFonts w:ascii="Arial" w:hAnsi="Arial" w:cs="Arial"/>
          <w:bCs/>
          <w:i/>
          <w:sz w:val="24"/>
          <w:szCs w:val="24"/>
          <w:lang w:val="az-Latn-AZ"/>
        </w:rPr>
        <w:t xml:space="preserve"> a common disease.</w:t>
      </w:r>
    </w:p>
    <w:p w14:paraId="5D0E43CD" w14:textId="77777777" w:rsidR="009E2593" w:rsidRPr="009E2593" w:rsidRDefault="009E2593" w:rsidP="009E2593">
      <w:pPr>
        <w:jc w:val="both"/>
        <w:rPr>
          <w:rFonts w:ascii="Arial" w:hAnsi="Arial" w:cs="Arial"/>
          <w:bCs/>
          <w:i/>
          <w:sz w:val="24"/>
          <w:szCs w:val="24"/>
          <w:lang w:val="az-Latn-AZ"/>
        </w:rPr>
      </w:pPr>
      <w:r w:rsidRPr="009E2593">
        <w:rPr>
          <w:rFonts w:ascii="Arial" w:hAnsi="Arial" w:cs="Arial"/>
          <w:b/>
          <w:i/>
          <w:sz w:val="24"/>
          <w:szCs w:val="24"/>
          <w:lang w:val="az-Latn-AZ"/>
        </w:rPr>
        <w:t>5.4.</w:t>
      </w:r>
      <w:r w:rsidRPr="009E2593">
        <w:rPr>
          <w:rFonts w:ascii="Arial" w:hAnsi="Arial" w:cs="Arial"/>
          <w:bCs/>
          <w:i/>
          <w:sz w:val="24"/>
          <w:szCs w:val="24"/>
          <w:lang w:val="az-Latn-AZ"/>
        </w:rPr>
        <w:t xml:space="preserve"> </w:t>
      </w:r>
      <w:r w:rsidRPr="009E2593">
        <w:rPr>
          <w:rFonts w:ascii="Arial" w:hAnsi="Arial" w:cs="Arial"/>
          <w:b/>
          <w:i/>
          <w:sz w:val="24"/>
          <w:szCs w:val="24"/>
          <w:lang w:val="az-Latn-AZ"/>
        </w:rPr>
        <w:t>Executive Power</w:t>
      </w:r>
    </w:p>
    <w:p w14:paraId="22DCD3B0" w14:textId="77777777" w:rsidR="00C06C79" w:rsidRPr="00631B8B" w:rsidRDefault="00C06C79" w:rsidP="00C06C79">
      <w:pPr>
        <w:jc w:val="both"/>
        <w:rPr>
          <w:rFonts w:ascii="Arial" w:hAnsi="Arial" w:cs="Arial"/>
          <w:bCs/>
          <w:i/>
          <w:sz w:val="24"/>
          <w:szCs w:val="24"/>
          <w:lang w:val="en-US"/>
        </w:rPr>
      </w:pPr>
      <w:r w:rsidRPr="00631B8B">
        <w:rPr>
          <w:rFonts w:ascii="Arial" w:hAnsi="Arial" w:cs="Arial"/>
          <w:bCs/>
          <w:i/>
          <w:sz w:val="24"/>
          <w:szCs w:val="24"/>
          <w:lang w:val="en-US"/>
        </w:rPr>
        <w:t xml:space="preserve">It has proven challenging to acquire comprehensive statistical data concerning the presence of individuals with disabilities within the civil service of executive authorities. The available information from various ministries suggests that individuals with disabilities may be underrepresented or potentially not actively engaged in the workforce. For instance, </w:t>
      </w:r>
      <w:r w:rsidRPr="00631B8B">
        <w:rPr>
          <w:rFonts w:ascii="Arial" w:hAnsi="Arial" w:cs="Arial"/>
          <w:b/>
          <w:i/>
          <w:sz w:val="24"/>
          <w:szCs w:val="24"/>
          <w:lang w:val="en-US"/>
        </w:rPr>
        <w:t>the Ministry of Energy</w:t>
      </w:r>
      <w:r w:rsidRPr="00631B8B">
        <w:rPr>
          <w:rFonts w:ascii="Arial" w:hAnsi="Arial" w:cs="Arial"/>
          <w:bCs/>
          <w:i/>
          <w:sz w:val="24"/>
          <w:szCs w:val="24"/>
          <w:lang w:val="en-US"/>
        </w:rPr>
        <w:t xml:space="preserve"> reported employing only six individuals with disabilities, comprising one woman and five men.</w:t>
      </w:r>
    </w:p>
    <w:p w14:paraId="0CB1CB47" w14:textId="77777777" w:rsidR="00C06C79" w:rsidRPr="00631B8B" w:rsidRDefault="00C06C79" w:rsidP="00C06C79">
      <w:pPr>
        <w:jc w:val="both"/>
        <w:rPr>
          <w:rFonts w:ascii="Arial" w:hAnsi="Arial" w:cs="Arial"/>
          <w:bCs/>
          <w:i/>
          <w:sz w:val="24"/>
          <w:szCs w:val="24"/>
          <w:lang w:val="en-US"/>
        </w:rPr>
      </w:pPr>
      <w:r w:rsidRPr="00631B8B">
        <w:rPr>
          <w:rFonts w:ascii="Arial" w:hAnsi="Arial" w:cs="Arial"/>
          <w:bCs/>
          <w:i/>
          <w:sz w:val="24"/>
          <w:szCs w:val="24"/>
          <w:lang w:val="en-US"/>
        </w:rPr>
        <w:t xml:space="preserve">Both the </w:t>
      </w:r>
      <w:r w:rsidRPr="00631B8B">
        <w:rPr>
          <w:rFonts w:ascii="Arial" w:hAnsi="Arial" w:cs="Arial"/>
          <w:b/>
          <w:i/>
          <w:sz w:val="24"/>
          <w:szCs w:val="24"/>
          <w:lang w:val="en-US"/>
        </w:rPr>
        <w:t>State Committee on Family, Women, and Children's Problems and the Ministry of Agriculture</w:t>
      </w:r>
      <w:r w:rsidRPr="00631B8B">
        <w:rPr>
          <w:rFonts w:ascii="Arial" w:hAnsi="Arial" w:cs="Arial"/>
          <w:bCs/>
          <w:i/>
          <w:sz w:val="24"/>
          <w:szCs w:val="24"/>
          <w:lang w:val="en-US"/>
        </w:rPr>
        <w:t xml:space="preserve"> responded, affirming that they do not currently employ individuals with disabilities. Regrettably, the </w:t>
      </w:r>
      <w:r w:rsidRPr="00631B8B">
        <w:rPr>
          <w:rFonts w:ascii="Arial" w:hAnsi="Arial" w:cs="Arial"/>
          <w:b/>
          <w:i/>
          <w:sz w:val="24"/>
          <w:szCs w:val="24"/>
          <w:lang w:val="en-US"/>
        </w:rPr>
        <w:t>Ministry of Health</w:t>
      </w:r>
      <w:r w:rsidRPr="00631B8B">
        <w:rPr>
          <w:rFonts w:ascii="Arial" w:hAnsi="Arial" w:cs="Arial"/>
          <w:bCs/>
          <w:i/>
          <w:sz w:val="24"/>
          <w:szCs w:val="24"/>
          <w:lang w:val="en-US"/>
        </w:rPr>
        <w:t xml:space="preserve"> has yet to respond to the inquiry, and the </w:t>
      </w:r>
      <w:r w:rsidRPr="00631B8B">
        <w:rPr>
          <w:rFonts w:ascii="Arial" w:hAnsi="Arial" w:cs="Arial"/>
          <w:b/>
          <w:i/>
          <w:sz w:val="24"/>
          <w:szCs w:val="24"/>
          <w:lang w:val="en-US"/>
        </w:rPr>
        <w:t>Baku City Executive Authority</w:t>
      </w:r>
      <w:r w:rsidRPr="00631B8B">
        <w:rPr>
          <w:rFonts w:ascii="Arial" w:hAnsi="Arial" w:cs="Arial"/>
          <w:bCs/>
          <w:i/>
          <w:sz w:val="24"/>
          <w:szCs w:val="24"/>
          <w:lang w:val="en-US"/>
        </w:rPr>
        <w:t xml:space="preserve"> declined to provide information on this matter.</w:t>
      </w:r>
    </w:p>
    <w:p w14:paraId="1BD00915" w14:textId="77777777" w:rsidR="00C06C79" w:rsidRPr="00631B8B" w:rsidRDefault="00C06C79" w:rsidP="00C06C79">
      <w:pPr>
        <w:jc w:val="both"/>
        <w:rPr>
          <w:rFonts w:ascii="Arial" w:hAnsi="Arial" w:cs="Arial"/>
          <w:bCs/>
          <w:i/>
          <w:sz w:val="24"/>
          <w:szCs w:val="24"/>
          <w:lang w:val="en-US"/>
        </w:rPr>
      </w:pPr>
      <w:r w:rsidRPr="00631B8B">
        <w:rPr>
          <w:rFonts w:ascii="Arial" w:hAnsi="Arial" w:cs="Arial"/>
          <w:b/>
          <w:i/>
          <w:sz w:val="24"/>
          <w:szCs w:val="24"/>
          <w:lang w:val="en-US"/>
        </w:rPr>
        <w:t>The State Statistics Committee</w:t>
      </w:r>
      <w:r w:rsidRPr="00631B8B">
        <w:rPr>
          <w:rFonts w:ascii="Arial" w:hAnsi="Arial" w:cs="Arial"/>
          <w:bCs/>
          <w:i/>
          <w:sz w:val="24"/>
          <w:szCs w:val="24"/>
          <w:lang w:val="en-US"/>
        </w:rPr>
        <w:t xml:space="preserve"> responded with information exclusively related to persons with disabilities working within the committee's office, revealing that they have three individuals with disabilities attributed to general illness.</w:t>
      </w:r>
    </w:p>
    <w:p w14:paraId="3B83A722" w14:textId="57D20166" w:rsidR="009E2593" w:rsidRPr="00631B8B" w:rsidRDefault="00C06C79" w:rsidP="009E2593">
      <w:pPr>
        <w:jc w:val="both"/>
        <w:rPr>
          <w:rFonts w:ascii="Arial" w:hAnsi="Arial" w:cs="Arial"/>
          <w:bCs/>
          <w:i/>
          <w:sz w:val="24"/>
          <w:szCs w:val="24"/>
          <w:lang w:val="en-US"/>
        </w:rPr>
      </w:pPr>
      <w:r w:rsidRPr="00631B8B">
        <w:rPr>
          <w:rFonts w:ascii="Arial" w:hAnsi="Arial" w:cs="Arial"/>
          <w:bCs/>
          <w:i/>
          <w:sz w:val="24"/>
          <w:szCs w:val="24"/>
          <w:lang w:val="en-US"/>
        </w:rPr>
        <w:lastRenderedPageBreak/>
        <w:t>Remarkably,</w:t>
      </w:r>
      <w:r w:rsidRPr="00631B8B">
        <w:rPr>
          <w:rFonts w:ascii="Arial" w:hAnsi="Arial" w:cs="Arial"/>
          <w:b/>
          <w:i/>
          <w:sz w:val="24"/>
          <w:szCs w:val="24"/>
          <w:lang w:val="en-US"/>
        </w:rPr>
        <w:t xml:space="preserve"> the Ministry of Science and Education</w:t>
      </w:r>
      <w:r w:rsidRPr="00631B8B">
        <w:rPr>
          <w:rFonts w:ascii="Arial" w:hAnsi="Arial" w:cs="Arial"/>
          <w:bCs/>
          <w:i/>
          <w:sz w:val="24"/>
          <w:szCs w:val="24"/>
          <w:lang w:val="en-US"/>
        </w:rPr>
        <w:t xml:space="preserve"> did not respond to the inquiry and directed the inquirers to contact the regional offices of the Ministry for further information.</w:t>
      </w:r>
    </w:p>
    <w:p w14:paraId="717CCF2D" w14:textId="04BD5C61" w:rsidR="009E2593" w:rsidRPr="009E2593" w:rsidRDefault="009E2593" w:rsidP="009E2593">
      <w:pPr>
        <w:jc w:val="both"/>
        <w:rPr>
          <w:rFonts w:ascii="Arial" w:hAnsi="Arial" w:cs="Arial"/>
          <w:sz w:val="24"/>
          <w:szCs w:val="24"/>
          <w:lang w:val="az-Latn-AZ"/>
        </w:rPr>
      </w:pPr>
      <w:r w:rsidRPr="0050264D">
        <w:rPr>
          <w:rFonts w:ascii="Arial" w:hAnsi="Arial" w:cs="Arial"/>
          <w:b/>
          <w:bCs/>
          <w:sz w:val="24"/>
          <w:szCs w:val="24"/>
          <w:lang w:val="az-Latn-AZ"/>
        </w:rPr>
        <w:t>The Ministry of Labor and Social Protection of the Population</w:t>
      </w:r>
      <w:r w:rsidRPr="009E2593">
        <w:rPr>
          <w:rFonts w:ascii="Arial" w:hAnsi="Arial" w:cs="Arial"/>
          <w:sz w:val="24"/>
          <w:szCs w:val="24"/>
          <w:lang w:val="az-Latn-AZ"/>
        </w:rPr>
        <w:t xml:space="preserve"> is implementing several active employment programs </w:t>
      </w:r>
      <w:r>
        <w:rPr>
          <w:rFonts w:ascii="Arial" w:hAnsi="Arial" w:cs="Arial"/>
          <w:sz w:val="24"/>
          <w:szCs w:val="24"/>
          <w:lang w:val="az-Latn-AZ"/>
        </w:rPr>
        <w:t>to</w:t>
      </w:r>
      <w:r w:rsidRPr="009E2593">
        <w:rPr>
          <w:rFonts w:ascii="Arial" w:hAnsi="Arial" w:cs="Arial"/>
          <w:sz w:val="24"/>
          <w:szCs w:val="24"/>
          <w:lang w:val="az-Latn-AZ"/>
        </w:rPr>
        <w:t xml:space="preserve"> ensure the employment of </w:t>
      </w:r>
      <w:r>
        <w:rPr>
          <w:rFonts w:ascii="Arial" w:hAnsi="Arial" w:cs="Arial"/>
          <w:sz w:val="24"/>
          <w:szCs w:val="24"/>
          <w:lang w:val="az-Latn-AZ"/>
        </w:rPr>
        <w:t>individuals</w:t>
      </w:r>
      <w:r w:rsidRPr="009E2593">
        <w:rPr>
          <w:rFonts w:ascii="Arial" w:hAnsi="Arial" w:cs="Arial"/>
          <w:sz w:val="24"/>
          <w:szCs w:val="24"/>
          <w:lang w:val="az-Latn-AZ"/>
        </w:rPr>
        <w:t xml:space="preserve"> with disabilities. </w:t>
      </w:r>
      <w:r w:rsidRPr="0050264D">
        <w:rPr>
          <w:rFonts w:ascii="Arial" w:hAnsi="Arial" w:cs="Arial"/>
          <w:b/>
          <w:bCs/>
          <w:sz w:val="24"/>
          <w:szCs w:val="24"/>
          <w:lang w:val="az-Latn-AZ"/>
        </w:rPr>
        <w:t>The State Employment Agency</w:t>
      </w:r>
      <w:r w:rsidRPr="009E2593">
        <w:rPr>
          <w:rFonts w:ascii="Arial" w:hAnsi="Arial" w:cs="Arial"/>
          <w:sz w:val="24"/>
          <w:szCs w:val="24"/>
          <w:lang w:val="az-Latn-AZ"/>
        </w:rPr>
        <w:t xml:space="preserve"> under the </w:t>
      </w:r>
      <w:r w:rsidRPr="0050264D">
        <w:rPr>
          <w:rFonts w:ascii="Arial" w:hAnsi="Arial" w:cs="Arial"/>
          <w:b/>
          <w:bCs/>
          <w:sz w:val="24"/>
          <w:szCs w:val="24"/>
          <w:lang w:val="az-Latn-AZ"/>
        </w:rPr>
        <w:t>Ministry and the "DOST" Inclusive Center</w:t>
      </w:r>
      <w:r w:rsidRPr="009E2593">
        <w:rPr>
          <w:rFonts w:ascii="Arial" w:hAnsi="Arial" w:cs="Arial"/>
          <w:sz w:val="24"/>
          <w:szCs w:val="24"/>
          <w:lang w:val="az-Latn-AZ"/>
        </w:rPr>
        <w:t xml:space="preserve"> have </w:t>
      </w:r>
      <w:r>
        <w:rPr>
          <w:rFonts w:ascii="Arial" w:hAnsi="Arial" w:cs="Arial"/>
          <w:sz w:val="24"/>
          <w:szCs w:val="24"/>
          <w:lang w:val="az-Latn-AZ"/>
        </w:rPr>
        <w:t>several</w:t>
      </w:r>
      <w:r w:rsidRPr="009E2593">
        <w:rPr>
          <w:rFonts w:ascii="Arial" w:hAnsi="Arial" w:cs="Arial"/>
          <w:sz w:val="24"/>
          <w:szCs w:val="24"/>
          <w:lang w:val="az-Latn-AZ"/>
        </w:rPr>
        <w:t xml:space="preserve"> activities in this direction. </w:t>
      </w:r>
    </w:p>
    <w:p w14:paraId="333EA4D9" w14:textId="1FD555BA" w:rsidR="009E2593" w:rsidRDefault="009E2593" w:rsidP="009E2593">
      <w:pPr>
        <w:jc w:val="both"/>
        <w:rPr>
          <w:rFonts w:ascii="Arial" w:hAnsi="Arial" w:cs="Arial"/>
          <w:sz w:val="24"/>
          <w:szCs w:val="24"/>
          <w:lang w:val="az-Latn-AZ"/>
        </w:rPr>
      </w:pPr>
      <w:r>
        <w:rPr>
          <w:rFonts w:ascii="Arial" w:hAnsi="Arial" w:cs="Arial"/>
          <w:sz w:val="24"/>
          <w:szCs w:val="24"/>
          <w:lang w:val="az-Latn-AZ"/>
        </w:rPr>
        <w:t>However, b</w:t>
      </w:r>
      <w:r w:rsidRPr="009E2593">
        <w:rPr>
          <w:rFonts w:ascii="Arial" w:hAnsi="Arial" w:cs="Arial"/>
          <w:sz w:val="24"/>
          <w:szCs w:val="24"/>
          <w:lang w:val="az-Latn-AZ"/>
        </w:rPr>
        <w:t xml:space="preserve">ased on our observations, there are a limited number of employees with disabilities in the structures of </w:t>
      </w:r>
      <w:r w:rsidRPr="0050264D">
        <w:rPr>
          <w:rFonts w:ascii="Arial" w:hAnsi="Arial" w:cs="Arial"/>
          <w:b/>
          <w:bCs/>
          <w:sz w:val="24"/>
          <w:szCs w:val="24"/>
          <w:lang w:val="az-Latn-AZ"/>
        </w:rPr>
        <w:t>the Ministry of Labor and Social Protection of the Population</w:t>
      </w:r>
      <w:r w:rsidRPr="009E2593">
        <w:rPr>
          <w:rFonts w:ascii="Arial" w:hAnsi="Arial" w:cs="Arial"/>
          <w:sz w:val="24"/>
          <w:szCs w:val="24"/>
          <w:lang w:val="az-Latn-AZ"/>
        </w:rPr>
        <w:t xml:space="preserve"> and several other state institutions. They are mostly </w:t>
      </w:r>
      <w:r>
        <w:rPr>
          <w:rFonts w:ascii="Arial" w:hAnsi="Arial" w:cs="Arial"/>
          <w:sz w:val="24"/>
          <w:szCs w:val="24"/>
          <w:lang w:val="az-Latn-AZ"/>
        </w:rPr>
        <w:t>disabled</w:t>
      </w:r>
      <w:r w:rsidRPr="009E2593">
        <w:rPr>
          <w:rFonts w:ascii="Arial" w:hAnsi="Arial" w:cs="Arial"/>
          <w:sz w:val="24"/>
          <w:szCs w:val="24"/>
          <w:lang w:val="az-Latn-AZ"/>
        </w:rPr>
        <w:t xml:space="preserve"> veterans. </w:t>
      </w:r>
      <w:r>
        <w:rPr>
          <w:rFonts w:ascii="Arial" w:hAnsi="Arial" w:cs="Arial"/>
          <w:sz w:val="24"/>
          <w:szCs w:val="24"/>
          <w:lang w:val="az-Latn-AZ"/>
        </w:rPr>
        <w:t>Also, n</w:t>
      </w:r>
      <w:r w:rsidRPr="009E2593">
        <w:rPr>
          <w:rFonts w:ascii="Arial" w:hAnsi="Arial" w:cs="Arial"/>
          <w:sz w:val="24"/>
          <w:szCs w:val="24"/>
          <w:lang w:val="az-Latn-AZ"/>
        </w:rPr>
        <w:t xml:space="preserve">one of the administrative buildings are fully adapted for persons with disabilities. Appropriate infrastructure has not been created for the access of persons with mobility restrictions to administrative buildings. </w:t>
      </w:r>
      <w:r>
        <w:rPr>
          <w:rFonts w:ascii="Arial" w:hAnsi="Arial" w:cs="Arial"/>
          <w:sz w:val="24"/>
          <w:szCs w:val="24"/>
          <w:lang w:val="az-Latn-AZ"/>
        </w:rPr>
        <w:t>Furthermore, e</w:t>
      </w:r>
      <w:r w:rsidRPr="009E2593">
        <w:rPr>
          <w:rFonts w:ascii="Arial" w:hAnsi="Arial" w:cs="Arial"/>
          <w:sz w:val="24"/>
          <w:szCs w:val="24"/>
          <w:lang w:val="az-Latn-AZ"/>
        </w:rPr>
        <w:t xml:space="preserve">ntrance ramps are not suitable for use. </w:t>
      </w:r>
      <w:r>
        <w:rPr>
          <w:rFonts w:ascii="Arial" w:hAnsi="Arial" w:cs="Arial"/>
          <w:sz w:val="24"/>
          <w:szCs w:val="24"/>
          <w:lang w:val="az-Latn-AZ"/>
        </w:rPr>
        <w:t>It appears that the device is not operational in any of the buildings that have mechanical yards.</w:t>
      </w:r>
    </w:p>
    <w:p w14:paraId="11B1064B" w14:textId="2A3CCD2B" w:rsidR="00AA7D3E" w:rsidRPr="00AA7D3E" w:rsidRDefault="00AA7D3E" w:rsidP="00AA7D3E">
      <w:pPr>
        <w:jc w:val="both"/>
        <w:rPr>
          <w:rFonts w:ascii="Arial" w:hAnsi="Arial" w:cs="Arial"/>
          <w:i/>
          <w:iCs/>
          <w:sz w:val="24"/>
          <w:szCs w:val="24"/>
          <w:lang w:val="az-Latn-AZ"/>
        </w:rPr>
      </w:pPr>
      <w:r w:rsidRPr="00AA7D3E">
        <w:rPr>
          <w:rFonts w:ascii="Arial" w:hAnsi="Arial" w:cs="Arial"/>
          <w:sz w:val="24"/>
          <w:szCs w:val="24"/>
          <w:lang w:val="az-Latn-AZ"/>
        </w:rPr>
        <w:t xml:space="preserve">It was not possible to obtain information on </w:t>
      </w:r>
      <w:r>
        <w:rPr>
          <w:rFonts w:ascii="Arial" w:hAnsi="Arial" w:cs="Arial"/>
          <w:sz w:val="24"/>
          <w:szCs w:val="24"/>
          <w:lang w:val="az-Latn-AZ"/>
        </w:rPr>
        <w:t>individuals</w:t>
      </w:r>
      <w:r w:rsidRPr="00AA7D3E">
        <w:rPr>
          <w:rFonts w:ascii="Arial" w:hAnsi="Arial" w:cs="Arial"/>
          <w:sz w:val="24"/>
          <w:szCs w:val="24"/>
          <w:lang w:val="az-Latn-AZ"/>
        </w:rPr>
        <w:t xml:space="preserve"> with disabilities working in the judiciary. The response to the information request sent to the Judicial-Legal Council, which is considered a self-governing body of judges, states that </w:t>
      </w:r>
      <w:r>
        <w:rPr>
          <w:rFonts w:ascii="Arial" w:hAnsi="Arial" w:cs="Arial"/>
          <w:sz w:val="24"/>
          <w:szCs w:val="24"/>
          <w:lang w:val="az-Latn-AZ"/>
        </w:rPr>
        <w:t xml:space="preserve"> </w:t>
      </w:r>
      <w:r w:rsidRPr="00AA7D3E">
        <w:rPr>
          <w:rFonts w:ascii="Arial" w:hAnsi="Arial" w:cs="Arial"/>
          <w:i/>
          <w:iCs/>
          <w:sz w:val="24"/>
          <w:szCs w:val="24"/>
          <w:lang w:val="az-Latn-AZ"/>
        </w:rPr>
        <w:t xml:space="preserve">"Your information request dated 29.09.2023, which was submitted to the Ministry of Justice, was studied by </w:t>
      </w:r>
      <w:r w:rsidRPr="0050264D">
        <w:rPr>
          <w:rFonts w:ascii="Arial" w:hAnsi="Arial" w:cs="Arial"/>
          <w:b/>
          <w:bCs/>
          <w:i/>
          <w:iCs/>
          <w:sz w:val="24"/>
          <w:szCs w:val="24"/>
          <w:lang w:val="az-Latn-AZ"/>
        </w:rPr>
        <w:t>Article 19 of the Law of the Republic of Azerbaijan on obtaining information</w:t>
      </w:r>
      <w:r w:rsidRPr="00AA7D3E">
        <w:rPr>
          <w:rFonts w:ascii="Arial" w:hAnsi="Arial" w:cs="Arial"/>
          <w:i/>
          <w:iCs/>
          <w:sz w:val="24"/>
          <w:szCs w:val="24"/>
          <w:lang w:val="az-Latn-AZ"/>
        </w:rPr>
        <w:t>".</w:t>
      </w:r>
    </w:p>
    <w:p w14:paraId="3FC1BF4C" w14:textId="5885B284" w:rsidR="00AA7D3E" w:rsidRPr="00AA7D3E" w:rsidRDefault="00AA7D3E" w:rsidP="00AA7D3E">
      <w:pPr>
        <w:jc w:val="both"/>
        <w:rPr>
          <w:rFonts w:ascii="Arial" w:hAnsi="Arial" w:cs="Arial"/>
          <w:sz w:val="24"/>
          <w:szCs w:val="24"/>
          <w:lang w:val="az-Latn-AZ"/>
        </w:rPr>
      </w:pPr>
      <w:r w:rsidRPr="00AA7D3E">
        <w:rPr>
          <w:rFonts w:ascii="Arial" w:hAnsi="Arial" w:cs="Arial"/>
          <w:i/>
          <w:iCs/>
          <w:sz w:val="24"/>
          <w:szCs w:val="24"/>
          <w:lang w:val="az-Latn-AZ"/>
        </w:rPr>
        <w:t xml:space="preserve">We inform you that, as we do not have the requested information, the execution of the request was refused according to </w:t>
      </w:r>
      <w:r w:rsidRPr="0050264D">
        <w:rPr>
          <w:rFonts w:ascii="Arial" w:hAnsi="Arial" w:cs="Arial"/>
          <w:b/>
          <w:bCs/>
          <w:i/>
          <w:iCs/>
          <w:sz w:val="24"/>
          <w:szCs w:val="24"/>
          <w:lang w:val="az-Latn-AZ"/>
        </w:rPr>
        <w:t>Article 21.1.2 of the Law "On Obtaining Information"</w:t>
      </w:r>
      <w:r w:rsidRPr="00AA7D3E">
        <w:rPr>
          <w:rFonts w:ascii="Arial" w:hAnsi="Arial" w:cs="Arial"/>
          <w:i/>
          <w:iCs/>
          <w:sz w:val="24"/>
          <w:szCs w:val="24"/>
          <w:lang w:val="az-Latn-AZ"/>
        </w:rPr>
        <w:t xml:space="preserve">. </w:t>
      </w:r>
      <w:r w:rsidRPr="00AA7D3E">
        <w:rPr>
          <w:rFonts w:ascii="Arial" w:hAnsi="Arial" w:cs="Arial"/>
          <w:sz w:val="24"/>
          <w:szCs w:val="24"/>
          <w:lang w:val="az-Latn-AZ"/>
        </w:rPr>
        <w:t xml:space="preserve">It can be seen from the answer given by the Judicial-Legal Council that generally such statistics are not kept in the judicial system. Although some of the new courthouse buildings are partially accessible for </w:t>
      </w:r>
      <w:r>
        <w:rPr>
          <w:rFonts w:ascii="Arial" w:hAnsi="Arial" w:cs="Arial"/>
          <w:sz w:val="24"/>
          <w:szCs w:val="24"/>
          <w:lang w:val="az-Latn-AZ"/>
        </w:rPr>
        <w:t>individuals</w:t>
      </w:r>
      <w:r w:rsidRPr="00AA7D3E">
        <w:rPr>
          <w:rFonts w:ascii="Arial" w:hAnsi="Arial" w:cs="Arial"/>
          <w:sz w:val="24"/>
          <w:szCs w:val="24"/>
          <w:lang w:val="az-Latn-AZ"/>
        </w:rPr>
        <w:t xml:space="preserve"> with disabilities, accessibility for persons with limited mobility, sight, and hearing is mostly not provided. </w:t>
      </w:r>
      <w:r>
        <w:rPr>
          <w:rFonts w:ascii="Arial" w:hAnsi="Arial" w:cs="Arial"/>
          <w:sz w:val="24"/>
          <w:szCs w:val="24"/>
          <w:lang w:val="az-Latn-AZ"/>
        </w:rPr>
        <w:t>Although the Supreme Court building is newly constructed, it lacks adequate accessibility for movement both horizontally and vertically throughout the building, on the stairs, and within the building.</w:t>
      </w:r>
      <w:r w:rsidRPr="00AA7D3E">
        <w:rPr>
          <w:rFonts w:ascii="Arial" w:hAnsi="Arial" w:cs="Arial"/>
          <w:sz w:val="24"/>
          <w:szCs w:val="24"/>
          <w:lang w:val="az-Latn-AZ"/>
        </w:rPr>
        <w:t xml:space="preserve"> There are no sanitary units adapted for </w:t>
      </w:r>
      <w:r>
        <w:rPr>
          <w:rFonts w:ascii="Arial" w:hAnsi="Arial" w:cs="Arial"/>
          <w:sz w:val="24"/>
          <w:szCs w:val="24"/>
          <w:lang w:val="az-Latn-AZ"/>
        </w:rPr>
        <w:t>individuals</w:t>
      </w:r>
      <w:r w:rsidRPr="00AA7D3E">
        <w:rPr>
          <w:rFonts w:ascii="Arial" w:hAnsi="Arial" w:cs="Arial"/>
          <w:sz w:val="24"/>
          <w:szCs w:val="24"/>
          <w:lang w:val="az-Latn-AZ"/>
        </w:rPr>
        <w:t xml:space="preserve"> with disabilities in the building. Despite the committee's request, the Judicial-Legal Council has not yet organized training on "Disability awareness" for judges. </w:t>
      </w:r>
    </w:p>
    <w:p w14:paraId="65B79922" w14:textId="3B5C105B" w:rsidR="00AA7D3E" w:rsidRPr="00AA7D3E" w:rsidRDefault="00AA7D3E" w:rsidP="00AA7D3E">
      <w:pPr>
        <w:jc w:val="both"/>
        <w:rPr>
          <w:rFonts w:ascii="Arial" w:hAnsi="Arial" w:cs="Arial"/>
          <w:sz w:val="24"/>
          <w:szCs w:val="24"/>
          <w:lang w:val="az-Latn-AZ"/>
        </w:rPr>
      </w:pPr>
      <w:r w:rsidRPr="00AA7D3E">
        <w:rPr>
          <w:rFonts w:ascii="Arial" w:hAnsi="Arial" w:cs="Arial"/>
          <w:sz w:val="24"/>
          <w:szCs w:val="24"/>
          <w:lang w:val="az-Latn-AZ"/>
        </w:rPr>
        <w:t xml:space="preserve">According to the requirement of the </w:t>
      </w:r>
      <w:r w:rsidRPr="0050264D">
        <w:rPr>
          <w:rFonts w:ascii="Arial" w:hAnsi="Arial" w:cs="Arial"/>
          <w:b/>
          <w:bCs/>
          <w:sz w:val="24"/>
          <w:szCs w:val="24"/>
          <w:lang w:val="az-Latn-AZ"/>
        </w:rPr>
        <w:t>"Employment Law"</w:t>
      </w:r>
      <w:r w:rsidRPr="00AA7D3E">
        <w:rPr>
          <w:rFonts w:ascii="Arial" w:hAnsi="Arial" w:cs="Arial"/>
          <w:sz w:val="24"/>
          <w:szCs w:val="24"/>
          <w:lang w:val="az-Latn-AZ"/>
        </w:rPr>
        <w:t>:</w:t>
      </w:r>
    </w:p>
    <w:p w14:paraId="4F7A894A" w14:textId="55B4FD87" w:rsidR="00AA7D3E" w:rsidRPr="00AA7D3E" w:rsidRDefault="00AA7D3E" w:rsidP="00AA7D3E">
      <w:pPr>
        <w:jc w:val="both"/>
        <w:rPr>
          <w:rFonts w:ascii="Arial" w:hAnsi="Arial" w:cs="Arial"/>
          <w:sz w:val="24"/>
          <w:szCs w:val="24"/>
          <w:lang w:val="az-Latn-AZ"/>
        </w:rPr>
      </w:pPr>
      <w:r w:rsidRPr="00AA7D3E">
        <w:rPr>
          <w:rFonts w:ascii="Arial" w:hAnsi="Arial" w:cs="Arial"/>
          <w:sz w:val="24"/>
          <w:szCs w:val="24"/>
          <w:lang w:val="az-Latn-AZ"/>
        </w:rPr>
        <w:t>- in the</w:t>
      </w:r>
      <w:r>
        <w:rPr>
          <w:rFonts w:ascii="Arial" w:hAnsi="Arial" w:cs="Arial"/>
          <w:sz w:val="24"/>
          <w:szCs w:val="24"/>
          <w:lang w:val="az-Latn-AZ"/>
        </w:rPr>
        <w:t xml:space="preserve"> </w:t>
      </w:r>
      <w:r w:rsidRPr="00AA7D3E">
        <w:rPr>
          <w:rFonts w:ascii="Arial" w:hAnsi="Arial" w:cs="Arial"/>
          <w:sz w:val="24"/>
          <w:szCs w:val="24"/>
          <w:lang w:val="az-Latn-AZ"/>
        </w:rPr>
        <w:t xml:space="preserve">amount of 3 percent (not less than </w:t>
      </w:r>
      <w:r>
        <w:rPr>
          <w:rFonts w:ascii="Arial" w:hAnsi="Arial" w:cs="Arial"/>
          <w:sz w:val="24"/>
          <w:szCs w:val="24"/>
          <w:lang w:val="az-Latn-AZ"/>
        </w:rPr>
        <w:t xml:space="preserve">for </w:t>
      </w:r>
      <w:r w:rsidRPr="00AA7D3E">
        <w:rPr>
          <w:rFonts w:ascii="Arial" w:hAnsi="Arial" w:cs="Arial"/>
          <w:sz w:val="24"/>
          <w:szCs w:val="24"/>
          <w:lang w:val="az-Latn-AZ"/>
        </w:rPr>
        <w:t xml:space="preserve">one workplace) of the average annual number of employees in enterprises with 25 to 50 employees; in this case, one of those workplaces is intended for </w:t>
      </w:r>
      <w:r>
        <w:rPr>
          <w:rFonts w:ascii="Arial" w:hAnsi="Arial" w:cs="Arial"/>
          <w:sz w:val="24"/>
          <w:szCs w:val="24"/>
          <w:lang w:val="az-Latn-AZ"/>
        </w:rPr>
        <w:t>individuals</w:t>
      </w:r>
      <w:r w:rsidRPr="00AA7D3E">
        <w:rPr>
          <w:rFonts w:ascii="Arial" w:hAnsi="Arial" w:cs="Arial"/>
          <w:sz w:val="24"/>
          <w:szCs w:val="24"/>
          <w:lang w:val="az-Latn-AZ"/>
        </w:rPr>
        <w:t xml:space="preserve"> with disabilities;</w:t>
      </w:r>
    </w:p>
    <w:p w14:paraId="2AF1B0DA" w14:textId="77777777" w:rsidR="00AA7D3E" w:rsidRPr="00AA7D3E" w:rsidRDefault="00AA7D3E" w:rsidP="00AA7D3E">
      <w:pPr>
        <w:jc w:val="both"/>
        <w:rPr>
          <w:rFonts w:ascii="Arial" w:hAnsi="Arial" w:cs="Arial"/>
          <w:sz w:val="24"/>
          <w:szCs w:val="24"/>
          <w:lang w:val="az-Latn-AZ"/>
        </w:rPr>
      </w:pPr>
      <w:r w:rsidRPr="00AA7D3E">
        <w:rPr>
          <w:rFonts w:ascii="Arial" w:hAnsi="Arial" w:cs="Arial"/>
          <w:sz w:val="24"/>
          <w:szCs w:val="24"/>
          <w:lang w:val="az-Latn-AZ"/>
        </w:rPr>
        <w:t>- in enterprises with 50 to 100 employees in the amount of 4 percent of the average annual list of employees (2 percent of the average annual list of employees is provided for persons with disabilities);</w:t>
      </w:r>
    </w:p>
    <w:p w14:paraId="2CC29FEC" w14:textId="5D8CFBD4" w:rsidR="00AA7D3E" w:rsidRDefault="00AA7D3E" w:rsidP="00AA7D3E">
      <w:pPr>
        <w:jc w:val="both"/>
        <w:rPr>
          <w:rFonts w:ascii="Arial" w:hAnsi="Arial" w:cs="Arial"/>
          <w:sz w:val="24"/>
          <w:szCs w:val="24"/>
          <w:lang w:val="az-Latn-AZ"/>
        </w:rPr>
      </w:pPr>
      <w:r w:rsidRPr="00AA7D3E">
        <w:rPr>
          <w:rFonts w:ascii="Arial" w:hAnsi="Arial" w:cs="Arial"/>
          <w:sz w:val="24"/>
          <w:szCs w:val="24"/>
          <w:lang w:val="az-Latn-AZ"/>
        </w:rPr>
        <w:t>- in the amount of 5 percent of the average annual list of employees in enterprises with more than 100 employees (2.5 percent of the average annual list of employees is provided for persons with disabilities).</w:t>
      </w:r>
    </w:p>
    <w:p w14:paraId="0D93E61A" w14:textId="77777777" w:rsidR="00AA7D3E" w:rsidRPr="00AA7D3E" w:rsidRDefault="00AA7D3E" w:rsidP="00AA7D3E">
      <w:pPr>
        <w:jc w:val="both"/>
        <w:rPr>
          <w:rFonts w:ascii="Arial" w:hAnsi="Arial" w:cs="Arial"/>
          <w:sz w:val="24"/>
          <w:szCs w:val="24"/>
          <w:lang w:val="az-Latn-AZ"/>
        </w:rPr>
      </w:pPr>
      <w:r w:rsidRPr="00AA7D3E">
        <w:rPr>
          <w:rFonts w:ascii="Arial" w:hAnsi="Arial" w:cs="Arial"/>
          <w:sz w:val="24"/>
          <w:szCs w:val="24"/>
          <w:lang w:val="az-Latn-AZ"/>
        </w:rPr>
        <w:t>However, the legal quota requirement is not followed in practice. The indicators of persons with disabilities employed under the quota are at the minimum level.</w:t>
      </w:r>
    </w:p>
    <w:p w14:paraId="22D10F2E" w14:textId="77777777" w:rsidR="00AA7D3E" w:rsidRDefault="00AA7D3E" w:rsidP="00AA7D3E">
      <w:pPr>
        <w:jc w:val="both"/>
        <w:rPr>
          <w:rFonts w:ascii="Arial" w:hAnsi="Arial" w:cs="Arial"/>
          <w:sz w:val="24"/>
          <w:szCs w:val="24"/>
          <w:lang w:val="az-Latn-AZ"/>
        </w:rPr>
      </w:pPr>
      <w:r w:rsidRPr="00AA7D3E">
        <w:rPr>
          <w:rFonts w:ascii="Arial" w:hAnsi="Arial" w:cs="Arial"/>
          <w:sz w:val="24"/>
          <w:szCs w:val="24"/>
          <w:lang w:val="az-Latn-AZ"/>
        </w:rPr>
        <w:lastRenderedPageBreak/>
        <w:t xml:space="preserve">Thus, the indicators of </w:t>
      </w:r>
      <w:r>
        <w:rPr>
          <w:rFonts w:ascii="Arial" w:hAnsi="Arial" w:cs="Arial"/>
          <w:sz w:val="24"/>
          <w:szCs w:val="24"/>
          <w:lang w:val="az-Latn-AZ"/>
        </w:rPr>
        <w:t xml:space="preserve">the </w:t>
      </w:r>
      <w:r w:rsidRPr="00AA7D3E">
        <w:rPr>
          <w:rFonts w:ascii="Arial" w:hAnsi="Arial" w:cs="Arial"/>
          <w:sz w:val="24"/>
          <w:szCs w:val="24"/>
          <w:lang w:val="az-Latn-AZ"/>
        </w:rPr>
        <w:t xml:space="preserve">representation of </w:t>
      </w:r>
      <w:r>
        <w:rPr>
          <w:rFonts w:ascii="Arial" w:hAnsi="Arial" w:cs="Arial"/>
          <w:sz w:val="24"/>
          <w:szCs w:val="24"/>
          <w:lang w:val="az-Latn-AZ"/>
        </w:rPr>
        <w:t>individuals</w:t>
      </w:r>
      <w:r w:rsidRPr="00AA7D3E">
        <w:rPr>
          <w:rFonts w:ascii="Arial" w:hAnsi="Arial" w:cs="Arial"/>
          <w:sz w:val="24"/>
          <w:szCs w:val="24"/>
          <w:lang w:val="az-Latn-AZ"/>
        </w:rPr>
        <w:t xml:space="preserve"> with disabilities in the competitive labor market are low. </w:t>
      </w:r>
      <w:r>
        <w:rPr>
          <w:rFonts w:ascii="Arial" w:hAnsi="Arial" w:cs="Arial"/>
          <w:sz w:val="24"/>
          <w:szCs w:val="24"/>
          <w:lang w:val="az-Latn-AZ"/>
        </w:rPr>
        <w:t>In the public sector, these indicators usually don't exceed 1-1.5% of employees. The country hasn't adopted a law on social enterprises, and there are currently none.</w:t>
      </w:r>
    </w:p>
    <w:p w14:paraId="163F14F8" w14:textId="77777777" w:rsidR="00C06C79" w:rsidRPr="00631B8B" w:rsidRDefault="00C06C79" w:rsidP="00C06C79">
      <w:pPr>
        <w:jc w:val="both"/>
        <w:rPr>
          <w:rFonts w:ascii="Arial" w:hAnsi="Arial" w:cs="Arial"/>
          <w:sz w:val="24"/>
          <w:szCs w:val="24"/>
          <w:lang w:val="en-US"/>
        </w:rPr>
      </w:pPr>
      <w:r w:rsidRPr="00631B8B">
        <w:rPr>
          <w:rFonts w:ascii="Arial" w:hAnsi="Arial" w:cs="Arial"/>
          <w:sz w:val="24"/>
          <w:szCs w:val="24"/>
          <w:lang w:val="en-US"/>
        </w:rPr>
        <w:t>The following list outlines the primary factors contributing to challenges faced by individuals with disabilities in accessing the labor market:</w:t>
      </w:r>
    </w:p>
    <w:p w14:paraId="0D1418BB" w14:textId="77777777"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Insufficient infrastructure support within workplaces catering to the needs of individuals with disabilities.</w:t>
      </w:r>
    </w:p>
    <w:p w14:paraId="57057EF8" w14:textId="55BCBCF8"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Imposing costs on employers for all privileges and concessions designated for individuals with disabilities during employment, inadvertently fosters implicit discrimination.</w:t>
      </w:r>
    </w:p>
    <w:p w14:paraId="08E4E369" w14:textId="77777777"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Lack of an alternative employment system.</w:t>
      </w:r>
    </w:p>
    <w:p w14:paraId="4FF4FB86" w14:textId="77777777"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Limited access to education for individuals with disabilities.</w:t>
      </w:r>
    </w:p>
    <w:p w14:paraId="04622F5B" w14:textId="77777777"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Ineffectiveness of responsibilities imposed on businesses.</w:t>
      </w:r>
    </w:p>
    <w:p w14:paraId="45BF6A35" w14:textId="77777777"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Formal and superficial nature of concessions aimed at stimulating business.</w:t>
      </w:r>
    </w:p>
    <w:p w14:paraId="5B5A5D47" w14:textId="77777777"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Low sense of corporate social responsibility and societal accountability among businesses.</w:t>
      </w:r>
    </w:p>
    <w:p w14:paraId="34B94775" w14:textId="30D9E7AF"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Legislative restrictions limit the access of individuals with disabilities to the labor market.</w:t>
      </w:r>
    </w:p>
    <w:p w14:paraId="42F7251A" w14:textId="77777777"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Absence of conducive conditions in residences for individuals with limited mobility, impaired sight or hearing, hindering independent movement without external assistance (including insufficient access to suitable public transport).</w:t>
      </w:r>
    </w:p>
    <w:p w14:paraId="1E5728DE" w14:textId="77777777" w:rsidR="00C06C79" w:rsidRPr="00631B8B" w:rsidRDefault="00C06C79" w:rsidP="00C06C79">
      <w:pPr>
        <w:numPr>
          <w:ilvl w:val="0"/>
          <w:numId w:val="7"/>
        </w:numPr>
        <w:jc w:val="both"/>
        <w:rPr>
          <w:rFonts w:ascii="Arial" w:hAnsi="Arial" w:cs="Arial"/>
          <w:sz w:val="24"/>
          <w:szCs w:val="24"/>
          <w:lang w:val="en-US"/>
        </w:rPr>
      </w:pPr>
      <w:r w:rsidRPr="00631B8B">
        <w:rPr>
          <w:rFonts w:ascii="Arial" w:hAnsi="Arial" w:cs="Arial"/>
          <w:sz w:val="24"/>
          <w:szCs w:val="24"/>
          <w:lang w:val="en-US"/>
        </w:rPr>
        <w:t>Challenges related to the adaptation of individuals with disabilities to the broader social environment, among other issues.</w:t>
      </w:r>
    </w:p>
    <w:p w14:paraId="10C79EFF" w14:textId="77777777" w:rsidR="00C06C79" w:rsidRPr="00631B8B" w:rsidRDefault="00C06C79" w:rsidP="00C06C79">
      <w:pPr>
        <w:jc w:val="both"/>
        <w:rPr>
          <w:rFonts w:ascii="Arial" w:hAnsi="Arial" w:cs="Arial"/>
          <w:vanish/>
          <w:sz w:val="24"/>
          <w:szCs w:val="24"/>
          <w:lang w:val="en-US"/>
        </w:rPr>
      </w:pPr>
      <w:r w:rsidRPr="00631B8B">
        <w:rPr>
          <w:rFonts w:ascii="Arial" w:hAnsi="Arial" w:cs="Arial"/>
          <w:vanish/>
          <w:sz w:val="24"/>
          <w:szCs w:val="24"/>
          <w:lang w:val="en-US"/>
        </w:rPr>
        <w:t>Top of Form</w:t>
      </w:r>
    </w:p>
    <w:p w14:paraId="552B6803" w14:textId="77777777" w:rsidR="00C06C79" w:rsidRPr="00631B8B" w:rsidRDefault="00C06C79" w:rsidP="00C06C79">
      <w:pPr>
        <w:jc w:val="both"/>
        <w:rPr>
          <w:rFonts w:ascii="Arial" w:hAnsi="Arial" w:cs="Arial"/>
          <w:sz w:val="24"/>
          <w:szCs w:val="24"/>
          <w:lang w:val="en-US"/>
        </w:rPr>
      </w:pPr>
    </w:p>
    <w:p w14:paraId="7D4230F3" w14:textId="77777777" w:rsidR="00C06C79" w:rsidRPr="00C06C79" w:rsidRDefault="00C06C79" w:rsidP="00C06C79">
      <w:pPr>
        <w:jc w:val="both"/>
        <w:rPr>
          <w:rFonts w:ascii="Arial" w:hAnsi="Arial" w:cs="Arial"/>
          <w:vanish/>
          <w:sz w:val="24"/>
          <w:szCs w:val="24"/>
        </w:rPr>
      </w:pPr>
      <w:r w:rsidRPr="00C06C79">
        <w:rPr>
          <w:rFonts w:ascii="Arial" w:hAnsi="Arial" w:cs="Arial"/>
          <w:vanish/>
          <w:sz w:val="24"/>
          <w:szCs w:val="24"/>
        </w:rPr>
        <w:t>Bottom of Form</w:t>
      </w:r>
    </w:p>
    <w:p w14:paraId="5FF7ACA0" w14:textId="77777777" w:rsidR="00C06C79" w:rsidRDefault="00E06A4A" w:rsidP="00C06C79">
      <w:pPr>
        <w:jc w:val="both"/>
        <w:rPr>
          <w:rFonts w:ascii="Arial" w:hAnsi="Arial" w:cs="Arial"/>
          <w:b/>
          <w:sz w:val="24"/>
          <w:szCs w:val="24"/>
          <w:lang w:val="az-Latn-AZ"/>
        </w:rPr>
      </w:pPr>
      <w:r>
        <w:rPr>
          <w:rFonts w:ascii="Arial" w:hAnsi="Arial" w:cs="Arial"/>
          <w:b/>
          <w:sz w:val="24"/>
          <w:szCs w:val="24"/>
          <w:lang w:val="az-Latn-AZ"/>
        </w:rPr>
        <w:t>6.</w:t>
      </w:r>
      <w:r w:rsidR="00AA7D3E">
        <w:rPr>
          <w:rFonts w:ascii="Arial" w:hAnsi="Arial" w:cs="Arial"/>
          <w:b/>
          <w:sz w:val="24"/>
          <w:szCs w:val="24"/>
          <w:lang w:val="az-Latn-AZ"/>
        </w:rPr>
        <w:t xml:space="preserve"> </w:t>
      </w:r>
      <w:r w:rsidR="00AA7D3E" w:rsidRPr="00AA7D3E">
        <w:rPr>
          <w:rFonts w:ascii="Arial" w:hAnsi="Arial" w:cs="Arial"/>
          <w:b/>
          <w:sz w:val="24"/>
          <w:szCs w:val="24"/>
          <w:lang w:val="az-Latn-AZ"/>
        </w:rPr>
        <w:t xml:space="preserve">Access to information for </w:t>
      </w:r>
      <w:r w:rsidR="00AA7D3E">
        <w:rPr>
          <w:rFonts w:ascii="Arial" w:hAnsi="Arial" w:cs="Arial"/>
          <w:b/>
          <w:sz w:val="24"/>
          <w:szCs w:val="24"/>
          <w:lang w:val="az-Latn-AZ"/>
        </w:rPr>
        <w:t>individuals</w:t>
      </w:r>
      <w:r w:rsidR="00AA7D3E" w:rsidRPr="00AA7D3E">
        <w:rPr>
          <w:rFonts w:ascii="Arial" w:hAnsi="Arial" w:cs="Arial"/>
          <w:b/>
          <w:sz w:val="24"/>
          <w:szCs w:val="24"/>
          <w:lang w:val="az-Latn-AZ"/>
        </w:rPr>
        <w:t xml:space="preserve"> with disabilities</w:t>
      </w:r>
    </w:p>
    <w:p w14:paraId="764B08EB" w14:textId="43901884" w:rsidR="00C06C79" w:rsidRPr="00631B8B" w:rsidRDefault="00C06C79" w:rsidP="00C06C79">
      <w:pPr>
        <w:jc w:val="both"/>
        <w:rPr>
          <w:rFonts w:ascii="Arial" w:hAnsi="Arial" w:cs="Arial"/>
          <w:sz w:val="24"/>
          <w:szCs w:val="24"/>
          <w:lang w:val="en-US"/>
        </w:rPr>
      </w:pPr>
      <w:r w:rsidRPr="00631B8B">
        <w:rPr>
          <w:rFonts w:ascii="Arial" w:hAnsi="Arial" w:cs="Arial"/>
          <w:sz w:val="24"/>
          <w:szCs w:val="24"/>
          <w:lang w:val="en-US"/>
        </w:rPr>
        <w:t>Regrettably, individuals with hearing impairments encounter obstacles in accessing official information. Frequently, sign language is not utilized in television broadcasts, thereby rendering it impossible for them to receive crucial updates. The absence of a clear legal framework defining the status of sign language further compounds the challenge of ensuring equitable access to information.</w:t>
      </w:r>
    </w:p>
    <w:p w14:paraId="25627907" w14:textId="77777777" w:rsidR="00C06C79" w:rsidRDefault="00C06C79" w:rsidP="00B84535">
      <w:pPr>
        <w:jc w:val="both"/>
        <w:rPr>
          <w:rFonts w:ascii="Arial" w:hAnsi="Arial" w:cs="Arial"/>
          <w:b/>
          <w:sz w:val="24"/>
          <w:szCs w:val="24"/>
          <w:lang w:val="az-Latn-AZ"/>
        </w:rPr>
      </w:pPr>
    </w:p>
    <w:p w14:paraId="0713C34C" w14:textId="0DF905DC" w:rsidR="00327A28" w:rsidRDefault="00E06A4A" w:rsidP="00B84535">
      <w:pPr>
        <w:jc w:val="both"/>
        <w:rPr>
          <w:rFonts w:ascii="Arial" w:hAnsi="Arial" w:cs="Arial"/>
          <w:b/>
          <w:sz w:val="24"/>
          <w:szCs w:val="24"/>
          <w:lang w:val="az-Latn-AZ"/>
        </w:rPr>
      </w:pPr>
      <w:r>
        <w:rPr>
          <w:rFonts w:ascii="Arial" w:hAnsi="Arial" w:cs="Arial"/>
          <w:b/>
          <w:sz w:val="24"/>
          <w:szCs w:val="24"/>
          <w:lang w:val="az-Latn-AZ"/>
        </w:rPr>
        <w:t>7.</w:t>
      </w:r>
      <w:r w:rsidR="00AA7D3E">
        <w:rPr>
          <w:rFonts w:ascii="Arial" w:hAnsi="Arial" w:cs="Arial"/>
          <w:b/>
          <w:sz w:val="24"/>
          <w:szCs w:val="24"/>
          <w:lang w:val="az-Latn-AZ"/>
        </w:rPr>
        <w:t xml:space="preserve"> Education</w:t>
      </w:r>
    </w:p>
    <w:p w14:paraId="54C65D31" w14:textId="2009DE02" w:rsidR="00AA7D3E" w:rsidRPr="00AA7D3E" w:rsidRDefault="00AA7D3E" w:rsidP="00AA7D3E">
      <w:pPr>
        <w:jc w:val="both"/>
        <w:rPr>
          <w:rFonts w:ascii="Arial" w:hAnsi="Arial" w:cs="Arial"/>
          <w:sz w:val="24"/>
          <w:szCs w:val="24"/>
          <w:lang w:val="az-Latn-AZ"/>
        </w:rPr>
      </w:pPr>
      <w:r w:rsidRPr="00AA7D3E">
        <w:rPr>
          <w:rFonts w:ascii="Arial" w:hAnsi="Arial" w:cs="Arial"/>
          <w:sz w:val="24"/>
          <w:szCs w:val="24"/>
          <w:lang w:val="az-Latn-AZ"/>
        </w:rPr>
        <w:t>There are still serious problems in the access to inclusive education of persons with disabilities, and access to education in general. This in turn leads to discrimination. The most serious problems are</w:t>
      </w:r>
      <w:r>
        <w:rPr>
          <w:rFonts w:ascii="Arial" w:hAnsi="Arial" w:cs="Arial"/>
          <w:sz w:val="24"/>
          <w:szCs w:val="24"/>
          <w:lang w:val="az-Latn-AZ"/>
        </w:rPr>
        <w:t xml:space="preserve"> mentioned in</w:t>
      </w:r>
      <w:r w:rsidRPr="00AA7D3E">
        <w:rPr>
          <w:rFonts w:ascii="Arial" w:hAnsi="Arial" w:cs="Arial"/>
          <w:sz w:val="24"/>
          <w:szCs w:val="24"/>
          <w:lang w:val="az-Latn-AZ"/>
        </w:rPr>
        <w:t xml:space="preserve"> the following</w:t>
      </w:r>
      <w:r>
        <w:rPr>
          <w:rFonts w:ascii="Arial" w:hAnsi="Arial" w:cs="Arial"/>
          <w:sz w:val="24"/>
          <w:szCs w:val="24"/>
          <w:lang w:val="az-Latn-AZ"/>
        </w:rPr>
        <w:t xml:space="preserve"> list</w:t>
      </w:r>
      <w:r w:rsidRPr="00AA7D3E">
        <w:rPr>
          <w:rFonts w:ascii="Arial" w:hAnsi="Arial" w:cs="Arial"/>
          <w:sz w:val="24"/>
          <w:szCs w:val="24"/>
          <w:lang w:val="az-Latn-AZ"/>
        </w:rPr>
        <w:t>.</w:t>
      </w:r>
    </w:p>
    <w:p w14:paraId="2D4DBB3F" w14:textId="77777777" w:rsidR="00C06C79" w:rsidRPr="00631B8B" w:rsidRDefault="00C06C79" w:rsidP="00C06C79">
      <w:pPr>
        <w:numPr>
          <w:ilvl w:val="0"/>
          <w:numId w:val="8"/>
        </w:numPr>
        <w:jc w:val="both"/>
        <w:rPr>
          <w:rFonts w:ascii="Arial" w:hAnsi="Arial" w:cs="Arial"/>
          <w:sz w:val="24"/>
          <w:szCs w:val="24"/>
          <w:lang w:val="en-US"/>
        </w:rPr>
      </w:pPr>
      <w:r w:rsidRPr="00631B8B">
        <w:rPr>
          <w:rFonts w:ascii="Arial" w:hAnsi="Arial" w:cs="Arial"/>
          <w:sz w:val="24"/>
          <w:szCs w:val="24"/>
          <w:lang w:val="en-US"/>
        </w:rPr>
        <w:lastRenderedPageBreak/>
        <w:t>The majority of educational institutions in rural areas, villages, and towns are inadequately equipped for individuals with disabilities. Infrastructure such as roads leading to educational buildings, building entrances, and internal spaces for horizontal and vertical movement lacks proper adaptations.</w:t>
      </w:r>
    </w:p>
    <w:p w14:paraId="1A1519BC" w14:textId="77777777" w:rsidR="00C06C79" w:rsidRPr="00631B8B" w:rsidRDefault="00C06C79" w:rsidP="00C06C79">
      <w:pPr>
        <w:numPr>
          <w:ilvl w:val="0"/>
          <w:numId w:val="8"/>
        </w:numPr>
        <w:jc w:val="both"/>
        <w:rPr>
          <w:rFonts w:ascii="Arial" w:hAnsi="Arial" w:cs="Arial"/>
          <w:sz w:val="24"/>
          <w:szCs w:val="24"/>
          <w:lang w:val="en-US"/>
        </w:rPr>
      </w:pPr>
      <w:r w:rsidRPr="00631B8B">
        <w:rPr>
          <w:rFonts w:ascii="Arial" w:hAnsi="Arial" w:cs="Arial"/>
          <w:sz w:val="24"/>
          <w:szCs w:val="24"/>
          <w:lang w:val="en-US"/>
        </w:rPr>
        <w:t>Specialized schools for hearing-impaired children are notably scarce, and in certain cases where they exist, the educational organization is suboptimal.</w:t>
      </w:r>
    </w:p>
    <w:p w14:paraId="3688FD77" w14:textId="77777777" w:rsidR="00C06C79" w:rsidRPr="00631B8B" w:rsidRDefault="00C06C79" w:rsidP="00C06C79">
      <w:pPr>
        <w:numPr>
          <w:ilvl w:val="0"/>
          <w:numId w:val="8"/>
        </w:numPr>
        <w:jc w:val="both"/>
        <w:rPr>
          <w:rFonts w:ascii="Arial" w:hAnsi="Arial" w:cs="Arial"/>
          <w:sz w:val="24"/>
          <w:szCs w:val="24"/>
          <w:lang w:val="en-US"/>
        </w:rPr>
      </w:pPr>
      <w:r w:rsidRPr="00631B8B">
        <w:rPr>
          <w:rFonts w:ascii="Arial" w:hAnsi="Arial" w:cs="Arial"/>
          <w:sz w:val="24"/>
          <w:szCs w:val="24"/>
          <w:lang w:val="en-US"/>
        </w:rPr>
        <w:t>A shortage of sign language textbooks exists, with outdated literature unsuitable for effective teaching purposes.</w:t>
      </w:r>
    </w:p>
    <w:p w14:paraId="4070929A" w14:textId="77777777" w:rsidR="00C06C79" w:rsidRPr="00631B8B" w:rsidRDefault="00C06C79" w:rsidP="00C06C79">
      <w:pPr>
        <w:numPr>
          <w:ilvl w:val="0"/>
          <w:numId w:val="8"/>
        </w:numPr>
        <w:jc w:val="both"/>
        <w:rPr>
          <w:rFonts w:ascii="Arial" w:hAnsi="Arial" w:cs="Arial"/>
          <w:sz w:val="24"/>
          <w:szCs w:val="24"/>
          <w:lang w:val="en-US"/>
        </w:rPr>
      </w:pPr>
      <w:r w:rsidRPr="00631B8B">
        <w:rPr>
          <w:rFonts w:ascii="Arial" w:hAnsi="Arial" w:cs="Arial"/>
          <w:sz w:val="24"/>
          <w:szCs w:val="24"/>
          <w:lang w:val="en-US"/>
        </w:rPr>
        <w:t>Although Braille textbooks are available, they alone cannot provide a comprehensive compulsory education.</w:t>
      </w:r>
    </w:p>
    <w:p w14:paraId="39B4E5A7" w14:textId="77777777" w:rsidR="00C06C79" w:rsidRPr="00631B8B" w:rsidRDefault="00C06C79" w:rsidP="00C06C79">
      <w:pPr>
        <w:numPr>
          <w:ilvl w:val="0"/>
          <w:numId w:val="8"/>
        </w:numPr>
        <w:jc w:val="both"/>
        <w:rPr>
          <w:rFonts w:ascii="Arial" w:hAnsi="Arial" w:cs="Arial"/>
          <w:sz w:val="24"/>
          <w:szCs w:val="24"/>
          <w:lang w:val="en-US"/>
        </w:rPr>
      </w:pPr>
      <w:r w:rsidRPr="00631B8B">
        <w:rPr>
          <w:rFonts w:ascii="Arial" w:hAnsi="Arial" w:cs="Arial"/>
          <w:sz w:val="24"/>
          <w:szCs w:val="24"/>
          <w:lang w:val="en-US"/>
        </w:rPr>
        <w:t>Children with disabilities who are home-schooled receive education three times a week, compared to their counterparts in regular schools who receive it five times a week. However, children with disabilities may receive education at a different level than their peers. During university entrance exams, all applicants are given the same set of exam questions. This situation may disadvantage students with disabilities, hindering their access to equal rights and opportunities, thereby potentially impacting their future education and career prospects.</w:t>
      </w:r>
    </w:p>
    <w:p w14:paraId="6BDB0AFC" w14:textId="77777777" w:rsidR="00C06C79" w:rsidRPr="00631B8B" w:rsidRDefault="00C06C79" w:rsidP="00C06C79">
      <w:pPr>
        <w:numPr>
          <w:ilvl w:val="0"/>
          <w:numId w:val="8"/>
        </w:numPr>
        <w:jc w:val="both"/>
        <w:rPr>
          <w:rFonts w:ascii="Arial" w:hAnsi="Arial" w:cs="Arial"/>
          <w:sz w:val="24"/>
          <w:szCs w:val="24"/>
          <w:lang w:val="en-US"/>
        </w:rPr>
      </w:pPr>
      <w:r w:rsidRPr="00631B8B">
        <w:rPr>
          <w:rFonts w:ascii="Arial" w:hAnsi="Arial" w:cs="Arial"/>
          <w:sz w:val="24"/>
          <w:szCs w:val="24"/>
          <w:lang w:val="en-US"/>
        </w:rPr>
        <w:t>Despite the existence of a law on inclusive education, as per information obtained from the website of the Ministry of Science and Education of the Republic of Azerbaijan, there are currently 5 inclusive education schools in Baku and 7 in the regions. There is a pressing need to increase the number of inclusive educational institutions, establish conditions meeting inclusive education standards, and enhance the number of trained assistant teachers. This is essential to eradicate discrimination in the education of children with disabilities.</w:t>
      </w:r>
    </w:p>
    <w:p w14:paraId="2405CF93" w14:textId="77777777" w:rsidR="00C06C79" w:rsidRDefault="00C06C79" w:rsidP="00B84535">
      <w:pPr>
        <w:jc w:val="both"/>
        <w:rPr>
          <w:rFonts w:ascii="Arial" w:hAnsi="Arial" w:cs="Arial"/>
          <w:b/>
          <w:sz w:val="24"/>
          <w:szCs w:val="24"/>
          <w:lang w:val="az-Latn-AZ"/>
        </w:rPr>
      </w:pPr>
    </w:p>
    <w:p w14:paraId="301E20AE" w14:textId="0A095B72" w:rsidR="00B612C4" w:rsidRDefault="00E06A4A" w:rsidP="00B84535">
      <w:pPr>
        <w:jc w:val="both"/>
        <w:rPr>
          <w:rFonts w:ascii="Arial" w:hAnsi="Arial" w:cs="Arial"/>
          <w:b/>
          <w:sz w:val="24"/>
          <w:szCs w:val="24"/>
          <w:lang w:val="az-Latn-AZ"/>
        </w:rPr>
      </w:pPr>
      <w:r>
        <w:rPr>
          <w:rFonts w:ascii="Arial" w:hAnsi="Arial" w:cs="Arial"/>
          <w:b/>
          <w:sz w:val="24"/>
          <w:szCs w:val="24"/>
          <w:lang w:val="az-Latn-AZ"/>
        </w:rPr>
        <w:t>8.</w:t>
      </w:r>
      <w:r w:rsidR="00AA7D3E">
        <w:rPr>
          <w:rFonts w:ascii="Arial" w:hAnsi="Arial" w:cs="Arial"/>
          <w:b/>
          <w:sz w:val="24"/>
          <w:szCs w:val="24"/>
          <w:lang w:val="az-Latn-AZ"/>
        </w:rPr>
        <w:t xml:space="preserve"> Recommendations</w:t>
      </w:r>
    </w:p>
    <w:p w14:paraId="2FD794C4" w14:textId="77777777" w:rsidR="00C06C79" w:rsidRPr="00631B8B" w:rsidRDefault="00C06C79" w:rsidP="00C06C79">
      <w:pPr>
        <w:jc w:val="both"/>
        <w:rPr>
          <w:rFonts w:ascii="Arial" w:hAnsi="Arial" w:cs="Arial"/>
          <w:sz w:val="24"/>
          <w:szCs w:val="24"/>
          <w:lang w:val="en-US"/>
        </w:rPr>
      </w:pPr>
      <w:r w:rsidRPr="00631B8B">
        <w:rPr>
          <w:rFonts w:ascii="Arial" w:hAnsi="Arial" w:cs="Arial"/>
          <w:sz w:val="24"/>
          <w:szCs w:val="24"/>
          <w:lang w:val="en-US"/>
        </w:rPr>
        <w:t>It would be advisable to enact a dedicated law specifically targeting the prevention of discrimination. Additionally, there is an imperative to augment the number of inclusive educational institutions, particularly in regional areas, and ensure that the buildings are made accessible for individuals with disabilities.</w:t>
      </w:r>
    </w:p>
    <w:p w14:paraId="7C72ED14" w14:textId="77777777" w:rsidR="00C06C79" w:rsidRPr="00631B8B" w:rsidRDefault="00C06C79" w:rsidP="00C06C79">
      <w:pPr>
        <w:jc w:val="both"/>
        <w:rPr>
          <w:rFonts w:ascii="Arial" w:hAnsi="Arial" w:cs="Arial"/>
          <w:sz w:val="24"/>
          <w:szCs w:val="24"/>
          <w:lang w:val="en-US"/>
        </w:rPr>
      </w:pPr>
      <w:r w:rsidRPr="00631B8B">
        <w:rPr>
          <w:rFonts w:ascii="Arial" w:hAnsi="Arial" w:cs="Arial"/>
          <w:sz w:val="24"/>
          <w:szCs w:val="24"/>
          <w:lang w:val="en-US"/>
        </w:rPr>
        <w:t>Furthermore, establishing an equitable queue system is crucial for individuals with general disabilities to obtain housing and vehicles.</w:t>
      </w:r>
    </w:p>
    <w:p w14:paraId="5FFE1C36" w14:textId="77777777" w:rsidR="00C06C79" w:rsidRPr="00631B8B" w:rsidRDefault="00C06C79" w:rsidP="00C06C79">
      <w:pPr>
        <w:jc w:val="both"/>
        <w:rPr>
          <w:rFonts w:ascii="Arial" w:hAnsi="Arial" w:cs="Arial"/>
          <w:sz w:val="24"/>
          <w:szCs w:val="24"/>
          <w:lang w:val="en-US"/>
        </w:rPr>
      </w:pPr>
      <w:r w:rsidRPr="00631B8B">
        <w:rPr>
          <w:rFonts w:ascii="Arial" w:hAnsi="Arial" w:cs="Arial"/>
          <w:sz w:val="24"/>
          <w:szCs w:val="24"/>
          <w:lang w:val="en-US"/>
        </w:rPr>
        <w:t>To enhance the competitiveness of individuals with disabilities in the open labor market and foster their integration alongside those without disabilities, a comprehensive education system, encompassing both long-term and short-term initiatives, should be instituted. This system should aim at elevating their educational levels and professional skills. Leveraging the existing educational infrastructure for this purpose is feasible, provided that these institutions are equipped with the requisite technical resources, professional educators, and skilled staff. Additionally, the implementation of short-term and modular educational programs, akin to those found in Europe and other advanced countries, is recommended. These programs should primarily focus on altering professional orientation.</w:t>
      </w:r>
    </w:p>
    <w:p w14:paraId="3F5A9E9B" w14:textId="651F4565" w:rsidR="00AA7D3E" w:rsidRDefault="00AA7D3E" w:rsidP="00AA7D3E">
      <w:pPr>
        <w:jc w:val="both"/>
        <w:rPr>
          <w:rFonts w:ascii="Arial" w:hAnsi="Arial" w:cs="Arial"/>
          <w:sz w:val="24"/>
          <w:szCs w:val="24"/>
          <w:lang w:val="az-Latn-AZ"/>
        </w:rPr>
      </w:pPr>
      <w:r w:rsidRPr="00AA7D3E">
        <w:rPr>
          <w:rFonts w:ascii="Arial" w:hAnsi="Arial" w:cs="Arial"/>
          <w:sz w:val="24"/>
          <w:szCs w:val="24"/>
          <w:lang w:val="az-Latn-AZ"/>
        </w:rPr>
        <w:lastRenderedPageBreak/>
        <w:t>-Appropriate additions can be made to the state program for the maximum reduction of the prices of these tools by establishing enterprises engaged in the production of tools that help people with disabilities access work and by exempting such enterprises from all kinds of taxes;</w:t>
      </w:r>
    </w:p>
    <w:p w14:paraId="48DEE978" w14:textId="18FC12AE" w:rsidR="00AA7D3E" w:rsidRPr="00AA7D3E" w:rsidRDefault="002D155E" w:rsidP="00AA7D3E">
      <w:pPr>
        <w:jc w:val="both"/>
        <w:rPr>
          <w:rFonts w:ascii="Arial" w:hAnsi="Arial" w:cs="Arial"/>
          <w:sz w:val="24"/>
          <w:szCs w:val="24"/>
          <w:lang w:val="az-Latn-AZ"/>
        </w:rPr>
      </w:pPr>
      <w:r>
        <w:rPr>
          <w:rFonts w:ascii="Arial" w:hAnsi="Arial" w:cs="Arial"/>
          <w:sz w:val="24"/>
          <w:szCs w:val="24"/>
          <w:lang w:val="az-Latn-AZ"/>
        </w:rPr>
        <w:t>-</w:t>
      </w:r>
      <w:r w:rsidR="00AA7D3E" w:rsidRPr="00AA7D3E">
        <w:rPr>
          <w:lang w:val="en-US"/>
        </w:rPr>
        <w:t xml:space="preserve"> </w:t>
      </w:r>
      <w:r w:rsidR="00AA7D3E" w:rsidRPr="00AA7D3E">
        <w:rPr>
          <w:rFonts w:ascii="Arial" w:hAnsi="Arial" w:cs="Arial"/>
          <w:sz w:val="24"/>
          <w:szCs w:val="24"/>
          <w:lang w:val="az-Latn-AZ"/>
        </w:rPr>
        <w:t xml:space="preserve">In addition to expanding activities aimed at facilitating the access of people with disabilities to the open (competitive) labor market, it is necessary to create social enterprises for people with disabilities who do not have access to work in the open (competitive) labor market. </w:t>
      </w:r>
      <w:r w:rsidR="00AA7D3E">
        <w:rPr>
          <w:rFonts w:ascii="Arial" w:hAnsi="Arial" w:cs="Arial"/>
          <w:sz w:val="24"/>
          <w:szCs w:val="24"/>
          <w:lang w:val="az-Latn-AZ"/>
        </w:rPr>
        <w:t>It is necessary to revise the current draft law on social enterprises, taking into account new challenges and proposals.</w:t>
      </w:r>
    </w:p>
    <w:p w14:paraId="4E34E65E" w14:textId="341EEBF1" w:rsidR="00AA7D3E" w:rsidRDefault="00AA7D3E" w:rsidP="00AA7D3E">
      <w:pPr>
        <w:jc w:val="both"/>
        <w:rPr>
          <w:rFonts w:ascii="Arial" w:hAnsi="Arial" w:cs="Arial"/>
          <w:sz w:val="24"/>
          <w:szCs w:val="24"/>
          <w:lang w:val="az-Latn-AZ"/>
        </w:rPr>
      </w:pPr>
      <w:r>
        <w:rPr>
          <w:rFonts w:ascii="Arial" w:hAnsi="Arial" w:cs="Arial"/>
          <w:sz w:val="24"/>
          <w:szCs w:val="24"/>
          <w:lang w:val="az-Latn-AZ"/>
        </w:rPr>
        <w:t>-It is appropriate to establish a special fund to cover the costs required for the establishment and maintenance of the required infrastructure for people with disabilities in institutions.</w:t>
      </w:r>
    </w:p>
    <w:p w14:paraId="20581C80" w14:textId="5E4647BE" w:rsidR="00AA7D3E" w:rsidRPr="00AA7D3E" w:rsidRDefault="00AA7D3E" w:rsidP="00AA7D3E">
      <w:pPr>
        <w:jc w:val="both"/>
        <w:rPr>
          <w:rFonts w:ascii="Arial" w:hAnsi="Arial" w:cs="Arial"/>
          <w:sz w:val="24"/>
          <w:szCs w:val="24"/>
          <w:lang w:val="az-Latn-AZ"/>
        </w:rPr>
      </w:pPr>
      <w:r w:rsidRPr="00AA7D3E">
        <w:rPr>
          <w:rFonts w:ascii="Arial" w:hAnsi="Arial" w:cs="Arial"/>
          <w:sz w:val="24"/>
          <w:szCs w:val="24"/>
          <w:lang w:val="az-Latn-AZ"/>
        </w:rPr>
        <w:t xml:space="preserve">The quota for employment of </w:t>
      </w:r>
      <w:r>
        <w:rPr>
          <w:rFonts w:ascii="Arial" w:hAnsi="Arial" w:cs="Arial"/>
          <w:sz w:val="24"/>
          <w:szCs w:val="24"/>
          <w:lang w:val="az-Latn-AZ"/>
        </w:rPr>
        <w:t>individuals</w:t>
      </w:r>
      <w:r w:rsidRPr="00AA7D3E">
        <w:rPr>
          <w:rFonts w:ascii="Arial" w:hAnsi="Arial" w:cs="Arial"/>
          <w:sz w:val="24"/>
          <w:szCs w:val="24"/>
          <w:lang w:val="az-Latn-AZ"/>
        </w:rPr>
        <w:t xml:space="preserve"> with disabilities does not apply to state bodies. </w:t>
      </w:r>
      <w:r>
        <w:rPr>
          <w:rFonts w:ascii="Arial" w:hAnsi="Arial" w:cs="Arial"/>
          <w:sz w:val="24"/>
          <w:szCs w:val="24"/>
          <w:lang w:val="az-Latn-AZ"/>
        </w:rPr>
        <w:t>This difference must be eliminated and people with disabilities must be included in state management.</w:t>
      </w:r>
    </w:p>
    <w:p w14:paraId="51B8E9E1" w14:textId="77777777" w:rsidR="00C06C79" w:rsidRPr="00631B8B" w:rsidRDefault="00C06C79" w:rsidP="00C06C79">
      <w:pPr>
        <w:jc w:val="both"/>
        <w:rPr>
          <w:rFonts w:ascii="Arial" w:hAnsi="Arial" w:cs="Arial"/>
          <w:b/>
          <w:bCs/>
          <w:sz w:val="24"/>
          <w:szCs w:val="24"/>
          <w:lang w:val="en-US"/>
        </w:rPr>
      </w:pPr>
    </w:p>
    <w:p w14:paraId="57F7AA38" w14:textId="4DC9CC8C" w:rsidR="00C06C79" w:rsidRPr="00631B8B" w:rsidRDefault="00C06C79" w:rsidP="00C06C79">
      <w:pPr>
        <w:jc w:val="both"/>
        <w:rPr>
          <w:rFonts w:ascii="Arial" w:hAnsi="Arial" w:cs="Arial"/>
          <w:b/>
          <w:bCs/>
          <w:sz w:val="24"/>
          <w:szCs w:val="24"/>
          <w:lang w:val="en-US"/>
        </w:rPr>
      </w:pPr>
      <w:r w:rsidRPr="00631B8B">
        <w:rPr>
          <w:rFonts w:ascii="Arial" w:hAnsi="Arial" w:cs="Arial"/>
          <w:b/>
          <w:bCs/>
          <w:sz w:val="24"/>
          <w:szCs w:val="24"/>
          <w:lang w:val="en-US"/>
        </w:rPr>
        <w:t>In addition to these, the following measures and activities can be considered:</w:t>
      </w:r>
    </w:p>
    <w:p w14:paraId="534A0700" w14:textId="77777777" w:rsidR="00C06C79" w:rsidRPr="00631B8B" w:rsidRDefault="00C06C79" w:rsidP="00C06C79">
      <w:pPr>
        <w:numPr>
          <w:ilvl w:val="0"/>
          <w:numId w:val="9"/>
        </w:numPr>
        <w:jc w:val="both"/>
        <w:rPr>
          <w:rFonts w:ascii="Arial" w:hAnsi="Arial" w:cs="Arial"/>
          <w:sz w:val="24"/>
          <w:szCs w:val="24"/>
          <w:lang w:val="en-US"/>
        </w:rPr>
      </w:pPr>
      <w:r w:rsidRPr="00631B8B">
        <w:rPr>
          <w:rFonts w:ascii="Arial" w:hAnsi="Arial" w:cs="Arial"/>
          <w:sz w:val="24"/>
          <w:szCs w:val="24"/>
          <w:lang w:val="en-US"/>
        </w:rPr>
        <w:t>Expanding and enhancing the quality of vocational rehabilitation opportunities for persons with disabilities.</w:t>
      </w:r>
    </w:p>
    <w:p w14:paraId="59FB70FA" w14:textId="77777777" w:rsidR="00C06C79" w:rsidRPr="00631B8B" w:rsidRDefault="00C06C79" w:rsidP="00C06C79">
      <w:pPr>
        <w:numPr>
          <w:ilvl w:val="0"/>
          <w:numId w:val="9"/>
        </w:numPr>
        <w:jc w:val="both"/>
        <w:rPr>
          <w:rFonts w:ascii="Arial" w:hAnsi="Arial" w:cs="Arial"/>
          <w:sz w:val="24"/>
          <w:szCs w:val="24"/>
          <w:lang w:val="en-US"/>
        </w:rPr>
      </w:pPr>
      <w:r w:rsidRPr="00631B8B">
        <w:rPr>
          <w:rFonts w:ascii="Arial" w:hAnsi="Arial" w:cs="Arial"/>
          <w:sz w:val="24"/>
          <w:szCs w:val="24"/>
          <w:lang w:val="en-US"/>
        </w:rPr>
        <w:t>Improving the rules governing quota applications.</w:t>
      </w:r>
    </w:p>
    <w:p w14:paraId="1E2A08D4" w14:textId="77777777" w:rsidR="00C06C79" w:rsidRPr="00631B8B" w:rsidRDefault="00C06C79" w:rsidP="00C06C79">
      <w:pPr>
        <w:numPr>
          <w:ilvl w:val="0"/>
          <w:numId w:val="9"/>
        </w:numPr>
        <w:jc w:val="both"/>
        <w:rPr>
          <w:rFonts w:ascii="Arial" w:hAnsi="Arial" w:cs="Arial"/>
          <w:sz w:val="24"/>
          <w:szCs w:val="24"/>
          <w:lang w:val="en-US"/>
        </w:rPr>
      </w:pPr>
      <w:r w:rsidRPr="00631B8B">
        <w:rPr>
          <w:rFonts w:ascii="Arial" w:hAnsi="Arial" w:cs="Arial"/>
          <w:sz w:val="24"/>
          <w:szCs w:val="24"/>
          <w:lang w:val="en-US"/>
        </w:rPr>
        <w:t>Promoting the development, production, and distribution of technical equipment for the visually impaired. This includes Braille writing boards, Braille writing pens, magnifiers, hand settings, teaching supplies (such as rulers, various geometric figures, measuring devices, etc.), and appropriate assistive technologies for information and communication systems."</w:t>
      </w:r>
    </w:p>
    <w:p w14:paraId="4DA176F8" w14:textId="77777777" w:rsidR="00C06C79" w:rsidRPr="00631B8B" w:rsidRDefault="00C06C79" w:rsidP="00C06C79">
      <w:pPr>
        <w:jc w:val="both"/>
        <w:rPr>
          <w:rFonts w:ascii="Arial" w:hAnsi="Arial" w:cs="Arial"/>
          <w:vanish/>
          <w:sz w:val="24"/>
          <w:szCs w:val="24"/>
          <w:lang w:val="en-US"/>
        </w:rPr>
      </w:pPr>
      <w:r w:rsidRPr="00631B8B">
        <w:rPr>
          <w:rFonts w:ascii="Arial" w:hAnsi="Arial" w:cs="Arial"/>
          <w:vanish/>
          <w:sz w:val="24"/>
          <w:szCs w:val="24"/>
          <w:lang w:val="en-US"/>
        </w:rPr>
        <w:t>Top of Form</w:t>
      </w:r>
    </w:p>
    <w:p w14:paraId="465DECA6" w14:textId="77777777" w:rsidR="00C06C79" w:rsidRPr="00631B8B" w:rsidRDefault="00C06C79" w:rsidP="00C06C79">
      <w:pPr>
        <w:jc w:val="both"/>
        <w:rPr>
          <w:rFonts w:ascii="Arial" w:hAnsi="Arial" w:cs="Arial"/>
          <w:sz w:val="24"/>
          <w:szCs w:val="24"/>
          <w:lang w:val="en-US"/>
        </w:rPr>
      </w:pPr>
    </w:p>
    <w:p w14:paraId="1C4C6D01" w14:textId="77777777" w:rsidR="00C06C79" w:rsidRPr="00C06C79" w:rsidRDefault="00C06C79" w:rsidP="00C06C79">
      <w:pPr>
        <w:jc w:val="both"/>
        <w:rPr>
          <w:rFonts w:ascii="Arial" w:hAnsi="Arial" w:cs="Arial"/>
          <w:vanish/>
          <w:sz w:val="24"/>
          <w:szCs w:val="24"/>
        </w:rPr>
      </w:pPr>
      <w:r w:rsidRPr="00C06C79">
        <w:rPr>
          <w:rFonts w:ascii="Arial" w:hAnsi="Arial" w:cs="Arial"/>
          <w:vanish/>
          <w:sz w:val="24"/>
          <w:szCs w:val="24"/>
        </w:rPr>
        <w:t>Bottom of Form</w:t>
      </w:r>
    </w:p>
    <w:p w14:paraId="2173373A" w14:textId="13A26489" w:rsidR="00284AD0" w:rsidRPr="00284AD0" w:rsidRDefault="00284AD0" w:rsidP="00C06C79">
      <w:pPr>
        <w:jc w:val="both"/>
        <w:rPr>
          <w:rFonts w:ascii="Arial" w:hAnsi="Arial" w:cs="Arial"/>
          <w:sz w:val="24"/>
          <w:szCs w:val="24"/>
          <w:lang w:val="az-Latn-AZ"/>
        </w:rPr>
      </w:pPr>
    </w:p>
    <w:sectPr w:rsidR="00284AD0" w:rsidRPr="00284AD0">
      <w:foot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F5BBA" w14:textId="77777777" w:rsidR="004B1DC9" w:rsidRDefault="004B1DC9" w:rsidP="00F41D49">
      <w:pPr>
        <w:spacing w:after="0" w:line="240" w:lineRule="auto"/>
      </w:pPr>
      <w:r>
        <w:separator/>
      </w:r>
    </w:p>
  </w:endnote>
  <w:endnote w:type="continuationSeparator" w:id="0">
    <w:p w14:paraId="4DA5A7BC" w14:textId="77777777" w:rsidR="004B1DC9" w:rsidRDefault="004B1DC9" w:rsidP="00F41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966269"/>
      <w:docPartObj>
        <w:docPartGallery w:val="Page Numbers (Bottom of Page)"/>
        <w:docPartUnique/>
      </w:docPartObj>
    </w:sdtPr>
    <w:sdtEndPr/>
    <w:sdtContent>
      <w:p w14:paraId="4F2EAAEB" w14:textId="77777777" w:rsidR="007A59BC" w:rsidRDefault="007A59BC">
        <w:pPr>
          <w:pStyle w:val="Footer"/>
          <w:jc w:val="center"/>
        </w:pPr>
        <w:r>
          <w:fldChar w:fldCharType="begin"/>
        </w:r>
        <w:r>
          <w:instrText>PAGE   \* MERGEFORMAT</w:instrText>
        </w:r>
        <w:r>
          <w:fldChar w:fldCharType="separate"/>
        </w:r>
        <w:r w:rsidR="00631B8B">
          <w:rPr>
            <w:noProof/>
          </w:rPr>
          <w:t>10</w:t>
        </w:r>
        <w:r>
          <w:fldChar w:fldCharType="end"/>
        </w:r>
      </w:p>
    </w:sdtContent>
  </w:sdt>
  <w:p w14:paraId="4C5FC69F" w14:textId="77777777" w:rsidR="007A59BC" w:rsidRDefault="007A5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85A80" w14:textId="77777777" w:rsidR="004B1DC9" w:rsidRDefault="004B1DC9" w:rsidP="00F41D49">
      <w:pPr>
        <w:spacing w:after="0" w:line="240" w:lineRule="auto"/>
      </w:pPr>
      <w:r>
        <w:separator/>
      </w:r>
    </w:p>
  </w:footnote>
  <w:footnote w:type="continuationSeparator" w:id="0">
    <w:p w14:paraId="3B2C1759" w14:textId="77777777" w:rsidR="004B1DC9" w:rsidRDefault="004B1DC9" w:rsidP="00F41D49">
      <w:pPr>
        <w:spacing w:after="0" w:line="240" w:lineRule="auto"/>
      </w:pPr>
      <w:r>
        <w:continuationSeparator/>
      </w:r>
    </w:p>
  </w:footnote>
  <w:footnote w:id="1">
    <w:p w14:paraId="48CADF74" w14:textId="77777777" w:rsidR="00BE50AF" w:rsidRPr="002505DE" w:rsidRDefault="00BE50AF" w:rsidP="00BE50AF">
      <w:pPr>
        <w:pStyle w:val="FootnoteText"/>
        <w:rPr>
          <w:lang w:val="az-Latn-AZ"/>
        </w:rPr>
      </w:pPr>
      <w:r>
        <w:rPr>
          <w:rStyle w:val="FootnoteReference"/>
        </w:rPr>
        <w:footnoteRef/>
      </w:r>
      <w:r w:rsidRPr="002505DE">
        <w:rPr>
          <w:lang w:val="az-Latn-AZ"/>
        </w:rPr>
        <w:t xml:space="preserve"> </w:t>
      </w:r>
      <w:hyperlink r:id="rId1" w:history="1">
        <w:r w:rsidRPr="0068042E">
          <w:rPr>
            <w:rStyle w:val="Hyperlink"/>
            <w:lang w:val="az-Latn-AZ"/>
          </w:rPr>
          <w:t>https://tbinternet.ohchr.org/_layouts/15/treatybodyexternal/Download.aspx?symbolno=CRPD%2FC%2FAZE%2FCO%2F1&amp;Lang=en</w:t>
        </w:r>
      </w:hyperlink>
    </w:p>
  </w:footnote>
  <w:footnote w:id="2">
    <w:p w14:paraId="5450D985" w14:textId="77777777" w:rsidR="000E77D2" w:rsidRDefault="000E77D2" w:rsidP="000E77D2">
      <w:pPr>
        <w:pStyle w:val="FootnoteText"/>
        <w:rPr>
          <w:lang w:val="az-Latn-AZ"/>
        </w:rPr>
      </w:pPr>
      <w:r>
        <w:rPr>
          <w:rStyle w:val="FootnoteReference"/>
        </w:rPr>
        <w:footnoteRef/>
      </w:r>
      <w:r w:rsidRPr="002505DE">
        <w:rPr>
          <w:lang w:val="az-Latn-AZ"/>
        </w:rPr>
        <w:t xml:space="preserve"> </w:t>
      </w:r>
      <w:hyperlink r:id="rId2" w:history="1">
        <w:r w:rsidRPr="0068042E">
          <w:rPr>
            <w:rStyle w:val="Hyperlink"/>
            <w:lang w:val="az-Latn-AZ"/>
          </w:rPr>
          <w:t>https://tbinternet.ohchr.org/_layouts/15/treatybodyexternal/Download.aspx?symbolno=CRPD%2FC%2FAZE%2FCO%2F1&amp;Lang=en</w:t>
        </w:r>
      </w:hyperlink>
    </w:p>
    <w:p w14:paraId="3CB5A386" w14:textId="77777777" w:rsidR="000E77D2" w:rsidRPr="002505DE" w:rsidRDefault="000E77D2" w:rsidP="000E77D2">
      <w:pPr>
        <w:pStyle w:val="FootnoteText"/>
        <w:rPr>
          <w:lang w:val="az-Latn-AZ"/>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97578"/>
    <w:multiLevelType w:val="hybridMultilevel"/>
    <w:tmpl w:val="8D882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5E5BEC"/>
    <w:multiLevelType w:val="multilevel"/>
    <w:tmpl w:val="68E47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CA73BA"/>
    <w:multiLevelType w:val="hybridMultilevel"/>
    <w:tmpl w:val="14BEFC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88F4D46"/>
    <w:multiLevelType w:val="hybridMultilevel"/>
    <w:tmpl w:val="7FC66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8A20A9"/>
    <w:multiLevelType w:val="hybridMultilevel"/>
    <w:tmpl w:val="34BA4BE8"/>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5" w15:restartNumberingAfterBreak="0">
    <w:nsid w:val="52B06285"/>
    <w:multiLevelType w:val="hybridMultilevel"/>
    <w:tmpl w:val="88EE9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584482C"/>
    <w:multiLevelType w:val="hybridMultilevel"/>
    <w:tmpl w:val="0324CC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6CD7732"/>
    <w:multiLevelType w:val="multilevel"/>
    <w:tmpl w:val="0DFA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FFE132C"/>
    <w:multiLevelType w:val="multilevel"/>
    <w:tmpl w:val="538A4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968359">
    <w:abstractNumId w:val="5"/>
  </w:num>
  <w:num w:numId="2" w16cid:durableId="1808473355">
    <w:abstractNumId w:val="2"/>
  </w:num>
  <w:num w:numId="3" w16cid:durableId="718743303">
    <w:abstractNumId w:val="6"/>
  </w:num>
  <w:num w:numId="4" w16cid:durableId="1203784463">
    <w:abstractNumId w:val="4"/>
  </w:num>
  <w:num w:numId="5" w16cid:durableId="1745569825">
    <w:abstractNumId w:val="0"/>
  </w:num>
  <w:num w:numId="6" w16cid:durableId="1829664906">
    <w:abstractNumId w:val="3"/>
  </w:num>
  <w:num w:numId="7" w16cid:durableId="1929536506">
    <w:abstractNumId w:val="8"/>
  </w:num>
  <w:num w:numId="8" w16cid:durableId="386613093">
    <w:abstractNumId w:val="7"/>
  </w:num>
  <w:num w:numId="9" w16cid:durableId="1391072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DB"/>
    <w:rsid w:val="00000E8A"/>
    <w:rsid w:val="0000686E"/>
    <w:rsid w:val="00023DF1"/>
    <w:rsid w:val="00037DE3"/>
    <w:rsid w:val="000408D8"/>
    <w:rsid w:val="000421F7"/>
    <w:rsid w:val="0004757D"/>
    <w:rsid w:val="00053021"/>
    <w:rsid w:val="0006022B"/>
    <w:rsid w:val="000637E0"/>
    <w:rsid w:val="00076A4E"/>
    <w:rsid w:val="000A64C1"/>
    <w:rsid w:val="000A69F2"/>
    <w:rsid w:val="000B1836"/>
    <w:rsid w:val="000B564A"/>
    <w:rsid w:val="000D4032"/>
    <w:rsid w:val="000E77D2"/>
    <w:rsid w:val="00112B75"/>
    <w:rsid w:val="00127276"/>
    <w:rsid w:val="00147399"/>
    <w:rsid w:val="001504FF"/>
    <w:rsid w:val="00156DA0"/>
    <w:rsid w:val="00157583"/>
    <w:rsid w:val="0017668E"/>
    <w:rsid w:val="001A0C08"/>
    <w:rsid w:val="001F1FDB"/>
    <w:rsid w:val="001F3E57"/>
    <w:rsid w:val="002044E8"/>
    <w:rsid w:val="0022717F"/>
    <w:rsid w:val="002505DE"/>
    <w:rsid w:val="002669D1"/>
    <w:rsid w:val="00274FB3"/>
    <w:rsid w:val="00284AD0"/>
    <w:rsid w:val="002A1E75"/>
    <w:rsid w:val="002A6651"/>
    <w:rsid w:val="002B70B5"/>
    <w:rsid w:val="002C2DAE"/>
    <w:rsid w:val="002D0588"/>
    <w:rsid w:val="002D155E"/>
    <w:rsid w:val="002F2787"/>
    <w:rsid w:val="002F3ECF"/>
    <w:rsid w:val="003050D0"/>
    <w:rsid w:val="00313256"/>
    <w:rsid w:val="0032054C"/>
    <w:rsid w:val="0032688D"/>
    <w:rsid w:val="00327A28"/>
    <w:rsid w:val="00336C21"/>
    <w:rsid w:val="0034544C"/>
    <w:rsid w:val="00381A7B"/>
    <w:rsid w:val="003872E3"/>
    <w:rsid w:val="003B0498"/>
    <w:rsid w:val="003C1A5F"/>
    <w:rsid w:val="003D0713"/>
    <w:rsid w:val="00405B41"/>
    <w:rsid w:val="004177E5"/>
    <w:rsid w:val="004339CE"/>
    <w:rsid w:val="00436645"/>
    <w:rsid w:val="00441190"/>
    <w:rsid w:val="00445B03"/>
    <w:rsid w:val="00453C6E"/>
    <w:rsid w:val="00456001"/>
    <w:rsid w:val="0045765D"/>
    <w:rsid w:val="00465223"/>
    <w:rsid w:val="0047561F"/>
    <w:rsid w:val="00483C6A"/>
    <w:rsid w:val="00484598"/>
    <w:rsid w:val="00493D1D"/>
    <w:rsid w:val="004B0C16"/>
    <w:rsid w:val="004B1DC9"/>
    <w:rsid w:val="004C3561"/>
    <w:rsid w:val="004D5658"/>
    <w:rsid w:val="004F1835"/>
    <w:rsid w:val="0050264D"/>
    <w:rsid w:val="005313C8"/>
    <w:rsid w:val="0054405F"/>
    <w:rsid w:val="005510B5"/>
    <w:rsid w:val="00557677"/>
    <w:rsid w:val="00560D04"/>
    <w:rsid w:val="005642CA"/>
    <w:rsid w:val="00590782"/>
    <w:rsid w:val="005A3823"/>
    <w:rsid w:val="005B4D65"/>
    <w:rsid w:val="005B6292"/>
    <w:rsid w:val="005C6BA9"/>
    <w:rsid w:val="005D606C"/>
    <w:rsid w:val="005E6102"/>
    <w:rsid w:val="00610764"/>
    <w:rsid w:val="006115D8"/>
    <w:rsid w:val="00611D70"/>
    <w:rsid w:val="00615BF9"/>
    <w:rsid w:val="0062390E"/>
    <w:rsid w:val="00631B8B"/>
    <w:rsid w:val="00633CD7"/>
    <w:rsid w:val="0064006E"/>
    <w:rsid w:val="00646669"/>
    <w:rsid w:val="00654AC5"/>
    <w:rsid w:val="00654DDF"/>
    <w:rsid w:val="00656232"/>
    <w:rsid w:val="00660A42"/>
    <w:rsid w:val="00676F74"/>
    <w:rsid w:val="00681E15"/>
    <w:rsid w:val="00685FE5"/>
    <w:rsid w:val="00686BDD"/>
    <w:rsid w:val="006D72EF"/>
    <w:rsid w:val="00701099"/>
    <w:rsid w:val="00747B4B"/>
    <w:rsid w:val="007554B6"/>
    <w:rsid w:val="00777A03"/>
    <w:rsid w:val="0079012C"/>
    <w:rsid w:val="00794356"/>
    <w:rsid w:val="007A59BC"/>
    <w:rsid w:val="007C3235"/>
    <w:rsid w:val="007F36A7"/>
    <w:rsid w:val="007F488E"/>
    <w:rsid w:val="0080345C"/>
    <w:rsid w:val="0080494C"/>
    <w:rsid w:val="00821F26"/>
    <w:rsid w:val="00822C0B"/>
    <w:rsid w:val="00831892"/>
    <w:rsid w:val="00856A25"/>
    <w:rsid w:val="008746D7"/>
    <w:rsid w:val="008A58AE"/>
    <w:rsid w:val="008B339E"/>
    <w:rsid w:val="008B74D3"/>
    <w:rsid w:val="008D3F9D"/>
    <w:rsid w:val="008D4863"/>
    <w:rsid w:val="008D5DC6"/>
    <w:rsid w:val="008F16D9"/>
    <w:rsid w:val="00906F31"/>
    <w:rsid w:val="00907630"/>
    <w:rsid w:val="009101B2"/>
    <w:rsid w:val="009167C0"/>
    <w:rsid w:val="00916818"/>
    <w:rsid w:val="00920112"/>
    <w:rsid w:val="00925E24"/>
    <w:rsid w:val="00927826"/>
    <w:rsid w:val="009362F1"/>
    <w:rsid w:val="00942546"/>
    <w:rsid w:val="00943342"/>
    <w:rsid w:val="0094515F"/>
    <w:rsid w:val="00952908"/>
    <w:rsid w:val="0095298E"/>
    <w:rsid w:val="00966AEA"/>
    <w:rsid w:val="00991238"/>
    <w:rsid w:val="00995D65"/>
    <w:rsid w:val="0099768D"/>
    <w:rsid w:val="009A3DCD"/>
    <w:rsid w:val="009B1534"/>
    <w:rsid w:val="009B5A37"/>
    <w:rsid w:val="009C1824"/>
    <w:rsid w:val="009C70BC"/>
    <w:rsid w:val="009D1475"/>
    <w:rsid w:val="009D46F3"/>
    <w:rsid w:val="009E13B0"/>
    <w:rsid w:val="009E2593"/>
    <w:rsid w:val="009E43EA"/>
    <w:rsid w:val="009E6FC8"/>
    <w:rsid w:val="00A11348"/>
    <w:rsid w:val="00A1555F"/>
    <w:rsid w:val="00A2526A"/>
    <w:rsid w:val="00A52B0A"/>
    <w:rsid w:val="00A66D31"/>
    <w:rsid w:val="00A7190C"/>
    <w:rsid w:val="00A80684"/>
    <w:rsid w:val="00A80A17"/>
    <w:rsid w:val="00A929B9"/>
    <w:rsid w:val="00A94958"/>
    <w:rsid w:val="00AA5388"/>
    <w:rsid w:val="00AA7D3E"/>
    <w:rsid w:val="00AB385F"/>
    <w:rsid w:val="00AC30E5"/>
    <w:rsid w:val="00AD02AC"/>
    <w:rsid w:val="00AD4B1A"/>
    <w:rsid w:val="00B00B93"/>
    <w:rsid w:val="00B322D9"/>
    <w:rsid w:val="00B5764C"/>
    <w:rsid w:val="00B612C4"/>
    <w:rsid w:val="00B70588"/>
    <w:rsid w:val="00B7155E"/>
    <w:rsid w:val="00B8169C"/>
    <w:rsid w:val="00B84535"/>
    <w:rsid w:val="00B96E6A"/>
    <w:rsid w:val="00BB60BA"/>
    <w:rsid w:val="00BC0497"/>
    <w:rsid w:val="00BC690F"/>
    <w:rsid w:val="00BC7F9A"/>
    <w:rsid w:val="00BE1679"/>
    <w:rsid w:val="00BE50AF"/>
    <w:rsid w:val="00BF0FFB"/>
    <w:rsid w:val="00BF2F4D"/>
    <w:rsid w:val="00C05892"/>
    <w:rsid w:val="00C06C79"/>
    <w:rsid w:val="00C31216"/>
    <w:rsid w:val="00C337EA"/>
    <w:rsid w:val="00C72B22"/>
    <w:rsid w:val="00CB0CAE"/>
    <w:rsid w:val="00CB41A2"/>
    <w:rsid w:val="00CD02E6"/>
    <w:rsid w:val="00CD5889"/>
    <w:rsid w:val="00CE24A2"/>
    <w:rsid w:val="00CF6AA2"/>
    <w:rsid w:val="00CF6C8B"/>
    <w:rsid w:val="00D029FB"/>
    <w:rsid w:val="00D038E5"/>
    <w:rsid w:val="00D07D77"/>
    <w:rsid w:val="00D32D82"/>
    <w:rsid w:val="00D407D0"/>
    <w:rsid w:val="00D4153C"/>
    <w:rsid w:val="00D450EC"/>
    <w:rsid w:val="00D51C4E"/>
    <w:rsid w:val="00D56166"/>
    <w:rsid w:val="00D6505A"/>
    <w:rsid w:val="00D74A28"/>
    <w:rsid w:val="00DA7650"/>
    <w:rsid w:val="00DB08AA"/>
    <w:rsid w:val="00DB432E"/>
    <w:rsid w:val="00DB66B4"/>
    <w:rsid w:val="00DB7115"/>
    <w:rsid w:val="00DB7A1A"/>
    <w:rsid w:val="00DC5B4C"/>
    <w:rsid w:val="00DE03DC"/>
    <w:rsid w:val="00DE41D2"/>
    <w:rsid w:val="00E06A4A"/>
    <w:rsid w:val="00E07C53"/>
    <w:rsid w:val="00E25DA8"/>
    <w:rsid w:val="00E37440"/>
    <w:rsid w:val="00E42359"/>
    <w:rsid w:val="00E45F47"/>
    <w:rsid w:val="00E57A58"/>
    <w:rsid w:val="00E6663D"/>
    <w:rsid w:val="00E72D69"/>
    <w:rsid w:val="00E83415"/>
    <w:rsid w:val="00E87919"/>
    <w:rsid w:val="00E91FE9"/>
    <w:rsid w:val="00EB410D"/>
    <w:rsid w:val="00ED7E18"/>
    <w:rsid w:val="00EE3FF0"/>
    <w:rsid w:val="00EF086F"/>
    <w:rsid w:val="00F02120"/>
    <w:rsid w:val="00F13609"/>
    <w:rsid w:val="00F21851"/>
    <w:rsid w:val="00F41D49"/>
    <w:rsid w:val="00F56D80"/>
    <w:rsid w:val="00F74756"/>
    <w:rsid w:val="00F74A43"/>
    <w:rsid w:val="00F77B56"/>
    <w:rsid w:val="00F819A3"/>
    <w:rsid w:val="00F95BEB"/>
    <w:rsid w:val="00FA0570"/>
    <w:rsid w:val="00FA1198"/>
    <w:rsid w:val="00FA4B6E"/>
    <w:rsid w:val="00FA52E4"/>
    <w:rsid w:val="00FC05A5"/>
    <w:rsid w:val="00FD4E82"/>
    <w:rsid w:val="00FE7B60"/>
    <w:rsid w:val="00FF5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2F4269"/>
  <w15:chartTrackingRefBased/>
  <w15:docId w15:val="{816FDEA2-2087-4E64-9581-C3A4D3DEC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5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390E"/>
    <w:rPr>
      <w:color w:val="0563C1" w:themeColor="hyperlink"/>
      <w:u w:val="single"/>
    </w:rPr>
  </w:style>
  <w:style w:type="character" w:styleId="LineNumber">
    <w:name w:val="line number"/>
    <w:basedOn w:val="DefaultParagraphFont"/>
    <w:uiPriority w:val="99"/>
    <w:semiHidden/>
    <w:unhideWhenUsed/>
    <w:rsid w:val="0062390E"/>
  </w:style>
  <w:style w:type="character" w:customStyle="1" w:styleId="1">
    <w:name w:val="Неразрешенное упоминание1"/>
    <w:basedOn w:val="DefaultParagraphFont"/>
    <w:uiPriority w:val="99"/>
    <w:semiHidden/>
    <w:unhideWhenUsed/>
    <w:rsid w:val="00AA5388"/>
    <w:rPr>
      <w:color w:val="605E5C"/>
      <w:shd w:val="clear" w:color="auto" w:fill="E1DFDD"/>
    </w:rPr>
  </w:style>
  <w:style w:type="paragraph" w:styleId="Header">
    <w:name w:val="header"/>
    <w:basedOn w:val="Normal"/>
    <w:link w:val="HeaderChar"/>
    <w:uiPriority w:val="99"/>
    <w:unhideWhenUsed/>
    <w:rsid w:val="00F41D49"/>
    <w:pPr>
      <w:tabs>
        <w:tab w:val="center" w:pos="4677"/>
        <w:tab w:val="right" w:pos="9355"/>
      </w:tabs>
      <w:spacing w:after="0" w:line="240" w:lineRule="auto"/>
    </w:pPr>
  </w:style>
  <w:style w:type="character" w:customStyle="1" w:styleId="HeaderChar">
    <w:name w:val="Header Char"/>
    <w:basedOn w:val="DefaultParagraphFont"/>
    <w:link w:val="Header"/>
    <w:uiPriority w:val="99"/>
    <w:rsid w:val="00F41D49"/>
  </w:style>
  <w:style w:type="paragraph" w:styleId="Footer">
    <w:name w:val="footer"/>
    <w:basedOn w:val="Normal"/>
    <w:link w:val="FooterChar"/>
    <w:uiPriority w:val="99"/>
    <w:unhideWhenUsed/>
    <w:rsid w:val="00F41D49"/>
    <w:pPr>
      <w:tabs>
        <w:tab w:val="center" w:pos="4677"/>
        <w:tab w:val="right" w:pos="9355"/>
      </w:tabs>
      <w:spacing w:after="0" w:line="240" w:lineRule="auto"/>
    </w:pPr>
  </w:style>
  <w:style w:type="character" w:customStyle="1" w:styleId="FooterChar">
    <w:name w:val="Footer Char"/>
    <w:basedOn w:val="DefaultParagraphFont"/>
    <w:link w:val="Footer"/>
    <w:uiPriority w:val="99"/>
    <w:rsid w:val="00F41D49"/>
  </w:style>
  <w:style w:type="paragraph" w:styleId="ListParagraph">
    <w:name w:val="List Paragraph"/>
    <w:basedOn w:val="Normal"/>
    <w:uiPriority w:val="34"/>
    <w:qFormat/>
    <w:rsid w:val="00E45F47"/>
    <w:pPr>
      <w:ind w:left="720"/>
      <w:contextualSpacing/>
    </w:pPr>
  </w:style>
  <w:style w:type="character" w:styleId="Strong">
    <w:name w:val="Strong"/>
    <w:basedOn w:val="DefaultParagraphFont"/>
    <w:uiPriority w:val="22"/>
    <w:qFormat/>
    <w:rsid w:val="009D1475"/>
    <w:rPr>
      <w:b/>
      <w:bCs/>
    </w:rPr>
  </w:style>
  <w:style w:type="paragraph" w:styleId="NoSpacing">
    <w:name w:val="No Spacing"/>
    <w:uiPriority w:val="1"/>
    <w:qFormat/>
    <w:rsid w:val="003B0498"/>
    <w:pPr>
      <w:spacing w:after="0" w:line="240" w:lineRule="auto"/>
    </w:pPr>
  </w:style>
  <w:style w:type="paragraph" w:styleId="FootnoteText">
    <w:name w:val="footnote text"/>
    <w:basedOn w:val="Normal"/>
    <w:link w:val="FootnoteTextChar"/>
    <w:uiPriority w:val="99"/>
    <w:semiHidden/>
    <w:unhideWhenUsed/>
    <w:rsid w:val="00023D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3DF1"/>
    <w:rPr>
      <w:sz w:val="20"/>
      <w:szCs w:val="20"/>
    </w:rPr>
  </w:style>
  <w:style w:type="character" w:styleId="FootnoteReference">
    <w:name w:val="footnote reference"/>
    <w:basedOn w:val="DefaultParagraphFont"/>
    <w:uiPriority w:val="99"/>
    <w:semiHidden/>
    <w:unhideWhenUsed/>
    <w:rsid w:val="00023DF1"/>
    <w:rPr>
      <w:vertAlign w:val="superscript"/>
    </w:rPr>
  </w:style>
  <w:style w:type="character" w:customStyle="1" w:styleId="UnresolvedMention1">
    <w:name w:val="Unresolved Mention1"/>
    <w:basedOn w:val="DefaultParagraphFont"/>
    <w:uiPriority w:val="99"/>
    <w:semiHidden/>
    <w:unhideWhenUsed/>
    <w:rsid w:val="00023DF1"/>
    <w:rPr>
      <w:color w:val="605E5C"/>
      <w:shd w:val="clear" w:color="auto" w:fill="E1DFDD"/>
    </w:rPr>
  </w:style>
  <w:style w:type="character" w:styleId="FollowedHyperlink">
    <w:name w:val="FollowedHyperlink"/>
    <w:basedOn w:val="DefaultParagraphFont"/>
    <w:uiPriority w:val="99"/>
    <w:semiHidden/>
    <w:unhideWhenUsed/>
    <w:rsid w:val="008D3F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9374">
      <w:bodyDiv w:val="1"/>
      <w:marLeft w:val="0"/>
      <w:marRight w:val="0"/>
      <w:marTop w:val="0"/>
      <w:marBottom w:val="0"/>
      <w:divBdr>
        <w:top w:val="none" w:sz="0" w:space="0" w:color="auto"/>
        <w:left w:val="none" w:sz="0" w:space="0" w:color="auto"/>
        <w:bottom w:val="none" w:sz="0" w:space="0" w:color="auto"/>
        <w:right w:val="none" w:sz="0" w:space="0" w:color="auto"/>
      </w:divBdr>
    </w:div>
    <w:div w:id="64185412">
      <w:bodyDiv w:val="1"/>
      <w:marLeft w:val="0"/>
      <w:marRight w:val="0"/>
      <w:marTop w:val="0"/>
      <w:marBottom w:val="0"/>
      <w:divBdr>
        <w:top w:val="none" w:sz="0" w:space="0" w:color="auto"/>
        <w:left w:val="none" w:sz="0" w:space="0" w:color="auto"/>
        <w:bottom w:val="none" w:sz="0" w:space="0" w:color="auto"/>
        <w:right w:val="none" w:sz="0" w:space="0" w:color="auto"/>
      </w:divBdr>
    </w:div>
    <w:div w:id="109325628">
      <w:bodyDiv w:val="1"/>
      <w:marLeft w:val="0"/>
      <w:marRight w:val="0"/>
      <w:marTop w:val="0"/>
      <w:marBottom w:val="0"/>
      <w:divBdr>
        <w:top w:val="none" w:sz="0" w:space="0" w:color="auto"/>
        <w:left w:val="none" w:sz="0" w:space="0" w:color="auto"/>
        <w:bottom w:val="none" w:sz="0" w:space="0" w:color="auto"/>
        <w:right w:val="none" w:sz="0" w:space="0" w:color="auto"/>
      </w:divBdr>
      <w:divsChild>
        <w:div w:id="850099763">
          <w:marLeft w:val="0"/>
          <w:marRight w:val="0"/>
          <w:marTop w:val="0"/>
          <w:marBottom w:val="0"/>
          <w:divBdr>
            <w:top w:val="single" w:sz="2" w:space="0" w:color="D9D9E3"/>
            <w:left w:val="single" w:sz="2" w:space="0" w:color="D9D9E3"/>
            <w:bottom w:val="single" w:sz="2" w:space="0" w:color="D9D9E3"/>
            <w:right w:val="single" w:sz="2" w:space="0" w:color="D9D9E3"/>
          </w:divBdr>
          <w:divsChild>
            <w:div w:id="1496147583">
              <w:marLeft w:val="0"/>
              <w:marRight w:val="0"/>
              <w:marTop w:val="0"/>
              <w:marBottom w:val="0"/>
              <w:divBdr>
                <w:top w:val="single" w:sz="2" w:space="0" w:color="D9D9E3"/>
                <w:left w:val="single" w:sz="2" w:space="0" w:color="D9D9E3"/>
                <w:bottom w:val="single" w:sz="2" w:space="0" w:color="D9D9E3"/>
                <w:right w:val="single" w:sz="2" w:space="0" w:color="D9D9E3"/>
              </w:divBdr>
              <w:divsChild>
                <w:div w:id="10571517">
                  <w:marLeft w:val="0"/>
                  <w:marRight w:val="0"/>
                  <w:marTop w:val="0"/>
                  <w:marBottom w:val="0"/>
                  <w:divBdr>
                    <w:top w:val="single" w:sz="2" w:space="0" w:color="D9D9E3"/>
                    <w:left w:val="single" w:sz="2" w:space="0" w:color="D9D9E3"/>
                    <w:bottom w:val="single" w:sz="2" w:space="0" w:color="D9D9E3"/>
                    <w:right w:val="single" w:sz="2" w:space="0" w:color="D9D9E3"/>
                  </w:divBdr>
                  <w:divsChild>
                    <w:div w:id="1414427092">
                      <w:marLeft w:val="0"/>
                      <w:marRight w:val="0"/>
                      <w:marTop w:val="0"/>
                      <w:marBottom w:val="0"/>
                      <w:divBdr>
                        <w:top w:val="single" w:sz="2" w:space="0" w:color="D9D9E3"/>
                        <w:left w:val="single" w:sz="2" w:space="0" w:color="D9D9E3"/>
                        <w:bottom w:val="single" w:sz="2" w:space="0" w:color="D9D9E3"/>
                        <w:right w:val="single" w:sz="2" w:space="0" w:color="D9D9E3"/>
                      </w:divBdr>
                      <w:divsChild>
                        <w:div w:id="49891385">
                          <w:marLeft w:val="0"/>
                          <w:marRight w:val="0"/>
                          <w:marTop w:val="0"/>
                          <w:marBottom w:val="0"/>
                          <w:divBdr>
                            <w:top w:val="single" w:sz="2" w:space="0" w:color="D9D9E3"/>
                            <w:left w:val="single" w:sz="2" w:space="0" w:color="D9D9E3"/>
                            <w:bottom w:val="single" w:sz="2" w:space="0" w:color="D9D9E3"/>
                            <w:right w:val="single" w:sz="2" w:space="0" w:color="D9D9E3"/>
                          </w:divBdr>
                          <w:divsChild>
                            <w:div w:id="1193543123">
                              <w:marLeft w:val="0"/>
                              <w:marRight w:val="0"/>
                              <w:marTop w:val="100"/>
                              <w:marBottom w:val="100"/>
                              <w:divBdr>
                                <w:top w:val="single" w:sz="2" w:space="0" w:color="D9D9E3"/>
                                <w:left w:val="single" w:sz="2" w:space="0" w:color="D9D9E3"/>
                                <w:bottom w:val="single" w:sz="2" w:space="0" w:color="D9D9E3"/>
                                <w:right w:val="single" w:sz="2" w:space="0" w:color="D9D9E3"/>
                              </w:divBdr>
                              <w:divsChild>
                                <w:div w:id="593168426">
                                  <w:marLeft w:val="0"/>
                                  <w:marRight w:val="0"/>
                                  <w:marTop w:val="0"/>
                                  <w:marBottom w:val="0"/>
                                  <w:divBdr>
                                    <w:top w:val="single" w:sz="2" w:space="0" w:color="D9D9E3"/>
                                    <w:left w:val="single" w:sz="2" w:space="0" w:color="D9D9E3"/>
                                    <w:bottom w:val="single" w:sz="2" w:space="0" w:color="D9D9E3"/>
                                    <w:right w:val="single" w:sz="2" w:space="0" w:color="D9D9E3"/>
                                  </w:divBdr>
                                  <w:divsChild>
                                    <w:div w:id="1391688533">
                                      <w:marLeft w:val="0"/>
                                      <w:marRight w:val="0"/>
                                      <w:marTop w:val="0"/>
                                      <w:marBottom w:val="0"/>
                                      <w:divBdr>
                                        <w:top w:val="single" w:sz="2" w:space="0" w:color="D9D9E3"/>
                                        <w:left w:val="single" w:sz="2" w:space="0" w:color="D9D9E3"/>
                                        <w:bottom w:val="single" w:sz="2" w:space="0" w:color="D9D9E3"/>
                                        <w:right w:val="single" w:sz="2" w:space="0" w:color="D9D9E3"/>
                                      </w:divBdr>
                                      <w:divsChild>
                                        <w:div w:id="1338773517">
                                          <w:marLeft w:val="0"/>
                                          <w:marRight w:val="0"/>
                                          <w:marTop w:val="0"/>
                                          <w:marBottom w:val="0"/>
                                          <w:divBdr>
                                            <w:top w:val="single" w:sz="2" w:space="0" w:color="D9D9E3"/>
                                            <w:left w:val="single" w:sz="2" w:space="0" w:color="D9D9E3"/>
                                            <w:bottom w:val="single" w:sz="2" w:space="0" w:color="D9D9E3"/>
                                            <w:right w:val="single" w:sz="2" w:space="0" w:color="D9D9E3"/>
                                          </w:divBdr>
                                          <w:divsChild>
                                            <w:div w:id="707796442">
                                              <w:marLeft w:val="0"/>
                                              <w:marRight w:val="0"/>
                                              <w:marTop w:val="0"/>
                                              <w:marBottom w:val="0"/>
                                              <w:divBdr>
                                                <w:top w:val="single" w:sz="2" w:space="0" w:color="D9D9E3"/>
                                                <w:left w:val="single" w:sz="2" w:space="0" w:color="D9D9E3"/>
                                                <w:bottom w:val="single" w:sz="2" w:space="0" w:color="D9D9E3"/>
                                                <w:right w:val="single" w:sz="2" w:space="0" w:color="D9D9E3"/>
                                              </w:divBdr>
                                              <w:divsChild>
                                                <w:div w:id="1774088841">
                                                  <w:marLeft w:val="0"/>
                                                  <w:marRight w:val="0"/>
                                                  <w:marTop w:val="0"/>
                                                  <w:marBottom w:val="0"/>
                                                  <w:divBdr>
                                                    <w:top w:val="single" w:sz="2" w:space="0" w:color="D9D9E3"/>
                                                    <w:left w:val="single" w:sz="2" w:space="0" w:color="D9D9E3"/>
                                                    <w:bottom w:val="single" w:sz="2" w:space="0" w:color="D9D9E3"/>
                                                    <w:right w:val="single" w:sz="2" w:space="0" w:color="D9D9E3"/>
                                                  </w:divBdr>
                                                  <w:divsChild>
                                                    <w:div w:id="12213612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20668082">
          <w:marLeft w:val="0"/>
          <w:marRight w:val="0"/>
          <w:marTop w:val="0"/>
          <w:marBottom w:val="0"/>
          <w:divBdr>
            <w:top w:val="single" w:sz="2" w:space="0" w:color="D9D9E3"/>
            <w:left w:val="single" w:sz="2" w:space="0" w:color="D9D9E3"/>
            <w:bottom w:val="single" w:sz="2" w:space="0" w:color="D9D9E3"/>
            <w:right w:val="single" w:sz="2" w:space="0" w:color="D9D9E3"/>
          </w:divBdr>
          <w:divsChild>
            <w:div w:id="1049189699">
              <w:marLeft w:val="0"/>
              <w:marRight w:val="0"/>
              <w:marTop w:val="0"/>
              <w:marBottom w:val="0"/>
              <w:divBdr>
                <w:top w:val="single" w:sz="2" w:space="0" w:color="D9D9E3"/>
                <w:left w:val="single" w:sz="2" w:space="0" w:color="D9D9E3"/>
                <w:bottom w:val="single" w:sz="2" w:space="0" w:color="D9D9E3"/>
                <w:right w:val="single" w:sz="2" w:space="0" w:color="D9D9E3"/>
              </w:divBdr>
              <w:divsChild>
                <w:div w:id="469790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0852257">
      <w:bodyDiv w:val="1"/>
      <w:marLeft w:val="0"/>
      <w:marRight w:val="0"/>
      <w:marTop w:val="0"/>
      <w:marBottom w:val="0"/>
      <w:divBdr>
        <w:top w:val="none" w:sz="0" w:space="0" w:color="auto"/>
        <w:left w:val="none" w:sz="0" w:space="0" w:color="auto"/>
        <w:bottom w:val="none" w:sz="0" w:space="0" w:color="auto"/>
        <w:right w:val="none" w:sz="0" w:space="0" w:color="auto"/>
      </w:divBdr>
    </w:div>
    <w:div w:id="152645405">
      <w:bodyDiv w:val="1"/>
      <w:marLeft w:val="0"/>
      <w:marRight w:val="0"/>
      <w:marTop w:val="0"/>
      <w:marBottom w:val="0"/>
      <w:divBdr>
        <w:top w:val="none" w:sz="0" w:space="0" w:color="auto"/>
        <w:left w:val="none" w:sz="0" w:space="0" w:color="auto"/>
        <w:bottom w:val="none" w:sz="0" w:space="0" w:color="auto"/>
        <w:right w:val="none" w:sz="0" w:space="0" w:color="auto"/>
      </w:divBdr>
    </w:div>
    <w:div w:id="158080909">
      <w:bodyDiv w:val="1"/>
      <w:marLeft w:val="0"/>
      <w:marRight w:val="0"/>
      <w:marTop w:val="0"/>
      <w:marBottom w:val="0"/>
      <w:divBdr>
        <w:top w:val="none" w:sz="0" w:space="0" w:color="auto"/>
        <w:left w:val="none" w:sz="0" w:space="0" w:color="auto"/>
        <w:bottom w:val="none" w:sz="0" w:space="0" w:color="auto"/>
        <w:right w:val="none" w:sz="0" w:space="0" w:color="auto"/>
      </w:divBdr>
      <w:divsChild>
        <w:div w:id="2041517172">
          <w:marLeft w:val="0"/>
          <w:marRight w:val="0"/>
          <w:marTop w:val="0"/>
          <w:marBottom w:val="0"/>
          <w:divBdr>
            <w:top w:val="single" w:sz="2" w:space="0" w:color="D9D9E3"/>
            <w:left w:val="single" w:sz="2" w:space="0" w:color="D9D9E3"/>
            <w:bottom w:val="single" w:sz="2" w:space="0" w:color="D9D9E3"/>
            <w:right w:val="single" w:sz="2" w:space="0" w:color="D9D9E3"/>
          </w:divBdr>
          <w:divsChild>
            <w:div w:id="1977297829">
              <w:marLeft w:val="0"/>
              <w:marRight w:val="0"/>
              <w:marTop w:val="0"/>
              <w:marBottom w:val="0"/>
              <w:divBdr>
                <w:top w:val="single" w:sz="2" w:space="0" w:color="D9D9E3"/>
                <w:left w:val="single" w:sz="2" w:space="0" w:color="D9D9E3"/>
                <w:bottom w:val="single" w:sz="2" w:space="0" w:color="D9D9E3"/>
                <w:right w:val="single" w:sz="2" w:space="0" w:color="D9D9E3"/>
              </w:divBdr>
              <w:divsChild>
                <w:div w:id="646862310">
                  <w:marLeft w:val="0"/>
                  <w:marRight w:val="0"/>
                  <w:marTop w:val="0"/>
                  <w:marBottom w:val="0"/>
                  <w:divBdr>
                    <w:top w:val="single" w:sz="2" w:space="0" w:color="D9D9E3"/>
                    <w:left w:val="single" w:sz="2" w:space="0" w:color="D9D9E3"/>
                    <w:bottom w:val="single" w:sz="2" w:space="0" w:color="D9D9E3"/>
                    <w:right w:val="single" w:sz="2" w:space="0" w:color="D9D9E3"/>
                  </w:divBdr>
                  <w:divsChild>
                    <w:div w:id="1960259101">
                      <w:marLeft w:val="0"/>
                      <w:marRight w:val="0"/>
                      <w:marTop w:val="0"/>
                      <w:marBottom w:val="0"/>
                      <w:divBdr>
                        <w:top w:val="single" w:sz="2" w:space="0" w:color="D9D9E3"/>
                        <w:left w:val="single" w:sz="2" w:space="0" w:color="D9D9E3"/>
                        <w:bottom w:val="single" w:sz="2" w:space="0" w:color="D9D9E3"/>
                        <w:right w:val="single" w:sz="2" w:space="0" w:color="D9D9E3"/>
                      </w:divBdr>
                      <w:divsChild>
                        <w:div w:id="820269768">
                          <w:marLeft w:val="0"/>
                          <w:marRight w:val="0"/>
                          <w:marTop w:val="0"/>
                          <w:marBottom w:val="0"/>
                          <w:divBdr>
                            <w:top w:val="single" w:sz="2" w:space="0" w:color="D9D9E3"/>
                            <w:left w:val="single" w:sz="2" w:space="0" w:color="D9D9E3"/>
                            <w:bottom w:val="single" w:sz="2" w:space="0" w:color="D9D9E3"/>
                            <w:right w:val="single" w:sz="2" w:space="0" w:color="D9D9E3"/>
                          </w:divBdr>
                          <w:divsChild>
                            <w:div w:id="1744180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159274764">
                                  <w:marLeft w:val="0"/>
                                  <w:marRight w:val="0"/>
                                  <w:marTop w:val="0"/>
                                  <w:marBottom w:val="0"/>
                                  <w:divBdr>
                                    <w:top w:val="single" w:sz="2" w:space="0" w:color="D9D9E3"/>
                                    <w:left w:val="single" w:sz="2" w:space="0" w:color="D9D9E3"/>
                                    <w:bottom w:val="single" w:sz="2" w:space="0" w:color="D9D9E3"/>
                                    <w:right w:val="single" w:sz="2" w:space="0" w:color="D9D9E3"/>
                                  </w:divBdr>
                                  <w:divsChild>
                                    <w:div w:id="1370035356">
                                      <w:marLeft w:val="0"/>
                                      <w:marRight w:val="0"/>
                                      <w:marTop w:val="0"/>
                                      <w:marBottom w:val="0"/>
                                      <w:divBdr>
                                        <w:top w:val="single" w:sz="2" w:space="0" w:color="D9D9E3"/>
                                        <w:left w:val="single" w:sz="2" w:space="0" w:color="D9D9E3"/>
                                        <w:bottom w:val="single" w:sz="2" w:space="0" w:color="D9D9E3"/>
                                        <w:right w:val="single" w:sz="2" w:space="0" w:color="D9D9E3"/>
                                      </w:divBdr>
                                      <w:divsChild>
                                        <w:div w:id="1677145981">
                                          <w:marLeft w:val="0"/>
                                          <w:marRight w:val="0"/>
                                          <w:marTop w:val="0"/>
                                          <w:marBottom w:val="0"/>
                                          <w:divBdr>
                                            <w:top w:val="single" w:sz="2" w:space="0" w:color="D9D9E3"/>
                                            <w:left w:val="single" w:sz="2" w:space="0" w:color="D9D9E3"/>
                                            <w:bottom w:val="single" w:sz="2" w:space="0" w:color="D9D9E3"/>
                                            <w:right w:val="single" w:sz="2" w:space="0" w:color="D9D9E3"/>
                                          </w:divBdr>
                                          <w:divsChild>
                                            <w:div w:id="1314946950">
                                              <w:marLeft w:val="0"/>
                                              <w:marRight w:val="0"/>
                                              <w:marTop w:val="0"/>
                                              <w:marBottom w:val="0"/>
                                              <w:divBdr>
                                                <w:top w:val="single" w:sz="2" w:space="0" w:color="D9D9E3"/>
                                                <w:left w:val="single" w:sz="2" w:space="0" w:color="D9D9E3"/>
                                                <w:bottom w:val="single" w:sz="2" w:space="0" w:color="D9D9E3"/>
                                                <w:right w:val="single" w:sz="2" w:space="0" w:color="D9D9E3"/>
                                              </w:divBdr>
                                              <w:divsChild>
                                                <w:div w:id="342242827">
                                                  <w:marLeft w:val="0"/>
                                                  <w:marRight w:val="0"/>
                                                  <w:marTop w:val="0"/>
                                                  <w:marBottom w:val="0"/>
                                                  <w:divBdr>
                                                    <w:top w:val="single" w:sz="2" w:space="0" w:color="D9D9E3"/>
                                                    <w:left w:val="single" w:sz="2" w:space="0" w:color="D9D9E3"/>
                                                    <w:bottom w:val="single" w:sz="2" w:space="0" w:color="D9D9E3"/>
                                                    <w:right w:val="single" w:sz="2" w:space="0" w:color="D9D9E3"/>
                                                  </w:divBdr>
                                                  <w:divsChild>
                                                    <w:div w:id="1352030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91410005">
          <w:marLeft w:val="0"/>
          <w:marRight w:val="0"/>
          <w:marTop w:val="0"/>
          <w:marBottom w:val="0"/>
          <w:divBdr>
            <w:top w:val="single" w:sz="2" w:space="0" w:color="D9D9E3"/>
            <w:left w:val="single" w:sz="2" w:space="0" w:color="D9D9E3"/>
            <w:bottom w:val="single" w:sz="2" w:space="0" w:color="D9D9E3"/>
            <w:right w:val="single" w:sz="2" w:space="0" w:color="D9D9E3"/>
          </w:divBdr>
          <w:divsChild>
            <w:div w:id="465198379">
              <w:marLeft w:val="0"/>
              <w:marRight w:val="0"/>
              <w:marTop w:val="0"/>
              <w:marBottom w:val="0"/>
              <w:divBdr>
                <w:top w:val="single" w:sz="2" w:space="0" w:color="D9D9E3"/>
                <w:left w:val="single" w:sz="2" w:space="0" w:color="D9D9E3"/>
                <w:bottom w:val="single" w:sz="2" w:space="0" w:color="D9D9E3"/>
                <w:right w:val="single" w:sz="2" w:space="0" w:color="D9D9E3"/>
              </w:divBdr>
              <w:divsChild>
                <w:div w:id="753359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8595996">
      <w:bodyDiv w:val="1"/>
      <w:marLeft w:val="0"/>
      <w:marRight w:val="0"/>
      <w:marTop w:val="0"/>
      <w:marBottom w:val="0"/>
      <w:divBdr>
        <w:top w:val="none" w:sz="0" w:space="0" w:color="auto"/>
        <w:left w:val="none" w:sz="0" w:space="0" w:color="auto"/>
        <w:bottom w:val="none" w:sz="0" w:space="0" w:color="auto"/>
        <w:right w:val="none" w:sz="0" w:space="0" w:color="auto"/>
      </w:divBdr>
    </w:div>
    <w:div w:id="266232967">
      <w:bodyDiv w:val="1"/>
      <w:marLeft w:val="0"/>
      <w:marRight w:val="0"/>
      <w:marTop w:val="0"/>
      <w:marBottom w:val="0"/>
      <w:divBdr>
        <w:top w:val="none" w:sz="0" w:space="0" w:color="auto"/>
        <w:left w:val="none" w:sz="0" w:space="0" w:color="auto"/>
        <w:bottom w:val="none" w:sz="0" w:space="0" w:color="auto"/>
        <w:right w:val="none" w:sz="0" w:space="0" w:color="auto"/>
      </w:divBdr>
      <w:divsChild>
        <w:div w:id="848763622">
          <w:marLeft w:val="0"/>
          <w:marRight w:val="0"/>
          <w:marTop w:val="0"/>
          <w:marBottom w:val="0"/>
          <w:divBdr>
            <w:top w:val="single" w:sz="2" w:space="0" w:color="D9D9E3"/>
            <w:left w:val="single" w:sz="2" w:space="0" w:color="D9D9E3"/>
            <w:bottom w:val="single" w:sz="2" w:space="0" w:color="D9D9E3"/>
            <w:right w:val="single" w:sz="2" w:space="0" w:color="D9D9E3"/>
          </w:divBdr>
          <w:divsChild>
            <w:div w:id="304629766">
              <w:marLeft w:val="0"/>
              <w:marRight w:val="0"/>
              <w:marTop w:val="0"/>
              <w:marBottom w:val="0"/>
              <w:divBdr>
                <w:top w:val="single" w:sz="2" w:space="0" w:color="D9D9E3"/>
                <w:left w:val="single" w:sz="2" w:space="0" w:color="D9D9E3"/>
                <w:bottom w:val="single" w:sz="2" w:space="0" w:color="D9D9E3"/>
                <w:right w:val="single" w:sz="2" w:space="0" w:color="D9D9E3"/>
              </w:divBdr>
              <w:divsChild>
                <w:div w:id="1804498032">
                  <w:marLeft w:val="0"/>
                  <w:marRight w:val="0"/>
                  <w:marTop w:val="0"/>
                  <w:marBottom w:val="0"/>
                  <w:divBdr>
                    <w:top w:val="single" w:sz="2" w:space="0" w:color="D9D9E3"/>
                    <w:left w:val="single" w:sz="2" w:space="0" w:color="D9D9E3"/>
                    <w:bottom w:val="single" w:sz="2" w:space="0" w:color="D9D9E3"/>
                    <w:right w:val="single" w:sz="2" w:space="0" w:color="D9D9E3"/>
                  </w:divBdr>
                  <w:divsChild>
                    <w:div w:id="336422295">
                      <w:marLeft w:val="0"/>
                      <w:marRight w:val="0"/>
                      <w:marTop w:val="0"/>
                      <w:marBottom w:val="0"/>
                      <w:divBdr>
                        <w:top w:val="single" w:sz="2" w:space="0" w:color="D9D9E3"/>
                        <w:left w:val="single" w:sz="2" w:space="0" w:color="D9D9E3"/>
                        <w:bottom w:val="single" w:sz="2" w:space="0" w:color="D9D9E3"/>
                        <w:right w:val="single" w:sz="2" w:space="0" w:color="D9D9E3"/>
                      </w:divBdr>
                      <w:divsChild>
                        <w:div w:id="2109498168">
                          <w:marLeft w:val="0"/>
                          <w:marRight w:val="0"/>
                          <w:marTop w:val="0"/>
                          <w:marBottom w:val="0"/>
                          <w:divBdr>
                            <w:top w:val="single" w:sz="2" w:space="0" w:color="D9D9E3"/>
                            <w:left w:val="single" w:sz="2" w:space="0" w:color="D9D9E3"/>
                            <w:bottom w:val="single" w:sz="2" w:space="0" w:color="D9D9E3"/>
                            <w:right w:val="single" w:sz="2" w:space="0" w:color="D9D9E3"/>
                          </w:divBdr>
                          <w:divsChild>
                            <w:div w:id="964770253">
                              <w:marLeft w:val="0"/>
                              <w:marRight w:val="0"/>
                              <w:marTop w:val="100"/>
                              <w:marBottom w:val="100"/>
                              <w:divBdr>
                                <w:top w:val="single" w:sz="2" w:space="0" w:color="D9D9E3"/>
                                <w:left w:val="single" w:sz="2" w:space="0" w:color="D9D9E3"/>
                                <w:bottom w:val="single" w:sz="2" w:space="0" w:color="D9D9E3"/>
                                <w:right w:val="single" w:sz="2" w:space="0" w:color="D9D9E3"/>
                              </w:divBdr>
                              <w:divsChild>
                                <w:div w:id="161092911">
                                  <w:marLeft w:val="0"/>
                                  <w:marRight w:val="0"/>
                                  <w:marTop w:val="0"/>
                                  <w:marBottom w:val="0"/>
                                  <w:divBdr>
                                    <w:top w:val="single" w:sz="2" w:space="0" w:color="D9D9E3"/>
                                    <w:left w:val="single" w:sz="2" w:space="0" w:color="D9D9E3"/>
                                    <w:bottom w:val="single" w:sz="2" w:space="0" w:color="D9D9E3"/>
                                    <w:right w:val="single" w:sz="2" w:space="0" w:color="D9D9E3"/>
                                  </w:divBdr>
                                  <w:divsChild>
                                    <w:div w:id="690381097">
                                      <w:marLeft w:val="0"/>
                                      <w:marRight w:val="0"/>
                                      <w:marTop w:val="0"/>
                                      <w:marBottom w:val="0"/>
                                      <w:divBdr>
                                        <w:top w:val="single" w:sz="2" w:space="0" w:color="D9D9E3"/>
                                        <w:left w:val="single" w:sz="2" w:space="0" w:color="D9D9E3"/>
                                        <w:bottom w:val="single" w:sz="2" w:space="0" w:color="D9D9E3"/>
                                        <w:right w:val="single" w:sz="2" w:space="0" w:color="D9D9E3"/>
                                      </w:divBdr>
                                      <w:divsChild>
                                        <w:div w:id="2147160573">
                                          <w:marLeft w:val="0"/>
                                          <w:marRight w:val="0"/>
                                          <w:marTop w:val="0"/>
                                          <w:marBottom w:val="0"/>
                                          <w:divBdr>
                                            <w:top w:val="single" w:sz="2" w:space="0" w:color="D9D9E3"/>
                                            <w:left w:val="single" w:sz="2" w:space="0" w:color="D9D9E3"/>
                                            <w:bottom w:val="single" w:sz="2" w:space="0" w:color="D9D9E3"/>
                                            <w:right w:val="single" w:sz="2" w:space="0" w:color="D9D9E3"/>
                                          </w:divBdr>
                                          <w:divsChild>
                                            <w:div w:id="448822411">
                                              <w:marLeft w:val="0"/>
                                              <w:marRight w:val="0"/>
                                              <w:marTop w:val="0"/>
                                              <w:marBottom w:val="0"/>
                                              <w:divBdr>
                                                <w:top w:val="single" w:sz="2" w:space="0" w:color="D9D9E3"/>
                                                <w:left w:val="single" w:sz="2" w:space="0" w:color="D9D9E3"/>
                                                <w:bottom w:val="single" w:sz="2" w:space="0" w:color="D9D9E3"/>
                                                <w:right w:val="single" w:sz="2" w:space="0" w:color="D9D9E3"/>
                                              </w:divBdr>
                                              <w:divsChild>
                                                <w:div w:id="1532374700">
                                                  <w:marLeft w:val="0"/>
                                                  <w:marRight w:val="0"/>
                                                  <w:marTop w:val="0"/>
                                                  <w:marBottom w:val="0"/>
                                                  <w:divBdr>
                                                    <w:top w:val="single" w:sz="2" w:space="0" w:color="D9D9E3"/>
                                                    <w:left w:val="single" w:sz="2" w:space="0" w:color="D9D9E3"/>
                                                    <w:bottom w:val="single" w:sz="2" w:space="0" w:color="D9D9E3"/>
                                                    <w:right w:val="single" w:sz="2" w:space="0" w:color="D9D9E3"/>
                                                  </w:divBdr>
                                                  <w:divsChild>
                                                    <w:div w:id="1232081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47799461">
          <w:marLeft w:val="0"/>
          <w:marRight w:val="0"/>
          <w:marTop w:val="0"/>
          <w:marBottom w:val="0"/>
          <w:divBdr>
            <w:top w:val="single" w:sz="2" w:space="0" w:color="D9D9E3"/>
            <w:left w:val="single" w:sz="2" w:space="0" w:color="D9D9E3"/>
            <w:bottom w:val="single" w:sz="2" w:space="0" w:color="D9D9E3"/>
            <w:right w:val="single" w:sz="2" w:space="0" w:color="D9D9E3"/>
          </w:divBdr>
          <w:divsChild>
            <w:div w:id="2037267658">
              <w:marLeft w:val="0"/>
              <w:marRight w:val="0"/>
              <w:marTop w:val="0"/>
              <w:marBottom w:val="0"/>
              <w:divBdr>
                <w:top w:val="single" w:sz="2" w:space="0" w:color="D9D9E3"/>
                <w:left w:val="single" w:sz="2" w:space="0" w:color="D9D9E3"/>
                <w:bottom w:val="single" w:sz="2" w:space="0" w:color="D9D9E3"/>
                <w:right w:val="single" w:sz="2" w:space="0" w:color="D9D9E3"/>
              </w:divBdr>
              <w:divsChild>
                <w:div w:id="1818572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52153935">
      <w:bodyDiv w:val="1"/>
      <w:marLeft w:val="0"/>
      <w:marRight w:val="0"/>
      <w:marTop w:val="0"/>
      <w:marBottom w:val="0"/>
      <w:divBdr>
        <w:top w:val="none" w:sz="0" w:space="0" w:color="auto"/>
        <w:left w:val="none" w:sz="0" w:space="0" w:color="auto"/>
        <w:bottom w:val="none" w:sz="0" w:space="0" w:color="auto"/>
        <w:right w:val="none" w:sz="0" w:space="0" w:color="auto"/>
      </w:divBdr>
    </w:div>
    <w:div w:id="532811220">
      <w:bodyDiv w:val="1"/>
      <w:marLeft w:val="0"/>
      <w:marRight w:val="0"/>
      <w:marTop w:val="0"/>
      <w:marBottom w:val="0"/>
      <w:divBdr>
        <w:top w:val="none" w:sz="0" w:space="0" w:color="auto"/>
        <w:left w:val="none" w:sz="0" w:space="0" w:color="auto"/>
        <w:bottom w:val="none" w:sz="0" w:space="0" w:color="auto"/>
        <w:right w:val="none" w:sz="0" w:space="0" w:color="auto"/>
      </w:divBdr>
    </w:div>
    <w:div w:id="581109361">
      <w:bodyDiv w:val="1"/>
      <w:marLeft w:val="0"/>
      <w:marRight w:val="0"/>
      <w:marTop w:val="0"/>
      <w:marBottom w:val="0"/>
      <w:divBdr>
        <w:top w:val="none" w:sz="0" w:space="0" w:color="auto"/>
        <w:left w:val="none" w:sz="0" w:space="0" w:color="auto"/>
        <w:bottom w:val="none" w:sz="0" w:space="0" w:color="auto"/>
        <w:right w:val="none" w:sz="0" w:space="0" w:color="auto"/>
      </w:divBdr>
    </w:div>
    <w:div w:id="641469322">
      <w:bodyDiv w:val="1"/>
      <w:marLeft w:val="0"/>
      <w:marRight w:val="0"/>
      <w:marTop w:val="0"/>
      <w:marBottom w:val="0"/>
      <w:divBdr>
        <w:top w:val="none" w:sz="0" w:space="0" w:color="auto"/>
        <w:left w:val="none" w:sz="0" w:space="0" w:color="auto"/>
        <w:bottom w:val="none" w:sz="0" w:space="0" w:color="auto"/>
        <w:right w:val="none" w:sz="0" w:space="0" w:color="auto"/>
      </w:divBdr>
    </w:div>
    <w:div w:id="683898193">
      <w:bodyDiv w:val="1"/>
      <w:marLeft w:val="0"/>
      <w:marRight w:val="0"/>
      <w:marTop w:val="0"/>
      <w:marBottom w:val="0"/>
      <w:divBdr>
        <w:top w:val="none" w:sz="0" w:space="0" w:color="auto"/>
        <w:left w:val="none" w:sz="0" w:space="0" w:color="auto"/>
        <w:bottom w:val="none" w:sz="0" w:space="0" w:color="auto"/>
        <w:right w:val="none" w:sz="0" w:space="0" w:color="auto"/>
      </w:divBdr>
      <w:divsChild>
        <w:div w:id="34090546">
          <w:marLeft w:val="0"/>
          <w:marRight w:val="0"/>
          <w:marTop w:val="0"/>
          <w:marBottom w:val="0"/>
          <w:divBdr>
            <w:top w:val="single" w:sz="2" w:space="0" w:color="D9D9E3"/>
            <w:left w:val="single" w:sz="2" w:space="0" w:color="D9D9E3"/>
            <w:bottom w:val="single" w:sz="2" w:space="0" w:color="D9D9E3"/>
            <w:right w:val="single" w:sz="2" w:space="0" w:color="D9D9E3"/>
          </w:divBdr>
          <w:divsChild>
            <w:div w:id="336620331">
              <w:marLeft w:val="0"/>
              <w:marRight w:val="0"/>
              <w:marTop w:val="0"/>
              <w:marBottom w:val="0"/>
              <w:divBdr>
                <w:top w:val="single" w:sz="2" w:space="0" w:color="D9D9E3"/>
                <w:left w:val="single" w:sz="2" w:space="0" w:color="D9D9E3"/>
                <w:bottom w:val="single" w:sz="2" w:space="0" w:color="D9D9E3"/>
                <w:right w:val="single" w:sz="2" w:space="0" w:color="D9D9E3"/>
              </w:divBdr>
              <w:divsChild>
                <w:div w:id="477460215">
                  <w:marLeft w:val="0"/>
                  <w:marRight w:val="0"/>
                  <w:marTop w:val="0"/>
                  <w:marBottom w:val="0"/>
                  <w:divBdr>
                    <w:top w:val="single" w:sz="2" w:space="0" w:color="D9D9E3"/>
                    <w:left w:val="single" w:sz="2" w:space="0" w:color="D9D9E3"/>
                    <w:bottom w:val="single" w:sz="2" w:space="0" w:color="D9D9E3"/>
                    <w:right w:val="single" w:sz="2" w:space="0" w:color="D9D9E3"/>
                  </w:divBdr>
                  <w:divsChild>
                    <w:div w:id="629676495">
                      <w:marLeft w:val="0"/>
                      <w:marRight w:val="0"/>
                      <w:marTop w:val="0"/>
                      <w:marBottom w:val="0"/>
                      <w:divBdr>
                        <w:top w:val="single" w:sz="2" w:space="0" w:color="D9D9E3"/>
                        <w:left w:val="single" w:sz="2" w:space="0" w:color="D9D9E3"/>
                        <w:bottom w:val="single" w:sz="2" w:space="0" w:color="D9D9E3"/>
                        <w:right w:val="single" w:sz="2" w:space="0" w:color="D9D9E3"/>
                      </w:divBdr>
                      <w:divsChild>
                        <w:div w:id="1509517560">
                          <w:marLeft w:val="0"/>
                          <w:marRight w:val="0"/>
                          <w:marTop w:val="0"/>
                          <w:marBottom w:val="0"/>
                          <w:divBdr>
                            <w:top w:val="single" w:sz="2" w:space="0" w:color="D9D9E3"/>
                            <w:left w:val="single" w:sz="2" w:space="0" w:color="D9D9E3"/>
                            <w:bottom w:val="single" w:sz="2" w:space="0" w:color="D9D9E3"/>
                            <w:right w:val="single" w:sz="2" w:space="0" w:color="D9D9E3"/>
                          </w:divBdr>
                          <w:divsChild>
                            <w:div w:id="847870720">
                              <w:marLeft w:val="0"/>
                              <w:marRight w:val="0"/>
                              <w:marTop w:val="100"/>
                              <w:marBottom w:val="100"/>
                              <w:divBdr>
                                <w:top w:val="single" w:sz="2" w:space="0" w:color="D9D9E3"/>
                                <w:left w:val="single" w:sz="2" w:space="0" w:color="D9D9E3"/>
                                <w:bottom w:val="single" w:sz="2" w:space="0" w:color="D9D9E3"/>
                                <w:right w:val="single" w:sz="2" w:space="0" w:color="D9D9E3"/>
                              </w:divBdr>
                              <w:divsChild>
                                <w:div w:id="2098404926">
                                  <w:marLeft w:val="0"/>
                                  <w:marRight w:val="0"/>
                                  <w:marTop w:val="0"/>
                                  <w:marBottom w:val="0"/>
                                  <w:divBdr>
                                    <w:top w:val="single" w:sz="2" w:space="0" w:color="D9D9E3"/>
                                    <w:left w:val="single" w:sz="2" w:space="0" w:color="D9D9E3"/>
                                    <w:bottom w:val="single" w:sz="2" w:space="0" w:color="D9D9E3"/>
                                    <w:right w:val="single" w:sz="2" w:space="0" w:color="D9D9E3"/>
                                  </w:divBdr>
                                  <w:divsChild>
                                    <w:div w:id="1397778242">
                                      <w:marLeft w:val="0"/>
                                      <w:marRight w:val="0"/>
                                      <w:marTop w:val="0"/>
                                      <w:marBottom w:val="0"/>
                                      <w:divBdr>
                                        <w:top w:val="single" w:sz="2" w:space="0" w:color="D9D9E3"/>
                                        <w:left w:val="single" w:sz="2" w:space="0" w:color="D9D9E3"/>
                                        <w:bottom w:val="single" w:sz="2" w:space="0" w:color="D9D9E3"/>
                                        <w:right w:val="single" w:sz="2" w:space="0" w:color="D9D9E3"/>
                                      </w:divBdr>
                                      <w:divsChild>
                                        <w:div w:id="733314412">
                                          <w:marLeft w:val="0"/>
                                          <w:marRight w:val="0"/>
                                          <w:marTop w:val="0"/>
                                          <w:marBottom w:val="0"/>
                                          <w:divBdr>
                                            <w:top w:val="single" w:sz="2" w:space="0" w:color="D9D9E3"/>
                                            <w:left w:val="single" w:sz="2" w:space="0" w:color="D9D9E3"/>
                                            <w:bottom w:val="single" w:sz="2" w:space="0" w:color="D9D9E3"/>
                                            <w:right w:val="single" w:sz="2" w:space="0" w:color="D9D9E3"/>
                                          </w:divBdr>
                                          <w:divsChild>
                                            <w:div w:id="770590696">
                                              <w:marLeft w:val="0"/>
                                              <w:marRight w:val="0"/>
                                              <w:marTop w:val="0"/>
                                              <w:marBottom w:val="0"/>
                                              <w:divBdr>
                                                <w:top w:val="single" w:sz="2" w:space="0" w:color="D9D9E3"/>
                                                <w:left w:val="single" w:sz="2" w:space="0" w:color="D9D9E3"/>
                                                <w:bottom w:val="single" w:sz="2" w:space="0" w:color="D9D9E3"/>
                                                <w:right w:val="single" w:sz="2" w:space="0" w:color="D9D9E3"/>
                                              </w:divBdr>
                                              <w:divsChild>
                                                <w:div w:id="417561620">
                                                  <w:marLeft w:val="0"/>
                                                  <w:marRight w:val="0"/>
                                                  <w:marTop w:val="0"/>
                                                  <w:marBottom w:val="0"/>
                                                  <w:divBdr>
                                                    <w:top w:val="single" w:sz="2" w:space="0" w:color="D9D9E3"/>
                                                    <w:left w:val="single" w:sz="2" w:space="0" w:color="D9D9E3"/>
                                                    <w:bottom w:val="single" w:sz="2" w:space="0" w:color="D9D9E3"/>
                                                    <w:right w:val="single" w:sz="2" w:space="0" w:color="D9D9E3"/>
                                                  </w:divBdr>
                                                  <w:divsChild>
                                                    <w:div w:id="630940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15035533">
          <w:marLeft w:val="0"/>
          <w:marRight w:val="0"/>
          <w:marTop w:val="0"/>
          <w:marBottom w:val="0"/>
          <w:divBdr>
            <w:top w:val="single" w:sz="2" w:space="0" w:color="D9D9E3"/>
            <w:left w:val="single" w:sz="2" w:space="0" w:color="D9D9E3"/>
            <w:bottom w:val="single" w:sz="2" w:space="0" w:color="D9D9E3"/>
            <w:right w:val="single" w:sz="2" w:space="0" w:color="D9D9E3"/>
          </w:divBdr>
          <w:divsChild>
            <w:div w:id="1581522560">
              <w:marLeft w:val="0"/>
              <w:marRight w:val="0"/>
              <w:marTop w:val="0"/>
              <w:marBottom w:val="0"/>
              <w:divBdr>
                <w:top w:val="single" w:sz="2" w:space="0" w:color="D9D9E3"/>
                <w:left w:val="single" w:sz="2" w:space="0" w:color="D9D9E3"/>
                <w:bottom w:val="single" w:sz="2" w:space="0" w:color="D9D9E3"/>
                <w:right w:val="single" w:sz="2" w:space="0" w:color="D9D9E3"/>
              </w:divBdr>
              <w:divsChild>
                <w:div w:id="956330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9379414">
      <w:bodyDiv w:val="1"/>
      <w:marLeft w:val="0"/>
      <w:marRight w:val="0"/>
      <w:marTop w:val="0"/>
      <w:marBottom w:val="0"/>
      <w:divBdr>
        <w:top w:val="none" w:sz="0" w:space="0" w:color="auto"/>
        <w:left w:val="none" w:sz="0" w:space="0" w:color="auto"/>
        <w:bottom w:val="none" w:sz="0" w:space="0" w:color="auto"/>
        <w:right w:val="none" w:sz="0" w:space="0" w:color="auto"/>
      </w:divBdr>
      <w:divsChild>
        <w:div w:id="1841504873">
          <w:marLeft w:val="0"/>
          <w:marRight w:val="0"/>
          <w:marTop w:val="0"/>
          <w:marBottom w:val="0"/>
          <w:divBdr>
            <w:top w:val="single" w:sz="2" w:space="0" w:color="D9D9E3"/>
            <w:left w:val="single" w:sz="2" w:space="0" w:color="D9D9E3"/>
            <w:bottom w:val="single" w:sz="2" w:space="0" w:color="D9D9E3"/>
            <w:right w:val="single" w:sz="2" w:space="0" w:color="D9D9E3"/>
          </w:divBdr>
          <w:divsChild>
            <w:div w:id="2056810860">
              <w:marLeft w:val="0"/>
              <w:marRight w:val="0"/>
              <w:marTop w:val="0"/>
              <w:marBottom w:val="0"/>
              <w:divBdr>
                <w:top w:val="single" w:sz="2" w:space="0" w:color="D9D9E3"/>
                <w:left w:val="single" w:sz="2" w:space="0" w:color="D9D9E3"/>
                <w:bottom w:val="single" w:sz="2" w:space="0" w:color="D9D9E3"/>
                <w:right w:val="single" w:sz="2" w:space="0" w:color="D9D9E3"/>
              </w:divBdr>
              <w:divsChild>
                <w:div w:id="1149202143">
                  <w:marLeft w:val="0"/>
                  <w:marRight w:val="0"/>
                  <w:marTop w:val="0"/>
                  <w:marBottom w:val="0"/>
                  <w:divBdr>
                    <w:top w:val="single" w:sz="2" w:space="0" w:color="D9D9E3"/>
                    <w:left w:val="single" w:sz="2" w:space="0" w:color="D9D9E3"/>
                    <w:bottom w:val="single" w:sz="2" w:space="0" w:color="D9D9E3"/>
                    <w:right w:val="single" w:sz="2" w:space="0" w:color="D9D9E3"/>
                  </w:divBdr>
                  <w:divsChild>
                    <w:div w:id="1333533096">
                      <w:marLeft w:val="0"/>
                      <w:marRight w:val="0"/>
                      <w:marTop w:val="0"/>
                      <w:marBottom w:val="0"/>
                      <w:divBdr>
                        <w:top w:val="single" w:sz="2" w:space="0" w:color="D9D9E3"/>
                        <w:left w:val="single" w:sz="2" w:space="0" w:color="D9D9E3"/>
                        <w:bottom w:val="single" w:sz="2" w:space="0" w:color="D9D9E3"/>
                        <w:right w:val="single" w:sz="2" w:space="0" w:color="D9D9E3"/>
                      </w:divBdr>
                      <w:divsChild>
                        <w:div w:id="557398943">
                          <w:marLeft w:val="0"/>
                          <w:marRight w:val="0"/>
                          <w:marTop w:val="0"/>
                          <w:marBottom w:val="0"/>
                          <w:divBdr>
                            <w:top w:val="single" w:sz="2" w:space="0" w:color="D9D9E3"/>
                            <w:left w:val="single" w:sz="2" w:space="0" w:color="D9D9E3"/>
                            <w:bottom w:val="single" w:sz="2" w:space="0" w:color="D9D9E3"/>
                            <w:right w:val="single" w:sz="2" w:space="0" w:color="D9D9E3"/>
                          </w:divBdr>
                          <w:divsChild>
                            <w:div w:id="1590044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206795491">
                                  <w:marLeft w:val="0"/>
                                  <w:marRight w:val="0"/>
                                  <w:marTop w:val="0"/>
                                  <w:marBottom w:val="0"/>
                                  <w:divBdr>
                                    <w:top w:val="single" w:sz="2" w:space="0" w:color="D9D9E3"/>
                                    <w:left w:val="single" w:sz="2" w:space="0" w:color="D9D9E3"/>
                                    <w:bottom w:val="single" w:sz="2" w:space="0" w:color="D9D9E3"/>
                                    <w:right w:val="single" w:sz="2" w:space="0" w:color="D9D9E3"/>
                                  </w:divBdr>
                                  <w:divsChild>
                                    <w:div w:id="1634672627">
                                      <w:marLeft w:val="0"/>
                                      <w:marRight w:val="0"/>
                                      <w:marTop w:val="0"/>
                                      <w:marBottom w:val="0"/>
                                      <w:divBdr>
                                        <w:top w:val="single" w:sz="2" w:space="0" w:color="D9D9E3"/>
                                        <w:left w:val="single" w:sz="2" w:space="0" w:color="D9D9E3"/>
                                        <w:bottom w:val="single" w:sz="2" w:space="0" w:color="D9D9E3"/>
                                        <w:right w:val="single" w:sz="2" w:space="0" w:color="D9D9E3"/>
                                      </w:divBdr>
                                      <w:divsChild>
                                        <w:div w:id="1819760081">
                                          <w:marLeft w:val="0"/>
                                          <w:marRight w:val="0"/>
                                          <w:marTop w:val="0"/>
                                          <w:marBottom w:val="0"/>
                                          <w:divBdr>
                                            <w:top w:val="single" w:sz="2" w:space="0" w:color="D9D9E3"/>
                                            <w:left w:val="single" w:sz="2" w:space="0" w:color="D9D9E3"/>
                                            <w:bottom w:val="single" w:sz="2" w:space="0" w:color="D9D9E3"/>
                                            <w:right w:val="single" w:sz="2" w:space="0" w:color="D9D9E3"/>
                                          </w:divBdr>
                                          <w:divsChild>
                                            <w:div w:id="1430273078">
                                              <w:marLeft w:val="0"/>
                                              <w:marRight w:val="0"/>
                                              <w:marTop w:val="0"/>
                                              <w:marBottom w:val="0"/>
                                              <w:divBdr>
                                                <w:top w:val="single" w:sz="2" w:space="0" w:color="D9D9E3"/>
                                                <w:left w:val="single" w:sz="2" w:space="0" w:color="D9D9E3"/>
                                                <w:bottom w:val="single" w:sz="2" w:space="0" w:color="D9D9E3"/>
                                                <w:right w:val="single" w:sz="2" w:space="0" w:color="D9D9E3"/>
                                              </w:divBdr>
                                              <w:divsChild>
                                                <w:div w:id="970743296">
                                                  <w:marLeft w:val="0"/>
                                                  <w:marRight w:val="0"/>
                                                  <w:marTop w:val="0"/>
                                                  <w:marBottom w:val="0"/>
                                                  <w:divBdr>
                                                    <w:top w:val="single" w:sz="2" w:space="0" w:color="D9D9E3"/>
                                                    <w:left w:val="single" w:sz="2" w:space="0" w:color="D9D9E3"/>
                                                    <w:bottom w:val="single" w:sz="2" w:space="0" w:color="D9D9E3"/>
                                                    <w:right w:val="single" w:sz="2" w:space="0" w:color="D9D9E3"/>
                                                  </w:divBdr>
                                                  <w:divsChild>
                                                    <w:div w:id="14056469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80977439">
          <w:marLeft w:val="0"/>
          <w:marRight w:val="0"/>
          <w:marTop w:val="0"/>
          <w:marBottom w:val="0"/>
          <w:divBdr>
            <w:top w:val="single" w:sz="2" w:space="0" w:color="D9D9E3"/>
            <w:left w:val="single" w:sz="2" w:space="0" w:color="D9D9E3"/>
            <w:bottom w:val="single" w:sz="2" w:space="0" w:color="D9D9E3"/>
            <w:right w:val="single" w:sz="2" w:space="0" w:color="D9D9E3"/>
          </w:divBdr>
          <w:divsChild>
            <w:div w:id="1663578221">
              <w:marLeft w:val="0"/>
              <w:marRight w:val="0"/>
              <w:marTop w:val="0"/>
              <w:marBottom w:val="0"/>
              <w:divBdr>
                <w:top w:val="single" w:sz="2" w:space="0" w:color="D9D9E3"/>
                <w:left w:val="single" w:sz="2" w:space="0" w:color="D9D9E3"/>
                <w:bottom w:val="single" w:sz="2" w:space="0" w:color="D9D9E3"/>
                <w:right w:val="single" w:sz="2" w:space="0" w:color="D9D9E3"/>
              </w:divBdr>
              <w:divsChild>
                <w:div w:id="553930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36648677">
      <w:bodyDiv w:val="1"/>
      <w:marLeft w:val="0"/>
      <w:marRight w:val="0"/>
      <w:marTop w:val="0"/>
      <w:marBottom w:val="0"/>
      <w:divBdr>
        <w:top w:val="none" w:sz="0" w:space="0" w:color="auto"/>
        <w:left w:val="none" w:sz="0" w:space="0" w:color="auto"/>
        <w:bottom w:val="none" w:sz="0" w:space="0" w:color="auto"/>
        <w:right w:val="none" w:sz="0" w:space="0" w:color="auto"/>
      </w:divBdr>
    </w:div>
    <w:div w:id="853691739">
      <w:bodyDiv w:val="1"/>
      <w:marLeft w:val="0"/>
      <w:marRight w:val="0"/>
      <w:marTop w:val="0"/>
      <w:marBottom w:val="0"/>
      <w:divBdr>
        <w:top w:val="none" w:sz="0" w:space="0" w:color="auto"/>
        <w:left w:val="none" w:sz="0" w:space="0" w:color="auto"/>
        <w:bottom w:val="none" w:sz="0" w:space="0" w:color="auto"/>
        <w:right w:val="none" w:sz="0" w:space="0" w:color="auto"/>
      </w:divBdr>
    </w:div>
    <w:div w:id="937523135">
      <w:bodyDiv w:val="1"/>
      <w:marLeft w:val="0"/>
      <w:marRight w:val="0"/>
      <w:marTop w:val="0"/>
      <w:marBottom w:val="0"/>
      <w:divBdr>
        <w:top w:val="none" w:sz="0" w:space="0" w:color="auto"/>
        <w:left w:val="none" w:sz="0" w:space="0" w:color="auto"/>
        <w:bottom w:val="none" w:sz="0" w:space="0" w:color="auto"/>
        <w:right w:val="none" w:sz="0" w:space="0" w:color="auto"/>
      </w:divBdr>
    </w:div>
    <w:div w:id="1111557178">
      <w:bodyDiv w:val="1"/>
      <w:marLeft w:val="0"/>
      <w:marRight w:val="0"/>
      <w:marTop w:val="0"/>
      <w:marBottom w:val="0"/>
      <w:divBdr>
        <w:top w:val="none" w:sz="0" w:space="0" w:color="auto"/>
        <w:left w:val="none" w:sz="0" w:space="0" w:color="auto"/>
        <w:bottom w:val="none" w:sz="0" w:space="0" w:color="auto"/>
        <w:right w:val="none" w:sz="0" w:space="0" w:color="auto"/>
      </w:divBdr>
    </w:div>
    <w:div w:id="1312364343">
      <w:bodyDiv w:val="1"/>
      <w:marLeft w:val="0"/>
      <w:marRight w:val="0"/>
      <w:marTop w:val="0"/>
      <w:marBottom w:val="0"/>
      <w:divBdr>
        <w:top w:val="none" w:sz="0" w:space="0" w:color="auto"/>
        <w:left w:val="none" w:sz="0" w:space="0" w:color="auto"/>
        <w:bottom w:val="none" w:sz="0" w:space="0" w:color="auto"/>
        <w:right w:val="none" w:sz="0" w:space="0" w:color="auto"/>
      </w:divBdr>
    </w:div>
    <w:div w:id="1698580842">
      <w:bodyDiv w:val="1"/>
      <w:marLeft w:val="0"/>
      <w:marRight w:val="0"/>
      <w:marTop w:val="0"/>
      <w:marBottom w:val="0"/>
      <w:divBdr>
        <w:top w:val="none" w:sz="0" w:space="0" w:color="auto"/>
        <w:left w:val="none" w:sz="0" w:space="0" w:color="auto"/>
        <w:bottom w:val="none" w:sz="0" w:space="0" w:color="auto"/>
        <w:right w:val="none" w:sz="0" w:space="0" w:color="auto"/>
      </w:divBdr>
    </w:div>
    <w:div w:id="1805346335">
      <w:bodyDiv w:val="1"/>
      <w:marLeft w:val="0"/>
      <w:marRight w:val="0"/>
      <w:marTop w:val="0"/>
      <w:marBottom w:val="0"/>
      <w:divBdr>
        <w:top w:val="none" w:sz="0" w:space="0" w:color="auto"/>
        <w:left w:val="none" w:sz="0" w:space="0" w:color="auto"/>
        <w:bottom w:val="none" w:sz="0" w:space="0" w:color="auto"/>
        <w:right w:val="none" w:sz="0" w:space="0" w:color="auto"/>
      </w:divBdr>
    </w:div>
    <w:div w:id="1816410248">
      <w:bodyDiv w:val="1"/>
      <w:marLeft w:val="0"/>
      <w:marRight w:val="0"/>
      <w:marTop w:val="0"/>
      <w:marBottom w:val="0"/>
      <w:divBdr>
        <w:top w:val="none" w:sz="0" w:space="0" w:color="auto"/>
        <w:left w:val="none" w:sz="0" w:space="0" w:color="auto"/>
        <w:bottom w:val="none" w:sz="0" w:space="0" w:color="auto"/>
        <w:right w:val="none" w:sz="0" w:space="0" w:color="auto"/>
      </w:divBdr>
    </w:div>
    <w:div w:id="1838185348">
      <w:bodyDiv w:val="1"/>
      <w:marLeft w:val="0"/>
      <w:marRight w:val="0"/>
      <w:marTop w:val="0"/>
      <w:marBottom w:val="0"/>
      <w:divBdr>
        <w:top w:val="none" w:sz="0" w:space="0" w:color="auto"/>
        <w:left w:val="none" w:sz="0" w:space="0" w:color="auto"/>
        <w:bottom w:val="none" w:sz="0" w:space="0" w:color="auto"/>
        <w:right w:val="none" w:sz="0" w:space="0" w:color="auto"/>
      </w:divBdr>
    </w:div>
    <w:div w:id="1862935982">
      <w:bodyDiv w:val="1"/>
      <w:marLeft w:val="0"/>
      <w:marRight w:val="0"/>
      <w:marTop w:val="0"/>
      <w:marBottom w:val="0"/>
      <w:divBdr>
        <w:top w:val="none" w:sz="0" w:space="0" w:color="auto"/>
        <w:left w:val="none" w:sz="0" w:space="0" w:color="auto"/>
        <w:bottom w:val="none" w:sz="0" w:space="0" w:color="auto"/>
        <w:right w:val="none" w:sz="0" w:space="0" w:color="auto"/>
      </w:divBdr>
      <w:divsChild>
        <w:div w:id="1961373351">
          <w:marLeft w:val="0"/>
          <w:marRight w:val="0"/>
          <w:marTop w:val="0"/>
          <w:marBottom w:val="0"/>
          <w:divBdr>
            <w:top w:val="single" w:sz="2" w:space="0" w:color="D9D9E3"/>
            <w:left w:val="single" w:sz="2" w:space="0" w:color="D9D9E3"/>
            <w:bottom w:val="single" w:sz="2" w:space="0" w:color="D9D9E3"/>
            <w:right w:val="single" w:sz="2" w:space="0" w:color="D9D9E3"/>
          </w:divBdr>
          <w:divsChild>
            <w:div w:id="875698814">
              <w:marLeft w:val="0"/>
              <w:marRight w:val="0"/>
              <w:marTop w:val="0"/>
              <w:marBottom w:val="0"/>
              <w:divBdr>
                <w:top w:val="single" w:sz="2" w:space="0" w:color="D9D9E3"/>
                <w:left w:val="single" w:sz="2" w:space="0" w:color="D9D9E3"/>
                <w:bottom w:val="single" w:sz="2" w:space="0" w:color="D9D9E3"/>
                <w:right w:val="single" w:sz="2" w:space="0" w:color="D9D9E3"/>
              </w:divBdr>
              <w:divsChild>
                <w:div w:id="1451901918">
                  <w:marLeft w:val="0"/>
                  <w:marRight w:val="0"/>
                  <w:marTop w:val="0"/>
                  <w:marBottom w:val="0"/>
                  <w:divBdr>
                    <w:top w:val="single" w:sz="2" w:space="0" w:color="D9D9E3"/>
                    <w:left w:val="single" w:sz="2" w:space="0" w:color="D9D9E3"/>
                    <w:bottom w:val="single" w:sz="2" w:space="0" w:color="D9D9E3"/>
                    <w:right w:val="single" w:sz="2" w:space="0" w:color="D9D9E3"/>
                  </w:divBdr>
                  <w:divsChild>
                    <w:div w:id="1685086477">
                      <w:marLeft w:val="0"/>
                      <w:marRight w:val="0"/>
                      <w:marTop w:val="0"/>
                      <w:marBottom w:val="0"/>
                      <w:divBdr>
                        <w:top w:val="single" w:sz="2" w:space="0" w:color="D9D9E3"/>
                        <w:left w:val="single" w:sz="2" w:space="0" w:color="D9D9E3"/>
                        <w:bottom w:val="single" w:sz="2" w:space="0" w:color="D9D9E3"/>
                        <w:right w:val="single" w:sz="2" w:space="0" w:color="D9D9E3"/>
                      </w:divBdr>
                      <w:divsChild>
                        <w:div w:id="1813601162">
                          <w:marLeft w:val="0"/>
                          <w:marRight w:val="0"/>
                          <w:marTop w:val="0"/>
                          <w:marBottom w:val="0"/>
                          <w:divBdr>
                            <w:top w:val="single" w:sz="2" w:space="0" w:color="D9D9E3"/>
                            <w:left w:val="single" w:sz="2" w:space="0" w:color="D9D9E3"/>
                            <w:bottom w:val="single" w:sz="2" w:space="0" w:color="D9D9E3"/>
                            <w:right w:val="single" w:sz="2" w:space="0" w:color="D9D9E3"/>
                          </w:divBdr>
                          <w:divsChild>
                            <w:div w:id="1366365488">
                              <w:marLeft w:val="0"/>
                              <w:marRight w:val="0"/>
                              <w:marTop w:val="100"/>
                              <w:marBottom w:val="100"/>
                              <w:divBdr>
                                <w:top w:val="single" w:sz="2" w:space="0" w:color="D9D9E3"/>
                                <w:left w:val="single" w:sz="2" w:space="0" w:color="D9D9E3"/>
                                <w:bottom w:val="single" w:sz="2" w:space="0" w:color="D9D9E3"/>
                                <w:right w:val="single" w:sz="2" w:space="0" w:color="D9D9E3"/>
                              </w:divBdr>
                              <w:divsChild>
                                <w:div w:id="381441159">
                                  <w:marLeft w:val="0"/>
                                  <w:marRight w:val="0"/>
                                  <w:marTop w:val="0"/>
                                  <w:marBottom w:val="0"/>
                                  <w:divBdr>
                                    <w:top w:val="single" w:sz="2" w:space="0" w:color="D9D9E3"/>
                                    <w:left w:val="single" w:sz="2" w:space="0" w:color="D9D9E3"/>
                                    <w:bottom w:val="single" w:sz="2" w:space="0" w:color="D9D9E3"/>
                                    <w:right w:val="single" w:sz="2" w:space="0" w:color="D9D9E3"/>
                                  </w:divBdr>
                                  <w:divsChild>
                                    <w:div w:id="199705669">
                                      <w:marLeft w:val="0"/>
                                      <w:marRight w:val="0"/>
                                      <w:marTop w:val="0"/>
                                      <w:marBottom w:val="0"/>
                                      <w:divBdr>
                                        <w:top w:val="single" w:sz="2" w:space="0" w:color="D9D9E3"/>
                                        <w:left w:val="single" w:sz="2" w:space="0" w:color="D9D9E3"/>
                                        <w:bottom w:val="single" w:sz="2" w:space="0" w:color="D9D9E3"/>
                                        <w:right w:val="single" w:sz="2" w:space="0" w:color="D9D9E3"/>
                                      </w:divBdr>
                                      <w:divsChild>
                                        <w:div w:id="833301774">
                                          <w:marLeft w:val="0"/>
                                          <w:marRight w:val="0"/>
                                          <w:marTop w:val="0"/>
                                          <w:marBottom w:val="0"/>
                                          <w:divBdr>
                                            <w:top w:val="single" w:sz="2" w:space="0" w:color="D9D9E3"/>
                                            <w:left w:val="single" w:sz="2" w:space="0" w:color="D9D9E3"/>
                                            <w:bottom w:val="single" w:sz="2" w:space="0" w:color="D9D9E3"/>
                                            <w:right w:val="single" w:sz="2" w:space="0" w:color="D9D9E3"/>
                                          </w:divBdr>
                                          <w:divsChild>
                                            <w:div w:id="1441993767">
                                              <w:marLeft w:val="0"/>
                                              <w:marRight w:val="0"/>
                                              <w:marTop w:val="0"/>
                                              <w:marBottom w:val="0"/>
                                              <w:divBdr>
                                                <w:top w:val="single" w:sz="2" w:space="0" w:color="D9D9E3"/>
                                                <w:left w:val="single" w:sz="2" w:space="0" w:color="D9D9E3"/>
                                                <w:bottom w:val="single" w:sz="2" w:space="0" w:color="D9D9E3"/>
                                                <w:right w:val="single" w:sz="2" w:space="0" w:color="D9D9E3"/>
                                              </w:divBdr>
                                              <w:divsChild>
                                                <w:div w:id="999623956">
                                                  <w:marLeft w:val="0"/>
                                                  <w:marRight w:val="0"/>
                                                  <w:marTop w:val="0"/>
                                                  <w:marBottom w:val="0"/>
                                                  <w:divBdr>
                                                    <w:top w:val="single" w:sz="2" w:space="0" w:color="D9D9E3"/>
                                                    <w:left w:val="single" w:sz="2" w:space="0" w:color="D9D9E3"/>
                                                    <w:bottom w:val="single" w:sz="2" w:space="0" w:color="D9D9E3"/>
                                                    <w:right w:val="single" w:sz="2" w:space="0" w:color="D9D9E3"/>
                                                  </w:divBdr>
                                                  <w:divsChild>
                                                    <w:div w:id="1465612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27072469">
          <w:marLeft w:val="0"/>
          <w:marRight w:val="0"/>
          <w:marTop w:val="0"/>
          <w:marBottom w:val="0"/>
          <w:divBdr>
            <w:top w:val="single" w:sz="2" w:space="0" w:color="D9D9E3"/>
            <w:left w:val="single" w:sz="2" w:space="0" w:color="D9D9E3"/>
            <w:bottom w:val="single" w:sz="2" w:space="0" w:color="D9D9E3"/>
            <w:right w:val="single" w:sz="2" w:space="0" w:color="D9D9E3"/>
          </w:divBdr>
          <w:divsChild>
            <w:div w:id="1063479256">
              <w:marLeft w:val="0"/>
              <w:marRight w:val="0"/>
              <w:marTop w:val="0"/>
              <w:marBottom w:val="0"/>
              <w:divBdr>
                <w:top w:val="single" w:sz="2" w:space="0" w:color="D9D9E3"/>
                <w:left w:val="single" w:sz="2" w:space="0" w:color="D9D9E3"/>
                <w:bottom w:val="single" w:sz="2" w:space="0" w:color="D9D9E3"/>
                <w:right w:val="single" w:sz="2" w:space="0" w:color="D9D9E3"/>
              </w:divBdr>
              <w:divsChild>
                <w:div w:id="1175072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0124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ranashovkat@gmail.com" TargetMode="External"/><Relationship Id="rId13" Type="http://schemas.openxmlformats.org/officeDocument/2006/relationships/hyperlink" Target="mailto:eliller.birliyi@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profile.php?id=10006482442325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sosial_destek_ib/?igshid=YmM0MjE2YWMzO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spwd.az/" TargetMode="External"/><Relationship Id="rId4" Type="http://schemas.openxmlformats.org/officeDocument/2006/relationships/settings" Target="settings.xml"/><Relationship Id="rId9" Type="http://schemas.openxmlformats.org/officeDocument/2006/relationships/hyperlink" Target="mailto:info@sspwd.az" TargetMode="External"/><Relationship Id="rId14" Type="http://schemas.openxmlformats.org/officeDocument/2006/relationships/hyperlink" Target="https://www.facebook.com/gozel.eliler"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RPD%2FC%2FAZE%2FCO%2F1&amp;Lang=en" TargetMode="External"/><Relationship Id="rId1" Type="http://schemas.openxmlformats.org/officeDocument/2006/relationships/hyperlink" Target="https://tbinternet.ohchr.org/_layouts/15/treatybodyexternal/Download.aspx?symbolno=CRPD%2FC%2FAZE%2FCO%2F1&amp;Lang=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B20FA-6BC0-496E-8F34-84CF02E3B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4501</Words>
  <Characters>26876</Characters>
  <Application>Microsoft Office Word</Application>
  <DocSecurity>4</DocSecurity>
  <Lines>223</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Robert OUKO</cp:lastModifiedBy>
  <cp:revision>2</cp:revision>
  <dcterms:created xsi:type="dcterms:W3CDTF">2024-02-05T10:16:00Z</dcterms:created>
  <dcterms:modified xsi:type="dcterms:W3CDTF">2024-02-05T10:16:00Z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6f280083464b9c4cf411ba6f5d7ea83be9e653d6291e58f9c26d72304a5eec02</vt:lpwstr>
  </property>
</Properties>
</file>