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Rule="auto"/>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-101599</wp:posOffset>
                </wp:positionH>
                <wp:positionV relativeFrom="paragraph">
                  <wp:posOffset>-50799</wp:posOffset>
                </wp:positionV>
                <wp:extent cx="6489700" cy="1117600"/>
                <wp:effectExtent b="0" l="0" r="0" t="0"/>
                <wp:wrapNone/>
                <wp:docPr id="1" name=""/>
                <a:graphic>
                  <a:graphicData uri="http://schemas.microsoft.com/office/word/2010/wordprocessingShape">
                    <wps:wsp>
                      <wps:cNvSpPr/>
                      <wps:cNvPr id="2" name="Shape 2"/>
                      <wps:spPr>
                        <a:xfrm>
                          <a:off x="2105913" y="3225963"/>
                          <a:ext cx="6480175" cy="110807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3366ff"/>
                                <w:sz w:val="28"/>
                                <w:vertAlign w:val="baseline"/>
                              </w:rPr>
                              <w:t xml:space="preserve"> The Somali Human Rights Association (SOHRA)</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-101599</wp:posOffset>
                </wp:positionH>
                <wp:positionV relativeFrom="paragraph">
                  <wp:posOffset>-50799</wp:posOffset>
                </wp:positionV>
                <wp:extent cx="6489700" cy="1117600"/>
                <wp:effectExtent b="0" l="0" r="0" t="0"/>
                <wp:wrapNone/>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489700" cy="1117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-76199</wp:posOffset>
                </wp:positionV>
                <wp:extent cx="1317625" cy="1114425"/>
                <wp:effectExtent b="0" l="0" r="0" t="0"/>
                <wp:wrapNone/>
                <wp:docPr id="2" name=""/>
                <a:graphic>
                  <a:graphicData uri="http://schemas.microsoft.com/office/word/2010/wordprocessingShape">
                    <wps:wsp>
                      <wps:cNvSpPr/>
                      <wps:cNvPr id="3" name="Shape 3"/>
                      <wps:spPr>
                        <a:xfrm>
                          <a:off x="4691950" y="3227550"/>
                          <a:ext cx="1308100" cy="1104900"/>
                        </a:xfrm>
                        <a:prstGeom prst="ellipse">
                          <a:avLst/>
                        </a:prstGeom>
                        <a:solidFill>
                          <a:srgbClr val="CC99FF"/>
                        </a:solidFill>
                        <a:ln cap="flat" cmpd="sng" w="9525">
                          <a:solidFill>
                            <a:srgbClr val="CC99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-76199</wp:posOffset>
                </wp:positionV>
                <wp:extent cx="1317625" cy="1114425"/>
                <wp:effectExtent b="0" l="0" r="0" t="0"/>
                <wp:wrapNone/>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317625" cy="1114425"/>
                        </a:xfrm>
                        <a:prstGeom prst="rect"/>
                        <a:ln/>
                      </pic:spPr>
                    </pic:pic>
                  </a:graphicData>
                </a:graphic>
              </wp:anchor>
            </w:drawing>
          </mc:Fallback>
        </mc:AlternateConten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-253999</wp:posOffset>
                </wp:positionV>
                <wp:extent cx="238125" cy="520065"/>
                <wp:effectExtent b="0" l="0" r="0" t="0"/>
                <wp:wrapNone/>
                <wp:docPr id="3" name=""/>
                <a:graphic>
                  <a:graphicData uri="http://schemas.microsoft.com/office/word/2010/wordprocessingGroup">
                    <wpg:wgp>
                      <wpg:cNvGrpSpPr/>
                      <wpg:grpSpPr>
                        <a:xfrm>
                          <a:off x="5222175" y="3515200"/>
                          <a:ext cx="238125" cy="520065"/>
                          <a:chOff x="5222175" y="3515200"/>
                          <a:chExt cx="247675" cy="524850"/>
                        </a:xfrm>
                      </wpg:grpSpPr>
                      <wpg:grpSp>
                        <wpg:cNvGrpSpPr/>
                        <wpg:grpSpPr>
                          <a:xfrm>
                            <a:off x="5226938" y="3519968"/>
                            <a:ext cx="238125" cy="520065"/>
                            <a:chOff x="5226938" y="3519968"/>
                            <a:chExt cx="238125" cy="520065"/>
                          </a:xfrm>
                        </wpg:grpSpPr>
                        <wps:wsp>
                          <wps:cNvSpPr/>
                          <wps:cNvPr id="5" name="Shape 5"/>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5226938" y="3519968"/>
                              <a:chExt cx="238125" cy="520065"/>
                            </a:xfrm>
                          </wpg:grpSpPr>
                          <wps:wsp>
                            <wps:cNvSpPr/>
                            <wps:cNvPr id="7" name="Shape 7"/>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5226938" y="3519968"/>
                                <a:chExt cx="238125" cy="520065"/>
                              </a:xfrm>
                            </wpg:grpSpPr>
                            <wps:wsp>
                              <wps:cNvSpPr/>
                              <wps:cNvPr id="9" name="Shape 9"/>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5226938" y="3519968"/>
                                  <a:chExt cx="238125" cy="520065"/>
                                </a:xfrm>
                              </wpg:grpSpPr>
                              <wps:wsp>
                                <wps:cNvSpPr/>
                                <wps:cNvPr id="11" name="Shape 11"/>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5226938" y="3519968"/>
                                    <a:chExt cx="238125" cy="520065"/>
                                  </a:xfrm>
                                </wpg:grpSpPr>
                                <wps:wsp>
                                  <wps:cNvSpPr/>
                                  <wps:cNvPr id="13" name="Shape 13"/>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5226938" y="3519968"/>
                                      <a:chExt cx="238125" cy="520065"/>
                                    </a:xfrm>
                                  </wpg:grpSpPr>
                                  <wps:wsp>
                                    <wps:cNvSpPr/>
                                    <wps:cNvPr id="15" name="Shape 15"/>
                                    <wps:spPr>
                                      <a:xfrm>
                                        <a:off x="5226938" y="3519968"/>
                                        <a:ext cx="238125" cy="520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226938" y="3519968"/>
                                        <a:ext cx="238125" cy="520065"/>
                                        <a:chOff x="1839" y="3499"/>
                                        <a:chExt cx="743" cy="1874"/>
                                      </a:xfrm>
                                    </wpg:grpSpPr>
                                    <wps:wsp>
                                      <wps:cNvSpPr/>
                                      <wps:cNvPr id="17" name="Shape 17"/>
                                      <wps:spPr>
                                        <a:xfrm>
                                          <a:off x="1839" y="3499"/>
                                          <a:ext cx="725" cy="1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1839" y="3499"/>
                                          <a:ext cx="743" cy="677"/>
                                        </a:xfrm>
                                        <a:custGeom>
                                          <a:rect b="b" l="l" r="r" t="t"/>
                                          <a:pathLst>
                                            <a:path extrusionOk="0" h="677" w="743">
                                              <a:moveTo>
                                                <a:pt x="380" y="677"/>
                                              </a:moveTo>
                                              <a:lnTo>
                                                <a:pt x="221" y="646"/>
                                              </a:lnTo>
                                              <a:lnTo>
                                                <a:pt x="111" y="567"/>
                                              </a:lnTo>
                                              <a:lnTo>
                                                <a:pt x="32" y="472"/>
                                              </a:lnTo>
                                              <a:lnTo>
                                                <a:pt x="0" y="331"/>
                                              </a:lnTo>
                                              <a:lnTo>
                                                <a:pt x="32" y="205"/>
                                              </a:lnTo>
                                              <a:lnTo>
                                                <a:pt x="111" y="94"/>
                                              </a:lnTo>
                                              <a:lnTo>
                                                <a:pt x="221" y="16"/>
                                              </a:lnTo>
                                              <a:lnTo>
                                                <a:pt x="380" y="0"/>
                                              </a:lnTo>
                                              <a:lnTo>
                                                <a:pt x="522" y="16"/>
                                              </a:lnTo>
                                              <a:lnTo>
                                                <a:pt x="632" y="94"/>
                                              </a:lnTo>
                                              <a:lnTo>
                                                <a:pt x="712" y="205"/>
                                              </a:lnTo>
                                              <a:lnTo>
                                                <a:pt x="743" y="331"/>
                                              </a:lnTo>
                                              <a:lnTo>
                                                <a:pt x="712" y="472"/>
                                              </a:lnTo>
                                              <a:lnTo>
                                                <a:pt x="632" y="567"/>
                                              </a:lnTo>
                                              <a:lnTo>
                                                <a:pt x="522" y="646"/>
                                              </a:lnTo>
                                              <a:lnTo>
                                                <a:pt x="380" y="677"/>
                                              </a:lnTo>
                                              <a:close/>
                                            </a:path>
                                          </a:pathLst>
                                        </a:custGeom>
                                        <a:solidFill>
                                          <a:srgbClr val="FFFFBF"/>
                                        </a:solidFill>
                                        <a:ln cap="flat" cmpd="sng" w="9525">
                                          <a:solidFill>
                                            <a:srgbClr val="FFFF7F"/>
                                          </a:solidFill>
                                          <a:prstDash val="solid"/>
                                          <a:round/>
                                          <a:headEnd len="sm" w="sm" type="none"/>
                                          <a:tailEnd len="sm" w="sm" type="none"/>
                                        </a:ln>
                                      </wps:spPr>
                                      <wps:bodyPr anchorCtr="0" anchor="ctr" bIns="91425" lIns="91425" spcFirstLastPara="1" rIns="91425" wrap="square" tIns="91425">
                                        <a:noAutofit/>
                                      </wps:bodyPr>
                                    </wps:wsp>
                                    <wpg:grpSp>
                                      <wpg:cNvGrpSpPr/>
                                      <wpg:grpSpPr>
                                        <a:xfrm>
                                          <a:off x="2060" y="3578"/>
                                          <a:ext cx="269" cy="1795"/>
                                          <a:chOff x="2060" y="3578"/>
                                          <a:chExt cx="269" cy="1795"/>
                                        </a:xfrm>
                                      </wpg:grpSpPr>
                                      <wps:wsp>
                                        <wps:cNvSpPr/>
                                        <wps:cNvPr id="20" name="Shape 20"/>
                                        <wps:spPr>
                                          <a:xfrm>
                                            <a:off x="2060" y="3578"/>
                                            <a:ext cx="269" cy="425"/>
                                          </a:xfrm>
                                          <a:custGeom>
                                            <a:rect b="b" l="l" r="r" t="t"/>
                                            <a:pathLst>
                                              <a:path extrusionOk="0" h="425" w="269">
                                                <a:moveTo>
                                                  <a:pt x="190" y="425"/>
                                                </a:moveTo>
                                                <a:lnTo>
                                                  <a:pt x="269" y="393"/>
                                                </a:lnTo>
                                                <a:lnTo>
                                                  <a:pt x="269" y="330"/>
                                                </a:lnTo>
                                                <a:lnTo>
                                                  <a:pt x="127" y="141"/>
                                                </a:lnTo>
                                                <a:lnTo>
                                                  <a:pt x="143" y="63"/>
                                                </a:lnTo>
                                                <a:lnTo>
                                                  <a:pt x="159" y="0"/>
                                                </a:lnTo>
                                                <a:lnTo>
                                                  <a:pt x="143" y="47"/>
                                                </a:lnTo>
                                                <a:lnTo>
                                                  <a:pt x="64" y="110"/>
                                                </a:lnTo>
                                                <a:lnTo>
                                                  <a:pt x="32" y="157"/>
                                                </a:lnTo>
                                                <a:lnTo>
                                                  <a:pt x="0" y="189"/>
                                                </a:lnTo>
                                                <a:lnTo>
                                                  <a:pt x="0" y="267"/>
                                                </a:lnTo>
                                                <a:lnTo>
                                                  <a:pt x="32" y="378"/>
                                                </a:lnTo>
                                                <a:lnTo>
                                                  <a:pt x="111" y="425"/>
                                                </a:lnTo>
                                                <a:lnTo>
                                                  <a:pt x="159" y="425"/>
                                                </a:lnTo>
                                                <a:lnTo>
                                                  <a:pt x="190" y="425"/>
                                                </a:lnTo>
                                                <a:close/>
                                              </a:path>
                                            </a:pathLst>
                                          </a:custGeom>
                                          <a:solidFill>
                                            <a:srgbClr val="FFFF5E"/>
                                          </a:solidFill>
                                          <a:ln>
                                            <a:noFill/>
                                          </a:ln>
                                        </wps:spPr>
                                        <wps:bodyPr anchorCtr="0" anchor="ctr" bIns="91425" lIns="91425" spcFirstLastPara="1" rIns="91425" wrap="square" tIns="91425">
                                          <a:noAutofit/>
                                        </wps:bodyPr>
                                      </wps:wsp>
                                      <wps:wsp>
                                        <wps:cNvSpPr/>
                                        <wps:cNvPr id="21" name="Shape 21"/>
                                        <wps:spPr>
                                          <a:xfrm>
                                            <a:off x="2108" y="3656"/>
                                            <a:ext cx="174" cy="347"/>
                                          </a:xfrm>
                                          <a:custGeom>
                                            <a:rect b="b" l="l" r="r" t="t"/>
                                            <a:pathLst>
                                              <a:path extrusionOk="0" h="347" w="174">
                                                <a:moveTo>
                                                  <a:pt x="126" y="347"/>
                                                </a:moveTo>
                                                <a:lnTo>
                                                  <a:pt x="174" y="315"/>
                                                </a:lnTo>
                                                <a:lnTo>
                                                  <a:pt x="174" y="284"/>
                                                </a:lnTo>
                                                <a:lnTo>
                                                  <a:pt x="158" y="221"/>
                                                </a:lnTo>
                                                <a:lnTo>
                                                  <a:pt x="95" y="158"/>
                                                </a:lnTo>
                                                <a:lnTo>
                                                  <a:pt x="79" y="142"/>
                                                </a:lnTo>
                                                <a:lnTo>
                                                  <a:pt x="63" y="79"/>
                                                </a:lnTo>
                                                <a:lnTo>
                                                  <a:pt x="63" y="32"/>
                                                </a:lnTo>
                                                <a:lnTo>
                                                  <a:pt x="63" y="0"/>
                                                </a:lnTo>
                                                <a:lnTo>
                                                  <a:pt x="63" y="16"/>
                                                </a:lnTo>
                                                <a:lnTo>
                                                  <a:pt x="63" y="48"/>
                                                </a:lnTo>
                                                <a:lnTo>
                                                  <a:pt x="31" y="126"/>
                                                </a:lnTo>
                                                <a:lnTo>
                                                  <a:pt x="0" y="174"/>
                                                </a:lnTo>
                                                <a:lnTo>
                                                  <a:pt x="0" y="237"/>
                                                </a:lnTo>
                                                <a:lnTo>
                                                  <a:pt x="16" y="284"/>
                                                </a:lnTo>
                                                <a:lnTo>
                                                  <a:pt x="31" y="315"/>
                                                </a:lnTo>
                                                <a:lnTo>
                                                  <a:pt x="79" y="347"/>
                                                </a:lnTo>
                                                <a:lnTo>
                                                  <a:pt x="126" y="347"/>
                                                </a:lnTo>
                                                <a:close/>
                                              </a:path>
                                            </a:pathLst>
                                          </a:custGeom>
                                          <a:solidFill>
                                            <a:srgbClr val="FFDE1F"/>
                                          </a:solidFill>
                                          <a:ln>
                                            <a:noFill/>
                                          </a:ln>
                                        </wps:spPr>
                                        <wps:bodyPr anchorCtr="0" anchor="ctr" bIns="91425" lIns="91425" spcFirstLastPara="1" rIns="91425" wrap="square" tIns="91425">
                                          <a:noAutofit/>
                                        </wps:bodyPr>
                                      </wps:wsp>
                                      <wps:wsp>
                                        <wps:cNvSpPr/>
                                        <wps:cNvPr id="22" name="Shape 22"/>
                                        <wps:spPr>
                                          <a:xfrm>
                                            <a:off x="2155" y="3814"/>
                                            <a:ext cx="95" cy="189"/>
                                          </a:xfrm>
                                          <a:custGeom>
                                            <a:rect b="b" l="l" r="r" t="t"/>
                                            <a:pathLst>
                                              <a:path extrusionOk="0" h="189" w="95">
                                                <a:moveTo>
                                                  <a:pt x="79" y="157"/>
                                                </a:moveTo>
                                                <a:lnTo>
                                                  <a:pt x="95" y="142"/>
                                                </a:lnTo>
                                                <a:lnTo>
                                                  <a:pt x="95" y="126"/>
                                                </a:lnTo>
                                                <a:lnTo>
                                                  <a:pt x="32" y="79"/>
                                                </a:lnTo>
                                                <a:lnTo>
                                                  <a:pt x="0" y="0"/>
                                                </a:lnTo>
                                                <a:lnTo>
                                                  <a:pt x="0" y="63"/>
                                                </a:lnTo>
                                                <a:lnTo>
                                                  <a:pt x="0" y="94"/>
                                                </a:lnTo>
                                                <a:lnTo>
                                                  <a:pt x="0" y="126"/>
                                                </a:lnTo>
                                                <a:lnTo>
                                                  <a:pt x="16" y="173"/>
                                                </a:lnTo>
                                                <a:lnTo>
                                                  <a:pt x="48" y="189"/>
                                                </a:lnTo>
                                                <a:lnTo>
                                                  <a:pt x="79" y="157"/>
                                                </a:lnTo>
                                                <a:close/>
                                              </a:path>
                                            </a:pathLst>
                                          </a:custGeom>
                                          <a:solidFill>
                                            <a:srgbClr val="FF7070"/>
                                          </a:solidFill>
                                          <a:ln>
                                            <a:noFill/>
                                          </a:ln>
                                        </wps:spPr>
                                        <wps:bodyPr anchorCtr="0" anchor="ctr" bIns="91425" lIns="91425" spcFirstLastPara="1" rIns="91425" wrap="square" tIns="91425">
                                          <a:noAutofit/>
                                        </wps:bodyPr>
                                      </wps:wsp>
                                      <wps:wsp>
                                        <wps:cNvSpPr/>
                                        <wps:cNvPr id="23" name="Shape 23"/>
                                        <wps:spPr>
                                          <a:xfrm>
                                            <a:off x="2187" y="3908"/>
                                            <a:ext cx="32" cy="63"/>
                                          </a:xfrm>
                                          <a:custGeom>
                                            <a:rect b="b" l="l" r="r" t="t"/>
                                            <a:pathLst>
                                              <a:path extrusionOk="0" h="63" w="32">
                                                <a:moveTo>
                                                  <a:pt x="32" y="63"/>
                                                </a:moveTo>
                                                <a:lnTo>
                                                  <a:pt x="16" y="63"/>
                                                </a:lnTo>
                                                <a:lnTo>
                                                  <a:pt x="0" y="0"/>
                                                </a:lnTo>
                                                <a:lnTo>
                                                  <a:pt x="32" y="32"/>
                                                </a:lnTo>
                                                <a:lnTo>
                                                  <a:pt x="32" y="63"/>
                                                </a:lnTo>
                                                <a:close/>
                                              </a:path>
                                            </a:pathLst>
                                          </a:custGeom>
                                          <a:solidFill>
                                            <a:srgbClr val="5E9EFF"/>
                                          </a:solidFill>
                                          <a:ln>
                                            <a:noFill/>
                                          </a:ln>
                                        </wps:spPr>
                                        <wps:bodyPr anchorCtr="0" anchor="ctr" bIns="91425" lIns="91425" spcFirstLastPara="1" rIns="91425" wrap="square" tIns="91425">
                                          <a:noAutofit/>
                                        </wps:bodyPr>
                                      </wps:wsp>
                                      <wps:wsp>
                                        <wps:cNvSpPr/>
                                        <wps:cNvPr id="24" name="Shape 24"/>
                                        <wps:spPr>
                                          <a:xfrm>
                                            <a:off x="2171" y="3924"/>
                                            <a:ext cx="48" cy="142"/>
                                          </a:xfrm>
                                          <a:custGeom>
                                            <a:rect b="b" l="l" r="r" t="t"/>
                                            <a:pathLst>
                                              <a:path extrusionOk="0" h="142" w="48">
                                                <a:moveTo>
                                                  <a:pt x="0" y="142"/>
                                                </a:moveTo>
                                                <a:lnTo>
                                                  <a:pt x="48" y="142"/>
                                                </a:lnTo>
                                                <a:lnTo>
                                                  <a:pt x="48" y="126"/>
                                                </a:lnTo>
                                                <a:lnTo>
                                                  <a:pt x="48" y="79"/>
                                                </a:lnTo>
                                                <a:lnTo>
                                                  <a:pt x="16" y="32"/>
                                                </a:lnTo>
                                                <a:lnTo>
                                                  <a:pt x="16" y="0"/>
                                                </a:lnTo>
                                                <a:lnTo>
                                                  <a:pt x="0" y="0"/>
                                                </a:lnTo>
                                              </a:path>
                                            </a:pathLst>
                                          </a:custGeom>
                                          <a:noFill/>
                                          <a:ln cap="flat" cmpd="sng" w="9525">
                                            <a:solidFill>
                                              <a:srgbClr val="404040"/>
                                            </a:solidFill>
                                            <a:prstDash val="solid"/>
                                            <a:round/>
                                            <a:headEnd len="sm" w="sm" type="none"/>
                                            <a:tailEnd len="sm" w="sm" type="none"/>
                                          </a:ln>
                                        </wps:spPr>
                                        <wps:bodyPr anchorCtr="0" anchor="ctr" bIns="91425" lIns="91425" spcFirstLastPara="1" rIns="91425" wrap="square" tIns="91425">
                                          <a:noAutofit/>
                                        </wps:bodyPr>
                                      </wps:wsp>
                                      <wps:wsp>
                                        <wps:cNvSpPr/>
                                        <wps:cNvPr id="25" name="Shape 25"/>
                                        <wps:spPr>
                                          <a:xfrm>
                                            <a:off x="2076" y="4050"/>
                                            <a:ext cx="253" cy="1323"/>
                                          </a:xfrm>
                                          <a:prstGeom prst="rect">
                                            <a:avLst/>
                                          </a:prstGeom>
                                          <a:solidFill>
                                            <a:srgbClr val="E3A68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-253999</wp:posOffset>
                </wp:positionV>
                <wp:extent cx="238125" cy="520065"/>
                <wp:effectExtent b="0" l="0" r="0" t="0"/>
                <wp:wrapNone/>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38125" cy="5200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162560</wp:posOffset>
            </wp:positionH>
            <wp:positionV relativeFrom="paragraph">
              <wp:posOffset>81915</wp:posOffset>
            </wp:positionV>
            <wp:extent cx="844550" cy="463550"/>
            <wp:effectExtent b="0" l="0" r="0" t="0"/>
            <wp:wrapNone/>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844550" cy="463550"/>
                    </a:xfrm>
                    <a:prstGeom prst="rect"/>
                    <a:ln/>
                  </pic:spPr>
                </pic:pic>
              </a:graphicData>
            </a:graphic>
          </wp:anchor>
        </w:drawing>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Somalia’s Compliance with the Convention Against Torture and Other Cruel, Inhumane or Degrading Treatment or Punishment </w:t>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75th Session of the Committee Against Torture</w:t>
      </w:r>
    </w:p>
    <w:p w:rsidR="00000000" w:rsidDel="00000000" w:rsidP="00000000" w:rsidRDefault="00000000" w:rsidRPr="00000000" w14:paraId="0000000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Submitted by Submitted by </w:t>
      </w:r>
    </w:p>
    <w:p w:rsidR="00000000" w:rsidDel="00000000" w:rsidP="00000000" w:rsidRDefault="00000000" w:rsidRPr="00000000" w14:paraId="0000000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Somali Human Rights Association (SOHRA)</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Somali Human Rights Association (SOHRA) is a Somali non-governmental human rights organization established in April 2002. The focus of the operational area of SOHRA is southern Somalia but contributes to the overall promotion and protection of human rights in Somalia. Human rights programmes of SOHRA include monitoring and fact-finding, civilian protection, legal representation, advocacy, training, and publications.</w:t>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SOHRA is a member of International Every Casualty Counts and develops, promotes and supports best practices in casualty recording globally. Casualty recording is the process of documenting every death in a particular armed conflict, region or context. The aim is to identify every victim individually and, where possible, the circumstances of their death.</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Background</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C">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Somalia has been in a civil war since the mid-1980s. The central government and all national institutions collapsed in 1991. Although Somalia ratified the Convention Against Torture (CAT)and Other Cruel, Inhuman or Degrading Treatment or Punishment in 1990, it did not carry out its obligations under the convention due to the prolonged armed conflict. During this period, the country was divided into regions controlled by clan-based authorities and their militias who committed human rights violations and abuses against civilians.</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2000, the efforts to re-establish Somalia’s central government have been ongoing. Some progress has been made, but Somalia still faces major challenges. </w:t>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Torture in Somalia:</w:t>
      </w:r>
    </w:p>
    <w:p w:rsidR="00000000" w:rsidDel="00000000" w:rsidP="00000000" w:rsidRDefault="00000000" w:rsidRPr="00000000" w14:paraId="0000000F">
      <w:pPr>
        <w:spacing w:after="1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Somalia fails to uphold its obligations under the Convention against Torture and Other Cruel, Inhumane or Degrading Treatment or Punishment. Practices could amount to torture, and Other Cruel, Inhumane or Degrading Treatment or Punishment are still used by government security forces, including different police forces and intelligence agencies in Somalia. </w:t>
      </w:r>
    </w:p>
    <w:p w:rsidR="00000000" w:rsidDel="00000000" w:rsidP="00000000" w:rsidRDefault="00000000" w:rsidRPr="00000000" w14:paraId="00000010">
      <w:pPr>
        <w:spacing w:after="12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following cases were identified, verified and documented by SOHRA: </w:t>
      </w:r>
      <w:r w:rsidDel="00000000" w:rsidR="00000000" w:rsidRPr="00000000">
        <w:rPr>
          <w:rtl w:val="0"/>
        </w:rPr>
      </w:r>
    </w:p>
    <w:p w:rsidR="00000000" w:rsidDel="00000000" w:rsidP="00000000" w:rsidRDefault="00000000" w:rsidRPr="00000000" w14:paraId="00000011">
      <w:pPr>
        <w:numPr>
          <w:ilvl w:val="0"/>
          <w:numId w:val="3"/>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On February 16, 2022, the Somalia Police Force (Haramcad unit) subjected beatings and other inhumane treatments to four Somali journalists operating in Kahda district in Mogadishu. The local journalists visited the area to cover and report the loss of lives and destruction caused by an overnight Al-Shabaab attack that had destroyed the police station and surrounding areas.  Somalia’s police captured, physically assaulted, beat and detained the four journalists for several hours. The photos of the incident were circulated on social media.  The journalists were blindfolded with their shirts and forced to lie on the ground with their hands and legs tied on their backs under the sweltering heat of the sun. SOHRA verified the torture of these four journalists </w:t>
      </w:r>
    </w:p>
    <w:p w:rsidR="00000000" w:rsidDel="00000000" w:rsidP="00000000" w:rsidRDefault="00000000" w:rsidRPr="00000000" w14:paraId="00000012">
      <w:pPr>
        <w:numPr>
          <w:ilvl w:val="0"/>
          <w:numId w:val="3"/>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On 28 April 2019, members of the National Intelligence and Security Agency (NISA) illegally arrested and detained a civilian man aged 29 years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u w:val="single"/>
          <w:rtl w:val="0"/>
        </w:rPr>
        <w:t xml:space="preserve">He was arrested from his small business located at the Madina Market in Wadajir district in Mogadishu on suspicion that he was being ng Al-Shabaab spy.  NISA members kept the victim in their compound, interrogated him, blindfolded him and hit his head with pistols, kicked his chest several times and told him to confess the crime. He was not charged, and the victim was released after 14 days. </w:t>
      </w:r>
    </w:p>
    <w:p w:rsidR="00000000" w:rsidDel="00000000" w:rsidP="00000000" w:rsidRDefault="00000000" w:rsidRPr="00000000" w14:paraId="00000013">
      <w:pPr>
        <w:numPr>
          <w:ilvl w:val="0"/>
          <w:numId w:val="3"/>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 April 2022, Somali National Army (SNA) Special Forces, known as Gorgor, reportedly killed a civilian man by suffocating him after putting a plastic bag on his head inside the compound of the SNA 21st Division outside Dhuusamareeb district, Galgaduud region.  The man was arrested by SNA in a military operation conducted on 5 April 2022 and was accused of driving a vehicle full of explosives outside Guriceel district, Galgaduud region. He was transferred to Dhuusamraeeb for the rail but was not brought to the police station; instead, he was kept in a military base camp where he was interrogated and later died. </w:t>
      </w:r>
    </w:p>
    <w:p w:rsidR="00000000" w:rsidDel="00000000" w:rsidP="00000000" w:rsidRDefault="00000000" w:rsidRPr="00000000" w14:paraId="00000014">
      <w:pPr>
        <w:numPr>
          <w:ilvl w:val="0"/>
          <w:numId w:val="3"/>
        </w:numPr>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u w:val="single"/>
          <w:rtl w:val="0"/>
        </w:rPr>
        <w:t xml:space="preserve">O</w:t>
      </w:r>
      <w:r w:rsidDel="00000000" w:rsidR="00000000" w:rsidRPr="00000000">
        <w:rPr>
          <w:rFonts w:ascii="Times New Roman" w:cs="Times New Roman" w:eastAsia="Times New Roman" w:hAnsi="Times New Roman"/>
          <w:sz w:val="24"/>
          <w:szCs w:val="24"/>
          <w:highlight w:val="white"/>
          <w:u w:val="single"/>
          <w:rtl w:val="0"/>
        </w:rPr>
        <w:t xml:space="preserve">n 17 July 2022, the Banadir Regional Police officers physically assaulted and beat two journalists </w:t>
      </w: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SOHRA observed the following gaps which are necessary to prevent practices amounting Torture and Other Cruel, Inhumane or Degrading Treatment or Punishment: </w:t>
      </w:r>
    </w:p>
    <w:p w:rsidR="00000000" w:rsidDel="00000000" w:rsidP="00000000" w:rsidRDefault="00000000" w:rsidRPr="00000000" w14:paraId="00000016">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Somalia has not established National Preventive Mechanisms (NPMs) </w:t>
      </w:r>
    </w:p>
    <w:p w:rsidR="00000000" w:rsidDel="00000000" w:rsidP="00000000" w:rsidRDefault="00000000" w:rsidRPr="00000000" w14:paraId="00000017">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National Human Rights Commission has not been established in Somalia </w:t>
      </w:r>
    </w:p>
    <w:p w:rsidR="00000000" w:rsidDel="00000000" w:rsidP="00000000" w:rsidRDefault="00000000" w:rsidRPr="00000000" w14:paraId="00000018">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Somalia has not reformed the 1964 penal code </w:t>
      </w:r>
    </w:p>
    <w:p w:rsidR="00000000" w:rsidDel="00000000" w:rsidP="00000000" w:rsidRDefault="00000000" w:rsidRPr="00000000" w14:paraId="00000019">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legal framework for the Somali Police Force is old and requires reform </w:t>
      </w:r>
    </w:p>
    <w:p w:rsidR="00000000" w:rsidDel="00000000" w:rsidP="00000000" w:rsidRDefault="00000000" w:rsidRPr="00000000" w14:paraId="0000001A">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Many elements in the national security forces have militia backgrounds and have no training </w:t>
      </w:r>
    </w:p>
    <w:p w:rsidR="00000000" w:rsidDel="00000000" w:rsidP="00000000" w:rsidRDefault="00000000" w:rsidRPr="00000000" w14:paraId="0000001B">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NISA is focal for counter-terrorism and has no legal framework.</w:t>
      </w:r>
    </w:p>
    <w:p w:rsidR="00000000" w:rsidDel="00000000" w:rsidP="00000000" w:rsidRDefault="00000000" w:rsidRPr="00000000" w14:paraId="0000001C">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Office of the Attorney General has limited power and capacity and lacks the independence to monitor the prisons and detention facilities and address problems/complaints. </w:t>
      </w:r>
    </w:p>
    <w:p w:rsidR="00000000" w:rsidDel="00000000" w:rsidP="00000000" w:rsidRDefault="00000000" w:rsidRPr="00000000" w14:paraId="0000001D">
      <w:pPr>
        <w:numPr>
          <w:ilvl w:val="0"/>
          <w:numId w:val="2"/>
        </w:numPr>
        <w:spacing w:after="0" w:lineRule="auto"/>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Overall, the judiciary in Somalia is weak, and members of the judiciary are appointed by the government</w:t>
      </w:r>
    </w:p>
    <w:p w:rsidR="00000000" w:rsidDel="00000000" w:rsidP="00000000" w:rsidRDefault="00000000" w:rsidRPr="00000000" w14:paraId="0000001E">
      <w:pPr>
        <w:numPr>
          <w:ilvl w:val="0"/>
          <w:numId w:val="2"/>
        </w:numPr>
        <w:ind w:left="720" w:hanging="36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Judicial Service Commission has not been established.</w:t>
      </w:r>
    </w:p>
    <w:p w:rsidR="00000000" w:rsidDel="00000000" w:rsidP="00000000" w:rsidRDefault="00000000" w:rsidRPr="00000000" w14:paraId="0000001F">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w:t>
      </w:r>
    </w:p>
    <w:p w:rsidR="00000000" w:rsidDel="00000000" w:rsidP="00000000" w:rsidRDefault="00000000" w:rsidRPr="00000000" w14:paraId="00000020">
      <w:pPr>
        <w:numPr>
          <w:ilvl w:val="0"/>
          <w:numId w:val="1"/>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that Somalia steps up its efforts to comply with international human rights law and protect civilians against torture and inhumane treatment and fulfil its domestic and international obligations. </w:t>
      </w:r>
    </w:p>
    <w:p w:rsidR="00000000" w:rsidDel="00000000" w:rsidP="00000000" w:rsidRDefault="00000000" w:rsidRPr="00000000" w14:paraId="00000021">
      <w:pPr>
        <w:numPr>
          <w:ilvl w:val="0"/>
          <w:numId w:val="1"/>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Somalia amend the Penal Code and include provisions that criminalise and explicitly prohibit practices and criminal prosecutions that use torture as a tool to coerce prisoners and detainees to confess crimes. </w:t>
      </w:r>
    </w:p>
    <w:p w:rsidR="00000000" w:rsidDel="00000000" w:rsidP="00000000" w:rsidRDefault="00000000" w:rsidRPr="00000000" w14:paraId="00000022">
      <w:pPr>
        <w:numPr>
          <w:ilvl w:val="0"/>
          <w:numId w:val="1"/>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continuing efforts to improve detention conditions and put in place monitoring mechanisms for prisons and detention facilities in the country.</w:t>
      </w:r>
    </w:p>
    <w:p w:rsidR="00000000" w:rsidDel="00000000" w:rsidP="00000000" w:rsidRDefault="00000000" w:rsidRPr="00000000" w14:paraId="00000023">
      <w:pPr>
        <w:numPr>
          <w:ilvl w:val="0"/>
          <w:numId w:val="1"/>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Somalia investigate reports of secret prisons run by the National Intelligence and Security Agency (NISA) in the context of counterterrorism and allegations of the use of torture in those detention facilities. </w:t>
      </w:r>
    </w:p>
    <w:p w:rsidR="00000000" w:rsidDel="00000000" w:rsidP="00000000" w:rsidRDefault="00000000" w:rsidRPr="00000000" w14:paraId="00000024">
      <w:pPr>
        <w:numPr>
          <w:ilvl w:val="0"/>
          <w:numId w:val="1"/>
        </w:numPr>
        <w:spacing w:after="0" w:lineRule="auto"/>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Somalia ensure those detained in cases of terrorism have equal access to legal safeguards. </w:t>
      </w:r>
    </w:p>
    <w:p w:rsidR="00000000" w:rsidDel="00000000" w:rsidP="00000000" w:rsidRDefault="00000000" w:rsidRPr="00000000" w14:paraId="00000025">
      <w:pPr>
        <w:numPr>
          <w:ilvl w:val="0"/>
          <w:numId w:val="1"/>
        </w:numPr>
        <w:ind w:left="720" w:hanging="360"/>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SOHRA recommends Somalia ensure that the local security forces of the federal member states comply with the international human rights and humanitarian laws.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Coordinated and compiled by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Abdullahi Sheikh Abukar, Executive Director </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Somali Human Rights Association (SOHRA), sohramonitor@gmail.com</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+252615721684 WhatsApp </w:t>
      </w:r>
    </w:p>
    <w:p w:rsidR="00000000" w:rsidDel="00000000" w:rsidP="00000000" w:rsidRDefault="00000000" w:rsidRPr="00000000" w14:paraId="0000002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Mogadishu, Somalia </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b w:val="1"/>
          <w:sz w:val="24"/>
          <w:szCs w:val="24"/>
        </w:rPr>
      </w:pPr>
      <w:r w:rsidDel="00000000" w:rsidR="00000000" w:rsidRPr="00000000">
        <w:rPr>
          <w:rtl w:val="0"/>
        </w:rPr>
      </w:r>
    </w:p>
    <w:sectPr>
      <w:footerReference r:id="rId10" w:type="default"/>
      <w:footerReference r:id="rId11" w:type="even"/>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E">
    <w:pPr>
      <w:pBdr>
        <w:top w:color="000000" w:space="1" w:sz="24" w:val="single"/>
      </w:pBdr>
      <w:ind w:right="360"/>
      <w:jc w:val="center"/>
      <w:rPr>
        <w:rFonts w:ascii="Arial" w:cs="Arial" w:eastAsia="Arial" w:hAnsi="Arial"/>
        <w:i w:val="1"/>
      </w:rPr>
    </w:pPr>
    <w:r w:rsidDel="00000000" w:rsidR="00000000" w:rsidRPr="00000000">
      <w:rPr>
        <w:rFonts w:ascii="Arial" w:cs="Arial" w:eastAsia="Arial" w:hAnsi="Arial"/>
        <w:i w:val="1"/>
        <w:rtl w:val="0"/>
      </w:rPr>
      <w:t xml:space="preserve">Mobile: +252 61 55594728 / Office +252 85 10 96  </w:t>
    </w:r>
  </w:p>
  <w:p w:rsidR="00000000" w:rsidDel="00000000" w:rsidP="00000000" w:rsidRDefault="00000000" w:rsidRPr="00000000" w14:paraId="0000002F">
    <w:pPr>
      <w:pBdr>
        <w:top w:color="000000" w:space="1" w:sz="24" w:val="single"/>
      </w:pBdr>
      <w:jc w:val="center"/>
      <w:rPr>
        <w:rFonts w:ascii="Arial" w:cs="Arial" w:eastAsia="Arial" w:hAnsi="Arial"/>
        <w:i w:val="1"/>
      </w:rPr>
    </w:pPr>
    <w:r w:rsidDel="00000000" w:rsidR="00000000" w:rsidRPr="00000000">
      <w:rPr>
        <w:rFonts w:ascii="Arial" w:cs="Arial" w:eastAsia="Arial" w:hAnsi="Arial"/>
        <w:i w:val="1"/>
        <w:rtl w:val="0"/>
      </w:rPr>
      <w:t xml:space="preserve">E-mails:abdullahiabukar251@gmail.com / sohrango@yahoo.co.uk </w:t>
    </w:r>
  </w:p>
  <w:p w:rsidR="00000000" w:rsidDel="00000000" w:rsidP="00000000" w:rsidRDefault="00000000" w:rsidRPr="00000000" w14:paraId="00000030">
    <w:pPr>
      <w:tabs>
        <w:tab w:val="center" w:pos="4819"/>
        <w:tab w:val="left" w:pos="8040"/>
      </w:tabs>
      <w:rPr/>
    </w:pPr>
    <w:r w:rsidDel="00000000" w:rsidR="00000000" w:rsidRPr="00000000">
      <w:rPr>
        <w:b w:val="1"/>
        <w:i w:val="1"/>
        <w:color w:val="800000"/>
        <w:rtl w:val="0"/>
      </w:rPr>
      <w:tab/>
      <w:t xml:space="preserve">Mogadishu – Somalia</w:t>
      <w:tab/>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2">
    <w:pPr>
      <w:ind w:right="36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bullet"/>
      <w:lvlText w:val="•"/>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2.xml"/><Relationship Id="rId6" Type="http://schemas.openxmlformats.org/officeDocument/2006/relationships/image" Target="media/image2.png"/><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6BE956-D086-4C92-A263-15790DC35651}"/>
</file>

<file path=customXml/itemProps2.xml><?xml version="1.0" encoding="utf-8"?>
<ds:datastoreItem xmlns:ds="http://schemas.openxmlformats.org/officeDocument/2006/customXml" ds:itemID="{7DB5F8EA-1A74-48A0-A6EE-629ECC5AE6C8}"/>
</file>

<file path=customXml/itemProps3.xml><?xml version="1.0" encoding="utf-8"?>
<ds:datastoreItem xmlns:ds="http://schemas.openxmlformats.org/officeDocument/2006/customXml" ds:itemID="{3F8787D7-3919-4412-8ACB-F9551662B30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