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9707C7" w14:paraId="6017CD66" w14:textId="77777777" w:rsidTr="009707C7">
        <w:tc>
          <w:tcPr>
            <w:tcW w:w="4675" w:type="dxa"/>
          </w:tcPr>
          <w:p w14:paraId="6DCC37EE" w14:textId="5990D05B" w:rsidR="00061C88" w:rsidRPr="00061C88" w:rsidRDefault="00061C88" w:rsidP="00061C88">
            <w:pPr>
              <w:jc w:val="center"/>
            </w:pPr>
            <w:r w:rsidRPr="00061C88">
              <w:rPr>
                <w:noProof/>
              </w:rPr>
              <w:drawing>
                <wp:inline distT="0" distB="0" distL="0" distR="0" wp14:anchorId="57F85B1C" wp14:editId="3245E24F">
                  <wp:extent cx="1311393" cy="914003"/>
                  <wp:effectExtent l="0" t="0" r="3175" b="635"/>
                  <wp:docPr id="5384464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3489" b="16814"/>
                          <a:stretch/>
                        </pic:blipFill>
                        <pic:spPr bwMode="auto">
                          <a:xfrm>
                            <a:off x="0" y="0"/>
                            <a:ext cx="1334657" cy="930217"/>
                          </a:xfrm>
                          <a:prstGeom prst="rect">
                            <a:avLst/>
                          </a:prstGeom>
                          <a:noFill/>
                          <a:ln>
                            <a:noFill/>
                          </a:ln>
                          <a:extLst>
                            <a:ext uri="{53640926-AAD7-44D8-BBD7-CCE9431645EC}">
                              <a14:shadowObscured xmlns:a14="http://schemas.microsoft.com/office/drawing/2010/main"/>
                            </a:ext>
                          </a:extLst>
                        </pic:spPr>
                      </pic:pic>
                    </a:graphicData>
                  </a:graphic>
                </wp:inline>
              </w:drawing>
            </w:r>
          </w:p>
          <w:p w14:paraId="46510DD5" w14:textId="14D64DB2" w:rsidR="005A1B1C" w:rsidRDefault="005A1B1C" w:rsidP="007A5C2E">
            <w:pPr>
              <w:jc w:val="center"/>
              <w:rPr>
                <w:b/>
                <w:bCs/>
              </w:rPr>
            </w:pPr>
            <w:r>
              <w:rPr>
                <w:b/>
                <w:bCs/>
              </w:rPr>
              <w:t>(ASH U.S.)</w:t>
            </w:r>
          </w:p>
        </w:tc>
        <w:tc>
          <w:tcPr>
            <w:tcW w:w="4675" w:type="dxa"/>
          </w:tcPr>
          <w:p w14:paraId="6733EF9C" w14:textId="77777777" w:rsidR="00795B0F" w:rsidRDefault="00795B0F" w:rsidP="009D69D6">
            <w:pPr>
              <w:spacing w:line="360" w:lineRule="auto"/>
              <w:jc w:val="center"/>
              <w:rPr>
                <w:b/>
                <w:bCs/>
              </w:rPr>
            </w:pPr>
          </w:p>
          <w:p w14:paraId="4790391E" w14:textId="0B0202D9" w:rsidR="00335135" w:rsidRDefault="00335135" w:rsidP="009D69D6">
            <w:pPr>
              <w:spacing w:line="360" w:lineRule="auto"/>
              <w:jc w:val="center"/>
              <w:rPr>
                <w:b/>
                <w:bCs/>
              </w:rPr>
            </w:pPr>
            <w:r>
              <w:rPr>
                <w:b/>
                <w:bCs/>
                <w:noProof/>
                <w14:ligatures w14:val="standardContextual"/>
              </w:rPr>
              <w:drawing>
                <wp:inline distT="0" distB="0" distL="0" distR="0" wp14:anchorId="789B0B21" wp14:editId="3E16E09A">
                  <wp:extent cx="1981204" cy="486157"/>
                  <wp:effectExtent l="0" t="0" r="0" b="9525"/>
                  <wp:docPr id="1784303040" name="Picture 1" descr="A blue letter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303040" name="Picture 1" descr="A blue letter on a black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81204" cy="486157"/>
                          </a:xfrm>
                          <a:prstGeom prst="rect">
                            <a:avLst/>
                          </a:prstGeom>
                        </pic:spPr>
                      </pic:pic>
                    </a:graphicData>
                  </a:graphic>
                </wp:inline>
              </w:drawing>
            </w:r>
          </w:p>
          <w:p w14:paraId="2E8C86B0" w14:textId="4E7C1707" w:rsidR="009D69D6" w:rsidRDefault="009D69D6" w:rsidP="007A5C2E">
            <w:pPr>
              <w:jc w:val="center"/>
              <w:rPr>
                <w:b/>
                <w:bCs/>
              </w:rPr>
            </w:pPr>
            <w:r>
              <w:rPr>
                <w:b/>
                <w:bCs/>
              </w:rPr>
              <w:t>(ASH Canada)</w:t>
            </w:r>
          </w:p>
        </w:tc>
      </w:tr>
    </w:tbl>
    <w:p w14:paraId="6B1FFD0F" w14:textId="77777777" w:rsidR="00335135" w:rsidRDefault="00335135" w:rsidP="007A5C2E">
      <w:pPr>
        <w:jc w:val="center"/>
        <w:rPr>
          <w:b/>
          <w:bCs/>
        </w:rPr>
      </w:pPr>
    </w:p>
    <w:p w14:paraId="06EC3634" w14:textId="77777777" w:rsidR="00335135" w:rsidRDefault="00335135" w:rsidP="007A5C2E">
      <w:pPr>
        <w:jc w:val="center"/>
        <w:rPr>
          <w:b/>
          <w:bCs/>
        </w:rPr>
      </w:pPr>
    </w:p>
    <w:p w14:paraId="07AA5E9B" w14:textId="4E0091F5" w:rsidR="007A5C2E" w:rsidRDefault="007A5C2E" w:rsidP="007A5C2E">
      <w:pPr>
        <w:jc w:val="center"/>
        <w:rPr>
          <w:b/>
          <w:bCs/>
        </w:rPr>
      </w:pPr>
      <w:r w:rsidRPr="000A7326">
        <w:rPr>
          <w:b/>
          <w:bCs/>
        </w:rPr>
        <w:t xml:space="preserve">Tobacco and the Rights of Women and </w:t>
      </w:r>
      <w:r w:rsidRPr="00141307">
        <w:rPr>
          <w:b/>
          <w:bCs/>
        </w:rPr>
        <w:t xml:space="preserve">Girls in </w:t>
      </w:r>
      <w:r w:rsidR="00B364E7">
        <w:rPr>
          <w:b/>
          <w:bCs/>
        </w:rPr>
        <w:t>Canada</w:t>
      </w:r>
    </w:p>
    <w:p w14:paraId="37E9CB53" w14:textId="77777777" w:rsidR="0057380D" w:rsidRDefault="0057380D" w:rsidP="007A5C2E">
      <w:pPr>
        <w:jc w:val="center"/>
        <w:rPr>
          <w:b/>
          <w:bCs/>
        </w:rPr>
      </w:pPr>
    </w:p>
    <w:p w14:paraId="062641C1" w14:textId="7616A3F1" w:rsidR="0057380D" w:rsidRPr="00214F5C" w:rsidRDefault="0057380D" w:rsidP="0057380D">
      <w:pPr>
        <w:pStyle w:val="Heading2"/>
        <w:spacing w:line="256" w:lineRule="auto"/>
        <w:ind w:left="122" w:right="162"/>
        <w:rPr>
          <w:rFonts w:asciiTheme="minorHAnsi" w:hAnsiTheme="minorHAnsi" w:cstheme="minorHAnsi"/>
          <w:sz w:val="24"/>
          <w:szCs w:val="24"/>
        </w:rPr>
      </w:pPr>
      <w:r w:rsidRPr="00214F5C">
        <w:rPr>
          <w:rFonts w:asciiTheme="minorHAnsi" w:hAnsiTheme="minorHAnsi" w:cstheme="minorHAnsi"/>
          <w:color w:val="201814"/>
          <w:sz w:val="24"/>
          <w:szCs w:val="24"/>
        </w:rPr>
        <w:t>In the 21st Century, women and tobacco remains a major global public health issue. Newer ways of consuming nicotine</w:t>
      </w:r>
      <w:r>
        <w:rPr>
          <w:rFonts w:asciiTheme="minorHAnsi" w:hAnsiTheme="minorHAnsi" w:cstheme="minorHAnsi"/>
          <w:color w:val="201814"/>
          <w:sz w:val="24"/>
          <w:szCs w:val="24"/>
        </w:rPr>
        <w:t>, such as vaping,</w:t>
      </w:r>
      <w:r w:rsidRPr="00214F5C">
        <w:rPr>
          <w:rFonts w:asciiTheme="minorHAnsi" w:hAnsiTheme="minorHAnsi" w:cstheme="minorHAnsi"/>
          <w:color w:val="201814"/>
          <w:sz w:val="24"/>
          <w:szCs w:val="24"/>
        </w:rPr>
        <w:t xml:space="preserve"> threaten to create dependence in new generations of girls and young women, with unknown long-term consequences. </w:t>
      </w:r>
      <w:r w:rsidRPr="00214F5C">
        <w:rPr>
          <w:rFonts w:asciiTheme="minorHAnsi" w:hAnsiTheme="minorHAnsi" w:cstheme="minorHAnsi"/>
          <w:color w:val="201814"/>
          <w:spacing w:val="-2"/>
          <w:sz w:val="24"/>
          <w:szCs w:val="24"/>
        </w:rPr>
        <w:t>Research,</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policy,</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and</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programming</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must</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accelerate</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the</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measurement</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of</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sex-and</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gender-related</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factors</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linked</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to</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nicotine</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and</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tobac</w:t>
      </w:r>
      <w:r w:rsidRPr="00214F5C">
        <w:rPr>
          <w:rFonts w:asciiTheme="minorHAnsi" w:hAnsiTheme="minorHAnsi" w:cstheme="minorHAnsi"/>
          <w:color w:val="201814"/>
          <w:sz w:val="24"/>
          <w:szCs w:val="24"/>
        </w:rPr>
        <w:t>co</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use,</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and</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their</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relation</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to</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women’s</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diseases</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and</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chronic</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conditions.</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Gender-related</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factors</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affect</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the</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uptake</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of</w:t>
      </w:r>
      <w:r w:rsidRPr="00214F5C">
        <w:rPr>
          <w:rFonts w:asciiTheme="minorHAnsi" w:hAnsiTheme="minorHAnsi" w:cstheme="minorHAnsi"/>
          <w:color w:val="201814"/>
          <w:spacing w:val="-7"/>
          <w:sz w:val="24"/>
          <w:szCs w:val="24"/>
        </w:rPr>
        <w:t xml:space="preserve"> </w:t>
      </w:r>
      <w:r w:rsidRPr="00214F5C">
        <w:rPr>
          <w:rFonts w:asciiTheme="minorHAnsi" w:hAnsiTheme="minorHAnsi" w:cstheme="minorHAnsi"/>
          <w:color w:val="201814"/>
          <w:sz w:val="24"/>
          <w:szCs w:val="24"/>
        </w:rPr>
        <w:t>tobacco as</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well</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as</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the</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response</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to</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marketing</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and</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engagement</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in</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tobacco</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production.</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Tobacco</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policies,</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data</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collection,</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and</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national</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z w:val="24"/>
          <w:szCs w:val="24"/>
        </w:rPr>
        <w:t xml:space="preserve">plans can and should account for sex and gender to create prevention, cessation, and policy initiatives that are gender-sensitive and </w:t>
      </w:r>
      <w:r w:rsidRPr="00214F5C">
        <w:rPr>
          <w:rFonts w:asciiTheme="minorHAnsi" w:hAnsiTheme="minorHAnsi" w:cstheme="minorHAnsi"/>
          <w:color w:val="201814"/>
          <w:spacing w:val="-2"/>
          <w:sz w:val="24"/>
          <w:szCs w:val="24"/>
        </w:rPr>
        <w:t>tailored.</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Gender</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transformative</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tobacco</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control,</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that</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works</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toward</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the</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dual</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goals</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of</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gender</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equity</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along</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with</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reducing</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tobacco</w:t>
      </w:r>
      <w:r w:rsidRPr="00214F5C">
        <w:rPr>
          <w:rFonts w:asciiTheme="minorHAnsi" w:hAnsiTheme="minorHAnsi" w:cstheme="minorHAnsi"/>
          <w:color w:val="201814"/>
          <w:spacing w:val="-6"/>
          <w:sz w:val="24"/>
          <w:szCs w:val="24"/>
        </w:rPr>
        <w:t xml:space="preserve"> </w:t>
      </w:r>
      <w:r w:rsidRPr="00214F5C">
        <w:rPr>
          <w:rFonts w:asciiTheme="minorHAnsi" w:hAnsiTheme="minorHAnsi" w:cstheme="minorHAnsi"/>
          <w:color w:val="201814"/>
          <w:spacing w:val="-2"/>
          <w:sz w:val="24"/>
          <w:szCs w:val="24"/>
        </w:rPr>
        <w:t xml:space="preserve">use, </w:t>
      </w:r>
      <w:r w:rsidRPr="00214F5C">
        <w:rPr>
          <w:rFonts w:asciiTheme="minorHAnsi" w:hAnsiTheme="minorHAnsi" w:cstheme="minorHAnsi"/>
          <w:color w:val="201814"/>
          <w:sz w:val="24"/>
          <w:szCs w:val="24"/>
        </w:rPr>
        <w:t>is urgently required.</w:t>
      </w:r>
      <w:r w:rsidR="00A05BEF">
        <w:rPr>
          <w:rStyle w:val="FootnoteReference"/>
          <w:rFonts w:asciiTheme="minorHAnsi" w:hAnsiTheme="minorHAnsi" w:cstheme="minorHAnsi"/>
          <w:color w:val="201814"/>
          <w:sz w:val="24"/>
          <w:szCs w:val="24"/>
        </w:rPr>
        <w:footnoteReference w:id="1"/>
      </w:r>
    </w:p>
    <w:p w14:paraId="294639DB" w14:textId="77777777" w:rsidR="0057380D" w:rsidRPr="000A7326" w:rsidRDefault="0057380D" w:rsidP="005A1B1C">
      <w:pPr>
        <w:jc w:val="center"/>
        <w:rPr>
          <w:b/>
          <w:bCs/>
        </w:rPr>
      </w:pPr>
    </w:p>
    <w:p w14:paraId="2DFC1C7A" w14:textId="77777777" w:rsidR="007A5C2E" w:rsidRPr="00290900" w:rsidRDefault="007A5C2E" w:rsidP="007A5C2E"/>
    <w:p w14:paraId="3BDD48B1" w14:textId="77777777" w:rsidR="007A5C2E" w:rsidRDefault="007A5C2E" w:rsidP="007A5C2E">
      <w:pPr>
        <w:pStyle w:val="ListParagraph"/>
        <w:numPr>
          <w:ilvl w:val="0"/>
          <w:numId w:val="1"/>
        </w:numPr>
        <w:spacing w:after="160" w:line="259" w:lineRule="auto"/>
        <w:rPr>
          <w:b/>
          <w:bCs/>
          <w:u w:val="single"/>
        </w:rPr>
      </w:pPr>
      <w:r w:rsidRPr="008B34A1">
        <w:rPr>
          <w:b/>
          <w:bCs/>
          <w:u w:val="single"/>
        </w:rPr>
        <w:t>Summary</w:t>
      </w:r>
    </w:p>
    <w:p w14:paraId="333A7602" w14:textId="77777777" w:rsidR="007A5C2E" w:rsidRPr="00C02E1F" w:rsidRDefault="007A5C2E" w:rsidP="007A5C2E">
      <w:pPr>
        <w:pStyle w:val="ListParagraph"/>
        <w:ind w:left="1080"/>
        <w:rPr>
          <w:b/>
          <w:bCs/>
          <w:u w:val="single"/>
        </w:rPr>
      </w:pPr>
    </w:p>
    <w:p w14:paraId="64CDFE0B" w14:textId="72C0DEF3" w:rsidR="007A5C2E" w:rsidRDefault="00C620F1" w:rsidP="007A5C2E">
      <w:pPr>
        <w:pStyle w:val="ListParagraph"/>
        <w:numPr>
          <w:ilvl w:val="0"/>
          <w:numId w:val="2"/>
        </w:numPr>
        <w:spacing w:after="160" w:line="259" w:lineRule="auto"/>
      </w:pPr>
      <w:r>
        <w:t>Commercial t</w:t>
      </w:r>
      <w:r w:rsidR="00660954">
        <w:t xml:space="preserve">obacco use kills about </w:t>
      </w:r>
      <w:r w:rsidR="00DF7C5E">
        <w:t>48,000 Canadians annually—more th</w:t>
      </w:r>
      <w:r w:rsidR="00E16A81">
        <w:t>an</w:t>
      </w:r>
      <w:r w:rsidR="00DF7C5E">
        <w:t xml:space="preserve"> all other forms of substance misuse combined</w:t>
      </w:r>
      <w:r w:rsidR="00E16A81">
        <w:t xml:space="preserve"> and representing about 18% of all deaths</w:t>
      </w:r>
      <w:r w:rsidR="00DF7C5E">
        <w:t xml:space="preserve">. About one million Canadians have died from </w:t>
      </w:r>
      <w:r>
        <w:t xml:space="preserve">commercial </w:t>
      </w:r>
      <w:r w:rsidR="00DF7C5E">
        <w:t>tobacco use since 2000</w:t>
      </w:r>
      <w:r w:rsidR="00257A64">
        <w:t>.</w:t>
      </w:r>
      <w:r w:rsidR="00DF7C5E">
        <w:rPr>
          <w:rStyle w:val="FootnoteReference"/>
        </w:rPr>
        <w:footnoteReference w:id="2"/>
      </w:r>
    </w:p>
    <w:p w14:paraId="4D97EB99" w14:textId="77777777" w:rsidR="007A5C2E" w:rsidRDefault="007A5C2E" w:rsidP="007A5C2E">
      <w:pPr>
        <w:pStyle w:val="ListParagraph"/>
        <w:ind w:left="1080"/>
      </w:pPr>
    </w:p>
    <w:p w14:paraId="5836333C" w14:textId="7A67CF16" w:rsidR="007A5C2E" w:rsidRDefault="00C620F1" w:rsidP="007A5C2E">
      <w:pPr>
        <w:pStyle w:val="ListParagraph"/>
        <w:numPr>
          <w:ilvl w:val="0"/>
          <w:numId w:val="2"/>
        </w:numPr>
        <w:spacing w:after="160" w:line="259" w:lineRule="auto"/>
      </w:pPr>
      <w:r>
        <w:t>Commercial t</w:t>
      </w:r>
      <w:r w:rsidR="007A5C2E">
        <w:t>obacco is the world’s leading cause of preventable death and is</w:t>
      </w:r>
      <w:r w:rsidR="002E0266">
        <w:t>, therefore,</w:t>
      </w:r>
      <w:r w:rsidR="007A5C2E">
        <w:t xml:space="preserve"> a considerable obstacle to the right that all Canadians have to health. </w:t>
      </w:r>
    </w:p>
    <w:p w14:paraId="325858CB" w14:textId="77777777" w:rsidR="007A5C2E" w:rsidRDefault="007A5C2E" w:rsidP="007A5C2E">
      <w:pPr>
        <w:pStyle w:val="ListParagraph"/>
      </w:pPr>
    </w:p>
    <w:p w14:paraId="02532EFA" w14:textId="4D9E1888" w:rsidR="007A5C2E" w:rsidRDefault="007A5C2E" w:rsidP="007A5C2E">
      <w:pPr>
        <w:pStyle w:val="ListParagraph"/>
        <w:numPr>
          <w:ilvl w:val="0"/>
          <w:numId w:val="2"/>
        </w:numPr>
        <w:spacing w:after="160" w:line="259" w:lineRule="auto"/>
      </w:pPr>
      <w:r w:rsidRPr="008B34A1">
        <w:t xml:space="preserve">Tobacco is a human rights </w:t>
      </w:r>
      <w:r w:rsidR="000945E6">
        <w:t>issue affecting women’s and girls’ rights and should be considered part of the government’s human rights obligations. Tobacco and the tobacco industry prevent</w:t>
      </w:r>
      <w:r w:rsidRPr="008B34A1">
        <w:t xml:space="preserve"> </w:t>
      </w:r>
      <w:r>
        <w:t>Canadian</w:t>
      </w:r>
      <w:r w:rsidRPr="008B34A1">
        <w:t xml:space="preserve"> women and girls from enjoying the highest attainable standard of health.</w:t>
      </w:r>
    </w:p>
    <w:p w14:paraId="4C3DEE62" w14:textId="77777777" w:rsidR="007A5C2E" w:rsidRDefault="007A5C2E" w:rsidP="007A5C2E">
      <w:pPr>
        <w:pStyle w:val="ListParagraph"/>
        <w:ind w:left="1080"/>
      </w:pPr>
    </w:p>
    <w:p w14:paraId="7EEEFCF7" w14:textId="6D34F8EC" w:rsidR="007A5C2E" w:rsidRDefault="000F4863" w:rsidP="007A5C2E">
      <w:pPr>
        <w:pStyle w:val="ListParagraph"/>
        <w:numPr>
          <w:ilvl w:val="0"/>
          <w:numId w:val="2"/>
        </w:numPr>
        <w:spacing w:after="160" w:line="259" w:lineRule="auto"/>
      </w:pPr>
      <w:r>
        <w:lastRenderedPageBreak/>
        <w:t>Commercial t</w:t>
      </w:r>
      <w:r w:rsidR="007A5C2E">
        <w:t xml:space="preserve">obacco use also causes inequities that place a </w:t>
      </w:r>
      <w:r>
        <w:t>disproportionate</w:t>
      </w:r>
      <w:r w:rsidR="007A5C2E">
        <w:t xml:space="preserve"> burden on Indigenous people in Canada. </w:t>
      </w:r>
      <w:r w:rsidR="007A5C2E" w:rsidRPr="007A5C2E">
        <w:t xml:space="preserve">The smoking rate among Indigenous people living on </w:t>
      </w:r>
      <w:r w:rsidR="002E0266">
        <w:t>reserves</w:t>
      </w:r>
      <w:r w:rsidR="007A5C2E" w:rsidRPr="007A5C2E">
        <w:t xml:space="preserve"> in Canada is </w:t>
      </w:r>
      <w:r w:rsidR="007A5C2E">
        <w:t>exceptionally h</w:t>
      </w:r>
      <w:r w:rsidR="007A5C2E" w:rsidRPr="007A5C2E">
        <w:t>igh. </w:t>
      </w:r>
      <w:hyperlink r:id="rId10" w:tgtFrame="_blank" w:history="1">
        <w:r w:rsidR="007A5C2E" w:rsidRPr="007A5C2E">
          <w:rPr>
            <w:rStyle w:val="Hyperlink"/>
            <w:color w:val="auto"/>
            <w:u w:val="none"/>
          </w:rPr>
          <w:t>Approximately one-hal</w:t>
        </w:r>
        <w:r w:rsidR="004B59C9">
          <w:rPr>
            <w:rStyle w:val="Hyperlink"/>
            <w:color w:val="auto"/>
            <w:u w:val="none"/>
          </w:rPr>
          <w:t>f</w:t>
        </w:r>
        <w:r w:rsidR="007A5C2E" w:rsidRPr="007A5C2E">
          <w:rPr>
            <w:rStyle w:val="Hyperlink"/>
            <w:color w:val="auto"/>
            <w:u w:val="none"/>
          </w:rPr>
          <w:t xml:space="preserve"> of First Nations men and women living on reserve in</w:t>
        </w:r>
        <w:r w:rsidR="00983A2A">
          <w:rPr>
            <w:rStyle w:val="Hyperlink"/>
            <w:color w:val="auto"/>
            <w:u w:val="none"/>
          </w:rPr>
          <w:t xml:space="preserve"> Canada report </w:t>
        </w:r>
        <w:r w:rsidR="007A5C2E" w:rsidRPr="007A5C2E">
          <w:rPr>
            <w:rStyle w:val="Hyperlink"/>
            <w:color w:val="auto"/>
            <w:u w:val="none"/>
          </w:rPr>
          <w:t>smoking daily or occasionally</w:t>
        </w:r>
      </w:hyperlink>
      <w:r w:rsidR="007A5C2E">
        <w:rPr>
          <w:rStyle w:val="FootnoteReference"/>
        </w:rPr>
        <w:footnoteReference w:id="3"/>
      </w:r>
      <w:r w:rsidR="00983A2A">
        <w:rPr>
          <w:vertAlign w:val="superscript"/>
        </w:rPr>
        <w:t>,</w:t>
      </w:r>
      <w:r w:rsidR="00983A2A">
        <w:rPr>
          <w:rStyle w:val="FootnoteReference"/>
        </w:rPr>
        <w:footnoteReference w:id="4"/>
      </w:r>
      <w:r w:rsidR="005A02C9">
        <w:t xml:space="preserve">, compared with 12% of </w:t>
      </w:r>
      <w:r w:rsidR="00CF3E3D">
        <w:t>the overall Canadian population</w:t>
      </w:r>
      <w:r w:rsidR="00227D06">
        <w:t xml:space="preserve"> aged 12 and over</w:t>
      </w:r>
      <w:r w:rsidR="009118FC">
        <w:rPr>
          <w:rStyle w:val="FootnoteReference"/>
        </w:rPr>
        <w:footnoteReference w:id="5"/>
      </w:r>
      <w:r w:rsidR="00CF3E3D">
        <w:t>.</w:t>
      </w:r>
    </w:p>
    <w:p w14:paraId="316B9EFF" w14:textId="77777777" w:rsidR="007A5C2E" w:rsidRDefault="007A5C2E" w:rsidP="007A5C2E"/>
    <w:p w14:paraId="08BF5B81" w14:textId="77777777" w:rsidR="007A5C2E" w:rsidRPr="00EC7E41" w:rsidRDefault="007A5C2E" w:rsidP="007A5C2E">
      <w:pPr>
        <w:pStyle w:val="ListParagraph"/>
        <w:numPr>
          <w:ilvl w:val="0"/>
          <w:numId w:val="1"/>
        </w:numPr>
        <w:spacing w:after="160" w:line="259" w:lineRule="auto"/>
        <w:rPr>
          <w:b/>
          <w:bCs/>
          <w:u w:val="single"/>
        </w:rPr>
      </w:pPr>
      <w:r w:rsidRPr="007936D4">
        <w:rPr>
          <w:b/>
          <w:bCs/>
          <w:u w:val="single"/>
        </w:rPr>
        <w:t>Relevant facts and statistics</w:t>
      </w:r>
    </w:p>
    <w:p w14:paraId="3026268D" w14:textId="77777777" w:rsidR="007A5C2E" w:rsidRDefault="007A5C2E" w:rsidP="007A5C2E">
      <w:pPr>
        <w:pStyle w:val="ListParagraph"/>
        <w:ind w:left="1080"/>
      </w:pPr>
    </w:p>
    <w:p w14:paraId="42A1BC06" w14:textId="7CBBD82B" w:rsidR="007A5C2E" w:rsidRDefault="007A5C2E" w:rsidP="007A5C2E">
      <w:pPr>
        <w:pStyle w:val="ListParagraph"/>
        <w:numPr>
          <w:ilvl w:val="0"/>
          <w:numId w:val="3"/>
        </w:numPr>
        <w:spacing w:after="160"/>
      </w:pPr>
      <w:r>
        <w:t>Women and girls are also exposed to secondhand smoke (SHS), both at home and in public places. A recent study showed that the characteristics of participants exposed to SHS at home were younger</w:t>
      </w:r>
      <w:r w:rsidR="00350AAC">
        <w:t xml:space="preserve"> women, those with lower educational attainment, lower income, living with a </w:t>
      </w:r>
      <w:r w:rsidR="002E0266">
        <w:t>more significant</w:t>
      </w:r>
      <w:r w:rsidR="00350AAC">
        <w:t xml:space="preserve"> number of people in the household, never smokers, and those with poor knowledge of tobacco</w:t>
      </w:r>
      <w:r>
        <w:t xml:space="preserve"> adverse health effects.</w:t>
      </w:r>
      <w:r>
        <w:rPr>
          <w:rStyle w:val="FootnoteReference"/>
        </w:rPr>
        <w:footnoteReference w:id="6"/>
      </w:r>
    </w:p>
    <w:p w14:paraId="51B712FC" w14:textId="77777777" w:rsidR="007A5C2E" w:rsidRDefault="007A5C2E" w:rsidP="007A5C2E">
      <w:pPr>
        <w:pStyle w:val="ListParagraph"/>
      </w:pPr>
    </w:p>
    <w:p w14:paraId="77604175" w14:textId="4D60D96A" w:rsidR="007A5C2E" w:rsidRDefault="007A5C2E" w:rsidP="007A5C2E">
      <w:pPr>
        <w:pStyle w:val="ListParagraph"/>
        <w:numPr>
          <w:ilvl w:val="0"/>
          <w:numId w:val="3"/>
        </w:numPr>
        <w:spacing w:after="160" w:line="259" w:lineRule="auto"/>
      </w:pPr>
      <w:r>
        <w:t>Smoking during pregnancy is a cause of preterm delivery and impaired fetal growth. According to epidemiological estimates, pregnant women who smoke have almost double the risk of low birth weight and three times the risk of premature birth than pregnant women who do not smoke.</w:t>
      </w:r>
      <w:r>
        <w:rPr>
          <w:rStyle w:val="FootnoteReference"/>
        </w:rPr>
        <w:footnoteReference w:id="7"/>
      </w:r>
      <w:r>
        <w:t xml:space="preserve"> Smoking while pregnant is also associated with </w:t>
      </w:r>
      <w:r w:rsidR="002E0266">
        <w:t xml:space="preserve">an </w:t>
      </w:r>
      <w:r>
        <w:t>increased risk of sudden infant death syndrome.</w:t>
      </w:r>
      <w:r>
        <w:rPr>
          <w:rStyle w:val="FootnoteReference"/>
        </w:rPr>
        <w:footnoteReference w:id="8"/>
      </w:r>
    </w:p>
    <w:p w14:paraId="42BC25A2" w14:textId="77777777" w:rsidR="007A5C2E" w:rsidRDefault="007A5C2E" w:rsidP="007A5C2E">
      <w:pPr>
        <w:pStyle w:val="ListParagraph"/>
      </w:pPr>
    </w:p>
    <w:p w14:paraId="46FC82B4" w14:textId="3BB06F3B" w:rsidR="007A5C2E" w:rsidRDefault="007A5C2E" w:rsidP="00C62897">
      <w:pPr>
        <w:pStyle w:val="ListParagraph"/>
        <w:numPr>
          <w:ilvl w:val="0"/>
          <w:numId w:val="3"/>
        </w:numPr>
        <w:spacing w:after="160"/>
      </w:pPr>
      <w:r w:rsidRPr="00FF3327">
        <w:t xml:space="preserve">The economic cost of </w:t>
      </w:r>
      <w:r w:rsidRPr="009D4741">
        <w:t xml:space="preserve">smoking in </w:t>
      </w:r>
      <w:r w:rsidR="00D10CA9" w:rsidRPr="009D4741">
        <w:t xml:space="preserve">Canada </w:t>
      </w:r>
      <w:r w:rsidR="001431AC" w:rsidRPr="009D4741">
        <w:t>was</w:t>
      </w:r>
      <w:r w:rsidR="00D10CA9" w:rsidRPr="009D4741">
        <w:t xml:space="preserve"> $5</w:t>
      </w:r>
      <w:r w:rsidR="001431AC" w:rsidRPr="009D4741">
        <w:t xml:space="preserve">.4 billion </w:t>
      </w:r>
      <w:r w:rsidRPr="009D4741">
        <w:t>in</w:t>
      </w:r>
      <w:r>
        <w:t xml:space="preserve"> healthcare costs alone</w:t>
      </w:r>
      <w:r w:rsidRPr="00FF3327">
        <w:t>.</w:t>
      </w:r>
      <w:r w:rsidR="001431AC">
        <w:rPr>
          <w:rStyle w:val="FootnoteReference"/>
        </w:rPr>
        <w:footnoteReference w:id="9"/>
      </w:r>
    </w:p>
    <w:p w14:paraId="602F1ED6" w14:textId="77777777" w:rsidR="007A5C2E" w:rsidRDefault="007A5C2E" w:rsidP="00C62897"/>
    <w:p w14:paraId="0ABEE3B8" w14:textId="77777777" w:rsidR="007A5C2E" w:rsidRDefault="007A5C2E" w:rsidP="007A5C2E">
      <w:pPr>
        <w:pStyle w:val="ListParagraph"/>
        <w:numPr>
          <w:ilvl w:val="0"/>
          <w:numId w:val="3"/>
        </w:numPr>
        <w:spacing w:after="160" w:line="259" w:lineRule="auto"/>
      </w:pPr>
      <w:r>
        <w:lastRenderedPageBreak/>
        <w:t>Tobacco use also negatively impacts sustainable development and the environment, both of which have obvious negative consequences on the right to health of women and girls.</w:t>
      </w:r>
    </w:p>
    <w:p w14:paraId="5832B381" w14:textId="77777777" w:rsidR="007A5C2E" w:rsidRDefault="007A5C2E" w:rsidP="007A5C2E">
      <w:pPr>
        <w:pStyle w:val="ListParagraph"/>
        <w:ind w:left="1080"/>
      </w:pPr>
    </w:p>
    <w:p w14:paraId="2C1D3567" w14:textId="60BD547C" w:rsidR="007A5C2E" w:rsidRPr="00B70A8C" w:rsidRDefault="007A5C2E" w:rsidP="007A5C2E">
      <w:pPr>
        <w:pStyle w:val="ListParagraph"/>
        <w:numPr>
          <w:ilvl w:val="0"/>
          <w:numId w:val="3"/>
        </w:numPr>
        <w:spacing w:after="160" w:line="259" w:lineRule="auto"/>
      </w:pPr>
      <w:r>
        <w:t xml:space="preserve">Families of people who smoke spend resources on cigarettes that could be spent on other household expenses. The added healthcare expenses and lost income from </w:t>
      </w:r>
      <w:r w:rsidR="002E0266">
        <w:t>tobacco-induced disease make</w:t>
      </w:r>
      <w:r>
        <w:t xml:space="preserve"> the financial situation much more dire.</w:t>
      </w:r>
      <w:r w:rsidRPr="00A90CEF">
        <w:rPr>
          <w:rFonts w:ascii="GTAmericaRegular" w:hAnsi="GTAmericaRegular"/>
          <w:color w:val="2F2F2F"/>
          <w:sz w:val="30"/>
          <w:szCs w:val="30"/>
        </w:rPr>
        <w:t xml:space="preserve"> </w:t>
      </w:r>
    </w:p>
    <w:p w14:paraId="77968C94" w14:textId="77777777" w:rsidR="007A5C2E" w:rsidRDefault="007A5C2E" w:rsidP="007A5C2E">
      <w:pPr>
        <w:pStyle w:val="ListParagraph"/>
      </w:pPr>
    </w:p>
    <w:p w14:paraId="2ADEA762" w14:textId="43FB6511" w:rsidR="007A5C2E" w:rsidRPr="00B70A8C" w:rsidRDefault="007A5C2E" w:rsidP="007A5C2E">
      <w:pPr>
        <w:pStyle w:val="ListParagraph"/>
        <w:numPr>
          <w:ilvl w:val="0"/>
          <w:numId w:val="3"/>
        </w:numPr>
        <w:spacing w:after="160" w:line="259" w:lineRule="auto"/>
      </w:pPr>
      <w:r>
        <w:t xml:space="preserve">Cigarette butts are the </w:t>
      </w:r>
      <w:r w:rsidR="006836A2">
        <w:t>most discarded</w:t>
      </w:r>
      <w:r>
        <w:t xml:space="preserve"> pieces of waste worldwide</w:t>
      </w:r>
      <w:r w:rsidR="009C22D4">
        <w:t xml:space="preserve"> and </w:t>
      </w:r>
      <w:r w:rsidR="00F45155" w:rsidRPr="00F45155">
        <w:t>are consistently the most common litter item found on Canadian shorelines. </w:t>
      </w:r>
      <w:hyperlink r:id="rId11" w:tgtFrame="_blank" w:history="1">
        <w:r w:rsidR="00F45155" w:rsidRPr="009C22D4">
          <w:rPr>
            <w:rStyle w:val="Hyperlink"/>
            <w:color w:val="000000" w:themeColor="text1"/>
            <w:u w:val="none"/>
          </w:rPr>
          <w:t>For example, in 2018, over 560,000 cigarette butts were collected during the Great Canadian Shoreline Cleanup</w:t>
        </w:r>
      </w:hyperlink>
      <w:r w:rsidRPr="009C22D4">
        <w:rPr>
          <w:color w:val="000000" w:themeColor="text1"/>
        </w:rPr>
        <w:t>.</w:t>
      </w:r>
      <w:r w:rsidRPr="009C22D4">
        <w:rPr>
          <w:color w:val="000000" w:themeColor="text1"/>
          <w:vertAlign w:val="superscript"/>
        </w:rPr>
        <w:t xml:space="preserve"> </w:t>
      </w:r>
      <w:r w:rsidR="006F18CF">
        <w:rPr>
          <w:rStyle w:val="FootnoteReference"/>
        </w:rPr>
        <w:footnoteReference w:id="10"/>
      </w:r>
    </w:p>
    <w:p w14:paraId="3AC8150C" w14:textId="77777777" w:rsidR="007A5C2E" w:rsidRDefault="007A5C2E" w:rsidP="007A5C2E">
      <w:pPr>
        <w:pStyle w:val="ListParagraph"/>
        <w:ind w:left="1080"/>
      </w:pPr>
    </w:p>
    <w:p w14:paraId="480E9813" w14:textId="77777777" w:rsidR="000A7CA6" w:rsidRDefault="00975CEB" w:rsidP="000A7CA6">
      <w:pPr>
        <w:pStyle w:val="ListParagraph"/>
        <w:numPr>
          <w:ilvl w:val="0"/>
          <w:numId w:val="3"/>
        </w:numPr>
        <w:spacing w:after="160" w:line="259" w:lineRule="auto"/>
      </w:pPr>
      <w:r>
        <w:t>Canada</w:t>
      </w:r>
      <w:r w:rsidR="007A5C2E">
        <w:t xml:space="preserve"> has set a goal of </w:t>
      </w:r>
      <w:r w:rsidR="00D45BE2">
        <w:t>reducing</w:t>
      </w:r>
      <w:r w:rsidR="00980ACB">
        <w:t xml:space="preserve"> smoking prevalence to </w:t>
      </w:r>
      <w:r w:rsidR="007A5C2E">
        <w:t>5% or less smoking rate by 20</w:t>
      </w:r>
      <w:r>
        <w:t>3</w:t>
      </w:r>
      <w:r w:rsidR="007A5C2E">
        <w:t>5</w:t>
      </w:r>
      <w:r w:rsidR="00980ACB">
        <w:t>. T</w:t>
      </w:r>
      <w:r w:rsidR="007A5C2E">
        <w:t xml:space="preserve">his goal </w:t>
      </w:r>
      <w:r w:rsidR="006836A2">
        <w:t xml:space="preserve">is </w:t>
      </w:r>
      <w:r w:rsidR="007A5C2E">
        <w:t>applied to all population groups and reflect</w:t>
      </w:r>
      <w:r>
        <w:t>s</w:t>
      </w:r>
      <w:r w:rsidR="007A5C2E">
        <w:t xml:space="preserve"> a desire to end health </w:t>
      </w:r>
      <w:r w:rsidR="007A5C2E" w:rsidRPr="000A7CA6">
        <w:t xml:space="preserve">inequities caused by smoking. </w:t>
      </w:r>
    </w:p>
    <w:p w14:paraId="72ECF800" w14:textId="77777777" w:rsidR="000A7CA6" w:rsidRPr="000A7CA6" w:rsidRDefault="000A7CA6" w:rsidP="000A7CA6">
      <w:pPr>
        <w:pStyle w:val="ListParagraph"/>
        <w:rPr>
          <w:rFonts w:cstheme="minorHAnsi"/>
          <w:color w:val="000000" w:themeColor="text1"/>
        </w:rPr>
      </w:pPr>
    </w:p>
    <w:p w14:paraId="223494BB" w14:textId="4EA9184D" w:rsidR="00021246" w:rsidRPr="00F95D26" w:rsidRDefault="00B467EE" w:rsidP="00B467EE">
      <w:pPr>
        <w:spacing w:after="160" w:line="259" w:lineRule="auto"/>
        <w:rPr>
          <w:b/>
          <w:bCs/>
        </w:rPr>
      </w:pPr>
      <w:r w:rsidRPr="00F95D26">
        <w:rPr>
          <w:rFonts w:cstheme="minorHAnsi"/>
          <w:b/>
          <w:bCs/>
          <w:color w:val="000000" w:themeColor="text1"/>
        </w:rPr>
        <w:t xml:space="preserve">III. </w:t>
      </w:r>
      <w:r w:rsidRPr="00F95D26">
        <w:rPr>
          <w:rFonts w:cstheme="minorHAnsi"/>
          <w:b/>
          <w:bCs/>
          <w:color w:val="000000" w:themeColor="text1"/>
        </w:rPr>
        <w:tab/>
      </w:r>
      <w:r w:rsidR="00F95D26" w:rsidRPr="00F95D26">
        <w:rPr>
          <w:rFonts w:cstheme="minorHAnsi"/>
          <w:b/>
          <w:bCs/>
          <w:color w:val="000000" w:themeColor="text1"/>
          <w:u w:val="single"/>
        </w:rPr>
        <w:t xml:space="preserve">The </w:t>
      </w:r>
      <w:r w:rsidR="00021246" w:rsidRPr="00F95D26">
        <w:rPr>
          <w:rFonts w:cstheme="minorHAnsi"/>
          <w:b/>
          <w:bCs/>
          <w:color w:val="000000" w:themeColor="text1"/>
          <w:u w:val="single"/>
        </w:rPr>
        <w:t>Gender Gap</w:t>
      </w:r>
    </w:p>
    <w:p w14:paraId="563A8BA5" w14:textId="28724CB2" w:rsidR="00021246" w:rsidRPr="00214F5C" w:rsidRDefault="00021246" w:rsidP="003332A7">
      <w:pPr>
        <w:widowControl w:val="0"/>
        <w:numPr>
          <w:ilvl w:val="0"/>
          <w:numId w:val="14"/>
        </w:numPr>
        <w:tabs>
          <w:tab w:val="left" w:pos="295"/>
        </w:tabs>
        <w:autoSpaceDE w:val="0"/>
        <w:autoSpaceDN w:val="0"/>
        <w:spacing w:line="256" w:lineRule="auto"/>
        <w:ind w:left="1134" w:right="212" w:hanging="414"/>
        <w:jc w:val="both"/>
        <w:rPr>
          <w:rFonts w:cstheme="minorHAnsi"/>
        </w:rPr>
      </w:pPr>
      <w:r w:rsidRPr="00214F5C">
        <w:rPr>
          <w:rFonts w:cstheme="minorHAnsi"/>
          <w:color w:val="201814"/>
        </w:rPr>
        <w:t>The</w:t>
      </w:r>
      <w:r w:rsidRPr="00214F5C">
        <w:rPr>
          <w:rFonts w:cstheme="minorHAnsi"/>
          <w:color w:val="201814"/>
          <w:spacing w:val="-14"/>
        </w:rPr>
        <w:t xml:space="preserve"> </w:t>
      </w:r>
      <w:r w:rsidRPr="00214F5C">
        <w:rPr>
          <w:rFonts w:cstheme="minorHAnsi"/>
          <w:color w:val="201814"/>
        </w:rPr>
        <w:t>gender</w:t>
      </w:r>
      <w:r w:rsidRPr="00214F5C">
        <w:rPr>
          <w:rFonts w:cstheme="minorHAnsi"/>
          <w:color w:val="201814"/>
          <w:spacing w:val="-13"/>
        </w:rPr>
        <w:t xml:space="preserve"> </w:t>
      </w:r>
      <w:r w:rsidRPr="00214F5C">
        <w:rPr>
          <w:rFonts w:cstheme="minorHAnsi"/>
          <w:color w:val="201814"/>
        </w:rPr>
        <w:t>gap</w:t>
      </w:r>
      <w:r w:rsidRPr="00214F5C">
        <w:rPr>
          <w:rFonts w:cstheme="minorHAnsi"/>
          <w:color w:val="201814"/>
          <w:spacing w:val="-13"/>
        </w:rPr>
        <w:t xml:space="preserve"> </w:t>
      </w:r>
      <w:r w:rsidRPr="00214F5C">
        <w:rPr>
          <w:rFonts w:cstheme="minorHAnsi"/>
          <w:color w:val="201814"/>
        </w:rPr>
        <w:t>in</w:t>
      </w:r>
      <w:r w:rsidRPr="00214F5C">
        <w:rPr>
          <w:rFonts w:cstheme="minorHAnsi"/>
          <w:color w:val="201814"/>
          <w:spacing w:val="-13"/>
        </w:rPr>
        <w:t xml:space="preserve"> </w:t>
      </w:r>
      <w:r w:rsidRPr="00214F5C">
        <w:rPr>
          <w:rFonts w:cstheme="minorHAnsi"/>
          <w:color w:val="201814"/>
        </w:rPr>
        <w:t>prevalence</w:t>
      </w:r>
      <w:r w:rsidRPr="00214F5C">
        <w:rPr>
          <w:rFonts w:cstheme="minorHAnsi"/>
          <w:color w:val="201814"/>
          <w:spacing w:val="-13"/>
        </w:rPr>
        <w:t xml:space="preserve"> </w:t>
      </w:r>
      <w:r w:rsidRPr="00214F5C">
        <w:rPr>
          <w:rFonts w:cstheme="minorHAnsi"/>
          <w:color w:val="201814"/>
        </w:rPr>
        <w:t>of</w:t>
      </w:r>
      <w:r w:rsidRPr="00214F5C">
        <w:rPr>
          <w:rFonts w:cstheme="minorHAnsi"/>
          <w:color w:val="201814"/>
          <w:spacing w:val="-13"/>
        </w:rPr>
        <w:t xml:space="preserve"> </w:t>
      </w:r>
      <w:r w:rsidRPr="00214F5C">
        <w:rPr>
          <w:rFonts w:cstheme="minorHAnsi"/>
          <w:color w:val="201814"/>
        </w:rPr>
        <w:t>tobacco</w:t>
      </w:r>
      <w:r w:rsidRPr="00214F5C">
        <w:rPr>
          <w:rFonts w:cstheme="minorHAnsi"/>
          <w:color w:val="201814"/>
          <w:spacing w:val="-13"/>
        </w:rPr>
        <w:t xml:space="preserve"> </w:t>
      </w:r>
      <w:r w:rsidRPr="00214F5C">
        <w:rPr>
          <w:rFonts w:cstheme="minorHAnsi"/>
          <w:color w:val="201814"/>
        </w:rPr>
        <w:t>smoking</w:t>
      </w:r>
      <w:r w:rsidRPr="00214F5C">
        <w:rPr>
          <w:rFonts w:cstheme="minorHAnsi"/>
          <w:color w:val="201814"/>
          <w:spacing w:val="-13"/>
        </w:rPr>
        <w:t xml:space="preserve"> </w:t>
      </w:r>
      <w:r w:rsidRPr="00214F5C">
        <w:rPr>
          <w:rFonts w:cstheme="minorHAnsi"/>
          <w:color w:val="201814"/>
        </w:rPr>
        <w:t>is</w:t>
      </w:r>
      <w:r w:rsidRPr="00214F5C">
        <w:rPr>
          <w:rFonts w:cstheme="minorHAnsi"/>
          <w:color w:val="201814"/>
          <w:spacing w:val="-14"/>
        </w:rPr>
        <w:t xml:space="preserve"> </w:t>
      </w:r>
      <w:r w:rsidRPr="00214F5C">
        <w:rPr>
          <w:rFonts w:cstheme="minorHAnsi"/>
          <w:color w:val="201814"/>
        </w:rPr>
        <w:t>smallest</w:t>
      </w:r>
      <w:r w:rsidRPr="00214F5C">
        <w:rPr>
          <w:rFonts w:cstheme="minorHAnsi"/>
          <w:color w:val="201814"/>
          <w:spacing w:val="-13"/>
        </w:rPr>
        <w:t xml:space="preserve"> </w:t>
      </w:r>
      <w:r w:rsidRPr="00214F5C">
        <w:rPr>
          <w:rFonts w:cstheme="minorHAnsi"/>
          <w:color w:val="201814"/>
        </w:rPr>
        <w:t>among high-income countries, where women have consistently made up a third of all tobacco users since 2000</w:t>
      </w:r>
      <w:r w:rsidR="00C52FEE">
        <w:rPr>
          <w:rFonts w:cstheme="minorHAnsi"/>
          <w:color w:val="201814"/>
        </w:rPr>
        <w:t>.</w:t>
      </w:r>
      <w:r w:rsidR="0014706B">
        <w:rPr>
          <w:rFonts w:cstheme="minorHAnsi"/>
          <w:color w:val="201814"/>
          <w:vertAlign w:val="superscript"/>
        </w:rPr>
        <w:t>1</w:t>
      </w:r>
    </w:p>
    <w:p w14:paraId="1F0C1E3F" w14:textId="77777777" w:rsidR="00021246" w:rsidRPr="00214F5C" w:rsidRDefault="00021246" w:rsidP="003332A7">
      <w:pPr>
        <w:pStyle w:val="BodyText"/>
        <w:spacing w:before="12"/>
        <w:ind w:left="1134" w:hanging="414"/>
        <w:rPr>
          <w:rFonts w:asciiTheme="minorHAnsi" w:hAnsiTheme="minorHAnsi" w:cstheme="minorHAnsi"/>
          <w:sz w:val="24"/>
          <w:szCs w:val="24"/>
        </w:rPr>
      </w:pPr>
    </w:p>
    <w:p w14:paraId="2EF1208B" w14:textId="64808960" w:rsidR="00021246" w:rsidRPr="00214F5C" w:rsidRDefault="00021246" w:rsidP="003332A7">
      <w:pPr>
        <w:widowControl w:val="0"/>
        <w:numPr>
          <w:ilvl w:val="0"/>
          <w:numId w:val="14"/>
        </w:numPr>
        <w:tabs>
          <w:tab w:val="left" w:pos="324"/>
        </w:tabs>
        <w:autoSpaceDE w:val="0"/>
        <w:autoSpaceDN w:val="0"/>
        <w:spacing w:line="256" w:lineRule="auto"/>
        <w:ind w:left="1134" w:right="213" w:hanging="414"/>
        <w:jc w:val="both"/>
        <w:rPr>
          <w:rFonts w:cstheme="minorHAnsi"/>
        </w:rPr>
      </w:pPr>
      <w:r w:rsidRPr="00214F5C">
        <w:rPr>
          <w:rFonts w:cstheme="minorHAnsi"/>
          <w:color w:val="201814"/>
          <w:w w:val="105"/>
        </w:rPr>
        <w:t>The</w:t>
      </w:r>
      <w:r w:rsidRPr="00214F5C">
        <w:rPr>
          <w:rFonts w:cstheme="minorHAnsi"/>
          <w:color w:val="201814"/>
          <w:spacing w:val="-7"/>
          <w:w w:val="105"/>
        </w:rPr>
        <w:t xml:space="preserve"> </w:t>
      </w:r>
      <w:r w:rsidRPr="00214F5C">
        <w:rPr>
          <w:rFonts w:cstheme="minorHAnsi"/>
          <w:color w:val="201814"/>
          <w:w w:val="105"/>
        </w:rPr>
        <w:t>gender</w:t>
      </w:r>
      <w:r w:rsidRPr="00214F5C">
        <w:rPr>
          <w:rFonts w:cstheme="minorHAnsi"/>
          <w:color w:val="201814"/>
          <w:spacing w:val="-7"/>
          <w:w w:val="105"/>
        </w:rPr>
        <w:t xml:space="preserve"> </w:t>
      </w:r>
      <w:r w:rsidRPr="00214F5C">
        <w:rPr>
          <w:rFonts w:cstheme="minorHAnsi"/>
          <w:color w:val="201814"/>
          <w:w w:val="105"/>
        </w:rPr>
        <w:t>gap</w:t>
      </w:r>
      <w:r w:rsidRPr="00214F5C">
        <w:rPr>
          <w:rFonts w:cstheme="minorHAnsi"/>
          <w:color w:val="201814"/>
          <w:spacing w:val="-7"/>
          <w:w w:val="105"/>
        </w:rPr>
        <w:t xml:space="preserve"> </w:t>
      </w:r>
      <w:r w:rsidRPr="00214F5C">
        <w:rPr>
          <w:rFonts w:cstheme="minorHAnsi"/>
          <w:color w:val="201814"/>
          <w:w w:val="105"/>
        </w:rPr>
        <w:t>for</w:t>
      </w:r>
      <w:r w:rsidRPr="00214F5C">
        <w:rPr>
          <w:rFonts w:cstheme="minorHAnsi"/>
          <w:color w:val="201814"/>
          <w:spacing w:val="-7"/>
          <w:w w:val="105"/>
        </w:rPr>
        <w:t xml:space="preserve"> </w:t>
      </w:r>
      <w:r w:rsidRPr="00214F5C">
        <w:rPr>
          <w:rFonts w:cstheme="minorHAnsi"/>
          <w:color w:val="201814"/>
          <w:w w:val="105"/>
        </w:rPr>
        <w:t>tobacco</w:t>
      </w:r>
      <w:r w:rsidRPr="00214F5C">
        <w:rPr>
          <w:rFonts w:cstheme="minorHAnsi"/>
          <w:color w:val="201814"/>
          <w:spacing w:val="-7"/>
          <w:w w:val="105"/>
        </w:rPr>
        <w:t xml:space="preserve"> </w:t>
      </w:r>
      <w:r w:rsidRPr="00214F5C">
        <w:rPr>
          <w:rFonts w:cstheme="minorHAnsi"/>
          <w:color w:val="201814"/>
          <w:w w:val="105"/>
        </w:rPr>
        <w:t>use</w:t>
      </w:r>
      <w:r w:rsidRPr="00214F5C">
        <w:rPr>
          <w:rFonts w:cstheme="minorHAnsi"/>
          <w:color w:val="201814"/>
          <w:spacing w:val="-7"/>
          <w:w w:val="105"/>
        </w:rPr>
        <w:t xml:space="preserve"> </w:t>
      </w:r>
      <w:r w:rsidRPr="00214F5C">
        <w:rPr>
          <w:rFonts w:cstheme="minorHAnsi"/>
          <w:color w:val="201814"/>
          <w:w w:val="105"/>
        </w:rPr>
        <w:t>is</w:t>
      </w:r>
      <w:r w:rsidRPr="00214F5C">
        <w:rPr>
          <w:rFonts w:cstheme="minorHAnsi"/>
          <w:color w:val="201814"/>
          <w:spacing w:val="-7"/>
          <w:w w:val="105"/>
        </w:rPr>
        <w:t xml:space="preserve"> </w:t>
      </w:r>
      <w:r w:rsidRPr="00214F5C">
        <w:rPr>
          <w:rFonts w:cstheme="minorHAnsi"/>
          <w:color w:val="201814"/>
          <w:w w:val="105"/>
        </w:rPr>
        <w:t>much</w:t>
      </w:r>
      <w:r w:rsidRPr="00214F5C">
        <w:rPr>
          <w:rFonts w:cstheme="minorHAnsi"/>
          <w:color w:val="201814"/>
          <w:spacing w:val="-7"/>
          <w:w w:val="105"/>
        </w:rPr>
        <w:t xml:space="preserve"> </w:t>
      </w:r>
      <w:r w:rsidRPr="00214F5C">
        <w:rPr>
          <w:rFonts w:cstheme="minorHAnsi"/>
          <w:color w:val="201814"/>
          <w:w w:val="105"/>
        </w:rPr>
        <w:t>narrower</w:t>
      </w:r>
      <w:r w:rsidRPr="00214F5C">
        <w:rPr>
          <w:rFonts w:cstheme="minorHAnsi"/>
          <w:color w:val="201814"/>
          <w:spacing w:val="-7"/>
          <w:w w:val="105"/>
        </w:rPr>
        <w:t xml:space="preserve"> </w:t>
      </w:r>
      <w:r w:rsidRPr="00214F5C">
        <w:rPr>
          <w:rFonts w:cstheme="minorHAnsi"/>
          <w:color w:val="201814"/>
          <w:w w:val="105"/>
        </w:rPr>
        <w:t>for</w:t>
      </w:r>
      <w:r w:rsidRPr="00214F5C">
        <w:rPr>
          <w:rFonts w:cstheme="minorHAnsi"/>
          <w:color w:val="201814"/>
          <w:spacing w:val="-7"/>
          <w:w w:val="105"/>
        </w:rPr>
        <w:t xml:space="preserve"> </w:t>
      </w:r>
      <w:r w:rsidRPr="00214F5C">
        <w:rPr>
          <w:rFonts w:cstheme="minorHAnsi"/>
          <w:color w:val="201814"/>
          <w:w w:val="105"/>
        </w:rPr>
        <w:t>girls</w:t>
      </w:r>
      <w:r w:rsidRPr="00214F5C">
        <w:rPr>
          <w:rFonts w:cstheme="minorHAnsi"/>
          <w:color w:val="201814"/>
          <w:spacing w:val="-7"/>
          <w:w w:val="105"/>
        </w:rPr>
        <w:t xml:space="preserve"> </w:t>
      </w:r>
      <w:r w:rsidRPr="00214F5C">
        <w:rPr>
          <w:rFonts w:cstheme="minorHAnsi"/>
          <w:color w:val="201814"/>
          <w:w w:val="105"/>
        </w:rPr>
        <w:t>aged 13-15. The prevalence rate for tobacco use is 1.8 higher for boys compared to girls. In high-income countries, girls and boys have similar</w:t>
      </w:r>
      <w:r w:rsidRPr="00214F5C">
        <w:rPr>
          <w:rFonts w:cstheme="minorHAnsi"/>
          <w:color w:val="201814"/>
          <w:spacing w:val="-7"/>
          <w:w w:val="105"/>
        </w:rPr>
        <w:t xml:space="preserve"> </w:t>
      </w:r>
      <w:r w:rsidRPr="00214F5C">
        <w:rPr>
          <w:rFonts w:cstheme="minorHAnsi"/>
          <w:color w:val="201814"/>
          <w:w w:val="105"/>
        </w:rPr>
        <w:t>rates</w:t>
      </w:r>
      <w:r w:rsidRPr="00214F5C">
        <w:rPr>
          <w:rFonts w:cstheme="minorHAnsi"/>
          <w:color w:val="201814"/>
          <w:spacing w:val="-7"/>
          <w:w w:val="105"/>
        </w:rPr>
        <w:t xml:space="preserve"> </w:t>
      </w:r>
      <w:r w:rsidRPr="00214F5C">
        <w:rPr>
          <w:rFonts w:cstheme="minorHAnsi"/>
          <w:color w:val="201814"/>
          <w:w w:val="105"/>
        </w:rPr>
        <w:t>of</w:t>
      </w:r>
      <w:r w:rsidRPr="00214F5C">
        <w:rPr>
          <w:rFonts w:cstheme="minorHAnsi"/>
          <w:color w:val="201814"/>
          <w:spacing w:val="-7"/>
          <w:w w:val="105"/>
        </w:rPr>
        <w:t xml:space="preserve"> </w:t>
      </w:r>
      <w:r w:rsidRPr="00214F5C">
        <w:rPr>
          <w:rFonts w:cstheme="minorHAnsi"/>
          <w:color w:val="201814"/>
          <w:w w:val="105"/>
        </w:rPr>
        <w:t>tobacco</w:t>
      </w:r>
      <w:r w:rsidRPr="00214F5C">
        <w:rPr>
          <w:rFonts w:cstheme="minorHAnsi"/>
          <w:color w:val="201814"/>
          <w:spacing w:val="-7"/>
          <w:w w:val="105"/>
        </w:rPr>
        <w:t xml:space="preserve"> </w:t>
      </w:r>
      <w:r w:rsidRPr="00214F5C">
        <w:rPr>
          <w:rFonts w:cstheme="minorHAnsi"/>
          <w:color w:val="201814"/>
          <w:w w:val="105"/>
        </w:rPr>
        <w:t>use</w:t>
      </w:r>
      <w:r w:rsidRPr="00214F5C">
        <w:rPr>
          <w:rFonts w:cstheme="minorHAnsi"/>
          <w:color w:val="201814"/>
          <w:spacing w:val="-7"/>
          <w:w w:val="105"/>
        </w:rPr>
        <w:t xml:space="preserve"> </w:t>
      </w:r>
      <w:r w:rsidRPr="00214F5C">
        <w:rPr>
          <w:rFonts w:cstheme="minorHAnsi"/>
          <w:color w:val="201814"/>
          <w:w w:val="105"/>
        </w:rPr>
        <w:t>but</w:t>
      </w:r>
      <w:r w:rsidRPr="00214F5C">
        <w:rPr>
          <w:rFonts w:cstheme="minorHAnsi"/>
          <w:color w:val="201814"/>
          <w:spacing w:val="-7"/>
          <w:w w:val="105"/>
        </w:rPr>
        <w:t xml:space="preserve"> </w:t>
      </w:r>
      <w:r w:rsidRPr="00214F5C">
        <w:rPr>
          <w:rFonts w:cstheme="minorHAnsi"/>
          <w:color w:val="201814"/>
          <w:w w:val="105"/>
        </w:rPr>
        <w:t>in</w:t>
      </w:r>
      <w:r w:rsidRPr="00214F5C">
        <w:rPr>
          <w:rFonts w:cstheme="minorHAnsi"/>
          <w:color w:val="201814"/>
          <w:spacing w:val="-7"/>
          <w:w w:val="105"/>
        </w:rPr>
        <w:t xml:space="preserve"> </w:t>
      </w:r>
      <w:r w:rsidRPr="00214F5C">
        <w:rPr>
          <w:rFonts w:cstheme="minorHAnsi"/>
          <w:color w:val="201814"/>
          <w:w w:val="105"/>
        </w:rPr>
        <w:t>28</w:t>
      </w:r>
      <w:r w:rsidRPr="00214F5C">
        <w:rPr>
          <w:rFonts w:cstheme="minorHAnsi"/>
          <w:color w:val="201814"/>
          <w:spacing w:val="-7"/>
          <w:w w:val="105"/>
        </w:rPr>
        <w:t xml:space="preserve"> </w:t>
      </w:r>
      <w:r w:rsidRPr="00214F5C">
        <w:rPr>
          <w:rFonts w:cstheme="minorHAnsi"/>
          <w:color w:val="201814"/>
          <w:w w:val="105"/>
        </w:rPr>
        <w:t>countries,</w:t>
      </w:r>
      <w:r w:rsidRPr="00214F5C">
        <w:rPr>
          <w:rFonts w:cstheme="minorHAnsi"/>
          <w:color w:val="201814"/>
          <w:spacing w:val="40"/>
          <w:w w:val="105"/>
        </w:rPr>
        <w:t xml:space="preserve"> </w:t>
      </w:r>
      <w:r w:rsidRPr="00214F5C">
        <w:rPr>
          <w:rFonts w:cstheme="minorHAnsi"/>
          <w:color w:val="201814"/>
          <w:w w:val="105"/>
        </w:rPr>
        <w:t>girls’</w:t>
      </w:r>
      <w:r w:rsidRPr="00214F5C">
        <w:rPr>
          <w:rFonts w:cstheme="minorHAnsi"/>
          <w:color w:val="201814"/>
          <w:spacing w:val="-7"/>
          <w:w w:val="105"/>
        </w:rPr>
        <w:t xml:space="preserve"> </w:t>
      </w:r>
      <w:r w:rsidRPr="00214F5C">
        <w:rPr>
          <w:rFonts w:cstheme="minorHAnsi"/>
          <w:color w:val="201814"/>
          <w:w w:val="105"/>
        </w:rPr>
        <w:t>rates</w:t>
      </w:r>
      <w:r w:rsidRPr="00214F5C">
        <w:rPr>
          <w:rFonts w:cstheme="minorHAnsi"/>
          <w:color w:val="201814"/>
          <w:spacing w:val="-7"/>
          <w:w w:val="105"/>
        </w:rPr>
        <w:t xml:space="preserve"> </w:t>
      </w:r>
      <w:r w:rsidRPr="00214F5C">
        <w:rPr>
          <w:rFonts w:cstheme="minorHAnsi"/>
          <w:color w:val="201814"/>
          <w:w w:val="105"/>
        </w:rPr>
        <w:t>are higher than boys’.</w:t>
      </w:r>
      <w:r w:rsidR="0014706B">
        <w:rPr>
          <w:rFonts w:cstheme="minorHAnsi"/>
          <w:color w:val="201814"/>
          <w:w w:val="105"/>
          <w:vertAlign w:val="superscript"/>
        </w:rPr>
        <w:t>1</w:t>
      </w:r>
    </w:p>
    <w:p w14:paraId="737A3D2C" w14:textId="77777777" w:rsidR="00021246" w:rsidRPr="00214F5C" w:rsidRDefault="00021246" w:rsidP="003332A7">
      <w:pPr>
        <w:pStyle w:val="ListParagraph"/>
        <w:ind w:left="1134" w:hanging="414"/>
        <w:rPr>
          <w:rFonts w:cstheme="minorHAnsi"/>
        </w:rPr>
      </w:pPr>
    </w:p>
    <w:p w14:paraId="3505F341" w14:textId="77777777" w:rsidR="00A10F7B" w:rsidRPr="00A10F7B" w:rsidRDefault="00021246" w:rsidP="003332A7">
      <w:pPr>
        <w:pStyle w:val="ListParagraph"/>
        <w:numPr>
          <w:ilvl w:val="0"/>
          <w:numId w:val="14"/>
        </w:numPr>
        <w:spacing w:after="160" w:line="256" w:lineRule="auto"/>
        <w:ind w:left="1134" w:right="213" w:hanging="414"/>
        <w:rPr>
          <w:rFonts w:cstheme="minorHAnsi"/>
          <w:color w:val="201814"/>
        </w:rPr>
      </w:pPr>
      <w:r w:rsidRPr="00214F5C">
        <w:rPr>
          <w:rFonts w:cstheme="minorHAnsi"/>
        </w:rPr>
        <w:t xml:space="preserve">Lung </w:t>
      </w:r>
      <w:r w:rsidRPr="00214F5C">
        <w:rPr>
          <w:rFonts w:cstheme="minorHAnsi"/>
          <w:color w:val="201814"/>
        </w:rPr>
        <w:t>cancer</w:t>
      </w:r>
      <w:r w:rsidRPr="00214F5C">
        <w:rPr>
          <w:rFonts w:cstheme="minorHAnsi"/>
          <w:color w:val="201814"/>
          <w:spacing w:val="-4"/>
        </w:rPr>
        <w:t xml:space="preserve"> </w:t>
      </w:r>
      <w:r w:rsidRPr="00214F5C">
        <w:rPr>
          <w:rFonts w:cstheme="minorHAnsi"/>
          <w:color w:val="201814"/>
        </w:rPr>
        <w:t>is</w:t>
      </w:r>
      <w:r w:rsidRPr="00214F5C">
        <w:rPr>
          <w:rFonts w:cstheme="minorHAnsi"/>
          <w:color w:val="201814"/>
          <w:spacing w:val="-4"/>
        </w:rPr>
        <w:t xml:space="preserve"> </w:t>
      </w:r>
      <w:r w:rsidRPr="00214F5C">
        <w:rPr>
          <w:rFonts w:cstheme="minorHAnsi"/>
          <w:color w:val="201814"/>
        </w:rPr>
        <w:t>now</w:t>
      </w:r>
      <w:r w:rsidRPr="00214F5C">
        <w:rPr>
          <w:rFonts w:cstheme="minorHAnsi"/>
          <w:color w:val="201814"/>
          <w:spacing w:val="-4"/>
        </w:rPr>
        <w:t xml:space="preserve"> </w:t>
      </w:r>
      <w:r w:rsidRPr="00214F5C">
        <w:rPr>
          <w:rFonts w:cstheme="minorHAnsi"/>
          <w:color w:val="201814"/>
        </w:rPr>
        <w:t>the</w:t>
      </w:r>
      <w:r w:rsidRPr="00214F5C">
        <w:rPr>
          <w:rFonts w:cstheme="minorHAnsi"/>
          <w:color w:val="201814"/>
          <w:spacing w:val="-4"/>
        </w:rPr>
        <w:t xml:space="preserve"> </w:t>
      </w:r>
      <w:r w:rsidRPr="00214F5C">
        <w:rPr>
          <w:rFonts w:cstheme="minorHAnsi"/>
          <w:color w:val="201814"/>
        </w:rPr>
        <w:t>most</w:t>
      </w:r>
      <w:r w:rsidRPr="00214F5C">
        <w:rPr>
          <w:rFonts w:cstheme="minorHAnsi"/>
          <w:color w:val="201814"/>
          <w:spacing w:val="-4"/>
        </w:rPr>
        <w:t xml:space="preserve"> </w:t>
      </w:r>
      <w:r w:rsidRPr="00214F5C">
        <w:rPr>
          <w:rFonts w:cstheme="minorHAnsi"/>
          <w:color w:val="201814"/>
        </w:rPr>
        <w:t>common</w:t>
      </w:r>
      <w:r w:rsidRPr="00214F5C">
        <w:rPr>
          <w:rFonts w:cstheme="minorHAnsi"/>
          <w:color w:val="201814"/>
          <w:spacing w:val="-4"/>
        </w:rPr>
        <w:t xml:space="preserve"> </w:t>
      </w:r>
      <w:r w:rsidRPr="00214F5C">
        <w:rPr>
          <w:rFonts w:cstheme="minorHAnsi"/>
          <w:color w:val="201814"/>
        </w:rPr>
        <w:t>cause</w:t>
      </w:r>
      <w:r w:rsidRPr="00214F5C">
        <w:rPr>
          <w:rFonts w:cstheme="minorHAnsi"/>
          <w:color w:val="201814"/>
          <w:spacing w:val="-4"/>
        </w:rPr>
        <w:t xml:space="preserve"> </w:t>
      </w:r>
      <w:r w:rsidRPr="00214F5C">
        <w:rPr>
          <w:rFonts w:cstheme="minorHAnsi"/>
          <w:color w:val="201814"/>
        </w:rPr>
        <w:t>of</w:t>
      </w:r>
      <w:r w:rsidRPr="00214F5C">
        <w:rPr>
          <w:rFonts w:cstheme="minorHAnsi"/>
          <w:color w:val="201814"/>
          <w:spacing w:val="-4"/>
        </w:rPr>
        <w:t xml:space="preserve"> </w:t>
      </w:r>
      <w:r w:rsidRPr="00214F5C">
        <w:rPr>
          <w:rFonts w:cstheme="minorHAnsi"/>
          <w:color w:val="201814"/>
        </w:rPr>
        <w:t>cancer deaths in women in developed countries.</w:t>
      </w:r>
      <w:r w:rsidR="00A10F7B">
        <w:rPr>
          <w:rFonts w:cstheme="minorHAnsi"/>
          <w:color w:val="201814"/>
          <w:vertAlign w:val="superscript"/>
        </w:rPr>
        <w:t>1</w:t>
      </w:r>
    </w:p>
    <w:p w14:paraId="4051E6C5" w14:textId="77777777" w:rsidR="00A10F7B" w:rsidRPr="00A10F7B" w:rsidRDefault="00A10F7B" w:rsidP="003332A7">
      <w:pPr>
        <w:pStyle w:val="ListParagraph"/>
        <w:ind w:left="1134" w:hanging="414"/>
        <w:rPr>
          <w:rFonts w:cstheme="minorHAnsi"/>
        </w:rPr>
      </w:pPr>
    </w:p>
    <w:p w14:paraId="55600FA6" w14:textId="77777777" w:rsidR="00057115" w:rsidRPr="00057115" w:rsidRDefault="00BD27AB" w:rsidP="003332A7">
      <w:pPr>
        <w:pStyle w:val="ListParagraph"/>
        <w:numPr>
          <w:ilvl w:val="0"/>
          <w:numId w:val="14"/>
        </w:numPr>
        <w:spacing w:after="160" w:line="256" w:lineRule="auto"/>
        <w:ind w:left="1134" w:right="213" w:hanging="414"/>
        <w:rPr>
          <w:rFonts w:cstheme="minorHAnsi"/>
          <w:color w:val="201814"/>
        </w:rPr>
      </w:pPr>
      <w:r w:rsidRPr="00A10F7B">
        <w:rPr>
          <w:rFonts w:cstheme="minorHAnsi"/>
        </w:rPr>
        <w:t>In Canada, the gender gap in smoking has narrowed over time, although smoking among men remains more prevalent.</w:t>
      </w:r>
      <w:r w:rsidR="00A10F7B">
        <w:rPr>
          <w:rFonts w:cstheme="minorHAnsi"/>
        </w:rPr>
        <w:t xml:space="preserve"> </w:t>
      </w:r>
      <w:r w:rsidRPr="00A10F7B">
        <w:rPr>
          <w:rFonts w:cstheme="minorHAnsi"/>
        </w:rPr>
        <w:t>Recently, an increase in both cigarette smoking and nicotine vaping among Canadian adolescents has raised concerns over the relationship between nicotine vaping and tobacco use patterns and dependence among youth.</w:t>
      </w:r>
      <w:r w:rsidR="00315DE6">
        <w:rPr>
          <w:rStyle w:val="FootnoteReference"/>
          <w:rFonts w:cstheme="minorHAnsi"/>
        </w:rPr>
        <w:footnoteReference w:id="11"/>
      </w:r>
    </w:p>
    <w:p w14:paraId="61452E91" w14:textId="77777777" w:rsidR="00057115" w:rsidRPr="00057115" w:rsidRDefault="00057115" w:rsidP="00057115">
      <w:pPr>
        <w:pStyle w:val="ListParagraph"/>
        <w:rPr>
          <w:rFonts w:cstheme="minorHAnsi"/>
          <w:b/>
          <w:bCs/>
          <w:color w:val="000000" w:themeColor="text1"/>
        </w:rPr>
      </w:pPr>
    </w:p>
    <w:p w14:paraId="77E9BDCE" w14:textId="64C06946" w:rsidR="000F5488" w:rsidRPr="00455DDA" w:rsidRDefault="000F5488" w:rsidP="00F95D26">
      <w:pPr>
        <w:pStyle w:val="ListParagraph"/>
        <w:numPr>
          <w:ilvl w:val="0"/>
          <w:numId w:val="1"/>
        </w:numPr>
        <w:spacing w:after="160" w:line="480" w:lineRule="auto"/>
        <w:ind w:right="213"/>
        <w:rPr>
          <w:rFonts w:cstheme="minorHAnsi"/>
          <w:b/>
          <w:bCs/>
          <w:color w:val="201814"/>
          <w:u w:val="single"/>
        </w:rPr>
      </w:pPr>
      <w:r w:rsidRPr="00455DDA">
        <w:rPr>
          <w:rFonts w:cstheme="minorHAnsi"/>
          <w:b/>
          <w:bCs/>
          <w:color w:val="000000" w:themeColor="text1"/>
          <w:u w:val="single"/>
        </w:rPr>
        <w:t>Key Sex-Related Factors</w:t>
      </w:r>
      <w:r w:rsidR="00057115" w:rsidRPr="00455DDA">
        <w:rPr>
          <w:rFonts w:cstheme="minorHAnsi"/>
          <w:color w:val="000000" w:themeColor="text1"/>
          <w:vertAlign w:val="superscript"/>
        </w:rPr>
        <w:t>11</w:t>
      </w:r>
    </w:p>
    <w:p w14:paraId="5D238929" w14:textId="61C246B7" w:rsidR="000F5488" w:rsidRPr="00057115" w:rsidRDefault="000F5488" w:rsidP="005E0B8F">
      <w:pPr>
        <w:pStyle w:val="ListParagraph"/>
        <w:numPr>
          <w:ilvl w:val="0"/>
          <w:numId w:val="11"/>
        </w:numPr>
        <w:spacing w:after="120"/>
        <w:ind w:left="1434" w:right="215" w:hanging="357"/>
        <w:contextualSpacing w:val="0"/>
        <w:rPr>
          <w:rFonts w:cstheme="minorHAnsi"/>
          <w:color w:val="000000" w:themeColor="text1"/>
        </w:rPr>
      </w:pPr>
      <w:r w:rsidRPr="00057115">
        <w:rPr>
          <w:rFonts w:cstheme="minorHAnsi"/>
          <w:color w:val="000000" w:themeColor="text1"/>
        </w:rPr>
        <w:t>Females who smoke cigarettes are more vulnerable to respiratory illnesses, including chronic obstructive pulmonary disease (COPD), with lower levels of cigarette exposure; this is due in part to smaller lungs, airways, and the influence of sex hormones.</w:t>
      </w:r>
    </w:p>
    <w:p w14:paraId="3751D784" w14:textId="6D25FBBA" w:rsidR="000F5488" w:rsidRPr="00057115" w:rsidRDefault="000F5488" w:rsidP="005E0B8F">
      <w:pPr>
        <w:pStyle w:val="ListParagraph"/>
        <w:numPr>
          <w:ilvl w:val="0"/>
          <w:numId w:val="11"/>
        </w:numPr>
        <w:spacing w:after="120"/>
        <w:ind w:left="1434" w:right="215" w:hanging="357"/>
        <w:contextualSpacing w:val="0"/>
        <w:rPr>
          <w:rFonts w:cstheme="minorHAnsi"/>
          <w:color w:val="000000" w:themeColor="text1"/>
        </w:rPr>
      </w:pPr>
      <w:r w:rsidRPr="00057115">
        <w:rPr>
          <w:rFonts w:cstheme="minorHAnsi"/>
          <w:color w:val="000000" w:themeColor="text1"/>
        </w:rPr>
        <w:t>Nicotine metabolism is faster in females compared to males, due in part to the impact of ovarian hormones on CYP2A6</w:t>
      </w:r>
      <w:r w:rsidR="005018E3">
        <w:rPr>
          <w:rFonts w:cstheme="minorHAnsi"/>
          <w:color w:val="000000" w:themeColor="text1"/>
        </w:rPr>
        <w:t xml:space="preserve"> </w:t>
      </w:r>
      <w:r w:rsidRPr="00057115">
        <w:rPr>
          <w:rFonts w:cstheme="minorHAnsi"/>
          <w:color w:val="000000" w:themeColor="text1"/>
        </w:rPr>
        <w:t>- the enzyme activity involved in nicotine metabolism.</w:t>
      </w:r>
    </w:p>
    <w:p w14:paraId="59C5B2D3" w14:textId="063A8C74" w:rsidR="000F5488" w:rsidRPr="00057115" w:rsidRDefault="000F5488" w:rsidP="005E0B8F">
      <w:pPr>
        <w:pStyle w:val="ListParagraph"/>
        <w:numPr>
          <w:ilvl w:val="0"/>
          <w:numId w:val="11"/>
        </w:numPr>
        <w:spacing w:after="120"/>
        <w:ind w:left="1434" w:right="215" w:hanging="357"/>
        <w:contextualSpacing w:val="0"/>
        <w:rPr>
          <w:rFonts w:cstheme="minorHAnsi"/>
          <w:color w:val="000000" w:themeColor="text1"/>
        </w:rPr>
      </w:pPr>
      <w:r w:rsidRPr="00057115">
        <w:rPr>
          <w:rFonts w:cstheme="minorHAnsi"/>
          <w:color w:val="000000" w:themeColor="text1"/>
        </w:rPr>
        <w:t>Males metabolize nicotine more slowly than females and are more likely to smoke for the reinforcing effects of nicotine.</w:t>
      </w:r>
    </w:p>
    <w:p w14:paraId="106A3A9F" w14:textId="2D7E4251" w:rsidR="000F5488" w:rsidRPr="00057115" w:rsidRDefault="000F5488" w:rsidP="005E0B8F">
      <w:pPr>
        <w:pStyle w:val="ListParagraph"/>
        <w:numPr>
          <w:ilvl w:val="0"/>
          <w:numId w:val="11"/>
        </w:numPr>
        <w:spacing w:after="120"/>
        <w:ind w:left="1434" w:right="215" w:hanging="357"/>
        <w:contextualSpacing w:val="0"/>
        <w:rPr>
          <w:rFonts w:cstheme="minorHAnsi"/>
          <w:color w:val="000000" w:themeColor="text1"/>
        </w:rPr>
      </w:pPr>
      <w:r w:rsidRPr="00057115">
        <w:rPr>
          <w:rFonts w:cstheme="minorHAnsi"/>
          <w:color w:val="000000" w:themeColor="text1"/>
        </w:rPr>
        <w:t>Nicotine withdrawal is affected by menstrual cycle patterns; withdrawal symptoms tend to be greater during the luteal phase.</w:t>
      </w:r>
    </w:p>
    <w:p w14:paraId="5657A3CD" w14:textId="0C01145B" w:rsidR="000F5488" w:rsidRDefault="000F5488" w:rsidP="005E0B8F">
      <w:pPr>
        <w:pStyle w:val="ListParagraph"/>
        <w:numPr>
          <w:ilvl w:val="0"/>
          <w:numId w:val="11"/>
        </w:numPr>
        <w:spacing w:after="120"/>
        <w:ind w:left="1434" w:right="215" w:hanging="357"/>
        <w:contextualSpacing w:val="0"/>
        <w:rPr>
          <w:rFonts w:cstheme="minorHAnsi"/>
          <w:color w:val="000000" w:themeColor="text1"/>
        </w:rPr>
      </w:pPr>
      <w:r w:rsidRPr="00057115">
        <w:rPr>
          <w:rFonts w:cstheme="minorHAnsi"/>
          <w:color w:val="000000" w:themeColor="text1"/>
        </w:rPr>
        <w:t>Some treatments may be less effective for females, including: nicotine replacement therapy (NRT), regardless of whether or not combined with counselling; and bupropion. In contrast, treatment with varenicline reveals similar or better outcomes among females compared to males.</w:t>
      </w:r>
    </w:p>
    <w:p w14:paraId="5CDFF436" w14:textId="77777777" w:rsidR="00BB71B8" w:rsidRPr="00057115" w:rsidRDefault="00BB71B8" w:rsidP="00BB71B8">
      <w:pPr>
        <w:pStyle w:val="ListParagraph"/>
        <w:spacing w:after="120"/>
        <w:ind w:left="1434" w:right="215"/>
        <w:contextualSpacing w:val="0"/>
        <w:rPr>
          <w:rFonts w:cstheme="minorHAnsi"/>
          <w:color w:val="000000" w:themeColor="text1"/>
        </w:rPr>
      </w:pPr>
    </w:p>
    <w:p w14:paraId="0F09395B" w14:textId="0D613916" w:rsidR="000F5488" w:rsidRPr="00F95D26" w:rsidRDefault="000F5488" w:rsidP="0090464E">
      <w:pPr>
        <w:pStyle w:val="ListParagraph"/>
        <w:numPr>
          <w:ilvl w:val="0"/>
          <w:numId w:val="1"/>
        </w:numPr>
        <w:ind w:right="215"/>
        <w:rPr>
          <w:rFonts w:cstheme="minorHAnsi"/>
          <w:b/>
          <w:bCs/>
          <w:color w:val="000000" w:themeColor="text1"/>
        </w:rPr>
      </w:pPr>
      <w:r w:rsidRPr="00F95D26">
        <w:rPr>
          <w:rFonts w:cstheme="minorHAnsi"/>
          <w:b/>
          <w:bCs/>
          <w:color w:val="000000" w:themeColor="text1"/>
        </w:rPr>
        <w:t>Key Gender-Related Factors</w:t>
      </w:r>
      <w:r w:rsidR="00A23BD7" w:rsidRPr="00F95D26">
        <w:rPr>
          <w:rFonts w:cstheme="minorHAnsi"/>
          <w:b/>
          <w:bCs/>
          <w:color w:val="000000" w:themeColor="text1"/>
          <w:vertAlign w:val="superscript"/>
        </w:rPr>
        <w:t>11</w:t>
      </w:r>
    </w:p>
    <w:p w14:paraId="07270B42" w14:textId="77777777" w:rsidR="0090464E" w:rsidRPr="0090464E" w:rsidRDefault="0090464E" w:rsidP="0090464E">
      <w:pPr>
        <w:pStyle w:val="ListParagraph"/>
        <w:ind w:left="1080" w:right="215"/>
        <w:rPr>
          <w:rFonts w:cstheme="minorHAnsi"/>
          <w:color w:val="000000" w:themeColor="text1"/>
        </w:rPr>
      </w:pPr>
    </w:p>
    <w:p w14:paraId="6FEA0E87" w14:textId="5C4CFCAF" w:rsidR="000F5488" w:rsidRPr="00BB71B8" w:rsidRDefault="000F5488" w:rsidP="00BB71B8">
      <w:pPr>
        <w:pStyle w:val="ListParagraph"/>
        <w:numPr>
          <w:ilvl w:val="2"/>
          <w:numId w:val="13"/>
        </w:numPr>
        <w:spacing w:after="120"/>
        <w:ind w:left="1434" w:right="215" w:hanging="357"/>
        <w:contextualSpacing w:val="0"/>
        <w:rPr>
          <w:rFonts w:cstheme="minorHAnsi"/>
          <w:color w:val="000000" w:themeColor="text1"/>
        </w:rPr>
      </w:pPr>
      <w:r w:rsidRPr="00BB71B8">
        <w:rPr>
          <w:rFonts w:cstheme="minorHAnsi"/>
          <w:color w:val="000000" w:themeColor="text1"/>
        </w:rPr>
        <w:t>Men tend to be more often exposed to secondhand smoke (SHS) at work and women more often in the home.</w:t>
      </w:r>
    </w:p>
    <w:p w14:paraId="013C5346" w14:textId="60ACB22E" w:rsidR="000F5488" w:rsidRPr="00BB71B8" w:rsidRDefault="000F5488" w:rsidP="00BB71B8">
      <w:pPr>
        <w:pStyle w:val="ListParagraph"/>
        <w:numPr>
          <w:ilvl w:val="2"/>
          <w:numId w:val="13"/>
        </w:numPr>
        <w:spacing w:after="120"/>
        <w:ind w:left="1434" w:right="215" w:hanging="357"/>
        <w:contextualSpacing w:val="0"/>
        <w:rPr>
          <w:rFonts w:cstheme="minorHAnsi"/>
          <w:color w:val="000000" w:themeColor="text1"/>
        </w:rPr>
      </w:pPr>
      <w:r w:rsidRPr="00BB71B8">
        <w:rPr>
          <w:rFonts w:cstheme="minorHAnsi"/>
          <w:color w:val="000000" w:themeColor="text1"/>
        </w:rPr>
        <w:t>Girls and women often smoke as a means to control negative mood and emotions.</w:t>
      </w:r>
    </w:p>
    <w:p w14:paraId="02534C39" w14:textId="163E49FF" w:rsidR="000F5488" w:rsidRPr="00BB71B8" w:rsidRDefault="000F5488" w:rsidP="00BB71B8">
      <w:pPr>
        <w:pStyle w:val="ListParagraph"/>
        <w:numPr>
          <w:ilvl w:val="2"/>
          <w:numId w:val="13"/>
        </w:numPr>
        <w:spacing w:after="120"/>
        <w:ind w:left="1434" w:right="215" w:hanging="357"/>
        <w:contextualSpacing w:val="0"/>
        <w:rPr>
          <w:rFonts w:cstheme="minorHAnsi"/>
          <w:color w:val="000000" w:themeColor="text1"/>
        </w:rPr>
      </w:pPr>
      <w:r w:rsidRPr="00BB71B8">
        <w:rPr>
          <w:rFonts w:cstheme="minorHAnsi"/>
          <w:color w:val="000000" w:themeColor="text1"/>
        </w:rPr>
        <w:t>Women who smoke are more likely to report depression and difficulty in smoking cessation compared to men; this may be due to both social and biological influences, but further research is required.</w:t>
      </w:r>
    </w:p>
    <w:p w14:paraId="509FC521" w14:textId="1E50010A" w:rsidR="000F5488" w:rsidRPr="00BB71B8" w:rsidRDefault="000F5488" w:rsidP="00BB71B8">
      <w:pPr>
        <w:pStyle w:val="ListParagraph"/>
        <w:numPr>
          <w:ilvl w:val="2"/>
          <w:numId w:val="13"/>
        </w:numPr>
        <w:spacing w:after="120"/>
        <w:ind w:left="1434" w:right="215" w:hanging="357"/>
        <w:contextualSpacing w:val="0"/>
        <w:rPr>
          <w:rFonts w:cstheme="minorHAnsi"/>
          <w:color w:val="000000" w:themeColor="text1"/>
        </w:rPr>
      </w:pPr>
      <w:r w:rsidRPr="00BB71B8">
        <w:rPr>
          <w:rFonts w:cstheme="minorHAnsi"/>
          <w:color w:val="000000" w:themeColor="text1"/>
        </w:rPr>
        <w:t>The tobacco industry has linked smoking with empowerment and sexual attractiveness for women and with strength and masculinity for men.</w:t>
      </w:r>
      <w:r w:rsidR="00A23BD7" w:rsidRPr="00BB71B8">
        <w:rPr>
          <w:rFonts w:cstheme="minorHAnsi"/>
          <w:color w:val="000000" w:themeColor="text1"/>
        </w:rPr>
        <w:t xml:space="preserve"> </w:t>
      </w:r>
      <w:r w:rsidRPr="00BB71B8">
        <w:rPr>
          <w:rFonts w:cstheme="minorHAnsi"/>
          <w:color w:val="000000" w:themeColor="text1"/>
        </w:rPr>
        <w:t>Women are more often concerned that quitting will result in weight gain.</w:t>
      </w:r>
    </w:p>
    <w:p w14:paraId="36F83420" w14:textId="495922A6" w:rsidR="00BD27AB" w:rsidRPr="00226614" w:rsidRDefault="000F5488" w:rsidP="00226614">
      <w:pPr>
        <w:pStyle w:val="ListParagraph"/>
        <w:numPr>
          <w:ilvl w:val="2"/>
          <w:numId w:val="13"/>
        </w:numPr>
        <w:spacing w:after="120"/>
        <w:ind w:left="1434" w:right="215" w:hanging="357"/>
        <w:contextualSpacing w:val="0"/>
        <w:rPr>
          <w:rFonts w:cstheme="minorHAnsi"/>
          <w:color w:val="000000" w:themeColor="text1"/>
        </w:rPr>
      </w:pPr>
      <w:r w:rsidRPr="00BB71B8">
        <w:rPr>
          <w:rFonts w:cstheme="minorHAnsi"/>
          <w:color w:val="000000" w:themeColor="text1"/>
        </w:rPr>
        <w:t>In a study with sexual and gender minority young adults, transgender individuals smoked more per day than cisgender and non-binary individuals.</w:t>
      </w:r>
    </w:p>
    <w:p w14:paraId="5CBE3374" w14:textId="77777777" w:rsidR="00021246" w:rsidRPr="00021246" w:rsidRDefault="00021246" w:rsidP="00021246">
      <w:pPr>
        <w:pStyle w:val="ListParagraph"/>
        <w:rPr>
          <w:rFonts w:cstheme="minorHAnsi"/>
          <w:color w:val="201814"/>
        </w:rPr>
      </w:pPr>
    </w:p>
    <w:p w14:paraId="11DB395E" w14:textId="1C0DC051" w:rsidR="00021246" w:rsidRPr="00226614" w:rsidRDefault="00021246" w:rsidP="007A5C2E">
      <w:pPr>
        <w:pStyle w:val="ListParagraph"/>
        <w:numPr>
          <w:ilvl w:val="0"/>
          <w:numId w:val="1"/>
        </w:numPr>
        <w:spacing w:after="160" w:line="259" w:lineRule="auto"/>
        <w:rPr>
          <w:b/>
          <w:bCs/>
          <w:u w:val="single"/>
        </w:rPr>
      </w:pPr>
      <w:r w:rsidRPr="00226614">
        <w:rPr>
          <w:b/>
          <w:bCs/>
          <w:u w:val="single"/>
        </w:rPr>
        <w:t>Recent Policy Progress in Canada</w:t>
      </w:r>
    </w:p>
    <w:p w14:paraId="6E9CEA69" w14:textId="77777777" w:rsidR="00BC275E" w:rsidRDefault="00BC275E" w:rsidP="00CF6E70">
      <w:pPr>
        <w:ind w:left="720"/>
        <w:rPr>
          <w:rFonts w:cstheme="minorHAnsi"/>
          <w:color w:val="000000" w:themeColor="text1"/>
        </w:rPr>
      </w:pPr>
      <w:r>
        <w:rPr>
          <w:rFonts w:cstheme="minorHAnsi"/>
          <w:color w:val="000000" w:themeColor="text1"/>
        </w:rPr>
        <w:t>Canada has made considerable progress in reducing tobacco use over the past decade, including measures to reduce smoking among women and girls. These measures include:</w:t>
      </w:r>
    </w:p>
    <w:p w14:paraId="64D090AE" w14:textId="77777777" w:rsidR="00BC275E" w:rsidRPr="00340964" w:rsidRDefault="00BC275E" w:rsidP="00226614">
      <w:pPr>
        <w:ind w:left="360"/>
        <w:rPr>
          <w:rFonts w:cstheme="minorHAnsi"/>
          <w:color w:val="000000" w:themeColor="text1"/>
        </w:rPr>
      </w:pPr>
    </w:p>
    <w:p w14:paraId="14D9A8D8" w14:textId="4A30CFCE" w:rsidR="00BC275E" w:rsidRDefault="00BC275E" w:rsidP="00455496">
      <w:pPr>
        <w:pStyle w:val="ListParagraph"/>
        <w:numPr>
          <w:ilvl w:val="0"/>
          <w:numId w:val="9"/>
        </w:numPr>
        <w:spacing w:after="120" w:line="259" w:lineRule="auto"/>
        <w:ind w:left="1077" w:hanging="357"/>
        <w:contextualSpacing w:val="0"/>
        <w:rPr>
          <w:rFonts w:cstheme="minorHAnsi"/>
          <w:color w:val="000000" w:themeColor="text1"/>
        </w:rPr>
      </w:pPr>
      <w:r w:rsidRPr="003A1FAE">
        <w:rPr>
          <w:rFonts w:cstheme="minorHAnsi"/>
          <w:color w:val="000000" w:themeColor="text1"/>
        </w:rPr>
        <w:t xml:space="preserve">Banning </w:t>
      </w:r>
      <w:proofErr w:type="spellStart"/>
      <w:r w:rsidRPr="003A1FAE">
        <w:rPr>
          <w:rFonts w:cstheme="minorHAnsi"/>
          <w:color w:val="000000" w:themeColor="text1"/>
        </w:rPr>
        <w:t>flavour</w:t>
      </w:r>
      <w:r w:rsidR="00A359CD">
        <w:rPr>
          <w:rFonts w:cstheme="minorHAnsi"/>
          <w:color w:val="000000" w:themeColor="text1"/>
        </w:rPr>
        <w:t>s</w:t>
      </w:r>
      <w:proofErr w:type="spellEnd"/>
      <w:r>
        <w:rPr>
          <w:rFonts w:cstheme="minorHAnsi"/>
          <w:color w:val="000000" w:themeColor="text1"/>
        </w:rPr>
        <w:t xml:space="preserve"> in cigarettes and most tobacco products (</w:t>
      </w:r>
      <w:r w:rsidR="00A359CD">
        <w:rPr>
          <w:rFonts w:cstheme="minorHAnsi"/>
          <w:color w:val="000000" w:themeColor="text1"/>
        </w:rPr>
        <w:t>2015-</w:t>
      </w:r>
      <w:r>
        <w:rPr>
          <w:rFonts w:cstheme="minorHAnsi"/>
          <w:color w:val="000000" w:themeColor="text1"/>
        </w:rPr>
        <w:t>2017)</w:t>
      </w:r>
    </w:p>
    <w:p w14:paraId="7D2F331E" w14:textId="77777777" w:rsidR="00BC275E" w:rsidRDefault="00BC275E" w:rsidP="00455496">
      <w:pPr>
        <w:pStyle w:val="ListParagraph"/>
        <w:numPr>
          <w:ilvl w:val="0"/>
          <w:numId w:val="9"/>
        </w:numPr>
        <w:spacing w:after="120" w:line="259" w:lineRule="auto"/>
        <w:ind w:left="1077" w:hanging="357"/>
        <w:contextualSpacing w:val="0"/>
        <w:rPr>
          <w:rFonts w:cstheme="minorHAnsi"/>
          <w:color w:val="000000" w:themeColor="text1"/>
        </w:rPr>
      </w:pPr>
      <w:r>
        <w:rPr>
          <w:rFonts w:cstheme="minorHAnsi"/>
          <w:color w:val="000000" w:themeColor="text1"/>
        </w:rPr>
        <w:t>Requiring p</w:t>
      </w:r>
      <w:r w:rsidRPr="00E55BC7">
        <w:rPr>
          <w:rFonts w:cstheme="minorHAnsi"/>
          <w:color w:val="000000" w:themeColor="text1"/>
        </w:rPr>
        <w:t>lain and standardized packag</w:t>
      </w:r>
      <w:r>
        <w:rPr>
          <w:rFonts w:cstheme="minorHAnsi"/>
          <w:color w:val="000000" w:themeColor="text1"/>
        </w:rPr>
        <w:t>ing (2021)</w:t>
      </w:r>
    </w:p>
    <w:p w14:paraId="6961216E" w14:textId="57948494" w:rsidR="00A359CD" w:rsidRPr="00424E79" w:rsidRDefault="00A359CD" w:rsidP="00455496">
      <w:pPr>
        <w:pStyle w:val="ListParagraph"/>
        <w:numPr>
          <w:ilvl w:val="0"/>
          <w:numId w:val="9"/>
        </w:numPr>
        <w:spacing w:after="120" w:line="259" w:lineRule="auto"/>
        <w:ind w:left="1077" w:hanging="357"/>
        <w:contextualSpacing w:val="0"/>
        <w:rPr>
          <w:rFonts w:cstheme="minorHAnsi"/>
          <w:b/>
          <w:bCs/>
          <w:color w:val="000000" w:themeColor="text1"/>
        </w:rPr>
      </w:pPr>
      <w:r>
        <w:rPr>
          <w:rFonts w:cstheme="minorHAnsi"/>
          <w:color w:val="000000" w:themeColor="text1"/>
        </w:rPr>
        <w:t>National b</w:t>
      </w:r>
      <w:r w:rsidRPr="003A1FAE">
        <w:rPr>
          <w:rFonts w:cstheme="minorHAnsi"/>
          <w:color w:val="000000" w:themeColor="text1"/>
        </w:rPr>
        <w:t>an on slim cigarettes</w:t>
      </w:r>
      <w:r>
        <w:rPr>
          <w:rFonts w:cstheme="minorHAnsi"/>
          <w:b/>
          <w:bCs/>
          <w:color w:val="000000" w:themeColor="text1"/>
        </w:rPr>
        <w:t xml:space="preserve"> </w:t>
      </w:r>
      <w:r w:rsidRPr="00424E79">
        <w:rPr>
          <w:rFonts w:cstheme="minorHAnsi"/>
          <w:color w:val="000000" w:themeColor="text1"/>
        </w:rPr>
        <w:t>(2021)</w:t>
      </w:r>
    </w:p>
    <w:p w14:paraId="16C8FF23" w14:textId="77777777" w:rsidR="00BC275E" w:rsidRPr="00E55BC7" w:rsidRDefault="00BC275E" w:rsidP="00455496">
      <w:pPr>
        <w:pStyle w:val="ListParagraph"/>
        <w:numPr>
          <w:ilvl w:val="0"/>
          <w:numId w:val="9"/>
        </w:numPr>
        <w:spacing w:after="120" w:line="259" w:lineRule="auto"/>
        <w:ind w:left="1077" w:hanging="357"/>
        <w:contextualSpacing w:val="0"/>
        <w:rPr>
          <w:rFonts w:cstheme="minorHAnsi"/>
          <w:color w:val="000000" w:themeColor="text1"/>
        </w:rPr>
      </w:pPr>
      <w:r w:rsidRPr="00E55BC7">
        <w:rPr>
          <w:rFonts w:cstheme="minorHAnsi"/>
          <w:color w:val="000000" w:themeColor="text1"/>
        </w:rPr>
        <w:t>New health warnings and health information</w:t>
      </w:r>
      <w:r>
        <w:rPr>
          <w:rFonts w:cstheme="minorHAnsi"/>
          <w:color w:val="000000" w:themeColor="text1"/>
        </w:rPr>
        <w:t>,</w:t>
      </w:r>
      <w:r w:rsidRPr="00E55BC7">
        <w:rPr>
          <w:rFonts w:cstheme="minorHAnsi"/>
          <w:color w:val="000000" w:themeColor="text1"/>
        </w:rPr>
        <w:t xml:space="preserve"> including gender-based</w:t>
      </w:r>
      <w:r>
        <w:rPr>
          <w:rFonts w:cstheme="minorHAnsi"/>
          <w:color w:val="000000" w:themeColor="text1"/>
        </w:rPr>
        <w:t xml:space="preserve"> warnings and messages (2023)</w:t>
      </w:r>
    </w:p>
    <w:p w14:paraId="2302D133" w14:textId="0AF9B11B" w:rsidR="00BC275E" w:rsidRPr="00DD6835" w:rsidRDefault="00BC275E" w:rsidP="00455496">
      <w:pPr>
        <w:pStyle w:val="ListParagraph"/>
        <w:numPr>
          <w:ilvl w:val="0"/>
          <w:numId w:val="9"/>
        </w:numPr>
        <w:spacing w:after="120" w:line="259" w:lineRule="auto"/>
        <w:ind w:left="1077" w:hanging="357"/>
        <w:contextualSpacing w:val="0"/>
        <w:rPr>
          <w:rFonts w:cstheme="minorHAnsi"/>
          <w:color w:val="000000" w:themeColor="text1"/>
        </w:rPr>
      </w:pPr>
      <w:r>
        <w:rPr>
          <w:rFonts w:cstheme="minorHAnsi"/>
          <w:color w:val="000000" w:themeColor="text1"/>
        </w:rPr>
        <w:t>Smoking ban</w:t>
      </w:r>
      <w:r w:rsidR="00E567DE">
        <w:rPr>
          <w:rFonts w:cstheme="minorHAnsi"/>
          <w:color w:val="000000" w:themeColor="text1"/>
        </w:rPr>
        <w:t>s</w:t>
      </w:r>
      <w:r>
        <w:rPr>
          <w:rFonts w:cstheme="minorHAnsi"/>
          <w:color w:val="000000" w:themeColor="text1"/>
        </w:rPr>
        <w:t xml:space="preserve"> in social housing in SK, NT, NU</w:t>
      </w:r>
    </w:p>
    <w:p w14:paraId="3E205B08" w14:textId="77777777" w:rsidR="00BC275E" w:rsidRDefault="00BC275E" w:rsidP="00455496">
      <w:pPr>
        <w:pStyle w:val="ListParagraph"/>
        <w:numPr>
          <w:ilvl w:val="0"/>
          <w:numId w:val="9"/>
        </w:numPr>
        <w:spacing w:after="120" w:line="259" w:lineRule="auto"/>
        <w:ind w:left="1077" w:hanging="357"/>
        <w:contextualSpacing w:val="0"/>
        <w:rPr>
          <w:rFonts w:cstheme="minorHAnsi"/>
          <w:color w:val="000000" w:themeColor="text1"/>
        </w:rPr>
      </w:pPr>
      <w:r>
        <w:rPr>
          <w:rFonts w:cstheme="minorHAnsi"/>
          <w:color w:val="000000" w:themeColor="text1"/>
        </w:rPr>
        <w:t>Outdoor smoking bans at various public recreation spaces across Canada, with a focus on protecting children and youth</w:t>
      </w:r>
    </w:p>
    <w:p w14:paraId="5C2C9C35" w14:textId="3B04EAEA" w:rsidR="00FA6EF5" w:rsidRDefault="00BC275E" w:rsidP="000F0C30">
      <w:pPr>
        <w:pStyle w:val="ListParagraph"/>
        <w:numPr>
          <w:ilvl w:val="0"/>
          <w:numId w:val="9"/>
        </w:numPr>
        <w:spacing w:after="120" w:line="259" w:lineRule="auto"/>
        <w:ind w:left="1077" w:hanging="357"/>
        <w:contextualSpacing w:val="0"/>
        <w:rPr>
          <w:rFonts w:cstheme="minorHAnsi"/>
          <w:color w:val="000000" w:themeColor="text1"/>
        </w:rPr>
      </w:pPr>
      <w:r>
        <w:rPr>
          <w:rFonts w:cstheme="minorHAnsi"/>
          <w:color w:val="000000" w:themeColor="text1"/>
        </w:rPr>
        <w:t>Comprehensive restrictions on the sale, advertising and promotion of vaping products</w:t>
      </w:r>
    </w:p>
    <w:p w14:paraId="225A1BC3" w14:textId="77777777" w:rsidR="000F0C30" w:rsidRPr="000F0C30" w:rsidRDefault="000F0C30" w:rsidP="000F0C30">
      <w:pPr>
        <w:pStyle w:val="ListParagraph"/>
        <w:spacing w:after="120"/>
        <w:ind w:left="1077"/>
        <w:contextualSpacing w:val="0"/>
        <w:rPr>
          <w:rFonts w:cstheme="minorHAnsi"/>
          <w:color w:val="000000" w:themeColor="text1"/>
        </w:rPr>
      </w:pPr>
    </w:p>
    <w:p w14:paraId="20BF348E" w14:textId="652435B5" w:rsidR="0062073B" w:rsidRPr="000F0C30" w:rsidRDefault="0062073B" w:rsidP="0062073B">
      <w:pPr>
        <w:pStyle w:val="ListParagraph"/>
        <w:numPr>
          <w:ilvl w:val="0"/>
          <w:numId w:val="1"/>
        </w:numPr>
        <w:spacing w:after="160" w:line="259" w:lineRule="auto"/>
        <w:rPr>
          <w:b/>
          <w:bCs/>
          <w:u w:val="single"/>
        </w:rPr>
      </w:pPr>
      <w:r w:rsidRPr="000F0C30">
        <w:rPr>
          <w:b/>
          <w:bCs/>
          <w:u w:val="single"/>
        </w:rPr>
        <w:t>Policy omissions</w:t>
      </w:r>
    </w:p>
    <w:p w14:paraId="15C4DAED" w14:textId="06D4D0DB" w:rsidR="000A6AAA" w:rsidRDefault="000A6AAA" w:rsidP="004D2D45">
      <w:pPr>
        <w:ind w:left="714"/>
        <w:rPr>
          <w:rFonts w:cstheme="minorHAnsi"/>
          <w:color w:val="000000" w:themeColor="text1"/>
        </w:rPr>
      </w:pPr>
      <w:r>
        <w:rPr>
          <w:rFonts w:cstheme="minorHAnsi"/>
          <w:color w:val="000000" w:themeColor="text1"/>
        </w:rPr>
        <w:t>Despite th</w:t>
      </w:r>
      <w:r w:rsidR="008D4888">
        <w:rPr>
          <w:rFonts w:cstheme="minorHAnsi"/>
          <w:color w:val="000000" w:themeColor="text1"/>
        </w:rPr>
        <w:t>e</w:t>
      </w:r>
      <w:r>
        <w:rPr>
          <w:rFonts w:cstheme="minorHAnsi"/>
          <w:color w:val="000000" w:themeColor="text1"/>
        </w:rPr>
        <w:t xml:space="preserve"> progress, more action is required to reduce tobacco use among women and girls, including:</w:t>
      </w:r>
    </w:p>
    <w:p w14:paraId="4A1BFE5C" w14:textId="77777777" w:rsidR="0062073B" w:rsidRDefault="0062073B" w:rsidP="00CD1197">
      <w:pPr>
        <w:ind w:left="357"/>
        <w:rPr>
          <w:rFonts w:cstheme="minorHAnsi"/>
          <w:color w:val="000000" w:themeColor="text1"/>
        </w:rPr>
      </w:pPr>
    </w:p>
    <w:p w14:paraId="2A0FF7F9" w14:textId="526369CA" w:rsidR="00A46ACD" w:rsidRPr="00A46ACD" w:rsidRDefault="00081D0C" w:rsidP="00CD1197">
      <w:pPr>
        <w:pStyle w:val="ListParagraph"/>
        <w:numPr>
          <w:ilvl w:val="0"/>
          <w:numId w:val="9"/>
        </w:numPr>
        <w:spacing w:after="160" w:line="259" w:lineRule="auto"/>
        <w:ind w:left="1071" w:hanging="357"/>
        <w:contextualSpacing w:val="0"/>
        <w:rPr>
          <w:rFonts w:cstheme="minorHAnsi"/>
          <w:color w:val="000000" w:themeColor="text1"/>
        </w:rPr>
      </w:pPr>
      <w:r>
        <w:rPr>
          <w:rFonts w:cstheme="minorHAnsi"/>
          <w:color w:val="000000" w:themeColor="text1"/>
        </w:rPr>
        <w:t>Adopt c</w:t>
      </w:r>
      <w:r w:rsidR="00A46ACD">
        <w:rPr>
          <w:rFonts w:cstheme="minorHAnsi"/>
          <w:color w:val="000000" w:themeColor="text1"/>
        </w:rPr>
        <w:t xml:space="preserve">ross-government guidelines to improve implementation of FCTC Article 5.3 to curb tobacco industry interference with the development of healthy public policy. </w:t>
      </w:r>
    </w:p>
    <w:p w14:paraId="3C0F7CD5" w14:textId="20849CA4" w:rsidR="000A6AAA" w:rsidRDefault="00BE23AC" w:rsidP="00CD1197">
      <w:pPr>
        <w:pStyle w:val="ListParagraph"/>
        <w:numPr>
          <w:ilvl w:val="0"/>
          <w:numId w:val="9"/>
        </w:numPr>
        <w:spacing w:after="160" w:line="259" w:lineRule="auto"/>
        <w:ind w:left="1071" w:hanging="357"/>
        <w:contextualSpacing w:val="0"/>
        <w:rPr>
          <w:rFonts w:cstheme="minorHAnsi"/>
          <w:color w:val="000000" w:themeColor="text1"/>
        </w:rPr>
      </w:pPr>
      <w:r>
        <w:rPr>
          <w:rFonts w:cstheme="minorHAnsi"/>
          <w:color w:val="000000" w:themeColor="text1"/>
        </w:rPr>
        <w:t xml:space="preserve">Implement a comprehensive </w:t>
      </w:r>
      <w:proofErr w:type="spellStart"/>
      <w:r>
        <w:rPr>
          <w:rFonts w:cstheme="minorHAnsi"/>
          <w:color w:val="000000" w:themeColor="text1"/>
        </w:rPr>
        <w:t>f</w:t>
      </w:r>
      <w:r w:rsidR="000A6AAA">
        <w:rPr>
          <w:rFonts w:cstheme="minorHAnsi"/>
          <w:color w:val="000000" w:themeColor="text1"/>
        </w:rPr>
        <w:t>lavour</w:t>
      </w:r>
      <w:proofErr w:type="spellEnd"/>
      <w:r w:rsidR="000A6AAA">
        <w:rPr>
          <w:rFonts w:cstheme="minorHAnsi"/>
          <w:color w:val="000000" w:themeColor="text1"/>
        </w:rPr>
        <w:t xml:space="preserve"> </w:t>
      </w:r>
      <w:r>
        <w:rPr>
          <w:rFonts w:cstheme="minorHAnsi"/>
          <w:color w:val="000000" w:themeColor="text1"/>
        </w:rPr>
        <w:t xml:space="preserve">and ingredient </w:t>
      </w:r>
      <w:r w:rsidR="000A6AAA">
        <w:rPr>
          <w:rFonts w:cstheme="minorHAnsi"/>
          <w:color w:val="000000" w:themeColor="text1"/>
        </w:rPr>
        <w:t>ban on all recreational nicotine products, including heated nicotine products</w:t>
      </w:r>
      <w:r w:rsidR="002A51C3">
        <w:rPr>
          <w:rFonts w:cstheme="minorHAnsi"/>
          <w:color w:val="000000" w:themeColor="text1"/>
        </w:rPr>
        <w:t>.</w:t>
      </w:r>
    </w:p>
    <w:p w14:paraId="3934BCD7" w14:textId="54892276" w:rsidR="000A6AAA" w:rsidRDefault="000A6AAA" w:rsidP="00CD1197">
      <w:pPr>
        <w:pStyle w:val="ListParagraph"/>
        <w:numPr>
          <w:ilvl w:val="0"/>
          <w:numId w:val="9"/>
        </w:numPr>
        <w:spacing w:after="160" w:line="259" w:lineRule="auto"/>
        <w:ind w:left="1071" w:hanging="357"/>
        <w:contextualSpacing w:val="0"/>
        <w:rPr>
          <w:rFonts w:cstheme="minorHAnsi"/>
          <w:color w:val="000000" w:themeColor="text1"/>
        </w:rPr>
      </w:pPr>
      <w:r>
        <w:rPr>
          <w:rFonts w:cstheme="minorHAnsi"/>
          <w:color w:val="000000" w:themeColor="text1"/>
        </w:rPr>
        <w:t xml:space="preserve">Ban </w:t>
      </w:r>
      <w:r w:rsidR="00081D0C">
        <w:rPr>
          <w:rFonts w:cstheme="minorHAnsi"/>
          <w:color w:val="000000" w:themeColor="text1"/>
        </w:rPr>
        <w:t xml:space="preserve">tobacco </w:t>
      </w:r>
      <w:r>
        <w:rPr>
          <w:rFonts w:cstheme="minorHAnsi"/>
          <w:color w:val="000000" w:themeColor="text1"/>
        </w:rPr>
        <w:t>package descriptors like “smooth” and “rich”.</w:t>
      </w:r>
    </w:p>
    <w:p w14:paraId="373D4631" w14:textId="0C712667" w:rsidR="000A6AAA" w:rsidRDefault="00081D0C" w:rsidP="00CD1197">
      <w:pPr>
        <w:pStyle w:val="ListParagraph"/>
        <w:numPr>
          <w:ilvl w:val="0"/>
          <w:numId w:val="9"/>
        </w:numPr>
        <w:spacing w:after="160" w:line="259" w:lineRule="auto"/>
        <w:ind w:left="1071" w:hanging="357"/>
        <w:contextualSpacing w:val="0"/>
        <w:rPr>
          <w:rFonts w:cstheme="minorHAnsi"/>
          <w:color w:val="000000" w:themeColor="text1"/>
        </w:rPr>
      </w:pPr>
      <w:r>
        <w:rPr>
          <w:rFonts w:cstheme="minorHAnsi"/>
          <w:color w:val="000000" w:themeColor="text1"/>
        </w:rPr>
        <w:t>Implement a n</w:t>
      </w:r>
      <w:r w:rsidR="000A6AAA">
        <w:rPr>
          <w:rFonts w:cstheme="minorHAnsi"/>
          <w:color w:val="000000" w:themeColor="text1"/>
        </w:rPr>
        <w:t xml:space="preserve">ational ban on all forms of TAPS, including retail promotions, film, Internet and social media promotions, placements, </w:t>
      </w:r>
      <w:r>
        <w:rPr>
          <w:rFonts w:cstheme="minorHAnsi"/>
          <w:color w:val="000000" w:themeColor="text1"/>
        </w:rPr>
        <w:t xml:space="preserve">and </w:t>
      </w:r>
      <w:r w:rsidR="000A6AAA">
        <w:rPr>
          <w:rFonts w:cstheme="minorHAnsi"/>
          <w:color w:val="000000" w:themeColor="text1"/>
        </w:rPr>
        <w:t>endorsements, including gaming and streaming</w:t>
      </w:r>
      <w:r w:rsidR="002A51C3">
        <w:rPr>
          <w:rFonts w:cstheme="minorHAnsi"/>
          <w:color w:val="000000" w:themeColor="text1"/>
        </w:rPr>
        <w:t xml:space="preserve"> content.</w:t>
      </w:r>
    </w:p>
    <w:p w14:paraId="44BAA795" w14:textId="3D0C6B7E" w:rsidR="000A6AAA" w:rsidRDefault="002A51C3" w:rsidP="00CD1197">
      <w:pPr>
        <w:pStyle w:val="ListParagraph"/>
        <w:numPr>
          <w:ilvl w:val="0"/>
          <w:numId w:val="9"/>
        </w:numPr>
        <w:spacing w:after="160" w:line="259" w:lineRule="auto"/>
        <w:ind w:left="1071" w:hanging="357"/>
        <w:contextualSpacing w:val="0"/>
        <w:rPr>
          <w:rFonts w:cstheme="minorHAnsi"/>
          <w:color w:val="000000" w:themeColor="text1"/>
        </w:rPr>
      </w:pPr>
      <w:r>
        <w:rPr>
          <w:rFonts w:cstheme="minorHAnsi"/>
          <w:color w:val="000000" w:themeColor="text1"/>
        </w:rPr>
        <w:t>Implement national p</w:t>
      </w:r>
      <w:r w:rsidR="000A6AAA">
        <w:rPr>
          <w:rFonts w:cstheme="minorHAnsi"/>
          <w:color w:val="000000" w:themeColor="text1"/>
        </w:rPr>
        <w:t>rice controls, including a ban on all forms of price and volume discounting.</w:t>
      </w:r>
    </w:p>
    <w:p w14:paraId="35E9403D" w14:textId="4A240FDB" w:rsidR="00D13ECC" w:rsidRDefault="00D13ECC" w:rsidP="00CD1197">
      <w:pPr>
        <w:pStyle w:val="ListParagraph"/>
        <w:numPr>
          <w:ilvl w:val="0"/>
          <w:numId w:val="9"/>
        </w:numPr>
        <w:spacing w:after="160" w:line="259" w:lineRule="auto"/>
        <w:ind w:left="1071" w:hanging="357"/>
        <w:contextualSpacing w:val="0"/>
        <w:rPr>
          <w:rFonts w:cstheme="minorHAnsi"/>
          <w:color w:val="000000" w:themeColor="text1"/>
        </w:rPr>
      </w:pPr>
      <w:r>
        <w:rPr>
          <w:rFonts w:cstheme="minorHAnsi"/>
          <w:color w:val="000000" w:themeColor="text1"/>
        </w:rPr>
        <w:t xml:space="preserve">Increase taxes on all tobacco products to achieve </w:t>
      </w:r>
      <w:r w:rsidR="005B7C59">
        <w:rPr>
          <w:rFonts w:cstheme="minorHAnsi"/>
          <w:color w:val="000000" w:themeColor="text1"/>
        </w:rPr>
        <w:t xml:space="preserve">a tax level that represents 75% of the retail price of </w:t>
      </w:r>
      <w:r w:rsidR="00B711D8">
        <w:rPr>
          <w:rFonts w:cstheme="minorHAnsi"/>
          <w:color w:val="000000" w:themeColor="text1"/>
        </w:rPr>
        <w:t>tobacco as recommended by WHO.</w:t>
      </w:r>
    </w:p>
    <w:p w14:paraId="3D907431" w14:textId="4D72EB61" w:rsidR="00B711D8" w:rsidRDefault="00B711D8" w:rsidP="00CD1197">
      <w:pPr>
        <w:pStyle w:val="ListParagraph"/>
        <w:numPr>
          <w:ilvl w:val="0"/>
          <w:numId w:val="9"/>
        </w:numPr>
        <w:spacing w:after="160" w:line="259" w:lineRule="auto"/>
        <w:ind w:left="1071" w:hanging="357"/>
        <w:contextualSpacing w:val="0"/>
        <w:rPr>
          <w:rFonts w:cstheme="minorHAnsi"/>
          <w:color w:val="000000" w:themeColor="text1"/>
        </w:rPr>
      </w:pPr>
      <w:r>
        <w:rPr>
          <w:rFonts w:cstheme="minorHAnsi"/>
          <w:color w:val="000000" w:themeColor="text1"/>
        </w:rPr>
        <w:t xml:space="preserve">Provide effective national smoking cessation treatment subsidies </w:t>
      </w:r>
      <w:r w:rsidR="00EA757C">
        <w:rPr>
          <w:rFonts w:cstheme="minorHAnsi"/>
          <w:color w:val="000000" w:themeColor="text1"/>
        </w:rPr>
        <w:t>that are targeted to low-income Canadians.</w:t>
      </w:r>
    </w:p>
    <w:p w14:paraId="47BBDA8B" w14:textId="0D3A3190" w:rsidR="000A6AAA" w:rsidRDefault="00646D2F" w:rsidP="00CD1197">
      <w:pPr>
        <w:pStyle w:val="ListParagraph"/>
        <w:numPr>
          <w:ilvl w:val="0"/>
          <w:numId w:val="9"/>
        </w:numPr>
        <w:spacing w:after="160" w:line="259" w:lineRule="auto"/>
        <w:ind w:left="1071" w:hanging="357"/>
        <w:contextualSpacing w:val="0"/>
        <w:rPr>
          <w:rFonts w:cstheme="minorHAnsi"/>
          <w:color w:val="000000" w:themeColor="text1"/>
        </w:rPr>
      </w:pPr>
      <w:r>
        <w:rPr>
          <w:rFonts w:cstheme="minorHAnsi"/>
          <w:color w:val="000000" w:themeColor="text1"/>
        </w:rPr>
        <w:t>Implement</w:t>
      </w:r>
      <w:r w:rsidR="000A6AAA">
        <w:rPr>
          <w:rFonts w:cstheme="minorHAnsi"/>
          <w:color w:val="000000" w:themeColor="text1"/>
        </w:rPr>
        <w:t xml:space="preserve"> </w:t>
      </w:r>
      <w:r>
        <w:rPr>
          <w:rFonts w:cstheme="minorHAnsi"/>
          <w:color w:val="000000" w:themeColor="text1"/>
        </w:rPr>
        <w:t xml:space="preserve">a </w:t>
      </w:r>
      <w:r w:rsidR="000A6AAA">
        <w:rPr>
          <w:rFonts w:cstheme="minorHAnsi"/>
          <w:color w:val="000000" w:themeColor="text1"/>
        </w:rPr>
        <w:t>Canada-wide smoking ban in all public/social housing.</w:t>
      </w:r>
    </w:p>
    <w:p w14:paraId="0CBBD10E" w14:textId="05D77AF4" w:rsidR="000A6AAA" w:rsidRDefault="00646D2F" w:rsidP="00CD1197">
      <w:pPr>
        <w:pStyle w:val="ListParagraph"/>
        <w:numPr>
          <w:ilvl w:val="0"/>
          <w:numId w:val="9"/>
        </w:numPr>
        <w:spacing w:after="160" w:line="259" w:lineRule="auto"/>
        <w:ind w:left="1071" w:hanging="357"/>
        <w:contextualSpacing w:val="0"/>
        <w:rPr>
          <w:rFonts w:cstheme="minorHAnsi"/>
          <w:color w:val="000000" w:themeColor="text1"/>
        </w:rPr>
      </w:pPr>
      <w:r>
        <w:rPr>
          <w:rFonts w:cstheme="minorHAnsi"/>
          <w:color w:val="000000" w:themeColor="text1"/>
        </w:rPr>
        <w:t>Implement c</w:t>
      </w:r>
      <w:r w:rsidR="000A6AAA">
        <w:rPr>
          <w:rFonts w:cstheme="minorHAnsi"/>
          <w:color w:val="000000" w:themeColor="text1"/>
        </w:rPr>
        <w:t>omprehensive Canada-wide outdoor smoking bans at all recreation spaces and events, including parks, playgrounds, sports fields, stadiums, festivals, performances, and markets, to reduce social modelling to youth.</w:t>
      </w:r>
    </w:p>
    <w:p w14:paraId="1C4FAF4D" w14:textId="48CB96FC" w:rsidR="000A6AAA" w:rsidRDefault="00BD5484" w:rsidP="00CD1197">
      <w:pPr>
        <w:pStyle w:val="ListParagraph"/>
        <w:numPr>
          <w:ilvl w:val="0"/>
          <w:numId w:val="9"/>
        </w:numPr>
        <w:spacing w:after="160" w:line="259" w:lineRule="auto"/>
        <w:ind w:left="1071" w:hanging="357"/>
        <w:contextualSpacing w:val="0"/>
        <w:rPr>
          <w:rFonts w:cstheme="minorHAnsi"/>
          <w:color w:val="000000" w:themeColor="text1"/>
        </w:rPr>
      </w:pPr>
      <w:r>
        <w:rPr>
          <w:rFonts w:cstheme="minorHAnsi"/>
          <w:color w:val="000000" w:themeColor="text1"/>
        </w:rPr>
        <w:t>Implement more</w:t>
      </w:r>
      <w:r w:rsidR="000A6AAA">
        <w:rPr>
          <w:rFonts w:cstheme="minorHAnsi"/>
          <w:color w:val="000000" w:themeColor="text1"/>
        </w:rPr>
        <w:t xml:space="preserve"> package health warnings focused on curbing tobacco use among women and girls</w:t>
      </w:r>
    </w:p>
    <w:p w14:paraId="3804CCB4" w14:textId="41EC85AA" w:rsidR="000A6AAA" w:rsidRDefault="005D258E" w:rsidP="00CD1197">
      <w:pPr>
        <w:pStyle w:val="ListParagraph"/>
        <w:numPr>
          <w:ilvl w:val="0"/>
          <w:numId w:val="9"/>
        </w:numPr>
        <w:spacing w:after="160" w:line="259" w:lineRule="auto"/>
        <w:ind w:left="1071" w:hanging="357"/>
        <w:contextualSpacing w:val="0"/>
        <w:rPr>
          <w:rFonts w:cstheme="minorHAnsi"/>
          <w:color w:val="000000" w:themeColor="text1"/>
        </w:rPr>
      </w:pPr>
      <w:r>
        <w:rPr>
          <w:rFonts w:cstheme="minorHAnsi"/>
          <w:color w:val="000000" w:themeColor="text1"/>
        </w:rPr>
        <w:t>Conduct well-financed m</w:t>
      </w:r>
      <w:r w:rsidR="000A6AAA">
        <w:rPr>
          <w:rFonts w:cstheme="minorHAnsi"/>
          <w:color w:val="000000" w:themeColor="text1"/>
        </w:rPr>
        <w:t>ass media campaigns focused on reducing tobacco use among women and girls.</w:t>
      </w:r>
    </w:p>
    <w:p w14:paraId="4D06DDEF" w14:textId="2A3BDF2A" w:rsidR="00327826" w:rsidRDefault="00327826" w:rsidP="00CD1197">
      <w:pPr>
        <w:pStyle w:val="ListParagraph"/>
        <w:numPr>
          <w:ilvl w:val="0"/>
          <w:numId w:val="9"/>
        </w:numPr>
        <w:spacing w:after="160" w:line="259" w:lineRule="auto"/>
        <w:ind w:left="1071" w:hanging="357"/>
        <w:contextualSpacing w:val="0"/>
        <w:rPr>
          <w:rFonts w:cstheme="minorHAnsi"/>
          <w:color w:val="000000" w:themeColor="text1"/>
        </w:rPr>
      </w:pPr>
      <w:r>
        <w:rPr>
          <w:rFonts w:cstheme="minorHAnsi"/>
          <w:color w:val="000000" w:themeColor="text1"/>
        </w:rPr>
        <w:t>Increase the minimum age of tobacco sales to 21 and phase in a smoke-free generation law that will increase the minimum age of tobacco sales by one year annually.</w:t>
      </w:r>
    </w:p>
    <w:p w14:paraId="5C6FFA46" w14:textId="57EA504F" w:rsidR="007A5C2E" w:rsidRPr="00CD1197" w:rsidRDefault="003B0A3C" w:rsidP="00CD1197">
      <w:pPr>
        <w:pStyle w:val="ListParagraph"/>
        <w:numPr>
          <w:ilvl w:val="0"/>
          <w:numId w:val="9"/>
        </w:numPr>
        <w:spacing w:after="160" w:line="259" w:lineRule="auto"/>
        <w:ind w:left="1071" w:hanging="357"/>
        <w:contextualSpacing w:val="0"/>
        <w:rPr>
          <w:rFonts w:cstheme="minorHAnsi"/>
          <w:color w:val="000000" w:themeColor="text1"/>
        </w:rPr>
      </w:pPr>
      <w:r>
        <w:rPr>
          <w:rFonts w:cstheme="minorHAnsi"/>
          <w:color w:val="000000" w:themeColor="text1"/>
        </w:rPr>
        <w:t xml:space="preserve">Align restrictions on the </w:t>
      </w:r>
      <w:r w:rsidR="00DE5299">
        <w:rPr>
          <w:rFonts w:cstheme="minorHAnsi"/>
          <w:color w:val="000000" w:themeColor="text1"/>
        </w:rPr>
        <w:t xml:space="preserve">consumption, sale and marketing of recreational nicotine vaping products </w:t>
      </w:r>
      <w:r w:rsidR="00D8641D">
        <w:rPr>
          <w:rFonts w:cstheme="minorHAnsi"/>
          <w:color w:val="000000" w:themeColor="text1"/>
        </w:rPr>
        <w:t>(non-medically approved) with those on tobacco products to the greatest possible extent.</w:t>
      </w:r>
    </w:p>
    <w:p w14:paraId="4EE13C9A" w14:textId="77777777" w:rsidR="007A5C2E" w:rsidRPr="00B955E5" w:rsidRDefault="007A5C2E" w:rsidP="007A5C2E">
      <w:pPr>
        <w:pStyle w:val="ListParagraph"/>
        <w:ind w:left="1080"/>
        <w:rPr>
          <w:b/>
          <w:bCs/>
          <w:u w:val="single"/>
        </w:rPr>
      </w:pPr>
    </w:p>
    <w:p w14:paraId="31DEAC60" w14:textId="77777777" w:rsidR="007A5C2E" w:rsidRDefault="007A5C2E" w:rsidP="007A5C2E">
      <w:pPr>
        <w:pStyle w:val="ListParagraph"/>
        <w:numPr>
          <w:ilvl w:val="0"/>
          <w:numId w:val="1"/>
        </w:numPr>
        <w:spacing w:after="160" w:line="259" w:lineRule="auto"/>
        <w:rPr>
          <w:b/>
          <w:bCs/>
          <w:u w:val="single"/>
        </w:rPr>
      </w:pPr>
      <w:r w:rsidRPr="00B955E5">
        <w:rPr>
          <w:b/>
          <w:bCs/>
          <w:u w:val="single"/>
        </w:rPr>
        <w:t>Legal obligations</w:t>
      </w:r>
    </w:p>
    <w:p w14:paraId="46879CD7" w14:textId="77777777" w:rsidR="007A5C2E" w:rsidRPr="00B955E5" w:rsidRDefault="007A5C2E" w:rsidP="007A5C2E">
      <w:pPr>
        <w:pStyle w:val="ListParagraph"/>
        <w:ind w:left="1080"/>
        <w:rPr>
          <w:b/>
          <w:bCs/>
          <w:u w:val="single"/>
        </w:rPr>
      </w:pPr>
    </w:p>
    <w:p w14:paraId="5B98C643" w14:textId="6C3FB792" w:rsidR="007A5C2E" w:rsidRDefault="00975CEB" w:rsidP="007A5C2E">
      <w:pPr>
        <w:pStyle w:val="ListParagraph"/>
        <w:numPr>
          <w:ilvl w:val="1"/>
          <w:numId w:val="5"/>
        </w:numPr>
        <w:spacing w:after="160" w:line="259" w:lineRule="auto"/>
      </w:pPr>
      <w:r>
        <w:t>Canada</w:t>
      </w:r>
      <w:r w:rsidR="007A5C2E">
        <w:t xml:space="preserve"> </w:t>
      </w:r>
      <w:r w:rsidR="007A5C2E" w:rsidRPr="00DD0C4D">
        <w:t xml:space="preserve">is </w:t>
      </w:r>
      <w:r>
        <w:t xml:space="preserve">a </w:t>
      </w:r>
      <w:r w:rsidR="007A5C2E" w:rsidRPr="00DD0C4D">
        <w:t xml:space="preserve">Party to the World Health Organization’s Framework Convention on Tobacco Control (FCTC). </w:t>
      </w:r>
      <w:r w:rsidR="001C3E26">
        <w:t>One hundred eighty-two</w:t>
      </w:r>
      <w:r w:rsidR="002E0266">
        <w:t xml:space="preserve"> countries have ratified the FCTC</w:t>
      </w:r>
      <w:r w:rsidR="007A5C2E" w:rsidRPr="00DD0C4D">
        <w:t xml:space="preserve"> and the European Union, which are obligated to put in place a range of measures to reduce tobacco use. The preamble encourages States Parties “to give priority to the right to protect public health” and to respect the right of everyone to the enjoyment of the highest attainable standard of physical and mental health, as expressed in Article 12 of the International Covenant on Economic, Social and Cultural Rights (ICESCR).</w:t>
      </w:r>
      <w:r w:rsidR="007A5C2E">
        <w:rPr>
          <w:rStyle w:val="FootnoteReference"/>
        </w:rPr>
        <w:footnoteReference w:id="12"/>
      </w:r>
      <w:r w:rsidR="007A5C2E" w:rsidRPr="00DD0C4D">
        <w:t xml:space="preserve"> </w:t>
      </w:r>
    </w:p>
    <w:p w14:paraId="0EFAD03C" w14:textId="77777777" w:rsidR="007A5C2E" w:rsidRDefault="007A5C2E" w:rsidP="007A5C2E">
      <w:pPr>
        <w:pStyle w:val="ListParagraph"/>
        <w:ind w:left="1080"/>
      </w:pPr>
    </w:p>
    <w:p w14:paraId="471343BF" w14:textId="7ECF77F7" w:rsidR="007A5C2E" w:rsidRDefault="007A5C2E" w:rsidP="007A5C2E">
      <w:pPr>
        <w:pStyle w:val="ListParagraph"/>
        <w:numPr>
          <w:ilvl w:val="1"/>
          <w:numId w:val="5"/>
        </w:numPr>
        <w:spacing w:after="160" w:line="259" w:lineRule="auto"/>
      </w:pPr>
      <w:r w:rsidRPr="00DD0C4D">
        <w:t>The preamble of the FCTC also includes a statement</w:t>
      </w:r>
      <w:r w:rsidR="001C3E26">
        <w:t>:</w:t>
      </w:r>
      <w:r w:rsidRPr="00DD0C4D">
        <w:t xml:space="preserve"> “Recalling that the Convention on the Elimination of All Forms of Discrimination against Women, adopted by the United Nations General Assembly on 18 December 1979, provides that States Parties to that Convention shall take appropriate measures to eliminate discrimination against women in the field of health care</w:t>
      </w:r>
      <w:r>
        <w:t>.”</w:t>
      </w:r>
      <w:r>
        <w:rPr>
          <w:rStyle w:val="FootnoteReference"/>
        </w:rPr>
        <w:footnoteReference w:id="13"/>
      </w:r>
      <w:r w:rsidRPr="00AA7C9C">
        <w:rPr>
          <w:vertAlign w:val="superscript"/>
        </w:rPr>
        <w:t xml:space="preserve">  </w:t>
      </w:r>
    </w:p>
    <w:p w14:paraId="491AC7D5" w14:textId="77777777" w:rsidR="007A5C2E" w:rsidRDefault="007A5C2E" w:rsidP="007A5C2E">
      <w:pPr>
        <w:pStyle w:val="ListParagraph"/>
      </w:pPr>
    </w:p>
    <w:p w14:paraId="2371213B" w14:textId="6EF79FA7" w:rsidR="007A5C2E" w:rsidRDefault="007A5C2E" w:rsidP="007A5C2E">
      <w:pPr>
        <w:pStyle w:val="ListParagraph"/>
        <w:numPr>
          <w:ilvl w:val="1"/>
          <w:numId w:val="5"/>
        </w:numPr>
        <w:spacing w:after="160" w:line="259" w:lineRule="auto"/>
      </w:pPr>
      <w:r w:rsidRPr="00DD0C4D">
        <w:t>In the preamble of the FCTC, Parties to the FCTC state that they are “Alarmed by the increase in smoking and other forms of tobacco consumption by women and young girls worldwide and keeping in mind the need for full participation of women at all levels of policy-making and implementation and the need for gender-specific tobacco control strategies.”</w:t>
      </w:r>
      <w:r>
        <w:rPr>
          <w:rStyle w:val="FootnoteReference"/>
        </w:rPr>
        <w:footnoteReference w:id="14"/>
      </w:r>
      <w:r w:rsidRPr="00F22D7D">
        <w:rPr>
          <w:vertAlign w:val="superscript"/>
        </w:rPr>
        <w:t xml:space="preserve">  </w:t>
      </w:r>
    </w:p>
    <w:p w14:paraId="461488A9" w14:textId="77777777" w:rsidR="007A5C2E" w:rsidRDefault="007A5C2E" w:rsidP="007A5C2E">
      <w:pPr>
        <w:pStyle w:val="ListParagraph"/>
        <w:ind w:left="1080"/>
      </w:pPr>
    </w:p>
    <w:p w14:paraId="1CCB8607" w14:textId="77777777" w:rsidR="007A5C2E" w:rsidRDefault="007A5C2E" w:rsidP="007A5C2E">
      <w:pPr>
        <w:pStyle w:val="ListParagraph"/>
        <w:numPr>
          <w:ilvl w:val="0"/>
          <w:numId w:val="1"/>
        </w:numPr>
        <w:spacing w:after="160" w:line="259" w:lineRule="auto"/>
        <w:rPr>
          <w:b/>
          <w:bCs/>
          <w:u w:val="single"/>
        </w:rPr>
      </w:pPr>
      <w:r w:rsidRPr="00840F9B">
        <w:rPr>
          <w:b/>
          <w:bCs/>
          <w:u w:val="single"/>
        </w:rPr>
        <w:t>Recommendations</w:t>
      </w:r>
    </w:p>
    <w:p w14:paraId="46E16AB9" w14:textId="77777777" w:rsidR="007A5C2E" w:rsidRPr="00840F9B" w:rsidRDefault="007A5C2E" w:rsidP="007A5C2E">
      <w:pPr>
        <w:pStyle w:val="ListParagraph"/>
        <w:ind w:left="1080"/>
        <w:rPr>
          <w:b/>
          <w:bCs/>
          <w:u w:val="single"/>
        </w:rPr>
      </w:pPr>
    </w:p>
    <w:p w14:paraId="3F7A0916" w14:textId="35180942" w:rsidR="009C4B8A" w:rsidRDefault="007A5C2E" w:rsidP="00680EEA">
      <w:pPr>
        <w:pStyle w:val="ListParagraph"/>
        <w:numPr>
          <w:ilvl w:val="0"/>
          <w:numId w:val="6"/>
        </w:numPr>
        <w:spacing w:after="160" w:line="259" w:lineRule="auto"/>
        <w:ind w:left="1077" w:hanging="357"/>
        <w:contextualSpacing w:val="0"/>
      </w:pPr>
      <w:r>
        <w:t xml:space="preserve">We respectfully encourage the Committee to recognize </w:t>
      </w:r>
      <w:r w:rsidR="009C4B8A">
        <w:t xml:space="preserve">Canada's progress in reducing overall </w:t>
      </w:r>
      <w:r w:rsidR="008321AB">
        <w:t xml:space="preserve">rates of commercial tobacco use, its global leadership on tobacco control, and its establishment of </w:t>
      </w:r>
      <w:r>
        <w:t>an ambitious prevalence goal and date</w:t>
      </w:r>
      <w:r w:rsidR="009C4B8A">
        <w:t>.</w:t>
      </w:r>
    </w:p>
    <w:p w14:paraId="5EE6E27B" w14:textId="45171AAA" w:rsidR="008321AB" w:rsidRDefault="007A5C2E" w:rsidP="00680EEA">
      <w:pPr>
        <w:pStyle w:val="ListParagraph"/>
        <w:numPr>
          <w:ilvl w:val="0"/>
          <w:numId w:val="6"/>
        </w:numPr>
        <w:spacing w:after="160" w:line="259" w:lineRule="auto"/>
        <w:ind w:left="1077" w:hanging="357"/>
        <w:contextualSpacing w:val="0"/>
      </w:pPr>
      <w:r>
        <w:t xml:space="preserve">However, </w:t>
      </w:r>
      <w:r w:rsidR="00850670">
        <w:t>more can be done to reduce tobacco use among women and girls</w:t>
      </w:r>
      <w:r w:rsidR="0092023B">
        <w:t xml:space="preserve"> in Canada</w:t>
      </w:r>
      <w:r w:rsidR="00234A1A">
        <w:t>,</w:t>
      </w:r>
      <w:r w:rsidR="00850670">
        <w:t xml:space="preserve"> including those </w:t>
      </w:r>
      <w:r w:rsidR="00234A1A">
        <w:t>representing populations with elevated rates of commercial tobacco use.</w:t>
      </w:r>
    </w:p>
    <w:p w14:paraId="476E5B22" w14:textId="273B85A1" w:rsidR="006977B4" w:rsidRDefault="007A5C2E" w:rsidP="006977B4">
      <w:pPr>
        <w:pStyle w:val="ListParagraph"/>
        <w:numPr>
          <w:ilvl w:val="0"/>
          <w:numId w:val="6"/>
        </w:numPr>
        <w:tabs>
          <w:tab w:val="left" w:pos="6830"/>
        </w:tabs>
        <w:spacing w:after="160" w:line="259" w:lineRule="auto"/>
        <w:ind w:left="1077" w:hanging="357"/>
        <w:contextualSpacing w:val="0"/>
      </w:pPr>
      <w:r>
        <w:t xml:space="preserve">We respectfully encourage CEDAW to call on the government of </w:t>
      </w:r>
      <w:r w:rsidR="00584E75">
        <w:t xml:space="preserve">Canada to </w:t>
      </w:r>
      <w:r w:rsidR="009A2063">
        <w:t xml:space="preserve">(1) </w:t>
      </w:r>
      <w:r w:rsidR="00584E75">
        <w:t xml:space="preserve">accelerate its implementation of the </w:t>
      </w:r>
      <w:r w:rsidR="008C4336">
        <w:t>WHO Framework Convention for Tobacco Control and the FCTC Global Strategy to Accelerate Tobacco Control</w:t>
      </w:r>
      <w:r w:rsidR="00C63AF4">
        <w:t>,</w:t>
      </w:r>
      <w:r w:rsidR="008857C1">
        <w:t xml:space="preserve"> </w:t>
      </w:r>
      <w:r w:rsidR="00C63AF4">
        <w:t xml:space="preserve">specifically measures that can reduce commercial tobacco use among women and girls </w:t>
      </w:r>
      <w:r w:rsidR="00477AFC">
        <w:t xml:space="preserve">with elevated rates of commercial tobacco use </w:t>
      </w:r>
      <w:r w:rsidR="009A2063">
        <w:t xml:space="preserve">and (2) </w:t>
      </w:r>
      <w:r w:rsidR="000D6497">
        <w:t xml:space="preserve">to pursue effective evidence-informed measures that are not included in the </w:t>
      </w:r>
      <w:r w:rsidR="00666D7C">
        <w:t>FCTC t</w:t>
      </w:r>
      <w:r w:rsidR="000D6497">
        <w:t xml:space="preserve">reaty </w:t>
      </w:r>
      <w:r w:rsidR="00666D7C">
        <w:t xml:space="preserve">as </w:t>
      </w:r>
      <w:r w:rsidR="00191B1D">
        <w:t>directed</w:t>
      </w:r>
      <w:r w:rsidR="005B5A77">
        <w:t xml:space="preserve"> in </w:t>
      </w:r>
      <w:r w:rsidR="008670D5">
        <w:t xml:space="preserve">Article 2.1 and as championed by the Government of Canada at the </w:t>
      </w:r>
      <w:r w:rsidR="00327826">
        <w:t>10</w:t>
      </w:r>
      <w:r w:rsidR="00327826" w:rsidRPr="00721F66">
        <w:rPr>
          <w:vertAlign w:val="superscript"/>
        </w:rPr>
        <w:t>th</w:t>
      </w:r>
      <w:r w:rsidR="00327826">
        <w:t xml:space="preserve"> FCTC Conference of the Parties in February 2024.</w:t>
      </w:r>
    </w:p>
    <w:p w14:paraId="63B53E49" w14:textId="77777777" w:rsidR="006977B4" w:rsidRDefault="006977B4" w:rsidP="006977B4">
      <w:pPr>
        <w:pStyle w:val="ListParagraph"/>
        <w:tabs>
          <w:tab w:val="left" w:pos="6830"/>
        </w:tabs>
        <w:spacing w:after="160" w:line="259" w:lineRule="auto"/>
        <w:ind w:left="1077"/>
        <w:contextualSpacing w:val="0"/>
      </w:pPr>
    </w:p>
    <w:p w14:paraId="2CC224EE" w14:textId="2A9F9A28" w:rsidR="006977B4" w:rsidRDefault="006977B4" w:rsidP="006977B4">
      <w:pPr>
        <w:tabs>
          <w:tab w:val="left" w:pos="6830"/>
        </w:tabs>
        <w:spacing w:after="160" w:line="259" w:lineRule="auto"/>
      </w:pPr>
      <w:r>
        <w:t>Acknowledgement</w:t>
      </w:r>
    </w:p>
    <w:p w14:paraId="58890028" w14:textId="7DB34D79" w:rsidR="006977B4" w:rsidRDefault="00D572D3" w:rsidP="006977B4">
      <w:pPr>
        <w:tabs>
          <w:tab w:val="left" w:pos="6830"/>
        </w:tabs>
        <w:spacing w:after="160" w:line="259" w:lineRule="auto"/>
      </w:pPr>
      <w:r>
        <w:t>We gratefully acknowledge the B.C. Centre for</w:t>
      </w:r>
      <w:r w:rsidR="00F77C0E">
        <w:t xml:space="preserve"> Excellence on Women’s Health for providing guidance and expertise in </w:t>
      </w:r>
      <w:r w:rsidR="00B64985">
        <w:t>developing</w:t>
      </w:r>
      <w:r w:rsidR="00F77C0E">
        <w:t xml:space="preserve"> this </w:t>
      </w:r>
      <w:r w:rsidR="00B64985">
        <w:t>submission.</w:t>
      </w:r>
    </w:p>
    <w:sectPr w:rsidR="006977B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A8DC9A" w14:textId="77777777" w:rsidR="005F6577" w:rsidRDefault="005F6577" w:rsidP="007A5C2E">
      <w:r>
        <w:separator/>
      </w:r>
    </w:p>
  </w:endnote>
  <w:endnote w:type="continuationSeparator" w:id="0">
    <w:p w14:paraId="39C9B1DD" w14:textId="77777777" w:rsidR="005F6577" w:rsidRDefault="005F6577" w:rsidP="007A5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TAmericaRegular">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0F8144" w14:textId="77777777" w:rsidR="005F6577" w:rsidRDefault="005F6577" w:rsidP="007A5C2E">
      <w:r>
        <w:separator/>
      </w:r>
    </w:p>
  </w:footnote>
  <w:footnote w:type="continuationSeparator" w:id="0">
    <w:p w14:paraId="7BCD6387" w14:textId="77777777" w:rsidR="005F6577" w:rsidRDefault="005F6577" w:rsidP="007A5C2E">
      <w:r>
        <w:continuationSeparator/>
      </w:r>
    </w:p>
  </w:footnote>
  <w:footnote w:id="1">
    <w:p w14:paraId="76037D99" w14:textId="368C77A1" w:rsidR="00A05BEF" w:rsidRPr="00A05BEF" w:rsidRDefault="00A05BEF">
      <w:pPr>
        <w:pStyle w:val="FootnoteText"/>
      </w:pPr>
      <w:r>
        <w:rPr>
          <w:rStyle w:val="FootnoteReference"/>
        </w:rPr>
        <w:footnoteRef/>
      </w:r>
      <w:r>
        <w:t xml:space="preserve"> Key Facts about Women and Tobacco. International </w:t>
      </w:r>
      <w:r w:rsidR="00CB543B">
        <w:t xml:space="preserve">Network of Women Against Tobacco, </w:t>
      </w:r>
      <w:r w:rsidR="00A36B4F">
        <w:t xml:space="preserve">B.C. </w:t>
      </w:r>
      <w:r w:rsidR="00CB543B">
        <w:t xml:space="preserve">Centre of Excellence </w:t>
      </w:r>
      <w:r w:rsidR="00B870CA">
        <w:t xml:space="preserve">for </w:t>
      </w:r>
      <w:r w:rsidR="00A36B4F">
        <w:t>Women’s Health.</w:t>
      </w:r>
      <w:r w:rsidR="005871C3">
        <w:t xml:space="preserve"> </w:t>
      </w:r>
      <w:r w:rsidR="00203E4C">
        <w:t>2024</w:t>
      </w:r>
      <w:r w:rsidR="005871C3">
        <w:t xml:space="preserve"> </w:t>
      </w:r>
      <w:hyperlink r:id="rId1" w:history="1">
        <w:r w:rsidR="005871C3" w:rsidRPr="002B5719">
          <w:rPr>
            <w:rStyle w:val="Hyperlink"/>
          </w:rPr>
          <w:t>https://cewh.ca/wp-content/uploads/2024/01/FINAL-INWAT-Key-facts-about-women-and-tobacco.pdf</w:t>
        </w:r>
      </w:hyperlink>
      <w:r w:rsidR="005871C3">
        <w:t xml:space="preserve"> </w:t>
      </w:r>
    </w:p>
  </w:footnote>
  <w:footnote w:id="2">
    <w:p w14:paraId="65023CF3" w14:textId="0175C47E" w:rsidR="00DF7C5E" w:rsidRPr="00DF7C5E" w:rsidRDefault="00DF7C5E">
      <w:pPr>
        <w:pStyle w:val="FootnoteText"/>
      </w:pPr>
      <w:r>
        <w:rPr>
          <w:rStyle w:val="FootnoteReference"/>
        </w:rPr>
        <w:footnoteRef/>
      </w:r>
      <w:r>
        <w:t xml:space="preserve"> </w:t>
      </w:r>
      <w:r w:rsidR="00793C01">
        <w:t>Tobacco and premature death (Canada). Health Canada</w:t>
      </w:r>
      <w:r w:rsidR="008462BE">
        <w:t xml:space="preserve">, </w:t>
      </w:r>
      <w:r w:rsidR="00CD4BC0">
        <w:t xml:space="preserve">2023-07-22 </w:t>
      </w:r>
      <w:hyperlink r:id="rId2" w:history="1">
        <w:r w:rsidR="004B40F1" w:rsidRPr="004B40F1">
          <w:rPr>
            <w:rStyle w:val="Hyperlink"/>
          </w:rPr>
          <w:t>Tobacco and premature death - Canada.ca</w:t>
        </w:r>
      </w:hyperlink>
    </w:p>
  </w:footnote>
  <w:footnote w:id="3">
    <w:p w14:paraId="7C95BF0F" w14:textId="499A43D1" w:rsidR="007A5C2E" w:rsidRPr="007A5C2E" w:rsidRDefault="007A5C2E">
      <w:pPr>
        <w:pStyle w:val="FootnoteText"/>
        <w:rPr>
          <w:lang w:val="en-CA"/>
        </w:rPr>
      </w:pPr>
      <w:r>
        <w:rPr>
          <w:rStyle w:val="FootnoteReference"/>
        </w:rPr>
        <w:footnoteRef/>
      </w:r>
      <w:r>
        <w:t xml:space="preserve"> </w:t>
      </w:r>
      <w:r w:rsidRPr="007A5C2E">
        <w:t>Chiefs of Ontario and Cancer Care Ontario. Cancer in First Nations in Ontario: Risk Factors and Screening. Toronto, 2016</w:t>
      </w:r>
      <w:r>
        <w:t xml:space="preserve"> </w:t>
      </w:r>
      <w:hyperlink r:id="rId3" w:history="1">
        <w:r w:rsidRPr="000243EA">
          <w:rPr>
            <w:rStyle w:val="Hyperlink"/>
          </w:rPr>
          <w:t>https://www.cancercareontario.ca/sites/ccocancercare/files/assets/CCOFNIMRiskFactorsReport2016.pdf</w:t>
        </w:r>
      </w:hyperlink>
      <w:r>
        <w:t xml:space="preserve"> </w:t>
      </w:r>
    </w:p>
  </w:footnote>
  <w:footnote w:id="4">
    <w:p w14:paraId="5374472B" w14:textId="0C6D954C" w:rsidR="00983A2A" w:rsidRPr="00983A2A" w:rsidRDefault="00983A2A">
      <w:pPr>
        <w:pStyle w:val="FootnoteText"/>
        <w:rPr>
          <w:lang w:val="en-CA"/>
        </w:rPr>
      </w:pPr>
      <w:r>
        <w:rPr>
          <w:rStyle w:val="FootnoteReference"/>
        </w:rPr>
        <w:footnoteRef/>
      </w:r>
      <w:r>
        <w:t xml:space="preserve"> </w:t>
      </w:r>
      <w:r w:rsidRPr="00983A2A">
        <w:t xml:space="preserve">First Nations Information Governance Centre, National Report of the First Nations Regional Health Survey Phase 3: </w:t>
      </w:r>
      <w:r w:rsidR="00163CB0" w:rsidRPr="00163CB0">
        <w:t>The First Nations Regional Health Survey</w:t>
      </w:r>
      <w:r w:rsidR="00163CB0">
        <w:t>, Phase 3</w:t>
      </w:r>
      <w:r w:rsidR="00A73146">
        <w:t xml:space="preserve">: </w:t>
      </w:r>
      <w:r w:rsidRPr="00983A2A">
        <w:t xml:space="preserve">Volume One, (Ottawa: 2018). 181 pages. </w:t>
      </w:r>
      <w:r w:rsidR="00A73146">
        <w:t xml:space="preserve">December </w:t>
      </w:r>
      <w:r w:rsidRPr="00983A2A">
        <w:t>2018.</w:t>
      </w:r>
      <w:r>
        <w:t xml:space="preserve"> </w:t>
      </w:r>
      <w:hyperlink r:id="rId4" w:history="1">
        <w:r w:rsidR="00163CB0" w:rsidRPr="002B5719">
          <w:rPr>
            <w:rStyle w:val="Hyperlink"/>
          </w:rPr>
          <w:t>https://fnigc.ca/wp-content/uploads/2020/09/713c8fd606a8eeb021debc927332938d_FNIGC-RHS-Phase-III-Report1-FINAL-VERSION-Dec.2018.pdf</w:t>
        </w:r>
      </w:hyperlink>
      <w:r w:rsidR="00163CB0">
        <w:t xml:space="preserve"> </w:t>
      </w:r>
    </w:p>
  </w:footnote>
  <w:footnote w:id="5">
    <w:p w14:paraId="46F4BCDC" w14:textId="47C35AC2" w:rsidR="009118FC" w:rsidRPr="009118FC" w:rsidRDefault="009118FC">
      <w:pPr>
        <w:pStyle w:val="FootnoteText"/>
        <w:rPr>
          <w:lang w:val="en-GB"/>
        </w:rPr>
      </w:pPr>
      <w:r>
        <w:rPr>
          <w:rStyle w:val="FootnoteReference"/>
        </w:rPr>
        <w:footnoteRef/>
      </w:r>
      <w:r>
        <w:t xml:space="preserve"> </w:t>
      </w:r>
      <w:r w:rsidR="00270DFF">
        <w:t>Smoking in Canada: What we know</w:t>
      </w:r>
      <w:r w:rsidR="00E979F2">
        <w:t xml:space="preserve">. Health Canada 2024-03-01 </w:t>
      </w:r>
      <w:hyperlink r:id="rId5" w:history="1">
        <w:r w:rsidR="00E979F2" w:rsidRPr="0017768A">
          <w:rPr>
            <w:rStyle w:val="Hyperlink"/>
          </w:rPr>
          <w:t>https://www.canada.ca/en/health-canada/services/smoking-tobacco/surveys-statistics-research/smoking-what-we-know.html</w:t>
        </w:r>
      </w:hyperlink>
      <w:r w:rsidR="00E979F2">
        <w:t xml:space="preserve"> </w:t>
      </w:r>
    </w:p>
  </w:footnote>
  <w:footnote w:id="6">
    <w:p w14:paraId="616AAE76" w14:textId="77777777" w:rsidR="007A5C2E" w:rsidRDefault="007A5C2E" w:rsidP="007A5C2E">
      <w:pPr>
        <w:pStyle w:val="FootnoteText"/>
      </w:pPr>
      <w:r>
        <w:rPr>
          <w:rStyle w:val="FootnoteReference"/>
        </w:rPr>
        <w:footnoteRef/>
      </w:r>
      <w:r>
        <w:t xml:space="preserve"> </w:t>
      </w:r>
      <w:r w:rsidRPr="00F10308">
        <w:t>Flor, L.S., Anderson, J.A., Ahmad, N. </w:t>
      </w:r>
      <w:r w:rsidRPr="00F10308">
        <w:rPr>
          <w:i/>
          <w:iCs/>
        </w:rPr>
        <w:t>et al.</w:t>
      </w:r>
      <w:r w:rsidRPr="00F10308">
        <w:t> Health effects associated with exposure to secondhand smoke: a Burden of Proof study. </w:t>
      </w:r>
      <w:r w:rsidRPr="00F10308">
        <w:rPr>
          <w:i/>
          <w:iCs/>
        </w:rPr>
        <w:t>Nat Med</w:t>
      </w:r>
      <w:r w:rsidRPr="00F10308">
        <w:t> </w:t>
      </w:r>
      <w:r w:rsidRPr="00F10308">
        <w:rPr>
          <w:b/>
          <w:bCs/>
        </w:rPr>
        <w:t>30</w:t>
      </w:r>
      <w:r w:rsidRPr="00F10308">
        <w:t>, 149–167 (2024).</w:t>
      </w:r>
      <w:r>
        <w:t xml:space="preserve"> Available at</w:t>
      </w:r>
      <w:r w:rsidRPr="00F10308">
        <w:t xml:space="preserve"> https://doi.org/10.1038/s41591-023-02743-4</w:t>
      </w:r>
      <w:r>
        <w:t>.</w:t>
      </w:r>
    </w:p>
  </w:footnote>
  <w:footnote w:id="7">
    <w:p w14:paraId="54B3E033" w14:textId="77777777" w:rsidR="007A5C2E" w:rsidRDefault="007A5C2E" w:rsidP="007A5C2E">
      <w:pPr>
        <w:pStyle w:val="FootnoteText"/>
      </w:pPr>
      <w:r>
        <w:rPr>
          <w:rStyle w:val="FootnoteReference"/>
        </w:rPr>
        <w:footnoteRef/>
      </w:r>
      <w:r>
        <w:t xml:space="preserve"> </w:t>
      </w:r>
      <w:r w:rsidRPr="00913F9C">
        <w:t xml:space="preserve">Information about Aotearoa New </w:t>
      </w:r>
      <w:proofErr w:type="spellStart"/>
      <w:r w:rsidRPr="00913F9C">
        <w:t>Zealands'</w:t>
      </w:r>
      <w:proofErr w:type="spellEnd"/>
      <w:r w:rsidRPr="00913F9C">
        <w:t xml:space="preserve"> smoking rates and how they are changing</w:t>
      </w:r>
      <w:r>
        <w:t xml:space="preserve">, Smokefree </w:t>
      </w:r>
      <w:r w:rsidRPr="002649AE">
        <w:t>Aotearoa</w:t>
      </w:r>
      <w:r>
        <w:t xml:space="preserve"> New Zealand, available at </w:t>
      </w:r>
      <w:r w:rsidRPr="00391A9E">
        <w:t>https://www.smokefree.org.nz/smoking-its-effects/facts-figures</w:t>
      </w:r>
      <w:r>
        <w:t>.</w:t>
      </w:r>
    </w:p>
  </w:footnote>
  <w:footnote w:id="8">
    <w:p w14:paraId="13ACDD9F" w14:textId="77777777" w:rsidR="007A5C2E" w:rsidRDefault="007A5C2E" w:rsidP="007A5C2E">
      <w:pPr>
        <w:pStyle w:val="FootnoteText"/>
      </w:pPr>
      <w:r>
        <w:rPr>
          <w:rStyle w:val="FootnoteReference"/>
        </w:rPr>
        <w:footnoteRef/>
      </w:r>
      <w:r>
        <w:t xml:space="preserve"> </w:t>
      </w:r>
      <w:r w:rsidRPr="00415C71">
        <w:t xml:space="preserve">Mitchell EA, Thompson JM, </w:t>
      </w:r>
      <w:proofErr w:type="spellStart"/>
      <w:r w:rsidRPr="00415C71">
        <w:t>Zuccollo</w:t>
      </w:r>
      <w:proofErr w:type="spellEnd"/>
      <w:r w:rsidRPr="00415C71">
        <w:t xml:space="preserve"> J, MacFarlane M, Taylor B, Elder D, Stewart AW, Percival T, Baker N, McDonald GK, Lawton B, Schlaud M, Fleming P. The combination of bed sharing and maternal smoking leads to a greatly increased risk of sudden unexpected death in infancy: the New Zealand SUDI Nationwide Case Control Study. N Z Med J. 2017 Jun 2;130(1456):52-64. PMID: 28571049</w:t>
      </w:r>
      <w:r>
        <w:t xml:space="preserve">, available at </w:t>
      </w:r>
      <w:hyperlink r:id="rId6" w:history="1">
        <w:r w:rsidRPr="00415C71">
          <w:rPr>
            <w:rStyle w:val="Hyperlink"/>
          </w:rPr>
          <w:t>https://pubmed.ncbi.nlm.nih.gov/28571049/</w:t>
        </w:r>
      </w:hyperlink>
      <w:r>
        <w:t xml:space="preserve">. See also </w:t>
      </w:r>
      <w:hyperlink r:id="rId7" w:history="1">
        <w:r w:rsidRPr="00EA25BC">
          <w:rPr>
            <w:rStyle w:val="Hyperlink"/>
          </w:rPr>
          <w:t>https://www.health.govt.nz/system/files/2022-05/sudden-unexpected-death-in-infancy-report-may2022.pdf</w:t>
        </w:r>
      </w:hyperlink>
      <w:r>
        <w:t>.</w:t>
      </w:r>
    </w:p>
  </w:footnote>
  <w:footnote w:id="9">
    <w:p w14:paraId="7AA7FDC0" w14:textId="714D8F2C" w:rsidR="001431AC" w:rsidRPr="001431AC" w:rsidRDefault="001431AC">
      <w:pPr>
        <w:pStyle w:val="FootnoteText"/>
      </w:pPr>
      <w:r>
        <w:rPr>
          <w:rStyle w:val="FootnoteReference"/>
        </w:rPr>
        <w:footnoteRef/>
      </w:r>
      <w:r>
        <w:t xml:space="preserve"> </w:t>
      </w:r>
      <w:r w:rsidR="00182937" w:rsidRPr="00182937">
        <w:t>Canadian Substance Use Costs and Harms Scientific Working Group. (2023). Canadian substance use costs and harms 2007–2020. (Prepared by the Canadian Institute for Substance Use Research and the Canadian Centre on Substance Use and Addiction.) Ottawa, Ont.: Canadian Centre on Substance Use and Addiction.</w:t>
      </w:r>
      <w:r w:rsidR="00182937">
        <w:t xml:space="preserve"> </w:t>
      </w:r>
      <w:hyperlink r:id="rId8" w:history="1">
        <w:r w:rsidRPr="001431AC">
          <w:rPr>
            <w:rStyle w:val="Hyperlink"/>
          </w:rPr>
          <w:t>Canadian Substance Use Costs and Harms 2007–2020 (csuch.ca)</w:t>
        </w:r>
      </w:hyperlink>
      <w:r>
        <w:t xml:space="preserve"> </w:t>
      </w:r>
    </w:p>
  </w:footnote>
  <w:footnote w:id="10">
    <w:p w14:paraId="69B8D3D3" w14:textId="4D34B985" w:rsidR="006F18CF" w:rsidRPr="006F18CF" w:rsidRDefault="006F18CF">
      <w:pPr>
        <w:pStyle w:val="FootnoteText"/>
        <w:rPr>
          <w:b/>
          <w:bCs/>
          <w:lang w:val="en-CA"/>
        </w:rPr>
      </w:pPr>
      <w:r>
        <w:rPr>
          <w:rStyle w:val="FootnoteReference"/>
        </w:rPr>
        <w:footnoteRef/>
      </w:r>
      <w:r>
        <w:t xml:space="preserve"> </w:t>
      </w:r>
      <w:r w:rsidRPr="00BD7852">
        <w:rPr>
          <w:lang w:val="en-CA"/>
        </w:rPr>
        <w:t>Cigarette butts revealed again as top litter item on Canadian shorelines</w:t>
      </w:r>
      <w:r w:rsidR="00BD7852" w:rsidRPr="00BD7852">
        <w:rPr>
          <w:lang w:val="en-CA"/>
        </w:rPr>
        <w:t xml:space="preserve">. </w:t>
      </w:r>
      <w:r w:rsidR="00BD7852" w:rsidRPr="00BD7852">
        <w:t>The Great Canadian Shoreline Cleanup, May 9, 2019</w:t>
      </w:r>
      <w:r w:rsidR="00BD7852">
        <w:t xml:space="preserve">. </w:t>
      </w:r>
      <w:hyperlink r:id="rId9" w:history="1">
        <w:r w:rsidR="00BD7852" w:rsidRPr="00BD7852">
          <w:rPr>
            <w:rStyle w:val="Hyperlink"/>
          </w:rPr>
          <w:t>Cigarette butts revealed again as top litter item on Canadian shorelines - WWF.CA</w:t>
        </w:r>
      </w:hyperlink>
    </w:p>
  </w:footnote>
  <w:footnote w:id="11">
    <w:p w14:paraId="10284961" w14:textId="09FC87CC" w:rsidR="00315DE6" w:rsidRPr="00315DE6" w:rsidRDefault="00315DE6">
      <w:pPr>
        <w:pStyle w:val="FootnoteText"/>
        <w:rPr>
          <w:lang w:val="en-CA"/>
        </w:rPr>
      </w:pPr>
      <w:r>
        <w:rPr>
          <w:rStyle w:val="FootnoteReference"/>
        </w:rPr>
        <w:footnoteRef/>
      </w:r>
      <w:r>
        <w:t xml:space="preserve"> Sex, Gender,</w:t>
      </w:r>
      <w:r>
        <w:rPr>
          <w:lang w:val="en-GB"/>
        </w:rPr>
        <w:t xml:space="preserve"> Nicotine and Tobacco. </w:t>
      </w:r>
      <w:r w:rsidRPr="00315DE6">
        <w:rPr>
          <w:lang w:val="en-CA"/>
        </w:rPr>
        <w:t>B.C. Centre for Excellence on Women</w:t>
      </w:r>
      <w:r>
        <w:rPr>
          <w:lang w:val="en-CA"/>
        </w:rPr>
        <w:t>’s Health. 2020.</w:t>
      </w:r>
      <w:r w:rsidRPr="00315DE6">
        <w:rPr>
          <w:lang w:val="en-CA"/>
        </w:rPr>
        <w:t xml:space="preserve"> </w:t>
      </w:r>
      <w:hyperlink r:id="rId10" w:history="1">
        <w:r w:rsidRPr="00315DE6">
          <w:rPr>
            <w:rStyle w:val="Hyperlink"/>
            <w:lang w:val="en-CA"/>
          </w:rPr>
          <w:t>https://cewh.ca/wp-content/uploads/2020/05/CEWH-02-IGH-Handout_Tobacco.pdf</w:t>
        </w:r>
      </w:hyperlink>
      <w:r w:rsidRPr="00315DE6">
        <w:rPr>
          <w:lang w:val="en-CA"/>
        </w:rPr>
        <w:t xml:space="preserve"> </w:t>
      </w:r>
    </w:p>
  </w:footnote>
  <w:footnote w:id="12">
    <w:p w14:paraId="35983CF7" w14:textId="77777777" w:rsidR="007A5C2E" w:rsidRDefault="007A5C2E" w:rsidP="007A5C2E">
      <w:pPr>
        <w:pStyle w:val="FootnoteText"/>
      </w:pPr>
      <w:r>
        <w:rPr>
          <w:rStyle w:val="FootnoteReference"/>
        </w:rPr>
        <w:footnoteRef/>
      </w:r>
      <w:r>
        <w:t xml:space="preserve"> </w:t>
      </w:r>
      <w:r w:rsidRPr="00AA7C9C">
        <w:t>World Health Organization, Framework Convention on Tobacco Control, Preamble, available at https://apps.who.int/iris/bitstream/handle/10665/42811/9241591013.pdf;jsessionid=071ADE23A8056EE85BE68 20E1A41A74E?sequence=1.</w:t>
      </w:r>
    </w:p>
  </w:footnote>
  <w:footnote w:id="13">
    <w:p w14:paraId="2C679DE2" w14:textId="77777777" w:rsidR="007A5C2E" w:rsidRDefault="007A5C2E" w:rsidP="007A5C2E">
      <w:pPr>
        <w:pStyle w:val="FootnoteText"/>
      </w:pPr>
      <w:r>
        <w:rPr>
          <w:rStyle w:val="FootnoteReference"/>
        </w:rPr>
        <w:footnoteRef/>
      </w:r>
      <w:r>
        <w:t xml:space="preserve"> Ibid.</w:t>
      </w:r>
    </w:p>
  </w:footnote>
  <w:footnote w:id="14">
    <w:p w14:paraId="1E20ABE3" w14:textId="77777777" w:rsidR="007A5C2E" w:rsidRDefault="007A5C2E" w:rsidP="007A5C2E">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FD7E07"/>
    <w:multiLevelType w:val="hybridMultilevel"/>
    <w:tmpl w:val="2B5CC85E"/>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C040DB4"/>
    <w:multiLevelType w:val="hybridMultilevel"/>
    <w:tmpl w:val="70562D3C"/>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10090017">
      <w:start w:val="1"/>
      <w:numFmt w:val="lowerLetter"/>
      <w:lvlText w:val="%3)"/>
      <w:lvlJc w:val="left"/>
      <w:pPr>
        <w:ind w:left="14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4C0262"/>
    <w:multiLevelType w:val="hybridMultilevel"/>
    <w:tmpl w:val="5E3A2C22"/>
    <w:lvl w:ilvl="0" w:tplc="9C504FF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EDB258C"/>
    <w:multiLevelType w:val="hybridMultilevel"/>
    <w:tmpl w:val="81285CBA"/>
    <w:lvl w:ilvl="0" w:tplc="10090015">
      <w:start w:val="1"/>
      <w:numFmt w:val="upperLetter"/>
      <w:lvlText w:val="%1."/>
      <w:lvlJc w:val="left"/>
      <w:pPr>
        <w:ind w:left="1080" w:hanging="720"/>
      </w:pPr>
      <w:rPr>
        <w:rFonts w:hint="default"/>
      </w:rPr>
    </w:lvl>
    <w:lvl w:ilvl="1" w:tplc="FFFFFFFF">
      <w:start w:val="1"/>
      <w:numFmt w:val="lowerLetter"/>
      <w:lvlText w:val="%2."/>
      <w:lvlJc w:val="left"/>
      <w:pPr>
        <w:ind w:left="1440" w:hanging="360"/>
      </w:pPr>
    </w:lvl>
    <w:lvl w:ilvl="2" w:tplc="FFFFFFFF">
      <w:numFmt w:val="bullet"/>
      <w:lvlText w:val="•"/>
      <w:lvlJc w:val="left"/>
      <w:pPr>
        <w:ind w:left="2340" w:hanging="360"/>
      </w:pPr>
      <w:rPr>
        <w:rFonts w:ascii="Calibri" w:eastAsiaTheme="minorEastAsia" w:hAnsi="Calibri" w:cs="Calibri"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F015750"/>
    <w:multiLevelType w:val="hybridMultilevel"/>
    <w:tmpl w:val="BD2CE564"/>
    <w:lvl w:ilvl="0" w:tplc="18FC04B6">
      <w:start w:val="1"/>
      <w:numFmt w:val="upperRoman"/>
      <w:lvlText w:val="%1."/>
      <w:lvlJc w:val="left"/>
      <w:pPr>
        <w:ind w:left="928" w:hanging="360"/>
      </w:pPr>
      <w:rPr>
        <w:rFonts w:hint="default"/>
      </w:rPr>
    </w:lvl>
    <w:lvl w:ilvl="1" w:tplc="10090019" w:tentative="1">
      <w:start w:val="1"/>
      <w:numFmt w:val="lowerLetter"/>
      <w:lvlText w:val="%2."/>
      <w:lvlJc w:val="left"/>
      <w:pPr>
        <w:ind w:left="1648" w:hanging="360"/>
      </w:pPr>
    </w:lvl>
    <w:lvl w:ilvl="2" w:tplc="1009001B" w:tentative="1">
      <w:start w:val="1"/>
      <w:numFmt w:val="lowerRoman"/>
      <w:lvlText w:val="%3."/>
      <w:lvlJc w:val="right"/>
      <w:pPr>
        <w:ind w:left="2368" w:hanging="180"/>
      </w:pPr>
    </w:lvl>
    <w:lvl w:ilvl="3" w:tplc="1009000F" w:tentative="1">
      <w:start w:val="1"/>
      <w:numFmt w:val="decimal"/>
      <w:lvlText w:val="%4."/>
      <w:lvlJc w:val="left"/>
      <w:pPr>
        <w:ind w:left="3088" w:hanging="360"/>
      </w:pPr>
    </w:lvl>
    <w:lvl w:ilvl="4" w:tplc="10090019" w:tentative="1">
      <w:start w:val="1"/>
      <w:numFmt w:val="lowerLetter"/>
      <w:lvlText w:val="%5."/>
      <w:lvlJc w:val="left"/>
      <w:pPr>
        <w:ind w:left="3808" w:hanging="360"/>
      </w:pPr>
    </w:lvl>
    <w:lvl w:ilvl="5" w:tplc="1009001B" w:tentative="1">
      <w:start w:val="1"/>
      <w:numFmt w:val="lowerRoman"/>
      <w:lvlText w:val="%6."/>
      <w:lvlJc w:val="right"/>
      <w:pPr>
        <w:ind w:left="4528" w:hanging="180"/>
      </w:pPr>
    </w:lvl>
    <w:lvl w:ilvl="6" w:tplc="1009000F" w:tentative="1">
      <w:start w:val="1"/>
      <w:numFmt w:val="decimal"/>
      <w:lvlText w:val="%7."/>
      <w:lvlJc w:val="left"/>
      <w:pPr>
        <w:ind w:left="5248" w:hanging="360"/>
      </w:pPr>
    </w:lvl>
    <w:lvl w:ilvl="7" w:tplc="10090019" w:tentative="1">
      <w:start w:val="1"/>
      <w:numFmt w:val="lowerLetter"/>
      <w:lvlText w:val="%8."/>
      <w:lvlJc w:val="left"/>
      <w:pPr>
        <w:ind w:left="5968" w:hanging="360"/>
      </w:pPr>
    </w:lvl>
    <w:lvl w:ilvl="8" w:tplc="1009001B" w:tentative="1">
      <w:start w:val="1"/>
      <w:numFmt w:val="lowerRoman"/>
      <w:lvlText w:val="%9."/>
      <w:lvlJc w:val="right"/>
      <w:pPr>
        <w:ind w:left="6688" w:hanging="180"/>
      </w:pPr>
    </w:lvl>
  </w:abstractNum>
  <w:abstractNum w:abstractNumId="5" w15:restartNumberingAfterBreak="0">
    <w:nsid w:val="3FF71776"/>
    <w:multiLevelType w:val="hybridMultilevel"/>
    <w:tmpl w:val="8512A7F4"/>
    <w:lvl w:ilvl="0" w:tplc="04090015">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426C65D1"/>
    <w:multiLevelType w:val="hybridMultilevel"/>
    <w:tmpl w:val="8B56EF46"/>
    <w:lvl w:ilvl="0" w:tplc="4718F9BC">
      <w:numFmt w:val="bullet"/>
      <w:lvlText w:val="•"/>
      <w:lvlJc w:val="left"/>
      <w:pPr>
        <w:ind w:left="317" w:hanging="125"/>
      </w:pPr>
      <w:rPr>
        <w:rFonts w:ascii="Garamond" w:eastAsia="Garamond" w:hAnsi="Garamond" w:cs="Garamond" w:hint="default"/>
        <w:b w:val="0"/>
        <w:bCs w:val="0"/>
        <w:i w:val="0"/>
        <w:iCs w:val="0"/>
        <w:color w:val="201814"/>
        <w:spacing w:val="0"/>
        <w:w w:val="98"/>
        <w:sz w:val="21"/>
        <w:szCs w:val="21"/>
        <w:lang w:val="en-US" w:eastAsia="en-US" w:bidi="ar-SA"/>
      </w:rPr>
    </w:lvl>
    <w:lvl w:ilvl="1" w:tplc="10090003" w:tentative="1">
      <w:start w:val="1"/>
      <w:numFmt w:val="bullet"/>
      <w:lvlText w:val="o"/>
      <w:lvlJc w:val="left"/>
      <w:pPr>
        <w:ind w:left="1582" w:hanging="360"/>
      </w:pPr>
      <w:rPr>
        <w:rFonts w:ascii="Courier New" w:hAnsi="Courier New" w:cs="Courier New" w:hint="default"/>
      </w:rPr>
    </w:lvl>
    <w:lvl w:ilvl="2" w:tplc="10090005" w:tentative="1">
      <w:start w:val="1"/>
      <w:numFmt w:val="bullet"/>
      <w:lvlText w:val=""/>
      <w:lvlJc w:val="left"/>
      <w:pPr>
        <w:ind w:left="2302" w:hanging="360"/>
      </w:pPr>
      <w:rPr>
        <w:rFonts w:ascii="Wingdings" w:hAnsi="Wingdings" w:hint="default"/>
      </w:rPr>
    </w:lvl>
    <w:lvl w:ilvl="3" w:tplc="10090001" w:tentative="1">
      <w:start w:val="1"/>
      <w:numFmt w:val="bullet"/>
      <w:lvlText w:val=""/>
      <w:lvlJc w:val="left"/>
      <w:pPr>
        <w:ind w:left="3022" w:hanging="360"/>
      </w:pPr>
      <w:rPr>
        <w:rFonts w:ascii="Symbol" w:hAnsi="Symbol" w:hint="default"/>
      </w:rPr>
    </w:lvl>
    <w:lvl w:ilvl="4" w:tplc="10090003" w:tentative="1">
      <w:start w:val="1"/>
      <w:numFmt w:val="bullet"/>
      <w:lvlText w:val="o"/>
      <w:lvlJc w:val="left"/>
      <w:pPr>
        <w:ind w:left="3742" w:hanging="360"/>
      </w:pPr>
      <w:rPr>
        <w:rFonts w:ascii="Courier New" w:hAnsi="Courier New" w:cs="Courier New" w:hint="default"/>
      </w:rPr>
    </w:lvl>
    <w:lvl w:ilvl="5" w:tplc="10090005" w:tentative="1">
      <w:start w:val="1"/>
      <w:numFmt w:val="bullet"/>
      <w:lvlText w:val=""/>
      <w:lvlJc w:val="left"/>
      <w:pPr>
        <w:ind w:left="4462" w:hanging="360"/>
      </w:pPr>
      <w:rPr>
        <w:rFonts w:ascii="Wingdings" w:hAnsi="Wingdings" w:hint="default"/>
      </w:rPr>
    </w:lvl>
    <w:lvl w:ilvl="6" w:tplc="10090001" w:tentative="1">
      <w:start w:val="1"/>
      <w:numFmt w:val="bullet"/>
      <w:lvlText w:val=""/>
      <w:lvlJc w:val="left"/>
      <w:pPr>
        <w:ind w:left="5182" w:hanging="360"/>
      </w:pPr>
      <w:rPr>
        <w:rFonts w:ascii="Symbol" w:hAnsi="Symbol" w:hint="default"/>
      </w:rPr>
    </w:lvl>
    <w:lvl w:ilvl="7" w:tplc="10090003" w:tentative="1">
      <w:start w:val="1"/>
      <w:numFmt w:val="bullet"/>
      <w:lvlText w:val="o"/>
      <w:lvlJc w:val="left"/>
      <w:pPr>
        <w:ind w:left="5902" w:hanging="360"/>
      </w:pPr>
      <w:rPr>
        <w:rFonts w:ascii="Courier New" w:hAnsi="Courier New" w:cs="Courier New" w:hint="default"/>
      </w:rPr>
    </w:lvl>
    <w:lvl w:ilvl="8" w:tplc="10090005" w:tentative="1">
      <w:start w:val="1"/>
      <w:numFmt w:val="bullet"/>
      <w:lvlText w:val=""/>
      <w:lvlJc w:val="left"/>
      <w:pPr>
        <w:ind w:left="6622" w:hanging="360"/>
      </w:pPr>
      <w:rPr>
        <w:rFonts w:ascii="Wingdings" w:hAnsi="Wingdings" w:hint="default"/>
      </w:rPr>
    </w:lvl>
  </w:abstractNum>
  <w:abstractNum w:abstractNumId="7" w15:restartNumberingAfterBreak="0">
    <w:nsid w:val="43376095"/>
    <w:multiLevelType w:val="hybridMultilevel"/>
    <w:tmpl w:val="0826FCF4"/>
    <w:lvl w:ilvl="0" w:tplc="10090017">
      <w:start w:val="1"/>
      <w:numFmt w:val="lowerLetter"/>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15:restartNumberingAfterBreak="0">
    <w:nsid w:val="505A5516"/>
    <w:multiLevelType w:val="hybridMultilevel"/>
    <w:tmpl w:val="F3245F5E"/>
    <w:lvl w:ilvl="0" w:tplc="18FC04B6">
      <w:start w:val="1"/>
      <w:numFmt w:val="upp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62D542F7"/>
    <w:multiLevelType w:val="hybridMultilevel"/>
    <w:tmpl w:val="5A9C7230"/>
    <w:lvl w:ilvl="0" w:tplc="0F0CB6E4">
      <w:numFmt w:val="bullet"/>
      <w:lvlText w:val="•"/>
      <w:lvlJc w:val="left"/>
      <w:pPr>
        <w:ind w:left="175" w:hanging="121"/>
      </w:pPr>
      <w:rPr>
        <w:rFonts w:ascii="Garamond" w:eastAsia="Garamond" w:hAnsi="Garamond" w:cs="Garamond" w:hint="default"/>
        <w:b w:val="0"/>
        <w:bCs w:val="0"/>
        <w:i w:val="0"/>
        <w:iCs w:val="0"/>
        <w:color w:val="201814"/>
        <w:spacing w:val="0"/>
        <w:w w:val="98"/>
        <w:sz w:val="21"/>
        <w:szCs w:val="21"/>
        <w:lang w:val="en-US" w:eastAsia="en-US" w:bidi="ar-SA"/>
      </w:rPr>
    </w:lvl>
    <w:lvl w:ilvl="1" w:tplc="FBF46618">
      <w:numFmt w:val="bullet"/>
      <w:lvlText w:val="•"/>
      <w:lvlJc w:val="left"/>
      <w:pPr>
        <w:ind w:left="755" w:hanging="121"/>
      </w:pPr>
      <w:rPr>
        <w:rFonts w:hint="default"/>
        <w:lang w:val="en-US" w:eastAsia="en-US" w:bidi="ar-SA"/>
      </w:rPr>
    </w:lvl>
    <w:lvl w:ilvl="2" w:tplc="282EEFDE">
      <w:numFmt w:val="bullet"/>
      <w:lvlText w:val="•"/>
      <w:lvlJc w:val="left"/>
      <w:pPr>
        <w:ind w:left="1330" w:hanging="121"/>
      </w:pPr>
      <w:rPr>
        <w:rFonts w:hint="default"/>
        <w:lang w:val="en-US" w:eastAsia="en-US" w:bidi="ar-SA"/>
      </w:rPr>
    </w:lvl>
    <w:lvl w:ilvl="3" w:tplc="BB5890F4">
      <w:numFmt w:val="bullet"/>
      <w:lvlText w:val="•"/>
      <w:lvlJc w:val="left"/>
      <w:pPr>
        <w:ind w:left="1905" w:hanging="121"/>
      </w:pPr>
      <w:rPr>
        <w:rFonts w:hint="default"/>
        <w:lang w:val="en-US" w:eastAsia="en-US" w:bidi="ar-SA"/>
      </w:rPr>
    </w:lvl>
    <w:lvl w:ilvl="4" w:tplc="76EA93FA">
      <w:numFmt w:val="bullet"/>
      <w:lvlText w:val="•"/>
      <w:lvlJc w:val="left"/>
      <w:pPr>
        <w:ind w:left="2480" w:hanging="121"/>
      </w:pPr>
      <w:rPr>
        <w:rFonts w:hint="default"/>
        <w:lang w:val="en-US" w:eastAsia="en-US" w:bidi="ar-SA"/>
      </w:rPr>
    </w:lvl>
    <w:lvl w:ilvl="5" w:tplc="86560F6A">
      <w:numFmt w:val="bullet"/>
      <w:lvlText w:val="•"/>
      <w:lvlJc w:val="left"/>
      <w:pPr>
        <w:ind w:left="3055" w:hanging="121"/>
      </w:pPr>
      <w:rPr>
        <w:rFonts w:hint="default"/>
        <w:lang w:val="en-US" w:eastAsia="en-US" w:bidi="ar-SA"/>
      </w:rPr>
    </w:lvl>
    <w:lvl w:ilvl="6" w:tplc="D1D09998">
      <w:numFmt w:val="bullet"/>
      <w:lvlText w:val="•"/>
      <w:lvlJc w:val="left"/>
      <w:pPr>
        <w:ind w:left="3631" w:hanging="121"/>
      </w:pPr>
      <w:rPr>
        <w:rFonts w:hint="default"/>
        <w:lang w:val="en-US" w:eastAsia="en-US" w:bidi="ar-SA"/>
      </w:rPr>
    </w:lvl>
    <w:lvl w:ilvl="7" w:tplc="DFAA40EC">
      <w:numFmt w:val="bullet"/>
      <w:lvlText w:val="•"/>
      <w:lvlJc w:val="left"/>
      <w:pPr>
        <w:ind w:left="4206" w:hanging="121"/>
      </w:pPr>
      <w:rPr>
        <w:rFonts w:hint="default"/>
        <w:lang w:val="en-US" w:eastAsia="en-US" w:bidi="ar-SA"/>
      </w:rPr>
    </w:lvl>
    <w:lvl w:ilvl="8" w:tplc="08A63248">
      <w:numFmt w:val="bullet"/>
      <w:lvlText w:val="•"/>
      <w:lvlJc w:val="left"/>
      <w:pPr>
        <w:ind w:left="4781" w:hanging="121"/>
      </w:pPr>
      <w:rPr>
        <w:rFonts w:hint="default"/>
        <w:lang w:val="en-US" w:eastAsia="en-US" w:bidi="ar-SA"/>
      </w:rPr>
    </w:lvl>
  </w:abstractNum>
  <w:abstractNum w:abstractNumId="10" w15:restartNumberingAfterBreak="0">
    <w:nsid w:val="6622644D"/>
    <w:multiLevelType w:val="hybridMultilevel"/>
    <w:tmpl w:val="A52AA470"/>
    <w:lvl w:ilvl="0" w:tplc="04090015">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69313773"/>
    <w:multiLevelType w:val="hybridMultilevel"/>
    <w:tmpl w:val="2F7AAA60"/>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6BD16CCC"/>
    <w:multiLevelType w:val="hybridMultilevel"/>
    <w:tmpl w:val="1742B296"/>
    <w:lvl w:ilvl="0" w:tplc="18FC04B6">
      <w:start w:val="1"/>
      <w:numFmt w:val="upperRoman"/>
      <w:lvlText w:val="%1."/>
      <w:lvlJc w:val="left"/>
      <w:pPr>
        <w:ind w:left="842" w:hanging="720"/>
      </w:pPr>
      <w:rPr>
        <w:rFonts w:hint="default"/>
      </w:rPr>
    </w:lvl>
    <w:lvl w:ilvl="1" w:tplc="04090019">
      <w:start w:val="1"/>
      <w:numFmt w:val="lowerLetter"/>
      <w:lvlText w:val="%2."/>
      <w:lvlJc w:val="left"/>
      <w:pPr>
        <w:ind w:left="1202" w:hanging="360"/>
      </w:pPr>
    </w:lvl>
    <w:lvl w:ilvl="2" w:tplc="0BB22450">
      <w:numFmt w:val="bullet"/>
      <w:lvlText w:val="•"/>
      <w:lvlJc w:val="left"/>
      <w:pPr>
        <w:ind w:left="2102" w:hanging="360"/>
      </w:pPr>
      <w:rPr>
        <w:rFonts w:ascii="Calibri" w:eastAsiaTheme="minorEastAsia" w:hAnsi="Calibri" w:cs="Calibri" w:hint="default"/>
      </w:rPr>
    </w:lvl>
    <w:lvl w:ilvl="3" w:tplc="0409000F" w:tentative="1">
      <w:start w:val="1"/>
      <w:numFmt w:val="decimal"/>
      <w:lvlText w:val="%4."/>
      <w:lvlJc w:val="left"/>
      <w:pPr>
        <w:ind w:left="2642" w:hanging="360"/>
      </w:pPr>
    </w:lvl>
    <w:lvl w:ilvl="4" w:tplc="04090019" w:tentative="1">
      <w:start w:val="1"/>
      <w:numFmt w:val="lowerLetter"/>
      <w:lvlText w:val="%5."/>
      <w:lvlJc w:val="left"/>
      <w:pPr>
        <w:ind w:left="3362" w:hanging="360"/>
      </w:pPr>
    </w:lvl>
    <w:lvl w:ilvl="5" w:tplc="0409001B" w:tentative="1">
      <w:start w:val="1"/>
      <w:numFmt w:val="lowerRoman"/>
      <w:lvlText w:val="%6."/>
      <w:lvlJc w:val="right"/>
      <w:pPr>
        <w:ind w:left="4082" w:hanging="180"/>
      </w:pPr>
    </w:lvl>
    <w:lvl w:ilvl="6" w:tplc="0409000F" w:tentative="1">
      <w:start w:val="1"/>
      <w:numFmt w:val="decimal"/>
      <w:lvlText w:val="%7."/>
      <w:lvlJc w:val="left"/>
      <w:pPr>
        <w:ind w:left="4802" w:hanging="360"/>
      </w:pPr>
    </w:lvl>
    <w:lvl w:ilvl="7" w:tplc="04090019" w:tentative="1">
      <w:start w:val="1"/>
      <w:numFmt w:val="lowerLetter"/>
      <w:lvlText w:val="%8."/>
      <w:lvlJc w:val="left"/>
      <w:pPr>
        <w:ind w:left="5522" w:hanging="360"/>
      </w:pPr>
    </w:lvl>
    <w:lvl w:ilvl="8" w:tplc="0409001B" w:tentative="1">
      <w:start w:val="1"/>
      <w:numFmt w:val="lowerRoman"/>
      <w:lvlText w:val="%9."/>
      <w:lvlJc w:val="right"/>
      <w:pPr>
        <w:ind w:left="6242" w:hanging="180"/>
      </w:pPr>
    </w:lvl>
  </w:abstractNum>
  <w:abstractNum w:abstractNumId="13" w15:restartNumberingAfterBreak="0">
    <w:nsid w:val="76295D47"/>
    <w:multiLevelType w:val="hybridMultilevel"/>
    <w:tmpl w:val="81868FF4"/>
    <w:lvl w:ilvl="0" w:tplc="FFFFFFFF">
      <w:start w:val="1"/>
      <w:numFmt w:val="upperRoman"/>
      <w:lvlText w:val="%1."/>
      <w:lvlJc w:val="left"/>
      <w:pPr>
        <w:ind w:left="1080" w:hanging="720"/>
      </w:pPr>
      <w:rPr>
        <w:rFonts w:hint="default"/>
      </w:rPr>
    </w:lvl>
    <w:lvl w:ilvl="1" w:tplc="04090015">
      <w:start w:val="1"/>
      <w:numFmt w:val="upperLetter"/>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A821196"/>
    <w:multiLevelType w:val="hybridMultilevel"/>
    <w:tmpl w:val="1FF2D8CC"/>
    <w:lvl w:ilvl="0" w:tplc="FFFFFFFF">
      <w:start w:val="1"/>
      <w:numFmt w:val="decimal"/>
      <w:lvlText w:val="%1."/>
      <w:lvlJc w:val="left"/>
      <w:pPr>
        <w:ind w:left="1080" w:hanging="360"/>
      </w:pPr>
      <w:rPr>
        <w:rFonts w:hint="default"/>
      </w:rPr>
    </w:lvl>
    <w:lvl w:ilvl="1" w:tplc="04090015">
      <w:start w:val="1"/>
      <w:numFmt w:val="upperLetter"/>
      <w:lvlText w:val="%2."/>
      <w:lvlJc w:val="left"/>
      <w:pPr>
        <w:ind w:left="108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262031494">
    <w:abstractNumId w:val="12"/>
  </w:num>
  <w:num w:numId="2" w16cid:durableId="117258373">
    <w:abstractNumId w:val="11"/>
  </w:num>
  <w:num w:numId="3" w16cid:durableId="674183820">
    <w:abstractNumId w:val="10"/>
  </w:num>
  <w:num w:numId="4" w16cid:durableId="1689405651">
    <w:abstractNumId w:val="14"/>
  </w:num>
  <w:num w:numId="5" w16cid:durableId="889876362">
    <w:abstractNumId w:val="13"/>
  </w:num>
  <w:num w:numId="6" w16cid:durableId="1184661427">
    <w:abstractNumId w:val="5"/>
  </w:num>
  <w:num w:numId="7" w16cid:durableId="708721988">
    <w:abstractNumId w:val="9"/>
  </w:num>
  <w:num w:numId="8" w16cid:durableId="587735830">
    <w:abstractNumId w:val="6"/>
  </w:num>
  <w:num w:numId="9" w16cid:durableId="1848715411">
    <w:abstractNumId w:val="2"/>
  </w:num>
  <w:num w:numId="10" w16cid:durableId="1455176769">
    <w:abstractNumId w:val="8"/>
  </w:num>
  <w:num w:numId="11" w16cid:durableId="1039167129">
    <w:abstractNumId w:val="7"/>
  </w:num>
  <w:num w:numId="12" w16cid:durableId="1781951162">
    <w:abstractNumId w:val="4"/>
  </w:num>
  <w:num w:numId="13" w16cid:durableId="1554270250">
    <w:abstractNumId w:val="1"/>
  </w:num>
  <w:num w:numId="14" w16cid:durableId="619458467">
    <w:abstractNumId w:val="3"/>
  </w:num>
  <w:num w:numId="15" w16cid:durableId="375470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C2E"/>
    <w:rsid w:val="00021246"/>
    <w:rsid w:val="000363C0"/>
    <w:rsid w:val="00037473"/>
    <w:rsid w:val="00057115"/>
    <w:rsid w:val="00061C88"/>
    <w:rsid w:val="00081D0C"/>
    <w:rsid w:val="000945E6"/>
    <w:rsid w:val="000A6AAA"/>
    <w:rsid w:val="000A7CA6"/>
    <w:rsid w:val="000C394A"/>
    <w:rsid w:val="000D6497"/>
    <w:rsid w:val="000F0A0F"/>
    <w:rsid w:val="000F0C30"/>
    <w:rsid w:val="000F4863"/>
    <w:rsid w:val="000F5488"/>
    <w:rsid w:val="001431AC"/>
    <w:rsid w:val="0014706B"/>
    <w:rsid w:val="00163CB0"/>
    <w:rsid w:val="00182937"/>
    <w:rsid w:val="00191B1D"/>
    <w:rsid w:val="001B3F2F"/>
    <w:rsid w:val="001B739E"/>
    <w:rsid w:val="001C3E26"/>
    <w:rsid w:val="001F5993"/>
    <w:rsid w:val="00203E4C"/>
    <w:rsid w:val="00213B2C"/>
    <w:rsid w:val="00226614"/>
    <w:rsid w:val="00227D06"/>
    <w:rsid w:val="00234A1A"/>
    <w:rsid w:val="00257A64"/>
    <w:rsid w:val="00270DFF"/>
    <w:rsid w:val="00284B27"/>
    <w:rsid w:val="002A51C3"/>
    <w:rsid w:val="002D25E6"/>
    <w:rsid w:val="002E0266"/>
    <w:rsid w:val="00315DE6"/>
    <w:rsid w:val="00327826"/>
    <w:rsid w:val="003332A7"/>
    <w:rsid w:val="00335135"/>
    <w:rsid w:val="00350AAC"/>
    <w:rsid w:val="003B0A3C"/>
    <w:rsid w:val="003C5F12"/>
    <w:rsid w:val="003D21E6"/>
    <w:rsid w:val="003D39E3"/>
    <w:rsid w:val="00405B95"/>
    <w:rsid w:val="004267AD"/>
    <w:rsid w:val="00455496"/>
    <w:rsid w:val="00455DDA"/>
    <w:rsid w:val="004640AC"/>
    <w:rsid w:val="00476EE8"/>
    <w:rsid w:val="00477AFC"/>
    <w:rsid w:val="004B40F1"/>
    <w:rsid w:val="004B59C9"/>
    <w:rsid w:val="004D2D45"/>
    <w:rsid w:val="005018E3"/>
    <w:rsid w:val="0057380D"/>
    <w:rsid w:val="00584E75"/>
    <w:rsid w:val="005871C3"/>
    <w:rsid w:val="005A02C9"/>
    <w:rsid w:val="005A1B1C"/>
    <w:rsid w:val="005A6097"/>
    <w:rsid w:val="005B5A77"/>
    <w:rsid w:val="005B7C59"/>
    <w:rsid w:val="005D258E"/>
    <w:rsid w:val="005E0B8F"/>
    <w:rsid w:val="005F6577"/>
    <w:rsid w:val="0062073B"/>
    <w:rsid w:val="006368CB"/>
    <w:rsid w:val="00646D2F"/>
    <w:rsid w:val="00653A88"/>
    <w:rsid w:val="00660954"/>
    <w:rsid w:val="00666D7C"/>
    <w:rsid w:val="006711A5"/>
    <w:rsid w:val="00680EEA"/>
    <w:rsid w:val="006836A2"/>
    <w:rsid w:val="0068407A"/>
    <w:rsid w:val="006977B4"/>
    <w:rsid w:val="006E106F"/>
    <w:rsid w:val="006F18CF"/>
    <w:rsid w:val="00721F66"/>
    <w:rsid w:val="00793C01"/>
    <w:rsid w:val="00795B0F"/>
    <w:rsid w:val="007A5C2E"/>
    <w:rsid w:val="008321AB"/>
    <w:rsid w:val="008462BE"/>
    <w:rsid w:val="00850670"/>
    <w:rsid w:val="008670D5"/>
    <w:rsid w:val="008857C1"/>
    <w:rsid w:val="00891527"/>
    <w:rsid w:val="008C41C9"/>
    <w:rsid w:val="008C4336"/>
    <w:rsid w:val="008D4888"/>
    <w:rsid w:val="0090464E"/>
    <w:rsid w:val="009118FC"/>
    <w:rsid w:val="0092023B"/>
    <w:rsid w:val="009707C7"/>
    <w:rsid w:val="00975CEB"/>
    <w:rsid w:val="00980ACB"/>
    <w:rsid w:val="00983A2A"/>
    <w:rsid w:val="009A2063"/>
    <w:rsid w:val="009C22D4"/>
    <w:rsid w:val="009C4B8A"/>
    <w:rsid w:val="009D4741"/>
    <w:rsid w:val="009D69D6"/>
    <w:rsid w:val="00A05BEF"/>
    <w:rsid w:val="00A10F7B"/>
    <w:rsid w:val="00A23BD7"/>
    <w:rsid w:val="00A359CD"/>
    <w:rsid w:val="00A36B4F"/>
    <w:rsid w:val="00A46ACD"/>
    <w:rsid w:val="00A73146"/>
    <w:rsid w:val="00AB5E0B"/>
    <w:rsid w:val="00AF3CE2"/>
    <w:rsid w:val="00B364E7"/>
    <w:rsid w:val="00B467EE"/>
    <w:rsid w:val="00B64985"/>
    <w:rsid w:val="00B711D8"/>
    <w:rsid w:val="00B870CA"/>
    <w:rsid w:val="00BA5878"/>
    <w:rsid w:val="00BB71B8"/>
    <w:rsid w:val="00BC275E"/>
    <w:rsid w:val="00BD27AB"/>
    <w:rsid w:val="00BD5484"/>
    <w:rsid w:val="00BD7852"/>
    <w:rsid w:val="00BE23AC"/>
    <w:rsid w:val="00C033B1"/>
    <w:rsid w:val="00C52FEE"/>
    <w:rsid w:val="00C620F1"/>
    <w:rsid w:val="00C62897"/>
    <w:rsid w:val="00C63AF4"/>
    <w:rsid w:val="00CA7597"/>
    <w:rsid w:val="00CB1ED7"/>
    <w:rsid w:val="00CB543B"/>
    <w:rsid w:val="00CD1197"/>
    <w:rsid w:val="00CD4BC0"/>
    <w:rsid w:val="00CF3E3D"/>
    <w:rsid w:val="00CF6E70"/>
    <w:rsid w:val="00D10CA9"/>
    <w:rsid w:val="00D13ECC"/>
    <w:rsid w:val="00D45BE2"/>
    <w:rsid w:val="00D572D3"/>
    <w:rsid w:val="00D8641D"/>
    <w:rsid w:val="00DE5299"/>
    <w:rsid w:val="00DF7C5E"/>
    <w:rsid w:val="00E16A81"/>
    <w:rsid w:val="00E567DE"/>
    <w:rsid w:val="00E979F2"/>
    <w:rsid w:val="00EA1D79"/>
    <w:rsid w:val="00EA757C"/>
    <w:rsid w:val="00EA7A9B"/>
    <w:rsid w:val="00ED0A25"/>
    <w:rsid w:val="00F00CF9"/>
    <w:rsid w:val="00F45155"/>
    <w:rsid w:val="00F6775E"/>
    <w:rsid w:val="00F77C0E"/>
    <w:rsid w:val="00F80399"/>
    <w:rsid w:val="00F95D26"/>
    <w:rsid w:val="00FA6EF5"/>
    <w:rsid w:val="00FF68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05775"/>
  <w15:chartTrackingRefBased/>
  <w15:docId w15:val="{5C57CAC7-61B8-4888-94ED-E39D0E8B3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2E"/>
    <w:pPr>
      <w:spacing w:after="0" w:line="240" w:lineRule="auto"/>
    </w:pPr>
    <w:rPr>
      <w:rFonts w:eastAsiaTheme="minorEastAsia"/>
      <w:kern w:val="0"/>
      <w:sz w:val="24"/>
      <w:szCs w:val="24"/>
      <w:lang w:val="en-US"/>
      <w14:ligatures w14:val="none"/>
    </w:rPr>
  </w:style>
  <w:style w:type="paragraph" w:styleId="Heading1">
    <w:name w:val="heading 1"/>
    <w:basedOn w:val="Normal"/>
    <w:next w:val="Normal"/>
    <w:link w:val="Heading1Char"/>
    <w:uiPriority w:val="9"/>
    <w:qFormat/>
    <w:rsid w:val="007A5C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5C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5C2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5C2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5C2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5C2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C2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C2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C2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C2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5C2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5C2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5C2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5C2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5C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C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C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C2E"/>
    <w:rPr>
      <w:rFonts w:eastAsiaTheme="majorEastAsia" w:cstheme="majorBidi"/>
      <w:color w:val="272727" w:themeColor="text1" w:themeTint="D8"/>
    </w:rPr>
  </w:style>
  <w:style w:type="paragraph" w:styleId="Title">
    <w:name w:val="Title"/>
    <w:basedOn w:val="Normal"/>
    <w:next w:val="Normal"/>
    <w:link w:val="TitleChar"/>
    <w:uiPriority w:val="10"/>
    <w:qFormat/>
    <w:rsid w:val="007A5C2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C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C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C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C2E"/>
    <w:pPr>
      <w:spacing w:before="160"/>
      <w:jc w:val="center"/>
    </w:pPr>
    <w:rPr>
      <w:i/>
      <w:iCs/>
      <w:color w:val="404040" w:themeColor="text1" w:themeTint="BF"/>
    </w:rPr>
  </w:style>
  <w:style w:type="character" w:customStyle="1" w:styleId="QuoteChar">
    <w:name w:val="Quote Char"/>
    <w:basedOn w:val="DefaultParagraphFont"/>
    <w:link w:val="Quote"/>
    <w:uiPriority w:val="29"/>
    <w:rsid w:val="007A5C2E"/>
    <w:rPr>
      <w:i/>
      <w:iCs/>
      <w:color w:val="404040" w:themeColor="text1" w:themeTint="BF"/>
    </w:rPr>
  </w:style>
  <w:style w:type="paragraph" w:styleId="ListParagraph">
    <w:name w:val="List Paragraph"/>
    <w:basedOn w:val="Normal"/>
    <w:uiPriority w:val="1"/>
    <w:qFormat/>
    <w:rsid w:val="007A5C2E"/>
    <w:pPr>
      <w:ind w:left="720"/>
      <w:contextualSpacing/>
    </w:pPr>
  </w:style>
  <w:style w:type="character" w:styleId="IntenseEmphasis">
    <w:name w:val="Intense Emphasis"/>
    <w:basedOn w:val="DefaultParagraphFont"/>
    <w:uiPriority w:val="21"/>
    <w:qFormat/>
    <w:rsid w:val="007A5C2E"/>
    <w:rPr>
      <w:i/>
      <w:iCs/>
      <w:color w:val="2F5496" w:themeColor="accent1" w:themeShade="BF"/>
    </w:rPr>
  </w:style>
  <w:style w:type="paragraph" w:styleId="IntenseQuote">
    <w:name w:val="Intense Quote"/>
    <w:basedOn w:val="Normal"/>
    <w:next w:val="Normal"/>
    <w:link w:val="IntenseQuoteChar"/>
    <w:uiPriority w:val="30"/>
    <w:qFormat/>
    <w:rsid w:val="007A5C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5C2E"/>
    <w:rPr>
      <w:i/>
      <w:iCs/>
      <w:color w:val="2F5496" w:themeColor="accent1" w:themeShade="BF"/>
    </w:rPr>
  </w:style>
  <w:style w:type="character" w:styleId="IntenseReference">
    <w:name w:val="Intense Reference"/>
    <w:basedOn w:val="DefaultParagraphFont"/>
    <w:uiPriority w:val="32"/>
    <w:qFormat/>
    <w:rsid w:val="007A5C2E"/>
    <w:rPr>
      <w:b/>
      <w:bCs/>
      <w:smallCaps/>
      <w:color w:val="2F5496" w:themeColor="accent1" w:themeShade="BF"/>
      <w:spacing w:val="5"/>
    </w:rPr>
  </w:style>
  <w:style w:type="paragraph" w:styleId="FootnoteText">
    <w:name w:val="footnote text"/>
    <w:basedOn w:val="Normal"/>
    <w:link w:val="FootnoteTextChar"/>
    <w:uiPriority w:val="99"/>
    <w:semiHidden/>
    <w:unhideWhenUsed/>
    <w:rsid w:val="007A5C2E"/>
    <w:rPr>
      <w:rFonts w:eastAsiaTheme="minorHAnsi"/>
      <w:sz w:val="20"/>
      <w:szCs w:val="20"/>
    </w:rPr>
  </w:style>
  <w:style w:type="character" w:customStyle="1" w:styleId="FootnoteTextChar">
    <w:name w:val="Footnote Text Char"/>
    <w:basedOn w:val="DefaultParagraphFont"/>
    <w:link w:val="FootnoteText"/>
    <w:uiPriority w:val="99"/>
    <w:semiHidden/>
    <w:rsid w:val="007A5C2E"/>
    <w:rPr>
      <w:kern w:val="0"/>
      <w:sz w:val="20"/>
      <w:szCs w:val="20"/>
      <w:lang w:val="en-US"/>
      <w14:ligatures w14:val="none"/>
    </w:rPr>
  </w:style>
  <w:style w:type="character" w:styleId="FootnoteReference">
    <w:name w:val="footnote reference"/>
    <w:basedOn w:val="DefaultParagraphFont"/>
    <w:uiPriority w:val="99"/>
    <w:semiHidden/>
    <w:unhideWhenUsed/>
    <w:rsid w:val="007A5C2E"/>
    <w:rPr>
      <w:vertAlign w:val="superscript"/>
    </w:rPr>
  </w:style>
  <w:style w:type="character" w:styleId="Hyperlink">
    <w:name w:val="Hyperlink"/>
    <w:basedOn w:val="DefaultParagraphFont"/>
    <w:uiPriority w:val="99"/>
    <w:unhideWhenUsed/>
    <w:rsid w:val="007A5C2E"/>
    <w:rPr>
      <w:color w:val="0563C1" w:themeColor="hyperlink"/>
      <w:u w:val="single"/>
    </w:rPr>
  </w:style>
  <w:style w:type="character" w:styleId="UnresolvedMention">
    <w:name w:val="Unresolved Mention"/>
    <w:basedOn w:val="DefaultParagraphFont"/>
    <w:uiPriority w:val="99"/>
    <w:semiHidden/>
    <w:unhideWhenUsed/>
    <w:rsid w:val="007A5C2E"/>
    <w:rPr>
      <w:color w:val="605E5C"/>
      <w:shd w:val="clear" w:color="auto" w:fill="E1DFDD"/>
    </w:rPr>
  </w:style>
  <w:style w:type="paragraph" w:styleId="EndnoteText">
    <w:name w:val="endnote text"/>
    <w:basedOn w:val="Normal"/>
    <w:link w:val="EndnoteTextChar"/>
    <w:uiPriority w:val="99"/>
    <w:semiHidden/>
    <w:unhideWhenUsed/>
    <w:rsid w:val="00983A2A"/>
    <w:rPr>
      <w:sz w:val="20"/>
      <w:szCs w:val="20"/>
    </w:rPr>
  </w:style>
  <w:style w:type="character" w:customStyle="1" w:styleId="EndnoteTextChar">
    <w:name w:val="Endnote Text Char"/>
    <w:basedOn w:val="DefaultParagraphFont"/>
    <w:link w:val="EndnoteText"/>
    <w:uiPriority w:val="99"/>
    <w:semiHidden/>
    <w:rsid w:val="00983A2A"/>
    <w:rPr>
      <w:rFonts w:eastAsiaTheme="minorEastAsia"/>
      <w:kern w:val="0"/>
      <w:sz w:val="20"/>
      <w:szCs w:val="20"/>
      <w:lang w:val="en-US"/>
      <w14:ligatures w14:val="none"/>
    </w:rPr>
  </w:style>
  <w:style w:type="character" w:styleId="EndnoteReference">
    <w:name w:val="endnote reference"/>
    <w:basedOn w:val="DefaultParagraphFont"/>
    <w:uiPriority w:val="99"/>
    <w:semiHidden/>
    <w:unhideWhenUsed/>
    <w:rsid w:val="00983A2A"/>
    <w:rPr>
      <w:vertAlign w:val="superscript"/>
    </w:rPr>
  </w:style>
  <w:style w:type="character" w:styleId="FollowedHyperlink">
    <w:name w:val="FollowedHyperlink"/>
    <w:basedOn w:val="DefaultParagraphFont"/>
    <w:uiPriority w:val="99"/>
    <w:semiHidden/>
    <w:unhideWhenUsed/>
    <w:rsid w:val="00163CB0"/>
    <w:rPr>
      <w:color w:val="954F72" w:themeColor="followedHyperlink"/>
      <w:u w:val="single"/>
    </w:rPr>
  </w:style>
  <w:style w:type="paragraph" w:styleId="BodyText">
    <w:name w:val="Body Text"/>
    <w:basedOn w:val="Normal"/>
    <w:link w:val="BodyTextChar"/>
    <w:uiPriority w:val="1"/>
    <w:qFormat/>
    <w:rsid w:val="00021246"/>
    <w:pPr>
      <w:widowControl w:val="0"/>
      <w:autoSpaceDE w:val="0"/>
      <w:autoSpaceDN w:val="0"/>
      <w:ind w:left="1720" w:hanging="360"/>
    </w:pPr>
    <w:rPr>
      <w:rFonts w:ascii="Arial" w:eastAsia="Arial" w:hAnsi="Arial" w:cs="Arial"/>
      <w:sz w:val="22"/>
      <w:szCs w:val="22"/>
    </w:rPr>
  </w:style>
  <w:style w:type="character" w:customStyle="1" w:styleId="BodyTextChar">
    <w:name w:val="Body Text Char"/>
    <w:basedOn w:val="DefaultParagraphFont"/>
    <w:link w:val="BodyText"/>
    <w:uiPriority w:val="1"/>
    <w:rsid w:val="00021246"/>
    <w:rPr>
      <w:rFonts w:ascii="Arial" w:eastAsia="Arial" w:hAnsi="Arial" w:cs="Arial"/>
      <w:kern w:val="0"/>
      <w:lang w:val="en-US"/>
      <w14:ligatures w14:val="none"/>
    </w:rPr>
  </w:style>
  <w:style w:type="table" w:styleId="TableGrid">
    <w:name w:val="Table Grid"/>
    <w:basedOn w:val="TableNormal"/>
    <w:uiPriority w:val="39"/>
    <w:rsid w:val="00335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5304581">
      <w:bodyDiv w:val="1"/>
      <w:marLeft w:val="0"/>
      <w:marRight w:val="0"/>
      <w:marTop w:val="0"/>
      <w:marBottom w:val="0"/>
      <w:divBdr>
        <w:top w:val="none" w:sz="0" w:space="0" w:color="auto"/>
        <w:left w:val="none" w:sz="0" w:space="0" w:color="auto"/>
        <w:bottom w:val="none" w:sz="0" w:space="0" w:color="auto"/>
        <w:right w:val="none" w:sz="0" w:space="0" w:color="auto"/>
      </w:divBdr>
    </w:div>
    <w:div w:id="1358307811">
      <w:bodyDiv w:val="1"/>
      <w:marLeft w:val="0"/>
      <w:marRight w:val="0"/>
      <w:marTop w:val="0"/>
      <w:marBottom w:val="0"/>
      <w:divBdr>
        <w:top w:val="none" w:sz="0" w:space="0" w:color="auto"/>
        <w:left w:val="none" w:sz="0" w:space="0" w:color="auto"/>
        <w:bottom w:val="none" w:sz="0" w:space="0" w:color="auto"/>
        <w:right w:val="none" w:sz="0" w:space="0" w:color="auto"/>
      </w:divBdr>
    </w:div>
    <w:div w:id="1404527909">
      <w:bodyDiv w:val="1"/>
      <w:marLeft w:val="0"/>
      <w:marRight w:val="0"/>
      <w:marTop w:val="0"/>
      <w:marBottom w:val="0"/>
      <w:divBdr>
        <w:top w:val="none" w:sz="0" w:space="0" w:color="auto"/>
        <w:left w:val="none" w:sz="0" w:space="0" w:color="auto"/>
        <w:bottom w:val="none" w:sz="0" w:space="0" w:color="auto"/>
        <w:right w:val="none" w:sz="0" w:space="0" w:color="auto"/>
      </w:divBdr>
    </w:div>
    <w:div w:id="178527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f.ca/media-releases/cigarette-butts-revealed-again-as-top-litter-item-on-canadian-shorelines/"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www.cbc.ca/news/indigenous/tobacco-smoking-indigenous-health-1.677907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csuch.ca/documents/reports/english/Canadian-Substance-Use-Costs-and-Harms-Report-2023-en.pdf" TargetMode="External"/><Relationship Id="rId3" Type="http://schemas.openxmlformats.org/officeDocument/2006/relationships/hyperlink" Target="https://www.cancercareontario.ca/sites/ccocancercare/files/assets/CCOFNIMRiskFactorsReport2016.pdf" TargetMode="External"/><Relationship Id="rId7" Type="http://schemas.openxmlformats.org/officeDocument/2006/relationships/hyperlink" Target="https://www.health.govt.nz/system/files/2022-05/sudden-unexpected-death-in-infancy-report-may2022.pdf" TargetMode="External"/><Relationship Id="rId2" Type="http://schemas.openxmlformats.org/officeDocument/2006/relationships/hyperlink" Target="https://www.canada.ca/en/health-canada/services/health-concerns/tobacco/legislation/tobacco-product-labelling/smoking-mortality.html" TargetMode="External"/><Relationship Id="rId1" Type="http://schemas.openxmlformats.org/officeDocument/2006/relationships/hyperlink" Target="https://cewh.ca/wp-content/uploads/2024/01/FINAL-INWAT-Key-facts-about-women-and-tobacco.pdf" TargetMode="External"/><Relationship Id="rId6" Type="http://schemas.openxmlformats.org/officeDocument/2006/relationships/hyperlink" Target="https://pubmed.ncbi.nlm.nih.gov/28571049/" TargetMode="External"/><Relationship Id="rId5" Type="http://schemas.openxmlformats.org/officeDocument/2006/relationships/hyperlink" Target="https://www.canada.ca/en/health-canada/services/smoking-tobacco/surveys-statistics-research/smoking-what-we-know.html" TargetMode="External"/><Relationship Id="rId10" Type="http://schemas.openxmlformats.org/officeDocument/2006/relationships/hyperlink" Target="https://cewh.ca/wp-content/uploads/2020/05/CEWH-02-IGH-Handout_Tobacco.pdf" TargetMode="External"/><Relationship Id="rId4" Type="http://schemas.openxmlformats.org/officeDocument/2006/relationships/hyperlink" Target="https://fnigc.ca/wp-content/uploads/2020/09/713c8fd606a8eeb021debc927332938d_FNIGC-RHS-Phase-III-Report1-FINAL-VERSION-Dec.2018.pdf" TargetMode="External"/><Relationship Id="rId9" Type="http://schemas.openxmlformats.org/officeDocument/2006/relationships/hyperlink" Target="https://wwf.ca/media-releases/cigarette-butts-revealed-again-as-top-litter-item-on-canadian-shore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A5AEAC-B2CF-4195-87F4-B7FB6AFF688C}">
  <ds:schemaRefs>
    <ds:schemaRef ds:uri="http://schemas.openxmlformats.org/officeDocument/2006/bibliography"/>
  </ds:schemaRefs>
</ds:datastoreItem>
</file>

<file path=customXml/itemProps2.xml><?xml version="1.0" encoding="utf-8"?>
<ds:datastoreItem xmlns:ds="http://schemas.openxmlformats.org/officeDocument/2006/customXml" ds:itemID="{240D1B5D-6922-410C-9B13-F876CD6C139A}"/>
</file>

<file path=customXml/itemProps3.xml><?xml version="1.0" encoding="utf-8"?>
<ds:datastoreItem xmlns:ds="http://schemas.openxmlformats.org/officeDocument/2006/customXml" ds:itemID="{CF979852-1074-4A81-B831-E078A6E718CB}"/>
</file>

<file path=docProps/app.xml><?xml version="1.0" encoding="utf-8"?>
<Properties xmlns="http://schemas.openxmlformats.org/officeDocument/2006/extended-properties" xmlns:vt="http://schemas.openxmlformats.org/officeDocument/2006/docPropsVTypes">
  <Template>Normal</Template>
  <TotalTime>1</TotalTime>
  <Pages>7</Pages>
  <Words>1751</Words>
  <Characters>9982</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 Hagen</dc:creator>
  <cp:keywords/>
  <dc:description/>
  <cp:lastModifiedBy>Kelsey Romeo-Stuppy</cp:lastModifiedBy>
  <cp:revision>2</cp:revision>
  <dcterms:created xsi:type="dcterms:W3CDTF">2024-09-09T13:24:00Z</dcterms:created>
  <dcterms:modified xsi:type="dcterms:W3CDTF">2024-09-09T13:24:00Z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f21eaca9-73cc-4fbd-8cda-ad21e835c87f</vt:lpwstr>
  </property>
</Properties>
</file>